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D74394" w14:textId="3850E305" w:rsidR="00083230" w:rsidRPr="00947D8E" w:rsidRDefault="00BF7358" w:rsidP="0015758D">
      <w:pPr>
        <w:spacing w:before="0" w:after="0"/>
        <w:rPr>
          <w:rStyle w:val="Strong"/>
          <w:rFonts w:ascii="Arial Narrow" w:hAnsi="Arial Narrow" w:cs="Arial"/>
          <w:bCs w:val="0"/>
          <w:iCs/>
          <w:sz w:val="22"/>
          <w:szCs w:val="24"/>
        </w:rPr>
      </w:pPr>
      <w:bookmarkStart w:id="0" w:name="_GoBack"/>
      <w:bookmarkEnd w:id="0"/>
      <w:r>
        <w:rPr>
          <w:rFonts w:ascii="Arial Narrow" w:hAnsi="Arial Narrow" w:cs="Arial"/>
          <w:b/>
          <w:bCs/>
          <w:szCs w:val="28"/>
        </w:rPr>
        <w:t xml:space="preserve">Association </w:t>
      </w:r>
      <w:r w:rsidR="00083230" w:rsidRPr="00947D8E">
        <w:rPr>
          <w:rFonts w:ascii="Arial Narrow" w:hAnsi="Arial Narrow" w:cs="Arial"/>
          <w:b/>
          <w:bCs/>
          <w:szCs w:val="28"/>
        </w:rPr>
        <w:t xml:space="preserve">of early childhood abdominal circumference and weight gain </w:t>
      </w:r>
      <w:r>
        <w:rPr>
          <w:rFonts w:ascii="Arial Narrow" w:hAnsi="Arial Narrow" w:cs="Arial"/>
          <w:b/>
          <w:bCs/>
          <w:szCs w:val="28"/>
        </w:rPr>
        <w:t>with</w:t>
      </w:r>
      <w:r w:rsidR="00083230" w:rsidRPr="00947D8E">
        <w:rPr>
          <w:rFonts w:ascii="Arial Narrow" w:hAnsi="Arial Narrow" w:cs="Arial"/>
          <w:b/>
          <w:bCs/>
          <w:szCs w:val="28"/>
        </w:rPr>
        <w:t xml:space="preserve"> blood pressure at 36 months of age</w:t>
      </w:r>
      <w:r w:rsidR="00F60829" w:rsidRPr="00947D8E">
        <w:rPr>
          <w:rFonts w:ascii="Arial Narrow" w:hAnsi="Arial Narrow" w:cs="Arial"/>
          <w:b/>
          <w:bCs/>
          <w:szCs w:val="28"/>
        </w:rPr>
        <w:t xml:space="preserve">: </w:t>
      </w:r>
      <w:r w:rsidR="008A19F0" w:rsidRPr="00947D8E">
        <w:rPr>
          <w:rFonts w:ascii="Arial Narrow" w:hAnsi="Arial Narrow" w:cs="Arial"/>
          <w:b/>
          <w:bCs/>
          <w:szCs w:val="28"/>
        </w:rPr>
        <w:t xml:space="preserve">secondary analysis of data from </w:t>
      </w:r>
      <w:r w:rsidR="00F60829" w:rsidRPr="00947D8E">
        <w:rPr>
          <w:rFonts w:ascii="Arial Narrow" w:hAnsi="Arial Narrow" w:cs="Arial"/>
          <w:b/>
          <w:bCs/>
          <w:szCs w:val="28"/>
        </w:rPr>
        <w:t>a prospective cohort study</w:t>
      </w:r>
    </w:p>
    <w:p w14:paraId="414846B4" w14:textId="77777777" w:rsidR="00A3563D" w:rsidRPr="00947D8E" w:rsidRDefault="000E5462" w:rsidP="0015758D">
      <w:pPr>
        <w:suppressLineNumbers/>
        <w:rPr>
          <w:rFonts w:ascii="Arial Narrow" w:hAnsi="Arial Narrow"/>
          <w:szCs w:val="24"/>
          <w:vertAlign w:val="superscript"/>
        </w:rPr>
      </w:pPr>
      <w:proofErr w:type="spellStart"/>
      <w:r w:rsidRPr="00947D8E">
        <w:rPr>
          <w:rStyle w:val="Strong"/>
          <w:rFonts w:ascii="Arial Narrow" w:hAnsi="Arial Narrow"/>
          <w:b w:val="0"/>
          <w:szCs w:val="24"/>
        </w:rPr>
        <w:t>Caryl</w:t>
      </w:r>
      <w:proofErr w:type="spellEnd"/>
      <w:r w:rsidRPr="00947D8E">
        <w:rPr>
          <w:rStyle w:val="Strong"/>
          <w:rFonts w:ascii="Arial Narrow" w:hAnsi="Arial Narrow"/>
          <w:b w:val="0"/>
          <w:szCs w:val="24"/>
        </w:rPr>
        <w:t xml:space="preserve"> A Nowson</w:t>
      </w:r>
      <w:r w:rsidRPr="00947D8E">
        <w:rPr>
          <w:rFonts w:ascii="Arial Narrow" w:hAnsi="Arial Narrow"/>
          <w:szCs w:val="24"/>
          <w:vertAlign w:val="superscript"/>
        </w:rPr>
        <w:t>1</w:t>
      </w:r>
      <w:r w:rsidRPr="00947D8E">
        <w:rPr>
          <w:rStyle w:val="Strong"/>
          <w:rFonts w:ascii="Arial Narrow" w:hAnsi="Arial Narrow"/>
          <w:b w:val="0"/>
          <w:szCs w:val="24"/>
        </w:rPr>
        <w:t>, Sarah R Crozier</w:t>
      </w:r>
      <w:r w:rsidRPr="00947D8E">
        <w:rPr>
          <w:rFonts w:ascii="Arial Narrow" w:hAnsi="Arial Narrow"/>
          <w:szCs w:val="24"/>
          <w:vertAlign w:val="superscript"/>
        </w:rPr>
        <w:t>2</w:t>
      </w:r>
      <w:r w:rsidRPr="00947D8E">
        <w:rPr>
          <w:rStyle w:val="Strong"/>
          <w:rFonts w:ascii="Arial Narrow" w:hAnsi="Arial Narrow"/>
          <w:b w:val="0"/>
          <w:szCs w:val="24"/>
        </w:rPr>
        <w:t xml:space="preserve">, </w:t>
      </w:r>
      <w:proofErr w:type="spellStart"/>
      <w:r w:rsidRPr="00947D8E">
        <w:rPr>
          <w:rStyle w:val="Strong"/>
          <w:rFonts w:ascii="Arial Narrow" w:hAnsi="Arial Narrow"/>
          <w:b w:val="0"/>
          <w:szCs w:val="24"/>
        </w:rPr>
        <w:t>Siân</w:t>
      </w:r>
      <w:proofErr w:type="spellEnd"/>
      <w:r w:rsidRPr="00947D8E">
        <w:rPr>
          <w:rStyle w:val="Strong"/>
          <w:rFonts w:ascii="Arial Narrow" w:hAnsi="Arial Narrow"/>
          <w:b w:val="0"/>
          <w:szCs w:val="24"/>
        </w:rPr>
        <w:t xml:space="preserve"> M Robinson</w:t>
      </w:r>
      <w:r w:rsidRPr="00947D8E">
        <w:rPr>
          <w:rFonts w:ascii="Arial Narrow" w:hAnsi="Arial Narrow"/>
          <w:szCs w:val="24"/>
          <w:vertAlign w:val="superscript"/>
        </w:rPr>
        <w:t>2</w:t>
      </w:r>
      <w:r w:rsidR="00906EB5" w:rsidRPr="00947D8E">
        <w:rPr>
          <w:rFonts w:ascii="Arial Narrow" w:hAnsi="Arial Narrow"/>
          <w:szCs w:val="24"/>
        </w:rPr>
        <w:t>,</w:t>
      </w:r>
      <w:r w:rsidR="00A85186" w:rsidRPr="00947D8E">
        <w:rPr>
          <w:rFonts w:ascii="Arial Narrow" w:hAnsi="Arial Narrow"/>
          <w:szCs w:val="24"/>
        </w:rPr>
        <w:t xml:space="preserve">  </w:t>
      </w:r>
      <w:r w:rsidRPr="00947D8E">
        <w:rPr>
          <w:rStyle w:val="Strong"/>
          <w:rFonts w:ascii="Arial Narrow" w:hAnsi="Arial Narrow"/>
          <w:b w:val="0"/>
          <w:szCs w:val="24"/>
        </w:rPr>
        <w:t>Keith M Godfrey</w:t>
      </w:r>
      <w:r w:rsidRPr="00947D8E">
        <w:rPr>
          <w:rFonts w:ascii="Arial Narrow" w:hAnsi="Arial Narrow"/>
          <w:szCs w:val="24"/>
          <w:vertAlign w:val="superscript"/>
        </w:rPr>
        <w:t>2,3</w:t>
      </w:r>
      <w:r w:rsidR="0015758D" w:rsidRPr="00947D8E">
        <w:rPr>
          <w:rFonts w:ascii="Arial Narrow" w:hAnsi="Arial Narrow"/>
          <w:szCs w:val="24"/>
        </w:rPr>
        <w:t>,</w:t>
      </w:r>
      <w:r w:rsidR="00A85186" w:rsidRPr="00947D8E">
        <w:rPr>
          <w:rStyle w:val="Strong"/>
          <w:rFonts w:ascii="Arial Narrow" w:hAnsi="Arial Narrow"/>
          <w:b w:val="0"/>
          <w:szCs w:val="24"/>
        </w:rPr>
        <w:t xml:space="preserve"> </w:t>
      </w:r>
      <w:r w:rsidRPr="00947D8E">
        <w:rPr>
          <w:rStyle w:val="Strong"/>
          <w:rFonts w:ascii="Arial Narrow" w:hAnsi="Arial Narrow"/>
          <w:b w:val="0"/>
          <w:szCs w:val="24"/>
        </w:rPr>
        <w:t xml:space="preserve">Wendy </w:t>
      </w:r>
      <w:r w:rsidR="00B75B40" w:rsidRPr="00947D8E">
        <w:rPr>
          <w:rStyle w:val="Strong"/>
          <w:rFonts w:ascii="Arial Narrow" w:hAnsi="Arial Narrow"/>
          <w:b w:val="0"/>
          <w:szCs w:val="24"/>
        </w:rPr>
        <w:t xml:space="preserve">T </w:t>
      </w:r>
      <w:r w:rsidRPr="00947D8E">
        <w:rPr>
          <w:rStyle w:val="Strong"/>
          <w:rFonts w:ascii="Arial Narrow" w:hAnsi="Arial Narrow"/>
          <w:b w:val="0"/>
          <w:szCs w:val="24"/>
        </w:rPr>
        <w:t>Lawrence</w:t>
      </w:r>
      <w:r w:rsidRPr="00947D8E">
        <w:rPr>
          <w:rStyle w:val="Strong"/>
          <w:rFonts w:ascii="Arial Narrow" w:hAnsi="Arial Narrow"/>
          <w:b w:val="0"/>
          <w:szCs w:val="24"/>
          <w:vertAlign w:val="superscript"/>
        </w:rPr>
        <w:t>2</w:t>
      </w:r>
      <w:r w:rsidRPr="00947D8E">
        <w:rPr>
          <w:rStyle w:val="Strong"/>
          <w:rFonts w:ascii="Arial Narrow" w:hAnsi="Arial Narrow"/>
          <w:b w:val="0"/>
          <w:szCs w:val="24"/>
        </w:rPr>
        <w:t>,</w:t>
      </w:r>
      <w:r w:rsidR="0015758D" w:rsidRPr="00947D8E">
        <w:rPr>
          <w:rStyle w:val="Strong"/>
          <w:rFonts w:ascii="Arial Narrow" w:hAnsi="Arial Narrow"/>
          <w:b w:val="0"/>
          <w:szCs w:val="24"/>
        </w:rPr>
        <w:t xml:space="preserve"> </w:t>
      </w:r>
      <w:r w:rsidRPr="00947D8E">
        <w:rPr>
          <w:rStyle w:val="Strong"/>
          <w:rFonts w:ascii="Arial Narrow" w:hAnsi="Arial Narrow"/>
          <w:b w:val="0"/>
          <w:szCs w:val="24"/>
        </w:rPr>
        <w:t xml:space="preserve">Catherine </w:t>
      </w:r>
      <w:r w:rsidR="00B75B40" w:rsidRPr="00947D8E">
        <w:rPr>
          <w:rStyle w:val="Strong"/>
          <w:rFonts w:ascii="Arial Narrow" w:hAnsi="Arial Narrow"/>
          <w:b w:val="0"/>
          <w:szCs w:val="24"/>
        </w:rPr>
        <w:t xml:space="preserve">M </w:t>
      </w:r>
      <w:r w:rsidRPr="00947D8E">
        <w:rPr>
          <w:rStyle w:val="Strong"/>
          <w:rFonts w:ascii="Arial Narrow" w:hAnsi="Arial Narrow"/>
          <w:b w:val="0"/>
          <w:szCs w:val="24"/>
        </w:rPr>
        <w:t>Law</w:t>
      </w:r>
      <w:r w:rsidRPr="00947D8E">
        <w:rPr>
          <w:rFonts w:ascii="Arial Narrow" w:hAnsi="Arial Narrow"/>
          <w:szCs w:val="24"/>
          <w:vertAlign w:val="superscript"/>
        </w:rPr>
        <w:t>4</w:t>
      </w:r>
      <w:r w:rsidRPr="00947D8E">
        <w:rPr>
          <w:rStyle w:val="Strong"/>
          <w:rFonts w:ascii="Arial Narrow" w:hAnsi="Arial Narrow"/>
          <w:b w:val="0"/>
          <w:szCs w:val="24"/>
        </w:rPr>
        <w:t>, Cyrus Cooper</w:t>
      </w:r>
      <w:r w:rsidRPr="00947D8E">
        <w:rPr>
          <w:rFonts w:ascii="Arial Narrow" w:hAnsi="Arial Narrow"/>
          <w:szCs w:val="24"/>
          <w:vertAlign w:val="superscript"/>
        </w:rPr>
        <w:t>2</w:t>
      </w:r>
      <w:r w:rsidRPr="00947D8E">
        <w:rPr>
          <w:rStyle w:val="Strong"/>
          <w:rFonts w:ascii="Arial Narrow" w:hAnsi="Arial Narrow"/>
          <w:b w:val="0"/>
          <w:szCs w:val="24"/>
        </w:rPr>
        <w:t xml:space="preserve"> </w:t>
      </w:r>
      <w:r w:rsidR="0054675A" w:rsidRPr="00947D8E">
        <w:rPr>
          <w:rStyle w:val="Strong"/>
          <w:rFonts w:ascii="Arial Narrow" w:hAnsi="Arial Narrow"/>
          <w:b w:val="0"/>
          <w:szCs w:val="24"/>
        </w:rPr>
        <w:t xml:space="preserve">and </w:t>
      </w:r>
      <w:r w:rsidRPr="00947D8E">
        <w:rPr>
          <w:rStyle w:val="Strong"/>
          <w:rFonts w:ascii="Arial Narrow" w:hAnsi="Arial Narrow"/>
          <w:b w:val="0"/>
          <w:szCs w:val="24"/>
        </w:rPr>
        <w:t>Hazel M Inskip</w:t>
      </w:r>
      <w:r w:rsidRPr="00947D8E">
        <w:rPr>
          <w:rFonts w:ascii="Arial Narrow" w:hAnsi="Arial Narrow"/>
          <w:szCs w:val="24"/>
          <w:vertAlign w:val="superscript"/>
        </w:rPr>
        <w:t>2</w:t>
      </w:r>
    </w:p>
    <w:p w14:paraId="0CCD3B3D" w14:textId="77777777" w:rsidR="0015758D" w:rsidRPr="00947D8E" w:rsidRDefault="000E5462" w:rsidP="00253813">
      <w:pPr>
        <w:pStyle w:val="NormalWeb"/>
        <w:suppressLineNumbers/>
        <w:spacing w:line="360" w:lineRule="auto"/>
        <w:rPr>
          <w:rFonts w:ascii="Arial Narrow" w:hAnsi="Arial Narrow"/>
        </w:rPr>
      </w:pPr>
      <w:r w:rsidRPr="00947D8E">
        <w:rPr>
          <w:rFonts w:ascii="Arial Narrow" w:hAnsi="Arial Narrow"/>
          <w:vertAlign w:val="superscript"/>
        </w:rPr>
        <w:t>1</w:t>
      </w:r>
      <w:r w:rsidRPr="00947D8E">
        <w:rPr>
          <w:rFonts w:ascii="Arial Narrow" w:hAnsi="Arial Narrow"/>
        </w:rPr>
        <w:t>Centre of Physical Activity and Nutrition Research, School of Exercise and Nutrition</w:t>
      </w:r>
      <w:r w:rsidR="002D0FCE" w:rsidRPr="00947D8E">
        <w:rPr>
          <w:rFonts w:ascii="Arial Narrow" w:hAnsi="Arial Narrow"/>
        </w:rPr>
        <w:t xml:space="preserve"> </w:t>
      </w:r>
      <w:r w:rsidRPr="00947D8E">
        <w:rPr>
          <w:rFonts w:ascii="Arial Narrow" w:hAnsi="Arial Narrow"/>
        </w:rPr>
        <w:t xml:space="preserve">Sciences, Deakin University, </w:t>
      </w:r>
      <w:r w:rsidR="00083230" w:rsidRPr="00947D8E">
        <w:rPr>
          <w:rFonts w:ascii="Arial Narrow" w:hAnsi="Arial Narrow"/>
        </w:rPr>
        <w:t xml:space="preserve">Burwood, </w:t>
      </w:r>
      <w:r w:rsidRPr="00947D8E">
        <w:rPr>
          <w:rFonts w:ascii="Arial Narrow" w:hAnsi="Arial Narrow"/>
        </w:rPr>
        <w:t>Victoria, Australia</w:t>
      </w:r>
    </w:p>
    <w:p w14:paraId="38665074" w14:textId="77777777" w:rsidR="0015758D" w:rsidRPr="00947D8E" w:rsidRDefault="000E5462" w:rsidP="00253813">
      <w:pPr>
        <w:pStyle w:val="NormalWeb"/>
        <w:suppressLineNumbers/>
        <w:spacing w:line="360" w:lineRule="auto"/>
        <w:rPr>
          <w:rFonts w:ascii="Arial Narrow" w:hAnsi="Arial Narrow"/>
        </w:rPr>
      </w:pPr>
      <w:r w:rsidRPr="00947D8E">
        <w:rPr>
          <w:rFonts w:ascii="Arial Narrow" w:hAnsi="Arial Narrow"/>
          <w:vertAlign w:val="superscript"/>
        </w:rPr>
        <w:t>2</w:t>
      </w:r>
      <w:r w:rsidRPr="00947D8E">
        <w:rPr>
          <w:rFonts w:ascii="Arial Narrow" w:hAnsi="Arial Narrow"/>
        </w:rPr>
        <w:t>MRC Lifecourse Epidemiology Unit, University of Southampton</w:t>
      </w:r>
      <w:r w:rsidR="00A85186" w:rsidRPr="00947D8E">
        <w:rPr>
          <w:rFonts w:ascii="Arial Narrow" w:hAnsi="Arial Narrow"/>
        </w:rPr>
        <w:t xml:space="preserve"> &amp;</w:t>
      </w:r>
      <w:r w:rsidRPr="00947D8E">
        <w:rPr>
          <w:rFonts w:ascii="Arial Narrow" w:hAnsi="Arial Narrow"/>
        </w:rPr>
        <w:t xml:space="preserve"> Southampton General Hospital, Southampton, UK</w:t>
      </w:r>
    </w:p>
    <w:p w14:paraId="48293BF2" w14:textId="77777777" w:rsidR="0015758D" w:rsidRPr="00947D8E" w:rsidRDefault="000E5462" w:rsidP="00253813">
      <w:pPr>
        <w:pStyle w:val="NormalWeb"/>
        <w:suppressLineNumbers/>
        <w:spacing w:line="360" w:lineRule="auto"/>
        <w:rPr>
          <w:rFonts w:ascii="Arial Narrow" w:hAnsi="Arial Narrow"/>
        </w:rPr>
      </w:pPr>
      <w:r w:rsidRPr="00947D8E">
        <w:rPr>
          <w:rFonts w:ascii="Arial Narrow" w:hAnsi="Arial Narrow"/>
          <w:vertAlign w:val="superscript"/>
        </w:rPr>
        <w:t>3</w:t>
      </w:r>
      <w:r w:rsidRPr="00947D8E">
        <w:rPr>
          <w:rFonts w:ascii="Arial Narrow" w:hAnsi="Arial Narrow"/>
        </w:rPr>
        <w:t xml:space="preserve">NIHR Southampton Biomedical Research Centre, University of Southampton </w:t>
      </w:r>
      <w:r w:rsidR="00A85186" w:rsidRPr="00947D8E">
        <w:rPr>
          <w:rFonts w:ascii="Arial Narrow" w:hAnsi="Arial Narrow"/>
        </w:rPr>
        <w:t xml:space="preserve">&amp; </w:t>
      </w:r>
      <w:r w:rsidRPr="00947D8E">
        <w:rPr>
          <w:rFonts w:ascii="Arial Narrow" w:hAnsi="Arial Narrow"/>
        </w:rPr>
        <w:t>University Hospital Southampton NHS Foundation Trust, Southampton, UK</w:t>
      </w:r>
    </w:p>
    <w:p w14:paraId="70ED8987" w14:textId="77777777" w:rsidR="009D5365" w:rsidRPr="00947D8E" w:rsidRDefault="007C6A7E" w:rsidP="00253813">
      <w:pPr>
        <w:pStyle w:val="NormalWeb"/>
        <w:suppressLineNumbers/>
        <w:spacing w:line="360" w:lineRule="auto"/>
        <w:rPr>
          <w:rFonts w:ascii="Arial Narrow" w:hAnsi="Arial Narrow"/>
        </w:rPr>
      </w:pPr>
      <w:bookmarkStart w:id="1" w:name="COR1"/>
      <w:bookmarkEnd w:id="1"/>
      <w:r w:rsidRPr="00947D8E">
        <w:rPr>
          <w:rFonts w:ascii="Arial Narrow" w:hAnsi="Arial Narrow"/>
          <w:vertAlign w:val="superscript"/>
        </w:rPr>
        <w:t>4</w:t>
      </w:r>
      <w:r w:rsidR="000806FB" w:rsidRPr="00947D8E">
        <w:rPr>
          <w:rFonts w:ascii="Arial Narrow" w:hAnsi="Arial Narrow"/>
        </w:rPr>
        <w:t xml:space="preserve">MRC Centre of Epidemiology for Child Health/Centre for Paediatric Epidemiology and Biostatistics, UCL Institute of Child Health, </w:t>
      </w:r>
      <w:r w:rsidR="000806FB" w:rsidRPr="00947D8E">
        <w:rPr>
          <w:rStyle w:val="region"/>
          <w:rFonts w:ascii="Arial Narrow" w:hAnsi="Arial Narrow"/>
        </w:rPr>
        <w:t>London</w:t>
      </w:r>
      <w:r w:rsidR="00A3563D" w:rsidRPr="00947D8E">
        <w:rPr>
          <w:rStyle w:val="region"/>
          <w:rFonts w:ascii="Arial Narrow" w:hAnsi="Arial Narrow"/>
        </w:rPr>
        <w:t>, UK</w:t>
      </w:r>
      <w:r w:rsidR="000806FB" w:rsidRPr="00947D8E">
        <w:rPr>
          <w:rStyle w:val="adr"/>
          <w:rFonts w:ascii="Arial Narrow" w:hAnsi="Arial Narrow"/>
        </w:rPr>
        <w:t xml:space="preserve"> </w:t>
      </w:r>
    </w:p>
    <w:p w14:paraId="63C1FF58" w14:textId="77777777" w:rsidR="0015758D" w:rsidRPr="00947D8E" w:rsidRDefault="0015758D" w:rsidP="00253813">
      <w:pPr>
        <w:pStyle w:val="PlainText"/>
        <w:suppressLineNumbers/>
        <w:spacing w:line="480" w:lineRule="auto"/>
        <w:rPr>
          <w:rFonts w:ascii="Arial Narrow" w:hAnsi="Arial Narrow"/>
          <w:b/>
          <w:szCs w:val="24"/>
        </w:rPr>
      </w:pPr>
      <w:r w:rsidRPr="00947D8E">
        <w:rPr>
          <w:rFonts w:ascii="Arial Narrow" w:hAnsi="Arial Narrow"/>
          <w:b/>
          <w:szCs w:val="24"/>
        </w:rPr>
        <w:t>Corresponding author:</w:t>
      </w:r>
    </w:p>
    <w:p w14:paraId="246DC430" w14:textId="77777777" w:rsidR="005B5CBC" w:rsidRPr="00947D8E" w:rsidRDefault="006C106F" w:rsidP="0015758D">
      <w:pPr>
        <w:pStyle w:val="PlainText"/>
        <w:suppressLineNumbers/>
        <w:spacing w:before="0" w:line="480" w:lineRule="auto"/>
        <w:rPr>
          <w:rFonts w:ascii="Arial Narrow" w:hAnsi="Arial Narrow"/>
          <w:szCs w:val="24"/>
        </w:rPr>
      </w:pPr>
      <w:r w:rsidRPr="00947D8E">
        <w:rPr>
          <w:rStyle w:val="adr"/>
          <w:rFonts w:ascii="Arial Narrow" w:hAnsi="Arial Narrow"/>
          <w:szCs w:val="24"/>
        </w:rPr>
        <w:t xml:space="preserve">Professor </w:t>
      </w:r>
      <w:proofErr w:type="spellStart"/>
      <w:r w:rsidRPr="00947D8E">
        <w:rPr>
          <w:rStyle w:val="adr"/>
          <w:rFonts w:ascii="Arial Narrow" w:hAnsi="Arial Narrow"/>
          <w:szCs w:val="24"/>
        </w:rPr>
        <w:t>Caryl</w:t>
      </w:r>
      <w:proofErr w:type="spellEnd"/>
      <w:r w:rsidRPr="00947D8E">
        <w:rPr>
          <w:rStyle w:val="adr"/>
          <w:rFonts w:ascii="Arial Narrow" w:hAnsi="Arial Narrow"/>
          <w:szCs w:val="24"/>
        </w:rPr>
        <w:t xml:space="preserve"> </w:t>
      </w:r>
      <w:r w:rsidR="0015758D" w:rsidRPr="00947D8E">
        <w:rPr>
          <w:rStyle w:val="adr"/>
          <w:rFonts w:ascii="Arial Narrow" w:hAnsi="Arial Narrow"/>
          <w:szCs w:val="24"/>
        </w:rPr>
        <w:t xml:space="preserve">A. </w:t>
      </w:r>
      <w:proofErr w:type="spellStart"/>
      <w:r w:rsidRPr="00947D8E">
        <w:rPr>
          <w:rStyle w:val="adr"/>
          <w:rFonts w:ascii="Arial Narrow" w:hAnsi="Arial Narrow"/>
          <w:szCs w:val="24"/>
        </w:rPr>
        <w:t>Nowson</w:t>
      </w:r>
      <w:proofErr w:type="spellEnd"/>
      <w:r w:rsidRPr="00947D8E">
        <w:rPr>
          <w:rFonts w:ascii="Arial Narrow" w:hAnsi="Arial Narrow"/>
          <w:szCs w:val="24"/>
        </w:rPr>
        <w:t xml:space="preserve">, Centre for Physical Activity and Nutrition Research, Deakin University, </w:t>
      </w:r>
      <w:r w:rsidR="0025630F" w:rsidRPr="00947D8E">
        <w:rPr>
          <w:rFonts w:ascii="Arial Narrow" w:hAnsi="Arial Narrow"/>
          <w:szCs w:val="24"/>
        </w:rPr>
        <w:t>Locked Bag 200000, Geelong, VIC. 3220</w:t>
      </w:r>
      <w:r w:rsidRPr="00947D8E">
        <w:rPr>
          <w:rFonts w:ascii="Arial Narrow" w:hAnsi="Arial Narrow"/>
          <w:szCs w:val="24"/>
        </w:rPr>
        <w:t xml:space="preserve">  </w:t>
      </w:r>
      <w:hyperlink r:id="rId9" w:history="1">
        <w:r w:rsidRPr="00947D8E">
          <w:rPr>
            <w:rStyle w:val="Hyperlink"/>
            <w:rFonts w:ascii="Arial Narrow" w:hAnsi="Arial Narrow"/>
            <w:szCs w:val="24"/>
          </w:rPr>
          <w:t>caryl.nowson@deakin.edu.au</w:t>
        </w:r>
      </w:hyperlink>
      <w:r w:rsidRPr="00947D8E">
        <w:rPr>
          <w:rFonts w:ascii="Arial Narrow" w:hAnsi="Arial Narrow"/>
          <w:szCs w:val="24"/>
        </w:rPr>
        <w:t xml:space="preserve"> </w:t>
      </w:r>
      <w:r w:rsidR="00083230" w:rsidRPr="00947D8E">
        <w:rPr>
          <w:rFonts w:ascii="Arial Narrow" w:hAnsi="Arial Narrow"/>
          <w:szCs w:val="24"/>
        </w:rPr>
        <w:t>,</w:t>
      </w:r>
      <w:r w:rsidRPr="00947D8E">
        <w:rPr>
          <w:rFonts w:ascii="Arial Narrow" w:hAnsi="Arial Narrow"/>
          <w:szCs w:val="24"/>
        </w:rPr>
        <w:t xml:space="preserve">  </w:t>
      </w:r>
      <w:r w:rsidR="0015758D" w:rsidRPr="00947D8E">
        <w:rPr>
          <w:rFonts w:ascii="Arial Narrow" w:hAnsi="Arial Narrow"/>
          <w:szCs w:val="24"/>
        </w:rPr>
        <w:t>Tel</w:t>
      </w:r>
      <w:r w:rsidR="00083230" w:rsidRPr="00947D8E">
        <w:rPr>
          <w:rFonts w:ascii="Arial Narrow" w:hAnsi="Arial Narrow"/>
          <w:szCs w:val="24"/>
        </w:rPr>
        <w:t xml:space="preserve">: +61 3 </w:t>
      </w:r>
      <w:r w:rsidR="0025630F" w:rsidRPr="00947D8E">
        <w:rPr>
          <w:rFonts w:ascii="Arial Narrow" w:hAnsi="Arial Narrow"/>
          <w:szCs w:val="24"/>
        </w:rPr>
        <w:t>5247 9245</w:t>
      </w:r>
      <w:r w:rsidR="00083230" w:rsidRPr="00947D8E">
        <w:rPr>
          <w:rFonts w:ascii="Arial Narrow" w:hAnsi="Arial Narrow"/>
          <w:szCs w:val="24"/>
        </w:rPr>
        <w:t xml:space="preserve">, Fax: +61 3 </w:t>
      </w:r>
      <w:r w:rsidR="0025630F" w:rsidRPr="00947D8E">
        <w:rPr>
          <w:rFonts w:ascii="Arial Narrow" w:hAnsi="Arial Narrow"/>
          <w:szCs w:val="24"/>
        </w:rPr>
        <w:t>5227 8376</w:t>
      </w:r>
    </w:p>
    <w:p w14:paraId="220C2A86" w14:textId="77777777" w:rsidR="00253813" w:rsidRPr="00947D8E" w:rsidRDefault="00253813" w:rsidP="00253813">
      <w:pPr>
        <w:spacing w:after="0"/>
        <w:jc w:val="both"/>
        <w:rPr>
          <w:rFonts w:ascii="Arial Narrow" w:hAnsi="Arial Narrow"/>
          <w:szCs w:val="24"/>
        </w:rPr>
      </w:pPr>
      <w:r w:rsidRPr="00947D8E">
        <w:rPr>
          <w:rFonts w:ascii="Arial Narrow" w:hAnsi="Arial Narrow"/>
          <w:b/>
          <w:szCs w:val="24"/>
        </w:rPr>
        <w:t xml:space="preserve">Key words: </w:t>
      </w:r>
      <w:r w:rsidR="006B2AD4" w:rsidRPr="00947D8E">
        <w:rPr>
          <w:rFonts w:ascii="Arial Narrow" w:hAnsi="Arial Narrow"/>
          <w:szCs w:val="24"/>
        </w:rPr>
        <w:t>paediatrics</w:t>
      </w:r>
      <w:r w:rsidR="00EA1624" w:rsidRPr="00947D8E">
        <w:rPr>
          <w:rFonts w:ascii="Arial Narrow" w:hAnsi="Arial Narrow"/>
          <w:szCs w:val="24"/>
        </w:rPr>
        <w:t xml:space="preserve">, </w:t>
      </w:r>
      <w:r w:rsidR="00CC1334" w:rsidRPr="00947D8E">
        <w:rPr>
          <w:rFonts w:ascii="Arial Narrow" w:hAnsi="Arial Narrow"/>
          <w:szCs w:val="24"/>
        </w:rPr>
        <w:t xml:space="preserve">growth and development, blood pressure, </w:t>
      </w:r>
      <w:r w:rsidR="00EA1624" w:rsidRPr="00947D8E">
        <w:rPr>
          <w:rFonts w:ascii="Arial Narrow" w:hAnsi="Arial Narrow"/>
          <w:szCs w:val="24"/>
        </w:rPr>
        <w:t xml:space="preserve">body weight, abdominal circumference </w:t>
      </w:r>
    </w:p>
    <w:p w14:paraId="47C81C4A" w14:textId="77777777" w:rsidR="00253813" w:rsidRPr="00947D8E" w:rsidRDefault="00253813" w:rsidP="00253813">
      <w:pPr>
        <w:rPr>
          <w:rFonts w:ascii="Arial Narrow" w:hAnsi="Arial Narrow"/>
          <w:szCs w:val="24"/>
        </w:rPr>
        <w:sectPr w:rsidR="00253813" w:rsidRPr="00947D8E" w:rsidSect="00713A9C">
          <w:headerReference w:type="default" r:id="rId10"/>
          <w:footerReference w:type="default" r:id="rId11"/>
          <w:headerReference w:type="first" r:id="rId12"/>
          <w:type w:val="continuous"/>
          <w:pgSz w:w="11906" w:h="16838"/>
          <w:pgMar w:top="1134" w:right="1701" w:bottom="1418" w:left="1701" w:header="709" w:footer="709" w:gutter="0"/>
          <w:cols w:space="708"/>
          <w:docGrid w:linePitch="360"/>
        </w:sectPr>
      </w:pPr>
    </w:p>
    <w:p w14:paraId="62F212E8" w14:textId="77777777" w:rsidR="00253813" w:rsidRPr="00947D8E" w:rsidRDefault="00253813" w:rsidP="00253813">
      <w:pPr>
        <w:suppressLineNumbers/>
        <w:spacing w:after="0"/>
        <w:rPr>
          <w:rFonts w:ascii="Arial Narrow" w:hAnsi="Arial Narrow"/>
          <w:szCs w:val="24"/>
        </w:rPr>
      </w:pPr>
      <w:r w:rsidRPr="00947D8E">
        <w:rPr>
          <w:rFonts w:ascii="Arial Narrow" w:hAnsi="Arial Narrow"/>
          <w:b/>
          <w:szCs w:val="24"/>
        </w:rPr>
        <w:lastRenderedPageBreak/>
        <w:t>Abbreviations:</w:t>
      </w:r>
      <w:r w:rsidRPr="00947D8E">
        <w:rPr>
          <w:rFonts w:ascii="Arial Narrow" w:hAnsi="Arial Narrow"/>
          <w:szCs w:val="24"/>
        </w:rPr>
        <w:t xml:space="preserve"> BMI: body mass index; CI: confidence interval; m: months, SWS: Southampton Women’s Survey</w:t>
      </w:r>
    </w:p>
    <w:p w14:paraId="7BCC27D1" w14:textId="2B669401" w:rsidR="00253813" w:rsidRPr="00947D8E" w:rsidRDefault="008615A4" w:rsidP="003E2264">
      <w:pPr>
        <w:rPr>
          <w:rFonts w:ascii="Arial Narrow" w:hAnsi="Arial Narrow"/>
          <w:b/>
          <w:bCs/>
          <w:kern w:val="32"/>
          <w:szCs w:val="32"/>
        </w:rPr>
      </w:pPr>
      <w:proofErr w:type="spellStart"/>
      <w:r w:rsidRPr="00947D8E">
        <w:rPr>
          <w:rFonts w:ascii="Arial Narrow" w:hAnsi="Arial Narrow"/>
          <w:b/>
          <w:szCs w:val="24"/>
        </w:rPr>
        <w:t>Wordcoun</w:t>
      </w:r>
      <w:r w:rsidRPr="00947D8E">
        <w:rPr>
          <w:rFonts w:ascii="Arial Narrow" w:hAnsi="Arial Narrow"/>
          <w:szCs w:val="24"/>
        </w:rPr>
        <w:t>t</w:t>
      </w:r>
      <w:proofErr w:type="spellEnd"/>
      <w:r w:rsidRPr="00947D8E">
        <w:rPr>
          <w:rFonts w:ascii="Arial Narrow" w:hAnsi="Arial Narrow"/>
          <w:szCs w:val="24"/>
        </w:rPr>
        <w:t>:</w:t>
      </w:r>
      <w:r w:rsidR="008A19F0" w:rsidRPr="00947D8E">
        <w:rPr>
          <w:rFonts w:ascii="Arial Narrow" w:hAnsi="Arial Narrow"/>
          <w:szCs w:val="24"/>
        </w:rPr>
        <w:t xml:space="preserve"> </w:t>
      </w:r>
      <w:r w:rsidR="002A0953">
        <w:rPr>
          <w:rFonts w:ascii="Arial Narrow" w:hAnsi="Arial Narrow"/>
          <w:szCs w:val="24"/>
        </w:rPr>
        <w:t>3,044.</w:t>
      </w:r>
      <w:r w:rsidR="00253813" w:rsidRPr="00947D8E">
        <w:rPr>
          <w:rFonts w:ascii="Arial Narrow" w:hAnsi="Arial Narrow"/>
        </w:rPr>
        <w:br w:type="page"/>
      </w:r>
    </w:p>
    <w:p w14:paraId="62207F73" w14:textId="77777777" w:rsidR="00E525D5" w:rsidRPr="00947D8E" w:rsidRDefault="00E525D5" w:rsidP="00E525D5">
      <w:pPr>
        <w:pStyle w:val="Heading1"/>
        <w:spacing w:before="0" w:after="0"/>
        <w:rPr>
          <w:rFonts w:ascii="Arial Narrow" w:hAnsi="Arial Narrow"/>
        </w:rPr>
      </w:pPr>
      <w:r w:rsidRPr="00947D8E">
        <w:rPr>
          <w:rFonts w:ascii="Arial Narrow" w:hAnsi="Arial Narrow"/>
        </w:rPr>
        <w:lastRenderedPageBreak/>
        <w:t>ABSTRACT</w:t>
      </w:r>
    </w:p>
    <w:p w14:paraId="13C648CE" w14:textId="77777777" w:rsidR="00E525D5" w:rsidRPr="00947D8E" w:rsidRDefault="00E525D5" w:rsidP="00E525D5">
      <w:pPr>
        <w:spacing w:before="0" w:after="0"/>
        <w:rPr>
          <w:rFonts w:ascii="Arial Narrow" w:hAnsi="Arial Narrow"/>
          <w:szCs w:val="24"/>
        </w:rPr>
      </w:pPr>
      <w:r w:rsidRPr="00947D8E">
        <w:rPr>
          <w:rFonts w:ascii="Arial Narrow" w:hAnsi="Arial Narrow"/>
          <w:b/>
          <w:szCs w:val="24"/>
        </w:rPr>
        <w:t xml:space="preserve">Objectives: </w:t>
      </w:r>
      <w:r w:rsidRPr="00947D8E">
        <w:rPr>
          <w:rFonts w:ascii="Arial Narrow" w:hAnsi="Arial Narrow"/>
          <w:szCs w:val="24"/>
        </w:rPr>
        <w:t xml:space="preserve">To </w:t>
      </w:r>
      <w:r w:rsidR="00F56CB2" w:rsidRPr="00947D8E">
        <w:rPr>
          <w:rFonts w:ascii="Arial Narrow" w:hAnsi="Arial Narrow"/>
          <w:szCs w:val="24"/>
        </w:rPr>
        <w:t xml:space="preserve">assess if </w:t>
      </w:r>
      <w:r w:rsidR="00CC245A" w:rsidRPr="00947D8E">
        <w:rPr>
          <w:rFonts w:ascii="Arial Narrow" w:hAnsi="Arial Narrow"/>
          <w:szCs w:val="24"/>
        </w:rPr>
        <w:t xml:space="preserve">changes in </w:t>
      </w:r>
      <w:r w:rsidRPr="00947D8E">
        <w:rPr>
          <w:rFonts w:ascii="Arial Narrow" w:hAnsi="Arial Narrow"/>
          <w:szCs w:val="24"/>
        </w:rPr>
        <w:t xml:space="preserve">measures of fat distribution and body size during early life </w:t>
      </w:r>
      <w:r w:rsidR="00F56CB2" w:rsidRPr="00947D8E">
        <w:rPr>
          <w:rFonts w:ascii="Arial Narrow" w:hAnsi="Arial Narrow"/>
          <w:szCs w:val="24"/>
        </w:rPr>
        <w:t xml:space="preserve">are associated </w:t>
      </w:r>
      <w:r w:rsidR="00516DAC" w:rsidRPr="00947D8E">
        <w:rPr>
          <w:rFonts w:ascii="Arial Narrow" w:hAnsi="Arial Narrow"/>
          <w:szCs w:val="24"/>
        </w:rPr>
        <w:t>with blood</w:t>
      </w:r>
      <w:r w:rsidRPr="00947D8E">
        <w:rPr>
          <w:rFonts w:ascii="Arial Narrow" w:hAnsi="Arial Narrow"/>
          <w:szCs w:val="24"/>
        </w:rPr>
        <w:t xml:space="preserve"> pressure at 36 months of age.</w:t>
      </w:r>
    </w:p>
    <w:p w14:paraId="38E3BB23" w14:textId="77777777" w:rsidR="00E525D5" w:rsidRPr="00947D8E" w:rsidRDefault="00E525D5" w:rsidP="00F56CB2">
      <w:pPr>
        <w:spacing w:before="0" w:after="0"/>
        <w:rPr>
          <w:rFonts w:ascii="Arial Narrow" w:hAnsi="Arial Narrow"/>
          <w:szCs w:val="24"/>
        </w:rPr>
      </w:pPr>
      <w:r w:rsidRPr="00947D8E">
        <w:rPr>
          <w:rFonts w:ascii="Arial Narrow" w:hAnsi="Arial Narrow"/>
          <w:b/>
          <w:szCs w:val="24"/>
        </w:rPr>
        <w:t>Design:</w:t>
      </w:r>
      <w:r w:rsidRPr="00947D8E">
        <w:rPr>
          <w:rFonts w:ascii="Arial Narrow" w:hAnsi="Arial Narrow"/>
          <w:szCs w:val="24"/>
        </w:rPr>
        <w:t xml:space="preserve"> </w:t>
      </w:r>
      <w:r w:rsidR="00F56CB2" w:rsidRPr="00947D8E">
        <w:rPr>
          <w:rFonts w:ascii="Arial Narrow" w:hAnsi="Arial Narrow"/>
          <w:szCs w:val="24"/>
        </w:rPr>
        <w:t xml:space="preserve">Analysis of </w:t>
      </w:r>
      <w:r w:rsidR="00F31A22" w:rsidRPr="00947D8E">
        <w:rPr>
          <w:rFonts w:ascii="Arial Narrow" w:hAnsi="Arial Narrow"/>
          <w:szCs w:val="24"/>
        </w:rPr>
        <w:t xml:space="preserve">data collected from </w:t>
      </w:r>
      <w:r w:rsidR="00F56CB2" w:rsidRPr="00947D8E">
        <w:rPr>
          <w:rFonts w:ascii="Arial Narrow" w:hAnsi="Arial Narrow"/>
          <w:szCs w:val="24"/>
        </w:rPr>
        <w:t xml:space="preserve">a </w:t>
      </w:r>
      <w:r w:rsidR="00F56CB2" w:rsidRPr="00947D8E">
        <w:rPr>
          <w:rFonts w:ascii="Arial Narrow" w:hAnsi="Arial Narrow"/>
          <w:color w:val="000000"/>
          <w:szCs w:val="24"/>
        </w:rPr>
        <w:t>prospective cohort study</w:t>
      </w:r>
      <w:r w:rsidR="00724C44" w:rsidRPr="00947D8E">
        <w:rPr>
          <w:rFonts w:ascii="Arial Narrow" w:hAnsi="Arial Narrow"/>
          <w:color w:val="000000"/>
          <w:szCs w:val="24"/>
        </w:rPr>
        <w:t>.</w:t>
      </w:r>
      <w:r w:rsidR="00F56CB2" w:rsidRPr="00947D8E">
        <w:rPr>
          <w:rFonts w:ascii="Arial Narrow" w:hAnsi="Arial Narrow"/>
          <w:color w:val="000000"/>
          <w:szCs w:val="24"/>
        </w:rPr>
        <w:t xml:space="preserve"> </w:t>
      </w:r>
    </w:p>
    <w:p w14:paraId="138EFF51" w14:textId="77777777" w:rsidR="00E525D5" w:rsidRPr="00947D8E" w:rsidRDefault="00E525D5" w:rsidP="00E525D5">
      <w:pPr>
        <w:spacing w:before="0" w:after="0"/>
        <w:rPr>
          <w:rFonts w:ascii="Arial Narrow" w:hAnsi="Arial Narrow"/>
          <w:szCs w:val="24"/>
        </w:rPr>
      </w:pPr>
      <w:r w:rsidRPr="00947D8E">
        <w:rPr>
          <w:rFonts w:ascii="Arial Narrow" w:hAnsi="Arial Narrow"/>
          <w:b/>
          <w:szCs w:val="24"/>
        </w:rPr>
        <w:t>Setting:</w:t>
      </w:r>
      <w:r w:rsidRPr="00947D8E">
        <w:rPr>
          <w:rFonts w:ascii="Arial Narrow" w:hAnsi="Arial Narrow"/>
          <w:szCs w:val="24"/>
        </w:rPr>
        <w:t xml:space="preserve"> Community-based investigation in Southampton, UK.</w:t>
      </w:r>
    </w:p>
    <w:p w14:paraId="6FE5727B" w14:textId="77777777" w:rsidR="00E525D5" w:rsidRPr="00947D8E" w:rsidRDefault="00E525D5" w:rsidP="00E525D5">
      <w:pPr>
        <w:spacing w:before="0" w:after="0"/>
        <w:rPr>
          <w:rFonts w:ascii="Arial Narrow" w:hAnsi="Arial Narrow"/>
          <w:b/>
          <w:szCs w:val="24"/>
        </w:rPr>
      </w:pPr>
      <w:r w:rsidRPr="00947D8E">
        <w:rPr>
          <w:rFonts w:ascii="Arial Narrow" w:hAnsi="Arial Narrow"/>
          <w:b/>
          <w:szCs w:val="24"/>
        </w:rPr>
        <w:t xml:space="preserve">Participants: </w:t>
      </w:r>
      <w:r w:rsidRPr="00947D8E">
        <w:rPr>
          <w:rFonts w:ascii="Arial Narrow" w:hAnsi="Arial Narrow"/>
          <w:szCs w:val="24"/>
        </w:rPr>
        <w:t xml:space="preserve">761 children </w:t>
      </w:r>
      <w:r w:rsidR="004C4E02" w:rsidRPr="00947D8E">
        <w:rPr>
          <w:rFonts w:ascii="Arial Narrow" w:hAnsi="Arial Narrow"/>
          <w:color w:val="000000"/>
          <w:szCs w:val="24"/>
        </w:rPr>
        <w:t>with valid blood pressure measurements</w:t>
      </w:r>
      <w:r w:rsidR="0012438C" w:rsidRPr="00947D8E">
        <w:rPr>
          <w:rFonts w:ascii="Arial Narrow" w:hAnsi="Arial Narrow"/>
          <w:color w:val="000000"/>
          <w:szCs w:val="24"/>
        </w:rPr>
        <w:t xml:space="preserve">, </w:t>
      </w:r>
      <w:r w:rsidR="008D6D81" w:rsidRPr="00947D8E">
        <w:rPr>
          <w:rFonts w:ascii="Arial Narrow" w:hAnsi="Arial Narrow"/>
          <w:szCs w:val="24"/>
        </w:rPr>
        <w:t xml:space="preserve">born to </w:t>
      </w:r>
      <w:r w:rsidR="004C4E02" w:rsidRPr="00947D8E">
        <w:rPr>
          <w:rFonts w:ascii="Arial Narrow" w:hAnsi="Arial Narrow"/>
          <w:szCs w:val="24"/>
        </w:rPr>
        <w:t>women</w:t>
      </w:r>
      <w:r w:rsidR="008D6D81" w:rsidRPr="00947D8E">
        <w:rPr>
          <w:rFonts w:ascii="Arial Narrow" w:hAnsi="Arial Narrow"/>
          <w:szCs w:val="24"/>
        </w:rPr>
        <w:t xml:space="preserve"> </w:t>
      </w:r>
      <w:r w:rsidR="00F56CB2" w:rsidRPr="00947D8E">
        <w:rPr>
          <w:rFonts w:ascii="Arial Narrow" w:hAnsi="Arial Narrow"/>
          <w:szCs w:val="24"/>
        </w:rPr>
        <w:t xml:space="preserve">participating </w:t>
      </w:r>
      <w:r w:rsidR="008D6D81" w:rsidRPr="00947D8E">
        <w:rPr>
          <w:rFonts w:ascii="Arial Narrow" w:hAnsi="Arial Narrow"/>
          <w:szCs w:val="24"/>
        </w:rPr>
        <w:t xml:space="preserve">in </w:t>
      </w:r>
      <w:r w:rsidRPr="00947D8E">
        <w:rPr>
          <w:rFonts w:ascii="Arial Narrow" w:hAnsi="Arial Narrow"/>
          <w:szCs w:val="24"/>
        </w:rPr>
        <w:t>the Southampton Women's Survey</w:t>
      </w:r>
      <w:r w:rsidR="00066693" w:rsidRPr="00947D8E">
        <w:rPr>
          <w:rFonts w:ascii="Arial Narrow" w:hAnsi="Arial Narrow"/>
          <w:szCs w:val="24"/>
        </w:rPr>
        <w:t>.</w:t>
      </w:r>
    </w:p>
    <w:p w14:paraId="5065D164" w14:textId="77777777" w:rsidR="00E525D5" w:rsidRPr="00947D8E" w:rsidRDefault="00433FDF" w:rsidP="00E525D5">
      <w:pPr>
        <w:spacing w:before="0" w:after="0"/>
        <w:rPr>
          <w:rFonts w:ascii="Arial Narrow" w:hAnsi="Arial Narrow"/>
          <w:color w:val="000000"/>
          <w:szCs w:val="24"/>
        </w:rPr>
      </w:pPr>
      <w:r w:rsidRPr="00947D8E">
        <w:rPr>
          <w:rFonts w:ascii="Arial Narrow" w:hAnsi="Arial Narrow"/>
          <w:b/>
          <w:szCs w:val="24"/>
        </w:rPr>
        <w:t>Primary and s</w:t>
      </w:r>
      <w:r w:rsidR="00066693" w:rsidRPr="00947D8E">
        <w:rPr>
          <w:rFonts w:ascii="Arial Narrow" w:hAnsi="Arial Narrow"/>
          <w:b/>
          <w:szCs w:val="24"/>
        </w:rPr>
        <w:t xml:space="preserve">econdary </w:t>
      </w:r>
      <w:r w:rsidR="00CC245A" w:rsidRPr="00947D8E">
        <w:rPr>
          <w:rFonts w:ascii="Arial Narrow" w:hAnsi="Arial Narrow"/>
          <w:b/>
          <w:szCs w:val="24"/>
        </w:rPr>
        <w:t>o</w:t>
      </w:r>
      <w:r w:rsidR="00066693" w:rsidRPr="00947D8E">
        <w:rPr>
          <w:rFonts w:ascii="Arial Narrow" w:hAnsi="Arial Narrow"/>
          <w:b/>
          <w:szCs w:val="24"/>
        </w:rPr>
        <w:t xml:space="preserve">utcome </w:t>
      </w:r>
      <w:r w:rsidR="00CC245A" w:rsidRPr="00947D8E">
        <w:rPr>
          <w:rFonts w:ascii="Arial Narrow" w:hAnsi="Arial Narrow"/>
          <w:b/>
          <w:szCs w:val="24"/>
        </w:rPr>
        <w:t>m</w:t>
      </w:r>
      <w:r w:rsidR="00066693" w:rsidRPr="00947D8E">
        <w:rPr>
          <w:rFonts w:ascii="Arial Narrow" w:hAnsi="Arial Narrow"/>
          <w:b/>
          <w:szCs w:val="24"/>
        </w:rPr>
        <w:t xml:space="preserve">easures:  </w:t>
      </w:r>
      <w:r w:rsidR="00E525D5" w:rsidRPr="00947D8E">
        <w:rPr>
          <w:rFonts w:ascii="Arial Narrow" w:hAnsi="Arial Narrow"/>
          <w:szCs w:val="24"/>
        </w:rPr>
        <w:t xml:space="preserve">Anthropometric measurements </w:t>
      </w:r>
      <w:r w:rsidR="00303DE1" w:rsidRPr="00947D8E">
        <w:rPr>
          <w:rFonts w:ascii="Arial Narrow" w:hAnsi="Arial Narrow"/>
          <w:szCs w:val="24"/>
        </w:rPr>
        <w:t xml:space="preserve">were </w:t>
      </w:r>
      <w:r w:rsidR="005A2DCE" w:rsidRPr="00947D8E">
        <w:rPr>
          <w:rFonts w:ascii="Arial Narrow" w:hAnsi="Arial Narrow"/>
          <w:szCs w:val="24"/>
        </w:rPr>
        <w:t xml:space="preserve">collected </w:t>
      </w:r>
      <w:r w:rsidR="00525520" w:rsidRPr="00947D8E">
        <w:rPr>
          <w:rFonts w:ascii="Arial Narrow" w:hAnsi="Arial Narrow"/>
          <w:szCs w:val="24"/>
        </w:rPr>
        <w:t xml:space="preserve">at </w:t>
      </w:r>
      <w:r w:rsidR="00E525D5" w:rsidRPr="00947D8E">
        <w:rPr>
          <w:rFonts w:ascii="Arial Narrow" w:hAnsi="Arial Narrow"/>
          <w:szCs w:val="24"/>
        </w:rPr>
        <w:t>0, 6, 12, 24 and 36 months (</w:t>
      </w:r>
      <w:proofErr w:type="spellStart"/>
      <w:r w:rsidR="00E525D5" w:rsidRPr="00947D8E">
        <w:rPr>
          <w:rFonts w:ascii="Arial Narrow" w:hAnsi="Arial Narrow"/>
          <w:szCs w:val="24"/>
        </w:rPr>
        <w:t>m</w:t>
      </w:r>
      <w:r w:rsidRPr="00947D8E">
        <w:rPr>
          <w:rFonts w:ascii="Arial Narrow" w:hAnsi="Arial Narrow"/>
          <w:szCs w:val="24"/>
        </w:rPr>
        <w:t>o</w:t>
      </w:r>
      <w:proofErr w:type="spellEnd"/>
      <w:r w:rsidR="00E525D5" w:rsidRPr="00947D8E">
        <w:rPr>
          <w:rFonts w:ascii="Arial Narrow" w:hAnsi="Arial Narrow"/>
          <w:szCs w:val="24"/>
        </w:rPr>
        <w:t>)</w:t>
      </w:r>
      <w:r w:rsidR="00DB6E62" w:rsidRPr="00947D8E">
        <w:rPr>
          <w:rFonts w:ascii="Arial Narrow" w:hAnsi="Arial Narrow"/>
          <w:szCs w:val="24"/>
        </w:rPr>
        <w:t xml:space="preserve"> </w:t>
      </w:r>
      <w:r w:rsidR="00303DE1" w:rsidRPr="00947D8E">
        <w:rPr>
          <w:rFonts w:ascii="Arial Narrow" w:hAnsi="Arial Narrow"/>
          <w:szCs w:val="24"/>
        </w:rPr>
        <w:t xml:space="preserve">and </w:t>
      </w:r>
      <w:r w:rsidR="00E525D5" w:rsidRPr="00947D8E">
        <w:rPr>
          <w:rFonts w:ascii="Arial Narrow" w:hAnsi="Arial Narrow"/>
          <w:szCs w:val="24"/>
        </w:rPr>
        <w:t xml:space="preserve">conditional </w:t>
      </w:r>
      <w:r w:rsidR="00E525D5" w:rsidRPr="00947D8E">
        <w:rPr>
          <w:rFonts w:ascii="Arial Narrow" w:hAnsi="Arial Narrow"/>
          <w:color w:val="000000"/>
          <w:szCs w:val="24"/>
        </w:rPr>
        <w:t xml:space="preserve">changes between </w:t>
      </w:r>
      <w:r w:rsidR="00303DE1" w:rsidRPr="00947D8E">
        <w:rPr>
          <w:rFonts w:ascii="Arial Narrow" w:hAnsi="Arial Narrow"/>
          <w:color w:val="000000"/>
          <w:szCs w:val="24"/>
        </w:rPr>
        <w:t xml:space="preserve">the </w:t>
      </w:r>
      <w:r w:rsidR="00E525D5" w:rsidRPr="00947D8E">
        <w:rPr>
          <w:rFonts w:ascii="Arial Narrow" w:hAnsi="Arial Narrow"/>
          <w:color w:val="000000"/>
          <w:szCs w:val="24"/>
        </w:rPr>
        <w:t>time-points</w:t>
      </w:r>
      <w:r w:rsidR="00303DE1" w:rsidRPr="00947D8E">
        <w:rPr>
          <w:rFonts w:ascii="Arial Narrow" w:hAnsi="Arial Narrow"/>
          <w:color w:val="000000"/>
          <w:szCs w:val="24"/>
        </w:rPr>
        <w:t xml:space="preserve"> calculated</w:t>
      </w:r>
      <w:r w:rsidR="00F257E9" w:rsidRPr="00947D8E">
        <w:rPr>
          <w:rFonts w:ascii="Arial Narrow" w:hAnsi="Arial Narrow"/>
          <w:color w:val="000000"/>
          <w:szCs w:val="24"/>
        </w:rPr>
        <w:t>.  B</w:t>
      </w:r>
      <w:r w:rsidR="00525520" w:rsidRPr="00947D8E">
        <w:rPr>
          <w:rFonts w:ascii="Arial Narrow" w:hAnsi="Arial Narrow"/>
          <w:color w:val="000000"/>
          <w:szCs w:val="24"/>
        </w:rPr>
        <w:t xml:space="preserve">lood pressure was measured at 36 </w:t>
      </w:r>
      <w:proofErr w:type="gramStart"/>
      <w:r w:rsidR="00525520" w:rsidRPr="00947D8E">
        <w:rPr>
          <w:rFonts w:ascii="Arial Narrow" w:hAnsi="Arial Narrow"/>
          <w:color w:val="000000"/>
          <w:szCs w:val="24"/>
        </w:rPr>
        <w:t>mo</w:t>
      </w:r>
      <w:proofErr w:type="gramEnd"/>
      <w:r w:rsidR="00525520" w:rsidRPr="00947D8E">
        <w:rPr>
          <w:rFonts w:ascii="Arial Narrow" w:hAnsi="Arial Narrow"/>
          <w:color w:val="000000"/>
          <w:szCs w:val="24"/>
        </w:rPr>
        <w:t xml:space="preserve">.  </w:t>
      </w:r>
      <w:r w:rsidR="00FE0915" w:rsidRPr="00947D8E">
        <w:rPr>
          <w:rFonts w:ascii="Arial Narrow" w:hAnsi="Arial Narrow"/>
          <w:color w:val="000000"/>
          <w:szCs w:val="24"/>
        </w:rPr>
        <w:t>F</w:t>
      </w:r>
      <w:r w:rsidR="0012438C" w:rsidRPr="00947D8E">
        <w:rPr>
          <w:rFonts w:ascii="Arial Narrow" w:hAnsi="Arial Narrow"/>
          <w:color w:val="000000"/>
          <w:szCs w:val="24"/>
        </w:rPr>
        <w:t xml:space="preserve">actors </w:t>
      </w:r>
      <w:r w:rsidR="00F257E9" w:rsidRPr="00947D8E">
        <w:rPr>
          <w:rFonts w:ascii="Arial Narrow" w:hAnsi="Arial Narrow"/>
          <w:color w:val="000000"/>
          <w:szCs w:val="24"/>
        </w:rPr>
        <w:t>possibly</w:t>
      </w:r>
      <w:r w:rsidR="00FE0915" w:rsidRPr="00947D8E">
        <w:rPr>
          <w:rFonts w:ascii="Arial Narrow" w:hAnsi="Arial Narrow"/>
          <w:color w:val="000000"/>
          <w:szCs w:val="24"/>
        </w:rPr>
        <w:t xml:space="preserve"> </w:t>
      </w:r>
      <w:r w:rsidR="001173D2" w:rsidRPr="00947D8E">
        <w:rPr>
          <w:rFonts w:ascii="Arial Narrow" w:hAnsi="Arial Narrow"/>
          <w:color w:val="000000"/>
          <w:szCs w:val="24"/>
        </w:rPr>
        <w:t>influenc</w:t>
      </w:r>
      <w:r w:rsidR="00F257E9" w:rsidRPr="00947D8E">
        <w:rPr>
          <w:rFonts w:ascii="Arial Narrow" w:hAnsi="Arial Narrow"/>
          <w:color w:val="000000"/>
          <w:szCs w:val="24"/>
        </w:rPr>
        <w:t>ing the</w:t>
      </w:r>
      <w:r w:rsidR="0012438C" w:rsidRPr="00947D8E">
        <w:rPr>
          <w:rFonts w:ascii="Arial Narrow" w:hAnsi="Arial Narrow"/>
          <w:color w:val="000000"/>
          <w:szCs w:val="24"/>
        </w:rPr>
        <w:t xml:space="preserve"> blood pressure </w:t>
      </w:r>
      <w:r w:rsidR="00FE0915" w:rsidRPr="00947D8E">
        <w:rPr>
          <w:rFonts w:ascii="Arial Narrow" w:hAnsi="Arial Narrow"/>
          <w:color w:val="000000"/>
          <w:szCs w:val="24"/>
        </w:rPr>
        <w:t xml:space="preserve">were assessed using </w:t>
      </w:r>
      <w:r w:rsidR="0012438C" w:rsidRPr="00947D8E">
        <w:rPr>
          <w:rFonts w:ascii="Arial Narrow" w:hAnsi="Arial Narrow"/>
          <w:color w:val="000000"/>
          <w:szCs w:val="24"/>
        </w:rPr>
        <w:t>linear regression</w:t>
      </w:r>
      <w:r w:rsidR="00FE0915" w:rsidRPr="00947D8E">
        <w:rPr>
          <w:rFonts w:ascii="Arial Narrow" w:hAnsi="Arial Narrow"/>
          <w:color w:val="000000"/>
          <w:szCs w:val="24"/>
        </w:rPr>
        <w:t xml:space="preserve">.  </w:t>
      </w:r>
      <w:r w:rsidR="00525520" w:rsidRPr="00947D8E">
        <w:rPr>
          <w:rFonts w:ascii="Arial Narrow" w:hAnsi="Arial Narrow"/>
          <w:color w:val="000000"/>
          <w:szCs w:val="24"/>
        </w:rPr>
        <w:t>All i</w:t>
      </w:r>
      <w:r w:rsidRPr="00947D8E">
        <w:rPr>
          <w:rFonts w:ascii="Arial Narrow" w:hAnsi="Arial Narrow"/>
          <w:szCs w:val="24"/>
        </w:rPr>
        <w:t xml:space="preserve">ndependent variables of interest </w:t>
      </w:r>
      <w:r w:rsidR="00DB6E62" w:rsidRPr="00947D8E">
        <w:rPr>
          <w:rFonts w:ascii="Arial Narrow" w:hAnsi="Arial Narrow"/>
          <w:szCs w:val="24"/>
        </w:rPr>
        <w:t>and confounding variables</w:t>
      </w:r>
      <w:r w:rsidR="001173D2" w:rsidRPr="00947D8E">
        <w:rPr>
          <w:rFonts w:ascii="Arial Narrow" w:hAnsi="Arial Narrow"/>
          <w:szCs w:val="24"/>
        </w:rPr>
        <w:t xml:space="preserve"> were included in s</w:t>
      </w:r>
      <w:r w:rsidRPr="00947D8E">
        <w:rPr>
          <w:rFonts w:ascii="Arial Narrow" w:hAnsi="Arial Narrow"/>
          <w:szCs w:val="24"/>
        </w:rPr>
        <w:t xml:space="preserve">tepwise multiple regression </w:t>
      </w:r>
      <w:r w:rsidR="001173D2" w:rsidRPr="00947D8E">
        <w:rPr>
          <w:rFonts w:ascii="Arial Narrow" w:hAnsi="Arial Narrow"/>
          <w:szCs w:val="24"/>
        </w:rPr>
        <w:t xml:space="preserve">to identify </w:t>
      </w:r>
      <w:r w:rsidRPr="00947D8E">
        <w:rPr>
          <w:rFonts w:ascii="Arial Narrow" w:hAnsi="Arial Narrow"/>
          <w:szCs w:val="24"/>
        </w:rPr>
        <w:t>the model that best predicted blood pressure at 36mo.</w:t>
      </w:r>
    </w:p>
    <w:p w14:paraId="6D1EDB24" w14:textId="49426CD5" w:rsidR="00E525D5" w:rsidRPr="00947D8E" w:rsidRDefault="00E525D5" w:rsidP="00E525D5">
      <w:pPr>
        <w:spacing w:before="0" w:after="0"/>
        <w:rPr>
          <w:rFonts w:ascii="Arial Narrow" w:hAnsi="Arial Narrow"/>
          <w:szCs w:val="24"/>
        </w:rPr>
      </w:pPr>
      <w:r w:rsidRPr="00947D8E">
        <w:rPr>
          <w:rFonts w:ascii="Arial Narrow" w:hAnsi="Arial Narrow"/>
          <w:b/>
          <w:color w:val="000000"/>
          <w:szCs w:val="24"/>
        </w:rPr>
        <w:t>Results</w:t>
      </w:r>
      <w:r w:rsidR="00433FDF" w:rsidRPr="00947D8E">
        <w:rPr>
          <w:rFonts w:ascii="Arial Narrow" w:hAnsi="Arial Narrow"/>
          <w:b/>
          <w:color w:val="000000"/>
          <w:szCs w:val="24"/>
        </w:rPr>
        <w:t>:</w:t>
      </w:r>
      <w:r w:rsidRPr="00947D8E">
        <w:rPr>
          <w:rFonts w:ascii="Arial Narrow" w:hAnsi="Arial Narrow"/>
          <w:color w:val="000000"/>
          <w:szCs w:val="24"/>
        </w:rPr>
        <w:t xml:space="preserve"> </w:t>
      </w:r>
      <w:r w:rsidRPr="00947D8E">
        <w:rPr>
          <w:rFonts w:ascii="Arial Narrow" w:hAnsi="Arial Narrow"/>
          <w:szCs w:val="24"/>
        </w:rPr>
        <w:t>Greater conditional gains in abdominal circumference</w:t>
      </w:r>
      <w:r w:rsidR="0027017C">
        <w:rPr>
          <w:rFonts w:ascii="Arial Narrow" w:hAnsi="Arial Narrow"/>
          <w:szCs w:val="24"/>
        </w:rPr>
        <w:t xml:space="preserve"> (AC)</w:t>
      </w:r>
      <w:r w:rsidRPr="00947D8E">
        <w:rPr>
          <w:rFonts w:ascii="Arial Narrow" w:hAnsi="Arial Narrow"/>
          <w:szCs w:val="24"/>
        </w:rPr>
        <w:t xml:space="preserve"> between 0–6 and 24–36</w:t>
      </w:r>
      <w:r w:rsidR="00066693" w:rsidRPr="00947D8E">
        <w:rPr>
          <w:rFonts w:ascii="Arial Narrow" w:hAnsi="Arial Narrow"/>
          <w:szCs w:val="24"/>
        </w:rPr>
        <w:t xml:space="preserve">mo </w:t>
      </w:r>
      <w:r w:rsidRPr="00947D8E">
        <w:rPr>
          <w:rFonts w:ascii="Arial Narrow" w:hAnsi="Arial Narrow"/>
          <w:szCs w:val="24"/>
        </w:rPr>
        <w:t>were associated with higher systolic and diastolic blood pressures at 36</w:t>
      </w:r>
      <w:r w:rsidR="00066693" w:rsidRPr="00947D8E">
        <w:rPr>
          <w:rFonts w:ascii="Arial Narrow" w:hAnsi="Arial Narrow"/>
          <w:szCs w:val="24"/>
        </w:rPr>
        <w:t xml:space="preserve">mo </w:t>
      </w:r>
      <w:r w:rsidRPr="00947D8E">
        <w:rPr>
          <w:rFonts w:ascii="Arial Narrow" w:hAnsi="Arial Narrow"/>
          <w:szCs w:val="24"/>
        </w:rPr>
        <w:t xml:space="preserve">(P&lt;0.001).  Subscapular skinfold and height gains </w:t>
      </w:r>
      <w:r w:rsidR="00CC245A" w:rsidRPr="00947D8E">
        <w:rPr>
          <w:rFonts w:ascii="Arial Narrow" w:hAnsi="Arial Narrow"/>
          <w:szCs w:val="24"/>
        </w:rPr>
        <w:t xml:space="preserve">were weakly </w:t>
      </w:r>
      <w:r w:rsidRPr="00947D8E">
        <w:rPr>
          <w:rFonts w:ascii="Arial Narrow" w:hAnsi="Arial Narrow"/>
          <w:szCs w:val="24"/>
        </w:rPr>
        <w:t>associat</w:t>
      </w:r>
      <w:r w:rsidR="00CC245A" w:rsidRPr="00947D8E">
        <w:rPr>
          <w:rFonts w:ascii="Arial Narrow" w:hAnsi="Arial Narrow"/>
          <w:szCs w:val="24"/>
        </w:rPr>
        <w:t>ed</w:t>
      </w:r>
      <w:r w:rsidR="008930AD" w:rsidRPr="00947D8E">
        <w:rPr>
          <w:rFonts w:ascii="Arial Narrow" w:hAnsi="Arial Narrow"/>
          <w:szCs w:val="24"/>
        </w:rPr>
        <w:t xml:space="preserve"> with higher blood pressures</w:t>
      </w:r>
      <w:r w:rsidR="00CC245A" w:rsidRPr="00947D8E">
        <w:rPr>
          <w:rFonts w:ascii="Arial Narrow" w:hAnsi="Arial Narrow"/>
          <w:szCs w:val="24"/>
        </w:rPr>
        <w:t>, while g</w:t>
      </w:r>
      <w:r w:rsidRPr="00947D8E">
        <w:rPr>
          <w:rFonts w:ascii="Arial Narrow" w:hAnsi="Arial Narrow"/>
          <w:szCs w:val="24"/>
        </w:rPr>
        <w:t>reater weight gains between 0–6, 12–24 and 24–36</w:t>
      </w:r>
      <w:r w:rsidR="00066693" w:rsidRPr="00947D8E">
        <w:rPr>
          <w:rFonts w:ascii="Arial Narrow" w:hAnsi="Arial Narrow"/>
          <w:szCs w:val="24"/>
        </w:rPr>
        <w:t xml:space="preserve">mo </w:t>
      </w:r>
      <w:r w:rsidRPr="00947D8E">
        <w:rPr>
          <w:rFonts w:ascii="Arial Narrow" w:hAnsi="Arial Narrow"/>
          <w:szCs w:val="24"/>
        </w:rPr>
        <w:t xml:space="preserve">were </w:t>
      </w:r>
      <w:r w:rsidR="008930AD" w:rsidRPr="00947D8E">
        <w:rPr>
          <w:rFonts w:ascii="Arial Narrow" w:hAnsi="Arial Narrow"/>
          <w:szCs w:val="24"/>
        </w:rPr>
        <w:t xml:space="preserve">more strongly </w:t>
      </w:r>
      <w:r w:rsidRPr="00947D8E">
        <w:rPr>
          <w:rFonts w:ascii="Arial Narrow" w:hAnsi="Arial Narrow"/>
          <w:szCs w:val="24"/>
        </w:rPr>
        <w:t>associated, but the dominant influences were abdominal circumference gains</w:t>
      </w:r>
      <w:r w:rsidR="0076004B">
        <w:rPr>
          <w:rFonts w:ascii="Arial Narrow" w:hAnsi="Arial Narrow"/>
          <w:szCs w:val="24"/>
        </w:rPr>
        <w:t xml:space="preserve">, particularly from 0-6mo and 24-36mo.  Thus </w:t>
      </w:r>
      <w:r w:rsidR="00F56E4B">
        <w:rPr>
          <w:rFonts w:ascii="Arial Narrow" w:hAnsi="Arial Narrow"/>
          <w:szCs w:val="24"/>
        </w:rPr>
        <w:t xml:space="preserve">one </w:t>
      </w:r>
      <w:r w:rsidR="00F56E4B" w:rsidRPr="00947D8E">
        <w:rPr>
          <w:rFonts w:ascii="Arial Narrow" w:hAnsi="Arial Narrow"/>
          <w:szCs w:val="24"/>
        </w:rPr>
        <w:t>standard deviation score (SDS)</w:t>
      </w:r>
      <w:r w:rsidR="00F56E4B">
        <w:rPr>
          <w:rFonts w:ascii="Arial Narrow" w:hAnsi="Arial Narrow"/>
          <w:szCs w:val="24"/>
        </w:rPr>
        <w:t xml:space="preserve"> increase</w:t>
      </w:r>
      <w:r w:rsidR="0076004B">
        <w:rPr>
          <w:rFonts w:ascii="Arial Narrow" w:hAnsi="Arial Narrow"/>
          <w:szCs w:val="24"/>
        </w:rPr>
        <w:t>s</w:t>
      </w:r>
      <w:r w:rsidR="00F56E4B">
        <w:rPr>
          <w:rFonts w:ascii="Arial Narrow" w:hAnsi="Arial Narrow"/>
          <w:szCs w:val="24"/>
        </w:rPr>
        <w:t xml:space="preserve"> in </w:t>
      </w:r>
      <w:r w:rsidR="0027017C">
        <w:rPr>
          <w:rFonts w:ascii="Arial Narrow" w:hAnsi="Arial Narrow"/>
          <w:szCs w:val="24"/>
        </w:rPr>
        <w:t>AC</w:t>
      </w:r>
      <w:r w:rsidR="00F56E4B" w:rsidRPr="00947D8E">
        <w:rPr>
          <w:rFonts w:ascii="Arial Narrow" w:hAnsi="Arial Narrow"/>
          <w:szCs w:val="24"/>
        </w:rPr>
        <w:t xml:space="preserve"> between 0-6mo</w:t>
      </w:r>
      <w:r w:rsidR="00F56E4B">
        <w:rPr>
          <w:rFonts w:ascii="Arial Narrow" w:hAnsi="Arial Narrow"/>
          <w:szCs w:val="24"/>
        </w:rPr>
        <w:t xml:space="preserve"> and </w:t>
      </w:r>
      <w:r w:rsidR="0076004B">
        <w:rPr>
          <w:rFonts w:ascii="Arial Narrow" w:hAnsi="Arial Narrow"/>
          <w:szCs w:val="24"/>
        </w:rPr>
        <w:t xml:space="preserve">between </w:t>
      </w:r>
      <w:r w:rsidR="00F56E4B" w:rsidRPr="00947D8E">
        <w:rPr>
          <w:rFonts w:ascii="Arial Narrow" w:hAnsi="Arial Narrow"/>
          <w:szCs w:val="24"/>
        </w:rPr>
        <w:t>24–36mo</w:t>
      </w:r>
      <w:r w:rsidR="00F56E4B" w:rsidRPr="00947D8E" w:rsidDel="005D7B0C">
        <w:rPr>
          <w:rFonts w:ascii="Arial Narrow" w:hAnsi="Arial Narrow"/>
          <w:szCs w:val="24"/>
        </w:rPr>
        <w:t xml:space="preserve"> </w:t>
      </w:r>
      <w:r w:rsidR="0027017C">
        <w:rPr>
          <w:rFonts w:ascii="Arial Narrow" w:hAnsi="Arial Narrow"/>
          <w:szCs w:val="24"/>
        </w:rPr>
        <w:t>w</w:t>
      </w:r>
      <w:r w:rsidR="0076004B">
        <w:rPr>
          <w:rFonts w:ascii="Arial Narrow" w:hAnsi="Arial Narrow"/>
          <w:szCs w:val="24"/>
        </w:rPr>
        <w:t>ere</w:t>
      </w:r>
      <w:r w:rsidR="0027017C">
        <w:rPr>
          <w:rFonts w:ascii="Arial Narrow" w:hAnsi="Arial Narrow"/>
          <w:szCs w:val="24"/>
        </w:rPr>
        <w:t xml:space="preserve"> associated with 1.5</w:t>
      </w:r>
      <w:r w:rsidR="001D14BA">
        <w:rPr>
          <w:rFonts w:ascii="Arial Narrow" w:hAnsi="Arial Narrow"/>
          <w:szCs w:val="24"/>
        </w:rPr>
        <w:t>9</w:t>
      </w:r>
      <w:r w:rsidR="0027017C">
        <w:rPr>
          <w:rFonts w:ascii="Arial Narrow" w:hAnsi="Arial Narrow"/>
          <w:szCs w:val="24"/>
        </w:rPr>
        <w:t xml:space="preserve"> mmHg (95% CI: 0.</w:t>
      </w:r>
      <w:r w:rsidR="001D14BA">
        <w:rPr>
          <w:rFonts w:ascii="Arial Narrow" w:hAnsi="Arial Narrow"/>
          <w:szCs w:val="24"/>
        </w:rPr>
        <w:t>97, 2.21</w:t>
      </w:r>
      <w:r w:rsidR="00F56E4B" w:rsidRPr="00947D8E">
        <w:rPr>
          <w:rFonts w:ascii="Arial Narrow" w:hAnsi="Arial Narrow"/>
          <w:szCs w:val="24"/>
        </w:rPr>
        <w:t>)</w:t>
      </w:r>
      <w:r w:rsidR="00F56E4B">
        <w:rPr>
          <w:rFonts w:ascii="Arial Narrow" w:hAnsi="Arial Narrow"/>
          <w:szCs w:val="24"/>
        </w:rPr>
        <w:t xml:space="preserve"> </w:t>
      </w:r>
      <w:r w:rsidR="0027017C">
        <w:rPr>
          <w:rFonts w:ascii="Arial Narrow" w:hAnsi="Arial Narrow"/>
          <w:szCs w:val="24"/>
        </w:rPr>
        <w:t>and 1.</w:t>
      </w:r>
      <w:r w:rsidR="001D14BA">
        <w:rPr>
          <w:rFonts w:ascii="Arial Narrow" w:hAnsi="Arial Narrow"/>
          <w:szCs w:val="24"/>
        </w:rPr>
        <w:t>84</w:t>
      </w:r>
      <w:r w:rsidR="0027017C">
        <w:rPr>
          <w:rFonts w:ascii="Arial Narrow" w:hAnsi="Arial Narrow"/>
          <w:szCs w:val="24"/>
        </w:rPr>
        <w:t xml:space="preserve"> mmHg (</w:t>
      </w:r>
      <w:r w:rsidR="001D14BA">
        <w:rPr>
          <w:rFonts w:ascii="Arial Narrow" w:hAnsi="Arial Narrow"/>
          <w:szCs w:val="24"/>
        </w:rPr>
        <w:t>1.24, 2.46</w:t>
      </w:r>
      <w:r w:rsidR="00C12BA8">
        <w:rPr>
          <w:rFonts w:ascii="Arial Narrow" w:hAnsi="Arial Narrow"/>
          <w:szCs w:val="24"/>
        </w:rPr>
        <w:t>)</w:t>
      </w:r>
      <w:r w:rsidR="00F56E4B">
        <w:rPr>
          <w:rFonts w:ascii="Arial Narrow" w:hAnsi="Arial Narrow"/>
          <w:szCs w:val="24"/>
        </w:rPr>
        <w:t xml:space="preserve"> higher systolic blood pressure</w:t>
      </w:r>
      <w:r w:rsidR="00713A9C">
        <w:rPr>
          <w:rFonts w:ascii="Arial Narrow" w:hAnsi="Arial Narrow"/>
          <w:szCs w:val="24"/>
        </w:rPr>
        <w:t>s</w:t>
      </w:r>
      <w:r w:rsidR="00F56E4B">
        <w:rPr>
          <w:rFonts w:ascii="Arial Narrow" w:hAnsi="Arial Narrow"/>
          <w:szCs w:val="24"/>
        </w:rPr>
        <w:t>, respectively</w:t>
      </w:r>
      <w:r w:rsidR="00713A9C">
        <w:rPr>
          <w:rFonts w:ascii="Arial Narrow" w:hAnsi="Arial Narrow"/>
          <w:szCs w:val="24"/>
        </w:rPr>
        <w:t>,</w:t>
      </w:r>
      <w:r w:rsidR="0027017C">
        <w:rPr>
          <w:rFonts w:ascii="Arial Narrow" w:hAnsi="Arial Narrow"/>
          <w:szCs w:val="24"/>
        </w:rPr>
        <w:t xml:space="preserve"> and </w:t>
      </w:r>
      <w:r w:rsidR="0076004B">
        <w:rPr>
          <w:rFonts w:ascii="Arial Narrow" w:hAnsi="Arial Narrow"/>
          <w:szCs w:val="24"/>
        </w:rPr>
        <w:t>1.0</w:t>
      </w:r>
      <w:r w:rsidR="00C12BA8">
        <w:rPr>
          <w:rFonts w:ascii="Arial Narrow" w:hAnsi="Arial Narrow"/>
          <w:szCs w:val="24"/>
        </w:rPr>
        <w:t>4</w:t>
      </w:r>
      <w:r w:rsidR="0027017C">
        <w:rPr>
          <w:rFonts w:ascii="Arial Narrow" w:hAnsi="Arial Narrow"/>
          <w:szCs w:val="24"/>
        </w:rPr>
        <w:t xml:space="preserve"> mmHg (0.</w:t>
      </w:r>
      <w:r w:rsidR="00C12BA8">
        <w:rPr>
          <w:rFonts w:ascii="Arial Narrow" w:hAnsi="Arial Narrow"/>
          <w:szCs w:val="24"/>
        </w:rPr>
        <w:t>57</w:t>
      </w:r>
      <w:r w:rsidR="0027017C">
        <w:rPr>
          <w:rFonts w:ascii="Arial Narrow" w:hAnsi="Arial Narrow"/>
          <w:szCs w:val="24"/>
        </w:rPr>
        <w:t>, 1.</w:t>
      </w:r>
      <w:r w:rsidR="0076004B">
        <w:rPr>
          <w:rFonts w:ascii="Arial Narrow" w:hAnsi="Arial Narrow"/>
          <w:szCs w:val="24"/>
        </w:rPr>
        <w:t>5</w:t>
      </w:r>
      <w:r w:rsidR="00C12BA8">
        <w:rPr>
          <w:rFonts w:ascii="Arial Narrow" w:hAnsi="Arial Narrow"/>
          <w:szCs w:val="24"/>
        </w:rPr>
        <w:t>1) and 1.02</w:t>
      </w:r>
      <w:r w:rsidR="0027017C">
        <w:rPr>
          <w:rFonts w:ascii="Arial Narrow" w:hAnsi="Arial Narrow"/>
          <w:szCs w:val="24"/>
        </w:rPr>
        <w:t xml:space="preserve"> mmHg (0.</w:t>
      </w:r>
      <w:r w:rsidR="00C12BA8">
        <w:rPr>
          <w:rFonts w:ascii="Arial Narrow" w:hAnsi="Arial Narrow"/>
          <w:szCs w:val="24"/>
        </w:rPr>
        <w:t>56, 1.48</w:t>
      </w:r>
      <w:r w:rsidR="00F56E4B">
        <w:rPr>
          <w:rFonts w:ascii="Arial Narrow" w:hAnsi="Arial Narrow"/>
          <w:szCs w:val="24"/>
        </w:rPr>
        <w:t>) higher diastolic pressure</w:t>
      </w:r>
      <w:r w:rsidR="00713A9C">
        <w:rPr>
          <w:rFonts w:ascii="Arial Narrow" w:hAnsi="Arial Narrow"/>
          <w:szCs w:val="24"/>
        </w:rPr>
        <w:t>s,</w:t>
      </w:r>
      <w:r w:rsidR="00F56E4B">
        <w:rPr>
          <w:rFonts w:ascii="Arial Narrow" w:hAnsi="Arial Narrow"/>
          <w:szCs w:val="24"/>
        </w:rPr>
        <w:t xml:space="preserve"> respectively. </w:t>
      </w:r>
    </w:p>
    <w:p w14:paraId="53C9F0E8" w14:textId="77777777" w:rsidR="00E525D5" w:rsidRPr="00947D8E" w:rsidRDefault="00E525D5" w:rsidP="00E525D5">
      <w:pPr>
        <w:spacing w:before="0" w:after="0"/>
        <w:rPr>
          <w:rFonts w:ascii="Arial Narrow" w:hAnsi="Arial Narrow"/>
          <w:szCs w:val="24"/>
        </w:rPr>
      </w:pPr>
      <w:r w:rsidRPr="00947D8E">
        <w:rPr>
          <w:rFonts w:ascii="Arial Narrow" w:hAnsi="Arial Narrow"/>
          <w:b/>
          <w:szCs w:val="24"/>
        </w:rPr>
        <w:t>Conclusions</w:t>
      </w:r>
      <w:r w:rsidR="00CC245A" w:rsidRPr="00947D8E">
        <w:rPr>
          <w:rFonts w:ascii="Arial Narrow" w:hAnsi="Arial Narrow"/>
          <w:b/>
          <w:szCs w:val="24"/>
        </w:rPr>
        <w:t>:</w:t>
      </w:r>
      <w:r w:rsidRPr="00947D8E">
        <w:rPr>
          <w:rFonts w:ascii="Arial Narrow" w:hAnsi="Arial Narrow"/>
          <w:szCs w:val="24"/>
        </w:rPr>
        <w:t xml:space="preserve"> Conditional gains in abdominal circumference, particularly within six months of birth and in the </w:t>
      </w:r>
      <w:r w:rsidR="008930AD" w:rsidRPr="00947D8E">
        <w:rPr>
          <w:rFonts w:ascii="Arial Narrow" w:hAnsi="Arial Narrow"/>
          <w:szCs w:val="24"/>
        </w:rPr>
        <w:t>year</w:t>
      </w:r>
      <w:r w:rsidRPr="00947D8E">
        <w:rPr>
          <w:rFonts w:ascii="Arial Narrow" w:hAnsi="Arial Narrow"/>
          <w:szCs w:val="24"/>
        </w:rPr>
        <w:t xml:space="preserve"> preceding measurement, </w:t>
      </w:r>
      <w:r w:rsidR="00F31A22" w:rsidRPr="00947D8E">
        <w:rPr>
          <w:rFonts w:ascii="Arial Narrow" w:hAnsi="Arial Narrow"/>
          <w:szCs w:val="24"/>
        </w:rPr>
        <w:t>were</w:t>
      </w:r>
      <w:r w:rsidRPr="00947D8E">
        <w:rPr>
          <w:rFonts w:ascii="Arial Narrow" w:hAnsi="Arial Narrow"/>
          <w:szCs w:val="24"/>
        </w:rPr>
        <w:t xml:space="preserve"> </w:t>
      </w:r>
      <w:r w:rsidR="00CC245A" w:rsidRPr="00947D8E">
        <w:rPr>
          <w:rFonts w:ascii="Arial Narrow" w:hAnsi="Arial Narrow"/>
          <w:szCs w:val="24"/>
        </w:rPr>
        <w:t xml:space="preserve">more </w:t>
      </w:r>
      <w:r w:rsidRPr="00947D8E">
        <w:rPr>
          <w:rFonts w:ascii="Arial Narrow" w:hAnsi="Arial Narrow"/>
          <w:szCs w:val="24"/>
        </w:rPr>
        <w:t xml:space="preserve">positively associated with blood pressure at </w:t>
      </w:r>
      <w:r w:rsidRPr="00947D8E">
        <w:rPr>
          <w:rFonts w:ascii="Arial Narrow" w:hAnsi="Arial Narrow"/>
          <w:szCs w:val="24"/>
        </w:rPr>
        <w:lastRenderedPageBreak/>
        <w:t>36</w:t>
      </w:r>
      <w:r w:rsidR="00066693" w:rsidRPr="00947D8E">
        <w:rPr>
          <w:rFonts w:ascii="Arial Narrow" w:hAnsi="Arial Narrow"/>
          <w:szCs w:val="24"/>
        </w:rPr>
        <w:t>mo</w:t>
      </w:r>
      <w:r w:rsidR="00CC245A" w:rsidRPr="00947D8E">
        <w:rPr>
          <w:rFonts w:ascii="Arial Narrow" w:hAnsi="Arial Narrow"/>
          <w:szCs w:val="24"/>
        </w:rPr>
        <w:t xml:space="preserve"> than </w:t>
      </w:r>
      <w:r w:rsidR="008A19F0" w:rsidRPr="00947D8E">
        <w:rPr>
          <w:rFonts w:ascii="Arial Narrow" w:hAnsi="Arial Narrow"/>
          <w:szCs w:val="24"/>
        </w:rPr>
        <w:t xml:space="preserve">gains in </w:t>
      </w:r>
      <w:r w:rsidR="00CC245A" w:rsidRPr="00947D8E">
        <w:rPr>
          <w:rFonts w:ascii="Arial Narrow" w:hAnsi="Arial Narrow"/>
          <w:szCs w:val="24"/>
        </w:rPr>
        <w:t xml:space="preserve">other </w:t>
      </w:r>
      <w:r w:rsidR="00706F77" w:rsidRPr="00947D8E">
        <w:rPr>
          <w:rFonts w:ascii="Arial Narrow" w:hAnsi="Arial Narrow"/>
          <w:szCs w:val="24"/>
        </w:rPr>
        <w:t xml:space="preserve">anthropometric </w:t>
      </w:r>
      <w:r w:rsidR="00CC245A" w:rsidRPr="00947D8E">
        <w:rPr>
          <w:rFonts w:ascii="Arial Narrow" w:hAnsi="Arial Narrow"/>
          <w:szCs w:val="24"/>
        </w:rPr>
        <w:t>measures</w:t>
      </w:r>
      <w:r w:rsidRPr="00947D8E">
        <w:rPr>
          <w:rFonts w:ascii="Arial Narrow" w:hAnsi="Arial Narrow"/>
          <w:szCs w:val="24"/>
        </w:rPr>
        <w:t>.  Above-average abdominal circumference gains in early childhood may contribute to adult hypertension and increased cardiovascular disease risk.</w:t>
      </w:r>
      <w:r w:rsidR="00D970A7" w:rsidRPr="00947D8E">
        <w:rPr>
          <w:rFonts w:ascii="Arial Narrow" w:hAnsi="Arial Narrow"/>
          <w:szCs w:val="24"/>
        </w:rPr>
        <w:t xml:space="preserve">  </w:t>
      </w:r>
    </w:p>
    <w:p w14:paraId="052BE5CD" w14:textId="77777777" w:rsidR="008A19F0" w:rsidRDefault="008A19F0" w:rsidP="00D970A7">
      <w:pPr>
        <w:rPr>
          <w:rFonts w:ascii="Arial Narrow" w:hAnsi="Arial Narrow"/>
          <w:b/>
        </w:rPr>
      </w:pPr>
    </w:p>
    <w:p w14:paraId="0C76A8E0" w14:textId="77777777" w:rsidR="00713A9C" w:rsidRPr="00947D8E" w:rsidRDefault="00713A9C" w:rsidP="00D970A7">
      <w:pPr>
        <w:rPr>
          <w:rFonts w:ascii="Arial Narrow" w:hAnsi="Arial Narrow"/>
          <w:b/>
        </w:rPr>
      </w:pPr>
    </w:p>
    <w:p w14:paraId="001BA412" w14:textId="77777777" w:rsidR="00D970A7" w:rsidRPr="00947D8E" w:rsidRDefault="00D970A7" w:rsidP="00D970A7">
      <w:pPr>
        <w:rPr>
          <w:rFonts w:ascii="Arial Narrow" w:hAnsi="Arial Narrow"/>
          <w:b/>
        </w:rPr>
      </w:pPr>
      <w:r w:rsidRPr="00947D8E">
        <w:rPr>
          <w:rFonts w:ascii="Arial Narrow" w:hAnsi="Arial Narrow"/>
          <w:b/>
        </w:rPr>
        <w:t>Strengths and Limitations of this Study</w:t>
      </w:r>
    </w:p>
    <w:p w14:paraId="3F71FBAA" w14:textId="77777777" w:rsidR="00D970A7" w:rsidRPr="00947D8E" w:rsidRDefault="00D970A7" w:rsidP="008C280D">
      <w:pPr>
        <w:pStyle w:val="ListParagraph"/>
        <w:numPr>
          <w:ilvl w:val="0"/>
          <w:numId w:val="14"/>
        </w:numPr>
        <w:rPr>
          <w:rFonts w:ascii="Arial Narrow" w:hAnsi="Arial Narrow"/>
        </w:rPr>
      </w:pPr>
      <w:r w:rsidRPr="00947D8E">
        <w:rPr>
          <w:rFonts w:ascii="Arial Narrow" w:hAnsi="Arial Narrow"/>
        </w:rPr>
        <w:t xml:space="preserve">This is one of few studies that </w:t>
      </w:r>
      <w:r w:rsidR="008C280D" w:rsidRPr="00947D8E">
        <w:rPr>
          <w:rFonts w:ascii="Arial Narrow" w:hAnsi="Arial Narrow"/>
        </w:rPr>
        <w:t xml:space="preserve">have </w:t>
      </w:r>
      <w:r w:rsidR="00940B7C" w:rsidRPr="00947D8E">
        <w:rPr>
          <w:rFonts w:ascii="Arial Narrow" w:hAnsi="Arial Narrow"/>
        </w:rPr>
        <w:t>investigated</w:t>
      </w:r>
      <w:r w:rsidRPr="00947D8E">
        <w:rPr>
          <w:rFonts w:ascii="Arial Narrow" w:hAnsi="Arial Narrow"/>
        </w:rPr>
        <w:t xml:space="preserve"> </w:t>
      </w:r>
      <w:r w:rsidR="008C280D" w:rsidRPr="00947D8E">
        <w:rPr>
          <w:rFonts w:ascii="Arial Narrow" w:hAnsi="Arial Narrow"/>
        </w:rPr>
        <w:t xml:space="preserve">detailed </w:t>
      </w:r>
      <w:r w:rsidRPr="00947D8E">
        <w:rPr>
          <w:rFonts w:ascii="Arial Narrow" w:hAnsi="Arial Narrow"/>
        </w:rPr>
        <w:t>anthropometric changes in relation to blood pressure in early age and</w:t>
      </w:r>
      <w:r w:rsidR="00506DD4" w:rsidRPr="00947D8E">
        <w:rPr>
          <w:rFonts w:ascii="Arial Narrow" w:hAnsi="Arial Narrow"/>
        </w:rPr>
        <w:t xml:space="preserve"> examine</w:t>
      </w:r>
      <w:r w:rsidR="00F31A22" w:rsidRPr="00947D8E">
        <w:rPr>
          <w:rFonts w:ascii="Arial Narrow" w:hAnsi="Arial Narrow"/>
        </w:rPr>
        <w:t>d</w:t>
      </w:r>
      <w:r w:rsidRPr="00947D8E">
        <w:rPr>
          <w:rFonts w:ascii="Arial Narrow" w:hAnsi="Arial Narrow"/>
        </w:rPr>
        <w:t xml:space="preserve"> conditional changes between different age-points.</w:t>
      </w:r>
    </w:p>
    <w:p w14:paraId="12D07A49" w14:textId="77777777" w:rsidR="00506DD4" w:rsidRPr="00947D8E" w:rsidRDefault="00F31A22" w:rsidP="008C280D">
      <w:pPr>
        <w:pStyle w:val="ListParagraph"/>
        <w:numPr>
          <w:ilvl w:val="0"/>
          <w:numId w:val="14"/>
        </w:numPr>
        <w:rPr>
          <w:rFonts w:ascii="Arial Narrow" w:hAnsi="Arial Narrow"/>
        </w:rPr>
      </w:pPr>
      <w:r w:rsidRPr="00947D8E">
        <w:rPr>
          <w:rFonts w:ascii="Arial Narrow" w:hAnsi="Arial Narrow"/>
        </w:rPr>
        <w:t>Key</w:t>
      </w:r>
      <w:r w:rsidR="00506DD4" w:rsidRPr="00947D8E">
        <w:rPr>
          <w:rFonts w:ascii="Arial Narrow" w:hAnsi="Arial Narrow"/>
        </w:rPr>
        <w:t xml:space="preserve"> </w:t>
      </w:r>
      <w:r w:rsidR="008C280D" w:rsidRPr="00947D8E">
        <w:rPr>
          <w:rFonts w:ascii="Arial Narrow" w:hAnsi="Arial Narrow"/>
        </w:rPr>
        <w:t>confounding risk factors were adjusted for</w:t>
      </w:r>
      <w:r w:rsidRPr="00947D8E">
        <w:rPr>
          <w:rFonts w:ascii="Arial Narrow" w:hAnsi="Arial Narrow"/>
        </w:rPr>
        <w:t xml:space="preserve"> in the models</w:t>
      </w:r>
      <w:r w:rsidR="006C3579" w:rsidRPr="00947D8E">
        <w:rPr>
          <w:rFonts w:ascii="Arial Narrow" w:hAnsi="Arial Narrow"/>
        </w:rPr>
        <w:t>,</w:t>
      </w:r>
      <w:r w:rsidRPr="00947D8E">
        <w:rPr>
          <w:rFonts w:ascii="Arial Narrow" w:hAnsi="Arial Narrow"/>
        </w:rPr>
        <w:t xml:space="preserve"> including </w:t>
      </w:r>
      <w:r w:rsidR="00506DD4" w:rsidRPr="00947D8E">
        <w:rPr>
          <w:rFonts w:ascii="Arial Narrow" w:hAnsi="Arial Narrow"/>
        </w:rPr>
        <w:t>maternal education attainment</w:t>
      </w:r>
      <w:r w:rsidR="006C3579" w:rsidRPr="00947D8E">
        <w:rPr>
          <w:rFonts w:ascii="Arial Narrow" w:hAnsi="Arial Narrow"/>
        </w:rPr>
        <w:t xml:space="preserve"> and</w:t>
      </w:r>
      <w:r w:rsidR="00506DD4" w:rsidRPr="00947D8E">
        <w:rPr>
          <w:rFonts w:ascii="Arial Narrow" w:hAnsi="Arial Narrow"/>
        </w:rPr>
        <w:t xml:space="preserve"> smoking </w:t>
      </w:r>
      <w:r w:rsidRPr="00947D8E">
        <w:rPr>
          <w:rFonts w:ascii="Arial Narrow" w:hAnsi="Arial Narrow"/>
        </w:rPr>
        <w:t>during</w:t>
      </w:r>
      <w:r w:rsidR="00506DD4" w:rsidRPr="00947D8E">
        <w:rPr>
          <w:rFonts w:ascii="Arial Narrow" w:hAnsi="Arial Narrow"/>
        </w:rPr>
        <w:t xml:space="preserve"> pregnancy</w:t>
      </w:r>
      <w:r w:rsidR="006C3579" w:rsidRPr="00947D8E">
        <w:rPr>
          <w:rFonts w:ascii="Arial Narrow" w:hAnsi="Arial Narrow"/>
        </w:rPr>
        <w:t>.</w:t>
      </w:r>
      <w:r w:rsidR="00506DD4" w:rsidRPr="00947D8E">
        <w:rPr>
          <w:rFonts w:ascii="Arial Narrow" w:hAnsi="Arial Narrow"/>
        </w:rPr>
        <w:t xml:space="preserve"> </w:t>
      </w:r>
    </w:p>
    <w:p w14:paraId="62EFF5FE" w14:textId="77777777" w:rsidR="006C3579" w:rsidRPr="00947D8E" w:rsidRDefault="00506DD4" w:rsidP="008C280D">
      <w:pPr>
        <w:pStyle w:val="ListParagraph"/>
        <w:numPr>
          <w:ilvl w:val="0"/>
          <w:numId w:val="14"/>
        </w:numPr>
        <w:rPr>
          <w:rFonts w:ascii="Arial Narrow" w:hAnsi="Arial Narrow"/>
        </w:rPr>
      </w:pPr>
      <w:r w:rsidRPr="00947D8E">
        <w:rPr>
          <w:rFonts w:ascii="Arial Narrow" w:hAnsi="Arial Narrow"/>
        </w:rPr>
        <w:t>A large number of children from a cross-section of socioeconomic backgrounds were included in the study</w:t>
      </w:r>
      <w:r w:rsidR="001C5130" w:rsidRPr="00947D8E">
        <w:rPr>
          <w:rFonts w:ascii="Arial Narrow" w:hAnsi="Arial Narrow"/>
        </w:rPr>
        <w:t>.</w:t>
      </w:r>
    </w:p>
    <w:p w14:paraId="2ABD094F" w14:textId="77777777" w:rsidR="00506DD4" w:rsidRPr="00947D8E" w:rsidRDefault="00506DD4" w:rsidP="008C280D">
      <w:pPr>
        <w:pStyle w:val="ListParagraph"/>
        <w:numPr>
          <w:ilvl w:val="0"/>
          <w:numId w:val="14"/>
        </w:numPr>
        <w:rPr>
          <w:rFonts w:ascii="Arial Narrow" w:hAnsi="Arial Narrow"/>
        </w:rPr>
      </w:pPr>
      <w:r w:rsidRPr="00947D8E">
        <w:rPr>
          <w:rFonts w:ascii="Arial Narrow" w:hAnsi="Arial Narrow"/>
        </w:rPr>
        <w:t xml:space="preserve">We were not able to include </w:t>
      </w:r>
      <w:r w:rsidR="008C280D" w:rsidRPr="00947D8E">
        <w:rPr>
          <w:rFonts w:ascii="Arial Narrow" w:hAnsi="Arial Narrow"/>
        </w:rPr>
        <w:t xml:space="preserve">all </w:t>
      </w:r>
      <w:r w:rsidRPr="00947D8E">
        <w:rPr>
          <w:rFonts w:ascii="Arial Narrow" w:hAnsi="Arial Narrow"/>
        </w:rPr>
        <w:t xml:space="preserve">the children born in the course of the cohort study as blood pressure measurements were not available for all children, but the </w:t>
      </w:r>
      <w:r w:rsidR="008C280D" w:rsidRPr="00947D8E">
        <w:rPr>
          <w:rFonts w:ascii="Arial Narrow" w:hAnsi="Arial Narrow"/>
        </w:rPr>
        <w:t xml:space="preserve">study </w:t>
      </w:r>
      <w:r w:rsidRPr="00947D8E">
        <w:rPr>
          <w:rFonts w:ascii="Arial Narrow" w:hAnsi="Arial Narrow"/>
        </w:rPr>
        <w:t xml:space="preserve">sample </w:t>
      </w:r>
      <w:r w:rsidR="006C3579" w:rsidRPr="00947D8E">
        <w:rPr>
          <w:rFonts w:ascii="Arial Narrow" w:hAnsi="Arial Narrow"/>
        </w:rPr>
        <w:t xml:space="preserve">was </w:t>
      </w:r>
      <w:r w:rsidRPr="00947D8E">
        <w:rPr>
          <w:rFonts w:ascii="Arial Narrow" w:hAnsi="Arial Narrow"/>
        </w:rPr>
        <w:t>found to be similar to the larger group at 36 mo</w:t>
      </w:r>
      <w:r w:rsidR="008C280D" w:rsidRPr="00947D8E">
        <w:rPr>
          <w:rFonts w:ascii="Arial Narrow" w:hAnsi="Arial Narrow"/>
        </w:rPr>
        <w:t>nths</w:t>
      </w:r>
      <w:r w:rsidRPr="00947D8E">
        <w:rPr>
          <w:rFonts w:ascii="Arial Narrow" w:hAnsi="Arial Narrow"/>
        </w:rPr>
        <w:t xml:space="preserve"> of age.</w:t>
      </w:r>
    </w:p>
    <w:p w14:paraId="72394194" w14:textId="11CD1C75" w:rsidR="00506DD4" w:rsidRPr="008230D9" w:rsidRDefault="008C280D" w:rsidP="00D970A7">
      <w:pPr>
        <w:pStyle w:val="ListParagraph"/>
        <w:numPr>
          <w:ilvl w:val="0"/>
          <w:numId w:val="14"/>
        </w:numPr>
        <w:rPr>
          <w:rFonts w:ascii="Arial Narrow" w:hAnsi="Arial Narrow"/>
        </w:rPr>
      </w:pPr>
      <w:r w:rsidRPr="008230D9">
        <w:rPr>
          <w:rFonts w:ascii="Arial Narrow" w:hAnsi="Arial Narrow"/>
        </w:rPr>
        <w:t>Abdominal girth at this young age may only represent a gross measure of central fat deposition and differences between individuals may represent genetically/prenatally-determined differences in physique.</w:t>
      </w:r>
    </w:p>
    <w:p w14:paraId="1995BCE2" w14:textId="77777777" w:rsidR="00470D12" w:rsidRDefault="00470D12">
      <w:pPr>
        <w:spacing w:before="0" w:after="0" w:line="240" w:lineRule="auto"/>
        <w:rPr>
          <w:rFonts w:ascii="Arial Narrow" w:hAnsi="Arial Narrow"/>
          <w:b/>
          <w:bCs/>
          <w:kern w:val="32"/>
          <w:szCs w:val="32"/>
        </w:rPr>
      </w:pPr>
      <w:r>
        <w:rPr>
          <w:rFonts w:ascii="Arial Narrow" w:hAnsi="Arial Narrow"/>
        </w:rPr>
        <w:br w:type="page"/>
      </w:r>
    </w:p>
    <w:p w14:paraId="207BF628" w14:textId="77777777" w:rsidR="00104C41" w:rsidRPr="00947D8E" w:rsidRDefault="00823B71" w:rsidP="002526EF">
      <w:pPr>
        <w:pStyle w:val="Heading1"/>
        <w:rPr>
          <w:rFonts w:ascii="Arial Narrow" w:hAnsi="Arial Narrow"/>
        </w:rPr>
      </w:pPr>
      <w:r w:rsidRPr="00947D8E">
        <w:rPr>
          <w:rFonts w:ascii="Arial Narrow" w:hAnsi="Arial Narrow"/>
        </w:rPr>
        <w:lastRenderedPageBreak/>
        <w:t>INTRODUCTION</w:t>
      </w:r>
    </w:p>
    <w:p w14:paraId="4E9F1E05" w14:textId="77777777" w:rsidR="00AB44D9" w:rsidRPr="00947D8E" w:rsidRDefault="00026659" w:rsidP="004E7D5E">
      <w:pPr>
        <w:rPr>
          <w:rFonts w:ascii="Arial Narrow" w:hAnsi="Arial Narrow"/>
          <w:szCs w:val="24"/>
        </w:rPr>
      </w:pPr>
      <w:r w:rsidRPr="00947D8E">
        <w:rPr>
          <w:rFonts w:ascii="Arial Narrow" w:hAnsi="Arial Narrow"/>
          <w:szCs w:val="24"/>
        </w:rPr>
        <w:t xml:space="preserve">Low </w:t>
      </w:r>
      <w:r w:rsidR="0061730D" w:rsidRPr="00947D8E">
        <w:rPr>
          <w:rFonts w:ascii="Arial Narrow" w:hAnsi="Arial Narrow"/>
          <w:szCs w:val="24"/>
        </w:rPr>
        <w:t>birth weight</w:t>
      </w:r>
      <w:r w:rsidRPr="00947D8E">
        <w:rPr>
          <w:rFonts w:ascii="Arial Narrow" w:hAnsi="Arial Narrow"/>
          <w:szCs w:val="24"/>
        </w:rPr>
        <w:t xml:space="preserve"> and </w:t>
      </w:r>
      <w:r w:rsidR="001B7505" w:rsidRPr="00947D8E">
        <w:rPr>
          <w:rFonts w:ascii="Arial Narrow" w:hAnsi="Arial Narrow"/>
          <w:szCs w:val="24"/>
        </w:rPr>
        <w:t xml:space="preserve">rapid </w:t>
      </w:r>
      <w:r w:rsidRPr="00947D8E">
        <w:rPr>
          <w:rFonts w:ascii="Arial Narrow" w:hAnsi="Arial Narrow"/>
          <w:szCs w:val="24"/>
        </w:rPr>
        <w:t xml:space="preserve">postnatal weight gain </w:t>
      </w:r>
      <w:r w:rsidR="00C71C47" w:rsidRPr="00947D8E">
        <w:rPr>
          <w:rFonts w:ascii="Arial Narrow" w:hAnsi="Arial Narrow"/>
          <w:szCs w:val="24"/>
        </w:rPr>
        <w:t>have</w:t>
      </w:r>
      <w:r w:rsidR="002D0FCE" w:rsidRPr="00947D8E">
        <w:rPr>
          <w:rFonts w:ascii="Arial Narrow" w:hAnsi="Arial Narrow"/>
          <w:szCs w:val="24"/>
        </w:rPr>
        <w:t xml:space="preserve"> </w:t>
      </w:r>
      <w:r w:rsidRPr="00947D8E">
        <w:rPr>
          <w:rFonts w:ascii="Arial Narrow" w:hAnsi="Arial Narrow"/>
          <w:szCs w:val="24"/>
        </w:rPr>
        <w:t xml:space="preserve">been linked to </w:t>
      </w:r>
      <w:r w:rsidR="0071629B" w:rsidRPr="00947D8E">
        <w:rPr>
          <w:rFonts w:ascii="Arial Narrow" w:hAnsi="Arial Narrow"/>
          <w:szCs w:val="24"/>
        </w:rPr>
        <w:t xml:space="preserve">increased risk of </w:t>
      </w:r>
      <w:r w:rsidRPr="00947D8E">
        <w:rPr>
          <w:rFonts w:ascii="Arial Narrow" w:hAnsi="Arial Narrow"/>
          <w:szCs w:val="24"/>
        </w:rPr>
        <w:t>cardiovascular disease</w:t>
      </w:r>
      <w:r w:rsidR="008615A4" w:rsidRPr="00947D8E">
        <w:rPr>
          <w:rFonts w:ascii="Arial Narrow" w:hAnsi="Arial Narrow"/>
          <w:szCs w:val="24"/>
        </w:rPr>
        <w:t>,</w:t>
      </w:r>
      <w:hyperlink w:anchor="_ENREF_1" w:tooltip="Ioannou, 2012 #520" w:history="1">
        <w:r w:rsidR="00385746" w:rsidRPr="00947D8E">
          <w:rPr>
            <w:rFonts w:ascii="Arial Narrow" w:hAnsi="Arial Narrow"/>
            <w:szCs w:val="24"/>
          </w:rPr>
          <w:fldChar w:fldCharType="begin"/>
        </w:r>
        <w:r w:rsidR="007337FD" w:rsidRPr="00947D8E">
          <w:rPr>
            <w:rFonts w:ascii="Arial Narrow" w:hAnsi="Arial Narrow"/>
            <w:szCs w:val="24"/>
          </w:rPr>
          <w:instrText xml:space="preserve"> ADDIN EN.CITE &lt;EndNote&gt;&lt;Cite&gt;&lt;Author&gt;Ioannou&lt;/Author&gt;&lt;Year&gt;2012&lt;/Year&gt;&lt;RecNum&gt;520&lt;/RecNum&gt;&lt;DisplayText&gt;&lt;style face="superscript"&gt;1&lt;/style&gt;&lt;/DisplayText&gt;&lt;record&gt;&lt;rec-number&gt;520&lt;/rec-number&gt;&lt;foreign-keys&gt;&lt;key app="EN" db-id="fere20f22xfsvheppe0xsw0qz02x29zf25xt"&gt;520&lt;/key&gt;&lt;/foreign-keys&gt;&lt;ref-type name="Journal Article"&gt;17&lt;/ref-type&gt;&lt;contributors&gt;&lt;authors&gt;&lt;author&gt;Ioannou, C.&lt;/author&gt;&lt;author&gt;Javaid, M. K.&lt;/author&gt;&lt;author&gt;Mahon, P.&lt;/author&gt;&lt;author&gt;Yaqub, M. K.&lt;/author&gt;&lt;author&gt;Harvey, N. C.&lt;/author&gt;&lt;author&gt;Godfrey, K. M.&lt;/author&gt;&lt;author&gt;Noble, J. A.&lt;/author&gt;&lt;author&gt;Cooper, C.&lt;/author&gt;&lt;author&gt;Papageorghiou, A. T.&lt;/author&gt;&lt;/authors&gt;&lt;/contributors&gt;&lt;auth-address&gt;Nuffield Department of Obstetrics and Gynecology, John Radcliffe Hospital, Oxford OX3 9DU, United Kingdom. chrisioannou@doctors.org.uk.&lt;/auth-address&gt;&lt;titles&gt;&lt;title&gt;The effect of maternal vitamin d concentration on fetal bone&lt;/title&gt;&lt;secondary-title&gt;J Clin Endocrinol Metab&lt;/secondary-title&gt;&lt;/titles&gt;&lt;periodical&gt;&lt;full-title&gt;J Clin Endocrinol Metab&lt;/full-title&gt;&lt;/periodical&gt;&lt;pages&gt;E2070-7&lt;/pages&gt;&lt;volume&gt;97&lt;/volume&gt;&lt;number&gt;11&lt;/number&gt;&lt;edition&gt;2012/09/20&lt;/edition&gt;&lt;dates&gt;&lt;year&gt;2012&lt;/year&gt;&lt;pub-dates&gt;&lt;date&gt;Nov&lt;/date&gt;&lt;/pub-dates&gt;&lt;/dates&gt;&lt;isbn&gt;1945-7197 (Electronic)&amp;#xD;0021-972X (Linking)&lt;/isbn&gt;&lt;accession-num&gt;22990090&lt;/accession-num&gt;&lt;urls&gt;&lt;related-urls&gt;&lt;url&gt;http://www.ncbi.nlm.nih.gov/pubmed/22990090&lt;/url&gt;&lt;/related-urls&gt;&lt;/urls&gt;&lt;electronic-resource-num&gt;10.1210/jc.2012-2538jc.2012-2538 [pii]&lt;/electronic-resource-num&gt;&lt;language&gt;eng&lt;/language&gt;&lt;/record&gt;&lt;/Cite&gt;&lt;/EndNote&gt;</w:instrText>
        </w:r>
        <w:r w:rsidR="00385746" w:rsidRPr="00947D8E">
          <w:rPr>
            <w:rFonts w:ascii="Arial Narrow" w:hAnsi="Arial Narrow"/>
            <w:szCs w:val="24"/>
          </w:rPr>
          <w:fldChar w:fldCharType="separate"/>
        </w:r>
        <w:r w:rsidR="007337FD" w:rsidRPr="00947D8E">
          <w:rPr>
            <w:rFonts w:ascii="Arial Narrow" w:hAnsi="Arial Narrow"/>
            <w:noProof/>
            <w:szCs w:val="24"/>
            <w:vertAlign w:val="superscript"/>
          </w:rPr>
          <w:t>1</w:t>
        </w:r>
        <w:r w:rsidR="00385746" w:rsidRPr="00947D8E">
          <w:rPr>
            <w:rFonts w:ascii="Arial Narrow" w:hAnsi="Arial Narrow"/>
            <w:szCs w:val="24"/>
          </w:rPr>
          <w:fldChar w:fldCharType="end"/>
        </w:r>
      </w:hyperlink>
      <w:r w:rsidR="00C14034" w:rsidRPr="00947D8E">
        <w:rPr>
          <w:rFonts w:ascii="Arial Narrow" w:hAnsi="Arial Narrow"/>
          <w:szCs w:val="24"/>
        </w:rPr>
        <w:t xml:space="preserve"> </w:t>
      </w:r>
      <w:r w:rsidR="00A50143" w:rsidRPr="00947D8E">
        <w:rPr>
          <w:rFonts w:ascii="Arial Narrow" w:hAnsi="Arial Narrow"/>
          <w:szCs w:val="24"/>
        </w:rPr>
        <w:t>obesity</w:t>
      </w:r>
      <w:r w:rsidR="0061730D" w:rsidRPr="00947D8E">
        <w:rPr>
          <w:rFonts w:ascii="Arial Narrow" w:hAnsi="Arial Narrow"/>
          <w:szCs w:val="24"/>
        </w:rPr>
        <w:t>,</w:t>
      </w:r>
      <w:r w:rsidR="00A50143" w:rsidRPr="00947D8E">
        <w:rPr>
          <w:rFonts w:ascii="Arial Narrow" w:hAnsi="Arial Narrow"/>
          <w:szCs w:val="24"/>
        </w:rPr>
        <w:t xml:space="preserve"> </w:t>
      </w:r>
      <w:r w:rsidRPr="00947D8E">
        <w:rPr>
          <w:rFonts w:ascii="Arial Narrow" w:hAnsi="Arial Narrow"/>
          <w:szCs w:val="24"/>
        </w:rPr>
        <w:t xml:space="preserve">and </w:t>
      </w:r>
      <w:r w:rsidR="00A50143" w:rsidRPr="00947D8E">
        <w:rPr>
          <w:rFonts w:ascii="Arial Narrow" w:hAnsi="Arial Narrow"/>
          <w:szCs w:val="24"/>
        </w:rPr>
        <w:t xml:space="preserve">the </w:t>
      </w:r>
      <w:r w:rsidRPr="00947D8E">
        <w:rPr>
          <w:rFonts w:ascii="Arial Narrow" w:hAnsi="Arial Narrow"/>
          <w:szCs w:val="24"/>
        </w:rPr>
        <w:t>metabolic syndrome</w:t>
      </w:r>
      <w:r w:rsidR="00B64753" w:rsidRPr="00947D8E">
        <w:rPr>
          <w:rFonts w:ascii="Arial Narrow" w:hAnsi="Arial Narrow"/>
          <w:szCs w:val="24"/>
        </w:rPr>
        <w:t xml:space="preserve"> - </w:t>
      </w:r>
      <w:r w:rsidRPr="00947D8E">
        <w:rPr>
          <w:rFonts w:ascii="Arial Narrow" w:hAnsi="Arial Narrow"/>
          <w:szCs w:val="24"/>
        </w:rPr>
        <w:t>including hypertension</w:t>
      </w:r>
      <w:hyperlink w:anchor="_ENREF_2" w:tooltip="Law, 2002 #326" w:history="1">
        <w:r w:rsidR="00385746" w:rsidRPr="00947D8E">
          <w:rPr>
            <w:rFonts w:ascii="Arial Narrow" w:hAnsi="Arial Narrow"/>
            <w:szCs w:val="24"/>
          </w:rPr>
          <w:fldChar w:fldCharType="begin">
            <w:fldData xml:space="preserve">PEVuZE5vdGU+PENpdGU+PEF1dGhvcj5MYXc8L0F1dGhvcj48WWVhcj4yMDAyPC9ZZWFyPjxSZWNO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</w:fldData>
          </w:fldChar>
        </w:r>
        <w:r w:rsidR="007337FD" w:rsidRPr="00947D8E">
          <w:rPr>
            <w:rFonts w:ascii="Arial Narrow" w:hAnsi="Arial Narrow"/>
            <w:szCs w:val="24"/>
          </w:rPr>
          <w:instrText xml:space="preserve"> ADDIN EN.CITE </w:instrText>
        </w:r>
        <w:r w:rsidR="00385746" w:rsidRPr="00947D8E">
          <w:rPr>
            <w:rFonts w:ascii="Arial Narrow" w:hAnsi="Arial Narrow"/>
            <w:szCs w:val="24"/>
          </w:rPr>
          <w:fldChar w:fldCharType="begin">
            <w:fldData xml:space="preserve">PEVuZE5vdGU+PENpdGU+PEF1dGhvcj5MYXc8L0F1dGhvcj48WWVhcj4yMDAyPC9ZZWFyPjxSZWNO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</w:fldData>
          </w:fldChar>
        </w:r>
        <w:r w:rsidR="007337FD" w:rsidRPr="00947D8E">
          <w:rPr>
            <w:rFonts w:ascii="Arial Narrow" w:hAnsi="Arial Narrow"/>
            <w:szCs w:val="24"/>
          </w:rPr>
          <w:instrText xml:space="preserve"> ADDIN EN.CITE.DATA </w:instrText>
        </w:r>
        <w:r w:rsidR="00385746" w:rsidRPr="00947D8E">
          <w:rPr>
            <w:rFonts w:ascii="Arial Narrow" w:hAnsi="Arial Narrow"/>
            <w:szCs w:val="24"/>
          </w:rPr>
        </w:r>
        <w:r w:rsidR="00385746" w:rsidRPr="00947D8E">
          <w:rPr>
            <w:rFonts w:ascii="Arial Narrow" w:hAnsi="Arial Narrow"/>
            <w:szCs w:val="24"/>
          </w:rPr>
          <w:fldChar w:fldCharType="end"/>
        </w:r>
        <w:r w:rsidR="00385746" w:rsidRPr="00947D8E">
          <w:rPr>
            <w:rFonts w:ascii="Arial Narrow" w:hAnsi="Arial Narrow"/>
            <w:szCs w:val="24"/>
          </w:rPr>
        </w:r>
        <w:r w:rsidR="00385746" w:rsidRPr="00947D8E">
          <w:rPr>
            <w:rFonts w:ascii="Arial Narrow" w:hAnsi="Arial Narrow"/>
            <w:szCs w:val="24"/>
          </w:rPr>
          <w:fldChar w:fldCharType="separate"/>
        </w:r>
        <w:r w:rsidR="007337FD" w:rsidRPr="00947D8E">
          <w:rPr>
            <w:rFonts w:ascii="Arial Narrow" w:hAnsi="Arial Narrow"/>
            <w:noProof/>
            <w:szCs w:val="24"/>
            <w:vertAlign w:val="superscript"/>
          </w:rPr>
          <w:t>2</w:t>
        </w:r>
        <w:r w:rsidR="00385746" w:rsidRPr="00947D8E">
          <w:rPr>
            <w:rFonts w:ascii="Arial Narrow" w:hAnsi="Arial Narrow"/>
            <w:szCs w:val="24"/>
          </w:rPr>
          <w:fldChar w:fldCharType="end"/>
        </w:r>
      </w:hyperlink>
      <w:r w:rsidR="00000932" w:rsidRPr="00947D8E">
        <w:rPr>
          <w:rFonts w:ascii="Arial Narrow" w:hAnsi="Arial Narrow"/>
          <w:szCs w:val="24"/>
        </w:rPr>
        <w:t xml:space="preserve"> and insulin resistance</w:t>
      </w:r>
      <w:hyperlink w:anchor="_ENREF_3" w:tooltip="Noakes, 2012 #505" w:history="1">
        <w:r w:rsidR="00385746" w:rsidRPr="00947D8E">
          <w:rPr>
            <w:rFonts w:ascii="Arial Narrow" w:hAnsi="Arial Narrow"/>
            <w:szCs w:val="24"/>
          </w:rPr>
          <w:fldChar w:fldCharType="begin">
            <w:fldData xml:space="preserve">PEVuZE5vdGU+PENpdGU+PEF1dGhvcj5Ob2FrZXM8L0F1dGhvcj48WWVhcj4yMDEyPC9ZZWFyPjxS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</w:fldData>
          </w:fldChar>
        </w:r>
        <w:r w:rsidR="007337FD" w:rsidRPr="00947D8E">
          <w:rPr>
            <w:rFonts w:ascii="Arial Narrow" w:hAnsi="Arial Narrow"/>
            <w:szCs w:val="24"/>
          </w:rPr>
          <w:instrText xml:space="preserve"> ADDIN EN.CITE </w:instrText>
        </w:r>
        <w:r w:rsidR="00385746" w:rsidRPr="00947D8E">
          <w:rPr>
            <w:rFonts w:ascii="Arial Narrow" w:hAnsi="Arial Narrow"/>
            <w:szCs w:val="24"/>
          </w:rPr>
          <w:fldChar w:fldCharType="begin">
            <w:fldData xml:space="preserve">PEVuZE5vdGU+PENpdGU+PEF1dGhvcj5Ob2FrZXM8L0F1dGhvcj48WWVhcj4yMDEyPC9ZZWFyPjxS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</w:fldData>
          </w:fldChar>
        </w:r>
        <w:r w:rsidR="007337FD" w:rsidRPr="00947D8E">
          <w:rPr>
            <w:rFonts w:ascii="Arial Narrow" w:hAnsi="Arial Narrow"/>
            <w:szCs w:val="24"/>
          </w:rPr>
          <w:instrText xml:space="preserve"> ADDIN EN.CITE.DATA </w:instrText>
        </w:r>
        <w:r w:rsidR="00385746" w:rsidRPr="00947D8E">
          <w:rPr>
            <w:rFonts w:ascii="Arial Narrow" w:hAnsi="Arial Narrow"/>
            <w:szCs w:val="24"/>
          </w:rPr>
        </w:r>
        <w:r w:rsidR="00385746" w:rsidRPr="00947D8E">
          <w:rPr>
            <w:rFonts w:ascii="Arial Narrow" w:hAnsi="Arial Narrow"/>
            <w:szCs w:val="24"/>
          </w:rPr>
          <w:fldChar w:fldCharType="end"/>
        </w:r>
        <w:r w:rsidR="00385746" w:rsidRPr="00947D8E">
          <w:rPr>
            <w:rFonts w:ascii="Arial Narrow" w:hAnsi="Arial Narrow"/>
            <w:szCs w:val="24"/>
          </w:rPr>
        </w:r>
        <w:r w:rsidR="00385746" w:rsidRPr="00947D8E">
          <w:rPr>
            <w:rFonts w:ascii="Arial Narrow" w:hAnsi="Arial Narrow"/>
            <w:szCs w:val="24"/>
          </w:rPr>
          <w:fldChar w:fldCharType="separate"/>
        </w:r>
        <w:r w:rsidR="007337FD" w:rsidRPr="00947D8E">
          <w:rPr>
            <w:rFonts w:ascii="Arial Narrow" w:hAnsi="Arial Narrow"/>
            <w:noProof/>
            <w:szCs w:val="24"/>
            <w:vertAlign w:val="superscript"/>
          </w:rPr>
          <w:t>3</w:t>
        </w:r>
        <w:r w:rsidR="00385746" w:rsidRPr="00947D8E">
          <w:rPr>
            <w:rFonts w:ascii="Arial Narrow" w:hAnsi="Arial Narrow"/>
            <w:szCs w:val="24"/>
          </w:rPr>
          <w:fldChar w:fldCharType="end"/>
        </w:r>
      </w:hyperlink>
      <w:r w:rsidR="00B64753" w:rsidRPr="00947D8E">
        <w:rPr>
          <w:rFonts w:ascii="Arial Narrow" w:hAnsi="Arial Narrow"/>
          <w:szCs w:val="24"/>
        </w:rPr>
        <w:t xml:space="preserve"> - </w:t>
      </w:r>
      <w:r w:rsidRPr="00947D8E">
        <w:rPr>
          <w:rFonts w:ascii="Arial Narrow" w:hAnsi="Arial Narrow"/>
          <w:szCs w:val="24"/>
        </w:rPr>
        <w:t>later in life</w:t>
      </w:r>
      <w:r w:rsidR="004E7D5E" w:rsidRPr="00947D8E">
        <w:rPr>
          <w:rFonts w:ascii="Arial Narrow" w:hAnsi="Arial Narrow"/>
          <w:szCs w:val="24"/>
        </w:rPr>
        <w:t xml:space="preserve">.  </w:t>
      </w:r>
      <w:r w:rsidR="00723DCA" w:rsidRPr="00947D8E">
        <w:rPr>
          <w:rFonts w:ascii="Arial Narrow" w:hAnsi="Arial Narrow"/>
          <w:szCs w:val="24"/>
        </w:rPr>
        <w:t>Accelerated weight gain</w:t>
      </w:r>
      <w:r w:rsidR="00C71C47" w:rsidRPr="00947D8E">
        <w:rPr>
          <w:rFonts w:ascii="Arial Narrow" w:hAnsi="Arial Narrow"/>
          <w:szCs w:val="24"/>
        </w:rPr>
        <w:t>,</w:t>
      </w:r>
      <w:r w:rsidR="00EE0061" w:rsidRPr="00947D8E">
        <w:rPr>
          <w:rFonts w:ascii="Arial Narrow" w:hAnsi="Arial Narrow"/>
          <w:szCs w:val="24"/>
        </w:rPr>
        <w:t xml:space="preserve"> characterised </w:t>
      </w:r>
      <w:r w:rsidR="00C71C47" w:rsidRPr="00947D8E">
        <w:rPr>
          <w:rFonts w:ascii="Arial Narrow" w:hAnsi="Arial Narrow"/>
          <w:szCs w:val="24"/>
        </w:rPr>
        <w:t xml:space="preserve">by </w:t>
      </w:r>
      <w:r w:rsidR="00974929" w:rsidRPr="00947D8E">
        <w:rPr>
          <w:rFonts w:ascii="Arial Narrow" w:hAnsi="Arial Narrow"/>
          <w:szCs w:val="24"/>
        </w:rPr>
        <w:t>above</w:t>
      </w:r>
      <w:r w:rsidR="00D267A0" w:rsidRPr="00947D8E">
        <w:rPr>
          <w:rFonts w:ascii="Arial Narrow" w:hAnsi="Arial Narrow"/>
          <w:szCs w:val="24"/>
        </w:rPr>
        <w:t>-</w:t>
      </w:r>
      <w:r w:rsidR="00974929" w:rsidRPr="00947D8E">
        <w:rPr>
          <w:rFonts w:ascii="Arial Narrow" w:hAnsi="Arial Narrow"/>
          <w:szCs w:val="24"/>
        </w:rPr>
        <w:t xml:space="preserve">average velocities of </w:t>
      </w:r>
      <w:r w:rsidR="00EE0061" w:rsidRPr="00947D8E">
        <w:rPr>
          <w:rFonts w:ascii="Arial Narrow" w:hAnsi="Arial Narrow"/>
          <w:szCs w:val="24"/>
        </w:rPr>
        <w:t>skeletal and non-skeletal postnatal growth</w:t>
      </w:r>
      <w:r w:rsidR="00C71C47" w:rsidRPr="00947D8E">
        <w:rPr>
          <w:rFonts w:ascii="Arial Narrow" w:hAnsi="Arial Narrow"/>
          <w:szCs w:val="24"/>
        </w:rPr>
        <w:t>,</w:t>
      </w:r>
      <w:r w:rsidR="00723DCA" w:rsidRPr="00947D8E">
        <w:rPr>
          <w:rFonts w:ascii="Arial Narrow" w:hAnsi="Arial Narrow"/>
          <w:szCs w:val="24"/>
        </w:rPr>
        <w:t xml:space="preserve"> has been associated with h</w:t>
      </w:r>
      <w:r w:rsidR="00EE0061" w:rsidRPr="00947D8E">
        <w:rPr>
          <w:rFonts w:ascii="Arial Narrow" w:hAnsi="Arial Narrow"/>
          <w:szCs w:val="24"/>
        </w:rPr>
        <w:t xml:space="preserve">igher blood pressure </w:t>
      </w:r>
      <w:r w:rsidR="00723DCA" w:rsidRPr="00947D8E">
        <w:rPr>
          <w:rFonts w:ascii="Arial Narrow" w:hAnsi="Arial Narrow"/>
          <w:szCs w:val="24"/>
        </w:rPr>
        <w:t xml:space="preserve">in </w:t>
      </w:r>
      <w:r w:rsidR="00EE0061" w:rsidRPr="00947D8E">
        <w:rPr>
          <w:rFonts w:ascii="Arial Narrow" w:hAnsi="Arial Narrow"/>
          <w:szCs w:val="24"/>
        </w:rPr>
        <w:t>childhood</w:t>
      </w:r>
      <w:r w:rsidR="008615A4" w:rsidRPr="00947D8E">
        <w:rPr>
          <w:rFonts w:ascii="Arial Narrow" w:hAnsi="Arial Narrow"/>
          <w:szCs w:val="24"/>
        </w:rPr>
        <w:t>.</w:t>
      </w:r>
      <w:hyperlink w:anchor="_ENREF_4" w:tooltip="Huxley, 2000 #229" w:history="1">
        <w:r w:rsidR="00385746" w:rsidRPr="00947D8E">
          <w:rPr>
            <w:rFonts w:ascii="Arial Narrow" w:hAnsi="Arial Narrow"/>
            <w:szCs w:val="24"/>
          </w:rPr>
          <w:fldChar w:fldCharType="begin"/>
        </w:r>
        <w:r w:rsidR="007337FD" w:rsidRPr="00947D8E">
          <w:rPr>
            <w:rFonts w:ascii="Arial Narrow" w:hAnsi="Arial Narrow"/>
            <w:szCs w:val="24"/>
          </w:rPr>
          <w:instrText xml:space="preserve"> ADDIN EN.CITE &lt;EndNote&gt;&lt;Cite&gt;&lt;Author&gt;Huxley&lt;/Author&gt;&lt;Year&gt;2000&lt;/Year&gt;&lt;RecNum&gt;229&lt;/RecNum&gt;&lt;DisplayText&gt;&lt;style face="superscript"&gt;4&lt;/style&gt;&lt;/DisplayText&gt;&lt;record&gt;&lt;rec-number&gt;229&lt;/rec-number&gt;&lt;foreign-keys&gt;&lt;key app="EN" db-id="r00w99weuedw0aetsdovar0ndawt22fszee9"&gt;229&lt;/key&gt;&lt;/foreign-keys&gt;&lt;ref-type name="Journal Article"&gt;17&lt;/ref-type&gt;&lt;contributors&gt;&lt;authors&gt;&lt;author&gt;Huxley, R. R.&lt;/author&gt;&lt;author&gt;Shiell, A. W.&lt;/author&gt;&lt;author&gt;Law, C. M.&lt;/author&gt;&lt;/authors&gt;&lt;/contributors&gt;&lt;auth-address&gt;Division of Public Health &amp;amp; Primary Health Care, Institute of Health Sciences, Oxford, UK. rachel.huxley@dphpc.ox.ac.uk&lt;/auth-address&gt;&lt;titles&gt;&lt;title&gt;The role of size at birth and postnatal catch-up growth in determining systolic blood pressure: a systematic review of the literature&lt;/title&gt;&lt;secondary-title&gt;J Hypertens&lt;/secondary-title&gt;&lt;/titles&gt;&lt;periodical&gt;&lt;full-title&gt;J Hypertens&lt;/full-title&gt;&lt;abbr-1&gt;Journal of hypertension&lt;/abbr-1&gt;&lt;/periodical&gt;&lt;pages&gt;815-31&lt;/pages&gt;&lt;volume&gt;18&lt;/volume&gt;&lt;number&gt;7&lt;/number&gt;&lt;edition&gt;2000/08/10&lt;/edition&gt;&lt;keywords&gt;&lt;keyword&gt;Adolescent&lt;/keyword&gt;&lt;keyword&gt;Adult&lt;/keyword&gt;&lt;keyword&gt;Aged&lt;/keyword&gt;&lt;keyword&gt;Aged, 80 and over&lt;/keyword&gt;&lt;keyword&gt;Aging/*physiology&lt;/keyword&gt;&lt;keyword&gt;Birth Weight/*physiology&lt;/keyword&gt;&lt;keyword&gt;Blood Pressure/*physiology&lt;/keyword&gt;&lt;keyword&gt;Child&lt;/keyword&gt;&lt;keyword&gt;Child, Preschool&lt;/keyword&gt;&lt;keyword&gt;Disease Susceptibility&lt;/keyword&gt;&lt;keyword&gt;Female&lt;/keyword&gt;&lt;keyword&gt;Humans&lt;/keyword&gt;&lt;keyword&gt;Hypertension/etiology/physiopathology&lt;/keyword&gt;&lt;keyword&gt;Infant&lt;/keyword&gt;&lt;keyword&gt;Infant, Newborn&lt;/keyword&gt;&lt;keyword&gt;Male&lt;/keyword&gt;&lt;keyword&gt;Middle Aged&lt;/keyword&gt;&lt;keyword&gt;Retrospective Studies&lt;/keyword&gt;&lt;/keywords&gt;&lt;dates&gt;&lt;year&gt;2000&lt;/year&gt;&lt;pub-dates&gt;&lt;date&gt;Jul&lt;/date&gt;&lt;/pub-dates&gt;&lt;/dates&gt;&lt;isbn&gt;0263-6352 (Print)&amp;#xD;0263-6352 (Linking)&lt;/isbn&gt;&lt;accession-num&gt;10930178&lt;/accession-num&gt;&lt;urls&gt;&lt;related-urls&gt;&lt;url&gt;http://www.ncbi.nlm.nih.gov/entrez/query.fcgi?cmd=Retrieve&amp;amp;db=PubMed&amp;amp;dopt=Citation&amp;amp;list_uids=10930178&lt;/url&gt;&lt;/related-urls&gt;&lt;/urls&gt;&lt;language&gt;eng&lt;/language&gt;&lt;/record&gt;&lt;/Cite&gt;&lt;/EndNote&gt;</w:instrText>
        </w:r>
        <w:r w:rsidR="00385746" w:rsidRPr="00947D8E">
          <w:rPr>
            <w:rFonts w:ascii="Arial Narrow" w:hAnsi="Arial Narrow"/>
            <w:szCs w:val="24"/>
          </w:rPr>
          <w:fldChar w:fldCharType="separate"/>
        </w:r>
        <w:r w:rsidR="007337FD" w:rsidRPr="00947D8E">
          <w:rPr>
            <w:rFonts w:ascii="Arial Narrow" w:hAnsi="Arial Narrow"/>
            <w:noProof/>
            <w:szCs w:val="24"/>
            <w:vertAlign w:val="superscript"/>
          </w:rPr>
          <w:t>4</w:t>
        </w:r>
        <w:r w:rsidR="00385746" w:rsidRPr="00947D8E">
          <w:rPr>
            <w:rFonts w:ascii="Arial Narrow" w:hAnsi="Arial Narrow"/>
            <w:szCs w:val="24"/>
          </w:rPr>
          <w:fldChar w:fldCharType="end"/>
        </w:r>
      </w:hyperlink>
      <w:r w:rsidR="00EE0061" w:rsidRPr="00947D8E">
        <w:rPr>
          <w:rFonts w:ascii="Arial Narrow" w:hAnsi="Arial Narrow"/>
          <w:szCs w:val="24"/>
        </w:rPr>
        <w:t xml:space="preserve">  Low birth weight predict</w:t>
      </w:r>
      <w:r w:rsidR="002731E6" w:rsidRPr="00947D8E">
        <w:rPr>
          <w:rFonts w:ascii="Arial Narrow" w:hAnsi="Arial Narrow"/>
          <w:szCs w:val="24"/>
        </w:rPr>
        <w:t>s</w:t>
      </w:r>
      <w:r w:rsidR="00EE0061" w:rsidRPr="00947D8E">
        <w:rPr>
          <w:rFonts w:ascii="Arial Narrow" w:hAnsi="Arial Narrow"/>
          <w:szCs w:val="24"/>
        </w:rPr>
        <w:t xml:space="preserve"> blood pressure in late</w:t>
      </w:r>
      <w:r w:rsidR="00E25AD8" w:rsidRPr="00947D8E">
        <w:rPr>
          <w:rFonts w:ascii="Arial Narrow" w:hAnsi="Arial Narrow"/>
          <w:szCs w:val="24"/>
        </w:rPr>
        <w:t>r</w:t>
      </w:r>
      <w:r w:rsidR="001F4E81" w:rsidRPr="00947D8E">
        <w:rPr>
          <w:rFonts w:ascii="Arial Narrow" w:hAnsi="Arial Narrow"/>
          <w:szCs w:val="24"/>
        </w:rPr>
        <w:t xml:space="preserve"> </w:t>
      </w:r>
      <w:r w:rsidR="00EE0061" w:rsidRPr="00947D8E">
        <w:rPr>
          <w:rFonts w:ascii="Arial Narrow" w:hAnsi="Arial Narrow"/>
          <w:szCs w:val="24"/>
        </w:rPr>
        <w:t>life</w:t>
      </w:r>
      <w:r w:rsidR="008615A4" w:rsidRPr="00947D8E">
        <w:rPr>
          <w:rFonts w:ascii="Arial Narrow" w:hAnsi="Arial Narrow"/>
          <w:szCs w:val="24"/>
        </w:rPr>
        <w:t>,</w:t>
      </w:r>
      <w:hyperlink w:anchor="_ENREF_5" w:tooltip="Barker, 1989 #45" w:history="1">
        <w:r w:rsidR="00385746" w:rsidRPr="00947D8E">
          <w:rPr>
            <w:rFonts w:ascii="Arial Narrow" w:hAnsi="Arial Narrow"/>
            <w:szCs w:val="24"/>
          </w:rPr>
          <w:fldChar w:fldCharType="begin"/>
        </w:r>
        <w:r w:rsidR="007337FD" w:rsidRPr="00947D8E">
          <w:rPr>
            <w:rFonts w:ascii="Arial Narrow" w:hAnsi="Arial Narrow"/>
            <w:szCs w:val="24"/>
          </w:rPr>
          <w:instrText xml:space="preserve"> ADDIN EN.CITE &lt;EndNote&gt;&lt;Cite&gt;&lt;Author&gt;Barker&lt;/Author&gt;&lt;Year&gt;1989&lt;/Year&gt;&lt;RecNum&gt;45&lt;/RecNum&gt;&lt;DisplayText&gt;&lt;style face="superscript"&gt;5&lt;/style&gt;&lt;/DisplayText&gt;&lt;record&gt;&lt;rec-number&gt;45&lt;/rec-number&gt;&lt;foreign-keys&gt;&lt;key app="EN" db-id="r00w99weuedw0aetsdovar0ndawt22fszee9"&gt;45&lt;/key&gt;&lt;/foreign-keys&gt;&lt;ref-type name="Journal Article"&gt;17&lt;/ref-type&gt;&lt;contributors&gt;&lt;authors&gt;&lt;author&gt;Barker, D. J.&lt;/author&gt;&lt;author&gt;Osmond, C.&lt;/author&gt;&lt;author&gt;Golding, J.&lt;/author&gt;&lt;author&gt;Kuh, D.&lt;/author&gt;&lt;author&gt;Wadsworth, M. E.&lt;/author&gt;&lt;/authors&gt;&lt;/contributors&gt;&lt;auth-address&gt;MRC Environmental Epidemiology Unit, University of Southampton, Southampton General Hospital.&lt;/auth-address&gt;&lt;titles&gt;&lt;title&gt;Growth in utero, blood pressure in childhood and adult life, and mortality from cardiovascular disease&lt;/title&gt;&lt;secondary-title&gt;BMJ&lt;/secondary-title&gt;&lt;/titles&gt;&lt;pages&gt;564-7&lt;/pages&gt;&lt;volume&gt;298&lt;/volume&gt;&lt;number&gt;6673&lt;/number&gt;&lt;edition&gt;1989/03/04&lt;/edition&gt;&lt;keywords&gt;&lt;keyword&gt;Adult&lt;/keyword&gt;&lt;keyword&gt;Aging&lt;/keyword&gt;&lt;keyword&gt;*Birth Weight&lt;/keyword&gt;&lt;keyword&gt;*Blood Pressure&lt;/keyword&gt;&lt;keyword&gt;Body Height&lt;/keyword&gt;&lt;keyword&gt;Cardiovascular Diseases/epidemiology/*mortality/physiopathology&lt;/keyword&gt;&lt;keyword&gt;Child&lt;/keyword&gt;&lt;keyword&gt;Embryonic and Fetal Development&lt;/keyword&gt;&lt;keyword&gt;Female&lt;/keyword&gt;&lt;keyword&gt;Gestational Age&lt;/keyword&gt;&lt;keyword&gt;Great Britain&lt;/keyword&gt;&lt;keyword&gt;Humans&lt;/keyword&gt;&lt;keyword&gt;Infant, Newborn&lt;/keyword&gt;&lt;keyword&gt;Male&lt;/keyword&gt;&lt;keyword&gt;Mothers&lt;/keyword&gt;&lt;keyword&gt;Pulse&lt;/keyword&gt;&lt;/keywords&gt;&lt;dates&gt;&lt;year&gt;1989&lt;/year&gt;&lt;pub-dates&gt;&lt;date&gt;Mar 4&lt;/date&gt;&lt;/pub-dates&gt;&lt;/dates&gt;&lt;isbn&gt;0959-8138 (Print)&lt;/isbn&gt;&lt;accession-num&gt;2495113&lt;/accession-num&gt;&lt;urls&gt;&lt;related-urls&gt;&lt;url&gt;http://www.ncbi.nlm.nih.gov/entrez/query.fcgi?cmd=Retrieve&amp;amp;db=PubMed&amp;amp;dopt=Citation&amp;amp;list_uids=2495113&lt;/url&gt;&lt;/related-urls&gt;&lt;/urls&gt;&lt;custom2&gt;1835925&lt;/custom2&gt;&lt;language&gt;eng&lt;/language&gt;&lt;/record&gt;&lt;/Cite&gt;&lt;/EndNote&gt;</w:instrText>
        </w:r>
        <w:r w:rsidR="00385746" w:rsidRPr="00947D8E">
          <w:rPr>
            <w:rFonts w:ascii="Arial Narrow" w:hAnsi="Arial Narrow"/>
            <w:szCs w:val="24"/>
          </w:rPr>
          <w:fldChar w:fldCharType="separate"/>
        </w:r>
        <w:r w:rsidR="007337FD" w:rsidRPr="00947D8E">
          <w:rPr>
            <w:rFonts w:ascii="Arial Narrow" w:hAnsi="Arial Narrow"/>
            <w:noProof/>
            <w:szCs w:val="24"/>
            <w:vertAlign w:val="superscript"/>
          </w:rPr>
          <w:t>5</w:t>
        </w:r>
        <w:r w:rsidR="00385746" w:rsidRPr="00947D8E">
          <w:rPr>
            <w:rFonts w:ascii="Arial Narrow" w:hAnsi="Arial Narrow"/>
            <w:szCs w:val="24"/>
          </w:rPr>
          <w:fldChar w:fldCharType="end"/>
        </w:r>
      </w:hyperlink>
      <w:r w:rsidR="00E25AD8" w:rsidRPr="00947D8E">
        <w:rPr>
          <w:rFonts w:ascii="Arial Narrow" w:hAnsi="Arial Narrow"/>
          <w:szCs w:val="24"/>
        </w:rPr>
        <w:t xml:space="preserve"> </w:t>
      </w:r>
      <w:r w:rsidR="00EE0061" w:rsidRPr="00947D8E">
        <w:rPr>
          <w:rFonts w:ascii="Arial Narrow" w:hAnsi="Arial Narrow"/>
          <w:szCs w:val="24"/>
        </w:rPr>
        <w:t>but it is not clear how much this association can be attributed to low birth weight</w:t>
      </w:r>
      <w:r w:rsidR="002731E6" w:rsidRPr="00947D8E">
        <w:rPr>
          <w:rFonts w:ascii="Arial Narrow" w:hAnsi="Arial Narrow"/>
          <w:szCs w:val="24"/>
        </w:rPr>
        <w:t xml:space="preserve"> independent</w:t>
      </w:r>
      <w:r w:rsidR="00A76598" w:rsidRPr="00947D8E">
        <w:rPr>
          <w:rFonts w:ascii="Arial Narrow" w:hAnsi="Arial Narrow"/>
          <w:szCs w:val="24"/>
        </w:rPr>
        <w:t>ly</w:t>
      </w:r>
      <w:r w:rsidR="002536CD" w:rsidRPr="00947D8E">
        <w:rPr>
          <w:rFonts w:ascii="Arial Narrow" w:hAnsi="Arial Narrow"/>
          <w:szCs w:val="24"/>
        </w:rPr>
        <w:t xml:space="preserve"> of </w:t>
      </w:r>
      <w:r w:rsidR="00974929" w:rsidRPr="00947D8E">
        <w:rPr>
          <w:rFonts w:ascii="Arial Narrow" w:hAnsi="Arial Narrow"/>
          <w:szCs w:val="24"/>
        </w:rPr>
        <w:t>accelerated postnatal</w:t>
      </w:r>
      <w:r w:rsidR="002536CD" w:rsidRPr="00947D8E">
        <w:rPr>
          <w:rFonts w:ascii="Arial Narrow" w:hAnsi="Arial Narrow"/>
          <w:szCs w:val="24"/>
        </w:rPr>
        <w:t xml:space="preserve"> weight gain</w:t>
      </w:r>
      <w:r w:rsidR="002731E6" w:rsidRPr="00947D8E">
        <w:rPr>
          <w:rFonts w:ascii="Arial Narrow" w:hAnsi="Arial Narrow"/>
          <w:szCs w:val="24"/>
        </w:rPr>
        <w:t>, as infants who are born small for gestational age tend to gain weight more rapidly</w:t>
      </w:r>
      <w:r w:rsidR="002D0FCE" w:rsidRPr="00947D8E">
        <w:rPr>
          <w:rFonts w:ascii="Arial Narrow" w:hAnsi="Arial Narrow"/>
          <w:szCs w:val="24"/>
        </w:rPr>
        <w:t xml:space="preserve"> </w:t>
      </w:r>
      <w:r w:rsidR="002731E6" w:rsidRPr="00947D8E">
        <w:rPr>
          <w:rFonts w:ascii="Arial Narrow" w:hAnsi="Arial Narrow"/>
          <w:szCs w:val="24"/>
        </w:rPr>
        <w:t>during the early postnatal period</w:t>
      </w:r>
      <w:r w:rsidR="008615A4" w:rsidRPr="00947D8E">
        <w:rPr>
          <w:rFonts w:ascii="Arial Narrow" w:hAnsi="Arial Narrow"/>
          <w:szCs w:val="24"/>
        </w:rPr>
        <w:t>.</w:t>
      </w:r>
      <w:hyperlink w:anchor="_ENREF_6" w:tooltip="Ong, 2000 #228" w:history="1">
        <w:r w:rsidR="00385746" w:rsidRPr="00947D8E">
          <w:rPr>
            <w:rFonts w:ascii="Arial Narrow" w:hAnsi="Arial Narrow"/>
            <w:szCs w:val="24"/>
          </w:rPr>
          <w:fldChar w:fldCharType="begin">
            <w:fldData xml:space="preserve">PEVuZE5vdGU+PENpdGU+PEF1dGhvcj5Pbmc8L0F1dGhvcj48WWVhcj4yMDAwPC9ZZWFyPjxSZWNO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==
</w:fldData>
          </w:fldChar>
        </w:r>
        <w:r w:rsidR="007337FD" w:rsidRPr="00947D8E">
          <w:rPr>
            <w:rFonts w:ascii="Arial Narrow" w:hAnsi="Arial Narrow"/>
            <w:szCs w:val="24"/>
          </w:rPr>
          <w:instrText xml:space="preserve"> ADDIN EN.CITE </w:instrText>
        </w:r>
        <w:r w:rsidR="00385746" w:rsidRPr="00947D8E">
          <w:rPr>
            <w:rFonts w:ascii="Arial Narrow" w:hAnsi="Arial Narrow"/>
            <w:szCs w:val="24"/>
          </w:rPr>
          <w:fldChar w:fldCharType="begin">
            <w:fldData xml:space="preserve">PEVuZE5vdGU+PENpdGU+PEF1dGhvcj5Pbmc8L0F1dGhvcj48WWVhcj4yMDAwPC9ZZWFyPjxSZWNO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==
</w:fldData>
          </w:fldChar>
        </w:r>
        <w:r w:rsidR="007337FD" w:rsidRPr="00947D8E">
          <w:rPr>
            <w:rFonts w:ascii="Arial Narrow" w:hAnsi="Arial Narrow"/>
            <w:szCs w:val="24"/>
          </w:rPr>
          <w:instrText xml:space="preserve"> ADDIN EN.CITE.DATA </w:instrText>
        </w:r>
        <w:r w:rsidR="00385746" w:rsidRPr="00947D8E">
          <w:rPr>
            <w:rFonts w:ascii="Arial Narrow" w:hAnsi="Arial Narrow"/>
            <w:szCs w:val="24"/>
          </w:rPr>
        </w:r>
        <w:r w:rsidR="00385746" w:rsidRPr="00947D8E">
          <w:rPr>
            <w:rFonts w:ascii="Arial Narrow" w:hAnsi="Arial Narrow"/>
            <w:szCs w:val="24"/>
          </w:rPr>
          <w:fldChar w:fldCharType="end"/>
        </w:r>
        <w:r w:rsidR="00385746" w:rsidRPr="00947D8E">
          <w:rPr>
            <w:rFonts w:ascii="Arial Narrow" w:hAnsi="Arial Narrow"/>
            <w:szCs w:val="24"/>
          </w:rPr>
        </w:r>
        <w:r w:rsidR="00385746" w:rsidRPr="00947D8E">
          <w:rPr>
            <w:rFonts w:ascii="Arial Narrow" w:hAnsi="Arial Narrow"/>
            <w:szCs w:val="24"/>
          </w:rPr>
          <w:fldChar w:fldCharType="separate"/>
        </w:r>
        <w:r w:rsidR="007337FD" w:rsidRPr="00947D8E">
          <w:rPr>
            <w:rFonts w:ascii="Arial Narrow" w:hAnsi="Arial Narrow"/>
            <w:noProof/>
            <w:szCs w:val="24"/>
            <w:vertAlign w:val="superscript"/>
          </w:rPr>
          <w:t>6</w:t>
        </w:r>
        <w:r w:rsidR="00385746" w:rsidRPr="00947D8E">
          <w:rPr>
            <w:rFonts w:ascii="Arial Narrow" w:hAnsi="Arial Narrow"/>
            <w:szCs w:val="24"/>
          </w:rPr>
          <w:fldChar w:fldCharType="end"/>
        </w:r>
      </w:hyperlink>
      <w:r w:rsidR="002731E6" w:rsidRPr="00947D8E">
        <w:rPr>
          <w:rFonts w:ascii="Arial Narrow" w:hAnsi="Arial Narrow"/>
          <w:szCs w:val="24"/>
        </w:rPr>
        <w:t xml:space="preserve"> </w:t>
      </w:r>
    </w:p>
    <w:p w14:paraId="494F7637" w14:textId="77777777" w:rsidR="004E7D5E" w:rsidRPr="00947D8E" w:rsidRDefault="00844255" w:rsidP="00C30453">
      <w:pPr>
        <w:ind w:firstLine="720"/>
        <w:rPr>
          <w:rFonts w:ascii="Arial Narrow" w:hAnsi="Arial Narrow"/>
          <w:szCs w:val="24"/>
        </w:rPr>
      </w:pPr>
      <w:r w:rsidRPr="00947D8E">
        <w:rPr>
          <w:rFonts w:ascii="Arial Narrow" w:hAnsi="Arial Narrow"/>
          <w:szCs w:val="24"/>
        </w:rPr>
        <w:t>I</w:t>
      </w:r>
      <w:r w:rsidR="00FA56BD" w:rsidRPr="00947D8E">
        <w:rPr>
          <w:rFonts w:ascii="Arial Narrow" w:hAnsi="Arial Narrow"/>
          <w:szCs w:val="24"/>
        </w:rPr>
        <w:t xml:space="preserve">t is </w:t>
      </w:r>
      <w:r w:rsidR="008F1522" w:rsidRPr="00947D8E">
        <w:rPr>
          <w:rFonts w:ascii="Arial Narrow" w:hAnsi="Arial Narrow"/>
          <w:szCs w:val="24"/>
        </w:rPr>
        <w:t>thought that there may</w:t>
      </w:r>
      <w:r w:rsidR="0061730D" w:rsidRPr="00947D8E">
        <w:rPr>
          <w:rFonts w:ascii="Arial Narrow" w:hAnsi="Arial Narrow"/>
          <w:szCs w:val="24"/>
        </w:rPr>
        <w:t xml:space="preserve"> </w:t>
      </w:r>
      <w:r w:rsidR="008F1522" w:rsidRPr="00947D8E">
        <w:rPr>
          <w:rFonts w:ascii="Arial Narrow" w:hAnsi="Arial Narrow"/>
          <w:szCs w:val="24"/>
        </w:rPr>
        <w:t>be critical periods</w:t>
      </w:r>
      <w:r w:rsidRPr="00947D8E">
        <w:rPr>
          <w:rFonts w:ascii="Arial Narrow" w:hAnsi="Arial Narrow"/>
          <w:szCs w:val="24"/>
        </w:rPr>
        <w:t xml:space="preserve"> at specific time</w:t>
      </w:r>
      <w:r w:rsidR="00AF7926" w:rsidRPr="00947D8E">
        <w:rPr>
          <w:rFonts w:ascii="Arial Narrow" w:hAnsi="Arial Narrow"/>
          <w:szCs w:val="24"/>
        </w:rPr>
        <w:t>-</w:t>
      </w:r>
      <w:r w:rsidRPr="00947D8E">
        <w:rPr>
          <w:rFonts w:ascii="Arial Narrow" w:hAnsi="Arial Narrow"/>
          <w:szCs w:val="24"/>
        </w:rPr>
        <w:t>points</w:t>
      </w:r>
      <w:r w:rsidR="00EA26B6" w:rsidRPr="00947D8E">
        <w:rPr>
          <w:rFonts w:ascii="Arial Narrow" w:hAnsi="Arial Narrow"/>
          <w:szCs w:val="24"/>
        </w:rPr>
        <w:t xml:space="preserve"> early in life</w:t>
      </w:r>
      <w:r w:rsidR="0061730D" w:rsidRPr="00947D8E">
        <w:rPr>
          <w:rFonts w:ascii="Arial Narrow" w:hAnsi="Arial Narrow"/>
          <w:szCs w:val="24"/>
        </w:rPr>
        <w:t xml:space="preserve"> </w:t>
      </w:r>
      <w:r w:rsidR="00135AD9" w:rsidRPr="00947D8E">
        <w:rPr>
          <w:rFonts w:ascii="Arial Narrow" w:hAnsi="Arial Narrow"/>
          <w:szCs w:val="24"/>
        </w:rPr>
        <w:t xml:space="preserve">when </w:t>
      </w:r>
      <w:r w:rsidR="005C20F5" w:rsidRPr="00947D8E">
        <w:rPr>
          <w:rFonts w:ascii="Arial Narrow" w:hAnsi="Arial Narrow"/>
          <w:szCs w:val="24"/>
        </w:rPr>
        <w:t xml:space="preserve">accelerated growth </w:t>
      </w:r>
      <w:r w:rsidRPr="00947D8E">
        <w:rPr>
          <w:rFonts w:ascii="Arial Narrow" w:hAnsi="Arial Narrow"/>
          <w:szCs w:val="24"/>
        </w:rPr>
        <w:t>predisposes to hypertension later in life</w:t>
      </w:r>
      <w:r w:rsidR="008615A4" w:rsidRPr="00947D8E">
        <w:rPr>
          <w:rFonts w:ascii="Arial Narrow" w:hAnsi="Arial Narrow"/>
          <w:szCs w:val="24"/>
        </w:rPr>
        <w:t>.</w:t>
      </w:r>
      <w:hyperlink w:anchor="_ENREF_7" w:tooltip="Forsen, 1998 #321" w:history="1">
        <w:r w:rsidR="00385746" w:rsidRPr="00947D8E">
          <w:rPr>
            <w:rFonts w:ascii="Arial Narrow" w:eastAsia="AdvOTaf232193" w:hAnsi="Arial Narrow"/>
            <w:color w:val="231F20"/>
            <w:szCs w:val="24"/>
          </w:rPr>
          <w:fldChar w:fldCharType="begin">
            <w:fldData xml:space="preserve">PEVuZE5vdGU+PENpdGU+PEF1dGhvcj5Gb3JzZW48L0F1dGhvcj48WWVhcj4xOTk4PC9ZZWFyPjxS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</w:fldData>
          </w:fldChar>
        </w:r>
        <w:r w:rsidR="007337FD" w:rsidRPr="00947D8E">
          <w:rPr>
            <w:rFonts w:ascii="Arial Narrow" w:eastAsia="AdvOTaf232193" w:hAnsi="Arial Narrow"/>
            <w:color w:val="231F20"/>
            <w:szCs w:val="24"/>
          </w:rPr>
          <w:instrText xml:space="preserve"> ADDIN EN.CITE </w:instrText>
        </w:r>
        <w:r w:rsidR="00385746" w:rsidRPr="00947D8E">
          <w:rPr>
            <w:rFonts w:ascii="Arial Narrow" w:eastAsia="AdvOTaf232193" w:hAnsi="Arial Narrow"/>
            <w:color w:val="231F20"/>
            <w:szCs w:val="24"/>
          </w:rPr>
          <w:fldChar w:fldCharType="begin">
            <w:fldData xml:space="preserve">PEVuZE5vdGU+PENpdGU+PEF1dGhvcj5Gb3JzZW48L0F1dGhvcj48WWVhcj4xOTk4PC9ZZWFyPjxS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</w:fldData>
          </w:fldChar>
        </w:r>
        <w:r w:rsidR="007337FD" w:rsidRPr="00947D8E">
          <w:rPr>
            <w:rFonts w:ascii="Arial Narrow" w:eastAsia="AdvOTaf232193" w:hAnsi="Arial Narrow"/>
            <w:color w:val="231F20"/>
            <w:szCs w:val="24"/>
          </w:rPr>
          <w:instrText xml:space="preserve"> ADDIN EN.CITE.DATA </w:instrText>
        </w:r>
        <w:r w:rsidR="00385746" w:rsidRPr="00947D8E">
          <w:rPr>
            <w:rFonts w:ascii="Arial Narrow" w:eastAsia="AdvOTaf232193" w:hAnsi="Arial Narrow"/>
            <w:color w:val="231F20"/>
            <w:szCs w:val="24"/>
          </w:rPr>
        </w:r>
        <w:r w:rsidR="00385746" w:rsidRPr="00947D8E">
          <w:rPr>
            <w:rFonts w:ascii="Arial Narrow" w:eastAsia="AdvOTaf232193" w:hAnsi="Arial Narrow"/>
            <w:color w:val="231F20"/>
            <w:szCs w:val="24"/>
          </w:rPr>
          <w:fldChar w:fldCharType="end"/>
        </w:r>
        <w:r w:rsidR="00385746" w:rsidRPr="00947D8E">
          <w:rPr>
            <w:rFonts w:ascii="Arial Narrow" w:eastAsia="AdvOTaf232193" w:hAnsi="Arial Narrow"/>
            <w:color w:val="231F20"/>
            <w:szCs w:val="24"/>
          </w:rPr>
        </w:r>
        <w:r w:rsidR="00385746" w:rsidRPr="00947D8E">
          <w:rPr>
            <w:rFonts w:ascii="Arial Narrow" w:eastAsia="AdvOTaf232193" w:hAnsi="Arial Narrow"/>
            <w:color w:val="231F20"/>
            <w:szCs w:val="24"/>
          </w:rPr>
          <w:fldChar w:fldCharType="separate"/>
        </w:r>
        <w:r w:rsidR="007337FD" w:rsidRPr="00947D8E">
          <w:rPr>
            <w:rFonts w:ascii="Arial Narrow" w:eastAsia="AdvOTaf232193" w:hAnsi="Arial Narrow"/>
            <w:noProof/>
            <w:color w:val="231F20"/>
            <w:szCs w:val="24"/>
            <w:vertAlign w:val="superscript"/>
          </w:rPr>
          <w:t>7-10</w:t>
        </w:r>
        <w:r w:rsidR="00385746" w:rsidRPr="00947D8E">
          <w:rPr>
            <w:rFonts w:ascii="Arial Narrow" w:eastAsia="AdvOTaf232193" w:hAnsi="Arial Narrow"/>
            <w:color w:val="231F20"/>
            <w:szCs w:val="24"/>
          </w:rPr>
          <w:fldChar w:fldCharType="end"/>
        </w:r>
      </w:hyperlink>
      <w:r w:rsidR="00AB08F3" w:rsidRPr="00947D8E">
        <w:rPr>
          <w:rFonts w:ascii="Arial Narrow" w:eastAsia="AdvOTaf232193" w:hAnsi="Arial Narrow"/>
          <w:color w:val="231F20"/>
          <w:szCs w:val="24"/>
        </w:rPr>
        <w:t xml:space="preserve"> </w:t>
      </w:r>
      <w:r w:rsidR="00EA26B6" w:rsidRPr="00947D8E">
        <w:rPr>
          <w:rFonts w:ascii="Arial Narrow" w:eastAsia="AdvOTaf232193" w:hAnsi="Arial Narrow"/>
          <w:color w:val="231F20"/>
          <w:szCs w:val="24"/>
        </w:rPr>
        <w:t xml:space="preserve"> </w:t>
      </w:r>
      <w:r w:rsidR="005C20F5" w:rsidRPr="00947D8E">
        <w:rPr>
          <w:rFonts w:ascii="Arial Narrow" w:hAnsi="Arial Narrow"/>
          <w:szCs w:val="24"/>
        </w:rPr>
        <w:t>Furthermore</w:t>
      </w:r>
      <w:r w:rsidR="00B75B40" w:rsidRPr="00947D8E">
        <w:rPr>
          <w:rFonts w:ascii="Arial Narrow" w:hAnsi="Arial Narrow"/>
          <w:szCs w:val="24"/>
        </w:rPr>
        <w:t>,</w:t>
      </w:r>
      <w:r w:rsidR="0061730D" w:rsidRPr="00947D8E">
        <w:rPr>
          <w:rFonts w:ascii="Arial Narrow" w:hAnsi="Arial Narrow"/>
          <w:szCs w:val="24"/>
        </w:rPr>
        <w:t xml:space="preserve"> </w:t>
      </w:r>
      <w:r w:rsidR="00EA26B6" w:rsidRPr="00947D8E">
        <w:rPr>
          <w:rFonts w:ascii="Arial Narrow" w:hAnsi="Arial Narrow"/>
          <w:szCs w:val="24"/>
        </w:rPr>
        <w:t xml:space="preserve">rapid increase in weight-for-length in the first 6 months </w:t>
      </w:r>
      <w:r w:rsidR="002A4A78" w:rsidRPr="00947D8E">
        <w:rPr>
          <w:rFonts w:ascii="Arial Narrow" w:hAnsi="Arial Narrow"/>
          <w:szCs w:val="24"/>
        </w:rPr>
        <w:t>has been</w:t>
      </w:r>
      <w:r w:rsidR="00EA26B6" w:rsidRPr="00947D8E">
        <w:rPr>
          <w:rFonts w:ascii="Arial Narrow" w:hAnsi="Arial Narrow"/>
          <w:szCs w:val="24"/>
        </w:rPr>
        <w:t xml:space="preserve"> associa</w:t>
      </w:r>
      <w:r w:rsidR="002A4A78" w:rsidRPr="00947D8E">
        <w:rPr>
          <w:rFonts w:ascii="Arial Narrow" w:hAnsi="Arial Narrow"/>
          <w:szCs w:val="24"/>
        </w:rPr>
        <w:t xml:space="preserve">ted with </w:t>
      </w:r>
      <w:r w:rsidR="00FE00E2" w:rsidRPr="00947D8E">
        <w:rPr>
          <w:rFonts w:ascii="Arial Narrow" w:hAnsi="Arial Narrow"/>
          <w:szCs w:val="24"/>
        </w:rPr>
        <w:t xml:space="preserve">higher </w:t>
      </w:r>
      <w:r w:rsidR="00714753" w:rsidRPr="00947D8E">
        <w:rPr>
          <w:rFonts w:ascii="Arial Narrow" w:hAnsi="Arial Narrow"/>
          <w:szCs w:val="24"/>
        </w:rPr>
        <w:t>systolic</w:t>
      </w:r>
      <w:r w:rsidR="00EA26B6" w:rsidRPr="00947D8E">
        <w:rPr>
          <w:rFonts w:ascii="Arial Narrow" w:hAnsi="Arial Narrow"/>
          <w:szCs w:val="24"/>
        </w:rPr>
        <w:t xml:space="preserve"> blood pressure</w:t>
      </w:r>
      <w:r w:rsidR="002A4A78" w:rsidRPr="00947D8E">
        <w:rPr>
          <w:rFonts w:ascii="Arial Narrow" w:hAnsi="Arial Narrow"/>
          <w:szCs w:val="24"/>
        </w:rPr>
        <w:t xml:space="preserve"> in 3</w:t>
      </w:r>
      <w:r w:rsidR="00135AD9" w:rsidRPr="00947D8E">
        <w:rPr>
          <w:rFonts w:ascii="Arial Narrow" w:hAnsi="Arial Narrow"/>
          <w:szCs w:val="24"/>
        </w:rPr>
        <w:t>-</w:t>
      </w:r>
      <w:r w:rsidR="002A4A78" w:rsidRPr="00947D8E">
        <w:rPr>
          <w:rFonts w:ascii="Arial Narrow" w:hAnsi="Arial Narrow"/>
          <w:szCs w:val="24"/>
        </w:rPr>
        <w:t>year</w:t>
      </w:r>
      <w:r w:rsidR="00AF7926" w:rsidRPr="00947D8E">
        <w:rPr>
          <w:rFonts w:ascii="Arial Narrow" w:hAnsi="Arial Narrow"/>
          <w:szCs w:val="24"/>
        </w:rPr>
        <w:t>-</w:t>
      </w:r>
      <w:r w:rsidR="002A4A78" w:rsidRPr="00947D8E">
        <w:rPr>
          <w:rFonts w:ascii="Arial Narrow" w:hAnsi="Arial Narrow"/>
          <w:szCs w:val="24"/>
        </w:rPr>
        <w:t>olds</w:t>
      </w:r>
      <w:r w:rsidR="008615A4" w:rsidRPr="00947D8E">
        <w:rPr>
          <w:rFonts w:ascii="Arial Narrow" w:hAnsi="Arial Narrow"/>
          <w:szCs w:val="24"/>
        </w:rPr>
        <w:t>.</w:t>
      </w:r>
      <w:hyperlink w:anchor="_ENREF_11" w:tooltip="Bai, 2012 #487" w:history="1">
        <w:r w:rsidR="00385746" w:rsidRPr="00947D8E">
          <w:rPr>
            <w:rFonts w:ascii="Arial Narrow" w:hAnsi="Arial Narrow"/>
            <w:szCs w:val="24"/>
          </w:rPr>
          <w:fldChar w:fldCharType="begin"/>
        </w:r>
        <w:r w:rsidR="007337FD" w:rsidRPr="00947D8E">
          <w:rPr>
            <w:rFonts w:ascii="Arial Narrow" w:hAnsi="Arial Narrow"/>
            <w:szCs w:val="24"/>
          </w:rPr>
          <w:instrText xml:space="preserve"> ADDIN EN.CITE &lt;EndNote&gt;&lt;Cite&gt;&lt;Author&gt;Bai&lt;/Author&gt;&lt;Year&gt;2012&lt;/Year&gt;&lt;RecNum&gt;487&lt;/RecNum&gt;&lt;DisplayText&gt;&lt;style face="superscript"&gt;11&lt;/style&gt;&lt;/DisplayText&gt;&lt;record&gt;&lt;rec-number&gt;487&lt;/rec-number&gt;&lt;foreign-keys&gt;&lt;key app="EN" db-id="fere20f22xfsvheppe0xsw0qz02x29zf25xt"&gt;487&lt;/key&gt;&lt;/foreign-keys&gt;&lt;ref-type name="Journal Article"&gt;17&lt;/ref-type&gt;&lt;contributors&gt;&lt;authors&gt;&lt;author&gt;Bai, J.&lt;/author&gt;&lt;author&gt;Abdul-Rahman, M. F.&lt;/author&gt;&lt;author&gt;Rifkin-Graboi, A.&lt;/author&gt;&lt;author&gt;Chong, Y. S.&lt;/author&gt;&lt;author&gt;Kwek, K.&lt;/author&gt;&lt;author&gt;Saw, S. M.&lt;/author&gt;&lt;author&gt;Godfrey, K. M.&lt;/author&gt;&lt;author&gt;Gluckman, P. D.&lt;/author&gt;&lt;author&gt;Fortier, M. V.&lt;/author&gt;&lt;author&gt;Meaney, M. J.&lt;/author&gt;&lt;author&gt;Qiu, A.&lt;/author&gt;&lt;/authors&gt;&lt;/contributors&gt;&lt;auth-address&gt;Department of Bioengineering, National University of Singapore, Singapore, Singapore.&lt;/auth-address&gt;&lt;titles&gt;&lt;title&gt;Population Differences in Brain Morphology and Microstructure among Chinese, Malay, and Indian Neonates&lt;/title&gt;&lt;secondary-title&gt;PLoS One&lt;/secondary-title&gt;&lt;/titles&gt;&lt;periodical&gt;&lt;full-title&gt;PLoS One&lt;/full-title&gt;&lt;/periodical&gt;&lt;pages&gt;e47816&lt;/pages&gt;&lt;volume&gt;7&lt;/volume&gt;&lt;number&gt;10&lt;/number&gt;&lt;edition&gt;2012/11/01&lt;/edition&gt;&lt;dates&gt;&lt;year&gt;2012&lt;/year&gt;&lt;/dates&gt;&lt;isbn&gt;1932-6203 (Electronic)&amp;#xD;1932-6203 (Linking)&lt;/isbn&gt;&lt;accession-num&gt;23112850&lt;/accession-num&gt;&lt;urls&gt;&lt;related-urls&gt;&lt;url&gt;http://www.ncbi.nlm.nih.gov/pubmed/23112850&lt;/url&gt;&lt;/related-urls&gt;&lt;/urls&gt;&lt;custom2&gt;3480429&lt;/custom2&gt;&lt;electronic-resource-num&gt;10.1371/journal.pone.0047816PONE-D-12-18271 [pii]&lt;/electronic-resource-num&gt;&lt;language&gt;eng&lt;/language&gt;&lt;/record&gt;&lt;/Cite&gt;&lt;/EndNote&gt;</w:instrText>
        </w:r>
        <w:r w:rsidR="00385746" w:rsidRPr="00947D8E">
          <w:rPr>
            <w:rFonts w:ascii="Arial Narrow" w:hAnsi="Arial Narrow"/>
            <w:szCs w:val="24"/>
          </w:rPr>
          <w:fldChar w:fldCharType="separate"/>
        </w:r>
        <w:r w:rsidR="007337FD" w:rsidRPr="00947D8E">
          <w:rPr>
            <w:rFonts w:ascii="Arial Narrow" w:hAnsi="Arial Narrow"/>
            <w:noProof/>
            <w:szCs w:val="24"/>
            <w:vertAlign w:val="superscript"/>
          </w:rPr>
          <w:t>11</w:t>
        </w:r>
        <w:r w:rsidR="00385746" w:rsidRPr="00947D8E">
          <w:rPr>
            <w:rFonts w:ascii="Arial Narrow" w:hAnsi="Arial Narrow"/>
            <w:szCs w:val="24"/>
          </w:rPr>
          <w:fldChar w:fldCharType="end"/>
        </w:r>
      </w:hyperlink>
      <w:r w:rsidR="0061730D" w:rsidRPr="00947D8E">
        <w:rPr>
          <w:rFonts w:ascii="Arial Narrow" w:hAnsi="Arial Narrow"/>
          <w:szCs w:val="24"/>
        </w:rPr>
        <w:t xml:space="preserve">  </w:t>
      </w:r>
      <w:r w:rsidR="004E7D5E" w:rsidRPr="00947D8E">
        <w:rPr>
          <w:rFonts w:ascii="Arial Narrow" w:hAnsi="Arial Narrow"/>
          <w:szCs w:val="24"/>
        </w:rPr>
        <w:t>Few stu</w:t>
      </w:r>
      <w:r w:rsidR="00C30453" w:rsidRPr="00947D8E">
        <w:rPr>
          <w:rFonts w:ascii="Arial Narrow" w:hAnsi="Arial Narrow"/>
          <w:szCs w:val="24"/>
        </w:rPr>
        <w:t xml:space="preserve">dies have assessed indicators of body fat distribution </w:t>
      </w:r>
      <w:r w:rsidR="004E7D5E" w:rsidRPr="00947D8E">
        <w:rPr>
          <w:rFonts w:ascii="Arial Narrow" w:hAnsi="Arial Narrow"/>
          <w:szCs w:val="24"/>
        </w:rPr>
        <w:t>in infants and young children</w:t>
      </w:r>
      <w:r w:rsidR="00C30453" w:rsidRPr="00947D8E">
        <w:rPr>
          <w:rFonts w:ascii="Arial Narrow" w:hAnsi="Arial Narrow"/>
          <w:szCs w:val="24"/>
        </w:rPr>
        <w:t>.  Body fat distribution has been associated with risk factor scores for cardiovascular risk in young children</w:t>
      </w:r>
      <w:hyperlink w:anchor="_ENREF_12" w:tooltip="O'Tierney, 2012 #502" w:history="1">
        <w:r w:rsidR="00385746" w:rsidRPr="00947D8E">
          <w:rPr>
            <w:rFonts w:ascii="Arial Narrow" w:hAnsi="Arial Narrow"/>
            <w:szCs w:val="24"/>
          </w:rPr>
          <w:fldChar w:fldCharType="begin"/>
        </w:r>
        <w:r w:rsidR="007337FD" w:rsidRPr="00947D8E">
          <w:rPr>
            <w:rFonts w:ascii="Arial Narrow" w:hAnsi="Arial Narrow"/>
            <w:szCs w:val="24"/>
          </w:rPr>
          <w:instrText xml:space="preserve"> ADDIN EN.CITE &lt;EndNote&gt;&lt;Cite&gt;&lt;Author&gt;O&amp;apos;Tierney&lt;/Author&gt;&lt;Year&gt;2012&lt;/Year&gt;&lt;RecNum&gt;502&lt;/RecNum&gt;&lt;DisplayText&gt;&lt;style face="superscript"&gt;12&lt;/style&gt;&lt;/DisplayText&gt;&lt;record&gt;&lt;rec-number&gt;502&lt;/rec-number&gt;&lt;foreign-keys&gt;&lt;key app="EN" db-id="fere20f22xfsvheppe0xsw0qz02x29zf25xt"&gt;502&lt;/key&gt;&lt;/foreign-keys&gt;&lt;ref-type name="Journal Article"&gt;17&lt;/ref-type&gt;&lt;contributors&gt;&lt;authors&gt;&lt;author&gt;O&amp;apos;Tierney, P. F.&lt;/author&gt;&lt;author&gt;Lewis, R. M.&lt;/author&gt;&lt;author&gt;McWeeney, S. K.&lt;/author&gt;&lt;author&gt;Hanson, M. A.&lt;/author&gt;&lt;author&gt;Inskip, H. M.&lt;/author&gt;&lt;author&gt;Morgan, T. K.&lt;/author&gt;&lt;author&gt;Barker, D. J.&lt;/author&gt;&lt;author&gt;Bagby, G.&lt;/author&gt;&lt;author&gt;Cooper, C.&lt;/author&gt;&lt;author&gt;Godfrey, K. M.&lt;/author&gt;&lt;author&gt;Thornburg, K. L.&lt;/author&gt;&lt;/authors&gt;&lt;/contributors&gt;&lt;auth-address&gt;Heart Research Center, Oregon Health and Science University, Portland, OR, USA.&lt;/auth-address&gt;&lt;titles&gt;&lt;title&gt;Immune response gene profiles in the term placenta depend upon maternal muscle mass&lt;/title&gt;&lt;secondary-title&gt;Reprod Sci&lt;/secondary-title&gt;&lt;/titles&gt;&lt;periodical&gt;&lt;full-title&gt;Reprod Sci&lt;/full-title&gt;&lt;/periodical&gt;&lt;pages&gt;1041-56&lt;/pages&gt;&lt;volume&gt;19&lt;/volume&gt;&lt;number&gt;10&lt;/number&gt;&lt;edition&gt;2012/04/27&lt;/edition&gt;&lt;dates&gt;&lt;year&gt;2012&lt;/year&gt;&lt;pub-dates&gt;&lt;date&gt;Oct&lt;/date&gt;&lt;/pub-dates&gt;&lt;/dates&gt;&lt;isbn&gt;1933-7205 (Electronic)&amp;#xD;1933-7191 (Linking)&lt;/isbn&gt;&lt;accession-num&gt;22534332&lt;/accession-num&gt;&lt;urls&gt;&lt;related-urls&gt;&lt;url&gt;http://www.ncbi.nlm.nih.gov/pubmed/22534332&lt;/url&gt;&lt;/related-urls&gt;&lt;/urls&gt;&lt;electronic-resource-num&gt;10.1177/19337191124400511933719112440051 [pii]&lt;/electronic-resource-num&gt;&lt;language&gt;eng&lt;/language&gt;&lt;/record&gt;&lt;/Cite&gt;&lt;/EndNote&gt;</w:instrText>
        </w:r>
        <w:r w:rsidR="00385746" w:rsidRPr="00947D8E">
          <w:rPr>
            <w:rFonts w:ascii="Arial Narrow" w:hAnsi="Arial Narrow"/>
            <w:szCs w:val="24"/>
          </w:rPr>
          <w:fldChar w:fldCharType="separate"/>
        </w:r>
        <w:r w:rsidR="007337FD" w:rsidRPr="00947D8E">
          <w:rPr>
            <w:rFonts w:ascii="Arial Narrow" w:hAnsi="Arial Narrow"/>
            <w:noProof/>
            <w:szCs w:val="24"/>
            <w:vertAlign w:val="superscript"/>
          </w:rPr>
          <w:t>12</w:t>
        </w:r>
        <w:r w:rsidR="00385746" w:rsidRPr="00947D8E">
          <w:rPr>
            <w:rFonts w:ascii="Arial Narrow" w:hAnsi="Arial Narrow"/>
            <w:szCs w:val="24"/>
          </w:rPr>
          <w:fldChar w:fldCharType="end"/>
        </w:r>
      </w:hyperlink>
      <w:r w:rsidR="00C30453" w:rsidRPr="00947D8E">
        <w:rPr>
          <w:rFonts w:ascii="Arial Narrow" w:hAnsi="Arial Narrow"/>
          <w:szCs w:val="24"/>
        </w:rPr>
        <w:t xml:space="preserve"> and </w:t>
      </w:r>
      <w:r w:rsidR="00AB44D9" w:rsidRPr="00947D8E">
        <w:rPr>
          <w:rFonts w:ascii="Arial Narrow" w:hAnsi="Arial Narrow"/>
          <w:szCs w:val="24"/>
        </w:rPr>
        <w:t>p</w:t>
      </w:r>
      <w:r w:rsidR="00C30453" w:rsidRPr="00947D8E">
        <w:rPr>
          <w:rFonts w:ascii="Arial Narrow" w:hAnsi="Arial Narrow"/>
          <w:szCs w:val="24"/>
        </w:rPr>
        <w:t xml:space="preserve">ostnatal rapid weight gain has been linked to </w:t>
      </w:r>
      <w:r w:rsidR="00AB44D9" w:rsidRPr="00947D8E">
        <w:rPr>
          <w:rFonts w:ascii="Arial Narrow" w:hAnsi="Arial Narrow"/>
          <w:szCs w:val="24"/>
        </w:rPr>
        <w:t>deposition of fat centrally in children at 5 years</w:t>
      </w:r>
      <w:r w:rsidR="008615A4" w:rsidRPr="00947D8E">
        <w:rPr>
          <w:rFonts w:ascii="Arial Narrow" w:hAnsi="Arial Narrow"/>
          <w:szCs w:val="24"/>
        </w:rPr>
        <w:t>.</w:t>
      </w:r>
      <w:hyperlink w:anchor="_ENREF_6" w:tooltip="Ong, 2000 #228" w:history="1">
        <w:r w:rsidR="00385746" w:rsidRPr="00947D8E">
          <w:rPr>
            <w:rFonts w:ascii="Arial Narrow" w:hAnsi="Arial Narrow"/>
            <w:szCs w:val="24"/>
          </w:rPr>
          <w:fldChar w:fldCharType="begin">
            <w:fldData xml:space="preserve">PEVuZE5vdGU+PENpdGU+PEF1dGhvcj5Pbmc8L0F1dGhvcj48WWVhcj4yMDAwPC9ZZWFyPjxSZWNO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==
</w:fldData>
          </w:fldChar>
        </w:r>
        <w:r w:rsidR="007337FD" w:rsidRPr="00947D8E">
          <w:rPr>
            <w:rFonts w:ascii="Arial Narrow" w:hAnsi="Arial Narrow"/>
            <w:szCs w:val="24"/>
          </w:rPr>
          <w:instrText xml:space="preserve"> ADDIN EN.CITE </w:instrText>
        </w:r>
        <w:r w:rsidR="00385746" w:rsidRPr="00947D8E">
          <w:rPr>
            <w:rFonts w:ascii="Arial Narrow" w:hAnsi="Arial Narrow"/>
            <w:szCs w:val="24"/>
          </w:rPr>
          <w:fldChar w:fldCharType="begin">
            <w:fldData xml:space="preserve">PEVuZE5vdGU+PENpdGU+PEF1dGhvcj5Pbmc8L0F1dGhvcj48WWVhcj4yMDAwPC9ZZWFyPjxSZWNO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==
</w:fldData>
          </w:fldChar>
        </w:r>
        <w:r w:rsidR="007337FD" w:rsidRPr="00947D8E">
          <w:rPr>
            <w:rFonts w:ascii="Arial Narrow" w:hAnsi="Arial Narrow"/>
            <w:szCs w:val="24"/>
          </w:rPr>
          <w:instrText xml:space="preserve"> ADDIN EN.CITE.DATA </w:instrText>
        </w:r>
        <w:r w:rsidR="00385746" w:rsidRPr="00947D8E">
          <w:rPr>
            <w:rFonts w:ascii="Arial Narrow" w:hAnsi="Arial Narrow"/>
            <w:szCs w:val="24"/>
          </w:rPr>
        </w:r>
        <w:r w:rsidR="00385746" w:rsidRPr="00947D8E">
          <w:rPr>
            <w:rFonts w:ascii="Arial Narrow" w:hAnsi="Arial Narrow"/>
            <w:szCs w:val="24"/>
          </w:rPr>
          <w:fldChar w:fldCharType="end"/>
        </w:r>
        <w:r w:rsidR="00385746" w:rsidRPr="00947D8E">
          <w:rPr>
            <w:rFonts w:ascii="Arial Narrow" w:hAnsi="Arial Narrow"/>
            <w:szCs w:val="24"/>
          </w:rPr>
        </w:r>
        <w:r w:rsidR="00385746" w:rsidRPr="00947D8E">
          <w:rPr>
            <w:rFonts w:ascii="Arial Narrow" w:hAnsi="Arial Narrow"/>
            <w:szCs w:val="24"/>
          </w:rPr>
          <w:fldChar w:fldCharType="separate"/>
        </w:r>
        <w:r w:rsidR="007337FD" w:rsidRPr="00947D8E">
          <w:rPr>
            <w:rFonts w:ascii="Arial Narrow" w:hAnsi="Arial Narrow"/>
            <w:noProof/>
            <w:szCs w:val="24"/>
            <w:vertAlign w:val="superscript"/>
          </w:rPr>
          <w:t>6</w:t>
        </w:r>
        <w:r w:rsidR="00385746" w:rsidRPr="00947D8E">
          <w:rPr>
            <w:rFonts w:ascii="Arial Narrow" w:hAnsi="Arial Narrow"/>
            <w:szCs w:val="24"/>
          </w:rPr>
          <w:fldChar w:fldCharType="end"/>
        </w:r>
      </w:hyperlink>
    </w:p>
    <w:p w14:paraId="0876F200" w14:textId="77777777" w:rsidR="003E1D57" w:rsidRPr="00947D8E" w:rsidRDefault="00F640A5" w:rsidP="00CD04B2">
      <w:pPr>
        <w:ind w:firstLine="720"/>
        <w:rPr>
          <w:rFonts w:ascii="Arial Narrow" w:hAnsi="Arial Narrow"/>
          <w:b/>
        </w:rPr>
      </w:pPr>
      <w:r w:rsidRPr="00947D8E">
        <w:rPr>
          <w:rFonts w:ascii="Arial Narrow" w:hAnsi="Arial Narrow"/>
        </w:rPr>
        <w:t>Therefore</w:t>
      </w:r>
      <w:r w:rsidR="0061730D" w:rsidRPr="00947D8E">
        <w:rPr>
          <w:rFonts w:ascii="Arial Narrow" w:hAnsi="Arial Narrow"/>
        </w:rPr>
        <w:t>,</w:t>
      </w:r>
      <w:r w:rsidRPr="00947D8E">
        <w:rPr>
          <w:rFonts w:ascii="Arial Narrow" w:hAnsi="Arial Narrow"/>
        </w:rPr>
        <w:t xml:space="preserve"> insight into </w:t>
      </w:r>
      <w:r w:rsidR="00880059" w:rsidRPr="00947D8E">
        <w:rPr>
          <w:rFonts w:ascii="Arial Narrow" w:hAnsi="Arial Narrow"/>
        </w:rPr>
        <w:t xml:space="preserve">whether </w:t>
      </w:r>
      <w:r w:rsidRPr="00947D8E">
        <w:rPr>
          <w:rFonts w:ascii="Arial Narrow" w:hAnsi="Arial Narrow"/>
        </w:rPr>
        <w:t xml:space="preserve">postnatal alterations in body composition </w:t>
      </w:r>
      <w:r w:rsidR="008C5033" w:rsidRPr="00947D8E">
        <w:rPr>
          <w:rFonts w:ascii="Arial Narrow" w:hAnsi="Arial Narrow"/>
        </w:rPr>
        <w:t>influence blood</w:t>
      </w:r>
      <w:r w:rsidR="0061730D" w:rsidRPr="00947D8E">
        <w:rPr>
          <w:rFonts w:ascii="Arial Narrow" w:hAnsi="Arial Narrow"/>
        </w:rPr>
        <w:t xml:space="preserve"> </w:t>
      </w:r>
      <w:r w:rsidR="008C5033" w:rsidRPr="00947D8E">
        <w:rPr>
          <w:rFonts w:ascii="Arial Narrow" w:hAnsi="Arial Narrow"/>
        </w:rPr>
        <w:t>pressure</w:t>
      </w:r>
      <w:r w:rsidR="00934538" w:rsidRPr="00947D8E">
        <w:rPr>
          <w:rFonts w:ascii="Arial Narrow" w:hAnsi="Arial Narrow"/>
        </w:rPr>
        <w:t xml:space="preserve"> in early</w:t>
      </w:r>
      <w:r w:rsidR="00863A4A" w:rsidRPr="00947D8E">
        <w:rPr>
          <w:rFonts w:ascii="Arial Narrow" w:hAnsi="Arial Narrow"/>
        </w:rPr>
        <w:t xml:space="preserve"> childhood</w:t>
      </w:r>
      <w:r w:rsidR="008C5033" w:rsidRPr="00947D8E">
        <w:rPr>
          <w:rFonts w:ascii="Arial Narrow" w:hAnsi="Arial Narrow"/>
        </w:rPr>
        <w:t xml:space="preserve"> is </w:t>
      </w:r>
      <w:r w:rsidRPr="00947D8E">
        <w:rPr>
          <w:rFonts w:ascii="Arial Narrow" w:hAnsi="Arial Narrow"/>
        </w:rPr>
        <w:t xml:space="preserve">relevant to the development of preventative strategies to reduce </w:t>
      </w:r>
      <w:r w:rsidR="00846F70" w:rsidRPr="00947D8E">
        <w:rPr>
          <w:rFonts w:ascii="Arial Narrow" w:hAnsi="Arial Narrow"/>
        </w:rPr>
        <w:t xml:space="preserve">the risk </w:t>
      </w:r>
      <w:r w:rsidRPr="00947D8E">
        <w:rPr>
          <w:rFonts w:ascii="Arial Narrow" w:hAnsi="Arial Narrow"/>
        </w:rPr>
        <w:t xml:space="preserve">of </w:t>
      </w:r>
      <w:r w:rsidR="00863A4A" w:rsidRPr="00947D8E">
        <w:rPr>
          <w:rFonts w:ascii="Arial Narrow" w:hAnsi="Arial Narrow"/>
        </w:rPr>
        <w:t xml:space="preserve">cardiovascular disease </w:t>
      </w:r>
      <w:r w:rsidR="00846F70" w:rsidRPr="00947D8E">
        <w:rPr>
          <w:rFonts w:ascii="Arial Narrow" w:hAnsi="Arial Narrow"/>
        </w:rPr>
        <w:t>in later life</w:t>
      </w:r>
      <w:r w:rsidRPr="00947D8E">
        <w:rPr>
          <w:rFonts w:ascii="Arial Narrow" w:hAnsi="Arial Narrow"/>
        </w:rPr>
        <w:t>.</w:t>
      </w:r>
      <w:r w:rsidR="00F972C1" w:rsidRPr="00947D8E">
        <w:rPr>
          <w:rFonts w:ascii="Arial Narrow" w:hAnsi="Arial Narrow"/>
        </w:rPr>
        <w:t xml:space="preserve"> </w:t>
      </w:r>
      <w:r w:rsidR="0061730D" w:rsidRPr="00947D8E">
        <w:rPr>
          <w:rFonts w:ascii="Arial Narrow" w:hAnsi="Arial Narrow"/>
        </w:rPr>
        <w:t xml:space="preserve"> </w:t>
      </w:r>
      <w:r w:rsidR="00C71C47" w:rsidRPr="00947D8E">
        <w:rPr>
          <w:rFonts w:ascii="Arial Narrow" w:hAnsi="Arial Narrow"/>
        </w:rPr>
        <w:t>O</w:t>
      </w:r>
      <w:r w:rsidR="00202F11" w:rsidRPr="00947D8E">
        <w:rPr>
          <w:rFonts w:ascii="Arial Narrow" w:hAnsi="Arial Narrow"/>
        </w:rPr>
        <w:t>ur aim w</w:t>
      </w:r>
      <w:r w:rsidR="00F972C1" w:rsidRPr="00947D8E">
        <w:rPr>
          <w:rFonts w:ascii="Arial Narrow" w:hAnsi="Arial Narrow"/>
        </w:rPr>
        <w:t>as</w:t>
      </w:r>
      <w:r w:rsidR="00202F11" w:rsidRPr="00947D8E">
        <w:rPr>
          <w:rFonts w:ascii="Arial Narrow" w:hAnsi="Arial Narrow"/>
        </w:rPr>
        <w:t xml:space="preserve"> to</w:t>
      </w:r>
      <w:r w:rsidR="0061730D" w:rsidRPr="00947D8E">
        <w:rPr>
          <w:rFonts w:ascii="Arial Narrow" w:hAnsi="Arial Narrow"/>
        </w:rPr>
        <w:t xml:space="preserve"> </w:t>
      </w:r>
      <w:r w:rsidR="0059633B" w:rsidRPr="00947D8E">
        <w:rPr>
          <w:rFonts w:ascii="Arial Narrow" w:hAnsi="Arial Narrow"/>
        </w:rPr>
        <w:t xml:space="preserve">assess </w:t>
      </w:r>
      <w:r w:rsidR="00135AD9" w:rsidRPr="00947D8E">
        <w:rPr>
          <w:rFonts w:ascii="Arial Narrow" w:hAnsi="Arial Narrow"/>
        </w:rPr>
        <w:t>ho</w:t>
      </w:r>
      <w:r w:rsidR="00564901" w:rsidRPr="00947D8E">
        <w:rPr>
          <w:rFonts w:ascii="Arial Narrow" w:hAnsi="Arial Narrow"/>
        </w:rPr>
        <w:t>w</w:t>
      </w:r>
      <w:r w:rsidR="0061730D" w:rsidRPr="00947D8E">
        <w:rPr>
          <w:rFonts w:ascii="Arial Narrow" w:hAnsi="Arial Narrow"/>
        </w:rPr>
        <w:t xml:space="preserve"> </w:t>
      </w:r>
      <w:r w:rsidR="0059633B" w:rsidRPr="00947D8E">
        <w:rPr>
          <w:rFonts w:ascii="Arial Narrow" w:hAnsi="Arial Narrow"/>
        </w:rPr>
        <w:t xml:space="preserve">gains in </w:t>
      </w:r>
      <w:r w:rsidR="00AF5BCF" w:rsidRPr="00947D8E">
        <w:rPr>
          <w:rFonts w:ascii="Arial Narrow" w:hAnsi="Arial Narrow"/>
        </w:rPr>
        <w:t>adiposity, fat distribution</w:t>
      </w:r>
      <w:r w:rsidR="00430D03" w:rsidRPr="00947D8E">
        <w:rPr>
          <w:rFonts w:ascii="Arial Narrow" w:hAnsi="Arial Narrow"/>
        </w:rPr>
        <w:t xml:space="preserve"> and</w:t>
      </w:r>
      <w:r w:rsidR="00780BA4" w:rsidRPr="00947D8E">
        <w:rPr>
          <w:rFonts w:ascii="Arial Narrow" w:hAnsi="Arial Narrow"/>
        </w:rPr>
        <w:t xml:space="preserve"> </w:t>
      </w:r>
      <w:r w:rsidR="00846F70" w:rsidRPr="00947D8E">
        <w:rPr>
          <w:rFonts w:ascii="Arial Narrow" w:hAnsi="Arial Narrow"/>
        </w:rPr>
        <w:t>body size</w:t>
      </w:r>
      <w:r w:rsidR="00780BA4" w:rsidRPr="00947D8E">
        <w:rPr>
          <w:rFonts w:ascii="Arial Narrow" w:hAnsi="Arial Narrow"/>
        </w:rPr>
        <w:t xml:space="preserve"> </w:t>
      </w:r>
      <w:r w:rsidR="00135AD9" w:rsidRPr="00947D8E">
        <w:rPr>
          <w:rFonts w:ascii="Arial Narrow" w:hAnsi="Arial Narrow"/>
        </w:rPr>
        <w:t>between birth,</w:t>
      </w:r>
      <w:r w:rsidR="00780BA4" w:rsidRPr="00947D8E">
        <w:rPr>
          <w:rFonts w:ascii="Arial Narrow" w:hAnsi="Arial Narrow"/>
        </w:rPr>
        <w:t xml:space="preserve"> </w:t>
      </w:r>
      <w:r w:rsidR="0059633B" w:rsidRPr="00947D8E">
        <w:rPr>
          <w:rFonts w:ascii="Arial Narrow" w:hAnsi="Arial Narrow"/>
        </w:rPr>
        <w:t xml:space="preserve">6, 12, 24 and 36 </w:t>
      </w:r>
      <w:r w:rsidR="002D059D" w:rsidRPr="00947D8E">
        <w:rPr>
          <w:rFonts w:ascii="Arial Narrow" w:hAnsi="Arial Narrow"/>
        </w:rPr>
        <w:t>months</w:t>
      </w:r>
      <w:r w:rsidR="00780BA4" w:rsidRPr="00947D8E">
        <w:rPr>
          <w:rFonts w:ascii="Arial Narrow" w:hAnsi="Arial Narrow"/>
        </w:rPr>
        <w:t xml:space="preserve"> </w:t>
      </w:r>
      <w:r w:rsidR="00135AD9" w:rsidRPr="00947D8E">
        <w:rPr>
          <w:rFonts w:ascii="Arial Narrow" w:hAnsi="Arial Narrow"/>
        </w:rPr>
        <w:t xml:space="preserve">relate </w:t>
      </w:r>
      <w:r w:rsidR="0059633B" w:rsidRPr="00947D8E">
        <w:rPr>
          <w:rFonts w:ascii="Arial Narrow" w:hAnsi="Arial Narrow"/>
        </w:rPr>
        <w:t xml:space="preserve">to </w:t>
      </w:r>
      <w:r w:rsidR="00780BA4" w:rsidRPr="00947D8E">
        <w:rPr>
          <w:rFonts w:ascii="Arial Narrow" w:hAnsi="Arial Narrow"/>
        </w:rPr>
        <w:t xml:space="preserve">the </w:t>
      </w:r>
      <w:r w:rsidR="0059633B" w:rsidRPr="00947D8E">
        <w:rPr>
          <w:rFonts w:ascii="Arial Narrow" w:hAnsi="Arial Narrow"/>
        </w:rPr>
        <w:t>blood pres</w:t>
      </w:r>
      <w:r w:rsidR="00863A4A" w:rsidRPr="00947D8E">
        <w:rPr>
          <w:rFonts w:ascii="Arial Narrow" w:hAnsi="Arial Narrow"/>
        </w:rPr>
        <w:t>sure of children at 36</w:t>
      </w:r>
      <w:r w:rsidR="00D6457B" w:rsidRPr="00947D8E">
        <w:rPr>
          <w:rFonts w:ascii="Arial Narrow" w:hAnsi="Arial Narrow"/>
        </w:rPr>
        <w:t xml:space="preserve"> </w:t>
      </w:r>
      <w:r w:rsidR="00863A4A" w:rsidRPr="00947D8E">
        <w:rPr>
          <w:rFonts w:ascii="Arial Narrow" w:hAnsi="Arial Narrow"/>
        </w:rPr>
        <w:t>m</w:t>
      </w:r>
      <w:r w:rsidR="00D6457B" w:rsidRPr="00947D8E">
        <w:rPr>
          <w:rFonts w:ascii="Arial Narrow" w:hAnsi="Arial Narrow"/>
        </w:rPr>
        <w:t>onths</w:t>
      </w:r>
      <w:r w:rsidR="008A574B" w:rsidRPr="00947D8E">
        <w:rPr>
          <w:rFonts w:ascii="Arial Narrow" w:hAnsi="Arial Narrow"/>
        </w:rPr>
        <w:t>.</w:t>
      </w:r>
      <w:r w:rsidR="003E1D57" w:rsidRPr="00947D8E">
        <w:rPr>
          <w:rFonts w:ascii="Arial Narrow" w:hAnsi="Arial Narrow"/>
          <w:b/>
        </w:rPr>
        <w:br w:type="page"/>
      </w:r>
      <w:r w:rsidR="00823B71" w:rsidRPr="00947D8E">
        <w:rPr>
          <w:rFonts w:ascii="Arial Narrow" w:hAnsi="Arial Narrow"/>
          <w:b/>
        </w:rPr>
        <w:lastRenderedPageBreak/>
        <w:t>METHODS</w:t>
      </w:r>
    </w:p>
    <w:p w14:paraId="562EB18E" w14:textId="77777777" w:rsidR="00F23CD7" w:rsidRPr="00947D8E" w:rsidRDefault="00877498" w:rsidP="000A671D">
      <w:pPr>
        <w:pStyle w:val="Heading2"/>
        <w:rPr>
          <w:rFonts w:ascii="Arial Narrow" w:hAnsi="Arial Narrow"/>
          <w:b/>
        </w:rPr>
      </w:pPr>
      <w:r w:rsidRPr="00947D8E">
        <w:rPr>
          <w:rFonts w:ascii="Arial Narrow" w:hAnsi="Arial Narrow"/>
          <w:b/>
        </w:rPr>
        <w:t>Study sample</w:t>
      </w:r>
      <w:r w:rsidR="00C247AF" w:rsidRPr="00947D8E">
        <w:rPr>
          <w:rFonts w:ascii="Arial Narrow" w:hAnsi="Arial Narrow"/>
          <w:b/>
        </w:rPr>
        <w:t xml:space="preserve">: </w:t>
      </w:r>
      <w:r w:rsidR="008615A4" w:rsidRPr="00947D8E">
        <w:rPr>
          <w:rFonts w:ascii="Arial Narrow" w:hAnsi="Arial Narrow"/>
          <w:b/>
        </w:rPr>
        <w:t>the</w:t>
      </w:r>
      <w:r w:rsidR="00F23CD7" w:rsidRPr="00947D8E">
        <w:rPr>
          <w:rFonts w:ascii="Arial Narrow" w:hAnsi="Arial Narrow"/>
          <w:b/>
        </w:rPr>
        <w:t xml:space="preserve"> Southampton Women’s Survey</w:t>
      </w:r>
      <w:r w:rsidR="007E4006" w:rsidRPr="00947D8E">
        <w:rPr>
          <w:rFonts w:ascii="Arial Narrow" w:hAnsi="Arial Narrow"/>
          <w:b/>
        </w:rPr>
        <w:t xml:space="preserve"> (SWS)</w:t>
      </w:r>
    </w:p>
    <w:p w14:paraId="585E8055" w14:textId="77777777" w:rsidR="00C171C3" w:rsidRPr="00947D8E" w:rsidRDefault="00B7268B" w:rsidP="00F23CD7">
      <w:pPr>
        <w:tabs>
          <w:tab w:val="left" w:pos="360"/>
        </w:tabs>
        <w:rPr>
          <w:rFonts w:ascii="Arial Narrow" w:hAnsi="Arial Narrow"/>
          <w:color w:val="000000"/>
          <w:szCs w:val="24"/>
        </w:rPr>
      </w:pPr>
      <w:r w:rsidRPr="00947D8E">
        <w:rPr>
          <w:rFonts w:ascii="Arial Narrow" w:hAnsi="Arial Narrow"/>
          <w:color w:val="000000"/>
          <w:szCs w:val="24"/>
        </w:rPr>
        <w:tab/>
      </w:r>
      <w:r w:rsidR="00F23CD7" w:rsidRPr="00947D8E">
        <w:rPr>
          <w:rFonts w:ascii="Arial Narrow" w:hAnsi="Arial Narrow"/>
          <w:color w:val="000000"/>
          <w:szCs w:val="24"/>
        </w:rPr>
        <w:t xml:space="preserve">The SWS is a large prospective </w:t>
      </w:r>
      <w:r w:rsidR="001026DF" w:rsidRPr="00947D8E">
        <w:rPr>
          <w:rFonts w:ascii="Arial Narrow" w:hAnsi="Arial Narrow"/>
          <w:color w:val="000000"/>
          <w:szCs w:val="24"/>
        </w:rPr>
        <w:t xml:space="preserve">cohort study which commenced in </w:t>
      </w:r>
      <w:r w:rsidR="00F23CD7" w:rsidRPr="00947D8E">
        <w:rPr>
          <w:rFonts w:ascii="Arial Narrow" w:hAnsi="Arial Narrow"/>
          <w:color w:val="000000"/>
          <w:szCs w:val="24"/>
        </w:rPr>
        <w:t>1998</w:t>
      </w:r>
      <w:r w:rsidR="008615A4" w:rsidRPr="00947D8E">
        <w:rPr>
          <w:rFonts w:ascii="Arial Narrow" w:hAnsi="Arial Narrow"/>
          <w:color w:val="000000"/>
          <w:szCs w:val="24"/>
        </w:rPr>
        <w:t>.</w:t>
      </w:r>
      <w:hyperlink w:anchor="_ENREF_13" w:tooltip="Inskip, 2006 #306" w:history="1">
        <w:r w:rsidR="00385746" w:rsidRPr="00947D8E">
          <w:rPr>
            <w:rFonts w:ascii="Arial Narrow" w:hAnsi="Arial Narrow"/>
            <w:color w:val="000000"/>
            <w:szCs w:val="24"/>
          </w:rPr>
          <w:fldChar w:fldCharType="begin"/>
        </w:r>
        <w:r w:rsidR="007337FD" w:rsidRPr="00947D8E">
          <w:rPr>
            <w:rFonts w:ascii="Arial Narrow" w:hAnsi="Arial Narrow"/>
            <w:color w:val="000000"/>
            <w:szCs w:val="24"/>
          </w:rPr>
          <w:instrText xml:space="preserve"> ADDIN EN.CITE &lt;EndNote&gt;&lt;Cite&gt;&lt;Author&gt;Inskip&lt;/Author&gt;&lt;Year&gt;2006&lt;/Year&gt;&lt;RecNum&gt;306&lt;/RecNum&gt;&lt;DisplayText&gt;&lt;style face="superscript"&gt;13&lt;/style&gt;&lt;/DisplayText&gt;&lt;record&gt;&lt;rec-number&gt;306&lt;/rec-number&gt;&lt;foreign-keys&gt;&lt;key app="EN" db-id="r00w99weuedw0aetsdovar0ndawt22fszee9"&gt;306&lt;/key&gt;&lt;/foreign-keys&gt;&lt;ref-type name="Journal Article"&gt;17&lt;/ref-type&gt;&lt;contributors&gt;&lt;authors&gt;&lt;author&gt;Inskip, H. M.&lt;/author&gt;&lt;author&gt;Godfrey, K. M.&lt;/author&gt;&lt;author&gt;Robinson, S. M.&lt;/author&gt;&lt;author&gt;Law, C. M.&lt;/author&gt;&lt;author&gt;Barker, D. J.&lt;/author&gt;&lt;author&gt;Cooper, C.&lt;/author&gt;&lt;/authors&gt;&lt;/contributors&gt;&lt;auth-address&gt;MRC Epidemiology Resource Centre, University of Southampton, Southampton General Hospital, Southampton SO16 6YD, UK. hmi@mrc.soton.ac.uk&lt;/auth-address&gt;&lt;titles&gt;&lt;title&gt;Cohort profile: The Southampton Women&amp;apos;s Survey&lt;/title&gt;&lt;secondary-title&gt;Int J Epidemiol&lt;/secondary-title&gt;&lt;/titles&gt;&lt;pages&gt;42-8&lt;/pages&gt;&lt;volume&gt;35&lt;/volume&gt;&lt;number&gt;1&lt;/number&gt;&lt;edition&gt;2005/10/01&lt;/edition&gt;&lt;keywords&gt;&lt;keyword&gt;Adult&lt;/keyword&gt;&lt;keyword&gt;Body Composition&lt;/keyword&gt;&lt;keyword&gt;Child Welfare&lt;/keyword&gt;&lt;keyword&gt;Child, Preschool&lt;/keyword&gt;&lt;keyword&gt;*Chronic Disease&lt;/keyword&gt;&lt;keyword&gt;Cohort Studies&lt;/keyword&gt;&lt;keyword&gt;Data Collection&lt;/keyword&gt;&lt;keyword&gt;England&lt;/keyword&gt;&lt;keyword&gt;Female&lt;/keyword&gt;&lt;keyword&gt;*Fetal Development&lt;/keyword&gt;&lt;keyword&gt;Health Surveys&lt;/keyword&gt;&lt;keyword&gt;Humans&lt;/keyword&gt;&lt;keyword&gt;Infant&lt;/keyword&gt;&lt;keyword&gt;Infant, Newborn&lt;/keyword&gt;&lt;keyword&gt;Pregnancy&lt;/keyword&gt;&lt;keyword&gt;Ultrasonography, Prenatal&lt;/keyword&gt;&lt;keyword&gt;*Women&amp;apos;s Health&lt;/keyword&gt;&lt;/keywords&gt;&lt;dates&gt;&lt;year&gt;2006&lt;/year&gt;&lt;pub-dates&gt;&lt;date&gt;Feb&lt;/date&gt;&lt;/pub-dates&gt;&lt;/dates&gt;&lt;isbn&gt;0300-5771 (Print)&amp;#xD;0300-5771 (Linking)&lt;/isbn&gt;&lt;accession-num&gt;16195252&lt;/accession-num&gt;&lt;urls&gt;&lt;related-urls&gt;&lt;url&gt;http://www.ncbi.nlm.nih.gov/entrez/query.fcgi?cmd=Retrieve&amp;amp;db=PubMed&amp;amp;dopt=Citation&amp;amp;list_uids=16195252&lt;/url&gt;&lt;/related-urls&gt;&lt;/urls&gt;&lt;electronic-resource-num&gt;dyi202 [pii]10.1093/ije/dyi202&lt;/electronic-resource-num&gt;&lt;language&gt;eng&lt;/language&gt;&lt;/record&gt;&lt;/Cite&gt;&lt;/EndNote&gt;</w:instrText>
        </w:r>
        <w:r w:rsidR="00385746" w:rsidRPr="00947D8E">
          <w:rPr>
            <w:rFonts w:ascii="Arial Narrow" w:hAnsi="Arial Narrow"/>
            <w:color w:val="000000"/>
            <w:szCs w:val="24"/>
          </w:rPr>
          <w:fldChar w:fldCharType="separate"/>
        </w:r>
        <w:r w:rsidR="007337FD" w:rsidRPr="00947D8E">
          <w:rPr>
            <w:rFonts w:ascii="Arial Narrow" w:hAnsi="Arial Narrow"/>
            <w:noProof/>
            <w:color w:val="000000"/>
            <w:szCs w:val="24"/>
            <w:vertAlign w:val="superscript"/>
          </w:rPr>
          <w:t>13</w:t>
        </w:r>
        <w:r w:rsidR="00385746" w:rsidRPr="00947D8E">
          <w:rPr>
            <w:rFonts w:ascii="Arial Narrow" w:hAnsi="Arial Narrow"/>
            <w:color w:val="000000"/>
            <w:szCs w:val="24"/>
          </w:rPr>
          <w:fldChar w:fldCharType="end"/>
        </w:r>
      </w:hyperlink>
      <w:r w:rsidR="007D3D60" w:rsidRPr="00947D8E">
        <w:rPr>
          <w:rFonts w:ascii="Arial Narrow" w:hAnsi="Arial Narrow"/>
          <w:color w:val="000000"/>
          <w:szCs w:val="24"/>
        </w:rPr>
        <w:t xml:space="preserve"> </w:t>
      </w:r>
      <w:r w:rsidR="00F23CD7" w:rsidRPr="00947D8E">
        <w:rPr>
          <w:rFonts w:ascii="Arial Narrow" w:hAnsi="Arial Narrow"/>
          <w:color w:val="000000"/>
          <w:szCs w:val="24"/>
        </w:rPr>
        <w:t xml:space="preserve"> A total of 12,583 non-pregnant women aged 20 to 34 years were recru</w:t>
      </w:r>
      <w:r w:rsidR="001026DF" w:rsidRPr="00947D8E">
        <w:rPr>
          <w:rFonts w:ascii="Arial Narrow" w:hAnsi="Arial Narrow"/>
          <w:color w:val="000000"/>
          <w:szCs w:val="24"/>
        </w:rPr>
        <w:t>ited to the study.  D</w:t>
      </w:r>
      <w:r w:rsidR="00F23CD7" w:rsidRPr="00947D8E">
        <w:rPr>
          <w:rFonts w:ascii="Arial Narrow" w:hAnsi="Arial Narrow"/>
          <w:color w:val="000000"/>
          <w:szCs w:val="24"/>
        </w:rPr>
        <w:t>etailed information on diet and socio-demographic factors was collected</w:t>
      </w:r>
      <w:r w:rsidR="001026DF" w:rsidRPr="00947D8E">
        <w:rPr>
          <w:rFonts w:ascii="Arial Narrow" w:hAnsi="Arial Narrow"/>
          <w:color w:val="000000"/>
          <w:szCs w:val="24"/>
        </w:rPr>
        <w:t xml:space="preserve"> and children born to SWS women </w:t>
      </w:r>
      <w:r w:rsidR="00135AD9" w:rsidRPr="00947D8E">
        <w:rPr>
          <w:rFonts w:ascii="Arial Narrow" w:hAnsi="Arial Narrow"/>
          <w:color w:val="000000"/>
          <w:szCs w:val="24"/>
        </w:rPr>
        <w:t xml:space="preserve">were assessed at birth and then </w:t>
      </w:r>
      <w:r w:rsidR="00F23CD7" w:rsidRPr="00947D8E">
        <w:rPr>
          <w:rFonts w:ascii="Arial Narrow" w:hAnsi="Arial Narrow"/>
          <w:color w:val="000000"/>
          <w:szCs w:val="24"/>
        </w:rPr>
        <w:t>followed up at home by trained researc</w:t>
      </w:r>
      <w:r w:rsidR="00DD2AF7" w:rsidRPr="00947D8E">
        <w:rPr>
          <w:rFonts w:ascii="Arial Narrow" w:hAnsi="Arial Narrow"/>
          <w:color w:val="000000"/>
          <w:szCs w:val="24"/>
        </w:rPr>
        <w:t>h nurses</w:t>
      </w:r>
      <w:r w:rsidR="00B75B40" w:rsidRPr="00947D8E">
        <w:rPr>
          <w:rFonts w:ascii="Arial Narrow" w:hAnsi="Arial Narrow"/>
          <w:color w:val="000000"/>
          <w:szCs w:val="24"/>
        </w:rPr>
        <w:t>.</w:t>
      </w:r>
      <w:r w:rsidR="00780BA4" w:rsidRPr="00947D8E">
        <w:rPr>
          <w:rFonts w:ascii="Arial Narrow" w:hAnsi="Arial Narrow"/>
          <w:color w:val="000000"/>
          <w:szCs w:val="24"/>
        </w:rPr>
        <w:t xml:space="preserve"> </w:t>
      </w:r>
      <w:r w:rsidR="00F972C1" w:rsidRPr="00947D8E">
        <w:rPr>
          <w:rFonts w:ascii="Arial Narrow" w:hAnsi="Arial Narrow"/>
          <w:color w:val="000000"/>
          <w:szCs w:val="24"/>
        </w:rPr>
        <w:t xml:space="preserve"> </w:t>
      </w:r>
      <w:r w:rsidR="00F23CD7" w:rsidRPr="00947D8E">
        <w:rPr>
          <w:rFonts w:ascii="Arial Narrow" w:hAnsi="Arial Narrow"/>
          <w:color w:val="000000"/>
          <w:szCs w:val="24"/>
        </w:rPr>
        <w:t>The SWS was approved by the Southampton and South West Hampshire Local Research Ethics Committee</w:t>
      </w:r>
      <w:r w:rsidR="00024E9D" w:rsidRPr="00947D8E">
        <w:rPr>
          <w:rFonts w:ascii="Arial Narrow" w:hAnsi="Arial Narrow"/>
          <w:color w:val="000000"/>
          <w:szCs w:val="24"/>
        </w:rPr>
        <w:t xml:space="preserve">, </w:t>
      </w:r>
      <w:r w:rsidR="002A7716" w:rsidRPr="00947D8E">
        <w:rPr>
          <w:rFonts w:ascii="Arial Narrow" w:hAnsi="Arial Narrow"/>
          <w:color w:val="000000"/>
          <w:szCs w:val="24"/>
        </w:rPr>
        <w:t>and participa</w:t>
      </w:r>
      <w:r w:rsidR="005E2ED3" w:rsidRPr="00947D8E">
        <w:rPr>
          <w:rFonts w:ascii="Arial Narrow" w:hAnsi="Arial Narrow"/>
          <w:color w:val="000000"/>
          <w:szCs w:val="24"/>
        </w:rPr>
        <w:t>nts</w:t>
      </w:r>
      <w:r w:rsidR="002A7716" w:rsidRPr="00947D8E">
        <w:rPr>
          <w:rFonts w:ascii="Arial Narrow" w:hAnsi="Arial Narrow"/>
          <w:color w:val="000000"/>
          <w:szCs w:val="24"/>
        </w:rPr>
        <w:t xml:space="preserve"> gave</w:t>
      </w:r>
      <w:r w:rsidR="005E2ED3" w:rsidRPr="00947D8E">
        <w:rPr>
          <w:rFonts w:ascii="Arial Narrow" w:hAnsi="Arial Narrow"/>
          <w:color w:val="000000"/>
          <w:szCs w:val="24"/>
        </w:rPr>
        <w:t xml:space="preserve"> written</w:t>
      </w:r>
      <w:r w:rsidR="002A7716" w:rsidRPr="00947D8E">
        <w:rPr>
          <w:rFonts w:ascii="Arial Narrow" w:hAnsi="Arial Narrow"/>
          <w:color w:val="000000"/>
          <w:szCs w:val="24"/>
        </w:rPr>
        <w:t xml:space="preserve"> informed consent</w:t>
      </w:r>
      <w:r w:rsidR="00F23CD7" w:rsidRPr="00947D8E">
        <w:rPr>
          <w:rFonts w:ascii="Arial Narrow" w:hAnsi="Arial Narrow"/>
          <w:color w:val="000000"/>
          <w:szCs w:val="24"/>
        </w:rPr>
        <w:t>.</w:t>
      </w:r>
      <w:r w:rsidR="00823B71" w:rsidRPr="00947D8E">
        <w:rPr>
          <w:rFonts w:ascii="Arial Narrow" w:hAnsi="Arial Narrow"/>
          <w:color w:val="000000"/>
          <w:szCs w:val="24"/>
        </w:rPr>
        <w:t xml:space="preserve">  The research conformed to the principles embodied in the Declaration of Helsinki.</w:t>
      </w:r>
    </w:p>
    <w:p w14:paraId="3C6E1E5C" w14:textId="77777777" w:rsidR="00093335" w:rsidRPr="00947D8E" w:rsidRDefault="00F972C1" w:rsidP="00F23CD7">
      <w:pPr>
        <w:tabs>
          <w:tab w:val="left" w:pos="360"/>
        </w:tabs>
        <w:rPr>
          <w:rFonts w:ascii="Arial Narrow" w:hAnsi="Arial Narrow"/>
          <w:szCs w:val="24"/>
        </w:rPr>
      </w:pPr>
      <w:r w:rsidRPr="00947D8E">
        <w:rPr>
          <w:rFonts w:ascii="Arial Narrow" w:hAnsi="Arial Narrow"/>
          <w:color w:val="000000"/>
          <w:szCs w:val="24"/>
        </w:rPr>
        <w:tab/>
      </w:r>
      <w:r w:rsidR="00F23CD7" w:rsidRPr="00947D8E">
        <w:rPr>
          <w:rFonts w:ascii="Arial Narrow" w:hAnsi="Arial Narrow"/>
          <w:color w:val="000000"/>
          <w:szCs w:val="24"/>
        </w:rPr>
        <w:t>There were 1</w:t>
      </w:r>
      <w:r w:rsidRPr="00947D8E">
        <w:rPr>
          <w:rFonts w:ascii="Arial Narrow" w:hAnsi="Arial Narrow"/>
          <w:color w:val="000000"/>
          <w:szCs w:val="24"/>
        </w:rPr>
        <w:t>,</w:t>
      </w:r>
      <w:r w:rsidR="00F23CD7" w:rsidRPr="00947D8E">
        <w:rPr>
          <w:rFonts w:ascii="Arial Narrow" w:hAnsi="Arial Narrow"/>
          <w:color w:val="000000"/>
          <w:szCs w:val="24"/>
        </w:rPr>
        <w:t xml:space="preserve">981 singleton live births to women in the SWS </w:t>
      </w:r>
      <w:r w:rsidR="00B44856" w:rsidRPr="00947D8E">
        <w:rPr>
          <w:rFonts w:ascii="Arial Narrow" w:hAnsi="Arial Narrow"/>
          <w:color w:val="000000"/>
          <w:szCs w:val="24"/>
        </w:rPr>
        <w:t>by</w:t>
      </w:r>
      <w:r w:rsidR="00F23CD7" w:rsidRPr="00947D8E">
        <w:rPr>
          <w:rFonts w:ascii="Arial Narrow" w:hAnsi="Arial Narrow"/>
          <w:color w:val="000000"/>
          <w:szCs w:val="24"/>
        </w:rPr>
        <w:t xml:space="preserve"> the end of 2003. </w:t>
      </w:r>
      <w:r w:rsidRPr="00947D8E">
        <w:rPr>
          <w:rFonts w:ascii="Arial Narrow" w:hAnsi="Arial Narrow"/>
          <w:color w:val="000000"/>
          <w:szCs w:val="24"/>
        </w:rPr>
        <w:t xml:space="preserve"> </w:t>
      </w:r>
      <w:r w:rsidR="00F23CD7" w:rsidRPr="00947D8E">
        <w:rPr>
          <w:rFonts w:ascii="Arial Narrow" w:hAnsi="Arial Narrow"/>
          <w:color w:val="000000"/>
          <w:szCs w:val="24"/>
        </w:rPr>
        <w:t>After exclusion of infants with major congenital abnormalities (n=2) and neonatal deaths (n=6), 1</w:t>
      </w:r>
      <w:r w:rsidR="00BB06C0" w:rsidRPr="00947D8E">
        <w:rPr>
          <w:rFonts w:ascii="Arial Narrow" w:hAnsi="Arial Narrow"/>
          <w:color w:val="000000"/>
          <w:szCs w:val="24"/>
        </w:rPr>
        <w:t>,</w:t>
      </w:r>
      <w:r w:rsidR="00F23CD7" w:rsidRPr="00947D8E">
        <w:rPr>
          <w:rFonts w:ascii="Arial Narrow" w:hAnsi="Arial Narrow"/>
          <w:color w:val="000000"/>
          <w:szCs w:val="24"/>
        </w:rPr>
        <w:t xml:space="preserve">973 SWS infants </w:t>
      </w:r>
      <w:r w:rsidR="004718F8">
        <w:rPr>
          <w:rFonts w:ascii="Arial Narrow" w:hAnsi="Arial Narrow"/>
          <w:color w:val="000000"/>
          <w:szCs w:val="24"/>
        </w:rPr>
        <w:t xml:space="preserve">remained </w:t>
      </w:r>
      <w:r w:rsidR="00F23CD7" w:rsidRPr="00947D8E">
        <w:rPr>
          <w:rFonts w:ascii="Arial Narrow" w:hAnsi="Arial Narrow"/>
          <w:color w:val="000000"/>
          <w:szCs w:val="24"/>
        </w:rPr>
        <w:t>for postnatal follow</w:t>
      </w:r>
      <w:r w:rsidR="00780BA4" w:rsidRPr="00947D8E">
        <w:rPr>
          <w:rFonts w:ascii="Arial Narrow" w:hAnsi="Arial Narrow"/>
          <w:color w:val="000000"/>
          <w:szCs w:val="24"/>
        </w:rPr>
        <w:t>-</w:t>
      </w:r>
      <w:r w:rsidR="00F23CD7" w:rsidRPr="00947D8E">
        <w:rPr>
          <w:rFonts w:ascii="Arial Narrow" w:hAnsi="Arial Narrow"/>
          <w:color w:val="000000"/>
          <w:szCs w:val="24"/>
        </w:rPr>
        <w:t>up.</w:t>
      </w:r>
    </w:p>
    <w:p w14:paraId="678F9552" w14:textId="77777777" w:rsidR="00F23CD7" w:rsidRPr="00947D8E" w:rsidRDefault="00642C8D" w:rsidP="000A671D">
      <w:pPr>
        <w:pStyle w:val="Heading2"/>
        <w:rPr>
          <w:rFonts w:ascii="Arial Narrow" w:hAnsi="Arial Narrow"/>
          <w:b/>
        </w:rPr>
      </w:pPr>
      <w:r w:rsidRPr="00947D8E">
        <w:rPr>
          <w:rFonts w:ascii="Arial Narrow" w:hAnsi="Arial Narrow"/>
          <w:b/>
        </w:rPr>
        <w:t xml:space="preserve">Maternal and </w:t>
      </w:r>
      <w:r w:rsidR="00E668B7" w:rsidRPr="00947D8E">
        <w:rPr>
          <w:rFonts w:ascii="Arial Narrow" w:hAnsi="Arial Narrow"/>
          <w:b/>
        </w:rPr>
        <w:t>child</w:t>
      </w:r>
      <w:r w:rsidR="00780BA4" w:rsidRPr="00947D8E">
        <w:rPr>
          <w:rFonts w:ascii="Arial Narrow" w:hAnsi="Arial Narrow"/>
          <w:b/>
        </w:rPr>
        <w:t xml:space="preserve"> </w:t>
      </w:r>
      <w:r w:rsidR="00F23CD7" w:rsidRPr="00947D8E">
        <w:rPr>
          <w:rFonts w:ascii="Arial Narrow" w:hAnsi="Arial Narrow"/>
          <w:b/>
        </w:rPr>
        <w:t>data</w:t>
      </w:r>
    </w:p>
    <w:p w14:paraId="0A606C32" w14:textId="62FBC885" w:rsidR="00137C88" w:rsidRPr="00947D8E" w:rsidRDefault="009933C2" w:rsidP="00714753">
      <w:pPr>
        <w:tabs>
          <w:tab w:val="left" w:pos="360"/>
        </w:tabs>
        <w:rPr>
          <w:rFonts w:ascii="Arial Narrow" w:hAnsi="Arial Narrow"/>
          <w:szCs w:val="24"/>
        </w:rPr>
      </w:pPr>
      <w:r w:rsidRPr="00947D8E">
        <w:rPr>
          <w:rFonts w:ascii="Arial Narrow" w:hAnsi="Arial Narrow"/>
          <w:color w:val="000000"/>
          <w:szCs w:val="24"/>
        </w:rPr>
        <w:tab/>
      </w:r>
      <w:r w:rsidR="00E24C18" w:rsidRPr="00947D8E">
        <w:rPr>
          <w:rFonts w:ascii="Arial Narrow" w:hAnsi="Arial Narrow"/>
          <w:color w:val="000000"/>
          <w:szCs w:val="24"/>
        </w:rPr>
        <w:t xml:space="preserve">When each child was 24 months old, the occupations of its mother and her partner were recorded and the highest-ranking of these used to define the </w:t>
      </w:r>
      <w:r w:rsidRPr="00947D8E">
        <w:rPr>
          <w:rFonts w:ascii="Arial Narrow" w:hAnsi="Arial Narrow"/>
          <w:color w:val="000000"/>
          <w:szCs w:val="24"/>
        </w:rPr>
        <w:t xml:space="preserve">child’s </w:t>
      </w:r>
      <w:r w:rsidR="00E24C18" w:rsidRPr="00947D8E">
        <w:rPr>
          <w:rFonts w:ascii="Arial Narrow" w:hAnsi="Arial Narrow"/>
          <w:color w:val="000000"/>
          <w:szCs w:val="24"/>
        </w:rPr>
        <w:t>social</w:t>
      </w:r>
      <w:r w:rsidRPr="00947D8E">
        <w:rPr>
          <w:rFonts w:ascii="Arial Narrow" w:hAnsi="Arial Narrow"/>
          <w:color w:val="000000"/>
          <w:szCs w:val="24"/>
        </w:rPr>
        <w:t xml:space="preserve"> class.  </w:t>
      </w:r>
      <w:r w:rsidR="00135AD9" w:rsidRPr="00947D8E">
        <w:rPr>
          <w:rFonts w:ascii="Arial Narrow" w:hAnsi="Arial Narrow"/>
          <w:color w:val="000000"/>
          <w:szCs w:val="24"/>
        </w:rPr>
        <w:t>The social class scale was</w:t>
      </w:r>
      <w:r w:rsidR="00093335" w:rsidRPr="00947D8E">
        <w:rPr>
          <w:rFonts w:ascii="Arial Narrow" w:hAnsi="Arial Narrow"/>
          <w:szCs w:val="24"/>
        </w:rPr>
        <w:t>:</w:t>
      </w:r>
      <w:r w:rsidR="004F4D03" w:rsidRPr="00947D8E">
        <w:rPr>
          <w:rFonts w:ascii="Arial Narrow" w:hAnsi="Arial Narrow"/>
          <w:szCs w:val="24"/>
        </w:rPr>
        <w:t xml:space="preserve"> </w:t>
      </w:r>
      <w:r w:rsidR="00642C8D" w:rsidRPr="00947D8E">
        <w:rPr>
          <w:rFonts w:ascii="Arial Narrow" w:hAnsi="Arial Narrow"/>
          <w:szCs w:val="24"/>
        </w:rPr>
        <w:t xml:space="preserve">Professional (I), Management and technical (II), Skilled non-manual (IIIN), Skilled manual (IIIM), </w:t>
      </w:r>
      <w:proofErr w:type="gramStart"/>
      <w:r w:rsidR="00642C8D" w:rsidRPr="00947D8E">
        <w:rPr>
          <w:rFonts w:ascii="Arial Narrow" w:hAnsi="Arial Narrow"/>
          <w:szCs w:val="24"/>
        </w:rPr>
        <w:t>Partly</w:t>
      </w:r>
      <w:proofErr w:type="gramEnd"/>
      <w:r w:rsidR="00690B90">
        <w:rPr>
          <w:rFonts w:ascii="Arial Narrow" w:hAnsi="Arial Narrow"/>
          <w:szCs w:val="24"/>
        </w:rPr>
        <w:t xml:space="preserve"> </w:t>
      </w:r>
      <w:r w:rsidR="00642C8D" w:rsidRPr="00947D8E">
        <w:rPr>
          <w:rFonts w:ascii="Arial Narrow" w:hAnsi="Arial Narrow"/>
          <w:szCs w:val="24"/>
        </w:rPr>
        <w:t>skilled (IV),</w:t>
      </w:r>
      <w:r w:rsidR="00780BA4" w:rsidRPr="00947D8E">
        <w:rPr>
          <w:rFonts w:ascii="Arial Narrow" w:hAnsi="Arial Narrow"/>
          <w:szCs w:val="24"/>
        </w:rPr>
        <w:t xml:space="preserve"> and </w:t>
      </w:r>
      <w:r w:rsidR="00642C8D" w:rsidRPr="00947D8E">
        <w:rPr>
          <w:rFonts w:ascii="Arial Narrow" w:hAnsi="Arial Narrow"/>
          <w:szCs w:val="24"/>
        </w:rPr>
        <w:t xml:space="preserve">Unskilled (V).  </w:t>
      </w:r>
      <w:r w:rsidR="002536CD" w:rsidRPr="00947D8E">
        <w:rPr>
          <w:rFonts w:ascii="Arial Narrow" w:hAnsi="Arial Narrow"/>
          <w:szCs w:val="24"/>
        </w:rPr>
        <w:t>For 10 children whose parental occupations were missing at this time</w:t>
      </w:r>
      <w:r w:rsidR="00F972C1" w:rsidRPr="00947D8E">
        <w:rPr>
          <w:rFonts w:ascii="Arial Narrow" w:hAnsi="Arial Narrow"/>
          <w:szCs w:val="24"/>
        </w:rPr>
        <w:t>, employment</w:t>
      </w:r>
      <w:r w:rsidR="00642C8D" w:rsidRPr="00947D8E">
        <w:rPr>
          <w:rFonts w:ascii="Arial Narrow" w:hAnsi="Arial Narrow"/>
          <w:szCs w:val="24"/>
        </w:rPr>
        <w:t xml:space="preserve"> status record</w:t>
      </w:r>
      <w:r w:rsidR="00093335" w:rsidRPr="00947D8E">
        <w:rPr>
          <w:rFonts w:ascii="Arial Narrow" w:hAnsi="Arial Narrow"/>
          <w:szCs w:val="24"/>
        </w:rPr>
        <w:t xml:space="preserve">ed </w:t>
      </w:r>
      <w:r w:rsidR="00642C8D" w:rsidRPr="00947D8E">
        <w:rPr>
          <w:rFonts w:ascii="Arial Narrow" w:hAnsi="Arial Narrow"/>
          <w:szCs w:val="24"/>
        </w:rPr>
        <w:t>during early pregnancy was used.</w:t>
      </w:r>
      <w:r w:rsidR="00780BA4" w:rsidRPr="00947D8E">
        <w:rPr>
          <w:rFonts w:ascii="Arial Narrow" w:hAnsi="Arial Narrow"/>
          <w:szCs w:val="24"/>
        </w:rPr>
        <w:t xml:space="preserve"> </w:t>
      </w:r>
      <w:r w:rsidR="00F972C1" w:rsidRPr="00947D8E">
        <w:rPr>
          <w:rFonts w:ascii="Arial Narrow" w:hAnsi="Arial Narrow"/>
          <w:szCs w:val="24"/>
        </w:rPr>
        <w:t xml:space="preserve"> </w:t>
      </w:r>
      <w:r w:rsidR="00F23CD7" w:rsidRPr="00947D8E">
        <w:rPr>
          <w:rFonts w:ascii="Arial Narrow" w:hAnsi="Arial Narrow"/>
          <w:szCs w:val="24"/>
        </w:rPr>
        <w:t xml:space="preserve">Educational attainment </w:t>
      </w:r>
      <w:r w:rsidR="005C097F" w:rsidRPr="00947D8E">
        <w:rPr>
          <w:rFonts w:ascii="Arial Narrow" w:hAnsi="Arial Narrow"/>
          <w:szCs w:val="24"/>
        </w:rPr>
        <w:t xml:space="preserve">of the mother recorded before pregnancy </w:t>
      </w:r>
      <w:r w:rsidR="00F23CD7" w:rsidRPr="00947D8E">
        <w:rPr>
          <w:rFonts w:ascii="Arial Narrow" w:hAnsi="Arial Narrow"/>
          <w:szCs w:val="24"/>
        </w:rPr>
        <w:t>was defined in six groups</w:t>
      </w:r>
      <w:r w:rsidR="00B64753" w:rsidRPr="00947D8E">
        <w:rPr>
          <w:rFonts w:ascii="Arial Narrow" w:hAnsi="Arial Narrow"/>
          <w:szCs w:val="24"/>
        </w:rPr>
        <w:t>,</w:t>
      </w:r>
      <w:r w:rsidR="00F23CD7" w:rsidRPr="00947D8E">
        <w:rPr>
          <w:rFonts w:ascii="Arial Narrow" w:hAnsi="Arial Narrow"/>
          <w:szCs w:val="24"/>
        </w:rPr>
        <w:t xml:space="preserve"> </w:t>
      </w:r>
      <w:r w:rsidR="00714753" w:rsidRPr="00947D8E">
        <w:rPr>
          <w:rFonts w:ascii="Arial Narrow" w:hAnsi="Arial Narrow"/>
          <w:szCs w:val="24"/>
        </w:rPr>
        <w:t xml:space="preserve">from </w:t>
      </w:r>
      <w:r w:rsidR="00F972C1" w:rsidRPr="00947D8E">
        <w:rPr>
          <w:rFonts w:ascii="Arial Narrow" w:hAnsi="Arial Narrow"/>
          <w:szCs w:val="24"/>
        </w:rPr>
        <w:t>‘</w:t>
      </w:r>
      <w:r w:rsidR="00714753" w:rsidRPr="00947D8E">
        <w:rPr>
          <w:rFonts w:ascii="Arial Narrow" w:hAnsi="Arial Narrow"/>
          <w:szCs w:val="24"/>
        </w:rPr>
        <w:t>none</w:t>
      </w:r>
      <w:r w:rsidR="00F972C1" w:rsidRPr="00947D8E">
        <w:rPr>
          <w:rFonts w:ascii="Arial Narrow" w:hAnsi="Arial Narrow"/>
          <w:szCs w:val="24"/>
        </w:rPr>
        <w:t>’</w:t>
      </w:r>
      <w:r w:rsidR="00714753" w:rsidRPr="00947D8E">
        <w:rPr>
          <w:rFonts w:ascii="Arial Narrow" w:hAnsi="Arial Narrow"/>
          <w:szCs w:val="24"/>
        </w:rPr>
        <w:t xml:space="preserve"> to </w:t>
      </w:r>
      <w:r w:rsidR="00F972C1" w:rsidRPr="00947D8E">
        <w:rPr>
          <w:rFonts w:ascii="Arial Narrow" w:hAnsi="Arial Narrow"/>
          <w:szCs w:val="24"/>
        </w:rPr>
        <w:t>‘</w:t>
      </w:r>
      <w:r w:rsidR="00714753" w:rsidRPr="00947D8E">
        <w:rPr>
          <w:rFonts w:ascii="Arial Narrow" w:hAnsi="Arial Narrow"/>
          <w:szCs w:val="24"/>
        </w:rPr>
        <w:t>degree or above</w:t>
      </w:r>
      <w:r w:rsidR="00F972C1" w:rsidRPr="00947D8E">
        <w:rPr>
          <w:rFonts w:ascii="Arial Narrow" w:hAnsi="Arial Narrow"/>
          <w:szCs w:val="24"/>
        </w:rPr>
        <w:t>’</w:t>
      </w:r>
      <w:r w:rsidR="00714753" w:rsidRPr="00947D8E">
        <w:rPr>
          <w:rFonts w:ascii="Arial Narrow" w:hAnsi="Arial Narrow"/>
          <w:szCs w:val="24"/>
        </w:rPr>
        <w:t xml:space="preserve">. </w:t>
      </w:r>
    </w:p>
    <w:p w14:paraId="302361E1" w14:textId="77777777" w:rsidR="00137C88" w:rsidRPr="00947D8E" w:rsidRDefault="00137C88" w:rsidP="000A671D">
      <w:pPr>
        <w:pStyle w:val="Heading2"/>
        <w:rPr>
          <w:rFonts w:ascii="Arial Narrow" w:hAnsi="Arial Narrow"/>
          <w:b/>
        </w:rPr>
      </w:pPr>
      <w:r w:rsidRPr="00947D8E">
        <w:rPr>
          <w:rFonts w:ascii="Arial Narrow" w:hAnsi="Arial Narrow"/>
          <w:b/>
        </w:rPr>
        <w:lastRenderedPageBreak/>
        <w:t>Body</w:t>
      </w:r>
      <w:r w:rsidR="003C07B5" w:rsidRPr="00947D8E">
        <w:rPr>
          <w:rFonts w:ascii="Arial Narrow" w:hAnsi="Arial Narrow"/>
          <w:b/>
        </w:rPr>
        <w:t xml:space="preserve"> </w:t>
      </w:r>
      <w:r w:rsidRPr="00947D8E">
        <w:rPr>
          <w:rFonts w:ascii="Arial Narrow" w:hAnsi="Arial Narrow"/>
          <w:b/>
        </w:rPr>
        <w:t>composition and blood pressure assessment</w:t>
      </w:r>
    </w:p>
    <w:p w14:paraId="586EB28E" w14:textId="77777777" w:rsidR="005B7690" w:rsidRPr="00947D8E" w:rsidRDefault="00714753" w:rsidP="005B7690">
      <w:pPr>
        <w:ind w:firstLine="720"/>
        <w:rPr>
          <w:rFonts w:ascii="Arial Narrow" w:hAnsi="Arial Narrow"/>
          <w:szCs w:val="24"/>
        </w:rPr>
      </w:pPr>
      <w:r w:rsidRPr="00947D8E">
        <w:rPr>
          <w:rFonts w:ascii="Arial Narrow" w:hAnsi="Arial Narrow"/>
          <w:color w:val="000000"/>
          <w:szCs w:val="24"/>
        </w:rPr>
        <w:t>Anthropometric measurements were taken</w:t>
      </w:r>
      <w:r w:rsidR="00780BA4" w:rsidRPr="00947D8E">
        <w:rPr>
          <w:rFonts w:ascii="Arial Narrow" w:hAnsi="Arial Narrow"/>
          <w:color w:val="000000"/>
          <w:szCs w:val="24"/>
        </w:rPr>
        <w:t xml:space="preserve"> </w:t>
      </w:r>
      <w:r w:rsidR="002536CD" w:rsidRPr="00947D8E">
        <w:rPr>
          <w:rFonts w:ascii="Arial Narrow" w:hAnsi="Arial Narrow"/>
          <w:color w:val="000000"/>
          <w:szCs w:val="24"/>
        </w:rPr>
        <w:t xml:space="preserve">by trained researchers </w:t>
      </w:r>
      <w:r w:rsidRPr="00947D8E">
        <w:rPr>
          <w:rFonts w:ascii="Arial Narrow" w:hAnsi="Arial Narrow"/>
          <w:color w:val="000000"/>
          <w:szCs w:val="24"/>
        </w:rPr>
        <w:t>at birth, 6</w:t>
      </w:r>
      <w:r w:rsidR="00066693" w:rsidRPr="00947D8E">
        <w:rPr>
          <w:rFonts w:ascii="Arial Narrow" w:hAnsi="Arial Narrow"/>
          <w:color w:val="000000"/>
          <w:szCs w:val="24"/>
        </w:rPr>
        <w:t xml:space="preserve">mo, </w:t>
      </w:r>
      <w:r w:rsidRPr="00947D8E">
        <w:rPr>
          <w:rFonts w:ascii="Arial Narrow" w:hAnsi="Arial Narrow"/>
          <w:color w:val="000000"/>
          <w:szCs w:val="24"/>
        </w:rPr>
        <w:t>12</w:t>
      </w:r>
      <w:r w:rsidR="00066693" w:rsidRPr="00947D8E">
        <w:rPr>
          <w:rFonts w:ascii="Arial Narrow" w:hAnsi="Arial Narrow"/>
          <w:color w:val="000000"/>
          <w:szCs w:val="24"/>
        </w:rPr>
        <w:t xml:space="preserve">mo, </w:t>
      </w:r>
      <w:r w:rsidRPr="00947D8E">
        <w:rPr>
          <w:rFonts w:ascii="Arial Narrow" w:hAnsi="Arial Narrow"/>
          <w:color w:val="000000"/>
          <w:szCs w:val="24"/>
        </w:rPr>
        <w:t>24</w:t>
      </w:r>
      <w:r w:rsidR="00066693" w:rsidRPr="00947D8E">
        <w:rPr>
          <w:rFonts w:ascii="Arial Narrow" w:hAnsi="Arial Narrow"/>
          <w:color w:val="000000"/>
          <w:szCs w:val="24"/>
        </w:rPr>
        <w:t xml:space="preserve">mo </w:t>
      </w:r>
      <w:r w:rsidRPr="00947D8E">
        <w:rPr>
          <w:rFonts w:ascii="Arial Narrow" w:hAnsi="Arial Narrow"/>
          <w:color w:val="000000"/>
          <w:szCs w:val="24"/>
        </w:rPr>
        <w:t xml:space="preserve">and </w:t>
      </w:r>
      <w:proofErr w:type="gramStart"/>
      <w:r w:rsidRPr="00947D8E">
        <w:rPr>
          <w:rFonts w:ascii="Arial Narrow" w:hAnsi="Arial Narrow"/>
          <w:color w:val="000000"/>
          <w:szCs w:val="24"/>
        </w:rPr>
        <w:t>36</w:t>
      </w:r>
      <w:r w:rsidR="00433FDF" w:rsidRPr="00947D8E">
        <w:rPr>
          <w:rFonts w:ascii="Arial Narrow" w:hAnsi="Arial Narrow"/>
          <w:color w:val="000000"/>
          <w:szCs w:val="24"/>
        </w:rPr>
        <w:t>mo</w:t>
      </w:r>
      <w:proofErr w:type="gramEnd"/>
      <w:r w:rsidR="00433FDF" w:rsidRPr="00947D8E">
        <w:rPr>
          <w:rFonts w:ascii="Arial Narrow" w:hAnsi="Arial Narrow"/>
          <w:color w:val="000000"/>
          <w:szCs w:val="24"/>
        </w:rPr>
        <w:t xml:space="preserve">. </w:t>
      </w:r>
      <w:r w:rsidR="00780BA4" w:rsidRPr="00947D8E">
        <w:rPr>
          <w:rFonts w:ascii="Arial Narrow" w:hAnsi="Arial Narrow"/>
          <w:color w:val="000000"/>
          <w:szCs w:val="24"/>
        </w:rPr>
        <w:t xml:space="preserve"> </w:t>
      </w:r>
      <w:r w:rsidR="00344046" w:rsidRPr="00947D8E">
        <w:rPr>
          <w:rFonts w:ascii="Arial Narrow" w:hAnsi="Arial Narrow"/>
          <w:szCs w:val="24"/>
        </w:rPr>
        <w:t>Apart from</w:t>
      </w:r>
      <w:r w:rsidR="00723D6C" w:rsidRPr="00947D8E">
        <w:rPr>
          <w:rFonts w:ascii="Arial Narrow" w:hAnsi="Arial Narrow"/>
          <w:szCs w:val="24"/>
        </w:rPr>
        <w:t xml:space="preserve"> </w:t>
      </w:r>
      <w:r w:rsidR="009933C2" w:rsidRPr="00947D8E">
        <w:rPr>
          <w:rFonts w:ascii="Arial Narrow" w:hAnsi="Arial Narrow"/>
          <w:szCs w:val="24"/>
        </w:rPr>
        <w:t>those</w:t>
      </w:r>
      <w:r w:rsidR="00723D6C" w:rsidRPr="00947D8E">
        <w:rPr>
          <w:rFonts w:ascii="Arial Narrow" w:hAnsi="Arial Narrow"/>
          <w:szCs w:val="24"/>
        </w:rPr>
        <w:t xml:space="preserve"> at birth, all measurements were taken in the children’s homes. </w:t>
      </w:r>
      <w:r w:rsidR="00F972C1" w:rsidRPr="00947D8E">
        <w:rPr>
          <w:rFonts w:ascii="Arial Narrow" w:hAnsi="Arial Narrow"/>
          <w:szCs w:val="24"/>
        </w:rPr>
        <w:t xml:space="preserve"> </w:t>
      </w:r>
      <w:r w:rsidR="001837B7" w:rsidRPr="00947D8E">
        <w:rPr>
          <w:rFonts w:ascii="Arial Narrow" w:hAnsi="Arial Narrow"/>
          <w:szCs w:val="24"/>
        </w:rPr>
        <w:t>I</w:t>
      </w:r>
      <w:r w:rsidR="00120882" w:rsidRPr="00947D8E">
        <w:rPr>
          <w:rFonts w:ascii="Arial Narrow" w:hAnsi="Arial Narrow"/>
          <w:szCs w:val="24"/>
        </w:rPr>
        <w:t xml:space="preserve">nfant </w:t>
      </w:r>
      <w:r w:rsidR="00137C88" w:rsidRPr="00947D8E">
        <w:rPr>
          <w:rFonts w:ascii="Arial Narrow" w:hAnsi="Arial Narrow"/>
          <w:szCs w:val="24"/>
        </w:rPr>
        <w:t xml:space="preserve">crown-heel length was measured with a </w:t>
      </w:r>
      <w:proofErr w:type="spellStart"/>
      <w:r w:rsidR="00137C88" w:rsidRPr="00947D8E">
        <w:rPr>
          <w:rFonts w:ascii="Arial Narrow" w:hAnsi="Arial Narrow"/>
          <w:szCs w:val="24"/>
        </w:rPr>
        <w:t>neonatometer</w:t>
      </w:r>
      <w:proofErr w:type="spellEnd"/>
      <w:r w:rsidR="00137C88" w:rsidRPr="00947D8E">
        <w:rPr>
          <w:rFonts w:ascii="Arial Narrow" w:hAnsi="Arial Narrow"/>
          <w:szCs w:val="24"/>
        </w:rPr>
        <w:t xml:space="preserve"> (CMS Ltd, London, United Kingdom)</w:t>
      </w:r>
      <w:r w:rsidR="00E31EA6" w:rsidRPr="00947D8E">
        <w:rPr>
          <w:rFonts w:ascii="Arial Narrow" w:hAnsi="Arial Narrow"/>
          <w:szCs w:val="24"/>
        </w:rPr>
        <w:t>.  C</w:t>
      </w:r>
      <w:r w:rsidR="00137C88" w:rsidRPr="00947D8E">
        <w:rPr>
          <w:rFonts w:ascii="Arial Narrow" w:hAnsi="Arial Narrow"/>
          <w:szCs w:val="24"/>
        </w:rPr>
        <w:t>hild height was measured with a portable stadiometer (Leic</w:t>
      </w:r>
      <w:r w:rsidR="00C95BA0" w:rsidRPr="00947D8E">
        <w:rPr>
          <w:rFonts w:ascii="Arial Narrow" w:hAnsi="Arial Narrow"/>
          <w:szCs w:val="24"/>
        </w:rPr>
        <w:t>ester height measurer; CMS Ltd)</w:t>
      </w:r>
      <w:r w:rsidR="00723D6C" w:rsidRPr="00947D8E">
        <w:rPr>
          <w:rFonts w:ascii="Arial Narrow" w:hAnsi="Arial Narrow"/>
          <w:szCs w:val="24"/>
        </w:rPr>
        <w:t xml:space="preserve">.  </w:t>
      </w:r>
      <w:r w:rsidR="005B7690" w:rsidRPr="00947D8E">
        <w:rPr>
          <w:rFonts w:ascii="Arial Narrow" w:hAnsi="Arial Narrow"/>
          <w:color w:val="000000"/>
          <w:szCs w:val="24"/>
        </w:rPr>
        <w:t>Skinfold</w:t>
      </w:r>
      <w:r w:rsidR="00780BA4" w:rsidRPr="00947D8E">
        <w:rPr>
          <w:rFonts w:ascii="Arial Narrow" w:hAnsi="Arial Narrow"/>
          <w:color w:val="000000"/>
          <w:szCs w:val="24"/>
        </w:rPr>
        <w:t xml:space="preserve"> </w:t>
      </w:r>
      <w:proofErr w:type="gramStart"/>
      <w:r w:rsidRPr="00947D8E">
        <w:rPr>
          <w:rFonts w:ascii="Arial Narrow" w:hAnsi="Arial Narrow"/>
          <w:color w:val="000000"/>
          <w:szCs w:val="24"/>
        </w:rPr>
        <w:t>thicknesses</w:t>
      </w:r>
      <w:proofErr w:type="gramEnd"/>
      <w:r w:rsidR="005B7690" w:rsidRPr="00947D8E">
        <w:rPr>
          <w:rFonts w:ascii="Arial Narrow" w:hAnsi="Arial Narrow"/>
          <w:color w:val="000000"/>
          <w:szCs w:val="24"/>
        </w:rPr>
        <w:t xml:space="preserve"> were measured using </w:t>
      </w:r>
      <w:proofErr w:type="spellStart"/>
      <w:r w:rsidR="005B7690" w:rsidRPr="00947D8E">
        <w:rPr>
          <w:rFonts w:ascii="Arial Narrow" w:hAnsi="Arial Narrow"/>
          <w:color w:val="000000"/>
          <w:szCs w:val="24"/>
        </w:rPr>
        <w:t>Holtain</w:t>
      </w:r>
      <w:proofErr w:type="spellEnd"/>
      <w:r w:rsidR="005B7690" w:rsidRPr="00947D8E">
        <w:rPr>
          <w:rFonts w:ascii="Arial Narrow" w:hAnsi="Arial Narrow"/>
          <w:color w:val="000000"/>
          <w:szCs w:val="24"/>
        </w:rPr>
        <w:t xml:space="preserve"> skinfold callipers (</w:t>
      </w:r>
      <w:proofErr w:type="spellStart"/>
      <w:r w:rsidR="005B7690" w:rsidRPr="00947D8E">
        <w:rPr>
          <w:rFonts w:ascii="Arial Narrow" w:hAnsi="Arial Narrow"/>
          <w:color w:val="000000"/>
          <w:szCs w:val="24"/>
        </w:rPr>
        <w:t>Holtain</w:t>
      </w:r>
      <w:proofErr w:type="spellEnd"/>
      <w:r w:rsidR="005B7690" w:rsidRPr="00947D8E">
        <w:rPr>
          <w:rFonts w:ascii="Arial Narrow" w:hAnsi="Arial Narrow"/>
          <w:color w:val="000000"/>
          <w:szCs w:val="24"/>
        </w:rPr>
        <w:t xml:space="preserve"> Ltd) at specified sites</w:t>
      </w:r>
      <w:r w:rsidR="00780BA4" w:rsidRPr="00947D8E">
        <w:rPr>
          <w:rFonts w:ascii="Arial Narrow" w:hAnsi="Arial Narrow"/>
          <w:color w:val="000000"/>
          <w:szCs w:val="24"/>
        </w:rPr>
        <w:t>,</w:t>
      </w:r>
      <w:r w:rsidR="005B7690" w:rsidRPr="00947D8E">
        <w:rPr>
          <w:rFonts w:ascii="Arial Narrow" w:hAnsi="Arial Narrow"/>
          <w:color w:val="000000"/>
          <w:szCs w:val="24"/>
        </w:rPr>
        <w:t xml:space="preserve"> and abdominal circumference measured at the end of expiration using </w:t>
      </w:r>
      <w:r w:rsidR="00120882" w:rsidRPr="00947D8E">
        <w:rPr>
          <w:rFonts w:ascii="Arial Narrow" w:hAnsi="Arial Narrow"/>
          <w:color w:val="000000"/>
          <w:szCs w:val="24"/>
        </w:rPr>
        <w:t xml:space="preserve">a </w:t>
      </w:r>
      <w:r w:rsidR="005B7690" w:rsidRPr="00947D8E">
        <w:rPr>
          <w:rFonts w:ascii="Arial Narrow" w:hAnsi="Arial Narrow"/>
          <w:color w:val="000000"/>
          <w:szCs w:val="24"/>
        </w:rPr>
        <w:t>blank tape measured against a fixed scale</w:t>
      </w:r>
      <w:r w:rsidR="002536CD" w:rsidRPr="00947D8E">
        <w:rPr>
          <w:rFonts w:ascii="Arial Narrow" w:hAnsi="Arial Narrow"/>
          <w:color w:val="000000"/>
          <w:szCs w:val="24"/>
        </w:rPr>
        <w:t>.</w:t>
      </w:r>
      <w:r w:rsidR="00252F7A" w:rsidRPr="00947D8E">
        <w:rPr>
          <w:rFonts w:ascii="Arial Narrow" w:hAnsi="Arial Narrow"/>
          <w:color w:val="000000"/>
          <w:szCs w:val="24"/>
        </w:rPr>
        <w:t xml:space="preserve">  </w:t>
      </w:r>
      <w:r w:rsidR="005E2ED3" w:rsidRPr="00947D8E">
        <w:rPr>
          <w:rFonts w:ascii="Arial Narrow" w:hAnsi="Arial Narrow"/>
          <w:color w:val="000000"/>
          <w:szCs w:val="24"/>
        </w:rPr>
        <w:t xml:space="preserve">Strict monitoring </w:t>
      </w:r>
      <w:r w:rsidR="00252F7A" w:rsidRPr="00947D8E">
        <w:rPr>
          <w:rFonts w:ascii="Arial Narrow" w:hAnsi="Arial Narrow"/>
          <w:color w:val="000000"/>
          <w:szCs w:val="24"/>
        </w:rPr>
        <w:t xml:space="preserve">of the nurses’ measurement techniques was performed </w:t>
      </w:r>
      <w:r w:rsidR="005E2ED3" w:rsidRPr="00947D8E">
        <w:rPr>
          <w:rFonts w:ascii="Arial Narrow" w:hAnsi="Arial Narrow"/>
          <w:color w:val="000000"/>
          <w:szCs w:val="24"/>
        </w:rPr>
        <w:t xml:space="preserve">by the senior research nurse and regular </w:t>
      </w:r>
      <w:r w:rsidR="00252F7A" w:rsidRPr="00947D8E">
        <w:rPr>
          <w:rFonts w:ascii="Arial Narrow" w:hAnsi="Arial Narrow"/>
          <w:color w:val="000000"/>
          <w:szCs w:val="24"/>
        </w:rPr>
        <w:t xml:space="preserve">inter-observer variation studies </w:t>
      </w:r>
      <w:r w:rsidR="005E2ED3" w:rsidRPr="00947D8E">
        <w:rPr>
          <w:rFonts w:ascii="Arial Narrow" w:hAnsi="Arial Narrow"/>
          <w:color w:val="000000"/>
          <w:szCs w:val="24"/>
        </w:rPr>
        <w:t xml:space="preserve">were conducted. </w:t>
      </w:r>
    </w:p>
    <w:p w14:paraId="29C4C5CF" w14:textId="77777777" w:rsidR="00137C88" w:rsidRPr="00947D8E" w:rsidRDefault="00C95BA0" w:rsidP="00C95BA0">
      <w:pPr>
        <w:ind w:firstLine="720"/>
        <w:rPr>
          <w:rFonts w:ascii="Arial Narrow" w:hAnsi="Arial Narrow"/>
          <w:szCs w:val="24"/>
        </w:rPr>
      </w:pPr>
      <w:r w:rsidRPr="00947D8E">
        <w:rPr>
          <w:rFonts w:ascii="Arial Narrow" w:hAnsi="Arial Narrow"/>
          <w:szCs w:val="24"/>
        </w:rPr>
        <w:t xml:space="preserve">Blood pressure was measured using a </w:t>
      </w:r>
      <w:proofErr w:type="spellStart"/>
      <w:r w:rsidR="00974929" w:rsidRPr="00947D8E">
        <w:rPr>
          <w:rFonts w:ascii="Arial Narrow" w:hAnsi="Arial Narrow"/>
          <w:szCs w:val="24"/>
        </w:rPr>
        <w:t>Critikon</w:t>
      </w:r>
      <w:proofErr w:type="spellEnd"/>
      <w:r w:rsidR="00780BA4" w:rsidRPr="00947D8E">
        <w:rPr>
          <w:rFonts w:ascii="Arial Narrow" w:hAnsi="Arial Narrow"/>
          <w:szCs w:val="24"/>
        </w:rPr>
        <w:t xml:space="preserve"> </w:t>
      </w:r>
      <w:r w:rsidRPr="00947D8E">
        <w:rPr>
          <w:rFonts w:ascii="Arial Narrow" w:hAnsi="Arial Narrow"/>
          <w:szCs w:val="24"/>
        </w:rPr>
        <w:t>DINAMAP</w:t>
      </w:r>
      <w:r w:rsidR="00780BA4" w:rsidRPr="00947D8E">
        <w:rPr>
          <w:rFonts w:ascii="Arial Narrow" w:hAnsi="Arial Narrow"/>
          <w:szCs w:val="24"/>
        </w:rPr>
        <w:t xml:space="preserve"> </w:t>
      </w:r>
      <w:r w:rsidR="00974929" w:rsidRPr="00947D8E">
        <w:rPr>
          <w:rFonts w:ascii="Arial Narrow" w:hAnsi="Arial Narrow"/>
          <w:szCs w:val="24"/>
        </w:rPr>
        <w:t xml:space="preserve">1846 SX </w:t>
      </w:r>
      <w:r w:rsidRPr="00947D8E">
        <w:rPr>
          <w:rFonts w:ascii="Arial Narrow" w:hAnsi="Arial Narrow"/>
          <w:szCs w:val="24"/>
        </w:rPr>
        <w:t>automated blood pressure device</w:t>
      </w:r>
      <w:r w:rsidR="00BF0720" w:rsidRPr="00947D8E">
        <w:rPr>
          <w:rFonts w:ascii="Arial Narrow" w:hAnsi="Arial Narrow"/>
          <w:szCs w:val="24"/>
        </w:rPr>
        <w:t xml:space="preserve"> </w:t>
      </w:r>
      <w:hyperlink w:anchor="_ENREF_14" w:tooltip="Whincup, 1992 #547" w:history="1">
        <w:r w:rsidR="00385746" w:rsidRPr="00947D8E">
          <w:rPr>
            <w:rFonts w:ascii="Arial Narrow" w:hAnsi="Arial Narrow"/>
            <w:szCs w:val="24"/>
          </w:rPr>
          <w:fldChar w:fldCharType="begin"/>
        </w:r>
        <w:r w:rsidR="007337FD" w:rsidRPr="00947D8E">
          <w:rPr>
            <w:rFonts w:ascii="Arial Narrow" w:hAnsi="Arial Narrow"/>
            <w:szCs w:val="24"/>
          </w:rPr>
          <w:instrText xml:space="preserve"> ADDIN EN.CITE &lt;EndNote&gt;&lt;Cite&gt;&lt;Author&gt;Whincup&lt;/Author&gt;&lt;Year&gt;1992&lt;/Year&gt;&lt;RecNum&gt;547&lt;/RecNum&gt;&lt;DisplayText&gt;&lt;style face="superscript"&gt;14&lt;/style&gt;&lt;/DisplayText&gt;&lt;record&gt;&lt;rec-number&gt;547&lt;/rec-number&gt;&lt;foreign-keys&gt;&lt;key app="EN" db-id="r00w99weuedw0aetsdovar0ndawt22fszee9"&gt;547&lt;/key&gt;&lt;/foreign-keys&gt;&lt;ref-type name="Journal Article"&gt;17&lt;/ref-type&gt;&lt;contributors&gt;&lt;authors&gt;&lt;author&gt;Whincup, P. H.&lt;/author&gt;&lt;author&gt;Bruce, N. G.&lt;/author&gt;&lt;author&gt;Cook, D. G.&lt;/author&gt;&lt;author&gt;Shaper, A. G.&lt;/author&gt;&lt;/authors&gt;&lt;/contributors&gt;&lt;auth-address&gt;Department of Public Health, Royal Free Hospital and School of Medicine, London, United Kingdom.&lt;/auth-address&gt;&lt;titles&gt;&lt;title&gt;The Dinamap 1846SX automated blood pressure recorder: comparison with the Hawksley random zero sphygmomanometer under field conditions&lt;/title&gt;&lt;secondary-title&gt;J Epidemiol Community Health&lt;/secondary-title&gt;&lt;alt-title&gt;Journal of epidemiology and community health&lt;/alt-title&gt;&lt;/titles&gt;&lt;periodical&gt;&lt;full-title&gt;J Epidemiol Community Health&lt;/full-title&gt;&lt;abbr-1&gt;Journal of epidemiology and community health&lt;/abbr-1&gt;&lt;/periodical&gt;&lt;alt-periodical&gt;&lt;full-title&gt;J Epidemiol Community Health&lt;/full-title&gt;&lt;abbr-1&gt;Journal of epidemiology and community health&lt;/abbr-1&gt;&lt;/alt-periodical&gt;&lt;pages&gt;164-9&lt;/pages&gt;&lt;volume&gt;46&lt;/volume&gt;&lt;number&gt;2&lt;/number&gt;&lt;keywords&gt;&lt;keyword&gt;Adult&lt;/keyword&gt;&lt;keyword&gt;Aged&lt;/keyword&gt;&lt;keyword&gt;Blood Pressure Determination/*instrumentation&lt;/keyword&gt;&lt;keyword&gt;Child&lt;/keyword&gt;&lt;keyword&gt;Child, Preschool&lt;/keyword&gt;&lt;keyword&gt;Diastole&lt;/keyword&gt;&lt;keyword&gt;Humans&lt;/keyword&gt;&lt;keyword&gt;Middle Aged&lt;/keyword&gt;&lt;keyword&gt;Reproducibility of Results&lt;/keyword&gt;&lt;keyword&gt;Systole&lt;/keyword&gt;&lt;/keywords&gt;&lt;dates&gt;&lt;year&gt;1992&lt;/year&gt;&lt;pub-dates&gt;&lt;date&gt;Apr&lt;/date&gt;&lt;/pub-dates&gt;&lt;/dates&gt;&lt;isbn&gt;0143-005X (Print)&amp;#xD;0143-005X (Linking)&lt;/isbn&gt;&lt;accession-num&gt;1583434&lt;/accession-num&gt;&lt;urls&gt;&lt;related-urls&gt;&lt;url&gt;http://www.ncbi.nlm.nih.gov/pubmed/1583434&lt;/url&gt;&lt;/related-urls&gt;&lt;/urls&gt;&lt;custom2&gt;1059528&lt;/custom2&gt;&lt;/record&gt;&lt;/Cite&gt;&lt;/EndNote&gt;</w:instrText>
        </w:r>
        <w:r w:rsidR="00385746" w:rsidRPr="00947D8E">
          <w:rPr>
            <w:rFonts w:ascii="Arial Narrow" w:hAnsi="Arial Narrow"/>
            <w:szCs w:val="24"/>
          </w:rPr>
          <w:fldChar w:fldCharType="separate"/>
        </w:r>
        <w:r w:rsidR="007337FD" w:rsidRPr="00947D8E">
          <w:rPr>
            <w:rFonts w:ascii="Arial Narrow" w:hAnsi="Arial Narrow"/>
            <w:noProof/>
            <w:szCs w:val="24"/>
            <w:vertAlign w:val="superscript"/>
          </w:rPr>
          <w:t>14</w:t>
        </w:r>
        <w:r w:rsidR="00385746" w:rsidRPr="00947D8E">
          <w:rPr>
            <w:rFonts w:ascii="Arial Narrow" w:hAnsi="Arial Narrow"/>
            <w:szCs w:val="24"/>
          </w:rPr>
          <w:fldChar w:fldCharType="end"/>
        </w:r>
      </w:hyperlink>
      <w:r w:rsidRPr="00947D8E">
        <w:rPr>
          <w:rFonts w:ascii="Arial Narrow" w:hAnsi="Arial Narrow"/>
          <w:szCs w:val="24"/>
        </w:rPr>
        <w:t xml:space="preserve"> </w:t>
      </w:r>
      <w:r w:rsidR="00222F64" w:rsidRPr="00947D8E">
        <w:rPr>
          <w:rFonts w:ascii="Arial Narrow" w:hAnsi="Arial Narrow"/>
          <w:szCs w:val="24"/>
        </w:rPr>
        <w:t>with</w:t>
      </w:r>
      <w:r w:rsidR="00780BA4" w:rsidRPr="00947D8E">
        <w:rPr>
          <w:rFonts w:ascii="Arial Narrow" w:hAnsi="Arial Narrow"/>
          <w:szCs w:val="24"/>
        </w:rPr>
        <w:t xml:space="preserve"> </w:t>
      </w:r>
      <w:r w:rsidRPr="00947D8E">
        <w:rPr>
          <w:rFonts w:ascii="Arial Narrow" w:hAnsi="Arial Narrow"/>
          <w:szCs w:val="24"/>
        </w:rPr>
        <w:t xml:space="preserve">the child seated. </w:t>
      </w:r>
      <w:r w:rsidR="00D6457B" w:rsidRPr="00947D8E">
        <w:rPr>
          <w:rFonts w:ascii="Arial Narrow" w:hAnsi="Arial Narrow"/>
          <w:szCs w:val="24"/>
        </w:rPr>
        <w:t xml:space="preserve"> </w:t>
      </w:r>
      <w:r w:rsidRPr="00947D8E">
        <w:rPr>
          <w:rFonts w:ascii="Arial Narrow" w:hAnsi="Arial Narrow"/>
          <w:szCs w:val="24"/>
        </w:rPr>
        <w:t>Three measurements were recorded and the average of the last two used in the analysis.</w:t>
      </w:r>
      <w:r w:rsidR="00D6457B" w:rsidRPr="00947D8E">
        <w:rPr>
          <w:rFonts w:ascii="Arial Narrow" w:hAnsi="Arial Narrow"/>
          <w:szCs w:val="24"/>
        </w:rPr>
        <w:t xml:space="preserve"> </w:t>
      </w:r>
      <w:r w:rsidRPr="00947D8E">
        <w:rPr>
          <w:rFonts w:ascii="Arial Narrow" w:hAnsi="Arial Narrow"/>
          <w:szCs w:val="24"/>
        </w:rPr>
        <w:t xml:space="preserve"> Due to </w:t>
      </w:r>
      <w:r w:rsidR="00DB7831" w:rsidRPr="00947D8E">
        <w:rPr>
          <w:rFonts w:ascii="Arial Narrow" w:hAnsi="Arial Narrow"/>
          <w:szCs w:val="24"/>
        </w:rPr>
        <w:t xml:space="preserve">limited </w:t>
      </w:r>
      <w:r w:rsidR="00222F64" w:rsidRPr="00947D8E">
        <w:rPr>
          <w:rFonts w:ascii="Arial Narrow" w:hAnsi="Arial Narrow"/>
          <w:szCs w:val="24"/>
        </w:rPr>
        <w:t xml:space="preserve">equipment </w:t>
      </w:r>
      <w:r w:rsidR="00DB7831" w:rsidRPr="00947D8E">
        <w:rPr>
          <w:rFonts w:ascii="Arial Narrow" w:hAnsi="Arial Narrow"/>
          <w:szCs w:val="24"/>
        </w:rPr>
        <w:t>availability</w:t>
      </w:r>
      <w:r w:rsidR="00780BA4" w:rsidRPr="00947D8E">
        <w:rPr>
          <w:rFonts w:ascii="Arial Narrow" w:hAnsi="Arial Narrow"/>
          <w:szCs w:val="24"/>
        </w:rPr>
        <w:t xml:space="preserve">, </w:t>
      </w:r>
      <w:r w:rsidR="00DB7831" w:rsidRPr="00947D8E">
        <w:rPr>
          <w:rFonts w:ascii="Arial Narrow" w:hAnsi="Arial Narrow"/>
          <w:szCs w:val="24"/>
        </w:rPr>
        <w:t xml:space="preserve">blood pressure measurements were </w:t>
      </w:r>
      <w:r w:rsidR="00C30453" w:rsidRPr="00947D8E">
        <w:rPr>
          <w:rFonts w:ascii="Arial Narrow" w:hAnsi="Arial Narrow"/>
          <w:szCs w:val="24"/>
        </w:rPr>
        <w:t>onl</w:t>
      </w:r>
      <w:r w:rsidR="00A06931" w:rsidRPr="00947D8E">
        <w:rPr>
          <w:rFonts w:ascii="Arial Narrow" w:hAnsi="Arial Narrow"/>
          <w:szCs w:val="24"/>
        </w:rPr>
        <w:t>y available for approximately 47</w:t>
      </w:r>
      <w:r w:rsidR="00E06A6B" w:rsidRPr="00947D8E">
        <w:rPr>
          <w:rFonts w:ascii="Arial Narrow" w:hAnsi="Arial Narrow"/>
          <w:szCs w:val="24"/>
        </w:rPr>
        <w:t xml:space="preserve">% of </w:t>
      </w:r>
      <w:r w:rsidR="00AC3966">
        <w:rPr>
          <w:rFonts w:ascii="Arial Narrow" w:hAnsi="Arial Narrow"/>
          <w:szCs w:val="24"/>
        </w:rPr>
        <w:t xml:space="preserve">the </w:t>
      </w:r>
      <w:r w:rsidR="00E06A6B" w:rsidRPr="00947D8E">
        <w:rPr>
          <w:rFonts w:ascii="Arial Narrow" w:hAnsi="Arial Narrow"/>
          <w:szCs w:val="24"/>
        </w:rPr>
        <w:t>SWS children</w:t>
      </w:r>
      <w:r w:rsidR="00AC3966">
        <w:rPr>
          <w:rFonts w:ascii="Arial Narrow" w:hAnsi="Arial Narrow"/>
          <w:szCs w:val="24"/>
        </w:rPr>
        <w:t>.</w:t>
      </w:r>
      <w:r w:rsidR="00DB7831" w:rsidRPr="00947D8E">
        <w:rPr>
          <w:rFonts w:ascii="Arial Narrow" w:hAnsi="Arial Narrow"/>
          <w:szCs w:val="24"/>
        </w:rPr>
        <w:t xml:space="preserve"> </w:t>
      </w:r>
    </w:p>
    <w:p w14:paraId="7CE54FF7" w14:textId="77777777" w:rsidR="00F23CD7" w:rsidRPr="00947D8E" w:rsidRDefault="003C07B5" w:rsidP="000A671D">
      <w:pPr>
        <w:pStyle w:val="Heading2"/>
        <w:rPr>
          <w:rFonts w:ascii="Arial Narrow" w:hAnsi="Arial Narrow"/>
          <w:b/>
        </w:rPr>
      </w:pPr>
      <w:r w:rsidRPr="00947D8E">
        <w:rPr>
          <w:rFonts w:ascii="Arial Narrow" w:hAnsi="Arial Narrow"/>
          <w:b/>
        </w:rPr>
        <w:t>Statistical a</w:t>
      </w:r>
      <w:r w:rsidR="00F23CD7" w:rsidRPr="00947D8E">
        <w:rPr>
          <w:rFonts w:ascii="Arial Narrow" w:hAnsi="Arial Narrow"/>
          <w:b/>
        </w:rPr>
        <w:t>nalysis</w:t>
      </w:r>
    </w:p>
    <w:p w14:paraId="0439B8A9" w14:textId="77777777" w:rsidR="00673990" w:rsidRPr="00947D8E" w:rsidRDefault="0084460D" w:rsidP="00120661">
      <w:pPr>
        <w:tabs>
          <w:tab w:val="left" w:pos="360"/>
        </w:tabs>
        <w:rPr>
          <w:rFonts w:ascii="Arial Narrow" w:hAnsi="Arial Narrow"/>
          <w:szCs w:val="24"/>
        </w:rPr>
      </w:pPr>
      <w:r w:rsidRPr="00947D8E">
        <w:rPr>
          <w:rFonts w:ascii="Arial Narrow" w:hAnsi="Arial Narrow"/>
          <w:szCs w:val="24"/>
        </w:rPr>
        <w:tab/>
      </w:r>
      <w:r w:rsidRPr="00947D8E">
        <w:rPr>
          <w:rFonts w:ascii="Arial Narrow" w:hAnsi="Arial Narrow"/>
          <w:color w:val="000000"/>
          <w:szCs w:val="24"/>
        </w:rPr>
        <w:t>R</w:t>
      </w:r>
      <w:r w:rsidR="00F23CD7" w:rsidRPr="00947D8E">
        <w:rPr>
          <w:rFonts w:ascii="Arial Narrow" w:hAnsi="Arial Narrow"/>
          <w:color w:val="000000"/>
          <w:szCs w:val="24"/>
        </w:rPr>
        <w:t>egression coefficients</w:t>
      </w:r>
      <w:r w:rsidR="00000932" w:rsidRPr="00947D8E">
        <w:rPr>
          <w:rFonts w:ascii="Arial Narrow" w:hAnsi="Arial Narrow"/>
          <w:color w:val="000000"/>
          <w:szCs w:val="24"/>
        </w:rPr>
        <w:t xml:space="preserve"> </w:t>
      </w:r>
      <w:r w:rsidR="005C097F" w:rsidRPr="00947D8E">
        <w:rPr>
          <w:rFonts w:ascii="Arial Narrow" w:hAnsi="Arial Narrow"/>
          <w:color w:val="000000"/>
          <w:szCs w:val="24"/>
        </w:rPr>
        <w:t>(β)</w:t>
      </w:r>
      <w:r w:rsidR="00F23CD7" w:rsidRPr="00947D8E">
        <w:rPr>
          <w:rFonts w:ascii="Arial Narrow" w:hAnsi="Arial Narrow"/>
          <w:color w:val="000000"/>
          <w:szCs w:val="24"/>
        </w:rPr>
        <w:t xml:space="preserve">, </w:t>
      </w:r>
      <w:r w:rsidR="00714753" w:rsidRPr="00947D8E">
        <w:rPr>
          <w:rFonts w:ascii="Arial Narrow" w:hAnsi="Arial Narrow"/>
          <w:color w:val="000000"/>
          <w:szCs w:val="24"/>
        </w:rPr>
        <w:t xml:space="preserve">with </w:t>
      </w:r>
      <w:r w:rsidR="00F23CD7" w:rsidRPr="00947D8E">
        <w:rPr>
          <w:rFonts w:ascii="Arial Narrow" w:hAnsi="Arial Narrow"/>
          <w:color w:val="000000"/>
          <w:szCs w:val="24"/>
        </w:rPr>
        <w:t xml:space="preserve">associated 95 % </w:t>
      </w:r>
      <w:r w:rsidR="00714753" w:rsidRPr="00947D8E">
        <w:rPr>
          <w:rFonts w:ascii="Arial Narrow" w:hAnsi="Arial Narrow"/>
          <w:color w:val="000000"/>
          <w:szCs w:val="24"/>
        </w:rPr>
        <w:t>confidence intervals (CI),</w:t>
      </w:r>
      <w:r w:rsidR="00F23CD7" w:rsidRPr="00947D8E">
        <w:rPr>
          <w:rFonts w:ascii="Arial Narrow" w:hAnsi="Arial Narrow"/>
          <w:color w:val="000000"/>
          <w:szCs w:val="24"/>
        </w:rPr>
        <w:t xml:space="preserve"> were used to assess the strength o</w:t>
      </w:r>
      <w:r w:rsidR="0019407E" w:rsidRPr="00947D8E">
        <w:rPr>
          <w:rFonts w:ascii="Arial Narrow" w:hAnsi="Arial Narrow"/>
          <w:color w:val="000000"/>
          <w:szCs w:val="24"/>
        </w:rPr>
        <w:t xml:space="preserve">f association between </w:t>
      </w:r>
      <w:r w:rsidRPr="00947D8E">
        <w:rPr>
          <w:rFonts w:ascii="Arial Narrow" w:hAnsi="Arial Narrow"/>
          <w:color w:val="000000"/>
          <w:szCs w:val="24"/>
        </w:rPr>
        <w:t xml:space="preserve">body size </w:t>
      </w:r>
      <w:r w:rsidR="007E0E47" w:rsidRPr="00947D8E">
        <w:rPr>
          <w:rFonts w:ascii="Arial Narrow" w:hAnsi="Arial Narrow"/>
          <w:color w:val="000000"/>
          <w:szCs w:val="24"/>
        </w:rPr>
        <w:t xml:space="preserve">indicators </w:t>
      </w:r>
      <w:r w:rsidRPr="00947D8E">
        <w:rPr>
          <w:rFonts w:ascii="Arial Narrow" w:hAnsi="Arial Narrow"/>
          <w:color w:val="000000"/>
          <w:szCs w:val="24"/>
        </w:rPr>
        <w:t>(body weight</w:t>
      </w:r>
      <w:r w:rsidR="0019407E" w:rsidRPr="00947D8E">
        <w:rPr>
          <w:rFonts w:ascii="Arial Narrow" w:hAnsi="Arial Narrow"/>
          <w:color w:val="000000"/>
          <w:szCs w:val="24"/>
        </w:rPr>
        <w:t>, length</w:t>
      </w:r>
      <w:r w:rsidRPr="00947D8E">
        <w:rPr>
          <w:rFonts w:ascii="Arial Narrow" w:hAnsi="Arial Narrow"/>
          <w:color w:val="000000"/>
          <w:szCs w:val="24"/>
        </w:rPr>
        <w:t>/height</w:t>
      </w:r>
      <w:r w:rsidR="005C097F" w:rsidRPr="00947D8E">
        <w:rPr>
          <w:rFonts w:ascii="Arial Narrow" w:hAnsi="Arial Narrow"/>
          <w:color w:val="000000"/>
          <w:szCs w:val="24"/>
        </w:rPr>
        <w:t>,</w:t>
      </w:r>
      <w:r w:rsidR="007E0E47" w:rsidRPr="00947D8E">
        <w:rPr>
          <w:rFonts w:ascii="Arial Narrow" w:hAnsi="Arial Narrow"/>
          <w:color w:val="000000"/>
          <w:szCs w:val="24"/>
        </w:rPr>
        <w:t xml:space="preserve"> </w:t>
      </w:r>
      <w:r w:rsidR="00137C88" w:rsidRPr="00947D8E">
        <w:rPr>
          <w:rFonts w:ascii="Arial Narrow" w:hAnsi="Arial Narrow"/>
          <w:color w:val="000000"/>
          <w:szCs w:val="24"/>
        </w:rPr>
        <w:t>abdominal circumference</w:t>
      </w:r>
      <w:r w:rsidRPr="00947D8E">
        <w:rPr>
          <w:rFonts w:ascii="Arial Narrow" w:hAnsi="Arial Narrow"/>
          <w:color w:val="000000"/>
          <w:szCs w:val="24"/>
        </w:rPr>
        <w:t xml:space="preserve"> and </w:t>
      </w:r>
      <w:r w:rsidR="00714753" w:rsidRPr="00947D8E">
        <w:rPr>
          <w:rFonts w:ascii="Arial Narrow" w:hAnsi="Arial Narrow"/>
          <w:color w:val="000000"/>
          <w:szCs w:val="24"/>
        </w:rPr>
        <w:t xml:space="preserve">subscapular </w:t>
      </w:r>
      <w:r w:rsidRPr="00947D8E">
        <w:rPr>
          <w:rFonts w:ascii="Arial Narrow" w:hAnsi="Arial Narrow"/>
          <w:color w:val="000000"/>
          <w:szCs w:val="24"/>
        </w:rPr>
        <w:t>skinfold thickness</w:t>
      </w:r>
      <w:r w:rsidR="00137C88" w:rsidRPr="00947D8E">
        <w:rPr>
          <w:rFonts w:ascii="Arial Narrow" w:hAnsi="Arial Narrow"/>
          <w:color w:val="000000"/>
          <w:szCs w:val="24"/>
        </w:rPr>
        <w:t xml:space="preserve">). </w:t>
      </w:r>
      <w:r w:rsidRPr="00947D8E">
        <w:rPr>
          <w:rFonts w:ascii="Arial Narrow" w:hAnsi="Arial Narrow"/>
          <w:color w:val="000000"/>
          <w:szCs w:val="24"/>
        </w:rPr>
        <w:t xml:space="preserve"> Z</w:t>
      </w:r>
      <w:r w:rsidR="0019407E" w:rsidRPr="00947D8E">
        <w:rPr>
          <w:rFonts w:ascii="Arial Narrow" w:hAnsi="Arial Narrow"/>
          <w:color w:val="000000"/>
          <w:szCs w:val="24"/>
        </w:rPr>
        <w:t xml:space="preserve">-scores were calculated for </w:t>
      </w:r>
      <w:r w:rsidRPr="00947D8E">
        <w:rPr>
          <w:rFonts w:ascii="Arial Narrow" w:hAnsi="Arial Narrow"/>
          <w:color w:val="000000"/>
          <w:szCs w:val="24"/>
        </w:rPr>
        <w:t xml:space="preserve">body weight </w:t>
      </w:r>
      <w:r w:rsidR="0019407E" w:rsidRPr="00947D8E">
        <w:rPr>
          <w:rFonts w:ascii="Arial Narrow" w:hAnsi="Arial Narrow"/>
          <w:color w:val="000000"/>
          <w:szCs w:val="24"/>
        </w:rPr>
        <w:t>and length</w:t>
      </w:r>
      <w:r w:rsidR="00714753" w:rsidRPr="00947D8E">
        <w:rPr>
          <w:rFonts w:ascii="Arial Narrow" w:hAnsi="Arial Narrow"/>
          <w:color w:val="000000"/>
          <w:szCs w:val="24"/>
        </w:rPr>
        <w:t>/height</w:t>
      </w:r>
      <w:r w:rsidR="0019407E" w:rsidRPr="00947D8E">
        <w:rPr>
          <w:rFonts w:ascii="Arial Narrow" w:hAnsi="Arial Narrow"/>
          <w:color w:val="000000"/>
          <w:szCs w:val="24"/>
        </w:rPr>
        <w:t xml:space="preserve"> using the 1990 British growth references</w:t>
      </w:r>
      <w:r w:rsidRPr="00947D8E">
        <w:rPr>
          <w:rFonts w:ascii="Arial Narrow" w:hAnsi="Arial Narrow"/>
          <w:color w:val="000000"/>
          <w:szCs w:val="24"/>
        </w:rPr>
        <w:t xml:space="preserve"> for time points 6</w:t>
      </w:r>
      <w:r w:rsidR="00066693" w:rsidRPr="00947D8E">
        <w:rPr>
          <w:rFonts w:ascii="Arial Narrow" w:hAnsi="Arial Narrow"/>
          <w:color w:val="000000"/>
          <w:szCs w:val="24"/>
        </w:rPr>
        <w:t xml:space="preserve">mo, </w:t>
      </w:r>
      <w:r w:rsidRPr="00947D8E">
        <w:rPr>
          <w:rFonts w:ascii="Arial Narrow" w:hAnsi="Arial Narrow"/>
          <w:color w:val="000000"/>
          <w:szCs w:val="24"/>
        </w:rPr>
        <w:t>12</w:t>
      </w:r>
      <w:r w:rsidR="00066693" w:rsidRPr="00947D8E">
        <w:rPr>
          <w:rFonts w:ascii="Arial Narrow" w:hAnsi="Arial Narrow"/>
          <w:color w:val="000000"/>
          <w:szCs w:val="24"/>
        </w:rPr>
        <w:t xml:space="preserve">mo, </w:t>
      </w:r>
      <w:r w:rsidRPr="00947D8E">
        <w:rPr>
          <w:rFonts w:ascii="Arial Narrow" w:hAnsi="Arial Narrow"/>
          <w:color w:val="000000"/>
          <w:szCs w:val="24"/>
        </w:rPr>
        <w:t>24</w:t>
      </w:r>
      <w:r w:rsidR="00066693" w:rsidRPr="00947D8E">
        <w:rPr>
          <w:rFonts w:ascii="Arial Narrow" w:hAnsi="Arial Narrow"/>
          <w:color w:val="000000"/>
          <w:szCs w:val="24"/>
        </w:rPr>
        <w:t xml:space="preserve">mo </w:t>
      </w:r>
      <w:r w:rsidRPr="00947D8E">
        <w:rPr>
          <w:rFonts w:ascii="Arial Narrow" w:hAnsi="Arial Narrow"/>
          <w:color w:val="000000"/>
          <w:szCs w:val="24"/>
        </w:rPr>
        <w:t>and 36</w:t>
      </w:r>
      <w:r w:rsidR="006A4021" w:rsidRPr="00947D8E">
        <w:rPr>
          <w:rFonts w:ascii="Arial Narrow" w:hAnsi="Arial Narrow"/>
          <w:color w:val="000000"/>
          <w:szCs w:val="24"/>
        </w:rPr>
        <w:t>m</w:t>
      </w:r>
      <w:r w:rsidR="00940B7C" w:rsidRPr="00947D8E">
        <w:rPr>
          <w:rFonts w:ascii="Arial Narrow" w:hAnsi="Arial Narrow"/>
          <w:color w:val="000000"/>
          <w:szCs w:val="24"/>
        </w:rPr>
        <w:t>o</w:t>
      </w:r>
      <w:r w:rsidR="008615A4" w:rsidRPr="00947D8E">
        <w:rPr>
          <w:rFonts w:ascii="Arial Narrow" w:hAnsi="Arial Narrow"/>
          <w:color w:val="000000"/>
          <w:szCs w:val="24"/>
        </w:rPr>
        <w:t>.</w:t>
      </w:r>
      <w:hyperlink w:anchor="_ENREF_15" w:tooltip="Cole, 1995 #454" w:history="1">
        <w:r w:rsidR="00385746" w:rsidRPr="00947D8E">
          <w:rPr>
            <w:rFonts w:ascii="Arial Narrow" w:hAnsi="Arial Narrow"/>
            <w:color w:val="000000"/>
            <w:szCs w:val="24"/>
          </w:rPr>
          <w:fldChar w:fldCharType="begin"/>
        </w:r>
        <w:r w:rsidR="007337FD" w:rsidRPr="00947D8E">
          <w:rPr>
            <w:rFonts w:ascii="Arial Narrow" w:hAnsi="Arial Narrow"/>
            <w:color w:val="000000"/>
            <w:szCs w:val="24"/>
          </w:rPr>
          <w:instrText xml:space="preserve"> ADDIN EN.CITE &lt;EndNote&gt;&lt;Cite&gt;&lt;Author&gt;Cole&lt;/Author&gt;&lt;Year&gt;1995&lt;/Year&gt;&lt;RecNum&gt;454&lt;/RecNum&gt;&lt;DisplayText&gt;&lt;style face="superscript"&gt;15&lt;/style&gt;&lt;/DisplayText&gt;&lt;record&gt;&lt;rec-number&gt;454&lt;/rec-number&gt;&lt;foreign-keys&gt;&lt;key app="EN" db-id="r00w99weuedw0aetsdovar0ndawt22fszee9"&gt;454&lt;/key&gt;&lt;/foreign-keys&gt;&lt;ref-type name="Journal Article"&gt;17&lt;/ref-type&gt;&lt;contributors&gt;&lt;authors&gt;&lt;author&gt;Cole, T. J.&lt;/author&gt;&lt;author&gt;Freeman, J. V.&lt;/author&gt;&lt;author&gt;Preece, M. A.&lt;/author&gt;&lt;/authors&gt;&lt;/contributors&gt;&lt;auth-address&gt;MRC Dunn Nutrition Centre, Cambridge.&lt;/auth-address&gt;&lt;titles&gt;&lt;title&gt;Body mass index reference curves for the UK, 1990&lt;/title&gt;&lt;secondary-title&gt;Arch Dis Child&lt;/secondary-title&gt;&lt;/titles&gt;&lt;pages&gt;25-9&lt;/pages&gt;&lt;volume&gt;73&lt;/volume&gt;&lt;number&gt;1&lt;/number&gt;&lt;edition&gt;1995/07/01&lt;/edition&gt;&lt;keywords&gt;&lt;keyword&gt;Adolescent&lt;/keyword&gt;&lt;keyword&gt;Adult&lt;/keyword&gt;&lt;keyword&gt;*Body Mass Index&lt;/keyword&gt;&lt;keyword&gt;Child&lt;/keyword&gt;&lt;keyword&gt;Child, Preschool&lt;/keyword&gt;&lt;keyword&gt;Female&lt;/keyword&gt;&lt;keyword&gt;Great Britain&lt;/keyword&gt;&lt;keyword&gt;Humans&lt;/keyword&gt;&lt;keyword&gt;Infant&lt;/keyword&gt;&lt;keyword&gt;Infant, Newborn&lt;/keyword&gt;&lt;keyword&gt;Male&lt;/keyword&gt;&lt;keyword&gt;Reference Values&lt;/keyword&gt;&lt;/keywords&gt;&lt;dates&gt;&lt;year&gt;1995&lt;/year&gt;&lt;pub-dates&gt;&lt;date&gt;Jul&lt;/date&gt;&lt;/pub-dates&gt;&lt;/dates&gt;&lt;isbn&gt;1468-2044 (Electronic)&amp;#xD;0003-9888 (Linking)&lt;/isbn&gt;&lt;accession-num&gt;7639544&lt;/accession-num&gt;&lt;urls&gt;&lt;related-urls&gt;&lt;url&gt;http://www.ncbi.nlm.nih.gov/entrez/query.fcgi?cmd=Retrieve&amp;amp;db=PubMed&amp;amp;dopt=Citation&amp;amp;list_uids=7639544&lt;/url&gt;&lt;/related-urls&gt;&lt;/urls&gt;&lt;custom2&gt;1511150&lt;/custom2&gt;&lt;language&gt;eng&lt;/language&gt;&lt;/record&gt;&lt;/Cite&gt;&lt;/EndNote&gt;</w:instrText>
        </w:r>
        <w:r w:rsidR="00385746" w:rsidRPr="00947D8E">
          <w:rPr>
            <w:rFonts w:ascii="Arial Narrow" w:hAnsi="Arial Narrow"/>
            <w:color w:val="000000"/>
            <w:szCs w:val="24"/>
          </w:rPr>
          <w:fldChar w:fldCharType="separate"/>
        </w:r>
        <w:r w:rsidR="007337FD" w:rsidRPr="00947D8E">
          <w:rPr>
            <w:rFonts w:ascii="Arial Narrow" w:hAnsi="Arial Narrow"/>
            <w:noProof/>
            <w:color w:val="000000"/>
            <w:szCs w:val="24"/>
            <w:vertAlign w:val="superscript"/>
          </w:rPr>
          <w:t>15</w:t>
        </w:r>
        <w:r w:rsidR="00385746" w:rsidRPr="00947D8E">
          <w:rPr>
            <w:rFonts w:ascii="Arial Narrow" w:hAnsi="Arial Narrow"/>
            <w:color w:val="000000"/>
            <w:szCs w:val="24"/>
          </w:rPr>
          <w:fldChar w:fldCharType="end"/>
        </w:r>
      </w:hyperlink>
      <w:r w:rsidR="0019407E" w:rsidRPr="00947D8E">
        <w:rPr>
          <w:rFonts w:ascii="Arial Narrow" w:hAnsi="Arial Narrow"/>
          <w:color w:val="000000"/>
          <w:szCs w:val="24"/>
        </w:rPr>
        <w:t xml:space="preserve"> </w:t>
      </w:r>
      <w:r w:rsidR="007E0E47" w:rsidRPr="00947D8E">
        <w:rPr>
          <w:rFonts w:ascii="Arial Narrow" w:hAnsi="Arial Narrow"/>
          <w:color w:val="000000"/>
          <w:szCs w:val="24"/>
        </w:rPr>
        <w:t xml:space="preserve"> </w:t>
      </w:r>
      <w:r w:rsidR="0019407E" w:rsidRPr="00947D8E">
        <w:rPr>
          <w:rFonts w:ascii="Arial Narrow" w:hAnsi="Arial Narrow"/>
          <w:color w:val="000000"/>
          <w:szCs w:val="24"/>
        </w:rPr>
        <w:t>Z-scores for abdominal circumfe</w:t>
      </w:r>
      <w:r w:rsidR="009422CC" w:rsidRPr="00947D8E">
        <w:rPr>
          <w:rFonts w:ascii="Arial Narrow" w:hAnsi="Arial Narrow"/>
          <w:color w:val="000000"/>
          <w:szCs w:val="24"/>
        </w:rPr>
        <w:t>rence</w:t>
      </w:r>
      <w:r w:rsidR="007E0E47" w:rsidRPr="00947D8E">
        <w:rPr>
          <w:rFonts w:ascii="Arial Narrow" w:hAnsi="Arial Narrow"/>
          <w:color w:val="000000"/>
          <w:szCs w:val="24"/>
        </w:rPr>
        <w:t xml:space="preserve"> </w:t>
      </w:r>
      <w:r w:rsidR="00E03610" w:rsidRPr="00947D8E">
        <w:rPr>
          <w:rFonts w:ascii="Arial Narrow" w:hAnsi="Arial Narrow"/>
          <w:color w:val="000000"/>
          <w:szCs w:val="24"/>
        </w:rPr>
        <w:t>and subscapular skinfolds</w:t>
      </w:r>
      <w:r w:rsidR="007E0E47" w:rsidRPr="00947D8E">
        <w:rPr>
          <w:rFonts w:ascii="Arial Narrow" w:hAnsi="Arial Narrow"/>
          <w:color w:val="000000"/>
          <w:szCs w:val="24"/>
        </w:rPr>
        <w:t xml:space="preserve"> </w:t>
      </w:r>
      <w:r w:rsidR="009422CC" w:rsidRPr="00947D8E">
        <w:rPr>
          <w:rFonts w:ascii="Arial Narrow" w:hAnsi="Arial Narrow"/>
          <w:color w:val="000000"/>
          <w:szCs w:val="24"/>
        </w:rPr>
        <w:t xml:space="preserve">were calculated </w:t>
      </w:r>
      <w:r w:rsidR="005C097F" w:rsidRPr="00947D8E">
        <w:rPr>
          <w:rFonts w:ascii="Arial Narrow" w:hAnsi="Arial Narrow"/>
          <w:color w:val="000000"/>
          <w:szCs w:val="24"/>
        </w:rPr>
        <w:t xml:space="preserve">internally </w:t>
      </w:r>
      <w:r w:rsidR="009422CC" w:rsidRPr="00947D8E">
        <w:rPr>
          <w:rFonts w:ascii="Arial Narrow" w:hAnsi="Arial Narrow"/>
          <w:color w:val="000000"/>
          <w:szCs w:val="24"/>
        </w:rPr>
        <w:t xml:space="preserve">using </w:t>
      </w:r>
      <w:r w:rsidR="005C097F" w:rsidRPr="00947D8E">
        <w:rPr>
          <w:rFonts w:ascii="Arial Narrow" w:hAnsi="Arial Narrow"/>
          <w:color w:val="000000"/>
          <w:szCs w:val="24"/>
        </w:rPr>
        <w:t xml:space="preserve">the </w:t>
      </w:r>
      <w:r w:rsidR="00A912DE" w:rsidRPr="00947D8E">
        <w:rPr>
          <w:rFonts w:ascii="Arial Narrow" w:hAnsi="Arial Narrow"/>
          <w:color w:val="000000"/>
          <w:szCs w:val="24"/>
        </w:rPr>
        <w:t xml:space="preserve">SWS </w:t>
      </w:r>
      <w:r w:rsidR="0094584E" w:rsidRPr="00947D8E">
        <w:rPr>
          <w:rFonts w:ascii="Arial Narrow" w:hAnsi="Arial Narrow"/>
          <w:color w:val="000000"/>
          <w:szCs w:val="24"/>
        </w:rPr>
        <w:t xml:space="preserve">sample and were adjusted for </w:t>
      </w:r>
      <w:r w:rsidR="00011AA6" w:rsidRPr="00947D8E">
        <w:rPr>
          <w:rFonts w:ascii="Arial Narrow" w:hAnsi="Arial Narrow"/>
          <w:color w:val="000000"/>
          <w:szCs w:val="24"/>
        </w:rPr>
        <w:t xml:space="preserve">gender, </w:t>
      </w:r>
      <w:r w:rsidR="0094584E" w:rsidRPr="00947D8E">
        <w:rPr>
          <w:rFonts w:ascii="Arial Narrow" w:hAnsi="Arial Narrow"/>
          <w:color w:val="000000"/>
          <w:szCs w:val="24"/>
        </w:rPr>
        <w:t>current age and gestational age.</w:t>
      </w:r>
      <w:r w:rsidR="007E0E47" w:rsidRPr="00947D8E">
        <w:rPr>
          <w:rFonts w:ascii="Arial Narrow" w:hAnsi="Arial Narrow"/>
          <w:color w:val="000000"/>
          <w:szCs w:val="24"/>
        </w:rPr>
        <w:t xml:space="preserve"> </w:t>
      </w:r>
      <w:r w:rsidR="00F972C1" w:rsidRPr="00947D8E">
        <w:rPr>
          <w:rFonts w:ascii="Arial Narrow" w:hAnsi="Arial Narrow"/>
          <w:color w:val="000000"/>
          <w:szCs w:val="24"/>
        </w:rPr>
        <w:t xml:space="preserve"> </w:t>
      </w:r>
      <w:r w:rsidR="007E4006" w:rsidRPr="00947D8E">
        <w:rPr>
          <w:rFonts w:ascii="Arial Narrow" w:hAnsi="Arial Narrow"/>
          <w:color w:val="000000"/>
          <w:szCs w:val="24"/>
        </w:rPr>
        <w:t>C</w:t>
      </w:r>
      <w:r w:rsidR="00D50A40" w:rsidRPr="00947D8E">
        <w:rPr>
          <w:rFonts w:ascii="Arial Narrow" w:hAnsi="Arial Narrow"/>
          <w:color w:val="000000"/>
          <w:szCs w:val="24"/>
        </w:rPr>
        <w:t>onditional growth was derived fr</w:t>
      </w:r>
      <w:r w:rsidR="00387898" w:rsidRPr="00947D8E">
        <w:rPr>
          <w:rFonts w:ascii="Arial Narrow" w:hAnsi="Arial Narrow"/>
          <w:color w:val="000000"/>
          <w:szCs w:val="24"/>
        </w:rPr>
        <w:t>om the residuals resulting from</w:t>
      </w:r>
      <w:r w:rsidR="007E0E47" w:rsidRPr="00947D8E">
        <w:rPr>
          <w:rFonts w:ascii="Arial Narrow" w:hAnsi="Arial Narrow"/>
          <w:color w:val="000000"/>
          <w:szCs w:val="24"/>
        </w:rPr>
        <w:t xml:space="preserve"> </w:t>
      </w:r>
      <w:r w:rsidR="009422CC" w:rsidRPr="00947D8E">
        <w:rPr>
          <w:rFonts w:ascii="Arial Narrow" w:hAnsi="Arial Narrow"/>
          <w:color w:val="000000"/>
          <w:szCs w:val="24"/>
        </w:rPr>
        <w:t xml:space="preserve">regression </w:t>
      </w:r>
      <w:r w:rsidR="00A83797" w:rsidRPr="00947D8E">
        <w:rPr>
          <w:rFonts w:ascii="Arial Narrow" w:hAnsi="Arial Narrow"/>
          <w:color w:val="000000"/>
          <w:szCs w:val="24"/>
        </w:rPr>
        <w:t>of</w:t>
      </w:r>
      <w:r w:rsidR="00120882" w:rsidRPr="00947D8E">
        <w:rPr>
          <w:rFonts w:ascii="Arial Narrow" w:hAnsi="Arial Narrow"/>
          <w:color w:val="000000"/>
          <w:szCs w:val="24"/>
        </w:rPr>
        <w:t xml:space="preserve"> the z-score for the measurement at a specific time point </w:t>
      </w:r>
      <w:r w:rsidR="00A83797" w:rsidRPr="00947D8E">
        <w:rPr>
          <w:rFonts w:ascii="Arial Narrow" w:hAnsi="Arial Narrow"/>
          <w:color w:val="000000"/>
          <w:szCs w:val="24"/>
        </w:rPr>
        <w:t xml:space="preserve">on the z-scores for </w:t>
      </w:r>
      <w:r w:rsidR="00673990" w:rsidRPr="00947D8E">
        <w:rPr>
          <w:rFonts w:ascii="Arial Narrow" w:hAnsi="Arial Narrow"/>
          <w:color w:val="000000"/>
          <w:szCs w:val="24"/>
        </w:rPr>
        <w:t xml:space="preserve">measurements </w:t>
      </w:r>
      <w:r w:rsidR="00714753" w:rsidRPr="00947D8E">
        <w:rPr>
          <w:rFonts w:ascii="Arial Narrow" w:hAnsi="Arial Narrow"/>
          <w:color w:val="000000"/>
          <w:szCs w:val="24"/>
        </w:rPr>
        <w:t xml:space="preserve">at </w:t>
      </w:r>
      <w:r w:rsidR="00A83797" w:rsidRPr="00947D8E">
        <w:rPr>
          <w:rFonts w:ascii="Arial Narrow" w:hAnsi="Arial Narrow"/>
          <w:color w:val="000000"/>
          <w:szCs w:val="24"/>
        </w:rPr>
        <w:t xml:space="preserve">all </w:t>
      </w:r>
      <w:r w:rsidR="009422CC" w:rsidRPr="00947D8E">
        <w:rPr>
          <w:rFonts w:ascii="Arial Narrow" w:hAnsi="Arial Narrow"/>
          <w:color w:val="000000"/>
          <w:szCs w:val="24"/>
        </w:rPr>
        <w:t xml:space="preserve">preceding </w:t>
      </w:r>
      <w:r w:rsidR="00673990" w:rsidRPr="00947D8E">
        <w:rPr>
          <w:rFonts w:ascii="Arial Narrow" w:hAnsi="Arial Narrow"/>
          <w:color w:val="000000"/>
          <w:szCs w:val="24"/>
        </w:rPr>
        <w:t>ages</w:t>
      </w:r>
      <w:r w:rsidR="00B308C4" w:rsidRPr="00947D8E">
        <w:rPr>
          <w:rFonts w:ascii="Arial Narrow" w:hAnsi="Arial Narrow"/>
          <w:color w:val="000000"/>
          <w:szCs w:val="24"/>
        </w:rPr>
        <w:t xml:space="preserve">. </w:t>
      </w:r>
      <w:r w:rsidR="007E0E47" w:rsidRPr="00947D8E">
        <w:rPr>
          <w:rFonts w:ascii="Arial Narrow" w:hAnsi="Arial Narrow"/>
          <w:color w:val="000000"/>
          <w:szCs w:val="24"/>
        </w:rPr>
        <w:t xml:space="preserve"> </w:t>
      </w:r>
      <w:r w:rsidR="00B308C4" w:rsidRPr="00947D8E">
        <w:rPr>
          <w:rFonts w:ascii="Arial Narrow" w:hAnsi="Arial Narrow"/>
          <w:color w:val="000000"/>
          <w:szCs w:val="24"/>
        </w:rPr>
        <w:t>For example</w:t>
      </w:r>
      <w:r w:rsidR="007E0E47" w:rsidRPr="00947D8E">
        <w:rPr>
          <w:rFonts w:ascii="Arial Narrow" w:hAnsi="Arial Narrow"/>
          <w:color w:val="000000"/>
          <w:szCs w:val="24"/>
        </w:rPr>
        <w:t xml:space="preserve">, </w:t>
      </w:r>
      <w:r w:rsidR="00F11DB2" w:rsidRPr="00947D8E">
        <w:rPr>
          <w:rFonts w:ascii="Arial Narrow" w:hAnsi="Arial Narrow"/>
          <w:color w:val="000000"/>
          <w:szCs w:val="24"/>
        </w:rPr>
        <w:t xml:space="preserve">the </w:t>
      </w:r>
      <w:r w:rsidR="00F11DB2" w:rsidRPr="00947D8E">
        <w:rPr>
          <w:rFonts w:ascii="Arial Narrow" w:hAnsi="Arial Narrow"/>
          <w:color w:val="000000"/>
          <w:szCs w:val="24"/>
        </w:rPr>
        <w:lastRenderedPageBreak/>
        <w:t>dependent variable</w:t>
      </w:r>
      <w:r w:rsidR="007E0E47" w:rsidRPr="00947D8E">
        <w:rPr>
          <w:rFonts w:ascii="Arial Narrow" w:hAnsi="Arial Narrow"/>
          <w:color w:val="000000"/>
          <w:szCs w:val="24"/>
        </w:rPr>
        <w:t xml:space="preserve"> </w:t>
      </w:r>
      <w:r w:rsidR="009933C2" w:rsidRPr="00947D8E">
        <w:rPr>
          <w:rFonts w:ascii="Arial Narrow" w:hAnsi="Arial Narrow"/>
          <w:color w:val="000000"/>
          <w:szCs w:val="24"/>
        </w:rPr>
        <w:t>‘</w:t>
      </w:r>
      <w:r w:rsidR="009422CC" w:rsidRPr="00947D8E">
        <w:rPr>
          <w:rFonts w:ascii="Arial Narrow" w:hAnsi="Arial Narrow"/>
          <w:color w:val="000000"/>
          <w:szCs w:val="24"/>
        </w:rPr>
        <w:t>conditional g</w:t>
      </w:r>
      <w:r w:rsidR="00562D12" w:rsidRPr="00947D8E">
        <w:rPr>
          <w:rFonts w:ascii="Arial Narrow" w:hAnsi="Arial Narrow"/>
          <w:color w:val="000000"/>
          <w:szCs w:val="24"/>
        </w:rPr>
        <w:t>ain</w:t>
      </w:r>
      <w:r w:rsidR="00D978F2" w:rsidRPr="00947D8E">
        <w:rPr>
          <w:rFonts w:ascii="Arial Narrow" w:hAnsi="Arial Narrow"/>
          <w:color w:val="000000"/>
          <w:szCs w:val="24"/>
        </w:rPr>
        <w:t xml:space="preserve"> in body weight </w:t>
      </w:r>
      <w:r w:rsidR="00A83797" w:rsidRPr="00947D8E">
        <w:rPr>
          <w:rFonts w:ascii="Arial Narrow" w:hAnsi="Arial Narrow"/>
          <w:color w:val="000000"/>
          <w:szCs w:val="24"/>
        </w:rPr>
        <w:t>from 12</w:t>
      </w:r>
      <w:r w:rsidR="00066693" w:rsidRPr="00947D8E">
        <w:rPr>
          <w:rFonts w:ascii="Arial Narrow" w:hAnsi="Arial Narrow"/>
          <w:color w:val="000000"/>
          <w:szCs w:val="24"/>
        </w:rPr>
        <w:t xml:space="preserve">mo </w:t>
      </w:r>
      <w:r w:rsidR="00A83797" w:rsidRPr="00947D8E">
        <w:rPr>
          <w:rFonts w:ascii="Arial Narrow" w:hAnsi="Arial Narrow"/>
          <w:color w:val="000000"/>
          <w:szCs w:val="24"/>
        </w:rPr>
        <w:t xml:space="preserve">to </w:t>
      </w:r>
      <w:r w:rsidR="00A912DE" w:rsidRPr="00947D8E">
        <w:rPr>
          <w:rFonts w:ascii="Arial Narrow" w:hAnsi="Arial Narrow"/>
          <w:color w:val="000000"/>
          <w:szCs w:val="24"/>
        </w:rPr>
        <w:t>2</w:t>
      </w:r>
      <w:r w:rsidR="00D978F2" w:rsidRPr="00947D8E">
        <w:rPr>
          <w:rFonts w:ascii="Arial Narrow" w:hAnsi="Arial Narrow"/>
          <w:color w:val="000000"/>
          <w:szCs w:val="24"/>
        </w:rPr>
        <w:t>4</w:t>
      </w:r>
      <w:r w:rsidR="006A4021" w:rsidRPr="00947D8E">
        <w:rPr>
          <w:rFonts w:ascii="Arial Narrow" w:hAnsi="Arial Narrow"/>
          <w:color w:val="000000"/>
          <w:szCs w:val="24"/>
        </w:rPr>
        <w:t>m</w:t>
      </w:r>
      <w:r w:rsidR="00940B7C" w:rsidRPr="00947D8E">
        <w:rPr>
          <w:rFonts w:ascii="Arial Narrow" w:hAnsi="Arial Narrow"/>
          <w:color w:val="000000"/>
          <w:szCs w:val="24"/>
        </w:rPr>
        <w:t>o’</w:t>
      </w:r>
      <w:r w:rsidR="009422CC" w:rsidRPr="00947D8E">
        <w:rPr>
          <w:rFonts w:ascii="Arial Narrow" w:hAnsi="Arial Narrow"/>
          <w:color w:val="000000"/>
          <w:szCs w:val="24"/>
        </w:rPr>
        <w:t xml:space="preserve"> was </w:t>
      </w:r>
      <w:r w:rsidR="00714753" w:rsidRPr="00947D8E">
        <w:rPr>
          <w:rFonts w:ascii="Arial Narrow" w:hAnsi="Arial Narrow"/>
          <w:color w:val="000000"/>
          <w:szCs w:val="24"/>
        </w:rPr>
        <w:t>derived as the residual</w:t>
      </w:r>
      <w:r w:rsidR="009422CC" w:rsidRPr="00947D8E">
        <w:rPr>
          <w:rFonts w:ascii="Arial Narrow" w:hAnsi="Arial Narrow"/>
          <w:color w:val="000000"/>
          <w:szCs w:val="24"/>
        </w:rPr>
        <w:t xml:space="preserve"> of the regression of body weight</w:t>
      </w:r>
      <w:r w:rsidR="007E0E47" w:rsidRPr="00947D8E">
        <w:rPr>
          <w:rFonts w:ascii="Arial Narrow" w:hAnsi="Arial Narrow"/>
          <w:color w:val="000000"/>
          <w:szCs w:val="24"/>
        </w:rPr>
        <w:t xml:space="preserve"> </w:t>
      </w:r>
      <w:r w:rsidR="00514157" w:rsidRPr="00947D8E">
        <w:rPr>
          <w:rFonts w:ascii="Arial Narrow" w:hAnsi="Arial Narrow"/>
          <w:color w:val="000000"/>
          <w:szCs w:val="24"/>
        </w:rPr>
        <w:t xml:space="preserve">z-score </w:t>
      </w:r>
      <w:r w:rsidR="00D978F2" w:rsidRPr="00947D8E">
        <w:rPr>
          <w:rFonts w:ascii="Arial Narrow" w:hAnsi="Arial Narrow"/>
          <w:color w:val="000000"/>
          <w:szCs w:val="24"/>
        </w:rPr>
        <w:t xml:space="preserve">at </w:t>
      </w:r>
      <w:r w:rsidR="00A912DE" w:rsidRPr="00947D8E">
        <w:rPr>
          <w:rFonts w:ascii="Arial Narrow" w:hAnsi="Arial Narrow"/>
          <w:color w:val="000000"/>
          <w:szCs w:val="24"/>
        </w:rPr>
        <w:t>2</w:t>
      </w:r>
      <w:r w:rsidR="00D978F2" w:rsidRPr="00947D8E">
        <w:rPr>
          <w:rFonts w:ascii="Arial Narrow" w:hAnsi="Arial Narrow"/>
          <w:color w:val="000000"/>
          <w:szCs w:val="24"/>
        </w:rPr>
        <w:t>4</w:t>
      </w:r>
      <w:r w:rsidR="00066693" w:rsidRPr="00947D8E">
        <w:rPr>
          <w:rFonts w:ascii="Arial Narrow" w:hAnsi="Arial Narrow"/>
          <w:color w:val="000000"/>
          <w:szCs w:val="24"/>
        </w:rPr>
        <w:t xml:space="preserve">mo </w:t>
      </w:r>
      <w:r w:rsidR="00673990" w:rsidRPr="00947D8E">
        <w:rPr>
          <w:rFonts w:ascii="Arial Narrow" w:hAnsi="Arial Narrow"/>
          <w:color w:val="000000"/>
          <w:szCs w:val="24"/>
        </w:rPr>
        <w:t>on the</w:t>
      </w:r>
      <w:r w:rsidR="007E0E47" w:rsidRPr="00947D8E">
        <w:rPr>
          <w:rFonts w:ascii="Arial Narrow" w:hAnsi="Arial Narrow"/>
          <w:color w:val="000000"/>
          <w:szCs w:val="24"/>
        </w:rPr>
        <w:t xml:space="preserve"> </w:t>
      </w:r>
      <w:r w:rsidR="00D978F2" w:rsidRPr="00947D8E">
        <w:rPr>
          <w:rFonts w:ascii="Arial Narrow" w:hAnsi="Arial Narrow"/>
          <w:color w:val="000000"/>
          <w:szCs w:val="24"/>
        </w:rPr>
        <w:t>z-score</w:t>
      </w:r>
      <w:r w:rsidR="00673990" w:rsidRPr="00947D8E">
        <w:rPr>
          <w:rFonts w:ascii="Arial Narrow" w:hAnsi="Arial Narrow"/>
          <w:color w:val="000000"/>
          <w:szCs w:val="24"/>
        </w:rPr>
        <w:t>s</w:t>
      </w:r>
      <w:r w:rsidR="00D978F2" w:rsidRPr="00947D8E">
        <w:rPr>
          <w:rFonts w:ascii="Arial Narrow" w:hAnsi="Arial Narrow"/>
          <w:color w:val="000000"/>
          <w:szCs w:val="24"/>
        </w:rPr>
        <w:t xml:space="preserve"> for body weight at 12</w:t>
      </w:r>
      <w:r w:rsidR="00066693" w:rsidRPr="00947D8E">
        <w:rPr>
          <w:rFonts w:ascii="Arial Narrow" w:hAnsi="Arial Narrow"/>
          <w:color w:val="000000"/>
          <w:szCs w:val="24"/>
        </w:rPr>
        <w:t xml:space="preserve">mo, </w:t>
      </w:r>
      <w:r w:rsidR="00D978F2" w:rsidRPr="00947D8E">
        <w:rPr>
          <w:rFonts w:ascii="Arial Narrow" w:hAnsi="Arial Narrow"/>
          <w:color w:val="000000"/>
          <w:szCs w:val="24"/>
        </w:rPr>
        <w:t>6</w:t>
      </w:r>
      <w:r w:rsidR="00066693" w:rsidRPr="00947D8E">
        <w:rPr>
          <w:rFonts w:ascii="Arial Narrow" w:hAnsi="Arial Narrow"/>
          <w:color w:val="000000"/>
          <w:szCs w:val="24"/>
        </w:rPr>
        <w:t xml:space="preserve">mo </w:t>
      </w:r>
      <w:r w:rsidR="00A83797" w:rsidRPr="00947D8E">
        <w:rPr>
          <w:rFonts w:ascii="Arial Narrow" w:hAnsi="Arial Narrow"/>
          <w:color w:val="000000"/>
          <w:szCs w:val="24"/>
        </w:rPr>
        <w:t>and birth</w:t>
      </w:r>
      <w:r w:rsidR="00F11DB2" w:rsidRPr="00947D8E">
        <w:rPr>
          <w:rFonts w:ascii="Arial Narrow" w:hAnsi="Arial Narrow"/>
          <w:color w:val="000000"/>
          <w:szCs w:val="24"/>
        </w:rPr>
        <w:t xml:space="preserve">. </w:t>
      </w:r>
    </w:p>
    <w:p w14:paraId="356DDDAC" w14:textId="30D5A0A4" w:rsidR="00673990" w:rsidRPr="00947D8E" w:rsidRDefault="00514157" w:rsidP="00120661">
      <w:pPr>
        <w:tabs>
          <w:tab w:val="left" w:pos="360"/>
        </w:tabs>
        <w:rPr>
          <w:rFonts w:ascii="Arial Narrow" w:hAnsi="Arial Narrow"/>
          <w:szCs w:val="24"/>
        </w:rPr>
      </w:pPr>
      <w:r w:rsidRPr="00947D8E">
        <w:rPr>
          <w:rFonts w:ascii="Arial Narrow" w:hAnsi="Arial Narrow"/>
          <w:szCs w:val="24"/>
        </w:rPr>
        <w:tab/>
      </w:r>
      <w:r w:rsidR="005113DB" w:rsidRPr="00947D8E">
        <w:rPr>
          <w:rFonts w:ascii="Arial Narrow" w:hAnsi="Arial Narrow"/>
          <w:szCs w:val="24"/>
        </w:rPr>
        <w:t xml:space="preserve">Factors </w:t>
      </w:r>
      <w:r w:rsidR="00673990" w:rsidRPr="00947D8E">
        <w:rPr>
          <w:rFonts w:ascii="Arial Narrow" w:hAnsi="Arial Narrow"/>
          <w:szCs w:val="24"/>
        </w:rPr>
        <w:t>reported to be associated with blood pressure</w:t>
      </w:r>
      <w:r w:rsidR="007E0E47" w:rsidRPr="00947D8E">
        <w:rPr>
          <w:rFonts w:ascii="Arial Narrow" w:hAnsi="Arial Narrow"/>
          <w:szCs w:val="24"/>
        </w:rPr>
        <w:t xml:space="preserve"> </w:t>
      </w:r>
      <w:r w:rsidR="00673990" w:rsidRPr="00947D8E">
        <w:rPr>
          <w:rFonts w:ascii="Arial Narrow" w:hAnsi="Arial Narrow"/>
          <w:szCs w:val="24"/>
        </w:rPr>
        <w:t xml:space="preserve">were assessed using linear regression, </w:t>
      </w:r>
      <w:r w:rsidR="005113DB" w:rsidRPr="00947D8E">
        <w:rPr>
          <w:rFonts w:ascii="Arial Narrow" w:hAnsi="Arial Narrow"/>
          <w:szCs w:val="24"/>
        </w:rPr>
        <w:t>including: age</w:t>
      </w:r>
      <w:r w:rsidR="0065299E" w:rsidRPr="00947D8E">
        <w:rPr>
          <w:rFonts w:ascii="Arial Narrow" w:hAnsi="Arial Narrow"/>
          <w:szCs w:val="24"/>
        </w:rPr>
        <w:t xml:space="preserve">, </w:t>
      </w:r>
      <w:r w:rsidR="00673990" w:rsidRPr="00947D8E">
        <w:rPr>
          <w:rFonts w:ascii="Arial Narrow" w:hAnsi="Arial Narrow"/>
          <w:szCs w:val="24"/>
        </w:rPr>
        <w:t>social class, maternal education attainment, smoking in late pregnancy</w:t>
      </w:r>
      <w:r w:rsidR="007D3D60" w:rsidRPr="00947D8E">
        <w:rPr>
          <w:rFonts w:ascii="Arial Narrow" w:hAnsi="Arial Narrow"/>
          <w:szCs w:val="24"/>
        </w:rPr>
        <w:t xml:space="preserve"> (an indicator of smoking throughout pregnancy)</w:t>
      </w:r>
      <w:r w:rsidR="00673990" w:rsidRPr="00947D8E">
        <w:rPr>
          <w:rFonts w:ascii="Arial Narrow" w:hAnsi="Arial Narrow"/>
          <w:szCs w:val="24"/>
        </w:rPr>
        <w:t xml:space="preserve"> and crying of the child during blood pressure measurement.  </w:t>
      </w:r>
      <w:r w:rsidR="000C59D0" w:rsidRPr="00947D8E">
        <w:rPr>
          <w:rFonts w:ascii="Arial Narrow" w:hAnsi="Arial Narrow"/>
          <w:szCs w:val="24"/>
        </w:rPr>
        <w:t>F</w:t>
      </w:r>
      <w:r w:rsidR="00CB5BC4" w:rsidRPr="00947D8E">
        <w:rPr>
          <w:rFonts w:ascii="Arial Narrow" w:hAnsi="Arial Narrow"/>
          <w:szCs w:val="24"/>
        </w:rPr>
        <w:t>actors that were</w:t>
      </w:r>
      <w:r w:rsidR="004F4D03" w:rsidRPr="00947D8E">
        <w:rPr>
          <w:rFonts w:ascii="Arial Narrow" w:hAnsi="Arial Narrow"/>
          <w:szCs w:val="24"/>
        </w:rPr>
        <w:t xml:space="preserve"> </w:t>
      </w:r>
      <w:proofErr w:type="spellStart"/>
      <w:r w:rsidR="00673990" w:rsidRPr="00947D8E">
        <w:rPr>
          <w:rFonts w:ascii="Arial Narrow" w:hAnsi="Arial Narrow"/>
          <w:szCs w:val="24"/>
        </w:rPr>
        <w:t>univariately</w:t>
      </w:r>
      <w:proofErr w:type="spellEnd"/>
      <w:r w:rsidR="00673990" w:rsidRPr="00947D8E">
        <w:rPr>
          <w:rFonts w:ascii="Arial Narrow" w:hAnsi="Arial Narrow"/>
          <w:szCs w:val="24"/>
        </w:rPr>
        <w:t xml:space="preserve"> associated with blood pressure </w:t>
      </w:r>
      <w:r w:rsidR="005C097F" w:rsidRPr="00947D8E">
        <w:rPr>
          <w:rFonts w:ascii="Arial Narrow" w:hAnsi="Arial Narrow"/>
          <w:szCs w:val="24"/>
        </w:rPr>
        <w:t xml:space="preserve">at age </w:t>
      </w:r>
      <w:r w:rsidR="00265BFA" w:rsidRPr="00947D8E">
        <w:rPr>
          <w:rFonts w:ascii="Arial Narrow" w:hAnsi="Arial Narrow"/>
          <w:szCs w:val="24"/>
        </w:rPr>
        <w:t>36</w:t>
      </w:r>
      <w:r w:rsidR="00066693" w:rsidRPr="00947D8E">
        <w:rPr>
          <w:rFonts w:ascii="Arial Narrow" w:hAnsi="Arial Narrow"/>
          <w:szCs w:val="24"/>
        </w:rPr>
        <w:t xml:space="preserve">mo </w:t>
      </w:r>
      <w:r w:rsidR="00673990" w:rsidRPr="00947D8E">
        <w:rPr>
          <w:rFonts w:ascii="Arial Narrow" w:hAnsi="Arial Narrow"/>
          <w:szCs w:val="24"/>
        </w:rPr>
        <w:t>were retained for inclusion in regression models</w:t>
      </w:r>
      <w:r w:rsidR="00CC4C17">
        <w:rPr>
          <w:rFonts w:ascii="Arial Narrow" w:hAnsi="Arial Narrow"/>
          <w:szCs w:val="24"/>
        </w:rPr>
        <w:t xml:space="preserve">, </w:t>
      </w:r>
      <w:r w:rsidR="00A511DE">
        <w:rPr>
          <w:rFonts w:ascii="Arial Narrow" w:hAnsi="Arial Narrow"/>
          <w:szCs w:val="24"/>
        </w:rPr>
        <w:t>namely</w:t>
      </w:r>
      <w:r w:rsidR="00CC4C17">
        <w:rPr>
          <w:rFonts w:ascii="Arial Narrow" w:hAnsi="Arial Narrow"/>
          <w:szCs w:val="24"/>
        </w:rPr>
        <w:t xml:space="preserve"> </w:t>
      </w:r>
      <w:r w:rsidR="00334CDE">
        <w:rPr>
          <w:rFonts w:ascii="Arial Narrow" w:hAnsi="Arial Narrow"/>
          <w:szCs w:val="24"/>
        </w:rPr>
        <w:t xml:space="preserve">crying, </w:t>
      </w:r>
      <w:r w:rsidR="00334CDE" w:rsidRPr="00334CDE">
        <w:rPr>
          <w:rFonts w:ascii="Arial Narrow" w:hAnsi="Arial Narrow"/>
          <w:szCs w:val="24"/>
        </w:rPr>
        <w:t xml:space="preserve">smoking </w:t>
      </w:r>
      <w:r w:rsidR="00334CDE">
        <w:rPr>
          <w:rFonts w:ascii="Arial Narrow" w:hAnsi="Arial Narrow"/>
          <w:szCs w:val="24"/>
        </w:rPr>
        <w:t xml:space="preserve">and </w:t>
      </w:r>
      <w:r w:rsidR="00334CDE" w:rsidRPr="00334CDE">
        <w:rPr>
          <w:rFonts w:ascii="Arial Narrow" w:hAnsi="Arial Narrow"/>
          <w:szCs w:val="24"/>
        </w:rPr>
        <w:t>education</w:t>
      </w:r>
      <w:r w:rsidR="00334CDE">
        <w:rPr>
          <w:rFonts w:ascii="Arial Narrow" w:hAnsi="Arial Narrow"/>
          <w:szCs w:val="24"/>
        </w:rPr>
        <w:t>.</w:t>
      </w:r>
      <w:r w:rsidR="00673990" w:rsidRPr="00947D8E">
        <w:rPr>
          <w:rFonts w:ascii="Arial Narrow" w:hAnsi="Arial Narrow"/>
          <w:szCs w:val="24"/>
        </w:rPr>
        <w:t xml:space="preserve"> </w:t>
      </w:r>
    </w:p>
    <w:p w14:paraId="52DDE4C0" w14:textId="08948260" w:rsidR="00DC79C1" w:rsidRDefault="008A574B" w:rsidP="00DC79C1">
      <w:pPr>
        <w:tabs>
          <w:tab w:val="left" w:pos="360"/>
        </w:tabs>
        <w:rPr>
          <w:rFonts w:ascii="Arial Narrow" w:hAnsi="Arial Narrow"/>
          <w:szCs w:val="24"/>
        </w:rPr>
      </w:pPr>
      <w:r w:rsidRPr="00947D8E">
        <w:rPr>
          <w:rFonts w:ascii="Arial Narrow" w:hAnsi="Arial Narrow"/>
          <w:szCs w:val="24"/>
        </w:rPr>
        <w:tab/>
      </w:r>
      <w:r w:rsidR="00673990" w:rsidRPr="00947D8E">
        <w:rPr>
          <w:rFonts w:ascii="Arial Narrow" w:hAnsi="Arial Narrow"/>
          <w:szCs w:val="24"/>
        </w:rPr>
        <w:t>Multiple</w:t>
      </w:r>
      <w:r w:rsidR="009837CA" w:rsidRPr="00947D8E">
        <w:rPr>
          <w:rFonts w:ascii="Arial Narrow" w:hAnsi="Arial Narrow"/>
          <w:szCs w:val="24"/>
        </w:rPr>
        <w:t xml:space="preserve"> </w:t>
      </w:r>
      <w:r w:rsidR="0084460D" w:rsidRPr="00947D8E">
        <w:rPr>
          <w:rFonts w:ascii="Arial Narrow" w:hAnsi="Arial Narrow"/>
          <w:szCs w:val="24"/>
        </w:rPr>
        <w:t xml:space="preserve">regression analysis was performed </w:t>
      </w:r>
      <w:r w:rsidR="0094584E" w:rsidRPr="00947D8E">
        <w:rPr>
          <w:rFonts w:ascii="Arial Narrow" w:hAnsi="Arial Narrow"/>
          <w:szCs w:val="24"/>
        </w:rPr>
        <w:t xml:space="preserve">by </w:t>
      </w:r>
      <w:r w:rsidR="0084460D" w:rsidRPr="00947D8E">
        <w:rPr>
          <w:rFonts w:ascii="Arial Narrow" w:hAnsi="Arial Narrow"/>
          <w:szCs w:val="24"/>
        </w:rPr>
        <w:t>entering all independent variables of interest into the model</w:t>
      </w:r>
      <w:r w:rsidR="00250E5B" w:rsidRPr="00947D8E">
        <w:rPr>
          <w:rFonts w:ascii="Arial Narrow" w:hAnsi="Arial Narrow"/>
          <w:szCs w:val="24"/>
        </w:rPr>
        <w:t>,</w:t>
      </w:r>
      <w:r w:rsidR="0084460D" w:rsidRPr="00947D8E">
        <w:rPr>
          <w:rFonts w:ascii="Arial Narrow" w:hAnsi="Arial Narrow"/>
          <w:szCs w:val="24"/>
        </w:rPr>
        <w:t xml:space="preserve"> in addition to </w:t>
      </w:r>
      <w:r w:rsidR="00673990" w:rsidRPr="00947D8E">
        <w:rPr>
          <w:rFonts w:ascii="Arial Narrow" w:hAnsi="Arial Narrow"/>
          <w:szCs w:val="24"/>
        </w:rPr>
        <w:t xml:space="preserve">the </w:t>
      </w:r>
      <w:r w:rsidR="00D50A40" w:rsidRPr="00947D8E">
        <w:rPr>
          <w:rFonts w:ascii="Arial Narrow" w:hAnsi="Arial Narrow"/>
          <w:szCs w:val="24"/>
        </w:rPr>
        <w:t>confounding variables</w:t>
      </w:r>
      <w:r w:rsidR="0084460D" w:rsidRPr="00947D8E">
        <w:rPr>
          <w:rFonts w:ascii="Arial Narrow" w:hAnsi="Arial Narrow"/>
          <w:szCs w:val="24"/>
        </w:rPr>
        <w:t xml:space="preserve">. </w:t>
      </w:r>
      <w:r w:rsidR="00196ECE" w:rsidRPr="00947D8E">
        <w:rPr>
          <w:rFonts w:ascii="Arial Narrow" w:hAnsi="Arial Narrow"/>
          <w:szCs w:val="24"/>
        </w:rPr>
        <w:t xml:space="preserve"> </w:t>
      </w:r>
      <w:r w:rsidR="003F2A5C" w:rsidRPr="00947D8E">
        <w:rPr>
          <w:rFonts w:ascii="Arial Narrow" w:hAnsi="Arial Narrow"/>
          <w:szCs w:val="24"/>
        </w:rPr>
        <w:t xml:space="preserve">A stepwise </w:t>
      </w:r>
      <w:r w:rsidR="00673990" w:rsidRPr="00947D8E">
        <w:rPr>
          <w:rFonts w:ascii="Arial Narrow" w:hAnsi="Arial Narrow"/>
          <w:szCs w:val="24"/>
        </w:rPr>
        <w:t xml:space="preserve">multiple </w:t>
      </w:r>
      <w:r w:rsidR="003F2A5C" w:rsidRPr="00947D8E">
        <w:rPr>
          <w:rFonts w:ascii="Arial Narrow" w:hAnsi="Arial Narrow"/>
          <w:szCs w:val="24"/>
        </w:rPr>
        <w:t xml:space="preserve">regression analysis was </w:t>
      </w:r>
      <w:r w:rsidR="00673990" w:rsidRPr="00947D8E">
        <w:rPr>
          <w:rFonts w:ascii="Arial Narrow" w:hAnsi="Arial Narrow"/>
          <w:szCs w:val="24"/>
        </w:rPr>
        <w:t xml:space="preserve">used </w:t>
      </w:r>
      <w:r w:rsidR="003F2A5C" w:rsidRPr="00947D8E">
        <w:rPr>
          <w:rFonts w:ascii="Arial Narrow" w:hAnsi="Arial Narrow"/>
          <w:szCs w:val="24"/>
        </w:rPr>
        <w:t xml:space="preserve">to identify the </w:t>
      </w:r>
      <w:r w:rsidR="00A93D5D">
        <w:rPr>
          <w:rFonts w:ascii="Arial Narrow" w:hAnsi="Arial Narrow"/>
          <w:szCs w:val="24"/>
        </w:rPr>
        <w:t>growth variables that were most strongly associated with</w:t>
      </w:r>
      <w:r w:rsidR="00CC4C17">
        <w:rPr>
          <w:rFonts w:ascii="Arial Narrow" w:hAnsi="Arial Narrow"/>
          <w:szCs w:val="24"/>
        </w:rPr>
        <w:t xml:space="preserve"> </w:t>
      </w:r>
      <w:r w:rsidR="003F2A5C" w:rsidRPr="00947D8E">
        <w:rPr>
          <w:rFonts w:ascii="Arial Narrow" w:hAnsi="Arial Narrow"/>
          <w:szCs w:val="24"/>
        </w:rPr>
        <w:t xml:space="preserve">blood pressure at </w:t>
      </w:r>
      <w:proofErr w:type="gramStart"/>
      <w:r w:rsidR="003F2A5C" w:rsidRPr="00947D8E">
        <w:rPr>
          <w:rFonts w:ascii="Arial Narrow" w:hAnsi="Arial Narrow"/>
          <w:szCs w:val="24"/>
        </w:rPr>
        <w:t>36</w:t>
      </w:r>
      <w:r w:rsidR="006A4021" w:rsidRPr="00947D8E">
        <w:rPr>
          <w:rFonts w:ascii="Arial Narrow" w:hAnsi="Arial Narrow"/>
          <w:szCs w:val="24"/>
        </w:rPr>
        <w:t>m</w:t>
      </w:r>
      <w:r w:rsidR="00433FDF" w:rsidRPr="00947D8E">
        <w:rPr>
          <w:rFonts w:ascii="Arial Narrow" w:hAnsi="Arial Narrow"/>
          <w:szCs w:val="24"/>
        </w:rPr>
        <w:t>o</w:t>
      </w:r>
      <w:proofErr w:type="gramEnd"/>
      <w:r w:rsidR="003F2A5C" w:rsidRPr="00947D8E">
        <w:rPr>
          <w:rFonts w:ascii="Arial Narrow" w:hAnsi="Arial Narrow"/>
          <w:szCs w:val="24"/>
        </w:rPr>
        <w:t xml:space="preserve">. </w:t>
      </w:r>
      <w:r w:rsidR="00196ECE" w:rsidRPr="00947D8E">
        <w:rPr>
          <w:rFonts w:ascii="Arial Narrow" w:hAnsi="Arial Narrow"/>
          <w:szCs w:val="24"/>
        </w:rPr>
        <w:t xml:space="preserve"> </w:t>
      </w:r>
      <w:r w:rsidR="0083147A" w:rsidRPr="00947D8E">
        <w:rPr>
          <w:rFonts w:ascii="Arial Narrow" w:hAnsi="Arial Narrow"/>
          <w:szCs w:val="24"/>
        </w:rPr>
        <w:t>Statistical analys</w:t>
      </w:r>
      <w:r w:rsidR="00250BE2" w:rsidRPr="00947D8E">
        <w:rPr>
          <w:rFonts w:ascii="Arial Narrow" w:hAnsi="Arial Narrow"/>
          <w:szCs w:val="24"/>
        </w:rPr>
        <w:t xml:space="preserve">es were performed using </w:t>
      </w:r>
      <w:r w:rsidR="0083147A" w:rsidRPr="00947D8E">
        <w:rPr>
          <w:rFonts w:ascii="Arial Narrow" w:hAnsi="Arial Narrow"/>
          <w:szCs w:val="24"/>
        </w:rPr>
        <w:t xml:space="preserve">SPSS PASW </w:t>
      </w:r>
      <w:r w:rsidR="00250E5B" w:rsidRPr="00947D8E">
        <w:rPr>
          <w:rFonts w:ascii="Arial Narrow" w:hAnsi="Arial Narrow"/>
          <w:szCs w:val="24"/>
        </w:rPr>
        <w:t>S</w:t>
      </w:r>
      <w:r w:rsidR="0083147A" w:rsidRPr="00947D8E">
        <w:rPr>
          <w:rFonts w:ascii="Arial Narrow" w:hAnsi="Arial Narrow"/>
          <w:szCs w:val="24"/>
        </w:rPr>
        <w:t>tatistic</w:t>
      </w:r>
      <w:r w:rsidR="00250E5B" w:rsidRPr="00947D8E">
        <w:rPr>
          <w:rFonts w:ascii="Arial Narrow" w:hAnsi="Arial Narrow"/>
          <w:szCs w:val="24"/>
        </w:rPr>
        <w:t>s</w:t>
      </w:r>
      <w:r w:rsidR="0083147A" w:rsidRPr="00947D8E">
        <w:rPr>
          <w:rFonts w:ascii="Arial Narrow" w:hAnsi="Arial Narrow"/>
          <w:szCs w:val="24"/>
        </w:rPr>
        <w:t xml:space="preserve"> Release</w:t>
      </w:r>
      <w:r w:rsidR="009837CA" w:rsidRPr="00947D8E">
        <w:rPr>
          <w:rFonts w:ascii="Arial Narrow" w:hAnsi="Arial Narrow"/>
          <w:szCs w:val="24"/>
        </w:rPr>
        <w:t xml:space="preserve"> </w:t>
      </w:r>
      <w:r w:rsidR="0083147A" w:rsidRPr="00947D8E">
        <w:rPr>
          <w:rFonts w:ascii="Arial Narrow" w:hAnsi="Arial Narrow"/>
          <w:szCs w:val="24"/>
        </w:rPr>
        <w:t>18</w:t>
      </w:r>
      <w:r w:rsidR="00000932" w:rsidRPr="00947D8E">
        <w:rPr>
          <w:rFonts w:ascii="Arial Narrow" w:hAnsi="Arial Narrow"/>
          <w:szCs w:val="24"/>
        </w:rPr>
        <w:t xml:space="preserve"> </w:t>
      </w:r>
      <w:r w:rsidR="007C1E18" w:rsidRPr="00947D8E">
        <w:rPr>
          <w:rFonts w:ascii="Arial Narrow" w:hAnsi="Arial Narrow"/>
          <w:szCs w:val="24"/>
        </w:rPr>
        <w:t>(</w:t>
      </w:r>
      <w:r w:rsidR="00222F64" w:rsidRPr="00947D8E">
        <w:rPr>
          <w:rFonts w:ascii="Arial Narrow" w:hAnsi="Arial Narrow"/>
        </w:rPr>
        <w:t>IBM SPSS, IBM Corp, New</w:t>
      </w:r>
      <w:r w:rsidR="00070200" w:rsidRPr="00947D8E">
        <w:rPr>
          <w:rFonts w:ascii="Arial Narrow" w:hAnsi="Arial Narrow"/>
        </w:rPr>
        <w:t xml:space="preserve"> </w:t>
      </w:r>
      <w:r w:rsidR="007C1E18" w:rsidRPr="00947D8E">
        <w:rPr>
          <w:rFonts w:ascii="Arial Narrow" w:hAnsi="Arial Narrow"/>
        </w:rPr>
        <w:t>Y</w:t>
      </w:r>
      <w:r w:rsidR="00070200" w:rsidRPr="00947D8E">
        <w:rPr>
          <w:rFonts w:ascii="Arial Narrow" w:hAnsi="Arial Narrow"/>
        </w:rPr>
        <w:t>ork</w:t>
      </w:r>
      <w:r w:rsidR="007C1E18" w:rsidRPr="00947D8E">
        <w:rPr>
          <w:rFonts w:ascii="Arial Narrow" w:hAnsi="Arial Narrow"/>
        </w:rPr>
        <w:t xml:space="preserve">), </w:t>
      </w:r>
      <w:r w:rsidR="00000932" w:rsidRPr="00947D8E">
        <w:rPr>
          <w:rFonts w:ascii="Arial Narrow" w:hAnsi="Arial Narrow"/>
          <w:szCs w:val="24"/>
        </w:rPr>
        <w:t xml:space="preserve">and </w:t>
      </w:r>
      <w:proofErr w:type="spellStart"/>
      <w:r w:rsidR="00000932" w:rsidRPr="00947D8E">
        <w:rPr>
          <w:rFonts w:ascii="Arial Narrow" w:hAnsi="Arial Narrow"/>
          <w:szCs w:val="24"/>
        </w:rPr>
        <w:t>S</w:t>
      </w:r>
      <w:r w:rsidR="00222F64" w:rsidRPr="00947D8E">
        <w:rPr>
          <w:rFonts w:ascii="Arial Narrow" w:hAnsi="Arial Narrow"/>
          <w:szCs w:val="24"/>
        </w:rPr>
        <w:t>tata</w:t>
      </w:r>
      <w:proofErr w:type="spellEnd"/>
      <w:r w:rsidR="00673990" w:rsidRPr="00947D8E">
        <w:rPr>
          <w:rFonts w:ascii="Arial Narrow" w:hAnsi="Arial Narrow"/>
          <w:szCs w:val="24"/>
        </w:rPr>
        <w:t xml:space="preserve"> 12.0</w:t>
      </w:r>
      <w:r w:rsidR="007C1E18" w:rsidRPr="00947D8E">
        <w:rPr>
          <w:rFonts w:ascii="Arial Narrow" w:hAnsi="Arial Narrow"/>
          <w:szCs w:val="24"/>
        </w:rPr>
        <w:t xml:space="preserve"> </w:t>
      </w:r>
      <w:r w:rsidR="007C1E18" w:rsidRPr="00947D8E">
        <w:rPr>
          <w:rFonts w:ascii="Arial Narrow" w:hAnsi="Arial Narrow"/>
          <w:bCs/>
          <w:szCs w:val="24"/>
        </w:rPr>
        <w:t>(</w:t>
      </w:r>
      <w:proofErr w:type="spellStart"/>
      <w:r w:rsidR="00070200" w:rsidRPr="00947D8E">
        <w:rPr>
          <w:rFonts w:ascii="Arial Narrow" w:hAnsi="Arial Narrow"/>
        </w:rPr>
        <w:t>StataCorp</w:t>
      </w:r>
      <w:proofErr w:type="spellEnd"/>
      <w:r w:rsidR="00070200" w:rsidRPr="00947D8E">
        <w:rPr>
          <w:rFonts w:ascii="Arial Narrow" w:hAnsi="Arial Narrow"/>
        </w:rPr>
        <w:t xml:space="preserve">, </w:t>
      </w:r>
      <w:r w:rsidR="00C1573B" w:rsidRPr="00947D8E">
        <w:rPr>
          <w:rFonts w:ascii="Arial Narrow" w:hAnsi="Arial Narrow"/>
        </w:rPr>
        <w:t>T</w:t>
      </w:r>
      <w:r w:rsidR="00070200" w:rsidRPr="00947D8E">
        <w:rPr>
          <w:rFonts w:ascii="Arial Narrow" w:hAnsi="Arial Narrow"/>
        </w:rPr>
        <w:t>exas</w:t>
      </w:r>
      <w:r w:rsidR="007C1E18" w:rsidRPr="00947D8E">
        <w:rPr>
          <w:rFonts w:ascii="Arial Narrow" w:hAnsi="Arial Narrow"/>
          <w:bCs/>
          <w:szCs w:val="24"/>
        </w:rPr>
        <w:t>, USA)</w:t>
      </w:r>
      <w:r w:rsidR="0083147A" w:rsidRPr="00947D8E">
        <w:rPr>
          <w:rFonts w:ascii="Arial Narrow" w:hAnsi="Arial Narrow"/>
          <w:szCs w:val="24"/>
        </w:rPr>
        <w:t xml:space="preserve">. </w:t>
      </w:r>
    </w:p>
    <w:p w14:paraId="259D8EB7" w14:textId="77777777" w:rsidR="00AC3966" w:rsidRDefault="00AC3966" w:rsidP="00DC79C1">
      <w:pPr>
        <w:tabs>
          <w:tab w:val="left" w:pos="360"/>
        </w:tabs>
        <w:rPr>
          <w:rFonts w:ascii="Arial Narrow" w:hAnsi="Arial Narrow"/>
          <w:szCs w:val="24"/>
        </w:rPr>
      </w:pPr>
    </w:p>
    <w:p w14:paraId="2878CAB7" w14:textId="77777777" w:rsidR="00B07A96" w:rsidRPr="00947D8E" w:rsidRDefault="00823B71" w:rsidP="002526EF">
      <w:pPr>
        <w:pStyle w:val="Heading1"/>
        <w:rPr>
          <w:rFonts w:ascii="Arial Narrow" w:hAnsi="Arial Narrow"/>
        </w:rPr>
      </w:pPr>
      <w:r w:rsidRPr="00947D8E">
        <w:rPr>
          <w:rFonts w:ascii="Arial Narrow" w:hAnsi="Arial Narrow"/>
        </w:rPr>
        <w:t xml:space="preserve">RESULTS </w:t>
      </w:r>
    </w:p>
    <w:p w14:paraId="17ECDEF4" w14:textId="61987031" w:rsidR="00480E8D" w:rsidRPr="00947D8E" w:rsidRDefault="008A574B" w:rsidP="005113DB">
      <w:pPr>
        <w:ind w:firstLine="720"/>
        <w:rPr>
          <w:rFonts w:ascii="Arial Narrow" w:hAnsi="Arial Narrow"/>
          <w:szCs w:val="24"/>
        </w:rPr>
      </w:pPr>
      <w:r w:rsidRPr="00947D8E">
        <w:rPr>
          <w:rFonts w:ascii="Arial Narrow" w:hAnsi="Arial Narrow"/>
          <w:szCs w:val="24"/>
        </w:rPr>
        <w:t xml:space="preserve">At </w:t>
      </w:r>
      <w:r w:rsidR="00D17D4E" w:rsidRPr="00947D8E">
        <w:rPr>
          <w:rFonts w:ascii="Arial Narrow" w:hAnsi="Arial Narrow"/>
          <w:szCs w:val="24"/>
        </w:rPr>
        <w:t>36</w:t>
      </w:r>
      <w:r w:rsidR="00066693" w:rsidRPr="00947D8E">
        <w:rPr>
          <w:rFonts w:ascii="Arial Narrow" w:hAnsi="Arial Narrow"/>
          <w:szCs w:val="24"/>
        </w:rPr>
        <w:t xml:space="preserve">mo </w:t>
      </w:r>
      <w:r w:rsidRPr="00947D8E">
        <w:rPr>
          <w:rFonts w:ascii="Arial Narrow" w:hAnsi="Arial Narrow"/>
          <w:szCs w:val="24"/>
        </w:rPr>
        <w:t>of age, 1</w:t>
      </w:r>
      <w:r w:rsidR="00994E57" w:rsidRPr="00947D8E">
        <w:rPr>
          <w:rFonts w:ascii="Arial Narrow" w:hAnsi="Arial Narrow"/>
          <w:szCs w:val="24"/>
        </w:rPr>
        <w:t>,</w:t>
      </w:r>
      <w:r w:rsidRPr="00947D8E">
        <w:rPr>
          <w:rFonts w:ascii="Arial Narrow" w:hAnsi="Arial Narrow"/>
          <w:szCs w:val="24"/>
        </w:rPr>
        <w:t>640 children (83% of the</w:t>
      </w:r>
      <w:r w:rsidR="00131B10">
        <w:rPr>
          <w:rFonts w:ascii="Arial Narrow" w:hAnsi="Arial Narrow"/>
          <w:szCs w:val="24"/>
        </w:rPr>
        <w:t xml:space="preserve"> </w:t>
      </w:r>
      <w:r w:rsidR="00131B10" w:rsidRPr="00131B10">
        <w:rPr>
          <w:rFonts w:ascii="Arial Narrow" w:hAnsi="Arial Narrow"/>
          <w:szCs w:val="24"/>
        </w:rPr>
        <w:t>1</w:t>
      </w:r>
      <w:r w:rsidR="00131B10">
        <w:rPr>
          <w:rFonts w:ascii="Arial Narrow" w:hAnsi="Arial Narrow"/>
          <w:szCs w:val="24"/>
        </w:rPr>
        <w:t>,</w:t>
      </w:r>
      <w:r w:rsidR="00131B10" w:rsidRPr="00131B10">
        <w:rPr>
          <w:rFonts w:ascii="Arial Narrow" w:hAnsi="Arial Narrow"/>
          <w:szCs w:val="24"/>
        </w:rPr>
        <w:t>973 available for follow-up)</w:t>
      </w:r>
      <w:r w:rsidRPr="00947D8E">
        <w:rPr>
          <w:rFonts w:ascii="Arial Narrow" w:hAnsi="Arial Narrow"/>
          <w:szCs w:val="24"/>
        </w:rPr>
        <w:t xml:space="preserve"> </w:t>
      </w:r>
      <w:r w:rsidR="000A671D" w:rsidRPr="00947D8E">
        <w:rPr>
          <w:rFonts w:ascii="Arial Narrow" w:hAnsi="Arial Narrow"/>
          <w:szCs w:val="24"/>
        </w:rPr>
        <w:t>were followed-up</w:t>
      </w:r>
      <w:r w:rsidR="00A93D5D">
        <w:rPr>
          <w:rFonts w:ascii="Arial Narrow" w:hAnsi="Arial Narrow"/>
          <w:szCs w:val="24"/>
        </w:rPr>
        <w:t>.</w:t>
      </w:r>
      <w:r w:rsidR="00D17D4E" w:rsidRPr="00947D8E">
        <w:rPr>
          <w:rFonts w:ascii="Arial Narrow" w:hAnsi="Arial Narrow"/>
          <w:szCs w:val="24"/>
        </w:rPr>
        <w:t xml:space="preserve"> </w:t>
      </w:r>
      <w:r w:rsidR="00994E57" w:rsidRPr="00947D8E">
        <w:rPr>
          <w:rFonts w:ascii="Arial Narrow" w:hAnsi="Arial Narrow"/>
          <w:szCs w:val="24"/>
        </w:rPr>
        <w:t>B</w:t>
      </w:r>
      <w:r w:rsidR="005113DB" w:rsidRPr="00947D8E">
        <w:rPr>
          <w:rFonts w:ascii="Arial Narrow" w:hAnsi="Arial Narrow"/>
          <w:szCs w:val="24"/>
        </w:rPr>
        <w:t>irth weight</w:t>
      </w:r>
      <w:r w:rsidR="00994E57" w:rsidRPr="00947D8E">
        <w:rPr>
          <w:rFonts w:ascii="Arial Narrow" w:hAnsi="Arial Narrow"/>
          <w:szCs w:val="24"/>
        </w:rPr>
        <w:t>s</w:t>
      </w:r>
      <w:r w:rsidR="005113DB" w:rsidRPr="00947D8E">
        <w:rPr>
          <w:rFonts w:ascii="Arial Narrow" w:hAnsi="Arial Narrow"/>
          <w:szCs w:val="24"/>
        </w:rPr>
        <w:t xml:space="preserve"> </w:t>
      </w:r>
      <w:r w:rsidR="00994E57" w:rsidRPr="00947D8E">
        <w:rPr>
          <w:rFonts w:ascii="Arial Narrow" w:hAnsi="Arial Narrow"/>
          <w:szCs w:val="24"/>
        </w:rPr>
        <w:t xml:space="preserve">and </w:t>
      </w:r>
      <w:r w:rsidR="00994E57" w:rsidRPr="00947D8E">
        <w:rPr>
          <w:rFonts w:ascii="Arial Narrow" w:hAnsi="Arial Narrow"/>
          <w:color w:val="000000"/>
          <w:szCs w:val="24"/>
        </w:rPr>
        <w:t>36</w:t>
      </w:r>
      <w:r w:rsidR="00066693" w:rsidRPr="00947D8E">
        <w:rPr>
          <w:rFonts w:ascii="Arial Narrow" w:hAnsi="Arial Narrow"/>
          <w:color w:val="000000"/>
          <w:szCs w:val="24"/>
        </w:rPr>
        <w:t xml:space="preserve">mo </w:t>
      </w:r>
      <w:r w:rsidR="00994E57" w:rsidRPr="00947D8E">
        <w:rPr>
          <w:rFonts w:ascii="Arial Narrow" w:hAnsi="Arial Narrow"/>
          <w:szCs w:val="24"/>
        </w:rPr>
        <w:t xml:space="preserve">blood pressure measurements </w:t>
      </w:r>
      <w:r w:rsidR="005113DB" w:rsidRPr="00947D8E">
        <w:rPr>
          <w:rFonts w:ascii="Arial Narrow" w:hAnsi="Arial Narrow"/>
          <w:szCs w:val="24"/>
        </w:rPr>
        <w:t>were available for 773</w:t>
      </w:r>
      <w:r w:rsidR="005113DB" w:rsidRPr="00947D8E">
        <w:rPr>
          <w:rFonts w:ascii="Arial Narrow" w:hAnsi="Arial Narrow"/>
          <w:color w:val="000000"/>
          <w:szCs w:val="24"/>
        </w:rPr>
        <w:t xml:space="preserve"> infants</w:t>
      </w:r>
      <w:r w:rsidR="00994E57" w:rsidRPr="00947D8E">
        <w:rPr>
          <w:rFonts w:ascii="Arial Narrow" w:hAnsi="Arial Narrow"/>
          <w:color w:val="000000"/>
          <w:szCs w:val="24"/>
        </w:rPr>
        <w:t>.  S</w:t>
      </w:r>
      <w:r w:rsidR="005113DB" w:rsidRPr="00947D8E">
        <w:rPr>
          <w:rFonts w:ascii="Arial Narrow" w:hAnsi="Arial Narrow"/>
          <w:szCs w:val="24"/>
        </w:rPr>
        <w:t xml:space="preserve">even </w:t>
      </w:r>
      <w:r w:rsidR="00D17D4E" w:rsidRPr="00947D8E">
        <w:rPr>
          <w:rFonts w:ascii="Arial Narrow" w:hAnsi="Arial Narrow"/>
          <w:szCs w:val="24"/>
        </w:rPr>
        <w:t xml:space="preserve">children </w:t>
      </w:r>
      <w:r w:rsidR="005113DB" w:rsidRPr="00947D8E">
        <w:rPr>
          <w:rFonts w:ascii="Arial Narrow" w:hAnsi="Arial Narrow"/>
          <w:szCs w:val="24"/>
        </w:rPr>
        <w:t>with missing height and weight data at age 36</w:t>
      </w:r>
      <w:r w:rsidR="00066693" w:rsidRPr="00947D8E">
        <w:rPr>
          <w:rFonts w:ascii="Arial Narrow" w:hAnsi="Arial Narrow"/>
          <w:szCs w:val="24"/>
        </w:rPr>
        <w:t xml:space="preserve">mo </w:t>
      </w:r>
      <w:r w:rsidR="005113DB" w:rsidRPr="00947D8E">
        <w:rPr>
          <w:rFonts w:ascii="Arial Narrow" w:hAnsi="Arial Narrow"/>
          <w:szCs w:val="24"/>
        </w:rPr>
        <w:t>and five</w:t>
      </w:r>
      <w:r w:rsidR="004F4D03" w:rsidRPr="00947D8E">
        <w:rPr>
          <w:rFonts w:ascii="Arial Narrow" w:hAnsi="Arial Narrow"/>
          <w:szCs w:val="24"/>
        </w:rPr>
        <w:t xml:space="preserve"> </w:t>
      </w:r>
      <w:r w:rsidR="00CD04B2" w:rsidRPr="00947D8E">
        <w:rPr>
          <w:rFonts w:ascii="Arial Narrow" w:hAnsi="Arial Narrow"/>
          <w:szCs w:val="24"/>
        </w:rPr>
        <w:t>with</w:t>
      </w:r>
      <w:r w:rsidR="005113DB" w:rsidRPr="00947D8E">
        <w:rPr>
          <w:rFonts w:ascii="Arial Narrow" w:hAnsi="Arial Narrow"/>
          <w:szCs w:val="24"/>
        </w:rPr>
        <w:t xml:space="preserve"> systolic pressure</w:t>
      </w:r>
      <w:r w:rsidR="009837CA" w:rsidRPr="00947D8E">
        <w:rPr>
          <w:rFonts w:ascii="Arial Narrow" w:hAnsi="Arial Narrow"/>
          <w:szCs w:val="24"/>
        </w:rPr>
        <w:t>s</w:t>
      </w:r>
      <w:r w:rsidR="005113DB" w:rsidRPr="00947D8E">
        <w:rPr>
          <w:rFonts w:ascii="Arial Narrow" w:hAnsi="Arial Narrow"/>
          <w:szCs w:val="24"/>
        </w:rPr>
        <w:t xml:space="preserve"> more than 3 standard deviations from the mean</w:t>
      </w:r>
      <w:r w:rsidR="00994E57" w:rsidRPr="00947D8E">
        <w:rPr>
          <w:rFonts w:ascii="Arial Narrow" w:hAnsi="Arial Narrow"/>
          <w:szCs w:val="24"/>
        </w:rPr>
        <w:t xml:space="preserve"> were excluded, leaving 761 in the analysis</w:t>
      </w:r>
      <w:r w:rsidR="005113DB" w:rsidRPr="00947D8E">
        <w:rPr>
          <w:rFonts w:ascii="Arial Narrow" w:hAnsi="Arial Narrow"/>
          <w:szCs w:val="24"/>
        </w:rPr>
        <w:t xml:space="preserve">. </w:t>
      </w:r>
      <w:r w:rsidR="00D17D4E" w:rsidRPr="00947D8E">
        <w:rPr>
          <w:rFonts w:ascii="Arial Narrow" w:hAnsi="Arial Narrow"/>
          <w:szCs w:val="24"/>
        </w:rPr>
        <w:t xml:space="preserve"> </w:t>
      </w:r>
      <w:r w:rsidR="00E31EA6" w:rsidRPr="00947D8E">
        <w:rPr>
          <w:rFonts w:ascii="Arial Narrow" w:hAnsi="Arial Narrow"/>
          <w:szCs w:val="24"/>
        </w:rPr>
        <w:t>C</w:t>
      </w:r>
      <w:r w:rsidR="005113DB" w:rsidRPr="00947D8E">
        <w:rPr>
          <w:rFonts w:ascii="Arial Narrow" w:hAnsi="Arial Narrow"/>
          <w:szCs w:val="24"/>
        </w:rPr>
        <w:t xml:space="preserve">hildren in this </w:t>
      </w:r>
      <w:r w:rsidR="00344046" w:rsidRPr="00947D8E">
        <w:rPr>
          <w:rFonts w:ascii="Arial Narrow" w:hAnsi="Arial Narrow"/>
          <w:szCs w:val="24"/>
        </w:rPr>
        <w:t xml:space="preserve">study </w:t>
      </w:r>
      <w:r w:rsidR="005113DB" w:rsidRPr="00947D8E">
        <w:rPr>
          <w:rFonts w:ascii="Arial Narrow" w:hAnsi="Arial Narrow"/>
          <w:szCs w:val="24"/>
        </w:rPr>
        <w:t xml:space="preserve">were similar to the larger population sample of </w:t>
      </w:r>
      <w:r w:rsidR="00D17D4E" w:rsidRPr="00947D8E">
        <w:rPr>
          <w:rFonts w:ascii="Arial Narrow" w:hAnsi="Arial Narrow"/>
          <w:szCs w:val="24"/>
        </w:rPr>
        <w:t xml:space="preserve">SWS </w:t>
      </w:r>
      <w:r w:rsidR="005113DB" w:rsidRPr="00947D8E">
        <w:rPr>
          <w:rFonts w:ascii="Arial Narrow" w:hAnsi="Arial Narrow"/>
          <w:szCs w:val="24"/>
        </w:rPr>
        <w:t xml:space="preserve">children </w:t>
      </w:r>
      <w:r w:rsidR="00A93D5D">
        <w:rPr>
          <w:rFonts w:ascii="Arial Narrow" w:hAnsi="Arial Narrow"/>
          <w:szCs w:val="24"/>
        </w:rPr>
        <w:t xml:space="preserve">seen </w:t>
      </w:r>
      <w:r w:rsidR="005113DB" w:rsidRPr="00947D8E">
        <w:rPr>
          <w:rFonts w:ascii="Arial Narrow" w:hAnsi="Arial Narrow"/>
          <w:szCs w:val="24"/>
        </w:rPr>
        <w:t>at 36</w:t>
      </w:r>
      <w:r w:rsidR="00066693" w:rsidRPr="00947D8E">
        <w:rPr>
          <w:rFonts w:ascii="Arial Narrow" w:hAnsi="Arial Narrow"/>
          <w:szCs w:val="24"/>
        </w:rPr>
        <w:t xml:space="preserve">mo </w:t>
      </w:r>
      <w:r w:rsidR="005113DB" w:rsidRPr="00947D8E">
        <w:rPr>
          <w:rFonts w:ascii="Arial Narrow" w:hAnsi="Arial Narrow"/>
          <w:szCs w:val="24"/>
        </w:rPr>
        <w:t>(Table 1)</w:t>
      </w:r>
      <w:r w:rsidRPr="00947D8E">
        <w:rPr>
          <w:rFonts w:ascii="Arial Narrow" w:hAnsi="Arial Narrow"/>
          <w:szCs w:val="24"/>
        </w:rPr>
        <w:t>.</w:t>
      </w:r>
      <w:r w:rsidR="009837CA" w:rsidRPr="00947D8E">
        <w:rPr>
          <w:rFonts w:ascii="Arial Narrow" w:hAnsi="Arial Narrow"/>
          <w:szCs w:val="24"/>
        </w:rPr>
        <w:t xml:space="preserve"> </w:t>
      </w:r>
      <w:r w:rsidR="00D17D4E" w:rsidRPr="00947D8E">
        <w:rPr>
          <w:rFonts w:ascii="Arial Narrow" w:hAnsi="Arial Narrow"/>
          <w:szCs w:val="24"/>
        </w:rPr>
        <w:t xml:space="preserve"> </w:t>
      </w:r>
      <w:r w:rsidRPr="00947D8E">
        <w:rPr>
          <w:rFonts w:ascii="Arial Narrow" w:hAnsi="Arial Narrow"/>
          <w:szCs w:val="24"/>
        </w:rPr>
        <w:t>O</w:t>
      </w:r>
      <w:r w:rsidR="005113DB" w:rsidRPr="00947D8E">
        <w:rPr>
          <w:rFonts w:ascii="Arial Narrow" w:hAnsi="Arial Narrow"/>
          <w:szCs w:val="24"/>
        </w:rPr>
        <w:t xml:space="preserve">wing to </w:t>
      </w:r>
      <w:r w:rsidR="000C59D0" w:rsidRPr="00947D8E">
        <w:rPr>
          <w:rFonts w:ascii="Arial Narrow" w:hAnsi="Arial Narrow"/>
          <w:szCs w:val="24"/>
        </w:rPr>
        <w:t xml:space="preserve">a </w:t>
      </w:r>
      <w:r w:rsidR="005113DB" w:rsidRPr="00947D8E">
        <w:rPr>
          <w:rFonts w:ascii="Arial Narrow" w:hAnsi="Arial Narrow"/>
          <w:szCs w:val="24"/>
        </w:rPr>
        <w:t xml:space="preserve">relative unavailability of blood pressure machines </w:t>
      </w:r>
      <w:r w:rsidR="000C59D0" w:rsidRPr="00947D8E">
        <w:rPr>
          <w:rFonts w:ascii="Arial Narrow" w:hAnsi="Arial Narrow"/>
          <w:szCs w:val="24"/>
        </w:rPr>
        <w:t xml:space="preserve">during </w:t>
      </w:r>
      <w:r w:rsidR="005113DB" w:rsidRPr="00947D8E">
        <w:rPr>
          <w:rFonts w:ascii="Arial Narrow" w:hAnsi="Arial Narrow"/>
          <w:szCs w:val="24"/>
        </w:rPr>
        <w:t xml:space="preserve">later fieldwork, children included in the analyses were more likely to have been </w:t>
      </w:r>
      <w:r w:rsidR="0076004B">
        <w:rPr>
          <w:rFonts w:ascii="Arial Narrow" w:hAnsi="Arial Narrow"/>
          <w:szCs w:val="24"/>
        </w:rPr>
        <w:t>visited</w:t>
      </w:r>
      <w:r w:rsidR="0076004B" w:rsidRPr="00947D8E">
        <w:rPr>
          <w:rFonts w:ascii="Arial Narrow" w:hAnsi="Arial Narrow"/>
          <w:szCs w:val="24"/>
        </w:rPr>
        <w:t xml:space="preserve"> </w:t>
      </w:r>
      <w:r w:rsidR="005113DB" w:rsidRPr="00947D8E">
        <w:rPr>
          <w:rFonts w:ascii="Arial Narrow" w:hAnsi="Arial Narrow"/>
          <w:szCs w:val="24"/>
        </w:rPr>
        <w:t xml:space="preserve">earlier </w:t>
      </w:r>
      <w:r w:rsidR="000C59D0" w:rsidRPr="00947D8E">
        <w:rPr>
          <w:rFonts w:ascii="Arial Narrow" w:hAnsi="Arial Narrow"/>
          <w:szCs w:val="24"/>
        </w:rPr>
        <w:t>in</w:t>
      </w:r>
      <w:r w:rsidR="005113DB" w:rsidRPr="00947D8E">
        <w:rPr>
          <w:rFonts w:ascii="Arial Narrow" w:hAnsi="Arial Narrow"/>
          <w:szCs w:val="24"/>
        </w:rPr>
        <w:t xml:space="preserve"> the study</w:t>
      </w:r>
      <w:r w:rsidR="00A93D5D">
        <w:rPr>
          <w:rFonts w:ascii="Arial Narrow" w:hAnsi="Arial Narrow"/>
          <w:szCs w:val="24"/>
        </w:rPr>
        <w:t>,</w:t>
      </w:r>
      <w:r w:rsidR="007537C6">
        <w:rPr>
          <w:rFonts w:ascii="Arial Narrow" w:hAnsi="Arial Narrow"/>
          <w:szCs w:val="24"/>
        </w:rPr>
        <w:t xml:space="preserve"> </w:t>
      </w:r>
      <w:r w:rsidR="0076004B">
        <w:rPr>
          <w:rFonts w:ascii="Arial Narrow" w:hAnsi="Arial Narrow"/>
          <w:szCs w:val="24"/>
        </w:rPr>
        <w:t xml:space="preserve">and </w:t>
      </w:r>
      <w:r w:rsidR="00A511DE">
        <w:rPr>
          <w:rFonts w:ascii="Arial Narrow" w:hAnsi="Arial Narrow"/>
          <w:szCs w:val="24"/>
        </w:rPr>
        <w:t xml:space="preserve">their mothers were slightly </w:t>
      </w:r>
      <w:r w:rsidR="00A511DE">
        <w:rPr>
          <w:rFonts w:ascii="Arial Narrow" w:hAnsi="Arial Narrow"/>
          <w:szCs w:val="24"/>
        </w:rPr>
        <w:lastRenderedPageBreak/>
        <w:t>younger</w:t>
      </w:r>
      <w:r w:rsidR="0076004B">
        <w:rPr>
          <w:rFonts w:ascii="Arial Narrow" w:hAnsi="Arial Narrow"/>
          <w:szCs w:val="24"/>
        </w:rPr>
        <w:t xml:space="preserve">.  Additionally, compared with those not included, those </w:t>
      </w:r>
      <w:r w:rsidR="00CC4C17">
        <w:rPr>
          <w:rFonts w:ascii="Arial Narrow" w:hAnsi="Arial Narrow"/>
          <w:szCs w:val="24"/>
        </w:rPr>
        <w:t xml:space="preserve">children </w:t>
      </w:r>
      <w:r w:rsidR="0076004B">
        <w:rPr>
          <w:rFonts w:ascii="Arial Narrow" w:hAnsi="Arial Narrow"/>
          <w:szCs w:val="24"/>
        </w:rPr>
        <w:t xml:space="preserve">in the study </w:t>
      </w:r>
      <w:r w:rsidR="007537C6">
        <w:rPr>
          <w:rFonts w:ascii="Arial Narrow" w:hAnsi="Arial Narrow"/>
          <w:szCs w:val="24"/>
        </w:rPr>
        <w:t>were marginally older</w:t>
      </w:r>
      <w:r w:rsidR="000B4C8A">
        <w:rPr>
          <w:rFonts w:ascii="Arial Narrow" w:hAnsi="Arial Narrow"/>
          <w:szCs w:val="24"/>
        </w:rPr>
        <w:t xml:space="preserve"> </w:t>
      </w:r>
      <w:r w:rsidR="00A93D5D">
        <w:rPr>
          <w:rFonts w:ascii="Arial Narrow" w:hAnsi="Arial Narrow"/>
          <w:szCs w:val="24"/>
        </w:rPr>
        <w:t>(</w:t>
      </w:r>
      <w:r w:rsidR="00A511DE">
        <w:rPr>
          <w:rFonts w:ascii="Arial Narrow" w:hAnsi="Arial Narrow"/>
        </w:rPr>
        <w:t xml:space="preserve">by </w:t>
      </w:r>
      <w:r w:rsidR="0076004B">
        <w:rPr>
          <w:rFonts w:ascii="Arial Narrow" w:hAnsi="Arial Narrow"/>
        </w:rPr>
        <w:t xml:space="preserve">approximately </w:t>
      </w:r>
      <w:r w:rsidR="00A511DE">
        <w:rPr>
          <w:rFonts w:ascii="Arial Narrow" w:hAnsi="Arial Narrow"/>
        </w:rPr>
        <w:t>1</w:t>
      </w:r>
      <w:r w:rsidR="000B4C8A" w:rsidRPr="00E56095">
        <w:rPr>
          <w:rFonts w:ascii="Arial Narrow" w:hAnsi="Arial Narrow"/>
        </w:rPr>
        <w:t xml:space="preserve"> week</w:t>
      </w:r>
      <w:r w:rsidR="00A93D5D">
        <w:rPr>
          <w:rFonts w:ascii="Arial Narrow" w:hAnsi="Arial Narrow"/>
        </w:rPr>
        <w:t>)</w:t>
      </w:r>
      <w:r w:rsidR="0076004B">
        <w:rPr>
          <w:rFonts w:ascii="Arial Narrow" w:hAnsi="Arial Narrow"/>
        </w:rPr>
        <w:t>,</w:t>
      </w:r>
      <w:r w:rsidR="000B4C8A">
        <w:rPr>
          <w:rFonts w:ascii="Arial Narrow" w:hAnsi="Arial Narrow"/>
        </w:rPr>
        <w:t xml:space="preserve"> and</w:t>
      </w:r>
      <w:r w:rsidR="0076004B">
        <w:rPr>
          <w:rFonts w:ascii="Arial Narrow" w:hAnsi="Arial Narrow"/>
        </w:rPr>
        <w:t xml:space="preserve"> </w:t>
      </w:r>
      <w:r w:rsidR="00A511DE">
        <w:rPr>
          <w:rFonts w:ascii="Arial Narrow" w:hAnsi="Arial Narrow"/>
          <w:szCs w:val="24"/>
        </w:rPr>
        <w:t>lighter and shorter at birth</w:t>
      </w:r>
      <w:r w:rsidR="0076004B">
        <w:rPr>
          <w:rFonts w:ascii="Arial Narrow" w:hAnsi="Arial Narrow"/>
          <w:szCs w:val="24"/>
        </w:rPr>
        <w:t>,</w:t>
      </w:r>
      <w:r w:rsidR="00A511DE">
        <w:rPr>
          <w:rFonts w:ascii="Arial Narrow" w:hAnsi="Arial Narrow"/>
          <w:szCs w:val="24"/>
        </w:rPr>
        <w:t xml:space="preserve"> and their mother</w:t>
      </w:r>
      <w:r w:rsidR="0076004B">
        <w:rPr>
          <w:rFonts w:ascii="Arial Narrow" w:hAnsi="Arial Narrow"/>
          <w:szCs w:val="24"/>
        </w:rPr>
        <w:t>s were of lower social class,</w:t>
      </w:r>
      <w:r w:rsidR="00A511DE">
        <w:rPr>
          <w:rFonts w:ascii="Arial Narrow" w:hAnsi="Arial Narrow"/>
          <w:szCs w:val="24"/>
        </w:rPr>
        <w:t xml:space="preserve"> had lower educational qualifications and were more likely to have been smoking in late pregnancy. </w:t>
      </w:r>
      <w:r w:rsidR="005113DB" w:rsidRPr="00947D8E">
        <w:rPr>
          <w:rFonts w:ascii="Arial Narrow" w:hAnsi="Arial Narrow"/>
          <w:szCs w:val="24"/>
        </w:rPr>
        <w:t xml:space="preserve">The full ranges of social classes and educational levels were represented in the analysis sample, although </w:t>
      </w:r>
      <w:r w:rsidR="00DE5F49" w:rsidRPr="00947D8E">
        <w:rPr>
          <w:rFonts w:ascii="Arial Narrow" w:hAnsi="Arial Narrow"/>
          <w:szCs w:val="24"/>
        </w:rPr>
        <w:t>the ‘</w:t>
      </w:r>
      <w:r w:rsidR="00251499" w:rsidRPr="00947D8E">
        <w:rPr>
          <w:rFonts w:ascii="Arial Narrow" w:hAnsi="Arial Narrow"/>
          <w:szCs w:val="24"/>
        </w:rPr>
        <w:t>P</w:t>
      </w:r>
      <w:r w:rsidR="005113DB" w:rsidRPr="00947D8E">
        <w:rPr>
          <w:rFonts w:ascii="Arial Narrow" w:hAnsi="Arial Narrow"/>
          <w:szCs w:val="24"/>
        </w:rPr>
        <w:t>rofessional/</w:t>
      </w:r>
      <w:r w:rsidR="00251499" w:rsidRPr="00947D8E">
        <w:rPr>
          <w:rFonts w:ascii="Arial Narrow" w:hAnsi="Arial Narrow"/>
          <w:szCs w:val="24"/>
        </w:rPr>
        <w:t>M</w:t>
      </w:r>
      <w:r w:rsidR="005113DB" w:rsidRPr="00947D8E">
        <w:rPr>
          <w:rFonts w:ascii="Arial Narrow" w:hAnsi="Arial Narrow"/>
          <w:szCs w:val="24"/>
        </w:rPr>
        <w:t xml:space="preserve">anagement </w:t>
      </w:r>
      <w:r w:rsidR="00251499" w:rsidRPr="00947D8E">
        <w:rPr>
          <w:rFonts w:ascii="Arial Narrow" w:hAnsi="Arial Narrow"/>
          <w:szCs w:val="24"/>
        </w:rPr>
        <w:t>&amp;</w:t>
      </w:r>
      <w:r w:rsidR="00DE5F49" w:rsidRPr="00947D8E">
        <w:rPr>
          <w:rFonts w:ascii="Arial Narrow" w:hAnsi="Arial Narrow"/>
          <w:szCs w:val="24"/>
        </w:rPr>
        <w:t xml:space="preserve"> </w:t>
      </w:r>
      <w:r w:rsidR="005C097F" w:rsidRPr="00947D8E">
        <w:rPr>
          <w:rFonts w:ascii="Arial Narrow" w:hAnsi="Arial Narrow"/>
          <w:szCs w:val="24"/>
        </w:rPr>
        <w:t>technical</w:t>
      </w:r>
      <w:r w:rsidR="00DE5F49" w:rsidRPr="00947D8E">
        <w:rPr>
          <w:rFonts w:ascii="Arial Narrow" w:hAnsi="Arial Narrow"/>
          <w:szCs w:val="24"/>
        </w:rPr>
        <w:t>’</w:t>
      </w:r>
      <w:r w:rsidR="005C097F" w:rsidRPr="00947D8E">
        <w:rPr>
          <w:rFonts w:ascii="Arial Narrow" w:hAnsi="Arial Narrow"/>
          <w:szCs w:val="24"/>
        </w:rPr>
        <w:t xml:space="preserve"> social class</w:t>
      </w:r>
      <w:r w:rsidR="009837CA" w:rsidRPr="00947D8E">
        <w:rPr>
          <w:rFonts w:ascii="Arial Narrow" w:hAnsi="Arial Narrow"/>
          <w:szCs w:val="24"/>
        </w:rPr>
        <w:t xml:space="preserve"> </w:t>
      </w:r>
      <w:r w:rsidR="00194F71" w:rsidRPr="00947D8E">
        <w:rPr>
          <w:rFonts w:ascii="Arial Narrow" w:hAnsi="Arial Narrow"/>
          <w:szCs w:val="24"/>
        </w:rPr>
        <w:t>accounted f</w:t>
      </w:r>
      <w:r w:rsidR="00D9730C" w:rsidRPr="00947D8E">
        <w:rPr>
          <w:rFonts w:ascii="Arial Narrow" w:hAnsi="Arial Narrow"/>
          <w:szCs w:val="24"/>
        </w:rPr>
        <w:t>or around 40% of the population</w:t>
      </w:r>
      <w:r w:rsidR="00DE5F49" w:rsidRPr="00947D8E">
        <w:rPr>
          <w:rFonts w:ascii="Arial Narrow" w:hAnsi="Arial Narrow"/>
          <w:szCs w:val="24"/>
        </w:rPr>
        <w:t>,</w:t>
      </w:r>
      <w:r w:rsidR="00D9730C" w:rsidRPr="00947D8E">
        <w:rPr>
          <w:rFonts w:ascii="Arial Narrow" w:hAnsi="Arial Narrow"/>
          <w:szCs w:val="24"/>
        </w:rPr>
        <w:t xml:space="preserve"> </w:t>
      </w:r>
      <w:r w:rsidR="005113DB" w:rsidRPr="00947D8E">
        <w:rPr>
          <w:rFonts w:ascii="Arial Narrow" w:hAnsi="Arial Narrow"/>
          <w:szCs w:val="24"/>
        </w:rPr>
        <w:t xml:space="preserve">and </w:t>
      </w:r>
      <w:r w:rsidR="00057502" w:rsidRPr="00947D8E">
        <w:rPr>
          <w:rFonts w:ascii="Arial Narrow" w:hAnsi="Arial Narrow"/>
          <w:szCs w:val="24"/>
        </w:rPr>
        <w:t>just over half the mothers</w:t>
      </w:r>
      <w:r w:rsidR="005113DB" w:rsidRPr="00947D8E">
        <w:rPr>
          <w:rFonts w:ascii="Arial Narrow" w:hAnsi="Arial Narrow"/>
          <w:szCs w:val="24"/>
        </w:rPr>
        <w:t xml:space="preserve"> ha</w:t>
      </w:r>
      <w:r w:rsidR="005C097F" w:rsidRPr="00947D8E">
        <w:rPr>
          <w:rFonts w:ascii="Arial Narrow" w:hAnsi="Arial Narrow"/>
          <w:szCs w:val="24"/>
        </w:rPr>
        <w:t>d</w:t>
      </w:r>
      <w:r w:rsidR="005113DB" w:rsidRPr="00947D8E">
        <w:rPr>
          <w:rFonts w:ascii="Arial Narrow" w:hAnsi="Arial Narrow"/>
          <w:szCs w:val="24"/>
        </w:rPr>
        <w:t xml:space="preserve"> completed higher school/post</w:t>
      </w:r>
      <w:r w:rsidR="00743C71" w:rsidRPr="00947D8E">
        <w:rPr>
          <w:rFonts w:ascii="Arial Narrow" w:hAnsi="Arial Narrow"/>
          <w:szCs w:val="24"/>
        </w:rPr>
        <w:t>-</w:t>
      </w:r>
      <w:r w:rsidR="005113DB" w:rsidRPr="00947D8E">
        <w:rPr>
          <w:rFonts w:ascii="Arial Narrow" w:hAnsi="Arial Narrow"/>
          <w:szCs w:val="24"/>
        </w:rPr>
        <w:t>school qualifications</w:t>
      </w:r>
      <w:r w:rsidR="00057502" w:rsidRPr="00947D8E">
        <w:rPr>
          <w:rFonts w:ascii="Arial Narrow" w:hAnsi="Arial Narrow"/>
          <w:szCs w:val="24"/>
        </w:rPr>
        <w:t>.</w:t>
      </w:r>
      <w:r w:rsidR="005113DB" w:rsidRPr="00947D8E">
        <w:rPr>
          <w:rFonts w:ascii="Arial Narrow" w:hAnsi="Arial Narrow"/>
          <w:szCs w:val="24"/>
        </w:rPr>
        <w:t xml:space="preserve"> </w:t>
      </w:r>
    </w:p>
    <w:p w14:paraId="7531F98C" w14:textId="77777777" w:rsidR="00480E8D" w:rsidRPr="00947D8E" w:rsidRDefault="00480E8D">
      <w:pPr>
        <w:spacing w:before="0" w:after="0" w:line="240" w:lineRule="auto"/>
        <w:rPr>
          <w:rFonts w:ascii="Arial Narrow" w:hAnsi="Arial Narrow"/>
          <w:szCs w:val="24"/>
        </w:rPr>
      </w:pPr>
      <w:r w:rsidRPr="00947D8E">
        <w:rPr>
          <w:rFonts w:ascii="Arial Narrow" w:hAnsi="Arial Narrow"/>
          <w:szCs w:val="24"/>
        </w:rPr>
        <w:br w:type="page"/>
      </w:r>
    </w:p>
    <w:p w14:paraId="193F77EF" w14:textId="77777777" w:rsidR="00077988" w:rsidRPr="00947D8E" w:rsidRDefault="00077988" w:rsidP="00077988">
      <w:pPr>
        <w:pStyle w:val="NormalWeb"/>
        <w:suppressLineNumbers/>
        <w:rPr>
          <w:rFonts w:ascii="Arial Narrow" w:hAnsi="Arial Narrow"/>
          <w:b/>
        </w:rPr>
      </w:pPr>
      <w:proofErr w:type="gramStart"/>
      <w:r w:rsidRPr="00947D8E">
        <w:rPr>
          <w:rFonts w:ascii="Arial Narrow" w:hAnsi="Arial Narrow"/>
          <w:b/>
        </w:rPr>
        <w:lastRenderedPageBreak/>
        <w:t xml:space="preserve">Table </w:t>
      </w:r>
      <w:r w:rsidR="00385746" w:rsidRPr="00947D8E">
        <w:rPr>
          <w:rFonts w:ascii="Arial Narrow" w:hAnsi="Arial Narrow"/>
          <w:b/>
        </w:rPr>
        <w:fldChar w:fldCharType="begin"/>
      </w:r>
      <w:r w:rsidRPr="00947D8E">
        <w:rPr>
          <w:rFonts w:ascii="Arial Narrow" w:hAnsi="Arial Narrow"/>
          <w:b/>
        </w:rPr>
        <w:instrText xml:space="preserve"> SEQ Table \* ARABIC </w:instrText>
      </w:r>
      <w:r w:rsidR="00385746" w:rsidRPr="00947D8E">
        <w:rPr>
          <w:rFonts w:ascii="Arial Narrow" w:hAnsi="Arial Narrow"/>
          <w:b/>
        </w:rPr>
        <w:fldChar w:fldCharType="separate"/>
      </w:r>
      <w:r w:rsidR="0076004B">
        <w:rPr>
          <w:rFonts w:ascii="Arial Narrow" w:hAnsi="Arial Narrow"/>
          <w:b/>
          <w:noProof/>
        </w:rPr>
        <w:t>1</w:t>
      </w:r>
      <w:r w:rsidR="00385746" w:rsidRPr="00947D8E">
        <w:rPr>
          <w:rFonts w:ascii="Arial Narrow" w:hAnsi="Arial Narrow"/>
          <w:b/>
        </w:rPr>
        <w:fldChar w:fldCharType="end"/>
      </w:r>
      <w:r w:rsidRPr="00947D8E">
        <w:rPr>
          <w:rFonts w:ascii="Arial Narrow" w:hAnsi="Arial Narrow"/>
          <w:b/>
        </w:rPr>
        <w:t>.</w:t>
      </w:r>
      <w:proofErr w:type="gramEnd"/>
      <w:r w:rsidRPr="00947D8E">
        <w:rPr>
          <w:rFonts w:ascii="Arial Narrow" w:hAnsi="Arial Narrow"/>
          <w:b/>
        </w:rPr>
        <w:t xml:space="preserve"> </w:t>
      </w:r>
      <w:r w:rsidRPr="00947D8E">
        <w:rPr>
          <w:rFonts w:ascii="Arial Narrow" w:hAnsi="Arial Narrow"/>
        </w:rPr>
        <w:t>Maternal and infant characteristics of the Southampton Women’s Survey study group</w:t>
      </w:r>
      <w:r w:rsidRPr="00947D8E">
        <w:rPr>
          <w:rFonts w:ascii="Arial Narrow" w:hAnsi="Arial Narrow"/>
          <w:b/>
        </w:rPr>
        <w:t xml:space="preserve"> </w:t>
      </w:r>
    </w:p>
    <w:tbl>
      <w:tblPr>
        <w:tblW w:w="8989" w:type="dxa"/>
        <w:tblInd w:w="93" w:type="dxa"/>
        <w:tblLayout w:type="fixed"/>
        <w:tblLook w:val="04A0" w:firstRow="1" w:lastRow="0" w:firstColumn="1" w:lastColumn="0" w:noHBand="0" w:noVBand="1"/>
      </w:tblPr>
      <w:tblGrid>
        <w:gridCol w:w="5060"/>
        <w:gridCol w:w="909"/>
        <w:gridCol w:w="62"/>
        <w:gridCol w:w="960"/>
        <w:gridCol w:w="962"/>
        <w:gridCol w:w="76"/>
        <w:gridCol w:w="960"/>
      </w:tblGrid>
      <w:tr w:rsidR="00077988" w:rsidRPr="00947D8E" w14:paraId="052D9182" w14:textId="77777777" w:rsidTr="00E525D5">
        <w:trPr>
          <w:trHeight w:val="1020"/>
        </w:trPr>
        <w:tc>
          <w:tcPr>
            <w:tcW w:w="5060" w:type="dxa"/>
            <w:tcBorders>
              <w:top w:val="single" w:sz="4" w:space="0" w:color="auto"/>
              <w:left w:val="nil"/>
              <w:bottom w:val="single" w:sz="4" w:space="0" w:color="auto"/>
              <w:right w:val="nil"/>
            </w:tcBorders>
            <w:shd w:val="clear" w:color="auto" w:fill="auto"/>
            <w:vAlign w:val="center"/>
            <w:hideMark/>
          </w:tcPr>
          <w:p w14:paraId="32E8B9E8" w14:textId="77777777" w:rsidR="00077988" w:rsidRPr="00947D8E" w:rsidRDefault="00077988" w:rsidP="00E525D5">
            <w:pPr>
              <w:spacing w:before="120" w:after="0" w:line="240" w:lineRule="auto"/>
              <w:rPr>
                <w:rFonts w:ascii="Arial Narrow" w:hAnsi="Arial Narrow"/>
                <w:b/>
                <w:bCs/>
                <w:color w:val="000000"/>
                <w:szCs w:val="24"/>
              </w:rPr>
            </w:pPr>
            <w:r w:rsidRPr="00947D8E">
              <w:rPr>
                <w:rFonts w:ascii="Arial Narrow" w:hAnsi="Arial Narrow"/>
                <w:b/>
                <w:bCs/>
                <w:color w:val="000000"/>
                <w:szCs w:val="24"/>
              </w:rPr>
              <w:t> </w:t>
            </w:r>
          </w:p>
        </w:tc>
        <w:tc>
          <w:tcPr>
            <w:tcW w:w="1931" w:type="dxa"/>
            <w:gridSpan w:val="3"/>
            <w:tcBorders>
              <w:top w:val="single" w:sz="4" w:space="0" w:color="auto"/>
              <w:left w:val="nil"/>
              <w:bottom w:val="single" w:sz="4" w:space="0" w:color="auto"/>
              <w:right w:val="nil"/>
            </w:tcBorders>
            <w:shd w:val="clear" w:color="auto" w:fill="auto"/>
            <w:hideMark/>
          </w:tcPr>
          <w:p w14:paraId="2530C7F5" w14:textId="77777777" w:rsidR="00077988" w:rsidRPr="00947D8E" w:rsidRDefault="00077988" w:rsidP="00E525D5">
            <w:pPr>
              <w:spacing w:before="120" w:after="0" w:line="240" w:lineRule="auto"/>
              <w:jc w:val="center"/>
              <w:rPr>
                <w:rFonts w:ascii="Arial Narrow" w:hAnsi="Arial Narrow"/>
                <w:b/>
                <w:bCs/>
                <w:color w:val="000000"/>
                <w:szCs w:val="24"/>
              </w:rPr>
            </w:pPr>
            <w:r w:rsidRPr="00947D8E">
              <w:rPr>
                <w:rFonts w:ascii="Arial Narrow" w:hAnsi="Arial Narrow"/>
                <w:b/>
                <w:bCs/>
                <w:color w:val="000000"/>
                <w:szCs w:val="24"/>
              </w:rPr>
              <w:t>With BP measurement (n=761)</w:t>
            </w:r>
          </w:p>
        </w:tc>
        <w:tc>
          <w:tcPr>
            <w:tcW w:w="1998" w:type="dxa"/>
            <w:gridSpan w:val="3"/>
            <w:tcBorders>
              <w:top w:val="single" w:sz="4" w:space="0" w:color="auto"/>
              <w:left w:val="nil"/>
              <w:bottom w:val="single" w:sz="4" w:space="0" w:color="auto"/>
              <w:right w:val="nil"/>
            </w:tcBorders>
            <w:shd w:val="clear" w:color="auto" w:fill="auto"/>
            <w:hideMark/>
          </w:tcPr>
          <w:p w14:paraId="5B73D134" w14:textId="77777777" w:rsidR="00077988" w:rsidRPr="00947D8E" w:rsidRDefault="00077988" w:rsidP="00E525D5">
            <w:pPr>
              <w:spacing w:before="120" w:after="0" w:line="240" w:lineRule="auto"/>
              <w:jc w:val="center"/>
              <w:rPr>
                <w:rFonts w:ascii="Arial Narrow" w:hAnsi="Arial Narrow"/>
                <w:b/>
                <w:bCs/>
                <w:color w:val="000000"/>
                <w:szCs w:val="24"/>
              </w:rPr>
            </w:pPr>
            <w:r w:rsidRPr="00947D8E">
              <w:rPr>
                <w:rFonts w:ascii="Arial Narrow" w:hAnsi="Arial Narrow"/>
                <w:b/>
                <w:bCs/>
                <w:color w:val="000000"/>
                <w:szCs w:val="24"/>
              </w:rPr>
              <w:t>Without BP measurement (n=879)</w:t>
            </w:r>
          </w:p>
        </w:tc>
      </w:tr>
      <w:tr w:rsidR="00077988" w:rsidRPr="00947D8E" w14:paraId="7C96F30A" w14:textId="77777777" w:rsidTr="00E525D5">
        <w:trPr>
          <w:trHeight w:val="330"/>
        </w:trPr>
        <w:tc>
          <w:tcPr>
            <w:tcW w:w="5060" w:type="dxa"/>
            <w:tcBorders>
              <w:top w:val="nil"/>
              <w:left w:val="nil"/>
              <w:bottom w:val="nil"/>
              <w:right w:val="nil"/>
            </w:tcBorders>
            <w:shd w:val="clear" w:color="auto" w:fill="auto"/>
            <w:noWrap/>
            <w:vAlign w:val="center"/>
            <w:hideMark/>
          </w:tcPr>
          <w:p w14:paraId="4033E4FE" w14:textId="77777777" w:rsidR="00077988" w:rsidRPr="00947D8E" w:rsidRDefault="00077988" w:rsidP="00E525D5">
            <w:pPr>
              <w:spacing w:after="0" w:line="240" w:lineRule="auto"/>
              <w:rPr>
                <w:rFonts w:ascii="Arial Narrow" w:hAnsi="Arial Narrow"/>
                <w:b/>
                <w:szCs w:val="24"/>
              </w:rPr>
            </w:pPr>
            <w:r w:rsidRPr="00947D8E">
              <w:rPr>
                <w:rFonts w:ascii="Arial Narrow" w:hAnsi="Arial Narrow"/>
                <w:b/>
                <w:szCs w:val="24"/>
              </w:rPr>
              <w:t>Mothers</w:t>
            </w:r>
          </w:p>
        </w:tc>
        <w:tc>
          <w:tcPr>
            <w:tcW w:w="909" w:type="dxa"/>
            <w:tcBorders>
              <w:top w:val="nil"/>
              <w:left w:val="nil"/>
              <w:bottom w:val="nil"/>
              <w:right w:val="nil"/>
            </w:tcBorders>
            <w:shd w:val="clear" w:color="auto" w:fill="auto"/>
            <w:vAlign w:val="bottom"/>
            <w:hideMark/>
          </w:tcPr>
          <w:p w14:paraId="21E4CA07"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Mean</w:t>
            </w:r>
          </w:p>
        </w:tc>
        <w:tc>
          <w:tcPr>
            <w:tcW w:w="1022" w:type="dxa"/>
            <w:gridSpan w:val="2"/>
            <w:tcBorders>
              <w:top w:val="nil"/>
              <w:left w:val="nil"/>
              <w:bottom w:val="nil"/>
              <w:right w:val="nil"/>
            </w:tcBorders>
            <w:shd w:val="clear" w:color="auto" w:fill="auto"/>
            <w:vAlign w:val="bottom"/>
            <w:hideMark/>
          </w:tcPr>
          <w:p w14:paraId="61273BA4"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SD</w:t>
            </w:r>
          </w:p>
        </w:tc>
        <w:tc>
          <w:tcPr>
            <w:tcW w:w="962" w:type="dxa"/>
            <w:tcBorders>
              <w:top w:val="nil"/>
              <w:left w:val="nil"/>
              <w:bottom w:val="nil"/>
              <w:right w:val="nil"/>
            </w:tcBorders>
            <w:shd w:val="clear" w:color="auto" w:fill="auto"/>
            <w:vAlign w:val="bottom"/>
            <w:hideMark/>
          </w:tcPr>
          <w:p w14:paraId="3927FF42"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Mean</w:t>
            </w:r>
          </w:p>
        </w:tc>
        <w:tc>
          <w:tcPr>
            <w:tcW w:w="1036" w:type="dxa"/>
            <w:gridSpan w:val="2"/>
            <w:tcBorders>
              <w:top w:val="nil"/>
              <w:left w:val="nil"/>
              <w:bottom w:val="nil"/>
              <w:right w:val="nil"/>
            </w:tcBorders>
            <w:shd w:val="clear" w:color="auto" w:fill="auto"/>
            <w:vAlign w:val="bottom"/>
            <w:hideMark/>
          </w:tcPr>
          <w:p w14:paraId="4E786A68"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SD</w:t>
            </w:r>
          </w:p>
        </w:tc>
      </w:tr>
      <w:tr w:rsidR="00077988" w:rsidRPr="00947D8E" w14:paraId="5FA7EB13" w14:textId="77777777" w:rsidTr="00E525D5">
        <w:trPr>
          <w:trHeight w:val="315"/>
        </w:trPr>
        <w:tc>
          <w:tcPr>
            <w:tcW w:w="5060" w:type="dxa"/>
            <w:tcBorders>
              <w:top w:val="nil"/>
              <w:left w:val="nil"/>
              <w:bottom w:val="nil"/>
              <w:right w:val="nil"/>
            </w:tcBorders>
            <w:shd w:val="clear" w:color="auto" w:fill="auto"/>
            <w:noWrap/>
            <w:hideMark/>
          </w:tcPr>
          <w:p w14:paraId="45F6CFFA" w14:textId="32A7BAEC" w:rsidR="00077988" w:rsidRPr="00B7647A" w:rsidRDefault="00077988" w:rsidP="000A1666">
            <w:pPr>
              <w:spacing w:after="0" w:line="240" w:lineRule="auto"/>
              <w:rPr>
                <w:rFonts w:ascii="Arial Narrow" w:hAnsi="Arial Narrow"/>
                <w:color w:val="000000"/>
                <w:szCs w:val="24"/>
                <w:vertAlign w:val="superscript"/>
              </w:rPr>
            </w:pPr>
            <w:r w:rsidRPr="00947D8E">
              <w:rPr>
                <w:rFonts w:ascii="Arial Narrow" w:hAnsi="Arial Narrow"/>
                <w:color w:val="000000"/>
                <w:szCs w:val="24"/>
              </w:rPr>
              <w:t>Maternal age at birth of the child</w:t>
            </w:r>
            <w:r w:rsidR="000A1666" w:rsidRPr="000A1666">
              <w:rPr>
                <w:rFonts w:ascii="Arial Narrow" w:hAnsi="Arial Narrow"/>
                <w:color w:val="000000"/>
                <w:sz w:val="28"/>
                <w:szCs w:val="24"/>
              </w:rPr>
              <w:t>***</w:t>
            </w:r>
          </w:p>
        </w:tc>
        <w:tc>
          <w:tcPr>
            <w:tcW w:w="909" w:type="dxa"/>
            <w:tcBorders>
              <w:top w:val="nil"/>
              <w:left w:val="nil"/>
              <w:bottom w:val="nil"/>
              <w:right w:val="nil"/>
            </w:tcBorders>
            <w:shd w:val="clear" w:color="auto" w:fill="auto"/>
            <w:noWrap/>
            <w:hideMark/>
          </w:tcPr>
          <w:p w14:paraId="289581B7"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29.7</w:t>
            </w:r>
          </w:p>
        </w:tc>
        <w:tc>
          <w:tcPr>
            <w:tcW w:w="1022" w:type="dxa"/>
            <w:gridSpan w:val="2"/>
            <w:tcBorders>
              <w:top w:val="nil"/>
              <w:left w:val="nil"/>
              <w:bottom w:val="nil"/>
              <w:right w:val="nil"/>
            </w:tcBorders>
            <w:shd w:val="clear" w:color="auto" w:fill="auto"/>
            <w:noWrap/>
            <w:hideMark/>
          </w:tcPr>
          <w:p w14:paraId="0A9DFF6F"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3.7</w:t>
            </w:r>
          </w:p>
        </w:tc>
        <w:tc>
          <w:tcPr>
            <w:tcW w:w="962" w:type="dxa"/>
            <w:tcBorders>
              <w:top w:val="nil"/>
              <w:left w:val="nil"/>
              <w:bottom w:val="nil"/>
              <w:right w:val="nil"/>
            </w:tcBorders>
            <w:shd w:val="clear" w:color="auto" w:fill="auto"/>
            <w:noWrap/>
            <w:hideMark/>
          </w:tcPr>
          <w:p w14:paraId="6A5CF068"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30.6</w:t>
            </w:r>
          </w:p>
        </w:tc>
        <w:tc>
          <w:tcPr>
            <w:tcW w:w="1036" w:type="dxa"/>
            <w:gridSpan w:val="2"/>
            <w:tcBorders>
              <w:top w:val="nil"/>
              <w:left w:val="nil"/>
              <w:bottom w:val="nil"/>
              <w:right w:val="nil"/>
            </w:tcBorders>
            <w:shd w:val="clear" w:color="auto" w:fill="auto"/>
            <w:noWrap/>
            <w:hideMark/>
          </w:tcPr>
          <w:p w14:paraId="0A7FB0A2"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3.8</w:t>
            </w:r>
          </w:p>
        </w:tc>
      </w:tr>
      <w:tr w:rsidR="00077988" w:rsidRPr="00947D8E" w14:paraId="6E10ABFE" w14:textId="77777777" w:rsidTr="00E525D5">
        <w:trPr>
          <w:trHeight w:val="315"/>
        </w:trPr>
        <w:tc>
          <w:tcPr>
            <w:tcW w:w="5060" w:type="dxa"/>
            <w:tcBorders>
              <w:top w:val="nil"/>
              <w:left w:val="nil"/>
              <w:bottom w:val="nil"/>
              <w:right w:val="nil"/>
            </w:tcBorders>
            <w:shd w:val="clear" w:color="auto" w:fill="auto"/>
            <w:noWrap/>
            <w:hideMark/>
          </w:tcPr>
          <w:p w14:paraId="47F228E5" w14:textId="2C9BDB16" w:rsidR="00077988" w:rsidRPr="00947D8E" w:rsidRDefault="008F3FEF" w:rsidP="008F3FEF">
            <w:pPr>
              <w:spacing w:after="0" w:line="240" w:lineRule="auto"/>
              <w:rPr>
                <w:rFonts w:ascii="Arial Narrow" w:hAnsi="Arial Narrow"/>
                <w:color w:val="000000"/>
                <w:szCs w:val="24"/>
              </w:rPr>
            </w:pPr>
            <w:r>
              <w:rPr>
                <w:rFonts w:ascii="Arial Narrow" w:hAnsi="Arial Narrow"/>
                <w:color w:val="000000"/>
                <w:szCs w:val="24"/>
              </w:rPr>
              <w:t>Pre-pregnancy w</w:t>
            </w:r>
            <w:r w:rsidR="00077988" w:rsidRPr="00947D8E">
              <w:rPr>
                <w:rFonts w:ascii="Arial Narrow" w:hAnsi="Arial Narrow"/>
                <w:color w:val="000000"/>
                <w:szCs w:val="24"/>
              </w:rPr>
              <w:t>eight (kg)</w:t>
            </w:r>
          </w:p>
        </w:tc>
        <w:tc>
          <w:tcPr>
            <w:tcW w:w="909" w:type="dxa"/>
            <w:tcBorders>
              <w:top w:val="nil"/>
              <w:left w:val="nil"/>
              <w:bottom w:val="nil"/>
              <w:right w:val="nil"/>
            </w:tcBorders>
            <w:shd w:val="clear" w:color="auto" w:fill="auto"/>
            <w:noWrap/>
            <w:hideMark/>
          </w:tcPr>
          <w:p w14:paraId="3017AFBC"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67.3</w:t>
            </w:r>
          </w:p>
        </w:tc>
        <w:tc>
          <w:tcPr>
            <w:tcW w:w="1022" w:type="dxa"/>
            <w:gridSpan w:val="2"/>
            <w:tcBorders>
              <w:top w:val="nil"/>
              <w:left w:val="nil"/>
              <w:bottom w:val="nil"/>
              <w:right w:val="nil"/>
            </w:tcBorders>
            <w:shd w:val="clear" w:color="auto" w:fill="auto"/>
            <w:noWrap/>
            <w:hideMark/>
          </w:tcPr>
          <w:p w14:paraId="17BD9145"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13.9</w:t>
            </w:r>
          </w:p>
        </w:tc>
        <w:tc>
          <w:tcPr>
            <w:tcW w:w="962" w:type="dxa"/>
            <w:tcBorders>
              <w:top w:val="nil"/>
              <w:left w:val="nil"/>
              <w:bottom w:val="nil"/>
              <w:right w:val="nil"/>
            </w:tcBorders>
            <w:shd w:val="clear" w:color="auto" w:fill="auto"/>
            <w:noWrap/>
            <w:hideMark/>
          </w:tcPr>
          <w:p w14:paraId="5E7AD2F7"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68.3</w:t>
            </w:r>
          </w:p>
        </w:tc>
        <w:tc>
          <w:tcPr>
            <w:tcW w:w="1036" w:type="dxa"/>
            <w:gridSpan w:val="2"/>
            <w:tcBorders>
              <w:top w:val="nil"/>
              <w:left w:val="nil"/>
              <w:bottom w:val="nil"/>
              <w:right w:val="nil"/>
            </w:tcBorders>
            <w:shd w:val="clear" w:color="auto" w:fill="auto"/>
            <w:noWrap/>
            <w:hideMark/>
          </w:tcPr>
          <w:p w14:paraId="28FC31D6"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13.9</w:t>
            </w:r>
          </w:p>
        </w:tc>
      </w:tr>
      <w:tr w:rsidR="00077988" w:rsidRPr="00947D8E" w14:paraId="6A7ABF16" w14:textId="77777777" w:rsidTr="00E525D5">
        <w:trPr>
          <w:trHeight w:val="330"/>
        </w:trPr>
        <w:tc>
          <w:tcPr>
            <w:tcW w:w="5060" w:type="dxa"/>
            <w:tcBorders>
              <w:top w:val="nil"/>
              <w:left w:val="nil"/>
              <w:right w:val="nil"/>
            </w:tcBorders>
            <w:shd w:val="clear" w:color="auto" w:fill="auto"/>
            <w:noWrap/>
            <w:hideMark/>
          </w:tcPr>
          <w:p w14:paraId="10A31388"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Height (</w:t>
            </w:r>
            <w:r w:rsidR="00817E1A">
              <w:rPr>
                <w:rFonts w:ascii="Arial Narrow" w:hAnsi="Arial Narrow"/>
                <w:color w:val="000000"/>
                <w:szCs w:val="24"/>
              </w:rPr>
              <w:t>c</w:t>
            </w:r>
            <w:r w:rsidRPr="00947D8E">
              <w:rPr>
                <w:rFonts w:ascii="Arial Narrow" w:hAnsi="Arial Narrow"/>
                <w:color w:val="000000"/>
                <w:szCs w:val="24"/>
              </w:rPr>
              <w:t xml:space="preserve">m) </w:t>
            </w:r>
          </w:p>
        </w:tc>
        <w:tc>
          <w:tcPr>
            <w:tcW w:w="909" w:type="dxa"/>
            <w:tcBorders>
              <w:top w:val="nil"/>
              <w:left w:val="nil"/>
              <w:right w:val="nil"/>
            </w:tcBorders>
            <w:shd w:val="clear" w:color="auto" w:fill="auto"/>
            <w:noWrap/>
            <w:hideMark/>
          </w:tcPr>
          <w:p w14:paraId="5B30FD61"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163.0</w:t>
            </w:r>
          </w:p>
        </w:tc>
        <w:tc>
          <w:tcPr>
            <w:tcW w:w="1022" w:type="dxa"/>
            <w:gridSpan w:val="2"/>
            <w:tcBorders>
              <w:top w:val="nil"/>
              <w:left w:val="nil"/>
              <w:right w:val="nil"/>
            </w:tcBorders>
            <w:shd w:val="clear" w:color="auto" w:fill="auto"/>
            <w:noWrap/>
            <w:hideMark/>
          </w:tcPr>
          <w:p w14:paraId="01755C31"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6.5</w:t>
            </w:r>
          </w:p>
        </w:tc>
        <w:tc>
          <w:tcPr>
            <w:tcW w:w="962" w:type="dxa"/>
            <w:tcBorders>
              <w:top w:val="nil"/>
              <w:left w:val="nil"/>
              <w:right w:val="nil"/>
            </w:tcBorders>
            <w:shd w:val="clear" w:color="auto" w:fill="auto"/>
            <w:noWrap/>
            <w:hideMark/>
          </w:tcPr>
          <w:p w14:paraId="0E5E7123"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163.4</w:t>
            </w:r>
          </w:p>
        </w:tc>
        <w:tc>
          <w:tcPr>
            <w:tcW w:w="1036" w:type="dxa"/>
            <w:gridSpan w:val="2"/>
            <w:tcBorders>
              <w:top w:val="nil"/>
              <w:left w:val="nil"/>
              <w:right w:val="nil"/>
            </w:tcBorders>
            <w:shd w:val="clear" w:color="auto" w:fill="auto"/>
            <w:noWrap/>
            <w:hideMark/>
          </w:tcPr>
          <w:p w14:paraId="5826FB12"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6.3</w:t>
            </w:r>
          </w:p>
        </w:tc>
      </w:tr>
      <w:tr w:rsidR="00077988" w:rsidRPr="00947D8E" w14:paraId="24EAF963" w14:textId="77777777" w:rsidTr="00E525D5">
        <w:trPr>
          <w:trHeight w:val="830"/>
        </w:trPr>
        <w:tc>
          <w:tcPr>
            <w:tcW w:w="5060" w:type="dxa"/>
            <w:shd w:val="clear" w:color="auto" w:fill="auto"/>
            <w:noWrap/>
            <w:hideMark/>
          </w:tcPr>
          <w:p w14:paraId="0201938D" w14:textId="7230B68D" w:rsidR="00077988" w:rsidRPr="00947D8E" w:rsidRDefault="00077988" w:rsidP="008F3FEF">
            <w:pPr>
              <w:spacing w:after="0" w:line="240" w:lineRule="auto"/>
              <w:rPr>
                <w:rFonts w:ascii="Arial Narrow" w:hAnsi="Arial Narrow"/>
                <w:color w:val="000000"/>
                <w:szCs w:val="24"/>
              </w:rPr>
            </w:pPr>
            <w:r w:rsidRPr="00947D8E">
              <w:rPr>
                <w:rFonts w:ascii="Arial Narrow" w:hAnsi="Arial Narrow"/>
                <w:color w:val="000000"/>
                <w:szCs w:val="24"/>
              </w:rPr>
              <w:t>Maternal BMI (pre-pregnancy) (kg/m</w:t>
            </w:r>
            <w:r w:rsidRPr="00947D8E">
              <w:rPr>
                <w:rFonts w:ascii="Arial Narrow" w:hAnsi="Arial Narrow"/>
                <w:color w:val="000000"/>
                <w:szCs w:val="24"/>
                <w:vertAlign w:val="superscript"/>
              </w:rPr>
              <w:t>2</w:t>
            </w:r>
            <w:r w:rsidRPr="00947D8E">
              <w:rPr>
                <w:rFonts w:ascii="Arial Narrow" w:hAnsi="Arial Narrow"/>
                <w:color w:val="000000"/>
                <w:szCs w:val="24"/>
              </w:rPr>
              <w:t>)</w:t>
            </w:r>
          </w:p>
        </w:tc>
        <w:tc>
          <w:tcPr>
            <w:tcW w:w="909" w:type="dxa"/>
            <w:shd w:val="clear" w:color="auto" w:fill="auto"/>
            <w:noWrap/>
            <w:hideMark/>
          </w:tcPr>
          <w:p w14:paraId="1186328F"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25.3</w:t>
            </w:r>
          </w:p>
        </w:tc>
        <w:tc>
          <w:tcPr>
            <w:tcW w:w="1022" w:type="dxa"/>
            <w:gridSpan w:val="2"/>
            <w:shd w:val="clear" w:color="auto" w:fill="auto"/>
            <w:noWrap/>
            <w:hideMark/>
          </w:tcPr>
          <w:p w14:paraId="644E637A"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4.8</w:t>
            </w:r>
          </w:p>
        </w:tc>
        <w:tc>
          <w:tcPr>
            <w:tcW w:w="962" w:type="dxa"/>
            <w:shd w:val="clear" w:color="auto" w:fill="auto"/>
            <w:noWrap/>
            <w:hideMark/>
          </w:tcPr>
          <w:p w14:paraId="2E4B33C3"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25.5</w:t>
            </w:r>
          </w:p>
        </w:tc>
        <w:tc>
          <w:tcPr>
            <w:tcW w:w="1036" w:type="dxa"/>
            <w:gridSpan w:val="2"/>
            <w:shd w:val="clear" w:color="auto" w:fill="auto"/>
            <w:noWrap/>
            <w:hideMark/>
          </w:tcPr>
          <w:p w14:paraId="160D7DA9"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4.8</w:t>
            </w:r>
          </w:p>
          <w:p w14:paraId="1E9A6A41" w14:textId="77777777" w:rsidR="00077988" w:rsidRPr="00947D8E" w:rsidRDefault="00077988" w:rsidP="00E525D5">
            <w:pPr>
              <w:spacing w:after="0" w:line="240" w:lineRule="auto"/>
              <w:rPr>
                <w:rFonts w:ascii="Arial Narrow" w:hAnsi="Arial Narrow"/>
                <w:color w:val="000000"/>
                <w:szCs w:val="24"/>
              </w:rPr>
            </w:pPr>
          </w:p>
        </w:tc>
      </w:tr>
      <w:tr w:rsidR="00077988" w:rsidRPr="00947D8E" w14:paraId="0F19B079" w14:textId="77777777" w:rsidTr="00E525D5">
        <w:trPr>
          <w:trHeight w:val="315"/>
        </w:trPr>
        <w:tc>
          <w:tcPr>
            <w:tcW w:w="5060" w:type="dxa"/>
            <w:shd w:val="clear" w:color="auto" w:fill="auto"/>
            <w:noWrap/>
            <w:hideMark/>
          </w:tcPr>
          <w:p w14:paraId="656E0029" w14:textId="77777777" w:rsidR="00077988" w:rsidRPr="00947D8E" w:rsidRDefault="00077988" w:rsidP="00E525D5">
            <w:pPr>
              <w:spacing w:after="0" w:line="240" w:lineRule="auto"/>
              <w:rPr>
                <w:rFonts w:ascii="Arial Narrow" w:hAnsi="Arial Narrow"/>
                <w:color w:val="000000"/>
                <w:szCs w:val="24"/>
              </w:rPr>
            </w:pPr>
          </w:p>
        </w:tc>
        <w:tc>
          <w:tcPr>
            <w:tcW w:w="1931" w:type="dxa"/>
            <w:gridSpan w:val="3"/>
            <w:shd w:val="clear" w:color="auto" w:fill="auto"/>
            <w:noWrap/>
            <w:hideMark/>
          </w:tcPr>
          <w:p w14:paraId="480923BF" w14:textId="77777777" w:rsidR="00077988" w:rsidRPr="00947D8E" w:rsidRDefault="00077988" w:rsidP="00E525D5">
            <w:pPr>
              <w:spacing w:after="0" w:line="240" w:lineRule="auto"/>
              <w:rPr>
                <w:rFonts w:ascii="Arial Narrow" w:hAnsi="Arial Narrow"/>
                <w:color w:val="000000"/>
                <w:szCs w:val="24"/>
              </w:rPr>
            </w:pPr>
            <w:proofErr w:type="spellStart"/>
            <w:r w:rsidRPr="00947D8E">
              <w:rPr>
                <w:rFonts w:ascii="Arial Narrow" w:hAnsi="Arial Narrow"/>
                <w:color w:val="000000"/>
                <w:szCs w:val="24"/>
              </w:rPr>
              <w:t>Percent</w:t>
            </w:r>
            <w:proofErr w:type="spellEnd"/>
          </w:p>
        </w:tc>
        <w:tc>
          <w:tcPr>
            <w:tcW w:w="1998" w:type="dxa"/>
            <w:gridSpan w:val="3"/>
            <w:shd w:val="clear" w:color="auto" w:fill="auto"/>
            <w:noWrap/>
            <w:hideMark/>
          </w:tcPr>
          <w:p w14:paraId="21AD4415" w14:textId="77777777" w:rsidR="00077988" w:rsidRPr="00947D8E" w:rsidRDefault="00077988" w:rsidP="00E525D5">
            <w:pPr>
              <w:spacing w:after="0" w:line="240" w:lineRule="auto"/>
              <w:rPr>
                <w:rFonts w:ascii="Arial Narrow" w:hAnsi="Arial Narrow"/>
                <w:color w:val="000000"/>
                <w:szCs w:val="24"/>
              </w:rPr>
            </w:pPr>
            <w:proofErr w:type="spellStart"/>
            <w:r w:rsidRPr="00947D8E">
              <w:rPr>
                <w:rFonts w:ascii="Arial Narrow" w:hAnsi="Arial Narrow"/>
                <w:color w:val="000000"/>
                <w:szCs w:val="24"/>
              </w:rPr>
              <w:t>Percent</w:t>
            </w:r>
            <w:proofErr w:type="spellEnd"/>
            <w:r w:rsidRPr="00947D8E">
              <w:rPr>
                <w:rFonts w:ascii="Arial Narrow" w:hAnsi="Arial Narrow"/>
                <w:color w:val="000000"/>
                <w:szCs w:val="24"/>
              </w:rPr>
              <w:tab/>
            </w:r>
          </w:p>
        </w:tc>
      </w:tr>
      <w:tr w:rsidR="00077988" w:rsidRPr="00947D8E" w14:paraId="294108CA" w14:textId="77777777" w:rsidTr="00E525D5">
        <w:trPr>
          <w:trHeight w:val="315"/>
        </w:trPr>
        <w:tc>
          <w:tcPr>
            <w:tcW w:w="5060" w:type="dxa"/>
            <w:shd w:val="clear" w:color="auto" w:fill="auto"/>
            <w:noWrap/>
            <w:hideMark/>
          </w:tcPr>
          <w:p w14:paraId="6793D970" w14:textId="67BABBC9" w:rsidR="00077988" w:rsidRPr="00947D8E" w:rsidRDefault="00077988" w:rsidP="000A1666">
            <w:pPr>
              <w:spacing w:after="0" w:line="240" w:lineRule="auto"/>
              <w:rPr>
                <w:rFonts w:ascii="Arial Narrow" w:hAnsi="Arial Narrow"/>
                <w:color w:val="000000"/>
                <w:szCs w:val="24"/>
              </w:rPr>
            </w:pPr>
            <w:r w:rsidRPr="00947D8E">
              <w:rPr>
                <w:rFonts w:ascii="Arial Narrow" w:hAnsi="Arial Narrow"/>
                <w:color w:val="000000"/>
                <w:szCs w:val="24"/>
              </w:rPr>
              <w:t>Smoking in pregnancy</w:t>
            </w:r>
            <w:r w:rsidR="000A1666" w:rsidRPr="000A1666">
              <w:rPr>
                <w:rFonts w:ascii="Arial Narrow" w:hAnsi="Arial Narrow"/>
                <w:color w:val="000000"/>
                <w:sz w:val="28"/>
                <w:szCs w:val="24"/>
              </w:rPr>
              <w:t>*</w:t>
            </w:r>
            <w:r w:rsidRPr="00947D8E">
              <w:rPr>
                <w:rFonts w:ascii="Arial Narrow" w:hAnsi="Arial Narrow"/>
                <w:color w:val="000000"/>
                <w:szCs w:val="24"/>
              </w:rPr>
              <w:t xml:space="preserve"> </w:t>
            </w:r>
          </w:p>
        </w:tc>
        <w:tc>
          <w:tcPr>
            <w:tcW w:w="971" w:type="dxa"/>
            <w:gridSpan w:val="2"/>
            <w:shd w:val="clear" w:color="auto" w:fill="auto"/>
            <w:noWrap/>
            <w:hideMark/>
          </w:tcPr>
          <w:p w14:paraId="2E098278" w14:textId="2CFB535E"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16.</w:t>
            </w:r>
            <w:r w:rsidR="00817E1A">
              <w:rPr>
                <w:rFonts w:ascii="Arial Narrow" w:hAnsi="Arial Narrow"/>
                <w:color w:val="000000"/>
                <w:szCs w:val="24"/>
              </w:rPr>
              <w:t>2</w:t>
            </w:r>
          </w:p>
        </w:tc>
        <w:tc>
          <w:tcPr>
            <w:tcW w:w="960" w:type="dxa"/>
            <w:shd w:val="clear" w:color="auto" w:fill="auto"/>
            <w:noWrap/>
            <w:hideMark/>
          </w:tcPr>
          <w:p w14:paraId="3DDEF4D5" w14:textId="77777777" w:rsidR="00077988" w:rsidRPr="00947D8E" w:rsidRDefault="00077988" w:rsidP="00E525D5">
            <w:pPr>
              <w:spacing w:after="0" w:line="240" w:lineRule="auto"/>
              <w:rPr>
                <w:rFonts w:ascii="Arial Narrow" w:hAnsi="Arial Narrow"/>
                <w:color w:val="000000"/>
                <w:szCs w:val="24"/>
              </w:rPr>
            </w:pPr>
          </w:p>
        </w:tc>
        <w:tc>
          <w:tcPr>
            <w:tcW w:w="1038" w:type="dxa"/>
            <w:gridSpan w:val="2"/>
            <w:shd w:val="clear" w:color="auto" w:fill="auto"/>
            <w:noWrap/>
            <w:hideMark/>
          </w:tcPr>
          <w:p w14:paraId="2D6374E8" w14:textId="40BA01B5"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12.</w:t>
            </w:r>
            <w:r w:rsidR="00817E1A">
              <w:rPr>
                <w:rFonts w:ascii="Arial Narrow" w:hAnsi="Arial Narrow"/>
                <w:color w:val="000000"/>
                <w:szCs w:val="24"/>
              </w:rPr>
              <w:t>2</w:t>
            </w:r>
          </w:p>
        </w:tc>
        <w:tc>
          <w:tcPr>
            <w:tcW w:w="960" w:type="dxa"/>
            <w:shd w:val="clear" w:color="auto" w:fill="auto"/>
            <w:noWrap/>
            <w:hideMark/>
          </w:tcPr>
          <w:p w14:paraId="5B88C6D7" w14:textId="77777777" w:rsidR="00077988" w:rsidRPr="00947D8E" w:rsidRDefault="00077988" w:rsidP="00E525D5">
            <w:pPr>
              <w:spacing w:after="0" w:line="240" w:lineRule="auto"/>
              <w:rPr>
                <w:rFonts w:ascii="Arial Narrow" w:hAnsi="Arial Narrow"/>
                <w:color w:val="000000"/>
                <w:szCs w:val="24"/>
              </w:rPr>
            </w:pPr>
          </w:p>
        </w:tc>
      </w:tr>
      <w:tr w:rsidR="00077988" w:rsidRPr="00947D8E" w14:paraId="0F6B391C" w14:textId="77777777" w:rsidTr="00E525D5">
        <w:trPr>
          <w:trHeight w:val="315"/>
        </w:trPr>
        <w:tc>
          <w:tcPr>
            <w:tcW w:w="5060" w:type="dxa"/>
            <w:tcBorders>
              <w:left w:val="nil"/>
              <w:bottom w:val="nil"/>
              <w:right w:val="nil"/>
            </w:tcBorders>
            <w:shd w:val="clear" w:color="auto" w:fill="auto"/>
            <w:noWrap/>
            <w:hideMark/>
          </w:tcPr>
          <w:p w14:paraId="3EFAE953"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 xml:space="preserve">Social class </w:t>
            </w:r>
          </w:p>
        </w:tc>
        <w:tc>
          <w:tcPr>
            <w:tcW w:w="971" w:type="dxa"/>
            <w:gridSpan w:val="2"/>
            <w:tcBorders>
              <w:left w:val="nil"/>
              <w:bottom w:val="nil"/>
              <w:right w:val="nil"/>
            </w:tcBorders>
            <w:shd w:val="clear" w:color="auto" w:fill="auto"/>
            <w:noWrap/>
            <w:hideMark/>
          </w:tcPr>
          <w:p w14:paraId="3AD5FAFB" w14:textId="77777777" w:rsidR="00077988" w:rsidRPr="00947D8E" w:rsidRDefault="00077988" w:rsidP="00E525D5">
            <w:pPr>
              <w:spacing w:after="0" w:line="240" w:lineRule="auto"/>
              <w:rPr>
                <w:rFonts w:ascii="Arial Narrow" w:hAnsi="Arial Narrow"/>
                <w:color w:val="000000"/>
                <w:szCs w:val="24"/>
              </w:rPr>
            </w:pPr>
          </w:p>
        </w:tc>
        <w:tc>
          <w:tcPr>
            <w:tcW w:w="960" w:type="dxa"/>
            <w:tcBorders>
              <w:left w:val="nil"/>
              <w:bottom w:val="nil"/>
              <w:right w:val="nil"/>
            </w:tcBorders>
            <w:shd w:val="clear" w:color="auto" w:fill="auto"/>
            <w:noWrap/>
            <w:hideMark/>
          </w:tcPr>
          <w:p w14:paraId="3E0A4341" w14:textId="77777777" w:rsidR="00077988" w:rsidRPr="00947D8E" w:rsidRDefault="00077988" w:rsidP="00E525D5">
            <w:pPr>
              <w:spacing w:after="0" w:line="240" w:lineRule="auto"/>
              <w:rPr>
                <w:rFonts w:ascii="Arial Narrow" w:hAnsi="Arial Narrow"/>
                <w:color w:val="000000"/>
                <w:szCs w:val="24"/>
              </w:rPr>
            </w:pPr>
          </w:p>
        </w:tc>
        <w:tc>
          <w:tcPr>
            <w:tcW w:w="1038" w:type="dxa"/>
            <w:gridSpan w:val="2"/>
            <w:tcBorders>
              <w:left w:val="nil"/>
              <w:bottom w:val="nil"/>
              <w:right w:val="nil"/>
            </w:tcBorders>
            <w:shd w:val="clear" w:color="auto" w:fill="auto"/>
            <w:noWrap/>
            <w:hideMark/>
          </w:tcPr>
          <w:p w14:paraId="2AC2E6D0" w14:textId="77777777" w:rsidR="00077988" w:rsidRPr="00947D8E" w:rsidRDefault="00077988" w:rsidP="00E525D5">
            <w:pPr>
              <w:spacing w:after="0" w:line="240" w:lineRule="auto"/>
              <w:rPr>
                <w:rFonts w:ascii="Arial Narrow" w:hAnsi="Arial Narrow"/>
                <w:color w:val="000000"/>
                <w:szCs w:val="24"/>
              </w:rPr>
            </w:pPr>
          </w:p>
        </w:tc>
        <w:tc>
          <w:tcPr>
            <w:tcW w:w="960" w:type="dxa"/>
            <w:tcBorders>
              <w:left w:val="nil"/>
              <w:bottom w:val="nil"/>
              <w:right w:val="nil"/>
            </w:tcBorders>
            <w:shd w:val="clear" w:color="auto" w:fill="auto"/>
            <w:noWrap/>
            <w:hideMark/>
          </w:tcPr>
          <w:p w14:paraId="121D7702" w14:textId="77777777" w:rsidR="00077988" w:rsidRPr="00947D8E" w:rsidRDefault="00077988" w:rsidP="00E525D5">
            <w:pPr>
              <w:spacing w:after="0" w:line="240" w:lineRule="auto"/>
              <w:rPr>
                <w:rFonts w:ascii="Arial Narrow" w:hAnsi="Arial Narrow"/>
                <w:color w:val="000000"/>
                <w:szCs w:val="24"/>
              </w:rPr>
            </w:pPr>
          </w:p>
        </w:tc>
      </w:tr>
      <w:tr w:rsidR="00077988" w:rsidRPr="00947D8E" w14:paraId="09250C01" w14:textId="77777777" w:rsidTr="00E525D5">
        <w:trPr>
          <w:trHeight w:val="315"/>
        </w:trPr>
        <w:tc>
          <w:tcPr>
            <w:tcW w:w="5060" w:type="dxa"/>
            <w:tcBorders>
              <w:top w:val="nil"/>
              <w:left w:val="nil"/>
              <w:bottom w:val="nil"/>
              <w:right w:val="nil"/>
            </w:tcBorders>
            <w:shd w:val="clear" w:color="auto" w:fill="auto"/>
            <w:noWrap/>
            <w:hideMark/>
          </w:tcPr>
          <w:p w14:paraId="1F7A8F30" w14:textId="50BD2B6F" w:rsidR="00077988" w:rsidRPr="00947D8E" w:rsidRDefault="00A273F3" w:rsidP="00E525D5">
            <w:pPr>
              <w:spacing w:after="0" w:line="240" w:lineRule="auto"/>
              <w:rPr>
                <w:rFonts w:ascii="Arial Narrow" w:hAnsi="Arial Narrow"/>
                <w:color w:val="000000"/>
                <w:szCs w:val="24"/>
              </w:rPr>
            </w:pPr>
            <w:r>
              <w:rPr>
                <w:rFonts w:ascii="Arial Narrow" w:hAnsi="Arial Narrow"/>
                <w:color w:val="000000"/>
                <w:szCs w:val="24"/>
              </w:rPr>
              <w:t xml:space="preserve">   </w:t>
            </w:r>
            <w:r w:rsidR="00077988" w:rsidRPr="00947D8E">
              <w:rPr>
                <w:rFonts w:ascii="Arial Narrow" w:hAnsi="Arial Narrow"/>
                <w:color w:val="000000"/>
                <w:szCs w:val="24"/>
              </w:rPr>
              <w:t>Professional/Management &amp; technical (I/II)</w:t>
            </w:r>
          </w:p>
        </w:tc>
        <w:tc>
          <w:tcPr>
            <w:tcW w:w="971" w:type="dxa"/>
            <w:gridSpan w:val="2"/>
            <w:tcBorders>
              <w:top w:val="nil"/>
              <w:left w:val="nil"/>
              <w:bottom w:val="nil"/>
              <w:right w:val="nil"/>
            </w:tcBorders>
            <w:shd w:val="clear" w:color="auto" w:fill="auto"/>
            <w:noWrap/>
          </w:tcPr>
          <w:p w14:paraId="3BD3D7C4" w14:textId="51D83E13" w:rsidR="00077988" w:rsidRPr="00947D8E" w:rsidRDefault="00F87CBB" w:rsidP="00E525D5">
            <w:pPr>
              <w:spacing w:after="0" w:line="240" w:lineRule="auto"/>
              <w:rPr>
                <w:rFonts w:ascii="Arial Narrow" w:hAnsi="Arial Narrow"/>
                <w:color w:val="000000"/>
                <w:szCs w:val="24"/>
              </w:rPr>
            </w:pPr>
            <w:r>
              <w:rPr>
                <w:rFonts w:ascii="Arial Narrow" w:hAnsi="Arial Narrow"/>
                <w:color w:val="000000"/>
                <w:szCs w:val="24"/>
              </w:rPr>
              <w:t>39.2</w:t>
            </w:r>
          </w:p>
        </w:tc>
        <w:tc>
          <w:tcPr>
            <w:tcW w:w="960" w:type="dxa"/>
            <w:tcBorders>
              <w:top w:val="nil"/>
              <w:left w:val="nil"/>
              <w:bottom w:val="nil"/>
              <w:right w:val="nil"/>
            </w:tcBorders>
            <w:shd w:val="clear" w:color="auto" w:fill="auto"/>
            <w:noWrap/>
          </w:tcPr>
          <w:p w14:paraId="49093DF0" w14:textId="77777777" w:rsidR="00077988" w:rsidRPr="00947D8E" w:rsidRDefault="00077988" w:rsidP="00E525D5">
            <w:pPr>
              <w:spacing w:after="0" w:line="240" w:lineRule="auto"/>
              <w:rPr>
                <w:rFonts w:ascii="Arial Narrow" w:hAnsi="Arial Narrow"/>
                <w:color w:val="000000"/>
                <w:szCs w:val="24"/>
              </w:rPr>
            </w:pPr>
          </w:p>
        </w:tc>
        <w:tc>
          <w:tcPr>
            <w:tcW w:w="1038" w:type="dxa"/>
            <w:gridSpan w:val="2"/>
            <w:tcBorders>
              <w:top w:val="nil"/>
              <w:left w:val="nil"/>
              <w:bottom w:val="nil"/>
              <w:right w:val="nil"/>
            </w:tcBorders>
            <w:shd w:val="clear" w:color="auto" w:fill="auto"/>
            <w:noWrap/>
          </w:tcPr>
          <w:p w14:paraId="029A01D3" w14:textId="6FD24CAB" w:rsidR="00077988" w:rsidRPr="00947D8E" w:rsidRDefault="00B961BE" w:rsidP="00E525D5">
            <w:pPr>
              <w:spacing w:after="0" w:line="240" w:lineRule="auto"/>
              <w:rPr>
                <w:rFonts w:ascii="Arial Narrow" w:hAnsi="Arial Narrow"/>
                <w:color w:val="000000"/>
                <w:szCs w:val="24"/>
              </w:rPr>
            </w:pPr>
            <w:r>
              <w:rPr>
                <w:rFonts w:ascii="Arial Narrow" w:hAnsi="Arial Narrow"/>
                <w:color w:val="000000"/>
                <w:szCs w:val="24"/>
              </w:rPr>
              <w:t>43.0</w:t>
            </w:r>
          </w:p>
        </w:tc>
        <w:tc>
          <w:tcPr>
            <w:tcW w:w="960" w:type="dxa"/>
            <w:tcBorders>
              <w:top w:val="nil"/>
              <w:left w:val="nil"/>
              <w:bottom w:val="nil"/>
              <w:right w:val="nil"/>
            </w:tcBorders>
            <w:shd w:val="clear" w:color="auto" w:fill="auto"/>
            <w:noWrap/>
            <w:hideMark/>
          </w:tcPr>
          <w:p w14:paraId="6944A2C3" w14:textId="77777777" w:rsidR="00077988" w:rsidRPr="00947D8E" w:rsidRDefault="00077988" w:rsidP="00E525D5">
            <w:pPr>
              <w:spacing w:after="0" w:line="240" w:lineRule="auto"/>
              <w:rPr>
                <w:rFonts w:ascii="Arial Narrow" w:hAnsi="Arial Narrow"/>
                <w:color w:val="000000"/>
                <w:szCs w:val="24"/>
              </w:rPr>
            </w:pPr>
          </w:p>
        </w:tc>
      </w:tr>
      <w:tr w:rsidR="00077988" w:rsidRPr="00947D8E" w14:paraId="003E2290" w14:textId="77777777" w:rsidTr="00E525D5">
        <w:trPr>
          <w:trHeight w:val="315"/>
        </w:trPr>
        <w:tc>
          <w:tcPr>
            <w:tcW w:w="5060" w:type="dxa"/>
            <w:tcBorders>
              <w:top w:val="nil"/>
              <w:left w:val="nil"/>
              <w:bottom w:val="nil"/>
              <w:right w:val="nil"/>
            </w:tcBorders>
            <w:shd w:val="clear" w:color="auto" w:fill="auto"/>
            <w:noWrap/>
            <w:hideMark/>
          </w:tcPr>
          <w:p w14:paraId="6D4A41D3" w14:textId="043814E0" w:rsidR="00077988" w:rsidRPr="00947D8E" w:rsidRDefault="00A273F3" w:rsidP="00E525D5">
            <w:pPr>
              <w:spacing w:after="0" w:line="240" w:lineRule="auto"/>
              <w:rPr>
                <w:rFonts w:ascii="Arial Narrow" w:hAnsi="Arial Narrow"/>
                <w:color w:val="000000"/>
                <w:szCs w:val="24"/>
              </w:rPr>
            </w:pPr>
            <w:r>
              <w:rPr>
                <w:rFonts w:ascii="Arial Narrow" w:hAnsi="Arial Narrow"/>
                <w:color w:val="000000"/>
                <w:szCs w:val="24"/>
              </w:rPr>
              <w:t xml:space="preserve">   </w:t>
            </w:r>
            <w:r w:rsidR="00077988" w:rsidRPr="00947D8E">
              <w:rPr>
                <w:rFonts w:ascii="Arial Narrow" w:hAnsi="Arial Narrow"/>
                <w:color w:val="000000"/>
                <w:szCs w:val="24"/>
              </w:rPr>
              <w:t>Skilled manual/non-manual (III)</w:t>
            </w:r>
          </w:p>
        </w:tc>
        <w:tc>
          <w:tcPr>
            <w:tcW w:w="971" w:type="dxa"/>
            <w:gridSpan w:val="2"/>
            <w:tcBorders>
              <w:top w:val="nil"/>
              <w:left w:val="nil"/>
              <w:bottom w:val="nil"/>
              <w:right w:val="nil"/>
            </w:tcBorders>
            <w:shd w:val="clear" w:color="auto" w:fill="auto"/>
            <w:noWrap/>
            <w:hideMark/>
          </w:tcPr>
          <w:p w14:paraId="54CC3616" w14:textId="71D4404B" w:rsidR="00077988" w:rsidRPr="00947D8E" w:rsidRDefault="00B961BE" w:rsidP="00E525D5">
            <w:pPr>
              <w:spacing w:after="0" w:line="240" w:lineRule="auto"/>
              <w:rPr>
                <w:rFonts w:ascii="Arial Narrow" w:hAnsi="Arial Narrow"/>
                <w:color w:val="000000"/>
                <w:szCs w:val="24"/>
              </w:rPr>
            </w:pPr>
            <w:r>
              <w:rPr>
                <w:rFonts w:ascii="Arial Narrow" w:hAnsi="Arial Narrow"/>
                <w:color w:val="000000"/>
                <w:szCs w:val="24"/>
              </w:rPr>
              <w:t>48.4</w:t>
            </w:r>
          </w:p>
        </w:tc>
        <w:tc>
          <w:tcPr>
            <w:tcW w:w="960" w:type="dxa"/>
            <w:tcBorders>
              <w:top w:val="nil"/>
              <w:left w:val="nil"/>
              <w:bottom w:val="nil"/>
              <w:right w:val="nil"/>
            </w:tcBorders>
            <w:shd w:val="clear" w:color="auto" w:fill="auto"/>
            <w:noWrap/>
            <w:hideMark/>
          </w:tcPr>
          <w:p w14:paraId="3943BC57" w14:textId="77777777" w:rsidR="00077988" w:rsidRPr="00947D8E" w:rsidRDefault="00077988" w:rsidP="00E525D5">
            <w:pPr>
              <w:spacing w:after="0" w:line="240" w:lineRule="auto"/>
              <w:rPr>
                <w:rFonts w:ascii="Arial Narrow" w:hAnsi="Arial Narrow"/>
                <w:color w:val="000000"/>
                <w:szCs w:val="24"/>
              </w:rPr>
            </w:pPr>
          </w:p>
        </w:tc>
        <w:tc>
          <w:tcPr>
            <w:tcW w:w="1038" w:type="dxa"/>
            <w:gridSpan w:val="2"/>
            <w:tcBorders>
              <w:top w:val="nil"/>
              <w:left w:val="nil"/>
              <w:bottom w:val="nil"/>
              <w:right w:val="nil"/>
            </w:tcBorders>
            <w:shd w:val="clear" w:color="auto" w:fill="auto"/>
            <w:noWrap/>
            <w:hideMark/>
          </w:tcPr>
          <w:p w14:paraId="769D20FB" w14:textId="76B366F8" w:rsidR="00077988" w:rsidRPr="00947D8E" w:rsidRDefault="00B961BE" w:rsidP="00E525D5">
            <w:pPr>
              <w:spacing w:after="0" w:line="240" w:lineRule="auto"/>
              <w:rPr>
                <w:rFonts w:ascii="Arial Narrow" w:hAnsi="Arial Narrow"/>
                <w:color w:val="000000"/>
                <w:szCs w:val="24"/>
              </w:rPr>
            </w:pPr>
            <w:r>
              <w:rPr>
                <w:rFonts w:ascii="Arial Narrow" w:hAnsi="Arial Narrow"/>
                <w:color w:val="000000"/>
                <w:szCs w:val="24"/>
              </w:rPr>
              <w:t>46.5</w:t>
            </w:r>
          </w:p>
        </w:tc>
        <w:tc>
          <w:tcPr>
            <w:tcW w:w="960" w:type="dxa"/>
            <w:tcBorders>
              <w:top w:val="nil"/>
              <w:left w:val="nil"/>
              <w:bottom w:val="nil"/>
              <w:right w:val="nil"/>
            </w:tcBorders>
            <w:shd w:val="clear" w:color="auto" w:fill="auto"/>
            <w:noWrap/>
            <w:hideMark/>
          </w:tcPr>
          <w:p w14:paraId="0507330D" w14:textId="77777777" w:rsidR="00077988" w:rsidRPr="00947D8E" w:rsidRDefault="00077988" w:rsidP="00E525D5">
            <w:pPr>
              <w:spacing w:after="0" w:line="240" w:lineRule="auto"/>
              <w:rPr>
                <w:rFonts w:ascii="Arial Narrow" w:hAnsi="Arial Narrow"/>
                <w:color w:val="000000"/>
                <w:szCs w:val="24"/>
              </w:rPr>
            </w:pPr>
          </w:p>
        </w:tc>
      </w:tr>
      <w:tr w:rsidR="00077988" w:rsidRPr="00947D8E" w14:paraId="66644701" w14:textId="77777777" w:rsidTr="00E525D5">
        <w:trPr>
          <w:trHeight w:val="315"/>
        </w:trPr>
        <w:tc>
          <w:tcPr>
            <w:tcW w:w="5060" w:type="dxa"/>
            <w:tcBorders>
              <w:top w:val="nil"/>
              <w:left w:val="nil"/>
              <w:bottom w:val="nil"/>
              <w:right w:val="nil"/>
            </w:tcBorders>
            <w:shd w:val="clear" w:color="auto" w:fill="auto"/>
            <w:noWrap/>
            <w:hideMark/>
          </w:tcPr>
          <w:p w14:paraId="6AC0A190" w14:textId="768576CA" w:rsidR="00077988" w:rsidRPr="00947D8E" w:rsidRDefault="00A273F3" w:rsidP="00E525D5">
            <w:pPr>
              <w:spacing w:after="0" w:line="240" w:lineRule="auto"/>
              <w:rPr>
                <w:rFonts w:ascii="Arial Narrow" w:hAnsi="Arial Narrow"/>
                <w:color w:val="000000"/>
                <w:szCs w:val="24"/>
              </w:rPr>
            </w:pPr>
            <w:r>
              <w:rPr>
                <w:rFonts w:ascii="Arial Narrow" w:hAnsi="Arial Narrow"/>
                <w:color w:val="000000"/>
                <w:szCs w:val="24"/>
              </w:rPr>
              <w:t xml:space="preserve">   </w:t>
            </w:r>
            <w:r w:rsidR="00077988" w:rsidRPr="00947D8E">
              <w:rPr>
                <w:rFonts w:ascii="Arial Narrow" w:hAnsi="Arial Narrow"/>
                <w:color w:val="000000"/>
                <w:szCs w:val="24"/>
              </w:rPr>
              <w:t>Partly skilled/unskilled (IV/V)</w:t>
            </w:r>
          </w:p>
        </w:tc>
        <w:tc>
          <w:tcPr>
            <w:tcW w:w="971" w:type="dxa"/>
            <w:gridSpan w:val="2"/>
            <w:tcBorders>
              <w:top w:val="nil"/>
              <w:left w:val="nil"/>
              <w:bottom w:val="nil"/>
              <w:right w:val="nil"/>
            </w:tcBorders>
            <w:shd w:val="clear" w:color="auto" w:fill="auto"/>
            <w:noWrap/>
            <w:hideMark/>
          </w:tcPr>
          <w:p w14:paraId="7B02F471" w14:textId="5B821D52" w:rsidR="00077988" w:rsidRPr="00947D8E" w:rsidRDefault="00B961BE" w:rsidP="00E525D5">
            <w:pPr>
              <w:spacing w:after="0" w:line="240" w:lineRule="auto"/>
              <w:rPr>
                <w:rFonts w:ascii="Arial Narrow" w:hAnsi="Arial Narrow"/>
                <w:color w:val="000000"/>
                <w:szCs w:val="24"/>
              </w:rPr>
            </w:pPr>
            <w:r>
              <w:rPr>
                <w:rFonts w:ascii="Arial Narrow" w:hAnsi="Arial Narrow"/>
                <w:color w:val="000000"/>
                <w:szCs w:val="24"/>
              </w:rPr>
              <w:t>12.4</w:t>
            </w:r>
          </w:p>
        </w:tc>
        <w:tc>
          <w:tcPr>
            <w:tcW w:w="960" w:type="dxa"/>
            <w:tcBorders>
              <w:top w:val="nil"/>
              <w:left w:val="nil"/>
              <w:bottom w:val="nil"/>
              <w:right w:val="nil"/>
            </w:tcBorders>
            <w:shd w:val="clear" w:color="auto" w:fill="auto"/>
            <w:noWrap/>
            <w:hideMark/>
          </w:tcPr>
          <w:p w14:paraId="3B688731" w14:textId="77777777" w:rsidR="00077988" w:rsidRPr="00947D8E" w:rsidRDefault="00077988" w:rsidP="00E525D5">
            <w:pPr>
              <w:spacing w:after="0" w:line="240" w:lineRule="auto"/>
              <w:rPr>
                <w:rFonts w:ascii="Arial Narrow" w:hAnsi="Arial Narrow"/>
                <w:color w:val="000000"/>
                <w:szCs w:val="24"/>
              </w:rPr>
            </w:pPr>
          </w:p>
        </w:tc>
        <w:tc>
          <w:tcPr>
            <w:tcW w:w="1038" w:type="dxa"/>
            <w:gridSpan w:val="2"/>
            <w:tcBorders>
              <w:top w:val="nil"/>
              <w:left w:val="nil"/>
              <w:bottom w:val="nil"/>
              <w:right w:val="nil"/>
            </w:tcBorders>
            <w:shd w:val="clear" w:color="auto" w:fill="auto"/>
            <w:noWrap/>
            <w:hideMark/>
          </w:tcPr>
          <w:p w14:paraId="34172B42" w14:textId="29ABBBEA" w:rsidR="00077988" w:rsidRPr="00947D8E" w:rsidRDefault="00B961BE" w:rsidP="00E525D5">
            <w:pPr>
              <w:spacing w:after="0" w:line="240" w:lineRule="auto"/>
              <w:rPr>
                <w:rFonts w:ascii="Arial Narrow" w:hAnsi="Arial Narrow"/>
                <w:color w:val="000000"/>
                <w:szCs w:val="24"/>
              </w:rPr>
            </w:pPr>
            <w:r>
              <w:rPr>
                <w:rFonts w:ascii="Arial Narrow" w:hAnsi="Arial Narrow"/>
                <w:color w:val="000000"/>
                <w:szCs w:val="24"/>
              </w:rPr>
              <w:t>10.6</w:t>
            </w:r>
          </w:p>
        </w:tc>
        <w:tc>
          <w:tcPr>
            <w:tcW w:w="960" w:type="dxa"/>
            <w:tcBorders>
              <w:top w:val="nil"/>
              <w:left w:val="nil"/>
              <w:bottom w:val="nil"/>
              <w:right w:val="nil"/>
            </w:tcBorders>
            <w:shd w:val="clear" w:color="auto" w:fill="auto"/>
            <w:noWrap/>
            <w:hideMark/>
          </w:tcPr>
          <w:p w14:paraId="77E34F40" w14:textId="77777777" w:rsidR="00077988" w:rsidRPr="00947D8E" w:rsidRDefault="00077988" w:rsidP="00E525D5">
            <w:pPr>
              <w:spacing w:after="0" w:line="240" w:lineRule="auto"/>
              <w:rPr>
                <w:rFonts w:ascii="Arial Narrow" w:hAnsi="Arial Narrow"/>
                <w:color w:val="000000"/>
                <w:szCs w:val="24"/>
              </w:rPr>
            </w:pPr>
          </w:p>
        </w:tc>
      </w:tr>
      <w:tr w:rsidR="00077988" w:rsidRPr="00947D8E" w14:paraId="710C495F" w14:textId="77777777" w:rsidTr="00E525D5">
        <w:trPr>
          <w:trHeight w:val="315"/>
        </w:trPr>
        <w:tc>
          <w:tcPr>
            <w:tcW w:w="5060" w:type="dxa"/>
            <w:tcBorders>
              <w:top w:val="nil"/>
              <w:left w:val="nil"/>
              <w:bottom w:val="nil"/>
              <w:right w:val="nil"/>
            </w:tcBorders>
            <w:shd w:val="clear" w:color="auto" w:fill="auto"/>
            <w:noWrap/>
            <w:hideMark/>
          </w:tcPr>
          <w:p w14:paraId="3004DBD6" w14:textId="01C2F5E0" w:rsidR="00077988" w:rsidRPr="008F3FEF" w:rsidRDefault="00077988" w:rsidP="000A1666">
            <w:pPr>
              <w:spacing w:after="0" w:line="240" w:lineRule="auto"/>
              <w:rPr>
                <w:rFonts w:ascii="Arial Narrow" w:hAnsi="Arial Narrow"/>
                <w:color w:val="000000"/>
                <w:szCs w:val="24"/>
                <w:vertAlign w:val="superscript"/>
              </w:rPr>
            </w:pPr>
            <w:r w:rsidRPr="00947D8E">
              <w:rPr>
                <w:rFonts w:ascii="Arial Narrow" w:hAnsi="Arial Narrow"/>
                <w:color w:val="000000"/>
                <w:szCs w:val="24"/>
              </w:rPr>
              <w:t>Educational attainment</w:t>
            </w:r>
            <w:r w:rsidR="000A1666" w:rsidRPr="000A1666">
              <w:rPr>
                <w:rFonts w:ascii="Arial Narrow" w:hAnsi="Arial Narrow"/>
                <w:color w:val="000000"/>
                <w:sz w:val="28"/>
                <w:szCs w:val="24"/>
              </w:rPr>
              <w:t>*</w:t>
            </w:r>
            <w:r w:rsidR="00DD51AB" w:rsidRPr="00947D8E">
              <w:rPr>
                <w:rFonts w:ascii="Arial Narrow" w:hAnsi="Arial Narrow"/>
                <w:color w:val="000000"/>
                <w:szCs w:val="24"/>
              </w:rPr>
              <w:t xml:space="preserve"> </w:t>
            </w:r>
          </w:p>
        </w:tc>
        <w:tc>
          <w:tcPr>
            <w:tcW w:w="971" w:type="dxa"/>
            <w:gridSpan w:val="2"/>
            <w:tcBorders>
              <w:top w:val="nil"/>
              <w:left w:val="nil"/>
              <w:bottom w:val="nil"/>
              <w:right w:val="nil"/>
            </w:tcBorders>
            <w:shd w:val="clear" w:color="auto" w:fill="auto"/>
            <w:noWrap/>
            <w:hideMark/>
          </w:tcPr>
          <w:p w14:paraId="45727EDA" w14:textId="77777777" w:rsidR="00077988" w:rsidRPr="00947D8E" w:rsidRDefault="00077988" w:rsidP="00E525D5">
            <w:pPr>
              <w:spacing w:after="0" w:line="240" w:lineRule="auto"/>
              <w:rPr>
                <w:rFonts w:ascii="Arial Narrow" w:hAnsi="Arial Narrow"/>
                <w:color w:val="000000"/>
                <w:szCs w:val="24"/>
              </w:rPr>
            </w:pPr>
          </w:p>
        </w:tc>
        <w:tc>
          <w:tcPr>
            <w:tcW w:w="960" w:type="dxa"/>
            <w:tcBorders>
              <w:top w:val="nil"/>
              <w:left w:val="nil"/>
              <w:bottom w:val="nil"/>
              <w:right w:val="nil"/>
            </w:tcBorders>
            <w:shd w:val="clear" w:color="auto" w:fill="auto"/>
            <w:noWrap/>
            <w:hideMark/>
          </w:tcPr>
          <w:p w14:paraId="5479506E" w14:textId="77777777" w:rsidR="00077988" w:rsidRPr="00947D8E" w:rsidRDefault="00077988" w:rsidP="00E525D5">
            <w:pPr>
              <w:spacing w:after="0" w:line="240" w:lineRule="auto"/>
              <w:rPr>
                <w:rFonts w:ascii="Arial Narrow" w:hAnsi="Arial Narrow"/>
                <w:color w:val="000000"/>
                <w:szCs w:val="24"/>
              </w:rPr>
            </w:pPr>
          </w:p>
        </w:tc>
        <w:tc>
          <w:tcPr>
            <w:tcW w:w="1038" w:type="dxa"/>
            <w:gridSpan w:val="2"/>
            <w:tcBorders>
              <w:top w:val="nil"/>
              <w:left w:val="nil"/>
              <w:bottom w:val="nil"/>
              <w:right w:val="nil"/>
            </w:tcBorders>
            <w:shd w:val="clear" w:color="auto" w:fill="auto"/>
            <w:noWrap/>
            <w:hideMark/>
          </w:tcPr>
          <w:p w14:paraId="4D0F60A1" w14:textId="77777777" w:rsidR="00077988" w:rsidRPr="00947D8E" w:rsidRDefault="00077988" w:rsidP="00E525D5">
            <w:pPr>
              <w:spacing w:after="0" w:line="240" w:lineRule="auto"/>
              <w:rPr>
                <w:rFonts w:ascii="Arial Narrow" w:hAnsi="Arial Narrow"/>
                <w:color w:val="000000"/>
                <w:szCs w:val="24"/>
              </w:rPr>
            </w:pPr>
          </w:p>
        </w:tc>
        <w:tc>
          <w:tcPr>
            <w:tcW w:w="960" w:type="dxa"/>
            <w:tcBorders>
              <w:top w:val="nil"/>
              <w:left w:val="nil"/>
              <w:bottom w:val="nil"/>
              <w:right w:val="nil"/>
            </w:tcBorders>
            <w:shd w:val="clear" w:color="auto" w:fill="auto"/>
            <w:noWrap/>
            <w:hideMark/>
          </w:tcPr>
          <w:p w14:paraId="61FAE411" w14:textId="77777777" w:rsidR="00077988" w:rsidRPr="00947D8E" w:rsidRDefault="00077988" w:rsidP="00E525D5">
            <w:pPr>
              <w:spacing w:after="0" w:line="240" w:lineRule="auto"/>
              <w:rPr>
                <w:rFonts w:ascii="Arial Narrow" w:hAnsi="Arial Narrow"/>
                <w:color w:val="000000"/>
                <w:szCs w:val="24"/>
              </w:rPr>
            </w:pPr>
          </w:p>
        </w:tc>
      </w:tr>
      <w:tr w:rsidR="00077988" w:rsidRPr="00947D8E" w14:paraId="12C6F9E0" w14:textId="77777777" w:rsidTr="00E525D5">
        <w:trPr>
          <w:trHeight w:val="315"/>
        </w:trPr>
        <w:tc>
          <w:tcPr>
            <w:tcW w:w="5060" w:type="dxa"/>
            <w:tcBorders>
              <w:top w:val="nil"/>
              <w:left w:val="nil"/>
              <w:bottom w:val="nil"/>
              <w:right w:val="nil"/>
            </w:tcBorders>
            <w:shd w:val="clear" w:color="auto" w:fill="auto"/>
            <w:noWrap/>
          </w:tcPr>
          <w:p w14:paraId="7F67C29C" w14:textId="792B2408" w:rsidR="00077988" w:rsidRPr="00947D8E" w:rsidRDefault="00A273F3" w:rsidP="00E525D5">
            <w:pPr>
              <w:spacing w:after="0" w:line="240" w:lineRule="auto"/>
              <w:rPr>
                <w:rFonts w:ascii="Arial Narrow" w:hAnsi="Arial Narrow"/>
                <w:color w:val="000000"/>
                <w:szCs w:val="24"/>
              </w:rPr>
            </w:pPr>
            <w:r>
              <w:rPr>
                <w:rFonts w:ascii="Arial Narrow" w:hAnsi="Arial Narrow"/>
                <w:color w:val="000000"/>
                <w:szCs w:val="24"/>
              </w:rPr>
              <w:t xml:space="preserve">   </w:t>
            </w:r>
            <w:r w:rsidR="00077988" w:rsidRPr="00947D8E">
              <w:rPr>
                <w:rFonts w:ascii="Arial Narrow" w:hAnsi="Arial Narrow"/>
                <w:color w:val="000000"/>
                <w:szCs w:val="24"/>
              </w:rPr>
              <w:t>Compulsory education to age 16 years</w:t>
            </w:r>
          </w:p>
        </w:tc>
        <w:tc>
          <w:tcPr>
            <w:tcW w:w="971" w:type="dxa"/>
            <w:gridSpan w:val="2"/>
            <w:tcBorders>
              <w:top w:val="nil"/>
              <w:left w:val="nil"/>
              <w:bottom w:val="nil"/>
              <w:right w:val="nil"/>
            </w:tcBorders>
            <w:shd w:val="clear" w:color="auto" w:fill="auto"/>
            <w:noWrap/>
          </w:tcPr>
          <w:p w14:paraId="4AA1D9AD"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bCs/>
                <w:color w:val="000000"/>
                <w:szCs w:val="24"/>
              </w:rPr>
              <w:t>44.9</w:t>
            </w:r>
            <w:r w:rsidRPr="00947D8E">
              <w:rPr>
                <w:rFonts w:ascii="Arial Narrow" w:hAnsi="Arial Narrow"/>
                <w:bCs/>
                <w:color w:val="000000"/>
                <w:szCs w:val="24"/>
              </w:rPr>
              <w:tab/>
            </w:r>
          </w:p>
        </w:tc>
        <w:tc>
          <w:tcPr>
            <w:tcW w:w="960" w:type="dxa"/>
            <w:tcBorders>
              <w:top w:val="nil"/>
              <w:left w:val="nil"/>
              <w:bottom w:val="nil"/>
              <w:right w:val="nil"/>
            </w:tcBorders>
            <w:shd w:val="clear" w:color="auto" w:fill="auto"/>
            <w:noWrap/>
          </w:tcPr>
          <w:p w14:paraId="3E289731" w14:textId="77777777" w:rsidR="00077988" w:rsidRPr="00947D8E" w:rsidRDefault="00077988" w:rsidP="00E525D5">
            <w:pPr>
              <w:spacing w:after="0" w:line="240" w:lineRule="auto"/>
              <w:rPr>
                <w:rFonts w:ascii="Arial Narrow" w:hAnsi="Arial Narrow"/>
                <w:color w:val="000000"/>
                <w:szCs w:val="24"/>
              </w:rPr>
            </w:pPr>
          </w:p>
        </w:tc>
        <w:tc>
          <w:tcPr>
            <w:tcW w:w="1038" w:type="dxa"/>
            <w:gridSpan w:val="2"/>
            <w:tcBorders>
              <w:top w:val="nil"/>
              <w:left w:val="nil"/>
              <w:bottom w:val="nil"/>
              <w:right w:val="nil"/>
            </w:tcBorders>
            <w:shd w:val="clear" w:color="auto" w:fill="auto"/>
            <w:noWrap/>
          </w:tcPr>
          <w:p w14:paraId="363D085F" w14:textId="3C54D3C7" w:rsidR="00077988" w:rsidRPr="00947D8E" w:rsidRDefault="00B961BE" w:rsidP="00E525D5">
            <w:pPr>
              <w:spacing w:after="0" w:line="240" w:lineRule="auto"/>
              <w:rPr>
                <w:rFonts w:ascii="Arial Narrow" w:hAnsi="Arial Narrow"/>
                <w:color w:val="000000"/>
                <w:szCs w:val="24"/>
              </w:rPr>
            </w:pPr>
            <w:r>
              <w:rPr>
                <w:rFonts w:ascii="Arial Narrow" w:hAnsi="Arial Narrow"/>
                <w:color w:val="000000"/>
                <w:szCs w:val="24"/>
              </w:rPr>
              <w:t>39.0</w:t>
            </w:r>
          </w:p>
        </w:tc>
        <w:tc>
          <w:tcPr>
            <w:tcW w:w="960" w:type="dxa"/>
            <w:tcBorders>
              <w:top w:val="nil"/>
              <w:left w:val="nil"/>
              <w:bottom w:val="nil"/>
              <w:right w:val="nil"/>
            </w:tcBorders>
            <w:shd w:val="clear" w:color="auto" w:fill="auto"/>
            <w:noWrap/>
          </w:tcPr>
          <w:p w14:paraId="5E76E89F" w14:textId="77777777" w:rsidR="00077988" w:rsidRPr="00947D8E" w:rsidRDefault="00077988" w:rsidP="00E525D5">
            <w:pPr>
              <w:spacing w:after="0" w:line="240" w:lineRule="auto"/>
              <w:rPr>
                <w:rFonts w:ascii="Arial Narrow" w:hAnsi="Arial Narrow"/>
                <w:color w:val="000000"/>
                <w:szCs w:val="24"/>
              </w:rPr>
            </w:pPr>
          </w:p>
        </w:tc>
      </w:tr>
      <w:tr w:rsidR="00077988" w:rsidRPr="00947D8E" w14:paraId="68078D91" w14:textId="77777777" w:rsidTr="00E525D5">
        <w:trPr>
          <w:trHeight w:val="315"/>
        </w:trPr>
        <w:tc>
          <w:tcPr>
            <w:tcW w:w="5060" w:type="dxa"/>
            <w:tcBorders>
              <w:top w:val="nil"/>
              <w:left w:val="nil"/>
              <w:bottom w:val="nil"/>
              <w:right w:val="nil"/>
            </w:tcBorders>
            <w:shd w:val="clear" w:color="auto" w:fill="auto"/>
            <w:noWrap/>
          </w:tcPr>
          <w:p w14:paraId="766CBF3E" w14:textId="07124278" w:rsidR="00077988" w:rsidRPr="00947D8E" w:rsidRDefault="00A273F3" w:rsidP="00E525D5">
            <w:pPr>
              <w:spacing w:after="0" w:line="240" w:lineRule="auto"/>
              <w:rPr>
                <w:rFonts w:ascii="Arial Narrow" w:hAnsi="Arial Narrow"/>
                <w:color w:val="000000"/>
                <w:szCs w:val="24"/>
              </w:rPr>
            </w:pPr>
            <w:r>
              <w:rPr>
                <w:rFonts w:ascii="Arial Narrow" w:hAnsi="Arial Narrow"/>
                <w:color w:val="000000"/>
                <w:szCs w:val="24"/>
              </w:rPr>
              <w:t xml:space="preserve">   </w:t>
            </w:r>
            <w:r w:rsidR="00077988" w:rsidRPr="00947D8E">
              <w:rPr>
                <w:rFonts w:ascii="Arial Narrow" w:hAnsi="Arial Narrow"/>
                <w:color w:val="000000"/>
                <w:szCs w:val="24"/>
              </w:rPr>
              <w:t>Post compulsory education</w:t>
            </w:r>
          </w:p>
        </w:tc>
        <w:tc>
          <w:tcPr>
            <w:tcW w:w="971" w:type="dxa"/>
            <w:gridSpan w:val="2"/>
            <w:tcBorders>
              <w:top w:val="nil"/>
              <w:left w:val="nil"/>
              <w:bottom w:val="nil"/>
              <w:right w:val="nil"/>
            </w:tcBorders>
            <w:shd w:val="clear" w:color="auto" w:fill="auto"/>
            <w:noWrap/>
          </w:tcPr>
          <w:p w14:paraId="44F1A88E"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bCs/>
                <w:color w:val="000000"/>
                <w:szCs w:val="24"/>
              </w:rPr>
              <w:t>55.1</w:t>
            </w:r>
          </w:p>
        </w:tc>
        <w:tc>
          <w:tcPr>
            <w:tcW w:w="960" w:type="dxa"/>
            <w:tcBorders>
              <w:top w:val="nil"/>
              <w:left w:val="nil"/>
              <w:bottom w:val="nil"/>
              <w:right w:val="nil"/>
            </w:tcBorders>
            <w:shd w:val="clear" w:color="auto" w:fill="auto"/>
            <w:noWrap/>
          </w:tcPr>
          <w:p w14:paraId="05DC3352" w14:textId="77777777" w:rsidR="00077988" w:rsidRPr="00947D8E" w:rsidRDefault="00077988" w:rsidP="00E525D5">
            <w:pPr>
              <w:spacing w:after="0" w:line="240" w:lineRule="auto"/>
              <w:rPr>
                <w:rFonts w:ascii="Arial Narrow" w:hAnsi="Arial Narrow"/>
                <w:color w:val="000000"/>
                <w:szCs w:val="24"/>
              </w:rPr>
            </w:pPr>
          </w:p>
        </w:tc>
        <w:tc>
          <w:tcPr>
            <w:tcW w:w="1038" w:type="dxa"/>
            <w:gridSpan w:val="2"/>
            <w:tcBorders>
              <w:top w:val="nil"/>
              <w:left w:val="nil"/>
              <w:bottom w:val="nil"/>
              <w:right w:val="nil"/>
            </w:tcBorders>
            <w:shd w:val="clear" w:color="auto" w:fill="auto"/>
            <w:noWrap/>
          </w:tcPr>
          <w:p w14:paraId="6BA97B32" w14:textId="1D4D55FB"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6</w:t>
            </w:r>
            <w:r w:rsidR="00B961BE">
              <w:rPr>
                <w:rFonts w:ascii="Arial Narrow" w:hAnsi="Arial Narrow"/>
                <w:color w:val="000000"/>
                <w:szCs w:val="24"/>
              </w:rPr>
              <w:t>1.0</w:t>
            </w:r>
          </w:p>
        </w:tc>
        <w:tc>
          <w:tcPr>
            <w:tcW w:w="960" w:type="dxa"/>
            <w:tcBorders>
              <w:top w:val="nil"/>
              <w:left w:val="nil"/>
              <w:bottom w:val="nil"/>
              <w:right w:val="nil"/>
            </w:tcBorders>
            <w:shd w:val="clear" w:color="auto" w:fill="auto"/>
            <w:noWrap/>
          </w:tcPr>
          <w:p w14:paraId="5FE82606" w14:textId="77777777" w:rsidR="00077988" w:rsidRPr="00947D8E" w:rsidRDefault="00077988" w:rsidP="00E525D5">
            <w:pPr>
              <w:spacing w:after="0" w:line="240" w:lineRule="auto"/>
              <w:rPr>
                <w:rFonts w:ascii="Arial Narrow" w:hAnsi="Arial Narrow"/>
                <w:color w:val="000000"/>
                <w:szCs w:val="24"/>
              </w:rPr>
            </w:pPr>
          </w:p>
        </w:tc>
      </w:tr>
      <w:tr w:rsidR="00077988" w:rsidRPr="00947D8E" w14:paraId="32CABB2B" w14:textId="77777777" w:rsidTr="00E525D5">
        <w:trPr>
          <w:trHeight w:val="1095"/>
        </w:trPr>
        <w:tc>
          <w:tcPr>
            <w:tcW w:w="5060" w:type="dxa"/>
            <w:tcBorders>
              <w:top w:val="nil"/>
              <w:left w:val="nil"/>
              <w:bottom w:val="nil"/>
              <w:right w:val="nil"/>
            </w:tcBorders>
            <w:shd w:val="clear" w:color="auto" w:fill="auto"/>
            <w:noWrap/>
            <w:hideMark/>
          </w:tcPr>
          <w:p w14:paraId="04CEE845" w14:textId="77777777" w:rsidR="00077988" w:rsidRPr="00947D8E" w:rsidRDefault="00077988" w:rsidP="00E525D5">
            <w:pPr>
              <w:spacing w:after="0" w:line="240" w:lineRule="auto"/>
              <w:rPr>
                <w:rFonts w:ascii="Arial Narrow" w:hAnsi="Arial Narrow"/>
                <w:b/>
                <w:color w:val="000000"/>
                <w:szCs w:val="24"/>
              </w:rPr>
            </w:pPr>
          </w:p>
          <w:p w14:paraId="10B14475" w14:textId="77777777" w:rsidR="00077988" w:rsidRPr="00947D8E" w:rsidRDefault="00077988" w:rsidP="00E525D5">
            <w:pPr>
              <w:spacing w:after="0" w:line="240" w:lineRule="auto"/>
              <w:rPr>
                <w:rFonts w:ascii="Arial Narrow" w:hAnsi="Arial Narrow"/>
                <w:b/>
                <w:color w:val="000000"/>
                <w:szCs w:val="24"/>
              </w:rPr>
            </w:pPr>
            <w:r w:rsidRPr="00947D8E">
              <w:rPr>
                <w:rFonts w:ascii="Arial Narrow" w:hAnsi="Arial Narrow"/>
                <w:b/>
                <w:color w:val="000000"/>
                <w:szCs w:val="24"/>
              </w:rPr>
              <w:t>Infants</w:t>
            </w:r>
          </w:p>
        </w:tc>
        <w:tc>
          <w:tcPr>
            <w:tcW w:w="971" w:type="dxa"/>
            <w:gridSpan w:val="2"/>
            <w:tcBorders>
              <w:top w:val="nil"/>
              <w:left w:val="nil"/>
              <w:bottom w:val="nil"/>
              <w:right w:val="nil"/>
            </w:tcBorders>
            <w:shd w:val="clear" w:color="auto" w:fill="auto"/>
            <w:noWrap/>
            <w:hideMark/>
          </w:tcPr>
          <w:p w14:paraId="7B9C087A" w14:textId="77777777" w:rsidR="00077988" w:rsidRPr="00947D8E" w:rsidRDefault="00077988" w:rsidP="00E525D5">
            <w:pPr>
              <w:spacing w:after="0" w:line="240" w:lineRule="auto"/>
              <w:rPr>
                <w:rFonts w:ascii="Arial Narrow" w:hAnsi="Arial Narrow"/>
                <w:color w:val="000000"/>
                <w:szCs w:val="24"/>
              </w:rPr>
            </w:pPr>
          </w:p>
        </w:tc>
        <w:tc>
          <w:tcPr>
            <w:tcW w:w="960" w:type="dxa"/>
            <w:tcBorders>
              <w:top w:val="nil"/>
              <w:left w:val="nil"/>
              <w:bottom w:val="nil"/>
              <w:right w:val="nil"/>
            </w:tcBorders>
            <w:shd w:val="clear" w:color="auto" w:fill="auto"/>
            <w:noWrap/>
            <w:hideMark/>
          </w:tcPr>
          <w:p w14:paraId="2BFE3791" w14:textId="77777777" w:rsidR="00077988" w:rsidRPr="00947D8E" w:rsidRDefault="00077988" w:rsidP="00E525D5">
            <w:pPr>
              <w:spacing w:after="0" w:line="240" w:lineRule="auto"/>
              <w:rPr>
                <w:rFonts w:ascii="Arial Narrow" w:hAnsi="Arial Narrow"/>
                <w:color w:val="000000"/>
                <w:szCs w:val="24"/>
              </w:rPr>
            </w:pPr>
          </w:p>
        </w:tc>
        <w:tc>
          <w:tcPr>
            <w:tcW w:w="1038" w:type="dxa"/>
            <w:gridSpan w:val="2"/>
            <w:tcBorders>
              <w:top w:val="nil"/>
              <w:left w:val="nil"/>
              <w:bottom w:val="nil"/>
              <w:right w:val="nil"/>
            </w:tcBorders>
            <w:shd w:val="clear" w:color="auto" w:fill="auto"/>
            <w:noWrap/>
            <w:hideMark/>
          </w:tcPr>
          <w:p w14:paraId="52A68A45" w14:textId="77777777" w:rsidR="00077988" w:rsidRPr="00947D8E" w:rsidRDefault="00077988" w:rsidP="00E525D5">
            <w:pPr>
              <w:spacing w:after="0" w:line="240" w:lineRule="auto"/>
              <w:rPr>
                <w:rFonts w:ascii="Arial Narrow" w:hAnsi="Arial Narrow"/>
                <w:color w:val="000000"/>
                <w:szCs w:val="24"/>
              </w:rPr>
            </w:pPr>
          </w:p>
        </w:tc>
        <w:tc>
          <w:tcPr>
            <w:tcW w:w="960" w:type="dxa"/>
            <w:tcBorders>
              <w:top w:val="nil"/>
              <w:left w:val="nil"/>
              <w:bottom w:val="nil"/>
              <w:right w:val="nil"/>
            </w:tcBorders>
            <w:shd w:val="clear" w:color="auto" w:fill="auto"/>
            <w:noWrap/>
            <w:hideMark/>
          </w:tcPr>
          <w:p w14:paraId="5A1355AD" w14:textId="77777777" w:rsidR="00077988" w:rsidRPr="00947D8E" w:rsidRDefault="00077988" w:rsidP="00E525D5">
            <w:pPr>
              <w:spacing w:after="0" w:line="240" w:lineRule="auto"/>
              <w:rPr>
                <w:rFonts w:ascii="Arial Narrow" w:hAnsi="Arial Narrow"/>
                <w:color w:val="000000"/>
                <w:szCs w:val="24"/>
              </w:rPr>
            </w:pPr>
          </w:p>
        </w:tc>
      </w:tr>
      <w:tr w:rsidR="00077988" w:rsidRPr="00947D8E" w14:paraId="2A99C153" w14:textId="77777777" w:rsidTr="00E525D5">
        <w:trPr>
          <w:trHeight w:val="315"/>
        </w:trPr>
        <w:tc>
          <w:tcPr>
            <w:tcW w:w="5060" w:type="dxa"/>
            <w:tcBorders>
              <w:top w:val="nil"/>
              <w:left w:val="nil"/>
              <w:bottom w:val="nil"/>
              <w:right w:val="nil"/>
            </w:tcBorders>
            <w:shd w:val="clear" w:color="auto" w:fill="auto"/>
            <w:vAlign w:val="bottom"/>
            <w:hideMark/>
          </w:tcPr>
          <w:p w14:paraId="267B3AFD"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Gender - male, n (%)</w:t>
            </w:r>
          </w:p>
        </w:tc>
        <w:tc>
          <w:tcPr>
            <w:tcW w:w="1931" w:type="dxa"/>
            <w:gridSpan w:val="3"/>
            <w:tcBorders>
              <w:top w:val="nil"/>
              <w:left w:val="nil"/>
              <w:bottom w:val="nil"/>
              <w:right w:val="nil"/>
            </w:tcBorders>
            <w:shd w:val="clear" w:color="auto" w:fill="auto"/>
            <w:noWrap/>
            <w:hideMark/>
          </w:tcPr>
          <w:p w14:paraId="6092B1A2"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397(52</w:t>
            </w:r>
            <w:r w:rsidR="00B961BE">
              <w:rPr>
                <w:rFonts w:ascii="Arial Narrow" w:hAnsi="Arial Narrow"/>
                <w:color w:val="000000"/>
                <w:szCs w:val="24"/>
              </w:rPr>
              <w:t>.2</w:t>
            </w:r>
            <w:r w:rsidRPr="00947D8E">
              <w:rPr>
                <w:rFonts w:ascii="Arial Narrow" w:hAnsi="Arial Narrow"/>
                <w:color w:val="000000"/>
                <w:szCs w:val="24"/>
              </w:rPr>
              <w:t>)</w:t>
            </w:r>
          </w:p>
        </w:tc>
        <w:tc>
          <w:tcPr>
            <w:tcW w:w="1998" w:type="dxa"/>
            <w:gridSpan w:val="3"/>
            <w:tcBorders>
              <w:top w:val="nil"/>
              <w:left w:val="nil"/>
              <w:bottom w:val="nil"/>
              <w:right w:val="nil"/>
            </w:tcBorders>
            <w:shd w:val="clear" w:color="auto" w:fill="auto"/>
            <w:noWrap/>
            <w:hideMark/>
          </w:tcPr>
          <w:p w14:paraId="76B576C1" w14:textId="3AE84C1C"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473 (5</w:t>
            </w:r>
            <w:r w:rsidR="00B961BE">
              <w:rPr>
                <w:rFonts w:ascii="Arial Narrow" w:hAnsi="Arial Narrow"/>
                <w:color w:val="000000"/>
                <w:szCs w:val="24"/>
              </w:rPr>
              <w:t>3.8</w:t>
            </w:r>
            <w:r w:rsidRPr="00947D8E">
              <w:rPr>
                <w:rFonts w:ascii="Arial Narrow" w:hAnsi="Arial Narrow"/>
                <w:color w:val="000000"/>
                <w:szCs w:val="24"/>
              </w:rPr>
              <w:t>)</w:t>
            </w:r>
          </w:p>
        </w:tc>
      </w:tr>
      <w:tr w:rsidR="00077988" w:rsidRPr="00947D8E" w14:paraId="07FACA88" w14:textId="77777777" w:rsidTr="00E525D5">
        <w:trPr>
          <w:trHeight w:val="315"/>
        </w:trPr>
        <w:tc>
          <w:tcPr>
            <w:tcW w:w="5060" w:type="dxa"/>
            <w:tcBorders>
              <w:top w:val="nil"/>
              <w:left w:val="nil"/>
              <w:bottom w:val="nil"/>
              <w:right w:val="nil"/>
            </w:tcBorders>
            <w:shd w:val="clear" w:color="auto" w:fill="auto"/>
            <w:hideMark/>
          </w:tcPr>
          <w:p w14:paraId="679A66B1" w14:textId="77777777" w:rsidR="00077988" w:rsidRPr="00947D8E" w:rsidRDefault="00077988" w:rsidP="00E525D5">
            <w:pPr>
              <w:spacing w:after="0" w:line="240" w:lineRule="auto"/>
              <w:rPr>
                <w:rFonts w:ascii="Arial Narrow" w:hAnsi="Arial Narrow"/>
                <w:color w:val="000000"/>
                <w:szCs w:val="24"/>
              </w:rPr>
            </w:pPr>
          </w:p>
        </w:tc>
        <w:tc>
          <w:tcPr>
            <w:tcW w:w="909" w:type="dxa"/>
            <w:tcBorders>
              <w:top w:val="nil"/>
              <w:left w:val="nil"/>
              <w:bottom w:val="nil"/>
              <w:right w:val="nil"/>
            </w:tcBorders>
            <w:shd w:val="clear" w:color="auto" w:fill="auto"/>
            <w:noWrap/>
            <w:vAlign w:val="bottom"/>
            <w:hideMark/>
          </w:tcPr>
          <w:p w14:paraId="29627077"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Mean</w:t>
            </w:r>
          </w:p>
        </w:tc>
        <w:tc>
          <w:tcPr>
            <w:tcW w:w="1022" w:type="dxa"/>
            <w:gridSpan w:val="2"/>
            <w:tcBorders>
              <w:top w:val="nil"/>
              <w:left w:val="nil"/>
              <w:bottom w:val="nil"/>
              <w:right w:val="nil"/>
            </w:tcBorders>
            <w:shd w:val="clear" w:color="auto" w:fill="auto"/>
            <w:noWrap/>
            <w:vAlign w:val="bottom"/>
            <w:hideMark/>
          </w:tcPr>
          <w:p w14:paraId="408148BE"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SD</w:t>
            </w:r>
          </w:p>
        </w:tc>
        <w:tc>
          <w:tcPr>
            <w:tcW w:w="962" w:type="dxa"/>
            <w:tcBorders>
              <w:top w:val="nil"/>
              <w:left w:val="nil"/>
              <w:bottom w:val="nil"/>
              <w:right w:val="nil"/>
            </w:tcBorders>
            <w:shd w:val="clear" w:color="auto" w:fill="auto"/>
            <w:noWrap/>
            <w:vAlign w:val="bottom"/>
            <w:hideMark/>
          </w:tcPr>
          <w:p w14:paraId="3AD06DC0"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Mean</w:t>
            </w:r>
          </w:p>
        </w:tc>
        <w:tc>
          <w:tcPr>
            <w:tcW w:w="1036" w:type="dxa"/>
            <w:gridSpan w:val="2"/>
            <w:tcBorders>
              <w:top w:val="nil"/>
              <w:left w:val="nil"/>
              <w:bottom w:val="nil"/>
              <w:right w:val="nil"/>
            </w:tcBorders>
            <w:shd w:val="clear" w:color="auto" w:fill="auto"/>
            <w:noWrap/>
            <w:vAlign w:val="bottom"/>
            <w:hideMark/>
          </w:tcPr>
          <w:p w14:paraId="690F3896"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SD</w:t>
            </w:r>
          </w:p>
        </w:tc>
      </w:tr>
      <w:tr w:rsidR="00077988" w:rsidRPr="00947D8E" w14:paraId="274DF5FD" w14:textId="77777777" w:rsidTr="00E525D5">
        <w:trPr>
          <w:trHeight w:val="315"/>
        </w:trPr>
        <w:tc>
          <w:tcPr>
            <w:tcW w:w="5060" w:type="dxa"/>
            <w:tcBorders>
              <w:top w:val="nil"/>
              <w:left w:val="nil"/>
              <w:bottom w:val="nil"/>
              <w:right w:val="nil"/>
            </w:tcBorders>
            <w:shd w:val="clear" w:color="auto" w:fill="auto"/>
            <w:hideMark/>
          </w:tcPr>
          <w:p w14:paraId="3B38766F" w14:textId="2F5F3C69" w:rsidR="00077988" w:rsidRPr="00947D8E" w:rsidRDefault="00077988" w:rsidP="000A1666">
            <w:pPr>
              <w:spacing w:after="0" w:line="240" w:lineRule="auto"/>
              <w:rPr>
                <w:rFonts w:ascii="Arial Narrow" w:hAnsi="Arial Narrow"/>
                <w:color w:val="000000"/>
                <w:szCs w:val="24"/>
              </w:rPr>
            </w:pPr>
            <w:r w:rsidRPr="00947D8E">
              <w:rPr>
                <w:rFonts w:ascii="Arial Narrow" w:hAnsi="Arial Narrow"/>
                <w:color w:val="000000"/>
                <w:szCs w:val="24"/>
              </w:rPr>
              <w:t>Age in years at 36</w:t>
            </w:r>
            <w:r w:rsidR="00066693" w:rsidRPr="00947D8E">
              <w:rPr>
                <w:rFonts w:ascii="Arial Narrow" w:hAnsi="Arial Narrow"/>
                <w:color w:val="000000"/>
                <w:szCs w:val="24"/>
              </w:rPr>
              <w:t xml:space="preserve">mo </w:t>
            </w:r>
            <w:r w:rsidRPr="00947D8E">
              <w:rPr>
                <w:rFonts w:ascii="Arial Narrow" w:hAnsi="Arial Narrow"/>
                <w:color w:val="000000"/>
                <w:szCs w:val="24"/>
              </w:rPr>
              <w:t>visit</w:t>
            </w:r>
            <w:r w:rsidR="00672245">
              <w:rPr>
                <w:rFonts w:ascii="Arial Narrow" w:hAnsi="Arial Narrow"/>
                <w:color w:val="000000"/>
                <w:szCs w:val="24"/>
                <w:vertAlign w:val="superscript"/>
              </w:rPr>
              <w:t xml:space="preserve"> </w:t>
            </w:r>
            <w:r w:rsidR="000A1666" w:rsidRPr="00011D52">
              <w:rPr>
                <w:rFonts w:ascii="Arial Narrow" w:hAnsi="Arial Narrow"/>
                <w:color w:val="000000"/>
                <w:sz w:val="28"/>
                <w:szCs w:val="24"/>
              </w:rPr>
              <w:t>***</w:t>
            </w:r>
          </w:p>
        </w:tc>
        <w:tc>
          <w:tcPr>
            <w:tcW w:w="909" w:type="dxa"/>
            <w:tcBorders>
              <w:top w:val="nil"/>
              <w:left w:val="nil"/>
              <w:bottom w:val="nil"/>
              <w:right w:val="nil"/>
            </w:tcBorders>
            <w:shd w:val="clear" w:color="auto" w:fill="auto"/>
            <w:noWrap/>
            <w:hideMark/>
          </w:tcPr>
          <w:p w14:paraId="00244E8E" w14:textId="7CBCA469"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3.</w:t>
            </w:r>
            <w:r w:rsidR="007B4107">
              <w:rPr>
                <w:rFonts w:ascii="Arial Narrow" w:hAnsi="Arial Narrow"/>
                <w:color w:val="000000"/>
                <w:szCs w:val="24"/>
              </w:rPr>
              <w:t>09</w:t>
            </w:r>
          </w:p>
        </w:tc>
        <w:tc>
          <w:tcPr>
            <w:tcW w:w="1022" w:type="dxa"/>
            <w:gridSpan w:val="2"/>
            <w:tcBorders>
              <w:top w:val="nil"/>
              <w:left w:val="nil"/>
              <w:bottom w:val="nil"/>
              <w:right w:val="nil"/>
            </w:tcBorders>
            <w:shd w:val="clear" w:color="auto" w:fill="auto"/>
            <w:noWrap/>
            <w:hideMark/>
          </w:tcPr>
          <w:p w14:paraId="0BE642FB"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0.1</w:t>
            </w:r>
            <w:r w:rsidR="007B4107">
              <w:rPr>
                <w:rFonts w:ascii="Arial Narrow" w:hAnsi="Arial Narrow"/>
                <w:color w:val="000000"/>
                <w:szCs w:val="24"/>
              </w:rPr>
              <w:t>0</w:t>
            </w:r>
          </w:p>
        </w:tc>
        <w:tc>
          <w:tcPr>
            <w:tcW w:w="962" w:type="dxa"/>
            <w:tcBorders>
              <w:top w:val="nil"/>
              <w:left w:val="nil"/>
              <w:bottom w:val="nil"/>
              <w:right w:val="nil"/>
            </w:tcBorders>
            <w:shd w:val="clear" w:color="auto" w:fill="auto"/>
            <w:noWrap/>
            <w:hideMark/>
          </w:tcPr>
          <w:p w14:paraId="1BA43CCD" w14:textId="6BFC52F8"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3.</w:t>
            </w:r>
            <w:r w:rsidR="007B4107">
              <w:rPr>
                <w:rFonts w:ascii="Arial Narrow" w:hAnsi="Arial Narrow"/>
                <w:color w:val="000000"/>
                <w:szCs w:val="24"/>
              </w:rPr>
              <w:t>07</w:t>
            </w:r>
          </w:p>
        </w:tc>
        <w:tc>
          <w:tcPr>
            <w:tcW w:w="1036" w:type="dxa"/>
            <w:gridSpan w:val="2"/>
            <w:tcBorders>
              <w:top w:val="nil"/>
              <w:left w:val="nil"/>
              <w:bottom w:val="nil"/>
              <w:right w:val="nil"/>
            </w:tcBorders>
            <w:shd w:val="clear" w:color="auto" w:fill="auto"/>
            <w:noWrap/>
            <w:hideMark/>
          </w:tcPr>
          <w:p w14:paraId="06BD4D5F" w14:textId="4A07D3A1" w:rsidR="00077988" w:rsidRPr="00947D8E" w:rsidRDefault="00077988" w:rsidP="007B4107">
            <w:pPr>
              <w:spacing w:after="0" w:line="240" w:lineRule="auto"/>
              <w:rPr>
                <w:rFonts w:ascii="Arial Narrow" w:hAnsi="Arial Narrow"/>
                <w:color w:val="000000"/>
                <w:szCs w:val="24"/>
              </w:rPr>
            </w:pPr>
            <w:r w:rsidRPr="00947D8E">
              <w:rPr>
                <w:rFonts w:ascii="Arial Narrow" w:hAnsi="Arial Narrow"/>
                <w:color w:val="000000"/>
                <w:szCs w:val="24"/>
              </w:rPr>
              <w:t>0.</w:t>
            </w:r>
            <w:r w:rsidR="007B4107">
              <w:rPr>
                <w:rFonts w:ascii="Arial Narrow" w:hAnsi="Arial Narrow"/>
                <w:color w:val="000000"/>
                <w:szCs w:val="24"/>
              </w:rPr>
              <w:t>09</w:t>
            </w:r>
          </w:p>
        </w:tc>
      </w:tr>
      <w:tr w:rsidR="00077988" w:rsidRPr="00947D8E" w14:paraId="26B00C0F" w14:textId="77777777" w:rsidTr="00E525D5">
        <w:trPr>
          <w:trHeight w:val="315"/>
        </w:trPr>
        <w:tc>
          <w:tcPr>
            <w:tcW w:w="5060" w:type="dxa"/>
            <w:tcBorders>
              <w:top w:val="nil"/>
              <w:left w:val="nil"/>
              <w:bottom w:val="nil"/>
              <w:right w:val="nil"/>
            </w:tcBorders>
            <w:shd w:val="clear" w:color="auto" w:fill="auto"/>
            <w:hideMark/>
          </w:tcPr>
          <w:p w14:paraId="74E2BD24"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Weight (kg) at 36</w:t>
            </w:r>
            <w:r w:rsidR="00066693" w:rsidRPr="00947D8E">
              <w:rPr>
                <w:rFonts w:ascii="Arial Narrow" w:hAnsi="Arial Narrow"/>
                <w:color w:val="000000"/>
                <w:szCs w:val="24"/>
              </w:rPr>
              <w:t xml:space="preserve">mo </w:t>
            </w:r>
            <w:r w:rsidRPr="00947D8E">
              <w:rPr>
                <w:rFonts w:ascii="Arial Narrow" w:hAnsi="Arial Narrow"/>
                <w:color w:val="000000"/>
                <w:szCs w:val="24"/>
              </w:rPr>
              <w:t>visit</w:t>
            </w:r>
          </w:p>
        </w:tc>
        <w:tc>
          <w:tcPr>
            <w:tcW w:w="909" w:type="dxa"/>
            <w:tcBorders>
              <w:top w:val="nil"/>
              <w:left w:val="nil"/>
              <w:bottom w:val="nil"/>
              <w:right w:val="nil"/>
            </w:tcBorders>
            <w:shd w:val="clear" w:color="auto" w:fill="auto"/>
            <w:noWrap/>
            <w:hideMark/>
          </w:tcPr>
          <w:p w14:paraId="397F088D"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15.0</w:t>
            </w:r>
          </w:p>
        </w:tc>
        <w:tc>
          <w:tcPr>
            <w:tcW w:w="1022" w:type="dxa"/>
            <w:gridSpan w:val="2"/>
            <w:tcBorders>
              <w:top w:val="nil"/>
              <w:left w:val="nil"/>
              <w:bottom w:val="nil"/>
              <w:right w:val="nil"/>
            </w:tcBorders>
            <w:shd w:val="clear" w:color="auto" w:fill="auto"/>
            <w:noWrap/>
            <w:hideMark/>
          </w:tcPr>
          <w:p w14:paraId="5977CBD5"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1.9</w:t>
            </w:r>
          </w:p>
        </w:tc>
        <w:tc>
          <w:tcPr>
            <w:tcW w:w="962" w:type="dxa"/>
            <w:tcBorders>
              <w:top w:val="nil"/>
              <w:left w:val="nil"/>
              <w:bottom w:val="nil"/>
              <w:right w:val="nil"/>
            </w:tcBorders>
            <w:shd w:val="clear" w:color="auto" w:fill="auto"/>
            <w:noWrap/>
            <w:hideMark/>
          </w:tcPr>
          <w:p w14:paraId="63D39693"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15.1</w:t>
            </w:r>
          </w:p>
        </w:tc>
        <w:tc>
          <w:tcPr>
            <w:tcW w:w="1036" w:type="dxa"/>
            <w:gridSpan w:val="2"/>
            <w:tcBorders>
              <w:top w:val="nil"/>
              <w:left w:val="nil"/>
              <w:bottom w:val="nil"/>
              <w:right w:val="nil"/>
            </w:tcBorders>
            <w:shd w:val="clear" w:color="auto" w:fill="auto"/>
            <w:noWrap/>
            <w:hideMark/>
          </w:tcPr>
          <w:p w14:paraId="47446A55"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1.8</w:t>
            </w:r>
          </w:p>
        </w:tc>
      </w:tr>
      <w:tr w:rsidR="00077988" w:rsidRPr="00947D8E" w14:paraId="2C4961E0" w14:textId="77777777" w:rsidTr="00E525D5">
        <w:trPr>
          <w:trHeight w:val="375"/>
        </w:trPr>
        <w:tc>
          <w:tcPr>
            <w:tcW w:w="5060" w:type="dxa"/>
            <w:tcBorders>
              <w:top w:val="nil"/>
              <w:left w:val="nil"/>
              <w:bottom w:val="nil"/>
              <w:right w:val="nil"/>
            </w:tcBorders>
            <w:shd w:val="clear" w:color="auto" w:fill="auto"/>
            <w:hideMark/>
          </w:tcPr>
          <w:p w14:paraId="4ACB525F"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Height (cm) at 36</w:t>
            </w:r>
            <w:r w:rsidR="00066693" w:rsidRPr="00947D8E">
              <w:rPr>
                <w:rFonts w:ascii="Arial Narrow" w:hAnsi="Arial Narrow"/>
                <w:color w:val="000000"/>
                <w:szCs w:val="24"/>
              </w:rPr>
              <w:t xml:space="preserve">mo </w:t>
            </w:r>
            <w:r w:rsidRPr="00947D8E">
              <w:rPr>
                <w:rFonts w:ascii="Arial Narrow" w:hAnsi="Arial Narrow"/>
                <w:color w:val="000000"/>
                <w:szCs w:val="24"/>
              </w:rPr>
              <w:t>visit</w:t>
            </w:r>
          </w:p>
        </w:tc>
        <w:tc>
          <w:tcPr>
            <w:tcW w:w="909" w:type="dxa"/>
            <w:tcBorders>
              <w:top w:val="nil"/>
              <w:left w:val="nil"/>
              <w:bottom w:val="nil"/>
              <w:right w:val="nil"/>
            </w:tcBorders>
            <w:shd w:val="clear" w:color="auto" w:fill="auto"/>
            <w:noWrap/>
            <w:hideMark/>
          </w:tcPr>
          <w:p w14:paraId="7523E5D1"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95.7</w:t>
            </w:r>
          </w:p>
        </w:tc>
        <w:tc>
          <w:tcPr>
            <w:tcW w:w="1022" w:type="dxa"/>
            <w:gridSpan w:val="2"/>
            <w:tcBorders>
              <w:top w:val="nil"/>
              <w:left w:val="nil"/>
              <w:bottom w:val="nil"/>
              <w:right w:val="nil"/>
            </w:tcBorders>
            <w:shd w:val="clear" w:color="auto" w:fill="auto"/>
            <w:noWrap/>
            <w:hideMark/>
          </w:tcPr>
          <w:p w14:paraId="7D3484EC"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3.7</w:t>
            </w:r>
          </w:p>
        </w:tc>
        <w:tc>
          <w:tcPr>
            <w:tcW w:w="962" w:type="dxa"/>
            <w:tcBorders>
              <w:top w:val="nil"/>
              <w:left w:val="nil"/>
              <w:bottom w:val="nil"/>
              <w:right w:val="nil"/>
            </w:tcBorders>
            <w:shd w:val="clear" w:color="auto" w:fill="auto"/>
            <w:noWrap/>
            <w:hideMark/>
          </w:tcPr>
          <w:p w14:paraId="62DC57A1"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96.0</w:t>
            </w:r>
          </w:p>
        </w:tc>
        <w:tc>
          <w:tcPr>
            <w:tcW w:w="1036" w:type="dxa"/>
            <w:gridSpan w:val="2"/>
            <w:tcBorders>
              <w:top w:val="nil"/>
              <w:left w:val="nil"/>
              <w:bottom w:val="nil"/>
              <w:right w:val="nil"/>
            </w:tcBorders>
            <w:shd w:val="clear" w:color="auto" w:fill="auto"/>
            <w:noWrap/>
            <w:hideMark/>
          </w:tcPr>
          <w:p w14:paraId="3A1AAC1B"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3.6</w:t>
            </w:r>
          </w:p>
        </w:tc>
      </w:tr>
      <w:tr w:rsidR="00077988" w:rsidRPr="00947D8E" w14:paraId="12D0B1FF" w14:textId="77777777" w:rsidTr="00E525D5">
        <w:trPr>
          <w:trHeight w:val="345"/>
        </w:trPr>
        <w:tc>
          <w:tcPr>
            <w:tcW w:w="5060" w:type="dxa"/>
            <w:tcBorders>
              <w:top w:val="nil"/>
              <w:left w:val="nil"/>
              <w:bottom w:val="nil"/>
              <w:right w:val="nil"/>
            </w:tcBorders>
            <w:shd w:val="clear" w:color="auto" w:fill="auto"/>
            <w:hideMark/>
          </w:tcPr>
          <w:p w14:paraId="163C8E97" w14:textId="04C97F36" w:rsidR="00077988" w:rsidRPr="00947D8E" w:rsidRDefault="00077988" w:rsidP="008F3FEF">
            <w:pPr>
              <w:spacing w:after="0" w:line="240" w:lineRule="auto"/>
              <w:rPr>
                <w:rFonts w:ascii="Arial Narrow" w:hAnsi="Arial Narrow"/>
                <w:color w:val="000000"/>
                <w:szCs w:val="24"/>
              </w:rPr>
            </w:pPr>
            <w:r w:rsidRPr="00947D8E">
              <w:rPr>
                <w:rFonts w:ascii="Arial Narrow" w:hAnsi="Arial Narrow"/>
                <w:color w:val="000000"/>
                <w:szCs w:val="24"/>
              </w:rPr>
              <w:lastRenderedPageBreak/>
              <w:t>Abdominal circumference (cm) at 36</w:t>
            </w:r>
            <w:r w:rsidR="00066693" w:rsidRPr="00947D8E">
              <w:rPr>
                <w:rFonts w:ascii="Arial Narrow" w:hAnsi="Arial Narrow"/>
                <w:color w:val="000000"/>
                <w:szCs w:val="24"/>
              </w:rPr>
              <w:t xml:space="preserve">mo </w:t>
            </w:r>
            <w:r w:rsidRPr="00947D8E">
              <w:rPr>
                <w:rFonts w:ascii="Arial Narrow" w:hAnsi="Arial Narrow"/>
                <w:color w:val="000000"/>
                <w:szCs w:val="24"/>
              </w:rPr>
              <w:t>visit</w:t>
            </w:r>
            <w:r w:rsidR="00672245">
              <w:rPr>
                <w:rFonts w:ascii="Arial Narrow" w:hAnsi="Arial Narrow"/>
                <w:color w:val="000000"/>
                <w:szCs w:val="24"/>
                <w:vertAlign w:val="superscript"/>
              </w:rPr>
              <w:t xml:space="preserve"> </w:t>
            </w:r>
          </w:p>
        </w:tc>
        <w:tc>
          <w:tcPr>
            <w:tcW w:w="909" w:type="dxa"/>
            <w:tcBorders>
              <w:top w:val="nil"/>
              <w:left w:val="nil"/>
              <w:bottom w:val="nil"/>
              <w:right w:val="nil"/>
            </w:tcBorders>
            <w:shd w:val="clear" w:color="auto" w:fill="auto"/>
            <w:noWrap/>
            <w:hideMark/>
          </w:tcPr>
          <w:p w14:paraId="2C3703E2"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51.2</w:t>
            </w:r>
          </w:p>
        </w:tc>
        <w:tc>
          <w:tcPr>
            <w:tcW w:w="1022" w:type="dxa"/>
            <w:gridSpan w:val="2"/>
            <w:tcBorders>
              <w:top w:val="nil"/>
              <w:left w:val="nil"/>
              <w:bottom w:val="nil"/>
              <w:right w:val="nil"/>
            </w:tcBorders>
            <w:shd w:val="clear" w:color="auto" w:fill="auto"/>
            <w:noWrap/>
            <w:hideMark/>
          </w:tcPr>
          <w:p w14:paraId="559CC473"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3.2</w:t>
            </w:r>
          </w:p>
        </w:tc>
        <w:tc>
          <w:tcPr>
            <w:tcW w:w="962" w:type="dxa"/>
            <w:tcBorders>
              <w:top w:val="nil"/>
              <w:left w:val="nil"/>
              <w:bottom w:val="nil"/>
              <w:right w:val="nil"/>
            </w:tcBorders>
            <w:shd w:val="clear" w:color="auto" w:fill="auto"/>
            <w:noWrap/>
            <w:hideMark/>
          </w:tcPr>
          <w:p w14:paraId="7A295753"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51.3</w:t>
            </w:r>
          </w:p>
        </w:tc>
        <w:tc>
          <w:tcPr>
            <w:tcW w:w="1036" w:type="dxa"/>
            <w:gridSpan w:val="2"/>
            <w:tcBorders>
              <w:top w:val="nil"/>
              <w:left w:val="nil"/>
              <w:bottom w:val="nil"/>
              <w:right w:val="nil"/>
            </w:tcBorders>
            <w:shd w:val="clear" w:color="auto" w:fill="auto"/>
            <w:noWrap/>
            <w:hideMark/>
          </w:tcPr>
          <w:p w14:paraId="1F080C68"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3.1</w:t>
            </w:r>
          </w:p>
        </w:tc>
      </w:tr>
      <w:tr w:rsidR="00077988" w:rsidRPr="00947D8E" w14:paraId="291D200B" w14:textId="77777777" w:rsidTr="00E525D5">
        <w:trPr>
          <w:trHeight w:val="315"/>
        </w:trPr>
        <w:tc>
          <w:tcPr>
            <w:tcW w:w="5060" w:type="dxa"/>
            <w:tcBorders>
              <w:top w:val="nil"/>
              <w:left w:val="nil"/>
              <w:bottom w:val="nil"/>
              <w:right w:val="nil"/>
            </w:tcBorders>
            <w:shd w:val="clear" w:color="auto" w:fill="auto"/>
            <w:hideMark/>
          </w:tcPr>
          <w:p w14:paraId="6B4950A9"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Subscapular skinfold (mm) at 36</w:t>
            </w:r>
            <w:r w:rsidR="00066693" w:rsidRPr="00947D8E">
              <w:rPr>
                <w:rFonts w:ascii="Arial Narrow" w:hAnsi="Arial Narrow"/>
                <w:color w:val="000000"/>
                <w:szCs w:val="24"/>
              </w:rPr>
              <w:t xml:space="preserve">mo </w:t>
            </w:r>
            <w:r w:rsidRPr="00947D8E">
              <w:rPr>
                <w:rFonts w:ascii="Arial Narrow" w:hAnsi="Arial Narrow"/>
                <w:color w:val="000000"/>
                <w:szCs w:val="24"/>
              </w:rPr>
              <w:t>visit</w:t>
            </w:r>
          </w:p>
        </w:tc>
        <w:tc>
          <w:tcPr>
            <w:tcW w:w="909" w:type="dxa"/>
            <w:tcBorders>
              <w:top w:val="nil"/>
              <w:left w:val="nil"/>
              <w:bottom w:val="nil"/>
              <w:right w:val="nil"/>
            </w:tcBorders>
            <w:shd w:val="clear" w:color="auto" w:fill="auto"/>
            <w:noWrap/>
            <w:hideMark/>
          </w:tcPr>
          <w:p w14:paraId="76A8591B"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6.6</w:t>
            </w:r>
            <w:r w:rsidR="008F3FEF">
              <w:rPr>
                <w:rFonts w:ascii="Arial Narrow" w:hAnsi="Arial Narrow"/>
                <w:color w:val="000000"/>
                <w:szCs w:val="24"/>
              </w:rPr>
              <w:t>3</w:t>
            </w:r>
          </w:p>
        </w:tc>
        <w:tc>
          <w:tcPr>
            <w:tcW w:w="1022" w:type="dxa"/>
            <w:gridSpan w:val="2"/>
            <w:tcBorders>
              <w:top w:val="nil"/>
              <w:left w:val="nil"/>
              <w:bottom w:val="nil"/>
              <w:right w:val="nil"/>
            </w:tcBorders>
            <w:shd w:val="clear" w:color="auto" w:fill="auto"/>
            <w:noWrap/>
            <w:hideMark/>
          </w:tcPr>
          <w:p w14:paraId="336F486F"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1.8</w:t>
            </w:r>
            <w:r w:rsidR="00B961BE">
              <w:rPr>
                <w:rFonts w:ascii="Arial Narrow" w:hAnsi="Arial Narrow"/>
                <w:color w:val="000000"/>
                <w:szCs w:val="24"/>
              </w:rPr>
              <w:t>5</w:t>
            </w:r>
          </w:p>
        </w:tc>
        <w:tc>
          <w:tcPr>
            <w:tcW w:w="962" w:type="dxa"/>
            <w:tcBorders>
              <w:top w:val="nil"/>
              <w:left w:val="nil"/>
              <w:bottom w:val="nil"/>
              <w:right w:val="nil"/>
            </w:tcBorders>
            <w:shd w:val="clear" w:color="auto" w:fill="auto"/>
            <w:noWrap/>
            <w:hideMark/>
          </w:tcPr>
          <w:p w14:paraId="4F3AAC41" w14:textId="294E91BE" w:rsidR="00077988" w:rsidRPr="00947D8E" w:rsidRDefault="00077988" w:rsidP="008F3FEF">
            <w:pPr>
              <w:spacing w:after="0" w:line="240" w:lineRule="auto"/>
              <w:rPr>
                <w:rFonts w:ascii="Arial Narrow" w:hAnsi="Arial Narrow"/>
                <w:color w:val="000000"/>
                <w:szCs w:val="24"/>
              </w:rPr>
            </w:pPr>
            <w:r w:rsidRPr="00947D8E">
              <w:rPr>
                <w:rFonts w:ascii="Arial Narrow" w:hAnsi="Arial Narrow"/>
                <w:color w:val="000000"/>
                <w:szCs w:val="24"/>
              </w:rPr>
              <w:t>6.</w:t>
            </w:r>
            <w:r w:rsidR="008F3FEF">
              <w:rPr>
                <w:rFonts w:ascii="Arial Narrow" w:hAnsi="Arial Narrow"/>
                <w:color w:val="000000"/>
                <w:szCs w:val="24"/>
              </w:rPr>
              <w:t>49</w:t>
            </w:r>
          </w:p>
        </w:tc>
        <w:tc>
          <w:tcPr>
            <w:tcW w:w="1036" w:type="dxa"/>
            <w:gridSpan w:val="2"/>
            <w:tcBorders>
              <w:top w:val="nil"/>
              <w:left w:val="nil"/>
              <w:bottom w:val="nil"/>
              <w:right w:val="nil"/>
            </w:tcBorders>
            <w:shd w:val="clear" w:color="auto" w:fill="auto"/>
            <w:noWrap/>
            <w:hideMark/>
          </w:tcPr>
          <w:p w14:paraId="18EF22F7" w14:textId="463A0016" w:rsidR="00077988" w:rsidRPr="00947D8E" w:rsidRDefault="00077988" w:rsidP="00B961BE">
            <w:pPr>
              <w:spacing w:after="0" w:line="240" w:lineRule="auto"/>
              <w:rPr>
                <w:rFonts w:ascii="Arial Narrow" w:hAnsi="Arial Narrow"/>
                <w:color w:val="000000"/>
                <w:szCs w:val="24"/>
              </w:rPr>
            </w:pPr>
            <w:r w:rsidRPr="00947D8E">
              <w:rPr>
                <w:rFonts w:ascii="Arial Narrow" w:hAnsi="Arial Narrow"/>
                <w:color w:val="000000"/>
                <w:szCs w:val="24"/>
              </w:rPr>
              <w:t>1.</w:t>
            </w:r>
            <w:r w:rsidR="00B961BE">
              <w:rPr>
                <w:rFonts w:ascii="Arial Narrow" w:hAnsi="Arial Narrow"/>
                <w:color w:val="000000"/>
                <w:szCs w:val="24"/>
              </w:rPr>
              <w:t>76</w:t>
            </w:r>
          </w:p>
        </w:tc>
      </w:tr>
      <w:tr w:rsidR="00077988" w:rsidRPr="00947D8E" w14:paraId="2C3A6501" w14:textId="77777777" w:rsidTr="00E525D5">
        <w:trPr>
          <w:trHeight w:val="315"/>
        </w:trPr>
        <w:tc>
          <w:tcPr>
            <w:tcW w:w="5060" w:type="dxa"/>
            <w:tcBorders>
              <w:top w:val="nil"/>
              <w:left w:val="nil"/>
              <w:bottom w:val="nil"/>
              <w:right w:val="nil"/>
            </w:tcBorders>
            <w:shd w:val="clear" w:color="auto" w:fill="auto"/>
            <w:hideMark/>
          </w:tcPr>
          <w:p w14:paraId="5D631651"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Systolic blood pressure (mmHg) at 36</w:t>
            </w:r>
            <w:r w:rsidR="00066693" w:rsidRPr="00947D8E">
              <w:rPr>
                <w:rFonts w:ascii="Arial Narrow" w:hAnsi="Arial Narrow"/>
                <w:color w:val="000000"/>
                <w:szCs w:val="24"/>
              </w:rPr>
              <w:t xml:space="preserve">mo </w:t>
            </w:r>
            <w:r w:rsidRPr="00947D8E">
              <w:rPr>
                <w:rFonts w:ascii="Arial Narrow" w:hAnsi="Arial Narrow"/>
                <w:color w:val="000000"/>
                <w:szCs w:val="24"/>
              </w:rPr>
              <w:t>visit</w:t>
            </w:r>
          </w:p>
        </w:tc>
        <w:tc>
          <w:tcPr>
            <w:tcW w:w="909" w:type="dxa"/>
            <w:tcBorders>
              <w:top w:val="nil"/>
              <w:left w:val="nil"/>
              <w:bottom w:val="nil"/>
              <w:right w:val="nil"/>
            </w:tcBorders>
            <w:shd w:val="clear" w:color="auto" w:fill="auto"/>
            <w:noWrap/>
            <w:hideMark/>
          </w:tcPr>
          <w:p w14:paraId="3D5C16D7"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93.8</w:t>
            </w:r>
          </w:p>
        </w:tc>
        <w:tc>
          <w:tcPr>
            <w:tcW w:w="1022" w:type="dxa"/>
            <w:gridSpan w:val="2"/>
            <w:tcBorders>
              <w:top w:val="nil"/>
              <w:left w:val="nil"/>
              <w:bottom w:val="nil"/>
              <w:right w:val="nil"/>
            </w:tcBorders>
            <w:shd w:val="clear" w:color="auto" w:fill="auto"/>
            <w:noWrap/>
            <w:hideMark/>
          </w:tcPr>
          <w:p w14:paraId="10E501C9"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8.3</w:t>
            </w:r>
          </w:p>
        </w:tc>
        <w:tc>
          <w:tcPr>
            <w:tcW w:w="962" w:type="dxa"/>
            <w:tcBorders>
              <w:top w:val="nil"/>
              <w:left w:val="nil"/>
              <w:bottom w:val="nil"/>
              <w:right w:val="nil"/>
            </w:tcBorders>
            <w:shd w:val="clear" w:color="auto" w:fill="auto"/>
            <w:noWrap/>
            <w:hideMark/>
          </w:tcPr>
          <w:p w14:paraId="3C824107" w14:textId="77777777" w:rsidR="00077988" w:rsidRPr="00947D8E" w:rsidRDefault="00077988" w:rsidP="00E525D5">
            <w:pPr>
              <w:spacing w:after="0" w:line="240" w:lineRule="auto"/>
              <w:rPr>
                <w:rFonts w:ascii="Arial Narrow" w:hAnsi="Arial Narrow"/>
                <w:color w:val="000000"/>
                <w:szCs w:val="24"/>
              </w:rPr>
            </w:pPr>
          </w:p>
        </w:tc>
        <w:tc>
          <w:tcPr>
            <w:tcW w:w="1036" w:type="dxa"/>
            <w:gridSpan w:val="2"/>
            <w:tcBorders>
              <w:top w:val="nil"/>
              <w:left w:val="nil"/>
              <w:bottom w:val="nil"/>
              <w:right w:val="nil"/>
            </w:tcBorders>
            <w:shd w:val="clear" w:color="auto" w:fill="auto"/>
            <w:noWrap/>
            <w:hideMark/>
          </w:tcPr>
          <w:p w14:paraId="6C058E8B" w14:textId="77777777" w:rsidR="00077988" w:rsidRPr="00947D8E" w:rsidRDefault="00077988" w:rsidP="00E525D5">
            <w:pPr>
              <w:spacing w:after="0" w:line="240" w:lineRule="auto"/>
              <w:rPr>
                <w:rFonts w:ascii="Arial Narrow" w:hAnsi="Arial Narrow"/>
                <w:color w:val="000000"/>
                <w:szCs w:val="24"/>
              </w:rPr>
            </w:pPr>
          </w:p>
        </w:tc>
      </w:tr>
      <w:tr w:rsidR="00077988" w:rsidRPr="00947D8E" w14:paraId="45751AE5" w14:textId="77777777" w:rsidTr="00E525D5">
        <w:trPr>
          <w:trHeight w:val="345"/>
        </w:trPr>
        <w:tc>
          <w:tcPr>
            <w:tcW w:w="5060" w:type="dxa"/>
            <w:tcBorders>
              <w:top w:val="nil"/>
              <w:left w:val="nil"/>
              <w:bottom w:val="nil"/>
              <w:right w:val="nil"/>
            </w:tcBorders>
            <w:shd w:val="clear" w:color="auto" w:fill="auto"/>
            <w:hideMark/>
          </w:tcPr>
          <w:p w14:paraId="5741B09A"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Diastolic blood pressure (mmHg) at 36</w:t>
            </w:r>
            <w:r w:rsidR="00066693" w:rsidRPr="00947D8E">
              <w:rPr>
                <w:rFonts w:ascii="Arial Narrow" w:hAnsi="Arial Narrow"/>
                <w:color w:val="000000"/>
                <w:szCs w:val="24"/>
              </w:rPr>
              <w:t xml:space="preserve">mo </w:t>
            </w:r>
            <w:r w:rsidRPr="00947D8E">
              <w:rPr>
                <w:rFonts w:ascii="Arial Narrow" w:hAnsi="Arial Narrow"/>
                <w:color w:val="000000"/>
                <w:szCs w:val="24"/>
              </w:rPr>
              <w:t>visit</w:t>
            </w:r>
          </w:p>
        </w:tc>
        <w:tc>
          <w:tcPr>
            <w:tcW w:w="909" w:type="dxa"/>
            <w:tcBorders>
              <w:top w:val="nil"/>
              <w:left w:val="nil"/>
              <w:bottom w:val="nil"/>
              <w:right w:val="nil"/>
            </w:tcBorders>
            <w:shd w:val="clear" w:color="auto" w:fill="auto"/>
            <w:noWrap/>
            <w:hideMark/>
          </w:tcPr>
          <w:p w14:paraId="0E20EA9A"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58.1</w:t>
            </w:r>
          </w:p>
        </w:tc>
        <w:tc>
          <w:tcPr>
            <w:tcW w:w="1022" w:type="dxa"/>
            <w:gridSpan w:val="2"/>
            <w:tcBorders>
              <w:top w:val="nil"/>
              <w:left w:val="nil"/>
              <w:bottom w:val="nil"/>
              <w:right w:val="nil"/>
            </w:tcBorders>
            <w:shd w:val="clear" w:color="auto" w:fill="auto"/>
            <w:noWrap/>
            <w:hideMark/>
          </w:tcPr>
          <w:p w14:paraId="1FD4C394"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6.3</w:t>
            </w:r>
          </w:p>
        </w:tc>
        <w:tc>
          <w:tcPr>
            <w:tcW w:w="962" w:type="dxa"/>
            <w:tcBorders>
              <w:top w:val="nil"/>
              <w:left w:val="nil"/>
              <w:bottom w:val="nil"/>
              <w:right w:val="nil"/>
            </w:tcBorders>
            <w:shd w:val="clear" w:color="auto" w:fill="auto"/>
            <w:noWrap/>
            <w:hideMark/>
          </w:tcPr>
          <w:p w14:paraId="405FCFFE" w14:textId="77777777" w:rsidR="00077988" w:rsidRPr="00947D8E" w:rsidRDefault="00077988" w:rsidP="00E525D5">
            <w:pPr>
              <w:spacing w:after="0" w:line="240" w:lineRule="auto"/>
              <w:rPr>
                <w:rFonts w:ascii="Arial Narrow" w:hAnsi="Arial Narrow"/>
                <w:color w:val="000000"/>
                <w:szCs w:val="24"/>
              </w:rPr>
            </w:pPr>
          </w:p>
        </w:tc>
        <w:tc>
          <w:tcPr>
            <w:tcW w:w="1036" w:type="dxa"/>
            <w:gridSpan w:val="2"/>
            <w:tcBorders>
              <w:top w:val="nil"/>
              <w:left w:val="nil"/>
              <w:bottom w:val="nil"/>
              <w:right w:val="nil"/>
            </w:tcBorders>
            <w:shd w:val="clear" w:color="auto" w:fill="auto"/>
            <w:noWrap/>
            <w:hideMark/>
          </w:tcPr>
          <w:p w14:paraId="36BB2B33" w14:textId="77777777" w:rsidR="00077988" w:rsidRPr="00947D8E" w:rsidRDefault="00077988" w:rsidP="00E525D5">
            <w:pPr>
              <w:spacing w:after="0" w:line="240" w:lineRule="auto"/>
              <w:rPr>
                <w:rFonts w:ascii="Arial Narrow" w:hAnsi="Arial Narrow"/>
                <w:color w:val="000000"/>
                <w:szCs w:val="24"/>
              </w:rPr>
            </w:pPr>
          </w:p>
        </w:tc>
      </w:tr>
      <w:tr w:rsidR="00077988" w:rsidRPr="00947D8E" w14:paraId="68488153" w14:textId="77777777" w:rsidTr="00E525D5">
        <w:trPr>
          <w:trHeight w:val="315"/>
        </w:trPr>
        <w:tc>
          <w:tcPr>
            <w:tcW w:w="5060" w:type="dxa"/>
            <w:tcBorders>
              <w:top w:val="nil"/>
              <w:left w:val="nil"/>
              <w:bottom w:val="nil"/>
              <w:right w:val="nil"/>
            </w:tcBorders>
            <w:shd w:val="clear" w:color="auto" w:fill="auto"/>
            <w:hideMark/>
          </w:tcPr>
          <w:p w14:paraId="38959517" w14:textId="739D5E29" w:rsidR="00077988" w:rsidRPr="00947D8E" w:rsidRDefault="00077988" w:rsidP="000A1666">
            <w:pPr>
              <w:spacing w:after="0" w:line="240" w:lineRule="auto"/>
              <w:rPr>
                <w:rFonts w:ascii="Arial Narrow" w:hAnsi="Arial Narrow"/>
                <w:color w:val="000000"/>
                <w:szCs w:val="24"/>
              </w:rPr>
            </w:pPr>
            <w:r w:rsidRPr="00947D8E">
              <w:rPr>
                <w:rFonts w:ascii="Arial Narrow" w:hAnsi="Arial Narrow"/>
                <w:color w:val="000000"/>
                <w:szCs w:val="24"/>
              </w:rPr>
              <w:t>Birth weight (kg</w:t>
            </w:r>
            <w:r w:rsidR="0013528D">
              <w:rPr>
                <w:rFonts w:ascii="Arial Narrow" w:hAnsi="Arial Narrow"/>
                <w:color w:val="000000"/>
                <w:szCs w:val="24"/>
              </w:rPr>
              <w:t>)</w:t>
            </w:r>
            <w:r w:rsidR="000A1666" w:rsidRPr="000A1666">
              <w:rPr>
                <w:rFonts w:ascii="Arial Narrow" w:hAnsi="Arial Narrow"/>
                <w:color w:val="000000"/>
                <w:sz w:val="28"/>
                <w:szCs w:val="24"/>
              </w:rPr>
              <w:t>**</w:t>
            </w:r>
          </w:p>
        </w:tc>
        <w:tc>
          <w:tcPr>
            <w:tcW w:w="909" w:type="dxa"/>
            <w:tcBorders>
              <w:top w:val="nil"/>
              <w:left w:val="nil"/>
              <w:bottom w:val="nil"/>
              <w:right w:val="nil"/>
            </w:tcBorders>
            <w:shd w:val="clear" w:color="auto" w:fill="auto"/>
            <w:noWrap/>
            <w:hideMark/>
          </w:tcPr>
          <w:p w14:paraId="5D855B49"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3.4</w:t>
            </w:r>
            <w:r w:rsidR="007B4107">
              <w:rPr>
                <w:rFonts w:ascii="Arial Narrow" w:hAnsi="Arial Narrow"/>
                <w:color w:val="000000"/>
                <w:szCs w:val="24"/>
              </w:rPr>
              <w:t>2</w:t>
            </w:r>
          </w:p>
        </w:tc>
        <w:tc>
          <w:tcPr>
            <w:tcW w:w="1022" w:type="dxa"/>
            <w:gridSpan w:val="2"/>
            <w:tcBorders>
              <w:top w:val="nil"/>
              <w:left w:val="nil"/>
              <w:bottom w:val="nil"/>
              <w:right w:val="nil"/>
            </w:tcBorders>
            <w:shd w:val="clear" w:color="auto" w:fill="auto"/>
            <w:noWrap/>
            <w:hideMark/>
          </w:tcPr>
          <w:p w14:paraId="600BE7BE" w14:textId="3A223292" w:rsidR="00077988" w:rsidRPr="00947D8E" w:rsidRDefault="00077988" w:rsidP="007B4107">
            <w:pPr>
              <w:spacing w:after="0" w:line="240" w:lineRule="auto"/>
              <w:rPr>
                <w:rFonts w:ascii="Arial Narrow" w:hAnsi="Arial Narrow"/>
                <w:color w:val="000000"/>
                <w:szCs w:val="24"/>
              </w:rPr>
            </w:pPr>
            <w:r w:rsidRPr="00947D8E">
              <w:rPr>
                <w:rFonts w:ascii="Arial Narrow" w:hAnsi="Arial Narrow"/>
                <w:color w:val="000000"/>
                <w:szCs w:val="24"/>
              </w:rPr>
              <w:t>0.</w:t>
            </w:r>
            <w:r w:rsidR="007B4107">
              <w:rPr>
                <w:rFonts w:ascii="Arial Narrow" w:hAnsi="Arial Narrow"/>
                <w:color w:val="000000"/>
                <w:szCs w:val="24"/>
              </w:rPr>
              <w:t>57</w:t>
            </w:r>
          </w:p>
        </w:tc>
        <w:tc>
          <w:tcPr>
            <w:tcW w:w="962" w:type="dxa"/>
            <w:tcBorders>
              <w:top w:val="nil"/>
              <w:left w:val="nil"/>
              <w:bottom w:val="nil"/>
              <w:right w:val="nil"/>
            </w:tcBorders>
            <w:shd w:val="clear" w:color="auto" w:fill="auto"/>
            <w:noWrap/>
            <w:hideMark/>
          </w:tcPr>
          <w:p w14:paraId="43C65743"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3.5</w:t>
            </w:r>
            <w:r w:rsidR="007B4107">
              <w:rPr>
                <w:rFonts w:ascii="Arial Narrow" w:hAnsi="Arial Narrow"/>
                <w:color w:val="000000"/>
                <w:szCs w:val="24"/>
              </w:rPr>
              <w:t>0</w:t>
            </w:r>
          </w:p>
        </w:tc>
        <w:tc>
          <w:tcPr>
            <w:tcW w:w="1036" w:type="dxa"/>
            <w:gridSpan w:val="2"/>
            <w:tcBorders>
              <w:top w:val="nil"/>
              <w:left w:val="nil"/>
              <w:bottom w:val="nil"/>
              <w:right w:val="nil"/>
            </w:tcBorders>
            <w:shd w:val="clear" w:color="auto" w:fill="auto"/>
            <w:noWrap/>
            <w:hideMark/>
          </w:tcPr>
          <w:p w14:paraId="2B0E8D1E"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0.5</w:t>
            </w:r>
            <w:r w:rsidR="007B4107">
              <w:rPr>
                <w:rFonts w:ascii="Arial Narrow" w:hAnsi="Arial Narrow"/>
                <w:color w:val="000000"/>
                <w:szCs w:val="24"/>
              </w:rPr>
              <w:t>2</w:t>
            </w:r>
          </w:p>
        </w:tc>
      </w:tr>
      <w:tr w:rsidR="00077988" w:rsidRPr="00947D8E" w14:paraId="59C371E0" w14:textId="77777777" w:rsidTr="00E525D5">
        <w:trPr>
          <w:trHeight w:val="315"/>
        </w:trPr>
        <w:tc>
          <w:tcPr>
            <w:tcW w:w="5060" w:type="dxa"/>
            <w:tcBorders>
              <w:top w:val="nil"/>
              <w:left w:val="nil"/>
              <w:bottom w:val="single" w:sz="4" w:space="0" w:color="auto"/>
              <w:right w:val="nil"/>
            </w:tcBorders>
            <w:shd w:val="clear" w:color="auto" w:fill="auto"/>
            <w:hideMark/>
          </w:tcPr>
          <w:p w14:paraId="40964DA8" w14:textId="77324FD0" w:rsidR="00077988" w:rsidRPr="00947D8E" w:rsidRDefault="00077988" w:rsidP="000A1666">
            <w:pPr>
              <w:spacing w:after="120" w:line="240" w:lineRule="auto"/>
              <w:rPr>
                <w:rFonts w:ascii="Arial Narrow" w:hAnsi="Arial Narrow"/>
                <w:color w:val="000000"/>
                <w:szCs w:val="24"/>
              </w:rPr>
            </w:pPr>
            <w:r w:rsidRPr="00947D8E">
              <w:rPr>
                <w:rFonts w:ascii="Arial Narrow" w:hAnsi="Arial Narrow"/>
                <w:color w:val="000000"/>
                <w:szCs w:val="24"/>
              </w:rPr>
              <w:t>Birth length (cm)</w:t>
            </w:r>
            <w:r w:rsidR="000A1666" w:rsidRPr="000A1666">
              <w:rPr>
                <w:rFonts w:ascii="Arial Narrow" w:hAnsi="Arial Narrow"/>
                <w:color w:val="000000"/>
                <w:sz w:val="28"/>
                <w:szCs w:val="24"/>
              </w:rPr>
              <w:t>*</w:t>
            </w:r>
          </w:p>
        </w:tc>
        <w:tc>
          <w:tcPr>
            <w:tcW w:w="909" w:type="dxa"/>
            <w:tcBorders>
              <w:top w:val="nil"/>
              <w:left w:val="nil"/>
              <w:bottom w:val="single" w:sz="4" w:space="0" w:color="auto"/>
              <w:right w:val="nil"/>
            </w:tcBorders>
            <w:shd w:val="clear" w:color="auto" w:fill="auto"/>
            <w:noWrap/>
            <w:hideMark/>
          </w:tcPr>
          <w:p w14:paraId="612DED36" w14:textId="77777777" w:rsidR="00077988" w:rsidRPr="00947D8E" w:rsidRDefault="00077988" w:rsidP="00E525D5">
            <w:pPr>
              <w:spacing w:after="120" w:line="240" w:lineRule="auto"/>
              <w:rPr>
                <w:rFonts w:ascii="Arial Narrow" w:hAnsi="Arial Narrow"/>
                <w:color w:val="000000"/>
                <w:szCs w:val="24"/>
              </w:rPr>
            </w:pPr>
            <w:r w:rsidRPr="00947D8E">
              <w:rPr>
                <w:rFonts w:ascii="Arial Narrow" w:hAnsi="Arial Narrow"/>
                <w:color w:val="000000"/>
                <w:szCs w:val="24"/>
              </w:rPr>
              <w:t>49.8</w:t>
            </w:r>
          </w:p>
        </w:tc>
        <w:tc>
          <w:tcPr>
            <w:tcW w:w="1022" w:type="dxa"/>
            <w:gridSpan w:val="2"/>
            <w:tcBorders>
              <w:top w:val="nil"/>
              <w:left w:val="nil"/>
              <w:bottom w:val="single" w:sz="4" w:space="0" w:color="auto"/>
              <w:right w:val="nil"/>
            </w:tcBorders>
            <w:shd w:val="clear" w:color="auto" w:fill="auto"/>
            <w:noWrap/>
            <w:hideMark/>
          </w:tcPr>
          <w:p w14:paraId="39F21FE3" w14:textId="77777777" w:rsidR="00077988" w:rsidRPr="00947D8E" w:rsidRDefault="00077988" w:rsidP="00E525D5">
            <w:pPr>
              <w:spacing w:after="120" w:line="240" w:lineRule="auto"/>
              <w:rPr>
                <w:rFonts w:ascii="Arial Narrow" w:hAnsi="Arial Narrow"/>
                <w:color w:val="000000"/>
                <w:szCs w:val="24"/>
              </w:rPr>
            </w:pPr>
            <w:r w:rsidRPr="00947D8E">
              <w:rPr>
                <w:rFonts w:ascii="Arial Narrow" w:hAnsi="Arial Narrow"/>
                <w:color w:val="000000"/>
                <w:szCs w:val="24"/>
              </w:rPr>
              <w:t>2.1</w:t>
            </w:r>
          </w:p>
        </w:tc>
        <w:tc>
          <w:tcPr>
            <w:tcW w:w="962" w:type="dxa"/>
            <w:tcBorders>
              <w:top w:val="nil"/>
              <w:left w:val="nil"/>
              <w:bottom w:val="single" w:sz="4" w:space="0" w:color="auto"/>
              <w:right w:val="nil"/>
            </w:tcBorders>
            <w:shd w:val="clear" w:color="auto" w:fill="auto"/>
            <w:noWrap/>
            <w:hideMark/>
          </w:tcPr>
          <w:p w14:paraId="18BE1731" w14:textId="77777777" w:rsidR="00077988" w:rsidRPr="00947D8E" w:rsidRDefault="00077988" w:rsidP="00E525D5">
            <w:pPr>
              <w:spacing w:after="120" w:line="240" w:lineRule="auto"/>
              <w:rPr>
                <w:rFonts w:ascii="Arial Narrow" w:hAnsi="Arial Narrow"/>
                <w:color w:val="000000"/>
                <w:szCs w:val="24"/>
              </w:rPr>
            </w:pPr>
            <w:r w:rsidRPr="00947D8E">
              <w:rPr>
                <w:rFonts w:ascii="Arial Narrow" w:hAnsi="Arial Narrow"/>
                <w:color w:val="000000"/>
                <w:szCs w:val="24"/>
              </w:rPr>
              <w:t>50.0</w:t>
            </w:r>
          </w:p>
        </w:tc>
        <w:tc>
          <w:tcPr>
            <w:tcW w:w="1036" w:type="dxa"/>
            <w:gridSpan w:val="2"/>
            <w:tcBorders>
              <w:top w:val="nil"/>
              <w:left w:val="nil"/>
              <w:bottom w:val="single" w:sz="4" w:space="0" w:color="auto"/>
              <w:right w:val="nil"/>
            </w:tcBorders>
            <w:shd w:val="clear" w:color="auto" w:fill="auto"/>
            <w:noWrap/>
            <w:hideMark/>
          </w:tcPr>
          <w:p w14:paraId="4F8C7077" w14:textId="77777777" w:rsidR="00077988" w:rsidRPr="00947D8E" w:rsidRDefault="00077988" w:rsidP="00E525D5">
            <w:pPr>
              <w:spacing w:after="120" w:line="240" w:lineRule="auto"/>
              <w:rPr>
                <w:rFonts w:ascii="Arial Narrow" w:hAnsi="Arial Narrow"/>
                <w:color w:val="000000"/>
                <w:szCs w:val="24"/>
              </w:rPr>
            </w:pPr>
            <w:r w:rsidRPr="00947D8E">
              <w:rPr>
                <w:rFonts w:ascii="Arial Narrow" w:hAnsi="Arial Narrow"/>
                <w:color w:val="000000"/>
                <w:szCs w:val="24"/>
              </w:rPr>
              <w:t>2.0</w:t>
            </w:r>
          </w:p>
        </w:tc>
      </w:tr>
    </w:tbl>
    <w:p w14:paraId="39F486C0" w14:textId="77777777" w:rsidR="00077988" w:rsidRPr="00947D8E" w:rsidRDefault="00077988" w:rsidP="00077988">
      <w:pPr>
        <w:spacing w:before="120" w:after="0" w:line="240" w:lineRule="auto"/>
        <w:rPr>
          <w:rFonts w:ascii="Arial Narrow" w:hAnsi="Arial Narrow"/>
          <w:i/>
          <w:color w:val="000000"/>
          <w:sz w:val="20"/>
          <w:szCs w:val="24"/>
        </w:rPr>
      </w:pPr>
      <w:r w:rsidRPr="00947D8E">
        <w:rPr>
          <w:rFonts w:ascii="Arial Narrow" w:hAnsi="Arial Narrow"/>
          <w:i/>
          <w:color w:val="000000"/>
          <w:sz w:val="20"/>
          <w:szCs w:val="24"/>
        </w:rPr>
        <w:t>BP: blood pressure, SD: standard deviation,</w:t>
      </w:r>
      <w:r w:rsidRPr="00947D8E">
        <w:rPr>
          <w:rFonts w:ascii="Arial Narrow" w:hAnsi="Arial Narrow"/>
          <w:i/>
          <w:color w:val="000000"/>
          <w:sz w:val="20"/>
          <w:szCs w:val="24"/>
          <w:vertAlign w:val="superscript"/>
        </w:rPr>
        <w:t xml:space="preserve"> </w:t>
      </w:r>
      <w:r w:rsidRPr="00947D8E">
        <w:rPr>
          <w:rFonts w:ascii="Arial Narrow" w:hAnsi="Arial Narrow"/>
          <w:i/>
          <w:color w:val="000000"/>
          <w:sz w:val="20"/>
          <w:szCs w:val="24"/>
        </w:rPr>
        <w:t>BMI: body mass index</w:t>
      </w:r>
    </w:p>
    <w:p w14:paraId="07F863CA" w14:textId="20B3F416" w:rsidR="00672245" w:rsidRPr="00947D8E" w:rsidRDefault="000A1666" w:rsidP="00672245">
      <w:pPr>
        <w:spacing w:before="0" w:after="0" w:line="240" w:lineRule="auto"/>
        <w:rPr>
          <w:rFonts w:ascii="Arial Narrow" w:hAnsi="Arial Narrow"/>
          <w:b/>
          <w:szCs w:val="24"/>
        </w:rPr>
      </w:pPr>
      <w:r w:rsidRPr="000A1666">
        <w:rPr>
          <w:rFonts w:ascii="Arial Narrow" w:hAnsi="Arial Narrow"/>
          <w:color w:val="000000"/>
          <w:szCs w:val="24"/>
          <w:vertAlign w:val="superscript"/>
        </w:rPr>
        <w:t>*</w:t>
      </w:r>
      <w:r w:rsidR="008F3FEF">
        <w:rPr>
          <w:rFonts w:ascii="Arial Narrow" w:hAnsi="Arial Narrow"/>
          <w:color w:val="000000"/>
          <w:sz w:val="20"/>
          <w:szCs w:val="24"/>
        </w:rPr>
        <w:t xml:space="preserve">P&lt;0.05, </w:t>
      </w:r>
      <w:r w:rsidRPr="000A1666">
        <w:rPr>
          <w:rFonts w:ascii="Arial Narrow" w:hAnsi="Arial Narrow"/>
          <w:color w:val="000000"/>
          <w:sz w:val="22"/>
          <w:szCs w:val="24"/>
        </w:rPr>
        <w:t>**</w:t>
      </w:r>
      <w:r w:rsidR="008F3FEF">
        <w:rPr>
          <w:rFonts w:ascii="Arial Narrow" w:hAnsi="Arial Narrow"/>
          <w:color w:val="000000"/>
          <w:sz w:val="20"/>
          <w:szCs w:val="24"/>
        </w:rPr>
        <w:t xml:space="preserve">P&lt;0.01, </w:t>
      </w:r>
      <w:r w:rsidRPr="000A1666">
        <w:rPr>
          <w:rFonts w:ascii="Arial Narrow" w:hAnsi="Arial Narrow"/>
          <w:color w:val="000000"/>
          <w:szCs w:val="24"/>
        </w:rPr>
        <w:t>**</w:t>
      </w:r>
      <w:r w:rsidRPr="00011D52">
        <w:rPr>
          <w:rFonts w:ascii="Arial Narrow" w:hAnsi="Arial Narrow"/>
          <w:color w:val="000000"/>
          <w:szCs w:val="24"/>
        </w:rPr>
        <w:t>*</w:t>
      </w:r>
      <w:r w:rsidR="008F3FEF">
        <w:rPr>
          <w:rFonts w:ascii="Arial Narrow" w:hAnsi="Arial Narrow"/>
          <w:color w:val="000000"/>
          <w:sz w:val="20"/>
          <w:szCs w:val="24"/>
        </w:rPr>
        <w:t>P&lt;0.001</w:t>
      </w:r>
    </w:p>
    <w:p w14:paraId="5F18E55E" w14:textId="77777777" w:rsidR="00077988" w:rsidRPr="00947D8E" w:rsidRDefault="00077988">
      <w:pPr>
        <w:spacing w:before="0" w:after="0" w:line="240" w:lineRule="auto"/>
        <w:rPr>
          <w:rFonts w:ascii="Arial Narrow" w:hAnsi="Arial Narrow"/>
          <w:b/>
          <w:szCs w:val="24"/>
        </w:rPr>
      </w:pPr>
    </w:p>
    <w:p w14:paraId="59242EB3" w14:textId="77777777" w:rsidR="008A19F0" w:rsidRPr="00947D8E" w:rsidRDefault="008A19F0">
      <w:pPr>
        <w:spacing w:before="0" w:after="0" w:line="240" w:lineRule="auto"/>
        <w:rPr>
          <w:rFonts w:ascii="Arial Narrow" w:hAnsi="Arial Narrow"/>
          <w:b/>
          <w:szCs w:val="24"/>
        </w:rPr>
      </w:pPr>
    </w:p>
    <w:p w14:paraId="5C2063EA" w14:textId="77777777" w:rsidR="008A19F0" w:rsidRPr="00947D8E" w:rsidRDefault="008A19F0">
      <w:pPr>
        <w:spacing w:before="0" w:after="0" w:line="240" w:lineRule="auto"/>
        <w:rPr>
          <w:rFonts w:ascii="Arial Narrow" w:hAnsi="Arial Narrow"/>
          <w:szCs w:val="24"/>
        </w:rPr>
      </w:pPr>
      <w:r w:rsidRPr="00947D8E">
        <w:rPr>
          <w:rFonts w:ascii="Arial Narrow" w:hAnsi="Arial Narrow"/>
          <w:szCs w:val="24"/>
        </w:rPr>
        <w:br w:type="page"/>
      </w:r>
    </w:p>
    <w:p w14:paraId="61A5EE82" w14:textId="226FD54B" w:rsidR="00E522A8" w:rsidRPr="00947D8E" w:rsidRDefault="00931F7F" w:rsidP="00120661">
      <w:pPr>
        <w:ind w:firstLine="720"/>
        <w:rPr>
          <w:rFonts w:ascii="Arial Narrow" w:hAnsi="Arial Narrow"/>
          <w:szCs w:val="24"/>
        </w:rPr>
      </w:pPr>
      <w:r w:rsidRPr="00947D8E">
        <w:rPr>
          <w:rFonts w:ascii="Arial Narrow" w:hAnsi="Arial Narrow"/>
          <w:szCs w:val="24"/>
        </w:rPr>
        <w:lastRenderedPageBreak/>
        <w:t xml:space="preserve">The greatest relative </w:t>
      </w:r>
      <w:r w:rsidR="0056306D" w:rsidRPr="00947D8E">
        <w:rPr>
          <w:rFonts w:ascii="Arial Narrow" w:hAnsi="Arial Narrow"/>
          <w:szCs w:val="24"/>
        </w:rPr>
        <w:t xml:space="preserve">and absolute </w:t>
      </w:r>
      <w:r w:rsidRPr="00947D8E">
        <w:rPr>
          <w:rFonts w:ascii="Arial Narrow" w:hAnsi="Arial Narrow"/>
          <w:szCs w:val="24"/>
        </w:rPr>
        <w:t>increase</w:t>
      </w:r>
      <w:r w:rsidR="0056306D" w:rsidRPr="00947D8E">
        <w:rPr>
          <w:rFonts w:ascii="Arial Narrow" w:hAnsi="Arial Narrow"/>
          <w:szCs w:val="24"/>
        </w:rPr>
        <w:t>s</w:t>
      </w:r>
      <w:r w:rsidRPr="00947D8E">
        <w:rPr>
          <w:rFonts w:ascii="Arial Narrow" w:hAnsi="Arial Narrow"/>
          <w:szCs w:val="24"/>
        </w:rPr>
        <w:t xml:space="preserve"> in body weight, height/length</w:t>
      </w:r>
      <w:r w:rsidR="0056306D" w:rsidRPr="00947D8E">
        <w:rPr>
          <w:rFonts w:ascii="Arial Narrow" w:hAnsi="Arial Narrow"/>
          <w:szCs w:val="24"/>
        </w:rPr>
        <w:t>,</w:t>
      </w:r>
      <w:r w:rsidRPr="00947D8E">
        <w:rPr>
          <w:rFonts w:ascii="Arial Narrow" w:hAnsi="Arial Narrow"/>
          <w:szCs w:val="24"/>
        </w:rPr>
        <w:t xml:space="preserve"> abdominal circumference and subscapular skinfold thickness occurred between birth and 6</w:t>
      </w:r>
      <w:r w:rsidR="00066693" w:rsidRPr="00947D8E">
        <w:rPr>
          <w:rFonts w:ascii="Arial Narrow" w:hAnsi="Arial Narrow"/>
          <w:szCs w:val="24"/>
        </w:rPr>
        <w:t xml:space="preserve">mo </w:t>
      </w:r>
      <w:r w:rsidRPr="00947D8E">
        <w:rPr>
          <w:rFonts w:ascii="Arial Narrow" w:hAnsi="Arial Narrow"/>
          <w:szCs w:val="24"/>
        </w:rPr>
        <w:t xml:space="preserve">(Table 2), with the other </w:t>
      </w:r>
      <w:r w:rsidR="00057502" w:rsidRPr="00947D8E">
        <w:rPr>
          <w:rFonts w:ascii="Arial Narrow" w:hAnsi="Arial Narrow"/>
          <w:szCs w:val="24"/>
        </w:rPr>
        <w:t xml:space="preserve">age </w:t>
      </w:r>
      <w:r w:rsidRPr="00947D8E">
        <w:rPr>
          <w:rFonts w:ascii="Arial Narrow" w:hAnsi="Arial Narrow"/>
          <w:szCs w:val="24"/>
        </w:rPr>
        <w:t>intervals (6</w:t>
      </w:r>
      <w:r w:rsidR="00264313" w:rsidRPr="00947D8E">
        <w:rPr>
          <w:rFonts w:ascii="Arial Narrow" w:hAnsi="Arial Narrow"/>
          <w:szCs w:val="24"/>
        </w:rPr>
        <w:t>-</w:t>
      </w:r>
      <w:r w:rsidRPr="00947D8E">
        <w:rPr>
          <w:rFonts w:ascii="Arial Narrow" w:hAnsi="Arial Narrow"/>
          <w:szCs w:val="24"/>
        </w:rPr>
        <w:t>12</w:t>
      </w:r>
      <w:r w:rsidR="00066693" w:rsidRPr="00947D8E">
        <w:rPr>
          <w:rFonts w:ascii="Arial Narrow" w:hAnsi="Arial Narrow"/>
          <w:szCs w:val="24"/>
        </w:rPr>
        <w:t xml:space="preserve">mo, </w:t>
      </w:r>
      <w:r w:rsidRPr="00947D8E">
        <w:rPr>
          <w:rFonts w:ascii="Arial Narrow" w:hAnsi="Arial Narrow"/>
          <w:szCs w:val="24"/>
        </w:rPr>
        <w:t>12-24</w:t>
      </w:r>
      <w:r w:rsidR="00066693" w:rsidRPr="00947D8E">
        <w:rPr>
          <w:rFonts w:ascii="Arial Narrow" w:hAnsi="Arial Narrow"/>
          <w:szCs w:val="24"/>
        </w:rPr>
        <w:t xml:space="preserve">mo </w:t>
      </w:r>
      <w:r w:rsidR="00B64753" w:rsidRPr="00947D8E">
        <w:rPr>
          <w:rFonts w:ascii="Arial Narrow" w:hAnsi="Arial Narrow"/>
          <w:szCs w:val="24"/>
        </w:rPr>
        <w:t xml:space="preserve">and </w:t>
      </w:r>
      <w:r w:rsidRPr="00947D8E">
        <w:rPr>
          <w:rFonts w:ascii="Arial Narrow" w:hAnsi="Arial Narrow"/>
          <w:szCs w:val="24"/>
        </w:rPr>
        <w:t>24-36</w:t>
      </w:r>
      <w:r w:rsidR="00066693" w:rsidRPr="00947D8E">
        <w:rPr>
          <w:rFonts w:ascii="Arial Narrow" w:hAnsi="Arial Narrow"/>
          <w:szCs w:val="24"/>
        </w:rPr>
        <w:t xml:space="preserve">mo) </w:t>
      </w:r>
      <w:r w:rsidRPr="00947D8E">
        <w:rPr>
          <w:rFonts w:ascii="Arial Narrow" w:hAnsi="Arial Narrow"/>
          <w:szCs w:val="24"/>
        </w:rPr>
        <w:t>indicating smaller positive increments for body weight and height.</w:t>
      </w:r>
      <w:r w:rsidR="00D17D4E" w:rsidRPr="00947D8E">
        <w:rPr>
          <w:rFonts w:ascii="Arial Narrow" w:hAnsi="Arial Narrow"/>
          <w:szCs w:val="24"/>
        </w:rPr>
        <w:t xml:space="preserve"> </w:t>
      </w:r>
      <w:r w:rsidRPr="00947D8E">
        <w:rPr>
          <w:rFonts w:ascii="Arial Narrow" w:hAnsi="Arial Narrow"/>
          <w:szCs w:val="24"/>
        </w:rPr>
        <w:t xml:space="preserve"> </w:t>
      </w:r>
      <w:r w:rsidR="00251499" w:rsidRPr="00947D8E">
        <w:rPr>
          <w:rFonts w:ascii="Arial Narrow" w:hAnsi="Arial Narrow"/>
          <w:szCs w:val="24"/>
        </w:rPr>
        <w:t>M</w:t>
      </w:r>
      <w:r w:rsidR="00032AEE" w:rsidRPr="00947D8E">
        <w:rPr>
          <w:rFonts w:ascii="Arial Narrow" w:hAnsi="Arial Narrow"/>
          <w:szCs w:val="24"/>
        </w:rPr>
        <w:t xml:space="preserve">ean </w:t>
      </w:r>
      <w:r w:rsidR="008A574B" w:rsidRPr="00947D8E">
        <w:rPr>
          <w:rFonts w:ascii="Arial Narrow" w:hAnsi="Arial Narrow"/>
          <w:szCs w:val="24"/>
        </w:rPr>
        <w:t>values of</w:t>
      </w:r>
      <w:r w:rsidR="00032AEE" w:rsidRPr="00947D8E">
        <w:rPr>
          <w:rFonts w:ascii="Arial Narrow" w:hAnsi="Arial Narrow"/>
          <w:szCs w:val="24"/>
        </w:rPr>
        <w:t xml:space="preserve"> height and weight </w:t>
      </w:r>
      <w:r w:rsidR="00DE5F49" w:rsidRPr="00947D8E">
        <w:rPr>
          <w:rFonts w:ascii="Arial Narrow" w:hAnsi="Arial Narrow"/>
          <w:szCs w:val="24"/>
        </w:rPr>
        <w:t>were</w:t>
      </w:r>
      <w:r w:rsidR="00032AEE" w:rsidRPr="00947D8E">
        <w:rPr>
          <w:rFonts w:ascii="Arial Narrow" w:hAnsi="Arial Narrow"/>
          <w:szCs w:val="24"/>
        </w:rPr>
        <w:t xml:space="preserve"> comparable to the</w:t>
      </w:r>
      <w:r w:rsidR="004F4D03" w:rsidRPr="00947D8E">
        <w:rPr>
          <w:rFonts w:ascii="Arial Narrow" w:hAnsi="Arial Narrow"/>
          <w:szCs w:val="24"/>
        </w:rPr>
        <w:t xml:space="preserve"> </w:t>
      </w:r>
      <w:r w:rsidR="00032AEE" w:rsidRPr="00947D8E">
        <w:rPr>
          <w:rFonts w:ascii="Arial Narrow" w:hAnsi="Arial Narrow"/>
          <w:szCs w:val="24"/>
        </w:rPr>
        <w:t>50</w:t>
      </w:r>
      <w:r w:rsidR="00032AEE" w:rsidRPr="00947D8E">
        <w:rPr>
          <w:rFonts w:ascii="Arial Narrow" w:hAnsi="Arial Narrow"/>
          <w:szCs w:val="24"/>
          <w:vertAlign w:val="superscript"/>
        </w:rPr>
        <w:t>th</w:t>
      </w:r>
      <w:r w:rsidR="00032AEE" w:rsidRPr="00947D8E">
        <w:rPr>
          <w:rFonts w:ascii="Arial Narrow" w:hAnsi="Arial Narrow"/>
          <w:szCs w:val="24"/>
        </w:rPr>
        <w:t xml:space="preserve"> percentile</w:t>
      </w:r>
      <w:r w:rsidR="00670FA6" w:rsidRPr="00947D8E">
        <w:rPr>
          <w:rFonts w:ascii="Arial Narrow" w:hAnsi="Arial Narrow"/>
          <w:szCs w:val="24"/>
        </w:rPr>
        <w:t>.</w:t>
      </w:r>
      <w:hyperlink w:anchor="_ENREF_15" w:tooltip="Cole, 1995 #454" w:history="1">
        <w:r w:rsidR="00385746" w:rsidRPr="00947D8E">
          <w:rPr>
            <w:rFonts w:ascii="Arial Narrow" w:hAnsi="Arial Narrow"/>
            <w:szCs w:val="24"/>
          </w:rPr>
          <w:fldChar w:fldCharType="begin"/>
        </w:r>
        <w:r w:rsidR="007337FD" w:rsidRPr="00947D8E">
          <w:rPr>
            <w:rFonts w:ascii="Arial Narrow" w:hAnsi="Arial Narrow"/>
            <w:szCs w:val="24"/>
          </w:rPr>
          <w:instrText xml:space="preserve"> ADDIN EN.CITE &lt;EndNote&gt;&lt;Cite&gt;&lt;Author&gt;Cole&lt;/Author&gt;&lt;Year&gt;1995&lt;/Year&gt;&lt;RecNum&gt;454&lt;/RecNum&gt;&lt;DisplayText&gt;&lt;style face="superscript"&gt;15&lt;/style&gt;&lt;/DisplayText&gt;&lt;record&gt;&lt;rec-number&gt;454&lt;/rec-number&gt;&lt;foreign-keys&gt;&lt;key app="EN" db-id="r00w99weuedw0aetsdovar0ndawt22fszee9"&gt;454&lt;/key&gt;&lt;/foreign-keys&gt;&lt;ref-type name="Journal Article"&gt;17&lt;/ref-type&gt;&lt;contributors&gt;&lt;authors&gt;&lt;author&gt;Cole, T. J.&lt;/author&gt;&lt;author&gt;Freeman, J. V.&lt;/author&gt;&lt;author&gt;Preece, M. A.&lt;/author&gt;&lt;/authors&gt;&lt;/contributors&gt;&lt;auth-address&gt;MRC Dunn Nutrition Centre, Cambridge.&lt;/auth-address&gt;&lt;titles&gt;&lt;title&gt;Body mass index reference curves for the UK, 1990&lt;/title&gt;&lt;secondary-title&gt;Arch Dis Child&lt;/secondary-title&gt;&lt;/titles&gt;&lt;pages&gt;25-9&lt;/pages&gt;&lt;volume&gt;73&lt;/volume&gt;&lt;number&gt;1&lt;/number&gt;&lt;edition&gt;1995/07/01&lt;/edition&gt;&lt;keywords&gt;&lt;keyword&gt;Adolescent&lt;/keyword&gt;&lt;keyword&gt;Adult&lt;/keyword&gt;&lt;keyword&gt;*Body Mass Index&lt;/keyword&gt;&lt;keyword&gt;Child&lt;/keyword&gt;&lt;keyword&gt;Child, Preschool&lt;/keyword&gt;&lt;keyword&gt;Female&lt;/keyword&gt;&lt;keyword&gt;Great Britain&lt;/keyword&gt;&lt;keyword&gt;Humans&lt;/keyword&gt;&lt;keyword&gt;Infant&lt;/keyword&gt;&lt;keyword&gt;Infant, Newborn&lt;/keyword&gt;&lt;keyword&gt;Male&lt;/keyword&gt;&lt;keyword&gt;Reference Values&lt;/keyword&gt;&lt;/keywords&gt;&lt;dates&gt;&lt;year&gt;1995&lt;/year&gt;&lt;pub-dates&gt;&lt;date&gt;Jul&lt;/date&gt;&lt;/pub-dates&gt;&lt;/dates&gt;&lt;isbn&gt;1468-2044 (Electronic)&amp;#xD;0003-9888 (Linking)&lt;/isbn&gt;&lt;accession-num&gt;7639544&lt;/accession-num&gt;&lt;urls&gt;&lt;related-urls&gt;&lt;url&gt;http://www.ncbi.nlm.nih.gov/entrez/query.fcgi?cmd=Retrieve&amp;amp;db=PubMed&amp;amp;dopt=Citation&amp;amp;list_uids=7639544&lt;/url&gt;&lt;/related-urls&gt;&lt;/urls&gt;&lt;custom2&gt;1511150&lt;/custom2&gt;&lt;language&gt;eng&lt;/language&gt;&lt;/record&gt;&lt;/Cite&gt;&lt;/EndNote&gt;</w:instrText>
        </w:r>
        <w:r w:rsidR="00385746" w:rsidRPr="00947D8E">
          <w:rPr>
            <w:rFonts w:ascii="Arial Narrow" w:hAnsi="Arial Narrow"/>
            <w:szCs w:val="24"/>
          </w:rPr>
          <w:fldChar w:fldCharType="separate"/>
        </w:r>
        <w:r w:rsidR="007337FD" w:rsidRPr="00947D8E">
          <w:rPr>
            <w:rFonts w:ascii="Arial Narrow" w:hAnsi="Arial Narrow"/>
            <w:noProof/>
            <w:szCs w:val="24"/>
            <w:vertAlign w:val="superscript"/>
          </w:rPr>
          <w:t>15</w:t>
        </w:r>
        <w:r w:rsidR="00385746" w:rsidRPr="00947D8E">
          <w:rPr>
            <w:rFonts w:ascii="Arial Narrow" w:hAnsi="Arial Narrow"/>
            <w:szCs w:val="24"/>
          </w:rPr>
          <w:fldChar w:fldCharType="end"/>
        </w:r>
      </w:hyperlink>
      <w:r w:rsidR="004F4D03" w:rsidRPr="00947D8E">
        <w:rPr>
          <w:rFonts w:ascii="Arial Narrow" w:hAnsi="Arial Narrow"/>
          <w:szCs w:val="24"/>
        </w:rPr>
        <w:t xml:space="preserve"> </w:t>
      </w:r>
      <w:r w:rsidR="00DE5F49" w:rsidRPr="00947D8E">
        <w:rPr>
          <w:rFonts w:ascii="Arial Narrow" w:hAnsi="Arial Narrow"/>
          <w:szCs w:val="24"/>
        </w:rPr>
        <w:t xml:space="preserve"> </w:t>
      </w:r>
      <w:r w:rsidR="0056306D" w:rsidRPr="00947D8E">
        <w:rPr>
          <w:rFonts w:ascii="Arial Narrow" w:hAnsi="Arial Narrow"/>
          <w:szCs w:val="24"/>
        </w:rPr>
        <w:t xml:space="preserve">For </w:t>
      </w:r>
      <w:r w:rsidR="007F1E77" w:rsidRPr="00947D8E">
        <w:rPr>
          <w:rFonts w:ascii="Arial Narrow" w:hAnsi="Arial Narrow"/>
          <w:szCs w:val="24"/>
        </w:rPr>
        <w:t>subscapular skinfold</w:t>
      </w:r>
      <w:r w:rsidR="0056306D" w:rsidRPr="00947D8E">
        <w:rPr>
          <w:rFonts w:ascii="Arial Narrow" w:hAnsi="Arial Narrow"/>
          <w:szCs w:val="24"/>
        </w:rPr>
        <w:t>, average changes between later ages from 6</w:t>
      </w:r>
      <w:r w:rsidR="00A50826" w:rsidRPr="00947D8E">
        <w:rPr>
          <w:rFonts w:ascii="Arial Narrow" w:hAnsi="Arial Narrow"/>
          <w:szCs w:val="24"/>
        </w:rPr>
        <w:t>m</w:t>
      </w:r>
      <w:r w:rsidR="0056306D" w:rsidRPr="00947D8E">
        <w:rPr>
          <w:rFonts w:ascii="Arial Narrow" w:hAnsi="Arial Narrow"/>
          <w:szCs w:val="24"/>
        </w:rPr>
        <w:t xml:space="preserve"> were negative, as was the </w:t>
      </w:r>
      <w:r w:rsidR="005C097F" w:rsidRPr="00947D8E">
        <w:rPr>
          <w:rFonts w:ascii="Arial Narrow" w:hAnsi="Arial Narrow"/>
          <w:szCs w:val="24"/>
        </w:rPr>
        <w:t xml:space="preserve">average </w:t>
      </w:r>
      <w:r w:rsidR="0056306D" w:rsidRPr="00947D8E">
        <w:rPr>
          <w:rFonts w:ascii="Arial Narrow" w:hAnsi="Arial Narrow"/>
          <w:szCs w:val="24"/>
        </w:rPr>
        <w:t xml:space="preserve">change in </w:t>
      </w:r>
      <w:r w:rsidR="007F1E77" w:rsidRPr="00947D8E">
        <w:rPr>
          <w:rFonts w:ascii="Arial Narrow" w:hAnsi="Arial Narrow"/>
          <w:szCs w:val="24"/>
        </w:rPr>
        <w:t xml:space="preserve">abdominal circumference </w:t>
      </w:r>
      <w:r w:rsidR="0056306D" w:rsidRPr="00947D8E">
        <w:rPr>
          <w:rFonts w:ascii="Arial Narrow" w:hAnsi="Arial Narrow"/>
          <w:szCs w:val="24"/>
        </w:rPr>
        <w:t xml:space="preserve">between </w:t>
      </w:r>
      <w:r w:rsidR="00DA08A8" w:rsidRPr="00947D8E">
        <w:rPr>
          <w:rFonts w:ascii="Arial Narrow" w:hAnsi="Arial Narrow"/>
          <w:szCs w:val="24"/>
        </w:rPr>
        <w:t>24 and 36</w:t>
      </w:r>
      <w:r w:rsidR="00433FDF" w:rsidRPr="00947D8E">
        <w:rPr>
          <w:rFonts w:ascii="Arial Narrow" w:hAnsi="Arial Narrow"/>
          <w:szCs w:val="24"/>
        </w:rPr>
        <w:t xml:space="preserve">mo. </w:t>
      </w:r>
      <w:r w:rsidR="00D17D4E" w:rsidRPr="00947D8E">
        <w:rPr>
          <w:rFonts w:ascii="Arial Narrow" w:hAnsi="Arial Narrow"/>
          <w:szCs w:val="24"/>
        </w:rPr>
        <w:t xml:space="preserve"> </w:t>
      </w:r>
      <w:r w:rsidR="00DA08A8" w:rsidRPr="00947D8E">
        <w:rPr>
          <w:rFonts w:ascii="Arial Narrow" w:hAnsi="Arial Narrow"/>
          <w:szCs w:val="24"/>
        </w:rPr>
        <w:t>During this final age period</w:t>
      </w:r>
      <w:r w:rsidRPr="00947D8E">
        <w:rPr>
          <w:rFonts w:ascii="Arial Narrow" w:hAnsi="Arial Narrow"/>
          <w:szCs w:val="24"/>
        </w:rPr>
        <w:t xml:space="preserve">, </w:t>
      </w:r>
      <w:r w:rsidR="007F1E77" w:rsidRPr="00947D8E">
        <w:rPr>
          <w:rFonts w:ascii="Arial Narrow" w:hAnsi="Arial Narrow"/>
          <w:szCs w:val="24"/>
        </w:rPr>
        <w:t xml:space="preserve">abdominal circumference </w:t>
      </w:r>
      <w:r w:rsidRPr="00947D8E">
        <w:rPr>
          <w:rFonts w:ascii="Arial Narrow" w:hAnsi="Arial Narrow"/>
          <w:szCs w:val="24"/>
        </w:rPr>
        <w:t xml:space="preserve">increased in 39% of children </w:t>
      </w:r>
      <w:r w:rsidR="00934A95" w:rsidRPr="00947D8E">
        <w:rPr>
          <w:rFonts w:ascii="Arial Narrow" w:hAnsi="Arial Narrow"/>
          <w:szCs w:val="24"/>
        </w:rPr>
        <w:t>but decreased in</w:t>
      </w:r>
      <w:r w:rsidR="002750CA" w:rsidRPr="00947D8E">
        <w:rPr>
          <w:rFonts w:ascii="Arial Narrow" w:hAnsi="Arial Narrow"/>
          <w:szCs w:val="24"/>
        </w:rPr>
        <w:t xml:space="preserve"> </w:t>
      </w:r>
      <w:r w:rsidRPr="00947D8E">
        <w:rPr>
          <w:rFonts w:ascii="Arial Narrow" w:hAnsi="Arial Narrow"/>
          <w:szCs w:val="24"/>
        </w:rPr>
        <w:t>60%</w:t>
      </w:r>
      <w:r w:rsidR="00264313" w:rsidRPr="00947D8E">
        <w:rPr>
          <w:rFonts w:ascii="Arial Narrow" w:hAnsi="Arial Narrow"/>
          <w:szCs w:val="24"/>
        </w:rPr>
        <w:t>.</w:t>
      </w:r>
    </w:p>
    <w:p w14:paraId="35BBDDA6" w14:textId="77777777" w:rsidR="008F1B97" w:rsidRPr="00947D8E" w:rsidRDefault="008F1B97" w:rsidP="000A671D">
      <w:pPr>
        <w:pStyle w:val="Heading2"/>
        <w:rPr>
          <w:rFonts w:ascii="Arial Narrow" w:hAnsi="Arial Narrow"/>
          <w:b/>
        </w:rPr>
      </w:pPr>
      <w:r w:rsidRPr="00947D8E">
        <w:rPr>
          <w:rFonts w:ascii="Arial Narrow" w:hAnsi="Arial Narrow"/>
          <w:b/>
        </w:rPr>
        <w:t>Confounding variables</w:t>
      </w:r>
    </w:p>
    <w:p w14:paraId="0332FCC7" w14:textId="1DC85EA6" w:rsidR="00735F5C" w:rsidRPr="00947D8E" w:rsidRDefault="008F1B97" w:rsidP="00735F5C">
      <w:pPr>
        <w:tabs>
          <w:tab w:val="left" w:pos="360"/>
        </w:tabs>
        <w:rPr>
          <w:rFonts w:ascii="Arial Narrow" w:hAnsi="Arial Narrow"/>
          <w:szCs w:val="24"/>
        </w:rPr>
      </w:pPr>
      <w:r w:rsidRPr="00947D8E">
        <w:rPr>
          <w:rFonts w:ascii="Arial Narrow" w:hAnsi="Arial Narrow"/>
          <w:szCs w:val="24"/>
        </w:rPr>
        <w:tab/>
        <w:t>Age, gender and social class were not associated with blood pressure, but the 45 infants who cr</w:t>
      </w:r>
      <w:r w:rsidR="00251499" w:rsidRPr="00947D8E">
        <w:rPr>
          <w:rFonts w:ascii="Arial Narrow" w:hAnsi="Arial Narrow"/>
          <w:szCs w:val="24"/>
        </w:rPr>
        <w:t>ied</w:t>
      </w:r>
      <w:r w:rsidRPr="00947D8E">
        <w:rPr>
          <w:rFonts w:ascii="Arial Narrow" w:hAnsi="Arial Narrow"/>
          <w:szCs w:val="24"/>
        </w:rPr>
        <w:t xml:space="preserve"> during measurement had higher systolic (P=0.004) and diastolic pressures (P=0.001).  Smoking in late pregnancy was associated with higher systolic (P=0.067) and diastolic pressures (p=0.005)</w:t>
      </w:r>
      <w:r w:rsidR="00251499" w:rsidRPr="00947D8E">
        <w:rPr>
          <w:rFonts w:ascii="Arial Narrow" w:hAnsi="Arial Narrow"/>
          <w:szCs w:val="24"/>
        </w:rPr>
        <w:t>.  L</w:t>
      </w:r>
      <w:r w:rsidRPr="00947D8E">
        <w:rPr>
          <w:rFonts w:ascii="Arial Narrow" w:hAnsi="Arial Narrow"/>
          <w:szCs w:val="24"/>
        </w:rPr>
        <w:t xml:space="preserve">ower educational attainment (P=0.024) was associated with higher diastolic pressure.  </w:t>
      </w:r>
    </w:p>
    <w:p w14:paraId="56181F1B" w14:textId="77777777" w:rsidR="00077988" w:rsidRPr="00947D8E" w:rsidRDefault="00077988" w:rsidP="00735F5C">
      <w:pPr>
        <w:tabs>
          <w:tab w:val="left" w:pos="360"/>
        </w:tabs>
        <w:rPr>
          <w:rFonts w:ascii="Arial Narrow" w:hAnsi="Arial Narrow"/>
          <w:szCs w:val="24"/>
        </w:rPr>
        <w:sectPr w:rsidR="00077988" w:rsidRPr="00947D8E" w:rsidSect="002526EF">
          <w:headerReference w:type="default" r:id="rId13"/>
          <w:footerReference w:type="default" r:id="rId14"/>
          <w:headerReference w:type="first" r:id="rId15"/>
          <w:type w:val="continuous"/>
          <w:pgSz w:w="11906" w:h="16838"/>
          <w:pgMar w:top="1440" w:right="1440" w:bottom="1440" w:left="1701" w:header="709" w:footer="709" w:gutter="0"/>
          <w:cols w:space="708"/>
          <w:docGrid w:linePitch="360"/>
        </w:sectPr>
      </w:pPr>
    </w:p>
    <w:p w14:paraId="766E2D38" w14:textId="77777777" w:rsidR="00077988" w:rsidRPr="00947D8E" w:rsidRDefault="00077988" w:rsidP="00077988">
      <w:pPr>
        <w:spacing w:line="240" w:lineRule="auto"/>
        <w:rPr>
          <w:rFonts w:ascii="Arial Narrow" w:hAnsi="Arial Narrow"/>
          <w:b/>
          <w:szCs w:val="24"/>
        </w:rPr>
      </w:pPr>
      <w:proofErr w:type="gramStart"/>
      <w:r w:rsidRPr="00947D8E">
        <w:rPr>
          <w:rFonts w:ascii="Arial Narrow" w:hAnsi="Arial Narrow"/>
          <w:b/>
          <w:szCs w:val="24"/>
        </w:rPr>
        <w:lastRenderedPageBreak/>
        <w:t>Table 2.</w:t>
      </w:r>
      <w:proofErr w:type="gramEnd"/>
      <w:r w:rsidRPr="00947D8E">
        <w:rPr>
          <w:rFonts w:ascii="Arial Narrow" w:hAnsi="Arial Narrow"/>
          <w:b/>
          <w:szCs w:val="24"/>
        </w:rPr>
        <w:t xml:space="preserve"> </w:t>
      </w:r>
      <w:r w:rsidRPr="00947D8E">
        <w:rPr>
          <w:rFonts w:ascii="Arial Narrow" w:hAnsi="Arial Narrow"/>
          <w:szCs w:val="24"/>
        </w:rPr>
        <w:t>Body composition at 0, 6, 12, 24, and 36 months and incremental changes</w:t>
      </w:r>
      <w:r w:rsidRPr="00947D8E">
        <w:rPr>
          <w:rFonts w:ascii="Arial Narrow" w:hAnsi="Arial Narrow"/>
          <w:b/>
          <w:szCs w:val="24"/>
        </w:rPr>
        <w:t xml:space="preserve"> </w:t>
      </w:r>
    </w:p>
    <w:tbl>
      <w:tblPr>
        <w:tblW w:w="12625" w:type="dxa"/>
        <w:tblLook w:val="04A0" w:firstRow="1" w:lastRow="0" w:firstColumn="1" w:lastColumn="0" w:noHBand="0" w:noVBand="1"/>
      </w:tblPr>
      <w:tblGrid>
        <w:gridCol w:w="3500"/>
        <w:gridCol w:w="960"/>
        <w:gridCol w:w="780"/>
        <w:gridCol w:w="3139"/>
        <w:gridCol w:w="992"/>
        <w:gridCol w:w="1134"/>
        <w:gridCol w:w="1189"/>
        <w:gridCol w:w="931"/>
      </w:tblGrid>
      <w:tr w:rsidR="00077988" w:rsidRPr="00947D8E" w14:paraId="3D3D98EC" w14:textId="77777777" w:rsidTr="00077988">
        <w:trPr>
          <w:trHeight w:val="283"/>
        </w:trPr>
        <w:tc>
          <w:tcPr>
            <w:tcW w:w="3500" w:type="dxa"/>
            <w:tcBorders>
              <w:top w:val="single" w:sz="4" w:space="0" w:color="auto"/>
              <w:left w:val="nil"/>
              <w:bottom w:val="nil"/>
              <w:right w:val="nil"/>
            </w:tcBorders>
            <w:shd w:val="clear" w:color="auto" w:fill="auto"/>
            <w:noWrap/>
            <w:vAlign w:val="center"/>
            <w:hideMark/>
          </w:tcPr>
          <w:p w14:paraId="7BC9A916" w14:textId="77777777" w:rsidR="00077988" w:rsidRPr="00947D8E" w:rsidRDefault="00077988" w:rsidP="00E525D5">
            <w:pPr>
              <w:spacing w:after="0" w:line="240" w:lineRule="auto"/>
              <w:jc w:val="center"/>
              <w:rPr>
                <w:rFonts w:ascii="Arial Narrow" w:hAnsi="Arial Narrow"/>
                <w:b/>
                <w:color w:val="000000"/>
                <w:szCs w:val="24"/>
              </w:rPr>
            </w:pPr>
          </w:p>
        </w:tc>
        <w:tc>
          <w:tcPr>
            <w:tcW w:w="960" w:type="dxa"/>
            <w:tcBorders>
              <w:top w:val="single" w:sz="4" w:space="0" w:color="auto"/>
              <w:left w:val="nil"/>
              <w:bottom w:val="nil"/>
              <w:right w:val="nil"/>
            </w:tcBorders>
            <w:shd w:val="clear" w:color="auto" w:fill="auto"/>
            <w:noWrap/>
            <w:vAlign w:val="center"/>
            <w:hideMark/>
          </w:tcPr>
          <w:p w14:paraId="0268B8FE" w14:textId="77777777" w:rsidR="00077988" w:rsidRPr="00947D8E" w:rsidRDefault="00077988" w:rsidP="00E525D5">
            <w:pPr>
              <w:spacing w:after="0" w:line="240" w:lineRule="auto"/>
              <w:jc w:val="center"/>
              <w:rPr>
                <w:rFonts w:ascii="Arial Narrow" w:hAnsi="Arial Narrow"/>
                <w:b/>
                <w:color w:val="000000"/>
                <w:szCs w:val="24"/>
              </w:rPr>
            </w:pPr>
          </w:p>
        </w:tc>
        <w:tc>
          <w:tcPr>
            <w:tcW w:w="780" w:type="dxa"/>
            <w:tcBorders>
              <w:top w:val="single" w:sz="4" w:space="0" w:color="auto"/>
              <w:left w:val="nil"/>
              <w:bottom w:val="nil"/>
              <w:right w:val="nil"/>
            </w:tcBorders>
            <w:shd w:val="clear" w:color="auto" w:fill="auto"/>
            <w:noWrap/>
            <w:vAlign w:val="center"/>
            <w:hideMark/>
          </w:tcPr>
          <w:p w14:paraId="068D8F77" w14:textId="77777777" w:rsidR="00077988" w:rsidRPr="00947D8E" w:rsidRDefault="00077988" w:rsidP="00E525D5">
            <w:pPr>
              <w:spacing w:after="0" w:line="240" w:lineRule="auto"/>
              <w:jc w:val="center"/>
              <w:rPr>
                <w:rFonts w:ascii="Arial Narrow" w:hAnsi="Arial Narrow"/>
                <w:b/>
                <w:color w:val="000000"/>
                <w:szCs w:val="24"/>
              </w:rPr>
            </w:pPr>
          </w:p>
        </w:tc>
        <w:tc>
          <w:tcPr>
            <w:tcW w:w="3139" w:type="dxa"/>
            <w:tcBorders>
              <w:top w:val="single" w:sz="4" w:space="0" w:color="auto"/>
              <w:left w:val="nil"/>
              <w:bottom w:val="nil"/>
              <w:right w:val="nil"/>
            </w:tcBorders>
            <w:shd w:val="clear" w:color="auto" w:fill="auto"/>
            <w:noWrap/>
            <w:vAlign w:val="center"/>
            <w:hideMark/>
          </w:tcPr>
          <w:p w14:paraId="7FC57BA1" w14:textId="77777777" w:rsidR="00077988" w:rsidRPr="00947D8E" w:rsidRDefault="00077988" w:rsidP="00E525D5">
            <w:pPr>
              <w:spacing w:after="0" w:line="240" w:lineRule="auto"/>
              <w:jc w:val="center"/>
              <w:rPr>
                <w:rFonts w:ascii="Arial Narrow" w:hAnsi="Arial Narrow"/>
                <w:b/>
                <w:color w:val="000000"/>
                <w:szCs w:val="24"/>
              </w:rPr>
            </w:pPr>
          </w:p>
        </w:tc>
        <w:tc>
          <w:tcPr>
            <w:tcW w:w="2126" w:type="dxa"/>
            <w:gridSpan w:val="2"/>
            <w:tcBorders>
              <w:top w:val="single" w:sz="4" w:space="0" w:color="auto"/>
              <w:left w:val="nil"/>
              <w:bottom w:val="nil"/>
              <w:right w:val="nil"/>
            </w:tcBorders>
            <w:shd w:val="clear" w:color="auto" w:fill="auto"/>
            <w:noWrap/>
            <w:vAlign w:val="center"/>
            <w:hideMark/>
          </w:tcPr>
          <w:p w14:paraId="5624D78C" w14:textId="77777777" w:rsidR="00077988" w:rsidRPr="00947D8E" w:rsidRDefault="00077988" w:rsidP="00E525D5">
            <w:pPr>
              <w:spacing w:after="0" w:line="240" w:lineRule="auto"/>
              <w:jc w:val="center"/>
              <w:rPr>
                <w:rFonts w:ascii="Arial Narrow" w:hAnsi="Arial Narrow"/>
                <w:b/>
                <w:color w:val="000000"/>
                <w:szCs w:val="24"/>
              </w:rPr>
            </w:pPr>
            <w:r w:rsidRPr="00947D8E">
              <w:rPr>
                <w:rFonts w:ascii="Arial Narrow" w:hAnsi="Arial Narrow"/>
                <w:b/>
                <w:color w:val="000000"/>
                <w:szCs w:val="24"/>
              </w:rPr>
              <w:t>Absolute change</w:t>
            </w:r>
          </w:p>
        </w:tc>
        <w:tc>
          <w:tcPr>
            <w:tcW w:w="2120" w:type="dxa"/>
            <w:gridSpan w:val="2"/>
            <w:tcBorders>
              <w:top w:val="single" w:sz="4" w:space="0" w:color="auto"/>
              <w:left w:val="nil"/>
              <w:bottom w:val="nil"/>
              <w:right w:val="nil"/>
            </w:tcBorders>
            <w:shd w:val="clear" w:color="auto" w:fill="auto"/>
            <w:noWrap/>
            <w:vAlign w:val="center"/>
            <w:hideMark/>
          </w:tcPr>
          <w:p w14:paraId="5E6E0188" w14:textId="77777777" w:rsidR="00077988" w:rsidRPr="00947D8E" w:rsidRDefault="00077988" w:rsidP="00E525D5">
            <w:pPr>
              <w:spacing w:after="0" w:line="240" w:lineRule="auto"/>
              <w:jc w:val="center"/>
              <w:rPr>
                <w:rFonts w:ascii="Arial Narrow" w:hAnsi="Arial Narrow"/>
                <w:b/>
                <w:color w:val="000000"/>
                <w:szCs w:val="24"/>
              </w:rPr>
            </w:pPr>
            <w:r w:rsidRPr="00947D8E">
              <w:rPr>
                <w:rFonts w:ascii="Arial Narrow" w:hAnsi="Arial Narrow"/>
                <w:b/>
                <w:color w:val="000000"/>
                <w:szCs w:val="24"/>
              </w:rPr>
              <w:t>% change</w:t>
            </w:r>
            <w:r w:rsidRPr="00947D8E">
              <w:rPr>
                <w:rFonts w:ascii="Arial Narrow" w:hAnsi="Arial Narrow"/>
                <w:b/>
                <w:color w:val="000000"/>
                <w:szCs w:val="24"/>
                <w:vertAlign w:val="superscript"/>
              </w:rPr>
              <w:t>1</w:t>
            </w:r>
          </w:p>
        </w:tc>
      </w:tr>
      <w:tr w:rsidR="00077988" w:rsidRPr="00947D8E" w14:paraId="216FC407" w14:textId="77777777" w:rsidTr="00077988">
        <w:trPr>
          <w:trHeight w:val="318"/>
        </w:trPr>
        <w:tc>
          <w:tcPr>
            <w:tcW w:w="3500" w:type="dxa"/>
            <w:tcBorders>
              <w:top w:val="nil"/>
              <w:left w:val="nil"/>
              <w:bottom w:val="single" w:sz="4" w:space="0" w:color="auto"/>
              <w:right w:val="nil"/>
            </w:tcBorders>
            <w:shd w:val="clear" w:color="auto" w:fill="auto"/>
            <w:vAlign w:val="center"/>
            <w:hideMark/>
          </w:tcPr>
          <w:p w14:paraId="7F205964" w14:textId="77777777" w:rsidR="00077988" w:rsidRPr="00947D8E" w:rsidRDefault="00077988" w:rsidP="00E525D5">
            <w:pPr>
              <w:spacing w:after="0" w:line="240" w:lineRule="auto"/>
              <w:jc w:val="center"/>
              <w:rPr>
                <w:rFonts w:ascii="Arial Narrow" w:hAnsi="Arial Narrow"/>
                <w:color w:val="000000"/>
                <w:szCs w:val="24"/>
              </w:rPr>
            </w:pPr>
          </w:p>
        </w:tc>
        <w:tc>
          <w:tcPr>
            <w:tcW w:w="960" w:type="dxa"/>
            <w:tcBorders>
              <w:top w:val="nil"/>
              <w:left w:val="nil"/>
              <w:bottom w:val="single" w:sz="4" w:space="0" w:color="auto"/>
              <w:right w:val="nil"/>
            </w:tcBorders>
            <w:shd w:val="clear" w:color="auto" w:fill="auto"/>
            <w:noWrap/>
            <w:vAlign w:val="center"/>
            <w:hideMark/>
          </w:tcPr>
          <w:p w14:paraId="1712525C"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Mean</w:t>
            </w:r>
          </w:p>
        </w:tc>
        <w:tc>
          <w:tcPr>
            <w:tcW w:w="780" w:type="dxa"/>
            <w:tcBorders>
              <w:top w:val="nil"/>
              <w:left w:val="nil"/>
              <w:bottom w:val="single" w:sz="4" w:space="0" w:color="auto"/>
              <w:right w:val="nil"/>
            </w:tcBorders>
            <w:shd w:val="clear" w:color="auto" w:fill="auto"/>
            <w:noWrap/>
            <w:vAlign w:val="center"/>
            <w:hideMark/>
          </w:tcPr>
          <w:p w14:paraId="34EE3ECE"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SD</w:t>
            </w:r>
          </w:p>
        </w:tc>
        <w:tc>
          <w:tcPr>
            <w:tcW w:w="3139" w:type="dxa"/>
            <w:tcBorders>
              <w:top w:val="nil"/>
              <w:left w:val="nil"/>
              <w:bottom w:val="single" w:sz="4" w:space="0" w:color="auto"/>
              <w:right w:val="nil"/>
            </w:tcBorders>
            <w:shd w:val="clear" w:color="auto" w:fill="auto"/>
            <w:noWrap/>
            <w:vAlign w:val="center"/>
            <w:hideMark/>
          </w:tcPr>
          <w:p w14:paraId="32EC4532" w14:textId="77777777" w:rsidR="00077988" w:rsidRPr="00947D8E" w:rsidRDefault="00077988" w:rsidP="00E525D5">
            <w:pPr>
              <w:spacing w:after="0" w:line="240" w:lineRule="auto"/>
              <w:jc w:val="center"/>
              <w:rPr>
                <w:rFonts w:ascii="Arial Narrow" w:hAnsi="Arial Narrow"/>
                <w:color w:val="000000"/>
                <w:szCs w:val="24"/>
              </w:rPr>
            </w:pPr>
          </w:p>
        </w:tc>
        <w:tc>
          <w:tcPr>
            <w:tcW w:w="992" w:type="dxa"/>
            <w:tcBorders>
              <w:top w:val="nil"/>
              <w:left w:val="nil"/>
              <w:bottom w:val="single" w:sz="4" w:space="0" w:color="auto"/>
              <w:right w:val="nil"/>
            </w:tcBorders>
            <w:shd w:val="clear" w:color="auto" w:fill="auto"/>
            <w:noWrap/>
            <w:vAlign w:val="center"/>
            <w:hideMark/>
          </w:tcPr>
          <w:p w14:paraId="2D275945" w14:textId="77777777" w:rsidR="00077988" w:rsidRPr="00947D8E" w:rsidRDefault="00077988" w:rsidP="00E525D5">
            <w:pPr>
              <w:spacing w:after="0" w:line="240" w:lineRule="auto"/>
              <w:jc w:val="center"/>
              <w:rPr>
                <w:rFonts w:ascii="Arial Narrow" w:hAnsi="Arial Narrow"/>
                <w:color w:val="000000"/>
                <w:szCs w:val="24"/>
              </w:rPr>
            </w:pPr>
            <w:r w:rsidRPr="00947D8E">
              <w:rPr>
                <w:rFonts w:ascii="Arial Narrow" w:hAnsi="Arial Narrow"/>
                <w:color w:val="000000"/>
                <w:szCs w:val="24"/>
              </w:rPr>
              <w:t>Mean</w:t>
            </w:r>
          </w:p>
        </w:tc>
        <w:tc>
          <w:tcPr>
            <w:tcW w:w="1134" w:type="dxa"/>
            <w:tcBorders>
              <w:top w:val="nil"/>
              <w:left w:val="nil"/>
              <w:bottom w:val="single" w:sz="4" w:space="0" w:color="auto"/>
              <w:right w:val="nil"/>
            </w:tcBorders>
            <w:shd w:val="clear" w:color="auto" w:fill="auto"/>
            <w:noWrap/>
            <w:vAlign w:val="center"/>
            <w:hideMark/>
          </w:tcPr>
          <w:p w14:paraId="59987831" w14:textId="77777777" w:rsidR="00077988" w:rsidRPr="00947D8E" w:rsidRDefault="00077988" w:rsidP="00E525D5">
            <w:pPr>
              <w:spacing w:after="0" w:line="240" w:lineRule="auto"/>
              <w:jc w:val="center"/>
              <w:rPr>
                <w:rFonts w:ascii="Arial Narrow" w:hAnsi="Arial Narrow"/>
                <w:color w:val="000000"/>
                <w:szCs w:val="24"/>
              </w:rPr>
            </w:pPr>
            <w:r w:rsidRPr="00947D8E">
              <w:rPr>
                <w:rFonts w:ascii="Arial Narrow" w:hAnsi="Arial Narrow"/>
                <w:color w:val="000000"/>
                <w:szCs w:val="24"/>
              </w:rPr>
              <w:t>SD</w:t>
            </w:r>
          </w:p>
        </w:tc>
        <w:tc>
          <w:tcPr>
            <w:tcW w:w="1189" w:type="dxa"/>
            <w:tcBorders>
              <w:top w:val="nil"/>
              <w:left w:val="nil"/>
              <w:bottom w:val="single" w:sz="4" w:space="0" w:color="auto"/>
              <w:right w:val="nil"/>
            </w:tcBorders>
            <w:shd w:val="clear" w:color="auto" w:fill="auto"/>
            <w:noWrap/>
            <w:vAlign w:val="center"/>
            <w:hideMark/>
          </w:tcPr>
          <w:p w14:paraId="4947DE9F" w14:textId="77777777" w:rsidR="00077988" w:rsidRPr="00947D8E" w:rsidRDefault="00077988" w:rsidP="00E525D5">
            <w:pPr>
              <w:spacing w:after="0" w:line="240" w:lineRule="auto"/>
              <w:jc w:val="center"/>
              <w:rPr>
                <w:rFonts w:ascii="Arial Narrow" w:hAnsi="Arial Narrow"/>
                <w:color w:val="000000"/>
                <w:szCs w:val="24"/>
              </w:rPr>
            </w:pPr>
            <w:r w:rsidRPr="00947D8E">
              <w:rPr>
                <w:rFonts w:ascii="Arial Narrow" w:hAnsi="Arial Narrow"/>
                <w:color w:val="000000"/>
                <w:szCs w:val="24"/>
              </w:rPr>
              <w:t>Mean</w:t>
            </w:r>
          </w:p>
        </w:tc>
        <w:tc>
          <w:tcPr>
            <w:tcW w:w="931" w:type="dxa"/>
            <w:tcBorders>
              <w:top w:val="nil"/>
              <w:left w:val="nil"/>
              <w:bottom w:val="single" w:sz="4" w:space="0" w:color="auto"/>
              <w:right w:val="nil"/>
            </w:tcBorders>
            <w:shd w:val="clear" w:color="auto" w:fill="auto"/>
            <w:noWrap/>
            <w:vAlign w:val="center"/>
            <w:hideMark/>
          </w:tcPr>
          <w:p w14:paraId="65344609" w14:textId="77777777" w:rsidR="00077988" w:rsidRPr="00947D8E" w:rsidRDefault="00077988" w:rsidP="00E525D5">
            <w:pPr>
              <w:spacing w:after="0" w:line="240" w:lineRule="auto"/>
              <w:jc w:val="center"/>
              <w:rPr>
                <w:rFonts w:ascii="Arial Narrow" w:hAnsi="Arial Narrow"/>
                <w:color w:val="000000"/>
                <w:szCs w:val="24"/>
              </w:rPr>
            </w:pPr>
            <w:r w:rsidRPr="00947D8E">
              <w:rPr>
                <w:rFonts w:ascii="Arial Narrow" w:hAnsi="Arial Narrow"/>
                <w:color w:val="000000"/>
                <w:szCs w:val="24"/>
              </w:rPr>
              <w:t>SD</w:t>
            </w:r>
          </w:p>
        </w:tc>
      </w:tr>
      <w:tr w:rsidR="00077988" w:rsidRPr="00947D8E" w14:paraId="1D635AB4" w14:textId="77777777" w:rsidTr="00077988">
        <w:trPr>
          <w:trHeight w:val="346"/>
        </w:trPr>
        <w:tc>
          <w:tcPr>
            <w:tcW w:w="3500" w:type="dxa"/>
            <w:tcBorders>
              <w:top w:val="single" w:sz="4" w:space="0" w:color="auto"/>
              <w:left w:val="nil"/>
              <w:right w:val="nil"/>
            </w:tcBorders>
            <w:shd w:val="clear" w:color="auto" w:fill="auto"/>
            <w:hideMark/>
          </w:tcPr>
          <w:p w14:paraId="57C00494"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N=712</w:t>
            </w:r>
          </w:p>
        </w:tc>
        <w:tc>
          <w:tcPr>
            <w:tcW w:w="960" w:type="dxa"/>
            <w:tcBorders>
              <w:top w:val="single" w:sz="4" w:space="0" w:color="auto"/>
              <w:left w:val="nil"/>
              <w:right w:val="nil"/>
            </w:tcBorders>
            <w:shd w:val="clear" w:color="auto" w:fill="auto"/>
            <w:noWrap/>
            <w:hideMark/>
          </w:tcPr>
          <w:p w14:paraId="7C7C78E7" w14:textId="77777777" w:rsidR="00077988" w:rsidRPr="00947D8E" w:rsidRDefault="00077988" w:rsidP="00E525D5">
            <w:pPr>
              <w:spacing w:after="0" w:line="240" w:lineRule="auto"/>
              <w:rPr>
                <w:rFonts w:ascii="Arial Narrow" w:hAnsi="Arial Narrow"/>
                <w:color w:val="000000"/>
                <w:szCs w:val="24"/>
              </w:rPr>
            </w:pPr>
          </w:p>
        </w:tc>
        <w:tc>
          <w:tcPr>
            <w:tcW w:w="780" w:type="dxa"/>
            <w:tcBorders>
              <w:top w:val="single" w:sz="4" w:space="0" w:color="auto"/>
              <w:left w:val="nil"/>
              <w:right w:val="nil"/>
            </w:tcBorders>
            <w:shd w:val="clear" w:color="auto" w:fill="auto"/>
            <w:noWrap/>
            <w:hideMark/>
          </w:tcPr>
          <w:p w14:paraId="4E373FA3" w14:textId="77777777" w:rsidR="00077988" w:rsidRPr="00947D8E" w:rsidRDefault="00077988" w:rsidP="00E525D5">
            <w:pPr>
              <w:spacing w:after="0" w:line="240" w:lineRule="auto"/>
              <w:rPr>
                <w:rFonts w:ascii="Arial Narrow" w:hAnsi="Arial Narrow"/>
                <w:color w:val="000000"/>
                <w:szCs w:val="24"/>
              </w:rPr>
            </w:pPr>
          </w:p>
        </w:tc>
        <w:tc>
          <w:tcPr>
            <w:tcW w:w="3139" w:type="dxa"/>
            <w:tcBorders>
              <w:top w:val="single" w:sz="4" w:space="0" w:color="auto"/>
              <w:left w:val="nil"/>
              <w:right w:val="nil"/>
            </w:tcBorders>
            <w:shd w:val="clear" w:color="auto" w:fill="auto"/>
            <w:hideMark/>
          </w:tcPr>
          <w:p w14:paraId="389124A9" w14:textId="77777777" w:rsidR="00077988" w:rsidRPr="00947D8E" w:rsidRDefault="00077988" w:rsidP="00E525D5">
            <w:pPr>
              <w:spacing w:after="0" w:line="240" w:lineRule="auto"/>
              <w:rPr>
                <w:rFonts w:ascii="Arial Narrow" w:hAnsi="Arial Narrow"/>
                <w:color w:val="000000"/>
                <w:szCs w:val="24"/>
              </w:rPr>
            </w:pPr>
          </w:p>
        </w:tc>
        <w:tc>
          <w:tcPr>
            <w:tcW w:w="992" w:type="dxa"/>
            <w:tcBorders>
              <w:top w:val="single" w:sz="4" w:space="0" w:color="auto"/>
              <w:left w:val="nil"/>
              <w:right w:val="nil"/>
            </w:tcBorders>
            <w:shd w:val="clear" w:color="auto" w:fill="auto"/>
            <w:noWrap/>
            <w:hideMark/>
          </w:tcPr>
          <w:p w14:paraId="33383612" w14:textId="77777777" w:rsidR="00077988" w:rsidRPr="00947D8E" w:rsidRDefault="00077988" w:rsidP="00E525D5">
            <w:pPr>
              <w:spacing w:line="240" w:lineRule="auto"/>
              <w:rPr>
                <w:rFonts w:ascii="Arial Narrow" w:hAnsi="Arial Narrow"/>
                <w:color w:val="000000"/>
                <w:szCs w:val="24"/>
              </w:rPr>
            </w:pPr>
          </w:p>
        </w:tc>
        <w:tc>
          <w:tcPr>
            <w:tcW w:w="1134" w:type="dxa"/>
            <w:tcBorders>
              <w:top w:val="single" w:sz="4" w:space="0" w:color="auto"/>
              <w:left w:val="nil"/>
              <w:right w:val="nil"/>
            </w:tcBorders>
            <w:shd w:val="clear" w:color="auto" w:fill="auto"/>
            <w:noWrap/>
            <w:hideMark/>
          </w:tcPr>
          <w:p w14:paraId="0E7F1FBE" w14:textId="77777777" w:rsidR="00077988" w:rsidRPr="00947D8E" w:rsidRDefault="00077988" w:rsidP="00E525D5">
            <w:pPr>
              <w:spacing w:line="240" w:lineRule="auto"/>
              <w:rPr>
                <w:rFonts w:ascii="Arial Narrow" w:hAnsi="Arial Narrow"/>
                <w:color w:val="000000"/>
                <w:szCs w:val="24"/>
              </w:rPr>
            </w:pPr>
          </w:p>
        </w:tc>
        <w:tc>
          <w:tcPr>
            <w:tcW w:w="1189" w:type="dxa"/>
            <w:tcBorders>
              <w:top w:val="single" w:sz="4" w:space="0" w:color="auto"/>
              <w:left w:val="nil"/>
              <w:right w:val="nil"/>
            </w:tcBorders>
            <w:shd w:val="clear" w:color="auto" w:fill="auto"/>
            <w:noWrap/>
            <w:hideMark/>
          </w:tcPr>
          <w:p w14:paraId="3DF16F46" w14:textId="77777777" w:rsidR="00077988" w:rsidRPr="00947D8E" w:rsidRDefault="00077988" w:rsidP="00E525D5">
            <w:pPr>
              <w:spacing w:line="240" w:lineRule="auto"/>
              <w:rPr>
                <w:rFonts w:ascii="Arial Narrow" w:hAnsi="Arial Narrow"/>
                <w:color w:val="000000"/>
                <w:szCs w:val="24"/>
              </w:rPr>
            </w:pPr>
          </w:p>
        </w:tc>
        <w:tc>
          <w:tcPr>
            <w:tcW w:w="931" w:type="dxa"/>
            <w:tcBorders>
              <w:top w:val="single" w:sz="4" w:space="0" w:color="auto"/>
              <w:left w:val="nil"/>
              <w:right w:val="nil"/>
            </w:tcBorders>
            <w:shd w:val="clear" w:color="auto" w:fill="auto"/>
            <w:noWrap/>
            <w:hideMark/>
          </w:tcPr>
          <w:p w14:paraId="7246B38F" w14:textId="77777777" w:rsidR="00077988" w:rsidRPr="00947D8E" w:rsidRDefault="00077988" w:rsidP="00E525D5">
            <w:pPr>
              <w:spacing w:line="240" w:lineRule="auto"/>
              <w:rPr>
                <w:rFonts w:ascii="Arial Narrow" w:hAnsi="Arial Narrow"/>
                <w:color w:val="000000"/>
                <w:szCs w:val="24"/>
              </w:rPr>
            </w:pPr>
          </w:p>
        </w:tc>
      </w:tr>
      <w:tr w:rsidR="00077988" w:rsidRPr="00947D8E" w14:paraId="3135CB67" w14:textId="77777777" w:rsidTr="00077988">
        <w:trPr>
          <w:trHeight w:val="318"/>
        </w:trPr>
        <w:tc>
          <w:tcPr>
            <w:tcW w:w="3500" w:type="dxa"/>
            <w:shd w:val="clear" w:color="auto" w:fill="auto"/>
            <w:vAlign w:val="center"/>
            <w:hideMark/>
          </w:tcPr>
          <w:p w14:paraId="079B78A5"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Birth weight (kg)</w:t>
            </w:r>
          </w:p>
        </w:tc>
        <w:tc>
          <w:tcPr>
            <w:tcW w:w="960" w:type="dxa"/>
            <w:shd w:val="clear" w:color="auto" w:fill="auto"/>
            <w:noWrap/>
            <w:vAlign w:val="center"/>
            <w:hideMark/>
          </w:tcPr>
          <w:p w14:paraId="72700FD4"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3.4</w:t>
            </w:r>
          </w:p>
        </w:tc>
        <w:tc>
          <w:tcPr>
            <w:tcW w:w="780" w:type="dxa"/>
            <w:shd w:val="clear" w:color="auto" w:fill="auto"/>
            <w:noWrap/>
            <w:vAlign w:val="center"/>
            <w:hideMark/>
          </w:tcPr>
          <w:p w14:paraId="501C3991"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0.6</w:t>
            </w:r>
          </w:p>
        </w:tc>
        <w:tc>
          <w:tcPr>
            <w:tcW w:w="3139" w:type="dxa"/>
            <w:shd w:val="clear" w:color="auto" w:fill="auto"/>
            <w:vAlign w:val="center"/>
            <w:hideMark/>
          </w:tcPr>
          <w:p w14:paraId="65D94BC3" w14:textId="77777777" w:rsidR="00077988" w:rsidRPr="00947D8E" w:rsidRDefault="00077988" w:rsidP="00E525D5">
            <w:pPr>
              <w:spacing w:after="0" w:line="240" w:lineRule="auto"/>
              <w:rPr>
                <w:rFonts w:ascii="Arial Narrow" w:hAnsi="Arial Narrow"/>
                <w:i/>
                <w:color w:val="000000"/>
                <w:szCs w:val="24"/>
              </w:rPr>
            </w:pPr>
            <w:r w:rsidRPr="00947D8E">
              <w:rPr>
                <w:rFonts w:ascii="Arial Narrow" w:hAnsi="Arial Narrow"/>
                <w:i/>
                <w:color w:val="000000"/>
                <w:szCs w:val="24"/>
              </w:rPr>
              <w:t xml:space="preserve">Δ </w:t>
            </w:r>
            <w:proofErr w:type="spellStart"/>
            <w:r w:rsidRPr="00947D8E">
              <w:rPr>
                <w:rFonts w:ascii="Arial Narrow" w:hAnsi="Arial Narrow"/>
                <w:i/>
                <w:color w:val="000000"/>
                <w:szCs w:val="24"/>
              </w:rPr>
              <w:t>wt</w:t>
            </w:r>
            <w:proofErr w:type="spellEnd"/>
            <w:r w:rsidRPr="00947D8E">
              <w:rPr>
                <w:rFonts w:ascii="Arial Narrow" w:hAnsi="Arial Narrow"/>
                <w:i/>
                <w:color w:val="000000"/>
                <w:szCs w:val="24"/>
              </w:rPr>
              <w:t xml:space="preserve"> (kg): 0 - 36</w:t>
            </w:r>
            <w:r w:rsidR="00670FA6" w:rsidRPr="00947D8E">
              <w:rPr>
                <w:rFonts w:ascii="Arial Narrow" w:hAnsi="Arial Narrow"/>
                <w:i/>
                <w:color w:val="000000"/>
                <w:szCs w:val="24"/>
              </w:rPr>
              <w:t>mo</w:t>
            </w:r>
          </w:p>
        </w:tc>
        <w:tc>
          <w:tcPr>
            <w:tcW w:w="992" w:type="dxa"/>
            <w:shd w:val="clear" w:color="auto" w:fill="auto"/>
            <w:noWrap/>
            <w:vAlign w:val="center"/>
            <w:hideMark/>
          </w:tcPr>
          <w:p w14:paraId="5C3C5ABE" w14:textId="77777777" w:rsidR="00077988" w:rsidRPr="00947D8E" w:rsidRDefault="00077988" w:rsidP="00E525D5">
            <w:pPr>
              <w:spacing w:line="240" w:lineRule="auto"/>
              <w:jc w:val="center"/>
              <w:rPr>
                <w:rFonts w:ascii="Arial Narrow" w:hAnsi="Arial Narrow"/>
                <w:i/>
                <w:color w:val="000000"/>
                <w:szCs w:val="24"/>
              </w:rPr>
            </w:pPr>
            <w:r w:rsidRPr="00947D8E">
              <w:rPr>
                <w:rFonts w:ascii="Arial Narrow" w:hAnsi="Arial Narrow"/>
                <w:i/>
                <w:color w:val="000000"/>
                <w:szCs w:val="24"/>
              </w:rPr>
              <w:t>11.6</w:t>
            </w:r>
          </w:p>
        </w:tc>
        <w:tc>
          <w:tcPr>
            <w:tcW w:w="1134" w:type="dxa"/>
            <w:shd w:val="clear" w:color="auto" w:fill="auto"/>
            <w:noWrap/>
            <w:vAlign w:val="center"/>
            <w:hideMark/>
          </w:tcPr>
          <w:p w14:paraId="1272223D" w14:textId="77777777" w:rsidR="00077988" w:rsidRPr="00947D8E" w:rsidRDefault="00077988" w:rsidP="00E525D5">
            <w:pPr>
              <w:spacing w:line="240" w:lineRule="auto"/>
              <w:jc w:val="center"/>
              <w:rPr>
                <w:rFonts w:ascii="Arial Narrow" w:hAnsi="Arial Narrow"/>
                <w:i/>
                <w:color w:val="000000"/>
                <w:szCs w:val="24"/>
              </w:rPr>
            </w:pPr>
            <w:r w:rsidRPr="00947D8E">
              <w:rPr>
                <w:rFonts w:ascii="Arial Narrow" w:hAnsi="Arial Narrow"/>
                <w:i/>
                <w:color w:val="000000"/>
                <w:szCs w:val="24"/>
              </w:rPr>
              <w:t>1.8</w:t>
            </w:r>
          </w:p>
        </w:tc>
        <w:tc>
          <w:tcPr>
            <w:tcW w:w="1189" w:type="dxa"/>
            <w:shd w:val="clear" w:color="auto" w:fill="auto"/>
            <w:noWrap/>
            <w:vAlign w:val="center"/>
            <w:hideMark/>
          </w:tcPr>
          <w:p w14:paraId="3F983143" w14:textId="77777777" w:rsidR="00077988" w:rsidRPr="00947D8E" w:rsidRDefault="00077988" w:rsidP="00E525D5">
            <w:pPr>
              <w:spacing w:line="240" w:lineRule="auto"/>
              <w:jc w:val="center"/>
              <w:rPr>
                <w:rFonts w:ascii="Arial Narrow" w:hAnsi="Arial Narrow"/>
                <w:i/>
                <w:color w:val="000000"/>
                <w:szCs w:val="24"/>
              </w:rPr>
            </w:pPr>
            <w:r w:rsidRPr="00947D8E">
              <w:rPr>
                <w:rFonts w:ascii="Arial Narrow" w:hAnsi="Arial Narrow"/>
                <w:i/>
                <w:color w:val="000000"/>
                <w:szCs w:val="24"/>
              </w:rPr>
              <w:t>349.7</w:t>
            </w:r>
          </w:p>
        </w:tc>
        <w:tc>
          <w:tcPr>
            <w:tcW w:w="931" w:type="dxa"/>
            <w:shd w:val="clear" w:color="auto" w:fill="auto"/>
            <w:noWrap/>
            <w:vAlign w:val="center"/>
            <w:hideMark/>
          </w:tcPr>
          <w:p w14:paraId="4CA6AC88" w14:textId="77777777" w:rsidR="00077988" w:rsidRPr="00947D8E" w:rsidRDefault="00077988" w:rsidP="00E525D5">
            <w:pPr>
              <w:spacing w:line="240" w:lineRule="auto"/>
              <w:jc w:val="center"/>
              <w:rPr>
                <w:rFonts w:ascii="Arial Narrow" w:hAnsi="Arial Narrow"/>
                <w:i/>
                <w:color w:val="000000"/>
                <w:szCs w:val="24"/>
              </w:rPr>
            </w:pPr>
            <w:r w:rsidRPr="00947D8E">
              <w:rPr>
                <w:rFonts w:ascii="Arial Narrow" w:hAnsi="Arial Narrow"/>
                <w:i/>
                <w:color w:val="000000"/>
                <w:szCs w:val="24"/>
              </w:rPr>
              <w:t>92.7</w:t>
            </w:r>
          </w:p>
        </w:tc>
      </w:tr>
      <w:tr w:rsidR="00077988" w:rsidRPr="00947D8E" w14:paraId="5CA0D589" w14:textId="77777777" w:rsidTr="00077988">
        <w:trPr>
          <w:trHeight w:val="318"/>
        </w:trPr>
        <w:tc>
          <w:tcPr>
            <w:tcW w:w="3500" w:type="dxa"/>
            <w:shd w:val="clear" w:color="auto" w:fill="auto"/>
            <w:vAlign w:val="center"/>
            <w:hideMark/>
          </w:tcPr>
          <w:p w14:paraId="77C8FAC4"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Weight (kg) 6</w:t>
            </w:r>
            <w:r w:rsidR="00670FA6" w:rsidRPr="00947D8E">
              <w:rPr>
                <w:rFonts w:ascii="Arial Narrow" w:hAnsi="Arial Narrow"/>
                <w:color w:val="000000"/>
                <w:szCs w:val="24"/>
              </w:rPr>
              <w:t>mo</w:t>
            </w:r>
          </w:p>
        </w:tc>
        <w:tc>
          <w:tcPr>
            <w:tcW w:w="960" w:type="dxa"/>
            <w:shd w:val="clear" w:color="auto" w:fill="auto"/>
            <w:noWrap/>
            <w:vAlign w:val="center"/>
            <w:hideMark/>
          </w:tcPr>
          <w:p w14:paraId="744934ED"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7.9</w:t>
            </w:r>
          </w:p>
        </w:tc>
        <w:tc>
          <w:tcPr>
            <w:tcW w:w="780" w:type="dxa"/>
            <w:shd w:val="clear" w:color="auto" w:fill="auto"/>
            <w:noWrap/>
            <w:vAlign w:val="center"/>
            <w:hideMark/>
          </w:tcPr>
          <w:p w14:paraId="37804E87"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1.0</w:t>
            </w:r>
          </w:p>
        </w:tc>
        <w:tc>
          <w:tcPr>
            <w:tcW w:w="3139" w:type="dxa"/>
            <w:shd w:val="clear" w:color="auto" w:fill="auto"/>
            <w:vAlign w:val="center"/>
            <w:hideMark/>
          </w:tcPr>
          <w:p w14:paraId="50515035"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 xml:space="preserve">Δ </w:t>
            </w:r>
            <w:proofErr w:type="spellStart"/>
            <w:r w:rsidRPr="00947D8E">
              <w:rPr>
                <w:rFonts w:ascii="Arial Narrow" w:hAnsi="Arial Narrow"/>
                <w:color w:val="000000"/>
                <w:szCs w:val="24"/>
              </w:rPr>
              <w:t>wt</w:t>
            </w:r>
            <w:proofErr w:type="spellEnd"/>
            <w:r w:rsidRPr="00947D8E">
              <w:rPr>
                <w:rFonts w:ascii="Arial Narrow" w:hAnsi="Arial Narrow"/>
                <w:color w:val="000000"/>
                <w:szCs w:val="24"/>
              </w:rPr>
              <w:t xml:space="preserve"> (kg): 0 - 6</w:t>
            </w:r>
            <w:r w:rsidR="00670FA6" w:rsidRPr="00947D8E">
              <w:rPr>
                <w:rFonts w:ascii="Arial Narrow" w:hAnsi="Arial Narrow"/>
                <w:color w:val="000000"/>
                <w:szCs w:val="24"/>
              </w:rPr>
              <w:t>mo</w:t>
            </w:r>
          </w:p>
        </w:tc>
        <w:tc>
          <w:tcPr>
            <w:tcW w:w="992" w:type="dxa"/>
            <w:shd w:val="clear" w:color="auto" w:fill="auto"/>
            <w:noWrap/>
            <w:vAlign w:val="center"/>
            <w:hideMark/>
          </w:tcPr>
          <w:p w14:paraId="5A7EDFD0" w14:textId="77777777" w:rsidR="00077988" w:rsidRPr="00947D8E" w:rsidRDefault="00077988" w:rsidP="00E525D5">
            <w:pPr>
              <w:spacing w:line="240" w:lineRule="auto"/>
              <w:jc w:val="center"/>
              <w:rPr>
                <w:rFonts w:ascii="Arial Narrow" w:hAnsi="Arial Narrow"/>
                <w:color w:val="000000"/>
                <w:szCs w:val="24"/>
              </w:rPr>
            </w:pPr>
            <w:r w:rsidRPr="00947D8E">
              <w:rPr>
                <w:rFonts w:ascii="Arial Narrow" w:hAnsi="Arial Narrow"/>
                <w:color w:val="000000"/>
                <w:szCs w:val="24"/>
              </w:rPr>
              <w:t>4.4</w:t>
            </w:r>
          </w:p>
        </w:tc>
        <w:tc>
          <w:tcPr>
            <w:tcW w:w="1134" w:type="dxa"/>
            <w:shd w:val="clear" w:color="auto" w:fill="auto"/>
            <w:noWrap/>
            <w:vAlign w:val="center"/>
            <w:hideMark/>
          </w:tcPr>
          <w:p w14:paraId="505D113E" w14:textId="77777777" w:rsidR="00077988" w:rsidRPr="00947D8E" w:rsidRDefault="00077988" w:rsidP="00E525D5">
            <w:pPr>
              <w:spacing w:line="240" w:lineRule="auto"/>
              <w:jc w:val="center"/>
              <w:rPr>
                <w:rFonts w:ascii="Arial Narrow" w:hAnsi="Arial Narrow"/>
                <w:color w:val="000000"/>
                <w:szCs w:val="24"/>
              </w:rPr>
            </w:pPr>
            <w:r w:rsidRPr="00947D8E">
              <w:rPr>
                <w:rFonts w:ascii="Arial Narrow" w:hAnsi="Arial Narrow"/>
                <w:color w:val="000000"/>
                <w:szCs w:val="24"/>
              </w:rPr>
              <w:t>0.9</w:t>
            </w:r>
          </w:p>
        </w:tc>
        <w:tc>
          <w:tcPr>
            <w:tcW w:w="1189" w:type="dxa"/>
            <w:shd w:val="clear" w:color="auto" w:fill="auto"/>
            <w:noWrap/>
            <w:vAlign w:val="center"/>
            <w:hideMark/>
          </w:tcPr>
          <w:p w14:paraId="1D6B59D5" w14:textId="77777777" w:rsidR="00077988" w:rsidRPr="00947D8E" w:rsidRDefault="00077988" w:rsidP="00E525D5">
            <w:pPr>
              <w:spacing w:line="240" w:lineRule="auto"/>
              <w:jc w:val="center"/>
              <w:rPr>
                <w:rFonts w:ascii="Arial Narrow" w:hAnsi="Arial Narrow"/>
                <w:color w:val="000000"/>
                <w:szCs w:val="24"/>
              </w:rPr>
            </w:pPr>
            <w:r w:rsidRPr="00947D8E">
              <w:rPr>
                <w:rFonts w:ascii="Arial Narrow" w:hAnsi="Arial Narrow"/>
                <w:color w:val="000000"/>
                <w:szCs w:val="24"/>
              </w:rPr>
              <w:t>134.4</w:t>
            </w:r>
          </w:p>
        </w:tc>
        <w:tc>
          <w:tcPr>
            <w:tcW w:w="931" w:type="dxa"/>
            <w:shd w:val="clear" w:color="auto" w:fill="auto"/>
            <w:noWrap/>
            <w:vAlign w:val="center"/>
            <w:hideMark/>
          </w:tcPr>
          <w:p w14:paraId="3A61FFD8" w14:textId="77777777" w:rsidR="00077988" w:rsidRPr="00947D8E" w:rsidRDefault="00077988" w:rsidP="00E525D5">
            <w:pPr>
              <w:spacing w:line="240" w:lineRule="auto"/>
              <w:jc w:val="center"/>
              <w:rPr>
                <w:rFonts w:ascii="Arial Narrow" w:hAnsi="Arial Narrow"/>
                <w:color w:val="000000"/>
                <w:szCs w:val="24"/>
              </w:rPr>
            </w:pPr>
            <w:r w:rsidRPr="00947D8E">
              <w:rPr>
                <w:rFonts w:ascii="Arial Narrow" w:hAnsi="Arial Narrow"/>
                <w:color w:val="000000"/>
                <w:szCs w:val="24"/>
              </w:rPr>
              <w:t>43.6</w:t>
            </w:r>
          </w:p>
        </w:tc>
      </w:tr>
      <w:tr w:rsidR="00077988" w:rsidRPr="00947D8E" w14:paraId="23B521D9" w14:textId="77777777" w:rsidTr="00077988">
        <w:trPr>
          <w:trHeight w:val="318"/>
        </w:trPr>
        <w:tc>
          <w:tcPr>
            <w:tcW w:w="3500" w:type="dxa"/>
            <w:shd w:val="clear" w:color="auto" w:fill="auto"/>
            <w:vAlign w:val="center"/>
            <w:hideMark/>
          </w:tcPr>
          <w:p w14:paraId="212CE155"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Weight (kg) 12</w:t>
            </w:r>
            <w:r w:rsidR="00670FA6" w:rsidRPr="00947D8E">
              <w:rPr>
                <w:rFonts w:ascii="Arial Narrow" w:hAnsi="Arial Narrow"/>
                <w:color w:val="000000"/>
                <w:szCs w:val="24"/>
              </w:rPr>
              <w:t>mo</w:t>
            </w:r>
          </w:p>
        </w:tc>
        <w:tc>
          <w:tcPr>
            <w:tcW w:w="960" w:type="dxa"/>
            <w:shd w:val="clear" w:color="auto" w:fill="auto"/>
            <w:noWrap/>
            <w:vAlign w:val="center"/>
            <w:hideMark/>
          </w:tcPr>
          <w:p w14:paraId="51CD3752"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10.0</w:t>
            </w:r>
          </w:p>
        </w:tc>
        <w:tc>
          <w:tcPr>
            <w:tcW w:w="780" w:type="dxa"/>
            <w:shd w:val="clear" w:color="auto" w:fill="auto"/>
            <w:noWrap/>
            <w:vAlign w:val="center"/>
            <w:hideMark/>
          </w:tcPr>
          <w:p w14:paraId="48D01C88"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1.2</w:t>
            </w:r>
          </w:p>
        </w:tc>
        <w:tc>
          <w:tcPr>
            <w:tcW w:w="3139" w:type="dxa"/>
            <w:shd w:val="clear" w:color="auto" w:fill="auto"/>
            <w:vAlign w:val="center"/>
            <w:hideMark/>
          </w:tcPr>
          <w:p w14:paraId="72E35BC7"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 xml:space="preserve">Δ </w:t>
            </w:r>
            <w:proofErr w:type="spellStart"/>
            <w:r w:rsidRPr="00947D8E">
              <w:rPr>
                <w:rFonts w:ascii="Arial Narrow" w:hAnsi="Arial Narrow"/>
                <w:color w:val="000000"/>
                <w:szCs w:val="24"/>
              </w:rPr>
              <w:t>wt</w:t>
            </w:r>
            <w:proofErr w:type="spellEnd"/>
            <w:r w:rsidRPr="00947D8E">
              <w:rPr>
                <w:rFonts w:ascii="Arial Narrow" w:hAnsi="Arial Narrow"/>
                <w:color w:val="000000"/>
                <w:szCs w:val="24"/>
              </w:rPr>
              <w:t xml:space="preserve"> (kg): 6 - 12</w:t>
            </w:r>
            <w:r w:rsidR="00670FA6" w:rsidRPr="00947D8E">
              <w:rPr>
                <w:rFonts w:ascii="Arial Narrow" w:hAnsi="Arial Narrow"/>
                <w:color w:val="000000"/>
                <w:szCs w:val="24"/>
              </w:rPr>
              <w:t>mo</w:t>
            </w:r>
          </w:p>
        </w:tc>
        <w:tc>
          <w:tcPr>
            <w:tcW w:w="992" w:type="dxa"/>
            <w:shd w:val="clear" w:color="auto" w:fill="auto"/>
            <w:noWrap/>
            <w:vAlign w:val="center"/>
            <w:hideMark/>
          </w:tcPr>
          <w:p w14:paraId="1744E159" w14:textId="77777777" w:rsidR="00077988" w:rsidRPr="00947D8E" w:rsidRDefault="00077988" w:rsidP="00E525D5">
            <w:pPr>
              <w:spacing w:line="240" w:lineRule="auto"/>
              <w:jc w:val="center"/>
              <w:rPr>
                <w:rFonts w:ascii="Arial Narrow" w:hAnsi="Arial Narrow"/>
                <w:color w:val="000000"/>
                <w:szCs w:val="24"/>
              </w:rPr>
            </w:pPr>
            <w:r w:rsidRPr="00947D8E">
              <w:rPr>
                <w:rFonts w:ascii="Arial Narrow" w:hAnsi="Arial Narrow"/>
                <w:color w:val="000000"/>
                <w:szCs w:val="24"/>
              </w:rPr>
              <w:t>2.1</w:t>
            </w:r>
          </w:p>
        </w:tc>
        <w:tc>
          <w:tcPr>
            <w:tcW w:w="1134" w:type="dxa"/>
            <w:shd w:val="clear" w:color="auto" w:fill="auto"/>
            <w:noWrap/>
            <w:vAlign w:val="center"/>
            <w:hideMark/>
          </w:tcPr>
          <w:p w14:paraId="4885D724" w14:textId="77777777" w:rsidR="00077988" w:rsidRPr="00947D8E" w:rsidRDefault="00077988" w:rsidP="00E525D5">
            <w:pPr>
              <w:spacing w:line="240" w:lineRule="auto"/>
              <w:jc w:val="center"/>
              <w:rPr>
                <w:rFonts w:ascii="Arial Narrow" w:hAnsi="Arial Narrow"/>
                <w:color w:val="000000"/>
                <w:szCs w:val="24"/>
              </w:rPr>
            </w:pPr>
            <w:r w:rsidRPr="00947D8E">
              <w:rPr>
                <w:rFonts w:ascii="Arial Narrow" w:hAnsi="Arial Narrow"/>
                <w:color w:val="000000"/>
                <w:szCs w:val="24"/>
              </w:rPr>
              <w:t>0.6</w:t>
            </w:r>
          </w:p>
        </w:tc>
        <w:tc>
          <w:tcPr>
            <w:tcW w:w="1189" w:type="dxa"/>
            <w:shd w:val="clear" w:color="auto" w:fill="auto"/>
            <w:noWrap/>
            <w:vAlign w:val="center"/>
            <w:hideMark/>
          </w:tcPr>
          <w:p w14:paraId="519B68AD" w14:textId="77777777" w:rsidR="00077988" w:rsidRPr="00947D8E" w:rsidRDefault="00077988" w:rsidP="00E525D5">
            <w:pPr>
              <w:spacing w:line="240" w:lineRule="auto"/>
              <w:jc w:val="center"/>
              <w:rPr>
                <w:rFonts w:ascii="Arial Narrow" w:hAnsi="Arial Narrow"/>
                <w:color w:val="000000"/>
                <w:szCs w:val="24"/>
              </w:rPr>
            </w:pPr>
            <w:r w:rsidRPr="00947D8E">
              <w:rPr>
                <w:rFonts w:ascii="Arial Narrow" w:hAnsi="Arial Narrow"/>
                <w:color w:val="000000"/>
                <w:szCs w:val="24"/>
              </w:rPr>
              <w:t>27.2</w:t>
            </w:r>
          </w:p>
        </w:tc>
        <w:tc>
          <w:tcPr>
            <w:tcW w:w="931" w:type="dxa"/>
            <w:shd w:val="clear" w:color="auto" w:fill="auto"/>
            <w:noWrap/>
            <w:vAlign w:val="center"/>
            <w:hideMark/>
          </w:tcPr>
          <w:p w14:paraId="520BA491" w14:textId="77777777" w:rsidR="00077988" w:rsidRPr="00947D8E" w:rsidRDefault="00077988" w:rsidP="00E525D5">
            <w:pPr>
              <w:spacing w:line="240" w:lineRule="auto"/>
              <w:jc w:val="center"/>
              <w:rPr>
                <w:rFonts w:ascii="Arial Narrow" w:hAnsi="Arial Narrow"/>
                <w:color w:val="000000"/>
                <w:szCs w:val="24"/>
              </w:rPr>
            </w:pPr>
            <w:r w:rsidRPr="00947D8E">
              <w:rPr>
                <w:rFonts w:ascii="Arial Narrow" w:hAnsi="Arial Narrow"/>
                <w:color w:val="000000"/>
                <w:szCs w:val="24"/>
              </w:rPr>
              <w:t>8.2</w:t>
            </w:r>
          </w:p>
        </w:tc>
      </w:tr>
      <w:tr w:rsidR="00077988" w:rsidRPr="00947D8E" w14:paraId="4825158E" w14:textId="77777777" w:rsidTr="00077988">
        <w:trPr>
          <w:trHeight w:val="318"/>
        </w:trPr>
        <w:tc>
          <w:tcPr>
            <w:tcW w:w="3500" w:type="dxa"/>
            <w:shd w:val="clear" w:color="auto" w:fill="auto"/>
            <w:vAlign w:val="center"/>
            <w:hideMark/>
          </w:tcPr>
          <w:p w14:paraId="76E04D22"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Weight (kg) 24</w:t>
            </w:r>
            <w:r w:rsidR="00670FA6" w:rsidRPr="00947D8E">
              <w:rPr>
                <w:rFonts w:ascii="Arial Narrow" w:hAnsi="Arial Narrow"/>
                <w:color w:val="000000"/>
                <w:szCs w:val="24"/>
              </w:rPr>
              <w:t>mo</w:t>
            </w:r>
          </w:p>
        </w:tc>
        <w:tc>
          <w:tcPr>
            <w:tcW w:w="960" w:type="dxa"/>
            <w:shd w:val="clear" w:color="auto" w:fill="auto"/>
            <w:noWrap/>
            <w:vAlign w:val="center"/>
            <w:hideMark/>
          </w:tcPr>
          <w:p w14:paraId="15FC0040"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12.5</w:t>
            </w:r>
          </w:p>
        </w:tc>
        <w:tc>
          <w:tcPr>
            <w:tcW w:w="780" w:type="dxa"/>
            <w:shd w:val="clear" w:color="auto" w:fill="auto"/>
            <w:noWrap/>
            <w:vAlign w:val="center"/>
            <w:hideMark/>
          </w:tcPr>
          <w:p w14:paraId="7FA24421"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1.5</w:t>
            </w:r>
          </w:p>
        </w:tc>
        <w:tc>
          <w:tcPr>
            <w:tcW w:w="3139" w:type="dxa"/>
            <w:shd w:val="clear" w:color="auto" w:fill="auto"/>
            <w:vAlign w:val="center"/>
            <w:hideMark/>
          </w:tcPr>
          <w:p w14:paraId="0F1C9EA0"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 xml:space="preserve">Δ </w:t>
            </w:r>
            <w:proofErr w:type="spellStart"/>
            <w:r w:rsidRPr="00947D8E">
              <w:rPr>
                <w:rFonts w:ascii="Arial Narrow" w:hAnsi="Arial Narrow"/>
                <w:color w:val="000000"/>
                <w:szCs w:val="24"/>
              </w:rPr>
              <w:t>wt</w:t>
            </w:r>
            <w:proofErr w:type="spellEnd"/>
            <w:r w:rsidRPr="00947D8E">
              <w:rPr>
                <w:rFonts w:ascii="Arial Narrow" w:hAnsi="Arial Narrow"/>
                <w:color w:val="000000"/>
                <w:szCs w:val="24"/>
              </w:rPr>
              <w:t xml:space="preserve"> (kg):12 - 24</w:t>
            </w:r>
            <w:r w:rsidR="00670FA6" w:rsidRPr="00947D8E">
              <w:rPr>
                <w:rFonts w:ascii="Arial Narrow" w:hAnsi="Arial Narrow"/>
                <w:color w:val="000000"/>
                <w:szCs w:val="24"/>
              </w:rPr>
              <w:t>mo</w:t>
            </w:r>
          </w:p>
        </w:tc>
        <w:tc>
          <w:tcPr>
            <w:tcW w:w="992" w:type="dxa"/>
            <w:shd w:val="clear" w:color="auto" w:fill="auto"/>
            <w:noWrap/>
            <w:vAlign w:val="center"/>
            <w:hideMark/>
          </w:tcPr>
          <w:p w14:paraId="57FE24AF" w14:textId="77777777" w:rsidR="00077988" w:rsidRPr="00947D8E" w:rsidRDefault="00077988" w:rsidP="00E525D5">
            <w:pPr>
              <w:spacing w:line="240" w:lineRule="auto"/>
              <w:jc w:val="center"/>
              <w:rPr>
                <w:rFonts w:ascii="Arial Narrow" w:hAnsi="Arial Narrow"/>
                <w:color w:val="000000"/>
                <w:szCs w:val="24"/>
              </w:rPr>
            </w:pPr>
            <w:r w:rsidRPr="00947D8E">
              <w:rPr>
                <w:rFonts w:ascii="Arial Narrow" w:hAnsi="Arial Narrow"/>
                <w:color w:val="000000"/>
                <w:szCs w:val="24"/>
              </w:rPr>
              <w:t>2.6</w:t>
            </w:r>
          </w:p>
        </w:tc>
        <w:tc>
          <w:tcPr>
            <w:tcW w:w="1134" w:type="dxa"/>
            <w:shd w:val="clear" w:color="auto" w:fill="auto"/>
            <w:noWrap/>
            <w:vAlign w:val="center"/>
            <w:hideMark/>
          </w:tcPr>
          <w:p w14:paraId="4BD22F21" w14:textId="77777777" w:rsidR="00077988" w:rsidRPr="00947D8E" w:rsidRDefault="00077988" w:rsidP="00E525D5">
            <w:pPr>
              <w:spacing w:line="240" w:lineRule="auto"/>
              <w:jc w:val="center"/>
              <w:rPr>
                <w:rFonts w:ascii="Arial Narrow" w:hAnsi="Arial Narrow"/>
                <w:color w:val="000000"/>
                <w:szCs w:val="24"/>
              </w:rPr>
            </w:pPr>
            <w:r w:rsidRPr="00947D8E">
              <w:rPr>
                <w:rFonts w:ascii="Arial Narrow" w:hAnsi="Arial Narrow"/>
                <w:color w:val="000000"/>
                <w:szCs w:val="24"/>
              </w:rPr>
              <w:t>0.9</w:t>
            </w:r>
          </w:p>
        </w:tc>
        <w:tc>
          <w:tcPr>
            <w:tcW w:w="1189" w:type="dxa"/>
            <w:shd w:val="clear" w:color="auto" w:fill="auto"/>
            <w:noWrap/>
            <w:vAlign w:val="center"/>
            <w:hideMark/>
          </w:tcPr>
          <w:p w14:paraId="5966F1DC" w14:textId="77777777" w:rsidR="00077988" w:rsidRPr="00947D8E" w:rsidRDefault="00077988" w:rsidP="00E525D5">
            <w:pPr>
              <w:spacing w:line="240" w:lineRule="auto"/>
              <w:jc w:val="center"/>
              <w:rPr>
                <w:rFonts w:ascii="Arial Narrow" w:hAnsi="Arial Narrow"/>
                <w:color w:val="000000"/>
                <w:szCs w:val="24"/>
              </w:rPr>
            </w:pPr>
            <w:r w:rsidRPr="00947D8E">
              <w:rPr>
                <w:rFonts w:ascii="Arial Narrow" w:hAnsi="Arial Narrow"/>
                <w:color w:val="000000"/>
                <w:szCs w:val="24"/>
              </w:rPr>
              <w:t>26</w:t>
            </w:r>
            <w:r w:rsidR="00670FA6" w:rsidRPr="00947D8E">
              <w:rPr>
                <w:rFonts w:ascii="Arial Narrow" w:hAnsi="Arial Narrow"/>
                <w:color w:val="000000"/>
                <w:szCs w:val="24"/>
              </w:rPr>
              <w:t>.0</w:t>
            </w:r>
          </w:p>
        </w:tc>
        <w:tc>
          <w:tcPr>
            <w:tcW w:w="931" w:type="dxa"/>
            <w:shd w:val="clear" w:color="auto" w:fill="auto"/>
            <w:noWrap/>
            <w:vAlign w:val="center"/>
            <w:hideMark/>
          </w:tcPr>
          <w:p w14:paraId="5D595BD6" w14:textId="77777777" w:rsidR="00077988" w:rsidRPr="00947D8E" w:rsidRDefault="00077988" w:rsidP="00E525D5">
            <w:pPr>
              <w:spacing w:line="240" w:lineRule="auto"/>
              <w:jc w:val="center"/>
              <w:rPr>
                <w:rFonts w:ascii="Arial Narrow" w:hAnsi="Arial Narrow"/>
                <w:color w:val="000000"/>
                <w:szCs w:val="24"/>
              </w:rPr>
            </w:pPr>
            <w:r w:rsidRPr="00947D8E">
              <w:rPr>
                <w:rFonts w:ascii="Arial Narrow" w:hAnsi="Arial Narrow"/>
                <w:color w:val="000000"/>
                <w:szCs w:val="24"/>
              </w:rPr>
              <w:t>8.5</w:t>
            </w:r>
          </w:p>
        </w:tc>
      </w:tr>
      <w:tr w:rsidR="00077988" w:rsidRPr="00947D8E" w14:paraId="2B33B294" w14:textId="77777777" w:rsidTr="00077988">
        <w:trPr>
          <w:trHeight w:val="318"/>
        </w:trPr>
        <w:tc>
          <w:tcPr>
            <w:tcW w:w="3500" w:type="dxa"/>
            <w:shd w:val="clear" w:color="auto" w:fill="auto"/>
            <w:vAlign w:val="center"/>
            <w:hideMark/>
          </w:tcPr>
          <w:p w14:paraId="51B8C93E"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Weight (kg) 36</w:t>
            </w:r>
            <w:r w:rsidR="00670FA6" w:rsidRPr="00947D8E">
              <w:rPr>
                <w:rFonts w:ascii="Arial Narrow" w:hAnsi="Arial Narrow"/>
                <w:color w:val="000000"/>
                <w:szCs w:val="24"/>
              </w:rPr>
              <w:t>mo</w:t>
            </w:r>
          </w:p>
        </w:tc>
        <w:tc>
          <w:tcPr>
            <w:tcW w:w="960" w:type="dxa"/>
            <w:shd w:val="clear" w:color="auto" w:fill="auto"/>
            <w:noWrap/>
            <w:vAlign w:val="center"/>
            <w:hideMark/>
          </w:tcPr>
          <w:p w14:paraId="390D3580"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15.0</w:t>
            </w:r>
          </w:p>
        </w:tc>
        <w:tc>
          <w:tcPr>
            <w:tcW w:w="780" w:type="dxa"/>
            <w:shd w:val="clear" w:color="auto" w:fill="auto"/>
            <w:noWrap/>
            <w:vAlign w:val="center"/>
            <w:hideMark/>
          </w:tcPr>
          <w:p w14:paraId="4ACA5182"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1.9</w:t>
            </w:r>
          </w:p>
        </w:tc>
        <w:tc>
          <w:tcPr>
            <w:tcW w:w="3139" w:type="dxa"/>
            <w:shd w:val="clear" w:color="auto" w:fill="auto"/>
            <w:noWrap/>
            <w:vAlign w:val="center"/>
            <w:hideMark/>
          </w:tcPr>
          <w:p w14:paraId="4EA5B22E"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 xml:space="preserve">Δ </w:t>
            </w:r>
            <w:proofErr w:type="spellStart"/>
            <w:r w:rsidRPr="00947D8E">
              <w:rPr>
                <w:rFonts w:ascii="Arial Narrow" w:hAnsi="Arial Narrow"/>
                <w:color w:val="000000"/>
                <w:szCs w:val="24"/>
              </w:rPr>
              <w:t>wt</w:t>
            </w:r>
            <w:proofErr w:type="spellEnd"/>
            <w:r w:rsidRPr="00947D8E">
              <w:rPr>
                <w:rFonts w:ascii="Arial Narrow" w:hAnsi="Arial Narrow"/>
                <w:color w:val="000000"/>
                <w:szCs w:val="24"/>
              </w:rPr>
              <w:t xml:space="preserve"> (kg): 24 - 36</w:t>
            </w:r>
            <w:r w:rsidR="00670FA6" w:rsidRPr="00947D8E">
              <w:rPr>
                <w:rFonts w:ascii="Arial Narrow" w:hAnsi="Arial Narrow"/>
                <w:color w:val="000000"/>
                <w:szCs w:val="24"/>
              </w:rPr>
              <w:t>mo</w:t>
            </w:r>
          </w:p>
        </w:tc>
        <w:tc>
          <w:tcPr>
            <w:tcW w:w="992" w:type="dxa"/>
            <w:shd w:val="clear" w:color="auto" w:fill="auto"/>
            <w:noWrap/>
            <w:vAlign w:val="center"/>
            <w:hideMark/>
          </w:tcPr>
          <w:p w14:paraId="45B17344" w14:textId="77777777" w:rsidR="00077988" w:rsidRPr="00947D8E" w:rsidRDefault="00077988" w:rsidP="00E525D5">
            <w:pPr>
              <w:spacing w:line="240" w:lineRule="auto"/>
              <w:jc w:val="center"/>
              <w:rPr>
                <w:rFonts w:ascii="Arial Narrow" w:hAnsi="Arial Narrow"/>
                <w:color w:val="000000"/>
                <w:szCs w:val="24"/>
              </w:rPr>
            </w:pPr>
            <w:r w:rsidRPr="00947D8E">
              <w:rPr>
                <w:rFonts w:ascii="Arial Narrow" w:hAnsi="Arial Narrow"/>
                <w:color w:val="000000"/>
                <w:szCs w:val="24"/>
              </w:rPr>
              <w:t>2.5</w:t>
            </w:r>
          </w:p>
        </w:tc>
        <w:tc>
          <w:tcPr>
            <w:tcW w:w="1134" w:type="dxa"/>
            <w:shd w:val="clear" w:color="auto" w:fill="auto"/>
            <w:noWrap/>
            <w:vAlign w:val="center"/>
            <w:hideMark/>
          </w:tcPr>
          <w:p w14:paraId="439FC867" w14:textId="77777777" w:rsidR="00077988" w:rsidRPr="00947D8E" w:rsidRDefault="00077988" w:rsidP="00E525D5">
            <w:pPr>
              <w:spacing w:line="240" w:lineRule="auto"/>
              <w:jc w:val="center"/>
              <w:rPr>
                <w:rFonts w:ascii="Arial Narrow" w:hAnsi="Arial Narrow"/>
                <w:color w:val="000000"/>
                <w:szCs w:val="24"/>
              </w:rPr>
            </w:pPr>
            <w:r w:rsidRPr="00947D8E">
              <w:rPr>
                <w:rFonts w:ascii="Arial Narrow" w:hAnsi="Arial Narrow"/>
                <w:color w:val="000000"/>
                <w:szCs w:val="24"/>
              </w:rPr>
              <w:t>0.9</w:t>
            </w:r>
          </w:p>
        </w:tc>
        <w:tc>
          <w:tcPr>
            <w:tcW w:w="1189" w:type="dxa"/>
            <w:shd w:val="clear" w:color="auto" w:fill="auto"/>
            <w:noWrap/>
            <w:vAlign w:val="center"/>
            <w:hideMark/>
          </w:tcPr>
          <w:p w14:paraId="63D7E2F2" w14:textId="77777777" w:rsidR="00077988" w:rsidRPr="00947D8E" w:rsidRDefault="00077988" w:rsidP="00E525D5">
            <w:pPr>
              <w:spacing w:line="240" w:lineRule="auto"/>
              <w:jc w:val="center"/>
              <w:rPr>
                <w:rFonts w:ascii="Arial Narrow" w:hAnsi="Arial Narrow"/>
                <w:color w:val="000000"/>
                <w:szCs w:val="24"/>
              </w:rPr>
            </w:pPr>
            <w:r w:rsidRPr="00947D8E">
              <w:rPr>
                <w:rFonts w:ascii="Arial Narrow" w:hAnsi="Arial Narrow"/>
                <w:color w:val="000000"/>
                <w:szCs w:val="24"/>
              </w:rPr>
              <w:t>20.1</w:t>
            </w:r>
          </w:p>
        </w:tc>
        <w:tc>
          <w:tcPr>
            <w:tcW w:w="931" w:type="dxa"/>
            <w:shd w:val="clear" w:color="auto" w:fill="auto"/>
            <w:noWrap/>
            <w:vAlign w:val="center"/>
            <w:hideMark/>
          </w:tcPr>
          <w:p w14:paraId="6C2A3B59" w14:textId="77777777" w:rsidR="00077988" w:rsidRPr="00947D8E" w:rsidRDefault="00077988" w:rsidP="00E525D5">
            <w:pPr>
              <w:spacing w:line="240" w:lineRule="auto"/>
              <w:jc w:val="center"/>
              <w:rPr>
                <w:rFonts w:ascii="Arial Narrow" w:hAnsi="Arial Narrow"/>
                <w:color w:val="000000"/>
                <w:szCs w:val="24"/>
              </w:rPr>
            </w:pPr>
            <w:r w:rsidRPr="00947D8E">
              <w:rPr>
                <w:rFonts w:ascii="Arial Narrow" w:hAnsi="Arial Narrow"/>
                <w:color w:val="000000"/>
                <w:szCs w:val="24"/>
              </w:rPr>
              <w:t>7</w:t>
            </w:r>
            <w:r w:rsidR="00670FA6" w:rsidRPr="00947D8E">
              <w:rPr>
                <w:rFonts w:ascii="Arial Narrow" w:hAnsi="Arial Narrow"/>
                <w:color w:val="000000"/>
                <w:szCs w:val="24"/>
              </w:rPr>
              <w:t>.0</w:t>
            </w:r>
          </w:p>
        </w:tc>
      </w:tr>
      <w:tr w:rsidR="00077988" w:rsidRPr="00947D8E" w14:paraId="54535034" w14:textId="77777777" w:rsidTr="00077988">
        <w:trPr>
          <w:trHeight w:val="468"/>
        </w:trPr>
        <w:tc>
          <w:tcPr>
            <w:tcW w:w="3500" w:type="dxa"/>
            <w:shd w:val="clear" w:color="auto" w:fill="auto"/>
            <w:vAlign w:val="center"/>
            <w:hideMark/>
          </w:tcPr>
          <w:p w14:paraId="7956AB4F"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N=666</w:t>
            </w:r>
          </w:p>
        </w:tc>
        <w:tc>
          <w:tcPr>
            <w:tcW w:w="960" w:type="dxa"/>
            <w:shd w:val="clear" w:color="auto" w:fill="auto"/>
            <w:noWrap/>
            <w:vAlign w:val="center"/>
            <w:hideMark/>
          </w:tcPr>
          <w:p w14:paraId="0CF6E3D9" w14:textId="77777777" w:rsidR="00077988" w:rsidRPr="00947D8E" w:rsidRDefault="00077988" w:rsidP="00E525D5">
            <w:pPr>
              <w:spacing w:after="0" w:line="240" w:lineRule="auto"/>
              <w:rPr>
                <w:rFonts w:ascii="Arial Narrow" w:hAnsi="Arial Narrow"/>
                <w:color w:val="000000"/>
                <w:szCs w:val="24"/>
              </w:rPr>
            </w:pPr>
          </w:p>
        </w:tc>
        <w:tc>
          <w:tcPr>
            <w:tcW w:w="780" w:type="dxa"/>
            <w:shd w:val="clear" w:color="auto" w:fill="auto"/>
            <w:noWrap/>
            <w:vAlign w:val="center"/>
            <w:hideMark/>
          </w:tcPr>
          <w:p w14:paraId="768FAFE7" w14:textId="77777777" w:rsidR="00077988" w:rsidRPr="00947D8E" w:rsidRDefault="00077988" w:rsidP="00E525D5">
            <w:pPr>
              <w:spacing w:after="0" w:line="240" w:lineRule="auto"/>
              <w:rPr>
                <w:rFonts w:ascii="Arial Narrow" w:hAnsi="Arial Narrow"/>
                <w:color w:val="000000"/>
                <w:szCs w:val="24"/>
              </w:rPr>
            </w:pPr>
          </w:p>
        </w:tc>
        <w:tc>
          <w:tcPr>
            <w:tcW w:w="3139" w:type="dxa"/>
            <w:shd w:val="clear" w:color="auto" w:fill="auto"/>
            <w:vAlign w:val="center"/>
            <w:hideMark/>
          </w:tcPr>
          <w:p w14:paraId="015C3A57" w14:textId="77777777" w:rsidR="00077988" w:rsidRPr="00947D8E" w:rsidRDefault="00077988" w:rsidP="00E525D5">
            <w:pPr>
              <w:spacing w:after="0" w:line="240" w:lineRule="auto"/>
              <w:rPr>
                <w:rFonts w:ascii="Arial Narrow" w:hAnsi="Arial Narrow"/>
                <w:color w:val="000000"/>
                <w:szCs w:val="24"/>
              </w:rPr>
            </w:pPr>
          </w:p>
        </w:tc>
        <w:tc>
          <w:tcPr>
            <w:tcW w:w="992" w:type="dxa"/>
            <w:shd w:val="clear" w:color="auto" w:fill="auto"/>
            <w:noWrap/>
            <w:vAlign w:val="center"/>
            <w:hideMark/>
          </w:tcPr>
          <w:p w14:paraId="4A36D42D" w14:textId="77777777" w:rsidR="00077988" w:rsidRPr="00947D8E" w:rsidRDefault="00077988" w:rsidP="00E525D5">
            <w:pPr>
              <w:spacing w:after="0" w:line="240" w:lineRule="auto"/>
              <w:jc w:val="center"/>
              <w:rPr>
                <w:rFonts w:ascii="Arial Narrow" w:hAnsi="Arial Narrow"/>
                <w:color w:val="000000"/>
                <w:szCs w:val="24"/>
              </w:rPr>
            </w:pPr>
          </w:p>
        </w:tc>
        <w:tc>
          <w:tcPr>
            <w:tcW w:w="1134" w:type="dxa"/>
            <w:shd w:val="clear" w:color="auto" w:fill="auto"/>
            <w:noWrap/>
            <w:vAlign w:val="center"/>
            <w:hideMark/>
          </w:tcPr>
          <w:p w14:paraId="3476A182" w14:textId="77777777" w:rsidR="00077988" w:rsidRPr="00947D8E" w:rsidRDefault="00077988" w:rsidP="00E525D5">
            <w:pPr>
              <w:spacing w:after="0" w:line="240" w:lineRule="auto"/>
              <w:jc w:val="center"/>
              <w:rPr>
                <w:rFonts w:ascii="Arial Narrow" w:hAnsi="Arial Narrow"/>
                <w:color w:val="000000"/>
                <w:szCs w:val="24"/>
              </w:rPr>
            </w:pPr>
          </w:p>
        </w:tc>
        <w:tc>
          <w:tcPr>
            <w:tcW w:w="1189" w:type="dxa"/>
            <w:shd w:val="clear" w:color="auto" w:fill="auto"/>
            <w:noWrap/>
            <w:vAlign w:val="center"/>
            <w:hideMark/>
          </w:tcPr>
          <w:p w14:paraId="461ED164" w14:textId="77777777" w:rsidR="00077988" w:rsidRPr="00947D8E" w:rsidRDefault="00077988" w:rsidP="00E525D5">
            <w:pPr>
              <w:spacing w:after="0" w:line="240" w:lineRule="auto"/>
              <w:jc w:val="center"/>
              <w:rPr>
                <w:rFonts w:ascii="Arial Narrow" w:hAnsi="Arial Narrow"/>
                <w:color w:val="000000"/>
                <w:szCs w:val="24"/>
              </w:rPr>
            </w:pPr>
          </w:p>
        </w:tc>
        <w:tc>
          <w:tcPr>
            <w:tcW w:w="931" w:type="dxa"/>
            <w:shd w:val="clear" w:color="auto" w:fill="auto"/>
            <w:noWrap/>
            <w:vAlign w:val="center"/>
            <w:hideMark/>
          </w:tcPr>
          <w:p w14:paraId="2753C903" w14:textId="77777777" w:rsidR="00077988" w:rsidRPr="00947D8E" w:rsidRDefault="00077988" w:rsidP="00E525D5">
            <w:pPr>
              <w:spacing w:after="0" w:line="240" w:lineRule="auto"/>
              <w:jc w:val="center"/>
              <w:rPr>
                <w:rFonts w:ascii="Arial Narrow" w:hAnsi="Arial Narrow"/>
                <w:color w:val="000000"/>
                <w:szCs w:val="24"/>
              </w:rPr>
            </w:pPr>
          </w:p>
        </w:tc>
      </w:tr>
      <w:tr w:rsidR="00077988" w:rsidRPr="00947D8E" w14:paraId="5F74613A" w14:textId="77777777" w:rsidTr="00077988">
        <w:trPr>
          <w:trHeight w:val="318"/>
        </w:trPr>
        <w:tc>
          <w:tcPr>
            <w:tcW w:w="3500" w:type="dxa"/>
            <w:shd w:val="clear" w:color="auto" w:fill="auto"/>
            <w:vAlign w:val="center"/>
            <w:hideMark/>
          </w:tcPr>
          <w:p w14:paraId="1B38CC1C"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Birth length (cm)</w:t>
            </w:r>
          </w:p>
        </w:tc>
        <w:tc>
          <w:tcPr>
            <w:tcW w:w="960" w:type="dxa"/>
            <w:shd w:val="clear" w:color="auto" w:fill="auto"/>
            <w:noWrap/>
            <w:vAlign w:val="center"/>
            <w:hideMark/>
          </w:tcPr>
          <w:p w14:paraId="6CFB1341"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49.8</w:t>
            </w:r>
          </w:p>
        </w:tc>
        <w:tc>
          <w:tcPr>
            <w:tcW w:w="780" w:type="dxa"/>
            <w:shd w:val="clear" w:color="auto" w:fill="auto"/>
            <w:noWrap/>
            <w:vAlign w:val="center"/>
            <w:hideMark/>
          </w:tcPr>
          <w:p w14:paraId="771E9095"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2.1</w:t>
            </w:r>
          </w:p>
        </w:tc>
        <w:tc>
          <w:tcPr>
            <w:tcW w:w="3139" w:type="dxa"/>
            <w:shd w:val="clear" w:color="auto" w:fill="auto"/>
            <w:vAlign w:val="center"/>
            <w:hideMark/>
          </w:tcPr>
          <w:p w14:paraId="6A9D9A97" w14:textId="77777777" w:rsidR="00077988" w:rsidRPr="00947D8E" w:rsidRDefault="00077988" w:rsidP="00E525D5">
            <w:pPr>
              <w:spacing w:after="0" w:line="240" w:lineRule="auto"/>
              <w:rPr>
                <w:rFonts w:ascii="Arial Narrow" w:hAnsi="Arial Narrow"/>
                <w:i/>
                <w:color w:val="000000"/>
                <w:szCs w:val="24"/>
              </w:rPr>
            </w:pPr>
            <w:r w:rsidRPr="00947D8E">
              <w:rPr>
                <w:rFonts w:ascii="Arial Narrow" w:hAnsi="Arial Narrow"/>
                <w:i/>
                <w:color w:val="000000"/>
                <w:szCs w:val="24"/>
              </w:rPr>
              <w:t xml:space="preserve">Δ </w:t>
            </w:r>
            <w:proofErr w:type="spellStart"/>
            <w:r w:rsidRPr="00947D8E">
              <w:rPr>
                <w:rFonts w:ascii="Arial Narrow" w:hAnsi="Arial Narrow"/>
                <w:i/>
                <w:color w:val="000000"/>
                <w:szCs w:val="24"/>
              </w:rPr>
              <w:t>ht</w:t>
            </w:r>
            <w:proofErr w:type="spellEnd"/>
            <w:r w:rsidRPr="00947D8E">
              <w:rPr>
                <w:rFonts w:ascii="Arial Narrow" w:hAnsi="Arial Narrow"/>
                <w:i/>
                <w:color w:val="000000"/>
                <w:szCs w:val="24"/>
              </w:rPr>
              <w:t xml:space="preserve"> (cm): 0 - 36</w:t>
            </w:r>
            <w:r w:rsidR="00670FA6" w:rsidRPr="00947D8E">
              <w:rPr>
                <w:rFonts w:ascii="Arial Narrow" w:hAnsi="Arial Narrow"/>
                <w:i/>
                <w:color w:val="000000"/>
                <w:szCs w:val="24"/>
              </w:rPr>
              <w:t>mo</w:t>
            </w:r>
          </w:p>
        </w:tc>
        <w:tc>
          <w:tcPr>
            <w:tcW w:w="992" w:type="dxa"/>
            <w:shd w:val="clear" w:color="auto" w:fill="auto"/>
            <w:noWrap/>
            <w:vAlign w:val="center"/>
            <w:hideMark/>
          </w:tcPr>
          <w:p w14:paraId="3B407370" w14:textId="77777777" w:rsidR="00077988" w:rsidRPr="00947D8E" w:rsidRDefault="00077988" w:rsidP="00E525D5">
            <w:pPr>
              <w:spacing w:line="240" w:lineRule="auto"/>
              <w:jc w:val="center"/>
              <w:rPr>
                <w:rFonts w:ascii="Arial Narrow" w:hAnsi="Arial Narrow"/>
                <w:i/>
                <w:color w:val="000000"/>
                <w:szCs w:val="24"/>
              </w:rPr>
            </w:pPr>
            <w:r w:rsidRPr="00947D8E">
              <w:rPr>
                <w:rFonts w:ascii="Arial Narrow" w:hAnsi="Arial Narrow"/>
                <w:i/>
                <w:color w:val="000000"/>
                <w:szCs w:val="24"/>
              </w:rPr>
              <w:t>46</w:t>
            </w:r>
          </w:p>
        </w:tc>
        <w:tc>
          <w:tcPr>
            <w:tcW w:w="1134" w:type="dxa"/>
            <w:shd w:val="clear" w:color="auto" w:fill="auto"/>
            <w:noWrap/>
            <w:vAlign w:val="center"/>
            <w:hideMark/>
          </w:tcPr>
          <w:p w14:paraId="32996EB3" w14:textId="77777777" w:rsidR="00077988" w:rsidRPr="00947D8E" w:rsidRDefault="00077988" w:rsidP="00E525D5">
            <w:pPr>
              <w:spacing w:line="240" w:lineRule="auto"/>
              <w:jc w:val="center"/>
              <w:rPr>
                <w:rFonts w:ascii="Arial Narrow" w:hAnsi="Arial Narrow"/>
                <w:i/>
                <w:color w:val="000000"/>
                <w:szCs w:val="24"/>
              </w:rPr>
            </w:pPr>
            <w:r w:rsidRPr="00947D8E">
              <w:rPr>
                <w:rFonts w:ascii="Arial Narrow" w:hAnsi="Arial Narrow"/>
                <w:i/>
                <w:color w:val="000000"/>
                <w:szCs w:val="24"/>
              </w:rPr>
              <w:t>3.2</w:t>
            </w:r>
          </w:p>
        </w:tc>
        <w:tc>
          <w:tcPr>
            <w:tcW w:w="1189" w:type="dxa"/>
            <w:shd w:val="clear" w:color="auto" w:fill="auto"/>
            <w:noWrap/>
            <w:vAlign w:val="center"/>
            <w:hideMark/>
          </w:tcPr>
          <w:p w14:paraId="433888CB" w14:textId="77777777" w:rsidR="00077988" w:rsidRPr="00947D8E" w:rsidRDefault="00077988" w:rsidP="00E525D5">
            <w:pPr>
              <w:spacing w:line="240" w:lineRule="auto"/>
              <w:jc w:val="center"/>
              <w:rPr>
                <w:rFonts w:ascii="Arial Narrow" w:hAnsi="Arial Narrow"/>
                <w:i/>
                <w:color w:val="000000"/>
                <w:szCs w:val="24"/>
              </w:rPr>
            </w:pPr>
            <w:r w:rsidRPr="00947D8E">
              <w:rPr>
                <w:rFonts w:ascii="Arial Narrow" w:hAnsi="Arial Narrow"/>
                <w:i/>
                <w:color w:val="000000"/>
                <w:szCs w:val="24"/>
              </w:rPr>
              <w:t>92.7</w:t>
            </w:r>
          </w:p>
        </w:tc>
        <w:tc>
          <w:tcPr>
            <w:tcW w:w="931" w:type="dxa"/>
            <w:shd w:val="clear" w:color="auto" w:fill="auto"/>
            <w:noWrap/>
            <w:vAlign w:val="center"/>
            <w:hideMark/>
          </w:tcPr>
          <w:p w14:paraId="6AE49D53" w14:textId="77777777" w:rsidR="00077988" w:rsidRPr="00947D8E" w:rsidRDefault="00077988" w:rsidP="00E525D5">
            <w:pPr>
              <w:spacing w:line="240" w:lineRule="auto"/>
              <w:jc w:val="center"/>
              <w:rPr>
                <w:rFonts w:ascii="Arial Narrow" w:hAnsi="Arial Narrow"/>
                <w:i/>
                <w:color w:val="000000"/>
                <w:szCs w:val="24"/>
              </w:rPr>
            </w:pPr>
            <w:r w:rsidRPr="00947D8E">
              <w:rPr>
                <w:rFonts w:ascii="Arial Narrow" w:hAnsi="Arial Narrow"/>
                <w:i/>
                <w:color w:val="000000"/>
                <w:szCs w:val="24"/>
              </w:rPr>
              <w:t>8.3</w:t>
            </w:r>
          </w:p>
        </w:tc>
      </w:tr>
      <w:tr w:rsidR="00077988" w:rsidRPr="00947D8E" w14:paraId="7166A31A" w14:textId="77777777" w:rsidTr="00077988">
        <w:trPr>
          <w:trHeight w:val="318"/>
        </w:trPr>
        <w:tc>
          <w:tcPr>
            <w:tcW w:w="3500" w:type="dxa"/>
            <w:shd w:val="clear" w:color="auto" w:fill="auto"/>
            <w:vAlign w:val="center"/>
            <w:hideMark/>
          </w:tcPr>
          <w:p w14:paraId="0EC2D374"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Height (cm) 6</w:t>
            </w:r>
            <w:r w:rsidR="00670FA6" w:rsidRPr="00947D8E">
              <w:rPr>
                <w:rFonts w:ascii="Arial Narrow" w:hAnsi="Arial Narrow"/>
                <w:color w:val="000000"/>
                <w:szCs w:val="24"/>
              </w:rPr>
              <w:t>mo</w:t>
            </w:r>
          </w:p>
        </w:tc>
        <w:tc>
          <w:tcPr>
            <w:tcW w:w="960" w:type="dxa"/>
            <w:shd w:val="clear" w:color="auto" w:fill="auto"/>
            <w:noWrap/>
            <w:vAlign w:val="center"/>
            <w:hideMark/>
          </w:tcPr>
          <w:p w14:paraId="6336B366"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67.2</w:t>
            </w:r>
          </w:p>
        </w:tc>
        <w:tc>
          <w:tcPr>
            <w:tcW w:w="780" w:type="dxa"/>
            <w:shd w:val="clear" w:color="auto" w:fill="auto"/>
            <w:noWrap/>
            <w:vAlign w:val="center"/>
            <w:hideMark/>
          </w:tcPr>
          <w:p w14:paraId="448D3AFA"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2.5</w:t>
            </w:r>
          </w:p>
        </w:tc>
        <w:tc>
          <w:tcPr>
            <w:tcW w:w="3139" w:type="dxa"/>
            <w:shd w:val="clear" w:color="auto" w:fill="auto"/>
            <w:vAlign w:val="center"/>
            <w:hideMark/>
          </w:tcPr>
          <w:p w14:paraId="791C6A60"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 xml:space="preserve">Δ </w:t>
            </w:r>
            <w:proofErr w:type="spellStart"/>
            <w:r w:rsidRPr="00947D8E">
              <w:rPr>
                <w:rFonts w:ascii="Arial Narrow" w:hAnsi="Arial Narrow"/>
                <w:color w:val="000000"/>
                <w:szCs w:val="24"/>
              </w:rPr>
              <w:t>ht</w:t>
            </w:r>
            <w:proofErr w:type="spellEnd"/>
            <w:r w:rsidRPr="00947D8E">
              <w:rPr>
                <w:rFonts w:ascii="Arial Narrow" w:hAnsi="Arial Narrow"/>
                <w:color w:val="000000"/>
                <w:szCs w:val="24"/>
              </w:rPr>
              <w:t xml:space="preserve"> (cm): 0 - 6</w:t>
            </w:r>
            <w:r w:rsidR="00670FA6" w:rsidRPr="00947D8E">
              <w:rPr>
                <w:rFonts w:ascii="Arial Narrow" w:hAnsi="Arial Narrow"/>
                <w:color w:val="000000"/>
                <w:szCs w:val="24"/>
              </w:rPr>
              <w:t>mo</w:t>
            </w:r>
          </w:p>
        </w:tc>
        <w:tc>
          <w:tcPr>
            <w:tcW w:w="992" w:type="dxa"/>
            <w:shd w:val="clear" w:color="auto" w:fill="auto"/>
            <w:noWrap/>
            <w:vAlign w:val="center"/>
            <w:hideMark/>
          </w:tcPr>
          <w:p w14:paraId="5229D1BF" w14:textId="77777777" w:rsidR="00077988" w:rsidRPr="00947D8E" w:rsidRDefault="00077988" w:rsidP="00E525D5">
            <w:pPr>
              <w:spacing w:line="240" w:lineRule="auto"/>
              <w:jc w:val="center"/>
              <w:rPr>
                <w:rFonts w:ascii="Arial Narrow" w:hAnsi="Arial Narrow"/>
                <w:color w:val="000000"/>
                <w:szCs w:val="24"/>
              </w:rPr>
            </w:pPr>
            <w:r w:rsidRPr="00947D8E">
              <w:rPr>
                <w:rFonts w:ascii="Arial Narrow" w:hAnsi="Arial Narrow"/>
                <w:color w:val="000000"/>
                <w:szCs w:val="24"/>
              </w:rPr>
              <w:t>17.4</w:t>
            </w:r>
          </w:p>
        </w:tc>
        <w:tc>
          <w:tcPr>
            <w:tcW w:w="1134" w:type="dxa"/>
            <w:shd w:val="clear" w:color="auto" w:fill="auto"/>
            <w:noWrap/>
            <w:vAlign w:val="center"/>
            <w:hideMark/>
          </w:tcPr>
          <w:p w14:paraId="29606361" w14:textId="77777777" w:rsidR="00077988" w:rsidRPr="00947D8E" w:rsidRDefault="00077988" w:rsidP="00E525D5">
            <w:pPr>
              <w:spacing w:line="240" w:lineRule="auto"/>
              <w:jc w:val="center"/>
              <w:rPr>
                <w:rFonts w:ascii="Arial Narrow" w:hAnsi="Arial Narrow"/>
                <w:color w:val="000000"/>
                <w:szCs w:val="24"/>
              </w:rPr>
            </w:pPr>
            <w:r w:rsidRPr="00947D8E">
              <w:rPr>
                <w:rFonts w:ascii="Arial Narrow" w:hAnsi="Arial Narrow"/>
                <w:color w:val="000000"/>
                <w:szCs w:val="24"/>
              </w:rPr>
              <w:t>2.1</w:t>
            </w:r>
          </w:p>
        </w:tc>
        <w:tc>
          <w:tcPr>
            <w:tcW w:w="1189" w:type="dxa"/>
            <w:shd w:val="clear" w:color="auto" w:fill="auto"/>
            <w:noWrap/>
            <w:vAlign w:val="center"/>
            <w:hideMark/>
          </w:tcPr>
          <w:p w14:paraId="71D155A7" w14:textId="77777777" w:rsidR="00077988" w:rsidRPr="00947D8E" w:rsidRDefault="00077988" w:rsidP="00E525D5">
            <w:pPr>
              <w:spacing w:line="240" w:lineRule="auto"/>
              <w:jc w:val="center"/>
              <w:rPr>
                <w:rFonts w:ascii="Arial Narrow" w:hAnsi="Arial Narrow"/>
                <w:color w:val="000000"/>
                <w:szCs w:val="24"/>
              </w:rPr>
            </w:pPr>
            <w:r w:rsidRPr="00947D8E">
              <w:rPr>
                <w:rFonts w:ascii="Arial Narrow" w:hAnsi="Arial Narrow"/>
                <w:color w:val="000000"/>
                <w:szCs w:val="24"/>
              </w:rPr>
              <w:t>35.1</w:t>
            </w:r>
          </w:p>
        </w:tc>
        <w:tc>
          <w:tcPr>
            <w:tcW w:w="931" w:type="dxa"/>
            <w:shd w:val="clear" w:color="auto" w:fill="auto"/>
            <w:noWrap/>
            <w:vAlign w:val="center"/>
            <w:hideMark/>
          </w:tcPr>
          <w:p w14:paraId="06CFEA92" w14:textId="77777777" w:rsidR="00077988" w:rsidRPr="00947D8E" w:rsidRDefault="00077988" w:rsidP="00E525D5">
            <w:pPr>
              <w:spacing w:line="240" w:lineRule="auto"/>
              <w:jc w:val="center"/>
              <w:rPr>
                <w:rFonts w:ascii="Arial Narrow" w:hAnsi="Arial Narrow"/>
                <w:color w:val="000000"/>
                <w:szCs w:val="24"/>
              </w:rPr>
            </w:pPr>
            <w:r w:rsidRPr="00947D8E">
              <w:rPr>
                <w:rFonts w:ascii="Arial Narrow" w:hAnsi="Arial Narrow"/>
                <w:color w:val="000000"/>
                <w:szCs w:val="24"/>
              </w:rPr>
              <w:t>5.0</w:t>
            </w:r>
          </w:p>
        </w:tc>
      </w:tr>
      <w:tr w:rsidR="00077988" w:rsidRPr="00947D8E" w14:paraId="539DBCD8" w14:textId="77777777" w:rsidTr="00077988">
        <w:trPr>
          <w:trHeight w:val="318"/>
        </w:trPr>
        <w:tc>
          <w:tcPr>
            <w:tcW w:w="3500" w:type="dxa"/>
            <w:shd w:val="clear" w:color="auto" w:fill="auto"/>
            <w:vAlign w:val="center"/>
            <w:hideMark/>
          </w:tcPr>
          <w:p w14:paraId="098C01E7"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Height (cm) 12</w:t>
            </w:r>
            <w:r w:rsidR="00670FA6" w:rsidRPr="00947D8E">
              <w:rPr>
                <w:rFonts w:ascii="Arial Narrow" w:hAnsi="Arial Narrow"/>
                <w:color w:val="000000"/>
                <w:szCs w:val="24"/>
              </w:rPr>
              <w:t>mo</w:t>
            </w:r>
          </w:p>
        </w:tc>
        <w:tc>
          <w:tcPr>
            <w:tcW w:w="960" w:type="dxa"/>
            <w:shd w:val="clear" w:color="auto" w:fill="auto"/>
            <w:noWrap/>
            <w:vAlign w:val="center"/>
            <w:hideMark/>
          </w:tcPr>
          <w:p w14:paraId="5B31AC4B"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75.6</w:t>
            </w:r>
          </w:p>
        </w:tc>
        <w:tc>
          <w:tcPr>
            <w:tcW w:w="780" w:type="dxa"/>
            <w:shd w:val="clear" w:color="auto" w:fill="auto"/>
            <w:noWrap/>
            <w:vAlign w:val="center"/>
            <w:hideMark/>
          </w:tcPr>
          <w:p w14:paraId="1BABADFD"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2.7</w:t>
            </w:r>
          </w:p>
        </w:tc>
        <w:tc>
          <w:tcPr>
            <w:tcW w:w="3139" w:type="dxa"/>
            <w:shd w:val="clear" w:color="auto" w:fill="auto"/>
            <w:vAlign w:val="center"/>
            <w:hideMark/>
          </w:tcPr>
          <w:p w14:paraId="243E763D"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 xml:space="preserve">Δ </w:t>
            </w:r>
            <w:proofErr w:type="spellStart"/>
            <w:r w:rsidRPr="00947D8E">
              <w:rPr>
                <w:rFonts w:ascii="Arial Narrow" w:hAnsi="Arial Narrow"/>
                <w:color w:val="000000"/>
                <w:szCs w:val="24"/>
              </w:rPr>
              <w:t>ht</w:t>
            </w:r>
            <w:proofErr w:type="spellEnd"/>
            <w:r w:rsidRPr="00947D8E">
              <w:rPr>
                <w:rFonts w:ascii="Arial Narrow" w:hAnsi="Arial Narrow"/>
                <w:color w:val="000000"/>
                <w:szCs w:val="24"/>
              </w:rPr>
              <w:t xml:space="preserve"> (cm): 6 - 12</w:t>
            </w:r>
            <w:r w:rsidR="00670FA6" w:rsidRPr="00947D8E">
              <w:rPr>
                <w:rFonts w:ascii="Arial Narrow" w:hAnsi="Arial Narrow"/>
                <w:color w:val="000000"/>
                <w:szCs w:val="24"/>
              </w:rPr>
              <w:t>mo</w:t>
            </w:r>
          </w:p>
        </w:tc>
        <w:tc>
          <w:tcPr>
            <w:tcW w:w="992" w:type="dxa"/>
            <w:shd w:val="clear" w:color="auto" w:fill="auto"/>
            <w:noWrap/>
            <w:vAlign w:val="center"/>
            <w:hideMark/>
          </w:tcPr>
          <w:p w14:paraId="0B4AC5E6" w14:textId="77777777" w:rsidR="00077988" w:rsidRPr="00947D8E" w:rsidRDefault="00077988" w:rsidP="00E525D5">
            <w:pPr>
              <w:spacing w:line="240" w:lineRule="auto"/>
              <w:jc w:val="center"/>
              <w:rPr>
                <w:rFonts w:ascii="Arial Narrow" w:hAnsi="Arial Narrow"/>
                <w:color w:val="000000"/>
                <w:szCs w:val="24"/>
              </w:rPr>
            </w:pPr>
            <w:r w:rsidRPr="00947D8E">
              <w:rPr>
                <w:rFonts w:ascii="Arial Narrow" w:hAnsi="Arial Narrow"/>
                <w:color w:val="000000"/>
                <w:szCs w:val="24"/>
              </w:rPr>
              <w:t>8.4</w:t>
            </w:r>
          </w:p>
        </w:tc>
        <w:tc>
          <w:tcPr>
            <w:tcW w:w="1134" w:type="dxa"/>
            <w:shd w:val="clear" w:color="auto" w:fill="auto"/>
            <w:noWrap/>
            <w:vAlign w:val="center"/>
            <w:hideMark/>
          </w:tcPr>
          <w:p w14:paraId="4E96C3D3" w14:textId="77777777" w:rsidR="00077988" w:rsidRPr="00947D8E" w:rsidRDefault="00077988" w:rsidP="00E525D5">
            <w:pPr>
              <w:spacing w:line="240" w:lineRule="auto"/>
              <w:jc w:val="center"/>
              <w:rPr>
                <w:rFonts w:ascii="Arial Narrow" w:hAnsi="Arial Narrow"/>
                <w:color w:val="000000"/>
                <w:szCs w:val="24"/>
              </w:rPr>
            </w:pPr>
            <w:r w:rsidRPr="00947D8E">
              <w:rPr>
                <w:rFonts w:ascii="Arial Narrow" w:hAnsi="Arial Narrow"/>
                <w:color w:val="000000"/>
                <w:szCs w:val="24"/>
              </w:rPr>
              <w:t>1.8</w:t>
            </w:r>
          </w:p>
        </w:tc>
        <w:tc>
          <w:tcPr>
            <w:tcW w:w="1189" w:type="dxa"/>
            <w:shd w:val="clear" w:color="auto" w:fill="auto"/>
            <w:noWrap/>
            <w:vAlign w:val="center"/>
            <w:hideMark/>
          </w:tcPr>
          <w:p w14:paraId="08E34322" w14:textId="77777777" w:rsidR="00077988" w:rsidRPr="00947D8E" w:rsidRDefault="00077988" w:rsidP="00E525D5">
            <w:pPr>
              <w:spacing w:line="240" w:lineRule="auto"/>
              <w:jc w:val="center"/>
              <w:rPr>
                <w:rFonts w:ascii="Arial Narrow" w:hAnsi="Arial Narrow"/>
                <w:color w:val="000000"/>
                <w:szCs w:val="24"/>
              </w:rPr>
            </w:pPr>
            <w:r w:rsidRPr="00947D8E">
              <w:rPr>
                <w:rFonts w:ascii="Arial Narrow" w:hAnsi="Arial Narrow"/>
                <w:color w:val="000000"/>
                <w:szCs w:val="24"/>
              </w:rPr>
              <w:t>12.6</w:t>
            </w:r>
          </w:p>
        </w:tc>
        <w:tc>
          <w:tcPr>
            <w:tcW w:w="931" w:type="dxa"/>
            <w:shd w:val="clear" w:color="auto" w:fill="auto"/>
            <w:noWrap/>
            <w:vAlign w:val="center"/>
            <w:hideMark/>
          </w:tcPr>
          <w:p w14:paraId="11931BCA" w14:textId="77777777" w:rsidR="00077988" w:rsidRPr="00947D8E" w:rsidRDefault="00077988" w:rsidP="00E525D5">
            <w:pPr>
              <w:spacing w:line="240" w:lineRule="auto"/>
              <w:jc w:val="center"/>
              <w:rPr>
                <w:rFonts w:ascii="Arial Narrow" w:hAnsi="Arial Narrow"/>
                <w:color w:val="000000"/>
                <w:szCs w:val="24"/>
              </w:rPr>
            </w:pPr>
            <w:r w:rsidRPr="00947D8E">
              <w:rPr>
                <w:rFonts w:ascii="Arial Narrow" w:hAnsi="Arial Narrow"/>
                <w:color w:val="000000"/>
                <w:szCs w:val="24"/>
              </w:rPr>
              <w:t>2.8</w:t>
            </w:r>
          </w:p>
        </w:tc>
      </w:tr>
      <w:tr w:rsidR="00077988" w:rsidRPr="00947D8E" w14:paraId="11112CC1" w14:textId="77777777" w:rsidTr="00077988">
        <w:trPr>
          <w:trHeight w:val="318"/>
        </w:trPr>
        <w:tc>
          <w:tcPr>
            <w:tcW w:w="3500" w:type="dxa"/>
            <w:shd w:val="clear" w:color="auto" w:fill="auto"/>
            <w:vAlign w:val="center"/>
            <w:hideMark/>
          </w:tcPr>
          <w:p w14:paraId="6562879A"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Height (cm) 24</w:t>
            </w:r>
            <w:r w:rsidR="00670FA6" w:rsidRPr="00947D8E">
              <w:rPr>
                <w:rFonts w:ascii="Arial Narrow" w:hAnsi="Arial Narrow"/>
                <w:color w:val="000000"/>
                <w:szCs w:val="24"/>
              </w:rPr>
              <w:t>mo</w:t>
            </w:r>
          </w:p>
        </w:tc>
        <w:tc>
          <w:tcPr>
            <w:tcW w:w="960" w:type="dxa"/>
            <w:shd w:val="clear" w:color="auto" w:fill="auto"/>
            <w:noWrap/>
            <w:vAlign w:val="center"/>
            <w:hideMark/>
          </w:tcPr>
          <w:p w14:paraId="0FF916AF"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86.3</w:t>
            </w:r>
          </w:p>
        </w:tc>
        <w:tc>
          <w:tcPr>
            <w:tcW w:w="780" w:type="dxa"/>
            <w:shd w:val="clear" w:color="auto" w:fill="auto"/>
            <w:noWrap/>
            <w:vAlign w:val="center"/>
            <w:hideMark/>
          </w:tcPr>
          <w:p w14:paraId="61E7F517"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3.1</w:t>
            </w:r>
          </w:p>
        </w:tc>
        <w:tc>
          <w:tcPr>
            <w:tcW w:w="3139" w:type="dxa"/>
            <w:shd w:val="clear" w:color="auto" w:fill="auto"/>
            <w:vAlign w:val="center"/>
            <w:hideMark/>
          </w:tcPr>
          <w:p w14:paraId="1AB25211"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 xml:space="preserve">Δ </w:t>
            </w:r>
            <w:proofErr w:type="spellStart"/>
            <w:r w:rsidRPr="00947D8E">
              <w:rPr>
                <w:rFonts w:ascii="Arial Narrow" w:hAnsi="Arial Narrow"/>
                <w:color w:val="000000"/>
                <w:szCs w:val="24"/>
              </w:rPr>
              <w:t>ht</w:t>
            </w:r>
            <w:proofErr w:type="spellEnd"/>
            <w:r w:rsidRPr="00947D8E">
              <w:rPr>
                <w:rFonts w:ascii="Arial Narrow" w:hAnsi="Arial Narrow"/>
                <w:color w:val="000000"/>
                <w:szCs w:val="24"/>
              </w:rPr>
              <w:t xml:space="preserve"> (cm): 12 - 24</w:t>
            </w:r>
            <w:r w:rsidR="00670FA6" w:rsidRPr="00947D8E">
              <w:rPr>
                <w:rFonts w:ascii="Arial Narrow" w:hAnsi="Arial Narrow"/>
                <w:color w:val="000000"/>
                <w:szCs w:val="24"/>
              </w:rPr>
              <w:t>mo</w:t>
            </w:r>
          </w:p>
        </w:tc>
        <w:tc>
          <w:tcPr>
            <w:tcW w:w="992" w:type="dxa"/>
            <w:shd w:val="clear" w:color="auto" w:fill="auto"/>
            <w:noWrap/>
            <w:vAlign w:val="center"/>
            <w:hideMark/>
          </w:tcPr>
          <w:p w14:paraId="4603206E" w14:textId="77777777" w:rsidR="00077988" w:rsidRPr="00947D8E" w:rsidRDefault="00077988" w:rsidP="00E525D5">
            <w:pPr>
              <w:spacing w:line="240" w:lineRule="auto"/>
              <w:jc w:val="center"/>
              <w:rPr>
                <w:rFonts w:ascii="Arial Narrow" w:hAnsi="Arial Narrow"/>
                <w:color w:val="000000"/>
                <w:szCs w:val="24"/>
              </w:rPr>
            </w:pPr>
            <w:r w:rsidRPr="00947D8E">
              <w:rPr>
                <w:rFonts w:ascii="Arial Narrow" w:hAnsi="Arial Narrow"/>
                <w:color w:val="000000"/>
                <w:szCs w:val="24"/>
              </w:rPr>
              <w:t>10.8</w:t>
            </w:r>
          </w:p>
        </w:tc>
        <w:tc>
          <w:tcPr>
            <w:tcW w:w="1134" w:type="dxa"/>
            <w:shd w:val="clear" w:color="auto" w:fill="auto"/>
            <w:noWrap/>
            <w:vAlign w:val="center"/>
            <w:hideMark/>
          </w:tcPr>
          <w:p w14:paraId="00FFF607" w14:textId="77777777" w:rsidR="00077988" w:rsidRPr="00947D8E" w:rsidRDefault="00077988" w:rsidP="00E525D5">
            <w:pPr>
              <w:spacing w:line="240" w:lineRule="auto"/>
              <w:jc w:val="center"/>
              <w:rPr>
                <w:rFonts w:ascii="Arial Narrow" w:hAnsi="Arial Narrow"/>
                <w:color w:val="000000"/>
                <w:szCs w:val="24"/>
              </w:rPr>
            </w:pPr>
            <w:r w:rsidRPr="00947D8E">
              <w:rPr>
                <w:rFonts w:ascii="Arial Narrow" w:hAnsi="Arial Narrow"/>
                <w:color w:val="000000"/>
                <w:szCs w:val="24"/>
              </w:rPr>
              <w:t>1.9</w:t>
            </w:r>
          </w:p>
        </w:tc>
        <w:tc>
          <w:tcPr>
            <w:tcW w:w="1189" w:type="dxa"/>
            <w:shd w:val="clear" w:color="auto" w:fill="auto"/>
            <w:noWrap/>
            <w:vAlign w:val="center"/>
            <w:hideMark/>
          </w:tcPr>
          <w:p w14:paraId="768E2AC1" w14:textId="77777777" w:rsidR="00077988" w:rsidRPr="00947D8E" w:rsidRDefault="00077988" w:rsidP="00E525D5">
            <w:pPr>
              <w:spacing w:line="240" w:lineRule="auto"/>
              <w:jc w:val="center"/>
              <w:rPr>
                <w:rFonts w:ascii="Arial Narrow" w:hAnsi="Arial Narrow"/>
                <w:color w:val="000000"/>
                <w:szCs w:val="24"/>
              </w:rPr>
            </w:pPr>
            <w:r w:rsidRPr="00947D8E">
              <w:rPr>
                <w:rFonts w:ascii="Arial Narrow" w:hAnsi="Arial Narrow"/>
                <w:color w:val="000000"/>
                <w:szCs w:val="24"/>
              </w:rPr>
              <w:t>14.3</w:t>
            </w:r>
          </w:p>
        </w:tc>
        <w:tc>
          <w:tcPr>
            <w:tcW w:w="931" w:type="dxa"/>
            <w:shd w:val="clear" w:color="auto" w:fill="auto"/>
            <w:noWrap/>
            <w:vAlign w:val="center"/>
            <w:hideMark/>
          </w:tcPr>
          <w:p w14:paraId="470B2181" w14:textId="77777777" w:rsidR="00077988" w:rsidRPr="00947D8E" w:rsidRDefault="00077988" w:rsidP="00E525D5">
            <w:pPr>
              <w:spacing w:line="240" w:lineRule="auto"/>
              <w:jc w:val="center"/>
              <w:rPr>
                <w:rFonts w:ascii="Arial Narrow" w:hAnsi="Arial Narrow"/>
                <w:color w:val="000000"/>
                <w:szCs w:val="24"/>
              </w:rPr>
            </w:pPr>
            <w:r w:rsidRPr="00947D8E">
              <w:rPr>
                <w:rFonts w:ascii="Arial Narrow" w:hAnsi="Arial Narrow"/>
                <w:color w:val="000000"/>
                <w:szCs w:val="24"/>
              </w:rPr>
              <w:t>2.5</w:t>
            </w:r>
          </w:p>
        </w:tc>
      </w:tr>
      <w:tr w:rsidR="00077988" w:rsidRPr="00947D8E" w14:paraId="6734BA38" w14:textId="77777777" w:rsidTr="00077988">
        <w:trPr>
          <w:trHeight w:val="318"/>
        </w:trPr>
        <w:tc>
          <w:tcPr>
            <w:tcW w:w="3500" w:type="dxa"/>
            <w:shd w:val="clear" w:color="auto" w:fill="auto"/>
            <w:vAlign w:val="center"/>
            <w:hideMark/>
          </w:tcPr>
          <w:p w14:paraId="5AEEA840"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Height (cm) 36</w:t>
            </w:r>
            <w:r w:rsidR="00670FA6" w:rsidRPr="00947D8E">
              <w:rPr>
                <w:rFonts w:ascii="Arial Narrow" w:hAnsi="Arial Narrow"/>
                <w:color w:val="000000"/>
                <w:szCs w:val="24"/>
              </w:rPr>
              <w:t>mo</w:t>
            </w:r>
          </w:p>
        </w:tc>
        <w:tc>
          <w:tcPr>
            <w:tcW w:w="960" w:type="dxa"/>
            <w:shd w:val="clear" w:color="auto" w:fill="auto"/>
            <w:noWrap/>
            <w:vAlign w:val="center"/>
            <w:hideMark/>
          </w:tcPr>
          <w:p w14:paraId="10B98BAD"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95.8</w:t>
            </w:r>
          </w:p>
        </w:tc>
        <w:tc>
          <w:tcPr>
            <w:tcW w:w="780" w:type="dxa"/>
            <w:shd w:val="clear" w:color="auto" w:fill="auto"/>
            <w:noWrap/>
            <w:vAlign w:val="center"/>
            <w:hideMark/>
          </w:tcPr>
          <w:p w14:paraId="393018F5"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3.6</w:t>
            </w:r>
          </w:p>
        </w:tc>
        <w:tc>
          <w:tcPr>
            <w:tcW w:w="3139" w:type="dxa"/>
            <w:shd w:val="clear" w:color="auto" w:fill="auto"/>
            <w:noWrap/>
            <w:vAlign w:val="center"/>
            <w:hideMark/>
          </w:tcPr>
          <w:p w14:paraId="053A2FD2"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 xml:space="preserve">Δ </w:t>
            </w:r>
            <w:proofErr w:type="spellStart"/>
            <w:r w:rsidRPr="00947D8E">
              <w:rPr>
                <w:rFonts w:ascii="Arial Narrow" w:hAnsi="Arial Narrow"/>
                <w:color w:val="000000"/>
                <w:szCs w:val="24"/>
              </w:rPr>
              <w:t>ht</w:t>
            </w:r>
            <w:proofErr w:type="spellEnd"/>
            <w:r w:rsidRPr="00947D8E">
              <w:rPr>
                <w:rFonts w:ascii="Arial Narrow" w:hAnsi="Arial Narrow"/>
                <w:color w:val="000000"/>
                <w:szCs w:val="24"/>
              </w:rPr>
              <w:t xml:space="preserve"> (cm): 24 - 36</w:t>
            </w:r>
            <w:r w:rsidR="00670FA6" w:rsidRPr="00947D8E">
              <w:rPr>
                <w:rFonts w:ascii="Arial Narrow" w:hAnsi="Arial Narrow"/>
                <w:color w:val="000000"/>
                <w:szCs w:val="24"/>
              </w:rPr>
              <w:t>mo</w:t>
            </w:r>
          </w:p>
        </w:tc>
        <w:tc>
          <w:tcPr>
            <w:tcW w:w="992" w:type="dxa"/>
            <w:shd w:val="clear" w:color="auto" w:fill="auto"/>
            <w:noWrap/>
            <w:vAlign w:val="center"/>
            <w:hideMark/>
          </w:tcPr>
          <w:p w14:paraId="24494356" w14:textId="77777777" w:rsidR="00077988" w:rsidRPr="00947D8E" w:rsidRDefault="00077988" w:rsidP="00E525D5">
            <w:pPr>
              <w:spacing w:line="240" w:lineRule="auto"/>
              <w:jc w:val="center"/>
              <w:rPr>
                <w:rFonts w:ascii="Arial Narrow" w:hAnsi="Arial Narrow"/>
                <w:color w:val="000000"/>
                <w:szCs w:val="24"/>
              </w:rPr>
            </w:pPr>
            <w:r w:rsidRPr="00947D8E">
              <w:rPr>
                <w:rFonts w:ascii="Arial Narrow" w:hAnsi="Arial Narrow"/>
                <w:color w:val="000000"/>
                <w:szCs w:val="24"/>
              </w:rPr>
              <w:t>9.5</w:t>
            </w:r>
          </w:p>
        </w:tc>
        <w:tc>
          <w:tcPr>
            <w:tcW w:w="1134" w:type="dxa"/>
            <w:shd w:val="clear" w:color="auto" w:fill="auto"/>
            <w:noWrap/>
            <w:vAlign w:val="center"/>
            <w:hideMark/>
          </w:tcPr>
          <w:p w14:paraId="29A90EFD" w14:textId="77777777" w:rsidR="00077988" w:rsidRPr="00947D8E" w:rsidRDefault="00077988" w:rsidP="00E525D5">
            <w:pPr>
              <w:spacing w:line="240" w:lineRule="auto"/>
              <w:jc w:val="center"/>
              <w:rPr>
                <w:rFonts w:ascii="Arial Narrow" w:hAnsi="Arial Narrow"/>
                <w:color w:val="000000"/>
                <w:szCs w:val="24"/>
              </w:rPr>
            </w:pPr>
            <w:r w:rsidRPr="00947D8E">
              <w:rPr>
                <w:rFonts w:ascii="Arial Narrow" w:hAnsi="Arial Narrow"/>
                <w:color w:val="000000"/>
                <w:szCs w:val="24"/>
              </w:rPr>
              <w:t>1.6</w:t>
            </w:r>
          </w:p>
        </w:tc>
        <w:tc>
          <w:tcPr>
            <w:tcW w:w="1189" w:type="dxa"/>
            <w:shd w:val="clear" w:color="auto" w:fill="auto"/>
            <w:noWrap/>
            <w:vAlign w:val="center"/>
            <w:hideMark/>
          </w:tcPr>
          <w:p w14:paraId="55B0C418" w14:textId="77777777" w:rsidR="00077988" w:rsidRPr="00947D8E" w:rsidRDefault="00077988" w:rsidP="00E525D5">
            <w:pPr>
              <w:spacing w:line="240" w:lineRule="auto"/>
              <w:jc w:val="center"/>
              <w:rPr>
                <w:rFonts w:ascii="Arial Narrow" w:hAnsi="Arial Narrow"/>
                <w:color w:val="000000"/>
                <w:szCs w:val="24"/>
              </w:rPr>
            </w:pPr>
            <w:r w:rsidRPr="00947D8E">
              <w:rPr>
                <w:rFonts w:ascii="Arial Narrow" w:hAnsi="Arial Narrow"/>
                <w:color w:val="000000"/>
                <w:szCs w:val="24"/>
              </w:rPr>
              <w:t>11.0</w:t>
            </w:r>
          </w:p>
        </w:tc>
        <w:tc>
          <w:tcPr>
            <w:tcW w:w="931" w:type="dxa"/>
            <w:shd w:val="clear" w:color="auto" w:fill="auto"/>
            <w:noWrap/>
            <w:vAlign w:val="center"/>
            <w:hideMark/>
          </w:tcPr>
          <w:p w14:paraId="795FB1CB" w14:textId="77777777" w:rsidR="00077988" w:rsidRPr="00947D8E" w:rsidRDefault="00077988" w:rsidP="00E525D5">
            <w:pPr>
              <w:spacing w:line="240" w:lineRule="auto"/>
              <w:jc w:val="center"/>
              <w:rPr>
                <w:rFonts w:ascii="Arial Narrow" w:hAnsi="Arial Narrow"/>
                <w:color w:val="000000"/>
                <w:szCs w:val="24"/>
              </w:rPr>
            </w:pPr>
            <w:r w:rsidRPr="00947D8E">
              <w:rPr>
                <w:rFonts w:ascii="Arial Narrow" w:hAnsi="Arial Narrow"/>
                <w:color w:val="000000"/>
                <w:szCs w:val="24"/>
              </w:rPr>
              <w:t>1.9</w:t>
            </w:r>
          </w:p>
        </w:tc>
      </w:tr>
      <w:tr w:rsidR="00077988" w:rsidRPr="00947D8E" w14:paraId="7C1FFFB7" w14:textId="77777777" w:rsidTr="00077988">
        <w:trPr>
          <w:trHeight w:val="465"/>
        </w:trPr>
        <w:tc>
          <w:tcPr>
            <w:tcW w:w="3500" w:type="dxa"/>
            <w:shd w:val="clear" w:color="auto" w:fill="auto"/>
            <w:noWrap/>
            <w:vAlign w:val="center"/>
            <w:hideMark/>
          </w:tcPr>
          <w:p w14:paraId="6CD8F1C0"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lastRenderedPageBreak/>
              <w:t>N=682</w:t>
            </w:r>
          </w:p>
        </w:tc>
        <w:tc>
          <w:tcPr>
            <w:tcW w:w="960" w:type="dxa"/>
            <w:shd w:val="clear" w:color="auto" w:fill="auto"/>
            <w:noWrap/>
            <w:vAlign w:val="center"/>
            <w:hideMark/>
          </w:tcPr>
          <w:p w14:paraId="59BF32CF" w14:textId="77777777" w:rsidR="00077988" w:rsidRPr="00947D8E" w:rsidRDefault="00077988" w:rsidP="00E525D5">
            <w:pPr>
              <w:spacing w:after="0" w:line="240" w:lineRule="auto"/>
              <w:rPr>
                <w:rFonts w:ascii="Arial Narrow" w:hAnsi="Arial Narrow"/>
                <w:color w:val="000000"/>
                <w:szCs w:val="24"/>
              </w:rPr>
            </w:pPr>
          </w:p>
        </w:tc>
        <w:tc>
          <w:tcPr>
            <w:tcW w:w="780" w:type="dxa"/>
            <w:shd w:val="clear" w:color="auto" w:fill="auto"/>
            <w:noWrap/>
            <w:vAlign w:val="center"/>
            <w:hideMark/>
          </w:tcPr>
          <w:p w14:paraId="170D03F2" w14:textId="77777777" w:rsidR="00077988" w:rsidRPr="00947D8E" w:rsidRDefault="00077988" w:rsidP="00E525D5">
            <w:pPr>
              <w:spacing w:after="0" w:line="240" w:lineRule="auto"/>
              <w:rPr>
                <w:rFonts w:ascii="Arial Narrow" w:hAnsi="Arial Narrow"/>
                <w:color w:val="000000"/>
                <w:szCs w:val="24"/>
              </w:rPr>
            </w:pPr>
          </w:p>
        </w:tc>
        <w:tc>
          <w:tcPr>
            <w:tcW w:w="3139" w:type="dxa"/>
            <w:shd w:val="clear" w:color="auto" w:fill="auto"/>
            <w:vAlign w:val="center"/>
            <w:hideMark/>
          </w:tcPr>
          <w:p w14:paraId="695D1F19" w14:textId="77777777" w:rsidR="00077988" w:rsidRPr="00947D8E" w:rsidRDefault="00077988" w:rsidP="00E525D5">
            <w:pPr>
              <w:spacing w:after="0" w:line="240" w:lineRule="auto"/>
              <w:rPr>
                <w:rFonts w:ascii="Arial Narrow" w:hAnsi="Arial Narrow"/>
                <w:color w:val="000000"/>
                <w:szCs w:val="24"/>
              </w:rPr>
            </w:pPr>
          </w:p>
        </w:tc>
        <w:tc>
          <w:tcPr>
            <w:tcW w:w="992" w:type="dxa"/>
            <w:shd w:val="clear" w:color="auto" w:fill="auto"/>
            <w:noWrap/>
            <w:vAlign w:val="center"/>
            <w:hideMark/>
          </w:tcPr>
          <w:p w14:paraId="347EE729" w14:textId="77777777" w:rsidR="00077988" w:rsidRPr="00947D8E" w:rsidRDefault="00077988" w:rsidP="00E525D5">
            <w:pPr>
              <w:spacing w:after="0" w:line="240" w:lineRule="auto"/>
              <w:jc w:val="center"/>
              <w:rPr>
                <w:rFonts w:ascii="Arial Narrow" w:hAnsi="Arial Narrow"/>
                <w:color w:val="000000"/>
                <w:szCs w:val="24"/>
              </w:rPr>
            </w:pPr>
          </w:p>
        </w:tc>
        <w:tc>
          <w:tcPr>
            <w:tcW w:w="1134" w:type="dxa"/>
            <w:shd w:val="clear" w:color="auto" w:fill="auto"/>
            <w:noWrap/>
            <w:vAlign w:val="center"/>
            <w:hideMark/>
          </w:tcPr>
          <w:p w14:paraId="0376EB03" w14:textId="77777777" w:rsidR="00077988" w:rsidRPr="00947D8E" w:rsidRDefault="00077988" w:rsidP="00E525D5">
            <w:pPr>
              <w:spacing w:after="0" w:line="240" w:lineRule="auto"/>
              <w:jc w:val="center"/>
              <w:rPr>
                <w:rFonts w:ascii="Arial Narrow" w:hAnsi="Arial Narrow"/>
                <w:color w:val="000000"/>
                <w:szCs w:val="24"/>
              </w:rPr>
            </w:pPr>
          </w:p>
        </w:tc>
        <w:tc>
          <w:tcPr>
            <w:tcW w:w="1189" w:type="dxa"/>
            <w:shd w:val="clear" w:color="auto" w:fill="auto"/>
            <w:noWrap/>
            <w:vAlign w:val="center"/>
            <w:hideMark/>
          </w:tcPr>
          <w:p w14:paraId="042280C6" w14:textId="77777777" w:rsidR="00077988" w:rsidRPr="00947D8E" w:rsidRDefault="00077988" w:rsidP="00E525D5">
            <w:pPr>
              <w:spacing w:after="0" w:line="240" w:lineRule="auto"/>
              <w:jc w:val="center"/>
              <w:rPr>
                <w:rFonts w:ascii="Arial Narrow" w:hAnsi="Arial Narrow"/>
                <w:color w:val="000000"/>
                <w:szCs w:val="24"/>
              </w:rPr>
            </w:pPr>
          </w:p>
        </w:tc>
        <w:tc>
          <w:tcPr>
            <w:tcW w:w="931" w:type="dxa"/>
            <w:shd w:val="clear" w:color="auto" w:fill="auto"/>
            <w:noWrap/>
            <w:vAlign w:val="center"/>
            <w:hideMark/>
          </w:tcPr>
          <w:p w14:paraId="3AB2E5A0" w14:textId="77777777" w:rsidR="00077988" w:rsidRPr="00947D8E" w:rsidRDefault="00077988" w:rsidP="00E525D5">
            <w:pPr>
              <w:spacing w:after="0" w:line="240" w:lineRule="auto"/>
              <w:jc w:val="center"/>
              <w:rPr>
                <w:rFonts w:ascii="Arial Narrow" w:hAnsi="Arial Narrow"/>
                <w:color w:val="000000"/>
                <w:szCs w:val="24"/>
              </w:rPr>
            </w:pPr>
          </w:p>
        </w:tc>
      </w:tr>
      <w:tr w:rsidR="00077988" w:rsidRPr="00947D8E" w14:paraId="688B404E" w14:textId="77777777" w:rsidTr="00077988">
        <w:trPr>
          <w:trHeight w:val="318"/>
        </w:trPr>
        <w:tc>
          <w:tcPr>
            <w:tcW w:w="3500" w:type="dxa"/>
            <w:shd w:val="clear" w:color="auto" w:fill="auto"/>
            <w:vAlign w:val="center"/>
            <w:hideMark/>
          </w:tcPr>
          <w:p w14:paraId="72A21274"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Abdominal circum.</w:t>
            </w:r>
            <w:r w:rsidRPr="00947D8E">
              <w:rPr>
                <w:rFonts w:ascii="Arial Narrow" w:hAnsi="Arial Narrow"/>
                <w:color w:val="000000"/>
                <w:szCs w:val="24"/>
                <w:vertAlign w:val="superscript"/>
              </w:rPr>
              <w:t>2</w:t>
            </w:r>
            <w:r w:rsidRPr="00947D8E">
              <w:rPr>
                <w:rFonts w:ascii="Arial Narrow" w:hAnsi="Arial Narrow"/>
                <w:color w:val="000000"/>
                <w:szCs w:val="24"/>
              </w:rPr>
              <w:t>(cm) 0</w:t>
            </w:r>
            <w:r w:rsidR="00670FA6" w:rsidRPr="00947D8E">
              <w:rPr>
                <w:rFonts w:ascii="Arial Narrow" w:hAnsi="Arial Narrow"/>
                <w:color w:val="000000"/>
                <w:szCs w:val="24"/>
              </w:rPr>
              <w:t>mo</w:t>
            </w:r>
          </w:p>
        </w:tc>
        <w:tc>
          <w:tcPr>
            <w:tcW w:w="960" w:type="dxa"/>
            <w:shd w:val="clear" w:color="auto" w:fill="auto"/>
            <w:noWrap/>
            <w:vAlign w:val="center"/>
            <w:hideMark/>
          </w:tcPr>
          <w:p w14:paraId="4EAAD976"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31.5</w:t>
            </w:r>
          </w:p>
        </w:tc>
        <w:tc>
          <w:tcPr>
            <w:tcW w:w="780" w:type="dxa"/>
            <w:shd w:val="clear" w:color="auto" w:fill="auto"/>
            <w:noWrap/>
            <w:vAlign w:val="center"/>
            <w:hideMark/>
          </w:tcPr>
          <w:p w14:paraId="0B655E4F"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2.2</w:t>
            </w:r>
          </w:p>
        </w:tc>
        <w:tc>
          <w:tcPr>
            <w:tcW w:w="3139" w:type="dxa"/>
            <w:shd w:val="clear" w:color="auto" w:fill="auto"/>
            <w:vAlign w:val="center"/>
            <w:hideMark/>
          </w:tcPr>
          <w:p w14:paraId="4ADFB964" w14:textId="77777777" w:rsidR="00077988" w:rsidRPr="00947D8E" w:rsidRDefault="00077988" w:rsidP="00E525D5">
            <w:pPr>
              <w:spacing w:after="0" w:line="240" w:lineRule="auto"/>
              <w:rPr>
                <w:rFonts w:ascii="Arial Narrow" w:hAnsi="Arial Narrow"/>
                <w:i/>
                <w:color w:val="000000"/>
                <w:szCs w:val="24"/>
              </w:rPr>
            </w:pPr>
            <w:r w:rsidRPr="00947D8E">
              <w:rPr>
                <w:rFonts w:ascii="Arial Narrow" w:hAnsi="Arial Narrow"/>
                <w:i/>
                <w:color w:val="000000"/>
                <w:szCs w:val="24"/>
              </w:rPr>
              <w:t>Δ circum. (cm): 0 - 36</w:t>
            </w:r>
            <w:r w:rsidR="00670FA6" w:rsidRPr="00947D8E">
              <w:rPr>
                <w:rFonts w:ascii="Arial Narrow" w:hAnsi="Arial Narrow"/>
                <w:i/>
                <w:color w:val="000000"/>
                <w:szCs w:val="24"/>
              </w:rPr>
              <w:t>mo</w:t>
            </w:r>
          </w:p>
        </w:tc>
        <w:tc>
          <w:tcPr>
            <w:tcW w:w="992" w:type="dxa"/>
            <w:shd w:val="clear" w:color="auto" w:fill="auto"/>
            <w:noWrap/>
            <w:vAlign w:val="center"/>
            <w:hideMark/>
          </w:tcPr>
          <w:p w14:paraId="03D8101E" w14:textId="77777777" w:rsidR="00077988" w:rsidRPr="00947D8E" w:rsidRDefault="00077988" w:rsidP="00E525D5">
            <w:pPr>
              <w:spacing w:line="240" w:lineRule="auto"/>
              <w:jc w:val="center"/>
              <w:rPr>
                <w:rFonts w:ascii="Arial Narrow" w:hAnsi="Arial Narrow"/>
                <w:i/>
                <w:color w:val="000000"/>
                <w:szCs w:val="24"/>
              </w:rPr>
            </w:pPr>
            <w:r w:rsidRPr="00947D8E">
              <w:rPr>
                <w:rFonts w:ascii="Arial Narrow" w:hAnsi="Arial Narrow"/>
                <w:i/>
                <w:color w:val="000000"/>
                <w:szCs w:val="24"/>
              </w:rPr>
              <w:t>19.8</w:t>
            </w:r>
          </w:p>
        </w:tc>
        <w:tc>
          <w:tcPr>
            <w:tcW w:w="1134" w:type="dxa"/>
            <w:shd w:val="clear" w:color="auto" w:fill="auto"/>
            <w:noWrap/>
            <w:vAlign w:val="center"/>
            <w:hideMark/>
          </w:tcPr>
          <w:p w14:paraId="12EEF9C3" w14:textId="77777777" w:rsidR="00077988" w:rsidRPr="00947D8E" w:rsidRDefault="00077988" w:rsidP="00E525D5">
            <w:pPr>
              <w:spacing w:line="240" w:lineRule="auto"/>
              <w:jc w:val="center"/>
              <w:rPr>
                <w:rFonts w:ascii="Arial Narrow" w:hAnsi="Arial Narrow"/>
                <w:i/>
                <w:color w:val="000000"/>
                <w:szCs w:val="24"/>
              </w:rPr>
            </w:pPr>
            <w:r w:rsidRPr="00947D8E">
              <w:rPr>
                <w:rFonts w:ascii="Arial Narrow" w:hAnsi="Arial Narrow"/>
                <w:i/>
                <w:color w:val="000000"/>
                <w:szCs w:val="24"/>
              </w:rPr>
              <w:t>3.1</w:t>
            </w:r>
          </w:p>
        </w:tc>
        <w:tc>
          <w:tcPr>
            <w:tcW w:w="1189" w:type="dxa"/>
            <w:shd w:val="clear" w:color="auto" w:fill="auto"/>
            <w:noWrap/>
            <w:vAlign w:val="center"/>
            <w:hideMark/>
          </w:tcPr>
          <w:p w14:paraId="74F05D6B" w14:textId="77777777" w:rsidR="00077988" w:rsidRPr="00947D8E" w:rsidRDefault="00077988" w:rsidP="00E525D5">
            <w:pPr>
              <w:spacing w:line="240" w:lineRule="auto"/>
              <w:jc w:val="center"/>
              <w:rPr>
                <w:rFonts w:ascii="Arial Narrow" w:hAnsi="Arial Narrow"/>
                <w:i/>
                <w:color w:val="000000"/>
                <w:szCs w:val="24"/>
              </w:rPr>
            </w:pPr>
            <w:r w:rsidRPr="00947D8E">
              <w:rPr>
                <w:rFonts w:ascii="Arial Narrow" w:hAnsi="Arial Narrow"/>
                <w:i/>
                <w:color w:val="000000"/>
                <w:szCs w:val="24"/>
              </w:rPr>
              <w:t>63.3</w:t>
            </w:r>
          </w:p>
        </w:tc>
        <w:tc>
          <w:tcPr>
            <w:tcW w:w="931" w:type="dxa"/>
            <w:shd w:val="clear" w:color="auto" w:fill="auto"/>
            <w:noWrap/>
            <w:vAlign w:val="center"/>
            <w:hideMark/>
          </w:tcPr>
          <w:p w14:paraId="443CB8D3" w14:textId="77777777" w:rsidR="00077988" w:rsidRPr="00947D8E" w:rsidRDefault="00077988" w:rsidP="00E525D5">
            <w:pPr>
              <w:spacing w:line="240" w:lineRule="auto"/>
              <w:jc w:val="center"/>
              <w:rPr>
                <w:rFonts w:ascii="Arial Narrow" w:hAnsi="Arial Narrow"/>
                <w:i/>
                <w:color w:val="000000"/>
                <w:szCs w:val="24"/>
              </w:rPr>
            </w:pPr>
            <w:r w:rsidRPr="00947D8E">
              <w:rPr>
                <w:rFonts w:ascii="Arial Narrow" w:hAnsi="Arial Narrow"/>
                <w:i/>
                <w:color w:val="000000"/>
                <w:szCs w:val="24"/>
              </w:rPr>
              <w:t>12.3</w:t>
            </w:r>
          </w:p>
        </w:tc>
      </w:tr>
      <w:tr w:rsidR="00077988" w:rsidRPr="00947D8E" w14:paraId="1264EB84" w14:textId="77777777" w:rsidTr="00077988">
        <w:trPr>
          <w:trHeight w:val="318"/>
        </w:trPr>
        <w:tc>
          <w:tcPr>
            <w:tcW w:w="3500" w:type="dxa"/>
            <w:shd w:val="clear" w:color="auto" w:fill="auto"/>
            <w:vAlign w:val="center"/>
            <w:hideMark/>
          </w:tcPr>
          <w:p w14:paraId="412EDF61"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Abdominal</w:t>
            </w:r>
            <w:r w:rsidRPr="00947D8E" w:rsidDel="00F2644F">
              <w:rPr>
                <w:rFonts w:ascii="Arial Narrow" w:hAnsi="Arial Narrow"/>
                <w:color w:val="000000"/>
                <w:szCs w:val="24"/>
              </w:rPr>
              <w:t xml:space="preserve"> </w:t>
            </w:r>
            <w:r w:rsidRPr="00947D8E">
              <w:rPr>
                <w:rFonts w:ascii="Arial Narrow" w:hAnsi="Arial Narrow"/>
                <w:color w:val="000000"/>
                <w:szCs w:val="24"/>
              </w:rPr>
              <w:t>circum. (cm) 6</w:t>
            </w:r>
            <w:r w:rsidR="00670FA6" w:rsidRPr="00947D8E">
              <w:rPr>
                <w:rFonts w:ascii="Arial Narrow" w:hAnsi="Arial Narrow"/>
                <w:color w:val="000000"/>
                <w:szCs w:val="24"/>
              </w:rPr>
              <w:t>mo</w:t>
            </w:r>
          </w:p>
        </w:tc>
        <w:tc>
          <w:tcPr>
            <w:tcW w:w="960" w:type="dxa"/>
            <w:shd w:val="clear" w:color="auto" w:fill="auto"/>
            <w:noWrap/>
            <w:vAlign w:val="center"/>
            <w:hideMark/>
          </w:tcPr>
          <w:p w14:paraId="3E3C6D6C"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47.4</w:t>
            </w:r>
          </w:p>
        </w:tc>
        <w:tc>
          <w:tcPr>
            <w:tcW w:w="780" w:type="dxa"/>
            <w:shd w:val="clear" w:color="auto" w:fill="auto"/>
            <w:noWrap/>
            <w:vAlign w:val="center"/>
            <w:hideMark/>
          </w:tcPr>
          <w:p w14:paraId="2F3E9244"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3.2</w:t>
            </w:r>
          </w:p>
        </w:tc>
        <w:tc>
          <w:tcPr>
            <w:tcW w:w="3139" w:type="dxa"/>
            <w:shd w:val="clear" w:color="auto" w:fill="auto"/>
            <w:vAlign w:val="center"/>
            <w:hideMark/>
          </w:tcPr>
          <w:p w14:paraId="0E7DFFDE"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Δ circum. (cm): 0 - 6m</w:t>
            </w:r>
            <w:r w:rsidR="00670FA6" w:rsidRPr="00947D8E">
              <w:rPr>
                <w:rFonts w:ascii="Arial Narrow" w:hAnsi="Arial Narrow"/>
                <w:color w:val="000000"/>
                <w:szCs w:val="24"/>
              </w:rPr>
              <w:t>o</w:t>
            </w:r>
          </w:p>
        </w:tc>
        <w:tc>
          <w:tcPr>
            <w:tcW w:w="992" w:type="dxa"/>
            <w:shd w:val="clear" w:color="auto" w:fill="auto"/>
            <w:noWrap/>
            <w:vAlign w:val="center"/>
            <w:hideMark/>
          </w:tcPr>
          <w:p w14:paraId="12CD8DDD" w14:textId="77777777" w:rsidR="00077988" w:rsidRPr="00947D8E" w:rsidRDefault="00077988" w:rsidP="00E525D5">
            <w:pPr>
              <w:spacing w:line="240" w:lineRule="auto"/>
              <w:jc w:val="center"/>
              <w:rPr>
                <w:rFonts w:ascii="Arial Narrow" w:hAnsi="Arial Narrow"/>
                <w:color w:val="000000"/>
                <w:szCs w:val="24"/>
              </w:rPr>
            </w:pPr>
            <w:r w:rsidRPr="00947D8E">
              <w:rPr>
                <w:rFonts w:ascii="Arial Narrow" w:hAnsi="Arial Narrow"/>
                <w:color w:val="000000"/>
                <w:szCs w:val="24"/>
              </w:rPr>
              <w:t>15.9</w:t>
            </w:r>
          </w:p>
        </w:tc>
        <w:tc>
          <w:tcPr>
            <w:tcW w:w="1134" w:type="dxa"/>
            <w:shd w:val="clear" w:color="auto" w:fill="auto"/>
            <w:noWrap/>
            <w:vAlign w:val="center"/>
            <w:hideMark/>
          </w:tcPr>
          <w:p w14:paraId="72C8232F" w14:textId="77777777" w:rsidR="00077988" w:rsidRPr="00947D8E" w:rsidRDefault="00077988" w:rsidP="00E525D5">
            <w:pPr>
              <w:spacing w:line="240" w:lineRule="auto"/>
              <w:jc w:val="center"/>
              <w:rPr>
                <w:rFonts w:ascii="Arial Narrow" w:hAnsi="Arial Narrow"/>
                <w:color w:val="000000"/>
                <w:szCs w:val="24"/>
              </w:rPr>
            </w:pPr>
            <w:r w:rsidRPr="00947D8E">
              <w:rPr>
                <w:rFonts w:ascii="Arial Narrow" w:hAnsi="Arial Narrow"/>
                <w:color w:val="000000"/>
                <w:szCs w:val="24"/>
              </w:rPr>
              <w:t>3.3</w:t>
            </w:r>
          </w:p>
        </w:tc>
        <w:tc>
          <w:tcPr>
            <w:tcW w:w="1189" w:type="dxa"/>
            <w:shd w:val="clear" w:color="auto" w:fill="auto"/>
            <w:noWrap/>
            <w:vAlign w:val="center"/>
            <w:hideMark/>
          </w:tcPr>
          <w:p w14:paraId="02FAC25B" w14:textId="77777777" w:rsidR="00077988" w:rsidRPr="00947D8E" w:rsidRDefault="00077988" w:rsidP="00E525D5">
            <w:pPr>
              <w:spacing w:line="240" w:lineRule="auto"/>
              <w:jc w:val="center"/>
              <w:rPr>
                <w:rFonts w:ascii="Arial Narrow" w:hAnsi="Arial Narrow"/>
                <w:color w:val="000000"/>
                <w:szCs w:val="24"/>
              </w:rPr>
            </w:pPr>
            <w:r w:rsidRPr="00947D8E">
              <w:rPr>
                <w:rFonts w:ascii="Arial Narrow" w:hAnsi="Arial Narrow"/>
                <w:color w:val="000000"/>
                <w:szCs w:val="24"/>
              </w:rPr>
              <w:t>50.9</w:t>
            </w:r>
          </w:p>
        </w:tc>
        <w:tc>
          <w:tcPr>
            <w:tcW w:w="931" w:type="dxa"/>
            <w:shd w:val="clear" w:color="auto" w:fill="auto"/>
            <w:noWrap/>
            <w:vAlign w:val="center"/>
            <w:hideMark/>
          </w:tcPr>
          <w:p w14:paraId="68FECF55" w14:textId="77777777" w:rsidR="00077988" w:rsidRPr="00947D8E" w:rsidRDefault="00077988" w:rsidP="00E525D5">
            <w:pPr>
              <w:spacing w:line="240" w:lineRule="auto"/>
              <w:jc w:val="center"/>
              <w:rPr>
                <w:rFonts w:ascii="Arial Narrow" w:hAnsi="Arial Narrow"/>
                <w:color w:val="000000"/>
                <w:szCs w:val="24"/>
              </w:rPr>
            </w:pPr>
            <w:r w:rsidRPr="00947D8E">
              <w:rPr>
                <w:rFonts w:ascii="Arial Narrow" w:hAnsi="Arial Narrow"/>
                <w:color w:val="000000"/>
                <w:szCs w:val="24"/>
              </w:rPr>
              <w:t>12.3</w:t>
            </w:r>
          </w:p>
        </w:tc>
      </w:tr>
      <w:tr w:rsidR="00077988" w:rsidRPr="00947D8E" w14:paraId="51A8A19B" w14:textId="77777777" w:rsidTr="00077988">
        <w:trPr>
          <w:trHeight w:val="318"/>
        </w:trPr>
        <w:tc>
          <w:tcPr>
            <w:tcW w:w="3500" w:type="dxa"/>
            <w:shd w:val="clear" w:color="auto" w:fill="auto"/>
            <w:vAlign w:val="center"/>
            <w:hideMark/>
          </w:tcPr>
          <w:p w14:paraId="44ABE631"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Abdominal</w:t>
            </w:r>
            <w:r w:rsidRPr="00947D8E" w:rsidDel="00F2644F">
              <w:rPr>
                <w:rFonts w:ascii="Arial Narrow" w:hAnsi="Arial Narrow"/>
                <w:color w:val="000000"/>
                <w:szCs w:val="24"/>
              </w:rPr>
              <w:t xml:space="preserve"> </w:t>
            </w:r>
            <w:r w:rsidRPr="00947D8E">
              <w:rPr>
                <w:rFonts w:ascii="Arial Narrow" w:hAnsi="Arial Narrow"/>
                <w:color w:val="000000"/>
                <w:szCs w:val="24"/>
              </w:rPr>
              <w:t>circum.(cm) 12</w:t>
            </w:r>
            <w:r w:rsidR="00670FA6" w:rsidRPr="00947D8E">
              <w:rPr>
                <w:rFonts w:ascii="Arial Narrow" w:hAnsi="Arial Narrow"/>
                <w:color w:val="000000"/>
                <w:szCs w:val="24"/>
              </w:rPr>
              <w:t>mo</w:t>
            </w:r>
          </w:p>
        </w:tc>
        <w:tc>
          <w:tcPr>
            <w:tcW w:w="960" w:type="dxa"/>
            <w:shd w:val="clear" w:color="auto" w:fill="auto"/>
            <w:noWrap/>
            <w:vAlign w:val="center"/>
            <w:hideMark/>
          </w:tcPr>
          <w:p w14:paraId="11AACB55"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49.6</w:t>
            </w:r>
          </w:p>
        </w:tc>
        <w:tc>
          <w:tcPr>
            <w:tcW w:w="780" w:type="dxa"/>
            <w:shd w:val="clear" w:color="auto" w:fill="auto"/>
            <w:noWrap/>
            <w:vAlign w:val="center"/>
            <w:hideMark/>
          </w:tcPr>
          <w:p w14:paraId="60473413"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3.2</w:t>
            </w:r>
          </w:p>
        </w:tc>
        <w:tc>
          <w:tcPr>
            <w:tcW w:w="3139" w:type="dxa"/>
            <w:shd w:val="clear" w:color="auto" w:fill="auto"/>
            <w:vAlign w:val="center"/>
            <w:hideMark/>
          </w:tcPr>
          <w:p w14:paraId="26A59F96"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Δ circum. (cm): 6 -12</w:t>
            </w:r>
            <w:r w:rsidR="00670FA6" w:rsidRPr="00947D8E">
              <w:rPr>
                <w:rFonts w:ascii="Arial Narrow" w:hAnsi="Arial Narrow"/>
                <w:color w:val="000000"/>
                <w:szCs w:val="24"/>
              </w:rPr>
              <w:t>mo</w:t>
            </w:r>
          </w:p>
        </w:tc>
        <w:tc>
          <w:tcPr>
            <w:tcW w:w="992" w:type="dxa"/>
            <w:shd w:val="clear" w:color="auto" w:fill="auto"/>
            <w:noWrap/>
            <w:vAlign w:val="center"/>
            <w:hideMark/>
          </w:tcPr>
          <w:p w14:paraId="3AE7F96F" w14:textId="77777777" w:rsidR="00077988" w:rsidRPr="00947D8E" w:rsidRDefault="00077988" w:rsidP="00E525D5">
            <w:pPr>
              <w:spacing w:line="240" w:lineRule="auto"/>
              <w:jc w:val="center"/>
              <w:rPr>
                <w:rFonts w:ascii="Arial Narrow" w:hAnsi="Arial Narrow"/>
                <w:color w:val="000000"/>
                <w:szCs w:val="24"/>
              </w:rPr>
            </w:pPr>
            <w:r w:rsidRPr="00947D8E">
              <w:rPr>
                <w:rFonts w:ascii="Arial Narrow" w:hAnsi="Arial Narrow"/>
                <w:color w:val="000000"/>
                <w:szCs w:val="24"/>
              </w:rPr>
              <w:t>2.2</w:t>
            </w:r>
          </w:p>
        </w:tc>
        <w:tc>
          <w:tcPr>
            <w:tcW w:w="1134" w:type="dxa"/>
            <w:shd w:val="clear" w:color="auto" w:fill="auto"/>
            <w:noWrap/>
            <w:vAlign w:val="center"/>
            <w:hideMark/>
          </w:tcPr>
          <w:p w14:paraId="7058FD26" w14:textId="77777777" w:rsidR="00077988" w:rsidRPr="00947D8E" w:rsidRDefault="00077988" w:rsidP="00E525D5">
            <w:pPr>
              <w:spacing w:line="240" w:lineRule="auto"/>
              <w:jc w:val="center"/>
              <w:rPr>
                <w:rFonts w:ascii="Arial Narrow" w:hAnsi="Arial Narrow"/>
                <w:color w:val="000000"/>
                <w:szCs w:val="24"/>
              </w:rPr>
            </w:pPr>
            <w:r w:rsidRPr="00947D8E">
              <w:rPr>
                <w:rFonts w:ascii="Arial Narrow" w:hAnsi="Arial Narrow"/>
                <w:color w:val="000000"/>
                <w:szCs w:val="24"/>
              </w:rPr>
              <w:t>2.6</w:t>
            </w:r>
          </w:p>
        </w:tc>
        <w:tc>
          <w:tcPr>
            <w:tcW w:w="1189" w:type="dxa"/>
            <w:shd w:val="clear" w:color="auto" w:fill="auto"/>
            <w:noWrap/>
            <w:vAlign w:val="center"/>
            <w:hideMark/>
          </w:tcPr>
          <w:p w14:paraId="20F4953D" w14:textId="77777777" w:rsidR="00077988" w:rsidRPr="00947D8E" w:rsidRDefault="00077988" w:rsidP="00E525D5">
            <w:pPr>
              <w:spacing w:line="240" w:lineRule="auto"/>
              <w:jc w:val="center"/>
              <w:rPr>
                <w:rFonts w:ascii="Arial Narrow" w:hAnsi="Arial Narrow"/>
                <w:color w:val="000000"/>
                <w:szCs w:val="24"/>
              </w:rPr>
            </w:pPr>
            <w:r w:rsidRPr="00947D8E">
              <w:rPr>
                <w:rFonts w:ascii="Arial Narrow" w:hAnsi="Arial Narrow"/>
                <w:color w:val="000000"/>
                <w:szCs w:val="24"/>
              </w:rPr>
              <w:t>4.7</w:t>
            </w:r>
          </w:p>
        </w:tc>
        <w:tc>
          <w:tcPr>
            <w:tcW w:w="931" w:type="dxa"/>
            <w:shd w:val="clear" w:color="auto" w:fill="auto"/>
            <w:noWrap/>
            <w:vAlign w:val="center"/>
            <w:hideMark/>
          </w:tcPr>
          <w:p w14:paraId="620E1781" w14:textId="77777777" w:rsidR="00077988" w:rsidRPr="00947D8E" w:rsidRDefault="00077988" w:rsidP="00E525D5">
            <w:pPr>
              <w:spacing w:line="240" w:lineRule="auto"/>
              <w:jc w:val="center"/>
              <w:rPr>
                <w:rFonts w:ascii="Arial Narrow" w:hAnsi="Arial Narrow"/>
                <w:color w:val="000000"/>
                <w:szCs w:val="24"/>
              </w:rPr>
            </w:pPr>
            <w:r w:rsidRPr="00947D8E">
              <w:rPr>
                <w:rFonts w:ascii="Arial Narrow" w:hAnsi="Arial Narrow"/>
                <w:color w:val="000000"/>
                <w:szCs w:val="24"/>
              </w:rPr>
              <w:t>5.7</w:t>
            </w:r>
          </w:p>
        </w:tc>
      </w:tr>
      <w:tr w:rsidR="00077988" w:rsidRPr="00947D8E" w14:paraId="13CF1D19" w14:textId="77777777" w:rsidTr="00077988">
        <w:trPr>
          <w:trHeight w:val="318"/>
        </w:trPr>
        <w:tc>
          <w:tcPr>
            <w:tcW w:w="3500" w:type="dxa"/>
            <w:shd w:val="clear" w:color="auto" w:fill="auto"/>
            <w:vAlign w:val="center"/>
            <w:hideMark/>
          </w:tcPr>
          <w:p w14:paraId="4D4C86CF"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Abdominal</w:t>
            </w:r>
            <w:r w:rsidRPr="00947D8E" w:rsidDel="00F2644F">
              <w:rPr>
                <w:rFonts w:ascii="Arial Narrow" w:hAnsi="Arial Narrow"/>
                <w:color w:val="000000"/>
                <w:szCs w:val="24"/>
              </w:rPr>
              <w:t xml:space="preserve"> </w:t>
            </w:r>
            <w:r w:rsidRPr="00947D8E">
              <w:rPr>
                <w:rFonts w:ascii="Arial Narrow" w:hAnsi="Arial Narrow"/>
                <w:color w:val="000000"/>
                <w:szCs w:val="24"/>
              </w:rPr>
              <w:t>circum. (cm) 24</w:t>
            </w:r>
            <w:r w:rsidR="00670FA6" w:rsidRPr="00947D8E">
              <w:rPr>
                <w:rFonts w:ascii="Arial Narrow" w:hAnsi="Arial Narrow"/>
                <w:color w:val="000000"/>
                <w:szCs w:val="24"/>
              </w:rPr>
              <w:t>mo</w:t>
            </w:r>
          </w:p>
        </w:tc>
        <w:tc>
          <w:tcPr>
            <w:tcW w:w="960" w:type="dxa"/>
            <w:shd w:val="clear" w:color="auto" w:fill="auto"/>
            <w:noWrap/>
            <w:vAlign w:val="center"/>
            <w:hideMark/>
          </w:tcPr>
          <w:p w14:paraId="0BDC8254"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51.9</w:t>
            </w:r>
          </w:p>
        </w:tc>
        <w:tc>
          <w:tcPr>
            <w:tcW w:w="780" w:type="dxa"/>
            <w:shd w:val="clear" w:color="auto" w:fill="auto"/>
            <w:noWrap/>
            <w:vAlign w:val="center"/>
            <w:hideMark/>
          </w:tcPr>
          <w:p w14:paraId="25807CCD"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3.4</w:t>
            </w:r>
          </w:p>
        </w:tc>
        <w:tc>
          <w:tcPr>
            <w:tcW w:w="3139" w:type="dxa"/>
            <w:shd w:val="clear" w:color="auto" w:fill="auto"/>
            <w:vAlign w:val="center"/>
            <w:hideMark/>
          </w:tcPr>
          <w:p w14:paraId="4D40855C"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Δ circum. (cm): 12 - 24</w:t>
            </w:r>
            <w:r w:rsidR="00670FA6" w:rsidRPr="00947D8E">
              <w:rPr>
                <w:rFonts w:ascii="Arial Narrow" w:hAnsi="Arial Narrow"/>
                <w:color w:val="000000"/>
                <w:szCs w:val="24"/>
              </w:rPr>
              <w:t>mo</w:t>
            </w:r>
          </w:p>
        </w:tc>
        <w:tc>
          <w:tcPr>
            <w:tcW w:w="992" w:type="dxa"/>
            <w:shd w:val="clear" w:color="auto" w:fill="auto"/>
            <w:noWrap/>
            <w:vAlign w:val="center"/>
            <w:hideMark/>
          </w:tcPr>
          <w:p w14:paraId="3F48FFCD" w14:textId="77777777" w:rsidR="00077988" w:rsidRPr="00947D8E" w:rsidRDefault="00077988" w:rsidP="00E525D5">
            <w:pPr>
              <w:spacing w:line="240" w:lineRule="auto"/>
              <w:jc w:val="center"/>
              <w:rPr>
                <w:rFonts w:ascii="Arial Narrow" w:hAnsi="Arial Narrow"/>
                <w:color w:val="000000"/>
                <w:szCs w:val="24"/>
              </w:rPr>
            </w:pPr>
            <w:r w:rsidRPr="00947D8E">
              <w:rPr>
                <w:rFonts w:ascii="Arial Narrow" w:hAnsi="Arial Narrow"/>
                <w:color w:val="000000"/>
                <w:szCs w:val="24"/>
              </w:rPr>
              <w:t>2.3</w:t>
            </w:r>
          </w:p>
        </w:tc>
        <w:tc>
          <w:tcPr>
            <w:tcW w:w="1134" w:type="dxa"/>
            <w:shd w:val="clear" w:color="auto" w:fill="auto"/>
            <w:noWrap/>
            <w:vAlign w:val="center"/>
            <w:hideMark/>
          </w:tcPr>
          <w:p w14:paraId="6E8A2C18" w14:textId="77777777" w:rsidR="00077988" w:rsidRPr="00947D8E" w:rsidRDefault="00077988" w:rsidP="00E525D5">
            <w:pPr>
              <w:spacing w:line="240" w:lineRule="auto"/>
              <w:jc w:val="center"/>
              <w:rPr>
                <w:rFonts w:ascii="Arial Narrow" w:hAnsi="Arial Narrow"/>
                <w:color w:val="000000"/>
                <w:szCs w:val="24"/>
              </w:rPr>
            </w:pPr>
            <w:r w:rsidRPr="00947D8E">
              <w:rPr>
                <w:rFonts w:ascii="Arial Narrow" w:hAnsi="Arial Narrow"/>
                <w:color w:val="000000"/>
                <w:szCs w:val="24"/>
              </w:rPr>
              <w:t>2.9</w:t>
            </w:r>
          </w:p>
        </w:tc>
        <w:tc>
          <w:tcPr>
            <w:tcW w:w="1189" w:type="dxa"/>
            <w:shd w:val="clear" w:color="auto" w:fill="auto"/>
            <w:noWrap/>
            <w:vAlign w:val="center"/>
            <w:hideMark/>
          </w:tcPr>
          <w:p w14:paraId="45CA7FA4" w14:textId="77777777" w:rsidR="00077988" w:rsidRPr="00947D8E" w:rsidRDefault="00077988" w:rsidP="00E525D5">
            <w:pPr>
              <w:spacing w:line="240" w:lineRule="auto"/>
              <w:jc w:val="center"/>
              <w:rPr>
                <w:rFonts w:ascii="Arial Narrow" w:hAnsi="Arial Narrow"/>
                <w:color w:val="000000"/>
                <w:szCs w:val="24"/>
              </w:rPr>
            </w:pPr>
            <w:r w:rsidRPr="00947D8E">
              <w:rPr>
                <w:rFonts w:ascii="Arial Narrow" w:hAnsi="Arial Narrow"/>
                <w:color w:val="000000"/>
                <w:szCs w:val="24"/>
              </w:rPr>
              <w:t>4.8</w:t>
            </w:r>
          </w:p>
        </w:tc>
        <w:tc>
          <w:tcPr>
            <w:tcW w:w="931" w:type="dxa"/>
            <w:shd w:val="clear" w:color="auto" w:fill="auto"/>
            <w:noWrap/>
            <w:vAlign w:val="center"/>
            <w:hideMark/>
          </w:tcPr>
          <w:p w14:paraId="048F9837" w14:textId="77777777" w:rsidR="00077988" w:rsidRPr="00947D8E" w:rsidRDefault="00077988" w:rsidP="00E525D5">
            <w:pPr>
              <w:spacing w:line="240" w:lineRule="auto"/>
              <w:jc w:val="center"/>
              <w:rPr>
                <w:rFonts w:ascii="Arial Narrow" w:hAnsi="Arial Narrow"/>
                <w:color w:val="000000"/>
                <w:szCs w:val="24"/>
              </w:rPr>
            </w:pPr>
            <w:r w:rsidRPr="00947D8E">
              <w:rPr>
                <w:rFonts w:ascii="Arial Narrow" w:hAnsi="Arial Narrow"/>
                <w:color w:val="000000"/>
                <w:szCs w:val="24"/>
              </w:rPr>
              <w:t>6.0</w:t>
            </w:r>
          </w:p>
        </w:tc>
      </w:tr>
      <w:tr w:rsidR="00077988" w:rsidRPr="00947D8E" w14:paraId="73658344" w14:textId="77777777" w:rsidTr="00077988">
        <w:trPr>
          <w:trHeight w:val="318"/>
        </w:trPr>
        <w:tc>
          <w:tcPr>
            <w:tcW w:w="3500" w:type="dxa"/>
            <w:shd w:val="clear" w:color="auto" w:fill="auto"/>
            <w:vAlign w:val="center"/>
            <w:hideMark/>
          </w:tcPr>
          <w:p w14:paraId="0B9BF485"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Abdominal circum.(cm) 36</w:t>
            </w:r>
            <w:r w:rsidR="00670FA6" w:rsidRPr="00947D8E">
              <w:rPr>
                <w:rFonts w:ascii="Arial Narrow" w:hAnsi="Arial Narrow"/>
                <w:color w:val="000000"/>
                <w:szCs w:val="24"/>
              </w:rPr>
              <w:t>mo</w:t>
            </w:r>
          </w:p>
        </w:tc>
        <w:tc>
          <w:tcPr>
            <w:tcW w:w="960" w:type="dxa"/>
            <w:shd w:val="clear" w:color="auto" w:fill="auto"/>
            <w:noWrap/>
            <w:vAlign w:val="center"/>
            <w:hideMark/>
          </w:tcPr>
          <w:p w14:paraId="79003AC6"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51.3</w:t>
            </w:r>
          </w:p>
        </w:tc>
        <w:tc>
          <w:tcPr>
            <w:tcW w:w="780" w:type="dxa"/>
            <w:shd w:val="clear" w:color="auto" w:fill="auto"/>
            <w:noWrap/>
            <w:vAlign w:val="center"/>
            <w:hideMark/>
          </w:tcPr>
          <w:p w14:paraId="18DBC16E"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3.1</w:t>
            </w:r>
          </w:p>
        </w:tc>
        <w:tc>
          <w:tcPr>
            <w:tcW w:w="3139" w:type="dxa"/>
            <w:shd w:val="clear" w:color="auto" w:fill="auto"/>
            <w:noWrap/>
            <w:vAlign w:val="center"/>
            <w:hideMark/>
          </w:tcPr>
          <w:p w14:paraId="41986A69"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Δ circum. (cm): 24  - 36</w:t>
            </w:r>
            <w:r w:rsidR="00670FA6" w:rsidRPr="00947D8E">
              <w:rPr>
                <w:rFonts w:ascii="Arial Narrow" w:hAnsi="Arial Narrow"/>
                <w:color w:val="000000"/>
                <w:szCs w:val="24"/>
              </w:rPr>
              <w:t>mo</w:t>
            </w:r>
          </w:p>
        </w:tc>
        <w:tc>
          <w:tcPr>
            <w:tcW w:w="992" w:type="dxa"/>
            <w:shd w:val="clear" w:color="auto" w:fill="auto"/>
            <w:noWrap/>
            <w:vAlign w:val="center"/>
            <w:hideMark/>
          </w:tcPr>
          <w:p w14:paraId="0F3702A2" w14:textId="77777777" w:rsidR="00077988" w:rsidRPr="00947D8E" w:rsidRDefault="00077988" w:rsidP="00E525D5">
            <w:pPr>
              <w:spacing w:line="240" w:lineRule="auto"/>
              <w:jc w:val="center"/>
              <w:rPr>
                <w:rFonts w:ascii="Arial Narrow" w:hAnsi="Arial Narrow"/>
                <w:color w:val="000000"/>
                <w:szCs w:val="24"/>
              </w:rPr>
            </w:pPr>
            <w:r w:rsidRPr="00947D8E">
              <w:rPr>
                <w:rFonts w:ascii="Arial Narrow" w:hAnsi="Arial Narrow"/>
                <w:color w:val="000000"/>
                <w:szCs w:val="24"/>
              </w:rPr>
              <w:t>-0.6</w:t>
            </w:r>
          </w:p>
        </w:tc>
        <w:tc>
          <w:tcPr>
            <w:tcW w:w="1134" w:type="dxa"/>
            <w:shd w:val="clear" w:color="auto" w:fill="auto"/>
            <w:noWrap/>
            <w:vAlign w:val="center"/>
            <w:hideMark/>
          </w:tcPr>
          <w:p w14:paraId="4C6CB513" w14:textId="77777777" w:rsidR="00077988" w:rsidRPr="00947D8E" w:rsidRDefault="00077988" w:rsidP="00E525D5">
            <w:pPr>
              <w:spacing w:line="240" w:lineRule="auto"/>
              <w:jc w:val="center"/>
              <w:rPr>
                <w:rFonts w:ascii="Arial Narrow" w:hAnsi="Arial Narrow"/>
                <w:color w:val="000000"/>
                <w:szCs w:val="24"/>
              </w:rPr>
            </w:pPr>
            <w:r w:rsidRPr="00947D8E">
              <w:rPr>
                <w:rFonts w:ascii="Arial Narrow" w:hAnsi="Arial Narrow"/>
                <w:color w:val="000000"/>
                <w:szCs w:val="24"/>
              </w:rPr>
              <w:t>2.5</w:t>
            </w:r>
          </w:p>
        </w:tc>
        <w:tc>
          <w:tcPr>
            <w:tcW w:w="1189" w:type="dxa"/>
            <w:shd w:val="clear" w:color="auto" w:fill="auto"/>
            <w:noWrap/>
            <w:vAlign w:val="center"/>
            <w:hideMark/>
          </w:tcPr>
          <w:p w14:paraId="016B8AE6" w14:textId="77777777" w:rsidR="00077988" w:rsidRPr="00947D8E" w:rsidRDefault="00077988" w:rsidP="00E525D5">
            <w:pPr>
              <w:spacing w:line="240" w:lineRule="auto"/>
              <w:jc w:val="center"/>
              <w:rPr>
                <w:rFonts w:ascii="Arial Narrow" w:hAnsi="Arial Narrow"/>
                <w:color w:val="000000"/>
                <w:szCs w:val="24"/>
              </w:rPr>
            </w:pPr>
            <w:r w:rsidRPr="00947D8E">
              <w:rPr>
                <w:rFonts w:ascii="Arial Narrow" w:hAnsi="Arial Narrow"/>
                <w:color w:val="000000"/>
                <w:szCs w:val="24"/>
              </w:rPr>
              <w:t>-1.0</w:t>
            </w:r>
          </w:p>
        </w:tc>
        <w:tc>
          <w:tcPr>
            <w:tcW w:w="931" w:type="dxa"/>
            <w:shd w:val="clear" w:color="auto" w:fill="auto"/>
            <w:noWrap/>
            <w:vAlign w:val="center"/>
            <w:hideMark/>
          </w:tcPr>
          <w:p w14:paraId="15BC49BD" w14:textId="77777777" w:rsidR="00077988" w:rsidRPr="00947D8E" w:rsidRDefault="00077988" w:rsidP="00E525D5">
            <w:pPr>
              <w:spacing w:line="240" w:lineRule="auto"/>
              <w:jc w:val="center"/>
              <w:rPr>
                <w:rFonts w:ascii="Arial Narrow" w:hAnsi="Arial Narrow"/>
                <w:color w:val="000000"/>
                <w:szCs w:val="24"/>
              </w:rPr>
            </w:pPr>
            <w:r w:rsidRPr="00947D8E">
              <w:rPr>
                <w:rFonts w:ascii="Arial Narrow" w:hAnsi="Arial Narrow"/>
                <w:color w:val="000000"/>
                <w:szCs w:val="24"/>
              </w:rPr>
              <w:t>4.7</w:t>
            </w:r>
          </w:p>
        </w:tc>
      </w:tr>
      <w:tr w:rsidR="00077988" w:rsidRPr="00947D8E" w14:paraId="7CB9AA72" w14:textId="77777777" w:rsidTr="00077988">
        <w:trPr>
          <w:trHeight w:val="547"/>
        </w:trPr>
        <w:tc>
          <w:tcPr>
            <w:tcW w:w="3500" w:type="dxa"/>
            <w:shd w:val="clear" w:color="auto" w:fill="auto"/>
            <w:noWrap/>
            <w:vAlign w:val="center"/>
            <w:hideMark/>
          </w:tcPr>
          <w:p w14:paraId="1869C878"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N=645</w:t>
            </w:r>
          </w:p>
        </w:tc>
        <w:tc>
          <w:tcPr>
            <w:tcW w:w="960" w:type="dxa"/>
            <w:shd w:val="clear" w:color="auto" w:fill="auto"/>
            <w:noWrap/>
            <w:vAlign w:val="center"/>
            <w:hideMark/>
          </w:tcPr>
          <w:p w14:paraId="2D3C7019" w14:textId="77777777" w:rsidR="00077988" w:rsidRPr="00947D8E" w:rsidRDefault="00077988" w:rsidP="00E525D5">
            <w:pPr>
              <w:spacing w:after="0" w:line="240" w:lineRule="auto"/>
              <w:rPr>
                <w:rFonts w:ascii="Arial Narrow" w:hAnsi="Arial Narrow"/>
                <w:color w:val="000000"/>
                <w:szCs w:val="24"/>
              </w:rPr>
            </w:pPr>
          </w:p>
        </w:tc>
        <w:tc>
          <w:tcPr>
            <w:tcW w:w="780" w:type="dxa"/>
            <w:shd w:val="clear" w:color="auto" w:fill="auto"/>
            <w:noWrap/>
            <w:vAlign w:val="center"/>
            <w:hideMark/>
          </w:tcPr>
          <w:p w14:paraId="02A53405" w14:textId="77777777" w:rsidR="00077988" w:rsidRPr="00947D8E" w:rsidRDefault="00077988" w:rsidP="00E525D5">
            <w:pPr>
              <w:spacing w:after="0" w:line="240" w:lineRule="auto"/>
              <w:rPr>
                <w:rFonts w:ascii="Arial Narrow" w:hAnsi="Arial Narrow"/>
                <w:color w:val="000000"/>
                <w:szCs w:val="24"/>
              </w:rPr>
            </w:pPr>
          </w:p>
        </w:tc>
        <w:tc>
          <w:tcPr>
            <w:tcW w:w="3139" w:type="dxa"/>
            <w:shd w:val="clear" w:color="auto" w:fill="auto"/>
            <w:vAlign w:val="center"/>
            <w:hideMark/>
          </w:tcPr>
          <w:p w14:paraId="16C95B7E" w14:textId="77777777" w:rsidR="00077988" w:rsidRPr="00947D8E" w:rsidRDefault="00077988" w:rsidP="00E525D5">
            <w:pPr>
              <w:spacing w:after="0" w:line="240" w:lineRule="auto"/>
              <w:rPr>
                <w:rFonts w:ascii="Arial Narrow" w:hAnsi="Arial Narrow"/>
                <w:color w:val="000000"/>
                <w:szCs w:val="24"/>
              </w:rPr>
            </w:pPr>
          </w:p>
        </w:tc>
        <w:tc>
          <w:tcPr>
            <w:tcW w:w="992" w:type="dxa"/>
            <w:shd w:val="clear" w:color="auto" w:fill="auto"/>
            <w:noWrap/>
            <w:vAlign w:val="center"/>
            <w:hideMark/>
          </w:tcPr>
          <w:p w14:paraId="45C7A2AE" w14:textId="77777777" w:rsidR="00077988" w:rsidRPr="00947D8E" w:rsidRDefault="00077988" w:rsidP="00E525D5">
            <w:pPr>
              <w:spacing w:after="0" w:line="240" w:lineRule="auto"/>
              <w:jc w:val="center"/>
              <w:rPr>
                <w:rFonts w:ascii="Arial Narrow" w:hAnsi="Arial Narrow"/>
                <w:color w:val="000000"/>
                <w:szCs w:val="24"/>
              </w:rPr>
            </w:pPr>
          </w:p>
        </w:tc>
        <w:tc>
          <w:tcPr>
            <w:tcW w:w="1134" w:type="dxa"/>
            <w:shd w:val="clear" w:color="auto" w:fill="auto"/>
            <w:noWrap/>
            <w:vAlign w:val="center"/>
            <w:hideMark/>
          </w:tcPr>
          <w:p w14:paraId="16B8B6A5" w14:textId="77777777" w:rsidR="00077988" w:rsidRPr="00947D8E" w:rsidRDefault="00077988" w:rsidP="00E525D5">
            <w:pPr>
              <w:spacing w:after="0" w:line="240" w:lineRule="auto"/>
              <w:jc w:val="center"/>
              <w:rPr>
                <w:rFonts w:ascii="Arial Narrow" w:hAnsi="Arial Narrow"/>
                <w:color w:val="000000"/>
                <w:szCs w:val="24"/>
              </w:rPr>
            </w:pPr>
          </w:p>
        </w:tc>
        <w:tc>
          <w:tcPr>
            <w:tcW w:w="1189" w:type="dxa"/>
            <w:shd w:val="clear" w:color="auto" w:fill="auto"/>
            <w:noWrap/>
            <w:vAlign w:val="center"/>
            <w:hideMark/>
          </w:tcPr>
          <w:p w14:paraId="47438BB7" w14:textId="77777777" w:rsidR="00077988" w:rsidRPr="00947D8E" w:rsidRDefault="00077988" w:rsidP="00E525D5">
            <w:pPr>
              <w:spacing w:after="0" w:line="240" w:lineRule="auto"/>
              <w:jc w:val="center"/>
              <w:rPr>
                <w:rFonts w:ascii="Arial Narrow" w:hAnsi="Arial Narrow"/>
                <w:color w:val="000000"/>
                <w:szCs w:val="24"/>
              </w:rPr>
            </w:pPr>
          </w:p>
        </w:tc>
        <w:tc>
          <w:tcPr>
            <w:tcW w:w="931" w:type="dxa"/>
            <w:shd w:val="clear" w:color="auto" w:fill="auto"/>
            <w:noWrap/>
            <w:vAlign w:val="center"/>
            <w:hideMark/>
          </w:tcPr>
          <w:p w14:paraId="0553D908" w14:textId="77777777" w:rsidR="00077988" w:rsidRPr="00947D8E" w:rsidRDefault="00077988" w:rsidP="00E525D5">
            <w:pPr>
              <w:spacing w:after="0" w:line="240" w:lineRule="auto"/>
              <w:jc w:val="center"/>
              <w:rPr>
                <w:rFonts w:ascii="Arial Narrow" w:hAnsi="Arial Narrow"/>
                <w:color w:val="000000"/>
                <w:szCs w:val="24"/>
              </w:rPr>
            </w:pPr>
          </w:p>
        </w:tc>
      </w:tr>
      <w:tr w:rsidR="00077988" w:rsidRPr="00947D8E" w14:paraId="09368C50" w14:textId="77777777" w:rsidTr="00077988">
        <w:trPr>
          <w:trHeight w:val="318"/>
        </w:trPr>
        <w:tc>
          <w:tcPr>
            <w:tcW w:w="3500" w:type="dxa"/>
            <w:shd w:val="clear" w:color="auto" w:fill="auto"/>
            <w:vAlign w:val="center"/>
            <w:hideMark/>
          </w:tcPr>
          <w:p w14:paraId="79CCCD7F"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Subscapular skinfold (mm) 0</w:t>
            </w:r>
            <w:r w:rsidR="00670FA6" w:rsidRPr="00947D8E">
              <w:rPr>
                <w:rFonts w:ascii="Arial Narrow" w:hAnsi="Arial Narrow"/>
                <w:color w:val="000000"/>
                <w:szCs w:val="24"/>
              </w:rPr>
              <w:t>mo</w:t>
            </w:r>
          </w:p>
        </w:tc>
        <w:tc>
          <w:tcPr>
            <w:tcW w:w="960" w:type="dxa"/>
            <w:shd w:val="clear" w:color="auto" w:fill="auto"/>
            <w:noWrap/>
            <w:vAlign w:val="center"/>
            <w:hideMark/>
          </w:tcPr>
          <w:p w14:paraId="40F48B88"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5.0</w:t>
            </w:r>
          </w:p>
        </w:tc>
        <w:tc>
          <w:tcPr>
            <w:tcW w:w="780" w:type="dxa"/>
            <w:shd w:val="clear" w:color="auto" w:fill="auto"/>
            <w:noWrap/>
            <w:vAlign w:val="center"/>
            <w:hideMark/>
          </w:tcPr>
          <w:p w14:paraId="0099A6C5"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1.0</w:t>
            </w:r>
          </w:p>
        </w:tc>
        <w:tc>
          <w:tcPr>
            <w:tcW w:w="3139" w:type="dxa"/>
            <w:shd w:val="clear" w:color="auto" w:fill="auto"/>
            <w:vAlign w:val="center"/>
            <w:hideMark/>
          </w:tcPr>
          <w:p w14:paraId="219F762F" w14:textId="77777777" w:rsidR="00077988" w:rsidRPr="00947D8E" w:rsidRDefault="00077988" w:rsidP="00E525D5">
            <w:pPr>
              <w:spacing w:after="0" w:line="240" w:lineRule="auto"/>
              <w:rPr>
                <w:rFonts w:ascii="Arial Narrow" w:hAnsi="Arial Narrow"/>
                <w:i/>
                <w:color w:val="000000"/>
                <w:szCs w:val="24"/>
              </w:rPr>
            </w:pPr>
            <w:r w:rsidRPr="00947D8E">
              <w:rPr>
                <w:rFonts w:ascii="Arial Narrow" w:hAnsi="Arial Narrow"/>
                <w:i/>
                <w:color w:val="000000"/>
                <w:szCs w:val="24"/>
              </w:rPr>
              <w:t>Δ subscap</w:t>
            </w:r>
            <w:r w:rsidRPr="00947D8E">
              <w:rPr>
                <w:rFonts w:ascii="Arial Narrow" w:hAnsi="Arial Narrow"/>
                <w:i/>
                <w:color w:val="000000"/>
                <w:szCs w:val="24"/>
                <w:vertAlign w:val="superscript"/>
              </w:rPr>
              <w:t>3</w:t>
            </w:r>
            <w:r w:rsidRPr="00947D8E">
              <w:rPr>
                <w:rFonts w:ascii="Arial Narrow" w:hAnsi="Arial Narrow"/>
                <w:i/>
                <w:color w:val="000000"/>
                <w:szCs w:val="24"/>
              </w:rPr>
              <w:t>.(mm): 0 - 36</w:t>
            </w:r>
            <w:r w:rsidR="00670FA6" w:rsidRPr="00947D8E">
              <w:rPr>
                <w:rFonts w:ascii="Arial Narrow" w:hAnsi="Arial Narrow"/>
                <w:i/>
                <w:color w:val="000000"/>
                <w:szCs w:val="24"/>
              </w:rPr>
              <w:t>mo</w:t>
            </w:r>
          </w:p>
        </w:tc>
        <w:tc>
          <w:tcPr>
            <w:tcW w:w="992" w:type="dxa"/>
            <w:shd w:val="clear" w:color="auto" w:fill="auto"/>
            <w:noWrap/>
            <w:vAlign w:val="center"/>
            <w:hideMark/>
          </w:tcPr>
          <w:p w14:paraId="7D85BFC4" w14:textId="77777777" w:rsidR="00077988" w:rsidRPr="00947D8E" w:rsidRDefault="00077988" w:rsidP="00E525D5">
            <w:pPr>
              <w:spacing w:line="240" w:lineRule="auto"/>
              <w:jc w:val="center"/>
              <w:rPr>
                <w:rFonts w:ascii="Arial Narrow" w:hAnsi="Arial Narrow"/>
                <w:i/>
                <w:color w:val="000000"/>
                <w:szCs w:val="24"/>
              </w:rPr>
            </w:pPr>
            <w:r w:rsidRPr="00947D8E">
              <w:rPr>
                <w:rFonts w:ascii="Arial Narrow" w:hAnsi="Arial Narrow"/>
                <w:i/>
                <w:color w:val="000000"/>
                <w:szCs w:val="24"/>
              </w:rPr>
              <w:t>1.7</w:t>
            </w:r>
          </w:p>
        </w:tc>
        <w:tc>
          <w:tcPr>
            <w:tcW w:w="1134" w:type="dxa"/>
            <w:shd w:val="clear" w:color="auto" w:fill="auto"/>
            <w:noWrap/>
            <w:vAlign w:val="center"/>
            <w:hideMark/>
          </w:tcPr>
          <w:p w14:paraId="0F1AAD9E" w14:textId="77777777" w:rsidR="00077988" w:rsidRPr="00947D8E" w:rsidRDefault="00077988" w:rsidP="00E525D5">
            <w:pPr>
              <w:spacing w:line="240" w:lineRule="auto"/>
              <w:jc w:val="center"/>
              <w:rPr>
                <w:rFonts w:ascii="Arial Narrow" w:hAnsi="Arial Narrow"/>
                <w:i/>
                <w:color w:val="000000"/>
                <w:szCs w:val="24"/>
              </w:rPr>
            </w:pPr>
            <w:r w:rsidRPr="00947D8E">
              <w:rPr>
                <w:rFonts w:ascii="Arial Narrow" w:hAnsi="Arial Narrow"/>
                <w:i/>
                <w:color w:val="000000"/>
                <w:szCs w:val="24"/>
              </w:rPr>
              <w:t>1.9</w:t>
            </w:r>
          </w:p>
        </w:tc>
        <w:tc>
          <w:tcPr>
            <w:tcW w:w="1189" w:type="dxa"/>
            <w:shd w:val="clear" w:color="auto" w:fill="auto"/>
            <w:noWrap/>
            <w:vAlign w:val="center"/>
            <w:hideMark/>
          </w:tcPr>
          <w:p w14:paraId="0D833562" w14:textId="77777777" w:rsidR="00077988" w:rsidRPr="00947D8E" w:rsidRDefault="00077988" w:rsidP="00E525D5">
            <w:pPr>
              <w:spacing w:line="240" w:lineRule="auto"/>
              <w:jc w:val="center"/>
              <w:rPr>
                <w:rFonts w:ascii="Arial Narrow" w:hAnsi="Arial Narrow"/>
                <w:i/>
                <w:color w:val="000000"/>
                <w:szCs w:val="24"/>
              </w:rPr>
            </w:pPr>
            <w:r w:rsidRPr="00947D8E">
              <w:rPr>
                <w:rFonts w:ascii="Arial Narrow" w:hAnsi="Arial Narrow"/>
                <w:i/>
                <w:color w:val="000000"/>
                <w:szCs w:val="24"/>
              </w:rPr>
              <w:t>37.2</w:t>
            </w:r>
          </w:p>
        </w:tc>
        <w:tc>
          <w:tcPr>
            <w:tcW w:w="931" w:type="dxa"/>
            <w:shd w:val="clear" w:color="auto" w:fill="auto"/>
            <w:noWrap/>
            <w:vAlign w:val="center"/>
            <w:hideMark/>
          </w:tcPr>
          <w:p w14:paraId="7DA39FCE" w14:textId="77777777" w:rsidR="00077988" w:rsidRPr="00947D8E" w:rsidRDefault="00077988" w:rsidP="00E525D5">
            <w:pPr>
              <w:spacing w:line="240" w:lineRule="auto"/>
              <w:jc w:val="center"/>
              <w:rPr>
                <w:rFonts w:ascii="Arial Narrow" w:hAnsi="Arial Narrow"/>
                <w:i/>
                <w:color w:val="000000"/>
                <w:szCs w:val="24"/>
              </w:rPr>
            </w:pPr>
            <w:r w:rsidRPr="00947D8E">
              <w:rPr>
                <w:rFonts w:ascii="Arial Narrow" w:hAnsi="Arial Narrow"/>
                <w:i/>
                <w:color w:val="000000"/>
                <w:szCs w:val="24"/>
              </w:rPr>
              <w:t>42.4</w:t>
            </w:r>
          </w:p>
        </w:tc>
      </w:tr>
      <w:tr w:rsidR="00077988" w:rsidRPr="00947D8E" w14:paraId="5C933618" w14:textId="77777777" w:rsidTr="00077988">
        <w:trPr>
          <w:trHeight w:val="318"/>
        </w:trPr>
        <w:tc>
          <w:tcPr>
            <w:tcW w:w="3500" w:type="dxa"/>
            <w:shd w:val="clear" w:color="auto" w:fill="auto"/>
            <w:vAlign w:val="center"/>
            <w:hideMark/>
          </w:tcPr>
          <w:p w14:paraId="0CB190E3"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Subscapular skinfold (mm</w:t>
            </w:r>
            <w:r w:rsidR="00670FA6" w:rsidRPr="00947D8E">
              <w:rPr>
                <w:rFonts w:ascii="Arial Narrow" w:hAnsi="Arial Narrow"/>
                <w:color w:val="000000"/>
                <w:szCs w:val="24"/>
              </w:rPr>
              <w:t>)</w:t>
            </w:r>
            <w:r w:rsidRPr="00947D8E">
              <w:rPr>
                <w:rFonts w:ascii="Arial Narrow" w:hAnsi="Arial Narrow"/>
                <w:color w:val="000000"/>
                <w:szCs w:val="24"/>
              </w:rPr>
              <w:t xml:space="preserve"> 6</w:t>
            </w:r>
            <w:r w:rsidR="00670FA6" w:rsidRPr="00947D8E">
              <w:rPr>
                <w:rFonts w:ascii="Arial Narrow" w:hAnsi="Arial Narrow"/>
                <w:color w:val="000000"/>
                <w:szCs w:val="24"/>
              </w:rPr>
              <w:t>mo</w:t>
            </w:r>
          </w:p>
        </w:tc>
        <w:tc>
          <w:tcPr>
            <w:tcW w:w="960" w:type="dxa"/>
            <w:shd w:val="clear" w:color="auto" w:fill="auto"/>
            <w:noWrap/>
            <w:vAlign w:val="center"/>
            <w:hideMark/>
          </w:tcPr>
          <w:p w14:paraId="1310144F"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7.4</w:t>
            </w:r>
          </w:p>
        </w:tc>
        <w:tc>
          <w:tcPr>
            <w:tcW w:w="780" w:type="dxa"/>
            <w:shd w:val="clear" w:color="auto" w:fill="auto"/>
            <w:noWrap/>
            <w:vAlign w:val="center"/>
            <w:hideMark/>
          </w:tcPr>
          <w:p w14:paraId="6AE7C4E2"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1.6</w:t>
            </w:r>
          </w:p>
        </w:tc>
        <w:tc>
          <w:tcPr>
            <w:tcW w:w="3139" w:type="dxa"/>
            <w:shd w:val="clear" w:color="auto" w:fill="auto"/>
            <w:vAlign w:val="center"/>
            <w:hideMark/>
          </w:tcPr>
          <w:p w14:paraId="5878F60E"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 xml:space="preserve">Δ </w:t>
            </w:r>
            <w:proofErr w:type="spellStart"/>
            <w:r w:rsidRPr="00947D8E">
              <w:rPr>
                <w:rFonts w:ascii="Arial Narrow" w:hAnsi="Arial Narrow"/>
                <w:color w:val="000000"/>
                <w:szCs w:val="24"/>
              </w:rPr>
              <w:t>subscap</w:t>
            </w:r>
            <w:proofErr w:type="spellEnd"/>
            <w:r w:rsidRPr="00947D8E">
              <w:rPr>
                <w:rFonts w:ascii="Arial Narrow" w:hAnsi="Arial Narrow"/>
                <w:color w:val="000000"/>
                <w:szCs w:val="24"/>
              </w:rPr>
              <w:t>. (mm): 0 - 6</w:t>
            </w:r>
            <w:r w:rsidR="00670FA6" w:rsidRPr="00947D8E">
              <w:rPr>
                <w:rFonts w:ascii="Arial Narrow" w:hAnsi="Arial Narrow"/>
                <w:color w:val="000000"/>
                <w:szCs w:val="24"/>
              </w:rPr>
              <w:t>mo</w:t>
            </w:r>
          </w:p>
        </w:tc>
        <w:tc>
          <w:tcPr>
            <w:tcW w:w="992" w:type="dxa"/>
            <w:shd w:val="clear" w:color="auto" w:fill="auto"/>
            <w:noWrap/>
            <w:vAlign w:val="center"/>
            <w:hideMark/>
          </w:tcPr>
          <w:p w14:paraId="33845CEA" w14:textId="77777777" w:rsidR="00077988" w:rsidRPr="00947D8E" w:rsidRDefault="00077988" w:rsidP="00E525D5">
            <w:pPr>
              <w:spacing w:line="240" w:lineRule="auto"/>
              <w:jc w:val="center"/>
              <w:rPr>
                <w:rFonts w:ascii="Arial Narrow" w:hAnsi="Arial Narrow"/>
                <w:color w:val="000000"/>
                <w:szCs w:val="24"/>
              </w:rPr>
            </w:pPr>
            <w:r w:rsidRPr="00947D8E">
              <w:rPr>
                <w:rFonts w:ascii="Arial Narrow" w:hAnsi="Arial Narrow"/>
                <w:color w:val="000000"/>
                <w:szCs w:val="24"/>
              </w:rPr>
              <w:t>2.4</w:t>
            </w:r>
          </w:p>
        </w:tc>
        <w:tc>
          <w:tcPr>
            <w:tcW w:w="1134" w:type="dxa"/>
            <w:shd w:val="clear" w:color="auto" w:fill="auto"/>
            <w:noWrap/>
            <w:vAlign w:val="center"/>
            <w:hideMark/>
          </w:tcPr>
          <w:p w14:paraId="77ED5113" w14:textId="77777777" w:rsidR="00077988" w:rsidRPr="00947D8E" w:rsidRDefault="00077988" w:rsidP="00E525D5">
            <w:pPr>
              <w:spacing w:line="240" w:lineRule="auto"/>
              <w:jc w:val="center"/>
              <w:rPr>
                <w:rFonts w:ascii="Arial Narrow" w:hAnsi="Arial Narrow"/>
                <w:color w:val="000000"/>
                <w:szCs w:val="24"/>
              </w:rPr>
            </w:pPr>
            <w:r w:rsidRPr="00947D8E">
              <w:rPr>
                <w:rFonts w:ascii="Arial Narrow" w:hAnsi="Arial Narrow"/>
                <w:color w:val="000000"/>
                <w:szCs w:val="24"/>
              </w:rPr>
              <w:t>1.7</w:t>
            </w:r>
          </w:p>
        </w:tc>
        <w:tc>
          <w:tcPr>
            <w:tcW w:w="1189" w:type="dxa"/>
            <w:shd w:val="clear" w:color="auto" w:fill="auto"/>
            <w:noWrap/>
            <w:vAlign w:val="center"/>
            <w:hideMark/>
          </w:tcPr>
          <w:p w14:paraId="664C3E76" w14:textId="77777777" w:rsidR="00077988" w:rsidRPr="00947D8E" w:rsidRDefault="00077988" w:rsidP="00E525D5">
            <w:pPr>
              <w:spacing w:line="240" w:lineRule="auto"/>
              <w:jc w:val="center"/>
              <w:rPr>
                <w:rFonts w:ascii="Arial Narrow" w:hAnsi="Arial Narrow"/>
                <w:color w:val="000000"/>
                <w:szCs w:val="24"/>
              </w:rPr>
            </w:pPr>
            <w:r w:rsidRPr="00947D8E">
              <w:rPr>
                <w:rFonts w:ascii="Arial Narrow" w:hAnsi="Arial Narrow"/>
                <w:color w:val="000000"/>
                <w:szCs w:val="24"/>
              </w:rPr>
              <w:t>52.7</w:t>
            </w:r>
          </w:p>
        </w:tc>
        <w:tc>
          <w:tcPr>
            <w:tcW w:w="931" w:type="dxa"/>
            <w:shd w:val="clear" w:color="auto" w:fill="auto"/>
            <w:noWrap/>
            <w:vAlign w:val="center"/>
            <w:hideMark/>
          </w:tcPr>
          <w:p w14:paraId="160518C0" w14:textId="77777777" w:rsidR="00077988" w:rsidRPr="00947D8E" w:rsidRDefault="00077988" w:rsidP="00E525D5">
            <w:pPr>
              <w:spacing w:line="240" w:lineRule="auto"/>
              <w:jc w:val="center"/>
              <w:rPr>
                <w:rFonts w:ascii="Arial Narrow" w:hAnsi="Arial Narrow"/>
                <w:color w:val="000000"/>
                <w:szCs w:val="24"/>
              </w:rPr>
            </w:pPr>
            <w:r w:rsidRPr="00947D8E">
              <w:rPr>
                <w:rFonts w:ascii="Arial Narrow" w:hAnsi="Arial Narrow"/>
                <w:color w:val="000000"/>
                <w:szCs w:val="24"/>
              </w:rPr>
              <w:t>41.7</w:t>
            </w:r>
          </w:p>
        </w:tc>
      </w:tr>
      <w:tr w:rsidR="00077988" w:rsidRPr="00947D8E" w14:paraId="5504B8E6" w14:textId="77777777" w:rsidTr="00077988">
        <w:trPr>
          <w:trHeight w:val="318"/>
        </w:trPr>
        <w:tc>
          <w:tcPr>
            <w:tcW w:w="3500" w:type="dxa"/>
            <w:shd w:val="clear" w:color="auto" w:fill="auto"/>
            <w:vAlign w:val="center"/>
            <w:hideMark/>
          </w:tcPr>
          <w:p w14:paraId="168F2757"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Subscapular skinfold (mm) 12</w:t>
            </w:r>
            <w:r w:rsidR="00670FA6" w:rsidRPr="00947D8E">
              <w:rPr>
                <w:rFonts w:ascii="Arial Narrow" w:hAnsi="Arial Narrow"/>
                <w:color w:val="000000"/>
                <w:szCs w:val="24"/>
              </w:rPr>
              <w:t>mo</w:t>
            </w:r>
          </w:p>
        </w:tc>
        <w:tc>
          <w:tcPr>
            <w:tcW w:w="960" w:type="dxa"/>
            <w:shd w:val="clear" w:color="auto" w:fill="auto"/>
            <w:noWrap/>
            <w:vAlign w:val="center"/>
            <w:hideMark/>
          </w:tcPr>
          <w:p w14:paraId="0CE4E84F"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7.2</w:t>
            </w:r>
          </w:p>
        </w:tc>
        <w:tc>
          <w:tcPr>
            <w:tcW w:w="780" w:type="dxa"/>
            <w:shd w:val="clear" w:color="auto" w:fill="auto"/>
            <w:noWrap/>
            <w:vAlign w:val="center"/>
            <w:hideMark/>
          </w:tcPr>
          <w:p w14:paraId="44B0DEEA"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1.6</w:t>
            </w:r>
          </w:p>
        </w:tc>
        <w:tc>
          <w:tcPr>
            <w:tcW w:w="3139" w:type="dxa"/>
            <w:shd w:val="clear" w:color="auto" w:fill="auto"/>
            <w:vAlign w:val="center"/>
            <w:hideMark/>
          </w:tcPr>
          <w:p w14:paraId="50648409"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 xml:space="preserve">Δ </w:t>
            </w:r>
            <w:proofErr w:type="spellStart"/>
            <w:r w:rsidRPr="00947D8E">
              <w:rPr>
                <w:rFonts w:ascii="Arial Narrow" w:hAnsi="Arial Narrow"/>
                <w:color w:val="000000"/>
                <w:szCs w:val="24"/>
              </w:rPr>
              <w:t>subscap</w:t>
            </w:r>
            <w:proofErr w:type="spellEnd"/>
            <w:r w:rsidRPr="00947D8E">
              <w:rPr>
                <w:rFonts w:ascii="Arial Narrow" w:hAnsi="Arial Narrow"/>
                <w:color w:val="000000"/>
                <w:szCs w:val="24"/>
              </w:rPr>
              <w:t>. (mm): 6- 12</w:t>
            </w:r>
            <w:r w:rsidR="00670FA6" w:rsidRPr="00947D8E">
              <w:rPr>
                <w:rFonts w:ascii="Arial Narrow" w:hAnsi="Arial Narrow"/>
                <w:color w:val="000000"/>
                <w:szCs w:val="24"/>
              </w:rPr>
              <w:t>mo</w:t>
            </w:r>
          </w:p>
        </w:tc>
        <w:tc>
          <w:tcPr>
            <w:tcW w:w="992" w:type="dxa"/>
            <w:shd w:val="clear" w:color="auto" w:fill="auto"/>
            <w:noWrap/>
            <w:vAlign w:val="center"/>
            <w:hideMark/>
          </w:tcPr>
          <w:p w14:paraId="3B2A1C9F" w14:textId="77777777" w:rsidR="00077988" w:rsidRPr="00947D8E" w:rsidRDefault="00077988" w:rsidP="00E525D5">
            <w:pPr>
              <w:spacing w:line="240" w:lineRule="auto"/>
              <w:jc w:val="center"/>
              <w:rPr>
                <w:rFonts w:ascii="Arial Narrow" w:hAnsi="Arial Narrow"/>
                <w:color w:val="000000"/>
                <w:szCs w:val="24"/>
              </w:rPr>
            </w:pPr>
            <w:r w:rsidRPr="00947D8E">
              <w:rPr>
                <w:rFonts w:ascii="Arial Narrow" w:hAnsi="Arial Narrow"/>
                <w:color w:val="000000"/>
                <w:szCs w:val="24"/>
              </w:rPr>
              <w:t>-0.2</w:t>
            </w:r>
          </w:p>
        </w:tc>
        <w:tc>
          <w:tcPr>
            <w:tcW w:w="1134" w:type="dxa"/>
            <w:shd w:val="clear" w:color="auto" w:fill="auto"/>
            <w:noWrap/>
            <w:vAlign w:val="center"/>
            <w:hideMark/>
          </w:tcPr>
          <w:p w14:paraId="5998C0F3" w14:textId="77777777" w:rsidR="00077988" w:rsidRPr="00947D8E" w:rsidRDefault="00077988" w:rsidP="00E525D5">
            <w:pPr>
              <w:spacing w:line="240" w:lineRule="auto"/>
              <w:jc w:val="center"/>
              <w:rPr>
                <w:rFonts w:ascii="Arial Narrow" w:hAnsi="Arial Narrow"/>
                <w:color w:val="000000"/>
                <w:szCs w:val="24"/>
              </w:rPr>
            </w:pPr>
            <w:r w:rsidRPr="00947D8E">
              <w:rPr>
                <w:rFonts w:ascii="Arial Narrow" w:hAnsi="Arial Narrow"/>
                <w:color w:val="000000"/>
                <w:szCs w:val="24"/>
              </w:rPr>
              <w:t>1.5</w:t>
            </w:r>
          </w:p>
        </w:tc>
        <w:tc>
          <w:tcPr>
            <w:tcW w:w="1189" w:type="dxa"/>
            <w:shd w:val="clear" w:color="auto" w:fill="auto"/>
            <w:noWrap/>
            <w:vAlign w:val="center"/>
            <w:hideMark/>
          </w:tcPr>
          <w:p w14:paraId="542F052A" w14:textId="77777777" w:rsidR="00077988" w:rsidRPr="00947D8E" w:rsidRDefault="00077988" w:rsidP="00E525D5">
            <w:pPr>
              <w:spacing w:line="240" w:lineRule="auto"/>
              <w:jc w:val="center"/>
              <w:rPr>
                <w:rFonts w:ascii="Arial Narrow" w:hAnsi="Arial Narrow"/>
                <w:color w:val="000000"/>
                <w:szCs w:val="24"/>
              </w:rPr>
            </w:pPr>
            <w:r w:rsidRPr="00947D8E">
              <w:rPr>
                <w:rFonts w:ascii="Arial Narrow" w:hAnsi="Arial Narrow"/>
                <w:color w:val="000000"/>
                <w:szCs w:val="24"/>
              </w:rPr>
              <w:t>-1.8</w:t>
            </w:r>
          </w:p>
        </w:tc>
        <w:tc>
          <w:tcPr>
            <w:tcW w:w="931" w:type="dxa"/>
            <w:shd w:val="clear" w:color="auto" w:fill="auto"/>
            <w:noWrap/>
            <w:vAlign w:val="center"/>
            <w:hideMark/>
          </w:tcPr>
          <w:p w14:paraId="2AE602C3" w14:textId="77777777" w:rsidR="00077988" w:rsidRPr="00947D8E" w:rsidRDefault="00077988" w:rsidP="00E525D5">
            <w:pPr>
              <w:spacing w:line="240" w:lineRule="auto"/>
              <w:jc w:val="center"/>
              <w:rPr>
                <w:rFonts w:ascii="Arial Narrow" w:hAnsi="Arial Narrow"/>
                <w:color w:val="000000"/>
                <w:szCs w:val="24"/>
              </w:rPr>
            </w:pPr>
            <w:r w:rsidRPr="00947D8E">
              <w:rPr>
                <w:rFonts w:ascii="Arial Narrow" w:hAnsi="Arial Narrow"/>
                <w:color w:val="000000"/>
                <w:szCs w:val="24"/>
              </w:rPr>
              <w:t>19.3</w:t>
            </w:r>
          </w:p>
        </w:tc>
      </w:tr>
      <w:tr w:rsidR="00077988" w:rsidRPr="00947D8E" w14:paraId="1C4CB822" w14:textId="77777777" w:rsidTr="00077988">
        <w:trPr>
          <w:trHeight w:val="318"/>
        </w:trPr>
        <w:tc>
          <w:tcPr>
            <w:tcW w:w="3500" w:type="dxa"/>
            <w:shd w:val="clear" w:color="auto" w:fill="auto"/>
            <w:vAlign w:val="center"/>
            <w:hideMark/>
          </w:tcPr>
          <w:p w14:paraId="31362307"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Subscapular skinfold (mm) 24</w:t>
            </w:r>
            <w:r w:rsidR="00670FA6" w:rsidRPr="00947D8E">
              <w:rPr>
                <w:rFonts w:ascii="Arial Narrow" w:hAnsi="Arial Narrow"/>
                <w:color w:val="000000"/>
                <w:szCs w:val="24"/>
              </w:rPr>
              <w:t>mo</w:t>
            </w:r>
          </w:p>
        </w:tc>
        <w:tc>
          <w:tcPr>
            <w:tcW w:w="960" w:type="dxa"/>
            <w:shd w:val="clear" w:color="auto" w:fill="auto"/>
            <w:noWrap/>
            <w:vAlign w:val="center"/>
            <w:hideMark/>
          </w:tcPr>
          <w:p w14:paraId="04EA845C"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6.6</w:t>
            </w:r>
          </w:p>
        </w:tc>
        <w:tc>
          <w:tcPr>
            <w:tcW w:w="780" w:type="dxa"/>
            <w:shd w:val="clear" w:color="auto" w:fill="auto"/>
            <w:noWrap/>
            <w:vAlign w:val="center"/>
            <w:hideMark/>
          </w:tcPr>
          <w:p w14:paraId="33E47578"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1.6</w:t>
            </w:r>
          </w:p>
        </w:tc>
        <w:tc>
          <w:tcPr>
            <w:tcW w:w="3139" w:type="dxa"/>
            <w:shd w:val="clear" w:color="auto" w:fill="auto"/>
            <w:vAlign w:val="center"/>
            <w:hideMark/>
          </w:tcPr>
          <w:p w14:paraId="5E7B5156" w14:textId="77777777" w:rsidR="00077988" w:rsidRPr="00947D8E" w:rsidRDefault="00077988" w:rsidP="00E525D5">
            <w:pPr>
              <w:spacing w:after="0" w:line="240" w:lineRule="auto"/>
              <w:rPr>
                <w:rFonts w:ascii="Arial Narrow" w:hAnsi="Arial Narrow"/>
                <w:color w:val="000000"/>
                <w:szCs w:val="24"/>
              </w:rPr>
            </w:pPr>
            <w:r w:rsidRPr="00947D8E">
              <w:rPr>
                <w:rFonts w:ascii="Arial Narrow" w:hAnsi="Arial Narrow"/>
                <w:color w:val="000000"/>
                <w:szCs w:val="24"/>
              </w:rPr>
              <w:t xml:space="preserve">Δ </w:t>
            </w:r>
            <w:proofErr w:type="spellStart"/>
            <w:r w:rsidRPr="00947D8E">
              <w:rPr>
                <w:rFonts w:ascii="Arial Narrow" w:hAnsi="Arial Narrow"/>
                <w:color w:val="000000"/>
                <w:szCs w:val="24"/>
              </w:rPr>
              <w:t>subscap</w:t>
            </w:r>
            <w:proofErr w:type="spellEnd"/>
            <w:r w:rsidRPr="00947D8E">
              <w:rPr>
                <w:rFonts w:ascii="Arial Narrow" w:hAnsi="Arial Narrow"/>
                <w:color w:val="000000"/>
                <w:szCs w:val="24"/>
              </w:rPr>
              <w:t>. (mm): 12 -24</w:t>
            </w:r>
            <w:r w:rsidR="00670FA6" w:rsidRPr="00947D8E">
              <w:rPr>
                <w:rFonts w:ascii="Arial Narrow" w:hAnsi="Arial Narrow"/>
                <w:color w:val="000000"/>
                <w:szCs w:val="24"/>
              </w:rPr>
              <w:t>mo</w:t>
            </w:r>
          </w:p>
        </w:tc>
        <w:tc>
          <w:tcPr>
            <w:tcW w:w="992" w:type="dxa"/>
            <w:shd w:val="clear" w:color="auto" w:fill="auto"/>
            <w:noWrap/>
            <w:vAlign w:val="center"/>
            <w:hideMark/>
          </w:tcPr>
          <w:p w14:paraId="3BEC3ACA" w14:textId="77777777" w:rsidR="00077988" w:rsidRPr="00947D8E" w:rsidRDefault="00077988" w:rsidP="00E525D5">
            <w:pPr>
              <w:spacing w:line="240" w:lineRule="auto"/>
              <w:jc w:val="center"/>
              <w:rPr>
                <w:rFonts w:ascii="Arial Narrow" w:hAnsi="Arial Narrow"/>
                <w:color w:val="000000"/>
                <w:szCs w:val="24"/>
              </w:rPr>
            </w:pPr>
            <w:r w:rsidRPr="00947D8E">
              <w:rPr>
                <w:rFonts w:ascii="Arial Narrow" w:hAnsi="Arial Narrow"/>
                <w:color w:val="000000"/>
                <w:szCs w:val="24"/>
              </w:rPr>
              <w:t>-0.6</w:t>
            </w:r>
          </w:p>
        </w:tc>
        <w:tc>
          <w:tcPr>
            <w:tcW w:w="1134" w:type="dxa"/>
            <w:shd w:val="clear" w:color="auto" w:fill="auto"/>
            <w:noWrap/>
            <w:vAlign w:val="center"/>
            <w:hideMark/>
          </w:tcPr>
          <w:p w14:paraId="70983C75" w14:textId="77777777" w:rsidR="00077988" w:rsidRPr="00947D8E" w:rsidRDefault="00077988" w:rsidP="00E525D5">
            <w:pPr>
              <w:spacing w:line="240" w:lineRule="auto"/>
              <w:jc w:val="center"/>
              <w:rPr>
                <w:rFonts w:ascii="Arial Narrow" w:hAnsi="Arial Narrow"/>
                <w:color w:val="000000"/>
                <w:szCs w:val="24"/>
              </w:rPr>
            </w:pPr>
            <w:r w:rsidRPr="00947D8E">
              <w:rPr>
                <w:rFonts w:ascii="Arial Narrow" w:hAnsi="Arial Narrow"/>
                <w:color w:val="000000"/>
                <w:szCs w:val="24"/>
              </w:rPr>
              <w:t>1.4</w:t>
            </w:r>
          </w:p>
        </w:tc>
        <w:tc>
          <w:tcPr>
            <w:tcW w:w="1189" w:type="dxa"/>
            <w:shd w:val="clear" w:color="auto" w:fill="auto"/>
            <w:noWrap/>
            <w:vAlign w:val="center"/>
            <w:hideMark/>
          </w:tcPr>
          <w:p w14:paraId="1B5455FC" w14:textId="77777777" w:rsidR="00077988" w:rsidRPr="00947D8E" w:rsidRDefault="00077988" w:rsidP="00E525D5">
            <w:pPr>
              <w:spacing w:line="240" w:lineRule="auto"/>
              <w:jc w:val="center"/>
              <w:rPr>
                <w:rFonts w:ascii="Arial Narrow" w:hAnsi="Arial Narrow"/>
                <w:color w:val="000000"/>
                <w:szCs w:val="24"/>
              </w:rPr>
            </w:pPr>
            <w:r w:rsidRPr="00947D8E">
              <w:rPr>
                <w:rFonts w:ascii="Arial Narrow" w:hAnsi="Arial Narrow"/>
                <w:color w:val="000000"/>
                <w:szCs w:val="24"/>
              </w:rPr>
              <w:t>-7.3</w:t>
            </w:r>
          </w:p>
        </w:tc>
        <w:tc>
          <w:tcPr>
            <w:tcW w:w="931" w:type="dxa"/>
            <w:shd w:val="clear" w:color="auto" w:fill="auto"/>
            <w:noWrap/>
            <w:vAlign w:val="center"/>
            <w:hideMark/>
          </w:tcPr>
          <w:p w14:paraId="0D73533B" w14:textId="77777777" w:rsidR="00077988" w:rsidRPr="00947D8E" w:rsidRDefault="00077988" w:rsidP="00E525D5">
            <w:pPr>
              <w:spacing w:line="240" w:lineRule="auto"/>
              <w:jc w:val="center"/>
              <w:rPr>
                <w:rFonts w:ascii="Arial Narrow" w:hAnsi="Arial Narrow"/>
                <w:color w:val="000000"/>
                <w:szCs w:val="24"/>
              </w:rPr>
            </w:pPr>
            <w:r w:rsidRPr="00947D8E">
              <w:rPr>
                <w:rFonts w:ascii="Arial Narrow" w:hAnsi="Arial Narrow"/>
                <w:color w:val="000000"/>
                <w:szCs w:val="24"/>
              </w:rPr>
              <w:t>19.3</w:t>
            </w:r>
          </w:p>
        </w:tc>
      </w:tr>
      <w:tr w:rsidR="00077988" w:rsidRPr="00947D8E" w14:paraId="0808596D" w14:textId="77777777" w:rsidTr="00077988">
        <w:trPr>
          <w:trHeight w:val="318"/>
        </w:trPr>
        <w:tc>
          <w:tcPr>
            <w:tcW w:w="3500" w:type="dxa"/>
            <w:tcBorders>
              <w:bottom w:val="single" w:sz="4" w:space="0" w:color="auto"/>
            </w:tcBorders>
            <w:shd w:val="clear" w:color="auto" w:fill="auto"/>
            <w:vAlign w:val="center"/>
            <w:hideMark/>
          </w:tcPr>
          <w:p w14:paraId="46409E95" w14:textId="77777777" w:rsidR="00077988" w:rsidRPr="00947D8E" w:rsidRDefault="00077988" w:rsidP="00E525D5">
            <w:pPr>
              <w:spacing w:after="120" w:line="240" w:lineRule="auto"/>
              <w:rPr>
                <w:rFonts w:ascii="Arial Narrow" w:hAnsi="Arial Narrow"/>
                <w:color w:val="000000"/>
                <w:szCs w:val="24"/>
              </w:rPr>
            </w:pPr>
            <w:r w:rsidRPr="00947D8E">
              <w:rPr>
                <w:rFonts w:ascii="Arial Narrow" w:hAnsi="Arial Narrow"/>
                <w:color w:val="000000"/>
                <w:szCs w:val="24"/>
              </w:rPr>
              <w:t>Subscapular skinfold (mm) 36</w:t>
            </w:r>
            <w:r w:rsidR="00670FA6" w:rsidRPr="00947D8E">
              <w:rPr>
                <w:rFonts w:ascii="Arial Narrow" w:hAnsi="Arial Narrow"/>
                <w:color w:val="000000"/>
                <w:szCs w:val="24"/>
              </w:rPr>
              <w:t>mo</w:t>
            </w:r>
          </w:p>
        </w:tc>
        <w:tc>
          <w:tcPr>
            <w:tcW w:w="960" w:type="dxa"/>
            <w:tcBorders>
              <w:bottom w:val="single" w:sz="4" w:space="0" w:color="auto"/>
            </w:tcBorders>
            <w:shd w:val="clear" w:color="auto" w:fill="auto"/>
            <w:noWrap/>
            <w:vAlign w:val="center"/>
            <w:hideMark/>
          </w:tcPr>
          <w:p w14:paraId="381096BE" w14:textId="77777777" w:rsidR="00077988" w:rsidRPr="00947D8E" w:rsidRDefault="00077988" w:rsidP="00E525D5">
            <w:pPr>
              <w:spacing w:after="120" w:line="240" w:lineRule="auto"/>
              <w:rPr>
                <w:rFonts w:ascii="Arial Narrow" w:hAnsi="Arial Narrow"/>
                <w:color w:val="000000"/>
                <w:szCs w:val="24"/>
              </w:rPr>
            </w:pPr>
            <w:r w:rsidRPr="00947D8E">
              <w:rPr>
                <w:rFonts w:ascii="Arial Narrow" w:hAnsi="Arial Narrow"/>
                <w:color w:val="000000"/>
                <w:szCs w:val="24"/>
              </w:rPr>
              <w:t>6.7</w:t>
            </w:r>
          </w:p>
        </w:tc>
        <w:tc>
          <w:tcPr>
            <w:tcW w:w="780" w:type="dxa"/>
            <w:tcBorders>
              <w:bottom w:val="single" w:sz="4" w:space="0" w:color="auto"/>
            </w:tcBorders>
            <w:shd w:val="clear" w:color="auto" w:fill="auto"/>
            <w:noWrap/>
            <w:vAlign w:val="center"/>
            <w:hideMark/>
          </w:tcPr>
          <w:p w14:paraId="6F73BDFA" w14:textId="77777777" w:rsidR="00077988" w:rsidRPr="00947D8E" w:rsidRDefault="00077988" w:rsidP="00E525D5">
            <w:pPr>
              <w:spacing w:after="120" w:line="240" w:lineRule="auto"/>
              <w:rPr>
                <w:rFonts w:ascii="Arial Narrow" w:hAnsi="Arial Narrow"/>
                <w:color w:val="000000"/>
                <w:szCs w:val="24"/>
              </w:rPr>
            </w:pPr>
            <w:r w:rsidRPr="00947D8E">
              <w:rPr>
                <w:rFonts w:ascii="Arial Narrow" w:hAnsi="Arial Narrow"/>
                <w:color w:val="000000"/>
                <w:szCs w:val="24"/>
              </w:rPr>
              <w:t>1.9</w:t>
            </w:r>
          </w:p>
        </w:tc>
        <w:tc>
          <w:tcPr>
            <w:tcW w:w="3139" w:type="dxa"/>
            <w:tcBorders>
              <w:bottom w:val="single" w:sz="4" w:space="0" w:color="auto"/>
            </w:tcBorders>
            <w:shd w:val="clear" w:color="auto" w:fill="auto"/>
            <w:noWrap/>
            <w:vAlign w:val="center"/>
            <w:hideMark/>
          </w:tcPr>
          <w:p w14:paraId="464C208C" w14:textId="77777777" w:rsidR="00077988" w:rsidRPr="00947D8E" w:rsidRDefault="00077988" w:rsidP="00E525D5">
            <w:pPr>
              <w:spacing w:after="120" w:line="240" w:lineRule="auto"/>
              <w:rPr>
                <w:rFonts w:ascii="Arial Narrow" w:hAnsi="Arial Narrow"/>
                <w:color w:val="000000"/>
                <w:szCs w:val="24"/>
              </w:rPr>
            </w:pPr>
            <w:r w:rsidRPr="00947D8E">
              <w:rPr>
                <w:rFonts w:ascii="Arial Narrow" w:hAnsi="Arial Narrow"/>
                <w:color w:val="000000"/>
                <w:szCs w:val="24"/>
              </w:rPr>
              <w:t xml:space="preserve">Δ </w:t>
            </w:r>
            <w:proofErr w:type="spellStart"/>
            <w:r w:rsidRPr="00947D8E">
              <w:rPr>
                <w:rFonts w:ascii="Arial Narrow" w:hAnsi="Arial Narrow"/>
                <w:color w:val="000000"/>
                <w:szCs w:val="24"/>
              </w:rPr>
              <w:t>subscap</w:t>
            </w:r>
            <w:proofErr w:type="spellEnd"/>
            <w:r w:rsidRPr="00947D8E">
              <w:rPr>
                <w:rFonts w:ascii="Arial Narrow" w:hAnsi="Arial Narrow"/>
                <w:color w:val="000000"/>
                <w:szCs w:val="24"/>
              </w:rPr>
              <w:t>. (mm): 24 -36</w:t>
            </w:r>
            <w:r w:rsidR="00670FA6" w:rsidRPr="00947D8E">
              <w:rPr>
                <w:rFonts w:ascii="Arial Narrow" w:hAnsi="Arial Narrow"/>
                <w:color w:val="000000"/>
                <w:szCs w:val="24"/>
              </w:rPr>
              <w:t>mo</w:t>
            </w:r>
          </w:p>
        </w:tc>
        <w:tc>
          <w:tcPr>
            <w:tcW w:w="992" w:type="dxa"/>
            <w:tcBorders>
              <w:bottom w:val="single" w:sz="4" w:space="0" w:color="auto"/>
            </w:tcBorders>
            <w:shd w:val="clear" w:color="auto" w:fill="auto"/>
            <w:noWrap/>
            <w:vAlign w:val="center"/>
            <w:hideMark/>
          </w:tcPr>
          <w:p w14:paraId="71897718" w14:textId="77777777" w:rsidR="00077988" w:rsidRPr="00947D8E" w:rsidRDefault="00077988" w:rsidP="00E525D5">
            <w:pPr>
              <w:spacing w:after="120" w:line="240" w:lineRule="auto"/>
              <w:jc w:val="center"/>
              <w:rPr>
                <w:rFonts w:ascii="Arial Narrow" w:hAnsi="Arial Narrow"/>
                <w:color w:val="000000"/>
                <w:szCs w:val="24"/>
              </w:rPr>
            </w:pPr>
            <w:r w:rsidRPr="00947D8E">
              <w:rPr>
                <w:rFonts w:ascii="Arial Narrow" w:hAnsi="Arial Narrow"/>
                <w:color w:val="000000"/>
                <w:szCs w:val="24"/>
              </w:rPr>
              <w:t>0.1</w:t>
            </w:r>
          </w:p>
        </w:tc>
        <w:tc>
          <w:tcPr>
            <w:tcW w:w="1134" w:type="dxa"/>
            <w:tcBorders>
              <w:bottom w:val="single" w:sz="4" w:space="0" w:color="auto"/>
            </w:tcBorders>
            <w:shd w:val="clear" w:color="auto" w:fill="auto"/>
            <w:noWrap/>
            <w:vAlign w:val="center"/>
            <w:hideMark/>
          </w:tcPr>
          <w:p w14:paraId="41AAC490" w14:textId="77777777" w:rsidR="00077988" w:rsidRPr="00947D8E" w:rsidRDefault="00077988" w:rsidP="00E525D5">
            <w:pPr>
              <w:spacing w:after="120" w:line="240" w:lineRule="auto"/>
              <w:jc w:val="center"/>
              <w:rPr>
                <w:rFonts w:ascii="Arial Narrow" w:hAnsi="Arial Narrow"/>
                <w:color w:val="000000"/>
                <w:szCs w:val="24"/>
              </w:rPr>
            </w:pPr>
            <w:r w:rsidRPr="00947D8E">
              <w:rPr>
                <w:rFonts w:ascii="Arial Narrow" w:hAnsi="Arial Narrow"/>
                <w:color w:val="000000"/>
                <w:szCs w:val="24"/>
              </w:rPr>
              <w:t>1.4</w:t>
            </w:r>
          </w:p>
        </w:tc>
        <w:tc>
          <w:tcPr>
            <w:tcW w:w="1189" w:type="dxa"/>
            <w:tcBorders>
              <w:bottom w:val="single" w:sz="4" w:space="0" w:color="auto"/>
            </w:tcBorders>
            <w:shd w:val="clear" w:color="auto" w:fill="auto"/>
            <w:noWrap/>
            <w:vAlign w:val="center"/>
            <w:hideMark/>
          </w:tcPr>
          <w:p w14:paraId="4F439111" w14:textId="77777777" w:rsidR="00077988" w:rsidRPr="00947D8E" w:rsidRDefault="00077988" w:rsidP="00E525D5">
            <w:pPr>
              <w:spacing w:after="120" w:line="240" w:lineRule="auto"/>
              <w:jc w:val="center"/>
              <w:rPr>
                <w:rFonts w:ascii="Arial Narrow" w:hAnsi="Arial Narrow"/>
                <w:color w:val="000000"/>
                <w:szCs w:val="24"/>
              </w:rPr>
            </w:pPr>
            <w:r w:rsidRPr="00947D8E">
              <w:rPr>
                <w:rFonts w:ascii="Arial Narrow" w:hAnsi="Arial Narrow"/>
                <w:color w:val="000000"/>
                <w:szCs w:val="24"/>
              </w:rPr>
              <w:t>3.6</w:t>
            </w:r>
          </w:p>
        </w:tc>
        <w:tc>
          <w:tcPr>
            <w:tcW w:w="931" w:type="dxa"/>
            <w:tcBorders>
              <w:bottom w:val="single" w:sz="4" w:space="0" w:color="auto"/>
            </w:tcBorders>
            <w:shd w:val="clear" w:color="auto" w:fill="auto"/>
            <w:noWrap/>
            <w:vAlign w:val="center"/>
            <w:hideMark/>
          </w:tcPr>
          <w:p w14:paraId="6E212153" w14:textId="77777777" w:rsidR="00077988" w:rsidRPr="00947D8E" w:rsidRDefault="00077988" w:rsidP="00E525D5">
            <w:pPr>
              <w:spacing w:after="120" w:line="240" w:lineRule="auto"/>
              <w:jc w:val="center"/>
              <w:rPr>
                <w:rFonts w:ascii="Arial Narrow" w:hAnsi="Arial Narrow"/>
                <w:color w:val="000000"/>
                <w:szCs w:val="24"/>
              </w:rPr>
            </w:pPr>
            <w:r w:rsidRPr="00947D8E">
              <w:rPr>
                <w:rFonts w:ascii="Arial Narrow" w:hAnsi="Arial Narrow"/>
                <w:color w:val="000000"/>
                <w:szCs w:val="24"/>
              </w:rPr>
              <w:t>20.1</w:t>
            </w:r>
          </w:p>
        </w:tc>
      </w:tr>
    </w:tbl>
    <w:p w14:paraId="435B7035" w14:textId="77777777" w:rsidR="00077988" w:rsidRPr="00947D8E" w:rsidRDefault="00077988" w:rsidP="00077988">
      <w:pPr>
        <w:spacing w:before="120" w:after="0" w:line="240" w:lineRule="auto"/>
        <w:rPr>
          <w:rFonts w:ascii="Arial Narrow" w:hAnsi="Arial Narrow"/>
          <w:i/>
          <w:color w:val="000000"/>
          <w:sz w:val="20"/>
          <w:szCs w:val="24"/>
        </w:rPr>
      </w:pPr>
      <w:r w:rsidRPr="00947D8E">
        <w:rPr>
          <w:rFonts w:ascii="Arial Narrow" w:hAnsi="Arial Narrow"/>
          <w:i/>
          <w:color w:val="000000"/>
          <w:sz w:val="20"/>
          <w:szCs w:val="24"/>
        </w:rPr>
        <w:t>SD: standard deviation</w:t>
      </w:r>
    </w:p>
    <w:p w14:paraId="25EC7147" w14:textId="77777777" w:rsidR="00077988" w:rsidRPr="00947D8E" w:rsidRDefault="00077988" w:rsidP="00077988">
      <w:pPr>
        <w:spacing w:before="120" w:line="240" w:lineRule="auto"/>
        <w:rPr>
          <w:rFonts w:ascii="Arial Narrow" w:hAnsi="Arial Narrow"/>
          <w:color w:val="000000"/>
          <w:sz w:val="20"/>
          <w:szCs w:val="24"/>
        </w:rPr>
        <w:sectPr w:rsidR="00077988" w:rsidRPr="00947D8E" w:rsidSect="00E34EC8">
          <w:pgSz w:w="16838" w:h="11906" w:orient="landscape"/>
          <w:pgMar w:top="1134" w:right="1021" w:bottom="1134" w:left="1077" w:header="709" w:footer="709" w:gutter="0"/>
          <w:cols w:space="708"/>
          <w:docGrid w:linePitch="360"/>
        </w:sectPr>
      </w:pPr>
      <w:r w:rsidRPr="00947D8E">
        <w:rPr>
          <w:rFonts w:ascii="Arial Narrow" w:hAnsi="Arial Narrow"/>
          <w:color w:val="000000"/>
          <w:sz w:val="20"/>
          <w:szCs w:val="24"/>
          <w:vertAlign w:val="superscript"/>
        </w:rPr>
        <w:t xml:space="preserve">1 </w:t>
      </w:r>
      <w:r w:rsidRPr="00947D8E">
        <w:rPr>
          <w:rFonts w:ascii="Arial Narrow" w:hAnsi="Arial Narrow"/>
          <w:color w:val="000000"/>
          <w:sz w:val="20"/>
          <w:szCs w:val="24"/>
        </w:rPr>
        <w:t xml:space="preserve">calculated from previous time </w:t>
      </w:r>
      <w:proofErr w:type="gramStart"/>
      <w:r w:rsidRPr="00947D8E">
        <w:rPr>
          <w:rFonts w:ascii="Arial Narrow" w:hAnsi="Arial Narrow"/>
          <w:color w:val="000000"/>
          <w:sz w:val="20"/>
          <w:szCs w:val="24"/>
        </w:rPr>
        <w:t xml:space="preserve">interval  </w:t>
      </w:r>
      <w:r w:rsidRPr="00947D8E">
        <w:rPr>
          <w:rFonts w:ascii="Arial Narrow" w:hAnsi="Arial Narrow"/>
          <w:color w:val="000000"/>
          <w:sz w:val="20"/>
          <w:szCs w:val="24"/>
          <w:vertAlign w:val="superscript"/>
        </w:rPr>
        <w:t>2</w:t>
      </w:r>
      <w:r w:rsidRPr="00947D8E">
        <w:rPr>
          <w:rFonts w:ascii="Arial Narrow" w:hAnsi="Arial Narrow"/>
          <w:color w:val="000000"/>
          <w:sz w:val="20"/>
          <w:szCs w:val="24"/>
        </w:rPr>
        <w:t>abdominal</w:t>
      </w:r>
      <w:proofErr w:type="gramEnd"/>
      <w:r w:rsidRPr="00947D8E">
        <w:rPr>
          <w:rFonts w:ascii="Arial Narrow" w:hAnsi="Arial Narrow"/>
          <w:color w:val="000000"/>
          <w:sz w:val="20"/>
          <w:szCs w:val="24"/>
        </w:rPr>
        <w:t xml:space="preserve"> circumference  </w:t>
      </w:r>
      <w:r w:rsidRPr="00947D8E">
        <w:rPr>
          <w:rFonts w:ascii="Arial Narrow" w:hAnsi="Arial Narrow"/>
          <w:color w:val="000000"/>
          <w:sz w:val="20"/>
          <w:szCs w:val="24"/>
          <w:vertAlign w:val="superscript"/>
        </w:rPr>
        <w:t>3</w:t>
      </w:r>
      <w:r w:rsidRPr="00947D8E">
        <w:rPr>
          <w:rFonts w:ascii="Arial Narrow" w:hAnsi="Arial Narrow"/>
          <w:color w:val="000000"/>
          <w:sz w:val="20"/>
          <w:szCs w:val="24"/>
        </w:rPr>
        <w:t xml:space="preserve">subscapular skinfold thickness </w:t>
      </w:r>
    </w:p>
    <w:p w14:paraId="7AC28A54" w14:textId="6940D777" w:rsidR="008F1B97" w:rsidRPr="00947D8E" w:rsidRDefault="00147FD1" w:rsidP="00240196">
      <w:pPr>
        <w:pStyle w:val="Heading2"/>
        <w:rPr>
          <w:rFonts w:ascii="Arial Narrow" w:hAnsi="Arial Narrow"/>
          <w:b/>
        </w:rPr>
      </w:pPr>
      <w:r>
        <w:rPr>
          <w:rFonts w:ascii="Arial Narrow" w:hAnsi="Arial Narrow"/>
          <w:b/>
        </w:rPr>
        <w:lastRenderedPageBreak/>
        <w:t xml:space="preserve">Associations with </w:t>
      </w:r>
      <w:r w:rsidR="008F1B97" w:rsidRPr="00947D8E">
        <w:rPr>
          <w:rFonts w:ascii="Arial Narrow" w:hAnsi="Arial Narrow"/>
          <w:b/>
        </w:rPr>
        <w:t>blood pressure at 36</w:t>
      </w:r>
      <w:r w:rsidR="00220C72" w:rsidRPr="00947D8E">
        <w:rPr>
          <w:rFonts w:ascii="Arial Narrow" w:hAnsi="Arial Narrow"/>
          <w:b/>
        </w:rPr>
        <w:t xml:space="preserve"> </w:t>
      </w:r>
      <w:r w:rsidR="008F1B97" w:rsidRPr="00947D8E">
        <w:rPr>
          <w:rFonts w:ascii="Arial Narrow" w:hAnsi="Arial Narrow"/>
          <w:b/>
        </w:rPr>
        <w:t>m</w:t>
      </w:r>
      <w:r w:rsidR="00571AA5" w:rsidRPr="00947D8E">
        <w:rPr>
          <w:rFonts w:ascii="Arial Narrow" w:hAnsi="Arial Narrow"/>
          <w:b/>
        </w:rPr>
        <w:t>onths</w:t>
      </w:r>
    </w:p>
    <w:p w14:paraId="1441BB0B" w14:textId="2690C1F1" w:rsidR="00240196" w:rsidRPr="00947D8E" w:rsidRDefault="008F1B97" w:rsidP="00EC506B">
      <w:pPr>
        <w:rPr>
          <w:rFonts w:ascii="Arial Narrow" w:hAnsi="Arial Narrow"/>
          <w:szCs w:val="24"/>
        </w:rPr>
        <w:sectPr w:rsidR="00240196" w:rsidRPr="00947D8E" w:rsidSect="00735F5C">
          <w:pgSz w:w="11906" w:h="16838"/>
          <w:pgMar w:top="1440" w:right="1440" w:bottom="1440" w:left="1701" w:header="709" w:footer="709" w:gutter="0"/>
          <w:cols w:space="708"/>
          <w:docGrid w:linePitch="360"/>
        </w:sectPr>
      </w:pPr>
      <w:r w:rsidRPr="00947D8E">
        <w:rPr>
          <w:rFonts w:ascii="Arial Narrow" w:hAnsi="Arial Narrow"/>
          <w:szCs w:val="24"/>
        </w:rPr>
        <w:tab/>
        <w:t>Initially, the four anthropometric measurements were considered separately (Table</w:t>
      </w:r>
      <w:r w:rsidR="002750CA" w:rsidRPr="00947D8E">
        <w:rPr>
          <w:rFonts w:ascii="Arial Narrow" w:hAnsi="Arial Narrow"/>
          <w:szCs w:val="24"/>
        </w:rPr>
        <w:t xml:space="preserve"> </w:t>
      </w:r>
      <w:r w:rsidRPr="00947D8E">
        <w:rPr>
          <w:rFonts w:ascii="Arial Narrow" w:hAnsi="Arial Narrow"/>
          <w:szCs w:val="24"/>
        </w:rPr>
        <w:t>3).  Each model contained the measurement at birth and the conditional changes in the measure over the four age periods (0-6</w:t>
      </w:r>
      <w:r w:rsidR="00066693" w:rsidRPr="00947D8E">
        <w:rPr>
          <w:rFonts w:ascii="Arial Narrow" w:hAnsi="Arial Narrow"/>
          <w:szCs w:val="24"/>
        </w:rPr>
        <w:t xml:space="preserve">mo, </w:t>
      </w:r>
      <w:r w:rsidRPr="00947D8E">
        <w:rPr>
          <w:rFonts w:ascii="Arial Narrow" w:hAnsi="Arial Narrow"/>
          <w:szCs w:val="24"/>
        </w:rPr>
        <w:t>6-12</w:t>
      </w:r>
      <w:r w:rsidR="00066693" w:rsidRPr="00947D8E">
        <w:rPr>
          <w:rFonts w:ascii="Arial Narrow" w:hAnsi="Arial Narrow"/>
          <w:szCs w:val="24"/>
        </w:rPr>
        <w:t xml:space="preserve">mo, </w:t>
      </w:r>
      <w:r w:rsidRPr="00947D8E">
        <w:rPr>
          <w:rFonts w:ascii="Arial Narrow" w:hAnsi="Arial Narrow"/>
          <w:szCs w:val="24"/>
        </w:rPr>
        <w:t>12-24</w:t>
      </w:r>
      <w:r w:rsidR="00066693" w:rsidRPr="00947D8E">
        <w:rPr>
          <w:rFonts w:ascii="Arial Narrow" w:hAnsi="Arial Narrow"/>
          <w:szCs w:val="24"/>
        </w:rPr>
        <w:t xml:space="preserve">mo, </w:t>
      </w:r>
      <w:r w:rsidRPr="00947D8E">
        <w:rPr>
          <w:rFonts w:ascii="Arial Narrow" w:hAnsi="Arial Narrow"/>
          <w:szCs w:val="24"/>
        </w:rPr>
        <w:t>and 24-36</w:t>
      </w:r>
      <w:r w:rsidR="00A50826" w:rsidRPr="00947D8E">
        <w:rPr>
          <w:rFonts w:ascii="Arial Narrow" w:hAnsi="Arial Narrow"/>
          <w:szCs w:val="24"/>
        </w:rPr>
        <w:t>m</w:t>
      </w:r>
      <w:r w:rsidR="00940B7C" w:rsidRPr="00947D8E">
        <w:rPr>
          <w:rFonts w:ascii="Arial Narrow" w:hAnsi="Arial Narrow"/>
          <w:szCs w:val="24"/>
        </w:rPr>
        <w:t>o</w:t>
      </w:r>
      <w:r w:rsidRPr="00947D8E">
        <w:rPr>
          <w:rFonts w:ascii="Arial Narrow" w:hAnsi="Arial Narrow"/>
          <w:szCs w:val="24"/>
        </w:rPr>
        <w:t>)</w:t>
      </w:r>
      <w:r w:rsidR="002750CA" w:rsidRPr="00947D8E">
        <w:rPr>
          <w:rFonts w:ascii="Arial Narrow" w:hAnsi="Arial Narrow"/>
          <w:szCs w:val="24"/>
        </w:rPr>
        <w:t>,</w:t>
      </w:r>
      <w:r w:rsidRPr="00947D8E">
        <w:rPr>
          <w:rFonts w:ascii="Arial Narrow" w:hAnsi="Arial Narrow"/>
          <w:szCs w:val="24"/>
        </w:rPr>
        <w:t xml:space="preserve"> </w:t>
      </w:r>
      <w:r w:rsidR="00B148D2" w:rsidRPr="00947D8E">
        <w:rPr>
          <w:rFonts w:ascii="Arial Narrow" w:hAnsi="Arial Narrow"/>
          <w:szCs w:val="24"/>
        </w:rPr>
        <w:t>along with</w:t>
      </w:r>
      <w:r w:rsidRPr="00947D8E">
        <w:rPr>
          <w:rFonts w:ascii="Arial Narrow" w:hAnsi="Arial Narrow"/>
          <w:szCs w:val="24"/>
        </w:rPr>
        <w:t xml:space="preserve"> the confounding factors that contributed significantly to the regression analysis; the slope represents the change in blood pressure (mmHg) per SD change in growth measurement.  In all four models, the measurements at birth were not associated with blood pressure, independently of measurements of postnatal growth. </w:t>
      </w:r>
      <w:r w:rsidR="00D17D4E" w:rsidRPr="00947D8E">
        <w:rPr>
          <w:rFonts w:ascii="Arial Narrow" w:hAnsi="Arial Narrow"/>
          <w:szCs w:val="24"/>
        </w:rPr>
        <w:t xml:space="preserve"> </w:t>
      </w:r>
      <w:r w:rsidRPr="00947D8E">
        <w:rPr>
          <w:rFonts w:ascii="Arial Narrow" w:hAnsi="Arial Narrow"/>
          <w:szCs w:val="24"/>
        </w:rPr>
        <w:t>The model for abdominal circumference explained more of the variance in blood pressure (</w:t>
      </w:r>
      <w:r w:rsidR="00B018BF">
        <w:rPr>
          <w:rFonts w:ascii="Arial Narrow" w:hAnsi="Arial Narrow"/>
          <w:szCs w:val="24"/>
        </w:rPr>
        <w:t>8.8</w:t>
      </w:r>
      <w:r w:rsidRPr="00947D8E">
        <w:rPr>
          <w:rFonts w:ascii="Arial Narrow" w:hAnsi="Arial Narrow"/>
          <w:szCs w:val="24"/>
        </w:rPr>
        <w:t xml:space="preserve">% and 7.7%, respectively, for systolic and diastolic blood pressure) </w:t>
      </w:r>
      <w:r w:rsidR="00251499" w:rsidRPr="00947D8E">
        <w:rPr>
          <w:rFonts w:ascii="Arial Narrow" w:hAnsi="Arial Narrow"/>
          <w:szCs w:val="24"/>
        </w:rPr>
        <w:t xml:space="preserve">(Figure 1) </w:t>
      </w:r>
      <w:r w:rsidRPr="00947D8E">
        <w:rPr>
          <w:rFonts w:ascii="Arial Narrow" w:hAnsi="Arial Narrow"/>
          <w:szCs w:val="24"/>
        </w:rPr>
        <w:t>than the models for the other three measures, with the model for weight coming a close second (6.</w:t>
      </w:r>
      <w:r w:rsidR="002A178D">
        <w:rPr>
          <w:rFonts w:ascii="Arial Narrow" w:hAnsi="Arial Narrow"/>
          <w:szCs w:val="24"/>
        </w:rPr>
        <w:t>7</w:t>
      </w:r>
      <w:r w:rsidRPr="00947D8E">
        <w:rPr>
          <w:rFonts w:ascii="Arial Narrow" w:hAnsi="Arial Narrow"/>
          <w:szCs w:val="24"/>
        </w:rPr>
        <w:t>% and 5.</w:t>
      </w:r>
      <w:r w:rsidR="002A178D">
        <w:rPr>
          <w:rFonts w:ascii="Arial Narrow" w:hAnsi="Arial Narrow"/>
          <w:szCs w:val="24"/>
        </w:rPr>
        <w:t>5</w:t>
      </w:r>
      <w:r w:rsidRPr="00947D8E">
        <w:rPr>
          <w:rFonts w:ascii="Arial Narrow" w:hAnsi="Arial Narrow"/>
          <w:szCs w:val="24"/>
        </w:rPr>
        <w:t>% of the variance explained for systolic and diastolic blood pressure).  The change in abdominal circumference</w:t>
      </w:r>
      <w:r w:rsidR="00671207">
        <w:rPr>
          <w:rFonts w:ascii="Arial Narrow" w:hAnsi="Arial Narrow"/>
          <w:szCs w:val="24"/>
        </w:rPr>
        <w:t xml:space="preserve"> closest to </w:t>
      </w:r>
      <w:r w:rsidR="0041133F">
        <w:rPr>
          <w:rFonts w:ascii="Arial Narrow" w:hAnsi="Arial Narrow"/>
          <w:szCs w:val="24"/>
        </w:rPr>
        <w:t xml:space="preserve">the </w:t>
      </w:r>
      <w:r w:rsidR="00671207">
        <w:rPr>
          <w:rFonts w:ascii="Arial Narrow" w:hAnsi="Arial Narrow"/>
          <w:szCs w:val="24"/>
        </w:rPr>
        <w:t>blood pressure measurement</w:t>
      </w:r>
      <w:r w:rsidR="0041133F">
        <w:rPr>
          <w:rFonts w:ascii="Arial Narrow" w:hAnsi="Arial Narrow"/>
          <w:szCs w:val="24"/>
        </w:rPr>
        <w:t>,</w:t>
      </w:r>
      <w:r w:rsidRPr="00947D8E">
        <w:rPr>
          <w:rFonts w:ascii="Arial Narrow" w:hAnsi="Arial Narrow"/>
          <w:szCs w:val="24"/>
        </w:rPr>
        <w:t xml:space="preserve"> 24-36</w:t>
      </w:r>
      <w:r w:rsidR="00066693" w:rsidRPr="00947D8E">
        <w:rPr>
          <w:rFonts w:ascii="Arial Narrow" w:hAnsi="Arial Narrow"/>
          <w:szCs w:val="24"/>
        </w:rPr>
        <w:t>mo</w:t>
      </w:r>
      <w:r w:rsidR="0041133F">
        <w:rPr>
          <w:rFonts w:ascii="Arial Narrow" w:hAnsi="Arial Narrow"/>
          <w:szCs w:val="24"/>
        </w:rPr>
        <w:t>,</w:t>
      </w:r>
      <w:r w:rsidR="00066693" w:rsidRPr="00947D8E">
        <w:rPr>
          <w:rFonts w:ascii="Arial Narrow" w:hAnsi="Arial Narrow"/>
          <w:szCs w:val="24"/>
        </w:rPr>
        <w:t xml:space="preserve"> </w:t>
      </w:r>
      <w:r w:rsidRPr="00947D8E">
        <w:rPr>
          <w:rFonts w:ascii="Arial Narrow" w:hAnsi="Arial Narrow"/>
          <w:szCs w:val="24"/>
        </w:rPr>
        <w:t xml:space="preserve">was related most strongly to blood pressure (both systolic and diastolic), but change during the first six months of life was also </w:t>
      </w:r>
      <w:r w:rsidR="00147FD1">
        <w:rPr>
          <w:rFonts w:ascii="Arial Narrow" w:hAnsi="Arial Narrow"/>
          <w:szCs w:val="24"/>
        </w:rPr>
        <w:t xml:space="preserve">significantly associated with </w:t>
      </w:r>
      <w:r w:rsidR="00671207">
        <w:rPr>
          <w:rFonts w:ascii="Arial Narrow" w:hAnsi="Arial Narrow"/>
          <w:szCs w:val="24"/>
        </w:rPr>
        <w:t xml:space="preserve">both systolic and diastolic </w:t>
      </w:r>
      <w:r w:rsidR="00147FD1">
        <w:rPr>
          <w:rFonts w:ascii="Arial Narrow" w:hAnsi="Arial Narrow"/>
          <w:szCs w:val="24"/>
        </w:rPr>
        <w:t>blood pressure.</w:t>
      </w:r>
      <w:r w:rsidRPr="00947D8E">
        <w:rPr>
          <w:rFonts w:ascii="Arial Narrow" w:hAnsi="Arial Narrow"/>
          <w:szCs w:val="24"/>
        </w:rPr>
        <w:t xml:space="preserve">  </w:t>
      </w:r>
      <w:r w:rsidR="00FF61E0" w:rsidRPr="00947D8E">
        <w:rPr>
          <w:rFonts w:ascii="Arial Narrow" w:hAnsi="Arial Narrow"/>
          <w:szCs w:val="24"/>
        </w:rPr>
        <w:t>Weight change between birth and 6</w:t>
      </w:r>
      <w:r w:rsidR="00066693" w:rsidRPr="00947D8E">
        <w:rPr>
          <w:rFonts w:ascii="Arial Narrow" w:hAnsi="Arial Narrow"/>
          <w:szCs w:val="24"/>
        </w:rPr>
        <w:t xml:space="preserve">mo </w:t>
      </w:r>
      <w:r w:rsidRPr="00947D8E">
        <w:rPr>
          <w:rFonts w:ascii="Arial Narrow" w:hAnsi="Arial Narrow"/>
          <w:szCs w:val="24"/>
        </w:rPr>
        <w:t>was related to blood pressure</w:t>
      </w:r>
      <w:r w:rsidR="00FF61E0" w:rsidRPr="00947D8E">
        <w:rPr>
          <w:rFonts w:ascii="Arial Narrow" w:hAnsi="Arial Narrow"/>
          <w:szCs w:val="24"/>
        </w:rPr>
        <w:t xml:space="preserve"> at 36</w:t>
      </w:r>
      <w:r w:rsidR="00066693" w:rsidRPr="00947D8E">
        <w:rPr>
          <w:rFonts w:ascii="Arial Narrow" w:hAnsi="Arial Narrow"/>
          <w:szCs w:val="24"/>
        </w:rPr>
        <w:t xml:space="preserve">mo, </w:t>
      </w:r>
      <w:r w:rsidRPr="00947D8E">
        <w:rPr>
          <w:rFonts w:ascii="Arial Narrow" w:hAnsi="Arial Narrow"/>
          <w:szCs w:val="24"/>
        </w:rPr>
        <w:t xml:space="preserve">but </w:t>
      </w:r>
      <w:r w:rsidR="00FF61E0" w:rsidRPr="00947D8E">
        <w:rPr>
          <w:rFonts w:ascii="Arial Narrow" w:hAnsi="Arial Narrow"/>
          <w:szCs w:val="24"/>
        </w:rPr>
        <w:t xml:space="preserve">weight </w:t>
      </w:r>
      <w:r w:rsidRPr="00947D8E">
        <w:rPr>
          <w:rFonts w:ascii="Arial Narrow" w:hAnsi="Arial Narrow"/>
          <w:szCs w:val="24"/>
        </w:rPr>
        <w:t>change between 12 and 24</w:t>
      </w:r>
      <w:r w:rsidR="00066693" w:rsidRPr="00947D8E">
        <w:rPr>
          <w:rFonts w:ascii="Arial Narrow" w:hAnsi="Arial Narrow"/>
          <w:szCs w:val="24"/>
        </w:rPr>
        <w:t xml:space="preserve">mo </w:t>
      </w:r>
      <w:r w:rsidRPr="00947D8E">
        <w:rPr>
          <w:rFonts w:ascii="Arial Narrow" w:hAnsi="Arial Narrow"/>
          <w:szCs w:val="24"/>
        </w:rPr>
        <w:t>also appeared to influence</w:t>
      </w:r>
      <w:r w:rsidR="00FF61E0" w:rsidRPr="00947D8E">
        <w:rPr>
          <w:rFonts w:ascii="Arial Narrow" w:hAnsi="Arial Narrow"/>
          <w:szCs w:val="24"/>
        </w:rPr>
        <w:t xml:space="preserve"> both systolic and diastolic blood pressure</w:t>
      </w:r>
      <w:r w:rsidR="00EC506B" w:rsidRPr="00947D8E">
        <w:rPr>
          <w:rFonts w:ascii="Arial Narrow" w:hAnsi="Arial Narrow"/>
          <w:szCs w:val="24"/>
        </w:rPr>
        <w:t xml:space="preserve">. </w:t>
      </w:r>
      <w:r w:rsidR="00D17D4E" w:rsidRPr="00947D8E">
        <w:rPr>
          <w:rFonts w:ascii="Arial Narrow" w:hAnsi="Arial Narrow"/>
          <w:szCs w:val="24"/>
        </w:rPr>
        <w:t xml:space="preserve"> </w:t>
      </w:r>
      <w:r w:rsidR="004C58CF" w:rsidRPr="00947D8E">
        <w:rPr>
          <w:rFonts w:ascii="Arial Narrow" w:hAnsi="Arial Narrow"/>
          <w:szCs w:val="24"/>
        </w:rPr>
        <w:t xml:space="preserve">Neither height nor </w:t>
      </w:r>
      <w:r w:rsidR="00514157" w:rsidRPr="00947D8E">
        <w:rPr>
          <w:rFonts w:ascii="Arial Narrow" w:hAnsi="Arial Narrow"/>
          <w:szCs w:val="24"/>
        </w:rPr>
        <w:t xml:space="preserve">subscapular </w:t>
      </w:r>
      <w:r w:rsidR="004C58CF" w:rsidRPr="00947D8E">
        <w:rPr>
          <w:rFonts w:ascii="Arial Narrow" w:hAnsi="Arial Narrow"/>
          <w:szCs w:val="24"/>
        </w:rPr>
        <w:t xml:space="preserve">skinfold thickness changes </w:t>
      </w:r>
      <w:r w:rsidR="00AF2930" w:rsidRPr="00947D8E">
        <w:rPr>
          <w:rFonts w:ascii="Arial Narrow" w:hAnsi="Arial Narrow"/>
          <w:szCs w:val="24"/>
        </w:rPr>
        <w:t xml:space="preserve">were related to </w:t>
      </w:r>
      <w:r w:rsidR="004C58CF" w:rsidRPr="00947D8E">
        <w:rPr>
          <w:rFonts w:ascii="Arial Narrow" w:hAnsi="Arial Narrow"/>
          <w:szCs w:val="24"/>
        </w:rPr>
        <w:t xml:space="preserve">blood pressure as strongly as abdominal circumference or weight changes, </w:t>
      </w:r>
      <w:r w:rsidR="00571AA5" w:rsidRPr="00947D8E">
        <w:rPr>
          <w:rFonts w:ascii="Arial Narrow" w:hAnsi="Arial Narrow"/>
          <w:szCs w:val="24"/>
        </w:rPr>
        <w:t>al</w:t>
      </w:r>
      <w:r w:rsidR="004C58CF" w:rsidRPr="00947D8E">
        <w:rPr>
          <w:rFonts w:ascii="Arial Narrow" w:hAnsi="Arial Narrow"/>
          <w:szCs w:val="24"/>
        </w:rPr>
        <w:t>though for diastolic b</w:t>
      </w:r>
      <w:r w:rsidR="00EC506B" w:rsidRPr="00947D8E">
        <w:rPr>
          <w:rFonts w:ascii="Arial Narrow" w:hAnsi="Arial Narrow"/>
          <w:szCs w:val="24"/>
        </w:rPr>
        <w:t>lood pressure there was a robust</w:t>
      </w:r>
      <w:r w:rsidR="004C58CF" w:rsidRPr="00947D8E">
        <w:rPr>
          <w:rFonts w:ascii="Arial Narrow" w:hAnsi="Arial Narrow"/>
          <w:szCs w:val="24"/>
        </w:rPr>
        <w:t xml:space="preserve"> association with height change between 12 and 24</w:t>
      </w:r>
      <w:r w:rsidR="00433FDF" w:rsidRPr="00947D8E">
        <w:rPr>
          <w:rFonts w:ascii="Arial Narrow" w:hAnsi="Arial Narrow"/>
          <w:szCs w:val="24"/>
        </w:rPr>
        <w:t xml:space="preserve">mo. </w:t>
      </w:r>
      <w:r w:rsidR="004C58CF" w:rsidRPr="00947D8E">
        <w:rPr>
          <w:rFonts w:ascii="Arial Narrow" w:hAnsi="Arial Narrow"/>
          <w:szCs w:val="24"/>
        </w:rPr>
        <w:t xml:space="preserve"> The effect sizes </w:t>
      </w:r>
      <w:r w:rsidR="00BA2B4F" w:rsidRPr="00947D8E">
        <w:rPr>
          <w:rFonts w:ascii="Arial Narrow" w:hAnsi="Arial Narrow"/>
          <w:szCs w:val="24"/>
        </w:rPr>
        <w:t xml:space="preserve">for the significant associations </w:t>
      </w:r>
      <w:r w:rsidR="00FF61E0" w:rsidRPr="00947D8E">
        <w:rPr>
          <w:rFonts w:ascii="Arial Narrow" w:hAnsi="Arial Narrow"/>
          <w:szCs w:val="24"/>
        </w:rPr>
        <w:t xml:space="preserve">of body fat distribution and body weight </w:t>
      </w:r>
      <w:r w:rsidR="004C58CF" w:rsidRPr="00947D8E">
        <w:rPr>
          <w:rFonts w:ascii="Arial Narrow" w:hAnsi="Arial Narrow"/>
          <w:szCs w:val="24"/>
        </w:rPr>
        <w:t>were such that a 1</w:t>
      </w:r>
      <w:r w:rsidR="00CD25D7" w:rsidRPr="00947D8E">
        <w:rPr>
          <w:rFonts w:ascii="Arial Narrow" w:hAnsi="Arial Narrow"/>
          <w:szCs w:val="24"/>
        </w:rPr>
        <w:t xml:space="preserve"> </w:t>
      </w:r>
      <w:r w:rsidR="004C58CF" w:rsidRPr="00947D8E">
        <w:rPr>
          <w:rFonts w:ascii="Arial Narrow" w:hAnsi="Arial Narrow"/>
          <w:szCs w:val="24"/>
        </w:rPr>
        <w:t>SD</w:t>
      </w:r>
      <w:r w:rsidR="00514157" w:rsidRPr="00947D8E">
        <w:rPr>
          <w:rFonts w:ascii="Arial Narrow" w:hAnsi="Arial Narrow"/>
          <w:szCs w:val="24"/>
        </w:rPr>
        <w:t>S</w:t>
      </w:r>
      <w:r w:rsidR="002750CA" w:rsidRPr="00947D8E">
        <w:rPr>
          <w:rFonts w:ascii="Arial Narrow" w:hAnsi="Arial Narrow"/>
          <w:szCs w:val="24"/>
        </w:rPr>
        <w:t xml:space="preserve"> </w:t>
      </w:r>
      <w:r w:rsidR="00BA2B4F" w:rsidRPr="00947D8E">
        <w:rPr>
          <w:rFonts w:ascii="Arial Narrow" w:hAnsi="Arial Narrow"/>
          <w:szCs w:val="24"/>
        </w:rPr>
        <w:t>increase</w:t>
      </w:r>
      <w:r w:rsidR="004C58CF" w:rsidRPr="00947D8E">
        <w:rPr>
          <w:rFonts w:ascii="Arial Narrow" w:hAnsi="Arial Narrow"/>
          <w:szCs w:val="24"/>
        </w:rPr>
        <w:t xml:space="preserve"> in </w:t>
      </w:r>
      <w:r w:rsidR="00BA2B4F" w:rsidRPr="00947D8E">
        <w:rPr>
          <w:rFonts w:ascii="Arial Narrow" w:hAnsi="Arial Narrow"/>
          <w:szCs w:val="24"/>
        </w:rPr>
        <w:t>the measurement between the two ages under consideration</w:t>
      </w:r>
      <w:r w:rsidR="002750CA" w:rsidRPr="00947D8E">
        <w:rPr>
          <w:rFonts w:ascii="Arial Narrow" w:hAnsi="Arial Narrow"/>
          <w:szCs w:val="24"/>
        </w:rPr>
        <w:t xml:space="preserve"> </w:t>
      </w:r>
      <w:r w:rsidR="00BA2B4F" w:rsidRPr="00947D8E">
        <w:rPr>
          <w:rFonts w:ascii="Arial Narrow" w:hAnsi="Arial Narrow"/>
          <w:szCs w:val="24"/>
        </w:rPr>
        <w:t>was associated with an increase of around 1-2</w:t>
      </w:r>
      <w:r w:rsidR="00000932" w:rsidRPr="00947D8E">
        <w:rPr>
          <w:rFonts w:ascii="Arial Narrow" w:hAnsi="Arial Narrow"/>
          <w:szCs w:val="24"/>
        </w:rPr>
        <w:t xml:space="preserve"> </w:t>
      </w:r>
      <w:r w:rsidR="00BA2B4F" w:rsidRPr="00947D8E">
        <w:rPr>
          <w:rFonts w:ascii="Arial Narrow" w:hAnsi="Arial Narrow"/>
          <w:szCs w:val="24"/>
        </w:rPr>
        <w:t>mmHg in systolic blood pressure and approximately 1</w:t>
      </w:r>
      <w:r w:rsidR="000D3D1E" w:rsidRPr="00947D8E">
        <w:rPr>
          <w:rFonts w:ascii="Arial Narrow" w:hAnsi="Arial Narrow"/>
          <w:szCs w:val="24"/>
        </w:rPr>
        <w:t xml:space="preserve"> </w:t>
      </w:r>
      <w:r w:rsidR="00BA2B4F" w:rsidRPr="00947D8E">
        <w:rPr>
          <w:rFonts w:ascii="Arial Narrow" w:hAnsi="Arial Narrow"/>
          <w:szCs w:val="24"/>
        </w:rPr>
        <w:t>mmHg in diastolic pressure</w:t>
      </w:r>
    </w:p>
    <w:p w14:paraId="38B158A8" w14:textId="77777777" w:rsidR="00240196" w:rsidRPr="00947D8E" w:rsidRDefault="00240196" w:rsidP="00EC506B">
      <w:pPr>
        <w:rPr>
          <w:rFonts w:ascii="Arial Narrow" w:hAnsi="Arial Narrow"/>
          <w:szCs w:val="24"/>
        </w:rPr>
        <w:sectPr w:rsidR="00240196" w:rsidRPr="00947D8E" w:rsidSect="00240196">
          <w:type w:val="continuous"/>
          <w:pgSz w:w="11906" w:h="16838"/>
          <w:pgMar w:top="1440" w:right="1440" w:bottom="1440" w:left="1701" w:header="709" w:footer="709" w:gutter="0"/>
          <w:cols w:space="708"/>
          <w:docGrid w:linePitch="360"/>
        </w:sectPr>
      </w:pPr>
    </w:p>
    <w:p w14:paraId="06A2FFB3" w14:textId="77777777" w:rsidR="00893B0A" w:rsidRPr="008E5AFC" w:rsidRDefault="00893B0A" w:rsidP="00893B0A">
      <w:pPr>
        <w:spacing w:line="240" w:lineRule="auto"/>
        <w:rPr>
          <w:rFonts w:ascii="Arial Narrow" w:hAnsi="Arial Narrow"/>
          <w:szCs w:val="24"/>
        </w:rPr>
      </w:pPr>
      <w:proofErr w:type="gramStart"/>
      <w:r w:rsidRPr="008E5AFC">
        <w:rPr>
          <w:rFonts w:ascii="Arial Narrow" w:hAnsi="Arial Narrow"/>
          <w:b/>
          <w:szCs w:val="24"/>
        </w:rPr>
        <w:lastRenderedPageBreak/>
        <w:t>Table 3.</w:t>
      </w:r>
      <w:proofErr w:type="gramEnd"/>
      <w:r w:rsidRPr="008E5AFC">
        <w:rPr>
          <w:rFonts w:ascii="Arial Narrow" w:hAnsi="Arial Narrow"/>
          <w:b/>
          <w:szCs w:val="24"/>
        </w:rPr>
        <w:t xml:space="preserve"> </w:t>
      </w:r>
      <w:r w:rsidRPr="008E5AFC">
        <w:rPr>
          <w:rFonts w:ascii="Arial Narrow" w:hAnsi="Arial Narrow"/>
          <w:szCs w:val="24"/>
        </w:rPr>
        <w:t>Multiple regression models: associations between conditional gain (z-scores) in body composition measures and blood pressure</w:t>
      </w:r>
      <w:r w:rsidRPr="008E5AFC">
        <w:rPr>
          <w:rFonts w:ascii="Arial Narrow" w:hAnsi="Arial Narrow"/>
          <w:color w:val="000000"/>
          <w:szCs w:val="24"/>
          <w:vertAlign w:val="superscript"/>
        </w:rPr>
        <w:t>1</w:t>
      </w:r>
      <w:proofErr w:type="gramStart"/>
      <w:r w:rsidRPr="008E5AFC">
        <w:rPr>
          <w:rFonts w:ascii="Arial Narrow" w:hAnsi="Arial Narrow"/>
          <w:color w:val="000000"/>
          <w:szCs w:val="24"/>
          <w:vertAlign w:val="superscript"/>
        </w:rPr>
        <w:t>,2</w:t>
      </w:r>
      <w:proofErr w:type="gramEnd"/>
    </w:p>
    <w:tbl>
      <w:tblPr>
        <w:tblW w:w="14062" w:type="dxa"/>
        <w:tblInd w:w="93" w:type="dxa"/>
        <w:tblLook w:val="04A0" w:firstRow="1" w:lastRow="0" w:firstColumn="1" w:lastColumn="0" w:noHBand="0" w:noVBand="1"/>
      </w:tblPr>
      <w:tblGrid>
        <w:gridCol w:w="5402"/>
        <w:gridCol w:w="877"/>
        <w:gridCol w:w="764"/>
        <w:gridCol w:w="764"/>
        <w:gridCol w:w="764"/>
        <w:gridCol w:w="1092"/>
        <w:gridCol w:w="877"/>
        <w:gridCol w:w="782"/>
        <w:gridCol w:w="884"/>
        <w:gridCol w:w="782"/>
        <w:gridCol w:w="1074"/>
      </w:tblGrid>
      <w:tr w:rsidR="00893B0A" w:rsidRPr="008E5AFC" w14:paraId="6EAF28A2" w14:textId="77777777" w:rsidTr="002A178D">
        <w:trPr>
          <w:trHeight w:val="450"/>
        </w:trPr>
        <w:tc>
          <w:tcPr>
            <w:tcW w:w="5402" w:type="dxa"/>
            <w:tcBorders>
              <w:top w:val="single" w:sz="4" w:space="0" w:color="auto"/>
              <w:left w:val="nil"/>
              <w:bottom w:val="nil"/>
              <w:right w:val="nil"/>
            </w:tcBorders>
            <w:shd w:val="clear" w:color="auto" w:fill="auto"/>
            <w:noWrap/>
            <w:vAlign w:val="center"/>
            <w:hideMark/>
          </w:tcPr>
          <w:p w14:paraId="36382143" w14:textId="77777777" w:rsidR="00893B0A" w:rsidRPr="008E5AFC" w:rsidRDefault="00893B0A" w:rsidP="002A178D">
            <w:pPr>
              <w:spacing w:after="0" w:line="240" w:lineRule="auto"/>
              <w:rPr>
                <w:rFonts w:ascii="Arial Narrow" w:hAnsi="Arial Narrow"/>
                <w:b/>
                <w:color w:val="000000"/>
                <w:szCs w:val="24"/>
              </w:rPr>
            </w:pPr>
            <w:r w:rsidRPr="008E5AFC">
              <w:rPr>
                <w:rFonts w:ascii="Arial Narrow" w:hAnsi="Arial Narrow"/>
                <w:b/>
                <w:color w:val="000000"/>
                <w:szCs w:val="24"/>
              </w:rPr>
              <w:t> </w:t>
            </w:r>
          </w:p>
        </w:tc>
        <w:tc>
          <w:tcPr>
            <w:tcW w:w="877" w:type="dxa"/>
            <w:tcBorders>
              <w:top w:val="single" w:sz="4" w:space="0" w:color="auto"/>
              <w:left w:val="nil"/>
              <w:bottom w:val="nil"/>
              <w:right w:val="nil"/>
            </w:tcBorders>
            <w:shd w:val="clear" w:color="auto" w:fill="auto"/>
            <w:noWrap/>
            <w:vAlign w:val="center"/>
            <w:hideMark/>
          </w:tcPr>
          <w:p w14:paraId="2260D9C3" w14:textId="77777777" w:rsidR="00893B0A" w:rsidRPr="008E5AFC" w:rsidRDefault="00893B0A" w:rsidP="002A178D">
            <w:pPr>
              <w:spacing w:after="0" w:line="240" w:lineRule="auto"/>
              <w:rPr>
                <w:rFonts w:ascii="Arial Narrow" w:hAnsi="Arial Narrow"/>
                <w:b/>
                <w:color w:val="000000"/>
                <w:szCs w:val="24"/>
              </w:rPr>
            </w:pPr>
            <w:r w:rsidRPr="008E5AFC">
              <w:rPr>
                <w:rFonts w:ascii="Arial Narrow" w:hAnsi="Arial Narrow"/>
                <w:b/>
                <w:color w:val="000000"/>
                <w:szCs w:val="24"/>
              </w:rPr>
              <w:t> </w:t>
            </w:r>
          </w:p>
        </w:tc>
        <w:tc>
          <w:tcPr>
            <w:tcW w:w="3384" w:type="dxa"/>
            <w:gridSpan w:val="4"/>
            <w:tcBorders>
              <w:top w:val="single" w:sz="4" w:space="0" w:color="auto"/>
              <w:left w:val="nil"/>
              <w:bottom w:val="nil"/>
              <w:right w:val="nil"/>
            </w:tcBorders>
            <w:shd w:val="clear" w:color="auto" w:fill="auto"/>
            <w:noWrap/>
            <w:vAlign w:val="center"/>
            <w:hideMark/>
          </w:tcPr>
          <w:p w14:paraId="788EE02F" w14:textId="77777777" w:rsidR="00893B0A" w:rsidRPr="008E5AFC" w:rsidRDefault="00893B0A" w:rsidP="002A178D">
            <w:pPr>
              <w:spacing w:after="0" w:line="240" w:lineRule="auto"/>
              <w:jc w:val="center"/>
              <w:rPr>
                <w:rFonts w:ascii="Arial Narrow" w:hAnsi="Arial Narrow"/>
                <w:b/>
                <w:color w:val="000000"/>
                <w:szCs w:val="24"/>
              </w:rPr>
            </w:pPr>
            <w:r w:rsidRPr="008E5AFC">
              <w:rPr>
                <w:rFonts w:ascii="Arial Narrow" w:hAnsi="Arial Narrow"/>
                <w:b/>
                <w:color w:val="000000"/>
                <w:szCs w:val="24"/>
              </w:rPr>
              <w:t>Systolic Pressure</w:t>
            </w:r>
          </w:p>
        </w:tc>
        <w:tc>
          <w:tcPr>
            <w:tcW w:w="877" w:type="dxa"/>
            <w:tcBorders>
              <w:top w:val="single" w:sz="4" w:space="0" w:color="auto"/>
              <w:left w:val="nil"/>
              <w:bottom w:val="nil"/>
              <w:right w:val="nil"/>
            </w:tcBorders>
            <w:shd w:val="clear" w:color="auto" w:fill="auto"/>
            <w:noWrap/>
            <w:vAlign w:val="center"/>
            <w:hideMark/>
          </w:tcPr>
          <w:p w14:paraId="1C3B5CD1" w14:textId="77777777" w:rsidR="00893B0A" w:rsidRPr="008E5AFC" w:rsidRDefault="00893B0A" w:rsidP="002A178D">
            <w:pPr>
              <w:spacing w:after="0" w:line="240" w:lineRule="auto"/>
              <w:jc w:val="center"/>
              <w:rPr>
                <w:rFonts w:ascii="Arial Narrow" w:hAnsi="Arial Narrow"/>
                <w:b/>
                <w:color w:val="000000"/>
                <w:szCs w:val="24"/>
              </w:rPr>
            </w:pPr>
          </w:p>
        </w:tc>
        <w:tc>
          <w:tcPr>
            <w:tcW w:w="2448" w:type="dxa"/>
            <w:gridSpan w:val="3"/>
            <w:tcBorders>
              <w:top w:val="single" w:sz="4" w:space="0" w:color="auto"/>
              <w:left w:val="nil"/>
              <w:bottom w:val="nil"/>
              <w:right w:val="nil"/>
            </w:tcBorders>
            <w:shd w:val="clear" w:color="auto" w:fill="auto"/>
            <w:noWrap/>
            <w:vAlign w:val="center"/>
            <w:hideMark/>
          </w:tcPr>
          <w:p w14:paraId="2C648D93" w14:textId="77777777" w:rsidR="00893B0A" w:rsidRPr="008E5AFC" w:rsidRDefault="00893B0A" w:rsidP="002A178D">
            <w:pPr>
              <w:spacing w:after="0" w:line="240" w:lineRule="auto"/>
              <w:jc w:val="center"/>
              <w:rPr>
                <w:rFonts w:ascii="Arial Narrow" w:hAnsi="Arial Narrow"/>
                <w:b/>
                <w:color w:val="000000"/>
                <w:szCs w:val="24"/>
              </w:rPr>
            </w:pPr>
            <w:r w:rsidRPr="008E5AFC">
              <w:rPr>
                <w:rFonts w:ascii="Arial Narrow" w:hAnsi="Arial Narrow"/>
                <w:b/>
                <w:color w:val="000000"/>
                <w:szCs w:val="24"/>
              </w:rPr>
              <w:t>Diastolic Pressure</w:t>
            </w:r>
          </w:p>
        </w:tc>
        <w:tc>
          <w:tcPr>
            <w:tcW w:w="1074" w:type="dxa"/>
            <w:tcBorders>
              <w:top w:val="single" w:sz="4" w:space="0" w:color="auto"/>
              <w:left w:val="nil"/>
              <w:bottom w:val="nil"/>
              <w:right w:val="nil"/>
            </w:tcBorders>
            <w:shd w:val="clear" w:color="auto" w:fill="auto"/>
            <w:noWrap/>
            <w:vAlign w:val="center"/>
            <w:hideMark/>
          </w:tcPr>
          <w:p w14:paraId="28981D77" w14:textId="77777777" w:rsidR="00893B0A" w:rsidRPr="008E5AFC" w:rsidRDefault="00893B0A" w:rsidP="002A178D">
            <w:pPr>
              <w:spacing w:after="0" w:line="240" w:lineRule="auto"/>
              <w:rPr>
                <w:rFonts w:ascii="Arial Narrow" w:hAnsi="Arial Narrow"/>
                <w:b/>
                <w:color w:val="000000"/>
                <w:szCs w:val="24"/>
              </w:rPr>
            </w:pPr>
            <w:r w:rsidRPr="008E5AFC">
              <w:rPr>
                <w:rFonts w:ascii="Arial Narrow" w:hAnsi="Arial Narrow"/>
                <w:b/>
                <w:color w:val="000000"/>
                <w:szCs w:val="24"/>
              </w:rPr>
              <w:t> </w:t>
            </w:r>
          </w:p>
        </w:tc>
      </w:tr>
      <w:tr w:rsidR="00893B0A" w:rsidRPr="008E5AFC" w14:paraId="73102D43" w14:textId="77777777" w:rsidTr="002A178D">
        <w:trPr>
          <w:trHeight w:val="450"/>
        </w:trPr>
        <w:tc>
          <w:tcPr>
            <w:tcW w:w="5402" w:type="dxa"/>
            <w:tcBorders>
              <w:top w:val="nil"/>
              <w:left w:val="nil"/>
              <w:bottom w:val="nil"/>
              <w:right w:val="nil"/>
            </w:tcBorders>
            <w:shd w:val="clear" w:color="auto" w:fill="auto"/>
            <w:noWrap/>
            <w:vAlign w:val="center"/>
            <w:hideMark/>
          </w:tcPr>
          <w:p w14:paraId="50B6B6DA" w14:textId="77777777" w:rsidR="00893B0A" w:rsidRPr="008E5AFC" w:rsidRDefault="00893B0A" w:rsidP="002A178D">
            <w:pPr>
              <w:spacing w:after="0" w:line="240" w:lineRule="auto"/>
              <w:rPr>
                <w:rFonts w:ascii="Arial Narrow" w:hAnsi="Arial Narrow"/>
                <w:color w:val="000000"/>
                <w:szCs w:val="24"/>
              </w:rPr>
            </w:pPr>
          </w:p>
        </w:tc>
        <w:tc>
          <w:tcPr>
            <w:tcW w:w="877" w:type="dxa"/>
            <w:tcBorders>
              <w:top w:val="nil"/>
              <w:left w:val="nil"/>
              <w:bottom w:val="nil"/>
              <w:right w:val="nil"/>
            </w:tcBorders>
            <w:shd w:val="clear" w:color="auto" w:fill="auto"/>
            <w:vAlign w:val="center"/>
            <w:hideMark/>
          </w:tcPr>
          <w:p w14:paraId="0C91A789" w14:textId="77777777" w:rsidR="00893B0A" w:rsidRPr="008E5AFC" w:rsidRDefault="00893B0A" w:rsidP="002A178D">
            <w:pPr>
              <w:spacing w:after="0" w:line="240" w:lineRule="auto"/>
              <w:rPr>
                <w:rFonts w:ascii="Arial Narrow" w:hAnsi="Arial Narrow"/>
                <w:color w:val="000000"/>
                <w:szCs w:val="24"/>
              </w:rPr>
            </w:pPr>
            <w:r w:rsidRPr="008E5AFC">
              <w:rPr>
                <w:rFonts w:ascii="Arial Narrow" w:hAnsi="Arial Narrow"/>
                <w:color w:val="000000"/>
                <w:szCs w:val="24"/>
              </w:rPr>
              <w:t>Adj.R</w:t>
            </w:r>
            <w:r w:rsidRPr="008E5AFC">
              <w:rPr>
                <w:rFonts w:ascii="Arial Narrow" w:hAnsi="Arial Narrow"/>
                <w:color w:val="000000"/>
                <w:szCs w:val="24"/>
                <w:vertAlign w:val="superscript"/>
              </w:rPr>
              <w:t>2</w:t>
            </w:r>
          </w:p>
        </w:tc>
        <w:tc>
          <w:tcPr>
            <w:tcW w:w="2292" w:type="dxa"/>
            <w:gridSpan w:val="3"/>
            <w:tcBorders>
              <w:top w:val="nil"/>
              <w:left w:val="nil"/>
              <w:bottom w:val="nil"/>
              <w:right w:val="nil"/>
            </w:tcBorders>
            <w:shd w:val="clear" w:color="auto" w:fill="auto"/>
            <w:noWrap/>
            <w:vAlign w:val="center"/>
            <w:hideMark/>
          </w:tcPr>
          <w:p w14:paraId="4AD4DA2E" w14:textId="77777777" w:rsidR="00893B0A" w:rsidRPr="008E5AFC" w:rsidRDefault="00893B0A" w:rsidP="002A178D">
            <w:pPr>
              <w:spacing w:after="0" w:line="240" w:lineRule="auto"/>
              <w:rPr>
                <w:rFonts w:ascii="Arial Narrow" w:hAnsi="Arial Narrow"/>
                <w:color w:val="000000"/>
                <w:szCs w:val="24"/>
              </w:rPr>
            </w:pPr>
            <w:r w:rsidRPr="008E5AFC">
              <w:rPr>
                <w:rFonts w:ascii="Arial Narrow" w:hAnsi="Arial Narrow"/>
                <w:color w:val="000000"/>
                <w:szCs w:val="24"/>
              </w:rPr>
              <w:t xml:space="preserve">   β              95% CI </w:t>
            </w:r>
          </w:p>
        </w:tc>
        <w:tc>
          <w:tcPr>
            <w:tcW w:w="1092" w:type="dxa"/>
            <w:tcBorders>
              <w:top w:val="nil"/>
              <w:left w:val="nil"/>
              <w:bottom w:val="nil"/>
              <w:right w:val="nil"/>
            </w:tcBorders>
            <w:shd w:val="clear" w:color="auto" w:fill="auto"/>
            <w:noWrap/>
            <w:vAlign w:val="center"/>
            <w:hideMark/>
          </w:tcPr>
          <w:p w14:paraId="62C30561" w14:textId="77777777" w:rsidR="00893B0A" w:rsidRPr="008E5AFC" w:rsidRDefault="00893B0A" w:rsidP="002A178D">
            <w:pPr>
              <w:spacing w:after="0" w:line="240" w:lineRule="auto"/>
              <w:jc w:val="center"/>
              <w:rPr>
                <w:rFonts w:ascii="Arial Narrow" w:hAnsi="Arial Narrow"/>
                <w:color w:val="000000"/>
                <w:szCs w:val="24"/>
              </w:rPr>
            </w:pPr>
            <w:r w:rsidRPr="008E5AFC">
              <w:rPr>
                <w:rFonts w:ascii="Arial Narrow" w:hAnsi="Arial Narrow"/>
                <w:color w:val="000000"/>
                <w:szCs w:val="24"/>
              </w:rPr>
              <w:t>P- value</w:t>
            </w:r>
          </w:p>
        </w:tc>
        <w:tc>
          <w:tcPr>
            <w:tcW w:w="877" w:type="dxa"/>
            <w:tcBorders>
              <w:top w:val="nil"/>
              <w:left w:val="nil"/>
              <w:bottom w:val="nil"/>
              <w:right w:val="nil"/>
            </w:tcBorders>
            <w:shd w:val="clear" w:color="auto" w:fill="auto"/>
            <w:vAlign w:val="center"/>
            <w:hideMark/>
          </w:tcPr>
          <w:p w14:paraId="6EB23EF0" w14:textId="77777777" w:rsidR="00893B0A" w:rsidRPr="008E5AFC" w:rsidRDefault="00893B0A" w:rsidP="002A178D">
            <w:pPr>
              <w:spacing w:after="0" w:line="240" w:lineRule="auto"/>
              <w:rPr>
                <w:rFonts w:ascii="Arial Narrow" w:hAnsi="Arial Narrow"/>
                <w:color w:val="000000"/>
                <w:szCs w:val="24"/>
              </w:rPr>
            </w:pPr>
            <w:r w:rsidRPr="008E5AFC">
              <w:rPr>
                <w:rFonts w:ascii="Arial Narrow" w:hAnsi="Arial Narrow"/>
                <w:color w:val="000000"/>
                <w:szCs w:val="24"/>
              </w:rPr>
              <w:t>Adj.R</w:t>
            </w:r>
            <w:r w:rsidRPr="008E5AFC">
              <w:rPr>
                <w:rFonts w:ascii="Arial Narrow" w:hAnsi="Arial Narrow"/>
                <w:color w:val="000000"/>
                <w:szCs w:val="24"/>
                <w:vertAlign w:val="superscript"/>
              </w:rPr>
              <w:t>2</w:t>
            </w:r>
          </w:p>
        </w:tc>
        <w:tc>
          <w:tcPr>
            <w:tcW w:w="2448" w:type="dxa"/>
            <w:gridSpan w:val="3"/>
            <w:tcBorders>
              <w:top w:val="nil"/>
              <w:left w:val="nil"/>
              <w:bottom w:val="nil"/>
              <w:right w:val="nil"/>
            </w:tcBorders>
            <w:shd w:val="clear" w:color="auto" w:fill="auto"/>
            <w:noWrap/>
            <w:vAlign w:val="center"/>
            <w:hideMark/>
          </w:tcPr>
          <w:p w14:paraId="4725822F" w14:textId="77777777" w:rsidR="00893B0A" w:rsidRPr="008E5AFC" w:rsidRDefault="00893B0A" w:rsidP="002A178D">
            <w:pPr>
              <w:spacing w:after="0" w:line="240" w:lineRule="auto"/>
              <w:rPr>
                <w:rFonts w:ascii="Arial Narrow" w:hAnsi="Arial Narrow"/>
                <w:color w:val="000000"/>
                <w:szCs w:val="24"/>
              </w:rPr>
            </w:pPr>
            <w:r w:rsidRPr="008E5AFC">
              <w:rPr>
                <w:rFonts w:ascii="Arial Narrow" w:hAnsi="Arial Narrow"/>
                <w:color w:val="000000"/>
                <w:szCs w:val="24"/>
              </w:rPr>
              <w:t xml:space="preserve">   β               95% CI</w:t>
            </w:r>
          </w:p>
        </w:tc>
        <w:tc>
          <w:tcPr>
            <w:tcW w:w="1074" w:type="dxa"/>
            <w:tcBorders>
              <w:top w:val="nil"/>
              <w:left w:val="nil"/>
              <w:bottom w:val="nil"/>
              <w:right w:val="nil"/>
            </w:tcBorders>
            <w:shd w:val="clear" w:color="auto" w:fill="auto"/>
            <w:noWrap/>
            <w:vAlign w:val="center"/>
            <w:hideMark/>
          </w:tcPr>
          <w:p w14:paraId="05002ECD" w14:textId="77777777" w:rsidR="00893B0A" w:rsidRPr="008E5AFC" w:rsidRDefault="00893B0A" w:rsidP="002A178D">
            <w:pPr>
              <w:spacing w:after="0" w:line="240" w:lineRule="auto"/>
              <w:jc w:val="center"/>
              <w:rPr>
                <w:rFonts w:ascii="Arial Narrow" w:hAnsi="Arial Narrow"/>
                <w:color w:val="000000"/>
                <w:szCs w:val="24"/>
              </w:rPr>
            </w:pPr>
            <w:r w:rsidRPr="008E5AFC">
              <w:rPr>
                <w:rFonts w:ascii="Arial Narrow" w:hAnsi="Arial Narrow"/>
                <w:color w:val="000000"/>
                <w:szCs w:val="24"/>
              </w:rPr>
              <w:t>P-value</w:t>
            </w:r>
          </w:p>
        </w:tc>
      </w:tr>
      <w:tr w:rsidR="00893B0A" w:rsidRPr="008E5AFC" w14:paraId="4F7FADE8" w14:textId="77777777" w:rsidTr="002A178D">
        <w:trPr>
          <w:trHeight w:val="450"/>
        </w:trPr>
        <w:tc>
          <w:tcPr>
            <w:tcW w:w="5402" w:type="dxa"/>
            <w:tcBorders>
              <w:top w:val="single" w:sz="4" w:space="0" w:color="auto"/>
              <w:left w:val="nil"/>
              <w:bottom w:val="nil"/>
              <w:right w:val="nil"/>
            </w:tcBorders>
            <w:shd w:val="clear" w:color="auto" w:fill="auto"/>
            <w:vAlign w:val="center"/>
            <w:hideMark/>
          </w:tcPr>
          <w:p w14:paraId="4EA5456C" w14:textId="77777777" w:rsidR="00893B0A" w:rsidRPr="008E5AFC" w:rsidRDefault="00893B0A" w:rsidP="002A178D">
            <w:pPr>
              <w:spacing w:after="0" w:line="240" w:lineRule="auto"/>
              <w:rPr>
                <w:rFonts w:ascii="Arial Narrow" w:hAnsi="Arial Narrow"/>
                <w:b/>
                <w:bCs/>
                <w:color w:val="000000"/>
                <w:szCs w:val="24"/>
              </w:rPr>
            </w:pPr>
            <w:r w:rsidRPr="008E5AFC">
              <w:rPr>
                <w:rFonts w:ascii="Arial Narrow" w:hAnsi="Arial Narrow"/>
                <w:b/>
                <w:bCs/>
                <w:color w:val="000000"/>
                <w:szCs w:val="24"/>
              </w:rPr>
              <w:t>Model 1 – Weight</w:t>
            </w:r>
            <w:r w:rsidRPr="008E5AFC">
              <w:rPr>
                <w:rFonts w:ascii="Arial Narrow" w:hAnsi="Arial Narrow"/>
                <w:b/>
                <w:bCs/>
                <w:color w:val="000000"/>
                <w:szCs w:val="24"/>
                <w:vertAlign w:val="superscript"/>
              </w:rPr>
              <w:t>3</w:t>
            </w:r>
            <w:r w:rsidRPr="008E5AFC">
              <w:rPr>
                <w:rFonts w:ascii="Arial Narrow" w:hAnsi="Arial Narrow"/>
                <w:b/>
                <w:bCs/>
                <w:color w:val="000000"/>
                <w:szCs w:val="24"/>
              </w:rPr>
              <w:t xml:space="preserve"> (N=684)</w:t>
            </w:r>
          </w:p>
        </w:tc>
        <w:tc>
          <w:tcPr>
            <w:tcW w:w="877" w:type="dxa"/>
            <w:tcBorders>
              <w:top w:val="single" w:sz="4" w:space="0" w:color="auto"/>
              <w:left w:val="nil"/>
              <w:bottom w:val="nil"/>
              <w:right w:val="nil"/>
            </w:tcBorders>
            <w:shd w:val="clear" w:color="auto" w:fill="auto"/>
            <w:noWrap/>
            <w:vAlign w:val="center"/>
            <w:hideMark/>
          </w:tcPr>
          <w:p w14:paraId="3565113C" w14:textId="77777777" w:rsidR="00893B0A" w:rsidRPr="008E5AFC" w:rsidRDefault="00893B0A" w:rsidP="002A178D">
            <w:pPr>
              <w:spacing w:after="0" w:line="240" w:lineRule="auto"/>
              <w:rPr>
                <w:rFonts w:ascii="Arial Narrow" w:hAnsi="Arial Narrow"/>
                <w:color w:val="000000"/>
                <w:szCs w:val="24"/>
              </w:rPr>
            </w:pPr>
            <w:r w:rsidRPr="008E5AFC">
              <w:rPr>
                <w:rFonts w:ascii="Arial Narrow" w:hAnsi="Arial Narrow"/>
                <w:color w:val="000000"/>
                <w:szCs w:val="24"/>
              </w:rPr>
              <w:t>0.067</w:t>
            </w:r>
          </w:p>
        </w:tc>
        <w:tc>
          <w:tcPr>
            <w:tcW w:w="764" w:type="dxa"/>
            <w:tcBorders>
              <w:top w:val="single" w:sz="4" w:space="0" w:color="auto"/>
              <w:left w:val="nil"/>
              <w:bottom w:val="nil"/>
              <w:right w:val="nil"/>
            </w:tcBorders>
            <w:shd w:val="clear" w:color="auto" w:fill="auto"/>
            <w:noWrap/>
            <w:vAlign w:val="center"/>
            <w:hideMark/>
          </w:tcPr>
          <w:p w14:paraId="0152EBD7" w14:textId="77777777" w:rsidR="00893B0A" w:rsidRPr="008E5AFC" w:rsidRDefault="00893B0A" w:rsidP="002A178D">
            <w:pPr>
              <w:spacing w:after="0" w:line="240" w:lineRule="auto"/>
              <w:rPr>
                <w:rFonts w:ascii="Arial Narrow" w:hAnsi="Arial Narrow"/>
                <w:color w:val="000000"/>
                <w:szCs w:val="24"/>
              </w:rPr>
            </w:pPr>
            <w:r w:rsidRPr="008E5AFC">
              <w:rPr>
                <w:rFonts w:ascii="Arial Narrow" w:hAnsi="Arial Narrow"/>
                <w:color w:val="000000"/>
                <w:szCs w:val="24"/>
              </w:rPr>
              <w:t> </w:t>
            </w:r>
          </w:p>
        </w:tc>
        <w:tc>
          <w:tcPr>
            <w:tcW w:w="764" w:type="dxa"/>
            <w:tcBorders>
              <w:top w:val="single" w:sz="4" w:space="0" w:color="auto"/>
              <w:left w:val="nil"/>
              <w:bottom w:val="nil"/>
              <w:right w:val="nil"/>
            </w:tcBorders>
            <w:shd w:val="clear" w:color="auto" w:fill="auto"/>
            <w:noWrap/>
            <w:vAlign w:val="center"/>
            <w:hideMark/>
          </w:tcPr>
          <w:p w14:paraId="652E3DB1" w14:textId="77777777" w:rsidR="00893B0A" w:rsidRPr="008E5AFC" w:rsidRDefault="00893B0A" w:rsidP="002A178D">
            <w:pPr>
              <w:spacing w:after="0" w:line="240" w:lineRule="auto"/>
              <w:rPr>
                <w:rFonts w:ascii="Arial Narrow" w:hAnsi="Arial Narrow"/>
                <w:color w:val="000000"/>
                <w:szCs w:val="24"/>
              </w:rPr>
            </w:pPr>
            <w:r w:rsidRPr="008E5AFC">
              <w:rPr>
                <w:rFonts w:ascii="Arial Narrow" w:hAnsi="Arial Narrow"/>
                <w:color w:val="000000"/>
                <w:szCs w:val="24"/>
              </w:rPr>
              <w:t> </w:t>
            </w:r>
          </w:p>
        </w:tc>
        <w:tc>
          <w:tcPr>
            <w:tcW w:w="764" w:type="dxa"/>
            <w:tcBorders>
              <w:top w:val="single" w:sz="4" w:space="0" w:color="auto"/>
              <w:left w:val="nil"/>
              <w:bottom w:val="nil"/>
              <w:right w:val="nil"/>
            </w:tcBorders>
            <w:shd w:val="clear" w:color="auto" w:fill="auto"/>
            <w:noWrap/>
            <w:vAlign w:val="center"/>
            <w:hideMark/>
          </w:tcPr>
          <w:p w14:paraId="3A019E0C" w14:textId="77777777" w:rsidR="00893B0A" w:rsidRPr="008E5AFC" w:rsidRDefault="00893B0A" w:rsidP="002A178D">
            <w:pPr>
              <w:spacing w:after="0" w:line="240" w:lineRule="auto"/>
              <w:rPr>
                <w:rFonts w:ascii="Arial Narrow" w:hAnsi="Arial Narrow"/>
                <w:color w:val="000000"/>
                <w:szCs w:val="24"/>
              </w:rPr>
            </w:pPr>
            <w:r w:rsidRPr="008E5AFC">
              <w:rPr>
                <w:rFonts w:ascii="Arial Narrow" w:hAnsi="Arial Narrow"/>
                <w:color w:val="000000"/>
                <w:szCs w:val="24"/>
              </w:rPr>
              <w:t> </w:t>
            </w:r>
          </w:p>
        </w:tc>
        <w:tc>
          <w:tcPr>
            <w:tcW w:w="1092" w:type="dxa"/>
            <w:tcBorders>
              <w:top w:val="single" w:sz="4" w:space="0" w:color="auto"/>
              <w:left w:val="nil"/>
              <w:bottom w:val="nil"/>
              <w:right w:val="nil"/>
            </w:tcBorders>
            <w:shd w:val="clear" w:color="auto" w:fill="auto"/>
            <w:noWrap/>
            <w:vAlign w:val="center"/>
            <w:hideMark/>
          </w:tcPr>
          <w:p w14:paraId="6B190321" w14:textId="77777777" w:rsidR="00893B0A" w:rsidRPr="008E5AFC" w:rsidRDefault="00893B0A" w:rsidP="002A178D">
            <w:pPr>
              <w:spacing w:after="0" w:line="240" w:lineRule="auto"/>
              <w:rPr>
                <w:rFonts w:ascii="Arial Narrow" w:hAnsi="Arial Narrow"/>
                <w:color w:val="000000"/>
                <w:szCs w:val="24"/>
              </w:rPr>
            </w:pPr>
            <w:r w:rsidRPr="008E5AFC">
              <w:rPr>
                <w:rFonts w:ascii="Arial Narrow" w:hAnsi="Arial Narrow"/>
                <w:color w:val="000000"/>
                <w:szCs w:val="24"/>
              </w:rPr>
              <w:t> </w:t>
            </w:r>
          </w:p>
        </w:tc>
        <w:tc>
          <w:tcPr>
            <w:tcW w:w="877" w:type="dxa"/>
            <w:tcBorders>
              <w:top w:val="single" w:sz="4" w:space="0" w:color="auto"/>
              <w:left w:val="nil"/>
              <w:bottom w:val="nil"/>
              <w:right w:val="nil"/>
            </w:tcBorders>
            <w:shd w:val="clear" w:color="auto" w:fill="auto"/>
            <w:noWrap/>
            <w:vAlign w:val="center"/>
            <w:hideMark/>
          </w:tcPr>
          <w:p w14:paraId="399A01D9" w14:textId="77777777" w:rsidR="00893B0A" w:rsidRPr="008E5AFC" w:rsidRDefault="00893B0A" w:rsidP="002A178D">
            <w:pPr>
              <w:spacing w:after="0" w:line="240" w:lineRule="auto"/>
              <w:rPr>
                <w:rFonts w:ascii="Arial Narrow" w:hAnsi="Arial Narrow"/>
                <w:color w:val="000000"/>
                <w:szCs w:val="24"/>
              </w:rPr>
            </w:pPr>
            <w:r w:rsidRPr="008E5AFC">
              <w:rPr>
                <w:rFonts w:ascii="Arial Narrow" w:hAnsi="Arial Narrow"/>
                <w:color w:val="000000"/>
                <w:szCs w:val="24"/>
              </w:rPr>
              <w:t>.055</w:t>
            </w:r>
          </w:p>
        </w:tc>
        <w:tc>
          <w:tcPr>
            <w:tcW w:w="782" w:type="dxa"/>
            <w:tcBorders>
              <w:top w:val="single" w:sz="4" w:space="0" w:color="auto"/>
              <w:left w:val="nil"/>
              <w:bottom w:val="nil"/>
              <w:right w:val="nil"/>
            </w:tcBorders>
            <w:shd w:val="clear" w:color="auto" w:fill="auto"/>
            <w:noWrap/>
            <w:vAlign w:val="center"/>
            <w:hideMark/>
          </w:tcPr>
          <w:p w14:paraId="6445BB38" w14:textId="77777777" w:rsidR="00893B0A" w:rsidRPr="008E5AFC" w:rsidRDefault="00893B0A" w:rsidP="002A178D">
            <w:pPr>
              <w:spacing w:after="0" w:line="240" w:lineRule="auto"/>
              <w:rPr>
                <w:rFonts w:ascii="Arial Narrow" w:hAnsi="Arial Narrow"/>
                <w:color w:val="000000"/>
                <w:szCs w:val="24"/>
              </w:rPr>
            </w:pPr>
            <w:r w:rsidRPr="008E5AFC">
              <w:rPr>
                <w:rFonts w:ascii="Arial Narrow" w:hAnsi="Arial Narrow"/>
                <w:color w:val="000000"/>
                <w:szCs w:val="24"/>
              </w:rPr>
              <w:t> </w:t>
            </w:r>
          </w:p>
        </w:tc>
        <w:tc>
          <w:tcPr>
            <w:tcW w:w="884" w:type="dxa"/>
            <w:tcBorders>
              <w:top w:val="single" w:sz="4" w:space="0" w:color="auto"/>
              <w:left w:val="nil"/>
              <w:bottom w:val="nil"/>
              <w:right w:val="nil"/>
            </w:tcBorders>
            <w:shd w:val="clear" w:color="auto" w:fill="auto"/>
            <w:noWrap/>
            <w:vAlign w:val="center"/>
            <w:hideMark/>
          </w:tcPr>
          <w:p w14:paraId="622C47EE" w14:textId="77777777" w:rsidR="00893B0A" w:rsidRPr="008E5AFC" w:rsidRDefault="00893B0A" w:rsidP="002A178D">
            <w:pPr>
              <w:spacing w:after="0" w:line="240" w:lineRule="auto"/>
              <w:rPr>
                <w:rFonts w:ascii="Arial Narrow" w:hAnsi="Arial Narrow"/>
                <w:color w:val="000000"/>
                <w:szCs w:val="24"/>
              </w:rPr>
            </w:pPr>
            <w:r w:rsidRPr="008E5AFC">
              <w:rPr>
                <w:rFonts w:ascii="Arial Narrow" w:hAnsi="Arial Narrow"/>
                <w:color w:val="000000"/>
                <w:szCs w:val="24"/>
              </w:rPr>
              <w:t> </w:t>
            </w:r>
          </w:p>
        </w:tc>
        <w:tc>
          <w:tcPr>
            <w:tcW w:w="782" w:type="dxa"/>
            <w:tcBorders>
              <w:top w:val="single" w:sz="4" w:space="0" w:color="auto"/>
              <w:left w:val="nil"/>
              <w:bottom w:val="nil"/>
              <w:right w:val="nil"/>
            </w:tcBorders>
            <w:shd w:val="clear" w:color="auto" w:fill="auto"/>
            <w:noWrap/>
            <w:vAlign w:val="center"/>
            <w:hideMark/>
          </w:tcPr>
          <w:p w14:paraId="57D06793" w14:textId="77777777" w:rsidR="00893B0A" w:rsidRPr="008E5AFC" w:rsidRDefault="00893B0A" w:rsidP="002A178D">
            <w:pPr>
              <w:spacing w:after="0" w:line="240" w:lineRule="auto"/>
              <w:rPr>
                <w:rFonts w:ascii="Arial Narrow" w:hAnsi="Arial Narrow"/>
                <w:color w:val="000000"/>
                <w:szCs w:val="24"/>
              </w:rPr>
            </w:pPr>
            <w:r w:rsidRPr="008E5AFC">
              <w:rPr>
                <w:rFonts w:ascii="Arial Narrow" w:hAnsi="Arial Narrow"/>
                <w:color w:val="000000"/>
                <w:szCs w:val="24"/>
              </w:rPr>
              <w:t> </w:t>
            </w:r>
          </w:p>
        </w:tc>
        <w:tc>
          <w:tcPr>
            <w:tcW w:w="1074" w:type="dxa"/>
            <w:tcBorders>
              <w:top w:val="single" w:sz="4" w:space="0" w:color="auto"/>
              <w:left w:val="nil"/>
              <w:bottom w:val="nil"/>
              <w:right w:val="nil"/>
            </w:tcBorders>
            <w:shd w:val="clear" w:color="auto" w:fill="auto"/>
            <w:noWrap/>
            <w:vAlign w:val="center"/>
            <w:hideMark/>
          </w:tcPr>
          <w:p w14:paraId="712264BE" w14:textId="77777777" w:rsidR="00893B0A" w:rsidRPr="008E5AFC" w:rsidRDefault="00893B0A" w:rsidP="002A178D">
            <w:pPr>
              <w:spacing w:after="0" w:line="240" w:lineRule="auto"/>
              <w:rPr>
                <w:rFonts w:ascii="Arial Narrow" w:hAnsi="Arial Narrow"/>
                <w:color w:val="000000"/>
                <w:szCs w:val="24"/>
              </w:rPr>
            </w:pPr>
            <w:r w:rsidRPr="008E5AFC">
              <w:rPr>
                <w:rFonts w:ascii="Arial Narrow" w:hAnsi="Arial Narrow"/>
                <w:color w:val="000000"/>
                <w:szCs w:val="24"/>
              </w:rPr>
              <w:t> </w:t>
            </w:r>
          </w:p>
        </w:tc>
      </w:tr>
      <w:tr w:rsidR="00893B0A" w:rsidRPr="008E5AFC" w14:paraId="46A582FE" w14:textId="77777777" w:rsidTr="002A178D">
        <w:trPr>
          <w:trHeight w:val="450"/>
        </w:trPr>
        <w:tc>
          <w:tcPr>
            <w:tcW w:w="5402" w:type="dxa"/>
            <w:tcBorders>
              <w:top w:val="nil"/>
              <w:left w:val="nil"/>
              <w:bottom w:val="nil"/>
              <w:right w:val="nil"/>
            </w:tcBorders>
            <w:shd w:val="clear" w:color="auto" w:fill="auto"/>
            <w:vAlign w:val="center"/>
            <w:hideMark/>
          </w:tcPr>
          <w:p w14:paraId="703F71DF" w14:textId="77777777" w:rsidR="00893B0A" w:rsidRPr="008E5AFC" w:rsidRDefault="00893B0A" w:rsidP="002A178D">
            <w:pPr>
              <w:spacing w:after="0" w:line="240" w:lineRule="auto"/>
              <w:rPr>
                <w:rFonts w:ascii="Arial Narrow" w:hAnsi="Arial Narrow"/>
                <w:color w:val="000000"/>
                <w:szCs w:val="24"/>
              </w:rPr>
            </w:pPr>
            <w:r w:rsidRPr="008E5AFC">
              <w:rPr>
                <w:rFonts w:ascii="Arial Narrow" w:hAnsi="Arial Narrow"/>
                <w:color w:val="000000"/>
                <w:szCs w:val="24"/>
              </w:rPr>
              <w:t>Birth weight z-score</w:t>
            </w:r>
          </w:p>
        </w:tc>
        <w:tc>
          <w:tcPr>
            <w:tcW w:w="877" w:type="dxa"/>
            <w:tcBorders>
              <w:top w:val="nil"/>
              <w:left w:val="nil"/>
              <w:bottom w:val="nil"/>
              <w:right w:val="nil"/>
            </w:tcBorders>
            <w:shd w:val="clear" w:color="auto" w:fill="auto"/>
            <w:noWrap/>
            <w:vAlign w:val="center"/>
            <w:hideMark/>
          </w:tcPr>
          <w:p w14:paraId="4D007AFC" w14:textId="77777777" w:rsidR="00893B0A" w:rsidRPr="008E5AFC" w:rsidRDefault="00893B0A" w:rsidP="002A178D">
            <w:pPr>
              <w:spacing w:after="0" w:line="240" w:lineRule="auto"/>
              <w:rPr>
                <w:rFonts w:ascii="Arial Narrow" w:hAnsi="Arial Narrow"/>
                <w:color w:val="000000"/>
                <w:szCs w:val="24"/>
              </w:rPr>
            </w:pPr>
          </w:p>
        </w:tc>
        <w:tc>
          <w:tcPr>
            <w:tcW w:w="764" w:type="dxa"/>
            <w:tcBorders>
              <w:top w:val="nil"/>
              <w:left w:val="nil"/>
              <w:bottom w:val="nil"/>
              <w:right w:val="nil"/>
            </w:tcBorders>
            <w:shd w:val="clear" w:color="auto" w:fill="auto"/>
            <w:noWrap/>
            <w:vAlign w:val="center"/>
            <w:hideMark/>
          </w:tcPr>
          <w:p w14:paraId="267B02DE"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0.22</w:t>
            </w:r>
          </w:p>
        </w:tc>
        <w:tc>
          <w:tcPr>
            <w:tcW w:w="764" w:type="dxa"/>
            <w:tcBorders>
              <w:top w:val="nil"/>
              <w:left w:val="nil"/>
              <w:bottom w:val="nil"/>
              <w:right w:val="nil"/>
            </w:tcBorders>
            <w:shd w:val="clear" w:color="auto" w:fill="auto"/>
            <w:noWrap/>
            <w:vAlign w:val="center"/>
            <w:hideMark/>
          </w:tcPr>
          <w:p w14:paraId="5829D903"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-0.45</w:t>
            </w:r>
          </w:p>
        </w:tc>
        <w:tc>
          <w:tcPr>
            <w:tcW w:w="764" w:type="dxa"/>
            <w:tcBorders>
              <w:top w:val="nil"/>
              <w:left w:val="nil"/>
              <w:bottom w:val="nil"/>
              <w:right w:val="nil"/>
            </w:tcBorders>
            <w:shd w:val="clear" w:color="auto" w:fill="auto"/>
            <w:noWrap/>
            <w:vAlign w:val="center"/>
            <w:hideMark/>
          </w:tcPr>
          <w:p w14:paraId="5877242D"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0.89</w:t>
            </w:r>
          </w:p>
        </w:tc>
        <w:tc>
          <w:tcPr>
            <w:tcW w:w="1092" w:type="dxa"/>
            <w:tcBorders>
              <w:top w:val="nil"/>
              <w:left w:val="nil"/>
              <w:bottom w:val="nil"/>
              <w:right w:val="nil"/>
            </w:tcBorders>
            <w:shd w:val="clear" w:color="auto" w:fill="auto"/>
            <w:noWrap/>
            <w:hideMark/>
          </w:tcPr>
          <w:p w14:paraId="6DB3B540" w14:textId="77777777" w:rsidR="00893B0A" w:rsidRPr="008E5AFC" w:rsidRDefault="00893B0A" w:rsidP="002A178D">
            <w:pPr>
              <w:spacing w:after="0" w:line="240" w:lineRule="auto"/>
              <w:rPr>
                <w:rFonts w:ascii="Arial Narrow" w:hAnsi="Arial Narrow"/>
                <w:color w:val="000000"/>
                <w:szCs w:val="24"/>
              </w:rPr>
            </w:pPr>
            <w:r w:rsidRPr="008E5AFC">
              <w:rPr>
                <w:rFonts w:ascii="Arial Narrow" w:hAnsi="Arial Narrow"/>
                <w:color w:val="000000"/>
                <w:szCs w:val="24"/>
              </w:rPr>
              <w:t>0.5</w:t>
            </w:r>
          </w:p>
        </w:tc>
        <w:tc>
          <w:tcPr>
            <w:tcW w:w="877" w:type="dxa"/>
            <w:tcBorders>
              <w:top w:val="nil"/>
              <w:left w:val="nil"/>
              <w:bottom w:val="nil"/>
              <w:right w:val="nil"/>
            </w:tcBorders>
            <w:shd w:val="clear" w:color="auto" w:fill="auto"/>
            <w:noWrap/>
            <w:vAlign w:val="center"/>
            <w:hideMark/>
          </w:tcPr>
          <w:p w14:paraId="223D4F77" w14:textId="77777777" w:rsidR="00893B0A" w:rsidRPr="008E5AFC" w:rsidRDefault="00893B0A" w:rsidP="002A178D">
            <w:pPr>
              <w:spacing w:after="0" w:line="240" w:lineRule="auto"/>
              <w:rPr>
                <w:rFonts w:ascii="Arial Narrow" w:hAnsi="Arial Narrow"/>
                <w:color w:val="000000"/>
                <w:szCs w:val="24"/>
              </w:rPr>
            </w:pPr>
          </w:p>
        </w:tc>
        <w:tc>
          <w:tcPr>
            <w:tcW w:w="782" w:type="dxa"/>
            <w:tcBorders>
              <w:top w:val="nil"/>
              <w:left w:val="nil"/>
              <w:bottom w:val="nil"/>
              <w:right w:val="nil"/>
            </w:tcBorders>
            <w:shd w:val="clear" w:color="auto" w:fill="auto"/>
            <w:noWrap/>
            <w:vAlign w:val="center"/>
            <w:hideMark/>
          </w:tcPr>
          <w:p w14:paraId="251E3B69"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0.12</w:t>
            </w:r>
          </w:p>
        </w:tc>
        <w:tc>
          <w:tcPr>
            <w:tcW w:w="884" w:type="dxa"/>
            <w:tcBorders>
              <w:top w:val="nil"/>
              <w:left w:val="nil"/>
              <w:bottom w:val="nil"/>
              <w:right w:val="nil"/>
            </w:tcBorders>
            <w:shd w:val="clear" w:color="auto" w:fill="auto"/>
            <w:noWrap/>
            <w:vAlign w:val="center"/>
            <w:hideMark/>
          </w:tcPr>
          <w:p w14:paraId="13D9E0F2"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-0.38</w:t>
            </w:r>
          </w:p>
        </w:tc>
        <w:tc>
          <w:tcPr>
            <w:tcW w:w="782" w:type="dxa"/>
            <w:tcBorders>
              <w:top w:val="nil"/>
              <w:left w:val="nil"/>
              <w:bottom w:val="nil"/>
              <w:right w:val="nil"/>
            </w:tcBorders>
            <w:shd w:val="clear" w:color="auto" w:fill="auto"/>
            <w:noWrap/>
            <w:vAlign w:val="center"/>
            <w:hideMark/>
          </w:tcPr>
          <w:p w14:paraId="2897676D"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0.62</w:t>
            </w:r>
          </w:p>
        </w:tc>
        <w:tc>
          <w:tcPr>
            <w:tcW w:w="1074" w:type="dxa"/>
            <w:tcBorders>
              <w:top w:val="nil"/>
              <w:left w:val="nil"/>
              <w:bottom w:val="nil"/>
              <w:right w:val="nil"/>
            </w:tcBorders>
            <w:shd w:val="clear" w:color="auto" w:fill="auto"/>
            <w:noWrap/>
            <w:vAlign w:val="center"/>
            <w:hideMark/>
          </w:tcPr>
          <w:p w14:paraId="53678D53"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0.6</w:t>
            </w:r>
          </w:p>
        </w:tc>
      </w:tr>
      <w:tr w:rsidR="00893B0A" w:rsidRPr="008E5AFC" w14:paraId="763EB135" w14:textId="77777777" w:rsidTr="002A178D">
        <w:trPr>
          <w:trHeight w:val="420"/>
        </w:trPr>
        <w:tc>
          <w:tcPr>
            <w:tcW w:w="5402" w:type="dxa"/>
            <w:tcBorders>
              <w:top w:val="nil"/>
              <w:left w:val="nil"/>
              <w:bottom w:val="nil"/>
              <w:right w:val="nil"/>
            </w:tcBorders>
            <w:shd w:val="clear" w:color="auto" w:fill="auto"/>
            <w:vAlign w:val="center"/>
            <w:hideMark/>
          </w:tcPr>
          <w:p w14:paraId="569F1BF2" w14:textId="77777777" w:rsidR="00893B0A" w:rsidRPr="008E5AFC" w:rsidRDefault="00893B0A" w:rsidP="002A178D">
            <w:pPr>
              <w:spacing w:after="0" w:line="240" w:lineRule="auto"/>
              <w:rPr>
                <w:rFonts w:ascii="Arial Narrow" w:hAnsi="Arial Narrow"/>
                <w:color w:val="000000"/>
                <w:szCs w:val="24"/>
              </w:rPr>
            </w:pPr>
            <w:r w:rsidRPr="008E5AFC">
              <w:rPr>
                <w:rFonts w:ascii="Arial Narrow" w:hAnsi="Arial Narrow"/>
                <w:color w:val="000000"/>
                <w:szCs w:val="24"/>
              </w:rPr>
              <w:t>Weight: 0-6mo</w:t>
            </w:r>
            <w:r w:rsidRPr="008E5AFC">
              <w:rPr>
                <w:rFonts w:ascii="Arial Narrow" w:hAnsi="Arial Narrow"/>
                <w:color w:val="000000"/>
                <w:szCs w:val="24"/>
                <w:vertAlign w:val="superscript"/>
              </w:rPr>
              <w:t>4</w:t>
            </w:r>
          </w:p>
        </w:tc>
        <w:tc>
          <w:tcPr>
            <w:tcW w:w="877" w:type="dxa"/>
            <w:tcBorders>
              <w:top w:val="nil"/>
              <w:left w:val="nil"/>
              <w:bottom w:val="nil"/>
              <w:right w:val="nil"/>
            </w:tcBorders>
            <w:shd w:val="clear" w:color="auto" w:fill="auto"/>
            <w:noWrap/>
            <w:vAlign w:val="center"/>
            <w:hideMark/>
          </w:tcPr>
          <w:p w14:paraId="30FFEC4E" w14:textId="77777777" w:rsidR="00893B0A" w:rsidRPr="008E5AFC" w:rsidRDefault="00893B0A" w:rsidP="002A178D">
            <w:pPr>
              <w:spacing w:after="0" w:line="240" w:lineRule="auto"/>
              <w:rPr>
                <w:rFonts w:ascii="Arial Narrow" w:hAnsi="Arial Narrow"/>
                <w:color w:val="000000"/>
                <w:szCs w:val="24"/>
              </w:rPr>
            </w:pPr>
          </w:p>
        </w:tc>
        <w:tc>
          <w:tcPr>
            <w:tcW w:w="764" w:type="dxa"/>
            <w:tcBorders>
              <w:top w:val="nil"/>
              <w:left w:val="nil"/>
              <w:bottom w:val="nil"/>
              <w:right w:val="nil"/>
            </w:tcBorders>
            <w:shd w:val="clear" w:color="auto" w:fill="auto"/>
            <w:noWrap/>
            <w:vAlign w:val="center"/>
            <w:hideMark/>
          </w:tcPr>
          <w:p w14:paraId="65193A8F"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1.40</w:t>
            </w:r>
          </w:p>
        </w:tc>
        <w:tc>
          <w:tcPr>
            <w:tcW w:w="764" w:type="dxa"/>
            <w:tcBorders>
              <w:top w:val="nil"/>
              <w:left w:val="nil"/>
              <w:bottom w:val="nil"/>
              <w:right w:val="nil"/>
            </w:tcBorders>
            <w:shd w:val="clear" w:color="auto" w:fill="auto"/>
            <w:noWrap/>
            <w:vAlign w:val="center"/>
            <w:hideMark/>
          </w:tcPr>
          <w:p w14:paraId="13E87211"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0.76</w:t>
            </w:r>
          </w:p>
        </w:tc>
        <w:tc>
          <w:tcPr>
            <w:tcW w:w="764" w:type="dxa"/>
            <w:tcBorders>
              <w:top w:val="nil"/>
              <w:left w:val="nil"/>
              <w:bottom w:val="nil"/>
              <w:right w:val="nil"/>
            </w:tcBorders>
            <w:shd w:val="clear" w:color="auto" w:fill="auto"/>
            <w:noWrap/>
            <w:vAlign w:val="center"/>
            <w:hideMark/>
          </w:tcPr>
          <w:p w14:paraId="576CC227"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2.02</w:t>
            </w:r>
          </w:p>
        </w:tc>
        <w:tc>
          <w:tcPr>
            <w:tcW w:w="1092" w:type="dxa"/>
            <w:tcBorders>
              <w:top w:val="nil"/>
              <w:left w:val="nil"/>
              <w:bottom w:val="nil"/>
              <w:right w:val="nil"/>
            </w:tcBorders>
            <w:shd w:val="clear" w:color="auto" w:fill="auto"/>
            <w:noWrap/>
            <w:hideMark/>
          </w:tcPr>
          <w:p w14:paraId="0261330E" w14:textId="77777777" w:rsidR="00893B0A" w:rsidRPr="008E5AFC" w:rsidRDefault="00893B0A" w:rsidP="002A178D">
            <w:pPr>
              <w:spacing w:after="0" w:line="240" w:lineRule="auto"/>
              <w:rPr>
                <w:rFonts w:ascii="Arial Narrow" w:hAnsi="Arial Narrow"/>
                <w:color w:val="000000"/>
                <w:szCs w:val="24"/>
              </w:rPr>
            </w:pPr>
            <w:r w:rsidRPr="008E5AFC">
              <w:rPr>
                <w:rFonts w:ascii="Arial Narrow" w:hAnsi="Arial Narrow"/>
                <w:color w:val="000000"/>
                <w:szCs w:val="24"/>
              </w:rPr>
              <w:t>&lt;0.001</w:t>
            </w:r>
          </w:p>
        </w:tc>
        <w:tc>
          <w:tcPr>
            <w:tcW w:w="877" w:type="dxa"/>
            <w:tcBorders>
              <w:top w:val="nil"/>
              <w:left w:val="nil"/>
              <w:bottom w:val="nil"/>
              <w:right w:val="nil"/>
            </w:tcBorders>
            <w:shd w:val="clear" w:color="auto" w:fill="auto"/>
            <w:noWrap/>
            <w:vAlign w:val="center"/>
            <w:hideMark/>
          </w:tcPr>
          <w:p w14:paraId="65F04E3D" w14:textId="77777777" w:rsidR="00893B0A" w:rsidRPr="008E5AFC" w:rsidRDefault="00893B0A" w:rsidP="002A178D">
            <w:pPr>
              <w:spacing w:after="0" w:line="240" w:lineRule="auto"/>
              <w:rPr>
                <w:rFonts w:ascii="Arial Narrow" w:hAnsi="Arial Narrow"/>
                <w:color w:val="000000"/>
                <w:szCs w:val="24"/>
              </w:rPr>
            </w:pPr>
          </w:p>
        </w:tc>
        <w:tc>
          <w:tcPr>
            <w:tcW w:w="782" w:type="dxa"/>
            <w:tcBorders>
              <w:top w:val="nil"/>
              <w:left w:val="nil"/>
              <w:bottom w:val="nil"/>
              <w:right w:val="nil"/>
            </w:tcBorders>
            <w:shd w:val="clear" w:color="auto" w:fill="auto"/>
            <w:noWrap/>
            <w:vAlign w:val="center"/>
            <w:hideMark/>
          </w:tcPr>
          <w:p w14:paraId="4EF6762B"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0.81</w:t>
            </w:r>
          </w:p>
        </w:tc>
        <w:tc>
          <w:tcPr>
            <w:tcW w:w="884" w:type="dxa"/>
            <w:tcBorders>
              <w:top w:val="nil"/>
              <w:left w:val="nil"/>
              <w:bottom w:val="nil"/>
              <w:right w:val="nil"/>
            </w:tcBorders>
            <w:shd w:val="clear" w:color="auto" w:fill="auto"/>
            <w:noWrap/>
            <w:vAlign w:val="center"/>
            <w:hideMark/>
          </w:tcPr>
          <w:p w14:paraId="602031B3"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0.34</w:t>
            </w:r>
          </w:p>
        </w:tc>
        <w:tc>
          <w:tcPr>
            <w:tcW w:w="782" w:type="dxa"/>
            <w:tcBorders>
              <w:top w:val="nil"/>
              <w:left w:val="nil"/>
              <w:bottom w:val="nil"/>
              <w:right w:val="nil"/>
            </w:tcBorders>
            <w:shd w:val="clear" w:color="auto" w:fill="auto"/>
            <w:noWrap/>
            <w:vAlign w:val="center"/>
            <w:hideMark/>
          </w:tcPr>
          <w:p w14:paraId="4E1F9750"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1.27</w:t>
            </w:r>
          </w:p>
        </w:tc>
        <w:tc>
          <w:tcPr>
            <w:tcW w:w="1074" w:type="dxa"/>
            <w:tcBorders>
              <w:top w:val="nil"/>
              <w:left w:val="nil"/>
              <w:bottom w:val="nil"/>
              <w:right w:val="nil"/>
            </w:tcBorders>
            <w:shd w:val="clear" w:color="auto" w:fill="auto"/>
            <w:noWrap/>
            <w:vAlign w:val="center"/>
            <w:hideMark/>
          </w:tcPr>
          <w:p w14:paraId="2CFCB87F"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0.001</w:t>
            </w:r>
          </w:p>
        </w:tc>
      </w:tr>
      <w:tr w:rsidR="00893B0A" w:rsidRPr="008E5AFC" w14:paraId="50BDF911" w14:textId="77777777" w:rsidTr="002A178D">
        <w:trPr>
          <w:trHeight w:val="465"/>
        </w:trPr>
        <w:tc>
          <w:tcPr>
            <w:tcW w:w="5402" w:type="dxa"/>
            <w:tcBorders>
              <w:top w:val="nil"/>
              <w:left w:val="nil"/>
              <w:bottom w:val="nil"/>
              <w:right w:val="nil"/>
            </w:tcBorders>
            <w:shd w:val="clear" w:color="auto" w:fill="auto"/>
            <w:vAlign w:val="center"/>
            <w:hideMark/>
          </w:tcPr>
          <w:p w14:paraId="5E212C9F" w14:textId="77777777" w:rsidR="00893B0A" w:rsidRPr="008E5AFC" w:rsidRDefault="00893B0A" w:rsidP="002A178D">
            <w:pPr>
              <w:spacing w:after="0" w:line="240" w:lineRule="auto"/>
              <w:rPr>
                <w:rFonts w:ascii="Arial Narrow" w:hAnsi="Arial Narrow"/>
                <w:color w:val="000000"/>
                <w:szCs w:val="24"/>
              </w:rPr>
            </w:pPr>
            <w:r w:rsidRPr="008E5AFC">
              <w:rPr>
                <w:rFonts w:ascii="Arial Narrow" w:hAnsi="Arial Narrow"/>
                <w:color w:val="000000"/>
                <w:szCs w:val="24"/>
              </w:rPr>
              <w:t>Weight: 6-12mo</w:t>
            </w:r>
            <w:r w:rsidRPr="008E5AFC">
              <w:rPr>
                <w:rFonts w:ascii="Arial Narrow" w:hAnsi="Arial Narrow"/>
                <w:color w:val="000000"/>
                <w:szCs w:val="24"/>
                <w:vertAlign w:val="superscript"/>
              </w:rPr>
              <w:t>4</w:t>
            </w:r>
          </w:p>
        </w:tc>
        <w:tc>
          <w:tcPr>
            <w:tcW w:w="877" w:type="dxa"/>
            <w:tcBorders>
              <w:top w:val="nil"/>
              <w:left w:val="nil"/>
              <w:bottom w:val="nil"/>
              <w:right w:val="nil"/>
            </w:tcBorders>
            <w:shd w:val="clear" w:color="auto" w:fill="auto"/>
            <w:noWrap/>
            <w:vAlign w:val="center"/>
            <w:hideMark/>
          </w:tcPr>
          <w:p w14:paraId="39B9BF08" w14:textId="77777777" w:rsidR="00893B0A" w:rsidRPr="008E5AFC" w:rsidRDefault="00893B0A" w:rsidP="002A178D">
            <w:pPr>
              <w:spacing w:after="0" w:line="240" w:lineRule="auto"/>
              <w:rPr>
                <w:rFonts w:ascii="Arial Narrow" w:hAnsi="Arial Narrow"/>
                <w:color w:val="000000"/>
                <w:szCs w:val="24"/>
              </w:rPr>
            </w:pPr>
          </w:p>
        </w:tc>
        <w:tc>
          <w:tcPr>
            <w:tcW w:w="764" w:type="dxa"/>
            <w:tcBorders>
              <w:top w:val="nil"/>
              <w:left w:val="nil"/>
              <w:bottom w:val="nil"/>
              <w:right w:val="nil"/>
            </w:tcBorders>
            <w:shd w:val="clear" w:color="auto" w:fill="auto"/>
            <w:noWrap/>
            <w:vAlign w:val="center"/>
            <w:hideMark/>
          </w:tcPr>
          <w:p w14:paraId="25E265A2"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0.51</w:t>
            </w:r>
          </w:p>
        </w:tc>
        <w:tc>
          <w:tcPr>
            <w:tcW w:w="764" w:type="dxa"/>
            <w:tcBorders>
              <w:top w:val="nil"/>
              <w:left w:val="nil"/>
              <w:bottom w:val="nil"/>
              <w:right w:val="nil"/>
            </w:tcBorders>
            <w:shd w:val="clear" w:color="auto" w:fill="auto"/>
            <w:noWrap/>
            <w:vAlign w:val="center"/>
            <w:hideMark/>
          </w:tcPr>
          <w:p w14:paraId="7961B584"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-0.09</w:t>
            </w:r>
          </w:p>
        </w:tc>
        <w:tc>
          <w:tcPr>
            <w:tcW w:w="764" w:type="dxa"/>
            <w:tcBorders>
              <w:top w:val="nil"/>
              <w:left w:val="nil"/>
              <w:bottom w:val="nil"/>
              <w:right w:val="nil"/>
            </w:tcBorders>
            <w:shd w:val="clear" w:color="auto" w:fill="auto"/>
            <w:noWrap/>
            <w:vAlign w:val="center"/>
            <w:hideMark/>
          </w:tcPr>
          <w:p w14:paraId="347D759A"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1.12</w:t>
            </w:r>
          </w:p>
        </w:tc>
        <w:tc>
          <w:tcPr>
            <w:tcW w:w="1092" w:type="dxa"/>
            <w:tcBorders>
              <w:top w:val="nil"/>
              <w:left w:val="nil"/>
              <w:bottom w:val="nil"/>
              <w:right w:val="nil"/>
            </w:tcBorders>
            <w:shd w:val="clear" w:color="auto" w:fill="auto"/>
            <w:noWrap/>
            <w:hideMark/>
          </w:tcPr>
          <w:p w14:paraId="4C15571B" w14:textId="77777777" w:rsidR="00893B0A" w:rsidRPr="008E5AFC" w:rsidRDefault="00893B0A" w:rsidP="002A178D">
            <w:pPr>
              <w:spacing w:after="0" w:line="240" w:lineRule="auto"/>
              <w:rPr>
                <w:rFonts w:ascii="Arial Narrow" w:hAnsi="Arial Narrow"/>
                <w:color w:val="000000"/>
                <w:szCs w:val="24"/>
              </w:rPr>
            </w:pPr>
            <w:r w:rsidRPr="008E5AFC">
              <w:rPr>
                <w:rFonts w:ascii="Arial Narrow" w:hAnsi="Arial Narrow"/>
                <w:color w:val="000000"/>
                <w:szCs w:val="24"/>
              </w:rPr>
              <w:t>0.1</w:t>
            </w:r>
          </w:p>
        </w:tc>
        <w:tc>
          <w:tcPr>
            <w:tcW w:w="877" w:type="dxa"/>
            <w:tcBorders>
              <w:top w:val="nil"/>
              <w:left w:val="nil"/>
              <w:bottom w:val="nil"/>
              <w:right w:val="nil"/>
            </w:tcBorders>
            <w:shd w:val="clear" w:color="auto" w:fill="auto"/>
            <w:noWrap/>
            <w:vAlign w:val="center"/>
            <w:hideMark/>
          </w:tcPr>
          <w:p w14:paraId="69BB8F8E" w14:textId="77777777" w:rsidR="00893B0A" w:rsidRPr="008E5AFC" w:rsidRDefault="00893B0A" w:rsidP="002A178D">
            <w:pPr>
              <w:spacing w:after="0" w:line="240" w:lineRule="auto"/>
              <w:rPr>
                <w:rFonts w:ascii="Arial Narrow" w:hAnsi="Arial Narrow"/>
                <w:color w:val="000000"/>
                <w:szCs w:val="24"/>
              </w:rPr>
            </w:pPr>
          </w:p>
        </w:tc>
        <w:tc>
          <w:tcPr>
            <w:tcW w:w="782" w:type="dxa"/>
            <w:tcBorders>
              <w:top w:val="nil"/>
              <w:left w:val="nil"/>
              <w:bottom w:val="nil"/>
              <w:right w:val="nil"/>
            </w:tcBorders>
            <w:shd w:val="clear" w:color="auto" w:fill="auto"/>
            <w:noWrap/>
            <w:vAlign w:val="center"/>
            <w:hideMark/>
          </w:tcPr>
          <w:p w14:paraId="5B7F383D"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0.36</w:t>
            </w:r>
          </w:p>
        </w:tc>
        <w:tc>
          <w:tcPr>
            <w:tcW w:w="884" w:type="dxa"/>
            <w:tcBorders>
              <w:top w:val="nil"/>
              <w:left w:val="nil"/>
              <w:bottom w:val="nil"/>
              <w:right w:val="nil"/>
            </w:tcBorders>
            <w:shd w:val="clear" w:color="auto" w:fill="auto"/>
            <w:noWrap/>
            <w:vAlign w:val="center"/>
            <w:hideMark/>
          </w:tcPr>
          <w:p w14:paraId="3A9D6D74"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-0.09</w:t>
            </w:r>
          </w:p>
        </w:tc>
        <w:tc>
          <w:tcPr>
            <w:tcW w:w="782" w:type="dxa"/>
            <w:tcBorders>
              <w:top w:val="nil"/>
              <w:left w:val="nil"/>
              <w:bottom w:val="nil"/>
              <w:right w:val="nil"/>
            </w:tcBorders>
            <w:shd w:val="clear" w:color="auto" w:fill="auto"/>
            <w:noWrap/>
            <w:vAlign w:val="center"/>
            <w:hideMark/>
          </w:tcPr>
          <w:p w14:paraId="447CC731"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0.82</w:t>
            </w:r>
          </w:p>
        </w:tc>
        <w:tc>
          <w:tcPr>
            <w:tcW w:w="1074" w:type="dxa"/>
            <w:tcBorders>
              <w:top w:val="nil"/>
              <w:left w:val="nil"/>
              <w:bottom w:val="nil"/>
              <w:right w:val="nil"/>
            </w:tcBorders>
            <w:shd w:val="clear" w:color="auto" w:fill="auto"/>
            <w:noWrap/>
            <w:vAlign w:val="center"/>
            <w:hideMark/>
          </w:tcPr>
          <w:p w14:paraId="01F28AA8"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0.1</w:t>
            </w:r>
          </w:p>
        </w:tc>
      </w:tr>
      <w:tr w:rsidR="00893B0A" w:rsidRPr="008E5AFC" w14:paraId="0D8B50A3" w14:textId="77777777" w:rsidTr="002A178D">
        <w:trPr>
          <w:trHeight w:val="450"/>
        </w:trPr>
        <w:tc>
          <w:tcPr>
            <w:tcW w:w="5402" w:type="dxa"/>
            <w:tcBorders>
              <w:top w:val="nil"/>
              <w:left w:val="nil"/>
              <w:bottom w:val="nil"/>
              <w:right w:val="nil"/>
            </w:tcBorders>
            <w:shd w:val="clear" w:color="auto" w:fill="auto"/>
            <w:vAlign w:val="center"/>
            <w:hideMark/>
          </w:tcPr>
          <w:p w14:paraId="2308D733" w14:textId="77777777" w:rsidR="00893B0A" w:rsidRPr="008E5AFC" w:rsidRDefault="00893B0A" w:rsidP="002A178D">
            <w:pPr>
              <w:spacing w:after="0" w:line="240" w:lineRule="auto"/>
              <w:rPr>
                <w:rFonts w:ascii="Arial Narrow" w:hAnsi="Arial Narrow"/>
                <w:color w:val="000000"/>
                <w:szCs w:val="24"/>
              </w:rPr>
            </w:pPr>
            <w:r w:rsidRPr="008E5AFC">
              <w:rPr>
                <w:rFonts w:ascii="Arial Narrow" w:hAnsi="Arial Narrow"/>
                <w:color w:val="000000"/>
                <w:szCs w:val="24"/>
              </w:rPr>
              <w:t>Weight: 12-24mo</w:t>
            </w:r>
            <w:r w:rsidRPr="008E5AFC">
              <w:rPr>
                <w:rFonts w:ascii="Arial Narrow" w:hAnsi="Arial Narrow"/>
                <w:color w:val="000000"/>
                <w:szCs w:val="24"/>
                <w:vertAlign w:val="superscript"/>
              </w:rPr>
              <w:t>4</w:t>
            </w:r>
          </w:p>
        </w:tc>
        <w:tc>
          <w:tcPr>
            <w:tcW w:w="877" w:type="dxa"/>
            <w:tcBorders>
              <w:top w:val="nil"/>
              <w:left w:val="nil"/>
              <w:bottom w:val="nil"/>
              <w:right w:val="nil"/>
            </w:tcBorders>
            <w:shd w:val="clear" w:color="auto" w:fill="auto"/>
            <w:noWrap/>
            <w:vAlign w:val="center"/>
            <w:hideMark/>
          </w:tcPr>
          <w:p w14:paraId="253477BA" w14:textId="77777777" w:rsidR="00893B0A" w:rsidRPr="008E5AFC" w:rsidRDefault="00893B0A" w:rsidP="002A178D">
            <w:pPr>
              <w:spacing w:after="0" w:line="240" w:lineRule="auto"/>
              <w:rPr>
                <w:rFonts w:ascii="Arial Narrow" w:hAnsi="Arial Narrow"/>
                <w:color w:val="000000"/>
                <w:szCs w:val="24"/>
              </w:rPr>
            </w:pPr>
          </w:p>
        </w:tc>
        <w:tc>
          <w:tcPr>
            <w:tcW w:w="764" w:type="dxa"/>
            <w:tcBorders>
              <w:top w:val="nil"/>
              <w:left w:val="nil"/>
              <w:bottom w:val="nil"/>
              <w:right w:val="nil"/>
            </w:tcBorders>
            <w:shd w:val="clear" w:color="auto" w:fill="auto"/>
            <w:noWrap/>
            <w:vAlign w:val="center"/>
            <w:hideMark/>
          </w:tcPr>
          <w:p w14:paraId="68E1D6E3"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1.20</w:t>
            </w:r>
          </w:p>
        </w:tc>
        <w:tc>
          <w:tcPr>
            <w:tcW w:w="764" w:type="dxa"/>
            <w:tcBorders>
              <w:top w:val="nil"/>
              <w:left w:val="nil"/>
              <w:bottom w:val="nil"/>
              <w:right w:val="nil"/>
            </w:tcBorders>
            <w:shd w:val="clear" w:color="auto" w:fill="auto"/>
            <w:noWrap/>
            <w:vAlign w:val="center"/>
            <w:hideMark/>
          </w:tcPr>
          <w:p w14:paraId="3AFDA4C5"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0.59</w:t>
            </w:r>
          </w:p>
        </w:tc>
        <w:tc>
          <w:tcPr>
            <w:tcW w:w="764" w:type="dxa"/>
            <w:tcBorders>
              <w:top w:val="nil"/>
              <w:left w:val="nil"/>
              <w:bottom w:val="nil"/>
              <w:right w:val="nil"/>
            </w:tcBorders>
            <w:shd w:val="clear" w:color="auto" w:fill="auto"/>
            <w:noWrap/>
            <w:vAlign w:val="center"/>
            <w:hideMark/>
          </w:tcPr>
          <w:p w14:paraId="2FA6FF65"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1.81</w:t>
            </w:r>
          </w:p>
        </w:tc>
        <w:tc>
          <w:tcPr>
            <w:tcW w:w="1092" w:type="dxa"/>
            <w:tcBorders>
              <w:top w:val="nil"/>
              <w:left w:val="nil"/>
              <w:bottom w:val="nil"/>
              <w:right w:val="nil"/>
            </w:tcBorders>
            <w:shd w:val="clear" w:color="auto" w:fill="auto"/>
            <w:noWrap/>
            <w:hideMark/>
          </w:tcPr>
          <w:p w14:paraId="34A099C3" w14:textId="77777777" w:rsidR="00893B0A" w:rsidRPr="008E5AFC" w:rsidRDefault="00893B0A" w:rsidP="002A178D">
            <w:pPr>
              <w:spacing w:after="0" w:line="240" w:lineRule="auto"/>
              <w:rPr>
                <w:rFonts w:ascii="Arial Narrow" w:hAnsi="Arial Narrow"/>
                <w:color w:val="000000"/>
                <w:szCs w:val="24"/>
              </w:rPr>
            </w:pPr>
            <w:r w:rsidRPr="008E5AFC">
              <w:rPr>
                <w:rFonts w:ascii="Arial Narrow" w:hAnsi="Arial Narrow"/>
                <w:color w:val="000000"/>
                <w:szCs w:val="24"/>
              </w:rPr>
              <w:t>&lt;0.001</w:t>
            </w:r>
          </w:p>
        </w:tc>
        <w:tc>
          <w:tcPr>
            <w:tcW w:w="877" w:type="dxa"/>
            <w:tcBorders>
              <w:top w:val="nil"/>
              <w:left w:val="nil"/>
              <w:bottom w:val="nil"/>
              <w:right w:val="nil"/>
            </w:tcBorders>
            <w:shd w:val="clear" w:color="auto" w:fill="auto"/>
            <w:noWrap/>
            <w:vAlign w:val="center"/>
            <w:hideMark/>
          </w:tcPr>
          <w:p w14:paraId="1037A00A" w14:textId="77777777" w:rsidR="00893B0A" w:rsidRPr="008E5AFC" w:rsidRDefault="00893B0A" w:rsidP="002A178D">
            <w:pPr>
              <w:spacing w:after="0" w:line="240" w:lineRule="auto"/>
              <w:rPr>
                <w:rFonts w:ascii="Arial Narrow" w:hAnsi="Arial Narrow"/>
                <w:color w:val="000000"/>
                <w:szCs w:val="24"/>
              </w:rPr>
            </w:pPr>
          </w:p>
        </w:tc>
        <w:tc>
          <w:tcPr>
            <w:tcW w:w="782" w:type="dxa"/>
            <w:tcBorders>
              <w:top w:val="nil"/>
              <w:left w:val="nil"/>
              <w:bottom w:val="nil"/>
              <w:right w:val="nil"/>
            </w:tcBorders>
            <w:shd w:val="clear" w:color="auto" w:fill="auto"/>
            <w:noWrap/>
            <w:vAlign w:val="center"/>
            <w:hideMark/>
          </w:tcPr>
          <w:p w14:paraId="41035D13"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0.76</w:t>
            </w:r>
          </w:p>
        </w:tc>
        <w:tc>
          <w:tcPr>
            <w:tcW w:w="884" w:type="dxa"/>
            <w:tcBorders>
              <w:top w:val="nil"/>
              <w:left w:val="nil"/>
              <w:bottom w:val="nil"/>
              <w:right w:val="nil"/>
            </w:tcBorders>
            <w:shd w:val="clear" w:color="auto" w:fill="auto"/>
            <w:noWrap/>
            <w:vAlign w:val="center"/>
            <w:hideMark/>
          </w:tcPr>
          <w:p w14:paraId="391679A5"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0.30</w:t>
            </w:r>
          </w:p>
        </w:tc>
        <w:tc>
          <w:tcPr>
            <w:tcW w:w="782" w:type="dxa"/>
            <w:tcBorders>
              <w:top w:val="nil"/>
              <w:left w:val="nil"/>
              <w:bottom w:val="nil"/>
              <w:right w:val="nil"/>
            </w:tcBorders>
            <w:shd w:val="clear" w:color="auto" w:fill="auto"/>
            <w:noWrap/>
            <w:vAlign w:val="center"/>
            <w:hideMark/>
          </w:tcPr>
          <w:p w14:paraId="2E457D51"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1.22</w:t>
            </w:r>
          </w:p>
        </w:tc>
        <w:tc>
          <w:tcPr>
            <w:tcW w:w="1074" w:type="dxa"/>
            <w:tcBorders>
              <w:top w:val="nil"/>
              <w:left w:val="nil"/>
              <w:bottom w:val="nil"/>
              <w:right w:val="nil"/>
            </w:tcBorders>
            <w:shd w:val="clear" w:color="auto" w:fill="auto"/>
            <w:noWrap/>
            <w:vAlign w:val="center"/>
            <w:hideMark/>
          </w:tcPr>
          <w:p w14:paraId="3AE5661E"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0.001</w:t>
            </w:r>
          </w:p>
        </w:tc>
      </w:tr>
      <w:tr w:rsidR="00893B0A" w:rsidRPr="008E5AFC" w14:paraId="196DF8EE" w14:textId="77777777" w:rsidTr="002A178D">
        <w:trPr>
          <w:trHeight w:val="450"/>
        </w:trPr>
        <w:tc>
          <w:tcPr>
            <w:tcW w:w="5402" w:type="dxa"/>
            <w:tcBorders>
              <w:top w:val="nil"/>
              <w:left w:val="nil"/>
              <w:bottom w:val="nil"/>
              <w:right w:val="nil"/>
            </w:tcBorders>
            <w:shd w:val="clear" w:color="auto" w:fill="auto"/>
            <w:vAlign w:val="center"/>
            <w:hideMark/>
          </w:tcPr>
          <w:p w14:paraId="34A1387C" w14:textId="77777777" w:rsidR="00893B0A" w:rsidRPr="008E5AFC" w:rsidRDefault="00893B0A" w:rsidP="002A178D">
            <w:pPr>
              <w:spacing w:after="0" w:line="240" w:lineRule="auto"/>
              <w:rPr>
                <w:rFonts w:ascii="Arial Narrow" w:hAnsi="Arial Narrow"/>
                <w:color w:val="000000"/>
                <w:szCs w:val="24"/>
              </w:rPr>
            </w:pPr>
            <w:r w:rsidRPr="008E5AFC">
              <w:rPr>
                <w:rFonts w:ascii="Arial Narrow" w:hAnsi="Arial Narrow"/>
                <w:color w:val="000000"/>
                <w:szCs w:val="24"/>
              </w:rPr>
              <w:t>Weight: 24-36mo</w:t>
            </w:r>
            <w:r w:rsidRPr="008E5AFC">
              <w:rPr>
                <w:rFonts w:ascii="Arial Narrow" w:hAnsi="Arial Narrow"/>
                <w:color w:val="000000"/>
                <w:szCs w:val="24"/>
                <w:vertAlign w:val="superscript"/>
              </w:rPr>
              <w:t>4</w:t>
            </w:r>
          </w:p>
        </w:tc>
        <w:tc>
          <w:tcPr>
            <w:tcW w:w="877" w:type="dxa"/>
            <w:tcBorders>
              <w:top w:val="nil"/>
              <w:left w:val="nil"/>
              <w:bottom w:val="nil"/>
              <w:right w:val="nil"/>
            </w:tcBorders>
            <w:shd w:val="clear" w:color="auto" w:fill="auto"/>
            <w:noWrap/>
            <w:vAlign w:val="center"/>
            <w:hideMark/>
          </w:tcPr>
          <w:p w14:paraId="2800BA86" w14:textId="77777777" w:rsidR="00893B0A" w:rsidRPr="008E5AFC" w:rsidRDefault="00893B0A" w:rsidP="002A178D">
            <w:pPr>
              <w:spacing w:after="0" w:line="240" w:lineRule="auto"/>
              <w:rPr>
                <w:rFonts w:ascii="Arial Narrow" w:hAnsi="Arial Narrow"/>
                <w:color w:val="000000"/>
                <w:szCs w:val="24"/>
              </w:rPr>
            </w:pPr>
          </w:p>
        </w:tc>
        <w:tc>
          <w:tcPr>
            <w:tcW w:w="764" w:type="dxa"/>
            <w:tcBorders>
              <w:top w:val="nil"/>
              <w:left w:val="nil"/>
              <w:bottom w:val="nil"/>
              <w:right w:val="nil"/>
            </w:tcBorders>
            <w:shd w:val="clear" w:color="auto" w:fill="auto"/>
            <w:noWrap/>
            <w:vAlign w:val="center"/>
            <w:hideMark/>
          </w:tcPr>
          <w:p w14:paraId="3F00797A"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1.07</w:t>
            </w:r>
          </w:p>
        </w:tc>
        <w:tc>
          <w:tcPr>
            <w:tcW w:w="764" w:type="dxa"/>
            <w:tcBorders>
              <w:top w:val="nil"/>
              <w:left w:val="nil"/>
              <w:bottom w:val="nil"/>
              <w:right w:val="nil"/>
            </w:tcBorders>
            <w:shd w:val="clear" w:color="auto" w:fill="auto"/>
            <w:noWrap/>
            <w:vAlign w:val="center"/>
            <w:hideMark/>
          </w:tcPr>
          <w:p w14:paraId="10410C26"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0.46</w:t>
            </w:r>
          </w:p>
        </w:tc>
        <w:tc>
          <w:tcPr>
            <w:tcW w:w="764" w:type="dxa"/>
            <w:tcBorders>
              <w:top w:val="nil"/>
              <w:left w:val="nil"/>
              <w:bottom w:val="nil"/>
              <w:right w:val="nil"/>
            </w:tcBorders>
            <w:shd w:val="clear" w:color="auto" w:fill="auto"/>
            <w:noWrap/>
            <w:vAlign w:val="center"/>
            <w:hideMark/>
          </w:tcPr>
          <w:p w14:paraId="2A7BC494"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1.67</w:t>
            </w:r>
          </w:p>
        </w:tc>
        <w:tc>
          <w:tcPr>
            <w:tcW w:w="1092" w:type="dxa"/>
            <w:tcBorders>
              <w:top w:val="nil"/>
              <w:left w:val="nil"/>
              <w:bottom w:val="nil"/>
              <w:right w:val="nil"/>
            </w:tcBorders>
            <w:shd w:val="clear" w:color="auto" w:fill="auto"/>
            <w:noWrap/>
            <w:hideMark/>
          </w:tcPr>
          <w:p w14:paraId="69313323" w14:textId="77777777" w:rsidR="00893B0A" w:rsidRPr="008E5AFC" w:rsidRDefault="00893B0A" w:rsidP="002A178D">
            <w:pPr>
              <w:spacing w:after="0" w:line="240" w:lineRule="auto"/>
              <w:rPr>
                <w:rFonts w:ascii="Arial Narrow" w:hAnsi="Arial Narrow"/>
                <w:color w:val="000000"/>
                <w:szCs w:val="24"/>
              </w:rPr>
            </w:pPr>
            <w:r w:rsidRPr="008E5AFC">
              <w:rPr>
                <w:rFonts w:ascii="Arial Narrow" w:hAnsi="Arial Narrow"/>
                <w:color w:val="000000"/>
                <w:szCs w:val="24"/>
              </w:rPr>
              <w:t>0.001</w:t>
            </w:r>
          </w:p>
        </w:tc>
        <w:tc>
          <w:tcPr>
            <w:tcW w:w="877" w:type="dxa"/>
            <w:tcBorders>
              <w:top w:val="nil"/>
              <w:left w:val="nil"/>
              <w:bottom w:val="nil"/>
              <w:right w:val="nil"/>
            </w:tcBorders>
            <w:shd w:val="clear" w:color="auto" w:fill="auto"/>
            <w:noWrap/>
            <w:vAlign w:val="center"/>
            <w:hideMark/>
          </w:tcPr>
          <w:p w14:paraId="1F83A999" w14:textId="77777777" w:rsidR="00893B0A" w:rsidRPr="008E5AFC" w:rsidRDefault="00893B0A" w:rsidP="002A178D">
            <w:pPr>
              <w:spacing w:after="0" w:line="240" w:lineRule="auto"/>
              <w:rPr>
                <w:rFonts w:ascii="Arial Narrow" w:hAnsi="Arial Narrow"/>
                <w:color w:val="000000"/>
                <w:szCs w:val="24"/>
              </w:rPr>
            </w:pPr>
          </w:p>
        </w:tc>
        <w:tc>
          <w:tcPr>
            <w:tcW w:w="782" w:type="dxa"/>
            <w:tcBorders>
              <w:top w:val="nil"/>
              <w:left w:val="nil"/>
              <w:bottom w:val="nil"/>
              <w:right w:val="nil"/>
            </w:tcBorders>
            <w:shd w:val="clear" w:color="auto" w:fill="auto"/>
            <w:noWrap/>
            <w:vAlign w:val="center"/>
            <w:hideMark/>
          </w:tcPr>
          <w:p w14:paraId="190E0AEE"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0.44</w:t>
            </w:r>
          </w:p>
        </w:tc>
        <w:tc>
          <w:tcPr>
            <w:tcW w:w="884" w:type="dxa"/>
            <w:tcBorders>
              <w:top w:val="nil"/>
              <w:left w:val="nil"/>
              <w:bottom w:val="nil"/>
              <w:right w:val="nil"/>
            </w:tcBorders>
            <w:shd w:val="clear" w:color="auto" w:fill="auto"/>
            <w:noWrap/>
            <w:vAlign w:val="center"/>
            <w:hideMark/>
          </w:tcPr>
          <w:p w14:paraId="4AC616B7"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-0.01</w:t>
            </w:r>
          </w:p>
        </w:tc>
        <w:tc>
          <w:tcPr>
            <w:tcW w:w="782" w:type="dxa"/>
            <w:tcBorders>
              <w:top w:val="nil"/>
              <w:left w:val="nil"/>
              <w:bottom w:val="nil"/>
              <w:right w:val="nil"/>
            </w:tcBorders>
            <w:shd w:val="clear" w:color="auto" w:fill="auto"/>
            <w:noWrap/>
            <w:vAlign w:val="center"/>
            <w:hideMark/>
          </w:tcPr>
          <w:p w14:paraId="2C62448C"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0.89</w:t>
            </w:r>
          </w:p>
        </w:tc>
        <w:tc>
          <w:tcPr>
            <w:tcW w:w="1074" w:type="dxa"/>
            <w:tcBorders>
              <w:top w:val="nil"/>
              <w:left w:val="nil"/>
              <w:bottom w:val="nil"/>
              <w:right w:val="nil"/>
            </w:tcBorders>
            <w:shd w:val="clear" w:color="auto" w:fill="auto"/>
            <w:noWrap/>
            <w:vAlign w:val="center"/>
            <w:hideMark/>
          </w:tcPr>
          <w:p w14:paraId="50EC6F12"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0.06</w:t>
            </w:r>
          </w:p>
        </w:tc>
      </w:tr>
      <w:tr w:rsidR="00893B0A" w:rsidRPr="008E5AFC" w14:paraId="20F6C8C5" w14:textId="77777777" w:rsidTr="002A178D">
        <w:trPr>
          <w:trHeight w:val="450"/>
        </w:trPr>
        <w:tc>
          <w:tcPr>
            <w:tcW w:w="5402" w:type="dxa"/>
            <w:tcBorders>
              <w:top w:val="nil"/>
              <w:left w:val="nil"/>
              <w:bottom w:val="nil"/>
              <w:right w:val="nil"/>
            </w:tcBorders>
            <w:shd w:val="clear" w:color="auto" w:fill="auto"/>
            <w:noWrap/>
            <w:vAlign w:val="center"/>
            <w:hideMark/>
          </w:tcPr>
          <w:p w14:paraId="2AF391D0" w14:textId="77777777" w:rsidR="00893B0A" w:rsidRPr="008E5AFC" w:rsidRDefault="00893B0A" w:rsidP="002A178D">
            <w:pPr>
              <w:spacing w:after="0" w:line="240" w:lineRule="auto"/>
              <w:rPr>
                <w:rFonts w:ascii="Arial Narrow" w:hAnsi="Arial Narrow"/>
                <w:b/>
                <w:bCs/>
                <w:color w:val="000000"/>
                <w:szCs w:val="24"/>
              </w:rPr>
            </w:pPr>
            <w:r w:rsidRPr="008E5AFC">
              <w:rPr>
                <w:rFonts w:ascii="Arial Narrow" w:hAnsi="Arial Narrow"/>
                <w:b/>
                <w:bCs/>
                <w:color w:val="000000"/>
                <w:szCs w:val="24"/>
              </w:rPr>
              <w:t>Model 2 – Length/height</w:t>
            </w:r>
            <w:r w:rsidRPr="008E5AFC">
              <w:rPr>
                <w:rFonts w:ascii="Arial Narrow" w:hAnsi="Arial Narrow"/>
                <w:b/>
                <w:bCs/>
                <w:color w:val="000000"/>
                <w:szCs w:val="24"/>
                <w:vertAlign w:val="superscript"/>
              </w:rPr>
              <w:t>3</w:t>
            </w:r>
            <w:r w:rsidRPr="008E5AFC">
              <w:rPr>
                <w:rFonts w:ascii="Arial Narrow" w:hAnsi="Arial Narrow"/>
                <w:b/>
                <w:bCs/>
                <w:color w:val="000000"/>
                <w:szCs w:val="24"/>
              </w:rPr>
              <w:t xml:space="preserve"> (N=649)</w:t>
            </w:r>
          </w:p>
        </w:tc>
        <w:tc>
          <w:tcPr>
            <w:tcW w:w="877" w:type="dxa"/>
            <w:tcBorders>
              <w:top w:val="nil"/>
              <w:left w:val="nil"/>
              <w:bottom w:val="nil"/>
              <w:right w:val="nil"/>
            </w:tcBorders>
            <w:shd w:val="clear" w:color="auto" w:fill="auto"/>
            <w:noWrap/>
            <w:vAlign w:val="center"/>
            <w:hideMark/>
          </w:tcPr>
          <w:p w14:paraId="5D2D99C0" w14:textId="77777777" w:rsidR="00893B0A" w:rsidRPr="008E5AFC" w:rsidRDefault="00893B0A" w:rsidP="002A178D">
            <w:pPr>
              <w:spacing w:after="0" w:line="240" w:lineRule="auto"/>
              <w:rPr>
                <w:rFonts w:ascii="Arial Narrow" w:hAnsi="Arial Narrow"/>
                <w:color w:val="000000"/>
                <w:szCs w:val="24"/>
              </w:rPr>
            </w:pPr>
            <w:r w:rsidRPr="008E5AFC">
              <w:rPr>
                <w:rFonts w:ascii="Arial Narrow" w:hAnsi="Arial Narrow"/>
                <w:color w:val="000000"/>
                <w:szCs w:val="24"/>
              </w:rPr>
              <w:t>0.027</w:t>
            </w:r>
          </w:p>
        </w:tc>
        <w:tc>
          <w:tcPr>
            <w:tcW w:w="764" w:type="dxa"/>
            <w:tcBorders>
              <w:top w:val="nil"/>
              <w:left w:val="nil"/>
              <w:bottom w:val="nil"/>
              <w:right w:val="nil"/>
            </w:tcBorders>
            <w:shd w:val="clear" w:color="auto" w:fill="auto"/>
            <w:noWrap/>
            <w:vAlign w:val="center"/>
            <w:hideMark/>
          </w:tcPr>
          <w:p w14:paraId="397035A4" w14:textId="77777777" w:rsidR="00893B0A" w:rsidRPr="008E5AFC" w:rsidRDefault="00893B0A" w:rsidP="002A178D">
            <w:pPr>
              <w:spacing w:after="0" w:line="240" w:lineRule="auto"/>
              <w:rPr>
                <w:rFonts w:ascii="Arial Narrow" w:hAnsi="Arial Narrow"/>
                <w:color w:val="000000"/>
                <w:szCs w:val="24"/>
              </w:rPr>
            </w:pPr>
          </w:p>
        </w:tc>
        <w:tc>
          <w:tcPr>
            <w:tcW w:w="764" w:type="dxa"/>
            <w:tcBorders>
              <w:top w:val="nil"/>
              <w:left w:val="nil"/>
              <w:bottom w:val="nil"/>
              <w:right w:val="nil"/>
            </w:tcBorders>
            <w:shd w:val="clear" w:color="auto" w:fill="auto"/>
            <w:noWrap/>
            <w:vAlign w:val="center"/>
            <w:hideMark/>
          </w:tcPr>
          <w:p w14:paraId="20C694B8" w14:textId="77777777" w:rsidR="00893B0A" w:rsidRPr="008E5AFC" w:rsidRDefault="00893B0A" w:rsidP="002A178D">
            <w:pPr>
              <w:spacing w:after="0" w:line="240" w:lineRule="auto"/>
              <w:rPr>
                <w:rFonts w:ascii="Arial Narrow" w:hAnsi="Arial Narrow"/>
                <w:color w:val="000000"/>
                <w:szCs w:val="24"/>
              </w:rPr>
            </w:pPr>
          </w:p>
        </w:tc>
        <w:tc>
          <w:tcPr>
            <w:tcW w:w="764" w:type="dxa"/>
            <w:tcBorders>
              <w:top w:val="nil"/>
              <w:left w:val="nil"/>
              <w:bottom w:val="nil"/>
              <w:right w:val="nil"/>
            </w:tcBorders>
            <w:shd w:val="clear" w:color="auto" w:fill="auto"/>
            <w:noWrap/>
            <w:vAlign w:val="center"/>
            <w:hideMark/>
          </w:tcPr>
          <w:p w14:paraId="7D441CE6" w14:textId="77777777" w:rsidR="00893B0A" w:rsidRPr="008E5AFC" w:rsidRDefault="00893B0A" w:rsidP="002A178D">
            <w:pPr>
              <w:spacing w:after="0" w:line="240" w:lineRule="auto"/>
              <w:rPr>
                <w:rFonts w:ascii="Arial Narrow" w:hAnsi="Arial Narrow"/>
                <w:color w:val="000000"/>
                <w:szCs w:val="24"/>
              </w:rPr>
            </w:pPr>
          </w:p>
        </w:tc>
        <w:tc>
          <w:tcPr>
            <w:tcW w:w="1092" w:type="dxa"/>
            <w:tcBorders>
              <w:top w:val="nil"/>
              <w:left w:val="nil"/>
              <w:bottom w:val="nil"/>
              <w:right w:val="nil"/>
            </w:tcBorders>
            <w:shd w:val="clear" w:color="auto" w:fill="auto"/>
            <w:noWrap/>
            <w:vAlign w:val="center"/>
            <w:hideMark/>
          </w:tcPr>
          <w:p w14:paraId="39159D64" w14:textId="77777777" w:rsidR="00893B0A" w:rsidRPr="008E5AFC" w:rsidRDefault="00893B0A" w:rsidP="002A178D">
            <w:pPr>
              <w:spacing w:after="0" w:line="240" w:lineRule="auto"/>
              <w:rPr>
                <w:rFonts w:ascii="Arial Narrow" w:hAnsi="Arial Narrow"/>
                <w:color w:val="000000"/>
                <w:szCs w:val="24"/>
              </w:rPr>
            </w:pPr>
          </w:p>
        </w:tc>
        <w:tc>
          <w:tcPr>
            <w:tcW w:w="877" w:type="dxa"/>
            <w:tcBorders>
              <w:top w:val="nil"/>
              <w:left w:val="nil"/>
              <w:bottom w:val="nil"/>
              <w:right w:val="nil"/>
            </w:tcBorders>
            <w:shd w:val="clear" w:color="auto" w:fill="auto"/>
            <w:noWrap/>
            <w:vAlign w:val="center"/>
            <w:hideMark/>
          </w:tcPr>
          <w:p w14:paraId="0D43C64B" w14:textId="77777777" w:rsidR="00893B0A" w:rsidRPr="008E5AFC" w:rsidRDefault="00893B0A" w:rsidP="002A178D">
            <w:pPr>
              <w:spacing w:after="0" w:line="240" w:lineRule="auto"/>
              <w:rPr>
                <w:rFonts w:ascii="Arial Narrow" w:hAnsi="Arial Narrow"/>
                <w:color w:val="000000"/>
                <w:szCs w:val="24"/>
              </w:rPr>
            </w:pPr>
            <w:r w:rsidRPr="008E5AFC">
              <w:rPr>
                <w:rFonts w:ascii="Arial Narrow" w:hAnsi="Arial Narrow"/>
                <w:color w:val="000000"/>
                <w:szCs w:val="24"/>
              </w:rPr>
              <w:t>.038</w:t>
            </w:r>
          </w:p>
        </w:tc>
        <w:tc>
          <w:tcPr>
            <w:tcW w:w="782" w:type="dxa"/>
            <w:tcBorders>
              <w:top w:val="nil"/>
              <w:left w:val="nil"/>
              <w:bottom w:val="nil"/>
              <w:right w:val="nil"/>
            </w:tcBorders>
            <w:shd w:val="clear" w:color="auto" w:fill="auto"/>
            <w:noWrap/>
            <w:vAlign w:val="center"/>
            <w:hideMark/>
          </w:tcPr>
          <w:p w14:paraId="7C1AF13A" w14:textId="77777777" w:rsidR="00893B0A" w:rsidRPr="008E5AFC" w:rsidRDefault="00893B0A" w:rsidP="002A178D">
            <w:pPr>
              <w:spacing w:after="0" w:line="240" w:lineRule="auto"/>
              <w:rPr>
                <w:rFonts w:ascii="Arial Narrow" w:hAnsi="Arial Narrow"/>
                <w:color w:val="000000"/>
                <w:szCs w:val="24"/>
              </w:rPr>
            </w:pPr>
          </w:p>
        </w:tc>
        <w:tc>
          <w:tcPr>
            <w:tcW w:w="884" w:type="dxa"/>
            <w:tcBorders>
              <w:top w:val="nil"/>
              <w:left w:val="nil"/>
              <w:bottom w:val="nil"/>
              <w:right w:val="nil"/>
            </w:tcBorders>
            <w:shd w:val="clear" w:color="auto" w:fill="auto"/>
            <w:noWrap/>
            <w:vAlign w:val="center"/>
            <w:hideMark/>
          </w:tcPr>
          <w:p w14:paraId="30A530F0" w14:textId="77777777" w:rsidR="00893B0A" w:rsidRPr="008E5AFC" w:rsidRDefault="00893B0A" w:rsidP="002A178D">
            <w:pPr>
              <w:spacing w:after="0" w:line="240" w:lineRule="auto"/>
              <w:rPr>
                <w:rFonts w:ascii="Arial Narrow" w:hAnsi="Arial Narrow"/>
                <w:color w:val="000000"/>
                <w:szCs w:val="24"/>
              </w:rPr>
            </w:pPr>
          </w:p>
        </w:tc>
        <w:tc>
          <w:tcPr>
            <w:tcW w:w="782" w:type="dxa"/>
            <w:tcBorders>
              <w:top w:val="nil"/>
              <w:left w:val="nil"/>
              <w:bottom w:val="nil"/>
              <w:right w:val="nil"/>
            </w:tcBorders>
            <w:shd w:val="clear" w:color="auto" w:fill="auto"/>
            <w:noWrap/>
            <w:vAlign w:val="center"/>
            <w:hideMark/>
          </w:tcPr>
          <w:p w14:paraId="4C532C32" w14:textId="77777777" w:rsidR="00893B0A" w:rsidRPr="008E5AFC" w:rsidRDefault="00893B0A" w:rsidP="002A178D">
            <w:pPr>
              <w:spacing w:after="0" w:line="240" w:lineRule="auto"/>
              <w:rPr>
                <w:rFonts w:ascii="Arial Narrow" w:hAnsi="Arial Narrow"/>
                <w:color w:val="000000"/>
                <w:szCs w:val="24"/>
              </w:rPr>
            </w:pPr>
          </w:p>
        </w:tc>
        <w:tc>
          <w:tcPr>
            <w:tcW w:w="1074" w:type="dxa"/>
            <w:tcBorders>
              <w:top w:val="nil"/>
              <w:left w:val="nil"/>
              <w:bottom w:val="nil"/>
              <w:right w:val="nil"/>
            </w:tcBorders>
            <w:shd w:val="clear" w:color="auto" w:fill="auto"/>
            <w:noWrap/>
            <w:vAlign w:val="center"/>
            <w:hideMark/>
          </w:tcPr>
          <w:p w14:paraId="2DD35F2B" w14:textId="77777777" w:rsidR="00893B0A" w:rsidRPr="008E5AFC" w:rsidRDefault="00893B0A" w:rsidP="002A178D">
            <w:pPr>
              <w:spacing w:after="0" w:line="240" w:lineRule="auto"/>
              <w:rPr>
                <w:rFonts w:ascii="Arial Narrow" w:hAnsi="Arial Narrow"/>
                <w:color w:val="000000"/>
                <w:szCs w:val="24"/>
              </w:rPr>
            </w:pPr>
          </w:p>
        </w:tc>
      </w:tr>
      <w:tr w:rsidR="00893B0A" w:rsidRPr="008E5AFC" w14:paraId="392A224D" w14:textId="77777777" w:rsidTr="002A178D">
        <w:trPr>
          <w:trHeight w:val="450"/>
        </w:trPr>
        <w:tc>
          <w:tcPr>
            <w:tcW w:w="5402" w:type="dxa"/>
            <w:tcBorders>
              <w:top w:val="nil"/>
              <w:left w:val="nil"/>
              <w:bottom w:val="nil"/>
              <w:right w:val="nil"/>
            </w:tcBorders>
            <w:shd w:val="clear" w:color="auto" w:fill="auto"/>
            <w:noWrap/>
            <w:vAlign w:val="center"/>
            <w:hideMark/>
          </w:tcPr>
          <w:p w14:paraId="3680E05E" w14:textId="77777777" w:rsidR="00893B0A" w:rsidRPr="008E5AFC" w:rsidRDefault="00893B0A" w:rsidP="002A178D">
            <w:pPr>
              <w:spacing w:after="0" w:line="240" w:lineRule="auto"/>
              <w:rPr>
                <w:rFonts w:ascii="Arial Narrow" w:hAnsi="Arial Narrow"/>
                <w:color w:val="000000"/>
                <w:szCs w:val="24"/>
              </w:rPr>
            </w:pPr>
            <w:r w:rsidRPr="008E5AFC">
              <w:rPr>
                <w:rFonts w:ascii="Arial Narrow" w:hAnsi="Arial Narrow"/>
                <w:color w:val="000000"/>
                <w:szCs w:val="24"/>
              </w:rPr>
              <w:t>Birth length z-score</w:t>
            </w:r>
          </w:p>
        </w:tc>
        <w:tc>
          <w:tcPr>
            <w:tcW w:w="877" w:type="dxa"/>
            <w:tcBorders>
              <w:top w:val="nil"/>
              <w:left w:val="nil"/>
              <w:bottom w:val="nil"/>
              <w:right w:val="nil"/>
            </w:tcBorders>
            <w:shd w:val="clear" w:color="auto" w:fill="auto"/>
            <w:noWrap/>
            <w:vAlign w:val="center"/>
            <w:hideMark/>
          </w:tcPr>
          <w:p w14:paraId="092C55D6" w14:textId="77777777" w:rsidR="00893B0A" w:rsidRPr="008E5AFC" w:rsidRDefault="00893B0A" w:rsidP="002A178D">
            <w:pPr>
              <w:spacing w:after="0" w:line="240" w:lineRule="auto"/>
              <w:rPr>
                <w:rFonts w:ascii="Arial Narrow" w:hAnsi="Arial Narrow"/>
                <w:color w:val="000000"/>
                <w:szCs w:val="24"/>
              </w:rPr>
            </w:pPr>
          </w:p>
        </w:tc>
        <w:tc>
          <w:tcPr>
            <w:tcW w:w="764" w:type="dxa"/>
            <w:tcBorders>
              <w:top w:val="nil"/>
              <w:left w:val="nil"/>
              <w:bottom w:val="nil"/>
              <w:right w:val="nil"/>
            </w:tcBorders>
            <w:shd w:val="clear" w:color="auto" w:fill="auto"/>
            <w:noWrap/>
            <w:vAlign w:val="center"/>
            <w:hideMark/>
          </w:tcPr>
          <w:p w14:paraId="04E5A480"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0.41</w:t>
            </w:r>
          </w:p>
        </w:tc>
        <w:tc>
          <w:tcPr>
            <w:tcW w:w="764" w:type="dxa"/>
            <w:tcBorders>
              <w:top w:val="nil"/>
              <w:left w:val="nil"/>
              <w:bottom w:val="nil"/>
              <w:right w:val="nil"/>
            </w:tcBorders>
            <w:shd w:val="clear" w:color="auto" w:fill="auto"/>
            <w:noWrap/>
            <w:vAlign w:val="center"/>
            <w:hideMark/>
          </w:tcPr>
          <w:p w14:paraId="78E466FD"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-0.36</w:t>
            </w:r>
          </w:p>
        </w:tc>
        <w:tc>
          <w:tcPr>
            <w:tcW w:w="764" w:type="dxa"/>
            <w:tcBorders>
              <w:top w:val="nil"/>
              <w:left w:val="nil"/>
              <w:bottom w:val="nil"/>
              <w:right w:val="nil"/>
            </w:tcBorders>
            <w:shd w:val="clear" w:color="auto" w:fill="auto"/>
            <w:noWrap/>
            <w:vAlign w:val="center"/>
            <w:hideMark/>
          </w:tcPr>
          <w:p w14:paraId="6D4FE35B"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1.18</w:t>
            </w:r>
          </w:p>
        </w:tc>
        <w:tc>
          <w:tcPr>
            <w:tcW w:w="1092" w:type="dxa"/>
            <w:tcBorders>
              <w:top w:val="nil"/>
              <w:left w:val="nil"/>
              <w:bottom w:val="nil"/>
              <w:right w:val="nil"/>
            </w:tcBorders>
            <w:shd w:val="clear" w:color="auto" w:fill="auto"/>
            <w:noWrap/>
            <w:vAlign w:val="center"/>
            <w:hideMark/>
          </w:tcPr>
          <w:p w14:paraId="2CD2062E"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0.3</w:t>
            </w:r>
          </w:p>
        </w:tc>
        <w:tc>
          <w:tcPr>
            <w:tcW w:w="877" w:type="dxa"/>
            <w:tcBorders>
              <w:top w:val="nil"/>
              <w:left w:val="nil"/>
              <w:bottom w:val="nil"/>
              <w:right w:val="nil"/>
            </w:tcBorders>
            <w:shd w:val="clear" w:color="auto" w:fill="auto"/>
            <w:noWrap/>
            <w:vAlign w:val="center"/>
            <w:hideMark/>
          </w:tcPr>
          <w:p w14:paraId="1043F0C0" w14:textId="77777777" w:rsidR="00893B0A" w:rsidRPr="008E5AFC" w:rsidRDefault="00893B0A" w:rsidP="002A178D">
            <w:pPr>
              <w:spacing w:after="0" w:line="240" w:lineRule="auto"/>
              <w:rPr>
                <w:rFonts w:ascii="Arial Narrow" w:hAnsi="Arial Narrow"/>
                <w:color w:val="000000"/>
                <w:szCs w:val="24"/>
              </w:rPr>
            </w:pPr>
          </w:p>
        </w:tc>
        <w:tc>
          <w:tcPr>
            <w:tcW w:w="782" w:type="dxa"/>
            <w:tcBorders>
              <w:top w:val="nil"/>
              <w:left w:val="nil"/>
              <w:bottom w:val="nil"/>
              <w:right w:val="nil"/>
            </w:tcBorders>
            <w:shd w:val="clear" w:color="auto" w:fill="auto"/>
            <w:noWrap/>
            <w:vAlign w:val="center"/>
            <w:hideMark/>
          </w:tcPr>
          <w:p w14:paraId="1977A7A8"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0.08</w:t>
            </w:r>
          </w:p>
        </w:tc>
        <w:tc>
          <w:tcPr>
            <w:tcW w:w="884" w:type="dxa"/>
            <w:tcBorders>
              <w:top w:val="nil"/>
              <w:left w:val="nil"/>
              <w:bottom w:val="nil"/>
              <w:right w:val="nil"/>
            </w:tcBorders>
            <w:shd w:val="clear" w:color="auto" w:fill="auto"/>
            <w:noWrap/>
            <w:vAlign w:val="center"/>
            <w:hideMark/>
          </w:tcPr>
          <w:p w14:paraId="1E678A76"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-0.49</w:t>
            </w:r>
          </w:p>
        </w:tc>
        <w:tc>
          <w:tcPr>
            <w:tcW w:w="782" w:type="dxa"/>
            <w:tcBorders>
              <w:top w:val="nil"/>
              <w:left w:val="nil"/>
              <w:bottom w:val="nil"/>
              <w:right w:val="nil"/>
            </w:tcBorders>
            <w:shd w:val="clear" w:color="auto" w:fill="auto"/>
            <w:noWrap/>
            <w:vAlign w:val="center"/>
            <w:hideMark/>
          </w:tcPr>
          <w:p w14:paraId="05378DB6"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0.65</w:t>
            </w:r>
          </w:p>
        </w:tc>
        <w:tc>
          <w:tcPr>
            <w:tcW w:w="1074" w:type="dxa"/>
            <w:tcBorders>
              <w:top w:val="nil"/>
              <w:left w:val="nil"/>
              <w:bottom w:val="nil"/>
              <w:right w:val="nil"/>
            </w:tcBorders>
            <w:shd w:val="clear" w:color="auto" w:fill="auto"/>
            <w:noWrap/>
            <w:vAlign w:val="center"/>
            <w:hideMark/>
          </w:tcPr>
          <w:p w14:paraId="3F44457A"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0.8</w:t>
            </w:r>
          </w:p>
        </w:tc>
      </w:tr>
      <w:tr w:rsidR="00893B0A" w:rsidRPr="008E5AFC" w14:paraId="3EECC0E3" w14:textId="77777777" w:rsidTr="002A178D">
        <w:trPr>
          <w:trHeight w:val="450"/>
        </w:trPr>
        <w:tc>
          <w:tcPr>
            <w:tcW w:w="5402" w:type="dxa"/>
            <w:tcBorders>
              <w:top w:val="nil"/>
              <w:left w:val="nil"/>
              <w:bottom w:val="nil"/>
              <w:right w:val="nil"/>
            </w:tcBorders>
            <w:shd w:val="clear" w:color="auto" w:fill="auto"/>
            <w:vAlign w:val="center"/>
            <w:hideMark/>
          </w:tcPr>
          <w:p w14:paraId="2072BAAB" w14:textId="77777777" w:rsidR="00893B0A" w:rsidRPr="008E5AFC" w:rsidRDefault="00893B0A" w:rsidP="002A178D">
            <w:pPr>
              <w:spacing w:after="0" w:line="240" w:lineRule="auto"/>
              <w:rPr>
                <w:rFonts w:ascii="Arial Narrow" w:hAnsi="Arial Narrow"/>
                <w:color w:val="000000"/>
                <w:szCs w:val="24"/>
              </w:rPr>
            </w:pPr>
            <w:r w:rsidRPr="008E5AFC">
              <w:rPr>
                <w:rFonts w:ascii="Arial Narrow" w:hAnsi="Arial Narrow"/>
                <w:color w:val="000000"/>
                <w:szCs w:val="24"/>
              </w:rPr>
              <w:t>Height: 0-6mo</w:t>
            </w:r>
            <w:r w:rsidRPr="008E5AFC">
              <w:rPr>
                <w:rFonts w:ascii="Arial Narrow" w:hAnsi="Arial Narrow"/>
                <w:color w:val="000000"/>
                <w:szCs w:val="24"/>
                <w:vertAlign w:val="superscript"/>
              </w:rPr>
              <w:t>4</w:t>
            </w:r>
          </w:p>
        </w:tc>
        <w:tc>
          <w:tcPr>
            <w:tcW w:w="877" w:type="dxa"/>
            <w:tcBorders>
              <w:top w:val="nil"/>
              <w:left w:val="nil"/>
              <w:bottom w:val="nil"/>
              <w:right w:val="nil"/>
            </w:tcBorders>
            <w:shd w:val="clear" w:color="auto" w:fill="auto"/>
            <w:noWrap/>
            <w:vAlign w:val="center"/>
            <w:hideMark/>
          </w:tcPr>
          <w:p w14:paraId="6C6FEBAA" w14:textId="77777777" w:rsidR="00893B0A" w:rsidRPr="008E5AFC" w:rsidRDefault="00893B0A" w:rsidP="002A178D">
            <w:pPr>
              <w:spacing w:after="0" w:line="240" w:lineRule="auto"/>
              <w:rPr>
                <w:rFonts w:ascii="Arial Narrow" w:hAnsi="Arial Narrow"/>
                <w:color w:val="000000"/>
                <w:szCs w:val="24"/>
              </w:rPr>
            </w:pPr>
          </w:p>
        </w:tc>
        <w:tc>
          <w:tcPr>
            <w:tcW w:w="764" w:type="dxa"/>
            <w:tcBorders>
              <w:top w:val="nil"/>
              <w:left w:val="nil"/>
              <w:bottom w:val="nil"/>
              <w:right w:val="nil"/>
            </w:tcBorders>
            <w:shd w:val="clear" w:color="auto" w:fill="auto"/>
            <w:noWrap/>
            <w:vAlign w:val="center"/>
            <w:hideMark/>
          </w:tcPr>
          <w:p w14:paraId="1CB0C5C8"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0.91</w:t>
            </w:r>
          </w:p>
        </w:tc>
        <w:tc>
          <w:tcPr>
            <w:tcW w:w="764" w:type="dxa"/>
            <w:tcBorders>
              <w:top w:val="nil"/>
              <w:left w:val="nil"/>
              <w:bottom w:val="nil"/>
              <w:right w:val="nil"/>
            </w:tcBorders>
            <w:shd w:val="clear" w:color="auto" w:fill="auto"/>
            <w:noWrap/>
            <w:vAlign w:val="center"/>
            <w:hideMark/>
          </w:tcPr>
          <w:p w14:paraId="44A04839"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0.27</w:t>
            </w:r>
          </w:p>
        </w:tc>
        <w:tc>
          <w:tcPr>
            <w:tcW w:w="764" w:type="dxa"/>
            <w:tcBorders>
              <w:top w:val="nil"/>
              <w:left w:val="nil"/>
              <w:bottom w:val="nil"/>
              <w:right w:val="nil"/>
            </w:tcBorders>
            <w:shd w:val="clear" w:color="auto" w:fill="auto"/>
            <w:noWrap/>
            <w:vAlign w:val="center"/>
            <w:hideMark/>
          </w:tcPr>
          <w:p w14:paraId="53FF7FE2"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1.54</w:t>
            </w:r>
          </w:p>
        </w:tc>
        <w:tc>
          <w:tcPr>
            <w:tcW w:w="1092" w:type="dxa"/>
            <w:tcBorders>
              <w:top w:val="nil"/>
              <w:left w:val="nil"/>
              <w:bottom w:val="nil"/>
              <w:right w:val="nil"/>
            </w:tcBorders>
            <w:shd w:val="clear" w:color="auto" w:fill="auto"/>
            <w:noWrap/>
            <w:vAlign w:val="center"/>
            <w:hideMark/>
          </w:tcPr>
          <w:p w14:paraId="0BD9DE64"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0.005</w:t>
            </w:r>
          </w:p>
        </w:tc>
        <w:tc>
          <w:tcPr>
            <w:tcW w:w="877" w:type="dxa"/>
            <w:tcBorders>
              <w:top w:val="nil"/>
              <w:left w:val="nil"/>
              <w:bottom w:val="nil"/>
              <w:right w:val="nil"/>
            </w:tcBorders>
            <w:shd w:val="clear" w:color="auto" w:fill="auto"/>
            <w:noWrap/>
            <w:vAlign w:val="center"/>
            <w:hideMark/>
          </w:tcPr>
          <w:p w14:paraId="40355B46" w14:textId="77777777" w:rsidR="00893B0A" w:rsidRPr="008E5AFC" w:rsidRDefault="00893B0A" w:rsidP="002A178D">
            <w:pPr>
              <w:spacing w:after="0" w:line="240" w:lineRule="auto"/>
              <w:rPr>
                <w:rFonts w:ascii="Arial Narrow" w:hAnsi="Arial Narrow"/>
                <w:color w:val="000000"/>
                <w:szCs w:val="24"/>
              </w:rPr>
            </w:pPr>
          </w:p>
        </w:tc>
        <w:tc>
          <w:tcPr>
            <w:tcW w:w="782" w:type="dxa"/>
            <w:tcBorders>
              <w:top w:val="nil"/>
              <w:left w:val="nil"/>
              <w:bottom w:val="nil"/>
              <w:right w:val="nil"/>
            </w:tcBorders>
            <w:shd w:val="clear" w:color="auto" w:fill="auto"/>
            <w:noWrap/>
            <w:vAlign w:val="center"/>
            <w:hideMark/>
          </w:tcPr>
          <w:p w14:paraId="59FB6811"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0.42</w:t>
            </w:r>
          </w:p>
        </w:tc>
        <w:tc>
          <w:tcPr>
            <w:tcW w:w="884" w:type="dxa"/>
            <w:tcBorders>
              <w:top w:val="nil"/>
              <w:left w:val="nil"/>
              <w:bottom w:val="nil"/>
              <w:right w:val="nil"/>
            </w:tcBorders>
            <w:shd w:val="clear" w:color="auto" w:fill="auto"/>
            <w:noWrap/>
            <w:vAlign w:val="center"/>
            <w:hideMark/>
          </w:tcPr>
          <w:p w14:paraId="1CD433A3"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-0.05</w:t>
            </w:r>
          </w:p>
        </w:tc>
        <w:tc>
          <w:tcPr>
            <w:tcW w:w="782" w:type="dxa"/>
            <w:tcBorders>
              <w:top w:val="nil"/>
              <w:left w:val="nil"/>
              <w:bottom w:val="nil"/>
              <w:right w:val="nil"/>
            </w:tcBorders>
            <w:shd w:val="clear" w:color="auto" w:fill="auto"/>
            <w:noWrap/>
            <w:vAlign w:val="center"/>
            <w:hideMark/>
          </w:tcPr>
          <w:p w14:paraId="13CDB76E"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0.89</w:t>
            </w:r>
          </w:p>
        </w:tc>
        <w:tc>
          <w:tcPr>
            <w:tcW w:w="1074" w:type="dxa"/>
            <w:tcBorders>
              <w:top w:val="nil"/>
              <w:left w:val="nil"/>
              <w:bottom w:val="nil"/>
              <w:right w:val="nil"/>
            </w:tcBorders>
            <w:shd w:val="clear" w:color="auto" w:fill="auto"/>
            <w:noWrap/>
            <w:vAlign w:val="center"/>
            <w:hideMark/>
          </w:tcPr>
          <w:p w14:paraId="5602A7D0"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0.08</w:t>
            </w:r>
          </w:p>
        </w:tc>
      </w:tr>
      <w:tr w:rsidR="00893B0A" w:rsidRPr="008E5AFC" w14:paraId="48FF387A" w14:textId="77777777" w:rsidTr="002A178D">
        <w:trPr>
          <w:trHeight w:val="450"/>
        </w:trPr>
        <w:tc>
          <w:tcPr>
            <w:tcW w:w="5402" w:type="dxa"/>
            <w:tcBorders>
              <w:top w:val="nil"/>
              <w:left w:val="nil"/>
              <w:bottom w:val="nil"/>
              <w:right w:val="nil"/>
            </w:tcBorders>
            <w:shd w:val="clear" w:color="auto" w:fill="auto"/>
            <w:vAlign w:val="center"/>
            <w:hideMark/>
          </w:tcPr>
          <w:p w14:paraId="1BB094A4" w14:textId="77777777" w:rsidR="00893B0A" w:rsidRPr="008E5AFC" w:rsidRDefault="00893B0A" w:rsidP="002A178D">
            <w:pPr>
              <w:spacing w:after="0" w:line="240" w:lineRule="auto"/>
              <w:rPr>
                <w:rFonts w:ascii="Arial Narrow" w:hAnsi="Arial Narrow"/>
                <w:color w:val="000000"/>
                <w:szCs w:val="24"/>
              </w:rPr>
            </w:pPr>
            <w:r w:rsidRPr="008E5AFC">
              <w:rPr>
                <w:rFonts w:ascii="Arial Narrow" w:hAnsi="Arial Narrow"/>
                <w:color w:val="000000"/>
                <w:szCs w:val="24"/>
              </w:rPr>
              <w:t>Height: 6-12mo</w:t>
            </w:r>
            <w:r w:rsidRPr="008E5AFC">
              <w:rPr>
                <w:rFonts w:ascii="Arial Narrow" w:hAnsi="Arial Narrow"/>
                <w:color w:val="000000"/>
                <w:szCs w:val="24"/>
                <w:vertAlign w:val="superscript"/>
              </w:rPr>
              <w:t>4</w:t>
            </w:r>
          </w:p>
        </w:tc>
        <w:tc>
          <w:tcPr>
            <w:tcW w:w="877" w:type="dxa"/>
            <w:tcBorders>
              <w:top w:val="nil"/>
              <w:left w:val="nil"/>
              <w:bottom w:val="nil"/>
              <w:right w:val="nil"/>
            </w:tcBorders>
            <w:shd w:val="clear" w:color="auto" w:fill="auto"/>
            <w:noWrap/>
            <w:vAlign w:val="center"/>
            <w:hideMark/>
          </w:tcPr>
          <w:p w14:paraId="604318B0" w14:textId="77777777" w:rsidR="00893B0A" w:rsidRPr="008E5AFC" w:rsidRDefault="00893B0A" w:rsidP="002A178D">
            <w:pPr>
              <w:spacing w:after="0" w:line="240" w:lineRule="auto"/>
              <w:rPr>
                <w:rFonts w:ascii="Arial Narrow" w:hAnsi="Arial Narrow"/>
                <w:color w:val="000000"/>
                <w:szCs w:val="24"/>
              </w:rPr>
            </w:pPr>
          </w:p>
        </w:tc>
        <w:tc>
          <w:tcPr>
            <w:tcW w:w="764" w:type="dxa"/>
            <w:tcBorders>
              <w:top w:val="nil"/>
              <w:left w:val="nil"/>
              <w:bottom w:val="nil"/>
              <w:right w:val="nil"/>
            </w:tcBorders>
            <w:shd w:val="clear" w:color="auto" w:fill="auto"/>
            <w:noWrap/>
            <w:vAlign w:val="center"/>
            <w:hideMark/>
          </w:tcPr>
          <w:p w14:paraId="09171239"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0.66</w:t>
            </w:r>
          </w:p>
        </w:tc>
        <w:tc>
          <w:tcPr>
            <w:tcW w:w="764" w:type="dxa"/>
            <w:tcBorders>
              <w:top w:val="nil"/>
              <w:left w:val="nil"/>
              <w:bottom w:val="nil"/>
              <w:right w:val="nil"/>
            </w:tcBorders>
            <w:shd w:val="clear" w:color="auto" w:fill="auto"/>
            <w:noWrap/>
            <w:vAlign w:val="center"/>
            <w:hideMark/>
          </w:tcPr>
          <w:p w14:paraId="5522D8F7"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0.02</w:t>
            </w:r>
          </w:p>
        </w:tc>
        <w:tc>
          <w:tcPr>
            <w:tcW w:w="764" w:type="dxa"/>
            <w:tcBorders>
              <w:top w:val="nil"/>
              <w:left w:val="nil"/>
              <w:bottom w:val="nil"/>
              <w:right w:val="nil"/>
            </w:tcBorders>
            <w:shd w:val="clear" w:color="auto" w:fill="auto"/>
            <w:noWrap/>
            <w:vAlign w:val="center"/>
            <w:hideMark/>
          </w:tcPr>
          <w:p w14:paraId="34EA67C7"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1.30</w:t>
            </w:r>
          </w:p>
        </w:tc>
        <w:tc>
          <w:tcPr>
            <w:tcW w:w="1092" w:type="dxa"/>
            <w:tcBorders>
              <w:top w:val="nil"/>
              <w:left w:val="nil"/>
              <w:bottom w:val="nil"/>
              <w:right w:val="nil"/>
            </w:tcBorders>
            <w:shd w:val="clear" w:color="auto" w:fill="auto"/>
            <w:noWrap/>
            <w:vAlign w:val="center"/>
            <w:hideMark/>
          </w:tcPr>
          <w:p w14:paraId="1F9C1449"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0.04</w:t>
            </w:r>
          </w:p>
        </w:tc>
        <w:tc>
          <w:tcPr>
            <w:tcW w:w="877" w:type="dxa"/>
            <w:tcBorders>
              <w:top w:val="nil"/>
              <w:left w:val="nil"/>
              <w:bottom w:val="nil"/>
              <w:right w:val="nil"/>
            </w:tcBorders>
            <w:shd w:val="clear" w:color="auto" w:fill="auto"/>
            <w:noWrap/>
            <w:vAlign w:val="center"/>
            <w:hideMark/>
          </w:tcPr>
          <w:p w14:paraId="41C309F0" w14:textId="77777777" w:rsidR="00893B0A" w:rsidRPr="008E5AFC" w:rsidRDefault="00893B0A" w:rsidP="002A178D">
            <w:pPr>
              <w:spacing w:after="0" w:line="240" w:lineRule="auto"/>
              <w:rPr>
                <w:rFonts w:ascii="Arial Narrow" w:hAnsi="Arial Narrow"/>
                <w:color w:val="000000"/>
                <w:szCs w:val="24"/>
              </w:rPr>
            </w:pPr>
          </w:p>
        </w:tc>
        <w:tc>
          <w:tcPr>
            <w:tcW w:w="782" w:type="dxa"/>
            <w:tcBorders>
              <w:top w:val="nil"/>
              <w:left w:val="nil"/>
              <w:bottom w:val="nil"/>
              <w:right w:val="nil"/>
            </w:tcBorders>
            <w:shd w:val="clear" w:color="auto" w:fill="auto"/>
            <w:noWrap/>
            <w:vAlign w:val="center"/>
            <w:hideMark/>
          </w:tcPr>
          <w:p w14:paraId="726118B9"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0.27</w:t>
            </w:r>
          </w:p>
        </w:tc>
        <w:tc>
          <w:tcPr>
            <w:tcW w:w="884" w:type="dxa"/>
            <w:tcBorders>
              <w:top w:val="nil"/>
              <w:left w:val="nil"/>
              <w:bottom w:val="nil"/>
              <w:right w:val="nil"/>
            </w:tcBorders>
            <w:shd w:val="clear" w:color="auto" w:fill="auto"/>
            <w:noWrap/>
            <w:vAlign w:val="center"/>
            <w:hideMark/>
          </w:tcPr>
          <w:p w14:paraId="11FE5790"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-0.20</w:t>
            </w:r>
          </w:p>
        </w:tc>
        <w:tc>
          <w:tcPr>
            <w:tcW w:w="782" w:type="dxa"/>
            <w:tcBorders>
              <w:top w:val="nil"/>
              <w:left w:val="nil"/>
              <w:bottom w:val="nil"/>
              <w:right w:val="nil"/>
            </w:tcBorders>
            <w:shd w:val="clear" w:color="auto" w:fill="auto"/>
            <w:noWrap/>
            <w:vAlign w:val="center"/>
            <w:hideMark/>
          </w:tcPr>
          <w:p w14:paraId="6571E795"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0.74</w:t>
            </w:r>
          </w:p>
        </w:tc>
        <w:tc>
          <w:tcPr>
            <w:tcW w:w="1074" w:type="dxa"/>
            <w:tcBorders>
              <w:top w:val="nil"/>
              <w:left w:val="nil"/>
              <w:bottom w:val="nil"/>
              <w:right w:val="nil"/>
            </w:tcBorders>
            <w:shd w:val="clear" w:color="auto" w:fill="auto"/>
            <w:noWrap/>
            <w:vAlign w:val="center"/>
            <w:hideMark/>
          </w:tcPr>
          <w:p w14:paraId="5DCE28C7"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0.3</w:t>
            </w:r>
          </w:p>
        </w:tc>
      </w:tr>
      <w:tr w:rsidR="00893B0A" w:rsidRPr="008E5AFC" w14:paraId="21D20AEE" w14:textId="77777777" w:rsidTr="002A178D">
        <w:trPr>
          <w:trHeight w:val="450"/>
        </w:trPr>
        <w:tc>
          <w:tcPr>
            <w:tcW w:w="5402" w:type="dxa"/>
            <w:tcBorders>
              <w:top w:val="nil"/>
              <w:left w:val="nil"/>
              <w:bottom w:val="nil"/>
              <w:right w:val="nil"/>
            </w:tcBorders>
            <w:shd w:val="clear" w:color="auto" w:fill="auto"/>
            <w:vAlign w:val="center"/>
            <w:hideMark/>
          </w:tcPr>
          <w:p w14:paraId="02268687" w14:textId="77777777" w:rsidR="00893B0A" w:rsidRPr="008E5AFC" w:rsidRDefault="00893B0A" w:rsidP="002A178D">
            <w:pPr>
              <w:spacing w:after="0" w:line="240" w:lineRule="auto"/>
              <w:rPr>
                <w:rFonts w:ascii="Arial Narrow" w:hAnsi="Arial Narrow"/>
                <w:color w:val="000000"/>
                <w:szCs w:val="24"/>
              </w:rPr>
            </w:pPr>
            <w:r w:rsidRPr="008E5AFC">
              <w:rPr>
                <w:rFonts w:ascii="Arial Narrow" w:hAnsi="Arial Narrow"/>
                <w:color w:val="000000"/>
                <w:szCs w:val="24"/>
              </w:rPr>
              <w:t>Height: 12-24mo</w:t>
            </w:r>
            <w:r w:rsidRPr="008E5AFC">
              <w:rPr>
                <w:rFonts w:ascii="Arial Narrow" w:hAnsi="Arial Narrow"/>
                <w:color w:val="000000"/>
                <w:szCs w:val="24"/>
                <w:vertAlign w:val="superscript"/>
              </w:rPr>
              <w:t>4</w:t>
            </w:r>
          </w:p>
        </w:tc>
        <w:tc>
          <w:tcPr>
            <w:tcW w:w="877" w:type="dxa"/>
            <w:tcBorders>
              <w:top w:val="nil"/>
              <w:left w:val="nil"/>
              <w:bottom w:val="nil"/>
              <w:right w:val="nil"/>
            </w:tcBorders>
            <w:shd w:val="clear" w:color="auto" w:fill="auto"/>
            <w:noWrap/>
            <w:vAlign w:val="center"/>
            <w:hideMark/>
          </w:tcPr>
          <w:p w14:paraId="1B03933B" w14:textId="77777777" w:rsidR="00893B0A" w:rsidRPr="008E5AFC" w:rsidRDefault="00893B0A" w:rsidP="002A178D">
            <w:pPr>
              <w:spacing w:after="0" w:line="240" w:lineRule="auto"/>
              <w:rPr>
                <w:rFonts w:ascii="Arial Narrow" w:hAnsi="Arial Narrow"/>
                <w:color w:val="000000"/>
                <w:szCs w:val="24"/>
              </w:rPr>
            </w:pPr>
          </w:p>
        </w:tc>
        <w:tc>
          <w:tcPr>
            <w:tcW w:w="764" w:type="dxa"/>
            <w:tcBorders>
              <w:top w:val="nil"/>
              <w:left w:val="nil"/>
              <w:bottom w:val="nil"/>
              <w:right w:val="nil"/>
            </w:tcBorders>
            <w:shd w:val="clear" w:color="auto" w:fill="auto"/>
            <w:noWrap/>
            <w:vAlign w:val="center"/>
            <w:hideMark/>
          </w:tcPr>
          <w:p w14:paraId="7333FC06"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0.74</w:t>
            </w:r>
          </w:p>
        </w:tc>
        <w:tc>
          <w:tcPr>
            <w:tcW w:w="764" w:type="dxa"/>
            <w:tcBorders>
              <w:top w:val="nil"/>
              <w:left w:val="nil"/>
              <w:bottom w:val="nil"/>
              <w:right w:val="nil"/>
            </w:tcBorders>
            <w:shd w:val="clear" w:color="auto" w:fill="auto"/>
            <w:noWrap/>
            <w:vAlign w:val="center"/>
            <w:hideMark/>
          </w:tcPr>
          <w:p w14:paraId="2C586EDD"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0.09</w:t>
            </w:r>
          </w:p>
        </w:tc>
        <w:tc>
          <w:tcPr>
            <w:tcW w:w="764" w:type="dxa"/>
            <w:tcBorders>
              <w:top w:val="nil"/>
              <w:left w:val="nil"/>
              <w:bottom w:val="nil"/>
              <w:right w:val="nil"/>
            </w:tcBorders>
            <w:shd w:val="clear" w:color="auto" w:fill="auto"/>
            <w:noWrap/>
            <w:vAlign w:val="center"/>
            <w:hideMark/>
          </w:tcPr>
          <w:p w14:paraId="57A1D15A"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1.38</w:t>
            </w:r>
          </w:p>
        </w:tc>
        <w:tc>
          <w:tcPr>
            <w:tcW w:w="1092" w:type="dxa"/>
            <w:tcBorders>
              <w:top w:val="nil"/>
              <w:left w:val="nil"/>
              <w:bottom w:val="nil"/>
              <w:right w:val="nil"/>
            </w:tcBorders>
            <w:shd w:val="clear" w:color="auto" w:fill="auto"/>
            <w:noWrap/>
            <w:vAlign w:val="center"/>
            <w:hideMark/>
          </w:tcPr>
          <w:p w14:paraId="75E944F4"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0.03</w:t>
            </w:r>
          </w:p>
        </w:tc>
        <w:tc>
          <w:tcPr>
            <w:tcW w:w="877" w:type="dxa"/>
            <w:tcBorders>
              <w:top w:val="nil"/>
              <w:left w:val="nil"/>
              <w:bottom w:val="nil"/>
              <w:right w:val="nil"/>
            </w:tcBorders>
            <w:shd w:val="clear" w:color="auto" w:fill="auto"/>
            <w:noWrap/>
            <w:vAlign w:val="center"/>
            <w:hideMark/>
          </w:tcPr>
          <w:p w14:paraId="11074DFD" w14:textId="77777777" w:rsidR="00893B0A" w:rsidRPr="008E5AFC" w:rsidRDefault="00893B0A" w:rsidP="002A178D">
            <w:pPr>
              <w:spacing w:after="0" w:line="240" w:lineRule="auto"/>
              <w:rPr>
                <w:rFonts w:ascii="Arial Narrow" w:hAnsi="Arial Narrow"/>
                <w:color w:val="000000"/>
                <w:szCs w:val="24"/>
              </w:rPr>
            </w:pPr>
          </w:p>
        </w:tc>
        <w:tc>
          <w:tcPr>
            <w:tcW w:w="782" w:type="dxa"/>
            <w:tcBorders>
              <w:top w:val="nil"/>
              <w:left w:val="nil"/>
              <w:bottom w:val="nil"/>
              <w:right w:val="nil"/>
            </w:tcBorders>
            <w:shd w:val="clear" w:color="auto" w:fill="auto"/>
            <w:noWrap/>
            <w:vAlign w:val="center"/>
            <w:hideMark/>
          </w:tcPr>
          <w:p w14:paraId="60479470"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0.72</w:t>
            </w:r>
          </w:p>
        </w:tc>
        <w:tc>
          <w:tcPr>
            <w:tcW w:w="884" w:type="dxa"/>
            <w:tcBorders>
              <w:top w:val="nil"/>
              <w:left w:val="nil"/>
              <w:bottom w:val="nil"/>
              <w:right w:val="nil"/>
            </w:tcBorders>
            <w:shd w:val="clear" w:color="auto" w:fill="auto"/>
            <w:noWrap/>
            <w:vAlign w:val="center"/>
            <w:hideMark/>
          </w:tcPr>
          <w:p w14:paraId="35166900"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0.25</w:t>
            </w:r>
          </w:p>
        </w:tc>
        <w:tc>
          <w:tcPr>
            <w:tcW w:w="782" w:type="dxa"/>
            <w:tcBorders>
              <w:top w:val="nil"/>
              <w:left w:val="nil"/>
              <w:bottom w:val="nil"/>
              <w:right w:val="nil"/>
            </w:tcBorders>
            <w:shd w:val="clear" w:color="auto" w:fill="auto"/>
            <w:noWrap/>
            <w:vAlign w:val="center"/>
            <w:hideMark/>
          </w:tcPr>
          <w:p w14:paraId="37C6F673"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1.20</w:t>
            </w:r>
          </w:p>
        </w:tc>
        <w:tc>
          <w:tcPr>
            <w:tcW w:w="1074" w:type="dxa"/>
            <w:tcBorders>
              <w:top w:val="nil"/>
              <w:left w:val="nil"/>
              <w:bottom w:val="nil"/>
              <w:right w:val="nil"/>
            </w:tcBorders>
            <w:shd w:val="clear" w:color="auto" w:fill="auto"/>
            <w:noWrap/>
            <w:vAlign w:val="center"/>
            <w:hideMark/>
          </w:tcPr>
          <w:p w14:paraId="66E95E42"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0.003</w:t>
            </w:r>
          </w:p>
        </w:tc>
      </w:tr>
      <w:tr w:rsidR="00893B0A" w:rsidRPr="008E5AFC" w14:paraId="32ED0813" w14:textId="77777777" w:rsidTr="002A178D">
        <w:trPr>
          <w:trHeight w:val="450"/>
        </w:trPr>
        <w:tc>
          <w:tcPr>
            <w:tcW w:w="5402" w:type="dxa"/>
            <w:tcBorders>
              <w:top w:val="nil"/>
              <w:left w:val="nil"/>
              <w:bottom w:val="nil"/>
              <w:right w:val="nil"/>
            </w:tcBorders>
            <w:shd w:val="clear" w:color="auto" w:fill="auto"/>
            <w:vAlign w:val="center"/>
            <w:hideMark/>
          </w:tcPr>
          <w:p w14:paraId="11FA1718" w14:textId="77777777" w:rsidR="00893B0A" w:rsidRPr="008E5AFC" w:rsidRDefault="00893B0A" w:rsidP="002A178D">
            <w:pPr>
              <w:spacing w:after="0" w:line="240" w:lineRule="auto"/>
              <w:rPr>
                <w:rFonts w:ascii="Arial Narrow" w:hAnsi="Arial Narrow"/>
                <w:color w:val="000000"/>
                <w:szCs w:val="24"/>
              </w:rPr>
            </w:pPr>
            <w:r w:rsidRPr="008E5AFC">
              <w:rPr>
                <w:rFonts w:ascii="Arial Narrow" w:hAnsi="Arial Narrow"/>
                <w:color w:val="000000"/>
                <w:szCs w:val="24"/>
              </w:rPr>
              <w:t>Height: 24-36mo</w:t>
            </w:r>
            <w:r w:rsidRPr="008E5AFC">
              <w:rPr>
                <w:rFonts w:ascii="Arial Narrow" w:hAnsi="Arial Narrow"/>
                <w:color w:val="000000"/>
                <w:szCs w:val="24"/>
                <w:vertAlign w:val="superscript"/>
              </w:rPr>
              <w:t>4</w:t>
            </w:r>
          </w:p>
        </w:tc>
        <w:tc>
          <w:tcPr>
            <w:tcW w:w="877" w:type="dxa"/>
            <w:tcBorders>
              <w:top w:val="nil"/>
              <w:left w:val="nil"/>
              <w:bottom w:val="nil"/>
              <w:right w:val="nil"/>
            </w:tcBorders>
            <w:shd w:val="clear" w:color="auto" w:fill="auto"/>
            <w:noWrap/>
            <w:vAlign w:val="center"/>
            <w:hideMark/>
          </w:tcPr>
          <w:p w14:paraId="4254A3E6" w14:textId="77777777" w:rsidR="00893B0A" w:rsidRPr="008E5AFC" w:rsidRDefault="00893B0A" w:rsidP="002A178D">
            <w:pPr>
              <w:spacing w:after="0" w:line="240" w:lineRule="auto"/>
              <w:rPr>
                <w:rFonts w:ascii="Arial Narrow" w:hAnsi="Arial Narrow"/>
                <w:color w:val="000000"/>
                <w:szCs w:val="24"/>
              </w:rPr>
            </w:pPr>
          </w:p>
        </w:tc>
        <w:tc>
          <w:tcPr>
            <w:tcW w:w="764" w:type="dxa"/>
            <w:tcBorders>
              <w:top w:val="nil"/>
              <w:left w:val="nil"/>
              <w:bottom w:val="nil"/>
              <w:right w:val="nil"/>
            </w:tcBorders>
            <w:shd w:val="clear" w:color="auto" w:fill="auto"/>
            <w:noWrap/>
            <w:vAlign w:val="center"/>
            <w:hideMark/>
          </w:tcPr>
          <w:p w14:paraId="44208087"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0.32</w:t>
            </w:r>
          </w:p>
        </w:tc>
        <w:tc>
          <w:tcPr>
            <w:tcW w:w="764" w:type="dxa"/>
            <w:tcBorders>
              <w:top w:val="nil"/>
              <w:left w:val="nil"/>
              <w:bottom w:val="nil"/>
              <w:right w:val="nil"/>
            </w:tcBorders>
            <w:shd w:val="clear" w:color="auto" w:fill="auto"/>
            <w:noWrap/>
            <w:vAlign w:val="center"/>
            <w:hideMark/>
          </w:tcPr>
          <w:p w14:paraId="2DEF89F2"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-0.33</w:t>
            </w:r>
          </w:p>
        </w:tc>
        <w:tc>
          <w:tcPr>
            <w:tcW w:w="764" w:type="dxa"/>
            <w:tcBorders>
              <w:top w:val="nil"/>
              <w:left w:val="nil"/>
              <w:bottom w:val="nil"/>
              <w:right w:val="nil"/>
            </w:tcBorders>
            <w:shd w:val="clear" w:color="auto" w:fill="auto"/>
            <w:noWrap/>
            <w:vAlign w:val="center"/>
            <w:hideMark/>
          </w:tcPr>
          <w:p w14:paraId="598BC6A7"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0.96</w:t>
            </w:r>
          </w:p>
        </w:tc>
        <w:tc>
          <w:tcPr>
            <w:tcW w:w="1092" w:type="dxa"/>
            <w:tcBorders>
              <w:top w:val="nil"/>
              <w:left w:val="nil"/>
              <w:bottom w:val="nil"/>
              <w:right w:val="nil"/>
            </w:tcBorders>
            <w:shd w:val="clear" w:color="auto" w:fill="auto"/>
            <w:noWrap/>
            <w:vAlign w:val="center"/>
            <w:hideMark/>
          </w:tcPr>
          <w:p w14:paraId="6250E848"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0.3</w:t>
            </w:r>
          </w:p>
        </w:tc>
        <w:tc>
          <w:tcPr>
            <w:tcW w:w="877" w:type="dxa"/>
            <w:tcBorders>
              <w:top w:val="nil"/>
              <w:left w:val="nil"/>
              <w:bottom w:val="nil"/>
              <w:right w:val="nil"/>
            </w:tcBorders>
            <w:shd w:val="clear" w:color="auto" w:fill="auto"/>
            <w:noWrap/>
            <w:vAlign w:val="center"/>
            <w:hideMark/>
          </w:tcPr>
          <w:p w14:paraId="54EBF669" w14:textId="77777777" w:rsidR="00893B0A" w:rsidRPr="008E5AFC" w:rsidRDefault="00893B0A" w:rsidP="002A178D">
            <w:pPr>
              <w:spacing w:after="0" w:line="240" w:lineRule="auto"/>
              <w:rPr>
                <w:rFonts w:ascii="Arial Narrow" w:hAnsi="Arial Narrow"/>
                <w:color w:val="000000"/>
                <w:szCs w:val="24"/>
              </w:rPr>
            </w:pPr>
          </w:p>
        </w:tc>
        <w:tc>
          <w:tcPr>
            <w:tcW w:w="782" w:type="dxa"/>
            <w:tcBorders>
              <w:top w:val="nil"/>
              <w:left w:val="nil"/>
              <w:bottom w:val="nil"/>
              <w:right w:val="nil"/>
            </w:tcBorders>
            <w:shd w:val="clear" w:color="auto" w:fill="auto"/>
            <w:noWrap/>
            <w:vAlign w:val="center"/>
            <w:hideMark/>
          </w:tcPr>
          <w:p w14:paraId="7B58F554"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0.15</w:t>
            </w:r>
          </w:p>
        </w:tc>
        <w:tc>
          <w:tcPr>
            <w:tcW w:w="884" w:type="dxa"/>
            <w:tcBorders>
              <w:top w:val="nil"/>
              <w:left w:val="nil"/>
              <w:bottom w:val="nil"/>
              <w:right w:val="nil"/>
            </w:tcBorders>
            <w:shd w:val="clear" w:color="auto" w:fill="auto"/>
            <w:noWrap/>
            <w:vAlign w:val="center"/>
            <w:hideMark/>
          </w:tcPr>
          <w:p w14:paraId="1EC899E5"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-0.32</w:t>
            </w:r>
          </w:p>
        </w:tc>
        <w:tc>
          <w:tcPr>
            <w:tcW w:w="782" w:type="dxa"/>
            <w:tcBorders>
              <w:top w:val="nil"/>
              <w:left w:val="nil"/>
              <w:bottom w:val="nil"/>
              <w:right w:val="nil"/>
            </w:tcBorders>
            <w:shd w:val="clear" w:color="auto" w:fill="auto"/>
            <w:noWrap/>
            <w:vAlign w:val="center"/>
            <w:hideMark/>
          </w:tcPr>
          <w:p w14:paraId="10C49BC5"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0.63</w:t>
            </w:r>
          </w:p>
        </w:tc>
        <w:tc>
          <w:tcPr>
            <w:tcW w:w="1074" w:type="dxa"/>
            <w:tcBorders>
              <w:top w:val="nil"/>
              <w:left w:val="nil"/>
              <w:bottom w:val="nil"/>
              <w:right w:val="nil"/>
            </w:tcBorders>
            <w:shd w:val="clear" w:color="auto" w:fill="auto"/>
            <w:noWrap/>
            <w:vAlign w:val="center"/>
            <w:hideMark/>
          </w:tcPr>
          <w:p w14:paraId="6198832C"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0.5</w:t>
            </w:r>
          </w:p>
        </w:tc>
      </w:tr>
      <w:tr w:rsidR="00893B0A" w:rsidRPr="008E5AFC" w14:paraId="2FF53742" w14:textId="77777777" w:rsidTr="002A178D">
        <w:trPr>
          <w:trHeight w:val="450"/>
        </w:trPr>
        <w:tc>
          <w:tcPr>
            <w:tcW w:w="5402" w:type="dxa"/>
            <w:tcBorders>
              <w:top w:val="nil"/>
              <w:left w:val="nil"/>
              <w:bottom w:val="nil"/>
              <w:right w:val="nil"/>
            </w:tcBorders>
            <w:shd w:val="clear" w:color="auto" w:fill="auto"/>
            <w:noWrap/>
            <w:vAlign w:val="center"/>
          </w:tcPr>
          <w:p w14:paraId="4A5B999E" w14:textId="77777777" w:rsidR="00893B0A" w:rsidRPr="008E5AFC" w:rsidRDefault="00893B0A" w:rsidP="002A178D">
            <w:pPr>
              <w:spacing w:after="0" w:line="240" w:lineRule="auto"/>
              <w:rPr>
                <w:rFonts w:ascii="Arial Narrow" w:hAnsi="Arial Narrow"/>
                <w:b/>
                <w:bCs/>
                <w:color w:val="000000"/>
                <w:szCs w:val="24"/>
              </w:rPr>
            </w:pPr>
          </w:p>
        </w:tc>
        <w:tc>
          <w:tcPr>
            <w:tcW w:w="877" w:type="dxa"/>
            <w:tcBorders>
              <w:top w:val="nil"/>
              <w:left w:val="nil"/>
              <w:bottom w:val="nil"/>
              <w:right w:val="nil"/>
            </w:tcBorders>
            <w:shd w:val="clear" w:color="auto" w:fill="auto"/>
            <w:noWrap/>
            <w:vAlign w:val="center"/>
          </w:tcPr>
          <w:p w14:paraId="37211EA3" w14:textId="77777777" w:rsidR="00893B0A" w:rsidRPr="008E5AFC" w:rsidRDefault="00893B0A" w:rsidP="002A178D">
            <w:pPr>
              <w:spacing w:after="0" w:line="240" w:lineRule="auto"/>
              <w:rPr>
                <w:rFonts w:ascii="Arial Narrow" w:hAnsi="Arial Narrow"/>
                <w:color w:val="000000"/>
                <w:szCs w:val="24"/>
              </w:rPr>
            </w:pPr>
          </w:p>
        </w:tc>
        <w:tc>
          <w:tcPr>
            <w:tcW w:w="764" w:type="dxa"/>
            <w:tcBorders>
              <w:top w:val="nil"/>
              <w:left w:val="nil"/>
              <w:bottom w:val="nil"/>
              <w:right w:val="nil"/>
            </w:tcBorders>
            <w:shd w:val="clear" w:color="auto" w:fill="auto"/>
            <w:noWrap/>
            <w:vAlign w:val="center"/>
          </w:tcPr>
          <w:p w14:paraId="0CA11DB2" w14:textId="77777777" w:rsidR="00893B0A" w:rsidRPr="008E5AFC" w:rsidRDefault="00893B0A" w:rsidP="002A178D">
            <w:pPr>
              <w:spacing w:after="0" w:line="240" w:lineRule="auto"/>
              <w:rPr>
                <w:rFonts w:ascii="Arial Narrow" w:hAnsi="Arial Narrow"/>
                <w:color w:val="000000"/>
                <w:szCs w:val="24"/>
              </w:rPr>
            </w:pPr>
          </w:p>
        </w:tc>
        <w:tc>
          <w:tcPr>
            <w:tcW w:w="764" w:type="dxa"/>
            <w:tcBorders>
              <w:top w:val="nil"/>
              <w:left w:val="nil"/>
              <w:bottom w:val="nil"/>
              <w:right w:val="nil"/>
            </w:tcBorders>
            <w:shd w:val="clear" w:color="auto" w:fill="auto"/>
            <w:noWrap/>
            <w:vAlign w:val="center"/>
          </w:tcPr>
          <w:p w14:paraId="1BFCFE46" w14:textId="77777777" w:rsidR="00893B0A" w:rsidRPr="008E5AFC" w:rsidRDefault="00893B0A" w:rsidP="002A178D">
            <w:pPr>
              <w:spacing w:after="0" w:line="240" w:lineRule="auto"/>
              <w:rPr>
                <w:rFonts w:ascii="Arial Narrow" w:hAnsi="Arial Narrow"/>
                <w:color w:val="000000"/>
                <w:szCs w:val="24"/>
              </w:rPr>
            </w:pPr>
          </w:p>
        </w:tc>
        <w:tc>
          <w:tcPr>
            <w:tcW w:w="764" w:type="dxa"/>
            <w:tcBorders>
              <w:top w:val="nil"/>
              <w:left w:val="nil"/>
              <w:bottom w:val="nil"/>
              <w:right w:val="nil"/>
            </w:tcBorders>
            <w:shd w:val="clear" w:color="auto" w:fill="auto"/>
            <w:noWrap/>
            <w:vAlign w:val="center"/>
          </w:tcPr>
          <w:p w14:paraId="53B37747" w14:textId="77777777" w:rsidR="00893B0A" w:rsidRPr="008E5AFC" w:rsidRDefault="00893B0A" w:rsidP="002A178D">
            <w:pPr>
              <w:spacing w:after="0" w:line="240" w:lineRule="auto"/>
              <w:rPr>
                <w:rFonts w:ascii="Arial Narrow" w:hAnsi="Arial Narrow"/>
                <w:color w:val="000000"/>
                <w:szCs w:val="24"/>
              </w:rPr>
            </w:pPr>
          </w:p>
        </w:tc>
        <w:tc>
          <w:tcPr>
            <w:tcW w:w="1092" w:type="dxa"/>
            <w:tcBorders>
              <w:top w:val="nil"/>
              <w:left w:val="nil"/>
              <w:bottom w:val="nil"/>
              <w:right w:val="nil"/>
            </w:tcBorders>
            <w:shd w:val="clear" w:color="auto" w:fill="auto"/>
            <w:noWrap/>
            <w:vAlign w:val="center"/>
          </w:tcPr>
          <w:p w14:paraId="26F3D34F" w14:textId="77777777" w:rsidR="00893B0A" w:rsidRPr="008E5AFC" w:rsidRDefault="00893B0A" w:rsidP="002A178D">
            <w:pPr>
              <w:spacing w:after="0" w:line="240" w:lineRule="auto"/>
              <w:rPr>
                <w:rFonts w:ascii="Arial Narrow" w:hAnsi="Arial Narrow"/>
                <w:color w:val="000000"/>
                <w:szCs w:val="24"/>
              </w:rPr>
            </w:pPr>
          </w:p>
        </w:tc>
        <w:tc>
          <w:tcPr>
            <w:tcW w:w="877" w:type="dxa"/>
            <w:tcBorders>
              <w:top w:val="nil"/>
              <w:left w:val="nil"/>
              <w:bottom w:val="nil"/>
              <w:right w:val="nil"/>
            </w:tcBorders>
            <w:shd w:val="clear" w:color="auto" w:fill="auto"/>
            <w:noWrap/>
            <w:vAlign w:val="center"/>
          </w:tcPr>
          <w:p w14:paraId="72FE427B" w14:textId="77777777" w:rsidR="00893B0A" w:rsidRPr="008E5AFC" w:rsidRDefault="00893B0A" w:rsidP="002A178D">
            <w:pPr>
              <w:spacing w:after="0" w:line="240" w:lineRule="auto"/>
              <w:rPr>
                <w:rFonts w:ascii="Arial Narrow" w:hAnsi="Arial Narrow"/>
                <w:color w:val="000000"/>
                <w:szCs w:val="24"/>
              </w:rPr>
            </w:pPr>
          </w:p>
        </w:tc>
        <w:tc>
          <w:tcPr>
            <w:tcW w:w="782" w:type="dxa"/>
            <w:tcBorders>
              <w:top w:val="nil"/>
              <w:left w:val="nil"/>
              <w:bottom w:val="nil"/>
              <w:right w:val="nil"/>
            </w:tcBorders>
            <w:shd w:val="clear" w:color="auto" w:fill="auto"/>
            <w:noWrap/>
            <w:vAlign w:val="center"/>
          </w:tcPr>
          <w:p w14:paraId="1F495F26" w14:textId="77777777" w:rsidR="00893B0A" w:rsidRPr="008E5AFC" w:rsidRDefault="00893B0A" w:rsidP="002A178D">
            <w:pPr>
              <w:spacing w:after="0" w:line="240" w:lineRule="auto"/>
              <w:rPr>
                <w:rFonts w:ascii="Arial Narrow" w:hAnsi="Arial Narrow"/>
                <w:color w:val="000000"/>
                <w:szCs w:val="24"/>
              </w:rPr>
            </w:pPr>
          </w:p>
        </w:tc>
        <w:tc>
          <w:tcPr>
            <w:tcW w:w="884" w:type="dxa"/>
            <w:tcBorders>
              <w:top w:val="nil"/>
              <w:left w:val="nil"/>
              <w:bottom w:val="nil"/>
              <w:right w:val="nil"/>
            </w:tcBorders>
            <w:shd w:val="clear" w:color="auto" w:fill="auto"/>
            <w:noWrap/>
            <w:vAlign w:val="center"/>
          </w:tcPr>
          <w:p w14:paraId="5CD3EF06" w14:textId="77777777" w:rsidR="00893B0A" w:rsidRPr="008E5AFC" w:rsidRDefault="00893B0A" w:rsidP="002A178D">
            <w:pPr>
              <w:spacing w:after="0" w:line="240" w:lineRule="auto"/>
              <w:rPr>
                <w:rFonts w:ascii="Arial Narrow" w:hAnsi="Arial Narrow"/>
                <w:color w:val="000000"/>
                <w:szCs w:val="24"/>
              </w:rPr>
            </w:pPr>
          </w:p>
        </w:tc>
        <w:tc>
          <w:tcPr>
            <w:tcW w:w="782" w:type="dxa"/>
            <w:tcBorders>
              <w:top w:val="nil"/>
              <w:left w:val="nil"/>
              <w:bottom w:val="nil"/>
              <w:right w:val="nil"/>
            </w:tcBorders>
            <w:shd w:val="clear" w:color="auto" w:fill="auto"/>
            <w:noWrap/>
            <w:vAlign w:val="center"/>
          </w:tcPr>
          <w:p w14:paraId="49859830" w14:textId="77777777" w:rsidR="00893B0A" w:rsidRPr="008E5AFC" w:rsidRDefault="00893B0A" w:rsidP="002A178D">
            <w:pPr>
              <w:spacing w:after="0" w:line="240" w:lineRule="auto"/>
              <w:rPr>
                <w:rFonts w:ascii="Arial Narrow" w:hAnsi="Arial Narrow"/>
                <w:color w:val="000000"/>
                <w:szCs w:val="24"/>
              </w:rPr>
            </w:pPr>
          </w:p>
        </w:tc>
        <w:tc>
          <w:tcPr>
            <w:tcW w:w="1074" w:type="dxa"/>
            <w:tcBorders>
              <w:top w:val="nil"/>
              <w:left w:val="nil"/>
              <w:bottom w:val="nil"/>
              <w:right w:val="nil"/>
            </w:tcBorders>
            <w:shd w:val="clear" w:color="auto" w:fill="auto"/>
            <w:noWrap/>
            <w:vAlign w:val="center"/>
          </w:tcPr>
          <w:p w14:paraId="252C4F91" w14:textId="77777777" w:rsidR="00893B0A" w:rsidRPr="008E5AFC" w:rsidRDefault="00893B0A" w:rsidP="002A178D">
            <w:pPr>
              <w:spacing w:after="0" w:line="240" w:lineRule="auto"/>
              <w:rPr>
                <w:rFonts w:ascii="Arial Narrow" w:hAnsi="Arial Narrow"/>
                <w:color w:val="000000"/>
                <w:szCs w:val="24"/>
              </w:rPr>
            </w:pPr>
          </w:p>
        </w:tc>
      </w:tr>
      <w:tr w:rsidR="00893B0A" w:rsidRPr="008E5AFC" w14:paraId="41C1D47F" w14:textId="77777777" w:rsidTr="002A178D">
        <w:trPr>
          <w:trHeight w:val="450"/>
        </w:trPr>
        <w:tc>
          <w:tcPr>
            <w:tcW w:w="5402" w:type="dxa"/>
            <w:tcBorders>
              <w:top w:val="nil"/>
              <w:left w:val="nil"/>
              <w:bottom w:val="nil"/>
              <w:right w:val="nil"/>
            </w:tcBorders>
            <w:shd w:val="clear" w:color="auto" w:fill="auto"/>
            <w:noWrap/>
            <w:vAlign w:val="center"/>
            <w:hideMark/>
          </w:tcPr>
          <w:p w14:paraId="6D55A0B0" w14:textId="363CF0E5" w:rsidR="00893B0A" w:rsidRPr="008E5AFC" w:rsidRDefault="00893B0A" w:rsidP="00543E27">
            <w:pPr>
              <w:spacing w:after="0" w:line="240" w:lineRule="auto"/>
              <w:rPr>
                <w:rFonts w:ascii="Arial Narrow" w:hAnsi="Arial Narrow"/>
                <w:b/>
                <w:bCs/>
                <w:color w:val="000000"/>
                <w:szCs w:val="24"/>
              </w:rPr>
            </w:pPr>
            <w:r w:rsidRPr="008E5AFC">
              <w:rPr>
                <w:rFonts w:ascii="Arial Narrow" w:hAnsi="Arial Narrow"/>
                <w:b/>
                <w:bCs/>
                <w:color w:val="000000"/>
                <w:szCs w:val="24"/>
              </w:rPr>
              <w:lastRenderedPageBreak/>
              <w:t xml:space="preserve">Model 3 – Abdominal </w:t>
            </w:r>
            <w:r w:rsidR="00543E27" w:rsidRPr="008E5AFC">
              <w:rPr>
                <w:rFonts w:ascii="Arial Narrow" w:hAnsi="Arial Narrow"/>
                <w:b/>
                <w:bCs/>
                <w:color w:val="000000"/>
                <w:szCs w:val="24"/>
              </w:rPr>
              <w:t>circumference</w:t>
            </w:r>
            <w:r w:rsidR="00543E27">
              <w:rPr>
                <w:rFonts w:ascii="Arial Narrow" w:hAnsi="Arial Narrow"/>
                <w:b/>
                <w:bCs/>
                <w:color w:val="000000"/>
                <w:szCs w:val="24"/>
                <w:vertAlign w:val="superscript"/>
              </w:rPr>
              <w:t>5</w:t>
            </w:r>
            <w:r w:rsidR="00543E27" w:rsidRPr="008E5AFC">
              <w:rPr>
                <w:rFonts w:ascii="Arial Narrow" w:hAnsi="Arial Narrow"/>
                <w:b/>
                <w:bCs/>
                <w:color w:val="000000"/>
                <w:szCs w:val="24"/>
              </w:rPr>
              <w:t xml:space="preserve"> </w:t>
            </w:r>
            <w:r w:rsidRPr="008E5AFC">
              <w:rPr>
                <w:rFonts w:ascii="Arial Narrow" w:hAnsi="Arial Narrow"/>
                <w:b/>
                <w:bCs/>
                <w:color w:val="000000"/>
                <w:szCs w:val="24"/>
              </w:rPr>
              <w:t>(N=664)</w:t>
            </w:r>
          </w:p>
        </w:tc>
        <w:tc>
          <w:tcPr>
            <w:tcW w:w="877" w:type="dxa"/>
            <w:tcBorders>
              <w:top w:val="nil"/>
              <w:left w:val="nil"/>
              <w:bottom w:val="nil"/>
              <w:right w:val="nil"/>
            </w:tcBorders>
            <w:shd w:val="clear" w:color="auto" w:fill="auto"/>
            <w:noWrap/>
            <w:vAlign w:val="center"/>
            <w:hideMark/>
          </w:tcPr>
          <w:p w14:paraId="0902653F" w14:textId="77777777" w:rsidR="00893B0A" w:rsidRPr="008E5AFC" w:rsidRDefault="00893B0A" w:rsidP="002A178D">
            <w:pPr>
              <w:spacing w:after="0" w:line="240" w:lineRule="auto"/>
              <w:rPr>
                <w:rFonts w:ascii="Arial Narrow" w:hAnsi="Arial Narrow"/>
                <w:color w:val="000000"/>
                <w:szCs w:val="24"/>
              </w:rPr>
            </w:pPr>
            <w:r w:rsidRPr="008E5AFC">
              <w:rPr>
                <w:rFonts w:ascii="Arial Narrow" w:hAnsi="Arial Narrow"/>
                <w:color w:val="000000"/>
                <w:szCs w:val="24"/>
              </w:rPr>
              <w:t>.088</w:t>
            </w:r>
          </w:p>
        </w:tc>
        <w:tc>
          <w:tcPr>
            <w:tcW w:w="764" w:type="dxa"/>
            <w:tcBorders>
              <w:top w:val="nil"/>
              <w:left w:val="nil"/>
              <w:bottom w:val="nil"/>
              <w:right w:val="nil"/>
            </w:tcBorders>
            <w:shd w:val="clear" w:color="auto" w:fill="auto"/>
            <w:noWrap/>
            <w:vAlign w:val="center"/>
            <w:hideMark/>
          </w:tcPr>
          <w:p w14:paraId="3BF2C52E" w14:textId="77777777" w:rsidR="00893B0A" w:rsidRPr="008E5AFC" w:rsidRDefault="00893B0A" w:rsidP="002A178D">
            <w:pPr>
              <w:spacing w:after="0" w:line="240" w:lineRule="auto"/>
              <w:rPr>
                <w:rFonts w:ascii="Arial Narrow" w:hAnsi="Arial Narrow"/>
                <w:color w:val="000000"/>
                <w:szCs w:val="24"/>
              </w:rPr>
            </w:pPr>
          </w:p>
        </w:tc>
        <w:tc>
          <w:tcPr>
            <w:tcW w:w="764" w:type="dxa"/>
            <w:tcBorders>
              <w:top w:val="nil"/>
              <w:left w:val="nil"/>
              <w:bottom w:val="nil"/>
              <w:right w:val="nil"/>
            </w:tcBorders>
            <w:shd w:val="clear" w:color="auto" w:fill="auto"/>
            <w:noWrap/>
            <w:vAlign w:val="center"/>
            <w:hideMark/>
          </w:tcPr>
          <w:p w14:paraId="6B833E64" w14:textId="77777777" w:rsidR="00893B0A" w:rsidRPr="008E5AFC" w:rsidRDefault="00893B0A" w:rsidP="002A178D">
            <w:pPr>
              <w:spacing w:after="0" w:line="240" w:lineRule="auto"/>
              <w:rPr>
                <w:rFonts w:ascii="Arial Narrow" w:hAnsi="Arial Narrow"/>
                <w:color w:val="000000"/>
                <w:szCs w:val="24"/>
              </w:rPr>
            </w:pPr>
          </w:p>
        </w:tc>
        <w:tc>
          <w:tcPr>
            <w:tcW w:w="764" w:type="dxa"/>
            <w:tcBorders>
              <w:top w:val="nil"/>
              <w:left w:val="nil"/>
              <w:bottom w:val="nil"/>
              <w:right w:val="nil"/>
            </w:tcBorders>
            <w:shd w:val="clear" w:color="auto" w:fill="auto"/>
            <w:noWrap/>
            <w:vAlign w:val="center"/>
            <w:hideMark/>
          </w:tcPr>
          <w:p w14:paraId="24FD6383" w14:textId="77777777" w:rsidR="00893B0A" w:rsidRPr="008E5AFC" w:rsidRDefault="00893B0A" w:rsidP="002A178D">
            <w:pPr>
              <w:spacing w:after="0" w:line="240" w:lineRule="auto"/>
              <w:rPr>
                <w:rFonts w:ascii="Arial Narrow" w:hAnsi="Arial Narrow"/>
                <w:color w:val="000000"/>
                <w:szCs w:val="24"/>
              </w:rPr>
            </w:pPr>
          </w:p>
        </w:tc>
        <w:tc>
          <w:tcPr>
            <w:tcW w:w="1092" w:type="dxa"/>
            <w:tcBorders>
              <w:top w:val="nil"/>
              <w:left w:val="nil"/>
              <w:bottom w:val="nil"/>
              <w:right w:val="nil"/>
            </w:tcBorders>
            <w:shd w:val="clear" w:color="auto" w:fill="auto"/>
            <w:noWrap/>
            <w:vAlign w:val="center"/>
            <w:hideMark/>
          </w:tcPr>
          <w:p w14:paraId="27DF62B2" w14:textId="77777777" w:rsidR="00893B0A" w:rsidRPr="008E5AFC" w:rsidRDefault="00893B0A" w:rsidP="002A178D">
            <w:pPr>
              <w:spacing w:after="0" w:line="240" w:lineRule="auto"/>
              <w:rPr>
                <w:rFonts w:ascii="Arial Narrow" w:hAnsi="Arial Narrow"/>
                <w:color w:val="000000"/>
                <w:szCs w:val="24"/>
              </w:rPr>
            </w:pPr>
          </w:p>
        </w:tc>
        <w:tc>
          <w:tcPr>
            <w:tcW w:w="877" w:type="dxa"/>
            <w:tcBorders>
              <w:top w:val="nil"/>
              <w:left w:val="nil"/>
              <w:bottom w:val="nil"/>
              <w:right w:val="nil"/>
            </w:tcBorders>
            <w:shd w:val="clear" w:color="auto" w:fill="auto"/>
            <w:noWrap/>
            <w:vAlign w:val="center"/>
            <w:hideMark/>
          </w:tcPr>
          <w:p w14:paraId="3FDA12CB" w14:textId="77777777" w:rsidR="00893B0A" w:rsidRPr="008E5AFC" w:rsidRDefault="00893B0A" w:rsidP="002A178D">
            <w:pPr>
              <w:spacing w:after="0" w:line="240" w:lineRule="auto"/>
              <w:rPr>
                <w:rFonts w:ascii="Arial Narrow" w:hAnsi="Arial Narrow"/>
                <w:color w:val="000000"/>
                <w:szCs w:val="24"/>
              </w:rPr>
            </w:pPr>
            <w:r w:rsidRPr="008E5AFC">
              <w:rPr>
                <w:rFonts w:ascii="Arial Narrow" w:hAnsi="Arial Narrow"/>
                <w:color w:val="000000"/>
                <w:szCs w:val="24"/>
              </w:rPr>
              <w:t>.077</w:t>
            </w:r>
          </w:p>
        </w:tc>
        <w:tc>
          <w:tcPr>
            <w:tcW w:w="782" w:type="dxa"/>
            <w:tcBorders>
              <w:top w:val="nil"/>
              <w:left w:val="nil"/>
              <w:bottom w:val="nil"/>
              <w:right w:val="nil"/>
            </w:tcBorders>
            <w:shd w:val="clear" w:color="auto" w:fill="auto"/>
            <w:noWrap/>
            <w:vAlign w:val="center"/>
            <w:hideMark/>
          </w:tcPr>
          <w:p w14:paraId="2C0FBE34" w14:textId="77777777" w:rsidR="00893B0A" w:rsidRPr="008E5AFC" w:rsidRDefault="00893B0A" w:rsidP="002A178D">
            <w:pPr>
              <w:spacing w:after="0" w:line="240" w:lineRule="auto"/>
              <w:rPr>
                <w:rFonts w:ascii="Arial Narrow" w:hAnsi="Arial Narrow"/>
                <w:color w:val="000000"/>
                <w:szCs w:val="24"/>
              </w:rPr>
            </w:pPr>
          </w:p>
        </w:tc>
        <w:tc>
          <w:tcPr>
            <w:tcW w:w="884" w:type="dxa"/>
            <w:tcBorders>
              <w:top w:val="nil"/>
              <w:left w:val="nil"/>
              <w:bottom w:val="nil"/>
              <w:right w:val="nil"/>
            </w:tcBorders>
            <w:shd w:val="clear" w:color="auto" w:fill="auto"/>
            <w:noWrap/>
            <w:vAlign w:val="center"/>
            <w:hideMark/>
          </w:tcPr>
          <w:p w14:paraId="73009D2A" w14:textId="77777777" w:rsidR="00893B0A" w:rsidRPr="008E5AFC" w:rsidRDefault="00893B0A" w:rsidP="002A178D">
            <w:pPr>
              <w:spacing w:after="0" w:line="240" w:lineRule="auto"/>
              <w:rPr>
                <w:rFonts w:ascii="Arial Narrow" w:hAnsi="Arial Narrow"/>
                <w:color w:val="000000"/>
                <w:szCs w:val="24"/>
              </w:rPr>
            </w:pPr>
          </w:p>
        </w:tc>
        <w:tc>
          <w:tcPr>
            <w:tcW w:w="782" w:type="dxa"/>
            <w:tcBorders>
              <w:top w:val="nil"/>
              <w:left w:val="nil"/>
              <w:bottom w:val="nil"/>
              <w:right w:val="nil"/>
            </w:tcBorders>
            <w:shd w:val="clear" w:color="auto" w:fill="auto"/>
            <w:noWrap/>
            <w:vAlign w:val="center"/>
            <w:hideMark/>
          </w:tcPr>
          <w:p w14:paraId="799A5103" w14:textId="77777777" w:rsidR="00893B0A" w:rsidRPr="008E5AFC" w:rsidRDefault="00893B0A" w:rsidP="002A178D">
            <w:pPr>
              <w:spacing w:after="0" w:line="240" w:lineRule="auto"/>
              <w:rPr>
                <w:rFonts w:ascii="Arial Narrow" w:hAnsi="Arial Narrow"/>
                <w:color w:val="000000"/>
                <w:szCs w:val="24"/>
              </w:rPr>
            </w:pPr>
          </w:p>
        </w:tc>
        <w:tc>
          <w:tcPr>
            <w:tcW w:w="1074" w:type="dxa"/>
            <w:tcBorders>
              <w:top w:val="nil"/>
              <w:left w:val="nil"/>
              <w:bottom w:val="nil"/>
              <w:right w:val="nil"/>
            </w:tcBorders>
            <w:shd w:val="clear" w:color="auto" w:fill="auto"/>
            <w:noWrap/>
            <w:vAlign w:val="center"/>
            <w:hideMark/>
          </w:tcPr>
          <w:p w14:paraId="3022CA90" w14:textId="77777777" w:rsidR="00893B0A" w:rsidRPr="008E5AFC" w:rsidRDefault="00893B0A" w:rsidP="002A178D">
            <w:pPr>
              <w:spacing w:after="0" w:line="240" w:lineRule="auto"/>
              <w:rPr>
                <w:rFonts w:ascii="Arial Narrow" w:hAnsi="Arial Narrow"/>
                <w:color w:val="000000"/>
                <w:szCs w:val="24"/>
              </w:rPr>
            </w:pPr>
          </w:p>
        </w:tc>
      </w:tr>
      <w:tr w:rsidR="00893B0A" w:rsidRPr="008E5AFC" w14:paraId="3815A7D5" w14:textId="77777777" w:rsidTr="002A178D">
        <w:trPr>
          <w:trHeight w:val="450"/>
        </w:trPr>
        <w:tc>
          <w:tcPr>
            <w:tcW w:w="5402" w:type="dxa"/>
            <w:tcBorders>
              <w:top w:val="nil"/>
              <w:left w:val="nil"/>
              <w:bottom w:val="nil"/>
              <w:right w:val="nil"/>
            </w:tcBorders>
            <w:shd w:val="clear" w:color="auto" w:fill="auto"/>
            <w:noWrap/>
            <w:vAlign w:val="center"/>
            <w:hideMark/>
          </w:tcPr>
          <w:p w14:paraId="4401F257" w14:textId="77777777" w:rsidR="00893B0A" w:rsidRPr="008E5AFC" w:rsidRDefault="00893B0A" w:rsidP="002A178D">
            <w:pPr>
              <w:spacing w:after="0" w:line="240" w:lineRule="auto"/>
              <w:rPr>
                <w:rFonts w:ascii="Arial Narrow" w:hAnsi="Arial Narrow"/>
                <w:color w:val="000000"/>
                <w:szCs w:val="24"/>
              </w:rPr>
            </w:pPr>
            <w:r w:rsidRPr="008E5AFC">
              <w:rPr>
                <w:rFonts w:ascii="Arial Narrow" w:hAnsi="Arial Narrow"/>
                <w:color w:val="000000"/>
                <w:szCs w:val="24"/>
              </w:rPr>
              <w:t>Birth abdominal circumference z-score</w:t>
            </w:r>
          </w:p>
        </w:tc>
        <w:tc>
          <w:tcPr>
            <w:tcW w:w="877" w:type="dxa"/>
            <w:tcBorders>
              <w:top w:val="nil"/>
              <w:left w:val="nil"/>
              <w:bottom w:val="nil"/>
              <w:right w:val="nil"/>
            </w:tcBorders>
            <w:shd w:val="clear" w:color="auto" w:fill="auto"/>
            <w:noWrap/>
            <w:vAlign w:val="center"/>
            <w:hideMark/>
          </w:tcPr>
          <w:p w14:paraId="19BAC428" w14:textId="77777777" w:rsidR="00893B0A" w:rsidRPr="008E5AFC" w:rsidRDefault="00893B0A" w:rsidP="002A178D">
            <w:pPr>
              <w:spacing w:after="0" w:line="240" w:lineRule="auto"/>
              <w:rPr>
                <w:rFonts w:ascii="Arial Narrow" w:hAnsi="Arial Narrow"/>
                <w:color w:val="000000"/>
                <w:szCs w:val="24"/>
              </w:rPr>
            </w:pPr>
          </w:p>
        </w:tc>
        <w:tc>
          <w:tcPr>
            <w:tcW w:w="764" w:type="dxa"/>
            <w:tcBorders>
              <w:top w:val="nil"/>
              <w:left w:val="nil"/>
              <w:bottom w:val="nil"/>
              <w:right w:val="nil"/>
            </w:tcBorders>
            <w:shd w:val="clear" w:color="auto" w:fill="auto"/>
            <w:noWrap/>
            <w:vAlign w:val="center"/>
            <w:hideMark/>
          </w:tcPr>
          <w:p w14:paraId="2D03F020"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0.22</w:t>
            </w:r>
          </w:p>
        </w:tc>
        <w:tc>
          <w:tcPr>
            <w:tcW w:w="764" w:type="dxa"/>
            <w:tcBorders>
              <w:top w:val="nil"/>
              <w:left w:val="nil"/>
              <w:bottom w:val="nil"/>
              <w:right w:val="nil"/>
            </w:tcBorders>
            <w:shd w:val="clear" w:color="auto" w:fill="auto"/>
            <w:noWrap/>
            <w:vAlign w:val="center"/>
            <w:hideMark/>
          </w:tcPr>
          <w:p w14:paraId="0B1FBAF1"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-0.40</w:t>
            </w:r>
          </w:p>
        </w:tc>
        <w:tc>
          <w:tcPr>
            <w:tcW w:w="764" w:type="dxa"/>
            <w:tcBorders>
              <w:top w:val="nil"/>
              <w:left w:val="nil"/>
              <w:bottom w:val="nil"/>
              <w:right w:val="nil"/>
            </w:tcBorders>
            <w:shd w:val="clear" w:color="auto" w:fill="auto"/>
            <w:noWrap/>
            <w:vAlign w:val="center"/>
            <w:hideMark/>
          </w:tcPr>
          <w:p w14:paraId="5B5375AF"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0.84</w:t>
            </w:r>
          </w:p>
        </w:tc>
        <w:tc>
          <w:tcPr>
            <w:tcW w:w="1092" w:type="dxa"/>
            <w:tcBorders>
              <w:top w:val="nil"/>
              <w:left w:val="nil"/>
              <w:bottom w:val="nil"/>
              <w:right w:val="nil"/>
            </w:tcBorders>
            <w:shd w:val="clear" w:color="auto" w:fill="auto"/>
            <w:noWrap/>
            <w:vAlign w:val="center"/>
            <w:hideMark/>
          </w:tcPr>
          <w:p w14:paraId="2BD69504"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0.5</w:t>
            </w:r>
          </w:p>
        </w:tc>
        <w:tc>
          <w:tcPr>
            <w:tcW w:w="877" w:type="dxa"/>
            <w:tcBorders>
              <w:top w:val="nil"/>
              <w:left w:val="nil"/>
              <w:bottom w:val="nil"/>
              <w:right w:val="nil"/>
            </w:tcBorders>
            <w:shd w:val="clear" w:color="auto" w:fill="auto"/>
            <w:noWrap/>
            <w:vAlign w:val="center"/>
            <w:hideMark/>
          </w:tcPr>
          <w:p w14:paraId="621F7725" w14:textId="77777777" w:rsidR="00893B0A" w:rsidRPr="008E5AFC" w:rsidRDefault="00893B0A" w:rsidP="002A178D">
            <w:pPr>
              <w:spacing w:after="0" w:line="240" w:lineRule="auto"/>
              <w:rPr>
                <w:rFonts w:ascii="Arial Narrow" w:hAnsi="Arial Narrow"/>
                <w:color w:val="000000"/>
                <w:szCs w:val="24"/>
              </w:rPr>
            </w:pPr>
          </w:p>
        </w:tc>
        <w:tc>
          <w:tcPr>
            <w:tcW w:w="782" w:type="dxa"/>
            <w:tcBorders>
              <w:top w:val="nil"/>
              <w:left w:val="nil"/>
              <w:bottom w:val="nil"/>
              <w:right w:val="nil"/>
            </w:tcBorders>
            <w:shd w:val="clear" w:color="auto" w:fill="auto"/>
            <w:noWrap/>
            <w:vAlign w:val="center"/>
            <w:hideMark/>
          </w:tcPr>
          <w:p w14:paraId="6C2AA539"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-0.29</w:t>
            </w:r>
          </w:p>
        </w:tc>
        <w:tc>
          <w:tcPr>
            <w:tcW w:w="884" w:type="dxa"/>
            <w:tcBorders>
              <w:top w:val="nil"/>
              <w:left w:val="nil"/>
              <w:bottom w:val="nil"/>
              <w:right w:val="nil"/>
            </w:tcBorders>
            <w:shd w:val="clear" w:color="auto" w:fill="auto"/>
            <w:noWrap/>
            <w:vAlign w:val="center"/>
            <w:hideMark/>
          </w:tcPr>
          <w:p w14:paraId="3B11734B"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-0.76</w:t>
            </w:r>
          </w:p>
        </w:tc>
        <w:tc>
          <w:tcPr>
            <w:tcW w:w="782" w:type="dxa"/>
            <w:tcBorders>
              <w:top w:val="nil"/>
              <w:left w:val="nil"/>
              <w:bottom w:val="nil"/>
              <w:right w:val="nil"/>
            </w:tcBorders>
            <w:shd w:val="clear" w:color="auto" w:fill="auto"/>
            <w:noWrap/>
            <w:vAlign w:val="center"/>
            <w:hideMark/>
          </w:tcPr>
          <w:p w14:paraId="2780DA31"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0.18</w:t>
            </w:r>
          </w:p>
        </w:tc>
        <w:tc>
          <w:tcPr>
            <w:tcW w:w="1074" w:type="dxa"/>
            <w:tcBorders>
              <w:top w:val="nil"/>
              <w:left w:val="nil"/>
              <w:bottom w:val="nil"/>
              <w:right w:val="nil"/>
            </w:tcBorders>
            <w:shd w:val="clear" w:color="auto" w:fill="auto"/>
            <w:noWrap/>
            <w:vAlign w:val="center"/>
            <w:hideMark/>
          </w:tcPr>
          <w:p w14:paraId="153F4A64"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0.2</w:t>
            </w:r>
          </w:p>
        </w:tc>
      </w:tr>
      <w:tr w:rsidR="00893B0A" w:rsidRPr="008E5AFC" w14:paraId="44A571F5" w14:textId="77777777" w:rsidTr="002A178D">
        <w:trPr>
          <w:trHeight w:val="450"/>
        </w:trPr>
        <w:tc>
          <w:tcPr>
            <w:tcW w:w="5402" w:type="dxa"/>
            <w:tcBorders>
              <w:top w:val="nil"/>
              <w:left w:val="nil"/>
              <w:bottom w:val="nil"/>
              <w:right w:val="nil"/>
            </w:tcBorders>
            <w:shd w:val="clear" w:color="auto" w:fill="auto"/>
            <w:vAlign w:val="center"/>
            <w:hideMark/>
          </w:tcPr>
          <w:p w14:paraId="31D4777D" w14:textId="77777777" w:rsidR="00893B0A" w:rsidRPr="008E5AFC" w:rsidRDefault="00893B0A" w:rsidP="002A178D">
            <w:pPr>
              <w:spacing w:after="0" w:line="240" w:lineRule="auto"/>
              <w:rPr>
                <w:rFonts w:ascii="Arial Narrow" w:hAnsi="Arial Narrow"/>
                <w:color w:val="000000"/>
                <w:szCs w:val="24"/>
              </w:rPr>
            </w:pPr>
            <w:r w:rsidRPr="008E5AFC">
              <w:rPr>
                <w:rFonts w:ascii="Arial Narrow" w:hAnsi="Arial Narrow"/>
                <w:color w:val="000000"/>
                <w:szCs w:val="24"/>
              </w:rPr>
              <w:t>Abdominal circumference</w:t>
            </w:r>
            <w:r w:rsidRPr="008E5AFC">
              <w:rPr>
                <w:rFonts w:ascii="Arial Narrow" w:hAnsi="Arial Narrow"/>
                <w:color w:val="000000"/>
                <w:szCs w:val="24"/>
                <w:vertAlign w:val="superscript"/>
              </w:rPr>
              <w:t>4</w:t>
            </w:r>
            <w:r w:rsidRPr="008E5AFC">
              <w:rPr>
                <w:rFonts w:ascii="Arial Narrow" w:hAnsi="Arial Narrow"/>
                <w:color w:val="000000"/>
                <w:szCs w:val="24"/>
              </w:rPr>
              <w:t>: 0-6mo</w:t>
            </w:r>
          </w:p>
        </w:tc>
        <w:tc>
          <w:tcPr>
            <w:tcW w:w="877" w:type="dxa"/>
            <w:tcBorders>
              <w:top w:val="nil"/>
              <w:left w:val="nil"/>
              <w:bottom w:val="nil"/>
              <w:right w:val="nil"/>
            </w:tcBorders>
            <w:shd w:val="clear" w:color="auto" w:fill="auto"/>
            <w:noWrap/>
            <w:vAlign w:val="center"/>
            <w:hideMark/>
          </w:tcPr>
          <w:p w14:paraId="3EF8B979" w14:textId="77777777" w:rsidR="00893B0A" w:rsidRPr="008E5AFC" w:rsidRDefault="00893B0A" w:rsidP="002A178D">
            <w:pPr>
              <w:spacing w:after="0" w:line="240" w:lineRule="auto"/>
              <w:rPr>
                <w:rFonts w:ascii="Arial Narrow" w:hAnsi="Arial Narrow"/>
                <w:color w:val="000000"/>
                <w:szCs w:val="24"/>
              </w:rPr>
            </w:pPr>
          </w:p>
        </w:tc>
        <w:tc>
          <w:tcPr>
            <w:tcW w:w="764" w:type="dxa"/>
            <w:tcBorders>
              <w:top w:val="nil"/>
              <w:left w:val="nil"/>
              <w:bottom w:val="nil"/>
              <w:right w:val="nil"/>
            </w:tcBorders>
            <w:shd w:val="clear" w:color="auto" w:fill="auto"/>
            <w:noWrap/>
            <w:vAlign w:val="center"/>
            <w:hideMark/>
          </w:tcPr>
          <w:p w14:paraId="66F0203C"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1.59</w:t>
            </w:r>
          </w:p>
        </w:tc>
        <w:tc>
          <w:tcPr>
            <w:tcW w:w="764" w:type="dxa"/>
            <w:tcBorders>
              <w:top w:val="nil"/>
              <w:left w:val="nil"/>
              <w:bottom w:val="nil"/>
              <w:right w:val="nil"/>
            </w:tcBorders>
            <w:shd w:val="clear" w:color="auto" w:fill="auto"/>
            <w:noWrap/>
            <w:vAlign w:val="center"/>
            <w:hideMark/>
          </w:tcPr>
          <w:p w14:paraId="2511905D"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0.97</w:t>
            </w:r>
          </w:p>
        </w:tc>
        <w:tc>
          <w:tcPr>
            <w:tcW w:w="764" w:type="dxa"/>
            <w:tcBorders>
              <w:top w:val="nil"/>
              <w:left w:val="nil"/>
              <w:bottom w:val="nil"/>
              <w:right w:val="nil"/>
            </w:tcBorders>
            <w:shd w:val="clear" w:color="auto" w:fill="auto"/>
            <w:noWrap/>
            <w:vAlign w:val="center"/>
            <w:hideMark/>
          </w:tcPr>
          <w:p w14:paraId="2DDC0F36"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2.21</w:t>
            </w:r>
          </w:p>
        </w:tc>
        <w:tc>
          <w:tcPr>
            <w:tcW w:w="1092" w:type="dxa"/>
            <w:tcBorders>
              <w:top w:val="nil"/>
              <w:left w:val="nil"/>
              <w:bottom w:val="nil"/>
              <w:right w:val="nil"/>
            </w:tcBorders>
            <w:shd w:val="clear" w:color="auto" w:fill="auto"/>
            <w:noWrap/>
            <w:vAlign w:val="center"/>
            <w:hideMark/>
          </w:tcPr>
          <w:p w14:paraId="6E4052C5"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&lt;0.001</w:t>
            </w:r>
          </w:p>
        </w:tc>
        <w:tc>
          <w:tcPr>
            <w:tcW w:w="877" w:type="dxa"/>
            <w:tcBorders>
              <w:top w:val="nil"/>
              <w:left w:val="nil"/>
              <w:bottom w:val="nil"/>
              <w:right w:val="nil"/>
            </w:tcBorders>
            <w:shd w:val="clear" w:color="auto" w:fill="auto"/>
            <w:noWrap/>
            <w:vAlign w:val="center"/>
            <w:hideMark/>
          </w:tcPr>
          <w:p w14:paraId="34B44CB3" w14:textId="77777777" w:rsidR="00893B0A" w:rsidRPr="008E5AFC" w:rsidRDefault="00893B0A" w:rsidP="002A178D">
            <w:pPr>
              <w:spacing w:after="0" w:line="240" w:lineRule="auto"/>
              <w:rPr>
                <w:rFonts w:ascii="Arial Narrow" w:hAnsi="Arial Narrow"/>
                <w:color w:val="000000"/>
                <w:szCs w:val="24"/>
              </w:rPr>
            </w:pPr>
          </w:p>
        </w:tc>
        <w:tc>
          <w:tcPr>
            <w:tcW w:w="782" w:type="dxa"/>
            <w:tcBorders>
              <w:top w:val="nil"/>
              <w:left w:val="nil"/>
              <w:bottom w:val="nil"/>
              <w:right w:val="nil"/>
            </w:tcBorders>
            <w:shd w:val="clear" w:color="auto" w:fill="auto"/>
            <w:noWrap/>
            <w:vAlign w:val="center"/>
            <w:hideMark/>
          </w:tcPr>
          <w:p w14:paraId="03EF2FB2"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1.04</w:t>
            </w:r>
          </w:p>
        </w:tc>
        <w:tc>
          <w:tcPr>
            <w:tcW w:w="884" w:type="dxa"/>
            <w:tcBorders>
              <w:top w:val="nil"/>
              <w:left w:val="nil"/>
              <w:bottom w:val="nil"/>
              <w:right w:val="nil"/>
            </w:tcBorders>
            <w:shd w:val="clear" w:color="auto" w:fill="auto"/>
            <w:noWrap/>
            <w:vAlign w:val="center"/>
            <w:hideMark/>
          </w:tcPr>
          <w:p w14:paraId="0A0569C7"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0.57</w:t>
            </w:r>
          </w:p>
        </w:tc>
        <w:tc>
          <w:tcPr>
            <w:tcW w:w="782" w:type="dxa"/>
            <w:tcBorders>
              <w:top w:val="nil"/>
              <w:left w:val="nil"/>
              <w:bottom w:val="nil"/>
              <w:right w:val="nil"/>
            </w:tcBorders>
            <w:shd w:val="clear" w:color="auto" w:fill="auto"/>
            <w:noWrap/>
            <w:vAlign w:val="center"/>
            <w:hideMark/>
          </w:tcPr>
          <w:p w14:paraId="0CB7ADEB"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1.51</w:t>
            </w:r>
          </w:p>
        </w:tc>
        <w:tc>
          <w:tcPr>
            <w:tcW w:w="1074" w:type="dxa"/>
            <w:tcBorders>
              <w:top w:val="nil"/>
              <w:left w:val="nil"/>
              <w:bottom w:val="nil"/>
              <w:right w:val="nil"/>
            </w:tcBorders>
            <w:shd w:val="clear" w:color="auto" w:fill="auto"/>
            <w:noWrap/>
            <w:vAlign w:val="center"/>
            <w:hideMark/>
          </w:tcPr>
          <w:p w14:paraId="7D97D3CE"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&lt;0.001</w:t>
            </w:r>
          </w:p>
        </w:tc>
      </w:tr>
      <w:tr w:rsidR="00893B0A" w:rsidRPr="008E5AFC" w14:paraId="1987F56A" w14:textId="77777777" w:rsidTr="002A178D">
        <w:trPr>
          <w:trHeight w:val="450"/>
        </w:trPr>
        <w:tc>
          <w:tcPr>
            <w:tcW w:w="5402" w:type="dxa"/>
            <w:tcBorders>
              <w:top w:val="nil"/>
              <w:left w:val="nil"/>
              <w:bottom w:val="nil"/>
              <w:right w:val="nil"/>
            </w:tcBorders>
            <w:shd w:val="clear" w:color="auto" w:fill="auto"/>
            <w:vAlign w:val="center"/>
            <w:hideMark/>
          </w:tcPr>
          <w:p w14:paraId="1A11A20B" w14:textId="455D0E5E" w:rsidR="00893B0A" w:rsidRPr="008E5AFC" w:rsidRDefault="00893B0A" w:rsidP="002A178D">
            <w:pPr>
              <w:spacing w:after="0" w:line="240" w:lineRule="auto"/>
              <w:rPr>
                <w:rFonts w:ascii="Arial Narrow" w:hAnsi="Arial Narrow"/>
                <w:color w:val="000000"/>
                <w:szCs w:val="24"/>
              </w:rPr>
            </w:pPr>
            <w:r w:rsidRPr="008E5AFC">
              <w:rPr>
                <w:rFonts w:ascii="Arial Narrow" w:hAnsi="Arial Narrow"/>
                <w:color w:val="000000"/>
                <w:szCs w:val="24"/>
              </w:rPr>
              <w:t>Abdominal circum</w:t>
            </w:r>
            <w:r w:rsidR="00D65E48">
              <w:rPr>
                <w:rFonts w:ascii="Arial Narrow" w:hAnsi="Arial Narrow"/>
                <w:color w:val="000000"/>
                <w:szCs w:val="24"/>
              </w:rPr>
              <w:t>f</w:t>
            </w:r>
            <w:r w:rsidRPr="008E5AFC">
              <w:rPr>
                <w:rFonts w:ascii="Arial Narrow" w:hAnsi="Arial Narrow"/>
                <w:color w:val="000000"/>
                <w:szCs w:val="24"/>
              </w:rPr>
              <w:t>erence</w:t>
            </w:r>
            <w:r w:rsidRPr="008E5AFC">
              <w:rPr>
                <w:rFonts w:ascii="Arial Narrow" w:hAnsi="Arial Narrow"/>
                <w:color w:val="000000"/>
                <w:szCs w:val="24"/>
                <w:vertAlign w:val="superscript"/>
              </w:rPr>
              <w:t>4</w:t>
            </w:r>
            <w:r w:rsidRPr="008E5AFC">
              <w:rPr>
                <w:rFonts w:ascii="Arial Narrow" w:hAnsi="Arial Narrow"/>
                <w:color w:val="000000"/>
                <w:szCs w:val="24"/>
              </w:rPr>
              <w:t>: 6-12mo</w:t>
            </w:r>
          </w:p>
        </w:tc>
        <w:tc>
          <w:tcPr>
            <w:tcW w:w="877" w:type="dxa"/>
            <w:tcBorders>
              <w:top w:val="nil"/>
              <w:left w:val="nil"/>
              <w:bottom w:val="nil"/>
              <w:right w:val="nil"/>
            </w:tcBorders>
            <w:shd w:val="clear" w:color="auto" w:fill="auto"/>
            <w:noWrap/>
            <w:vAlign w:val="center"/>
            <w:hideMark/>
          </w:tcPr>
          <w:p w14:paraId="318231E6" w14:textId="77777777" w:rsidR="00893B0A" w:rsidRPr="008E5AFC" w:rsidRDefault="00893B0A" w:rsidP="002A178D">
            <w:pPr>
              <w:spacing w:after="0" w:line="240" w:lineRule="auto"/>
              <w:rPr>
                <w:rFonts w:ascii="Arial Narrow" w:hAnsi="Arial Narrow"/>
                <w:color w:val="000000"/>
                <w:szCs w:val="24"/>
              </w:rPr>
            </w:pPr>
          </w:p>
        </w:tc>
        <w:tc>
          <w:tcPr>
            <w:tcW w:w="764" w:type="dxa"/>
            <w:tcBorders>
              <w:top w:val="nil"/>
              <w:left w:val="nil"/>
              <w:bottom w:val="nil"/>
              <w:right w:val="nil"/>
            </w:tcBorders>
            <w:shd w:val="clear" w:color="auto" w:fill="auto"/>
            <w:noWrap/>
            <w:vAlign w:val="center"/>
            <w:hideMark/>
          </w:tcPr>
          <w:p w14:paraId="6AC11D58"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-0.03</w:t>
            </w:r>
          </w:p>
        </w:tc>
        <w:tc>
          <w:tcPr>
            <w:tcW w:w="764" w:type="dxa"/>
            <w:tcBorders>
              <w:top w:val="nil"/>
              <w:left w:val="nil"/>
              <w:bottom w:val="nil"/>
              <w:right w:val="nil"/>
            </w:tcBorders>
            <w:shd w:val="clear" w:color="auto" w:fill="auto"/>
            <w:noWrap/>
            <w:vAlign w:val="center"/>
            <w:hideMark/>
          </w:tcPr>
          <w:p w14:paraId="0D8F9C2D"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-0.64</w:t>
            </w:r>
          </w:p>
        </w:tc>
        <w:tc>
          <w:tcPr>
            <w:tcW w:w="764" w:type="dxa"/>
            <w:tcBorders>
              <w:top w:val="nil"/>
              <w:left w:val="nil"/>
              <w:bottom w:val="nil"/>
              <w:right w:val="nil"/>
            </w:tcBorders>
            <w:shd w:val="clear" w:color="auto" w:fill="auto"/>
            <w:noWrap/>
            <w:vAlign w:val="center"/>
            <w:hideMark/>
          </w:tcPr>
          <w:p w14:paraId="596730B4"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0.59</w:t>
            </w:r>
          </w:p>
        </w:tc>
        <w:tc>
          <w:tcPr>
            <w:tcW w:w="1092" w:type="dxa"/>
            <w:tcBorders>
              <w:top w:val="nil"/>
              <w:left w:val="nil"/>
              <w:bottom w:val="nil"/>
              <w:right w:val="nil"/>
            </w:tcBorders>
            <w:shd w:val="clear" w:color="auto" w:fill="auto"/>
            <w:noWrap/>
            <w:vAlign w:val="center"/>
            <w:hideMark/>
          </w:tcPr>
          <w:p w14:paraId="66C458BB"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0.9</w:t>
            </w:r>
          </w:p>
        </w:tc>
        <w:tc>
          <w:tcPr>
            <w:tcW w:w="877" w:type="dxa"/>
            <w:tcBorders>
              <w:top w:val="nil"/>
              <w:left w:val="nil"/>
              <w:bottom w:val="nil"/>
              <w:right w:val="nil"/>
            </w:tcBorders>
            <w:shd w:val="clear" w:color="auto" w:fill="auto"/>
            <w:noWrap/>
            <w:vAlign w:val="center"/>
            <w:hideMark/>
          </w:tcPr>
          <w:p w14:paraId="158CFAFE" w14:textId="77777777" w:rsidR="00893B0A" w:rsidRPr="008E5AFC" w:rsidRDefault="00893B0A" w:rsidP="002A178D">
            <w:pPr>
              <w:spacing w:after="0" w:line="240" w:lineRule="auto"/>
              <w:rPr>
                <w:rFonts w:ascii="Arial Narrow" w:hAnsi="Arial Narrow"/>
                <w:color w:val="000000"/>
                <w:szCs w:val="24"/>
              </w:rPr>
            </w:pPr>
          </w:p>
        </w:tc>
        <w:tc>
          <w:tcPr>
            <w:tcW w:w="782" w:type="dxa"/>
            <w:tcBorders>
              <w:top w:val="nil"/>
              <w:left w:val="nil"/>
              <w:bottom w:val="nil"/>
              <w:right w:val="nil"/>
            </w:tcBorders>
            <w:shd w:val="clear" w:color="auto" w:fill="auto"/>
            <w:noWrap/>
            <w:vAlign w:val="center"/>
            <w:hideMark/>
          </w:tcPr>
          <w:p w14:paraId="5C859BD1"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-0.23</w:t>
            </w:r>
          </w:p>
        </w:tc>
        <w:tc>
          <w:tcPr>
            <w:tcW w:w="884" w:type="dxa"/>
            <w:tcBorders>
              <w:top w:val="nil"/>
              <w:left w:val="nil"/>
              <w:bottom w:val="nil"/>
              <w:right w:val="nil"/>
            </w:tcBorders>
            <w:shd w:val="clear" w:color="auto" w:fill="auto"/>
            <w:noWrap/>
            <w:vAlign w:val="center"/>
            <w:hideMark/>
          </w:tcPr>
          <w:p w14:paraId="0CB78DF3"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-0.70</w:t>
            </w:r>
          </w:p>
        </w:tc>
        <w:tc>
          <w:tcPr>
            <w:tcW w:w="782" w:type="dxa"/>
            <w:tcBorders>
              <w:top w:val="nil"/>
              <w:left w:val="nil"/>
              <w:bottom w:val="nil"/>
              <w:right w:val="nil"/>
            </w:tcBorders>
            <w:shd w:val="clear" w:color="auto" w:fill="auto"/>
            <w:noWrap/>
            <w:vAlign w:val="center"/>
            <w:hideMark/>
          </w:tcPr>
          <w:p w14:paraId="78CD61C4"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0.23</w:t>
            </w:r>
          </w:p>
        </w:tc>
        <w:tc>
          <w:tcPr>
            <w:tcW w:w="1074" w:type="dxa"/>
            <w:tcBorders>
              <w:top w:val="nil"/>
              <w:left w:val="nil"/>
              <w:bottom w:val="nil"/>
              <w:right w:val="nil"/>
            </w:tcBorders>
            <w:shd w:val="clear" w:color="auto" w:fill="auto"/>
            <w:noWrap/>
            <w:vAlign w:val="center"/>
            <w:hideMark/>
          </w:tcPr>
          <w:p w14:paraId="7A2C88C5"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0.3</w:t>
            </w:r>
          </w:p>
        </w:tc>
      </w:tr>
      <w:tr w:rsidR="00893B0A" w:rsidRPr="008E5AFC" w14:paraId="714BE1A1" w14:textId="77777777" w:rsidTr="002A178D">
        <w:trPr>
          <w:trHeight w:val="450"/>
        </w:trPr>
        <w:tc>
          <w:tcPr>
            <w:tcW w:w="5402" w:type="dxa"/>
            <w:tcBorders>
              <w:top w:val="nil"/>
              <w:left w:val="nil"/>
              <w:bottom w:val="nil"/>
              <w:right w:val="nil"/>
            </w:tcBorders>
            <w:shd w:val="clear" w:color="auto" w:fill="auto"/>
            <w:vAlign w:val="center"/>
            <w:hideMark/>
          </w:tcPr>
          <w:p w14:paraId="0FDEA320" w14:textId="1DFD083D" w:rsidR="00893B0A" w:rsidRPr="008E5AFC" w:rsidRDefault="00893B0A" w:rsidP="002A178D">
            <w:pPr>
              <w:spacing w:after="0" w:line="240" w:lineRule="auto"/>
              <w:rPr>
                <w:rFonts w:ascii="Arial Narrow" w:hAnsi="Arial Narrow"/>
                <w:color w:val="000000"/>
                <w:szCs w:val="24"/>
              </w:rPr>
            </w:pPr>
            <w:r w:rsidRPr="008E5AFC">
              <w:rPr>
                <w:rFonts w:ascii="Arial Narrow" w:hAnsi="Arial Narrow"/>
                <w:color w:val="000000"/>
                <w:szCs w:val="24"/>
              </w:rPr>
              <w:t>Abdominal circum</w:t>
            </w:r>
            <w:r w:rsidR="00D65E48">
              <w:rPr>
                <w:rFonts w:ascii="Arial Narrow" w:hAnsi="Arial Narrow"/>
                <w:color w:val="000000"/>
                <w:szCs w:val="24"/>
              </w:rPr>
              <w:t>f</w:t>
            </w:r>
            <w:r w:rsidRPr="008E5AFC">
              <w:rPr>
                <w:rFonts w:ascii="Arial Narrow" w:hAnsi="Arial Narrow"/>
                <w:color w:val="000000"/>
                <w:szCs w:val="24"/>
              </w:rPr>
              <w:t>erence</w:t>
            </w:r>
            <w:r w:rsidRPr="008E5AFC">
              <w:rPr>
                <w:rFonts w:ascii="Arial Narrow" w:hAnsi="Arial Narrow"/>
                <w:color w:val="000000"/>
                <w:szCs w:val="24"/>
                <w:vertAlign w:val="superscript"/>
              </w:rPr>
              <w:t>4</w:t>
            </w:r>
            <w:r w:rsidRPr="008E5AFC">
              <w:rPr>
                <w:rFonts w:ascii="Arial Narrow" w:hAnsi="Arial Narrow"/>
                <w:color w:val="000000"/>
                <w:szCs w:val="24"/>
              </w:rPr>
              <w:t>: 12-24mo</w:t>
            </w:r>
          </w:p>
        </w:tc>
        <w:tc>
          <w:tcPr>
            <w:tcW w:w="877" w:type="dxa"/>
            <w:tcBorders>
              <w:top w:val="nil"/>
              <w:left w:val="nil"/>
              <w:bottom w:val="nil"/>
              <w:right w:val="nil"/>
            </w:tcBorders>
            <w:shd w:val="clear" w:color="auto" w:fill="auto"/>
            <w:noWrap/>
            <w:vAlign w:val="center"/>
            <w:hideMark/>
          </w:tcPr>
          <w:p w14:paraId="6B24BE44" w14:textId="77777777" w:rsidR="00893B0A" w:rsidRPr="008E5AFC" w:rsidRDefault="00893B0A" w:rsidP="002A178D">
            <w:pPr>
              <w:spacing w:after="0" w:line="240" w:lineRule="auto"/>
              <w:rPr>
                <w:rFonts w:ascii="Arial Narrow" w:hAnsi="Arial Narrow"/>
                <w:color w:val="000000"/>
                <w:szCs w:val="24"/>
              </w:rPr>
            </w:pPr>
          </w:p>
        </w:tc>
        <w:tc>
          <w:tcPr>
            <w:tcW w:w="764" w:type="dxa"/>
            <w:tcBorders>
              <w:top w:val="nil"/>
              <w:left w:val="nil"/>
              <w:bottom w:val="nil"/>
              <w:right w:val="nil"/>
            </w:tcBorders>
            <w:shd w:val="clear" w:color="auto" w:fill="auto"/>
            <w:noWrap/>
            <w:vAlign w:val="center"/>
            <w:hideMark/>
          </w:tcPr>
          <w:p w14:paraId="7BA42704"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0.58</w:t>
            </w:r>
          </w:p>
        </w:tc>
        <w:tc>
          <w:tcPr>
            <w:tcW w:w="764" w:type="dxa"/>
            <w:tcBorders>
              <w:top w:val="nil"/>
              <w:left w:val="nil"/>
              <w:bottom w:val="nil"/>
              <w:right w:val="nil"/>
            </w:tcBorders>
            <w:shd w:val="clear" w:color="auto" w:fill="auto"/>
            <w:noWrap/>
            <w:vAlign w:val="center"/>
            <w:hideMark/>
          </w:tcPr>
          <w:p w14:paraId="6379CF71"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-0.03</w:t>
            </w:r>
          </w:p>
        </w:tc>
        <w:tc>
          <w:tcPr>
            <w:tcW w:w="764" w:type="dxa"/>
            <w:tcBorders>
              <w:top w:val="nil"/>
              <w:left w:val="nil"/>
              <w:bottom w:val="nil"/>
              <w:right w:val="nil"/>
            </w:tcBorders>
            <w:shd w:val="clear" w:color="auto" w:fill="auto"/>
            <w:noWrap/>
            <w:vAlign w:val="center"/>
            <w:hideMark/>
          </w:tcPr>
          <w:p w14:paraId="53182027"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1.19</w:t>
            </w:r>
          </w:p>
        </w:tc>
        <w:tc>
          <w:tcPr>
            <w:tcW w:w="1092" w:type="dxa"/>
            <w:tcBorders>
              <w:top w:val="nil"/>
              <w:left w:val="nil"/>
              <w:bottom w:val="nil"/>
              <w:right w:val="nil"/>
            </w:tcBorders>
            <w:shd w:val="clear" w:color="auto" w:fill="auto"/>
            <w:noWrap/>
            <w:vAlign w:val="center"/>
            <w:hideMark/>
          </w:tcPr>
          <w:p w14:paraId="5F966CE8"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0.06</w:t>
            </w:r>
          </w:p>
        </w:tc>
        <w:tc>
          <w:tcPr>
            <w:tcW w:w="877" w:type="dxa"/>
            <w:tcBorders>
              <w:top w:val="nil"/>
              <w:left w:val="nil"/>
              <w:bottom w:val="nil"/>
              <w:right w:val="nil"/>
            </w:tcBorders>
            <w:shd w:val="clear" w:color="auto" w:fill="auto"/>
            <w:noWrap/>
            <w:vAlign w:val="center"/>
            <w:hideMark/>
          </w:tcPr>
          <w:p w14:paraId="28DCD9F9" w14:textId="77777777" w:rsidR="00893B0A" w:rsidRPr="008E5AFC" w:rsidRDefault="00893B0A" w:rsidP="002A178D">
            <w:pPr>
              <w:spacing w:after="0" w:line="240" w:lineRule="auto"/>
              <w:rPr>
                <w:rFonts w:ascii="Arial Narrow" w:hAnsi="Arial Narrow"/>
                <w:color w:val="000000"/>
                <w:szCs w:val="24"/>
              </w:rPr>
            </w:pPr>
          </w:p>
        </w:tc>
        <w:tc>
          <w:tcPr>
            <w:tcW w:w="782" w:type="dxa"/>
            <w:tcBorders>
              <w:top w:val="nil"/>
              <w:left w:val="nil"/>
              <w:bottom w:val="nil"/>
              <w:right w:val="nil"/>
            </w:tcBorders>
            <w:shd w:val="clear" w:color="auto" w:fill="auto"/>
            <w:noWrap/>
            <w:vAlign w:val="center"/>
            <w:hideMark/>
          </w:tcPr>
          <w:p w14:paraId="3BA2E931"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0.46</w:t>
            </w:r>
          </w:p>
        </w:tc>
        <w:tc>
          <w:tcPr>
            <w:tcW w:w="884" w:type="dxa"/>
            <w:tcBorders>
              <w:top w:val="nil"/>
              <w:left w:val="nil"/>
              <w:bottom w:val="nil"/>
              <w:right w:val="nil"/>
            </w:tcBorders>
            <w:shd w:val="clear" w:color="auto" w:fill="auto"/>
            <w:noWrap/>
            <w:vAlign w:val="center"/>
            <w:hideMark/>
          </w:tcPr>
          <w:p w14:paraId="73D8DE6E"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-0.005</w:t>
            </w:r>
          </w:p>
        </w:tc>
        <w:tc>
          <w:tcPr>
            <w:tcW w:w="782" w:type="dxa"/>
            <w:tcBorders>
              <w:top w:val="nil"/>
              <w:left w:val="nil"/>
              <w:bottom w:val="nil"/>
              <w:right w:val="nil"/>
            </w:tcBorders>
            <w:shd w:val="clear" w:color="auto" w:fill="auto"/>
            <w:noWrap/>
            <w:vAlign w:val="center"/>
            <w:hideMark/>
          </w:tcPr>
          <w:p w14:paraId="61DA15CC"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0.92</w:t>
            </w:r>
          </w:p>
        </w:tc>
        <w:tc>
          <w:tcPr>
            <w:tcW w:w="1074" w:type="dxa"/>
            <w:tcBorders>
              <w:top w:val="nil"/>
              <w:left w:val="nil"/>
              <w:bottom w:val="nil"/>
              <w:right w:val="nil"/>
            </w:tcBorders>
            <w:shd w:val="clear" w:color="auto" w:fill="auto"/>
            <w:noWrap/>
            <w:vAlign w:val="center"/>
            <w:hideMark/>
          </w:tcPr>
          <w:p w14:paraId="06832C6C"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0.053</w:t>
            </w:r>
          </w:p>
        </w:tc>
      </w:tr>
      <w:tr w:rsidR="00893B0A" w:rsidRPr="008E5AFC" w14:paraId="06563FAB" w14:textId="77777777" w:rsidTr="002A178D">
        <w:trPr>
          <w:trHeight w:val="450"/>
        </w:trPr>
        <w:tc>
          <w:tcPr>
            <w:tcW w:w="5402" w:type="dxa"/>
            <w:tcBorders>
              <w:top w:val="nil"/>
              <w:left w:val="nil"/>
              <w:bottom w:val="nil"/>
              <w:right w:val="nil"/>
            </w:tcBorders>
            <w:shd w:val="clear" w:color="auto" w:fill="auto"/>
            <w:vAlign w:val="center"/>
            <w:hideMark/>
          </w:tcPr>
          <w:p w14:paraId="071BD8C0" w14:textId="0F31C8B5" w:rsidR="00893B0A" w:rsidRPr="008E5AFC" w:rsidRDefault="00893B0A" w:rsidP="002A178D">
            <w:pPr>
              <w:spacing w:after="0" w:line="240" w:lineRule="auto"/>
              <w:rPr>
                <w:rFonts w:ascii="Arial Narrow" w:hAnsi="Arial Narrow"/>
                <w:color w:val="000000"/>
                <w:szCs w:val="24"/>
              </w:rPr>
            </w:pPr>
            <w:r w:rsidRPr="008E5AFC">
              <w:rPr>
                <w:rFonts w:ascii="Arial Narrow" w:hAnsi="Arial Narrow"/>
                <w:color w:val="000000"/>
                <w:szCs w:val="24"/>
              </w:rPr>
              <w:t>Abdominal circum</w:t>
            </w:r>
            <w:r w:rsidR="00D65E48">
              <w:rPr>
                <w:rFonts w:ascii="Arial Narrow" w:hAnsi="Arial Narrow"/>
                <w:color w:val="000000"/>
                <w:szCs w:val="24"/>
              </w:rPr>
              <w:t>f</w:t>
            </w:r>
            <w:r w:rsidRPr="008E5AFC">
              <w:rPr>
                <w:rFonts w:ascii="Arial Narrow" w:hAnsi="Arial Narrow"/>
                <w:color w:val="000000"/>
                <w:szCs w:val="24"/>
              </w:rPr>
              <w:t>erence</w:t>
            </w:r>
            <w:r w:rsidRPr="008E5AFC">
              <w:rPr>
                <w:rFonts w:ascii="Arial Narrow" w:hAnsi="Arial Narrow"/>
                <w:color w:val="000000"/>
                <w:szCs w:val="24"/>
                <w:vertAlign w:val="superscript"/>
              </w:rPr>
              <w:t>4</w:t>
            </w:r>
            <w:r w:rsidRPr="008E5AFC">
              <w:rPr>
                <w:rFonts w:ascii="Arial Narrow" w:hAnsi="Arial Narrow"/>
                <w:color w:val="000000"/>
                <w:szCs w:val="24"/>
              </w:rPr>
              <w:t>: 24-36mo</w:t>
            </w:r>
          </w:p>
        </w:tc>
        <w:tc>
          <w:tcPr>
            <w:tcW w:w="877" w:type="dxa"/>
            <w:tcBorders>
              <w:top w:val="nil"/>
              <w:left w:val="nil"/>
              <w:bottom w:val="nil"/>
              <w:right w:val="nil"/>
            </w:tcBorders>
            <w:shd w:val="clear" w:color="auto" w:fill="auto"/>
            <w:noWrap/>
            <w:vAlign w:val="center"/>
            <w:hideMark/>
          </w:tcPr>
          <w:p w14:paraId="5256E995" w14:textId="77777777" w:rsidR="00893B0A" w:rsidRPr="008E5AFC" w:rsidRDefault="00893B0A" w:rsidP="002A178D">
            <w:pPr>
              <w:spacing w:after="0" w:line="240" w:lineRule="auto"/>
              <w:rPr>
                <w:rFonts w:ascii="Arial Narrow" w:hAnsi="Arial Narrow"/>
                <w:color w:val="000000"/>
                <w:szCs w:val="24"/>
              </w:rPr>
            </w:pPr>
          </w:p>
        </w:tc>
        <w:tc>
          <w:tcPr>
            <w:tcW w:w="764" w:type="dxa"/>
            <w:tcBorders>
              <w:top w:val="nil"/>
              <w:left w:val="nil"/>
              <w:bottom w:val="nil"/>
              <w:right w:val="nil"/>
            </w:tcBorders>
            <w:shd w:val="clear" w:color="auto" w:fill="auto"/>
            <w:noWrap/>
            <w:vAlign w:val="center"/>
            <w:hideMark/>
          </w:tcPr>
          <w:p w14:paraId="6B4BDCEE"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1.84</w:t>
            </w:r>
          </w:p>
        </w:tc>
        <w:tc>
          <w:tcPr>
            <w:tcW w:w="764" w:type="dxa"/>
            <w:tcBorders>
              <w:top w:val="nil"/>
              <w:left w:val="nil"/>
              <w:bottom w:val="nil"/>
              <w:right w:val="nil"/>
            </w:tcBorders>
            <w:shd w:val="clear" w:color="auto" w:fill="auto"/>
            <w:noWrap/>
            <w:vAlign w:val="center"/>
            <w:hideMark/>
          </w:tcPr>
          <w:p w14:paraId="58679490"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1.24</w:t>
            </w:r>
          </w:p>
        </w:tc>
        <w:tc>
          <w:tcPr>
            <w:tcW w:w="764" w:type="dxa"/>
            <w:tcBorders>
              <w:top w:val="nil"/>
              <w:left w:val="nil"/>
              <w:bottom w:val="nil"/>
              <w:right w:val="nil"/>
            </w:tcBorders>
            <w:shd w:val="clear" w:color="auto" w:fill="auto"/>
            <w:noWrap/>
            <w:vAlign w:val="center"/>
            <w:hideMark/>
          </w:tcPr>
          <w:p w14:paraId="18BB4D21"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2.46</w:t>
            </w:r>
          </w:p>
        </w:tc>
        <w:tc>
          <w:tcPr>
            <w:tcW w:w="1092" w:type="dxa"/>
            <w:tcBorders>
              <w:top w:val="nil"/>
              <w:left w:val="nil"/>
              <w:bottom w:val="nil"/>
              <w:right w:val="nil"/>
            </w:tcBorders>
            <w:shd w:val="clear" w:color="auto" w:fill="auto"/>
            <w:noWrap/>
            <w:vAlign w:val="center"/>
            <w:hideMark/>
          </w:tcPr>
          <w:p w14:paraId="648AA548"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&lt;0.001</w:t>
            </w:r>
          </w:p>
        </w:tc>
        <w:tc>
          <w:tcPr>
            <w:tcW w:w="877" w:type="dxa"/>
            <w:tcBorders>
              <w:top w:val="nil"/>
              <w:left w:val="nil"/>
              <w:bottom w:val="nil"/>
              <w:right w:val="nil"/>
            </w:tcBorders>
            <w:shd w:val="clear" w:color="auto" w:fill="auto"/>
            <w:noWrap/>
            <w:vAlign w:val="center"/>
            <w:hideMark/>
          </w:tcPr>
          <w:p w14:paraId="35F3A122" w14:textId="77777777" w:rsidR="00893B0A" w:rsidRPr="008E5AFC" w:rsidRDefault="00893B0A" w:rsidP="002A178D">
            <w:pPr>
              <w:spacing w:after="0" w:line="240" w:lineRule="auto"/>
              <w:rPr>
                <w:rFonts w:ascii="Arial Narrow" w:hAnsi="Arial Narrow"/>
                <w:color w:val="000000"/>
                <w:szCs w:val="24"/>
              </w:rPr>
            </w:pPr>
          </w:p>
        </w:tc>
        <w:tc>
          <w:tcPr>
            <w:tcW w:w="782" w:type="dxa"/>
            <w:tcBorders>
              <w:top w:val="nil"/>
              <w:left w:val="nil"/>
              <w:bottom w:val="nil"/>
              <w:right w:val="nil"/>
            </w:tcBorders>
            <w:shd w:val="clear" w:color="auto" w:fill="auto"/>
            <w:noWrap/>
            <w:vAlign w:val="center"/>
            <w:hideMark/>
          </w:tcPr>
          <w:p w14:paraId="5E79775B"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1.02</w:t>
            </w:r>
          </w:p>
        </w:tc>
        <w:tc>
          <w:tcPr>
            <w:tcW w:w="884" w:type="dxa"/>
            <w:tcBorders>
              <w:top w:val="nil"/>
              <w:left w:val="nil"/>
              <w:bottom w:val="nil"/>
              <w:right w:val="nil"/>
            </w:tcBorders>
            <w:shd w:val="clear" w:color="auto" w:fill="auto"/>
            <w:noWrap/>
            <w:vAlign w:val="center"/>
            <w:hideMark/>
          </w:tcPr>
          <w:p w14:paraId="74E4CE60"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0.56</w:t>
            </w:r>
          </w:p>
        </w:tc>
        <w:tc>
          <w:tcPr>
            <w:tcW w:w="782" w:type="dxa"/>
            <w:tcBorders>
              <w:top w:val="nil"/>
              <w:left w:val="nil"/>
              <w:bottom w:val="nil"/>
              <w:right w:val="nil"/>
            </w:tcBorders>
            <w:shd w:val="clear" w:color="auto" w:fill="auto"/>
            <w:noWrap/>
            <w:vAlign w:val="center"/>
            <w:hideMark/>
          </w:tcPr>
          <w:p w14:paraId="08CE1D6F"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1.48</w:t>
            </w:r>
          </w:p>
        </w:tc>
        <w:tc>
          <w:tcPr>
            <w:tcW w:w="1074" w:type="dxa"/>
            <w:tcBorders>
              <w:top w:val="nil"/>
              <w:left w:val="nil"/>
              <w:bottom w:val="nil"/>
              <w:right w:val="nil"/>
            </w:tcBorders>
            <w:shd w:val="clear" w:color="auto" w:fill="auto"/>
            <w:noWrap/>
            <w:vAlign w:val="center"/>
            <w:hideMark/>
          </w:tcPr>
          <w:p w14:paraId="664BD5CE"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&lt;0.001</w:t>
            </w:r>
          </w:p>
        </w:tc>
      </w:tr>
      <w:tr w:rsidR="00893B0A" w:rsidRPr="008E5AFC" w14:paraId="35A850CB" w14:textId="77777777" w:rsidTr="002A178D">
        <w:trPr>
          <w:trHeight w:val="450"/>
        </w:trPr>
        <w:tc>
          <w:tcPr>
            <w:tcW w:w="5402" w:type="dxa"/>
            <w:tcBorders>
              <w:top w:val="nil"/>
              <w:left w:val="nil"/>
              <w:bottom w:val="nil"/>
              <w:right w:val="nil"/>
            </w:tcBorders>
            <w:shd w:val="clear" w:color="auto" w:fill="auto"/>
            <w:noWrap/>
            <w:vAlign w:val="center"/>
            <w:hideMark/>
          </w:tcPr>
          <w:p w14:paraId="35D531F4" w14:textId="77777777" w:rsidR="00893B0A" w:rsidRPr="008E5AFC" w:rsidRDefault="00893B0A" w:rsidP="002A178D">
            <w:pPr>
              <w:spacing w:after="0" w:line="240" w:lineRule="auto"/>
              <w:rPr>
                <w:rFonts w:ascii="Arial Narrow" w:hAnsi="Arial Narrow"/>
                <w:b/>
                <w:bCs/>
                <w:color w:val="000000"/>
                <w:szCs w:val="24"/>
              </w:rPr>
            </w:pPr>
            <w:r w:rsidRPr="008E5AFC">
              <w:rPr>
                <w:rFonts w:ascii="Arial Narrow" w:hAnsi="Arial Narrow"/>
                <w:b/>
                <w:bCs/>
                <w:color w:val="000000"/>
                <w:szCs w:val="24"/>
              </w:rPr>
              <w:t>Model 4 – Subscapular skinfold thickness</w:t>
            </w:r>
            <w:r w:rsidRPr="008E5AFC">
              <w:rPr>
                <w:rFonts w:ascii="Arial Narrow" w:hAnsi="Arial Narrow"/>
                <w:b/>
                <w:bCs/>
                <w:color w:val="000000"/>
                <w:szCs w:val="24"/>
                <w:vertAlign w:val="superscript"/>
              </w:rPr>
              <w:t>5</w:t>
            </w:r>
            <w:r w:rsidRPr="008E5AFC">
              <w:rPr>
                <w:rFonts w:ascii="Arial Narrow" w:hAnsi="Arial Narrow"/>
                <w:b/>
                <w:bCs/>
                <w:color w:val="000000"/>
                <w:szCs w:val="24"/>
              </w:rPr>
              <w:t xml:space="preserve"> (N=630)</w:t>
            </w:r>
          </w:p>
        </w:tc>
        <w:tc>
          <w:tcPr>
            <w:tcW w:w="877" w:type="dxa"/>
            <w:tcBorders>
              <w:top w:val="nil"/>
              <w:left w:val="nil"/>
              <w:bottom w:val="nil"/>
              <w:right w:val="nil"/>
            </w:tcBorders>
            <w:shd w:val="clear" w:color="auto" w:fill="auto"/>
            <w:noWrap/>
            <w:vAlign w:val="center"/>
            <w:hideMark/>
          </w:tcPr>
          <w:p w14:paraId="4EEA2546" w14:textId="77777777" w:rsidR="00893B0A" w:rsidRPr="008E5AFC" w:rsidRDefault="00893B0A" w:rsidP="002A178D">
            <w:pPr>
              <w:spacing w:after="0" w:line="240" w:lineRule="auto"/>
              <w:rPr>
                <w:rFonts w:ascii="Arial Narrow" w:hAnsi="Arial Narrow"/>
                <w:color w:val="000000"/>
                <w:szCs w:val="24"/>
              </w:rPr>
            </w:pPr>
            <w:r w:rsidRPr="008E5AFC">
              <w:rPr>
                <w:rFonts w:ascii="Arial Narrow" w:hAnsi="Arial Narrow"/>
                <w:color w:val="000000"/>
                <w:szCs w:val="24"/>
              </w:rPr>
              <w:t>0.018</w:t>
            </w:r>
          </w:p>
        </w:tc>
        <w:tc>
          <w:tcPr>
            <w:tcW w:w="764" w:type="dxa"/>
            <w:tcBorders>
              <w:top w:val="nil"/>
              <w:left w:val="nil"/>
              <w:bottom w:val="nil"/>
              <w:right w:val="nil"/>
            </w:tcBorders>
            <w:shd w:val="clear" w:color="auto" w:fill="auto"/>
            <w:noWrap/>
            <w:vAlign w:val="center"/>
            <w:hideMark/>
          </w:tcPr>
          <w:p w14:paraId="07A4BAC9" w14:textId="77777777" w:rsidR="00893B0A" w:rsidRPr="008E5AFC" w:rsidRDefault="00893B0A" w:rsidP="002A178D">
            <w:pPr>
              <w:spacing w:after="0" w:line="240" w:lineRule="auto"/>
              <w:rPr>
                <w:rFonts w:ascii="Arial Narrow" w:hAnsi="Arial Narrow"/>
                <w:color w:val="000000"/>
                <w:szCs w:val="24"/>
              </w:rPr>
            </w:pPr>
          </w:p>
        </w:tc>
        <w:tc>
          <w:tcPr>
            <w:tcW w:w="764" w:type="dxa"/>
            <w:tcBorders>
              <w:top w:val="nil"/>
              <w:left w:val="nil"/>
              <w:bottom w:val="nil"/>
              <w:right w:val="nil"/>
            </w:tcBorders>
            <w:shd w:val="clear" w:color="auto" w:fill="auto"/>
            <w:noWrap/>
            <w:vAlign w:val="center"/>
            <w:hideMark/>
          </w:tcPr>
          <w:p w14:paraId="559E6804" w14:textId="77777777" w:rsidR="00893B0A" w:rsidRPr="008E5AFC" w:rsidRDefault="00893B0A" w:rsidP="002A178D">
            <w:pPr>
              <w:spacing w:after="0" w:line="240" w:lineRule="auto"/>
              <w:rPr>
                <w:rFonts w:ascii="Arial Narrow" w:hAnsi="Arial Narrow"/>
                <w:color w:val="000000"/>
                <w:szCs w:val="24"/>
              </w:rPr>
            </w:pPr>
          </w:p>
        </w:tc>
        <w:tc>
          <w:tcPr>
            <w:tcW w:w="764" w:type="dxa"/>
            <w:tcBorders>
              <w:top w:val="nil"/>
              <w:left w:val="nil"/>
              <w:bottom w:val="nil"/>
              <w:right w:val="nil"/>
            </w:tcBorders>
            <w:shd w:val="clear" w:color="auto" w:fill="auto"/>
            <w:noWrap/>
            <w:vAlign w:val="center"/>
            <w:hideMark/>
          </w:tcPr>
          <w:p w14:paraId="390947BB" w14:textId="77777777" w:rsidR="00893B0A" w:rsidRPr="008E5AFC" w:rsidRDefault="00893B0A" w:rsidP="002A178D">
            <w:pPr>
              <w:spacing w:after="0" w:line="240" w:lineRule="auto"/>
              <w:rPr>
                <w:rFonts w:ascii="Arial Narrow" w:hAnsi="Arial Narrow"/>
                <w:color w:val="000000"/>
                <w:szCs w:val="24"/>
              </w:rPr>
            </w:pPr>
          </w:p>
        </w:tc>
        <w:tc>
          <w:tcPr>
            <w:tcW w:w="1092" w:type="dxa"/>
            <w:tcBorders>
              <w:top w:val="nil"/>
              <w:left w:val="nil"/>
              <w:bottom w:val="nil"/>
              <w:right w:val="nil"/>
            </w:tcBorders>
            <w:shd w:val="clear" w:color="auto" w:fill="auto"/>
            <w:noWrap/>
            <w:vAlign w:val="center"/>
            <w:hideMark/>
          </w:tcPr>
          <w:p w14:paraId="3411A873" w14:textId="77777777" w:rsidR="00893B0A" w:rsidRPr="008E5AFC" w:rsidRDefault="00893B0A" w:rsidP="002A178D">
            <w:pPr>
              <w:spacing w:after="0" w:line="240" w:lineRule="auto"/>
              <w:rPr>
                <w:rFonts w:ascii="Arial Narrow" w:hAnsi="Arial Narrow"/>
                <w:color w:val="000000"/>
                <w:szCs w:val="24"/>
              </w:rPr>
            </w:pPr>
          </w:p>
        </w:tc>
        <w:tc>
          <w:tcPr>
            <w:tcW w:w="877" w:type="dxa"/>
            <w:tcBorders>
              <w:top w:val="nil"/>
              <w:left w:val="nil"/>
              <w:bottom w:val="nil"/>
              <w:right w:val="nil"/>
            </w:tcBorders>
            <w:shd w:val="clear" w:color="auto" w:fill="auto"/>
            <w:noWrap/>
            <w:vAlign w:val="center"/>
            <w:hideMark/>
          </w:tcPr>
          <w:p w14:paraId="2478239D" w14:textId="77777777" w:rsidR="00893B0A" w:rsidRPr="008E5AFC" w:rsidRDefault="00893B0A" w:rsidP="002A178D">
            <w:pPr>
              <w:spacing w:after="0" w:line="240" w:lineRule="auto"/>
              <w:rPr>
                <w:rFonts w:ascii="Arial Narrow" w:hAnsi="Arial Narrow"/>
                <w:color w:val="000000"/>
                <w:szCs w:val="24"/>
              </w:rPr>
            </w:pPr>
            <w:r w:rsidRPr="008E5AFC">
              <w:rPr>
                <w:rFonts w:ascii="Arial Narrow" w:hAnsi="Arial Narrow"/>
                <w:color w:val="000000"/>
                <w:szCs w:val="24"/>
              </w:rPr>
              <w:t>.035</w:t>
            </w:r>
          </w:p>
        </w:tc>
        <w:tc>
          <w:tcPr>
            <w:tcW w:w="782" w:type="dxa"/>
            <w:tcBorders>
              <w:top w:val="nil"/>
              <w:left w:val="nil"/>
              <w:bottom w:val="nil"/>
              <w:right w:val="nil"/>
            </w:tcBorders>
            <w:shd w:val="clear" w:color="auto" w:fill="auto"/>
            <w:noWrap/>
            <w:vAlign w:val="center"/>
            <w:hideMark/>
          </w:tcPr>
          <w:p w14:paraId="2FFAFDBA" w14:textId="77777777" w:rsidR="00893B0A" w:rsidRPr="008E5AFC" w:rsidRDefault="00893B0A" w:rsidP="002A178D">
            <w:pPr>
              <w:spacing w:after="0" w:line="240" w:lineRule="auto"/>
              <w:rPr>
                <w:rFonts w:ascii="Arial Narrow" w:hAnsi="Arial Narrow"/>
                <w:color w:val="000000"/>
                <w:szCs w:val="24"/>
              </w:rPr>
            </w:pPr>
          </w:p>
        </w:tc>
        <w:tc>
          <w:tcPr>
            <w:tcW w:w="884" w:type="dxa"/>
            <w:tcBorders>
              <w:top w:val="nil"/>
              <w:left w:val="nil"/>
              <w:bottom w:val="nil"/>
              <w:right w:val="nil"/>
            </w:tcBorders>
            <w:shd w:val="clear" w:color="auto" w:fill="auto"/>
            <w:noWrap/>
            <w:vAlign w:val="center"/>
            <w:hideMark/>
          </w:tcPr>
          <w:p w14:paraId="4AE48B2E" w14:textId="77777777" w:rsidR="00893B0A" w:rsidRPr="008E5AFC" w:rsidRDefault="00893B0A" w:rsidP="002A178D">
            <w:pPr>
              <w:spacing w:after="0" w:line="240" w:lineRule="auto"/>
              <w:rPr>
                <w:rFonts w:ascii="Arial Narrow" w:hAnsi="Arial Narrow"/>
                <w:color w:val="000000"/>
                <w:szCs w:val="24"/>
              </w:rPr>
            </w:pPr>
          </w:p>
        </w:tc>
        <w:tc>
          <w:tcPr>
            <w:tcW w:w="782" w:type="dxa"/>
            <w:tcBorders>
              <w:top w:val="nil"/>
              <w:left w:val="nil"/>
              <w:bottom w:val="nil"/>
              <w:right w:val="nil"/>
            </w:tcBorders>
            <w:shd w:val="clear" w:color="auto" w:fill="auto"/>
            <w:noWrap/>
            <w:vAlign w:val="center"/>
            <w:hideMark/>
          </w:tcPr>
          <w:p w14:paraId="3CBC4FE8" w14:textId="77777777" w:rsidR="00893B0A" w:rsidRPr="008E5AFC" w:rsidRDefault="00893B0A" w:rsidP="002A178D">
            <w:pPr>
              <w:spacing w:after="0" w:line="240" w:lineRule="auto"/>
              <w:rPr>
                <w:rFonts w:ascii="Arial Narrow" w:hAnsi="Arial Narrow"/>
                <w:color w:val="000000"/>
                <w:szCs w:val="24"/>
              </w:rPr>
            </w:pPr>
          </w:p>
        </w:tc>
        <w:tc>
          <w:tcPr>
            <w:tcW w:w="1074" w:type="dxa"/>
            <w:tcBorders>
              <w:top w:val="nil"/>
              <w:left w:val="nil"/>
              <w:bottom w:val="nil"/>
              <w:right w:val="nil"/>
            </w:tcBorders>
            <w:shd w:val="clear" w:color="auto" w:fill="auto"/>
            <w:noWrap/>
            <w:vAlign w:val="center"/>
            <w:hideMark/>
          </w:tcPr>
          <w:p w14:paraId="1F525C36" w14:textId="77777777" w:rsidR="00893B0A" w:rsidRPr="008E5AFC" w:rsidRDefault="00893B0A" w:rsidP="002A178D">
            <w:pPr>
              <w:spacing w:after="0" w:line="240" w:lineRule="auto"/>
              <w:rPr>
                <w:rFonts w:ascii="Arial Narrow" w:hAnsi="Arial Narrow"/>
                <w:color w:val="000000"/>
                <w:szCs w:val="24"/>
              </w:rPr>
            </w:pPr>
          </w:p>
        </w:tc>
      </w:tr>
      <w:tr w:rsidR="00893B0A" w:rsidRPr="008E5AFC" w14:paraId="2EF0F66D" w14:textId="77777777" w:rsidTr="002A178D">
        <w:trPr>
          <w:trHeight w:val="450"/>
        </w:trPr>
        <w:tc>
          <w:tcPr>
            <w:tcW w:w="5402" w:type="dxa"/>
            <w:tcBorders>
              <w:top w:val="nil"/>
              <w:left w:val="nil"/>
              <w:bottom w:val="nil"/>
              <w:right w:val="nil"/>
            </w:tcBorders>
            <w:shd w:val="clear" w:color="auto" w:fill="auto"/>
            <w:noWrap/>
            <w:vAlign w:val="center"/>
            <w:hideMark/>
          </w:tcPr>
          <w:p w14:paraId="15305909" w14:textId="77777777" w:rsidR="00893B0A" w:rsidRPr="008E5AFC" w:rsidRDefault="00893B0A" w:rsidP="002A178D">
            <w:pPr>
              <w:spacing w:after="0" w:line="240" w:lineRule="auto"/>
              <w:rPr>
                <w:rFonts w:ascii="Arial Narrow" w:hAnsi="Arial Narrow"/>
                <w:color w:val="000000"/>
                <w:szCs w:val="24"/>
              </w:rPr>
            </w:pPr>
            <w:r w:rsidRPr="008E5AFC">
              <w:rPr>
                <w:rFonts w:ascii="Arial Narrow" w:hAnsi="Arial Narrow"/>
                <w:color w:val="000000"/>
                <w:szCs w:val="24"/>
              </w:rPr>
              <w:t>Birth subscapular skinfold</w:t>
            </w:r>
          </w:p>
        </w:tc>
        <w:tc>
          <w:tcPr>
            <w:tcW w:w="877" w:type="dxa"/>
            <w:tcBorders>
              <w:top w:val="nil"/>
              <w:left w:val="nil"/>
              <w:bottom w:val="nil"/>
              <w:right w:val="nil"/>
            </w:tcBorders>
            <w:shd w:val="clear" w:color="auto" w:fill="auto"/>
            <w:noWrap/>
            <w:vAlign w:val="center"/>
            <w:hideMark/>
          </w:tcPr>
          <w:p w14:paraId="7AD46736" w14:textId="77777777" w:rsidR="00893B0A" w:rsidRPr="008E5AFC" w:rsidRDefault="00893B0A" w:rsidP="002A178D">
            <w:pPr>
              <w:spacing w:after="0" w:line="240" w:lineRule="auto"/>
              <w:rPr>
                <w:rFonts w:ascii="Arial Narrow" w:hAnsi="Arial Narrow"/>
                <w:color w:val="000000"/>
                <w:szCs w:val="24"/>
              </w:rPr>
            </w:pPr>
          </w:p>
        </w:tc>
        <w:tc>
          <w:tcPr>
            <w:tcW w:w="764" w:type="dxa"/>
            <w:tcBorders>
              <w:top w:val="nil"/>
              <w:left w:val="nil"/>
              <w:bottom w:val="nil"/>
              <w:right w:val="nil"/>
            </w:tcBorders>
            <w:shd w:val="clear" w:color="auto" w:fill="auto"/>
            <w:noWrap/>
            <w:vAlign w:val="center"/>
            <w:hideMark/>
          </w:tcPr>
          <w:p w14:paraId="4188849E"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-0.17</w:t>
            </w:r>
          </w:p>
        </w:tc>
        <w:tc>
          <w:tcPr>
            <w:tcW w:w="764" w:type="dxa"/>
            <w:tcBorders>
              <w:top w:val="nil"/>
              <w:left w:val="nil"/>
              <w:bottom w:val="nil"/>
              <w:right w:val="nil"/>
            </w:tcBorders>
            <w:shd w:val="clear" w:color="auto" w:fill="auto"/>
            <w:noWrap/>
            <w:vAlign w:val="center"/>
            <w:hideMark/>
          </w:tcPr>
          <w:p w14:paraId="2D5480EF"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-0.85</w:t>
            </w:r>
          </w:p>
        </w:tc>
        <w:tc>
          <w:tcPr>
            <w:tcW w:w="764" w:type="dxa"/>
            <w:tcBorders>
              <w:top w:val="nil"/>
              <w:left w:val="nil"/>
              <w:bottom w:val="nil"/>
              <w:right w:val="nil"/>
            </w:tcBorders>
            <w:shd w:val="clear" w:color="auto" w:fill="auto"/>
            <w:noWrap/>
            <w:vAlign w:val="center"/>
            <w:hideMark/>
          </w:tcPr>
          <w:p w14:paraId="1DE31B01"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0.52</w:t>
            </w:r>
          </w:p>
        </w:tc>
        <w:tc>
          <w:tcPr>
            <w:tcW w:w="1092" w:type="dxa"/>
            <w:tcBorders>
              <w:top w:val="nil"/>
              <w:left w:val="nil"/>
              <w:bottom w:val="nil"/>
              <w:right w:val="nil"/>
            </w:tcBorders>
            <w:shd w:val="clear" w:color="auto" w:fill="auto"/>
            <w:noWrap/>
            <w:vAlign w:val="center"/>
            <w:hideMark/>
          </w:tcPr>
          <w:p w14:paraId="2C8FC876"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0.6</w:t>
            </w:r>
          </w:p>
        </w:tc>
        <w:tc>
          <w:tcPr>
            <w:tcW w:w="877" w:type="dxa"/>
            <w:tcBorders>
              <w:top w:val="nil"/>
              <w:left w:val="nil"/>
              <w:bottom w:val="nil"/>
              <w:right w:val="nil"/>
            </w:tcBorders>
            <w:shd w:val="clear" w:color="auto" w:fill="auto"/>
            <w:noWrap/>
            <w:vAlign w:val="center"/>
            <w:hideMark/>
          </w:tcPr>
          <w:p w14:paraId="230A1B34" w14:textId="77777777" w:rsidR="00893B0A" w:rsidRPr="008E5AFC" w:rsidRDefault="00893B0A" w:rsidP="002A178D">
            <w:pPr>
              <w:spacing w:after="0" w:line="240" w:lineRule="auto"/>
              <w:rPr>
                <w:rFonts w:ascii="Arial Narrow" w:hAnsi="Arial Narrow"/>
                <w:color w:val="000000"/>
                <w:szCs w:val="24"/>
              </w:rPr>
            </w:pPr>
          </w:p>
        </w:tc>
        <w:tc>
          <w:tcPr>
            <w:tcW w:w="782" w:type="dxa"/>
            <w:tcBorders>
              <w:top w:val="nil"/>
              <w:left w:val="nil"/>
              <w:bottom w:val="nil"/>
              <w:right w:val="nil"/>
            </w:tcBorders>
            <w:shd w:val="clear" w:color="auto" w:fill="auto"/>
            <w:noWrap/>
            <w:vAlign w:val="center"/>
            <w:hideMark/>
          </w:tcPr>
          <w:p w14:paraId="55C2668B"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-0.25</w:t>
            </w:r>
          </w:p>
        </w:tc>
        <w:tc>
          <w:tcPr>
            <w:tcW w:w="884" w:type="dxa"/>
            <w:tcBorders>
              <w:top w:val="nil"/>
              <w:left w:val="nil"/>
              <w:bottom w:val="nil"/>
              <w:right w:val="nil"/>
            </w:tcBorders>
            <w:shd w:val="clear" w:color="auto" w:fill="auto"/>
            <w:noWrap/>
            <w:vAlign w:val="center"/>
            <w:hideMark/>
          </w:tcPr>
          <w:p w14:paraId="1DE4B55F"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-0.76</w:t>
            </w:r>
          </w:p>
        </w:tc>
        <w:tc>
          <w:tcPr>
            <w:tcW w:w="782" w:type="dxa"/>
            <w:tcBorders>
              <w:top w:val="nil"/>
              <w:left w:val="nil"/>
              <w:bottom w:val="nil"/>
              <w:right w:val="nil"/>
            </w:tcBorders>
            <w:shd w:val="clear" w:color="auto" w:fill="auto"/>
            <w:noWrap/>
            <w:vAlign w:val="center"/>
            <w:hideMark/>
          </w:tcPr>
          <w:p w14:paraId="6A0EACF0"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0.26</w:t>
            </w:r>
          </w:p>
        </w:tc>
        <w:tc>
          <w:tcPr>
            <w:tcW w:w="1074" w:type="dxa"/>
            <w:tcBorders>
              <w:top w:val="nil"/>
              <w:left w:val="nil"/>
              <w:bottom w:val="nil"/>
              <w:right w:val="nil"/>
            </w:tcBorders>
            <w:shd w:val="clear" w:color="auto" w:fill="auto"/>
            <w:noWrap/>
            <w:vAlign w:val="center"/>
            <w:hideMark/>
          </w:tcPr>
          <w:p w14:paraId="500D7291"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0.3</w:t>
            </w:r>
          </w:p>
        </w:tc>
      </w:tr>
      <w:tr w:rsidR="00893B0A" w:rsidRPr="008E5AFC" w14:paraId="362F212D" w14:textId="77777777" w:rsidTr="002A178D">
        <w:trPr>
          <w:trHeight w:val="450"/>
        </w:trPr>
        <w:tc>
          <w:tcPr>
            <w:tcW w:w="5402" w:type="dxa"/>
            <w:tcBorders>
              <w:top w:val="nil"/>
              <w:left w:val="nil"/>
              <w:bottom w:val="nil"/>
              <w:right w:val="nil"/>
            </w:tcBorders>
            <w:shd w:val="clear" w:color="auto" w:fill="auto"/>
            <w:vAlign w:val="center"/>
            <w:hideMark/>
          </w:tcPr>
          <w:p w14:paraId="6D2A6D97" w14:textId="77777777" w:rsidR="00893B0A" w:rsidRPr="008E5AFC" w:rsidRDefault="00893B0A" w:rsidP="002A178D">
            <w:pPr>
              <w:spacing w:after="0" w:line="240" w:lineRule="auto"/>
              <w:rPr>
                <w:rFonts w:ascii="Arial Narrow" w:hAnsi="Arial Narrow"/>
                <w:color w:val="000000"/>
                <w:szCs w:val="24"/>
              </w:rPr>
            </w:pPr>
            <w:r w:rsidRPr="008E5AFC">
              <w:rPr>
                <w:rFonts w:ascii="Arial Narrow" w:hAnsi="Arial Narrow"/>
                <w:color w:val="000000"/>
                <w:szCs w:val="24"/>
              </w:rPr>
              <w:t>Subscapular skinfold</w:t>
            </w:r>
            <w:r w:rsidRPr="008E5AFC">
              <w:rPr>
                <w:rFonts w:ascii="Arial Narrow" w:hAnsi="Arial Narrow"/>
                <w:color w:val="000000"/>
                <w:szCs w:val="24"/>
                <w:vertAlign w:val="superscript"/>
              </w:rPr>
              <w:t>4</w:t>
            </w:r>
            <w:r w:rsidRPr="008E5AFC">
              <w:rPr>
                <w:rFonts w:ascii="Arial Narrow" w:hAnsi="Arial Narrow"/>
                <w:color w:val="000000"/>
                <w:szCs w:val="24"/>
              </w:rPr>
              <w:t>: 0-6mo</w:t>
            </w:r>
          </w:p>
        </w:tc>
        <w:tc>
          <w:tcPr>
            <w:tcW w:w="877" w:type="dxa"/>
            <w:tcBorders>
              <w:top w:val="nil"/>
              <w:left w:val="nil"/>
              <w:bottom w:val="nil"/>
              <w:right w:val="nil"/>
            </w:tcBorders>
            <w:shd w:val="clear" w:color="auto" w:fill="auto"/>
            <w:noWrap/>
            <w:vAlign w:val="center"/>
            <w:hideMark/>
          </w:tcPr>
          <w:p w14:paraId="0FBB2A53" w14:textId="77777777" w:rsidR="00893B0A" w:rsidRPr="008E5AFC" w:rsidRDefault="00893B0A" w:rsidP="002A178D">
            <w:pPr>
              <w:spacing w:after="0" w:line="240" w:lineRule="auto"/>
              <w:rPr>
                <w:rFonts w:ascii="Arial Narrow" w:hAnsi="Arial Narrow"/>
                <w:color w:val="000000"/>
                <w:szCs w:val="24"/>
              </w:rPr>
            </w:pPr>
          </w:p>
        </w:tc>
        <w:tc>
          <w:tcPr>
            <w:tcW w:w="764" w:type="dxa"/>
            <w:tcBorders>
              <w:top w:val="nil"/>
              <w:left w:val="nil"/>
              <w:bottom w:val="nil"/>
              <w:right w:val="nil"/>
            </w:tcBorders>
            <w:shd w:val="clear" w:color="auto" w:fill="auto"/>
            <w:noWrap/>
            <w:vAlign w:val="center"/>
            <w:hideMark/>
          </w:tcPr>
          <w:p w14:paraId="1A537E5B"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0.35</w:t>
            </w:r>
          </w:p>
        </w:tc>
        <w:tc>
          <w:tcPr>
            <w:tcW w:w="764" w:type="dxa"/>
            <w:tcBorders>
              <w:top w:val="nil"/>
              <w:left w:val="nil"/>
              <w:bottom w:val="nil"/>
              <w:right w:val="nil"/>
            </w:tcBorders>
            <w:shd w:val="clear" w:color="auto" w:fill="auto"/>
            <w:noWrap/>
            <w:vAlign w:val="center"/>
            <w:hideMark/>
          </w:tcPr>
          <w:p w14:paraId="1023387C"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-0.33</w:t>
            </w:r>
          </w:p>
        </w:tc>
        <w:tc>
          <w:tcPr>
            <w:tcW w:w="764" w:type="dxa"/>
            <w:tcBorders>
              <w:top w:val="nil"/>
              <w:left w:val="nil"/>
              <w:bottom w:val="nil"/>
              <w:right w:val="nil"/>
            </w:tcBorders>
            <w:shd w:val="clear" w:color="auto" w:fill="auto"/>
            <w:noWrap/>
            <w:vAlign w:val="center"/>
            <w:hideMark/>
          </w:tcPr>
          <w:p w14:paraId="323AB534"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1.02</w:t>
            </w:r>
          </w:p>
        </w:tc>
        <w:tc>
          <w:tcPr>
            <w:tcW w:w="1092" w:type="dxa"/>
            <w:tcBorders>
              <w:top w:val="nil"/>
              <w:left w:val="nil"/>
              <w:bottom w:val="nil"/>
              <w:right w:val="nil"/>
            </w:tcBorders>
            <w:shd w:val="clear" w:color="auto" w:fill="auto"/>
            <w:noWrap/>
            <w:vAlign w:val="center"/>
            <w:hideMark/>
          </w:tcPr>
          <w:p w14:paraId="114662A9"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0.3</w:t>
            </w:r>
          </w:p>
        </w:tc>
        <w:tc>
          <w:tcPr>
            <w:tcW w:w="877" w:type="dxa"/>
            <w:tcBorders>
              <w:top w:val="nil"/>
              <w:left w:val="nil"/>
              <w:bottom w:val="nil"/>
              <w:right w:val="nil"/>
            </w:tcBorders>
            <w:shd w:val="clear" w:color="auto" w:fill="auto"/>
            <w:noWrap/>
            <w:vAlign w:val="center"/>
            <w:hideMark/>
          </w:tcPr>
          <w:p w14:paraId="5443ADE8" w14:textId="77777777" w:rsidR="00893B0A" w:rsidRPr="008E5AFC" w:rsidRDefault="00893B0A" w:rsidP="002A178D">
            <w:pPr>
              <w:spacing w:after="0" w:line="240" w:lineRule="auto"/>
              <w:rPr>
                <w:rFonts w:ascii="Arial Narrow" w:hAnsi="Arial Narrow"/>
                <w:color w:val="000000"/>
                <w:szCs w:val="24"/>
              </w:rPr>
            </w:pPr>
          </w:p>
        </w:tc>
        <w:tc>
          <w:tcPr>
            <w:tcW w:w="782" w:type="dxa"/>
            <w:tcBorders>
              <w:top w:val="nil"/>
              <w:left w:val="nil"/>
              <w:bottom w:val="nil"/>
              <w:right w:val="nil"/>
            </w:tcBorders>
            <w:shd w:val="clear" w:color="auto" w:fill="auto"/>
            <w:noWrap/>
            <w:vAlign w:val="center"/>
            <w:hideMark/>
          </w:tcPr>
          <w:p w14:paraId="4373862E"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0.09</w:t>
            </w:r>
          </w:p>
        </w:tc>
        <w:tc>
          <w:tcPr>
            <w:tcW w:w="884" w:type="dxa"/>
            <w:tcBorders>
              <w:top w:val="nil"/>
              <w:left w:val="nil"/>
              <w:bottom w:val="nil"/>
              <w:right w:val="nil"/>
            </w:tcBorders>
            <w:shd w:val="clear" w:color="auto" w:fill="auto"/>
            <w:noWrap/>
            <w:vAlign w:val="center"/>
            <w:hideMark/>
          </w:tcPr>
          <w:p w14:paraId="41EF77F0"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-0.41</w:t>
            </w:r>
          </w:p>
        </w:tc>
        <w:tc>
          <w:tcPr>
            <w:tcW w:w="782" w:type="dxa"/>
            <w:tcBorders>
              <w:top w:val="nil"/>
              <w:left w:val="nil"/>
              <w:bottom w:val="nil"/>
              <w:right w:val="nil"/>
            </w:tcBorders>
            <w:shd w:val="clear" w:color="auto" w:fill="auto"/>
            <w:noWrap/>
            <w:vAlign w:val="center"/>
            <w:hideMark/>
          </w:tcPr>
          <w:p w14:paraId="1AD91B3D"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0.59</w:t>
            </w:r>
          </w:p>
        </w:tc>
        <w:tc>
          <w:tcPr>
            <w:tcW w:w="1074" w:type="dxa"/>
            <w:tcBorders>
              <w:top w:val="nil"/>
              <w:left w:val="nil"/>
              <w:bottom w:val="nil"/>
              <w:right w:val="nil"/>
            </w:tcBorders>
            <w:shd w:val="clear" w:color="auto" w:fill="auto"/>
            <w:noWrap/>
            <w:vAlign w:val="center"/>
            <w:hideMark/>
          </w:tcPr>
          <w:p w14:paraId="15F6BFF7"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0.7</w:t>
            </w:r>
          </w:p>
        </w:tc>
      </w:tr>
      <w:tr w:rsidR="00893B0A" w:rsidRPr="008E5AFC" w14:paraId="3736DB55" w14:textId="77777777" w:rsidTr="002A178D">
        <w:trPr>
          <w:trHeight w:val="450"/>
        </w:trPr>
        <w:tc>
          <w:tcPr>
            <w:tcW w:w="5402" w:type="dxa"/>
            <w:tcBorders>
              <w:top w:val="nil"/>
              <w:left w:val="nil"/>
              <w:bottom w:val="nil"/>
              <w:right w:val="nil"/>
            </w:tcBorders>
            <w:shd w:val="clear" w:color="auto" w:fill="auto"/>
            <w:vAlign w:val="center"/>
            <w:hideMark/>
          </w:tcPr>
          <w:p w14:paraId="491888E6" w14:textId="77777777" w:rsidR="00893B0A" w:rsidRPr="008E5AFC" w:rsidRDefault="00893B0A" w:rsidP="002A178D">
            <w:pPr>
              <w:spacing w:after="0" w:line="240" w:lineRule="auto"/>
              <w:rPr>
                <w:rFonts w:ascii="Arial Narrow" w:hAnsi="Arial Narrow"/>
                <w:color w:val="000000"/>
                <w:szCs w:val="24"/>
              </w:rPr>
            </w:pPr>
            <w:r w:rsidRPr="008E5AFC">
              <w:rPr>
                <w:rFonts w:ascii="Arial Narrow" w:hAnsi="Arial Narrow"/>
                <w:color w:val="000000"/>
                <w:szCs w:val="24"/>
              </w:rPr>
              <w:t>Subscapular skinfold</w:t>
            </w:r>
            <w:r w:rsidRPr="008E5AFC">
              <w:rPr>
                <w:rFonts w:ascii="Arial Narrow" w:hAnsi="Arial Narrow"/>
                <w:color w:val="000000"/>
                <w:szCs w:val="24"/>
                <w:vertAlign w:val="superscript"/>
              </w:rPr>
              <w:t>4</w:t>
            </w:r>
            <w:r w:rsidRPr="008E5AFC">
              <w:rPr>
                <w:rFonts w:ascii="Arial Narrow" w:hAnsi="Arial Narrow"/>
                <w:color w:val="000000"/>
                <w:szCs w:val="24"/>
              </w:rPr>
              <w:t>: 6 - 12mo</w:t>
            </w:r>
          </w:p>
        </w:tc>
        <w:tc>
          <w:tcPr>
            <w:tcW w:w="877" w:type="dxa"/>
            <w:tcBorders>
              <w:top w:val="nil"/>
              <w:left w:val="nil"/>
              <w:bottom w:val="nil"/>
              <w:right w:val="nil"/>
            </w:tcBorders>
            <w:shd w:val="clear" w:color="auto" w:fill="auto"/>
            <w:noWrap/>
            <w:vAlign w:val="center"/>
            <w:hideMark/>
          </w:tcPr>
          <w:p w14:paraId="4D48B951" w14:textId="77777777" w:rsidR="00893B0A" w:rsidRPr="008E5AFC" w:rsidRDefault="00893B0A" w:rsidP="002A178D">
            <w:pPr>
              <w:spacing w:after="0" w:line="240" w:lineRule="auto"/>
              <w:rPr>
                <w:rFonts w:ascii="Arial Narrow" w:hAnsi="Arial Narrow"/>
                <w:color w:val="000000"/>
                <w:szCs w:val="24"/>
              </w:rPr>
            </w:pPr>
          </w:p>
        </w:tc>
        <w:tc>
          <w:tcPr>
            <w:tcW w:w="764" w:type="dxa"/>
            <w:tcBorders>
              <w:top w:val="nil"/>
              <w:left w:val="nil"/>
              <w:bottom w:val="nil"/>
              <w:right w:val="nil"/>
            </w:tcBorders>
            <w:shd w:val="clear" w:color="auto" w:fill="auto"/>
            <w:noWrap/>
            <w:vAlign w:val="center"/>
            <w:hideMark/>
          </w:tcPr>
          <w:p w14:paraId="79FA497D"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0.99</w:t>
            </w:r>
          </w:p>
        </w:tc>
        <w:tc>
          <w:tcPr>
            <w:tcW w:w="764" w:type="dxa"/>
            <w:tcBorders>
              <w:top w:val="nil"/>
              <w:left w:val="nil"/>
              <w:bottom w:val="nil"/>
              <w:right w:val="nil"/>
            </w:tcBorders>
            <w:shd w:val="clear" w:color="auto" w:fill="auto"/>
            <w:noWrap/>
            <w:vAlign w:val="center"/>
            <w:hideMark/>
          </w:tcPr>
          <w:p w14:paraId="11E24449"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0.32</w:t>
            </w:r>
          </w:p>
        </w:tc>
        <w:tc>
          <w:tcPr>
            <w:tcW w:w="764" w:type="dxa"/>
            <w:tcBorders>
              <w:top w:val="nil"/>
              <w:left w:val="nil"/>
              <w:bottom w:val="nil"/>
              <w:right w:val="nil"/>
            </w:tcBorders>
            <w:shd w:val="clear" w:color="auto" w:fill="auto"/>
            <w:noWrap/>
            <w:vAlign w:val="center"/>
            <w:hideMark/>
          </w:tcPr>
          <w:p w14:paraId="3062725F"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1.65</w:t>
            </w:r>
          </w:p>
        </w:tc>
        <w:tc>
          <w:tcPr>
            <w:tcW w:w="1092" w:type="dxa"/>
            <w:tcBorders>
              <w:top w:val="nil"/>
              <w:left w:val="nil"/>
              <w:bottom w:val="nil"/>
              <w:right w:val="nil"/>
            </w:tcBorders>
            <w:shd w:val="clear" w:color="auto" w:fill="auto"/>
            <w:noWrap/>
            <w:vAlign w:val="center"/>
            <w:hideMark/>
          </w:tcPr>
          <w:p w14:paraId="4BCA75C9"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0.004</w:t>
            </w:r>
          </w:p>
        </w:tc>
        <w:tc>
          <w:tcPr>
            <w:tcW w:w="877" w:type="dxa"/>
            <w:tcBorders>
              <w:top w:val="nil"/>
              <w:left w:val="nil"/>
              <w:bottom w:val="nil"/>
              <w:right w:val="nil"/>
            </w:tcBorders>
            <w:shd w:val="clear" w:color="auto" w:fill="auto"/>
            <w:noWrap/>
            <w:vAlign w:val="center"/>
            <w:hideMark/>
          </w:tcPr>
          <w:p w14:paraId="3115809A" w14:textId="77777777" w:rsidR="00893B0A" w:rsidRPr="008E5AFC" w:rsidRDefault="00893B0A" w:rsidP="002A178D">
            <w:pPr>
              <w:spacing w:after="0" w:line="240" w:lineRule="auto"/>
              <w:rPr>
                <w:rFonts w:ascii="Arial Narrow" w:hAnsi="Arial Narrow"/>
                <w:color w:val="000000"/>
                <w:szCs w:val="24"/>
              </w:rPr>
            </w:pPr>
          </w:p>
        </w:tc>
        <w:tc>
          <w:tcPr>
            <w:tcW w:w="782" w:type="dxa"/>
            <w:tcBorders>
              <w:top w:val="nil"/>
              <w:left w:val="nil"/>
              <w:bottom w:val="nil"/>
              <w:right w:val="nil"/>
            </w:tcBorders>
            <w:shd w:val="clear" w:color="auto" w:fill="auto"/>
            <w:noWrap/>
            <w:vAlign w:val="center"/>
            <w:hideMark/>
          </w:tcPr>
          <w:p w14:paraId="20F372F5"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0.79</w:t>
            </w:r>
          </w:p>
        </w:tc>
        <w:tc>
          <w:tcPr>
            <w:tcW w:w="884" w:type="dxa"/>
            <w:tcBorders>
              <w:top w:val="nil"/>
              <w:left w:val="nil"/>
              <w:bottom w:val="nil"/>
              <w:right w:val="nil"/>
            </w:tcBorders>
            <w:shd w:val="clear" w:color="auto" w:fill="auto"/>
            <w:noWrap/>
            <w:vAlign w:val="center"/>
            <w:hideMark/>
          </w:tcPr>
          <w:p w14:paraId="368DE0C5"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0.30</w:t>
            </w:r>
          </w:p>
        </w:tc>
        <w:tc>
          <w:tcPr>
            <w:tcW w:w="782" w:type="dxa"/>
            <w:tcBorders>
              <w:top w:val="nil"/>
              <w:left w:val="nil"/>
              <w:bottom w:val="nil"/>
              <w:right w:val="nil"/>
            </w:tcBorders>
            <w:shd w:val="clear" w:color="auto" w:fill="auto"/>
            <w:noWrap/>
            <w:vAlign w:val="center"/>
            <w:hideMark/>
          </w:tcPr>
          <w:p w14:paraId="7BF4AF25"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1.28</w:t>
            </w:r>
          </w:p>
        </w:tc>
        <w:tc>
          <w:tcPr>
            <w:tcW w:w="1074" w:type="dxa"/>
            <w:tcBorders>
              <w:top w:val="nil"/>
              <w:left w:val="nil"/>
              <w:bottom w:val="nil"/>
              <w:right w:val="nil"/>
            </w:tcBorders>
            <w:shd w:val="clear" w:color="auto" w:fill="auto"/>
            <w:noWrap/>
            <w:vAlign w:val="center"/>
            <w:hideMark/>
          </w:tcPr>
          <w:p w14:paraId="74F00684"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0.002</w:t>
            </w:r>
          </w:p>
        </w:tc>
      </w:tr>
      <w:tr w:rsidR="00893B0A" w:rsidRPr="008E5AFC" w14:paraId="2083C0F7" w14:textId="77777777" w:rsidTr="002A178D">
        <w:trPr>
          <w:trHeight w:val="450"/>
        </w:trPr>
        <w:tc>
          <w:tcPr>
            <w:tcW w:w="5402" w:type="dxa"/>
            <w:tcBorders>
              <w:top w:val="nil"/>
              <w:left w:val="nil"/>
              <w:bottom w:val="nil"/>
              <w:right w:val="nil"/>
            </w:tcBorders>
            <w:shd w:val="clear" w:color="auto" w:fill="auto"/>
            <w:vAlign w:val="center"/>
            <w:hideMark/>
          </w:tcPr>
          <w:p w14:paraId="4E891C93" w14:textId="77777777" w:rsidR="00893B0A" w:rsidRPr="008E5AFC" w:rsidRDefault="00893B0A" w:rsidP="002A178D">
            <w:pPr>
              <w:spacing w:after="0" w:line="240" w:lineRule="auto"/>
              <w:rPr>
                <w:rFonts w:ascii="Arial Narrow" w:hAnsi="Arial Narrow"/>
                <w:color w:val="000000"/>
                <w:szCs w:val="24"/>
              </w:rPr>
            </w:pPr>
            <w:r w:rsidRPr="008E5AFC">
              <w:rPr>
                <w:rFonts w:ascii="Arial Narrow" w:hAnsi="Arial Narrow"/>
                <w:color w:val="000000"/>
                <w:szCs w:val="24"/>
              </w:rPr>
              <w:t>Subscapular skinfold</w:t>
            </w:r>
            <w:r w:rsidRPr="008E5AFC">
              <w:rPr>
                <w:rFonts w:ascii="Arial Narrow" w:hAnsi="Arial Narrow"/>
                <w:color w:val="000000"/>
                <w:szCs w:val="24"/>
                <w:vertAlign w:val="superscript"/>
              </w:rPr>
              <w:t>4</w:t>
            </w:r>
            <w:r w:rsidRPr="008E5AFC">
              <w:rPr>
                <w:rFonts w:ascii="Arial Narrow" w:hAnsi="Arial Narrow"/>
                <w:color w:val="000000"/>
                <w:szCs w:val="24"/>
              </w:rPr>
              <w:t>: 12 - 24mo</w:t>
            </w:r>
          </w:p>
        </w:tc>
        <w:tc>
          <w:tcPr>
            <w:tcW w:w="877" w:type="dxa"/>
            <w:tcBorders>
              <w:top w:val="nil"/>
              <w:left w:val="nil"/>
              <w:bottom w:val="nil"/>
              <w:right w:val="nil"/>
            </w:tcBorders>
            <w:shd w:val="clear" w:color="auto" w:fill="auto"/>
            <w:noWrap/>
            <w:vAlign w:val="center"/>
            <w:hideMark/>
          </w:tcPr>
          <w:p w14:paraId="7D1A254A" w14:textId="77777777" w:rsidR="00893B0A" w:rsidRPr="008E5AFC" w:rsidRDefault="00893B0A" w:rsidP="002A178D">
            <w:pPr>
              <w:spacing w:after="0" w:line="240" w:lineRule="auto"/>
              <w:rPr>
                <w:rFonts w:ascii="Arial Narrow" w:hAnsi="Arial Narrow"/>
                <w:color w:val="000000"/>
                <w:szCs w:val="24"/>
              </w:rPr>
            </w:pPr>
          </w:p>
        </w:tc>
        <w:tc>
          <w:tcPr>
            <w:tcW w:w="764" w:type="dxa"/>
            <w:tcBorders>
              <w:top w:val="nil"/>
              <w:left w:val="nil"/>
              <w:bottom w:val="nil"/>
              <w:right w:val="nil"/>
            </w:tcBorders>
            <w:shd w:val="clear" w:color="auto" w:fill="auto"/>
            <w:noWrap/>
            <w:vAlign w:val="center"/>
            <w:hideMark/>
          </w:tcPr>
          <w:p w14:paraId="6F158BAE"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0.52</w:t>
            </w:r>
          </w:p>
        </w:tc>
        <w:tc>
          <w:tcPr>
            <w:tcW w:w="764" w:type="dxa"/>
            <w:tcBorders>
              <w:top w:val="nil"/>
              <w:left w:val="nil"/>
              <w:bottom w:val="nil"/>
              <w:right w:val="nil"/>
            </w:tcBorders>
            <w:shd w:val="clear" w:color="auto" w:fill="auto"/>
            <w:noWrap/>
            <w:vAlign w:val="center"/>
            <w:hideMark/>
          </w:tcPr>
          <w:p w14:paraId="289C7F88"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-0.14</w:t>
            </w:r>
          </w:p>
        </w:tc>
        <w:tc>
          <w:tcPr>
            <w:tcW w:w="764" w:type="dxa"/>
            <w:tcBorders>
              <w:top w:val="nil"/>
              <w:left w:val="nil"/>
              <w:bottom w:val="nil"/>
              <w:right w:val="nil"/>
            </w:tcBorders>
            <w:shd w:val="clear" w:color="auto" w:fill="auto"/>
            <w:noWrap/>
            <w:vAlign w:val="center"/>
            <w:hideMark/>
          </w:tcPr>
          <w:p w14:paraId="16D55ED9"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1.17</w:t>
            </w:r>
          </w:p>
        </w:tc>
        <w:tc>
          <w:tcPr>
            <w:tcW w:w="1092" w:type="dxa"/>
            <w:tcBorders>
              <w:top w:val="nil"/>
              <w:left w:val="nil"/>
              <w:bottom w:val="nil"/>
              <w:right w:val="nil"/>
            </w:tcBorders>
            <w:shd w:val="clear" w:color="auto" w:fill="auto"/>
            <w:noWrap/>
            <w:vAlign w:val="center"/>
            <w:hideMark/>
          </w:tcPr>
          <w:p w14:paraId="12A46787"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0.1</w:t>
            </w:r>
          </w:p>
        </w:tc>
        <w:tc>
          <w:tcPr>
            <w:tcW w:w="877" w:type="dxa"/>
            <w:tcBorders>
              <w:top w:val="nil"/>
              <w:left w:val="nil"/>
              <w:bottom w:val="nil"/>
              <w:right w:val="nil"/>
            </w:tcBorders>
            <w:shd w:val="clear" w:color="auto" w:fill="auto"/>
            <w:noWrap/>
            <w:vAlign w:val="center"/>
            <w:hideMark/>
          </w:tcPr>
          <w:p w14:paraId="48245E77" w14:textId="77777777" w:rsidR="00893B0A" w:rsidRPr="008E5AFC" w:rsidRDefault="00893B0A" w:rsidP="002A178D">
            <w:pPr>
              <w:spacing w:after="0" w:line="240" w:lineRule="auto"/>
              <w:rPr>
                <w:rFonts w:ascii="Arial Narrow" w:hAnsi="Arial Narrow"/>
                <w:color w:val="000000"/>
                <w:szCs w:val="24"/>
              </w:rPr>
            </w:pPr>
          </w:p>
        </w:tc>
        <w:tc>
          <w:tcPr>
            <w:tcW w:w="782" w:type="dxa"/>
            <w:tcBorders>
              <w:top w:val="nil"/>
              <w:left w:val="nil"/>
              <w:bottom w:val="nil"/>
              <w:right w:val="nil"/>
            </w:tcBorders>
            <w:shd w:val="clear" w:color="auto" w:fill="auto"/>
            <w:noWrap/>
            <w:vAlign w:val="center"/>
            <w:hideMark/>
          </w:tcPr>
          <w:p w14:paraId="3648CC74"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0.02</w:t>
            </w:r>
          </w:p>
        </w:tc>
        <w:tc>
          <w:tcPr>
            <w:tcW w:w="884" w:type="dxa"/>
            <w:tcBorders>
              <w:top w:val="nil"/>
              <w:left w:val="nil"/>
              <w:bottom w:val="nil"/>
              <w:right w:val="nil"/>
            </w:tcBorders>
            <w:shd w:val="clear" w:color="auto" w:fill="auto"/>
            <w:noWrap/>
            <w:vAlign w:val="center"/>
            <w:hideMark/>
          </w:tcPr>
          <w:p w14:paraId="21D85416"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-0.46</w:t>
            </w:r>
          </w:p>
        </w:tc>
        <w:tc>
          <w:tcPr>
            <w:tcW w:w="782" w:type="dxa"/>
            <w:tcBorders>
              <w:top w:val="nil"/>
              <w:left w:val="nil"/>
              <w:bottom w:val="nil"/>
              <w:right w:val="nil"/>
            </w:tcBorders>
            <w:shd w:val="clear" w:color="auto" w:fill="auto"/>
            <w:noWrap/>
            <w:vAlign w:val="center"/>
            <w:hideMark/>
          </w:tcPr>
          <w:p w14:paraId="031E9096"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0.50</w:t>
            </w:r>
          </w:p>
        </w:tc>
        <w:tc>
          <w:tcPr>
            <w:tcW w:w="1074" w:type="dxa"/>
            <w:tcBorders>
              <w:top w:val="nil"/>
              <w:left w:val="nil"/>
              <w:bottom w:val="nil"/>
              <w:right w:val="nil"/>
            </w:tcBorders>
            <w:shd w:val="clear" w:color="auto" w:fill="auto"/>
            <w:noWrap/>
            <w:vAlign w:val="center"/>
            <w:hideMark/>
          </w:tcPr>
          <w:p w14:paraId="469D6DA2" w14:textId="77777777" w:rsidR="00893B0A" w:rsidRPr="008E5AFC" w:rsidRDefault="00893B0A" w:rsidP="002A178D">
            <w:pPr>
              <w:spacing w:line="240" w:lineRule="auto"/>
              <w:rPr>
                <w:rFonts w:ascii="Arial Narrow" w:hAnsi="Arial Narrow"/>
                <w:color w:val="000000"/>
                <w:szCs w:val="24"/>
              </w:rPr>
            </w:pPr>
            <w:r w:rsidRPr="008E5AFC">
              <w:rPr>
                <w:rFonts w:ascii="Arial Narrow" w:hAnsi="Arial Narrow"/>
                <w:color w:val="000000"/>
                <w:szCs w:val="24"/>
              </w:rPr>
              <w:t>0.9</w:t>
            </w:r>
          </w:p>
        </w:tc>
      </w:tr>
      <w:tr w:rsidR="00893B0A" w:rsidRPr="008E5AFC" w14:paraId="77C62D6F" w14:textId="77777777" w:rsidTr="002A178D">
        <w:trPr>
          <w:trHeight w:val="450"/>
        </w:trPr>
        <w:tc>
          <w:tcPr>
            <w:tcW w:w="5402" w:type="dxa"/>
            <w:tcBorders>
              <w:top w:val="nil"/>
              <w:left w:val="nil"/>
              <w:bottom w:val="single" w:sz="4" w:space="0" w:color="auto"/>
              <w:right w:val="nil"/>
            </w:tcBorders>
            <w:shd w:val="clear" w:color="auto" w:fill="auto"/>
            <w:vAlign w:val="center"/>
            <w:hideMark/>
          </w:tcPr>
          <w:p w14:paraId="798E776E" w14:textId="77777777" w:rsidR="00893B0A" w:rsidRPr="008E5AFC" w:rsidRDefault="00893B0A" w:rsidP="002A178D">
            <w:pPr>
              <w:spacing w:after="120" w:line="240" w:lineRule="auto"/>
              <w:rPr>
                <w:rFonts w:ascii="Arial Narrow" w:hAnsi="Arial Narrow"/>
                <w:color w:val="000000"/>
                <w:szCs w:val="24"/>
              </w:rPr>
            </w:pPr>
            <w:r w:rsidRPr="008E5AFC">
              <w:rPr>
                <w:rFonts w:ascii="Arial Narrow" w:hAnsi="Arial Narrow"/>
                <w:color w:val="000000"/>
                <w:szCs w:val="24"/>
              </w:rPr>
              <w:t>Subscapular skinfold</w:t>
            </w:r>
            <w:r w:rsidRPr="008E5AFC">
              <w:rPr>
                <w:rFonts w:ascii="Arial Narrow" w:hAnsi="Arial Narrow"/>
                <w:color w:val="000000"/>
                <w:szCs w:val="24"/>
                <w:vertAlign w:val="superscript"/>
              </w:rPr>
              <w:t>4</w:t>
            </w:r>
            <w:r w:rsidRPr="008E5AFC">
              <w:rPr>
                <w:rFonts w:ascii="Arial Narrow" w:hAnsi="Arial Narrow"/>
                <w:color w:val="000000"/>
                <w:szCs w:val="24"/>
              </w:rPr>
              <w:t>: 24 - 36mo</w:t>
            </w:r>
          </w:p>
        </w:tc>
        <w:tc>
          <w:tcPr>
            <w:tcW w:w="877" w:type="dxa"/>
            <w:tcBorders>
              <w:top w:val="nil"/>
              <w:left w:val="nil"/>
              <w:bottom w:val="single" w:sz="4" w:space="0" w:color="auto"/>
              <w:right w:val="nil"/>
            </w:tcBorders>
            <w:shd w:val="clear" w:color="auto" w:fill="auto"/>
            <w:noWrap/>
            <w:vAlign w:val="center"/>
            <w:hideMark/>
          </w:tcPr>
          <w:p w14:paraId="69889D89" w14:textId="77777777" w:rsidR="00893B0A" w:rsidRPr="008E5AFC" w:rsidRDefault="00893B0A" w:rsidP="002A178D">
            <w:pPr>
              <w:spacing w:after="120" w:line="240" w:lineRule="auto"/>
              <w:rPr>
                <w:rFonts w:ascii="Arial Narrow" w:hAnsi="Arial Narrow"/>
                <w:color w:val="000000"/>
                <w:szCs w:val="24"/>
              </w:rPr>
            </w:pPr>
            <w:r w:rsidRPr="008E5AFC">
              <w:rPr>
                <w:rFonts w:ascii="Arial Narrow" w:hAnsi="Arial Narrow"/>
                <w:color w:val="000000"/>
                <w:szCs w:val="24"/>
              </w:rPr>
              <w:t> </w:t>
            </w:r>
          </w:p>
        </w:tc>
        <w:tc>
          <w:tcPr>
            <w:tcW w:w="764" w:type="dxa"/>
            <w:tcBorders>
              <w:top w:val="nil"/>
              <w:left w:val="nil"/>
              <w:bottom w:val="single" w:sz="4" w:space="0" w:color="auto"/>
              <w:right w:val="nil"/>
            </w:tcBorders>
            <w:shd w:val="clear" w:color="auto" w:fill="auto"/>
            <w:noWrap/>
            <w:vAlign w:val="center"/>
            <w:hideMark/>
          </w:tcPr>
          <w:p w14:paraId="3910843C" w14:textId="77777777" w:rsidR="00893B0A" w:rsidRPr="008E5AFC" w:rsidRDefault="00893B0A" w:rsidP="002A178D">
            <w:pPr>
              <w:spacing w:after="120" w:line="240" w:lineRule="auto"/>
              <w:rPr>
                <w:rFonts w:ascii="Arial Narrow" w:hAnsi="Arial Narrow"/>
                <w:color w:val="000000"/>
                <w:szCs w:val="24"/>
              </w:rPr>
            </w:pPr>
            <w:r w:rsidRPr="008E5AFC">
              <w:rPr>
                <w:rFonts w:ascii="Arial Narrow" w:hAnsi="Arial Narrow"/>
                <w:color w:val="000000"/>
                <w:szCs w:val="24"/>
              </w:rPr>
              <w:t>0.54</w:t>
            </w:r>
          </w:p>
        </w:tc>
        <w:tc>
          <w:tcPr>
            <w:tcW w:w="764" w:type="dxa"/>
            <w:tcBorders>
              <w:top w:val="nil"/>
              <w:left w:val="nil"/>
              <w:bottom w:val="single" w:sz="4" w:space="0" w:color="auto"/>
              <w:right w:val="nil"/>
            </w:tcBorders>
            <w:shd w:val="clear" w:color="auto" w:fill="auto"/>
            <w:noWrap/>
            <w:vAlign w:val="center"/>
            <w:hideMark/>
          </w:tcPr>
          <w:p w14:paraId="49ADC81D" w14:textId="77777777" w:rsidR="00893B0A" w:rsidRPr="008E5AFC" w:rsidRDefault="00893B0A" w:rsidP="002A178D">
            <w:pPr>
              <w:spacing w:after="120" w:line="240" w:lineRule="auto"/>
              <w:rPr>
                <w:rFonts w:ascii="Arial Narrow" w:hAnsi="Arial Narrow"/>
                <w:color w:val="000000"/>
                <w:szCs w:val="24"/>
              </w:rPr>
            </w:pPr>
            <w:r w:rsidRPr="008E5AFC">
              <w:rPr>
                <w:rFonts w:ascii="Arial Narrow" w:hAnsi="Arial Narrow"/>
                <w:color w:val="000000"/>
                <w:szCs w:val="24"/>
              </w:rPr>
              <w:t>-0.12</w:t>
            </w:r>
          </w:p>
        </w:tc>
        <w:tc>
          <w:tcPr>
            <w:tcW w:w="764" w:type="dxa"/>
            <w:tcBorders>
              <w:top w:val="nil"/>
              <w:left w:val="nil"/>
              <w:bottom w:val="single" w:sz="4" w:space="0" w:color="auto"/>
              <w:right w:val="nil"/>
            </w:tcBorders>
            <w:shd w:val="clear" w:color="auto" w:fill="auto"/>
            <w:noWrap/>
            <w:vAlign w:val="center"/>
            <w:hideMark/>
          </w:tcPr>
          <w:p w14:paraId="2AE2E3F7" w14:textId="77777777" w:rsidR="00893B0A" w:rsidRPr="008E5AFC" w:rsidRDefault="00893B0A" w:rsidP="002A178D">
            <w:pPr>
              <w:spacing w:after="120" w:line="240" w:lineRule="auto"/>
              <w:rPr>
                <w:rFonts w:ascii="Arial Narrow" w:hAnsi="Arial Narrow"/>
                <w:color w:val="000000"/>
                <w:szCs w:val="24"/>
              </w:rPr>
            </w:pPr>
            <w:r w:rsidRPr="008E5AFC">
              <w:rPr>
                <w:rFonts w:ascii="Arial Narrow" w:hAnsi="Arial Narrow"/>
                <w:color w:val="000000"/>
                <w:szCs w:val="24"/>
              </w:rPr>
              <w:t>1.19</w:t>
            </w:r>
          </w:p>
        </w:tc>
        <w:tc>
          <w:tcPr>
            <w:tcW w:w="1092" w:type="dxa"/>
            <w:tcBorders>
              <w:top w:val="nil"/>
              <w:left w:val="nil"/>
              <w:bottom w:val="single" w:sz="4" w:space="0" w:color="auto"/>
              <w:right w:val="nil"/>
            </w:tcBorders>
            <w:shd w:val="clear" w:color="auto" w:fill="auto"/>
            <w:noWrap/>
            <w:vAlign w:val="center"/>
            <w:hideMark/>
          </w:tcPr>
          <w:p w14:paraId="5D5055FE" w14:textId="77777777" w:rsidR="00893B0A" w:rsidRPr="008E5AFC" w:rsidRDefault="00893B0A" w:rsidP="002A178D">
            <w:pPr>
              <w:spacing w:after="120" w:line="240" w:lineRule="auto"/>
              <w:rPr>
                <w:rFonts w:ascii="Arial Narrow" w:hAnsi="Arial Narrow"/>
                <w:color w:val="000000"/>
                <w:szCs w:val="24"/>
              </w:rPr>
            </w:pPr>
            <w:r w:rsidRPr="008E5AFC">
              <w:rPr>
                <w:rFonts w:ascii="Arial Narrow" w:hAnsi="Arial Narrow"/>
                <w:color w:val="000000"/>
                <w:szCs w:val="24"/>
              </w:rPr>
              <w:t>0.1</w:t>
            </w:r>
          </w:p>
        </w:tc>
        <w:tc>
          <w:tcPr>
            <w:tcW w:w="877" w:type="dxa"/>
            <w:tcBorders>
              <w:top w:val="nil"/>
              <w:left w:val="nil"/>
              <w:bottom w:val="single" w:sz="4" w:space="0" w:color="auto"/>
              <w:right w:val="nil"/>
            </w:tcBorders>
            <w:shd w:val="clear" w:color="auto" w:fill="auto"/>
            <w:noWrap/>
            <w:vAlign w:val="center"/>
            <w:hideMark/>
          </w:tcPr>
          <w:p w14:paraId="6DFFD440" w14:textId="77777777" w:rsidR="00893B0A" w:rsidRPr="008E5AFC" w:rsidRDefault="00893B0A" w:rsidP="002A178D">
            <w:pPr>
              <w:spacing w:after="120" w:line="240" w:lineRule="auto"/>
              <w:rPr>
                <w:rFonts w:ascii="Arial Narrow" w:hAnsi="Arial Narrow"/>
                <w:color w:val="000000"/>
                <w:szCs w:val="24"/>
              </w:rPr>
            </w:pPr>
            <w:r w:rsidRPr="008E5AFC">
              <w:rPr>
                <w:rFonts w:ascii="Arial Narrow" w:hAnsi="Arial Narrow"/>
                <w:color w:val="000000"/>
                <w:szCs w:val="24"/>
              </w:rPr>
              <w:t> </w:t>
            </w:r>
          </w:p>
        </w:tc>
        <w:tc>
          <w:tcPr>
            <w:tcW w:w="782" w:type="dxa"/>
            <w:tcBorders>
              <w:top w:val="nil"/>
              <w:left w:val="nil"/>
              <w:bottom w:val="single" w:sz="4" w:space="0" w:color="auto"/>
              <w:right w:val="nil"/>
            </w:tcBorders>
            <w:shd w:val="clear" w:color="auto" w:fill="auto"/>
            <w:noWrap/>
            <w:vAlign w:val="center"/>
            <w:hideMark/>
          </w:tcPr>
          <w:p w14:paraId="0A7E996F" w14:textId="77777777" w:rsidR="00893B0A" w:rsidRPr="008E5AFC" w:rsidRDefault="00893B0A" w:rsidP="002A178D">
            <w:pPr>
              <w:spacing w:after="120" w:line="240" w:lineRule="auto"/>
              <w:rPr>
                <w:rFonts w:ascii="Arial Narrow" w:hAnsi="Arial Narrow"/>
                <w:color w:val="000000"/>
                <w:szCs w:val="24"/>
              </w:rPr>
            </w:pPr>
            <w:r w:rsidRPr="008E5AFC">
              <w:rPr>
                <w:rFonts w:ascii="Arial Narrow" w:hAnsi="Arial Narrow"/>
                <w:color w:val="000000"/>
                <w:szCs w:val="24"/>
              </w:rPr>
              <w:t>0.25</w:t>
            </w:r>
          </w:p>
        </w:tc>
        <w:tc>
          <w:tcPr>
            <w:tcW w:w="884" w:type="dxa"/>
            <w:tcBorders>
              <w:top w:val="nil"/>
              <w:left w:val="nil"/>
              <w:bottom w:val="single" w:sz="4" w:space="0" w:color="auto"/>
              <w:right w:val="nil"/>
            </w:tcBorders>
            <w:shd w:val="clear" w:color="auto" w:fill="auto"/>
            <w:noWrap/>
            <w:vAlign w:val="center"/>
            <w:hideMark/>
          </w:tcPr>
          <w:p w14:paraId="35D0E64E" w14:textId="77777777" w:rsidR="00893B0A" w:rsidRPr="008E5AFC" w:rsidRDefault="00893B0A" w:rsidP="002A178D">
            <w:pPr>
              <w:spacing w:after="120" w:line="240" w:lineRule="auto"/>
              <w:rPr>
                <w:rFonts w:ascii="Arial Narrow" w:hAnsi="Arial Narrow"/>
                <w:color w:val="000000"/>
                <w:szCs w:val="24"/>
              </w:rPr>
            </w:pPr>
            <w:r w:rsidRPr="008E5AFC">
              <w:rPr>
                <w:rFonts w:ascii="Arial Narrow" w:hAnsi="Arial Narrow"/>
                <w:color w:val="000000"/>
                <w:szCs w:val="24"/>
              </w:rPr>
              <w:t>-0.24</w:t>
            </w:r>
          </w:p>
        </w:tc>
        <w:tc>
          <w:tcPr>
            <w:tcW w:w="782" w:type="dxa"/>
            <w:tcBorders>
              <w:top w:val="nil"/>
              <w:left w:val="nil"/>
              <w:bottom w:val="single" w:sz="4" w:space="0" w:color="auto"/>
              <w:right w:val="nil"/>
            </w:tcBorders>
            <w:shd w:val="clear" w:color="auto" w:fill="auto"/>
            <w:noWrap/>
            <w:vAlign w:val="center"/>
            <w:hideMark/>
          </w:tcPr>
          <w:p w14:paraId="2A2013E8" w14:textId="77777777" w:rsidR="00893B0A" w:rsidRPr="008E5AFC" w:rsidRDefault="00893B0A" w:rsidP="002A178D">
            <w:pPr>
              <w:spacing w:after="120" w:line="240" w:lineRule="auto"/>
              <w:rPr>
                <w:rFonts w:ascii="Arial Narrow" w:hAnsi="Arial Narrow"/>
                <w:color w:val="000000"/>
                <w:szCs w:val="24"/>
              </w:rPr>
            </w:pPr>
            <w:r w:rsidRPr="008E5AFC">
              <w:rPr>
                <w:rFonts w:ascii="Arial Narrow" w:hAnsi="Arial Narrow"/>
                <w:color w:val="000000"/>
                <w:szCs w:val="24"/>
              </w:rPr>
              <w:t>0.73</w:t>
            </w:r>
          </w:p>
        </w:tc>
        <w:tc>
          <w:tcPr>
            <w:tcW w:w="1074" w:type="dxa"/>
            <w:tcBorders>
              <w:top w:val="nil"/>
              <w:left w:val="nil"/>
              <w:bottom w:val="single" w:sz="4" w:space="0" w:color="auto"/>
              <w:right w:val="nil"/>
            </w:tcBorders>
            <w:shd w:val="clear" w:color="auto" w:fill="auto"/>
            <w:noWrap/>
            <w:vAlign w:val="center"/>
            <w:hideMark/>
          </w:tcPr>
          <w:p w14:paraId="2BA86F65" w14:textId="77777777" w:rsidR="00893B0A" w:rsidRPr="008E5AFC" w:rsidRDefault="00893B0A" w:rsidP="002A178D">
            <w:pPr>
              <w:spacing w:after="120" w:line="240" w:lineRule="auto"/>
              <w:rPr>
                <w:rFonts w:ascii="Arial Narrow" w:hAnsi="Arial Narrow"/>
                <w:color w:val="000000"/>
                <w:szCs w:val="24"/>
              </w:rPr>
            </w:pPr>
            <w:r w:rsidRPr="008E5AFC">
              <w:rPr>
                <w:rFonts w:ascii="Arial Narrow" w:hAnsi="Arial Narrow"/>
                <w:color w:val="000000"/>
                <w:szCs w:val="24"/>
              </w:rPr>
              <w:t>0.3</w:t>
            </w:r>
          </w:p>
        </w:tc>
      </w:tr>
    </w:tbl>
    <w:p w14:paraId="08CA00ED" w14:textId="77777777" w:rsidR="00893B0A" w:rsidRPr="008E5AFC" w:rsidRDefault="00893B0A" w:rsidP="00893B0A">
      <w:pPr>
        <w:spacing w:before="120" w:line="240" w:lineRule="auto"/>
        <w:rPr>
          <w:rFonts w:ascii="Arial Narrow" w:hAnsi="Arial Narrow"/>
          <w:i/>
          <w:color w:val="000000"/>
          <w:sz w:val="20"/>
          <w:szCs w:val="24"/>
        </w:rPr>
      </w:pPr>
      <w:r w:rsidRPr="008E5AFC">
        <w:rPr>
          <w:rFonts w:ascii="Arial Narrow" w:hAnsi="Arial Narrow"/>
          <w:i/>
          <w:color w:val="000000"/>
          <w:sz w:val="20"/>
          <w:szCs w:val="24"/>
        </w:rPr>
        <w:t>CI: confidence interval</w:t>
      </w:r>
    </w:p>
    <w:p w14:paraId="4892327A" w14:textId="77777777" w:rsidR="00893B0A" w:rsidRDefault="00893B0A" w:rsidP="00893B0A">
      <w:pPr>
        <w:spacing w:before="120" w:line="240" w:lineRule="auto"/>
        <w:rPr>
          <w:rFonts w:ascii="Arial Narrow" w:hAnsi="Arial Narrow"/>
          <w:color w:val="000000"/>
          <w:sz w:val="20"/>
          <w:szCs w:val="24"/>
        </w:rPr>
        <w:sectPr w:rsidR="00893B0A" w:rsidSect="00BA0880">
          <w:footerReference w:type="default" r:id="rId16"/>
          <w:pgSz w:w="16838" w:h="11906" w:orient="landscape"/>
          <w:pgMar w:top="1134" w:right="1021" w:bottom="1134" w:left="1077" w:header="709" w:footer="709" w:gutter="0"/>
          <w:cols w:space="708"/>
          <w:docGrid w:linePitch="360"/>
        </w:sectPr>
      </w:pPr>
      <w:r w:rsidRPr="008E5AFC">
        <w:rPr>
          <w:rFonts w:ascii="Arial Narrow" w:hAnsi="Arial Narrow"/>
          <w:color w:val="000000"/>
          <w:sz w:val="20"/>
          <w:szCs w:val="24"/>
          <w:vertAlign w:val="superscript"/>
        </w:rPr>
        <w:t>1</w:t>
      </w:r>
      <w:r w:rsidRPr="008E5AFC">
        <w:rPr>
          <w:rFonts w:ascii="Arial Narrow" w:hAnsi="Arial Narrow"/>
          <w:color w:val="000000"/>
          <w:sz w:val="20"/>
          <w:szCs w:val="24"/>
        </w:rPr>
        <w:t xml:space="preserve">residuals derived from regression model with the specified z-score as the independent variable,   </w:t>
      </w:r>
      <w:r w:rsidRPr="008E5AFC">
        <w:rPr>
          <w:rFonts w:ascii="Arial Narrow" w:hAnsi="Arial Narrow"/>
          <w:color w:val="000000"/>
          <w:sz w:val="20"/>
          <w:szCs w:val="24"/>
          <w:vertAlign w:val="superscript"/>
        </w:rPr>
        <w:t>2</w:t>
      </w:r>
      <w:r w:rsidRPr="008E5AFC">
        <w:rPr>
          <w:rFonts w:ascii="Arial Narrow" w:hAnsi="Arial Narrow"/>
          <w:color w:val="000000"/>
          <w:sz w:val="20"/>
          <w:szCs w:val="24"/>
        </w:rPr>
        <w:t>all analyses adjusted for crying, maternal education and maternal smoking in late pregnancy,</w:t>
      </w:r>
      <w:r w:rsidRPr="008E5AFC">
        <w:rPr>
          <w:rFonts w:ascii="Arial Narrow" w:hAnsi="Arial Narrow"/>
          <w:color w:val="000000"/>
          <w:sz w:val="20"/>
          <w:szCs w:val="24"/>
          <w:vertAlign w:val="superscript"/>
        </w:rPr>
        <w:t xml:space="preserve">  3</w:t>
      </w:r>
      <w:r w:rsidRPr="008E5AFC">
        <w:rPr>
          <w:rFonts w:ascii="Arial Narrow" w:hAnsi="Arial Narrow"/>
          <w:color w:val="000000"/>
          <w:sz w:val="20"/>
          <w:szCs w:val="24"/>
        </w:rPr>
        <w:t xml:space="preserve">z-scores derived from percentile curve growth charts UK </w:t>
      </w:r>
      <w:hyperlink w:anchor="_ENREF_15" w:tooltip="Cole, 1995 #454" w:history="1">
        <w:r w:rsidRPr="008E5AFC">
          <w:rPr>
            <w:rFonts w:ascii="Arial Narrow" w:hAnsi="Arial Narrow"/>
            <w:color w:val="000000"/>
            <w:sz w:val="20"/>
            <w:szCs w:val="24"/>
          </w:rPr>
          <w:fldChar w:fldCharType="begin"/>
        </w:r>
        <w:r w:rsidRPr="008E5AFC">
          <w:rPr>
            <w:rFonts w:ascii="Arial Narrow" w:hAnsi="Arial Narrow"/>
            <w:color w:val="000000"/>
            <w:sz w:val="20"/>
            <w:szCs w:val="24"/>
          </w:rPr>
          <w:instrText xml:space="preserve"> ADDIN EN.CITE &lt;EndNote&gt;&lt;Cite&gt;&lt;Author&gt;Cole&lt;/Author&gt;&lt;Year&gt;1995&lt;/Year&gt;&lt;RecNum&gt;454&lt;/RecNum&gt;&lt;DisplayText&gt;&lt;style face="superscript"&gt;15&lt;/style&gt;&lt;/DisplayText&gt;&lt;record&gt;&lt;rec-number&gt;454&lt;/rec-number&gt;&lt;foreign-keys&gt;&lt;key app="EN" db-id="r00w99weuedw0aetsdovar0ndawt22fszee9"&gt;454&lt;/key&gt;&lt;/foreign-keys&gt;&lt;ref-type name="Journal Article"&gt;17&lt;/ref-type&gt;&lt;contributors&gt;&lt;authors&gt;&lt;author&gt;Cole, T. J.&lt;/author&gt;&lt;author&gt;Freeman, J. V.&lt;/author&gt;&lt;author&gt;Preece, M. A.&lt;/author&gt;&lt;/authors&gt;&lt;/contributors&gt;&lt;auth-address&gt;MRC Dunn Nutrition Centre, Cambridge.&lt;/auth-address&gt;&lt;titles&gt;&lt;title&gt;Body mass index reference curves for the UK, 1990&lt;/title&gt;&lt;secondary-title&gt;Arch Dis Child&lt;/secondary-title&gt;&lt;/titles&gt;&lt;pages&gt;25-9&lt;/pages&gt;&lt;volume&gt;73&lt;/volume&gt;&lt;number&gt;1&lt;/number&gt;&lt;edition&gt;1995/07/01&lt;/edition&gt;&lt;keywords&gt;&lt;keyword&gt;Adolescent&lt;/keyword&gt;&lt;keyword&gt;Adult&lt;/keyword&gt;&lt;keyword&gt;*Body Mass Index&lt;/keyword&gt;&lt;keyword&gt;Child&lt;/keyword&gt;&lt;keyword&gt;Child, Preschool&lt;/keyword&gt;&lt;keyword&gt;Female&lt;/keyword&gt;&lt;keyword&gt;Great Britain&lt;/keyword&gt;&lt;keyword&gt;Humans&lt;/keyword&gt;&lt;keyword&gt;Infant&lt;/keyword&gt;&lt;keyword&gt;Infant, Newborn&lt;/keyword&gt;&lt;keyword&gt;Male&lt;/keyword&gt;&lt;keyword&gt;Reference Values&lt;/keyword&gt;&lt;/keywords&gt;&lt;dates&gt;&lt;year&gt;1995&lt;/year&gt;&lt;pub-dates&gt;&lt;date&gt;Jul&lt;/date&gt;&lt;/pub-dates&gt;&lt;/dates&gt;&lt;isbn&gt;1468-2044 (Electronic)&amp;#xD;0003-9888 (Linking)&lt;/isbn&gt;&lt;accession-num&gt;7639544&lt;/accession-num&gt;&lt;urls&gt;&lt;related-urls&gt;&lt;url&gt;http://www.ncbi.nlm.nih.gov/entrez/query.fcgi?cmd=Retrieve&amp;amp;db=PubMed&amp;amp;dopt=Citation&amp;amp;list_uids=7639544&lt;/url&gt;&lt;/related-urls&gt;&lt;/urls&gt;&lt;custom2&gt;1511150&lt;/custom2&gt;&lt;language&gt;eng&lt;/language&gt;&lt;/record&gt;&lt;/Cite&gt;&lt;/EndNote&gt;</w:instrText>
        </w:r>
        <w:r w:rsidRPr="008E5AFC">
          <w:rPr>
            <w:rFonts w:ascii="Arial Narrow" w:hAnsi="Arial Narrow"/>
            <w:color w:val="000000"/>
            <w:sz w:val="20"/>
            <w:szCs w:val="24"/>
          </w:rPr>
          <w:fldChar w:fldCharType="separate"/>
        </w:r>
        <w:r w:rsidRPr="008E5AFC">
          <w:rPr>
            <w:rFonts w:ascii="Arial Narrow" w:hAnsi="Arial Narrow"/>
            <w:noProof/>
            <w:color w:val="000000"/>
            <w:sz w:val="20"/>
            <w:szCs w:val="24"/>
            <w:vertAlign w:val="superscript"/>
          </w:rPr>
          <w:t>15</w:t>
        </w:r>
        <w:r w:rsidRPr="008E5AFC">
          <w:rPr>
            <w:rFonts w:ascii="Arial Narrow" w:hAnsi="Arial Narrow"/>
            <w:color w:val="000000"/>
            <w:sz w:val="20"/>
            <w:szCs w:val="24"/>
          </w:rPr>
          <w:fldChar w:fldCharType="end"/>
        </w:r>
      </w:hyperlink>
      <w:r w:rsidRPr="008E5AFC">
        <w:rPr>
          <w:rFonts w:ascii="Arial Narrow" w:hAnsi="Arial Narrow"/>
          <w:color w:val="000000"/>
          <w:sz w:val="20"/>
          <w:szCs w:val="24"/>
        </w:rPr>
        <w:t xml:space="preserve">, </w:t>
      </w:r>
      <w:r w:rsidRPr="008E5AFC">
        <w:rPr>
          <w:rFonts w:ascii="Arial Narrow" w:hAnsi="Arial Narrow"/>
          <w:color w:val="000000"/>
          <w:sz w:val="20"/>
          <w:szCs w:val="24"/>
          <w:vertAlign w:val="superscript"/>
        </w:rPr>
        <w:t>4</w:t>
      </w:r>
      <w:r w:rsidRPr="008E5AFC">
        <w:rPr>
          <w:rFonts w:ascii="Arial Narrow" w:hAnsi="Arial Narrow"/>
          <w:color w:val="000000"/>
          <w:sz w:val="20"/>
          <w:szCs w:val="24"/>
        </w:rPr>
        <w:t xml:space="preserve">adjusted for measurements at all preceding time points, </w:t>
      </w:r>
      <w:r w:rsidRPr="008E5AFC">
        <w:rPr>
          <w:rFonts w:ascii="Arial Narrow" w:hAnsi="Arial Narrow"/>
          <w:color w:val="000000"/>
          <w:sz w:val="20"/>
          <w:szCs w:val="24"/>
          <w:vertAlign w:val="superscript"/>
        </w:rPr>
        <w:t>5</w:t>
      </w:r>
      <w:r w:rsidRPr="008E5AFC">
        <w:rPr>
          <w:rFonts w:ascii="Arial Narrow" w:hAnsi="Arial Narrow"/>
          <w:color w:val="000000"/>
          <w:sz w:val="20"/>
          <w:szCs w:val="24"/>
        </w:rPr>
        <w:t>z-scores derived internally from Southampton Women’s Survey data.</w:t>
      </w:r>
      <w:r w:rsidRPr="00947D8E">
        <w:rPr>
          <w:rFonts w:ascii="Arial Narrow" w:hAnsi="Arial Narrow"/>
          <w:color w:val="000000"/>
          <w:sz w:val="20"/>
          <w:szCs w:val="24"/>
        </w:rPr>
        <w:t xml:space="preserve"> </w:t>
      </w:r>
    </w:p>
    <w:p w14:paraId="5B8A0CED" w14:textId="577E319B" w:rsidR="00735F5C" w:rsidRPr="00947D8E" w:rsidRDefault="00EC506B" w:rsidP="008D29B7">
      <w:pPr>
        <w:ind w:firstLine="720"/>
        <w:rPr>
          <w:rFonts w:ascii="Arial Narrow" w:hAnsi="Arial Narrow"/>
          <w:szCs w:val="24"/>
        </w:rPr>
      </w:pPr>
      <w:r w:rsidRPr="00947D8E">
        <w:rPr>
          <w:rFonts w:ascii="Arial Narrow" w:hAnsi="Arial Narrow"/>
          <w:szCs w:val="24"/>
        </w:rPr>
        <w:lastRenderedPageBreak/>
        <w:t>The results of the final regression models are presented in Table 4.</w:t>
      </w:r>
      <w:r w:rsidR="00252F7A" w:rsidRPr="00947D8E">
        <w:rPr>
          <w:rFonts w:ascii="Arial Narrow" w:hAnsi="Arial Narrow"/>
          <w:szCs w:val="24"/>
        </w:rPr>
        <w:t xml:space="preserve">  </w:t>
      </w:r>
      <w:r w:rsidR="00671207">
        <w:rPr>
          <w:rFonts w:ascii="Arial Narrow" w:hAnsi="Arial Narrow"/>
          <w:szCs w:val="24"/>
        </w:rPr>
        <w:t>In the combined model</w:t>
      </w:r>
      <w:r w:rsidR="00543E27">
        <w:rPr>
          <w:rFonts w:ascii="Arial Narrow" w:hAnsi="Arial Narrow"/>
          <w:szCs w:val="24"/>
        </w:rPr>
        <w:t>,</w:t>
      </w:r>
      <w:r w:rsidR="00671207">
        <w:rPr>
          <w:rFonts w:ascii="Arial Narrow" w:hAnsi="Arial Narrow"/>
          <w:szCs w:val="24"/>
        </w:rPr>
        <w:t xml:space="preserve"> b</w:t>
      </w:r>
      <w:r w:rsidRPr="00947D8E">
        <w:rPr>
          <w:rFonts w:ascii="Arial Narrow" w:hAnsi="Arial Narrow"/>
          <w:szCs w:val="24"/>
        </w:rPr>
        <w:t>oth abdominal circumference</w:t>
      </w:r>
      <w:r w:rsidR="00671207">
        <w:rPr>
          <w:rFonts w:ascii="Arial Narrow" w:hAnsi="Arial Narrow"/>
          <w:szCs w:val="24"/>
        </w:rPr>
        <w:t xml:space="preserve"> (0-6mo and 24-36 </w:t>
      </w:r>
      <w:proofErr w:type="spellStart"/>
      <w:proofErr w:type="gramStart"/>
      <w:r w:rsidR="00671207">
        <w:rPr>
          <w:rFonts w:ascii="Arial Narrow" w:hAnsi="Arial Narrow"/>
          <w:szCs w:val="24"/>
        </w:rPr>
        <w:t>mo</w:t>
      </w:r>
      <w:proofErr w:type="spellEnd"/>
      <w:proofErr w:type="gramEnd"/>
      <w:r w:rsidR="00671207">
        <w:rPr>
          <w:rFonts w:ascii="Arial Narrow" w:hAnsi="Arial Narrow"/>
          <w:szCs w:val="24"/>
        </w:rPr>
        <w:t>)</w:t>
      </w:r>
      <w:r w:rsidRPr="00947D8E">
        <w:rPr>
          <w:rFonts w:ascii="Arial Narrow" w:hAnsi="Arial Narrow"/>
          <w:szCs w:val="24"/>
        </w:rPr>
        <w:t xml:space="preserve"> and weight change</w:t>
      </w:r>
      <w:r w:rsidR="00543E27">
        <w:rPr>
          <w:rFonts w:ascii="Arial Narrow" w:hAnsi="Arial Narrow"/>
          <w:szCs w:val="24"/>
        </w:rPr>
        <w:t xml:space="preserve"> </w:t>
      </w:r>
      <w:r w:rsidR="00671207">
        <w:rPr>
          <w:rFonts w:ascii="Arial Narrow" w:hAnsi="Arial Narrow"/>
          <w:szCs w:val="24"/>
        </w:rPr>
        <w:t>(12-24mo)</w:t>
      </w:r>
      <w:r w:rsidRPr="00947D8E">
        <w:rPr>
          <w:rFonts w:ascii="Arial Narrow" w:hAnsi="Arial Narrow"/>
          <w:szCs w:val="24"/>
        </w:rPr>
        <w:t xml:space="preserve"> </w:t>
      </w:r>
      <w:r w:rsidR="00C71C87">
        <w:rPr>
          <w:rFonts w:ascii="Arial Narrow" w:hAnsi="Arial Narrow"/>
          <w:szCs w:val="24"/>
        </w:rPr>
        <w:t xml:space="preserve">remained significantly </w:t>
      </w:r>
      <w:r w:rsidRPr="00041F4A">
        <w:rPr>
          <w:rFonts w:ascii="Arial Narrow" w:hAnsi="Arial Narrow"/>
          <w:szCs w:val="24"/>
        </w:rPr>
        <w:t xml:space="preserve">associated with systolic blood pressure.  </w:t>
      </w:r>
      <w:r w:rsidR="00041F4A" w:rsidRPr="00041F4A">
        <w:rPr>
          <w:rFonts w:ascii="Arial Narrow" w:eastAsia="Calibri" w:hAnsi="Arial Narrow" w:cs="Consolas"/>
          <w:szCs w:val="24"/>
        </w:rPr>
        <w:t>The growth variables contributing to the final models were not highly correlated, with all correlations being less than 0.15</w:t>
      </w:r>
      <w:r w:rsidR="00041F4A">
        <w:rPr>
          <w:rFonts w:ascii="Arial Narrow" w:eastAsia="Calibri" w:hAnsi="Arial Narrow" w:cs="Consolas"/>
          <w:szCs w:val="24"/>
        </w:rPr>
        <w:t xml:space="preserve">.  </w:t>
      </w:r>
      <w:r w:rsidR="00C171C3" w:rsidRPr="00041F4A">
        <w:rPr>
          <w:rFonts w:ascii="Arial Narrow" w:hAnsi="Arial Narrow"/>
          <w:szCs w:val="24"/>
        </w:rPr>
        <w:t>There was considerable variability in the gains of</w:t>
      </w:r>
      <w:r w:rsidR="00C171C3" w:rsidRPr="00947D8E">
        <w:rPr>
          <w:rFonts w:ascii="Arial Narrow" w:hAnsi="Arial Narrow"/>
          <w:szCs w:val="24"/>
        </w:rPr>
        <w:t xml:space="preserve"> abdominal mass </w:t>
      </w:r>
      <w:r w:rsidR="00383A70" w:rsidRPr="00947D8E">
        <w:rPr>
          <w:rFonts w:ascii="Arial Narrow" w:hAnsi="Arial Narrow"/>
          <w:szCs w:val="24"/>
        </w:rPr>
        <w:t>between 24 to 36</w:t>
      </w:r>
      <w:r w:rsidR="00066693" w:rsidRPr="00947D8E">
        <w:rPr>
          <w:rFonts w:ascii="Arial Narrow" w:hAnsi="Arial Narrow"/>
          <w:szCs w:val="24"/>
        </w:rPr>
        <w:t xml:space="preserve">mo, </w:t>
      </w:r>
      <w:r w:rsidR="00977C4D" w:rsidRPr="00947D8E">
        <w:rPr>
          <w:rFonts w:ascii="Arial Narrow" w:hAnsi="Arial Narrow"/>
          <w:szCs w:val="24"/>
        </w:rPr>
        <w:t>where</w:t>
      </w:r>
      <w:r w:rsidR="00383A70" w:rsidRPr="00947D8E">
        <w:rPr>
          <w:rFonts w:ascii="Arial Narrow" w:hAnsi="Arial Narrow"/>
          <w:szCs w:val="24"/>
        </w:rPr>
        <w:t xml:space="preserve"> </w:t>
      </w:r>
      <w:r w:rsidR="00C171C3" w:rsidRPr="00947D8E">
        <w:rPr>
          <w:rFonts w:ascii="Arial Narrow" w:hAnsi="Arial Narrow"/>
          <w:szCs w:val="24"/>
        </w:rPr>
        <w:t xml:space="preserve">39% of children </w:t>
      </w:r>
      <w:r w:rsidR="00383A70" w:rsidRPr="00947D8E">
        <w:rPr>
          <w:rFonts w:ascii="Arial Narrow" w:hAnsi="Arial Narrow"/>
          <w:szCs w:val="24"/>
        </w:rPr>
        <w:t>experienced an increase</w:t>
      </w:r>
      <w:r w:rsidR="000A3AB1" w:rsidRPr="00947D8E">
        <w:rPr>
          <w:rFonts w:ascii="Arial Narrow" w:hAnsi="Arial Narrow"/>
          <w:szCs w:val="24"/>
        </w:rPr>
        <w:t xml:space="preserve"> in</w:t>
      </w:r>
      <w:r w:rsidR="00383A70" w:rsidRPr="00947D8E">
        <w:rPr>
          <w:rFonts w:ascii="Arial Narrow" w:hAnsi="Arial Narrow"/>
          <w:szCs w:val="24"/>
        </w:rPr>
        <w:t xml:space="preserve"> </w:t>
      </w:r>
      <w:r w:rsidR="00C171C3" w:rsidRPr="00947D8E">
        <w:rPr>
          <w:rFonts w:ascii="Arial Narrow" w:hAnsi="Arial Narrow"/>
          <w:szCs w:val="24"/>
        </w:rPr>
        <w:t xml:space="preserve">abdominal circumference.  </w:t>
      </w:r>
      <w:r w:rsidRPr="00947D8E">
        <w:rPr>
          <w:rFonts w:ascii="Arial Narrow" w:hAnsi="Arial Narrow"/>
          <w:szCs w:val="24"/>
        </w:rPr>
        <w:t>Abdominal circumference change in the age period leading up to the blood pressure measurement was the key influence on blood pressure</w:t>
      </w:r>
      <w:r w:rsidR="00FF61E0" w:rsidRPr="00947D8E">
        <w:rPr>
          <w:rFonts w:ascii="Arial Narrow" w:hAnsi="Arial Narrow"/>
          <w:szCs w:val="24"/>
        </w:rPr>
        <w:t>,</w:t>
      </w:r>
      <w:r w:rsidRPr="00947D8E">
        <w:rPr>
          <w:rFonts w:ascii="Arial Narrow" w:hAnsi="Arial Narrow"/>
          <w:szCs w:val="24"/>
        </w:rPr>
        <w:t xml:space="preserve"> with a 1</w:t>
      </w:r>
      <w:r w:rsidR="00CD25D7" w:rsidRPr="00947D8E">
        <w:rPr>
          <w:rFonts w:ascii="Arial Narrow" w:hAnsi="Arial Narrow"/>
          <w:szCs w:val="24"/>
        </w:rPr>
        <w:t xml:space="preserve"> </w:t>
      </w:r>
      <w:r w:rsidRPr="00947D8E">
        <w:rPr>
          <w:rFonts w:ascii="Arial Narrow" w:hAnsi="Arial Narrow"/>
          <w:szCs w:val="24"/>
        </w:rPr>
        <w:t xml:space="preserve">SDS change in the circumference being associated with a </w:t>
      </w:r>
      <w:r w:rsidR="00CB0896">
        <w:rPr>
          <w:rFonts w:ascii="Arial Narrow" w:hAnsi="Arial Narrow"/>
          <w:szCs w:val="24"/>
        </w:rPr>
        <w:t>1.66</w:t>
      </w:r>
      <w:r w:rsidRPr="00947D8E">
        <w:rPr>
          <w:rFonts w:ascii="Arial Narrow" w:hAnsi="Arial Narrow"/>
          <w:szCs w:val="24"/>
        </w:rPr>
        <w:t>mmHg increase in systolic blood pressure.   The final model for diastolic blood pressure was</w:t>
      </w:r>
      <w:r w:rsidR="00C16C1A">
        <w:rPr>
          <w:rFonts w:ascii="Arial Narrow" w:hAnsi="Arial Narrow"/>
          <w:szCs w:val="24"/>
        </w:rPr>
        <w:t xml:space="preserve"> </w:t>
      </w:r>
      <w:r w:rsidR="00CB0896">
        <w:rPr>
          <w:rFonts w:ascii="Arial Narrow" w:hAnsi="Arial Narrow"/>
          <w:szCs w:val="24"/>
        </w:rPr>
        <w:t>sim</w:t>
      </w:r>
      <w:r w:rsidR="00C16C1A">
        <w:rPr>
          <w:rFonts w:ascii="Arial Narrow" w:hAnsi="Arial Narrow"/>
          <w:szCs w:val="24"/>
        </w:rPr>
        <w:t>i</w:t>
      </w:r>
      <w:r w:rsidR="00CB0896">
        <w:rPr>
          <w:rFonts w:ascii="Arial Narrow" w:hAnsi="Arial Narrow"/>
          <w:szCs w:val="24"/>
        </w:rPr>
        <w:t>lar</w:t>
      </w:r>
      <w:r w:rsidRPr="00947D8E">
        <w:rPr>
          <w:rFonts w:ascii="Arial Narrow" w:hAnsi="Arial Narrow"/>
          <w:szCs w:val="24"/>
        </w:rPr>
        <w:t xml:space="preserve">, </w:t>
      </w:r>
      <w:r w:rsidR="00CB0896">
        <w:rPr>
          <w:rFonts w:ascii="Arial Narrow" w:hAnsi="Arial Narrow"/>
          <w:szCs w:val="24"/>
        </w:rPr>
        <w:t>with</w:t>
      </w:r>
      <w:r w:rsidRPr="00947D8E">
        <w:rPr>
          <w:rFonts w:ascii="Arial Narrow" w:hAnsi="Arial Narrow"/>
          <w:szCs w:val="24"/>
        </w:rPr>
        <w:t xml:space="preserve"> key </w:t>
      </w:r>
      <w:r w:rsidR="00147FD1">
        <w:rPr>
          <w:rFonts w:ascii="Arial Narrow" w:hAnsi="Arial Narrow"/>
          <w:szCs w:val="24"/>
        </w:rPr>
        <w:t>associations</w:t>
      </w:r>
      <w:r w:rsidRPr="00947D8E">
        <w:rPr>
          <w:rFonts w:ascii="Arial Narrow" w:hAnsi="Arial Narrow"/>
          <w:szCs w:val="24"/>
        </w:rPr>
        <w:t xml:space="preserve"> </w:t>
      </w:r>
      <w:r w:rsidR="00CB0896">
        <w:rPr>
          <w:rFonts w:ascii="Arial Narrow" w:hAnsi="Arial Narrow"/>
          <w:szCs w:val="24"/>
        </w:rPr>
        <w:t xml:space="preserve">being </w:t>
      </w:r>
      <w:r w:rsidRPr="00947D8E">
        <w:rPr>
          <w:rFonts w:ascii="Arial Narrow" w:hAnsi="Arial Narrow"/>
          <w:szCs w:val="24"/>
        </w:rPr>
        <w:t xml:space="preserve">abdominal circumference change in the earliest and latest </w:t>
      </w:r>
      <w:r w:rsidR="00FF61E0" w:rsidRPr="00947D8E">
        <w:rPr>
          <w:rFonts w:ascii="Arial Narrow" w:hAnsi="Arial Narrow"/>
          <w:szCs w:val="24"/>
        </w:rPr>
        <w:t>age periods (0-6</w:t>
      </w:r>
      <w:r w:rsidR="00066693" w:rsidRPr="00947D8E">
        <w:rPr>
          <w:rFonts w:ascii="Arial Narrow" w:hAnsi="Arial Narrow"/>
          <w:szCs w:val="24"/>
        </w:rPr>
        <w:t xml:space="preserve">mo </w:t>
      </w:r>
      <w:r w:rsidR="00FF61E0" w:rsidRPr="00947D8E">
        <w:rPr>
          <w:rFonts w:ascii="Arial Narrow" w:hAnsi="Arial Narrow"/>
          <w:szCs w:val="24"/>
        </w:rPr>
        <w:t>and 24-36</w:t>
      </w:r>
      <w:r w:rsidR="00066693" w:rsidRPr="00947D8E">
        <w:rPr>
          <w:rFonts w:ascii="Arial Narrow" w:hAnsi="Arial Narrow"/>
          <w:szCs w:val="24"/>
        </w:rPr>
        <w:t xml:space="preserve">mo) </w:t>
      </w:r>
      <w:r w:rsidR="00FF61E0" w:rsidRPr="00947D8E">
        <w:rPr>
          <w:rFonts w:ascii="Arial Narrow" w:hAnsi="Arial Narrow"/>
          <w:szCs w:val="24"/>
        </w:rPr>
        <w:t>with a</w:t>
      </w:r>
      <w:r w:rsidR="00CD25D7" w:rsidRPr="00947D8E">
        <w:rPr>
          <w:rFonts w:ascii="Arial Narrow" w:hAnsi="Arial Narrow"/>
          <w:szCs w:val="24"/>
        </w:rPr>
        <w:t xml:space="preserve"> </w:t>
      </w:r>
      <w:r w:rsidRPr="00947D8E">
        <w:rPr>
          <w:rFonts w:ascii="Arial Narrow" w:hAnsi="Arial Narrow"/>
          <w:szCs w:val="24"/>
        </w:rPr>
        <w:t>1</w:t>
      </w:r>
      <w:r w:rsidR="00CD25D7" w:rsidRPr="00947D8E">
        <w:rPr>
          <w:rFonts w:ascii="Arial Narrow" w:hAnsi="Arial Narrow"/>
          <w:szCs w:val="24"/>
        </w:rPr>
        <w:t xml:space="preserve"> </w:t>
      </w:r>
      <w:r w:rsidRPr="00947D8E">
        <w:rPr>
          <w:rFonts w:ascii="Arial Narrow" w:hAnsi="Arial Narrow"/>
          <w:szCs w:val="24"/>
        </w:rPr>
        <w:t xml:space="preserve">SD increase in </w:t>
      </w:r>
      <w:r w:rsidR="008D29B7" w:rsidRPr="00947D8E">
        <w:rPr>
          <w:rFonts w:ascii="Arial Narrow" w:hAnsi="Arial Narrow"/>
          <w:szCs w:val="24"/>
        </w:rPr>
        <w:t xml:space="preserve">abdominal circumference change </w:t>
      </w:r>
      <w:r w:rsidRPr="00947D8E">
        <w:rPr>
          <w:rFonts w:ascii="Arial Narrow" w:hAnsi="Arial Narrow"/>
          <w:szCs w:val="24"/>
        </w:rPr>
        <w:t xml:space="preserve">associated with </w:t>
      </w:r>
      <w:r w:rsidR="008D29B7" w:rsidRPr="00947D8E">
        <w:rPr>
          <w:rFonts w:ascii="Arial Narrow" w:hAnsi="Arial Narrow"/>
          <w:szCs w:val="24"/>
        </w:rPr>
        <w:t>approximately 1 mmHg higher</w:t>
      </w:r>
      <w:r w:rsidRPr="00947D8E">
        <w:rPr>
          <w:rFonts w:ascii="Arial Narrow" w:hAnsi="Arial Narrow"/>
          <w:szCs w:val="24"/>
        </w:rPr>
        <w:t xml:space="preserve"> diastolic blood pressure.  After the abdominal circumference changes were in</w:t>
      </w:r>
      <w:r w:rsidR="008D29B7" w:rsidRPr="00947D8E">
        <w:rPr>
          <w:rFonts w:ascii="Arial Narrow" w:hAnsi="Arial Narrow"/>
          <w:szCs w:val="24"/>
        </w:rPr>
        <w:t>cluded in</w:t>
      </w:r>
      <w:r w:rsidRPr="00947D8E">
        <w:rPr>
          <w:rFonts w:ascii="Arial Narrow" w:hAnsi="Arial Narrow"/>
          <w:szCs w:val="24"/>
        </w:rPr>
        <w:t xml:space="preserve"> the model, changes in weight no longer appeared to influence blood pressure, but height change between 12 and 24</w:t>
      </w:r>
      <w:r w:rsidR="00066693" w:rsidRPr="00947D8E">
        <w:rPr>
          <w:rFonts w:ascii="Arial Narrow" w:hAnsi="Arial Narrow"/>
          <w:szCs w:val="24"/>
        </w:rPr>
        <w:t xml:space="preserve">mo </w:t>
      </w:r>
      <w:r w:rsidR="00265BFA" w:rsidRPr="00947D8E">
        <w:rPr>
          <w:rFonts w:ascii="Arial Narrow" w:hAnsi="Arial Narrow"/>
          <w:szCs w:val="24"/>
        </w:rPr>
        <w:t>was retained in the model</w:t>
      </w:r>
      <w:r w:rsidRPr="00947D8E">
        <w:rPr>
          <w:rFonts w:ascii="Arial Narrow" w:hAnsi="Arial Narrow"/>
          <w:szCs w:val="24"/>
        </w:rPr>
        <w:t xml:space="preserve">.  </w:t>
      </w:r>
      <w:r w:rsidR="001921AC" w:rsidRPr="00947D8E">
        <w:rPr>
          <w:rFonts w:ascii="Arial Narrow" w:hAnsi="Arial Narrow"/>
          <w:szCs w:val="24"/>
        </w:rPr>
        <w:t xml:space="preserve">The addition of </w:t>
      </w:r>
      <w:r w:rsidR="00251499" w:rsidRPr="00947D8E">
        <w:rPr>
          <w:rFonts w:ascii="Arial Narrow" w:hAnsi="Arial Narrow"/>
          <w:szCs w:val="24"/>
        </w:rPr>
        <w:t>the variables ‘</w:t>
      </w:r>
      <w:r w:rsidR="003F7B70" w:rsidRPr="00947D8E">
        <w:rPr>
          <w:rFonts w:ascii="Arial Narrow" w:hAnsi="Arial Narrow"/>
          <w:szCs w:val="24"/>
        </w:rPr>
        <w:t>ever breast</w:t>
      </w:r>
      <w:r w:rsidR="000C59D0" w:rsidRPr="00947D8E">
        <w:rPr>
          <w:rFonts w:ascii="Arial Narrow" w:hAnsi="Arial Narrow"/>
          <w:szCs w:val="24"/>
        </w:rPr>
        <w:t>-</w:t>
      </w:r>
      <w:r w:rsidR="003F7B70" w:rsidRPr="00947D8E">
        <w:rPr>
          <w:rFonts w:ascii="Arial Narrow" w:hAnsi="Arial Narrow"/>
          <w:szCs w:val="24"/>
        </w:rPr>
        <w:t>fed</w:t>
      </w:r>
      <w:r w:rsidR="00D17D4E" w:rsidRPr="00947D8E">
        <w:rPr>
          <w:rFonts w:ascii="Arial Narrow" w:hAnsi="Arial Narrow"/>
          <w:szCs w:val="24"/>
        </w:rPr>
        <w:t>’</w:t>
      </w:r>
      <w:r w:rsidR="001921AC" w:rsidRPr="00947D8E">
        <w:rPr>
          <w:rFonts w:ascii="Arial Narrow" w:hAnsi="Arial Narrow"/>
          <w:szCs w:val="24"/>
        </w:rPr>
        <w:t xml:space="preserve"> </w:t>
      </w:r>
      <w:r w:rsidR="003F7B70" w:rsidRPr="00947D8E">
        <w:rPr>
          <w:rFonts w:ascii="Arial Narrow" w:hAnsi="Arial Narrow"/>
          <w:szCs w:val="24"/>
        </w:rPr>
        <w:t xml:space="preserve">or </w:t>
      </w:r>
      <w:r w:rsidR="00251499" w:rsidRPr="00947D8E">
        <w:rPr>
          <w:rFonts w:ascii="Arial Narrow" w:hAnsi="Arial Narrow"/>
          <w:szCs w:val="24"/>
        </w:rPr>
        <w:t>‘</w:t>
      </w:r>
      <w:r w:rsidR="003F7B70" w:rsidRPr="00947D8E">
        <w:rPr>
          <w:rFonts w:ascii="Arial Narrow" w:hAnsi="Arial Narrow"/>
          <w:szCs w:val="24"/>
        </w:rPr>
        <w:t>duration of breast feeding</w:t>
      </w:r>
      <w:r w:rsidR="00251499" w:rsidRPr="00947D8E">
        <w:rPr>
          <w:rFonts w:ascii="Arial Narrow" w:hAnsi="Arial Narrow"/>
          <w:szCs w:val="24"/>
        </w:rPr>
        <w:t>’</w:t>
      </w:r>
      <w:r w:rsidR="003F7B70" w:rsidRPr="00947D8E">
        <w:rPr>
          <w:rFonts w:ascii="Arial Narrow" w:hAnsi="Arial Narrow"/>
          <w:szCs w:val="24"/>
        </w:rPr>
        <w:t xml:space="preserve"> to the final models did not affect the relationships between blood pressure and body composition measures. </w:t>
      </w:r>
    </w:p>
    <w:p w14:paraId="68CA129B" w14:textId="77777777" w:rsidR="00240196" w:rsidRPr="00947D8E" w:rsidRDefault="00240196">
      <w:pPr>
        <w:spacing w:before="0" w:after="0" w:line="240" w:lineRule="auto"/>
        <w:rPr>
          <w:rFonts w:ascii="Arial Narrow" w:hAnsi="Arial Narrow"/>
          <w:szCs w:val="24"/>
        </w:rPr>
      </w:pPr>
      <w:r w:rsidRPr="00947D8E">
        <w:rPr>
          <w:rFonts w:ascii="Arial Narrow" w:hAnsi="Arial Narrow"/>
          <w:szCs w:val="24"/>
        </w:rPr>
        <w:br w:type="page"/>
      </w:r>
    </w:p>
    <w:p w14:paraId="2B38B6CD" w14:textId="2772469B" w:rsidR="00893B0A" w:rsidRPr="00A0108C" w:rsidRDefault="00893B0A" w:rsidP="00893B0A">
      <w:pPr>
        <w:spacing w:before="120" w:line="240" w:lineRule="auto"/>
        <w:rPr>
          <w:rFonts w:ascii="Arial Narrow" w:hAnsi="Arial Narrow"/>
          <w:bCs/>
          <w:color w:val="000000"/>
          <w:szCs w:val="24"/>
          <w:vertAlign w:val="superscript"/>
        </w:rPr>
      </w:pPr>
      <w:proofErr w:type="gramStart"/>
      <w:r w:rsidRPr="00947D8E">
        <w:rPr>
          <w:rFonts w:ascii="Arial Narrow" w:hAnsi="Arial Narrow"/>
          <w:b/>
          <w:bCs/>
          <w:color w:val="000000"/>
          <w:szCs w:val="24"/>
        </w:rPr>
        <w:lastRenderedPageBreak/>
        <w:t>Table 4.</w:t>
      </w:r>
      <w:proofErr w:type="gramEnd"/>
      <w:r w:rsidRPr="00947D8E">
        <w:rPr>
          <w:rFonts w:ascii="Arial Narrow" w:hAnsi="Arial Narrow"/>
          <w:b/>
          <w:bCs/>
          <w:color w:val="000000"/>
          <w:szCs w:val="24"/>
        </w:rPr>
        <w:t xml:space="preserve">   </w:t>
      </w:r>
      <w:r w:rsidRPr="00947D8E">
        <w:rPr>
          <w:rFonts w:ascii="Arial Narrow" w:hAnsi="Arial Narrow"/>
          <w:bCs/>
          <w:color w:val="000000"/>
          <w:szCs w:val="24"/>
        </w:rPr>
        <w:t xml:space="preserve">Multivariate regression model of best fit: </w:t>
      </w:r>
      <w:r w:rsidRPr="00947D8E">
        <w:rPr>
          <w:rFonts w:ascii="Arial Narrow" w:hAnsi="Arial Narrow"/>
          <w:szCs w:val="24"/>
        </w:rPr>
        <w:t xml:space="preserve">conditional gain (z-scores) in </w:t>
      </w:r>
      <w:r w:rsidRPr="00947D8E">
        <w:rPr>
          <w:rFonts w:ascii="Arial Narrow" w:hAnsi="Arial Narrow"/>
          <w:bCs/>
          <w:color w:val="000000"/>
          <w:szCs w:val="24"/>
        </w:rPr>
        <w:t>body size and fat distribution associations with blood pressure at 36 months</w:t>
      </w:r>
      <w:r>
        <w:rPr>
          <w:rFonts w:ascii="Arial Narrow" w:hAnsi="Arial Narrow"/>
          <w:bCs/>
          <w:color w:val="000000"/>
          <w:szCs w:val="24"/>
          <w:vertAlign w:val="superscript"/>
        </w:rPr>
        <w:t>2</w:t>
      </w:r>
    </w:p>
    <w:p w14:paraId="39C99EEE" w14:textId="77777777" w:rsidR="00893B0A" w:rsidRPr="00947D8E" w:rsidRDefault="00893B0A" w:rsidP="00893B0A">
      <w:pPr>
        <w:spacing w:before="120" w:line="240" w:lineRule="auto"/>
        <w:rPr>
          <w:rFonts w:ascii="Arial Narrow" w:hAnsi="Arial Narrow"/>
          <w:bCs/>
          <w:color w:val="000000"/>
          <w:szCs w:val="24"/>
        </w:rPr>
      </w:pPr>
    </w:p>
    <w:tbl>
      <w:tblPr>
        <w:tblW w:w="9761" w:type="dxa"/>
        <w:tblInd w:w="93" w:type="dxa"/>
        <w:tblLook w:val="04A0" w:firstRow="1" w:lastRow="0" w:firstColumn="1" w:lastColumn="0" w:noHBand="0" w:noVBand="1"/>
      </w:tblPr>
      <w:tblGrid>
        <w:gridCol w:w="4371"/>
        <w:gridCol w:w="1115"/>
        <w:gridCol w:w="1067"/>
        <w:gridCol w:w="1067"/>
        <w:gridCol w:w="1063"/>
        <w:gridCol w:w="1078"/>
      </w:tblGrid>
      <w:tr w:rsidR="00893B0A" w:rsidRPr="00947D8E" w14:paraId="242A4268" w14:textId="77777777" w:rsidTr="002A178D">
        <w:trPr>
          <w:trHeight w:val="375"/>
        </w:trPr>
        <w:tc>
          <w:tcPr>
            <w:tcW w:w="4371" w:type="dxa"/>
            <w:tcBorders>
              <w:top w:val="single" w:sz="4" w:space="0" w:color="auto"/>
              <w:left w:val="nil"/>
              <w:bottom w:val="nil"/>
              <w:right w:val="nil"/>
            </w:tcBorders>
            <w:shd w:val="clear" w:color="auto" w:fill="auto"/>
            <w:noWrap/>
            <w:vAlign w:val="center"/>
            <w:hideMark/>
          </w:tcPr>
          <w:p w14:paraId="06E2DCBE" w14:textId="77777777" w:rsidR="00893B0A" w:rsidRPr="00947D8E" w:rsidRDefault="00893B0A" w:rsidP="002A178D">
            <w:pPr>
              <w:spacing w:after="0" w:line="240" w:lineRule="auto"/>
              <w:rPr>
                <w:rFonts w:ascii="Arial Narrow" w:hAnsi="Arial Narrow"/>
                <w:b/>
                <w:color w:val="000000"/>
                <w:szCs w:val="24"/>
              </w:rPr>
            </w:pPr>
            <w:r w:rsidRPr="00947D8E">
              <w:rPr>
                <w:rFonts w:ascii="Arial Narrow" w:hAnsi="Arial Narrow"/>
                <w:color w:val="000000"/>
                <w:szCs w:val="24"/>
              </w:rPr>
              <w:t> </w:t>
            </w:r>
            <w:r w:rsidRPr="00947D8E">
              <w:rPr>
                <w:rFonts w:ascii="Arial Narrow" w:hAnsi="Arial Narrow"/>
                <w:b/>
                <w:color w:val="000000"/>
                <w:szCs w:val="24"/>
              </w:rPr>
              <w:t>Systolic Pressure</w:t>
            </w:r>
          </w:p>
        </w:tc>
        <w:tc>
          <w:tcPr>
            <w:tcW w:w="1115" w:type="dxa"/>
            <w:tcBorders>
              <w:top w:val="single" w:sz="4" w:space="0" w:color="auto"/>
              <w:left w:val="nil"/>
              <w:bottom w:val="nil"/>
              <w:right w:val="nil"/>
            </w:tcBorders>
            <w:shd w:val="clear" w:color="auto" w:fill="auto"/>
            <w:noWrap/>
            <w:vAlign w:val="center"/>
            <w:hideMark/>
          </w:tcPr>
          <w:p w14:paraId="483B150D" w14:textId="77777777" w:rsidR="00893B0A" w:rsidRPr="00947D8E" w:rsidRDefault="00893B0A" w:rsidP="002A178D">
            <w:pPr>
              <w:spacing w:after="0" w:line="240" w:lineRule="auto"/>
              <w:rPr>
                <w:rFonts w:ascii="Arial Narrow" w:hAnsi="Arial Narrow"/>
                <w:color w:val="000000"/>
                <w:szCs w:val="24"/>
              </w:rPr>
            </w:pPr>
            <w:r w:rsidRPr="00947D8E">
              <w:rPr>
                <w:rFonts w:ascii="Arial Narrow" w:hAnsi="Arial Narrow"/>
                <w:color w:val="000000"/>
                <w:szCs w:val="24"/>
              </w:rPr>
              <w:t> </w:t>
            </w:r>
          </w:p>
        </w:tc>
        <w:tc>
          <w:tcPr>
            <w:tcW w:w="4275" w:type="dxa"/>
            <w:gridSpan w:val="4"/>
            <w:tcBorders>
              <w:top w:val="single" w:sz="4" w:space="0" w:color="auto"/>
              <w:left w:val="nil"/>
              <w:bottom w:val="nil"/>
              <w:right w:val="nil"/>
            </w:tcBorders>
            <w:shd w:val="clear" w:color="auto" w:fill="auto"/>
            <w:noWrap/>
            <w:vAlign w:val="center"/>
            <w:hideMark/>
          </w:tcPr>
          <w:p w14:paraId="1DA37E20" w14:textId="77777777" w:rsidR="00893B0A" w:rsidRPr="00947D8E" w:rsidRDefault="00893B0A" w:rsidP="002A178D">
            <w:pPr>
              <w:spacing w:after="0" w:line="240" w:lineRule="auto"/>
              <w:rPr>
                <w:rFonts w:ascii="Arial Narrow" w:hAnsi="Arial Narrow"/>
                <w:color w:val="000000"/>
                <w:szCs w:val="24"/>
              </w:rPr>
            </w:pPr>
          </w:p>
        </w:tc>
      </w:tr>
      <w:tr w:rsidR="00893B0A" w:rsidRPr="00947D8E" w14:paraId="46879D71" w14:textId="77777777" w:rsidTr="002A178D">
        <w:trPr>
          <w:trHeight w:val="374"/>
        </w:trPr>
        <w:tc>
          <w:tcPr>
            <w:tcW w:w="4371" w:type="dxa"/>
            <w:tcBorders>
              <w:top w:val="nil"/>
              <w:left w:val="nil"/>
              <w:bottom w:val="single" w:sz="4" w:space="0" w:color="auto"/>
              <w:right w:val="nil"/>
            </w:tcBorders>
            <w:shd w:val="clear" w:color="auto" w:fill="auto"/>
            <w:noWrap/>
            <w:vAlign w:val="center"/>
            <w:hideMark/>
          </w:tcPr>
          <w:p w14:paraId="04424CC7" w14:textId="77777777" w:rsidR="00893B0A" w:rsidRPr="00947D8E" w:rsidRDefault="00893B0A" w:rsidP="002A178D">
            <w:pPr>
              <w:spacing w:after="0" w:line="240" w:lineRule="auto"/>
              <w:rPr>
                <w:rFonts w:ascii="Arial Narrow" w:hAnsi="Arial Narrow"/>
                <w:color w:val="000000"/>
                <w:szCs w:val="24"/>
              </w:rPr>
            </w:pPr>
            <w:r>
              <w:rPr>
                <w:rFonts w:ascii="Arial Narrow" w:hAnsi="Arial Narrow"/>
                <w:color w:val="000000"/>
                <w:szCs w:val="24"/>
              </w:rPr>
              <w:t> N=650</w:t>
            </w:r>
          </w:p>
        </w:tc>
        <w:tc>
          <w:tcPr>
            <w:tcW w:w="1115" w:type="dxa"/>
            <w:tcBorders>
              <w:top w:val="nil"/>
              <w:left w:val="nil"/>
              <w:bottom w:val="single" w:sz="4" w:space="0" w:color="auto"/>
              <w:right w:val="nil"/>
            </w:tcBorders>
            <w:shd w:val="clear" w:color="auto" w:fill="auto"/>
            <w:vAlign w:val="center"/>
            <w:hideMark/>
          </w:tcPr>
          <w:p w14:paraId="7E881C38" w14:textId="77777777" w:rsidR="00893B0A" w:rsidRPr="00947D8E" w:rsidRDefault="00893B0A" w:rsidP="002A178D">
            <w:pPr>
              <w:spacing w:after="0" w:line="240" w:lineRule="auto"/>
              <w:rPr>
                <w:rFonts w:ascii="Arial Narrow" w:hAnsi="Arial Narrow"/>
                <w:color w:val="000000"/>
                <w:szCs w:val="24"/>
              </w:rPr>
            </w:pPr>
            <w:r w:rsidRPr="00947D8E">
              <w:rPr>
                <w:rFonts w:ascii="Arial Narrow" w:hAnsi="Arial Narrow"/>
                <w:color w:val="000000"/>
                <w:szCs w:val="24"/>
              </w:rPr>
              <w:t>Adj.R</w:t>
            </w:r>
            <w:r w:rsidRPr="00947D8E">
              <w:rPr>
                <w:rFonts w:ascii="Arial Narrow" w:hAnsi="Arial Narrow"/>
                <w:color w:val="000000"/>
                <w:szCs w:val="24"/>
                <w:vertAlign w:val="superscript"/>
              </w:rPr>
              <w:t>2</w:t>
            </w:r>
          </w:p>
        </w:tc>
        <w:tc>
          <w:tcPr>
            <w:tcW w:w="3197" w:type="dxa"/>
            <w:gridSpan w:val="3"/>
            <w:tcBorders>
              <w:top w:val="nil"/>
              <w:left w:val="nil"/>
              <w:bottom w:val="single" w:sz="4" w:space="0" w:color="auto"/>
              <w:right w:val="nil"/>
            </w:tcBorders>
            <w:shd w:val="clear" w:color="auto" w:fill="auto"/>
            <w:noWrap/>
            <w:vAlign w:val="center"/>
            <w:hideMark/>
          </w:tcPr>
          <w:p w14:paraId="46AF9DCF" w14:textId="77777777" w:rsidR="00893B0A" w:rsidRPr="00947D8E" w:rsidRDefault="00893B0A" w:rsidP="002A178D">
            <w:pPr>
              <w:spacing w:after="0" w:line="240" w:lineRule="auto"/>
              <w:rPr>
                <w:rFonts w:ascii="Arial Narrow" w:hAnsi="Arial Narrow"/>
                <w:color w:val="000000"/>
                <w:szCs w:val="24"/>
              </w:rPr>
            </w:pPr>
            <w:r w:rsidRPr="00947D8E">
              <w:rPr>
                <w:rFonts w:ascii="Arial Narrow" w:hAnsi="Arial Narrow"/>
                <w:color w:val="000000"/>
                <w:szCs w:val="24"/>
              </w:rPr>
              <w:t xml:space="preserve">   β                      95% CI </w:t>
            </w:r>
          </w:p>
        </w:tc>
        <w:tc>
          <w:tcPr>
            <w:tcW w:w="1078" w:type="dxa"/>
            <w:tcBorders>
              <w:top w:val="nil"/>
              <w:left w:val="nil"/>
              <w:bottom w:val="single" w:sz="4" w:space="0" w:color="auto"/>
              <w:right w:val="nil"/>
            </w:tcBorders>
            <w:shd w:val="clear" w:color="auto" w:fill="auto"/>
            <w:noWrap/>
            <w:vAlign w:val="center"/>
            <w:hideMark/>
          </w:tcPr>
          <w:p w14:paraId="5A45E5A4" w14:textId="77777777" w:rsidR="00893B0A" w:rsidRPr="00947D8E" w:rsidRDefault="00893B0A" w:rsidP="002A178D">
            <w:pPr>
              <w:spacing w:after="0" w:line="240" w:lineRule="auto"/>
              <w:rPr>
                <w:rFonts w:ascii="Arial Narrow" w:hAnsi="Arial Narrow"/>
                <w:color w:val="000000"/>
                <w:szCs w:val="24"/>
              </w:rPr>
            </w:pPr>
            <w:r w:rsidRPr="00947D8E">
              <w:rPr>
                <w:rFonts w:ascii="Arial Narrow" w:hAnsi="Arial Narrow"/>
                <w:color w:val="000000"/>
                <w:szCs w:val="24"/>
              </w:rPr>
              <w:t>P-value</w:t>
            </w:r>
          </w:p>
        </w:tc>
      </w:tr>
      <w:tr w:rsidR="00893B0A" w:rsidRPr="00947D8E" w14:paraId="05AA4922" w14:textId="77777777" w:rsidTr="002A178D">
        <w:trPr>
          <w:trHeight w:val="315"/>
        </w:trPr>
        <w:tc>
          <w:tcPr>
            <w:tcW w:w="4371" w:type="dxa"/>
            <w:tcBorders>
              <w:top w:val="nil"/>
              <w:left w:val="nil"/>
              <w:bottom w:val="nil"/>
              <w:right w:val="nil"/>
            </w:tcBorders>
            <w:shd w:val="clear" w:color="auto" w:fill="auto"/>
            <w:noWrap/>
            <w:vAlign w:val="center"/>
            <w:hideMark/>
          </w:tcPr>
          <w:p w14:paraId="5BAFE239" w14:textId="77777777" w:rsidR="00893B0A" w:rsidRPr="00947D8E" w:rsidRDefault="00893B0A" w:rsidP="002A178D">
            <w:pPr>
              <w:spacing w:after="0" w:line="240" w:lineRule="auto"/>
              <w:rPr>
                <w:rFonts w:ascii="Arial Narrow" w:hAnsi="Arial Narrow"/>
                <w:color w:val="000000"/>
                <w:szCs w:val="24"/>
              </w:rPr>
            </w:pPr>
          </w:p>
        </w:tc>
        <w:tc>
          <w:tcPr>
            <w:tcW w:w="1115" w:type="dxa"/>
            <w:tcBorders>
              <w:top w:val="nil"/>
              <w:left w:val="nil"/>
              <w:bottom w:val="nil"/>
              <w:right w:val="nil"/>
            </w:tcBorders>
            <w:shd w:val="clear" w:color="auto" w:fill="auto"/>
            <w:noWrap/>
            <w:vAlign w:val="center"/>
            <w:hideMark/>
          </w:tcPr>
          <w:p w14:paraId="05868D50" w14:textId="77777777" w:rsidR="00893B0A" w:rsidRPr="00947D8E" w:rsidRDefault="00893B0A" w:rsidP="002A178D">
            <w:pPr>
              <w:spacing w:after="0" w:line="240" w:lineRule="auto"/>
              <w:rPr>
                <w:rFonts w:ascii="Arial Narrow" w:hAnsi="Arial Narrow"/>
                <w:color w:val="000000"/>
                <w:szCs w:val="24"/>
              </w:rPr>
            </w:pPr>
            <w:r w:rsidRPr="00947D8E">
              <w:rPr>
                <w:rFonts w:ascii="Arial Narrow" w:hAnsi="Arial Narrow"/>
                <w:color w:val="000000"/>
                <w:szCs w:val="24"/>
              </w:rPr>
              <w:t>.09</w:t>
            </w:r>
            <w:r>
              <w:rPr>
                <w:rFonts w:ascii="Arial Narrow" w:hAnsi="Arial Narrow"/>
                <w:color w:val="000000"/>
                <w:szCs w:val="24"/>
              </w:rPr>
              <w:t>4</w:t>
            </w:r>
          </w:p>
        </w:tc>
        <w:tc>
          <w:tcPr>
            <w:tcW w:w="1067" w:type="dxa"/>
            <w:tcBorders>
              <w:top w:val="nil"/>
              <w:left w:val="nil"/>
              <w:bottom w:val="nil"/>
              <w:right w:val="nil"/>
            </w:tcBorders>
            <w:shd w:val="clear" w:color="auto" w:fill="auto"/>
            <w:noWrap/>
            <w:vAlign w:val="center"/>
            <w:hideMark/>
          </w:tcPr>
          <w:p w14:paraId="15E7D90F" w14:textId="77777777" w:rsidR="00893B0A" w:rsidRPr="00947D8E" w:rsidRDefault="00893B0A" w:rsidP="002A178D">
            <w:pPr>
              <w:spacing w:after="0" w:line="240" w:lineRule="auto"/>
              <w:rPr>
                <w:rFonts w:ascii="Arial Narrow" w:hAnsi="Arial Narrow"/>
                <w:color w:val="000000"/>
                <w:szCs w:val="24"/>
              </w:rPr>
            </w:pPr>
          </w:p>
        </w:tc>
        <w:tc>
          <w:tcPr>
            <w:tcW w:w="1067" w:type="dxa"/>
            <w:tcBorders>
              <w:top w:val="nil"/>
              <w:left w:val="nil"/>
              <w:bottom w:val="nil"/>
              <w:right w:val="nil"/>
            </w:tcBorders>
            <w:shd w:val="clear" w:color="auto" w:fill="auto"/>
            <w:noWrap/>
            <w:vAlign w:val="center"/>
            <w:hideMark/>
          </w:tcPr>
          <w:p w14:paraId="7A7EC141" w14:textId="77777777" w:rsidR="00893B0A" w:rsidRPr="00947D8E" w:rsidRDefault="00893B0A" w:rsidP="002A178D">
            <w:pPr>
              <w:spacing w:after="0" w:line="240" w:lineRule="auto"/>
              <w:rPr>
                <w:rFonts w:ascii="Arial Narrow" w:hAnsi="Arial Narrow"/>
                <w:color w:val="000000"/>
                <w:szCs w:val="24"/>
              </w:rPr>
            </w:pPr>
          </w:p>
        </w:tc>
        <w:tc>
          <w:tcPr>
            <w:tcW w:w="1063" w:type="dxa"/>
            <w:tcBorders>
              <w:top w:val="nil"/>
              <w:left w:val="nil"/>
              <w:bottom w:val="nil"/>
              <w:right w:val="nil"/>
            </w:tcBorders>
            <w:shd w:val="clear" w:color="auto" w:fill="auto"/>
            <w:noWrap/>
            <w:vAlign w:val="center"/>
            <w:hideMark/>
          </w:tcPr>
          <w:p w14:paraId="6BC8CC47" w14:textId="77777777" w:rsidR="00893B0A" w:rsidRPr="00947D8E" w:rsidRDefault="00893B0A" w:rsidP="002A178D">
            <w:pPr>
              <w:spacing w:after="0" w:line="240" w:lineRule="auto"/>
              <w:rPr>
                <w:rFonts w:ascii="Arial Narrow" w:hAnsi="Arial Narrow"/>
                <w:color w:val="000000"/>
                <w:szCs w:val="24"/>
              </w:rPr>
            </w:pPr>
          </w:p>
        </w:tc>
        <w:tc>
          <w:tcPr>
            <w:tcW w:w="1078" w:type="dxa"/>
            <w:tcBorders>
              <w:top w:val="nil"/>
              <w:left w:val="nil"/>
              <w:bottom w:val="nil"/>
              <w:right w:val="nil"/>
            </w:tcBorders>
            <w:shd w:val="clear" w:color="auto" w:fill="auto"/>
            <w:noWrap/>
            <w:vAlign w:val="center"/>
            <w:hideMark/>
          </w:tcPr>
          <w:p w14:paraId="1151AEC4" w14:textId="77777777" w:rsidR="00893B0A" w:rsidRPr="00947D8E" w:rsidRDefault="00893B0A" w:rsidP="002A178D">
            <w:pPr>
              <w:spacing w:after="0" w:line="240" w:lineRule="auto"/>
              <w:rPr>
                <w:rFonts w:ascii="Arial Narrow" w:hAnsi="Arial Narrow"/>
                <w:color w:val="000000"/>
                <w:szCs w:val="24"/>
              </w:rPr>
            </w:pPr>
          </w:p>
        </w:tc>
      </w:tr>
      <w:tr w:rsidR="00893B0A" w:rsidRPr="00947D8E" w14:paraId="5B54BA96" w14:textId="77777777" w:rsidTr="002A178D">
        <w:trPr>
          <w:trHeight w:val="375"/>
        </w:trPr>
        <w:tc>
          <w:tcPr>
            <w:tcW w:w="4371" w:type="dxa"/>
            <w:tcBorders>
              <w:top w:val="nil"/>
              <w:left w:val="nil"/>
              <w:bottom w:val="nil"/>
              <w:right w:val="nil"/>
            </w:tcBorders>
            <w:shd w:val="clear" w:color="auto" w:fill="auto"/>
            <w:vAlign w:val="center"/>
            <w:hideMark/>
          </w:tcPr>
          <w:p w14:paraId="70C44C1B" w14:textId="77777777" w:rsidR="00893B0A" w:rsidRPr="00947D8E" w:rsidRDefault="00893B0A" w:rsidP="002A178D">
            <w:pPr>
              <w:spacing w:after="0" w:line="240" w:lineRule="auto"/>
              <w:rPr>
                <w:rFonts w:ascii="Arial Narrow" w:hAnsi="Arial Narrow"/>
                <w:color w:val="000000"/>
                <w:szCs w:val="24"/>
              </w:rPr>
            </w:pPr>
            <w:r w:rsidRPr="00947D8E">
              <w:rPr>
                <w:rFonts w:ascii="Arial Narrow" w:hAnsi="Arial Narrow"/>
                <w:color w:val="000000"/>
                <w:szCs w:val="24"/>
              </w:rPr>
              <w:t>Abdominal circumference</w:t>
            </w:r>
            <w:r w:rsidRPr="00947D8E">
              <w:rPr>
                <w:rFonts w:ascii="Arial Narrow" w:hAnsi="Arial Narrow"/>
                <w:color w:val="000000"/>
                <w:szCs w:val="24"/>
                <w:vertAlign w:val="superscript"/>
              </w:rPr>
              <w:t>3,4</w:t>
            </w:r>
            <w:r w:rsidRPr="00947D8E">
              <w:rPr>
                <w:rFonts w:ascii="Arial Narrow" w:hAnsi="Arial Narrow"/>
                <w:color w:val="000000"/>
                <w:szCs w:val="24"/>
              </w:rPr>
              <w:t>: 0-6mo</w:t>
            </w:r>
          </w:p>
        </w:tc>
        <w:tc>
          <w:tcPr>
            <w:tcW w:w="1115" w:type="dxa"/>
            <w:tcBorders>
              <w:top w:val="nil"/>
              <w:left w:val="nil"/>
              <w:bottom w:val="nil"/>
              <w:right w:val="nil"/>
            </w:tcBorders>
            <w:shd w:val="clear" w:color="auto" w:fill="auto"/>
            <w:noWrap/>
            <w:vAlign w:val="center"/>
            <w:hideMark/>
          </w:tcPr>
          <w:p w14:paraId="35A88ED6" w14:textId="77777777" w:rsidR="00893B0A" w:rsidRPr="00947D8E" w:rsidRDefault="00893B0A" w:rsidP="002A178D">
            <w:pPr>
              <w:spacing w:after="0" w:line="240" w:lineRule="auto"/>
              <w:rPr>
                <w:rFonts w:ascii="Arial Narrow" w:hAnsi="Arial Narrow"/>
                <w:color w:val="000000"/>
                <w:szCs w:val="24"/>
              </w:rPr>
            </w:pPr>
          </w:p>
        </w:tc>
        <w:tc>
          <w:tcPr>
            <w:tcW w:w="1067" w:type="dxa"/>
            <w:tcBorders>
              <w:top w:val="nil"/>
              <w:left w:val="nil"/>
              <w:bottom w:val="nil"/>
              <w:right w:val="nil"/>
            </w:tcBorders>
            <w:shd w:val="clear" w:color="auto" w:fill="auto"/>
            <w:noWrap/>
            <w:hideMark/>
          </w:tcPr>
          <w:p w14:paraId="1E7C784B" w14:textId="77777777" w:rsidR="00893B0A" w:rsidRPr="00947D8E" w:rsidRDefault="00893B0A" w:rsidP="002A178D">
            <w:pPr>
              <w:spacing w:line="240" w:lineRule="auto"/>
              <w:rPr>
                <w:rFonts w:ascii="Arial Narrow" w:hAnsi="Arial Narrow"/>
                <w:color w:val="000000"/>
                <w:szCs w:val="24"/>
              </w:rPr>
            </w:pPr>
            <w:r>
              <w:rPr>
                <w:rFonts w:ascii="Arial Narrow" w:hAnsi="Arial Narrow"/>
                <w:color w:val="000000"/>
                <w:szCs w:val="24"/>
              </w:rPr>
              <w:t>1.52</w:t>
            </w:r>
          </w:p>
        </w:tc>
        <w:tc>
          <w:tcPr>
            <w:tcW w:w="1067" w:type="dxa"/>
            <w:tcBorders>
              <w:top w:val="nil"/>
              <w:left w:val="nil"/>
              <w:bottom w:val="nil"/>
              <w:right w:val="nil"/>
            </w:tcBorders>
            <w:shd w:val="clear" w:color="auto" w:fill="auto"/>
            <w:noWrap/>
            <w:hideMark/>
          </w:tcPr>
          <w:p w14:paraId="281F92D7" w14:textId="77777777" w:rsidR="00893B0A" w:rsidRPr="00947D8E" w:rsidRDefault="00893B0A" w:rsidP="002A178D">
            <w:pPr>
              <w:spacing w:line="240" w:lineRule="auto"/>
              <w:rPr>
                <w:rFonts w:ascii="Arial Narrow" w:hAnsi="Arial Narrow"/>
                <w:color w:val="000000"/>
                <w:szCs w:val="24"/>
              </w:rPr>
            </w:pPr>
            <w:r>
              <w:rPr>
                <w:rFonts w:ascii="Arial Narrow" w:hAnsi="Arial Narrow"/>
                <w:color w:val="000000"/>
                <w:szCs w:val="24"/>
              </w:rPr>
              <w:t>0.07</w:t>
            </w:r>
          </w:p>
        </w:tc>
        <w:tc>
          <w:tcPr>
            <w:tcW w:w="1063" w:type="dxa"/>
            <w:tcBorders>
              <w:top w:val="nil"/>
              <w:left w:val="nil"/>
              <w:bottom w:val="nil"/>
              <w:right w:val="nil"/>
            </w:tcBorders>
            <w:shd w:val="clear" w:color="auto" w:fill="auto"/>
            <w:noWrap/>
            <w:hideMark/>
          </w:tcPr>
          <w:p w14:paraId="5E51016B" w14:textId="77777777" w:rsidR="00893B0A" w:rsidRPr="00947D8E" w:rsidRDefault="00893B0A" w:rsidP="002A178D">
            <w:pPr>
              <w:spacing w:line="240" w:lineRule="auto"/>
              <w:rPr>
                <w:rFonts w:ascii="Arial Narrow" w:hAnsi="Arial Narrow"/>
                <w:color w:val="000000"/>
                <w:szCs w:val="24"/>
              </w:rPr>
            </w:pPr>
            <w:r w:rsidRPr="00947D8E">
              <w:rPr>
                <w:rFonts w:ascii="Arial Narrow" w:hAnsi="Arial Narrow"/>
                <w:color w:val="000000"/>
                <w:szCs w:val="24"/>
              </w:rPr>
              <w:t>1.71</w:t>
            </w:r>
          </w:p>
        </w:tc>
        <w:tc>
          <w:tcPr>
            <w:tcW w:w="1078" w:type="dxa"/>
            <w:tcBorders>
              <w:top w:val="nil"/>
              <w:left w:val="nil"/>
              <w:bottom w:val="nil"/>
              <w:right w:val="nil"/>
            </w:tcBorders>
            <w:shd w:val="clear" w:color="auto" w:fill="auto"/>
            <w:noWrap/>
            <w:hideMark/>
          </w:tcPr>
          <w:p w14:paraId="64B0525E" w14:textId="77777777" w:rsidR="00893B0A" w:rsidRPr="00947D8E" w:rsidRDefault="00893B0A" w:rsidP="002A178D">
            <w:pPr>
              <w:spacing w:after="0" w:line="240" w:lineRule="auto"/>
              <w:rPr>
                <w:rFonts w:ascii="Arial Narrow" w:hAnsi="Arial Narrow"/>
                <w:color w:val="000000"/>
                <w:szCs w:val="24"/>
              </w:rPr>
            </w:pPr>
            <w:r w:rsidRPr="00947D8E">
              <w:rPr>
                <w:rFonts w:ascii="Arial Narrow" w:hAnsi="Arial Narrow"/>
                <w:color w:val="000000"/>
                <w:szCs w:val="24"/>
              </w:rPr>
              <w:t>0.04</w:t>
            </w:r>
          </w:p>
        </w:tc>
      </w:tr>
      <w:tr w:rsidR="00893B0A" w:rsidRPr="00947D8E" w14:paraId="594BA949" w14:textId="77777777" w:rsidTr="002A178D">
        <w:trPr>
          <w:trHeight w:val="375"/>
        </w:trPr>
        <w:tc>
          <w:tcPr>
            <w:tcW w:w="4371" w:type="dxa"/>
            <w:tcBorders>
              <w:top w:val="nil"/>
              <w:left w:val="nil"/>
              <w:bottom w:val="nil"/>
              <w:right w:val="nil"/>
            </w:tcBorders>
            <w:shd w:val="clear" w:color="auto" w:fill="auto"/>
            <w:vAlign w:val="center"/>
            <w:hideMark/>
          </w:tcPr>
          <w:p w14:paraId="5C86EF8C" w14:textId="77777777" w:rsidR="00893B0A" w:rsidRPr="00947D8E" w:rsidRDefault="00893B0A" w:rsidP="002A178D">
            <w:pPr>
              <w:spacing w:after="0" w:line="240" w:lineRule="auto"/>
              <w:rPr>
                <w:rFonts w:ascii="Arial Narrow" w:hAnsi="Arial Narrow"/>
                <w:color w:val="000000"/>
                <w:szCs w:val="24"/>
              </w:rPr>
            </w:pPr>
            <w:r w:rsidRPr="00947D8E">
              <w:rPr>
                <w:rFonts w:ascii="Arial Narrow" w:hAnsi="Arial Narrow"/>
                <w:color w:val="000000"/>
                <w:szCs w:val="24"/>
              </w:rPr>
              <w:t>Abdominal circumference</w:t>
            </w:r>
            <w:r w:rsidRPr="00947D8E">
              <w:rPr>
                <w:rFonts w:ascii="Arial Narrow" w:hAnsi="Arial Narrow"/>
                <w:color w:val="000000"/>
                <w:szCs w:val="24"/>
                <w:vertAlign w:val="superscript"/>
              </w:rPr>
              <w:t>3,4</w:t>
            </w:r>
            <w:r w:rsidRPr="00947D8E">
              <w:rPr>
                <w:rFonts w:ascii="Arial Narrow" w:hAnsi="Arial Narrow"/>
                <w:color w:val="000000"/>
                <w:szCs w:val="24"/>
              </w:rPr>
              <w:t>: 24-36mo</w:t>
            </w:r>
          </w:p>
        </w:tc>
        <w:tc>
          <w:tcPr>
            <w:tcW w:w="1115" w:type="dxa"/>
            <w:tcBorders>
              <w:top w:val="nil"/>
              <w:left w:val="nil"/>
              <w:bottom w:val="nil"/>
              <w:right w:val="nil"/>
            </w:tcBorders>
            <w:shd w:val="clear" w:color="auto" w:fill="auto"/>
            <w:noWrap/>
            <w:vAlign w:val="center"/>
            <w:hideMark/>
          </w:tcPr>
          <w:p w14:paraId="3FA0ACA5" w14:textId="77777777" w:rsidR="00893B0A" w:rsidRPr="00947D8E" w:rsidRDefault="00893B0A" w:rsidP="002A178D">
            <w:pPr>
              <w:spacing w:after="0" w:line="240" w:lineRule="auto"/>
              <w:rPr>
                <w:rFonts w:ascii="Arial Narrow" w:hAnsi="Arial Narrow"/>
                <w:color w:val="000000"/>
                <w:szCs w:val="24"/>
              </w:rPr>
            </w:pPr>
          </w:p>
        </w:tc>
        <w:tc>
          <w:tcPr>
            <w:tcW w:w="1067" w:type="dxa"/>
            <w:tcBorders>
              <w:top w:val="nil"/>
              <w:left w:val="nil"/>
              <w:bottom w:val="nil"/>
              <w:right w:val="nil"/>
            </w:tcBorders>
            <w:shd w:val="clear" w:color="auto" w:fill="auto"/>
            <w:noWrap/>
            <w:hideMark/>
          </w:tcPr>
          <w:p w14:paraId="120C072B" w14:textId="77777777" w:rsidR="00893B0A" w:rsidRPr="00947D8E" w:rsidRDefault="00893B0A" w:rsidP="002A178D">
            <w:pPr>
              <w:spacing w:line="240" w:lineRule="auto"/>
              <w:rPr>
                <w:rFonts w:ascii="Arial Narrow" w:hAnsi="Arial Narrow"/>
                <w:color w:val="000000"/>
                <w:szCs w:val="24"/>
              </w:rPr>
            </w:pPr>
            <w:r w:rsidRPr="00947D8E">
              <w:rPr>
                <w:rFonts w:ascii="Arial Narrow" w:hAnsi="Arial Narrow"/>
                <w:color w:val="000000"/>
                <w:szCs w:val="24"/>
              </w:rPr>
              <w:t>1.</w:t>
            </w:r>
            <w:r>
              <w:rPr>
                <w:rFonts w:ascii="Arial Narrow" w:hAnsi="Arial Narrow"/>
                <w:color w:val="000000"/>
                <w:szCs w:val="24"/>
              </w:rPr>
              <w:t>66</w:t>
            </w:r>
          </w:p>
        </w:tc>
        <w:tc>
          <w:tcPr>
            <w:tcW w:w="1067" w:type="dxa"/>
            <w:tcBorders>
              <w:top w:val="nil"/>
              <w:left w:val="nil"/>
              <w:bottom w:val="nil"/>
              <w:right w:val="nil"/>
            </w:tcBorders>
            <w:shd w:val="clear" w:color="auto" w:fill="auto"/>
            <w:noWrap/>
            <w:hideMark/>
          </w:tcPr>
          <w:p w14:paraId="727BAC33" w14:textId="77777777" w:rsidR="00893B0A" w:rsidRPr="00947D8E" w:rsidRDefault="00893B0A" w:rsidP="002A178D">
            <w:pPr>
              <w:spacing w:line="240" w:lineRule="auto"/>
              <w:rPr>
                <w:rFonts w:ascii="Arial Narrow" w:hAnsi="Arial Narrow"/>
                <w:color w:val="000000"/>
                <w:szCs w:val="24"/>
              </w:rPr>
            </w:pPr>
            <w:r>
              <w:rPr>
                <w:rFonts w:ascii="Arial Narrow" w:hAnsi="Arial Narrow"/>
                <w:color w:val="000000"/>
                <w:szCs w:val="24"/>
              </w:rPr>
              <w:t>0.94</w:t>
            </w:r>
          </w:p>
        </w:tc>
        <w:tc>
          <w:tcPr>
            <w:tcW w:w="1063" w:type="dxa"/>
            <w:tcBorders>
              <w:top w:val="nil"/>
              <w:left w:val="nil"/>
              <w:bottom w:val="nil"/>
              <w:right w:val="nil"/>
            </w:tcBorders>
            <w:shd w:val="clear" w:color="auto" w:fill="auto"/>
            <w:noWrap/>
            <w:hideMark/>
          </w:tcPr>
          <w:p w14:paraId="0D8A077B" w14:textId="77777777" w:rsidR="00893B0A" w:rsidRPr="00947D8E" w:rsidRDefault="00893B0A" w:rsidP="002A178D">
            <w:pPr>
              <w:spacing w:line="240" w:lineRule="auto"/>
              <w:rPr>
                <w:rFonts w:ascii="Arial Narrow" w:hAnsi="Arial Narrow"/>
                <w:color w:val="000000"/>
                <w:szCs w:val="24"/>
              </w:rPr>
            </w:pPr>
            <w:r w:rsidRPr="00947D8E">
              <w:rPr>
                <w:rFonts w:ascii="Arial Narrow" w:hAnsi="Arial Narrow"/>
                <w:color w:val="000000"/>
                <w:szCs w:val="24"/>
              </w:rPr>
              <w:t>2.27</w:t>
            </w:r>
          </w:p>
        </w:tc>
        <w:tc>
          <w:tcPr>
            <w:tcW w:w="1078" w:type="dxa"/>
            <w:tcBorders>
              <w:top w:val="nil"/>
              <w:left w:val="nil"/>
              <w:bottom w:val="nil"/>
              <w:right w:val="nil"/>
            </w:tcBorders>
            <w:shd w:val="clear" w:color="auto" w:fill="auto"/>
            <w:noWrap/>
            <w:hideMark/>
          </w:tcPr>
          <w:p w14:paraId="034DC358" w14:textId="77777777" w:rsidR="00893B0A" w:rsidRPr="00947D8E" w:rsidRDefault="00893B0A" w:rsidP="002A178D">
            <w:pPr>
              <w:spacing w:after="0" w:line="240" w:lineRule="auto"/>
              <w:rPr>
                <w:rFonts w:ascii="Arial Narrow" w:hAnsi="Arial Narrow"/>
                <w:color w:val="000000"/>
                <w:szCs w:val="24"/>
              </w:rPr>
            </w:pPr>
            <w:r w:rsidRPr="00947D8E">
              <w:rPr>
                <w:rFonts w:ascii="Arial Narrow" w:hAnsi="Arial Narrow"/>
                <w:color w:val="000000"/>
                <w:szCs w:val="24"/>
              </w:rPr>
              <w:t>&lt;0.0001</w:t>
            </w:r>
          </w:p>
        </w:tc>
      </w:tr>
      <w:tr w:rsidR="00893B0A" w:rsidRPr="00947D8E" w14:paraId="344C33A6" w14:textId="77777777" w:rsidTr="002A178D">
        <w:trPr>
          <w:trHeight w:val="390"/>
        </w:trPr>
        <w:tc>
          <w:tcPr>
            <w:tcW w:w="4371" w:type="dxa"/>
            <w:tcBorders>
              <w:top w:val="nil"/>
              <w:left w:val="nil"/>
              <w:bottom w:val="nil"/>
              <w:right w:val="nil"/>
            </w:tcBorders>
            <w:shd w:val="clear" w:color="auto" w:fill="auto"/>
            <w:vAlign w:val="center"/>
            <w:hideMark/>
          </w:tcPr>
          <w:p w14:paraId="46AA36B4" w14:textId="77777777" w:rsidR="00893B0A" w:rsidRPr="00947D8E" w:rsidRDefault="00893B0A" w:rsidP="002A178D">
            <w:pPr>
              <w:spacing w:after="0" w:line="240" w:lineRule="auto"/>
              <w:rPr>
                <w:rFonts w:ascii="Arial Narrow" w:hAnsi="Arial Narrow"/>
                <w:color w:val="000000"/>
                <w:szCs w:val="24"/>
              </w:rPr>
            </w:pPr>
            <w:r w:rsidRPr="00947D8E">
              <w:rPr>
                <w:rFonts w:ascii="Arial Narrow" w:hAnsi="Arial Narrow"/>
                <w:color w:val="000000"/>
                <w:szCs w:val="24"/>
              </w:rPr>
              <w:t>Weight: 12-24mo</w:t>
            </w:r>
            <w:r w:rsidRPr="00947D8E">
              <w:rPr>
                <w:rFonts w:ascii="Arial Narrow" w:hAnsi="Arial Narrow"/>
                <w:color w:val="000000"/>
                <w:szCs w:val="24"/>
                <w:vertAlign w:val="superscript"/>
              </w:rPr>
              <w:t>3,5</w:t>
            </w:r>
          </w:p>
        </w:tc>
        <w:tc>
          <w:tcPr>
            <w:tcW w:w="1115" w:type="dxa"/>
            <w:tcBorders>
              <w:top w:val="nil"/>
              <w:left w:val="nil"/>
              <w:bottom w:val="nil"/>
              <w:right w:val="nil"/>
            </w:tcBorders>
            <w:shd w:val="clear" w:color="auto" w:fill="auto"/>
            <w:noWrap/>
            <w:vAlign w:val="center"/>
            <w:hideMark/>
          </w:tcPr>
          <w:p w14:paraId="0B01786D" w14:textId="77777777" w:rsidR="00893B0A" w:rsidRPr="00947D8E" w:rsidRDefault="00893B0A" w:rsidP="002A178D">
            <w:pPr>
              <w:spacing w:after="0" w:line="240" w:lineRule="auto"/>
              <w:rPr>
                <w:rFonts w:ascii="Arial Narrow" w:hAnsi="Arial Narrow"/>
                <w:color w:val="000000"/>
                <w:szCs w:val="24"/>
              </w:rPr>
            </w:pPr>
          </w:p>
        </w:tc>
        <w:tc>
          <w:tcPr>
            <w:tcW w:w="1067" w:type="dxa"/>
            <w:tcBorders>
              <w:top w:val="nil"/>
              <w:left w:val="nil"/>
              <w:bottom w:val="nil"/>
              <w:right w:val="nil"/>
            </w:tcBorders>
            <w:shd w:val="clear" w:color="auto" w:fill="auto"/>
            <w:noWrap/>
            <w:hideMark/>
          </w:tcPr>
          <w:p w14:paraId="5275A9B0" w14:textId="77777777" w:rsidR="00893B0A" w:rsidRPr="00947D8E" w:rsidRDefault="00893B0A" w:rsidP="002A178D">
            <w:pPr>
              <w:spacing w:line="240" w:lineRule="auto"/>
              <w:rPr>
                <w:rFonts w:ascii="Arial Narrow" w:hAnsi="Arial Narrow"/>
                <w:color w:val="000000"/>
                <w:szCs w:val="24"/>
              </w:rPr>
            </w:pPr>
            <w:r w:rsidRPr="00947D8E">
              <w:rPr>
                <w:rFonts w:ascii="Arial Narrow" w:hAnsi="Arial Narrow"/>
                <w:color w:val="000000"/>
                <w:szCs w:val="24"/>
              </w:rPr>
              <w:t>0.</w:t>
            </w:r>
            <w:r>
              <w:rPr>
                <w:rFonts w:ascii="Arial Narrow" w:hAnsi="Arial Narrow"/>
                <w:color w:val="000000"/>
                <w:szCs w:val="24"/>
              </w:rPr>
              <w:t>79</w:t>
            </w:r>
          </w:p>
        </w:tc>
        <w:tc>
          <w:tcPr>
            <w:tcW w:w="1067" w:type="dxa"/>
            <w:tcBorders>
              <w:top w:val="nil"/>
              <w:left w:val="nil"/>
              <w:bottom w:val="nil"/>
              <w:right w:val="nil"/>
            </w:tcBorders>
            <w:shd w:val="clear" w:color="auto" w:fill="auto"/>
            <w:noWrap/>
            <w:hideMark/>
          </w:tcPr>
          <w:p w14:paraId="06FBB8B5" w14:textId="77777777" w:rsidR="00893B0A" w:rsidRPr="00947D8E" w:rsidRDefault="00893B0A" w:rsidP="002A178D">
            <w:pPr>
              <w:spacing w:line="240" w:lineRule="auto"/>
              <w:rPr>
                <w:rFonts w:ascii="Arial Narrow" w:hAnsi="Arial Narrow"/>
                <w:color w:val="000000"/>
                <w:szCs w:val="24"/>
              </w:rPr>
            </w:pPr>
            <w:r w:rsidRPr="00947D8E">
              <w:rPr>
                <w:rFonts w:ascii="Arial Narrow" w:hAnsi="Arial Narrow"/>
                <w:color w:val="000000"/>
                <w:szCs w:val="24"/>
              </w:rPr>
              <w:t>0.16</w:t>
            </w:r>
          </w:p>
        </w:tc>
        <w:tc>
          <w:tcPr>
            <w:tcW w:w="1063" w:type="dxa"/>
            <w:tcBorders>
              <w:top w:val="nil"/>
              <w:left w:val="nil"/>
              <w:bottom w:val="nil"/>
              <w:right w:val="nil"/>
            </w:tcBorders>
            <w:shd w:val="clear" w:color="auto" w:fill="auto"/>
            <w:noWrap/>
            <w:hideMark/>
          </w:tcPr>
          <w:p w14:paraId="01E99D39" w14:textId="77777777" w:rsidR="00893B0A" w:rsidRPr="00947D8E" w:rsidRDefault="00893B0A" w:rsidP="002A178D">
            <w:pPr>
              <w:spacing w:line="240" w:lineRule="auto"/>
              <w:rPr>
                <w:rFonts w:ascii="Arial Narrow" w:hAnsi="Arial Narrow"/>
                <w:color w:val="000000"/>
                <w:szCs w:val="24"/>
              </w:rPr>
            </w:pPr>
            <w:r w:rsidRPr="00947D8E">
              <w:rPr>
                <w:rFonts w:ascii="Arial Narrow" w:hAnsi="Arial Narrow"/>
                <w:color w:val="000000"/>
                <w:szCs w:val="24"/>
              </w:rPr>
              <w:t>1.39</w:t>
            </w:r>
          </w:p>
        </w:tc>
        <w:tc>
          <w:tcPr>
            <w:tcW w:w="1078" w:type="dxa"/>
            <w:tcBorders>
              <w:top w:val="nil"/>
              <w:left w:val="nil"/>
              <w:bottom w:val="nil"/>
              <w:right w:val="nil"/>
            </w:tcBorders>
            <w:shd w:val="clear" w:color="auto" w:fill="auto"/>
            <w:noWrap/>
            <w:hideMark/>
          </w:tcPr>
          <w:p w14:paraId="7A414049" w14:textId="77777777" w:rsidR="00893B0A" w:rsidRPr="00947D8E" w:rsidRDefault="00893B0A" w:rsidP="002A178D">
            <w:pPr>
              <w:spacing w:line="240" w:lineRule="auto"/>
              <w:rPr>
                <w:rFonts w:ascii="Arial Narrow" w:hAnsi="Arial Narrow"/>
                <w:color w:val="000000"/>
                <w:szCs w:val="24"/>
              </w:rPr>
            </w:pPr>
            <w:r w:rsidRPr="00947D8E">
              <w:rPr>
                <w:rFonts w:ascii="Arial Narrow" w:hAnsi="Arial Narrow"/>
                <w:color w:val="000000"/>
                <w:szCs w:val="24"/>
              </w:rPr>
              <w:t>0.01</w:t>
            </w:r>
          </w:p>
        </w:tc>
      </w:tr>
      <w:tr w:rsidR="00893B0A" w:rsidRPr="00947D8E" w14:paraId="2C601B5C" w14:textId="77777777" w:rsidTr="002A178D">
        <w:trPr>
          <w:trHeight w:val="255"/>
        </w:trPr>
        <w:tc>
          <w:tcPr>
            <w:tcW w:w="4371" w:type="dxa"/>
            <w:tcBorders>
              <w:top w:val="nil"/>
              <w:left w:val="nil"/>
              <w:bottom w:val="nil"/>
              <w:right w:val="nil"/>
            </w:tcBorders>
            <w:shd w:val="clear" w:color="auto" w:fill="auto"/>
          </w:tcPr>
          <w:p w14:paraId="6A662CE9" w14:textId="77777777" w:rsidR="00893B0A" w:rsidRPr="00947D8E" w:rsidRDefault="00893B0A" w:rsidP="002A178D">
            <w:pPr>
              <w:spacing w:after="0" w:line="240" w:lineRule="auto"/>
              <w:rPr>
                <w:rFonts w:ascii="Arial Narrow" w:hAnsi="Arial Narrow"/>
                <w:color w:val="000000"/>
                <w:szCs w:val="24"/>
              </w:rPr>
            </w:pPr>
          </w:p>
        </w:tc>
        <w:tc>
          <w:tcPr>
            <w:tcW w:w="1115" w:type="dxa"/>
            <w:tcBorders>
              <w:top w:val="nil"/>
              <w:left w:val="nil"/>
              <w:bottom w:val="nil"/>
              <w:right w:val="nil"/>
            </w:tcBorders>
            <w:shd w:val="clear" w:color="auto" w:fill="auto"/>
            <w:noWrap/>
          </w:tcPr>
          <w:p w14:paraId="6CD5DD07" w14:textId="77777777" w:rsidR="00893B0A" w:rsidRPr="00947D8E" w:rsidRDefault="00893B0A" w:rsidP="002A178D">
            <w:pPr>
              <w:spacing w:after="0" w:line="240" w:lineRule="auto"/>
              <w:jc w:val="center"/>
              <w:rPr>
                <w:rFonts w:ascii="Arial Narrow" w:hAnsi="Arial Narrow"/>
                <w:color w:val="000000"/>
                <w:szCs w:val="24"/>
              </w:rPr>
            </w:pPr>
          </w:p>
        </w:tc>
        <w:tc>
          <w:tcPr>
            <w:tcW w:w="1067" w:type="dxa"/>
            <w:tcBorders>
              <w:top w:val="nil"/>
              <w:left w:val="nil"/>
              <w:bottom w:val="nil"/>
              <w:right w:val="nil"/>
            </w:tcBorders>
            <w:shd w:val="clear" w:color="auto" w:fill="auto"/>
            <w:noWrap/>
          </w:tcPr>
          <w:p w14:paraId="638D5572" w14:textId="77777777" w:rsidR="00893B0A" w:rsidRPr="00947D8E" w:rsidRDefault="00893B0A" w:rsidP="002A178D">
            <w:pPr>
              <w:spacing w:line="240" w:lineRule="auto"/>
              <w:jc w:val="center"/>
              <w:rPr>
                <w:rFonts w:ascii="Arial Narrow" w:hAnsi="Arial Narrow"/>
                <w:color w:val="000000"/>
                <w:szCs w:val="24"/>
              </w:rPr>
            </w:pPr>
          </w:p>
        </w:tc>
        <w:tc>
          <w:tcPr>
            <w:tcW w:w="1067" w:type="dxa"/>
            <w:tcBorders>
              <w:top w:val="nil"/>
              <w:left w:val="nil"/>
              <w:bottom w:val="nil"/>
              <w:right w:val="nil"/>
            </w:tcBorders>
            <w:shd w:val="clear" w:color="auto" w:fill="auto"/>
            <w:noWrap/>
          </w:tcPr>
          <w:p w14:paraId="4013D2A7" w14:textId="77777777" w:rsidR="00893B0A" w:rsidRPr="00947D8E" w:rsidRDefault="00893B0A" w:rsidP="002A178D">
            <w:pPr>
              <w:spacing w:line="240" w:lineRule="auto"/>
              <w:jc w:val="center"/>
              <w:rPr>
                <w:rFonts w:ascii="Arial Narrow" w:hAnsi="Arial Narrow"/>
                <w:color w:val="000000"/>
                <w:szCs w:val="24"/>
              </w:rPr>
            </w:pPr>
          </w:p>
        </w:tc>
        <w:tc>
          <w:tcPr>
            <w:tcW w:w="1063" w:type="dxa"/>
            <w:tcBorders>
              <w:top w:val="nil"/>
              <w:left w:val="nil"/>
              <w:bottom w:val="nil"/>
              <w:right w:val="nil"/>
            </w:tcBorders>
            <w:shd w:val="clear" w:color="auto" w:fill="auto"/>
            <w:noWrap/>
          </w:tcPr>
          <w:p w14:paraId="53851B25" w14:textId="77777777" w:rsidR="00893B0A" w:rsidRPr="00947D8E" w:rsidRDefault="00893B0A" w:rsidP="002A178D">
            <w:pPr>
              <w:spacing w:line="240" w:lineRule="auto"/>
              <w:jc w:val="center"/>
              <w:rPr>
                <w:rFonts w:ascii="Arial Narrow" w:hAnsi="Arial Narrow"/>
                <w:color w:val="000000"/>
                <w:szCs w:val="24"/>
              </w:rPr>
            </w:pPr>
          </w:p>
        </w:tc>
        <w:tc>
          <w:tcPr>
            <w:tcW w:w="1078" w:type="dxa"/>
            <w:tcBorders>
              <w:top w:val="nil"/>
              <w:left w:val="nil"/>
              <w:bottom w:val="nil"/>
              <w:right w:val="nil"/>
            </w:tcBorders>
            <w:shd w:val="clear" w:color="auto" w:fill="auto"/>
            <w:noWrap/>
          </w:tcPr>
          <w:p w14:paraId="346F4969" w14:textId="77777777" w:rsidR="00893B0A" w:rsidRPr="00947D8E" w:rsidRDefault="00893B0A" w:rsidP="002A178D">
            <w:pPr>
              <w:spacing w:line="240" w:lineRule="auto"/>
              <w:jc w:val="center"/>
              <w:rPr>
                <w:rFonts w:ascii="Arial Narrow" w:hAnsi="Arial Narrow"/>
                <w:color w:val="000000"/>
                <w:szCs w:val="24"/>
              </w:rPr>
            </w:pPr>
          </w:p>
        </w:tc>
      </w:tr>
      <w:tr w:rsidR="00893B0A" w:rsidRPr="00947D8E" w14:paraId="1FFA229E" w14:textId="77777777" w:rsidTr="002A178D">
        <w:trPr>
          <w:trHeight w:val="375"/>
        </w:trPr>
        <w:tc>
          <w:tcPr>
            <w:tcW w:w="4371" w:type="dxa"/>
            <w:tcBorders>
              <w:top w:val="single" w:sz="4" w:space="0" w:color="auto"/>
              <w:left w:val="nil"/>
              <w:bottom w:val="nil"/>
              <w:right w:val="nil"/>
            </w:tcBorders>
            <w:shd w:val="clear" w:color="auto" w:fill="auto"/>
            <w:noWrap/>
            <w:vAlign w:val="center"/>
            <w:hideMark/>
          </w:tcPr>
          <w:p w14:paraId="7E066692" w14:textId="77777777" w:rsidR="00893B0A" w:rsidRPr="00947D8E" w:rsidRDefault="00893B0A" w:rsidP="002A178D">
            <w:pPr>
              <w:spacing w:after="0" w:line="240" w:lineRule="auto"/>
              <w:rPr>
                <w:rFonts w:ascii="Arial Narrow" w:hAnsi="Arial Narrow"/>
                <w:color w:val="000000"/>
                <w:szCs w:val="24"/>
              </w:rPr>
            </w:pPr>
            <w:r w:rsidRPr="00947D8E">
              <w:rPr>
                <w:rFonts w:ascii="Arial Narrow" w:hAnsi="Arial Narrow"/>
                <w:color w:val="000000"/>
                <w:szCs w:val="24"/>
              </w:rPr>
              <w:t> </w:t>
            </w:r>
            <w:r w:rsidRPr="00947D8E">
              <w:rPr>
                <w:rFonts w:ascii="Arial Narrow" w:hAnsi="Arial Narrow"/>
                <w:b/>
                <w:color w:val="000000"/>
                <w:szCs w:val="24"/>
              </w:rPr>
              <w:t>Diastolic Pressure</w:t>
            </w:r>
          </w:p>
        </w:tc>
        <w:tc>
          <w:tcPr>
            <w:tcW w:w="1115" w:type="dxa"/>
            <w:tcBorders>
              <w:top w:val="single" w:sz="4" w:space="0" w:color="auto"/>
              <w:left w:val="nil"/>
              <w:bottom w:val="nil"/>
              <w:right w:val="nil"/>
            </w:tcBorders>
            <w:shd w:val="clear" w:color="auto" w:fill="auto"/>
            <w:noWrap/>
            <w:vAlign w:val="center"/>
            <w:hideMark/>
          </w:tcPr>
          <w:p w14:paraId="5699DA2F" w14:textId="77777777" w:rsidR="00893B0A" w:rsidRPr="00947D8E" w:rsidRDefault="00893B0A" w:rsidP="002A178D">
            <w:pPr>
              <w:spacing w:after="0" w:line="240" w:lineRule="auto"/>
              <w:rPr>
                <w:rFonts w:ascii="Arial Narrow" w:hAnsi="Arial Narrow"/>
                <w:color w:val="000000"/>
                <w:szCs w:val="24"/>
              </w:rPr>
            </w:pPr>
          </w:p>
        </w:tc>
        <w:tc>
          <w:tcPr>
            <w:tcW w:w="3197" w:type="dxa"/>
            <w:gridSpan w:val="3"/>
            <w:tcBorders>
              <w:top w:val="single" w:sz="4" w:space="0" w:color="auto"/>
              <w:left w:val="nil"/>
              <w:bottom w:val="nil"/>
              <w:right w:val="nil"/>
            </w:tcBorders>
            <w:shd w:val="clear" w:color="auto" w:fill="auto"/>
            <w:noWrap/>
            <w:vAlign w:val="center"/>
            <w:hideMark/>
          </w:tcPr>
          <w:p w14:paraId="675433AF" w14:textId="77777777" w:rsidR="00893B0A" w:rsidRPr="00947D8E" w:rsidRDefault="00893B0A" w:rsidP="002A178D">
            <w:pPr>
              <w:spacing w:after="0" w:line="240" w:lineRule="auto"/>
              <w:rPr>
                <w:rFonts w:ascii="Arial Narrow" w:hAnsi="Arial Narrow"/>
                <w:b/>
                <w:color w:val="000000"/>
                <w:szCs w:val="24"/>
              </w:rPr>
            </w:pPr>
          </w:p>
        </w:tc>
        <w:tc>
          <w:tcPr>
            <w:tcW w:w="1078" w:type="dxa"/>
            <w:tcBorders>
              <w:top w:val="single" w:sz="4" w:space="0" w:color="auto"/>
              <w:left w:val="nil"/>
              <w:bottom w:val="nil"/>
              <w:right w:val="nil"/>
            </w:tcBorders>
            <w:shd w:val="clear" w:color="auto" w:fill="auto"/>
            <w:noWrap/>
            <w:vAlign w:val="center"/>
            <w:hideMark/>
          </w:tcPr>
          <w:p w14:paraId="244FAF05" w14:textId="77777777" w:rsidR="00893B0A" w:rsidRPr="00947D8E" w:rsidRDefault="00893B0A" w:rsidP="002A178D">
            <w:pPr>
              <w:spacing w:after="0" w:line="240" w:lineRule="auto"/>
              <w:rPr>
                <w:rFonts w:ascii="Arial Narrow" w:hAnsi="Arial Narrow"/>
                <w:color w:val="000000"/>
                <w:szCs w:val="24"/>
              </w:rPr>
            </w:pPr>
          </w:p>
        </w:tc>
      </w:tr>
      <w:tr w:rsidR="00893B0A" w:rsidRPr="00947D8E" w14:paraId="4D6BA713" w14:textId="77777777" w:rsidTr="002A178D">
        <w:trPr>
          <w:trHeight w:val="360"/>
        </w:trPr>
        <w:tc>
          <w:tcPr>
            <w:tcW w:w="4371" w:type="dxa"/>
            <w:tcBorders>
              <w:top w:val="nil"/>
              <w:left w:val="nil"/>
              <w:bottom w:val="single" w:sz="4" w:space="0" w:color="auto"/>
              <w:right w:val="nil"/>
            </w:tcBorders>
            <w:shd w:val="clear" w:color="auto" w:fill="auto"/>
            <w:noWrap/>
            <w:vAlign w:val="center"/>
            <w:hideMark/>
          </w:tcPr>
          <w:p w14:paraId="5A0ECC08" w14:textId="77777777" w:rsidR="00893B0A" w:rsidRPr="00947D8E" w:rsidRDefault="00893B0A" w:rsidP="002A178D">
            <w:pPr>
              <w:spacing w:after="0" w:line="240" w:lineRule="auto"/>
              <w:rPr>
                <w:rFonts w:ascii="Arial Narrow" w:hAnsi="Arial Narrow"/>
                <w:color w:val="000000"/>
                <w:szCs w:val="24"/>
              </w:rPr>
            </w:pPr>
            <w:r>
              <w:rPr>
                <w:rFonts w:ascii="Arial Narrow" w:hAnsi="Arial Narrow"/>
                <w:color w:val="000000"/>
                <w:szCs w:val="24"/>
              </w:rPr>
              <w:t> N=625</w:t>
            </w:r>
          </w:p>
        </w:tc>
        <w:tc>
          <w:tcPr>
            <w:tcW w:w="1115" w:type="dxa"/>
            <w:tcBorders>
              <w:top w:val="nil"/>
              <w:left w:val="nil"/>
              <w:bottom w:val="single" w:sz="4" w:space="0" w:color="auto"/>
              <w:right w:val="nil"/>
            </w:tcBorders>
            <w:shd w:val="clear" w:color="auto" w:fill="auto"/>
            <w:vAlign w:val="center"/>
            <w:hideMark/>
          </w:tcPr>
          <w:p w14:paraId="04B6376F" w14:textId="77777777" w:rsidR="00893B0A" w:rsidRPr="00947D8E" w:rsidRDefault="00893B0A" w:rsidP="002A178D">
            <w:pPr>
              <w:spacing w:after="0" w:line="240" w:lineRule="auto"/>
              <w:rPr>
                <w:rFonts w:ascii="Arial Narrow" w:hAnsi="Arial Narrow"/>
                <w:color w:val="000000"/>
                <w:szCs w:val="24"/>
              </w:rPr>
            </w:pPr>
            <w:r w:rsidRPr="00947D8E">
              <w:rPr>
                <w:rFonts w:ascii="Arial Narrow" w:hAnsi="Arial Narrow"/>
                <w:color w:val="000000"/>
                <w:szCs w:val="24"/>
              </w:rPr>
              <w:t>Adj.R</w:t>
            </w:r>
            <w:r w:rsidRPr="00947D8E">
              <w:rPr>
                <w:rFonts w:ascii="Arial Narrow" w:hAnsi="Arial Narrow"/>
                <w:color w:val="000000"/>
                <w:szCs w:val="24"/>
                <w:vertAlign w:val="superscript"/>
              </w:rPr>
              <w:t>2</w:t>
            </w:r>
          </w:p>
        </w:tc>
        <w:tc>
          <w:tcPr>
            <w:tcW w:w="3197" w:type="dxa"/>
            <w:gridSpan w:val="3"/>
            <w:tcBorders>
              <w:top w:val="nil"/>
              <w:left w:val="nil"/>
              <w:bottom w:val="single" w:sz="4" w:space="0" w:color="auto"/>
              <w:right w:val="nil"/>
            </w:tcBorders>
            <w:shd w:val="clear" w:color="auto" w:fill="auto"/>
            <w:noWrap/>
            <w:vAlign w:val="center"/>
            <w:hideMark/>
          </w:tcPr>
          <w:p w14:paraId="5D795FB6" w14:textId="77777777" w:rsidR="00893B0A" w:rsidRPr="00947D8E" w:rsidRDefault="00893B0A" w:rsidP="002A178D">
            <w:pPr>
              <w:tabs>
                <w:tab w:val="left" w:pos="233"/>
              </w:tabs>
              <w:spacing w:after="0" w:line="240" w:lineRule="auto"/>
              <w:rPr>
                <w:rFonts w:ascii="Arial Narrow" w:hAnsi="Arial Narrow"/>
                <w:color w:val="000000"/>
                <w:szCs w:val="24"/>
              </w:rPr>
            </w:pPr>
            <w:r w:rsidRPr="00947D8E">
              <w:rPr>
                <w:rFonts w:ascii="Arial Narrow" w:hAnsi="Arial Narrow"/>
                <w:color w:val="000000"/>
                <w:szCs w:val="24"/>
              </w:rPr>
              <w:t xml:space="preserve">   β                      95% CI</w:t>
            </w:r>
          </w:p>
        </w:tc>
        <w:tc>
          <w:tcPr>
            <w:tcW w:w="1078" w:type="dxa"/>
            <w:tcBorders>
              <w:top w:val="nil"/>
              <w:left w:val="nil"/>
              <w:bottom w:val="single" w:sz="4" w:space="0" w:color="auto"/>
              <w:right w:val="nil"/>
            </w:tcBorders>
            <w:shd w:val="clear" w:color="auto" w:fill="auto"/>
            <w:noWrap/>
            <w:vAlign w:val="center"/>
            <w:hideMark/>
          </w:tcPr>
          <w:p w14:paraId="1459A069" w14:textId="77777777" w:rsidR="00893B0A" w:rsidRPr="00947D8E" w:rsidRDefault="00893B0A" w:rsidP="002A178D">
            <w:pPr>
              <w:spacing w:after="0" w:line="240" w:lineRule="auto"/>
              <w:rPr>
                <w:rFonts w:ascii="Arial Narrow" w:hAnsi="Arial Narrow"/>
                <w:color w:val="000000"/>
                <w:szCs w:val="24"/>
              </w:rPr>
            </w:pPr>
            <w:r w:rsidRPr="00947D8E">
              <w:rPr>
                <w:rFonts w:ascii="Arial Narrow" w:hAnsi="Arial Narrow"/>
                <w:color w:val="000000"/>
                <w:szCs w:val="24"/>
              </w:rPr>
              <w:t>P-value</w:t>
            </w:r>
          </w:p>
        </w:tc>
      </w:tr>
      <w:tr w:rsidR="00893B0A" w:rsidRPr="00947D8E" w14:paraId="71BF7361" w14:textId="77777777" w:rsidTr="002A178D">
        <w:trPr>
          <w:trHeight w:val="315"/>
        </w:trPr>
        <w:tc>
          <w:tcPr>
            <w:tcW w:w="4371" w:type="dxa"/>
            <w:tcBorders>
              <w:top w:val="nil"/>
              <w:left w:val="nil"/>
              <w:bottom w:val="nil"/>
              <w:right w:val="nil"/>
            </w:tcBorders>
            <w:shd w:val="clear" w:color="auto" w:fill="auto"/>
            <w:noWrap/>
            <w:vAlign w:val="center"/>
            <w:hideMark/>
          </w:tcPr>
          <w:p w14:paraId="35F54FF5" w14:textId="77777777" w:rsidR="00893B0A" w:rsidRPr="00947D8E" w:rsidRDefault="00893B0A" w:rsidP="002A178D">
            <w:pPr>
              <w:spacing w:after="0" w:line="240" w:lineRule="auto"/>
              <w:rPr>
                <w:rFonts w:ascii="Arial Narrow" w:hAnsi="Arial Narrow"/>
                <w:color w:val="000000"/>
                <w:szCs w:val="24"/>
              </w:rPr>
            </w:pPr>
          </w:p>
        </w:tc>
        <w:tc>
          <w:tcPr>
            <w:tcW w:w="1115" w:type="dxa"/>
            <w:tcBorders>
              <w:top w:val="nil"/>
              <w:left w:val="nil"/>
              <w:bottom w:val="nil"/>
              <w:right w:val="nil"/>
            </w:tcBorders>
            <w:shd w:val="clear" w:color="auto" w:fill="auto"/>
            <w:noWrap/>
            <w:vAlign w:val="center"/>
            <w:hideMark/>
          </w:tcPr>
          <w:p w14:paraId="1F092B7E" w14:textId="77777777" w:rsidR="00893B0A" w:rsidRPr="00947D8E" w:rsidRDefault="00893B0A" w:rsidP="002A178D">
            <w:pPr>
              <w:spacing w:after="0" w:line="240" w:lineRule="auto"/>
              <w:rPr>
                <w:rFonts w:ascii="Arial Narrow" w:hAnsi="Arial Narrow"/>
                <w:color w:val="000000"/>
                <w:szCs w:val="24"/>
              </w:rPr>
            </w:pPr>
            <w:r w:rsidRPr="00947D8E">
              <w:rPr>
                <w:rFonts w:ascii="Arial Narrow" w:hAnsi="Arial Narrow"/>
                <w:color w:val="000000"/>
                <w:szCs w:val="24"/>
              </w:rPr>
              <w:t>.07</w:t>
            </w:r>
            <w:r>
              <w:rPr>
                <w:rFonts w:ascii="Arial Narrow" w:hAnsi="Arial Narrow"/>
                <w:color w:val="000000"/>
                <w:szCs w:val="24"/>
              </w:rPr>
              <w:t>6</w:t>
            </w:r>
          </w:p>
        </w:tc>
        <w:tc>
          <w:tcPr>
            <w:tcW w:w="1067" w:type="dxa"/>
            <w:tcBorders>
              <w:top w:val="nil"/>
              <w:left w:val="nil"/>
              <w:bottom w:val="nil"/>
              <w:right w:val="nil"/>
            </w:tcBorders>
            <w:shd w:val="clear" w:color="auto" w:fill="auto"/>
            <w:noWrap/>
            <w:vAlign w:val="center"/>
            <w:hideMark/>
          </w:tcPr>
          <w:p w14:paraId="3DD6512C" w14:textId="77777777" w:rsidR="00893B0A" w:rsidRPr="00947D8E" w:rsidRDefault="00893B0A" w:rsidP="002A178D">
            <w:pPr>
              <w:spacing w:after="0" w:line="240" w:lineRule="auto"/>
              <w:rPr>
                <w:rFonts w:ascii="Arial Narrow" w:hAnsi="Arial Narrow"/>
                <w:color w:val="000000"/>
                <w:szCs w:val="24"/>
              </w:rPr>
            </w:pPr>
          </w:p>
        </w:tc>
        <w:tc>
          <w:tcPr>
            <w:tcW w:w="1067" w:type="dxa"/>
            <w:tcBorders>
              <w:top w:val="nil"/>
              <w:left w:val="nil"/>
              <w:bottom w:val="nil"/>
              <w:right w:val="nil"/>
            </w:tcBorders>
            <w:shd w:val="clear" w:color="auto" w:fill="auto"/>
            <w:noWrap/>
            <w:vAlign w:val="center"/>
            <w:hideMark/>
          </w:tcPr>
          <w:p w14:paraId="61F4DB00" w14:textId="77777777" w:rsidR="00893B0A" w:rsidRPr="00947D8E" w:rsidRDefault="00893B0A" w:rsidP="002A178D">
            <w:pPr>
              <w:spacing w:after="0" w:line="240" w:lineRule="auto"/>
              <w:rPr>
                <w:rFonts w:ascii="Arial Narrow" w:hAnsi="Arial Narrow"/>
                <w:color w:val="000000"/>
                <w:szCs w:val="24"/>
              </w:rPr>
            </w:pPr>
          </w:p>
        </w:tc>
        <w:tc>
          <w:tcPr>
            <w:tcW w:w="1063" w:type="dxa"/>
            <w:tcBorders>
              <w:top w:val="nil"/>
              <w:left w:val="nil"/>
              <w:bottom w:val="nil"/>
              <w:right w:val="nil"/>
            </w:tcBorders>
            <w:shd w:val="clear" w:color="auto" w:fill="auto"/>
            <w:noWrap/>
            <w:vAlign w:val="center"/>
            <w:hideMark/>
          </w:tcPr>
          <w:p w14:paraId="09827CEC" w14:textId="77777777" w:rsidR="00893B0A" w:rsidRPr="00947D8E" w:rsidRDefault="00893B0A" w:rsidP="002A178D">
            <w:pPr>
              <w:spacing w:after="0" w:line="240" w:lineRule="auto"/>
              <w:rPr>
                <w:rFonts w:ascii="Arial Narrow" w:hAnsi="Arial Narrow"/>
                <w:color w:val="000000"/>
                <w:szCs w:val="24"/>
              </w:rPr>
            </w:pPr>
          </w:p>
        </w:tc>
        <w:tc>
          <w:tcPr>
            <w:tcW w:w="1078" w:type="dxa"/>
            <w:tcBorders>
              <w:top w:val="nil"/>
              <w:left w:val="nil"/>
              <w:bottom w:val="nil"/>
              <w:right w:val="nil"/>
            </w:tcBorders>
            <w:shd w:val="clear" w:color="auto" w:fill="auto"/>
            <w:noWrap/>
            <w:vAlign w:val="center"/>
            <w:hideMark/>
          </w:tcPr>
          <w:p w14:paraId="6DFF2F1E" w14:textId="77777777" w:rsidR="00893B0A" w:rsidRPr="00947D8E" w:rsidRDefault="00893B0A" w:rsidP="002A178D">
            <w:pPr>
              <w:spacing w:after="0" w:line="240" w:lineRule="auto"/>
              <w:rPr>
                <w:rFonts w:ascii="Arial Narrow" w:hAnsi="Arial Narrow"/>
                <w:color w:val="000000"/>
                <w:szCs w:val="24"/>
              </w:rPr>
            </w:pPr>
          </w:p>
        </w:tc>
      </w:tr>
      <w:tr w:rsidR="00893B0A" w:rsidRPr="00947D8E" w14:paraId="138FB86D" w14:textId="77777777" w:rsidTr="002A178D">
        <w:trPr>
          <w:trHeight w:val="375"/>
        </w:trPr>
        <w:tc>
          <w:tcPr>
            <w:tcW w:w="4371" w:type="dxa"/>
            <w:tcBorders>
              <w:top w:val="nil"/>
              <w:left w:val="nil"/>
              <w:bottom w:val="nil"/>
              <w:right w:val="nil"/>
            </w:tcBorders>
            <w:shd w:val="clear" w:color="auto" w:fill="auto"/>
            <w:vAlign w:val="center"/>
            <w:hideMark/>
          </w:tcPr>
          <w:p w14:paraId="58BA3637" w14:textId="77777777" w:rsidR="00893B0A" w:rsidRPr="00947D8E" w:rsidRDefault="00893B0A" w:rsidP="002A178D">
            <w:pPr>
              <w:spacing w:after="0" w:line="240" w:lineRule="auto"/>
              <w:rPr>
                <w:rFonts w:ascii="Arial Narrow" w:hAnsi="Arial Narrow"/>
                <w:color w:val="000000"/>
                <w:szCs w:val="24"/>
              </w:rPr>
            </w:pPr>
            <w:r w:rsidRPr="00947D8E">
              <w:rPr>
                <w:rFonts w:ascii="Arial Narrow" w:hAnsi="Arial Narrow"/>
                <w:color w:val="000000"/>
                <w:szCs w:val="24"/>
              </w:rPr>
              <w:t>Abdominal circumference</w:t>
            </w:r>
            <w:r w:rsidRPr="00947D8E">
              <w:rPr>
                <w:rFonts w:ascii="Arial Narrow" w:hAnsi="Arial Narrow"/>
                <w:color w:val="000000"/>
                <w:szCs w:val="24"/>
                <w:vertAlign w:val="superscript"/>
              </w:rPr>
              <w:t>3,4</w:t>
            </w:r>
            <w:r w:rsidRPr="00947D8E">
              <w:rPr>
                <w:rFonts w:ascii="Arial Narrow" w:hAnsi="Arial Narrow"/>
                <w:color w:val="000000"/>
                <w:szCs w:val="24"/>
              </w:rPr>
              <w:t>: 0-6mo</w:t>
            </w:r>
          </w:p>
        </w:tc>
        <w:tc>
          <w:tcPr>
            <w:tcW w:w="1115" w:type="dxa"/>
            <w:tcBorders>
              <w:top w:val="nil"/>
              <w:left w:val="nil"/>
              <w:bottom w:val="nil"/>
              <w:right w:val="nil"/>
            </w:tcBorders>
            <w:shd w:val="clear" w:color="auto" w:fill="auto"/>
            <w:noWrap/>
            <w:vAlign w:val="center"/>
            <w:hideMark/>
          </w:tcPr>
          <w:p w14:paraId="7ABEBE0F" w14:textId="77777777" w:rsidR="00893B0A" w:rsidRPr="00947D8E" w:rsidRDefault="00893B0A" w:rsidP="002A178D">
            <w:pPr>
              <w:spacing w:after="0" w:line="240" w:lineRule="auto"/>
              <w:rPr>
                <w:rFonts w:ascii="Arial Narrow" w:hAnsi="Arial Narrow"/>
                <w:color w:val="000000"/>
                <w:szCs w:val="24"/>
              </w:rPr>
            </w:pPr>
          </w:p>
        </w:tc>
        <w:tc>
          <w:tcPr>
            <w:tcW w:w="1067" w:type="dxa"/>
            <w:tcBorders>
              <w:top w:val="nil"/>
              <w:left w:val="nil"/>
              <w:bottom w:val="nil"/>
              <w:right w:val="nil"/>
            </w:tcBorders>
            <w:shd w:val="clear" w:color="auto" w:fill="auto"/>
            <w:noWrap/>
            <w:hideMark/>
          </w:tcPr>
          <w:p w14:paraId="028E3CBD" w14:textId="77777777" w:rsidR="00893B0A" w:rsidRPr="00947D8E" w:rsidRDefault="00893B0A" w:rsidP="002A178D">
            <w:pPr>
              <w:spacing w:line="240" w:lineRule="auto"/>
              <w:rPr>
                <w:rFonts w:ascii="Arial Narrow" w:hAnsi="Arial Narrow"/>
                <w:color w:val="000000"/>
                <w:szCs w:val="24"/>
              </w:rPr>
            </w:pPr>
            <w:r w:rsidRPr="00947D8E">
              <w:rPr>
                <w:rFonts w:ascii="Arial Narrow" w:hAnsi="Arial Narrow"/>
                <w:color w:val="000000"/>
                <w:szCs w:val="24"/>
              </w:rPr>
              <w:t>0.9</w:t>
            </w:r>
            <w:r>
              <w:rPr>
                <w:rFonts w:ascii="Arial Narrow" w:hAnsi="Arial Narrow"/>
                <w:color w:val="000000"/>
                <w:szCs w:val="24"/>
              </w:rPr>
              <w:t>5</w:t>
            </w:r>
          </w:p>
        </w:tc>
        <w:tc>
          <w:tcPr>
            <w:tcW w:w="1067" w:type="dxa"/>
            <w:tcBorders>
              <w:top w:val="nil"/>
              <w:left w:val="nil"/>
              <w:bottom w:val="nil"/>
              <w:right w:val="nil"/>
            </w:tcBorders>
            <w:shd w:val="clear" w:color="auto" w:fill="auto"/>
            <w:noWrap/>
            <w:hideMark/>
          </w:tcPr>
          <w:p w14:paraId="25BCD8BB" w14:textId="77777777" w:rsidR="00893B0A" w:rsidRPr="00947D8E" w:rsidRDefault="00893B0A" w:rsidP="002A178D">
            <w:pPr>
              <w:spacing w:line="240" w:lineRule="auto"/>
              <w:rPr>
                <w:rFonts w:ascii="Arial Narrow" w:hAnsi="Arial Narrow"/>
                <w:color w:val="000000"/>
                <w:szCs w:val="24"/>
              </w:rPr>
            </w:pPr>
            <w:r>
              <w:rPr>
                <w:rFonts w:ascii="Arial Narrow" w:hAnsi="Arial Narrow"/>
                <w:color w:val="000000"/>
                <w:szCs w:val="24"/>
              </w:rPr>
              <w:t>0.48</w:t>
            </w:r>
          </w:p>
        </w:tc>
        <w:tc>
          <w:tcPr>
            <w:tcW w:w="1063" w:type="dxa"/>
            <w:tcBorders>
              <w:top w:val="nil"/>
              <w:left w:val="nil"/>
              <w:bottom w:val="nil"/>
              <w:right w:val="nil"/>
            </w:tcBorders>
            <w:shd w:val="clear" w:color="auto" w:fill="auto"/>
            <w:noWrap/>
            <w:hideMark/>
          </w:tcPr>
          <w:p w14:paraId="58D34F02" w14:textId="77777777" w:rsidR="00893B0A" w:rsidRPr="00947D8E" w:rsidRDefault="00893B0A" w:rsidP="002A178D">
            <w:pPr>
              <w:spacing w:line="240" w:lineRule="auto"/>
              <w:rPr>
                <w:rFonts w:ascii="Arial Narrow" w:hAnsi="Arial Narrow"/>
                <w:color w:val="000000"/>
                <w:szCs w:val="24"/>
              </w:rPr>
            </w:pPr>
            <w:r>
              <w:rPr>
                <w:rFonts w:ascii="Arial Narrow" w:hAnsi="Arial Narrow"/>
                <w:color w:val="000000"/>
                <w:szCs w:val="24"/>
              </w:rPr>
              <w:t>1.42</w:t>
            </w:r>
          </w:p>
        </w:tc>
        <w:tc>
          <w:tcPr>
            <w:tcW w:w="1078" w:type="dxa"/>
            <w:tcBorders>
              <w:top w:val="nil"/>
              <w:left w:val="nil"/>
              <w:bottom w:val="nil"/>
              <w:right w:val="nil"/>
            </w:tcBorders>
            <w:shd w:val="clear" w:color="auto" w:fill="auto"/>
            <w:noWrap/>
            <w:hideMark/>
          </w:tcPr>
          <w:p w14:paraId="3D8ADEBC" w14:textId="77777777" w:rsidR="00893B0A" w:rsidRPr="00947D8E" w:rsidRDefault="00893B0A" w:rsidP="002A178D">
            <w:pPr>
              <w:spacing w:after="0" w:line="240" w:lineRule="auto"/>
              <w:rPr>
                <w:rFonts w:ascii="Arial Narrow" w:hAnsi="Arial Narrow"/>
                <w:color w:val="000000"/>
                <w:szCs w:val="24"/>
              </w:rPr>
            </w:pPr>
            <w:r w:rsidRPr="00947D8E">
              <w:rPr>
                <w:rFonts w:ascii="Arial Narrow" w:hAnsi="Arial Narrow"/>
                <w:color w:val="000000"/>
                <w:szCs w:val="24"/>
              </w:rPr>
              <w:t>&lt;0.001</w:t>
            </w:r>
          </w:p>
        </w:tc>
      </w:tr>
      <w:tr w:rsidR="00893B0A" w:rsidRPr="00947D8E" w14:paraId="0D62E0AB" w14:textId="77777777" w:rsidTr="002A178D">
        <w:trPr>
          <w:trHeight w:val="375"/>
        </w:trPr>
        <w:tc>
          <w:tcPr>
            <w:tcW w:w="4371" w:type="dxa"/>
            <w:tcBorders>
              <w:top w:val="nil"/>
              <w:left w:val="nil"/>
              <w:right w:val="nil"/>
            </w:tcBorders>
            <w:shd w:val="clear" w:color="auto" w:fill="auto"/>
            <w:vAlign w:val="center"/>
            <w:hideMark/>
          </w:tcPr>
          <w:p w14:paraId="0BA2F72E" w14:textId="77777777" w:rsidR="00893B0A" w:rsidRPr="00947D8E" w:rsidRDefault="00893B0A" w:rsidP="002A178D">
            <w:pPr>
              <w:spacing w:after="0" w:line="240" w:lineRule="auto"/>
              <w:rPr>
                <w:rFonts w:ascii="Arial Narrow" w:hAnsi="Arial Narrow"/>
                <w:color w:val="000000"/>
                <w:szCs w:val="24"/>
              </w:rPr>
            </w:pPr>
            <w:r w:rsidRPr="00947D8E">
              <w:rPr>
                <w:rFonts w:ascii="Arial Narrow" w:hAnsi="Arial Narrow"/>
                <w:color w:val="000000"/>
                <w:szCs w:val="24"/>
              </w:rPr>
              <w:t>Abdominal circumference</w:t>
            </w:r>
            <w:r w:rsidRPr="00947D8E">
              <w:rPr>
                <w:rFonts w:ascii="Arial Narrow" w:hAnsi="Arial Narrow"/>
                <w:color w:val="000000"/>
                <w:szCs w:val="24"/>
                <w:vertAlign w:val="superscript"/>
              </w:rPr>
              <w:t>3,4</w:t>
            </w:r>
            <w:r w:rsidRPr="00947D8E">
              <w:rPr>
                <w:rFonts w:ascii="Arial Narrow" w:hAnsi="Arial Narrow"/>
                <w:color w:val="000000"/>
                <w:szCs w:val="24"/>
              </w:rPr>
              <w:t>: 24-36mo</w:t>
            </w:r>
          </w:p>
        </w:tc>
        <w:tc>
          <w:tcPr>
            <w:tcW w:w="1115" w:type="dxa"/>
            <w:tcBorders>
              <w:top w:val="nil"/>
              <w:left w:val="nil"/>
              <w:right w:val="nil"/>
            </w:tcBorders>
            <w:shd w:val="clear" w:color="auto" w:fill="auto"/>
            <w:noWrap/>
            <w:vAlign w:val="center"/>
            <w:hideMark/>
          </w:tcPr>
          <w:p w14:paraId="05F1616D" w14:textId="77777777" w:rsidR="00893B0A" w:rsidRPr="00947D8E" w:rsidRDefault="00893B0A" w:rsidP="002A178D">
            <w:pPr>
              <w:spacing w:after="0" w:line="240" w:lineRule="auto"/>
              <w:rPr>
                <w:rFonts w:ascii="Arial Narrow" w:hAnsi="Arial Narrow"/>
                <w:color w:val="000000"/>
                <w:szCs w:val="24"/>
              </w:rPr>
            </w:pPr>
          </w:p>
        </w:tc>
        <w:tc>
          <w:tcPr>
            <w:tcW w:w="1067" w:type="dxa"/>
            <w:tcBorders>
              <w:top w:val="nil"/>
              <w:left w:val="nil"/>
              <w:right w:val="nil"/>
            </w:tcBorders>
            <w:shd w:val="clear" w:color="auto" w:fill="auto"/>
            <w:noWrap/>
            <w:hideMark/>
          </w:tcPr>
          <w:p w14:paraId="1833518A" w14:textId="77777777" w:rsidR="00893B0A" w:rsidRPr="00947D8E" w:rsidRDefault="00893B0A" w:rsidP="002A178D">
            <w:pPr>
              <w:spacing w:line="240" w:lineRule="auto"/>
              <w:rPr>
                <w:rFonts w:ascii="Arial Narrow" w:hAnsi="Arial Narrow"/>
                <w:color w:val="000000"/>
                <w:szCs w:val="24"/>
              </w:rPr>
            </w:pPr>
            <w:r w:rsidRPr="00947D8E">
              <w:rPr>
                <w:rFonts w:ascii="Arial Narrow" w:hAnsi="Arial Narrow"/>
                <w:color w:val="000000"/>
                <w:szCs w:val="24"/>
              </w:rPr>
              <w:t>0.9</w:t>
            </w:r>
            <w:r>
              <w:rPr>
                <w:rFonts w:ascii="Arial Narrow" w:hAnsi="Arial Narrow"/>
                <w:color w:val="000000"/>
                <w:szCs w:val="24"/>
              </w:rPr>
              <w:t>4</w:t>
            </w:r>
          </w:p>
        </w:tc>
        <w:tc>
          <w:tcPr>
            <w:tcW w:w="1067" w:type="dxa"/>
            <w:tcBorders>
              <w:top w:val="nil"/>
              <w:left w:val="nil"/>
              <w:right w:val="nil"/>
            </w:tcBorders>
            <w:shd w:val="clear" w:color="auto" w:fill="auto"/>
            <w:noWrap/>
            <w:hideMark/>
          </w:tcPr>
          <w:p w14:paraId="03CBE4CB" w14:textId="77777777" w:rsidR="00893B0A" w:rsidRPr="00947D8E" w:rsidRDefault="00893B0A" w:rsidP="002A178D">
            <w:pPr>
              <w:spacing w:line="240" w:lineRule="auto"/>
              <w:rPr>
                <w:rFonts w:ascii="Arial Narrow" w:hAnsi="Arial Narrow"/>
                <w:color w:val="000000"/>
                <w:szCs w:val="24"/>
              </w:rPr>
            </w:pPr>
            <w:r>
              <w:rPr>
                <w:rFonts w:ascii="Arial Narrow" w:hAnsi="Arial Narrow"/>
                <w:color w:val="000000"/>
                <w:szCs w:val="24"/>
              </w:rPr>
              <w:t>0.46</w:t>
            </w:r>
          </w:p>
        </w:tc>
        <w:tc>
          <w:tcPr>
            <w:tcW w:w="1063" w:type="dxa"/>
            <w:tcBorders>
              <w:top w:val="nil"/>
              <w:left w:val="nil"/>
              <w:right w:val="nil"/>
            </w:tcBorders>
            <w:shd w:val="clear" w:color="auto" w:fill="auto"/>
            <w:noWrap/>
            <w:hideMark/>
          </w:tcPr>
          <w:p w14:paraId="4014E210" w14:textId="77777777" w:rsidR="00893B0A" w:rsidRPr="00947D8E" w:rsidRDefault="00893B0A" w:rsidP="002A178D">
            <w:pPr>
              <w:spacing w:line="240" w:lineRule="auto"/>
              <w:rPr>
                <w:rFonts w:ascii="Arial Narrow" w:hAnsi="Arial Narrow"/>
                <w:color w:val="000000"/>
                <w:szCs w:val="24"/>
              </w:rPr>
            </w:pPr>
            <w:r>
              <w:rPr>
                <w:rFonts w:ascii="Arial Narrow" w:hAnsi="Arial Narrow"/>
                <w:color w:val="000000"/>
                <w:szCs w:val="24"/>
              </w:rPr>
              <w:t>1.43</w:t>
            </w:r>
          </w:p>
        </w:tc>
        <w:tc>
          <w:tcPr>
            <w:tcW w:w="1078" w:type="dxa"/>
            <w:tcBorders>
              <w:top w:val="nil"/>
              <w:left w:val="nil"/>
              <w:right w:val="nil"/>
            </w:tcBorders>
            <w:shd w:val="clear" w:color="auto" w:fill="auto"/>
            <w:noWrap/>
            <w:hideMark/>
          </w:tcPr>
          <w:p w14:paraId="7C3160FE" w14:textId="77777777" w:rsidR="00893B0A" w:rsidRPr="00947D8E" w:rsidRDefault="00893B0A" w:rsidP="002A178D">
            <w:pPr>
              <w:spacing w:after="0" w:line="240" w:lineRule="auto"/>
              <w:rPr>
                <w:rFonts w:ascii="Arial Narrow" w:hAnsi="Arial Narrow"/>
                <w:color w:val="000000"/>
                <w:szCs w:val="24"/>
              </w:rPr>
            </w:pPr>
            <w:r w:rsidRPr="00947D8E">
              <w:rPr>
                <w:rFonts w:ascii="Arial Narrow" w:hAnsi="Arial Narrow"/>
                <w:color w:val="000000"/>
                <w:szCs w:val="24"/>
              </w:rPr>
              <w:t>&lt;0.001</w:t>
            </w:r>
          </w:p>
        </w:tc>
      </w:tr>
      <w:tr w:rsidR="00893B0A" w:rsidRPr="00947D8E" w14:paraId="645806A3" w14:textId="77777777" w:rsidTr="002A178D">
        <w:trPr>
          <w:trHeight w:val="390"/>
        </w:trPr>
        <w:tc>
          <w:tcPr>
            <w:tcW w:w="4371" w:type="dxa"/>
            <w:tcBorders>
              <w:top w:val="nil"/>
              <w:left w:val="nil"/>
              <w:bottom w:val="single" w:sz="4" w:space="0" w:color="auto"/>
              <w:right w:val="nil"/>
            </w:tcBorders>
            <w:shd w:val="clear" w:color="auto" w:fill="auto"/>
            <w:vAlign w:val="center"/>
            <w:hideMark/>
          </w:tcPr>
          <w:p w14:paraId="2551C548" w14:textId="77777777" w:rsidR="00893B0A" w:rsidRPr="00947D8E" w:rsidRDefault="00893B0A" w:rsidP="002A178D">
            <w:pPr>
              <w:spacing w:after="120" w:line="240" w:lineRule="auto"/>
              <w:rPr>
                <w:rFonts w:ascii="Arial Narrow" w:hAnsi="Arial Narrow"/>
                <w:color w:val="000000"/>
                <w:szCs w:val="24"/>
              </w:rPr>
            </w:pPr>
            <w:r w:rsidRPr="00947D8E">
              <w:rPr>
                <w:rFonts w:ascii="Arial Narrow" w:hAnsi="Arial Narrow"/>
                <w:color w:val="000000"/>
                <w:szCs w:val="24"/>
              </w:rPr>
              <w:t>Height: 12-24mo</w:t>
            </w:r>
            <w:r w:rsidRPr="00947D8E">
              <w:rPr>
                <w:rFonts w:ascii="Arial Narrow" w:hAnsi="Arial Narrow"/>
                <w:color w:val="000000"/>
                <w:szCs w:val="24"/>
                <w:vertAlign w:val="superscript"/>
              </w:rPr>
              <w:t>3,5</w:t>
            </w:r>
          </w:p>
        </w:tc>
        <w:tc>
          <w:tcPr>
            <w:tcW w:w="1115" w:type="dxa"/>
            <w:tcBorders>
              <w:top w:val="nil"/>
              <w:left w:val="nil"/>
              <w:bottom w:val="single" w:sz="4" w:space="0" w:color="auto"/>
              <w:right w:val="nil"/>
            </w:tcBorders>
            <w:shd w:val="clear" w:color="auto" w:fill="auto"/>
            <w:noWrap/>
            <w:vAlign w:val="center"/>
            <w:hideMark/>
          </w:tcPr>
          <w:p w14:paraId="4D0A27BC" w14:textId="77777777" w:rsidR="00893B0A" w:rsidRPr="00947D8E" w:rsidRDefault="00893B0A" w:rsidP="002A178D">
            <w:pPr>
              <w:spacing w:after="120" w:line="240" w:lineRule="auto"/>
              <w:rPr>
                <w:rFonts w:ascii="Arial Narrow" w:hAnsi="Arial Narrow"/>
                <w:color w:val="000000"/>
                <w:szCs w:val="24"/>
              </w:rPr>
            </w:pPr>
          </w:p>
        </w:tc>
        <w:tc>
          <w:tcPr>
            <w:tcW w:w="1067" w:type="dxa"/>
            <w:tcBorders>
              <w:top w:val="nil"/>
              <w:left w:val="nil"/>
              <w:bottom w:val="single" w:sz="4" w:space="0" w:color="auto"/>
              <w:right w:val="nil"/>
            </w:tcBorders>
            <w:shd w:val="clear" w:color="auto" w:fill="auto"/>
            <w:noWrap/>
            <w:hideMark/>
          </w:tcPr>
          <w:p w14:paraId="19A32334" w14:textId="77777777" w:rsidR="00893B0A" w:rsidRPr="00947D8E" w:rsidRDefault="00893B0A" w:rsidP="002A178D">
            <w:pPr>
              <w:spacing w:after="120" w:line="240" w:lineRule="auto"/>
              <w:rPr>
                <w:rFonts w:ascii="Arial Narrow" w:hAnsi="Arial Narrow"/>
                <w:color w:val="000000"/>
                <w:szCs w:val="24"/>
              </w:rPr>
            </w:pPr>
            <w:r w:rsidRPr="00947D8E">
              <w:rPr>
                <w:rFonts w:ascii="Arial Narrow" w:hAnsi="Arial Narrow"/>
                <w:color w:val="000000"/>
                <w:szCs w:val="24"/>
              </w:rPr>
              <w:t>0.60</w:t>
            </w:r>
          </w:p>
        </w:tc>
        <w:tc>
          <w:tcPr>
            <w:tcW w:w="1067" w:type="dxa"/>
            <w:tcBorders>
              <w:top w:val="nil"/>
              <w:left w:val="nil"/>
              <w:bottom w:val="single" w:sz="4" w:space="0" w:color="auto"/>
              <w:right w:val="nil"/>
            </w:tcBorders>
            <w:shd w:val="clear" w:color="auto" w:fill="auto"/>
            <w:noWrap/>
            <w:hideMark/>
          </w:tcPr>
          <w:p w14:paraId="228A3572" w14:textId="77777777" w:rsidR="00893B0A" w:rsidRPr="00947D8E" w:rsidRDefault="00893B0A" w:rsidP="002A178D">
            <w:pPr>
              <w:spacing w:after="120" w:line="240" w:lineRule="auto"/>
              <w:rPr>
                <w:rFonts w:ascii="Arial Narrow" w:hAnsi="Arial Narrow"/>
                <w:color w:val="000000"/>
                <w:szCs w:val="24"/>
              </w:rPr>
            </w:pPr>
            <w:r w:rsidRPr="00947D8E">
              <w:rPr>
                <w:rFonts w:ascii="Arial Narrow" w:hAnsi="Arial Narrow"/>
                <w:color w:val="000000"/>
                <w:szCs w:val="24"/>
              </w:rPr>
              <w:t>0.12</w:t>
            </w:r>
          </w:p>
        </w:tc>
        <w:tc>
          <w:tcPr>
            <w:tcW w:w="1063" w:type="dxa"/>
            <w:tcBorders>
              <w:top w:val="nil"/>
              <w:left w:val="nil"/>
              <w:bottom w:val="single" w:sz="4" w:space="0" w:color="auto"/>
              <w:right w:val="nil"/>
            </w:tcBorders>
            <w:shd w:val="clear" w:color="auto" w:fill="auto"/>
            <w:noWrap/>
            <w:hideMark/>
          </w:tcPr>
          <w:p w14:paraId="2B3108B1" w14:textId="77777777" w:rsidR="00893B0A" w:rsidRPr="00947D8E" w:rsidRDefault="00893B0A" w:rsidP="002A178D">
            <w:pPr>
              <w:spacing w:after="120" w:line="240" w:lineRule="auto"/>
              <w:rPr>
                <w:rFonts w:ascii="Arial Narrow" w:hAnsi="Arial Narrow"/>
                <w:color w:val="000000"/>
                <w:szCs w:val="24"/>
              </w:rPr>
            </w:pPr>
            <w:r>
              <w:rPr>
                <w:rFonts w:ascii="Arial Narrow" w:hAnsi="Arial Narrow"/>
                <w:color w:val="000000"/>
                <w:szCs w:val="24"/>
              </w:rPr>
              <w:t>1.08</w:t>
            </w:r>
          </w:p>
        </w:tc>
        <w:tc>
          <w:tcPr>
            <w:tcW w:w="1078" w:type="dxa"/>
            <w:tcBorders>
              <w:top w:val="nil"/>
              <w:left w:val="nil"/>
              <w:bottom w:val="single" w:sz="4" w:space="0" w:color="auto"/>
              <w:right w:val="nil"/>
            </w:tcBorders>
            <w:shd w:val="clear" w:color="auto" w:fill="auto"/>
            <w:noWrap/>
            <w:hideMark/>
          </w:tcPr>
          <w:p w14:paraId="13274392" w14:textId="77777777" w:rsidR="00893B0A" w:rsidRPr="00947D8E" w:rsidRDefault="00893B0A" w:rsidP="002A178D">
            <w:pPr>
              <w:spacing w:after="120" w:line="240" w:lineRule="auto"/>
              <w:rPr>
                <w:rFonts w:ascii="Arial Narrow" w:hAnsi="Arial Narrow"/>
                <w:color w:val="000000"/>
                <w:szCs w:val="24"/>
              </w:rPr>
            </w:pPr>
            <w:r w:rsidRPr="00947D8E">
              <w:rPr>
                <w:rFonts w:ascii="Arial Narrow" w:hAnsi="Arial Narrow"/>
                <w:color w:val="000000"/>
                <w:szCs w:val="24"/>
              </w:rPr>
              <w:t>.01</w:t>
            </w:r>
            <w:r>
              <w:rPr>
                <w:rFonts w:ascii="Arial Narrow" w:hAnsi="Arial Narrow"/>
                <w:color w:val="000000"/>
                <w:szCs w:val="24"/>
              </w:rPr>
              <w:t>5</w:t>
            </w:r>
          </w:p>
        </w:tc>
      </w:tr>
    </w:tbl>
    <w:p w14:paraId="200389D0" w14:textId="77777777" w:rsidR="00893B0A" w:rsidRPr="00947D8E" w:rsidRDefault="00893B0A" w:rsidP="00893B0A">
      <w:pPr>
        <w:spacing w:before="120" w:line="240" w:lineRule="auto"/>
        <w:rPr>
          <w:rFonts w:ascii="Arial Narrow" w:hAnsi="Arial Narrow"/>
          <w:i/>
          <w:color w:val="000000"/>
          <w:sz w:val="20"/>
          <w:szCs w:val="24"/>
        </w:rPr>
      </w:pPr>
      <w:r w:rsidRPr="00947D8E">
        <w:rPr>
          <w:rFonts w:ascii="Arial Narrow" w:hAnsi="Arial Narrow"/>
          <w:i/>
          <w:color w:val="000000"/>
          <w:sz w:val="20"/>
          <w:szCs w:val="24"/>
        </w:rPr>
        <w:t>CI: confidence interval</w:t>
      </w:r>
    </w:p>
    <w:p w14:paraId="42CAA7EF" w14:textId="77777777" w:rsidR="00893B0A" w:rsidRPr="00947D8E" w:rsidRDefault="00893B0A" w:rsidP="00893B0A">
      <w:pPr>
        <w:spacing w:before="120" w:after="0" w:line="240" w:lineRule="auto"/>
        <w:rPr>
          <w:rFonts w:ascii="Arial Narrow" w:hAnsi="Arial Narrow"/>
          <w:color w:val="000000"/>
          <w:sz w:val="20"/>
          <w:szCs w:val="24"/>
        </w:rPr>
      </w:pPr>
      <w:r w:rsidRPr="00947D8E">
        <w:rPr>
          <w:rFonts w:ascii="Arial Narrow" w:hAnsi="Arial Narrow"/>
          <w:color w:val="000000"/>
          <w:sz w:val="20"/>
          <w:szCs w:val="24"/>
          <w:vertAlign w:val="superscript"/>
        </w:rPr>
        <w:t>1</w:t>
      </w:r>
      <w:r w:rsidRPr="00947D8E">
        <w:rPr>
          <w:rFonts w:ascii="Arial Narrow" w:hAnsi="Arial Narrow"/>
          <w:color w:val="000000"/>
          <w:sz w:val="20"/>
          <w:szCs w:val="24"/>
        </w:rPr>
        <w:t xml:space="preserve">residuals derived from regression model with the specified z-score as the independent variable,  </w:t>
      </w:r>
      <w:r w:rsidRPr="00606E54">
        <w:rPr>
          <w:rFonts w:ascii="Arial Narrow" w:hAnsi="Arial Narrow"/>
          <w:color w:val="000000"/>
          <w:sz w:val="20"/>
          <w:szCs w:val="24"/>
          <w:vertAlign w:val="superscript"/>
        </w:rPr>
        <w:t>2</w:t>
      </w:r>
      <w:r>
        <w:rPr>
          <w:rFonts w:ascii="Arial Narrow" w:hAnsi="Arial Narrow"/>
          <w:color w:val="000000"/>
          <w:sz w:val="20"/>
          <w:szCs w:val="24"/>
        </w:rPr>
        <w:t xml:space="preserve">all analyses adjusted for </w:t>
      </w:r>
      <w:r w:rsidRPr="00606E54">
        <w:rPr>
          <w:rFonts w:ascii="Arial Narrow" w:hAnsi="Arial Narrow"/>
          <w:color w:val="000000"/>
          <w:sz w:val="20"/>
          <w:szCs w:val="24"/>
        </w:rPr>
        <w:t>crying</w:t>
      </w:r>
      <w:r>
        <w:rPr>
          <w:rFonts w:ascii="Arial Narrow" w:hAnsi="Arial Narrow"/>
          <w:color w:val="000000"/>
          <w:sz w:val="20"/>
          <w:szCs w:val="24"/>
        </w:rPr>
        <w:t>, maternal education and maternal smoking in late pregnancy</w:t>
      </w:r>
      <w:r w:rsidRPr="00947D8E">
        <w:rPr>
          <w:rFonts w:ascii="Arial Narrow" w:hAnsi="Arial Narrow"/>
          <w:color w:val="000000"/>
          <w:sz w:val="20"/>
          <w:szCs w:val="24"/>
        </w:rPr>
        <w:t xml:space="preserve">, </w:t>
      </w:r>
      <w:r w:rsidRPr="00947D8E">
        <w:rPr>
          <w:rFonts w:ascii="Arial Narrow" w:hAnsi="Arial Narrow"/>
          <w:color w:val="000000"/>
          <w:sz w:val="20"/>
          <w:szCs w:val="24"/>
          <w:vertAlign w:val="superscript"/>
        </w:rPr>
        <w:t>3</w:t>
      </w:r>
      <w:r w:rsidRPr="00947D8E">
        <w:rPr>
          <w:rFonts w:ascii="Arial Narrow" w:hAnsi="Arial Narrow"/>
          <w:color w:val="000000"/>
          <w:sz w:val="20"/>
          <w:szCs w:val="24"/>
        </w:rPr>
        <w:t xml:space="preserve">adjusted for all the preceding time intervals (0-6mo, 6-12mo, 12-24mo, 24-36mo), </w:t>
      </w:r>
      <w:r w:rsidRPr="00947D8E">
        <w:rPr>
          <w:rFonts w:ascii="Arial Narrow" w:hAnsi="Arial Narrow"/>
          <w:color w:val="000000"/>
          <w:sz w:val="20"/>
          <w:szCs w:val="24"/>
          <w:vertAlign w:val="superscript"/>
        </w:rPr>
        <w:t>4</w:t>
      </w:r>
      <w:r w:rsidRPr="00947D8E">
        <w:rPr>
          <w:rFonts w:ascii="Arial Narrow" w:hAnsi="Arial Narrow"/>
          <w:color w:val="000000"/>
          <w:sz w:val="20"/>
          <w:szCs w:val="24"/>
        </w:rPr>
        <w:t xml:space="preserve">Z-scores based on sample population data from Southampton Women’s Survey, </w:t>
      </w:r>
      <w:r w:rsidRPr="00947D8E">
        <w:rPr>
          <w:rFonts w:ascii="Arial Narrow" w:hAnsi="Arial Narrow"/>
          <w:color w:val="000000"/>
          <w:sz w:val="20"/>
          <w:szCs w:val="24"/>
          <w:vertAlign w:val="superscript"/>
        </w:rPr>
        <w:t>5</w:t>
      </w:r>
      <w:r w:rsidRPr="00947D8E">
        <w:rPr>
          <w:rFonts w:ascii="Arial Narrow" w:hAnsi="Arial Narrow"/>
          <w:color w:val="000000"/>
          <w:sz w:val="20"/>
          <w:szCs w:val="24"/>
        </w:rPr>
        <w:t xml:space="preserve">z-scores derived from percentile curve growth charts UK </w:t>
      </w:r>
      <w:hyperlink w:anchor="_ENREF_15" w:tooltip="Cole, 1995 #454" w:history="1">
        <w:r w:rsidRPr="00947D8E">
          <w:rPr>
            <w:rFonts w:ascii="Arial Narrow" w:hAnsi="Arial Narrow"/>
            <w:color w:val="000000"/>
            <w:sz w:val="20"/>
            <w:szCs w:val="24"/>
          </w:rPr>
          <w:fldChar w:fldCharType="begin"/>
        </w:r>
        <w:r w:rsidRPr="00947D8E">
          <w:rPr>
            <w:rFonts w:ascii="Arial Narrow" w:hAnsi="Arial Narrow"/>
            <w:color w:val="000000"/>
            <w:sz w:val="20"/>
            <w:szCs w:val="24"/>
          </w:rPr>
          <w:instrText xml:space="preserve"> ADDIN EN.CITE &lt;EndNote&gt;&lt;Cite&gt;&lt;Author&gt;Cole&lt;/Author&gt;&lt;Year&gt;1995&lt;/Year&gt;&lt;RecNum&gt;454&lt;/RecNum&gt;&lt;DisplayText&gt;&lt;style face="superscript"&gt;15&lt;/style&gt;&lt;/DisplayText&gt;&lt;record&gt;&lt;rec-number&gt;454&lt;/rec-number&gt;&lt;foreign-keys&gt;&lt;key app="EN" db-id="r00w99weuedw0aetsdovar0ndawt22fszee9"&gt;454&lt;/key&gt;&lt;/foreign-keys&gt;&lt;ref-type name="Journal Article"&gt;17&lt;/ref-type&gt;&lt;contributors&gt;&lt;authors&gt;&lt;author&gt;Cole, T. J.&lt;/author&gt;&lt;author&gt;Freeman, J. V.&lt;/author&gt;&lt;author&gt;Preece, M. A.&lt;/author&gt;&lt;/authors&gt;&lt;/contributors&gt;&lt;auth-address&gt;MRC Dunn Nutrition Centre, Cambridge.&lt;/auth-address&gt;&lt;titles&gt;&lt;title&gt;Body mass index reference curves for the UK, 1990&lt;/title&gt;&lt;secondary-title&gt;Arch Dis Child&lt;/secondary-title&gt;&lt;/titles&gt;&lt;pages&gt;25-9&lt;/pages&gt;&lt;volume&gt;73&lt;/volume&gt;&lt;number&gt;1&lt;/number&gt;&lt;edition&gt;1995/07/01&lt;/edition&gt;&lt;keywords&gt;&lt;keyword&gt;Adolescent&lt;/keyword&gt;&lt;keyword&gt;Adult&lt;/keyword&gt;&lt;keyword&gt;*Body Mass Index&lt;/keyword&gt;&lt;keyword&gt;Child&lt;/keyword&gt;&lt;keyword&gt;Child, Preschool&lt;/keyword&gt;&lt;keyword&gt;Female&lt;/keyword&gt;&lt;keyword&gt;Great Britain&lt;/keyword&gt;&lt;keyword&gt;Humans&lt;/keyword&gt;&lt;keyword&gt;Infant&lt;/keyword&gt;&lt;keyword&gt;Infant, Newborn&lt;/keyword&gt;&lt;keyword&gt;Male&lt;/keyword&gt;&lt;keyword&gt;Reference Values&lt;/keyword&gt;&lt;/keywords&gt;&lt;dates&gt;&lt;year&gt;1995&lt;/year&gt;&lt;pub-dates&gt;&lt;date&gt;Jul&lt;/date&gt;&lt;/pub-dates&gt;&lt;/dates&gt;&lt;isbn&gt;1468-2044 (Electronic)&amp;#xD;0003-9888 (Linking)&lt;/isbn&gt;&lt;accession-num&gt;7639544&lt;/accession-num&gt;&lt;urls&gt;&lt;related-urls&gt;&lt;url&gt;http://www.ncbi.nlm.nih.gov/entrez/query.fcgi?cmd=Retrieve&amp;amp;db=PubMed&amp;amp;dopt=Citation&amp;amp;list_uids=7639544&lt;/url&gt;&lt;/related-urls&gt;&lt;/urls&gt;&lt;custom2&gt;1511150&lt;/custom2&gt;&lt;language&gt;eng&lt;/language&gt;&lt;/record&gt;&lt;/Cite&gt;&lt;/EndNote&gt;</w:instrText>
        </w:r>
        <w:r w:rsidRPr="00947D8E">
          <w:rPr>
            <w:rFonts w:ascii="Arial Narrow" w:hAnsi="Arial Narrow"/>
            <w:color w:val="000000"/>
            <w:sz w:val="20"/>
            <w:szCs w:val="24"/>
          </w:rPr>
          <w:fldChar w:fldCharType="separate"/>
        </w:r>
        <w:r w:rsidRPr="00947D8E">
          <w:rPr>
            <w:rFonts w:ascii="Arial Narrow" w:hAnsi="Arial Narrow"/>
            <w:noProof/>
            <w:color w:val="000000"/>
            <w:sz w:val="20"/>
            <w:szCs w:val="24"/>
            <w:vertAlign w:val="superscript"/>
          </w:rPr>
          <w:t>15</w:t>
        </w:r>
        <w:r w:rsidRPr="00947D8E">
          <w:rPr>
            <w:rFonts w:ascii="Arial Narrow" w:hAnsi="Arial Narrow"/>
            <w:color w:val="000000"/>
            <w:sz w:val="20"/>
            <w:szCs w:val="24"/>
          </w:rPr>
          <w:fldChar w:fldCharType="end"/>
        </w:r>
      </w:hyperlink>
    </w:p>
    <w:p w14:paraId="53E128C6" w14:textId="77777777" w:rsidR="00120724" w:rsidRDefault="00120724">
      <w:pPr>
        <w:spacing w:before="0" w:after="0" w:line="240" w:lineRule="auto"/>
        <w:rPr>
          <w:rFonts w:ascii="Arial Narrow" w:hAnsi="Arial Narrow"/>
        </w:rPr>
      </w:pPr>
      <w:r>
        <w:rPr>
          <w:rFonts w:ascii="Arial Narrow" w:hAnsi="Arial Narrow"/>
        </w:rPr>
        <w:br w:type="page"/>
      </w:r>
    </w:p>
    <w:p w14:paraId="0A7A665D" w14:textId="2DFCBCBB" w:rsidR="0059022E" w:rsidRPr="00947D8E" w:rsidRDefault="00823B71" w:rsidP="0080598E">
      <w:pPr>
        <w:spacing w:before="0" w:after="0" w:line="240" w:lineRule="auto"/>
        <w:rPr>
          <w:rFonts w:ascii="Arial Narrow" w:hAnsi="Arial Narrow"/>
        </w:rPr>
      </w:pPr>
      <w:r w:rsidRPr="00947D8E">
        <w:rPr>
          <w:rFonts w:ascii="Arial Narrow" w:hAnsi="Arial Narrow"/>
        </w:rPr>
        <w:lastRenderedPageBreak/>
        <w:t>DISCUSSION</w:t>
      </w:r>
    </w:p>
    <w:p w14:paraId="14B5AA5F" w14:textId="77777777" w:rsidR="00DC5F3E" w:rsidRPr="00947D8E" w:rsidRDefault="00D16B03" w:rsidP="000A671D">
      <w:pPr>
        <w:pStyle w:val="Heading2"/>
        <w:rPr>
          <w:rFonts w:ascii="Arial Narrow" w:hAnsi="Arial Narrow"/>
          <w:b/>
        </w:rPr>
      </w:pPr>
      <w:r w:rsidRPr="00947D8E">
        <w:rPr>
          <w:rFonts w:ascii="Arial Narrow" w:hAnsi="Arial Narrow"/>
          <w:b/>
        </w:rPr>
        <w:t>Main findings</w:t>
      </w:r>
    </w:p>
    <w:p w14:paraId="1855B4EA" w14:textId="11C75CAE" w:rsidR="009D3C43" w:rsidRPr="00947D8E" w:rsidRDefault="0059022E" w:rsidP="00F80386">
      <w:pPr>
        <w:autoSpaceDE w:val="0"/>
        <w:autoSpaceDN w:val="0"/>
        <w:adjustRightInd w:val="0"/>
        <w:ind w:firstLine="720"/>
        <w:rPr>
          <w:rFonts w:ascii="Arial Narrow" w:hAnsi="Arial Narrow"/>
          <w:szCs w:val="24"/>
        </w:rPr>
      </w:pPr>
      <w:r w:rsidRPr="00947D8E">
        <w:rPr>
          <w:rFonts w:ascii="Arial Narrow" w:hAnsi="Arial Narrow"/>
          <w:szCs w:val="24"/>
        </w:rPr>
        <w:t xml:space="preserve">Our data </w:t>
      </w:r>
      <w:r w:rsidR="00037715" w:rsidRPr="00947D8E">
        <w:rPr>
          <w:rFonts w:ascii="Arial Narrow" w:hAnsi="Arial Narrow"/>
          <w:szCs w:val="24"/>
        </w:rPr>
        <w:t xml:space="preserve">indicate that </w:t>
      </w:r>
      <w:r w:rsidR="00011AA6" w:rsidRPr="00947D8E">
        <w:rPr>
          <w:rFonts w:ascii="Arial Narrow" w:hAnsi="Arial Narrow"/>
          <w:szCs w:val="24"/>
        </w:rPr>
        <w:t xml:space="preserve">conditional </w:t>
      </w:r>
      <w:r w:rsidRPr="00947D8E">
        <w:rPr>
          <w:rFonts w:ascii="Arial Narrow" w:hAnsi="Arial Narrow"/>
          <w:szCs w:val="24"/>
        </w:rPr>
        <w:t xml:space="preserve">gains </w:t>
      </w:r>
      <w:r w:rsidR="008F1F99" w:rsidRPr="00947D8E">
        <w:rPr>
          <w:rFonts w:ascii="Arial Narrow" w:hAnsi="Arial Narrow"/>
          <w:szCs w:val="24"/>
        </w:rPr>
        <w:t xml:space="preserve">in </w:t>
      </w:r>
      <w:r w:rsidR="006841A9" w:rsidRPr="00947D8E">
        <w:rPr>
          <w:rFonts w:ascii="Arial Narrow" w:hAnsi="Arial Narrow"/>
          <w:szCs w:val="24"/>
        </w:rPr>
        <w:t xml:space="preserve">abdominal circumference </w:t>
      </w:r>
      <w:r w:rsidR="008F1F99" w:rsidRPr="00947D8E">
        <w:rPr>
          <w:rFonts w:ascii="Arial Narrow" w:hAnsi="Arial Narrow"/>
          <w:szCs w:val="24"/>
        </w:rPr>
        <w:t>between birth and 6</w:t>
      </w:r>
      <w:r w:rsidR="0097428E" w:rsidRPr="00947D8E">
        <w:rPr>
          <w:rFonts w:ascii="Arial Narrow" w:hAnsi="Arial Narrow"/>
          <w:szCs w:val="24"/>
        </w:rPr>
        <w:t xml:space="preserve"> </w:t>
      </w:r>
      <w:r w:rsidR="008F1F99" w:rsidRPr="00947D8E">
        <w:rPr>
          <w:rFonts w:ascii="Arial Narrow" w:hAnsi="Arial Narrow"/>
          <w:szCs w:val="24"/>
        </w:rPr>
        <w:t>m</w:t>
      </w:r>
      <w:r w:rsidR="0097428E" w:rsidRPr="00947D8E">
        <w:rPr>
          <w:rFonts w:ascii="Arial Narrow" w:hAnsi="Arial Narrow"/>
          <w:szCs w:val="24"/>
        </w:rPr>
        <w:t>onths</w:t>
      </w:r>
      <w:r w:rsidR="000A3AB1" w:rsidRPr="00947D8E">
        <w:rPr>
          <w:rFonts w:ascii="Arial Narrow" w:hAnsi="Arial Narrow"/>
          <w:szCs w:val="24"/>
        </w:rPr>
        <w:t>,</w:t>
      </w:r>
      <w:r w:rsidR="008F1F99" w:rsidRPr="00947D8E">
        <w:rPr>
          <w:rFonts w:ascii="Arial Narrow" w:hAnsi="Arial Narrow"/>
          <w:szCs w:val="24"/>
        </w:rPr>
        <w:t xml:space="preserve"> </w:t>
      </w:r>
      <w:r w:rsidR="00AC3D70" w:rsidRPr="00947D8E">
        <w:rPr>
          <w:rFonts w:ascii="Arial Narrow" w:hAnsi="Arial Narrow"/>
          <w:szCs w:val="24"/>
        </w:rPr>
        <w:t>as well as</w:t>
      </w:r>
      <w:r w:rsidR="008F1F99" w:rsidRPr="00947D8E">
        <w:rPr>
          <w:rFonts w:ascii="Arial Narrow" w:hAnsi="Arial Narrow"/>
          <w:szCs w:val="24"/>
        </w:rPr>
        <w:t xml:space="preserve"> </w:t>
      </w:r>
      <w:r w:rsidR="00AC3D70" w:rsidRPr="00947D8E">
        <w:rPr>
          <w:rFonts w:ascii="Arial Narrow" w:hAnsi="Arial Narrow"/>
          <w:szCs w:val="24"/>
        </w:rPr>
        <w:t>in</w:t>
      </w:r>
      <w:r w:rsidR="008F1F99" w:rsidRPr="00947D8E">
        <w:rPr>
          <w:rFonts w:ascii="Arial Narrow" w:hAnsi="Arial Narrow"/>
          <w:szCs w:val="24"/>
        </w:rPr>
        <w:t xml:space="preserve"> the 12 months </w:t>
      </w:r>
      <w:r w:rsidR="007836DD" w:rsidRPr="00947D8E">
        <w:rPr>
          <w:rFonts w:ascii="Arial Narrow" w:hAnsi="Arial Narrow"/>
          <w:szCs w:val="24"/>
        </w:rPr>
        <w:t xml:space="preserve">prior to </w:t>
      </w:r>
      <w:r w:rsidR="006841A9" w:rsidRPr="00947D8E">
        <w:rPr>
          <w:rFonts w:ascii="Arial Narrow" w:hAnsi="Arial Narrow"/>
          <w:szCs w:val="24"/>
        </w:rPr>
        <w:t xml:space="preserve">blood pressure </w:t>
      </w:r>
      <w:r w:rsidR="007836DD" w:rsidRPr="00947D8E">
        <w:rPr>
          <w:rFonts w:ascii="Arial Narrow" w:hAnsi="Arial Narrow"/>
          <w:szCs w:val="24"/>
        </w:rPr>
        <w:t>measurement</w:t>
      </w:r>
      <w:r w:rsidR="00514157" w:rsidRPr="00947D8E">
        <w:rPr>
          <w:rFonts w:ascii="Arial Narrow" w:hAnsi="Arial Narrow"/>
          <w:szCs w:val="24"/>
        </w:rPr>
        <w:t>,</w:t>
      </w:r>
      <w:r w:rsidR="00CD25D7" w:rsidRPr="00947D8E">
        <w:rPr>
          <w:rFonts w:ascii="Arial Narrow" w:hAnsi="Arial Narrow"/>
          <w:szCs w:val="24"/>
        </w:rPr>
        <w:t xml:space="preserve"> </w:t>
      </w:r>
      <w:r w:rsidR="0007270B">
        <w:rPr>
          <w:rFonts w:ascii="Arial Narrow" w:hAnsi="Arial Narrow"/>
          <w:szCs w:val="24"/>
        </w:rPr>
        <w:t>were</w:t>
      </w:r>
      <w:r w:rsidR="0007270B" w:rsidRPr="00947D8E">
        <w:rPr>
          <w:rFonts w:ascii="Arial Narrow" w:hAnsi="Arial Narrow"/>
          <w:szCs w:val="24"/>
        </w:rPr>
        <w:t xml:space="preserve"> </w:t>
      </w:r>
      <w:r w:rsidR="00147FD1">
        <w:rPr>
          <w:rFonts w:ascii="Arial Narrow" w:hAnsi="Arial Narrow"/>
          <w:szCs w:val="24"/>
        </w:rPr>
        <w:t>associated with</w:t>
      </w:r>
      <w:r w:rsidRPr="00947D8E">
        <w:rPr>
          <w:rFonts w:ascii="Arial Narrow" w:hAnsi="Arial Narrow"/>
          <w:szCs w:val="24"/>
        </w:rPr>
        <w:t xml:space="preserve"> </w:t>
      </w:r>
      <w:r w:rsidR="008F1F99" w:rsidRPr="00947D8E">
        <w:rPr>
          <w:rFonts w:ascii="Arial Narrow" w:hAnsi="Arial Narrow"/>
          <w:szCs w:val="24"/>
        </w:rPr>
        <w:t xml:space="preserve">both </w:t>
      </w:r>
      <w:r w:rsidR="006841A9" w:rsidRPr="00947D8E">
        <w:rPr>
          <w:rFonts w:ascii="Arial Narrow" w:hAnsi="Arial Narrow"/>
          <w:szCs w:val="24"/>
        </w:rPr>
        <w:t>systolic and diastolic blood pressure</w:t>
      </w:r>
      <w:r w:rsidR="00011AA6" w:rsidRPr="00947D8E">
        <w:rPr>
          <w:rFonts w:ascii="Arial Narrow" w:hAnsi="Arial Narrow"/>
          <w:szCs w:val="24"/>
        </w:rPr>
        <w:t xml:space="preserve"> at </w:t>
      </w:r>
      <w:r w:rsidR="00265BFA" w:rsidRPr="00947D8E">
        <w:rPr>
          <w:rFonts w:ascii="Arial Narrow" w:hAnsi="Arial Narrow"/>
          <w:szCs w:val="24"/>
        </w:rPr>
        <w:t>36 months</w:t>
      </w:r>
      <w:r w:rsidR="00011AA6" w:rsidRPr="00947D8E">
        <w:rPr>
          <w:rFonts w:ascii="Arial Narrow" w:hAnsi="Arial Narrow"/>
          <w:szCs w:val="24"/>
        </w:rPr>
        <w:t xml:space="preserve"> of age</w:t>
      </w:r>
      <w:r w:rsidRPr="00947D8E">
        <w:rPr>
          <w:rFonts w:ascii="Arial Narrow" w:hAnsi="Arial Narrow"/>
          <w:szCs w:val="24"/>
        </w:rPr>
        <w:t xml:space="preserve">.  </w:t>
      </w:r>
      <w:r w:rsidR="006841A9" w:rsidRPr="00947D8E">
        <w:rPr>
          <w:rFonts w:ascii="Arial Narrow" w:hAnsi="Arial Narrow"/>
          <w:szCs w:val="24"/>
        </w:rPr>
        <w:t>Changes in weight were also associated with blood pressure, particularly systolic</w:t>
      </w:r>
      <w:r w:rsidR="0003229B" w:rsidRPr="00947D8E">
        <w:rPr>
          <w:rFonts w:ascii="Arial Narrow" w:hAnsi="Arial Narrow"/>
          <w:szCs w:val="24"/>
        </w:rPr>
        <w:t xml:space="preserve"> pressure</w:t>
      </w:r>
      <w:r w:rsidR="006841A9" w:rsidRPr="00947D8E">
        <w:rPr>
          <w:rFonts w:ascii="Arial Narrow" w:hAnsi="Arial Narrow"/>
          <w:szCs w:val="24"/>
        </w:rPr>
        <w:t xml:space="preserve">, but </w:t>
      </w:r>
      <w:r w:rsidR="00F80386" w:rsidRPr="00947D8E">
        <w:rPr>
          <w:rFonts w:ascii="Arial Narrow" w:hAnsi="Arial Narrow"/>
          <w:szCs w:val="24"/>
        </w:rPr>
        <w:t>to a lesser extent.</w:t>
      </w:r>
      <w:r w:rsidR="00D16B03" w:rsidRPr="00947D8E">
        <w:rPr>
          <w:rFonts w:ascii="Arial Narrow" w:hAnsi="Arial Narrow"/>
          <w:szCs w:val="24"/>
        </w:rPr>
        <w:t xml:space="preserve"> </w:t>
      </w:r>
      <w:r w:rsidR="001D14BA">
        <w:rPr>
          <w:rFonts w:ascii="Arial Narrow" w:hAnsi="Arial Narrow"/>
          <w:szCs w:val="24"/>
        </w:rPr>
        <w:t xml:space="preserve"> In the multivariate regression model</w:t>
      </w:r>
      <w:r w:rsidR="0080598E">
        <w:rPr>
          <w:rFonts w:ascii="Arial Narrow" w:hAnsi="Arial Narrow"/>
          <w:szCs w:val="24"/>
        </w:rPr>
        <w:t>,</w:t>
      </w:r>
      <w:r w:rsidR="001D14BA">
        <w:rPr>
          <w:rFonts w:ascii="Arial Narrow" w:hAnsi="Arial Narrow"/>
          <w:szCs w:val="24"/>
        </w:rPr>
        <w:t xml:space="preserve"> a</w:t>
      </w:r>
      <w:r w:rsidR="00F80386" w:rsidRPr="00947D8E">
        <w:rPr>
          <w:rFonts w:ascii="Arial Narrow" w:hAnsi="Arial Narrow"/>
          <w:szCs w:val="24"/>
        </w:rPr>
        <w:t xml:space="preserve"> one</w:t>
      </w:r>
      <w:r w:rsidR="00297FB8" w:rsidRPr="00947D8E">
        <w:rPr>
          <w:rFonts w:ascii="Arial Narrow" w:hAnsi="Arial Narrow"/>
          <w:szCs w:val="24"/>
        </w:rPr>
        <w:t>-</w:t>
      </w:r>
      <w:r w:rsidR="00F80386" w:rsidRPr="00947D8E">
        <w:rPr>
          <w:rFonts w:ascii="Arial Narrow" w:hAnsi="Arial Narrow"/>
          <w:szCs w:val="24"/>
        </w:rPr>
        <w:t xml:space="preserve">SD </w:t>
      </w:r>
      <w:r w:rsidR="00D16B03" w:rsidRPr="00947D8E">
        <w:rPr>
          <w:rFonts w:ascii="Arial Narrow" w:hAnsi="Arial Narrow"/>
          <w:szCs w:val="24"/>
        </w:rPr>
        <w:t xml:space="preserve">gain in abdominal circumference </w:t>
      </w:r>
      <w:r w:rsidR="0007270B">
        <w:rPr>
          <w:rFonts w:ascii="Arial Narrow" w:hAnsi="Arial Narrow"/>
          <w:szCs w:val="24"/>
        </w:rPr>
        <w:t xml:space="preserve">z-score </w:t>
      </w:r>
      <w:r w:rsidR="00D16B03" w:rsidRPr="00947D8E">
        <w:rPr>
          <w:rFonts w:ascii="Arial Narrow" w:hAnsi="Arial Narrow"/>
          <w:szCs w:val="24"/>
        </w:rPr>
        <w:t>between 24 and 36</w:t>
      </w:r>
      <w:r w:rsidR="00066693" w:rsidRPr="00947D8E">
        <w:rPr>
          <w:rFonts w:ascii="Arial Narrow" w:hAnsi="Arial Narrow"/>
          <w:szCs w:val="24"/>
        </w:rPr>
        <w:t xml:space="preserve">mo </w:t>
      </w:r>
      <w:r w:rsidR="00F80386" w:rsidRPr="00947D8E">
        <w:rPr>
          <w:rFonts w:ascii="Arial Narrow" w:hAnsi="Arial Narrow"/>
          <w:szCs w:val="24"/>
        </w:rPr>
        <w:t xml:space="preserve">was associated with </w:t>
      </w:r>
      <w:r w:rsidR="0055541E" w:rsidRPr="00947D8E">
        <w:rPr>
          <w:rFonts w:ascii="Arial Narrow" w:hAnsi="Arial Narrow"/>
          <w:szCs w:val="24"/>
        </w:rPr>
        <w:t xml:space="preserve">a </w:t>
      </w:r>
      <w:r w:rsidR="00D16B03" w:rsidRPr="00947D8E">
        <w:rPr>
          <w:rFonts w:ascii="Arial Narrow" w:hAnsi="Arial Narrow"/>
          <w:szCs w:val="24"/>
        </w:rPr>
        <w:t>1.</w:t>
      </w:r>
      <w:r w:rsidR="001D14BA">
        <w:rPr>
          <w:rFonts w:ascii="Arial Narrow" w:hAnsi="Arial Narrow"/>
          <w:szCs w:val="24"/>
        </w:rPr>
        <w:t>6</w:t>
      </w:r>
      <w:r w:rsidR="00F15345">
        <w:rPr>
          <w:rFonts w:ascii="Arial Narrow" w:hAnsi="Arial Narrow"/>
          <w:szCs w:val="24"/>
        </w:rPr>
        <w:t>6</w:t>
      </w:r>
      <w:r w:rsidR="00013975" w:rsidRPr="00947D8E">
        <w:rPr>
          <w:rFonts w:ascii="Arial Narrow" w:hAnsi="Arial Narrow"/>
          <w:szCs w:val="24"/>
        </w:rPr>
        <w:t xml:space="preserve"> </w:t>
      </w:r>
      <w:r w:rsidR="00D16B03" w:rsidRPr="00947D8E">
        <w:rPr>
          <w:rFonts w:ascii="Arial Narrow" w:hAnsi="Arial Narrow"/>
          <w:szCs w:val="24"/>
        </w:rPr>
        <w:t>mmHg</w:t>
      </w:r>
      <w:r w:rsidR="004F4D03" w:rsidRPr="00947D8E">
        <w:rPr>
          <w:rFonts w:ascii="Arial Narrow" w:hAnsi="Arial Narrow"/>
          <w:szCs w:val="24"/>
        </w:rPr>
        <w:t xml:space="preserve"> </w:t>
      </w:r>
      <w:r w:rsidR="00D16B03" w:rsidRPr="00947D8E">
        <w:rPr>
          <w:rFonts w:ascii="Arial Narrow" w:hAnsi="Arial Narrow"/>
          <w:szCs w:val="24"/>
        </w:rPr>
        <w:t>increase in systolic blood</w:t>
      </w:r>
      <w:r w:rsidR="00F80386" w:rsidRPr="00947D8E">
        <w:rPr>
          <w:rFonts w:ascii="Arial Narrow" w:hAnsi="Arial Narrow"/>
          <w:szCs w:val="24"/>
        </w:rPr>
        <w:t xml:space="preserve"> and a one</w:t>
      </w:r>
      <w:r w:rsidR="00297FB8" w:rsidRPr="00947D8E">
        <w:rPr>
          <w:rFonts w:ascii="Arial Narrow" w:hAnsi="Arial Narrow"/>
          <w:szCs w:val="24"/>
        </w:rPr>
        <w:t>-</w:t>
      </w:r>
      <w:r w:rsidR="00F80386" w:rsidRPr="00947D8E">
        <w:rPr>
          <w:rFonts w:ascii="Arial Narrow" w:hAnsi="Arial Narrow"/>
          <w:szCs w:val="24"/>
        </w:rPr>
        <w:t xml:space="preserve">SD increase between birth and 6mo with </w:t>
      </w:r>
      <w:r w:rsidR="00EB4718">
        <w:rPr>
          <w:rFonts w:ascii="Arial Narrow" w:hAnsi="Arial Narrow"/>
          <w:szCs w:val="24"/>
        </w:rPr>
        <w:t>1.5</w:t>
      </w:r>
      <w:r w:rsidR="00DD1D64">
        <w:rPr>
          <w:rFonts w:ascii="Arial Narrow" w:hAnsi="Arial Narrow"/>
          <w:szCs w:val="24"/>
        </w:rPr>
        <w:t>6</w:t>
      </w:r>
      <w:r w:rsidR="00D16B03" w:rsidRPr="00947D8E">
        <w:rPr>
          <w:rFonts w:ascii="Arial Narrow" w:hAnsi="Arial Narrow"/>
          <w:szCs w:val="24"/>
        </w:rPr>
        <w:t>mmHg</w:t>
      </w:r>
      <w:r w:rsidR="00F80386" w:rsidRPr="00947D8E">
        <w:rPr>
          <w:rFonts w:ascii="Arial Narrow" w:hAnsi="Arial Narrow"/>
          <w:szCs w:val="24"/>
        </w:rPr>
        <w:t>.</w:t>
      </w:r>
      <w:r w:rsidR="00D16B03" w:rsidRPr="00947D8E">
        <w:rPr>
          <w:rFonts w:ascii="Arial Narrow" w:hAnsi="Arial Narrow"/>
          <w:szCs w:val="24"/>
        </w:rPr>
        <w:t xml:space="preserve"> </w:t>
      </w:r>
    </w:p>
    <w:p w14:paraId="2B0A238A" w14:textId="77777777" w:rsidR="00AB54E3" w:rsidRPr="00947D8E" w:rsidRDefault="0032164F" w:rsidP="00942734">
      <w:pPr>
        <w:autoSpaceDE w:val="0"/>
        <w:autoSpaceDN w:val="0"/>
        <w:adjustRightInd w:val="0"/>
        <w:ind w:firstLine="720"/>
        <w:rPr>
          <w:rFonts w:ascii="Arial Narrow" w:hAnsi="Arial Narrow"/>
          <w:szCs w:val="24"/>
        </w:rPr>
      </w:pPr>
      <w:r w:rsidRPr="00947D8E">
        <w:rPr>
          <w:rFonts w:ascii="Arial Narrow" w:hAnsi="Arial Narrow"/>
          <w:szCs w:val="24"/>
        </w:rPr>
        <w:t>T</w:t>
      </w:r>
      <w:r w:rsidR="00C171C3" w:rsidRPr="00947D8E">
        <w:rPr>
          <w:rFonts w:ascii="Arial Narrow" w:hAnsi="Arial Narrow"/>
          <w:szCs w:val="24"/>
        </w:rPr>
        <w:t xml:space="preserve">here was </w:t>
      </w:r>
      <w:r w:rsidR="00DC5F3E" w:rsidRPr="00947D8E">
        <w:rPr>
          <w:rFonts w:ascii="Arial Narrow" w:hAnsi="Arial Narrow"/>
          <w:szCs w:val="24"/>
        </w:rPr>
        <w:t xml:space="preserve">considerable variability in </w:t>
      </w:r>
      <w:r w:rsidR="00AB54E3" w:rsidRPr="00947D8E">
        <w:rPr>
          <w:rFonts w:ascii="Arial Narrow" w:hAnsi="Arial Narrow"/>
          <w:szCs w:val="24"/>
        </w:rPr>
        <w:t xml:space="preserve">the </w:t>
      </w:r>
      <w:r w:rsidR="00DC5F3E" w:rsidRPr="00947D8E">
        <w:rPr>
          <w:rFonts w:ascii="Arial Narrow" w:hAnsi="Arial Narrow"/>
          <w:szCs w:val="24"/>
        </w:rPr>
        <w:t>gain</w:t>
      </w:r>
      <w:r w:rsidR="00AB54E3" w:rsidRPr="00947D8E">
        <w:rPr>
          <w:rFonts w:ascii="Arial Narrow" w:hAnsi="Arial Narrow"/>
          <w:szCs w:val="24"/>
        </w:rPr>
        <w:t>s</w:t>
      </w:r>
      <w:r w:rsidR="00DC5F3E" w:rsidRPr="00947D8E">
        <w:rPr>
          <w:rFonts w:ascii="Arial Narrow" w:hAnsi="Arial Narrow"/>
          <w:szCs w:val="24"/>
        </w:rPr>
        <w:t xml:space="preserve"> of abdominal mass at the time interval most predictive of blood pressure</w:t>
      </w:r>
      <w:r w:rsidR="00C171C3" w:rsidRPr="00947D8E">
        <w:rPr>
          <w:rFonts w:ascii="Arial Narrow" w:hAnsi="Arial Narrow"/>
          <w:szCs w:val="24"/>
        </w:rPr>
        <w:t xml:space="preserve"> (24 to 36</w:t>
      </w:r>
      <w:r w:rsidR="000F72DE" w:rsidRPr="00947D8E">
        <w:rPr>
          <w:rFonts w:ascii="Arial Narrow" w:hAnsi="Arial Narrow"/>
          <w:szCs w:val="24"/>
        </w:rPr>
        <w:t>mo</w:t>
      </w:r>
      <w:r w:rsidR="00C171C3" w:rsidRPr="00947D8E">
        <w:rPr>
          <w:rFonts w:ascii="Arial Narrow" w:hAnsi="Arial Narrow"/>
          <w:szCs w:val="24"/>
        </w:rPr>
        <w:t xml:space="preserve">), with </w:t>
      </w:r>
      <w:r w:rsidR="007F6CCF" w:rsidRPr="00947D8E">
        <w:rPr>
          <w:rFonts w:ascii="Arial Narrow" w:hAnsi="Arial Narrow"/>
          <w:szCs w:val="24"/>
        </w:rPr>
        <w:t>3</w:t>
      </w:r>
      <w:r w:rsidR="0036489A" w:rsidRPr="00947D8E">
        <w:rPr>
          <w:rFonts w:ascii="Arial Narrow" w:hAnsi="Arial Narrow"/>
          <w:szCs w:val="24"/>
        </w:rPr>
        <w:t>9</w:t>
      </w:r>
      <w:r w:rsidR="00C171C3" w:rsidRPr="00947D8E">
        <w:rPr>
          <w:rFonts w:ascii="Arial Narrow" w:hAnsi="Arial Narrow"/>
          <w:szCs w:val="24"/>
        </w:rPr>
        <w:t xml:space="preserve">% </w:t>
      </w:r>
      <w:r w:rsidR="00297FB8" w:rsidRPr="00947D8E">
        <w:rPr>
          <w:rFonts w:ascii="Arial Narrow" w:hAnsi="Arial Narrow"/>
          <w:szCs w:val="24"/>
        </w:rPr>
        <w:t xml:space="preserve">of children </w:t>
      </w:r>
      <w:r w:rsidR="00C171C3" w:rsidRPr="00947D8E">
        <w:rPr>
          <w:rFonts w:ascii="Arial Narrow" w:hAnsi="Arial Narrow"/>
          <w:szCs w:val="24"/>
        </w:rPr>
        <w:t>experiencing an increase</w:t>
      </w:r>
      <w:r w:rsidR="0003229B" w:rsidRPr="00947D8E">
        <w:rPr>
          <w:rFonts w:ascii="Arial Narrow" w:hAnsi="Arial Narrow"/>
          <w:szCs w:val="24"/>
        </w:rPr>
        <w:t>,</w:t>
      </w:r>
      <w:r w:rsidR="00C171C3" w:rsidRPr="00947D8E">
        <w:rPr>
          <w:rFonts w:ascii="Arial Narrow" w:hAnsi="Arial Narrow"/>
          <w:szCs w:val="24"/>
        </w:rPr>
        <w:t xml:space="preserve"> suggesting the impact of environmental factors</w:t>
      </w:r>
      <w:r w:rsidR="00AB54E3" w:rsidRPr="00947D8E">
        <w:rPr>
          <w:rFonts w:ascii="Arial Narrow" w:hAnsi="Arial Narrow"/>
          <w:szCs w:val="24"/>
        </w:rPr>
        <w:t xml:space="preserve">. </w:t>
      </w:r>
      <w:r w:rsidR="00CD25D7" w:rsidRPr="00947D8E">
        <w:rPr>
          <w:rFonts w:ascii="Arial Narrow" w:hAnsi="Arial Narrow"/>
          <w:szCs w:val="24"/>
        </w:rPr>
        <w:t xml:space="preserve"> </w:t>
      </w:r>
      <w:r w:rsidR="00AB54E3" w:rsidRPr="00947D8E">
        <w:rPr>
          <w:rFonts w:ascii="Arial Narrow" w:hAnsi="Arial Narrow"/>
          <w:szCs w:val="24"/>
        </w:rPr>
        <w:t>I</w:t>
      </w:r>
      <w:r w:rsidR="001921AC" w:rsidRPr="00947D8E">
        <w:rPr>
          <w:rFonts w:ascii="Arial Narrow" w:hAnsi="Arial Narrow"/>
          <w:szCs w:val="24"/>
        </w:rPr>
        <w:t xml:space="preserve">t is possible that </w:t>
      </w:r>
      <w:r w:rsidR="00DC5F3E" w:rsidRPr="00947D8E">
        <w:rPr>
          <w:rFonts w:ascii="Arial Narrow" w:hAnsi="Arial Narrow"/>
          <w:szCs w:val="24"/>
        </w:rPr>
        <w:t>die</w:t>
      </w:r>
      <w:r w:rsidR="00AB54E3" w:rsidRPr="00947D8E">
        <w:rPr>
          <w:rFonts w:ascii="Arial Narrow" w:hAnsi="Arial Narrow"/>
          <w:szCs w:val="24"/>
        </w:rPr>
        <w:t xml:space="preserve">tary intake and/or </w:t>
      </w:r>
      <w:r w:rsidR="001921AC" w:rsidRPr="00947D8E">
        <w:rPr>
          <w:rFonts w:ascii="Arial Narrow" w:hAnsi="Arial Narrow"/>
          <w:szCs w:val="24"/>
        </w:rPr>
        <w:t xml:space="preserve">physical activity levels </w:t>
      </w:r>
      <w:r w:rsidR="00AB54E3" w:rsidRPr="00947D8E">
        <w:rPr>
          <w:rFonts w:ascii="Arial Narrow" w:hAnsi="Arial Narrow"/>
          <w:szCs w:val="24"/>
        </w:rPr>
        <w:t xml:space="preserve">during this early period could alter </w:t>
      </w:r>
      <w:r w:rsidR="00DC5F3E" w:rsidRPr="00947D8E">
        <w:rPr>
          <w:rFonts w:ascii="Arial Narrow" w:hAnsi="Arial Narrow"/>
          <w:szCs w:val="24"/>
        </w:rPr>
        <w:t xml:space="preserve">abdominal circumference gain </w:t>
      </w:r>
      <w:r w:rsidR="001921AC" w:rsidRPr="00947D8E">
        <w:rPr>
          <w:rFonts w:ascii="Arial Narrow" w:hAnsi="Arial Narrow"/>
          <w:szCs w:val="24"/>
        </w:rPr>
        <w:t>early in life</w:t>
      </w:r>
      <w:r w:rsidR="00AB54E3" w:rsidRPr="00947D8E">
        <w:rPr>
          <w:rFonts w:ascii="Arial Narrow" w:hAnsi="Arial Narrow"/>
          <w:szCs w:val="24"/>
        </w:rPr>
        <w:t xml:space="preserve">, or it may be related </w:t>
      </w:r>
      <w:r w:rsidR="00DA5969" w:rsidRPr="00947D8E">
        <w:rPr>
          <w:rFonts w:ascii="Arial Narrow" w:hAnsi="Arial Narrow"/>
          <w:szCs w:val="24"/>
        </w:rPr>
        <w:t xml:space="preserve">to </w:t>
      </w:r>
      <w:r w:rsidR="00AB54E3" w:rsidRPr="00947D8E">
        <w:rPr>
          <w:rFonts w:ascii="Arial Narrow" w:hAnsi="Arial Narrow"/>
          <w:szCs w:val="24"/>
        </w:rPr>
        <w:t>differences in growth trajectories</w:t>
      </w:r>
      <w:r w:rsidR="0055541E" w:rsidRPr="00947D8E">
        <w:rPr>
          <w:rFonts w:ascii="Arial Narrow" w:hAnsi="Arial Narrow"/>
          <w:szCs w:val="24"/>
        </w:rPr>
        <w:t>,</w:t>
      </w:r>
      <w:hyperlink w:anchor="_ENREF_16" w:tooltip="Rolland-Cachera, 2006 #485" w:history="1">
        <w:r w:rsidR="00385746" w:rsidRPr="00947D8E">
          <w:rPr>
            <w:rFonts w:ascii="Arial Narrow" w:hAnsi="Arial Narrow"/>
            <w:szCs w:val="24"/>
          </w:rPr>
          <w:fldChar w:fldCharType="begin"/>
        </w:r>
        <w:r w:rsidR="007337FD" w:rsidRPr="00947D8E">
          <w:rPr>
            <w:rFonts w:ascii="Arial Narrow" w:hAnsi="Arial Narrow"/>
            <w:szCs w:val="24"/>
          </w:rPr>
          <w:instrText xml:space="preserve"> ADDIN EN.CITE &lt;EndNote&gt;&lt;Cite&gt;&lt;Author&gt;Rolland-Cachera&lt;/Author&gt;&lt;Year&gt;2006&lt;/Year&gt;&lt;RecNum&gt;485&lt;/RecNum&gt;&lt;DisplayText&gt;&lt;style face="superscript"&gt;16&lt;/style&gt;&lt;/DisplayText&gt;&lt;record&gt;&lt;rec-number&gt;485&lt;/rec-number&gt;&lt;foreign-keys&gt;&lt;key app="EN" db-id="fere20f22xfsvheppe0xsw0qz02x29zf25xt"&gt;485&lt;/key&gt;&lt;/foreign-keys&gt;&lt;ref-type name="Journal Article"&gt;17&lt;/ref-type&gt;&lt;contributors&gt;&lt;authors&gt;&lt;author&gt;Rolland-Cachera, M. F.&lt;/author&gt;&lt;author&gt;Deheeger, M.&lt;/author&gt;&lt;author&gt;Maillot, M.&lt;/author&gt;&lt;author&gt;Bellisle, F.&lt;/author&gt;&lt;/authors&gt;&lt;/contributors&gt;&lt;auth-address&gt;Research Unit on Nutritional Epidemiology INSERM U557/INRA U1125/CNAM/PARIS 13, Human Nutrition Research Center of Ile de France, Bobigny, France. mf.cachera@smbh.univ-paris13.fr&lt;/auth-address&gt;&lt;titles&gt;&lt;title&gt;Early adiposity rebound: causes and consequences for obesity in children and adults&lt;/title&gt;&lt;secondary-title&gt;Int J Obes (Lond)&lt;/secondary-title&gt;&lt;/titles&gt;&lt;periodical&gt;&lt;full-title&gt;Int J Obes (Lond)&lt;/full-title&gt;&lt;/periodical&gt;&lt;pages&gt;S11-7&lt;/pages&gt;&lt;volume&gt;30 Suppl 4&lt;/volume&gt;&lt;edition&gt;2006/11/30&lt;/edition&gt;&lt;keywords&gt;&lt;keyword&gt;Adiposity/*physiology&lt;/keyword&gt;&lt;keyword&gt;Adolescent&lt;/keyword&gt;&lt;keyword&gt;Adult&lt;/keyword&gt;&lt;keyword&gt;Body Composition/*physiology&lt;/keyword&gt;&lt;keyword&gt;*Body Mass Index&lt;/keyword&gt;&lt;keyword&gt;Child&lt;/keyword&gt;&lt;keyword&gt;Child, Preschool&lt;/keyword&gt;&lt;keyword&gt;Energy Intake/*physiology&lt;/keyword&gt;&lt;keyword&gt;Humans&lt;/keyword&gt;&lt;keyword&gt;Male&lt;/keyword&gt;&lt;keyword&gt;Nutritional Status/*physiology&lt;/keyword&gt;&lt;keyword&gt;Obesity/physiopathology/*prevention &amp;amp; control&lt;/keyword&gt;&lt;keyword&gt;Odds Ratio&lt;/keyword&gt;&lt;keyword&gt;Risk Factors&lt;/keyword&gt;&lt;keyword&gt;Weight Gain/physiology&lt;/keyword&gt;&lt;keyword&gt;Young Adult&lt;/keyword&gt;&lt;/keywords&gt;&lt;dates&gt;&lt;year&gt;2006&lt;/year&gt;&lt;pub-dates&gt;&lt;date&gt;Dec&lt;/date&gt;&lt;/pub-dates&gt;&lt;/dates&gt;&lt;isbn&gt;0307-0565 (Print)&amp;#xD;0307-0565 (Linking)&lt;/isbn&gt;&lt;accession-num&gt;17133230&lt;/accession-num&gt;&lt;urls&gt;&lt;related-urls&gt;&lt;url&gt;http://www.ncbi.nlm.nih.gov/pubmed/17133230&lt;/url&gt;&lt;/related-urls&gt;&lt;/urls&gt;&lt;electronic-resource-num&gt;0803514 [pii]10.1038/sj.ijo.0803514&lt;/electronic-resource-num&gt;&lt;language&gt;eng&lt;/language&gt;&lt;/record&gt;&lt;/Cite&gt;&lt;/EndNote&gt;</w:instrText>
        </w:r>
        <w:r w:rsidR="00385746" w:rsidRPr="00947D8E">
          <w:rPr>
            <w:rFonts w:ascii="Arial Narrow" w:hAnsi="Arial Narrow"/>
            <w:szCs w:val="24"/>
          </w:rPr>
          <w:fldChar w:fldCharType="separate"/>
        </w:r>
        <w:r w:rsidR="007337FD" w:rsidRPr="00947D8E">
          <w:rPr>
            <w:rFonts w:ascii="Arial Narrow" w:hAnsi="Arial Narrow"/>
            <w:noProof/>
            <w:szCs w:val="24"/>
            <w:vertAlign w:val="superscript"/>
          </w:rPr>
          <w:t>16</w:t>
        </w:r>
        <w:r w:rsidR="00385746" w:rsidRPr="00947D8E">
          <w:rPr>
            <w:rFonts w:ascii="Arial Narrow" w:hAnsi="Arial Narrow"/>
            <w:szCs w:val="24"/>
          </w:rPr>
          <w:fldChar w:fldCharType="end"/>
        </w:r>
      </w:hyperlink>
      <w:r w:rsidR="00AB54E3" w:rsidRPr="00947D8E">
        <w:rPr>
          <w:rFonts w:ascii="Arial Narrow" w:hAnsi="Arial Narrow"/>
          <w:szCs w:val="24"/>
        </w:rPr>
        <w:t xml:space="preserve"> which predict later obesity.  </w:t>
      </w:r>
      <w:r w:rsidR="00DC5F3E" w:rsidRPr="00947D8E">
        <w:rPr>
          <w:rFonts w:ascii="Arial Narrow" w:hAnsi="Arial Narrow"/>
          <w:szCs w:val="24"/>
        </w:rPr>
        <w:t xml:space="preserve">Given that abdominal circumference in the majority of children decreases between the ages of </w:t>
      </w:r>
      <w:r w:rsidR="00265BFA" w:rsidRPr="00947D8E">
        <w:rPr>
          <w:rFonts w:ascii="Arial Narrow" w:hAnsi="Arial Narrow"/>
          <w:szCs w:val="24"/>
        </w:rPr>
        <w:t>24 and 36</w:t>
      </w:r>
      <w:r w:rsidR="00066693" w:rsidRPr="00947D8E">
        <w:rPr>
          <w:rFonts w:ascii="Arial Narrow" w:hAnsi="Arial Narrow"/>
          <w:szCs w:val="24"/>
        </w:rPr>
        <w:t xml:space="preserve">mo, </w:t>
      </w:r>
      <w:r w:rsidR="00DC5F3E" w:rsidRPr="00947D8E">
        <w:rPr>
          <w:rFonts w:ascii="Arial Narrow" w:hAnsi="Arial Narrow"/>
          <w:szCs w:val="24"/>
        </w:rPr>
        <w:t>increases seen in this time period might be an early marker for problems</w:t>
      </w:r>
      <w:r w:rsidR="00AC3D70" w:rsidRPr="00947D8E">
        <w:rPr>
          <w:rFonts w:ascii="Arial Narrow" w:hAnsi="Arial Narrow"/>
          <w:szCs w:val="24"/>
        </w:rPr>
        <w:t xml:space="preserve"> in later life</w:t>
      </w:r>
      <w:r w:rsidR="00DC5F3E" w:rsidRPr="00947D8E">
        <w:rPr>
          <w:rFonts w:ascii="Arial Narrow" w:hAnsi="Arial Narrow"/>
          <w:szCs w:val="24"/>
        </w:rPr>
        <w:t xml:space="preserve">, particularly if the effect of abdominal circumference change on blood pressure amplifies </w:t>
      </w:r>
      <w:r w:rsidR="00AC3D70" w:rsidRPr="00947D8E">
        <w:rPr>
          <w:rFonts w:ascii="Arial Narrow" w:hAnsi="Arial Narrow"/>
          <w:szCs w:val="24"/>
        </w:rPr>
        <w:t>with age</w:t>
      </w:r>
      <w:r w:rsidR="00DC5F3E" w:rsidRPr="00947D8E">
        <w:rPr>
          <w:rFonts w:ascii="Arial Narrow" w:hAnsi="Arial Narrow"/>
          <w:szCs w:val="24"/>
        </w:rPr>
        <w:t xml:space="preserve">. </w:t>
      </w:r>
    </w:p>
    <w:p w14:paraId="3F023741" w14:textId="77777777" w:rsidR="00DC5F3E" w:rsidRPr="00947D8E" w:rsidRDefault="00DC5F3E" w:rsidP="00942734">
      <w:pPr>
        <w:autoSpaceDE w:val="0"/>
        <w:autoSpaceDN w:val="0"/>
        <w:adjustRightInd w:val="0"/>
        <w:ind w:firstLine="720"/>
        <w:rPr>
          <w:rFonts w:ascii="Arial Narrow" w:hAnsi="Arial Narrow"/>
          <w:szCs w:val="24"/>
        </w:rPr>
      </w:pPr>
      <w:r w:rsidRPr="00947D8E">
        <w:rPr>
          <w:rFonts w:ascii="Arial Narrow" w:hAnsi="Arial Narrow"/>
          <w:szCs w:val="24"/>
        </w:rPr>
        <w:t xml:space="preserve">It is of note that subscapular skinfold thickness change, an indicator of subcutaneous fat deposition, had much weaker associations with blood pressure than abdominal circumference, which is an indicator of abdominal or visceral fat deposition. </w:t>
      </w:r>
      <w:r w:rsidR="0010335C" w:rsidRPr="00947D8E">
        <w:rPr>
          <w:rFonts w:ascii="Arial Narrow" w:hAnsi="Arial Narrow"/>
          <w:szCs w:val="24"/>
        </w:rPr>
        <w:t>The finding that a</w:t>
      </w:r>
      <w:r w:rsidRPr="00947D8E">
        <w:rPr>
          <w:rFonts w:ascii="Arial Narrow" w:hAnsi="Arial Narrow"/>
          <w:szCs w:val="24"/>
        </w:rPr>
        <w:t>bdominal circumference gain between 0-6</w:t>
      </w:r>
      <w:r w:rsidR="00066693" w:rsidRPr="00947D8E">
        <w:rPr>
          <w:rFonts w:ascii="Arial Narrow" w:hAnsi="Arial Narrow"/>
          <w:szCs w:val="24"/>
        </w:rPr>
        <w:t xml:space="preserve">mo </w:t>
      </w:r>
      <w:r w:rsidR="00B148D2" w:rsidRPr="00947D8E">
        <w:rPr>
          <w:rFonts w:ascii="Arial Narrow" w:hAnsi="Arial Narrow"/>
          <w:szCs w:val="24"/>
        </w:rPr>
        <w:t>was more strongly associated</w:t>
      </w:r>
      <w:r w:rsidRPr="00947D8E">
        <w:rPr>
          <w:rFonts w:ascii="Arial Narrow" w:hAnsi="Arial Narrow"/>
          <w:szCs w:val="24"/>
        </w:rPr>
        <w:t xml:space="preserve"> with blood pressure at age </w:t>
      </w:r>
      <w:r w:rsidR="00265BFA" w:rsidRPr="00947D8E">
        <w:rPr>
          <w:rFonts w:ascii="Arial Narrow" w:hAnsi="Arial Narrow"/>
          <w:szCs w:val="24"/>
        </w:rPr>
        <w:t>36</w:t>
      </w:r>
      <w:r w:rsidR="00066693" w:rsidRPr="00947D8E">
        <w:rPr>
          <w:rFonts w:ascii="Arial Narrow" w:hAnsi="Arial Narrow"/>
          <w:szCs w:val="24"/>
        </w:rPr>
        <w:t xml:space="preserve">mo </w:t>
      </w:r>
      <w:r w:rsidRPr="00947D8E">
        <w:rPr>
          <w:rFonts w:ascii="Arial Narrow" w:hAnsi="Arial Narrow"/>
          <w:szCs w:val="24"/>
        </w:rPr>
        <w:t xml:space="preserve">than gains </w:t>
      </w:r>
      <w:r w:rsidR="00AC3D70" w:rsidRPr="00947D8E">
        <w:rPr>
          <w:rFonts w:ascii="Arial Narrow" w:hAnsi="Arial Narrow"/>
          <w:szCs w:val="24"/>
        </w:rPr>
        <w:t>during</w:t>
      </w:r>
      <w:r w:rsidRPr="00947D8E">
        <w:rPr>
          <w:rFonts w:ascii="Arial Narrow" w:hAnsi="Arial Narrow"/>
          <w:szCs w:val="24"/>
        </w:rPr>
        <w:t xml:space="preserve"> 6-12</w:t>
      </w:r>
      <w:r w:rsidR="00066693" w:rsidRPr="00947D8E">
        <w:rPr>
          <w:rFonts w:ascii="Arial Narrow" w:hAnsi="Arial Narrow"/>
          <w:szCs w:val="24"/>
        </w:rPr>
        <w:t xml:space="preserve">mo </w:t>
      </w:r>
      <w:r w:rsidRPr="00947D8E">
        <w:rPr>
          <w:rFonts w:ascii="Arial Narrow" w:hAnsi="Arial Narrow"/>
          <w:szCs w:val="24"/>
        </w:rPr>
        <w:t>and 12-24</w:t>
      </w:r>
      <w:r w:rsidR="00066693" w:rsidRPr="00947D8E">
        <w:rPr>
          <w:rFonts w:ascii="Arial Narrow" w:hAnsi="Arial Narrow"/>
          <w:szCs w:val="24"/>
        </w:rPr>
        <w:t xml:space="preserve">mo </w:t>
      </w:r>
      <w:r w:rsidRPr="00947D8E">
        <w:rPr>
          <w:rFonts w:ascii="Arial Narrow" w:hAnsi="Arial Narrow"/>
          <w:szCs w:val="24"/>
        </w:rPr>
        <w:t xml:space="preserve">could reflect the proposed critical period for childhood adiposity in the first </w:t>
      </w:r>
      <w:r w:rsidR="00DA5969" w:rsidRPr="00947D8E">
        <w:rPr>
          <w:rFonts w:ascii="Arial Narrow" w:hAnsi="Arial Narrow"/>
          <w:szCs w:val="24"/>
        </w:rPr>
        <w:t xml:space="preserve">two </w:t>
      </w:r>
      <w:r w:rsidRPr="00947D8E">
        <w:rPr>
          <w:rFonts w:ascii="Arial Narrow" w:hAnsi="Arial Narrow"/>
          <w:szCs w:val="24"/>
        </w:rPr>
        <w:t>months of life</w:t>
      </w:r>
      <w:r w:rsidR="0055541E" w:rsidRPr="00947D8E">
        <w:rPr>
          <w:rFonts w:ascii="Arial Narrow" w:hAnsi="Arial Narrow"/>
          <w:szCs w:val="24"/>
        </w:rPr>
        <w:t>,</w:t>
      </w:r>
      <w:hyperlink w:anchor="_ENREF_17" w:tooltip="Stettler, 2000 #486" w:history="1">
        <w:r w:rsidR="00385746" w:rsidRPr="00947D8E">
          <w:rPr>
            <w:rFonts w:ascii="Arial Narrow" w:hAnsi="Arial Narrow"/>
            <w:szCs w:val="24"/>
          </w:rPr>
          <w:fldChar w:fldCharType="begin">
            <w:fldData xml:space="preserve">PEVuZE5vdGU+PENpdGU+PEF1dGhvcj5TdGV0dGxlcjwvQXV0aG9yPjxZZWFyPjIwMDA8L1llYXI+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</w:fldData>
          </w:fldChar>
        </w:r>
        <w:r w:rsidR="007337FD" w:rsidRPr="00947D8E">
          <w:rPr>
            <w:rFonts w:ascii="Arial Narrow" w:hAnsi="Arial Narrow"/>
            <w:szCs w:val="24"/>
          </w:rPr>
          <w:instrText xml:space="preserve"> ADDIN EN.CITE </w:instrText>
        </w:r>
        <w:r w:rsidR="00385746" w:rsidRPr="00947D8E">
          <w:rPr>
            <w:rFonts w:ascii="Arial Narrow" w:hAnsi="Arial Narrow"/>
            <w:szCs w:val="24"/>
          </w:rPr>
          <w:fldChar w:fldCharType="begin">
            <w:fldData xml:space="preserve">PEVuZE5vdGU+PENpdGU+PEF1dGhvcj5TdGV0dGxlcjwvQXV0aG9yPjxZZWFyPjIwMDA8L1llYXI+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</w:fldData>
          </w:fldChar>
        </w:r>
        <w:r w:rsidR="007337FD" w:rsidRPr="00947D8E">
          <w:rPr>
            <w:rFonts w:ascii="Arial Narrow" w:hAnsi="Arial Narrow"/>
            <w:szCs w:val="24"/>
          </w:rPr>
          <w:instrText xml:space="preserve"> ADDIN EN.CITE.DATA </w:instrText>
        </w:r>
        <w:r w:rsidR="00385746" w:rsidRPr="00947D8E">
          <w:rPr>
            <w:rFonts w:ascii="Arial Narrow" w:hAnsi="Arial Narrow"/>
            <w:szCs w:val="24"/>
          </w:rPr>
        </w:r>
        <w:r w:rsidR="00385746" w:rsidRPr="00947D8E">
          <w:rPr>
            <w:rFonts w:ascii="Arial Narrow" w:hAnsi="Arial Narrow"/>
            <w:szCs w:val="24"/>
          </w:rPr>
          <w:fldChar w:fldCharType="end"/>
        </w:r>
        <w:r w:rsidR="00385746" w:rsidRPr="00947D8E">
          <w:rPr>
            <w:rFonts w:ascii="Arial Narrow" w:hAnsi="Arial Narrow"/>
            <w:szCs w:val="24"/>
          </w:rPr>
        </w:r>
        <w:r w:rsidR="00385746" w:rsidRPr="00947D8E">
          <w:rPr>
            <w:rFonts w:ascii="Arial Narrow" w:hAnsi="Arial Narrow"/>
            <w:szCs w:val="24"/>
          </w:rPr>
          <w:fldChar w:fldCharType="separate"/>
        </w:r>
        <w:r w:rsidR="007337FD" w:rsidRPr="00947D8E">
          <w:rPr>
            <w:rFonts w:ascii="Arial Narrow" w:hAnsi="Arial Narrow"/>
            <w:noProof/>
            <w:szCs w:val="24"/>
            <w:vertAlign w:val="superscript"/>
          </w:rPr>
          <w:t>17</w:t>
        </w:r>
        <w:r w:rsidR="00385746" w:rsidRPr="00947D8E">
          <w:rPr>
            <w:rFonts w:ascii="Arial Narrow" w:hAnsi="Arial Narrow"/>
            <w:szCs w:val="24"/>
          </w:rPr>
          <w:fldChar w:fldCharType="end"/>
        </w:r>
      </w:hyperlink>
      <w:r w:rsidRPr="00947D8E">
        <w:rPr>
          <w:rFonts w:ascii="Arial Narrow" w:hAnsi="Arial Narrow"/>
          <w:szCs w:val="24"/>
        </w:rPr>
        <w:t xml:space="preserve"> or could reflect gains in adiposity associated with an adverse intrauterine environment in late gestation.</w:t>
      </w:r>
    </w:p>
    <w:p w14:paraId="530E9573" w14:textId="77777777" w:rsidR="00AC3D70" w:rsidRPr="00947D8E" w:rsidRDefault="00AC3D70" w:rsidP="00AC3D70">
      <w:pPr>
        <w:pStyle w:val="Heading2"/>
        <w:rPr>
          <w:rFonts w:ascii="Arial Narrow" w:hAnsi="Arial Narrow"/>
          <w:b/>
        </w:rPr>
      </w:pPr>
      <w:r w:rsidRPr="00947D8E">
        <w:rPr>
          <w:rFonts w:ascii="Arial Narrow" w:hAnsi="Arial Narrow"/>
          <w:b/>
        </w:rPr>
        <w:lastRenderedPageBreak/>
        <w:t>Strengths and weaknesses</w:t>
      </w:r>
    </w:p>
    <w:p w14:paraId="47B880BB" w14:textId="77777777" w:rsidR="00F7441C" w:rsidRDefault="00AC3D70" w:rsidP="00F7441C">
      <w:pPr>
        <w:autoSpaceDE w:val="0"/>
        <w:autoSpaceDN w:val="0"/>
        <w:adjustRightInd w:val="0"/>
        <w:ind w:firstLine="720"/>
        <w:rPr>
          <w:rFonts w:ascii="Arial Narrow" w:hAnsi="Arial Narrow"/>
          <w:szCs w:val="24"/>
        </w:rPr>
      </w:pPr>
      <w:r w:rsidRPr="00947D8E">
        <w:rPr>
          <w:rFonts w:ascii="Arial Narrow" w:hAnsi="Arial Narrow"/>
          <w:szCs w:val="24"/>
        </w:rPr>
        <w:tab/>
      </w:r>
      <w:r w:rsidR="00297FB8" w:rsidRPr="00947D8E">
        <w:rPr>
          <w:rFonts w:ascii="Arial Narrow" w:hAnsi="Arial Narrow"/>
          <w:szCs w:val="24"/>
        </w:rPr>
        <w:t xml:space="preserve">As summarised earlier, </w:t>
      </w:r>
      <w:proofErr w:type="gramStart"/>
      <w:r w:rsidR="00297FB8" w:rsidRPr="00947D8E">
        <w:rPr>
          <w:rFonts w:ascii="Arial Narrow" w:hAnsi="Arial Narrow"/>
          <w:szCs w:val="24"/>
        </w:rPr>
        <w:t>a strength</w:t>
      </w:r>
      <w:proofErr w:type="gramEnd"/>
      <w:r w:rsidRPr="00947D8E">
        <w:rPr>
          <w:rFonts w:ascii="Arial Narrow" w:hAnsi="Arial Narrow"/>
          <w:szCs w:val="24"/>
        </w:rPr>
        <w:t xml:space="preserve"> of this study is the large sample size drawn from the general population.  </w:t>
      </w:r>
      <w:r w:rsidR="008B3B08" w:rsidRPr="008B3B08">
        <w:rPr>
          <w:rFonts w:ascii="Arial Narrow" w:hAnsi="Arial Narrow"/>
          <w:szCs w:val="24"/>
        </w:rPr>
        <w:t>A post-hoc po</w:t>
      </w:r>
      <w:r w:rsidR="008B3B08">
        <w:rPr>
          <w:rFonts w:ascii="Arial Narrow" w:hAnsi="Arial Narrow"/>
          <w:szCs w:val="24"/>
        </w:rPr>
        <w:t>wer calculation (n=</w:t>
      </w:r>
      <w:r w:rsidR="008B3B08" w:rsidRPr="008B3B08">
        <w:rPr>
          <w:rFonts w:ascii="Arial Narrow" w:hAnsi="Arial Narrow"/>
          <w:szCs w:val="24"/>
        </w:rPr>
        <w:t>650</w:t>
      </w:r>
      <w:r w:rsidR="008B3B08">
        <w:rPr>
          <w:rFonts w:ascii="Arial Narrow" w:hAnsi="Arial Narrow"/>
          <w:szCs w:val="24"/>
        </w:rPr>
        <w:t xml:space="preserve">, with </w:t>
      </w:r>
      <w:r w:rsidR="008B3B08" w:rsidRPr="008B3B08">
        <w:rPr>
          <w:rFonts w:ascii="Arial Narrow" w:hAnsi="Arial Narrow"/>
          <w:szCs w:val="24"/>
        </w:rPr>
        <w:t xml:space="preserve">SD of 8mmHg for </w:t>
      </w:r>
      <w:r w:rsidR="008B3B08">
        <w:rPr>
          <w:rFonts w:ascii="Arial Narrow" w:hAnsi="Arial Narrow"/>
          <w:szCs w:val="24"/>
        </w:rPr>
        <w:t>systolic pressure</w:t>
      </w:r>
      <w:r w:rsidR="00C91513">
        <w:rPr>
          <w:rFonts w:ascii="Arial Narrow" w:hAnsi="Arial Narrow"/>
          <w:szCs w:val="24"/>
        </w:rPr>
        <w:t>)</w:t>
      </w:r>
      <w:r w:rsidR="008B3B08" w:rsidRPr="008B3B08">
        <w:rPr>
          <w:rFonts w:ascii="Arial Narrow" w:hAnsi="Arial Narrow"/>
          <w:szCs w:val="24"/>
        </w:rPr>
        <w:t xml:space="preserve"> </w:t>
      </w:r>
      <w:r w:rsidR="008B3B08">
        <w:rPr>
          <w:rFonts w:ascii="Arial Narrow" w:hAnsi="Arial Narrow"/>
          <w:szCs w:val="24"/>
        </w:rPr>
        <w:t xml:space="preserve">indicated </w:t>
      </w:r>
      <w:r w:rsidR="008B3B08" w:rsidRPr="008B3B08">
        <w:rPr>
          <w:rFonts w:ascii="Arial Narrow" w:hAnsi="Arial Narrow"/>
          <w:szCs w:val="24"/>
        </w:rPr>
        <w:t>there was 80% power to detect a regression coefficient of 0.88mmHg per 1SD of an independent variable</w:t>
      </w:r>
      <w:r w:rsidR="008B3B08">
        <w:rPr>
          <w:rFonts w:ascii="Arial Narrow" w:hAnsi="Arial Narrow"/>
          <w:szCs w:val="24"/>
        </w:rPr>
        <w:t xml:space="preserve"> at</w:t>
      </w:r>
      <w:r w:rsidR="008B3B08" w:rsidRPr="008B3B08">
        <w:rPr>
          <w:rFonts w:ascii="Arial Narrow" w:hAnsi="Arial Narrow"/>
          <w:szCs w:val="24"/>
        </w:rPr>
        <w:t xml:space="preserve"> 5% level o</w:t>
      </w:r>
      <w:r w:rsidR="008B3B08" w:rsidRPr="002D7E02">
        <w:rPr>
          <w:rFonts w:ascii="Arial Narrow" w:hAnsi="Arial Narrow"/>
          <w:szCs w:val="24"/>
        </w:rPr>
        <w:t>f significance</w:t>
      </w:r>
      <w:r w:rsidR="0007270B" w:rsidRPr="002D7E02">
        <w:rPr>
          <w:rFonts w:ascii="Arial Narrow" w:hAnsi="Arial Narrow"/>
          <w:szCs w:val="24"/>
        </w:rPr>
        <w:t>. O</w:t>
      </w:r>
      <w:r w:rsidR="00360479" w:rsidRPr="002D7E02">
        <w:rPr>
          <w:rFonts w:ascii="Arial Narrow" w:hAnsi="Arial Narrow"/>
          <w:szCs w:val="24"/>
        </w:rPr>
        <w:t xml:space="preserve">ur study was </w:t>
      </w:r>
      <w:r w:rsidR="0007270B" w:rsidRPr="002D7E02">
        <w:rPr>
          <w:rFonts w:ascii="Arial Narrow" w:hAnsi="Arial Narrow"/>
          <w:szCs w:val="24"/>
        </w:rPr>
        <w:t xml:space="preserve">thus </w:t>
      </w:r>
      <w:r w:rsidR="00360479" w:rsidRPr="002D7E02">
        <w:rPr>
          <w:rFonts w:ascii="Arial Narrow" w:hAnsi="Arial Narrow"/>
          <w:szCs w:val="24"/>
        </w:rPr>
        <w:t>sufficient</w:t>
      </w:r>
      <w:r w:rsidR="0007270B" w:rsidRPr="002D7E02">
        <w:rPr>
          <w:rFonts w:ascii="Arial Narrow" w:hAnsi="Arial Narrow"/>
          <w:szCs w:val="24"/>
        </w:rPr>
        <w:t>ly large</w:t>
      </w:r>
      <w:r w:rsidR="00360479" w:rsidRPr="002D7E02">
        <w:rPr>
          <w:rFonts w:ascii="Arial Narrow" w:hAnsi="Arial Narrow"/>
          <w:szCs w:val="24"/>
        </w:rPr>
        <w:t xml:space="preserve"> to detect effect sizes of clinical relevance. </w:t>
      </w:r>
      <w:r w:rsidRPr="002D7E02">
        <w:rPr>
          <w:rFonts w:ascii="Arial Narrow" w:hAnsi="Arial Narrow"/>
          <w:szCs w:val="24"/>
        </w:rPr>
        <w:t>In addition, we have assessed conditional growth, accounting for measurements at previous ages (thus ensuring independence of growth summaries between age periods), and have adjusted for relevant confounding factors.</w:t>
      </w:r>
    </w:p>
    <w:p w14:paraId="07CBE678" w14:textId="77777777" w:rsidR="002352B1" w:rsidRDefault="002352B1" w:rsidP="002352B1">
      <w:pPr>
        <w:autoSpaceDE w:val="0"/>
        <w:autoSpaceDN w:val="0"/>
        <w:adjustRightInd w:val="0"/>
        <w:ind w:firstLine="720"/>
        <w:rPr>
          <w:rFonts w:ascii="Arial Narrow" w:hAnsi="Arial Narrow"/>
          <w:szCs w:val="24"/>
        </w:rPr>
      </w:pPr>
      <w:r>
        <w:rPr>
          <w:rFonts w:ascii="Arial Narrow" w:hAnsi="Arial Narrow"/>
          <w:szCs w:val="24"/>
        </w:rPr>
        <w:t>F</w:t>
      </w:r>
      <w:r w:rsidRPr="002D7E02">
        <w:rPr>
          <w:rFonts w:ascii="Arial Narrow" w:hAnsi="Arial Narrow"/>
          <w:szCs w:val="24"/>
        </w:rPr>
        <w:t>ew studies have collected such detailed anthropometric measurements with the methodological rigor to provide indicators of fat distribution in the early postnatal period, encompassing the transition from milk-only to a mixed diet at the age of 36 months.</w:t>
      </w:r>
    </w:p>
    <w:p w14:paraId="33C8ABC8" w14:textId="781D6417" w:rsidR="00F7441C" w:rsidRPr="00F7441C" w:rsidRDefault="00F7441C" w:rsidP="00F7441C">
      <w:pPr>
        <w:autoSpaceDE w:val="0"/>
        <w:autoSpaceDN w:val="0"/>
        <w:adjustRightInd w:val="0"/>
        <w:ind w:firstLine="720"/>
        <w:rPr>
          <w:rFonts w:ascii="Arial Narrow" w:hAnsi="Arial Narrow"/>
          <w:szCs w:val="24"/>
        </w:rPr>
      </w:pPr>
      <w:r w:rsidRPr="00F7441C">
        <w:rPr>
          <w:rFonts w:ascii="Arial Narrow" w:hAnsi="Arial Narrow"/>
        </w:rPr>
        <w:t>It is clear from the data that the strongest association with blood pressure from all the anthropometric measurements is the gain in abdominal circumference; however, we acknowledge that when building a multivariate regression model of best fit, there is an element of chance as to which variables are included, even when they are not highly correlated.</w:t>
      </w:r>
    </w:p>
    <w:p w14:paraId="11F1B995" w14:textId="77777777" w:rsidR="00AC3D70" w:rsidRDefault="00AC3966" w:rsidP="00AC3D70">
      <w:pPr>
        <w:autoSpaceDE w:val="0"/>
        <w:autoSpaceDN w:val="0"/>
        <w:adjustRightInd w:val="0"/>
        <w:ind w:firstLine="720"/>
        <w:rPr>
          <w:rFonts w:ascii="Arial Narrow" w:hAnsi="Arial Narrow"/>
          <w:szCs w:val="24"/>
        </w:rPr>
      </w:pPr>
      <w:r>
        <w:rPr>
          <w:rFonts w:ascii="Arial Narrow" w:hAnsi="Arial Narrow"/>
          <w:szCs w:val="24"/>
        </w:rPr>
        <w:t>A l</w:t>
      </w:r>
      <w:r w:rsidR="00AC3D70" w:rsidRPr="00947D8E">
        <w:rPr>
          <w:rFonts w:ascii="Arial Narrow" w:hAnsi="Arial Narrow"/>
          <w:szCs w:val="24"/>
        </w:rPr>
        <w:t xml:space="preserve">imitation of the study </w:t>
      </w:r>
      <w:r w:rsidR="007E70F0">
        <w:rPr>
          <w:rFonts w:ascii="Arial Narrow" w:hAnsi="Arial Narrow"/>
          <w:szCs w:val="24"/>
        </w:rPr>
        <w:t>is</w:t>
      </w:r>
      <w:r w:rsidR="00AC3D70" w:rsidRPr="00947D8E">
        <w:rPr>
          <w:rFonts w:ascii="Arial Narrow" w:hAnsi="Arial Narrow"/>
          <w:szCs w:val="24"/>
        </w:rPr>
        <w:t xml:space="preserve"> </w:t>
      </w:r>
      <w:r w:rsidR="007E70F0">
        <w:rPr>
          <w:rFonts w:ascii="Arial Narrow" w:hAnsi="Arial Narrow"/>
          <w:szCs w:val="24"/>
        </w:rPr>
        <w:t xml:space="preserve">the </w:t>
      </w:r>
      <w:r w:rsidR="00AC3D70" w:rsidRPr="00947D8E">
        <w:rPr>
          <w:rFonts w:ascii="Arial Narrow" w:hAnsi="Arial Narrow"/>
          <w:szCs w:val="24"/>
        </w:rPr>
        <w:t xml:space="preserve">inability to measure blood pressure in all children in the cohort, although there do not appear to be noteworthy differences between those who were measured and the remainder.  </w:t>
      </w:r>
    </w:p>
    <w:p w14:paraId="7E86CAE1" w14:textId="77777777" w:rsidR="00F7441C" w:rsidRDefault="00F7441C" w:rsidP="00AC3D70">
      <w:pPr>
        <w:autoSpaceDE w:val="0"/>
        <w:autoSpaceDN w:val="0"/>
        <w:adjustRightInd w:val="0"/>
        <w:ind w:firstLine="720"/>
        <w:rPr>
          <w:rFonts w:ascii="Arial Narrow" w:hAnsi="Arial Narrow"/>
          <w:szCs w:val="24"/>
        </w:rPr>
      </w:pPr>
    </w:p>
    <w:p w14:paraId="14221872" w14:textId="77777777" w:rsidR="00F7441C" w:rsidRDefault="00F7441C" w:rsidP="00AC3D70">
      <w:pPr>
        <w:autoSpaceDE w:val="0"/>
        <w:autoSpaceDN w:val="0"/>
        <w:adjustRightInd w:val="0"/>
        <w:ind w:firstLine="720"/>
        <w:rPr>
          <w:rFonts w:ascii="Arial Narrow" w:hAnsi="Arial Narrow"/>
          <w:szCs w:val="24"/>
        </w:rPr>
      </w:pPr>
    </w:p>
    <w:p w14:paraId="7B1086E1" w14:textId="77777777" w:rsidR="00F7441C" w:rsidRPr="00947D8E" w:rsidRDefault="00F7441C" w:rsidP="00AC3D70">
      <w:pPr>
        <w:autoSpaceDE w:val="0"/>
        <w:autoSpaceDN w:val="0"/>
        <w:adjustRightInd w:val="0"/>
        <w:ind w:firstLine="720"/>
        <w:rPr>
          <w:rFonts w:ascii="Arial Narrow" w:hAnsi="Arial Narrow"/>
          <w:szCs w:val="24"/>
        </w:rPr>
      </w:pPr>
    </w:p>
    <w:p w14:paraId="0169400E" w14:textId="77777777" w:rsidR="00DC5F3E" w:rsidRPr="00947D8E" w:rsidRDefault="00DC5F3E" w:rsidP="000A671D">
      <w:pPr>
        <w:pStyle w:val="Heading2"/>
        <w:rPr>
          <w:rFonts w:ascii="Arial Narrow" w:hAnsi="Arial Narrow"/>
          <w:b/>
        </w:rPr>
      </w:pPr>
      <w:r w:rsidRPr="00947D8E">
        <w:rPr>
          <w:rFonts w:ascii="Arial Narrow" w:hAnsi="Arial Narrow"/>
          <w:b/>
        </w:rPr>
        <w:lastRenderedPageBreak/>
        <w:t>Comparison with other studies</w:t>
      </w:r>
    </w:p>
    <w:p w14:paraId="3DCB1208" w14:textId="0BAC0313" w:rsidR="00DC5F3E" w:rsidRPr="00947D8E" w:rsidRDefault="00DC5F3E" w:rsidP="00DC5F3E">
      <w:pPr>
        <w:autoSpaceDE w:val="0"/>
        <w:autoSpaceDN w:val="0"/>
        <w:adjustRightInd w:val="0"/>
        <w:ind w:firstLine="720"/>
        <w:rPr>
          <w:rFonts w:ascii="Arial Narrow" w:hAnsi="Arial Narrow"/>
          <w:szCs w:val="24"/>
        </w:rPr>
      </w:pPr>
      <w:r w:rsidRPr="00947D8E">
        <w:rPr>
          <w:rFonts w:ascii="Arial Narrow" w:hAnsi="Arial Narrow"/>
          <w:szCs w:val="24"/>
        </w:rPr>
        <w:t xml:space="preserve">Central adiposity and a </w:t>
      </w:r>
      <w:r w:rsidR="000A3AB1" w:rsidRPr="00947D8E">
        <w:rPr>
          <w:rFonts w:ascii="Arial Narrow" w:hAnsi="Arial Narrow"/>
          <w:szCs w:val="24"/>
        </w:rPr>
        <w:t>large</w:t>
      </w:r>
      <w:r w:rsidRPr="00947D8E">
        <w:rPr>
          <w:rFonts w:ascii="Arial Narrow" w:hAnsi="Arial Narrow"/>
          <w:szCs w:val="24"/>
        </w:rPr>
        <w:t xml:space="preserve"> waist circumference </w:t>
      </w:r>
      <w:r w:rsidR="003E37BF" w:rsidRPr="00947D8E">
        <w:rPr>
          <w:rFonts w:ascii="Arial Narrow" w:hAnsi="Arial Narrow"/>
          <w:szCs w:val="24"/>
        </w:rPr>
        <w:t>ha</w:t>
      </w:r>
      <w:r w:rsidR="00E34EC8" w:rsidRPr="00947D8E">
        <w:rPr>
          <w:rFonts w:ascii="Arial Narrow" w:hAnsi="Arial Narrow"/>
          <w:szCs w:val="24"/>
        </w:rPr>
        <w:t>ve</w:t>
      </w:r>
      <w:r w:rsidR="003E37BF" w:rsidRPr="00947D8E">
        <w:rPr>
          <w:rFonts w:ascii="Arial Narrow" w:hAnsi="Arial Narrow"/>
          <w:szCs w:val="24"/>
        </w:rPr>
        <w:t xml:space="preserve"> been </w:t>
      </w:r>
      <w:r w:rsidRPr="00947D8E">
        <w:rPr>
          <w:rFonts w:ascii="Arial Narrow" w:hAnsi="Arial Narrow"/>
          <w:szCs w:val="24"/>
        </w:rPr>
        <w:t xml:space="preserve">associated with higher blood pressure in adults, but there are few reports </w:t>
      </w:r>
      <w:r w:rsidR="0010335C" w:rsidRPr="00947D8E">
        <w:rPr>
          <w:rFonts w:ascii="Arial Narrow" w:hAnsi="Arial Narrow"/>
          <w:szCs w:val="24"/>
        </w:rPr>
        <w:t>for</w:t>
      </w:r>
      <w:r w:rsidRPr="00947D8E">
        <w:rPr>
          <w:rFonts w:ascii="Arial Narrow" w:hAnsi="Arial Narrow"/>
          <w:szCs w:val="24"/>
        </w:rPr>
        <w:t xml:space="preserve"> children.</w:t>
      </w:r>
      <w:r w:rsidR="0010335C" w:rsidRPr="00947D8E">
        <w:rPr>
          <w:rFonts w:ascii="Arial Narrow" w:hAnsi="Arial Narrow"/>
          <w:szCs w:val="24"/>
        </w:rPr>
        <w:t xml:space="preserve"> </w:t>
      </w:r>
      <w:r w:rsidRPr="00947D8E">
        <w:rPr>
          <w:rFonts w:ascii="Arial Narrow" w:hAnsi="Arial Narrow"/>
          <w:szCs w:val="24"/>
        </w:rPr>
        <w:t xml:space="preserve"> In one study, children </w:t>
      </w:r>
      <w:r w:rsidR="004B4CAC" w:rsidRPr="00947D8E">
        <w:rPr>
          <w:rFonts w:ascii="Arial Narrow" w:hAnsi="Arial Narrow"/>
          <w:szCs w:val="24"/>
        </w:rPr>
        <w:t xml:space="preserve">with </w:t>
      </w:r>
      <w:r w:rsidR="00110B6E" w:rsidRPr="00947D8E">
        <w:rPr>
          <w:rFonts w:ascii="Arial Narrow" w:hAnsi="Arial Narrow"/>
          <w:szCs w:val="24"/>
        </w:rPr>
        <w:t>accelerated</w:t>
      </w:r>
      <w:r w:rsidR="004F4D03" w:rsidRPr="00947D8E">
        <w:rPr>
          <w:rFonts w:ascii="Arial Narrow" w:hAnsi="Arial Narrow"/>
          <w:szCs w:val="24"/>
        </w:rPr>
        <w:t xml:space="preserve"> </w:t>
      </w:r>
      <w:r w:rsidRPr="00947D8E">
        <w:rPr>
          <w:rFonts w:ascii="Arial Narrow" w:hAnsi="Arial Narrow"/>
          <w:szCs w:val="24"/>
        </w:rPr>
        <w:t>weight gain</w:t>
      </w:r>
      <w:r w:rsidR="004F4D03" w:rsidRPr="00947D8E">
        <w:rPr>
          <w:rFonts w:ascii="Arial Narrow" w:hAnsi="Arial Narrow"/>
          <w:szCs w:val="24"/>
        </w:rPr>
        <w:t xml:space="preserve"> </w:t>
      </w:r>
      <w:r w:rsidRPr="00947D8E">
        <w:rPr>
          <w:rFonts w:ascii="Arial Narrow" w:hAnsi="Arial Narrow"/>
          <w:szCs w:val="24"/>
        </w:rPr>
        <w:t xml:space="preserve">in the first two years of life were fatter and </w:t>
      </w:r>
      <w:r w:rsidR="004B4CAC" w:rsidRPr="00947D8E">
        <w:rPr>
          <w:rFonts w:ascii="Arial Narrow" w:hAnsi="Arial Narrow"/>
          <w:szCs w:val="24"/>
        </w:rPr>
        <w:t>had</w:t>
      </w:r>
      <w:r w:rsidRPr="00947D8E">
        <w:rPr>
          <w:rFonts w:ascii="Arial Narrow" w:hAnsi="Arial Narrow"/>
          <w:szCs w:val="24"/>
        </w:rPr>
        <w:t xml:space="preserve"> more central fat distribution at five years of age than other children</w:t>
      </w:r>
      <w:r w:rsidR="0055541E" w:rsidRPr="00947D8E">
        <w:rPr>
          <w:rFonts w:ascii="Arial Narrow" w:hAnsi="Arial Narrow"/>
          <w:szCs w:val="24"/>
        </w:rPr>
        <w:t>.</w:t>
      </w:r>
      <w:hyperlink w:anchor="_ENREF_6" w:tooltip="Ong, 2000 #228" w:history="1">
        <w:r w:rsidR="00385746" w:rsidRPr="00947D8E">
          <w:rPr>
            <w:rFonts w:ascii="Arial Narrow" w:hAnsi="Arial Narrow"/>
            <w:szCs w:val="24"/>
          </w:rPr>
          <w:fldChar w:fldCharType="begin">
            <w:fldData xml:space="preserve">PEVuZE5vdGU+PENpdGU+PEF1dGhvcj5Pbmc8L0F1dGhvcj48WWVhcj4yMDAwPC9ZZWFyPjxSZWNO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==
</w:fldData>
          </w:fldChar>
        </w:r>
        <w:r w:rsidR="007337FD" w:rsidRPr="00947D8E">
          <w:rPr>
            <w:rFonts w:ascii="Arial Narrow" w:hAnsi="Arial Narrow"/>
            <w:szCs w:val="24"/>
          </w:rPr>
          <w:instrText xml:space="preserve"> ADDIN EN.CITE </w:instrText>
        </w:r>
        <w:r w:rsidR="00385746" w:rsidRPr="00947D8E">
          <w:rPr>
            <w:rFonts w:ascii="Arial Narrow" w:hAnsi="Arial Narrow"/>
            <w:szCs w:val="24"/>
          </w:rPr>
          <w:fldChar w:fldCharType="begin">
            <w:fldData xml:space="preserve">PEVuZE5vdGU+PENpdGU+PEF1dGhvcj5Pbmc8L0F1dGhvcj48WWVhcj4yMDAwPC9ZZWFyPjxSZWNO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==
</w:fldData>
          </w:fldChar>
        </w:r>
        <w:r w:rsidR="007337FD" w:rsidRPr="00947D8E">
          <w:rPr>
            <w:rFonts w:ascii="Arial Narrow" w:hAnsi="Arial Narrow"/>
            <w:szCs w:val="24"/>
          </w:rPr>
          <w:instrText xml:space="preserve"> ADDIN EN.CITE.DATA </w:instrText>
        </w:r>
        <w:r w:rsidR="00385746" w:rsidRPr="00947D8E">
          <w:rPr>
            <w:rFonts w:ascii="Arial Narrow" w:hAnsi="Arial Narrow"/>
            <w:szCs w:val="24"/>
          </w:rPr>
        </w:r>
        <w:r w:rsidR="00385746" w:rsidRPr="00947D8E">
          <w:rPr>
            <w:rFonts w:ascii="Arial Narrow" w:hAnsi="Arial Narrow"/>
            <w:szCs w:val="24"/>
          </w:rPr>
          <w:fldChar w:fldCharType="end"/>
        </w:r>
        <w:r w:rsidR="00385746" w:rsidRPr="00947D8E">
          <w:rPr>
            <w:rFonts w:ascii="Arial Narrow" w:hAnsi="Arial Narrow"/>
            <w:szCs w:val="24"/>
          </w:rPr>
        </w:r>
        <w:r w:rsidR="00385746" w:rsidRPr="00947D8E">
          <w:rPr>
            <w:rFonts w:ascii="Arial Narrow" w:hAnsi="Arial Narrow"/>
            <w:szCs w:val="24"/>
          </w:rPr>
          <w:fldChar w:fldCharType="separate"/>
        </w:r>
        <w:r w:rsidR="007337FD" w:rsidRPr="00947D8E">
          <w:rPr>
            <w:rFonts w:ascii="Arial Narrow" w:hAnsi="Arial Narrow"/>
            <w:noProof/>
            <w:szCs w:val="24"/>
            <w:vertAlign w:val="superscript"/>
          </w:rPr>
          <w:t>6</w:t>
        </w:r>
        <w:r w:rsidR="00385746" w:rsidRPr="00947D8E">
          <w:rPr>
            <w:rFonts w:ascii="Arial Narrow" w:hAnsi="Arial Narrow"/>
            <w:szCs w:val="24"/>
          </w:rPr>
          <w:fldChar w:fldCharType="end"/>
        </w:r>
      </w:hyperlink>
      <w:r w:rsidRPr="00947D8E">
        <w:rPr>
          <w:rFonts w:ascii="Arial Narrow" w:hAnsi="Arial Narrow"/>
          <w:szCs w:val="24"/>
        </w:rPr>
        <w:t xml:space="preserve">  However</w:t>
      </w:r>
      <w:r w:rsidR="00DE781B" w:rsidRPr="00947D8E">
        <w:rPr>
          <w:rFonts w:ascii="Arial Narrow" w:hAnsi="Arial Narrow"/>
          <w:szCs w:val="24"/>
        </w:rPr>
        <w:t>,</w:t>
      </w:r>
      <w:r w:rsidRPr="00947D8E">
        <w:rPr>
          <w:rFonts w:ascii="Arial Narrow" w:hAnsi="Arial Narrow"/>
          <w:szCs w:val="24"/>
        </w:rPr>
        <w:t xml:space="preserve"> the relationship of central fat deposition specifically to blood pressure, which is only one component of the metabolic syndrome, is not clear</w:t>
      </w:r>
      <w:r w:rsidR="005720EF" w:rsidRPr="00947D8E">
        <w:rPr>
          <w:rFonts w:ascii="Arial Narrow" w:hAnsi="Arial Narrow"/>
          <w:szCs w:val="24"/>
        </w:rPr>
        <w:t xml:space="preserve"> in children</w:t>
      </w:r>
      <w:r w:rsidRPr="00947D8E">
        <w:rPr>
          <w:rFonts w:ascii="Arial Narrow" w:hAnsi="Arial Narrow"/>
          <w:szCs w:val="24"/>
        </w:rPr>
        <w:t>.</w:t>
      </w:r>
      <w:r w:rsidR="0010335C" w:rsidRPr="00947D8E">
        <w:rPr>
          <w:rFonts w:ascii="Arial Narrow" w:hAnsi="Arial Narrow"/>
          <w:szCs w:val="24"/>
        </w:rPr>
        <w:t xml:space="preserve"> </w:t>
      </w:r>
      <w:r w:rsidRPr="00947D8E">
        <w:rPr>
          <w:rFonts w:ascii="Arial Narrow" w:hAnsi="Arial Narrow"/>
          <w:szCs w:val="24"/>
        </w:rPr>
        <w:t xml:space="preserve"> Rapid weight gain during infancy (0–6</w:t>
      </w:r>
      <w:r w:rsidR="00066693" w:rsidRPr="00947D8E">
        <w:rPr>
          <w:rFonts w:ascii="Arial Narrow" w:hAnsi="Arial Narrow"/>
          <w:szCs w:val="24"/>
        </w:rPr>
        <w:t xml:space="preserve">mo) </w:t>
      </w:r>
      <w:r w:rsidRPr="00947D8E">
        <w:rPr>
          <w:rFonts w:ascii="Arial Narrow" w:hAnsi="Arial Narrow"/>
          <w:szCs w:val="24"/>
        </w:rPr>
        <w:t>but</w:t>
      </w:r>
      <w:r w:rsidR="00DE781B" w:rsidRPr="00947D8E">
        <w:rPr>
          <w:rFonts w:ascii="Arial Narrow" w:hAnsi="Arial Narrow"/>
          <w:szCs w:val="24"/>
        </w:rPr>
        <w:t xml:space="preserve"> </w:t>
      </w:r>
      <w:r w:rsidRPr="00947D8E">
        <w:rPr>
          <w:rFonts w:ascii="Arial Narrow" w:hAnsi="Arial Narrow"/>
          <w:szCs w:val="24"/>
        </w:rPr>
        <w:t>not during early childhood (3–6 y</w:t>
      </w:r>
      <w:r w:rsidR="005720EF" w:rsidRPr="00947D8E">
        <w:rPr>
          <w:rFonts w:ascii="Arial Narrow" w:hAnsi="Arial Narrow"/>
          <w:szCs w:val="24"/>
        </w:rPr>
        <w:t>ears</w:t>
      </w:r>
      <w:r w:rsidRPr="00947D8E">
        <w:rPr>
          <w:rFonts w:ascii="Arial Narrow" w:hAnsi="Arial Narrow"/>
          <w:szCs w:val="24"/>
        </w:rPr>
        <w:t>) was associated with a higher metabolic risk score at age 17 year</w:t>
      </w:r>
      <w:r w:rsidR="00E46736" w:rsidRPr="00947D8E">
        <w:rPr>
          <w:rFonts w:ascii="Arial Narrow" w:hAnsi="Arial Narrow"/>
          <w:szCs w:val="24"/>
        </w:rPr>
        <w:t xml:space="preserve">s, but the association between </w:t>
      </w:r>
      <w:r w:rsidRPr="00947D8E">
        <w:rPr>
          <w:rFonts w:ascii="Arial Narrow" w:hAnsi="Arial Narrow"/>
          <w:szCs w:val="24"/>
        </w:rPr>
        <w:t>waist circumference and blood pressure was not statistically significant in th</w:t>
      </w:r>
      <w:r w:rsidR="007A2943" w:rsidRPr="00947D8E">
        <w:rPr>
          <w:rFonts w:ascii="Arial Narrow" w:hAnsi="Arial Narrow"/>
          <w:szCs w:val="24"/>
        </w:rPr>
        <w:t>at</w:t>
      </w:r>
      <w:r w:rsidRPr="00947D8E">
        <w:rPr>
          <w:rFonts w:ascii="Arial Narrow" w:hAnsi="Arial Narrow"/>
          <w:szCs w:val="24"/>
        </w:rPr>
        <w:t xml:space="preserve"> study</w:t>
      </w:r>
      <w:r w:rsidR="0055541E" w:rsidRPr="00947D8E">
        <w:rPr>
          <w:rFonts w:ascii="Arial Narrow" w:hAnsi="Arial Narrow"/>
          <w:szCs w:val="24"/>
        </w:rPr>
        <w:t>.</w:t>
      </w:r>
      <w:hyperlink w:anchor="_ENREF_18" w:tooltip="Qiu, 2012 #489" w:history="1">
        <w:r w:rsidR="00385746" w:rsidRPr="00947D8E">
          <w:rPr>
            <w:rFonts w:ascii="Arial Narrow" w:hAnsi="Arial Narrow"/>
            <w:szCs w:val="24"/>
          </w:rPr>
          <w:fldChar w:fldCharType="begin"/>
        </w:r>
        <w:r w:rsidR="007337FD" w:rsidRPr="00947D8E">
          <w:rPr>
            <w:rFonts w:ascii="Arial Narrow" w:hAnsi="Arial Narrow"/>
            <w:szCs w:val="24"/>
          </w:rPr>
          <w:instrText xml:space="preserve"> ADDIN EN.CITE &lt;EndNote&gt;&lt;Cite&gt;&lt;Author&gt;Qiu&lt;/Author&gt;&lt;Year&gt;2012&lt;/Year&gt;&lt;RecNum&gt;489&lt;/RecNum&gt;&lt;DisplayText&gt;&lt;style face="superscript"&gt;18&lt;/style&gt;&lt;/DisplayText&gt;&lt;record&gt;&lt;rec-number&gt;489&lt;/rec-number&gt;&lt;foreign-keys&gt;&lt;key app="EN" db-id="fere20f22xfsvheppe0xsw0qz02x29zf25xt"&gt;489&lt;/key&gt;&lt;/foreign-keys&gt;&lt;ref-type name="Journal Article"&gt;17&lt;/ref-type&gt;&lt;contributors&gt;&lt;authors&gt;&lt;author&gt;Qiu, A.&lt;/author&gt;&lt;author&gt;Fortier, M. V.&lt;/author&gt;&lt;author&gt;Bai, J.&lt;/author&gt;&lt;author&gt;Zhang, X.&lt;/author&gt;&lt;author&gt;Chong, Y. S.&lt;/author&gt;&lt;author&gt;Kwek, K.&lt;/author&gt;&lt;author&gt;Saw, S. M.&lt;/author&gt;&lt;author&gt;Godfrey, K. M.&lt;/author&gt;&lt;author&gt;Gluckman, P. D.&lt;/author&gt;&lt;author&gt;Meaney, M. J.&lt;/author&gt;&lt;/authors&gt;&lt;/contributors&gt;&lt;auth-address&gt;Department of Bioengineering, National University of Singapore, Singapore; Clinical Imaging Research Centre, National University of Singapore, Singapore; Singapore Institute for Clinical Sciences, The Agency for Science, Technology and Research, Singapore. Electronic address: bieqa@nus.edu.sg.&lt;/auth-address&gt;&lt;titles&gt;&lt;title&gt;Morphology and microstructure of subcortical structures at birth: A large-scale Asian neonatal neuroimaging study&lt;/title&gt;&lt;secondary-title&gt;Neuroimage&lt;/secondary-title&gt;&lt;/titles&gt;&lt;periodical&gt;&lt;full-title&gt;Neuroimage&lt;/full-title&gt;&lt;/periodical&gt;&lt;pages&gt;315-323&lt;/pages&gt;&lt;volume&gt;65C&lt;/volume&gt;&lt;edition&gt;2012/09/25&lt;/edition&gt;&lt;dates&gt;&lt;year&gt;2012&lt;/year&gt;&lt;pub-dates&gt;&lt;date&gt;Sep 18&lt;/date&gt;&lt;/pub-dates&gt;&lt;/dates&gt;&lt;isbn&gt;1095-9572 (Electronic)&amp;#xD;1053-8119 (Linking)&lt;/isbn&gt;&lt;accession-num&gt;23000785&lt;/accession-num&gt;&lt;urls&gt;&lt;related-urls&gt;&lt;url&gt;http://www.ncbi.nlm.nih.gov/pubmed/23000785&lt;/url&gt;&lt;/related-urls&gt;&lt;/urls&gt;&lt;electronic-resource-num&gt;S1053-8119(12)00942-1 [pii]10.1016/j.neuroimage.2012.09.032&lt;/electronic-resource-num&gt;&lt;language&gt;Eng&lt;/language&gt;&lt;/record&gt;&lt;/Cite&gt;&lt;/EndNote&gt;</w:instrText>
        </w:r>
        <w:r w:rsidR="00385746" w:rsidRPr="00947D8E">
          <w:rPr>
            <w:rFonts w:ascii="Arial Narrow" w:hAnsi="Arial Narrow"/>
            <w:szCs w:val="24"/>
          </w:rPr>
          <w:fldChar w:fldCharType="separate"/>
        </w:r>
        <w:r w:rsidR="007337FD" w:rsidRPr="00947D8E">
          <w:rPr>
            <w:rFonts w:ascii="Arial Narrow" w:hAnsi="Arial Narrow"/>
            <w:noProof/>
            <w:szCs w:val="24"/>
            <w:vertAlign w:val="superscript"/>
          </w:rPr>
          <w:t>18</w:t>
        </w:r>
        <w:r w:rsidR="00385746" w:rsidRPr="00947D8E">
          <w:rPr>
            <w:rFonts w:ascii="Arial Narrow" w:hAnsi="Arial Narrow"/>
            <w:szCs w:val="24"/>
          </w:rPr>
          <w:fldChar w:fldCharType="end"/>
        </w:r>
      </w:hyperlink>
      <w:r w:rsidRPr="00947D8E">
        <w:rPr>
          <w:rFonts w:ascii="Arial Narrow" w:hAnsi="Arial Narrow"/>
          <w:szCs w:val="24"/>
        </w:rPr>
        <w:t xml:space="preserve">  </w:t>
      </w:r>
      <w:r w:rsidR="00B148D2" w:rsidRPr="00947D8E">
        <w:rPr>
          <w:rFonts w:ascii="Arial Narrow" w:hAnsi="Arial Narrow"/>
          <w:szCs w:val="24"/>
        </w:rPr>
        <w:t>W</w:t>
      </w:r>
      <w:r w:rsidRPr="00947D8E">
        <w:rPr>
          <w:rFonts w:ascii="Arial Narrow" w:hAnsi="Arial Narrow"/>
          <w:szCs w:val="24"/>
        </w:rPr>
        <w:t xml:space="preserve">aist-for-height ratio in school children has not been found to confer additional discriminative power to </w:t>
      </w:r>
      <w:r w:rsidR="000A3AB1" w:rsidRPr="00947D8E">
        <w:rPr>
          <w:rFonts w:ascii="Arial Narrow" w:hAnsi="Arial Narrow"/>
          <w:szCs w:val="24"/>
        </w:rPr>
        <w:t>BMI</w:t>
      </w:r>
      <w:r w:rsidRPr="00947D8E">
        <w:rPr>
          <w:rFonts w:ascii="Arial Narrow" w:hAnsi="Arial Narrow"/>
          <w:szCs w:val="24"/>
        </w:rPr>
        <w:t xml:space="preserve"> in some studies</w:t>
      </w:r>
      <w:r w:rsidR="0055541E" w:rsidRPr="00947D8E">
        <w:rPr>
          <w:rFonts w:ascii="Arial Narrow" w:hAnsi="Arial Narrow"/>
          <w:szCs w:val="24"/>
        </w:rPr>
        <w:t>,</w:t>
      </w:r>
      <w:r w:rsidR="00385746" w:rsidRPr="00947D8E">
        <w:rPr>
          <w:rFonts w:ascii="Arial Narrow" w:hAnsi="Arial Narrow"/>
          <w:szCs w:val="24"/>
        </w:rPr>
        <w:fldChar w:fldCharType="begin">
          <w:fldData xml:space="preserve">PEVuZE5vdGU+PENpdGU+PEF1dGhvcj5IYXJ2ZXk8L0F1dGhvcj48WWVhcj4yMDEyPC9ZZWFyPjxS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</w:fldData>
        </w:fldChar>
      </w:r>
      <w:r w:rsidR="007337FD" w:rsidRPr="00947D8E">
        <w:rPr>
          <w:rFonts w:ascii="Arial Narrow" w:hAnsi="Arial Narrow"/>
          <w:szCs w:val="24"/>
        </w:rPr>
        <w:instrText xml:space="preserve"> ADDIN EN.CITE </w:instrText>
      </w:r>
      <w:r w:rsidR="00385746" w:rsidRPr="00947D8E">
        <w:rPr>
          <w:rFonts w:ascii="Arial Narrow" w:hAnsi="Arial Narrow"/>
          <w:szCs w:val="24"/>
        </w:rPr>
        <w:fldChar w:fldCharType="begin">
          <w:fldData xml:space="preserve">PEVuZE5vdGU+PENpdGU+PEF1dGhvcj5IYXJ2ZXk8L0F1dGhvcj48WWVhcj4yMDEyPC9ZZWFyPjxS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</w:fldData>
        </w:fldChar>
      </w:r>
      <w:r w:rsidR="007337FD" w:rsidRPr="00947D8E">
        <w:rPr>
          <w:rFonts w:ascii="Arial Narrow" w:hAnsi="Arial Narrow"/>
          <w:szCs w:val="24"/>
        </w:rPr>
        <w:instrText xml:space="preserve"> ADDIN EN.CITE.DATA </w:instrText>
      </w:r>
      <w:r w:rsidR="00385746" w:rsidRPr="00947D8E">
        <w:rPr>
          <w:rFonts w:ascii="Arial Narrow" w:hAnsi="Arial Narrow"/>
          <w:szCs w:val="24"/>
        </w:rPr>
      </w:r>
      <w:r w:rsidR="00385746" w:rsidRPr="00947D8E">
        <w:rPr>
          <w:rFonts w:ascii="Arial Narrow" w:hAnsi="Arial Narrow"/>
          <w:szCs w:val="24"/>
        </w:rPr>
        <w:fldChar w:fldCharType="end"/>
      </w:r>
      <w:r w:rsidR="00385746" w:rsidRPr="00947D8E">
        <w:rPr>
          <w:rFonts w:ascii="Arial Narrow" w:hAnsi="Arial Narrow"/>
          <w:szCs w:val="24"/>
        </w:rPr>
      </w:r>
      <w:r w:rsidR="00385746" w:rsidRPr="00947D8E">
        <w:rPr>
          <w:rFonts w:ascii="Arial Narrow" w:hAnsi="Arial Narrow"/>
          <w:szCs w:val="24"/>
        </w:rPr>
        <w:fldChar w:fldCharType="separate"/>
      </w:r>
      <w:hyperlink w:anchor="_ENREF_19" w:tooltip="Harvey, 2012 #508" w:history="1">
        <w:r w:rsidR="007337FD" w:rsidRPr="00947D8E">
          <w:rPr>
            <w:rFonts w:ascii="Arial Narrow" w:hAnsi="Arial Narrow"/>
            <w:noProof/>
            <w:szCs w:val="24"/>
            <w:vertAlign w:val="superscript"/>
          </w:rPr>
          <w:t>19</w:t>
        </w:r>
      </w:hyperlink>
      <w:r w:rsidR="007337FD" w:rsidRPr="00947D8E">
        <w:rPr>
          <w:rFonts w:ascii="Arial Narrow" w:hAnsi="Arial Narrow"/>
          <w:noProof/>
          <w:szCs w:val="24"/>
          <w:vertAlign w:val="superscript"/>
        </w:rPr>
        <w:t xml:space="preserve">, </w:t>
      </w:r>
      <w:hyperlink w:anchor="_ENREF_20" w:tooltip="Harvey, 2012 #507" w:history="1">
        <w:r w:rsidR="007337FD" w:rsidRPr="00947D8E">
          <w:rPr>
            <w:rFonts w:ascii="Arial Narrow" w:hAnsi="Arial Narrow"/>
            <w:noProof/>
            <w:szCs w:val="24"/>
            <w:vertAlign w:val="superscript"/>
          </w:rPr>
          <w:t>20</w:t>
        </w:r>
      </w:hyperlink>
      <w:r w:rsidR="00385746" w:rsidRPr="00947D8E">
        <w:rPr>
          <w:rFonts w:ascii="Arial Narrow" w:hAnsi="Arial Narrow"/>
          <w:szCs w:val="24"/>
        </w:rPr>
        <w:fldChar w:fldCharType="end"/>
      </w:r>
      <w:r w:rsidR="00EC6F22" w:rsidRPr="00947D8E">
        <w:rPr>
          <w:rFonts w:ascii="Arial Narrow" w:hAnsi="Arial Narrow"/>
          <w:szCs w:val="24"/>
        </w:rPr>
        <w:t xml:space="preserve"> </w:t>
      </w:r>
      <w:r w:rsidR="00B148D2" w:rsidRPr="00947D8E">
        <w:rPr>
          <w:rFonts w:ascii="Arial Narrow" w:hAnsi="Arial Narrow"/>
          <w:szCs w:val="24"/>
        </w:rPr>
        <w:t>but r</w:t>
      </w:r>
      <w:r w:rsidR="00E92566" w:rsidRPr="00947D8E">
        <w:rPr>
          <w:rFonts w:ascii="Arial Narrow" w:hAnsi="Arial Narrow"/>
          <w:szCs w:val="24"/>
        </w:rPr>
        <w:t xml:space="preserve">ecently </w:t>
      </w:r>
      <w:r w:rsidR="00AA1548" w:rsidRPr="00947D8E">
        <w:rPr>
          <w:rFonts w:ascii="Arial Narrow" w:hAnsi="Arial Narrow"/>
          <w:szCs w:val="24"/>
        </w:rPr>
        <w:t xml:space="preserve">weight and weight-for-height changes through infancy and childhood </w:t>
      </w:r>
      <w:r w:rsidR="00B47DEC" w:rsidRPr="00947D8E">
        <w:rPr>
          <w:rFonts w:ascii="Arial Narrow" w:hAnsi="Arial Narrow"/>
          <w:szCs w:val="24"/>
        </w:rPr>
        <w:t xml:space="preserve">have been </w:t>
      </w:r>
      <w:r w:rsidR="00AA1548" w:rsidRPr="00947D8E">
        <w:rPr>
          <w:rFonts w:ascii="Arial Narrow" w:hAnsi="Arial Narrow"/>
          <w:szCs w:val="24"/>
        </w:rPr>
        <w:t>associated with blood pressure at age 10 years</w:t>
      </w:r>
      <w:hyperlink w:anchor="_ENREF_21" w:tooltip="Jones, 2012 #545" w:history="1">
        <w:r w:rsidR="00385746" w:rsidRPr="00947D8E">
          <w:rPr>
            <w:rFonts w:ascii="Arial Narrow" w:hAnsi="Arial Narrow"/>
            <w:szCs w:val="24"/>
          </w:rPr>
          <w:fldChar w:fldCharType="begin">
            <w:fldData xml:space="preserve">PEVuZE5vdGU+PENpdGU+PEF1dGhvcj5Kb25lczwvQXV0aG9yPjxZZWFyPjIwMTI8L1llYXI+PFJl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</w:fldData>
          </w:fldChar>
        </w:r>
        <w:r w:rsidR="007337FD" w:rsidRPr="00947D8E">
          <w:rPr>
            <w:rFonts w:ascii="Arial Narrow" w:hAnsi="Arial Narrow"/>
            <w:szCs w:val="24"/>
          </w:rPr>
          <w:instrText xml:space="preserve"> ADDIN EN.CITE </w:instrText>
        </w:r>
        <w:r w:rsidR="00385746" w:rsidRPr="00947D8E">
          <w:rPr>
            <w:rFonts w:ascii="Arial Narrow" w:hAnsi="Arial Narrow"/>
            <w:szCs w:val="24"/>
          </w:rPr>
          <w:fldChar w:fldCharType="begin">
            <w:fldData xml:space="preserve">PEVuZE5vdGU+PENpdGU+PEF1dGhvcj5Kb25lczwvQXV0aG9yPjxZZWFyPjIwMTI8L1llYXI+PFJl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</w:fldData>
          </w:fldChar>
        </w:r>
        <w:r w:rsidR="007337FD" w:rsidRPr="00947D8E">
          <w:rPr>
            <w:rFonts w:ascii="Arial Narrow" w:hAnsi="Arial Narrow"/>
            <w:szCs w:val="24"/>
          </w:rPr>
          <w:instrText xml:space="preserve"> ADDIN EN.CITE.DATA </w:instrText>
        </w:r>
        <w:r w:rsidR="00385746" w:rsidRPr="00947D8E">
          <w:rPr>
            <w:rFonts w:ascii="Arial Narrow" w:hAnsi="Arial Narrow"/>
            <w:szCs w:val="24"/>
          </w:rPr>
        </w:r>
        <w:r w:rsidR="00385746" w:rsidRPr="00947D8E">
          <w:rPr>
            <w:rFonts w:ascii="Arial Narrow" w:hAnsi="Arial Narrow"/>
            <w:szCs w:val="24"/>
          </w:rPr>
          <w:fldChar w:fldCharType="end"/>
        </w:r>
        <w:r w:rsidR="00385746" w:rsidRPr="00947D8E">
          <w:rPr>
            <w:rFonts w:ascii="Arial Narrow" w:hAnsi="Arial Narrow"/>
            <w:szCs w:val="24"/>
          </w:rPr>
        </w:r>
        <w:r w:rsidR="00385746" w:rsidRPr="00947D8E">
          <w:rPr>
            <w:rFonts w:ascii="Arial Narrow" w:hAnsi="Arial Narrow"/>
            <w:szCs w:val="24"/>
          </w:rPr>
          <w:fldChar w:fldCharType="separate"/>
        </w:r>
        <w:r w:rsidR="007337FD" w:rsidRPr="00947D8E">
          <w:rPr>
            <w:rFonts w:ascii="Arial Narrow" w:hAnsi="Arial Narrow"/>
            <w:noProof/>
            <w:szCs w:val="24"/>
            <w:vertAlign w:val="superscript"/>
          </w:rPr>
          <w:t>21</w:t>
        </w:r>
        <w:r w:rsidR="00385746" w:rsidRPr="00947D8E">
          <w:rPr>
            <w:rFonts w:ascii="Arial Narrow" w:hAnsi="Arial Narrow"/>
            <w:szCs w:val="24"/>
          </w:rPr>
          <w:fldChar w:fldCharType="end"/>
        </w:r>
      </w:hyperlink>
      <w:r w:rsidR="00B47DEC" w:rsidRPr="00947D8E">
        <w:rPr>
          <w:rFonts w:ascii="Arial Narrow" w:hAnsi="Arial Narrow"/>
          <w:szCs w:val="24"/>
        </w:rPr>
        <w:t xml:space="preserve"> and at </w:t>
      </w:r>
      <w:r w:rsidR="00AA1548" w:rsidRPr="00947D8E">
        <w:rPr>
          <w:rFonts w:ascii="Arial Narrow" w:hAnsi="Arial Narrow"/>
          <w:szCs w:val="24"/>
        </w:rPr>
        <w:t>age 9.1 and 15.5 years</w:t>
      </w:r>
      <w:r w:rsidR="0055541E" w:rsidRPr="00947D8E">
        <w:rPr>
          <w:rFonts w:ascii="Arial Narrow" w:hAnsi="Arial Narrow"/>
          <w:szCs w:val="24"/>
        </w:rPr>
        <w:t>.</w:t>
      </w:r>
      <w:hyperlink w:anchor="_ENREF_22" w:tooltip="Chiolero, 2012 #546" w:history="1">
        <w:r w:rsidR="00385746" w:rsidRPr="00947D8E">
          <w:rPr>
            <w:rFonts w:ascii="Arial Narrow" w:hAnsi="Arial Narrow"/>
            <w:szCs w:val="24"/>
          </w:rPr>
          <w:fldChar w:fldCharType="begin"/>
        </w:r>
        <w:r w:rsidR="007337FD" w:rsidRPr="00947D8E">
          <w:rPr>
            <w:rFonts w:ascii="Arial Narrow" w:hAnsi="Arial Narrow"/>
            <w:szCs w:val="24"/>
          </w:rPr>
          <w:instrText xml:space="preserve"> ADDIN EN.CITE &lt;EndNote&gt;&lt;Cite&gt;&lt;Author&gt;Chiolero&lt;/Author&gt;&lt;Year&gt;2012&lt;/Year&gt;&lt;RecNum&gt;546&lt;/RecNum&gt;&lt;DisplayText&gt;&lt;style face="superscript"&gt;22&lt;/style&gt;&lt;/DisplayText&gt;&lt;record&gt;&lt;rec-number&gt;546&lt;/rec-number&gt;&lt;foreign-keys&gt;&lt;key app="EN" db-id="r00w99weuedw0aetsdovar0ndawt22fszee9"&gt;546&lt;/key&gt;&lt;/foreign-keys&gt;&lt;ref-type name="Journal Article"&gt;17&lt;/ref-type&gt;&lt;contributors&gt;&lt;authors&gt;&lt;author&gt;Chiolero, A.&lt;/author&gt;&lt;author&gt;Paradis, G.&lt;/author&gt;&lt;author&gt;Bovet, P.&lt;/author&gt;&lt;/authors&gt;&lt;/contributors&gt;&lt;titles&gt;&lt;title&gt;Which period of growth is determinant for blood pressure?&lt;/title&gt;&lt;secondary-title&gt;Hypertension&lt;/secondary-title&gt;&lt;alt-title&gt;Hypertension&lt;/alt-title&gt;&lt;/titles&gt;&lt;periodical&gt;&lt;full-title&gt;Hypertension&lt;/full-title&gt;&lt;abbr-1&gt;Hypertension&lt;/abbr-1&gt;&lt;/periodical&gt;&lt;alt-periodical&gt;&lt;full-title&gt;Hypertension&lt;/full-title&gt;&lt;abbr-1&gt;Hypertension&lt;/abbr-1&gt;&lt;/alt-periodical&gt;&lt;pages&gt;e10; author reply e11&lt;/pages&gt;&lt;volume&gt;60&lt;/volume&gt;&lt;number&gt;2&lt;/number&gt;&lt;keywords&gt;&lt;keyword&gt;*Body Height&lt;/keyword&gt;&lt;keyword&gt;*Body Weight&lt;/keyword&gt;&lt;keyword&gt;Child Development/*physiology&lt;/keyword&gt;&lt;keyword&gt;Female&lt;/keyword&gt;&lt;keyword&gt;Humans&lt;/keyword&gt;&lt;keyword&gt;Hypertension/*epidemiology&lt;/keyword&gt;&lt;keyword&gt;Male&lt;/keyword&gt;&lt;keyword&gt;Obesity/*epidemiology&lt;/keyword&gt;&lt;/keywords&gt;&lt;dates&gt;&lt;year&gt;2012&lt;/year&gt;&lt;pub-dates&gt;&lt;date&gt;Aug&lt;/date&gt;&lt;/pub-dates&gt;&lt;/dates&gt;&lt;isbn&gt;1524-4563 (Electronic)&amp;#xD;0194-911X (Linking)&lt;/isbn&gt;&lt;accession-num&gt;22733467&lt;/accession-num&gt;&lt;urls&gt;&lt;related-urls&gt;&lt;url&gt;http://www.ncbi.nlm.nih.gov/pubmed/22733467&lt;/url&gt;&lt;/related-urls&gt;&lt;/urls&gt;&lt;electronic-resource-num&gt;10.1161/HYPERTENSIONAHA.112.197939&lt;/electronic-resource-num&gt;&lt;/record&gt;&lt;/Cite&gt;&lt;/EndNote&gt;</w:instrText>
        </w:r>
        <w:r w:rsidR="00385746" w:rsidRPr="00947D8E">
          <w:rPr>
            <w:rFonts w:ascii="Arial Narrow" w:hAnsi="Arial Narrow"/>
            <w:szCs w:val="24"/>
          </w:rPr>
          <w:fldChar w:fldCharType="separate"/>
        </w:r>
        <w:r w:rsidR="007337FD" w:rsidRPr="00947D8E">
          <w:rPr>
            <w:rFonts w:ascii="Arial Narrow" w:hAnsi="Arial Narrow"/>
            <w:noProof/>
            <w:szCs w:val="24"/>
            <w:vertAlign w:val="superscript"/>
          </w:rPr>
          <w:t>22</w:t>
        </w:r>
        <w:r w:rsidR="00385746" w:rsidRPr="00947D8E">
          <w:rPr>
            <w:rFonts w:ascii="Arial Narrow" w:hAnsi="Arial Narrow"/>
            <w:szCs w:val="24"/>
          </w:rPr>
          <w:fldChar w:fldCharType="end"/>
        </w:r>
      </w:hyperlink>
      <w:r w:rsidR="00B47DEC" w:rsidRPr="00947D8E">
        <w:rPr>
          <w:rFonts w:ascii="Arial Narrow" w:hAnsi="Arial Narrow"/>
          <w:szCs w:val="24"/>
        </w:rPr>
        <w:t xml:space="preserve">  </w:t>
      </w:r>
      <w:r w:rsidR="00B148D2" w:rsidRPr="00947D8E">
        <w:rPr>
          <w:rFonts w:ascii="Arial Narrow" w:hAnsi="Arial Narrow"/>
          <w:szCs w:val="24"/>
        </w:rPr>
        <w:t>T</w:t>
      </w:r>
      <w:r w:rsidR="00B47DEC" w:rsidRPr="00947D8E">
        <w:rPr>
          <w:rFonts w:ascii="Arial Narrow" w:hAnsi="Arial Narrow"/>
          <w:szCs w:val="24"/>
        </w:rPr>
        <w:t xml:space="preserve">hese studies did not consider </w:t>
      </w:r>
      <w:r w:rsidR="00AB08F3" w:rsidRPr="00947D8E">
        <w:rPr>
          <w:rFonts w:ascii="Arial Narrow" w:hAnsi="Arial Narrow"/>
          <w:szCs w:val="24"/>
        </w:rPr>
        <w:t xml:space="preserve">the </w:t>
      </w:r>
      <w:proofErr w:type="gramStart"/>
      <w:r w:rsidR="00AB08F3" w:rsidRPr="00947D8E">
        <w:rPr>
          <w:rFonts w:ascii="Arial Narrow" w:hAnsi="Arial Narrow"/>
          <w:szCs w:val="24"/>
        </w:rPr>
        <w:t>periods</w:t>
      </w:r>
      <w:proofErr w:type="gramEnd"/>
      <w:r w:rsidR="00AB08F3" w:rsidRPr="00947D8E">
        <w:rPr>
          <w:rFonts w:ascii="Arial Narrow" w:hAnsi="Arial Narrow"/>
          <w:szCs w:val="24"/>
        </w:rPr>
        <w:t xml:space="preserve"> </w:t>
      </w:r>
      <w:r w:rsidR="00B47DEC" w:rsidRPr="00947D8E">
        <w:rPr>
          <w:rFonts w:ascii="Arial Narrow" w:hAnsi="Arial Narrow"/>
          <w:szCs w:val="24"/>
        </w:rPr>
        <w:t>0-6</w:t>
      </w:r>
      <w:r w:rsidR="00066693" w:rsidRPr="00947D8E">
        <w:rPr>
          <w:rFonts w:ascii="Arial Narrow" w:hAnsi="Arial Narrow"/>
          <w:szCs w:val="24"/>
        </w:rPr>
        <w:t xml:space="preserve">mo </w:t>
      </w:r>
      <w:r w:rsidR="00B47DEC" w:rsidRPr="00947D8E">
        <w:rPr>
          <w:rFonts w:ascii="Arial Narrow" w:hAnsi="Arial Narrow"/>
          <w:szCs w:val="24"/>
        </w:rPr>
        <w:t>and 6-12</w:t>
      </w:r>
      <w:r w:rsidR="00066693" w:rsidRPr="00947D8E">
        <w:rPr>
          <w:rFonts w:ascii="Arial Narrow" w:hAnsi="Arial Narrow"/>
          <w:szCs w:val="24"/>
        </w:rPr>
        <w:t xml:space="preserve">mo </w:t>
      </w:r>
      <w:r w:rsidR="00B47DEC" w:rsidRPr="00947D8E">
        <w:rPr>
          <w:rFonts w:ascii="Arial Narrow" w:hAnsi="Arial Narrow"/>
          <w:szCs w:val="24"/>
        </w:rPr>
        <w:t>separately</w:t>
      </w:r>
      <w:r w:rsidR="00AC3D70" w:rsidRPr="00947D8E">
        <w:rPr>
          <w:rFonts w:ascii="Arial Narrow" w:hAnsi="Arial Narrow"/>
          <w:szCs w:val="24"/>
        </w:rPr>
        <w:t>,</w:t>
      </w:r>
      <w:r w:rsidR="00EC6F22" w:rsidRPr="00947D8E">
        <w:rPr>
          <w:rFonts w:ascii="Arial Narrow" w:hAnsi="Arial Narrow"/>
          <w:szCs w:val="24"/>
        </w:rPr>
        <w:t xml:space="preserve"> </w:t>
      </w:r>
      <w:r w:rsidR="00B148D2" w:rsidRPr="00947D8E">
        <w:rPr>
          <w:rFonts w:ascii="Arial Narrow" w:hAnsi="Arial Narrow"/>
          <w:szCs w:val="24"/>
        </w:rPr>
        <w:t>nor</w:t>
      </w:r>
      <w:r w:rsidR="00AA1548" w:rsidRPr="00947D8E">
        <w:rPr>
          <w:rFonts w:ascii="Arial Narrow" w:hAnsi="Arial Narrow"/>
          <w:szCs w:val="24"/>
        </w:rPr>
        <w:t xml:space="preserve"> </w:t>
      </w:r>
      <w:r w:rsidR="00341263" w:rsidRPr="00947D8E">
        <w:rPr>
          <w:rFonts w:ascii="Arial Narrow" w:hAnsi="Arial Narrow"/>
          <w:szCs w:val="24"/>
        </w:rPr>
        <w:t>examine</w:t>
      </w:r>
      <w:r w:rsidR="00AA1548" w:rsidRPr="00947D8E">
        <w:rPr>
          <w:rFonts w:ascii="Arial Narrow" w:hAnsi="Arial Narrow"/>
          <w:szCs w:val="24"/>
        </w:rPr>
        <w:t xml:space="preserve"> </w:t>
      </w:r>
      <w:r w:rsidR="00341263" w:rsidRPr="00947D8E">
        <w:rPr>
          <w:rFonts w:ascii="Arial Narrow" w:hAnsi="Arial Narrow"/>
          <w:szCs w:val="24"/>
        </w:rPr>
        <w:t xml:space="preserve">change in </w:t>
      </w:r>
      <w:r w:rsidR="00AA1548" w:rsidRPr="00947D8E">
        <w:rPr>
          <w:rFonts w:ascii="Arial Narrow" w:hAnsi="Arial Narrow"/>
          <w:szCs w:val="24"/>
        </w:rPr>
        <w:t>abdominal circumference</w:t>
      </w:r>
      <w:r w:rsidR="00E25AD8" w:rsidRPr="00947D8E">
        <w:rPr>
          <w:rFonts w:ascii="Arial Narrow" w:hAnsi="Arial Narrow"/>
          <w:szCs w:val="24"/>
        </w:rPr>
        <w:t>.</w:t>
      </w:r>
      <w:r w:rsidR="0021024B" w:rsidRPr="00947D8E">
        <w:rPr>
          <w:rFonts w:ascii="Arial Narrow" w:hAnsi="Arial Narrow"/>
          <w:szCs w:val="24"/>
        </w:rPr>
        <w:t xml:space="preserve">  However, similar to both reports, we found that weight changes </w:t>
      </w:r>
      <w:r w:rsidR="00673D88" w:rsidRPr="00947D8E">
        <w:rPr>
          <w:rFonts w:ascii="Arial Narrow" w:hAnsi="Arial Narrow"/>
          <w:szCs w:val="24"/>
        </w:rPr>
        <w:t xml:space="preserve">at ages closest to those at which the </w:t>
      </w:r>
      <w:r w:rsidR="0021024B" w:rsidRPr="00947D8E">
        <w:rPr>
          <w:rFonts w:ascii="Arial Narrow" w:hAnsi="Arial Narrow"/>
          <w:szCs w:val="24"/>
        </w:rPr>
        <w:t xml:space="preserve">blood pressure measurement </w:t>
      </w:r>
      <w:r w:rsidR="00673D88" w:rsidRPr="00947D8E">
        <w:rPr>
          <w:rFonts w:ascii="Arial Narrow" w:hAnsi="Arial Narrow"/>
          <w:szCs w:val="24"/>
        </w:rPr>
        <w:t xml:space="preserve">was made </w:t>
      </w:r>
      <w:r w:rsidR="00BF0720" w:rsidRPr="00947D8E">
        <w:rPr>
          <w:rFonts w:ascii="Arial Narrow" w:hAnsi="Arial Narrow"/>
          <w:szCs w:val="24"/>
        </w:rPr>
        <w:t>were</w:t>
      </w:r>
      <w:r w:rsidR="00673D88" w:rsidRPr="00947D8E">
        <w:rPr>
          <w:rFonts w:ascii="Arial Narrow" w:hAnsi="Arial Narrow"/>
          <w:szCs w:val="24"/>
        </w:rPr>
        <w:t xml:space="preserve"> </w:t>
      </w:r>
      <w:r w:rsidR="00964DCF">
        <w:rPr>
          <w:rFonts w:ascii="Arial Narrow" w:hAnsi="Arial Narrow"/>
          <w:szCs w:val="24"/>
        </w:rPr>
        <w:t xml:space="preserve">most strongly </w:t>
      </w:r>
      <w:r w:rsidR="00147FD1">
        <w:rPr>
          <w:rFonts w:ascii="Arial Narrow" w:hAnsi="Arial Narrow"/>
          <w:szCs w:val="24"/>
        </w:rPr>
        <w:t>associat</w:t>
      </w:r>
      <w:r w:rsidR="00964DCF">
        <w:rPr>
          <w:rFonts w:ascii="Arial Narrow" w:hAnsi="Arial Narrow"/>
          <w:szCs w:val="24"/>
        </w:rPr>
        <w:t>ed.</w:t>
      </w:r>
      <w:r w:rsidR="00147FD1">
        <w:rPr>
          <w:rFonts w:ascii="Arial Narrow" w:hAnsi="Arial Narrow"/>
          <w:szCs w:val="24"/>
        </w:rPr>
        <w:t xml:space="preserve"> </w:t>
      </w:r>
    </w:p>
    <w:p w14:paraId="327F988C" w14:textId="2FE24A7E" w:rsidR="00DC5F3E" w:rsidRPr="00947D8E" w:rsidRDefault="00DC5F3E" w:rsidP="00DC5F3E">
      <w:pPr>
        <w:autoSpaceDE w:val="0"/>
        <w:autoSpaceDN w:val="0"/>
        <w:adjustRightInd w:val="0"/>
        <w:ind w:firstLine="720"/>
        <w:rPr>
          <w:rFonts w:ascii="Arial Narrow" w:hAnsi="Arial Narrow"/>
          <w:szCs w:val="24"/>
        </w:rPr>
      </w:pPr>
      <w:r w:rsidRPr="00947D8E">
        <w:rPr>
          <w:rFonts w:ascii="Arial Narrow" w:hAnsi="Arial Narrow"/>
          <w:szCs w:val="24"/>
        </w:rPr>
        <w:t>There is considerable debate as to whether there are specific age</w:t>
      </w:r>
      <w:r w:rsidR="00884681" w:rsidRPr="00947D8E">
        <w:rPr>
          <w:rFonts w:ascii="Arial Narrow" w:hAnsi="Arial Narrow"/>
          <w:szCs w:val="24"/>
        </w:rPr>
        <w:t>-</w:t>
      </w:r>
      <w:r w:rsidRPr="00947D8E">
        <w:rPr>
          <w:rFonts w:ascii="Arial Narrow" w:hAnsi="Arial Narrow"/>
          <w:szCs w:val="24"/>
        </w:rPr>
        <w:t xml:space="preserve">periods early in life during which weight gain and/or fat deposition are more influential in predicting cardiovascular risk.  Our findings are similar </w:t>
      </w:r>
      <w:r w:rsidR="00BF0720" w:rsidRPr="00947D8E">
        <w:rPr>
          <w:rFonts w:ascii="Arial Narrow" w:hAnsi="Arial Narrow"/>
          <w:szCs w:val="24"/>
        </w:rPr>
        <w:t xml:space="preserve">to </w:t>
      </w:r>
      <w:r w:rsidR="00E13D27" w:rsidRPr="00947D8E">
        <w:rPr>
          <w:rFonts w:ascii="Arial Narrow" w:hAnsi="Arial Narrow"/>
          <w:szCs w:val="24"/>
        </w:rPr>
        <w:t xml:space="preserve">a </w:t>
      </w:r>
      <w:r w:rsidR="00343352" w:rsidRPr="00947D8E">
        <w:rPr>
          <w:rFonts w:ascii="Arial Narrow" w:hAnsi="Arial Narrow"/>
          <w:szCs w:val="24"/>
        </w:rPr>
        <w:t>report</w:t>
      </w:r>
      <w:r w:rsidRPr="00947D8E">
        <w:rPr>
          <w:rFonts w:ascii="Arial Narrow" w:hAnsi="Arial Narrow"/>
          <w:szCs w:val="24"/>
        </w:rPr>
        <w:t xml:space="preserve"> </w:t>
      </w:r>
      <w:r w:rsidR="00B148D2" w:rsidRPr="00947D8E">
        <w:rPr>
          <w:rFonts w:ascii="Arial Narrow" w:hAnsi="Arial Narrow"/>
          <w:szCs w:val="24"/>
        </w:rPr>
        <w:t xml:space="preserve">that </w:t>
      </w:r>
      <w:r w:rsidRPr="00947D8E">
        <w:rPr>
          <w:rFonts w:ascii="Arial Narrow" w:hAnsi="Arial Narrow"/>
          <w:szCs w:val="24"/>
        </w:rPr>
        <w:t xml:space="preserve">weight gain between </w:t>
      </w:r>
      <w:r w:rsidR="00265BFA" w:rsidRPr="00947D8E">
        <w:rPr>
          <w:rFonts w:ascii="Arial Narrow" w:hAnsi="Arial Narrow"/>
          <w:szCs w:val="24"/>
        </w:rPr>
        <w:t>24 and 36</w:t>
      </w:r>
      <w:r w:rsidR="00066693" w:rsidRPr="00947D8E">
        <w:rPr>
          <w:rFonts w:ascii="Arial Narrow" w:hAnsi="Arial Narrow"/>
          <w:szCs w:val="24"/>
        </w:rPr>
        <w:t xml:space="preserve">mo </w:t>
      </w:r>
      <w:r w:rsidRPr="00947D8E">
        <w:rPr>
          <w:rFonts w:ascii="Arial Narrow" w:hAnsi="Arial Narrow"/>
          <w:szCs w:val="24"/>
        </w:rPr>
        <w:t>was positively associated with systolic blood pressure</w:t>
      </w:r>
      <w:r w:rsidR="0055541E" w:rsidRPr="00947D8E">
        <w:rPr>
          <w:rFonts w:ascii="Arial Narrow" w:hAnsi="Arial Narrow"/>
          <w:szCs w:val="24"/>
        </w:rPr>
        <w:t>.</w:t>
      </w:r>
      <w:hyperlink w:anchor="_ENREF_23" w:tooltip="Hindmarsh, 2010 #339" w:history="1">
        <w:r w:rsidR="00385746" w:rsidRPr="00947D8E">
          <w:rPr>
            <w:rFonts w:ascii="Arial Narrow" w:hAnsi="Arial Narrow"/>
            <w:szCs w:val="24"/>
          </w:rPr>
          <w:fldChar w:fldCharType="begin">
            <w:fldData xml:space="preserve">PEVuZE5vdGU+PENpdGU+PEF1dGhvcj5IaW5kbWFyc2g8L0F1dGhvcj48WWVhcj4yMDEwPC9ZZWFy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</w:fldData>
          </w:fldChar>
        </w:r>
        <w:r w:rsidR="007337FD" w:rsidRPr="00947D8E">
          <w:rPr>
            <w:rFonts w:ascii="Arial Narrow" w:hAnsi="Arial Narrow"/>
            <w:szCs w:val="24"/>
          </w:rPr>
          <w:instrText xml:space="preserve"> ADDIN EN.CITE </w:instrText>
        </w:r>
        <w:r w:rsidR="00385746" w:rsidRPr="00947D8E">
          <w:rPr>
            <w:rFonts w:ascii="Arial Narrow" w:hAnsi="Arial Narrow"/>
            <w:szCs w:val="24"/>
          </w:rPr>
          <w:fldChar w:fldCharType="begin">
            <w:fldData xml:space="preserve">PEVuZE5vdGU+PENpdGU+PEF1dGhvcj5IaW5kbWFyc2g8L0F1dGhvcj48WWVhcj4yMDEwPC9ZZWFy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</w:fldData>
          </w:fldChar>
        </w:r>
        <w:r w:rsidR="007337FD" w:rsidRPr="00947D8E">
          <w:rPr>
            <w:rFonts w:ascii="Arial Narrow" w:hAnsi="Arial Narrow"/>
            <w:szCs w:val="24"/>
          </w:rPr>
          <w:instrText xml:space="preserve"> ADDIN EN.CITE.DATA </w:instrText>
        </w:r>
        <w:r w:rsidR="00385746" w:rsidRPr="00947D8E">
          <w:rPr>
            <w:rFonts w:ascii="Arial Narrow" w:hAnsi="Arial Narrow"/>
            <w:szCs w:val="24"/>
          </w:rPr>
        </w:r>
        <w:r w:rsidR="00385746" w:rsidRPr="00947D8E">
          <w:rPr>
            <w:rFonts w:ascii="Arial Narrow" w:hAnsi="Arial Narrow"/>
            <w:szCs w:val="24"/>
          </w:rPr>
          <w:fldChar w:fldCharType="end"/>
        </w:r>
        <w:r w:rsidR="00385746" w:rsidRPr="00947D8E">
          <w:rPr>
            <w:rFonts w:ascii="Arial Narrow" w:hAnsi="Arial Narrow"/>
            <w:szCs w:val="24"/>
          </w:rPr>
        </w:r>
        <w:r w:rsidR="00385746" w:rsidRPr="00947D8E">
          <w:rPr>
            <w:rFonts w:ascii="Arial Narrow" w:hAnsi="Arial Narrow"/>
            <w:szCs w:val="24"/>
          </w:rPr>
          <w:fldChar w:fldCharType="separate"/>
        </w:r>
        <w:r w:rsidR="007337FD" w:rsidRPr="00947D8E">
          <w:rPr>
            <w:rFonts w:ascii="Arial Narrow" w:hAnsi="Arial Narrow"/>
            <w:noProof/>
            <w:szCs w:val="24"/>
            <w:vertAlign w:val="superscript"/>
          </w:rPr>
          <w:t>23</w:t>
        </w:r>
        <w:r w:rsidR="00385746" w:rsidRPr="00947D8E">
          <w:rPr>
            <w:rFonts w:ascii="Arial Narrow" w:hAnsi="Arial Narrow"/>
            <w:szCs w:val="24"/>
          </w:rPr>
          <w:fldChar w:fldCharType="end"/>
        </w:r>
      </w:hyperlink>
      <w:r w:rsidRPr="00947D8E">
        <w:rPr>
          <w:rFonts w:ascii="Arial Narrow" w:hAnsi="Arial Narrow"/>
          <w:szCs w:val="24"/>
        </w:rPr>
        <w:t xml:space="preserve"> </w:t>
      </w:r>
      <w:r w:rsidR="005720EF" w:rsidRPr="00947D8E">
        <w:rPr>
          <w:rFonts w:ascii="Arial Narrow" w:hAnsi="Arial Narrow"/>
          <w:szCs w:val="24"/>
        </w:rPr>
        <w:t xml:space="preserve"> </w:t>
      </w:r>
      <w:r w:rsidRPr="00947D8E">
        <w:rPr>
          <w:rFonts w:ascii="Arial Narrow" w:hAnsi="Arial Narrow"/>
          <w:szCs w:val="24"/>
        </w:rPr>
        <w:t xml:space="preserve">The mean blood pressure values in our study </w:t>
      </w:r>
      <w:r w:rsidR="005720EF" w:rsidRPr="00947D8E">
        <w:rPr>
          <w:rFonts w:ascii="Arial Narrow" w:hAnsi="Arial Narrow"/>
          <w:szCs w:val="24"/>
        </w:rPr>
        <w:t xml:space="preserve">of </w:t>
      </w:r>
      <w:r w:rsidRPr="00947D8E">
        <w:rPr>
          <w:rFonts w:ascii="Arial Narrow" w:hAnsi="Arial Narrow"/>
          <w:szCs w:val="24"/>
        </w:rPr>
        <w:t xml:space="preserve">94/58 mmHg are similar to those reported </w:t>
      </w:r>
      <w:r w:rsidR="009A15E4" w:rsidRPr="00947D8E">
        <w:rPr>
          <w:rFonts w:ascii="Arial Narrow" w:hAnsi="Arial Narrow"/>
          <w:szCs w:val="24"/>
        </w:rPr>
        <w:t>(92/58 mmHg)</w:t>
      </w:r>
      <w:r w:rsidR="0055541E" w:rsidRPr="00947D8E">
        <w:rPr>
          <w:rFonts w:ascii="Arial Narrow" w:hAnsi="Arial Narrow"/>
          <w:szCs w:val="24"/>
        </w:rPr>
        <w:t>,</w:t>
      </w:r>
      <w:hyperlink w:anchor="_ENREF_23" w:tooltip="Hindmarsh, 2010 #339" w:history="1">
        <w:r w:rsidR="00385746" w:rsidRPr="00947D8E">
          <w:rPr>
            <w:rFonts w:ascii="Arial Narrow" w:hAnsi="Arial Narrow"/>
            <w:szCs w:val="24"/>
          </w:rPr>
          <w:fldChar w:fldCharType="begin">
            <w:fldData xml:space="preserve">PEVuZE5vdGU+PENpdGU+PEF1dGhvcj5IaW5kbWFyc2g8L0F1dGhvcj48WWVhcj4yMDEwPC9ZZWFy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</w:fldData>
          </w:fldChar>
        </w:r>
        <w:r w:rsidR="007337FD" w:rsidRPr="00947D8E">
          <w:rPr>
            <w:rFonts w:ascii="Arial Narrow" w:hAnsi="Arial Narrow"/>
            <w:szCs w:val="24"/>
          </w:rPr>
          <w:instrText xml:space="preserve"> ADDIN EN.CITE </w:instrText>
        </w:r>
        <w:r w:rsidR="00385746" w:rsidRPr="00947D8E">
          <w:rPr>
            <w:rFonts w:ascii="Arial Narrow" w:hAnsi="Arial Narrow"/>
            <w:szCs w:val="24"/>
          </w:rPr>
          <w:fldChar w:fldCharType="begin">
            <w:fldData xml:space="preserve">PEVuZE5vdGU+PENpdGU+PEF1dGhvcj5IaW5kbWFyc2g8L0F1dGhvcj48WWVhcj4yMDEwPC9ZZWFy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</w:fldData>
          </w:fldChar>
        </w:r>
        <w:r w:rsidR="007337FD" w:rsidRPr="00947D8E">
          <w:rPr>
            <w:rFonts w:ascii="Arial Narrow" w:hAnsi="Arial Narrow"/>
            <w:szCs w:val="24"/>
          </w:rPr>
          <w:instrText xml:space="preserve"> ADDIN EN.CITE.DATA </w:instrText>
        </w:r>
        <w:r w:rsidR="00385746" w:rsidRPr="00947D8E">
          <w:rPr>
            <w:rFonts w:ascii="Arial Narrow" w:hAnsi="Arial Narrow"/>
            <w:szCs w:val="24"/>
          </w:rPr>
        </w:r>
        <w:r w:rsidR="00385746" w:rsidRPr="00947D8E">
          <w:rPr>
            <w:rFonts w:ascii="Arial Narrow" w:hAnsi="Arial Narrow"/>
            <w:szCs w:val="24"/>
          </w:rPr>
          <w:fldChar w:fldCharType="end"/>
        </w:r>
        <w:r w:rsidR="00385746" w:rsidRPr="00947D8E">
          <w:rPr>
            <w:rFonts w:ascii="Arial Narrow" w:hAnsi="Arial Narrow"/>
            <w:szCs w:val="24"/>
          </w:rPr>
        </w:r>
        <w:r w:rsidR="00385746" w:rsidRPr="00947D8E">
          <w:rPr>
            <w:rFonts w:ascii="Arial Narrow" w:hAnsi="Arial Narrow"/>
            <w:szCs w:val="24"/>
          </w:rPr>
          <w:fldChar w:fldCharType="separate"/>
        </w:r>
        <w:r w:rsidR="007337FD" w:rsidRPr="00947D8E">
          <w:rPr>
            <w:rFonts w:ascii="Arial Narrow" w:hAnsi="Arial Narrow"/>
            <w:noProof/>
            <w:szCs w:val="24"/>
            <w:vertAlign w:val="superscript"/>
          </w:rPr>
          <w:t>23</w:t>
        </w:r>
        <w:r w:rsidR="00385746" w:rsidRPr="00947D8E">
          <w:rPr>
            <w:rFonts w:ascii="Arial Narrow" w:hAnsi="Arial Narrow"/>
            <w:szCs w:val="24"/>
          </w:rPr>
          <w:fldChar w:fldCharType="end"/>
        </w:r>
      </w:hyperlink>
      <w:r w:rsidRPr="00947D8E">
        <w:rPr>
          <w:rFonts w:ascii="Arial Narrow" w:hAnsi="Arial Narrow"/>
          <w:szCs w:val="24"/>
        </w:rPr>
        <w:t xml:space="preserve"> as </w:t>
      </w:r>
      <w:r w:rsidR="000D3D1E" w:rsidRPr="00947D8E">
        <w:rPr>
          <w:rFonts w:ascii="Arial Narrow" w:hAnsi="Arial Narrow"/>
          <w:szCs w:val="24"/>
        </w:rPr>
        <w:t>are</w:t>
      </w:r>
      <w:r w:rsidRPr="00947D8E">
        <w:rPr>
          <w:rFonts w:ascii="Arial Narrow" w:hAnsi="Arial Narrow"/>
          <w:szCs w:val="24"/>
        </w:rPr>
        <w:t xml:space="preserve"> the correlations between systolic blood pressure and current weight and height at </w:t>
      </w:r>
      <w:r w:rsidR="00265BFA" w:rsidRPr="00947D8E">
        <w:rPr>
          <w:rFonts w:ascii="Arial Narrow" w:hAnsi="Arial Narrow"/>
          <w:szCs w:val="24"/>
        </w:rPr>
        <w:t>36</w:t>
      </w:r>
      <w:r w:rsidR="00433FDF" w:rsidRPr="00947D8E">
        <w:rPr>
          <w:rFonts w:ascii="Arial Narrow" w:hAnsi="Arial Narrow"/>
          <w:szCs w:val="24"/>
        </w:rPr>
        <w:t xml:space="preserve">mo. </w:t>
      </w:r>
      <w:r w:rsidR="00BF0720" w:rsidRPr="00947D8E">
        <w:rPr>
          <w:rFonts w:ascii="Arial Narrow" w:hAnsi="Arial Narrow"/>
          <w:szCs w:val="24"/>
        </w:rPr>
        <w:t xml:space="preserve"> </w:t>
      </w:r>
      <w:r w:rsidRPr="00947D8E">
        <w:rPr>
          <w:rFonts w:ascii="Arial Narrow" w:hAnsi="Arial Narrow"/>
          <w:szCs w:val="24"/>
        </w:rPr>
        <w:t>Similarly,</w:t>
      </w:r>
      <w:r w:rsidR="00BF0720" w:rsidRPr="00947D8E">
        <w:rPr>
          <w:rFonts w:ascii="Arial Narrow" w:hAnsi="Arial Narrow"/>
          <w:szCs w:val="24"/>
        </w:rPr>
        <w:t xml:space="preserve"> </w:t>
      </w:r>
      <w:r w:rsidRPr="00947D8E">
        <w:rPr>
          <w:rFonts w:ascii="Arial Narrow" w:hAnsi="Arial Narrow"/>
          <w:szCs w:val="24"/>
        </w:rPr>
        <w:t xml:space="preserve">we also did not find an inverse </w:t>
      </w:r>
      <w:r w:rsidR="00BF0720" w:rsidRPr="00947D8E">
        <w:rPr>
          <w:rFonts w:ascii="Arial Narrow" w:hAnsi="Arial Narrow"/>
          <w:szCs w:val="24"/>
        </w:rPr>
        <w:t>a</w:t>
      </w:r>
      <w:r w:rsidRPr="00947D8E">
        <w:rPr>
          <w:rFonts w:ascii="Arial Narrow" w:hAnsi="Arial Narrow"/>
          <w:szCs w:val="24"/>
        </w:rPr>
        <w:t>ssociation between birth weight and blood pressure. However, in</w:t>
      </w:r>
      <w:r w:rsidR="00E46736" w:rsidRPr="00947D8E">
        <w:rPr>
          <w:rFonts w:ascii="Arial Narrow" w:hAnsi="Arial Narrow"/>
          <w:szCs w:val="24"/>
        </w:rPr>
        <w:t xml:space="preserve"> contrast </w:t>
      </w:r>
      <w:r w:rsidR="002A178D">
        <w:rPr>
          <w:rFonts w:ascii="Arial Narrow" w:hAnsi="Arial Narrow"/>
          <w:szCs w:val="24"/>
        </w:rPr>
        <w:t>we found</w:t>
      </w:r>
      <w:r w:rsidR="00E46736" w:rsidRPr="00947D8E">
        <w:rPr>
          <w:rFonts w:ascii="Arial Narrow" w:hAnsi="Arial Narrow"/>
          <w:szCs w:val="24"/>
        </w:rPr>
        <w:t xml:space="preserve"> </w:t>
      </w:r>
      <w:r w:rsidRPr="00947D8E">
        <w:rPr>
          <w:rFonts w:ascii="Arial Narrow" w:hAnsi="Arial Narrow"/>
          <w:szCs w:val="24"/>
        </w:rPr>
        <w:t>that conditional gains in body weight between all age periods were positively associated with systolic blood pressure</w:t>
      </w:r>
      <w:r w:rsidR="002A178D">
        <w:rPr>
          <w:rFonts w:ascii="Arial Narrow" w:hAnsi="Arial Narrow"/>
          <w:szCs w:val="24"/>
        </w:rPr>
        <w:t xml:space="preserve"> and a similar trend for diastolic pressure</w:t>
      </w:r>
      <w:r w:rsidRPr="00947D8E">
        <w:rPr>
          <w:rFonts w:ascii="Arial Narrow" w:hAnsi="Arial Narrow"/>
          <w:szCs w:val="24"/>
        </w:rPr>
        <w:t>, except for the period between 6 to 12</w:t>
      </w:r>
      <w:proofErr w:type="gramStart"/>
      <w:r w:rsidR="00433FDF" w:rsidRPr="00947D8E">
        <w:rPr>
          <w:rFonts w:ascii="Arial Narrow" w:hAnsi="Arial Narrow"/>
          <w:szCs w:val="24"/>
        </w:rPr>
        <w:t>mo</w:t>
      </w:r>
      <w:proofErr w:type="gramEnd"/>
      <w:r w:rsidR="00433FDF" w:rsidRPr="00947D8E">
        <w:rPr>
          <w:rFonts w:ascii="Arial Narrow" w:hAnsi="Arial Narrow"/>
          <w:szCs w:val="24"/>
        </w:rPr>
        <w:t xml:space="preserve">. </w:t>
      </w:r>
      <w:r w:rsidR="000B142B" w:rsidRPr="00947D8E">
        <w:rPr>
          <w:rFonts w:ascii="Arial Narrow" w:hAnsi="Arial Narrow"/>
          <w:szCs w:val="24"/>
        </w:rPr>
        <w:t xml:space="preserve"> </w:t>
      </w:r>
      <w:r w:rsidRPr="00947D8E">
        <w:rPr>
          <w:rFonts w:ascii="Arial Narrow" w:hAnsi="Arial Narrow"/>
          <w:szCs w:val="24"/>
        </w:rPr>
        <w:t xml:space="preserve">The </w:t>
      </w:r>
      <w:r w:rsidRPr="00947D8E">
        <w:rPr>
          <w:rFonts w:ascii="Arial Narrow" w:hAnsi="Arial Narrow"/>
          <w:szCs w:val="24"/>
        </w:rPr>
        <w:lastRenderedPageBreak/>
        <w:t>differences in results may be related to our adjustment for all previous time intervals</w:t>
      </w:r>
      <w:r w:rsidR="00DA5969" w:rsidRPr="00947D8E">
        <w:rPr>
          <w:rFonts w:ascii="Arial Narrow" w:hAnsi="Arial Narrow"/>
          <w:szCs w:val="24"/>
        </w:rPr>
        <w:t xml:space="preserve"> when we determined conditional growth</w:t>
      </w:r>
      <w:r w:rsidRPr="00947D8E">
        <w:rPr>
          <w:rFonts w:ascii="Arial Narrow" w:hAnsi="Arial Narrow"/>
          <w:szCs w:val="24"/>
        </w:rPr>
        <w:t>.</w:t>
      </w:r>
    </w:p>
    <w:p w14:paraId="640BF76B" w14:textId="77777777" w:rsidR="00FF35C0" w:rsidRPr="00947D8E" w:rsidRDefault="00DC5F3E" w:rsidP="00FF35C0">
      <w:pPr>
        <w:autoSpaceDE w:val="0"/>
        <w:autoSpaceDN w:val="0"/>
        <w:adjustRightInd w:val="0"/>
        <w:ind w:firstLine="720"/>
        <w:rPr>
          <w:rFonts w:ascii="Arial Narrow" w:hAnsi="Arial Narrow"/>
          <w:szCs w:val="24"/>
        </w:rPr>
      </w:pPr>
      <w:r w:rsidRPr="00947D8E">
        <w:rPr>
          <w:rFonts w:ascii="Arial Narrow" w:hAnsi="Arial Narrow"/>
          <w:szCs w:val="24"/>
        </w:rPr>
        <w:t xml:space="preserve">Our data support a developmental contribution to the origin of elevated blood pressure in childhood, and therefore </w:t>
      </w:r>
      <w:r w:rsidR="00194F71" w:rsidRPr="00947D8E">
        <w:rPr>
          <w:rFonts w:ascii="Arial Narrow" w:hAnsi="Arial Narrow"/>
          <w:szCs w:val="24"/>
        </w:rPr>
        <w:t xml:space="preserve">potentially </w:t>
      </w:r>
      <w:r w:rsidRPr="00947D8E">
        <w:rPr>
          <w:rFonts w:ascii="Arial Narrow" w:hAnsi="Arial Narrow"/>
          <w:szCs w:val="24"/>
        </w:rPr>
        <w:t>in later adulthood.</w:t>
      </w:r>
      <w:r w:rsidR="0003229B" w:rsidRPr="00947D8E">
        <w:rPr>
          <w:rFonts w:ascii="Arial Narrow" w:hAnsi="Arial Narrow"/>
          <w:szCs w:val="24"/>
        </w:rPr>
        <w:t xml:space="preserve"> </w:t>
      </w:r>
      <w:r w:rsidRPr="00947D8E">
        <w:rPr>
          <w:rFonts w:ascii="Arial Narrow" w:hAnsi="Arial Narrow"/>
          <w:szCs w:val="24"/>
        </w:rPr>
        <w:t xml:space="preserve"> </w:t>
      </w:r>
      <w:r w:rsidR="00884681" w:rsidRPr="00947D8E">
        <w:rPr>
          <w:rFonts w:ascii="Arial Narrow" w:hAnsi="Arial Narrow"/>
          <w:szCs w:val="24"/>
        </w:rPr>
        <w:t>Indeed, w</w:t>
      </w:r>
      <w:r w:rsidRPr="00947D8E">
        <w:rPr>
          <w:rFonts w:ascii="Arial Narrow" w:hAnsi="Arial Narrow"/>
          <w:szCs w:val="24"/>
        </w:rPr>
        <w:t>e have previously demonstrated that higher fetal liver blood flow is strongly correlated with greater fat mass at birth and at 4 years</w:t>
      </w:r>
      <w:r w:rsidR="002C7307" w:rsidRPr="00947D8E">
        <w:rPr>
          <w:rFonts w:ascii="Arial Narrow" w:hAnsi="Arial Narrow"/>
          <w:szCs w:val="24"/>
        </w:rPr>
        <w:t>,</w:t>
      </w:r>
      <w:r w:rsidR="00884681" w:rsidRPr="00947D8E">
        <w:rPr>
          <w:rFonts w:ascii="Arial Narrow" w:hAnsi="Arial Narrow"/>
          <w:szCs w:val="24"/>
        </w:rPr>
        <w:t xml:space="preserve"> indicating that influences </w:t>
      </w:r>
      <w:r w:rsidR="005C6231" w:rsidRPr="00947D8E">
        <w:rPr>
          <w:rFonts w:ascii="Arial Narrow" w:hAnsi="Arial Narrow"/>
          <w:szCs w:val="24"/>
        </w:rPr>
        <w:t xml:space="preserve">on body composition </w:t>
      </w:r>
      <w:r w:rsidR="00884681" w:rsidRPr="00947D8E">
        <w:rPr>
          <w:rFonts w:ascii="Arial Narrow" w:hAnsi="Arial Narrow"/>
          <w:szCs w:val="24"/>
        </w:rPr>
        <w:t xml:space="preserve">operate very early </w:t>
      </w:r>
      <w:r w:rsidR="005C6231" w:rsidRPr="00947D8E">
        <w:rPr>
          <w:rFonts w:ascii="Arial Narrow" w:hAnsi="Arial Narrow"/>
          <w:szCs w:val="24"/>
        </w:rPr>
        <w:t>in life</w:t>
      </w:r>
      <w:r w:rsidR="0055541E" w:rsidRPr="00947D8E">
        <w:rPr>
          <w:rFonts w:ascii="Arial Narrow" w:hAnsi="Arial Narrow"/>
          <w:szCs w:val="24"/>
        </w:rPr>
        <w:t>.</w:t>
      </w:r>
      <w:hyperlink w:anchor="_ENREF_24" w:tooltip="Godfrey, 2012 #491" w:history="1">
        <w:r w:rsidR="00385746" w:rsidRPr="00947D8E">
          <w:rPr>
            <w:rFonts w:ascii="Arial Narrow" w:hAnsi="Arial Narrow"/>
            <w:szCs w:val="24"/>
          </w:rPr>
          <w:fldChar w:fldCharType="begin"/>
        </w:r>
        <w:r w:rsidR="007337FD" w:rsidRPr="00947D8E">
          <w:rPr>
            <w:rFonts w:ascii="Arial Narrow" w:hAnsi="Arial Narrow"/>
            <w:szCs w:val="24"/>
          </w:rPr>
          <w:instrText xml:space="preserve"> ADDIN EN.CITE &lt;EndNote&gt;&lt;Cite&gt;&lt;Author&gt;Godfrey&lt;/Author&gt;&lt;Year&gt;2012&lt;/Year&gt;&lt;RecNum&gt;491&lt;/RecNum&gt;&lt;DisplayText&gt;&lt;style face="superscript"&gt;24&lt;/style&gt;&lt;/DisplayText&gt;&lt;record&gt;&lt;rec-number&gt;491&lt;/rec-number&gt;&lt;foreign-keys&gt;&lt;key app="EN" db-id="fere20f22xfsvheppe0xsw0qz02x29zf25xt"&gt;491&lt;/key&gt;&lt;/foreign-keys&gt;&lt;ref-type name="Journal Article"&gt;17&lt;/ref-type&gt;&lt;contributors&gt;&lt;authors&gt;&lt;author&gt;Godfrey, K. M.&lt;/author&gt;&lt;author&gt;Haugen, G.&lt;/author&gt;&lt;author&gt;Kiserud, T.&lt;/author&gt;&lt;author&gt;Inskip, H. M.&lt;/author&gt;&lt;author&gt;Cooper, C.&lt;/author&gt;&lt;author&gt;Harvey, N. C.&lt;/author&gt;&lt;author&gt;Crozier, S. R.&lt;/author&gt;&lt;author&gt;Robinson, S. M.&lt;/author&gt;&lt;author&gt;Davies, L.&lt;/author&gt;&lt;author&gt;Hanson, M. A.&lt;/author&gt;&lt;/authors&gt;&lt;/contributors&gt;&lt;auth-address&gt;Institute of Developmental Sciences, University of Southampton, University Hospital Southampton NHS Foundation Trust, Southampton, United Kingdom.&lt;/auth-address&gt;&lt;titles&gt;&lt;title&gt;Fetal liver blood flow distribution: role in human developmental strategy to prioritize fat deposition versus brain development&lt;/title&gt;&lt;secondary-title&gt;PLoS One&lt;/secondary-title&gt;&lt;/titles&gt;&lt;periodical&gt;&lt;full-title&gt;PLoS One&lt;/full-title&gt;&lt;/periodical&gt;&lt;pages&gt;e41759&lt;/pages&gt;&lt;volume&gt;7&lt;/volume&gt;&lt;number&gt;8&lt;/number&gt;&lt;edition&gt;2012/08/29&lt;/edition&gt;&lt;dates&gt;&lt;year&gt;2012&lt;/year&gt;&lt;/dates&gt;&lt;isbn&gt;1932-6203 (Electronic)&amp;#xD;1932-6203 (Linking)&lt;/isbn&gt;&lt;accession-num&gt;22927915&lt;/accession-num&gt;&lt;urls&gt;&lt;related-urls&gt;&lt;url&gt;http://www.ncbi.nlm.nih.gov/pubmed/22927915&lt;/url&gt;&lt;/related-urls&gt;&lt;/urls&gt;&lt;custom2&gt;3425554&lt;/custom2&gt;&lt;electronic-resource-num&gt;10.1371/journal.pone.0041759PONE-D-12-04344 [pii]&lt;/electronic-resource-num&gt;&lt;language&gt;eng&lt;/language&gt;&lt;/record&gt;&lt;/Cite&gt;&lt;/EndNote&gt;</w:instrText>
        </w:r>
        <w:r w:rsidR="00385746" w:rsidRPr="00947D8E">
          <w:rPr>
            <w:rFonts w:ascii="Arial Narrow" w:hAnsi="Arial Narrow"/>
            <w:szCs w:val="24"/>
          </w:rPr>
          <w:fldChar w:fldCharType="separate"/>
        </w:r>
        <w:r w:rsidR="007337FD" w:rsidRPr="00947D8E">
          <w:rPr>
            <w:rFonts w:ascii="Arial Narrow" w:hAnsi="Arial Narrow"/>
            <w:noProof/>
            <w:szCs w:val="24"/>
            <w:vertAlign w:val="superscript"/>
          </w:rPr>
          <w:t>24</w:t>
        </w:r>
        <w:r w:rsidR="00385746" w:rsidRPr="00947D8E">
          <w:rPr>
            <w:rFonts w:ascii="Arial Narrow" w:hAnsi="Arial Narrow"/>
            <w:szCs w:val="24"/>
          </w:rPr>
          <w:fldChar w:fldCharType="end"/>
        </w:r>
      </w:hyperlink>
      <w:r w:rsidR="0003229B" w:rsidRPr="00947D8E">
        <w:rPr>
          <w:rFonts w:ascii="Arial Narrow" w:hAnsi="Arial Narrow"/>
          <w:szCs w:val="24"/>
        </w:rPr>
        <w:t xml:space="preserve"> </w:t>
      </w:r>
      <w:r w:rsidRPr="00947D8E">
        <w:rPr>
          <w:rFonts w:ascii="Arial Narrow" w:hAnsi="Arial Narrow"/>
          <w:szCs w:val="24"/>
        </w:rPr>
        <w:t xml:space="preserve"> Our data show that changes in abdominal circumference during the first six months and </w:t>
      </w:r>
      <w:r w:rsidR="00E13D27" w:rsidRPr="00947D8E">
        <w:rPr>
          <w:rFonts w:ascii="Arial Narrow" w:hAnsi="Arial Narrow"/>
          <w:szCs w:val="24"/>
        </w:rPr>
        <w:t xml:space="preserve">in </w:t>
      </w:r>
      <w:r w:rsidR="005C6231" w:rsidRPr="00947D8E">
        <w:rPr>
          <w:rFonts w:ascii="Arial Narrow" w:hAnsi="Arial Narrow"/>
          <w:szCs w:val="24"/>
        </w:rPr>
        <w:t xml:space="preserve">the </w:t>
      </w:r>
      <w:r w:rsidRPr="00947D8E">
        <w:rPr>
          <w:rFonts w:ascii="Arial Narrow" w:hAnsi="Arial Narrow"/>
          <w:szCs w:val="24"/>
        </w:rPr>
        <w:t xml:space="preserve">third year of life are </w:t>
      </w:r>
      <w:r w:rsidR="00354713" w:rsidRPr="00947D8E">
        <w:rPr>
          <w:rFonts w:ascii="Arial Narrow" w:hAnsi="Arial Narrow"/>
          <w:szCs w:val="24"/>
        </w:rPr>
        <w:t>associated</w:t>
      </w:r>
      <w:r w:rsidRPr="00947D8E">
        <w:rPr>
          <w:rFonts w:ascii="Arial Narrow" w:hAnsi="Arial Narrow"/>
          <w:szCs w:val="24"/>
        </w:rPr>
        <w:t xml:space="preserve"> with systolic and diastolic blood pressure.  This suggests that the tracking of blood pressure</w:t>
      </w:r>
      <w:r w:rsidR="00343352" w:rsidRPr="00947D8E">
        <w:rPr>
          <w:rFonts w:ascii="Arial Narrow" w:hAnsi="Arial Narrow"/>
          <w:szCs w:val="24"/>
        </w:rPr>
        <w:t>,</w:t>
      </w:r>
      <w:r w:rsidRPr="00947D8E">
        <w:rPr>
          <w:rFonts w:ascii="Arial Narrow" w:hAnsi="Arial Narrow"/>
          <w:szCs w:val="24"/>
        </w:rPr>
        <w:t xml:space="preserve"> evident by later childhood</w:t>
      </w:r>
      <w:r w:rsidR="00343352" w:rsidRPr="00947D8E">
        <w:rPr>
          <w:rFonts w:ascii="Arial Narrow" w:hAnsi="Arial Narrow"/>
          <w:szCs w:val="24"/>
        </w:rPr>
        <w:t>,</w:t>
      </w:r>
      <w:r w:rsidRPr="00947D8E">
        <w:rPr>
          <w:rFonts w:ascii="Arial Narrow" w:hAnsi="Arial Narrow"/>
          <w:szCs w:val="24"/>
        </w:rPr>
        <w:t xml:space="preserve"> might be a consequence of under</w:t>
      </w:r>
      <w:r w:rsidR="005C6231" w:rsidRPr="00947D8E">
        <w:rPr>
          <w:rFonts w:ascii="Arial Narrow" w:hAnsi="Arial Narrow"/>
          <w:szCs w:val="24"/>
        </w:rPr>
        <w:t>-</w:t>
      </w:r>
      <w:r w:rsidRPr="00947D8E">
        <w:rPr>
          <w:rFonts w:ascii="Arial Narrow" w:hAnsi="Arial Narrow"/>
          <w:szCs w:val="24"/>
        </w:rPr>
        <w:t xml:space="preserve">supply of conditionally essential nutrients associated with elevated fetal liver blood flow and prioritisation of fat deposition in the infant.  </w:t>
      </w:r>
    </w:p>
    <w:p w14:paraId="3A1FA56E" w14:textId="77777777" w:rsidR="00451692" w:rsidRPr="00947D8E" w:rsidRDefault="00451692" w:rsidP="00451692">
      <w:pPr>
        <w:autoSpaceDE w:val="0"/>
        <w:autoSpaceDN w:val="0"/>
        <w:adjustRightInd w:val="0"/>
        <w:spacing w:after="0"/>
        <w:ind w:firstLine="720"/>
        <w:rPr>
          <w:rFonts w:ascii="Arial Narrow" w:hAnsi="Arial Narrow"/>
          <w:szCs w:val="24"/>
        </w:rPr>
      </w:pPr>
      <w:r w:rsidRPr="00947D8E">
        <w:rPr>
          <w:rFonts w:ascii="Arial Narrow" w:hAnsi="Arial Narrow"/>
          <w:szCs w:val="24"/>
        </w:rPr>
        <w:t xml:space="preserve">It is not clear </w:t>
      </w:r>
      <w:r w:rsidR="00343352" w:rsidRPr="00947D8E">
        <w:rPr>
          <w:rFonts w:ascii="Arial Narrow" w:hAnsi="Arial Narrow"/>
          <w:szCs w:val="24"/>
        </w:rPr>
        <w:t>whether</w:t>
      </w:r>
      <w:r w:rsidRPr="00947D8E">
        <w:rPr>
          <w:rFonts w:ascii="Arial Narrow" w:hAnsi="Arial Narrow"/>
          <w:szCs w:val="24"/>
        </w:rPr>
        <w:t xml:space="preserve"> postnatal interventions would be effective in limiting growth in abdominal circumference</w:t>
      </w:r>
      <w:r w:rsidR="005C6231" w:rsidRPr="00947D8E">
        <w:rPr>
          <w:rFonts w:ascii="Arial Narrow" w:hAnsi="Arial Narrow"/>
          <w:szCs w:val="24"/>
        </w:rPr>
        <w:t xml:space="preserve">, and </w:t>
      </w:r>
      <w:r w:rsidRPr="00947D8E">
        <w:rPr>
          <w:rFonts w:ascii="Arial Narrow" w:hAnsi="Arial Narrow"/>
          <w:szCs w:val="24"/>
        </w:rPr>
        <w:t xml:space="preserve">any interventions to limit abdominal circumference gains would </w:t>
      </w:r>
      <w:r w:rsidR="005C6231" w:rsidRPr="00947D8E">
        <w:rPr>
          <w:rFonts w:ascii="Arial Narrow" w:hAnsi="Arial Narrow"/>
          <w:szCs w:val="24"/>
        </w:rPr>
        <w:t xml:space="preserve">likely </w:t>
      </w:r>
      <w:r w:rsidRPr="00947D8E">
        <w:rPr>
          <w:rFonts w:ascii="Arial Narrow" w:hAnsi="Arial Narrow"/>
          <w:szCs w:val="24"/>
        </w:rPr>
        <w:t>also reduce the rate of growth.  However</w:t>
      </w:r>
      <w:r w:rsidR="00E13D27" w:rsidRPr="00947D8E">
        <w:rPr>
          <w:rFonts w:ascii="Arial Narrow" w:hAnsi="Arial Narrow"/>
          <w:szCs w:val="24"/>
        </w:rPr>
        <w:t>,</w:t>
      </w:r>
      <w:r w:rsidRPr="00947D8E">
        <w:rPr>
          <w:rFonts w:ascii="Arial Narrow" w:hAnsi="Arial Narrow"/>
          <w:szCs w:val="24"/>
        </w:rPr>
        <w:t xml:space="preserve"> there is accumulating evidence that accelerated early growth has long-term adverse physiological effects in later life, increasing cardiovascular risk</w:t>
      </w:r>
      <w:r w:rsidR="00960FC9" w:rsidRPr="00947D8E">
        <w:rPr>
          <w:rFonts w:ascii="Arial Narrow" w:hAnsi="Arial Narrow"/>
          <w:szCs w:val="24"/>
        </w:rPr>
        <w:t xml:space="preserve"> factors</w:t>
      </w:r>
      <w:r w:rsidR="00A50826" w:rsidRPr="00947D8E">
        <w:rPr>
          <w:rFonts w:ascii="Arial Narrow" w:hAnsi="Arial Narrow"/>
          <w:szCs w:val="24"/>
        </w:rPr>
        <w:t>,</w:t>
      </w:r>
      <w:r w:rsidRPr="00947D8E">
        <w:rPr>
          <w:rFonts w:ascii="Arial Narrow" w:hAnsi="Arial Narrow"/>
          <w:szCs w:val="24"/>
        </w:rPr>
        <w:t xml:space="preserve"> including </w:t>
      </w:r>
      <w:r w:rsidR="00960FC9" w:rsidRPr="00947D8E">
        <w:rPr>
          <w:rFonts w:ascii="Arial Narrow" w:hAnsi="Arial Narrow"/>
          <w:szCs w:val="24"/>
        </w:rPr>
        <w:t xml:space="preserve">high </w:t>
      </w:r>
      <w:r w:rsidRPr="00947D8E">
        <w:rPr>
          <w:rFonts w:ascii="Arial Narrow" w:hAnsi="Arial Narrow"/>
          <w:szCs w:val="24"/>
        </w:rPr>
        <w:t>blood pressure</w:t>
      </w:r>
      <w:r w:rsidR="0055541E" w:rsidRPr="00947D8E">
        <w:rPr>
          <w:rFonts w:ascii="Arial Narrow" w:hAnsi="Arial Narrow"/>
          <w:szCs w:val="24"/>
        </w:rPr>
        <w:t>.</w:t>
      </w:r>
      <w:hyperlink w:anchor="_ENREF_25" w:tooltip="{Singhal, 2013 #684" w:history="1">
        <w:r w:rsidR="00385746" w:rsidRPr="00947D8E">
          <w:rPr>
            <w:rFonts w:ascii="Arial Narrow" w:hAnsi="Arial Narrow"/>
            <w:szCs w:val="24"/>
          </w:rPr>
          <w:fldChar w:fldCharType="begin"/>
        </w:r>
        <w:r w:rsidR="007337FD" w:rsidRPr="00947D8E">
          <w:rPr>
            <w:rFonts w:ascii="Arial Narrow" w:hAnsi="Arial Narrow"/>
            <w:szCs w:val="24"/>
          </w:rPr>
          <w:instrText xml:space="preserve"> ADDIN EN.CITE &lt;EndNote&gt;&lt;Cite&gt;&lt;Author&gt;Singhal&lt;/Author&gt;&lt;Year&gt;2013&lt;/Year&gt;&lt;RecNum&gt;684&lt;/RecNum&gt;&lt;DisplayText&gt;&lt;style face="superscript"&gt;25&lt;/style&gt;&lt;/DisplayText&gt;&lt;record&gt;&lt;rec-number&gt;684&lt;/rec-number&gt;&lt;foreign-keys&gt;&lt;key app="EN" db-id="fere20f22xfsvheppe0xsw0qz02x29zf25xt"&gt;684&lt;/key&gt;&lt;/foreign-keys&gt;&lt;ref-type name="Journal Article"&gt;17&lt;/ref-type&gt;&lt;contributors&gt;&lt;authors&gt;&lt;author&gt;{Singhal, 2013 #684}Singhal, A.&lt;/author&gt;&lt;/authors&gt;&lt;/contributors&gt;&lt;auth-address&gt;Childhood Nutrition Research Centre, University College London, Institute of Child Health, London, UK. a.singhal@ich.ucl.ac.uk&lt;/auth-address&gt;&lt;titles&gt;&lt;title&gt;Early growth and later atherosclerosis&lt;/title&gt;&lt;secondary-title&gt;World Rev Nutr Diet&lt;/secondary-title&gt;&lt;alt-title&gt;World review of nutrition and dietetics&lt;/alt-title&gt;&lt;/titles&gt;&lt;periodical&gt;&lt;full-title&gt;World Rev Nutr Diet&lt;/full-title&gt;&lt;abbr-1&gt;World review of nutrition and dietetics&lt;/abbr-1&gt;&lt;/periodical&gt;&lt;alt-periodical&gt;&lt;full-title&gt;World Rev Nutr Diet&lt;/full-title&gt;&lt;abbr-1&gt;World review of nutrition and dietetics&lt;/abbr-1&gt;&lt;/alt-periodical&gt;&lt;pages&gt;162-7&lt;/pages&gt;&lt;volume&gt;106&lt;/volume&gt;&lt;dates&gt;&lt;year&gt;2013&lt;/year&gt;&lt;/dates&gt;&lt;isbn&gt;1662-3975 (Electronic)&amp;#xD;0084-2230 (Linking)&lt;/isbn&gt;&lt;accession-num&gt;23428696&lt;/accession-num&gt;&lt;urls&gt;&lt;related-urls&gt;&lt;url&gt;http://www.ncbi.nlm.nih.gov/pubmed/23428696&lt;/url&gt;&lt;/related-urls&gt;&lt;/urls&gt;&lt;electronic-resource-num&gt;10.1159/000342580&lt;/electronic-resource-num&gt;&lt;/record&gt;&lt;/Cite&gt;&lt;/EndNote&gt;</w:instrText>
        </w:r>
        <w:r w:rsidR="00385746" w:rsidRPr="00947D8E">
          <w:rPr>
            <w:rFonts w:ascii="Arial Narrow" w:hAnsi="Arial Narrow"/>
            <w:szCs w:val="24"/>
          </w:rPr>
          <w:fldChar w:fldCharType="separate"/>
        </w:r>
        <w:r w:rsidR="007337FD" w:rsidRPr="00947D8E">
          <w:rPr>
            <w:rFonts w:ascii="Arial Narrow" w:hAnsi="Arial Narrow"/>
            <w:noProof/>
            <w:szCs w:val="24"/>
            <w:vertAlign w:val="superscript"/>
          </w:rPr>
          <w:t>25</w:t>
        </w:r>
        <w:r w:rsidR="00385746" w:rsidRPr="00947D8E">
          <w:rPr>
            <w:rFonts w:ascii="Arial Narrow" w:hAnsi="Arial Narrow"/>
            <w:szCs w:val="24"/>
          </w:rPr>
          <w:fldChar w:fldCharType="end"/>
        </w:r>
      </w:hyperlink>
      <w:r w:rsidRPr="00947D8E">
        <w:rPr>
          <w:rFonts w:ascii="Arial Narrow" w:hAnsi="Arial Narrow"/>
          <w:szCs w:val="24"/>
        </w:rPr>
        <w:t xml:space="preserve">  </w:t>
      </w:r>
      <w:r w:rsidR="0010094C" w:rsidRPr="00947D8E">
        <w:rPr>
          <w:rFonts w:ascii="Arial Narrow" w:hAnsi="Arial Narrow"/>
          <w:szCs w:val="24"/>
        </w:rPr>
        <w:t>P</w:t>
      </w:r>
      <w:r w:rsidRPr="00947D8E">
        <w:rPr>
          <w:rFonts w:ascii="Arial Narrow" w:hAnsi="Arial Narrow"/>
          <w:szCs w:val="24"/>
        </w:rPr>
        <w:t>romotion of lifestyle practices</w:t>
      </w:r>
      <w:r w:rsidR="00AC3D70" w:rsidRPr="00947D8E">
        <w:rPr>
          <w:rFonts w:ascii="Arial Narrow" w:hAnsi="Arial Narrow"/>
          <w:szCs w:val="24"/>
        </w:rPr>
        <w:t>,</w:t>
      </w:r>
      <w:r w:rsidRPr="00947D8E">
        <w:rPr>
          <w:rFonts w:ascii="Arial Narrow" w:hAnsi="Arial Narrow"/>
          <w:szCs w:val="24"/>
        </w:rPr>
        <w:t xml:space="preserve"> such as exclusive breast feeding up to 6 months, later introduction of solid</w:t>
      </w:r>
      <w:r w:rsidR="0003229B" w:rsidRPr="00947D8E">
        <w:rPr>
          <w:rFonts w:ascii="Arial Narrow" w:hAnsi="Arial Narrow"/>
          <w:szCs w:val="24"/>
        </w:rPr>
        <w:t xml:space="preserve"> foods</w:t>
      </w:r>
      <w:r w:rsidRPr="00947D8E">
        <w:rPr>
          <w:rFonts w:ascii="Arial Narrow" w:hAnsi="Arial Narrow"/>
          <w:szCs w:val="24"/>
        </w:rPr>
        <w:t xml:space="preserve"> and maximising opportunities for safe physical activity</w:t>
      </w:r>
      <w:r w:rsidR="00AC3D70" w:rsidRPr="00947D8E">
        <w:rPr>
          <w:rFonts w:ascii="Arial Narrow" w:hAnsi="Arial Narrow"/>
          <w:szCs w:val="24"/>
        </w:rPr>
        <w:t>,</w:t>
      </w:r>
      <w:r w:rsidRPr="00947D8E">
        <w:rPr>
          <w:rFonts w:ascii="Arial Narrow" w:hAnsi="Arial Narrow"/>
          <w:szCs w:val="24"/>
        </w:rPr>
        <w:t xml:space="preserve"> could contribute to </w:t>
      </w:r>
      <w:r w:rsidR="009D152E" w:rsidRPr="00947D8E">
        <w:rPr>
          <w:rFonts w:ascii="Arial Narrow" w:hAnsi="Arial Narrow"/>
          <w:szCs w:val="24"/>
        </w:rPr>
        <w:t xml:space="preserve">a reduction in accelerated growth early in life and be one pathway that results in a reduction in </w:t>
      </w:r>
      <w:r w:rsidRPr="00947D8E">
        <w:rPr>
          <w:rFonts w:ascii="Arial Narrow" w:hAnsi="Arial Narrow"/>
          <w:szCs w:val="24"/>
        </w:rPr>
        <w:t xml:space="preserve">cardiovascular disease later in life.  </w:t>
      </w:r>
    </w:p>
    <w:p w14:paraId="6B1A3377" w14:textId="77777777" w:rsidR="00890ED4" w:rsidRPr="00947D8E" w:rsidRDefault="00890ED4" w:rsidP="002526EF">
      <w:pPr>
        <w:pStyle w:val="Heading1"/>
        <w:rPr>
          <w:rFonts w:ascii="Arial Narrow" w:hAnsi="Arial Narrow"/>
        </w:rPr>
      </w:pPr>
      <w:r w:rsidRPr="00947D8E">
        <w:rPr>
          <w:rFonts w:ascii="Arial Narrow" w:hAnsi="Arial Narrow"/>
        </w:rPr>
        <w:t>Conclusion</w:t>
      </w:r>
    </w:p>
    <w:p w14:paraId="67355982" w14:textId="5EFC3B85" w:rsidR="008D3229" w:rsidRPr="00947D8E" w:rsidRDefault="0059022E" w:rsidP="008D3229">
      <w:pPr>
        <w:pStyle w:val="PlainText"/>
        <w:spacing w:line="480" w:lineRule="auto"/>
        <w:rPr>
          <w:rFonts w:ascii="Arial Narrow" w:hAnsi="Arial Narrow"/>
          <w:szCs w:val="24"/>
        </w:rPr>
      </w:pPr>
      <w:r w:rsidRPr="00947D8E">
        <w:rPr>
          <w:rFonts w:ascii="Arial Narrow" w:hAnsi="Arial Narrow"/>
          <w:szCs w:val="24"/>
        </w:rPr>
        <w:t xml:space="preserve">We have demonstrated that </w:t>
      </w:r>
      <w:r w:rsidR="00120661" w:rsidRPr="00947D8E">
        <w:rPr>
          <w:rFonts w:ascii="Arial Narrow" w:hAnsi="Arial Narrow"/>
          <w:szCs w:val="24"/>
        </w:rPr>
        <w:t xml:space="preserve">although conditional gains in body weight </w:t>
      </w:r>
      <w:r w:rsidR="00913469" w:rsidRPr="00947D8E">
        <w:rPr>
          <w:rFonts w:ascii="Arial Narrow" w:hAnsi="Arial Narrow"/>
          <w:szCs w:val="24"/>
        </w:rPr>
        <w:t xml:space="preserve">and height during specific age periods </w:t>
      </w:r>
      <w:r w:rsidR="00120661" w:rsidRPr="00947D8E">
        <w:rPr>
          <w:rFonts w:ascii="Arial Narrow" w:hAnsi="Arial Narrow"/>
          <w:szCs w:val="24"/>
        </w:rPr>
        <w:t xml:space="preserve">are associated with </w:t>
      </w:r>
      <w:r w:rsidR="00913469" w:rsidRPr="00947D8E">
        <w:rPr>
          <w:rFonts w:ascii="Arial Narrow" w:hAnsi="Arial Narrow"/>
          <w:szCs w:val="24"/>
        </w:rPr>
        <w:t>systolic and diastolic blood pressure</w:t>
      </w:r>
      <w:r w:rsidR="00F30685" w:rsidRPr="00947D8E">
        <w:rPr>
          <w:rFonts w:ascii="Arial Narrow" w:hAnsi="Arial Narrow"/>
          <w:szCs w:val="24"/>
        </w:rPr>
        <w:t>,</w:t>
      </w:r>
      <w:r w:rsidR="00120661" w:rsidRPr="00947D8E">
        <w:rPr>
          <w:rFonts w:ascii="Arial Narrow" w:hAnsi="Arial Narrow"/>
          <w:szCs w:val="24"/>
        </w:rPr>
        <w:t xml:space="preserve"> </w:t>
      </w:r>
      <w:r w:rsidR="00E13D27" w:rsidRPr="00947D8E">
        <w:rPr>
          <w:rFonts w:ascii="Arial Narrow" w:hAnsi="Arial Narrow"/>
          <w:szCs w:val="24"/>
        </w:rPr>
        <w:t xml:space="preserve">as previously recognised, </w:t>
      </w:r>
      <w:r w:rsidR="00120661" w:rsidRPr="00947D8E">
        <w:rPr>
          <w:rFonts w:ascii="Arial Narrow" w:hAnsi="Arial Narrow"/>
          <w:szCs w:val="24"/>
        </w:rPr>
        <w:t>conditional gains in abdominal circumference (</w:t>
      </w:r>
      <w:r w:rsidR="00CD04B2" w:rsidRPr="00947D8E">
        <w:rPr>
          <w:rFonts w:ascii="Arial Narrow" w:hAnsi="Arial Narrow"/>
          <w:szCs w:val="24"/>
        </w:rPr>
        <w:t xml:space="preserve">associated with </w:t>
      </w:r>
      <w:r w:rsidR="005C0700" w:rsidRPr="00947D8E">
        <w:rPr>
          <w:rFonts w:ascii="Arial Narrow" w:hAnsi="Arial Narrow"/>
          <w:szCs w:val="24"/>
        </w:rPr>
        <w:t>central</w:t>
      </w:r>
      <w:r w:rsidR="00120661" w:rsidRPr="00947D8E">
        <w:rPr>
          <w:rFonts w:ascii="Arial Narrow" w:hAnsi="Arial Narrow"/>
          <w:szCs w:val="24"/>
        </w:rPr>
        <w:t xml:space="preserve"> fat </w:t>
      </w:r>
      <w:r w:rsidR="00386B54" w:rsidRPr="00947D8E">
        <w:rPr>
          <w:rFonts w:ascii="Arial Narrow" w:hAnsi="Arial Narrow"/>
          <w:szCs w:val="24"/>
        </w:rPr>
        <w:t>deposition</w:t>
      </w:r>
      <w:r w:rsidR="00120661" w:rsidRPr="00947D8E">
        <w:rPr>
          <w:rFonts w:ascii="Arial Narrow" w:hAnsi="Arial Narrow"/>
          <w:szCs w:val="24"/>
        </w:rPr>
        <w:t>)</w:t>
      </w:r>
      <w:r w:rsidR="00D51671" w:rsidRPr="00947D8E">
        <w:rPr>
          <w:rFonts w:ascii="Arial Narrow" w:hAnsi="Arial Narrow"/>
          <w:szCs w:val="24"/>
        </w:rPr>
        <w:t xml:space="preserve"> </w:t>
      </w:r>
      <w:r w:rsidR="00147FD1">
        <w:rPr>
          <w:rFonts w:ascii="Arial Narrow" w:hAnsi="Arial Narrow"/>
          <w:szCs w:val="24"/>
        </w:rPr>
        <w:t>have</w:t>
      </w:r>
      <w:r w:rsidR="00645564">
        <w:rPr>
          <w:rFonts w:ascii="Arial Narrow" w:hAnsi="Arial Narrow"/>
          <w:szCs w:val="24"/>
        </w:rPr>
        <w:t xml:space="preserve"> </w:t>
      </w:r>
      <w:r w:rsidR="00884681" w:rsidRPr="00947D8E">
        <w:rPr>
          <w:rFonts w:ascii="Arial Narrow" w:hAnsi="Arial Narrow"/>
          <w:szCs w:val="24"/>
        </w:rPr>
        <w:t xml:space="preserve">the strongest </w:t>
      </w:r>
      <w:r w:rsidR="004C3417">
        <w:rPr>
          <w:rFonts w:ascii="Arial Narrow" w:hAnsi="Arial Narrow"/>
          <w:szCs w:val="24"/>
        </w:rPr>
        <w:t>association with</w:t>
      </w:r>
      <w:r w:rsidR="004C3417" w:rsidRPr="00947D8E">
        <w:rPr>
          <w:rFonts w:ascii="Arial Narrow" w:hAnsi="Arial Narrow"/>
          <w:szCs w:val="24"/>
        </w:rPr>
        <w:t xml:space="preserve"> </w:t>
      </w:r>
      <w:r w:rsidR="00386B54" w:rsidRPr="00947D8E">
        <w:rPr>
          <w:rFonts w:ascii="Arial Narrow" w:hAnsi="Arial Narrow"/>
          <w:szCs w:val="24"/>
        </w:rPr>
        <w:t>blood pressure</w:t>
      </w:r>
      <w:r w:rsidR="00120661" w:rsidRPr="00947D8E">
        <w:rPr>
          <w:rFonts w:ascii="Arial Narrow" w:hAnsi="Arial Narrow"/>
          <w:szCs w:val="24"/>
        </w:rPr>
        <w:t xml:space="preserve"> at </w:t>
      </w:r>
      <w:r w:rsidR="00884681" w:rsidRPr="00947D8E">
        <w:rPr>
          <w:rFonts w:ascii="Arial Narrow" w:hAnsi="Arial Narrow"/>
          <w:szCs w:val="24"/>
        </w:rPr>
        <w:t xml:space="preserve">36 months of </w:t>
      </w:r>
      <w:r w:rsidR="00120661" w:rsidRPr="00947D8E">
        <w:rPr>
          <w:rFonts w:ascii="Arial Narrow" w:hAnsi="Arial Narrow"/>
          <w:szCs w:val="24"/>
        </w:rPr>
        <w:t>age</w:t>
      </w:r>
      <w:r w:rsidR="00336653" w:rsidRPr="00947D8E">
        <w:rPr>
          <w:rFonts w:ascii="Arial Narrow" w:hAnsi="Arial Narrow"/>
          <w:szCs w:val="24"/>
        </w:rPr>
        <w:t>.</w:t>
      </w:r>
      <w:r w:rsidR="003B7D3A" w:rsidRPr="00947D8E">
        <w:rPr>
          <w:rFonts w:ascii="Arial Narrow" w:hAnsi="Arial Narrow"/>
          <w:szCs w:val="24"/>
        </w:rPr>
        <w:t xml:space="preserve"> </w:t>
      </w:r>
      <w:r w:rsidR="00D51671" w:rsidRPr="00947D8E">
        <w:rPr>
          <w:rFonts w:ascii="Arial Narrow" w:hAnsi="Arial Narrow"/>
          <w:szCs w:val="24"/>
        </w:rPr>
        <w:t xml:space="preserve"> </w:t>
      </w:r>
      <w:r w:rsidR="005C6231" w:rsidRPr="00947D8E">
        <w:rPr>
          <w:rFonts w:ascii="Arial Narrow" w:hAnsi="Arial Narrow"/>
          <w:szCs w:val="24"/>
        </w:rPr>
        <w:t xml:space="preserve">This </w:t>
      </w:r>
      <w:r w:rsidR="0094542C" w:rsidRPr="00947D8E">
        <w:rPr>
          <w:rFonts w:ascii="Arial Narrow" w:hAnsi="Arial Narrow"/>
          <w:szCs w:val="24"/>
        </w:rPr>
        <w:t>is</w:t>
      </w:r>
      <w:r w:rsidR="005C6231" w:rsidRPr="00947D8E">
        <w:rPr>
          <w:rFonts w:ascii="Arial Narrow" w:hAnsi="Arial Narrow"/>
          <w:szCs w:val="24"/>
        </w:rPr>
        <w:t xml:space="preserve"> especially true for </w:t>
      </w:r>
      <w:r w:rsidR="00D6457B" w:rsidRPr="00947D8E">
        <w:rPr>
          <w:rFonts w:ascii="Arial Narrow" w:hAnsi="Arial Narrow"/>
          <w:szCs w:val="24"/>
        </w:rPr>
        <w:t>the first 6</w:t>
      </w:r>
      <w:r w:rsidR="00343352" w:rsidRPr="00947D8E">
        <w:rPr>
          <w:rFonts w:ascii="Arial Narrow" w:hAnsi="Arial Narrow"/>
          <w:szCs w:val="24"/>
        </w:rPr>
        <w:t xml:space="preserve"> </w:t>
      </w:r>
      <w:r w:rsidR="00D6457B" w:rsidRPr="00947D8E">
        <w:rPr>
          <w:rFonts w:ascii="Arial Narrow" w:hAnsi="Arial Narrow"/>
          <w:szCs w:val="24"/>
        </w:rPr>
        <w:t>m</w:t>
      </w:r>
      <w:r w:rsidR="00343352" w:rsidRPr="00947D8E">
        <w:rPr>
          <w:rFonts w:ascii="Arial Narrow" w:hAnsi="Arial Narrow"/>
          <w:szCs w:val="24"/>
        </w:rPr>
        <w:t>onths</w:t>
      </w:r>
      <w:r w:rsidR="00D6457B" w:rsidRPr="00947D8E">
        <w:rPr>
          <w:rFonts w:ascii="Arial Narrow" w:hAnsi="Arial Narrow"/>
          <w:szCs w:val="24"/>
        </w:rPr>
        <w:t xml:space="preserve"> of life and </w:t>
      </w:r>
      <w:r w:rsidR="00E64357" w:rsidRPr="00947D8E">
        <w:rPr>
          <w:rFonts w:ascii="Arial Narrow" w:hAnsi="Arial Narrow"/>
          <w:szCs w:val="24"/>
        </w:rPr>
        <w:t xml:space="preserve">between </w:t>
      </w:r>
      <w:r w:rsidR="00265BFA" w:rsidRPr="00947D8E">
        <w:rPr>
          <w:rFonts w:ascii="Arial Narrow" w:hAnsi="Arial Narrow"/>
          <w:szCs w:val="24"/>
        </w:rPr>
        <w:t xml:space="preserve">24 and 36 </w:t>
      </w:r>
      <w:r w:rsidR="00265BFA" w:rsidRPr="00947D8E">
        <w:rPr>
          <w:rFonts w:ascii="Arial Narrow" w:hAnsi="Arial Narrow"/>
          <w:szCs w:val="24"/>
        </w:rPr>
        <w:lastRenderedPageBreak/>
        <w:t>months</w:t>
      </w:r>
      <w:r w:rsidR="00E64357" w:rsidRPr="00947D8E">
        <w:rPr>
          <w:rFonts w:ascii="Arial Narrow" w:hAnsi="Arial Narrow"/>
          <w:szCs w:val="24"/>
        </w:rPr>
        <w:t xml:space="preserve"> </w:t>
      </w:r>
      <w:r w:rsidR="0087024D" w:rsidRPr="00947D8E">
        <w:rPr>
          <w:rFonts w:ascii="Arial Narrow" w:hAnsi="Arial Narrow"/>
          <w:szCs w:val="24"/>
        </w:rPr>
        <w:t>(</w:t>
      </w:r>
      <w:r w:rsidR="00A5742B" w:rsidRPr="00947D8E">
        <w:rPr>
          <w:rFonts w:ascii="Arial Narrow" w:hAnsi="Arial Narrow"/>
          <w:szCs w:val="24"/>
        </w:rPr>
        <w:t xml:space="preserve">i.e., </w:t>
      </w:r>
      <w:r w:rsidR="0087024D" w:rsidRPr="00947D8E">
        <w:rPr>
          <w:rFonts w:ascii="Arial Narrow" w:hAnsi="Arial Narrow"/>
          <w:szCs w:val="24"/>
        </w:rPr>
        <w:t xml:space="preserve">the </w:t>
      </w:r>
      <w:r w:rsidR="00343352" w:rsidRPr="00947D8E">
        <w:rPr>
          <w:rFonts w:ascii="Arial Narrow" w:hAnsi="Arial Narrow"/>
          <w:szCs w:val="24"/>
        </w:rPr>
        <w:t xml:space="preserve">year </w:t>
      </w:r>
      <w:r w:rsidR="00E64357" w:rsidRPr="00947D8E">
        <w:rPr>
          <w:rFonts w:ascii="Arial Narrow" w:hAnsi="Arial Narrow"/>
          <w:szCs w:val="24"/>
        </w:rPr>
        <w:t>prior to blood pressure measurement</w:t>
      </w:r>
      <w:r w:rsidR="0087024D" w:rsidRPr="00947D8E">
        <w:rPr>
          <w:rFonts w:ascii="Arial Narrow" w:hAnsi="Arial Narrow"/>
          <w:szCs w:val="24"/>
        </w:rPr>
        <w:t>)</w:t>
      </w:r>
      <w:r w:rsidR="00066BF1" w:rsidRPr="00947D8E">
        <w:rPr>
          <w:rFonts w:ascii="Arial Narrow" w:hAnsi="Arial Narrow"/>
          <w:szCs w:val="24"/>
        </w:rPr>
        <w:t>.</w:t>
      </w:r>
      <w:r w:rsidR="008E3288" w:rsidRPr="00947D8E">
        <w:rPr>
          <w:rFonts w:ascii="Arial Narrow" w:hAnsi="Arial Narrow"/>
          <w:szCs w:val="24"/>
        </w:rPr>
        <w:t xml:space="preserve">  </w:t>
      </w:r>
      <w:r w:rsidR="008D3229" w:rsidRPr="00947D8E">
        <w:rPr>
          <w:rFonts w:ascii="Arial Narrow" w:hAnsi="Arial Narrow"/>
          <w:szCs w:val="24"/>
        </w:rPr>
        <w:t xml:space="preserve">Therefore, </w:t>
      </w:r>
      <w:r w:rsidR="005C0700" w:rsidRPr="00947D8E">
        <w:rPr>
          <w:rFonts w:ascii="Arial Narrow" w:hAnsi="Arial Narrow"/>
          <w:szCs w:val="24"/>
        </w:rPr>
        <w:t xml:space="preserve">central </w:t>
      </w:r>
      <w:r w:rsidR="008D3229" w:rsidRPr="00947D8E">
        <w:rPr>
          <w:rFonts w:ascii="Arial Narrow" w:hAnsi="Arial Narrow"/>
          <w:szCs w:val="24"/>
        </w:rPr>
        <w:t>deposition of fat</w:t>
      </w:r>
      <w:r w:rsidR="008615A4" w:rsidRPr="00947D8E">
        <w:rPr>
          <w:rFonts w:ascii="Arial Narrow" w:hAnsi="Arial Narrow"/>
          <w:szCs w:val="24"/>
        </w:rPr>
        <w:t xml:space="preserve"> </w:t>
      </w:r>
      <w:r w:rsidR="005D7A4E" w:rsidRPr="00947D8E">
        <w:rPr>
          <w:rFonts w:ascii="Arial Narrow" w:hAnsi="Arial Narrow"/>
          <w:szCs w:val="24"/>
        </w:rPr>
        <w:t>in early childhood</w:t>
      </w:r>
      <w:r w:rsidR="008D3229" w:rsidRPr="00947D8E">
        <w:rPr>
          <w:rFonts w:ascii="Arial Narrow" w:hAnsi="Arial Narrow"/>
          <w:szCs w:val="24"/>
        </w:rPr>
        <w:t>, indicated by abdominal circumference, may contribute to an increased risk of developing hypertension later in life</w:t>
      </w:r>
      <w:r w:rsidR="0094542C" w:rsidRPr="00947D8E">
        <w:rPr>
          <w:rFonts w:ascii="Arial Narrow" w:hAnsi="Arial Narrow"/>
          <w:szCs w:val="24"/>
        </w:rPr>
        <w:t xml:space="preserve">. </w:t>
      </w:r>
      <w:r w:rsidR="00AC3D70" w:rsidRPr="00947D8E">
        <w:rPr>
          <w:rFonts w:ascii="Arial Narrow" w:hAnsi="Arial Narrow"/>
          <w:szCs w:val="24"/>
        </w:rPr>
        <w:t xml:space="preserve"> </w:t>
      </w:r>
      <w:r w:rsidR="008F0E90" w:rsidRPr="00947D8E">
        <w:rPr>
          <w:rFonts w:ascii="Arial Narrow" w:hAnsi="Arial Narrow"/>
          <w:szCs w:val="24"/>
        </w:rPr>
        <w:t>F</w:t>
      </w:r>
      <w:r w:rsidR="00AC3D70" w:rsidRPr="00947D8E">
        <w:rPr>
          <w:rFonts w:ascii="Arial Narrow" w:hAnsi="Arial Narrow"/>
          <w:szCs w:val="24"/>
        </w:rPr>
        <w:t xml:space="preserve">ollow-up blood pressure measurements </w:t>
      </w:r>
      <w:r w:rsidR="008F0E90" w:rsidRPr="00947D8E">
        <w:rPr>
          <w:rFonts w:ascii="Arial Narrow" w:hAnsi="Arial Narrow"/>
          <w:szCs w:val="24"/>
        </w:rPr>
        <w:t xml:space="preserve">for the </w:t>
      </w:r>
      <w:r w:rsidR="00AC3D70" w:rsidRPr="00947D8E">
        <w:rPr>
          <w:rFonts w:ascii="Arial Narrow" w:hAnsi="Arial Narrow"/>
          <w:szCs w:val="24"/>
        </w:rPr>
        <w:t xml:space="preserve">study group </w:t>
      </w:r>
      <w:r w:rsidR="008F0E90" w:rsidRPr="00947D8E">
        <w:rPr>
          <w:rFonts w:ascii="Arial Narrow" w:hAnsi="Arial Narrow"/>
          <w:szCs w:val="24"/>
        </w:rPr>
        <w:t xml:space="preserve">may </w:t>
      </w:r>
      <w:r w:rsidR="00C972A3" w:rsidRPr="00947D8E">
        <w:rPr>
          <w:rFonts w:ascii="Arial Narrow" w:hAnsi="Arial Narrow"/>
          <w:szCs w:val="24"/>
        </w:rPr>
        <w:t>enable</w:t>
      </w:r>
      <w:r w:rsidR="008F0E90" w:rsidRPr="00947D8E">
        <w:rPr>
          <w:rFonts w:ascii="Arial Narrow" w:hAnsi="Arial Narrow"/>
          <w:szCs w:val="24"/>
        </w:rPr>
        <w:t xml:space="preserve"> confirm</w:t>
      </w:r>
      <w:r w:rsidR="00940B7C" w:rsidRPr="00947D8E">
        <w:rPr>
          <w:rFonts w:ascii="Arial Narrow" w:hAnsi="Arial Narrow"/>
          <w:szCs w:val="24"/>
        </w:rPr>
        <w:t>ation</w:t>
      </w:r>
      <w:r w:rsidR="008F0E90" w:rsidRPr="00947D8E">
        <w:rPr>
          <w:rFonts w:ascii="Arial Narrow" w:hAnsi="Arial Narrow"/>
          <w:szCs w:val="24"/>
        </w:rPr>
        <w:t xml:space="preserve"> </w:t>
      </w:r>
      <w:r w:rsidR="00960FC9" w:rsidRPr="00947D8E">
        <w:rPr>
          <w:rFonts w:ascii="Arial Narrow" w:hAnsi="Arial Narrow"/>
          <w:szCs w:val="24"/>
        </w:rPr>
        <w:t xml:space="preserve">of </w:t>
      </w:r>
      <w:r w:rsidR="008F0E90" w:rsidRPr="00947D8E">
        <w:rPr>
          <w:rFonts w:ascii="Arial Narrow" w:hAnsi="Arial Narrow"/>
          <w:szCs w:val="24"/>
        </w:rPr>
        <w:t xml:space="preserve">this at a later date.  </w:t>
      </w:r>
      <w:r w:rsidR="00600CDA" w:rsidRPr="00947D8E">
        <w:rPr>
          <w:rFonts w:ascii="Arial Narrow" w:hAnsi="Arial Narrow"/>
          <w:szCs w:val="24"/>
        </w:rPr>
        <w:t xml:space="preserve"> </w:t>
      </w:r>
    </w:p>
    <w:p w14:paraId="04B7C50B" w14:textId="77777777" w:rsidR="00A5742B" w:rsidRPr="00947D8E" w:rsidRDefault="00A5742B">
      <w:pPr>
        <w:spacing w:before="0" w:after="0" w:line="240" w:lineRule="auto"/>
        <w:rPr>
          <w:rFonts w:ascii="Arial Narrow" w:hAnsi="Arial Narrow"/>
          <w:b/>
          <w:szCs w:val="24"/>
        </w:rPr>
      </w:pPr>
      <w:r w:rsidRPr="00947D8E">
        <w:rPr>
          <w:rFonts w:ascii="Arial Narrow" w:hAnsi="Arial Narrow"/>
          <w:b/>
          <w:szCs w:val="24"/>
        </w:rPr>
        <w:br w:type="page"/>
      </w:r>
    </w:p>
    <w:p w14:paraId="190EF14B" w14:textId="77777777" w:rsidR="001311EB" w:rsidRPr="00947D8E" w:rsidRDefault="0019318D" w:rsidP="00512A6A">
      <w:pPr>
        <w:spacing w:after="0"/>
        <w:rPr>
          <w:rFonts w:ascii="Arial Narrow" w:hAnsi="Arial Narrow"/>
          <w:b/>
          <w:szCs w:val="24"/>
        </w:rPr>
      </w:pPr>
      <w:r w:rsidRPr="00947D8E">
        <w:rPr>
          <w:rFonts w:ascii="Arial Narrow" w:hAnsi="Arial Narrow"/>
          <w:b/>
          <w:szCs w:val="24"/>
        </w:rPr>
        <w:lastRenderedPageBreak/>
        <w:t>Fig</w:t>
      </w:r>
      <w:r w:rsidR="008C5706" w:rsidRPr="00947D8E">
        <w:rPr>
          <w:rFonts w:ascii="Arial Narrow" w:hAnsi="Arial Narrow"/>
          <w:b/>
          <w:szCs w:val="24"/>
        </w:rPr>
        <w:t>ure</w:t>
      </w:r>
      <w:r w:rsidR="00A62E4E" w:rsidRPr="00947D8E">
        <w:rPr>
          <w:rFonts w:ascii="Arial Narrow" w:hAnsi="Arial Narrow"/>
          <w:b/>
          <w:szCs w:val="24"/>
        </w:rPr>
        <w:t xml:space="preserve"> 1</w:t>
      </w:r>
    </w:p>
    <w:p w14:paraId="6D4B89DC" w14:textId="77777777" w:rsidR="00743C71" w:rsidRPr="00947D8E" w:rsidRDefault="00743C71" w:rsidP="0010094C">
      <w:pPr>
        <w:rPr>
          <w:rFonts w:ascii="Arial Narrow" w:hAnsi="Arial Narrow"/>
          <w:color w:val="000000"/>
          <w:szCs w:val="24"/>
        </w:rPr>
      </w:pPr>
      <w:r w:rsidRPr="00947D8E">
        <w:rPr>
          <w:rFonts w:ascii="Arial Narrow" w:hAnsi="Arial Narrow"/>
          <w:szCs w:val="24"/>
        </w:rPr>
        <w:t>Association between change in abdominal circumference (</w:t>
      </w:r>
      <w:r w:rsidRPr="00947D8E">
        <w:rPr>
          <w:rFonts w:ascii="Arial Narrow" w:hAnsi="Arial Narrow"/>
          <w:color w:val="000000"/>
          <w:szCs w:val="24"/>
        </w:rPr>
        <w:t>residuals derived from regressing the z-score at each specific age on the z-score at all preceding ages</w:t>
      </w:r>
      <w:r w:rsidR="00DD1D64">
        <w:rPr>
          <w:rFonts w:ascii="Arial Narrow" w:hAnsi="Arial Narrow"/>
          <w:color w:val="000000"/>
          <w:szCs w:val="24"/>
        </w:rPr>
        <w:t>, adjusted for crying and maternal educational attainment and smoking during pregnancy</w:t>
      </w:r>
      <w:r w:rsidRPr="00947D8E">
        <w:rPr>
          <w:rFonts w:ascii="Arial Narrow" w:hAnsi="Arial Narrow"/>
          <w:color w:val="000000"/>
          <w:szCs w:val="24"/>
        </w:rPr>
        <w:t>) as the independent variable and blood pressure at 36</w:t>
      </w:r>
      <w:r w:rsidR="00512A6A" w:rsidRPr="00947D8E">
        <w:rPr>
          <w:rFonts w:ascii="Arial Narrow" w:hAnsi="Arial Narrow"/>
          <w:color w:val="000000"/>
          <w:szCs w:val="24"/>
        </w:rPr>
        <w:t xml:space="preserve"> </w:t>
      </w:r>
      <w:r w:rsidRPr="00947D8E">
        <w:rPr>
          <w:rFonts w:ascii="Arial Narrow" w:hAnsi="Arial Narrow"/>
          <w:color w:val="000000"/>
          <w:szCs w:val="24"/>
        </w:rPr>
        <w:t>m</w:t>
      </w:r>
      <w:r w:rsidR="00512A6A" w:rsidRPr="00947D8E">
        <w:rPr>
          <w:rFonts w:ascii="Arial Narrow" w:hAnsi="Arial Narrow"/>
          <w:color w:val="000000"/>
          <w:szCs w:val="24"/>
        </w:rPr>
        <w:t>onths</w:t>
      </w:r>
      <w:r w:rsidRPr="00947D8E">
        <w:rPr>
          <w:rFonts w:ascii="Arial Narrow" w:hAnsi="Arial Narrow"/>
          <w:color w:val="000000"/>
          <w:szCs w:val="24"/>
        </w:rPr>
        <w:t xml:space="preserve"> (mmHg).  Z-scores </w:t>
      </w:r>
      <w:r w:rsidR="00A5742B" w:rsidRPr="00947D8E">
        <w:rPr>
          <w:rFonts w:ascii="Arial Narrow" w:hAnsi="Arial Narrow"/>
          <w:color w:val="000000"/>
          <w:szCs w:val="24"/>
        </w:rPr>
        <w:t xml:space="preserve">are </w:t>
      </w:r>
      <w:r w:rsidRPr="00947D8E">
        <w:rPr>
          <w:rFonts w:ascii="Arial Narrow" w:hAnsi="Arial Narrow"/>
          <w:color w:val="000000"/>
          <w:szCs w:val="24"/>
        </w:rPr>
        <w:t>based on data from the Southampton Women’s Survey</w:t>
      </w:r>
      <w:r w:rsidR="00A5742B" w:rsidRPr="00947D8E">
        <w:rPr>
          <w:rFonts w:ascii="Arial Narrow" w:hAnsi="Arial Narrow"/>
          <w:color w:val="000000"/>
          <w:szCs w:val="24"/>
        </w:rPr>
        <w:t>,</w:t>
      </w:r>
      <w:r w:rsidRPr="00947D8E">
        <w:rPr>
          <w:rFonts w:ascii="Arial Narrow" w:hAnsi="Arial Narrow"/>
          <w:color w:val="000000"/>
          <w:szCs w:val="24"/>
        </w:rPr>
        <w:t xml:space="preserve"> adjusted for gender, current age and gestational age</w:t>
      </w:r>
      <w:r w:rsidR="008C5706" w:rsidRPr="00947D8E">
        <w:rPr>
          <w:rFonts w:ascii="Arial Narrow" w:hAnsi="Arial Narrow"/>
          <w:color w:val="000000"/>
          <w:szCs w:val="24"/>
        </w:rPr>
        <w:t>.</w:t>
      </w:r>
    </w:p>
    <w:p w14:paraId="05F49EEF" w14:textId="77777777" w:rsidR="00743C71" w:rsidRPr="00947D8E" w:rsidRDefault="00743C71" w:rsidP="008D0FD5">
      <w:pPr>
        <w:rPr>
          <w:rFonts w:ascii="Arial Narrow" w:hAnsi="Arial Narrow"/>
          <w:i/>
          <w:szCs w:val="24"/>
        </w:rPr>
      </w:pPr>
    </w:p>
    <w:p w14:paraId="1481DA6B" w14:textId="77777777" w:rsidR="003D3421" w:rsidRPr="00947D8E" w:rsidRDefault="0019318D" w:rsidP="00A27DDF">
      <w:pPr>
        <w:pStyle w:val="Heading1"/>
        <w:rPr>
          <w:rFonts w:ascii="Arial Narrow" w:hAnsi="Arial Narrow"/>
        </w:rPr>
      </w:pPr>
      <w:r w:rsidRPr="00947D8E">
        <w:rPr>
          <w:rFonts w:ascii="Arial Narrow" w:hAnsi="Arial Narrow"/>
        </w:rPr>
        <w:br w:type="page"/>
      </w:r>
      <w:r w:rsidR="003D3421" w:rsidRPr="00947D8E">
        <w:rPr>
          <w:rFonts w:ascii="Arial Narrow" w:hAnsi="Arial Narrow"/>
        </w:rPr>
        <w:lastRenderedPageBreak/>
        <w:t>Acknowledgements</w:t>
      </w:r>
    </w:p>
    <w:p w14:paraId="54A4F910" w14:textId="77777777" w:rsidR="003D3421" w:rsidRPr="00947D8E" w:rsidRDefault="003F6CE0" w:rsidP="00A27DDF">
      <w:pPr>
        <w:pStyle w:val="NormalWeb"/>
        <w:suppressLineNumbers/>
        <w:spacing w:line="480" w:lineRule="auto"/>
        <w:rPr>
          <w:rFonts w:ascii="Arial Narrow" w:hAnsi="Arial Narrow"/>
        </w:rPr>
      </w:pPr>
      <w:r w:rsidRPr="00947D8E">
        <w:rPr>
          <w:rFonts w:ascii="Arial Narrow" w:hAnsi="Arial Narrow"/>
        </w:rPr>
        <w:t>The</w:t>
      </w:r>
      <w:r w:rsidR="003D3421" w:rsidRPr="00947D8E">
        <w:rPr>
          <w:rFonts w:ascii="Arial Narrow" w:hAnsi="Arial Narrow"/>
        </w:rPr>
        <w:t xml:space="preserve"> Southampton Women’s Survey Study Group </w:t>
      </w:r>
      <w:r w:rsidRPr="00947D8E">
        <w:rPr>
          <w:rFonts w:ascii="Arial Narrow" w:hAnsi="Arial Narrow"/>
        </w:rPr>
        <w:t>includes</w:t>
      </w:r>
      <w:r w:rsidR="003D3421" w:rsidRPr="00947D8E">
        <w:rPr>
          <w:rFonts w:ascii="Arial Narrow" w:hAnsi="Arial Narrow"/>
        </w:rPr>
        <w:t xml:space="preserve"> </w:t>
      </w:r>
      <w:r w:rsidRPr="00947D8E">
        <w:rPr>
          <w:rFonts w:ascii="Arial Narrow" w:hAnsi="Arial Narrow"/>
        </w:rPr>
        <w:t xml:space="preserve">Patsy </w:t>
      </w:r>
      <w:proofErr w:type="spellStart"/>
      <w:r w:rsidRPr="00947D8E">
        <w:rPr>
          <w:rFonts w:ascii="Arial Narrow" w:hAnsi="Arial Narrow"/>
        </w:rPr>
        <w:t>Coakley</w:t>
      </w:r>
      <w:proofErr w:type="spellEnd"/>
      <w:r w:rsidRPr="00947D8E">
        <w:rPr>
          <w:rFonts w:ascii="Arial Narrow" w:hAnsi="Arial Narrow"/>
        </w:rPr>
        <w:t xml:space="preserve">, Vanessa Cox, Julia Hammond, </w:t>
      </w:r>
      <w:r w:rsidR="00323A0B" w:rsidRPr="00947D8E">
        <w:rPr>
          <w:rFonts w:ascii="Arial Narrow" w:hAnsi="Arial Narrow"/>
        </w:rPr>
        <w:t xml:space="preserve">Tina </w:t>
      </w:r>
      <w:proofErr w:type="spellStart"/>
      <w:r w:rsidR="00323A0B" w:rsidRPr="00947D8E">
        <w:rPr>
          <w:rFonts w:ascii="Arial Narrow" w:hAnsi="Arial Narrow"/>
        </w:rPr>
        <w:t>Horsfall</w:t>
      </w:r>
      <w:proofErr w:type="spellEnd"/>
      <w:r w:rsidRPr="00947D8E">
        <w:rPr>
          <w:rFonts w:ascii="Arial Narrow" w:hAnsi="Arial Narrow"/>
        </w:rPr>
        <w:t xml:space="preserve"> </w:t>
      </w:r>
      <w:r w:rsidR="003A0DD6" w:rsidRPr="00947D8E">
        <w:rPr>
          <w:rFonts w:ascii="Arial Narrow" w:hAnsi="Arial Narrow"/>
        </w:rPr>
        <w:t xml:space="preserve">and </w:t>
      </w:r>
      <w:r w:rsidR="003D3421" w:rsidRPr="00947D8E">
        <w:rPr>
          <w:rFonts w:ascii="Arial Narrow" w:hAnsi="Arial Narrow"/>
        </w:rPr>
        <w:t xml:space="preserve">the </w:t>
      </w:r>
      <w:r w:rsidR="003A0DD6" w:rsidRPr="00947D8E">
        <w:rPr>
          <w:rFonts w:ascii="Arial Narrow" w:hAnsi="Arial Narrow"/>
        </w:rPr>
        <w:t xml:space="preserve">Research Nurses </w:t>
      </w:r>
      <w:r w:rsidR="003D3421" w:rsidRPr="00947D8E">
        <w:rPr>
          <w:rFonts w:ascii="Arial Narrow" w:hAnsi="Arial Narrow"/>
        </w:rPr>
        <w:t>who collected and processed the data for the Survey</w:t>
      </w:r>
      <w:r w:rsidRPr="00947D8E">
        <w:rPr>
          <w:rFonts w:ascii="Arial Narrow" w:hAnsi="Arial Narrow"/>
        </w:rPr>
        <w:t>.  The authors</w:t>
      </w:r>
      <w:r w:rsidR="003D3421" w:rsidRPr="00947D8E">
        <w:rPr>
          <w:rFonts w:ascii="Arial Narrow" w:hAnsi="Arial Narrow"/>
        </w:rPr>
        <w:t xml:space="preserve"> are very grateful to the families who participated in the research.</w:t>
      </w:r>
    </w:p>
    <w:p w14:paraId="57F3AB82" w14:textId="77777777" w:rsidR="008C3C27" w:rsidRPr="00947D8E" w:rsidRDefault="008B03F8" w:rsidP="00A27DDF">
      <w:pPr>
        <w:pStyle w:val="Heading1"/>
        <w:rPr>
          <w:rFonts w:ascii="Arial Narrow" w:hAnsi="Arial Narrow"/>
        </w:rPr>
      </w:pPr>
      <w:r w:rsidRPr="00947D8E">
        <w:rPr>
          <w:rFonts w:ascii="Arial Narrow" w:hAnsi="Arial Narrow"/>
        </w:rPr>
        <w:t>Competing</w:t>
      </w:r>
      <w:r w:rsidR="00220C72" w:rsidRPr="00947D8E">
        <w:rPr>
          <w:rFonts w:ascii="Arial Narrow" w:hAnsi="Arial Narrow"/>
        </w:rPr>
        <w:t xml:space="preserve"> Interest</w:t>
      </w:r>
      <w:r w:rsidRPr="00947D8E">
        <w:rPr>
          <w:rFonts w:ascii="Arial Narrow" w:hAnsi="Arial Narrow"/>
        </w:rPr>
        <w:t>s</w:t>
      </w:r>
    </w:p>
    <w:p w14:paraId="3A078C1E" w14:textId="77777777" w:rsidR="00220C72" w:rsidRPr="00947D8E" w:rsidRDefault="00B26B55" w:rsidP="00A27DDF">
      <w:pPr>
        <w:spacing w:before="100" w:beforeAutospacing="1" w:after="100" w:afterAutospacing="1"/>
        <w:rPr>
          <w:rFonts w:ascii="Arial Narrow" w:hAnsi="Arial Narrow"/>
          <w:szCs w:val="24"/>
        </w:rPr>
      </w:pPr>
      <w:r w:rsidRPr="00947D8E">
        <w:rPr>
          <w:rFonts w:ascii="Arial Narrow" w:hAnsi="Arial Narrow"/>
          <w:szCs w:val="24"/>
        </w:rPr>
        <w:t>None</w:t>
      </w:r>
    </w:p>
    <w:p w14:paraId="4E973855" w14:textId="77777777" w:rsidR="00A27DDF" w:rsidRPr="00947D8E" w:rsidRDefault="00A27DDF" w:rsidP="00A27DDF">
      <w:pPr>
        <w:rPr>
          <w:rFonts w:ascii="Arial Narrow" w:hAnsi="Arial Narrow"/>
          <w:b/>
          <w:szCs w:val="24"/>
        </w:rPr>
      </w:pPr>
      <w:r w:rsidRPr="00947D8E">
        <w:rPr>
          <w:rFonts w:ascii="Arial Narrow" w:hAnsi="Arial Narrow"/>
          <w:b/>
          <w:szCs w:val="24"/>
        </w:rPr>
        <w:t>Funding</w:t>
      </w:r>
    </w:p>
    <w:p w14:paraId="1A590221" w14:textId="77777777" w:rsidR="00A27DDF" w:rsidRPr="00947D8E" w:rsidRDefault="00A27DDF" w:rsidP="00A27DDF">
      <w:pPr>
        <w:rPr>
          <w:rFonts w:ascii="Arial Narrow" w:hAnsi="Arial Narrow"/>
          <w:szCs w:val="24"/>
        </w:rPr>
      </w:pPr>
      <w:r w:rsidRPr="00947D8E">
        <w:rPr>
          <w:rFonts w:ascii="Arial Narrow" w:hAnsi="Arial Narrow"/>
          <w:szCs w:val="24"/>
        </w:rPr>
        <w:t xml:space="preserve">This work was supported by grants from the Medical Research Council, British Heart Foundation, Arthritis Research UK, National Institute for Health Research (NIHR) Southampton Biomedical Research Centre, University of Southampton and University Hospital Southampton NHS Foundation Trust, and NIHR Musculoskeletal Biomedical Research Unit, University of Oxford.  The work was also financially supported in part by the Commission of the European Community, specifically the RTD Programme "Quality of Life and Management of Living Resources", within the 7th Framework Programme, research grant no. </w:t>
      </w:r>
      <w:proofErr w:type="gramStart"/>
      <w:r w:rsidRPr="00947D8E">
        <w:rPr>
          <w:rFonts w:ascii="Arial Narrow" w:hAnsi="Arial Narrow"/>
          <w:szCs w:val="24"/>
        </w:rPr>
        <w:t>FP7/2007-13 (Early Nutrition Project).</w:t>
      </w:r>
      <w:proofErr w:type="gramEnd"/>
      <w:r w:rsidRPr="00947D8E">
        <w:rPr>
          <w:rFonts w:ascii="Arial Narrow" w:hAnsi="Arial Narrow"/>
          <w:szCs w:val="24"/>
        </w:rPr>
        <w:t xml:space="preserve"> </w:t>
      </w:r>
      <w:r w:rsidR="0003229B" w:rsidRPr="00947D8E">
        <w:rPr>
          <w:rFonts w:ascii="Arial Narrow" w:hAnsi="Arial Narrow"/>
          <w:szCs w:val="24"/>
        </w:rPr>
        <w:t xml:space="preserve"> </w:t>
      </w:r>
      <w:r w:rsidRPr="00947D8E">
        <w:rPr>
          <w:rFonts w:ascii="Arial Narrow" w:hAnsi="Arial Narrow"/>
          <w:szCs w:val="24"/>
        </w:rPr>
        <w:t>This manuscript does not necessarily reflect the views of the funders and in no way anticipates the future policy in this area.  KMG is supported by the National Institute for Health Research through the NIHR Southampton Biomedical Research Centre.</w:t>
      </w:r>
    </w:p>
    <w:p w14:paraId="63B35905" w14:textId="77777777" w:rsidR="000C207A" w:rsidRPr="00947D8E" w:rsidRDefault="000C207A" w:rsidP="00A27DDF">
      <w:pPr>
        <w:rPr>
          <w:rFonts w:ascii="Arial Narrow" w:hAnsi="Arial Narrow"/>
          <w:b/>
          <w:szCs w:val="24"/>
        </w:rPr>
      </w:pPr>
      <w:r w:rsidRPr="00947D8E">
        <w:rPr>
          <w:rFonts w:ascii="Arial Narrow" w:hAnsi="Arial Narrow"/>
          <w:b/>
          <w:szCs w:val="24"/>
        </w:rPr>
        <w:t>Author contributions</w:t>
      </w:r>
    </w:p>
    <w:p w14:paraId="726AF506" w14:textId="77777777" w:rsidR="000C207A" w:rsidRPr="00947D8E" w:rsidRDefault="000C207A" w:rsidP="00A27DDF">
      <w:pPr>
        <w:rPr>
          <w:rStyle w:val="Strong"/>
          <w:rFonts w:ascii="Arial Narrow" w:hAnsi="Arial Narrow"/>
          <w:b w:val="0"/>
          <w:szCs w:val="24"/>
        </w:rPr>
      </w:pPr>
      <w:proofErr w:type="spellStart"/>
      <w:r w:rsidRPr="00947D8E">
        <w:rPr>
          <w:rFonts w:ascii="Arial Narrow" w:hAnsi="Arial Narrow"/>
          <w:szCs w:val="24"/>
        </w:rPr>
        <w:t>Caryl</w:t>
      </w:r>
      <w:proofErr w:type="spellEnd"/>
      <w:r w:rsidRPr="00947D8E">
        <w:rPr>
          <w:rFonts w:ascii="Arial Narrow" w:hAnsi="Arial Narrow"/>
          <w:szCs w:val="24"/>
        </w:rPr>
        <w:t xml:space="preserve"> </w:t>
      </w:r>
      <w:proofErr w:type="spellStart"/>
      <w:r w:rsidRPr="00947D8E">
        <w:rPr>
          <w:rFonts w:ascii="Arial Narrow" w:hAnsi="Arial Narrow"/>
          <w:szCs w:val="24"/>
        </w:rPr>
        <w:t>Nowson</w:t>
      </w:r>
      <w:proofErr w:type="spellEnd"/>
      <w:r w:rsidRPr="00947D8E">
        <w:rPr>
          <w:rFonts w:ascii="Arial Narrow" w:hAnsi="Arial Narrow"/>
          <w:szCs w:val="24"/>
        </w:rPr>
        <w:t xml:space="preserve"> conceptualised the study, performed the analysis, contributed to the interpretation and drafted the initial manuscript.  Sarah Crozier assisted with the analysis and contributed to the interpretation.  </w:t>
      </w:r>
      <w:proofErr w:type="spellStart"/>
      <w:r w:rsidRPr="00947D8E">
        <w:rPr>
          <w:rStyle w:val="Strong"/>
          <w:rFonts w:ascii="Arial Narrow" w:hAnsi="Arial Narrow"/>
          <w:b w:val="0"/>
          <w:szCs w:val="24"/>
        </w:rPr>
        <w:t>Siân</w:t>
      </w:r>
      <w:proofErr w:type="spellEnd"/>
      <w:r w:rsidRPr="00947D8E">
        <w:rPr>
          <w:rStyle w:val="Strong"/>
          <w:rFonts w:ascii="Arial Narrow" w:hAnsi="Arial Narrow"/>
          <w:b w:val="0"/>
          <w:szCs w:val="24"/>
        </w:rPr>
        <w:t xml:space="preserve"> Robinson contributed to interpretation.  Keith Godfrey</w:t>
      </w:r>
      <w:r w:rsidRPr="00947D8E">
        <w:rPr>
          <w:rFonts w:ascii="Arial Narrow" w:hAnsi="Arial Narrow"/>
          <w:szCs w:val="24"/>
        </w:rPr>
        <w:t>,</w:t>
      </w:r>
      <w:r w:rsidRPr="00947D8E">
        <w:rPr>
          <w:rStyle w:val="Strong"/>
          <w:rFonts w:ascii="Arial Narrow" w:hAnsi="Arial Narrow"/>
          <w:b w:val="0"/>
          <w:szCs w:val="24"/>
        </w:rPr>
        <w:t xml:space="preserve"> Wendy Lawrence, Catherine Law and Cyrus Cooper </w:t>
      </w:r>
      <w:r w:rsidRPr="00947D8E">
        <w:rPr>
          <w:rStyle w:val="Strong"/>
          <w:rFonts w:ascii="Arial Narrow" w:hAnsi="Arial Narrow"/>
          <w:b w:val="0"/>
          <w:szCs w:val="24"/>
        </w:rPr>
        <w:lastRenderedPageBreak/>
        <w:t>reviewed and revised the manuscript.  Hazel Inskip conceptualised the study and designed the analysis plan, performed analysis, contributed to the interpretation and revised the manuscript.  All authors approved the final manuscript as submitted.</w:t>
      </w:r>
    </w:p>
    <w:p w14:paraId="0C46C9B7" w14:textId="77777777" w:rsidR="00486D95" w:rsidRPr="00947D8E" w:rsidRDefault="00486D95" w:rsidP="00A27DDF">
      <w:pPr>
        <w:rPr>
          <w:rStyle w:val="Strong"/>
          <w:rFonts w:ascii="Arial Narrow" w:hAnsi="Arial Narrow"/>
          <w:szCs w:val="24"/>
        </w:rPr>
      </w:pPr>
      <w:r w:rsidRPr="00947D8E">
        <w:rPr>
          <w:rStyle w:val="Strong"/>
          <w:rFonts w:ascii="Arial Narrow" w:hAnsi="Arial Narrow"/>
          <w:szCs w:val="24"/>
        </w:rPr>
        <w:t>Data sharing</w:t>
      </w:r>
    </w:p>
    <w:p w14:paraId="12B51F91" w14:textId="77777777" w:rsidR="00486D95" w:rsidRPr="00947D8E" w:rsidRDefault="00486D95" w:rsidP="00A27DDF">
      <w:pPr>
        <w:rPr>
          <w:rFonts w:ascii="Arial Narrow" w:hAnsi="Arial Narrow"/>
          <w:szCs w:val="24"/>
        </w:rPr>
      </w:pPr>
      <w:r w:rsidRPr="00947D8E">
        <w:rPr>
          <w:rStyle w:val="Strong"/>
          <w:rFonts w:ascii="Arial Narrow" w:hAnsi="Arial Narrow"/>
          <w:b w:val="0"/>
          <w:szCs w:val="24"/>
        </w:rPr>
        <w:t xml:space="preserve">No additional data available.  </w:t>
      </w:r>
    </w:p>
    <w:p w14:paraId="4988A5FD" w14:textId="77777777" w:rsidR="00C123FE" w:rsidRPr="00947D8E" w:rsidRDefault="00FA1C33" w:rsidP="00BE273D">
      <w:pPr>
        <w:spacing w:before="0" w:after="0" w:line="240" w:lineRule="auto"/>
        <w:rPr>
          <w:rFonts w:ascii="Arial Narrow" w:hAnsi="Arial Narrow"/>
          <w:b/>
        </w:rPr>
      </w:pPr>
      <w:r w:rsidRPr="00947D8E">
        <w:rPr>
          <w:rFonts w:ascii="Arial Narrow" w:hAnsi="Arial Narrow"/>
          <w:szCs w:val="24"/>
        </w:rPr>
        <w:br w:type="page"/>
      </w:r>
      <w:r w:rsidR="00D66552" w:rsidRPr="00947D8E">
        <w:rPr>
          <w:rFonts w:ascii="Arial Narrow" w:hAnsi="Arial Narrow"/>
          <w:b/>
        </w:rPr>
        <w:lastRenderedPageBreak/>
        <w:t>REFERENCES</w:t>
      </w:r>
    </w:p>
    <w:p w14:paraId="1A54AA1D" w14:textId="77777777" w:rsidR="007337FD" w:rsidRPr="005F5E55" w:rsidRDefault="00385746" w:rsidP="002E17D7">
      <w:pPr>
        <w:spacing w:after="0"/>
        <w:ind w:left="567" w:hanging="567"/>
        <w:rPr>
          <w:rFonts w:ascii="Arial Narrow" w:hAnsi="Arial Narrow"/>
          <w:noProof/>
          <w:sz w:val="22"/>
          <w:szCs w:val="24"/>
        </w:rPr>
      </w:pPr>
      <w:r w:rsidRPr="00947D8E">
        <w:rPr>
          <w:rFonts w:ascii="Arial Narrow" w:hAnsi="Arial Narrow"/>
          <w:szCs w:val="24"/>
        </w:rPr>
        <w:fldChar w:fldCharType="begin"/>
      </w:r>
      <w:r w:rsidR="00C123FE" w:rsidRPr="00947D8E">
        <w:rPr>
          <w:rFonts w:ascii="Arial Narrow" w:hAnsi="Arial Narrow"/>
          <w:szCs w:val="24"/>
        </w:rPr>
        <w:instrText xml:space="preserve"> ADDIN EN.REFLIST </w:instrText>
      </w:r>
      <w:r w:rsidRPr="00947D8E">
        <w:rPr>
          <w:rFonts w:ascii="Arial Narrow" w:hAnsi="Arial Narrow"/>
          <w:szCs w:val="24"/>
        </w:rPr>
        <w:fldChar w:fldCharType="separate"/>
      </w:r>
      <w:bookmarkStart w:id="2" w:name="_ENREF_1"/>
      <w:r w:rsidR="007337FD" w:rsidRPr="005F5E55">
        <w:rPr>
          <w:rFonts w:ascii="Arial Narrow" w:hAnsi="Arial Narrow"/>
          <w:noProof/>
          <w:sz w:val="22"/>
          <w:szCs w:val="24"/>
        </w:rPr>
        <w:t>1</w:t>
      </w:r>
      <w:r w:rsidR="007337FD" w:rsidRPr="005F5E55">
        <w:rPr>
          <w:rFonts w:ascii="Arial Narrow" w:hAnsi="Arial Narrow"/>
          <w:noProof/>
          <w:sz w:val="22"/>
          <w:szCs w:val="24"/>
        </w:rPr>
        <w:tab/>
        <w:t>Ioannou C, Javaid MK, Mahon P</w:t>
      </w:r>
      <w:r w:rsidR="007337FD" w:rsidRPr="005F5E55">
        <w:rPr>
          <w:rFonts w:ascii="Arial Narrow" w:hAnsi="Arial Narrow"/>
          <w:i/>
          <w:noProof/>
          <w:sz w:val="22"/>
          <w:szCs w:val="24"/>
        </w:rPr>
        <w:t>, et al.</w:t>
      </w:r>
      <w:r w:rsidR="007337FD" w:rsidRPr="005F5E55">
        <w:rPr>
          <w:rFonts w:ascii="Arial Narrow" w:hAnsi="Arial Narrow"/>
          <w:noProof/>
          <w:sz w:val="22"/>
          <w:szCs w:val="24"/>
        </w:rPr>
        <w:t xml:space="preserve"> The effect of maternal vitamin </w:t>
      </w:r>
      <w:r w:rsidR="00105C12" w:rsidRPr="005F5E55">
        <w:rPr>
          <w:rFonts w:ascii="Arial Narrow" w:hAnsi="Arial Narrow"/>
          <w:noProof/>
          <w:sz w:val="22"/>
          <w:szCs w:val="24"/>
        </w:rPr>
        <w:t>D</w:t>
      </w:r>
      <w:r w:rsidR="007337FD" w:rsidRPr="005F5E55">
        <w:rPr>
          <w:rFonts w:ascii="Arial Narrow" w:hAnsi="Arial Narrow"/>
          <w:noProof/>
          <w:sz w:val="22"/>
          <w:szCs w:val="24"/>
        </w:rPr>
        <w:t xml:space="preserve"> concentration on fetal bone. </w:t>
      </w:r>
      <w:r w:rsidR="007337FD" w:rsidRPr="005F5E55">
        <w:rPr>
          <w:rFonts w:ascii="Arial Narrow" w:hAnsi="Arial Narrow"/>
          <w:i/>
          <w:noProof/>
          <w:sz w:val="22"/>
          <w:szCs w:val="24"/>
        </w:rPr>
        <w:t>J Clin Endocrinol Metab</w:t>
      </w:r>
      <w:r w:rsidR="007337FD" w:rsidRPr="005F5E55">
        <w:rPr>
          <w:rFonts w:ascii="Arial Narrow" w:hAnsi="Arial Narrow"/>
          <w:noProof/>
          <w:sz w:val="22"/>
          <w:szCs w:val="24"/>
        </w:rPr>
        <w:t xml:space="preserve"> 2012;97:E2070-7.</w:t>
      </w:r>
      <w:bookmarkEnd w:id="2"/>
    </w:p>
    <w:p w14:paraId="3D0ECDC9" w14:textId="77777777" w:rsidR="007337FD" w:rsidRPr="005F5E55" w:rsidRDefault="007337FD" w:rsidP="002E17D7">
      <w:pPr>
        <w:spacing w:after="0"/>
        <w:ind w:left="567" w:hanging="567"/>
        <w:rPr>
          <w:rFonts w:ascii="Arial Narrow" w:hAnsi="Arial Narrow"/>
          <w:noProof/>
          <w:sz w:val="22"/>
          <w:szCs w:val="24"/>
        </w:rPr>
      </w:pPr>
      <w:bookmarkStart w:id="3" w:name="_ENREF_2"/>
      <w:r w:rsidRPr="005F5E55">
        <w:rPr>
          <w:rFonts w:ascii="Arial Narrow" w:hAnsi="Arial Narrow"/>
          <w:noProof/>
          <w:sz w:val="22"/>
          <w:szCs w:val="24"/>
        </w:rPr>
        <w:t>2</w:t>
      </w:r>
      <w:r w:rsidRPr="005F5E55">
        <w:rPr>
          <w:rFonts w:ascii="Arial Narrow" w:hAnsi="Arial Narrow"/>
          <w:noProof/>
          <w:sz w:val="22"/>
          <w:szCs w:val="24"/>
        </w:rPr>
        <w:tab/>
        <w:t>Law CM, Shiell AW, Newsome CA</w:t>
      </w:r>
      <w:r w:rsidRPr="005F5E55">
        <w:rPr>
          <w:rFonts w:ascii="Arial Narrow" w:hAnsi="Arial Narrow"/>
          <w:i/>
          <w:noProof/>
          <w:sz w:val="22"/>
          <w:szCs w:val="24"/>
        </w:rPr>
        <w:t>, et al.</w:t>
      </w:r>
      <w:r w:rsidRPr="005F5E55">
        <w:rPr>
          <w:rFonts w:ascii="Arial Narrow" w:hAnsi="Arial Narrow"/>
          <w:noProof/>
          <w:sz w:val="22"/>
          <w:szCs w:val="24"/>
        </w:rPr>
        <w:t xml:space="preserve"> Fetal, infant, and childhood growth and adult blood pressure: a longitudinal study from birth to 22 years of age. </w:t>
      </w:r>
      <w:r w:rsidRPr="005F5E55">
        <w:rPr>
          <w:rFonts w:ascii="Arial Narrow" w:hAnsi="Arial Narrow"/>
          <w:i/>
          <w:noProof/>
          <w:sz w:val="22"/>
          <w:szCs w:val="24"/>
        </w:rPr>
        <w:t>Circulation</w:t>
      </w:r>
      <w:r w:rsidRPr="005F5E55">
        <w:rPr>
          <w:rFonts w:ascii="Arial Narrow" w:hAnsi="Arial Narrow"/>
          <w:noProof/>
          <w:sz w:val="22"/>
          <w:szCs w:val="24"/>
        </w:rPr>
        <w:t xml:space="preserve"> 2002;105:1088-92.</w:t>
      </w:r>
      <w:bookmarkEnd w:id="3"/>
    </w:p>
    <w:p w14:paraId="7BF97B25" w14:textId="77777777" w:rsidR="007337FD" w:rsidRPr="005F5E55" w:rsidRDefault="007337FD" w:rsidP="002E17D7">
      <w:pPr>
        <w:spacing w:after="0"/>
        <w:ind w:left="567" w:hanging="567"/>
        <w:rPr>
          <w:rFonts w:ascii="Arial Narrow" w:hAnsi="Arial Narrow"/>
          <w:noProof/>
          <w:sz w:val="22"/>
          <w:szCs w:val="24"/>
        </w:rPr>
      </w:pPr>
      <w:bookmarkStart w:id="4" w:name="_ENREF_3"/>
      <w:r w:rsidRPr="005F5E55">
        <w:rPr>
          <w:rFonts w:ascii="Arial Narrow" w:hAnsi="Arial Narrow"/>
          <w:noProof/>
          <w:sz w:val="22"/>
          <w:szCs w:val="24"/>
        </w:rPr>
        <w:t>3</w:t>
      </w:r>
      <w:r w:rsidRPr="005F5E55">
        <w:rPr>
          <w:rFonts w:ascii="Arial Narrow" w:hAnsi="Arial Narrow"/>
          <w:noProof/>
          <w:sz w:val="22"/>
          <w:szCs w:val="24"/>
        </w:rPr>
        <w:tab/>
        <w:t>Noakes PS, Vlachava M, Kremmyda LS</w:t>
      </w:r>
      <w:r w:rsidRPr="005F5E55">
        <w:rPr>
          <w:rFonts w:ascii="Arial Narrow" w:hAnsi="Arial Narrow"/>
          <w:i/>
          <w:noProof/>
          <w:sz w:val="22"/>
          <w:szCs w:val="24"/>
        </w:rPr>
        <w:t>, et al.</w:t>
      </w:r>
      <w:r w:rsidRPr="005F5E55">
        <w:rPr>
          <w:rFonts w:ascii="Arial Narrow" w:hAnsi="Arial Narrow"/>
          <w:noProof/>
          <w:sz w:val="22"/>
          <w:szCs w:val="24"/>
        </w:rPr>
        <w:t xml:space="preserve"> Increased intake of oily fish in pregnancy: effects on neonatal immune responses and on clinical outcomes in infants at 6 mo. </w:t>
      </w:r>
      <w:r w:rsidRPr="005F5E55">
        <w:rPr>
          <w:rFonts w:ascii="Arial Narrow" w:hAnsi="Arial Narrow"/>
          <w:i/>
          <w:noProof/>
          <w:sz w:val="22"/>
          <w:szCs w:val="24"/>
        </w:rPr>
        <w:t>Am J Clin Nutr</w:t>
      </w:r>
      <w:r w:rsidRPr="005F5E55">
        <w:rPr>
          <w:rFonts w:ascii="Arial Narrow" w:hAnsi="Arial Narrow"/>
          <w:noProof/>
          <w:sz w:val="22"/>
          <w:szCs w:val="24"/>
        </w:rPr>
        <w:t xml:space="preserve"> 2012;95:395-404.</w:t>
      </w:r>
      <w:bookmarkEnd w:id="4"/>
    </w:p>
    <w:p w14:paraId="2CF6468F" w14:textId="77777777" w:rsidR="007337FD" w:rsidRPr="005F5E55" w:rsidRDefault="007337FD" w:rsidP="002E17D7">
      <w:pPr>
        <w:spacing w:after="0"/>
        <w:ind w:left="567" w:hanging="567"/>
        <w:rPr>
          <w:rFonts w:ascii="Arial Narrow" w:hAnsi="Arial Narrow"/>
          <w:noProof/>
          <w:sz w:val="22"/>
          <w:szCs w:val="24"/>
        </w:rPr>
      </w:pPr>
      <w:bookmarkStart w:id="5" w:name="_ENREF_4"/>
      <w:r w:rsidRPr="005F5E55">
        <w:rPr>
          <w:rFonts w:ascii="Arial Narrow" w:hAnsi="Arial Narrow"/>
          <w:noProof/>
          <w:sz w:val="22"/>
          <w:szCs w:val="24"/>
        </w:rPr>
        <w:t>4</w:t>
      </w:r>
      <w:r w:rsidRPr="005F5E55">
        <w:rPr>
          <w:rFonts w:ascii="Arial Narrow" w:hAnsi="Arial Narrow"/>
          <w:noProof/>
          <w:sz w:val="22"/>
          <w:szCs w:val="24"/>
        </w:rPr>
        <w:tab/>
        <w:t xml:space="preserve">Huxley RR, Shiell AW, Law CM. The role of size at birth and postnatal catch-up growth in determining systolic blood pressure: a systematic review of the literature. </w:t>
      </w:r>
      <w:r w:rsidRPr="005F5E55">
        <w:rPr>
          <w:rFonts w:ascii="Arial Narrow" w:hAnsi="Arial Narrow"/>
          <w:i/>
          <w:noProof/>
          <w:sz w:val="22"/>
          <w:szCs w:val="24"/>
        </w:rPr>
        <w:t xml:space="preserve">J </w:t>
      </w:r>
      <w:r w:rsidR="00A73A3D" w:rsidRPr="005F5E55">
        <w:rPr>
          <w:rFonts w:ascii="Arial Narrow" w:hAnsi="Arial Narrow"/>
          <w:i/>
          <w:noProof/>
          <w:sz w:val="22"/>
          <w:szCs w:val="24"/>
        </w:rPr>
        <w:t>H</w:t>
      </w:r>
      <w:r w:rsidRPr="005F5E55">
        <w:rPr>
          <w:rFonts w:ascii="Arial Narrow" w:hAnsi="Arial Narrow"/>
          <w:i/>
          <w:noProof/>
          <w:sz w:val="22"/>
          <w:szCs w:val="24"/>
        </w:rPr>
        <w:t>ypertens</w:t>
      </w:r>
      <w:r w:rsidRPr="005F5E55">
        <w:rPr>
          <w:rFonts w:ascii="Arial Narrow" w:hAnsi="Arial Narrow"/>
          <w:noProof/>
          <w:sz w:val="22"/>
          <w:szCs w:val="24"/>
        </w:rPr>
        <w:t xml:space="preserve"> 2000;18:815-31.</w:t>
      </w:r>
      <w:bookmarkEnd w:id="5"/>
    </w:p>
    <w:p w14:paraId="7EFDA932" w14:textId="77777777" w:rsidR="007337FD" w:rsidRPr="005F5E55" w:rsidRDefault="007337FD" w:rsidP="002E17D7">
      <w:pPr>
        <w:spacing w:after="0"/>
        <w:ind w:left="567" w:hanging="567"/>
        <w:rPr>
          <w:rFonts w:ascii="Arial Narrow" w:hAnsi="Arial Narrow"/>
          <w:noProof/>
          <w:sz w:val="22"/>
          <w:szCs w:val="24"/>
        </w:rPr>
      </w:pPr>
      <w:bookmarkStart w:id="6" w:name="_ENREF_5"/>
      <w:r w:rsidRPr="005F5E55">
        <w:rPr>
          <w:rFonts w:ascii="Arial Narrow" w:hAnsi="Arial Narrow"/>
          <w:noProof/>
          <w:sz w:val="22"/>
          <w:szCs w:val="24"/>
        </w:rPr>
        <w:t>5</w:t>
      </w:r>
      <w:r w:rsidRPr="005F5E55">
        <w:rPr>
          <w:rFonts w:ascii="Arial Narrow" w:hAnsi="Arial Narrow"/>
          <w:noProof/>
          <w:sz w:val="22"/>
          <w:szCs w:val="24"/>
        </w:rPr>
        <w:tab/>
        <w:t>Barker DJ, Osmond C, Golding J</w:t>
      </w:r>
      <w:r w:rsidRPr="005F5E55">
        <w:rPr>
          <w:rFonts w:ascii="Arial Narrow" w:hAnsi="Arial Narrow"/>
          <w:i/>
          <w:noProof/>
          <w:sz w:val="22"/>
          <w:szCs w:val="24"/>
        </w:rPr>
        <w:t>, et al.</w:t>
      </w:r>
      <w:r w:rsidRPr="005F5E55">
        <w:rPr>
          <w:rFonts w:ascii="Arial Narrow" w:hAnsi="Arial Narrow"/>
          <w:noProof/>
          <w:sz w:val="22"/>
          <w:szCs w:val="24"/>
        </w:rPr>
        <w:t xml:space="preserve"> Growth in utero, blood pressure in childhood and adult life, and mortality from cardiovascular disease. </w:t>
      </w:r>
      <w:r w:rsidRPr="005F5E55">
        <w:rPr>
          <w:rFonts w:ascii="Arial Narrow" w:hAnsi="Arial Narrow"/>
          <w:i/>
          <w:noProof/>
          <w:sz w:val="22"/>
          <w:szCs w:val="24"/>
        </w:rPr>
        <w:t>BMJ</w:t>
      </w:r>
      <w:r w:rsidRPr="005F5E55">
        <w:rPr>
          <w:rFonts w:ascii="Arial Narrow" w:hAnsi="Arial Narrow"/>
          <w:noProof/>
          <w:sz w:val="22"/>
          <w:szCs w:val="24"/>
        </w:rPr>
        <w:t xml:space="preserve"> 1989;298:564-7.</w:t>
      </w:r>
      <w:bookmarkEnd w:id="6"/>
    </w:p>
    <w:p w14:paraId="6450EDC8" w14:textId="77777777" w:rsidR="007337FD" w:rsidRPr="005F5E55" w:rsidRDefault="007337FD" w:rsidP="002E17D7">
      <w:pPr>
        <w:spacing w:after="0"/>
        <w:ind w:left="567" w:hanging="567"/>
        <w:rPr>
          <w:rFonts w:ascii="Arial Narrow" w:hAnsi="Arial Narrow"/>
          <w:noProof/>
          <w:sz w:val="22"/>
          <w:szCs w:val="24"/>
        </w:rPr>
      </w:pPr>
      <w:bookmarkStart w:id="7" w:name="_ENREF_6"/>
      <w:r w:rsidRPr="005F5E55">
        <w:rPr>
          <w:rFonts w:ascii="Arial Narrow" w:hAnsi="Arial Narrow"/>
          <w:noProof/>
          <w:sz w:val="22"/>
          <w:szCs w:val="24"/>
        </w:rPr>
        <w:t>6</w:t>
      </w:r>
      <w:r w:rsidRPr="005F5E55">
        <w:rPr>
          <w:rFonts w:ascii="Arial Narrow" w:hAnsi="Arial Narrow"/>
          <w:noProof/>
          <w:sz w:val="22"/>
          <w:szCs w:val="24"/>
        </w:rPr>
        <w:tab/>
        <w:t>Ong KK, Ahmed ML, Emmett PM</w:t>
      </w:r>
      <w:r w:rsidRPr="005F5E55">
        <w:rPr>
          <w:rFonts w:ascii="Arial Narrow" w:hAnsi="Arial Narrow"/>
          <w:i/>
          <w:noProof/>
          <w:sz w:val="22"/>
          <w:szCs w:val="24"/>
        </w:rPr>
        <w:t>, et al.</w:t>
      </w:r>
      <w:r w:rsidRPr="005F5E55">
        <w:rPr>
          <w:rFonts w:ascii="Arial Narrow" w:hAnsi="Arial Narrow"/>
          <w:noProof/>
          <w:sz w:val="22"/>
          <w:szCs w:val="24"/>
        </w:rPr>
        <w:t xml:space="preserve"> Association between postnatal catch-up growth and obesity in childhood: prospective cohort study. </w:t>
      </w:r>
      <w:r w:rsidRPr="005F5E55">
        <w:rPr>
          <w:rFonts w:ascii="Arial Narrow" w:hAnsi="Arial Narrow"/>
          <w:i/>
          <w:noProof/>
          <w:sz w:val="22"/>
          <w:szCs w:val="24"/>
        </w:rPr>
        <w:t>BMJ</w:t>
      </w:r>
      <w:r w:rsidRPr="005F5E55">
        <w:rPr>
          <w:rFonts w:ascii="Arial Narrow" w:hAnsi="Arial Narrow"/>
          <w:noProof/>
          <w:sz w:val="22"/>
          <w:szCs w:val="24"/>
        </w:rPr>
        <w:t xml:space="preserve"> 2000;320:967-71.</w:t>
      </w:r>
      <w:bookmarkEnd w:id="7"/>
    </w:p>
    <w:p w14:paraId="0FBEECFF" w14:textId="77777777" w:rsidR="007337FD" w:rsidRPr="005F5E55" w:rsidRDefault="007337FD" w:rsidP="002E17D7">
      <w:pPr>
        <w:spacing w:after="0"/>
        <w:ind w:left="567" w:hanging="567"/>
        <w:rPr>
          <w:rFonts w:ascii="Arial Narrow" w:hAnsi="Arial Narrow"/>
          <w:noProof/>
          <w:sz w:val="22"/>
          <w:szCs w:val="24"/>
        </w:rPr>
      </w:pPr>
      <w:bookmarkStart w:id="8" w:name="_ENREF_7"/>
      <w:r w:rsidRPr="005F5E55">
        <w:rPr>
          <w:rFonts w:ascii="Arial Narrow" w:hAnsi="Arial Narrow"/>
          <w:noProof/>
          <w:sz w:val="22"/>
          <w:szCs w:val="24"/>
        </w:rPr>
        <w:t>7</w:t>
      </w:r>
      <w:r w:rsidRPr="005F5E55">
        <w:rPr>
          <w:rFonts w:ascii="Arial Narrow" w:hAnsi="Arial Narrow"/>
          <w:noProof/>
          <w:sz w:val="22"/>
          <w:szCs w:val="24"/>
        </w:rPr>
        <w:tab/>
        <w:t>Forsen T, Nissinen A, Tuomilehto J</w:t>
      </w:r>
      <w:r w:rsidRPr="005F5E55">
        <w:rPr>
          <w:rFonts w:ascii="Arial Narrow" w:hAnsi="Arial Narrow"/>
          <w:i/>
          <w:noProof/>
          <w:sz w:val="22"/>
          <w:szCs w:val="24"/>
        </w:rPr>
        <w:t>, et al.</w:t>
      </w:r>
      <w:r w:rsidRPr="005F5E55">
        <w:rPr>
          <w:rFonts w:ascii="Arial Narrow" w:hAnsi="Arial Narrow"/>
          <w:noProof/>
          <w:sz w:val="22"/>
          <w:szCs w:val="24"/>
        </w:rPr>
        <w:t xml:space="preserve"> Growth in childhood and blood pressure in Finnish children. </w:t>
      </w:r>
      <w:r w:rsidRPr="005F5E55">
        <w:rPr>
          <w:rFonts w:ascii="Arial Narrow" w:hAnsi="Arial Narrow"/>
          <w:i/>
          <w:noProof/>
          <w:sz w:val="22"/>
          <w:szCs w:val="24"/>
        </w:rPr>
        <w:t xml:space="preserve">J </w:t>
      </w:r>
      <w:r w:rsidR="00A73A3D" w:rsidRPr="005F5E55">
        <w:rPr>
          <w:rFonts w:ascii="Arial Narrow" w:hAnsi="Arial Narrow"/>
          <w:i/>
          <w:noProof/>
          <w:sz w:val="22"/>
          <w:szCs w:val="24"/>
        </w:rPr>
        <w:t>Hum</w:t>
      </w:r>
      <w:r w:rsidRPr="005F5E55">
        <w:rPr>
          <w:rFonts w:ascii="Arial Narrow" w:hAnsi="Arial Narrow"/>
          <w:i/>
          <w:noProof/>
          <w:sz w:val="22"/>
          <w:szCs w:val="24"/>
        </w:rPr>
        <w:t xml:space="preserve"> </w:t>
      </w:r>
      <w:r w:rsidR="00A73A3D" w:rsidRPr="005F5E55">
        <w:rPr>
          <w:rFonts w:ascii="Arial Narrow" w:hAnsi="Arial Narrow"/>
          <w:i/>
          <w:noProof/>
          <w:sz w:val="22"/>
          <w:szCs w:val="24"/>
        </w:rPr>
        <w:t>H</w:t>
      </w:r>
      <w:r w:rsidRPr="005F5E55">
        <w:rPr>
          <w:rFonts w:ascii="Arial Narrow" w:hAnsi="Arial Narrow"/>
          <w:i/>
          <w:noProof/>
          <w:sz w:val="22"/>
          <w:szCs w:val="24"/>
        </w:rPr>
        <w:t>ypertens</w:t>
      </w:r>
      <w:r w:rsidRPr="005F5E55">
        <w:rPr>
          <w:rFonts w:ascii="Arial Narrow" w:hAnsi="Arial Narrow"/>
          <w:noProof/>
          <w:sz w:val="22"/>
          <w:szCs w:val="24"/>
        </w:rPr>
        <w:t xml:space="preserve"> 1998;12:397-402.</w:t>
      </w:r>
      <w:bookmarkEnd w:id="8"/>
    </w:p>
    <w:p w14:paraId="2A96B639" w14:textId="77777777" w:rsidR="007337FD" w:rsidRPr="005F5E55" w:rsidRDefault="007337FD" w:rsidP="002E17D7">
      <w:pPr>
        <w:spacing w:after="0"/>
        <w:ind w:left="567" w:hanging="567"/>
        <w:rPr>
          <w:rFonts w:ascii="Arial Narrow" w:hAnsi="Arial Narrow"/>
          <w:noProof/>
          <w:sz w:val="22"/>
          <w:szCs w:val="24"/>
        </w:rPr>
      </w:pPr>
      <w:bookmarkStart w:id="9" w:name="_ENREF_8"/>
      <w:r w:rsidRPr="005F5E55">
        <w:rPr>
          <w:rFonts w:ascii="Arial Narrow" w:hAnsi="Arial Narrow"/>
          <w:noProof/>
          <w:sz w:val="22"/>
          <w:szCs w:val="24"/>
        </w:rPr>
        <w:t>8</w:t>
      </w:r>
      <w:r w:rsidRPr="005F5E55">
        <w:rPr>
          <w:rFonts w:ascii="Arial Narrow" w:hAnsi="Arial Narrow"/>
          <w:noProof/>
          <w:sz w:val="22"/>
          <w:szCs w:val="24"/>
        </w:rPr>
        <w:tab/>
        <w:t>Jarvelin MR, Sovio U, King V</w:t>
      </w:r>
      <w:r w:rsidRPr="005F5E55">
        <w:rPr>
          <w:rFonts w:ascii="Arial Narrow" w:hAnsi="Arial Narrow"/>
          <w:i/>
          <w:noProof/>
          <w:sz w:val="22"/>
          <w:szCs w:val="24"/>
        </w:rPr>
        <w:t>, et al.</w:t>
      </w:r>
      <w:r w:rsidRPr="005F5E55">
        <w:rPr>
          <w:rFonts w:ascii="Arial Narrow" w:hAnsi="Arial Narrow"/>
          <w:noProof/>
          <w:sz w:val="22"/>
          <w:szCs w:val="24"/>
        </w:rPr>
        <w:t xml:space="preserve"> Early life factors and blood pressure at age 31 years in the 1966 northern Finland birth cohort. </w:t>
      </w:r>
      <w:r w:rsidRPr="005F5E55">
        <w:rPr>
          <w:rFonts w:ascii="Arial Narrow" w:hAnsi="Arial Narrow"/>
          <w:i/>
          <w:noProof/>
          <w:sz w:val="22"/>
          <w:szCs w:val="24"/>
        </w:rPr>
        <w:t>Hypertension</w:t>
      </w:r>
      <w:r w:rsidRPr="005F5E55">
        <w:rPr>
          <w:rFonts w:ascii="Arial Narrow" w:hAnsi="Arial Narrow"/>
          <w:noProof/>
          <w:sz w:val="22"/>
          <w:szCs w:val="24"/>
        </w:rPr>
        <w:t xml:space="preserve"> 2004;44:838-46.</w:t>
      </w:r>
      <w:bookmarkEnd w:id="9"/>
    </w:p>
    <w:p w14:paraId="72D97C66" w14:textId="77777777" w:rsidR="007337FD" w:rsidRPr="005F5E55" w:rsidRDefault="007337FD" w:rsidP="002E17D7">
      <w:pPr>
        <w:spacing w:after="0"/>
        <w:ind w:left="567" w:hanging="567"/>
        <w:rPr>
          <w:rFonts w:ascii="Arial Narrow" w:hAnsi="Arial Narrow"/>
          <w:noProof/>
          <w:sz w:val="22"/>
          <w:szCs w:val="24"/>
        </w:rPr>
      </w:pPr>
      <w:bookmarkStart w:id="10" w:name="_ENREF_9"/>
      <w:r w:rsidRPr="005F5E55">
        <w:rPr>
          <w:rFonts w:ascii="Arial Narrow" w:hAnsi="Arial Narrow"/>
          <w:noProof/>
          <w:sz w:val="22"/>
          <w:szCs w:val="24"/>
        </w:rPr>
        <w:t>9</w:t>
      </w:r>
      <w:r w:rsidRPr="005F5E55">
        <w:rPr>
          <w:rFonts w:ascii="Arial Narrow" w:hAnsi="Arial Narrow"/>
          <w:noProof/>
          <w:sz w:val="22"/>
          <w:szCs w:val="24"/>
        </w:rPr>
        <w:tab/>
        <w:t>Ben-Shlomo Y, McCarthy A, Hughes R</w:t>
      </w:r>
      <w:r w:rsidRPr="005F5E55">
        <w:rPr>
          <w:rFonts w:ascii="Arial Narrow" w:hAnsi="Arial Narrow"/>
          <w:i/>
          <w:noProof/>
          <w:sz w:val="22"/>
          <w:szCs w:val="24"/>
        </w:rPr>
        <w:t>, et al.</w:t>
      </w:r>
      <w:r w:rsidRPr="005F5E55">
        <w:rPr>
          <w:rFonts w:ascii="Arial Narrow" w:hAnsi="Arial Narrow"/>
          <w:noProof/>
          <w:sz w:val="22"/>
          <w:szCs w:val="24"/>
        </w:rPr>
        <w:t xml:space="preserve"> Immediate postnatal growth is associated with blood pressure in young adulthood: the Barry Caerphilly Growth Study. </w:t>
      </w:r>
      <w:r w:rsidRPr="005F5E55">
        <w:rPr>
          <w:rFonts w:ascii="Arial Narrow" w:hAnsi="Arial Narrow"/>
          <w:i/>
          <w:noProof/>
          <w:sz w:val="22"/>
          <w:szCs w:val="24"/>
        </w:rPr>
        <w:t>Hypertension</w:t>
      </w:r>
      <w:r w:rsidRPr="005F5E55">
        <w:rPr>
          <w:rFonts w:ascii="Arial Narrow" w:hAnsi="Arial Narrow"/>
          <w:noProof/>
          <w:sz w:val="22"/>
          <w:szCs w:val="24"/>
        </w:rPr>
        <w:t xml:space="preserve"> 2008;52:638-44.</w:t>
      </w:r>
      <w:bookmarkEnd w:id="10"/>
    </w:p>
    <w:p w14:paraId="1C865123" w14:textId="77777777" w:rsidR="007337FD" w:rsidRPr="005F5E55" w:rsidRDefault="007337FD" w:rsidP="002E17D7">
      <w:pPr>
        <w:spacing w:after="0"/>
        <w:ind w:left="567" w:hanging="567"/>
        <w:rPr>
          <w:rFonts w:ascii="Arial Narrow" w:hAnsi="Arial Narrow"/>
          <w:noProof/>
          <w:sz w:val="22"/>
          <w:szCs w:val="24"/>
        </w:rPr>
      </w:pPr>
      <w:bookmarkStart w:id="11" w:name="_ENREF_10"/>
      <w:r w:rsidRPr="005F5E55">
        <w:rPr>
          <w:rFonts w:ascii="Arial Narrow" w:hAnsi="Arial Narrow"/>
          <w:noProof/>
          <w:sz w:val="22"/>
          <w:szCs w:val="24"/>
        </w:rPr>
        <w:t>10</w:t>
      </w:r>
      <w:r w:rsidRPr="005F5E55">
        <w:rPr>
          <w:rFonts w:ascii="Arial Narrow" w:hAnsi="Arial Narrow"/>
          <w:noProof/>
          <w:sz w:val="22"/>
          <w:szCs w:val="24"/>
        </w:rPr>
        <w:tab/>
        <w:t>Fabricius-Bjerre S, Jensen RB, Faerch K</w:t>
      </w:r>
      <w:r w:rsidRPr="005F5E55">
        <w:rPr>
          <w:rFonts w:ascii="Arial Narrow" w:hAnsi="Arial Narrow"/>
          <w:i/>
          <w:noProof/>
          <w:sz w:val="22"/>
          <w:szCs w:val="24"/>
        </w:rPr>
        <w:t>, et al.</w:t>
      </w:r>
      <w:r w:rsidRPr="005F5E55">
        <w:rPr>
          <w:rFonts w:ascii="Arial Narrow" w:hAnsi="Arial Narrow"/>
          <w:noProof/>
          <w:sz w:val="22"/>
          <w:szCs w:val="24"/>
        </w:rPr>
        <w:t xml:space="preserve"> Impact of birth weight and early infant weight gain on insulin resistance and associated cardiovascular risk factors in adolescence. </w:t>
      </w:r>
      <w:r w:rsidRPr="005F5E55">
        <w:rPr>
          <w:rFonts w:ascii="Arial Narrow" w:hAnsi="Arial Narrow"/>
          <w:i/>
          <w:noProof/>
          <w:sz w:val="22"/>
          <w:szCs w:val="24"/>
        </w:rPr>
        <w:t>PLoS One</w:t>
      </w:r>
      <w:r w:rsidRPr="005F5E55">
        <w:rPr>
          <w:rFonts w:ascii="Arial Narrow" w:hAnsi="Arial Narrow"/>
          <w:noProof/>
          <w:sz w:val="22"/>
          <w:szCs w:val="24"/>
        </w:rPr>
        <w:t xml:space="preserve"> 2011;6:e20595.</w:t>
      </w:r>
      <w:bookmarkEnd w:id="11"/>
    </w:p>
    <w:p w14:paraId="67E37DC2" w14:textId="77777777" w:rsidR="007337FD" w:rsidRPr="005F5E55" w:rsidRDefault="007337FD" w:rsidP="002E17D7">
      <w:pPr>
        <w:spacing w:after="0"/>
        <w:ind w:left="567" w:hanging="567"/>
        <w:rPr>
          <w:rFonts w:ascii="Arial Narrow" w:hAnsi="Arial Narrow"/>
          <w:noProof/>
          <w:sz w:val="22"/>
          <w:szCs w:val="24"/>
        </w:rPr>
      </w:pPr>
      <w:bookmarkStart w:id="12" w:name="_ENREF_11"/>
      <w:r w:rsidRPr="005F5E55">
        <w:rPr>
          <w:rFonts w:ascii="Arial Narrow" w:hAnsi="Arial Narrow"/>
          <w:noProof/>
          <w:sz w:val="22"/>
          <w:szCs w:val="24"/>
        </w:rPr>
        <w:lastRenderedPageBreak/>
        <w:t>11</w:t>
      </w:r>
      <w:r w:rsidRPr="005F5E55">
        <w:rPr>
          <w:rFonts w:ascii="Arial Narrow" w:hAnsi="Arial Narrow"/>
          <w:noProof/>
          <w:sz w:val="22"/>
          <w:szCs w:val="24"/>
        </w:rPr>
        <w:tab/>
        <w:t>Bai J, Abdul-Rahman MF, Rifkin-Graboi A</w:t>
      </w:r>
      <w:r w:rsidRPr="005F5E55">
        <w:rPr>
          <w:rFonts w:ascii="Arial Narrow" w:hAnsi="Arial Narrow"/>
          <w:i/>
          <w:noProof/>
          <w:sz w:val="22"/>
          <w:szCs w:val="24"/>
        </w:rPr>
        <w:t>, et al.</w:t>
      </w:r>
      <w:r w:rsidRPr="005F5E55">
        <w:rPr>
          <w:rFonts w:ascii="Arial Narrow" w:hAnsi="Arial Narrow"/>
          <w:noProof/>
          <w:sz w:val="22"/>
          <w:szCs w:val="24"/>
        </w:rPr>
        <w:t xml:space="preserve"> Population Differences in Brain Morphology and Microstructure among Chinese, Malay, and Indian Neonates. </w:t>
      </w:r>
      <w:r w:rsidRPr="005F5E55">
        <w:rPr>
          <w:rFonts w:ascii="Arial Narrow" w:hAnsi="Arial Narrow"/>
          <w:i/>
          <w:noProof/>
          <w:sz w:val="22"/>
          <w:szCs w:val="24"/>
        </w:rPr>
        <w:t>PLoS One</w:t>
      </w:r>
      <w:r w:rsidRPr="005F5E55">
        <w:rPr>
          <w:rFonts w:ascii="Arial Narrow" w:hAnsi="Arial Narrow"/>
          <w:noProof/>
          <w:sz w:val="22"/>
          <w:szCs w:val="24"/>
        </w:rPr>
        <w:t xml:space="preserve"> 2012;7:e47816.</w:t>
      </w:r>
      <w:bookmarkEnd w:id="12"/>
    </w:p>
    <w:p w14:paraId="1D5C77B6" w14:textId="77777777" w:rsidR="007337FD" w:rsidRPr="005F5E55" w:rsidRDefault="007337FD" w:rsidP="002E17D7">
      <w:pPr>
        <w:spacing w:after="0"/>
        <w:ind w:left="567" w:hanging="567"/>
        <w:rPr>
          <w:rFonts w:ascii="Arial Narrow" w:hAnsi="Arial Narrow"/>
          <w:noProof/>
          <w:sz w:val="22"/>
          <w:szCs w:val="24"/>
        </w:rPr>
      </w:pPr>
      <w:bookmarkStart w:id="13" w:name="_ENREF_12"/>
      <w:r w:rsidRPr="005F5E55">
        <w:rPr>
          <w:rFonts w:ascii="Arial Narrow" w:hAnsi="Arial Narrow"/>
          <w:noProof/>
          <w:sz w:val="22"/>
          <w:szCs w:val="24"/>
        </w:rPr>
        <w:t>12</w:t>
      </w:r>
      <w:r w:rsidRPr="005F5E55">
        <w:rPr>
          <w:rFonts w:ascii="Arial Narrow" w:hAnsi="Arial Narrow"/>
          <w:noProof/>
          <w:sz w:val="22"/>
          <w:szCs w:val="24"/>
        </w:rPr>
        <w:tab/>
        <w:t>O'Tierney PF, Lewis RM, McWeeney SK</w:t>
      </w:r>
      <w:r w:rsidRPr="005F5E55">
        <w:rPr>
          <w:rFonts w:ascii="Arial Narrow" w:hAnsi="Arial Narrow"/>
          <w:i/>
          <w:noProof/>
          <w:sz w:val="22"/>
          <w:szCs w:val="24"/>
        </w:rPr>
        <w:t>, et al.</w:t>
      </w:r>
      <w:r w:rsidRPr="005F5E55">
        <w:rPr>
          <w:rFonts w:ascii="Arial Narrow" w:hAnsi="Arial Narrow"/>
          <w:noProof/>
          <w:sz w:val="22"/>
          <w:szCs w:val="24"/>
        </w:rPr>
        <w:t xml:space="preserve"> Immune response gene profiles in the term placenta depend upon maternal muscle mass. </w:t>
      </w:r>
      <w:r w:rsidRPr="005F5E55">
        <w:rPr>
          <w:rFonts w:ascii="Arial Narrow" w:hAnsi="Arial Narrow"/>
          <w:i/>
          <w:noProof/>
          <w:sz w:val="22"/>
          <w:szCs w:val="24"/>
        </w:rPr>
        <w:t>Reprod Sci</w:t>
      </w:r>
      <w:r w:rsidRPr="005F5E55">
        <w:rPr>
          <w:rFonts w:ascii="Arial Narrow" w:hAnsi="Arial Narrow"/>
          <w:noProof/>
          <w:sz w:val="22"/>
          <w:szCs w:val="24"/>
        </w:rPr>
        <w:t xml:space="preserve"> 2012;19:1041-56.</w:t>
      </w:r>
      <w:bookmarkEnd w:id="13"/>
    </w:p>
    <w:p w14:paraId="7F693ABC" w14:textId="77777777" w:rsidR="007337FD" w:rsidRPr="005F5E55" w:rsidRDefault="007337FD" w:rsidP="002E17D7">
      <w:pPr>
        <w:spacing w:after="0"/>
        <w:ind w:left="567" w:hanging="567"/>
        <w:rPr>
          <w:rFonts w:ascii="Arial Narrow" w:hAnsi="Arial Narrow"/>
          <w:noProof/>
          <w:sz w:val="22"/>
          <w:szCs w:val="24"/>
        </w:rPr>
      </w:pPr>
      <w:bookmarkStart w:id="14" w:name="_ENREF_13"/>
      <w:r w:rsidRPr="005F5E55">
        <w:rPr>
          <w:rFonts w:ascii="Arial Narrow" w:hAnsi="Arial Narrow"/>
          <w:noProof/>
          <w:sz w:val="22"/>
          <w:szCs w:val="24"/>
        </w:rPr>
        <w:t>13</w:t>
      </w:r>
      <w:r w:rsidRPr="005F5E55">
        <w:rPr>
          <w:rFonts w:ascii="Arial Narrow" w:hAnsi="Arial Narrow"/>
          <w:noProof/>
          <w:sz w:val="22"/>
          <w:szCs w:val="24"/>
        </w:rPr>
        <w:tab/>
        <w:t>Inskip HM, Godfrey KM, Robinson SM</w:t>
      </w:r>
      <w:r w:rsidRPr="005F5E55">
        <w:rPr>
          <w:rFonts w:ascii="Arial Narrow" w:hAnsi="Arial Narrow"/>
          <w:i/>
          <w:noProof/>
          <w:sz w:val="22"/>
          <w:szCs w:val="24"/>
        </w:rPr>
        <w:t>, et al.</w:t>
      </w:r>
      <w:r w:rsidRPr="005F5E55">
        <w:rPr>
          <w:rFonts w:ascii="Arial Narrow" w:hAnsi="Arial Narrow"/>
          <w:noProof/>
          <w:sz w:val="22"/>
          <w:szCs w:val="24"/>
        </w:rPr>
        <w:t xml:space="preserve"> Cohort profile: The Southampton Women's Survey. </w:t>
      </w:r>
      <w:r w:rsidRPr="005F5E55">
        <w:rPr>
          <w:rFonts w:ascii="Arial Narrow" w:hAnsi="Arial Narrow"/>
          <w:i/>
          <w:noProof/>
          <w:sz w:val="22"/>
          <w:szCs w:val="24"/>
        </w:rPr>
        <w:t>Int J Epidemiol</w:t>
      </w:r>
      <w:r w:rsidRPr="005F5E55">
        <w:rPr>
          <w:rFonts w:ascii="Arial Narrow" w:hAnsi="Arial Narrow"/>
          <w:noProof/>
          <w:sz w:val="22"/>
          <w:szCs w:val="24"/>
        </w:rPr>
        <w:t xml:space="preserve"> 2006;35:42-8.</w:t>
      </w:r>
      <w:bookmarkEnd w:id="14"/>
    </w:p>
    <w:p w14:paraId="02FF324A" w14:textId="77777777" w:rsidR="007337FD" w:rsidRPr="005F5E55" w:rsidRDefault="007337FD" w:rsidP="002E17D7">
      <w:pPr>
        <w:spacing w:after="0"/>
        <w:ind w:left="567" w:hanging="567"/>
        <w:rPr>
          <w:rFonts w:ascii="Arial Narrow" w:hAnsi="Arial Narrow"/>
          <w:noProof/>
          <w:sz w:val="22"/>
          <w:szCs w:val="24"/>
        </w:rPr>
      </w:pPr>
      <w:bookmarkStart w:id="15" w:name="_ENREF_14"/>
      <w:r w:rsidRPr="005F5E55">
        <w:rPr>
          <w:rFonts w:ascii="Arial Narrow" w:hAnsi="Arial Narrow"/>
          <w:noProof/>
          <w:sz w:val="22"/>
          <w:szCs w:val="24"/>
        </w:rPr>
        <w:t>14</w:t>
      </w:r>
      <w:r w:rsidRPr="005F5E55">
        <w:rPr>
          <w:rFonts w:ascii="Arial Narrow" w:hAnsi="Arial Narrow"/>
          <w:noProof/>
          <w:sz w:val="22"/>
          <w:szCs w:val="24"/>
        </w:rPr>
        <w:tab/>
        <w:t>Whincup PH, Bruce NG, Cook DG</w:t>
      </w:r>
      <w:r w:rsidRPr="005F5E55">
        <w:rPr>
          <w:rFonts w:ascii="Arial Narrow" w:hAnsi="Arial Narrow"/>
          <w:i/>
          <w:noProof/>
          <w:sz w:val="22"/>
          <w:szCs w:val="24"/>
        </w:rPr>
        <w:t>, et al.</w:t>
      </w:r>
      <w:r w:rsidRPr="005F5E55">
        <w:rPr>
          <w:rFonts w:ascii="Arial Narrow" w:hAnsi="Arial Narrow"/>
          <w:noProof/>
          <w:sz w:val="22"/>
          <w:szCs w:val="24"/>
        </w:rPr>
        <w:t xml:space="preserve"> The Dinamap 1846SX automated blood pressure recorder: comparison with the Hawksley random zero sphygmomanometer under field conditions. </w:t>
      </w:r>
      <w:r w:rsidRPr="005F5E55">
        <w:rPr>
          <w:rFonts w:ascii="Arial Narrow" w:hAnsi="Arial Narrow"/>
          <w:i/>
          <w:noProof/>
          <w:sz w:val="22"/>
          <w:szCs w:val="24"/>
        </w:rPr>
        <w:t>J</w:t>
      </w:r>
      <w:r w:rsidR="00A73A3D" w:rsidRPr="005F5E55">
        <w:rPr>
          <w:rFonts w:ascii="Arial Narrow" w:hAnsi="Arial Narrow"/>
          <w:i/>
          <w:noProof/>
          <w:sz w:val="22"/>
          <w:szCs w:val="24"/>
        </w:rPr>
        <w:t xml:space="preserve"> E</w:t>
      </w:r>
      <w:r w:rsidRPr="005F5E55">
        <w:rPr>
          <w:rFonts w:ascii="Arial Narrow" w:hAnsi="Arial Narrow"/>
          <w:i/>
          <w:noProof/>
          <w:sz w:val="22"/>
          <w:szCs w:val="24"/>
        </w:rPr>
        <w:t xml:space="preserve">pidemiol </w:t>
      </w:r>
      <w:r w:rsidR="00A73A3D" w:rsidRPr="005F5E55">
        <w:rPr>
          <w:rFonts w:ascii="Arial Narrow" w:hAnsi="Arial Narrow"/>
          <w:i/>
          <w:noProof/>
          <w:sz w:val="22"/>
          <w:szCs w:val="24"/>
        </w:rPr>
        <w:t>C</w:t>
      </w:r>
      <w:r w:rsidRPr="005F5E55">
        <w:rPr>
          <w:rFonts w:ascii="Arial Narrow" w:hAnsi="Arial Narrow"/>
          <w:i/>
          <w:noProof/>
          <w:sz w:val="22"/>
          <w:szCs w:val="24"/>
        </w:rPr>
        <w:t xml:space="preserve">ommunity </w:t>
      </w:r>
      <w:r w:rsidR="00A73A3D" w:rsidRPr="005F5E55">
        <w:rPr>
          <w:rFonts w:ascii="Arial Narrow" w:hAnsi="Arial Narrow"/>
          <w:i/>
          <w:noProof/>
          <w:sz w:val="22"/>
          <w:szCs w:val="24"/>
        </w:rPr>
        <w:t>H</w:t>
      </w:r>
      <w:r w:rsidRPr="005F5E55">
        <w:rPr>
          <w:rFonts w:ascii="Arial Narrow" w:hAnsi="Arial Narrow"/>
          <w:i/>
          <w:noProof/>
          <w:sz w:val="22"/>
          <w:szCs w:val="24"/>
        </w:rPr>
        <w:t>ealth</w:t>
      </w:r>
      <w:r w:rsidRPr="005F5E55">
        <w:rPr>
          <w:rFonts w:ascii="Arial Narrow" w:hAnsi="Arial Narrow"/>
          <w:noProof/>
          <w:sz w:val="22"/>
          <w:szCs w:val="24"/>
        </w:rPr>
        <w:t xml:space="preserve"> 1992;46:164-9.</w:t>
      </w:r>
      <w:bookmarkEnd w:id="15"/>
    </w:p>
    <w:p w14:paraId="1338FB41" w14:textId="77777777" w:rsidR="007337FD" w:rsidRPr="005F5E55" w:rsidRDefault="007337FD" w:rsidP="002E17D7">
      <w:pPr>
        <w:spacing w:after="0"/>
        <w:ind w:left="567" w:hanging="567"/>
        <w:rPr>
          <w:rFonts w:ascii="Arial Narrow" w:hAnsi="Arial Narrow"/>
          <w:noProof/>
          <w:sz w:val="22"/>
          <w:szCs w:val="24"/>
        </w:rPr>
      </w:pPr>
      <w:bookmarkStart w:id="16" w:name="_ENREF_15"/>
      <w:r w:rsidRPr="005F5E55">
        <w:rPr>
          <w:rFonts w:ascii="Arial Narrow" w:hAnsi="Arial Narrow"/>
          <w:noProof/>
          <w:sz w:val="22"/>
          <w:szCs w:val="24"/>
        </w:rPr>
        <w:t>15</w:t>
      </w:r>
      <w:r w:rsidRPr="005F5E55">
        <w:rPr>
          <w:rFonts w:ascii="Arial Narrow" w:hAnsi="Arial Narrow"/>
          <w:noProof/>
          <w:sz w:val="22"/>
          <w:szCs w:val="24"/>
        </w:rPr>
        <w:tab/>
        <w:t xml:space="preserve">Cole TJ, Freeman JV, Preece MA. Body mass index reference curves for the UK, 1990. </w:t>
      </w:r>
      <w:r w:rsidRPr="005F5E55">
        <w:rPr>
          <w:rFonts w:ascii="Arial Narrow" w:hAnsi="Arial Narrow"/>
          <w:i/>
          <w:noProof/>
          <w:sz w:val="22"/>
          <w:szCs w:val="24"/>
        </w:rPr>
        <w:t>Arch Dis Child</w:t>
      </w:r>
      <w:r w:rsidRPr="005F5E55">
        <w:rPr>
          <w:rFonts w:ascii="Arial Narrow" w:hAnsi="Arial Narrow"/>
          <w:noProof/>
          <w:sz w:val="22"/>
          <w:szCs w:val="24"/>
        </w:rPr>
        <w:t xml:space="preserve"> 1995;73:25-9.</w:t>
      </w:r>
      <w:bookmarkEnd w:id="16"/>
    </w:p>
    <w:p w14:paraId="0C0BB334" w14:textId="77777777" w:rsidR="007337FD" w:rsidRPr="005F5E55" w:rsidRDefault="007337FD" w:rsidP="002E17D7">
      <w:pPr>
        <w:spacing w:after="0"/>
        <w:ind w:left="567" w:hanging="567"/>
        <w:rPr>
          <w:rFonts w:ascii="Arial Narrow" w:hAnsi="Arial Narrow"/>
          <w:noProof/>
          <w:sz w:val="22"/>
          <w:szCs w:val="24"/>
        </w:rPr>
      </w:pPr>
      <w:bookmarkStart w:id="17" w:name="_ENREF_16"/>
      <w:r w:rsidRPr="005F5E55">
        <w:rPr>
          <w:rFonts w:ascii="Arial Narrow" w:hAnsi="Arial Narrow"/>
          <w:noProof/>
          <w:sz w:val="22"/>
          <w:szCs w:val="24"/>
        </w:rPr>
        <w:t>16</w:t>
      </w:r>
      <w:r w:rsidRPr="005F5E55">
        <w:rPr>
          <w:rFonts w:ascii="Arial Narrow" w:hAnsi="Arial Narrow"/>
          <w:noProof/>
          <w:sz w:val="22"/>
          <w:szCs w:val="24"/>
        </w:rPr>
        <w:tab/>
        <w:t>Rolland-Cachera MF, Deheeger M, Maillot M</w:t>
      </w:r>
      <w:r w:rsidRPr="005F5E55">
        <w:rPr>
          <w:rFonts w:ascii="Arial Narrow" w:hAnsi="Arial Narrow"/>
          <w:i/>
          <w:noProof/>
          <w:sz w:val="22"/>
          <w:szCs w:val="24"/>
        </w:rPr>
        <w:t>, et al.</w:t>
      </w:r>
      <w:r w:rsidRPr="005F5E55">
        <w:rPr>
          <w:rFonts w:ascii="Arial Narrow" w:hAnsi="Arial Narrow"/>
          <w:noProof/>
          <w:sz w:val="22"/>
          <w:szCs w:val="24"/>
        </w:rPr>
        <w:t xml:space="preserve"> Early adiposity rebound: causes and consequences for obesity in children and adults. </w:t>
      </w:r>
      <w:r w:rsidRPr="005F5E55">
        <w:rPr>
          <w:rFonts w:ascii="Arial Narrow" w:hAnsi="Arial Narrow"/>
          <w:i/>
          <w:noProof/>
          <w:sz w:val="22"/>
          <w:szCs w:val="24"/>
        </w:rPr>
        <w:t>Int J Obes (Lond)</w:t>
      </w:r>
      <w:r w:rsidRPr="005F5E55">
        <w:rPr>
          <w:rFonts w:ascii="Arial Narrow" w:hAnsi="Arial Narrow"/>
          <w:noProof/>
          <w:sz w:val="22"/>
          <w:szCs w:val="24"/>
        </w:rPr>
        <w:t xml:space="preserve"> 2006;30 Suppl 4:S11-7.</w:t>
      </w:r>
      <w:bookmarkEnd w:id="17"/>
    </w:p>
    <w:p w14:paraId="37E67A0E" w14:textId="77777777" w:rsidR="007337FD" w:rsidRPr="005F5E55" w:rsidRDefault="007337FD" w:rsidP="002E17D7">
      <w:pPr>
        <w:spacing w:after="0"/>
        <w:ind w:left="567" w:hanging="567"/>
        <w:rPr>
          <w:rFonts w:ascii="Arial Narrow" w:hAnsi="Arial Narrow"/>
          <w:noProof/>
          <w:sz w:val="22"/>
          <w:szCs w:val="24"/>
        </w:rPr>
      </w:pPr>
      <w:bookmarkStart w:id="18" w:name="_ENREF_17"/>
      <w:r w:rsidRPr="005F5E55">
        <w:rPr>
          <w:rFonts w:ascii="Arial Narrow" w:hAnsi="Arial Narrow"/>
          <w:noProof/>
          <w:sz w:val="22"/>
          <w:szCs w:val="24"/>
        </w:rPr>
        <w:t>17</w:t>
      </w:r>
      <w:r w:rsidRPr="005F5E55">
        <w:rPr>
          <w:rFonts w:ascii="Arial Narrow" w:hAnsi="Arial Narrow"/>
          <w:noProof/>
          <w:sz w:val="22"/>
          <w:szCs w:val="24"/>
        </w:rPr>
        <w:tab/>
        <w:t>Stettler N, Tershakovec AM, Zemel BS</w:t>
      </w:r>
      <w:r w:rsidRPr="005F5E55">
        <w:rPr>
          <w:rFonts w:ascii="Arial Narrow" w:hAnsi="Arial Narrow"/>
          <w:i/>
          <w:noProof/>
          <w:sz w:val="22"/>
          <w:szCs w:val="24"/>
        </w:rPr>
        <w:t>, et al.</w:t>
      </w:r>
      <w:r w:rsidRPr="005F5E55">
        <w:rPr>
          <w:rFonts w:ascii="Arial Narrow" w:hAnsi="Arial Narrow"/>
          <w:noProof/>
          <w:sz w:val="22"/>
          <w:szCs w:val="24"/>
        </w:rPr>
        <w:t xml:space="preserve"> Early risk factors for increased adiposity: a cohort study of African American subjects followed from birth to young adulthood. </w:t>
      </w:r>
      <w:r w:rsidRPr="005F5E55">
        <w:rPr>
          <w:rFonts w:ascii="Arial Narrow" w:hAnsi="Arial Narrow"/>
          <w:i/>
          <w:noProof/>
          <w:sz w:val="22"/>
          <w:szCs w:val="24"/>
        </w:rPr>
        <w:t>Am J Clin Nutr</w:t>
      </w:r>
      <w:r w:rsidRPr="005F5E55">
        <w:rPr>
          <w:rFonts w:ascii="Arial Narrow" w:hAnsi="Arial Narrow"/>
          <w:noProof/>
          <w:sz w:val="22"/>
          <w:szCs w:val="24"/>
        </w:rPr>
        <w:t xml:space="preserve"> 2000;72:378-83.</w:t>
      </w:r>
      <w:bookmarkEnd w:id="18"/>
    </w:p>
    <w:p w14:paraId="1FE52C5A" w14:textId="77777777" w:rsidR="007337FD" w:rsidRPr="005F5E55" w:rsidRDefault="007337FD" w:rsidP="002E17D7">
      <w:pPr>
        <w:spacing w:after="0"/>
        <w:ind w:left="567" w:hanging="567"/>
        <w:rPr>
          <w:rFonts w:ascii="Arial Narrow" w:hAnsi="Arial Narrow"/>
          <w:noProof/>
          <w:sz w:val="22"/>
          <w:szCs w:val="24"/>
        </w:rPr>
      </w:pPr>
      <w:bookmarkStart w:id="19" w:name="_ENREF_18"/>
      <w:r w:rsidRPr="005F5E55">
        <w:rPr>
          <w:rFonts w:ascii="Arial Narrow" w:hAnsi="Arial Narrow"/>
          <w:noProof/>
          <w:sz w:val="22"/>
          <w:szCs w:val="24"/>
        </w:rPr>
        <w:t>18</w:t>
      </w:r>
      <w:r w:rsidRPr="005F5E55">
        <w:rPr>
          <w:rFonts w:ascii="Arial Narrow" w:hAnsi="Arial Narrow"/>
          <w:noProof/>
          <w:sz w:val="22"/>
          <w:szCs w:val="24"/>
        </w:rPr>
        <w:tab/>
        <w:t>Qiu A, Fortier MV, Bai J</w:t>
      </w:r>
      <w:r w:rsidRPr="005F5E55">
        <w:rPr>
          <w:rFonts w:ascii="Arial Narrow" w:hAnsi="Arial Narrow"/>
          <w:i/>
          <w:noProof/>
          <w:sz w:val="22"/>
          <w:szCs w:val="24"/>
        </w:rPr>
        <w:t>, et al.</w:t>
      </w:r>
      <w:r w:rsidRPr="005F5E55">
        <w:rPr>
          <w:rFonts w:ascii="Arial Narrow" w:hAnsi="Arial Narrow"/>
          <w:noProof/>
          <w:sz w:val="22"/>
          <w:szCs w:val="24"/>
        </w:rPr>
        <w:t xml:space="preserve"> Morphology and microstructure of subcortical structures at birth: A large-scale Asian neonatal neuroimaging study. </w:t>
      </w:r>
      <w:r w:rsidRPr="005F5E55">
        <w:rPr>
          <w:rFonts w:ascii="Arial Narrow" w:hAnsi="Arial Narrow"/>
          <w:i/>
          <w:noProof/>
          <w:sz w:val="22"/>
          <w:szCs w:val="24"/>
        </w:rPr>
        <w:t>Neuroimage</w:t>
      </w:r>
      <w:r w:rsidRPr="005F5E55">
        <w:rPr>
          <w:rFonts w:ascii="Arial Narrow" w:hAnsi="Arial Narrow"/>
          <w:noProof/>
          <w:sz w:val="22"/>
          <w:szCs w:val="24"/>
        </w:rPr>
        <w:t xml:space="preserve"> 2012;65C:315-23.</w:t>
      </w:r>
      <w:bookmarkEnd w:id="19"/>
    </w:p>
    <w:p w14:paraId="35E33430" w14:textId="77777777" w:rsidR="007337FD" w:rsidRPr="005F5E55" w:rsidRDefault="007337FD" w:rsidP="002E17D7">
      <w:pPr>
        <w:spacing w:after="0"/>
        <w:ind w:left="567" w:hanging="567"/>
        <w:rPr>
          <w:rFonts w:ascii="Arial Narrow" w:hAnsi="Arial Narrow"/>
          <w:noProof/>
          <w:sz w:val="22"/>
          <w:szCs w:val="24"/>
        </w:rPr>
      </w:pPr>
      <w:bookmarkStart w:id="20" w:name="_ENREF_19"/>
      <w:r w:rsidRPr="005F5E55">
        <w:rPr>
          <w:rFonts w:ascii="Arial Narrow" w:hAnsi="Arial Narrow"/>
          <w:noProof/>
          <w:sz w:val="22"/>
          <w:szCs w:val="24"/>
        </w:rPr>
        <w:t>19</w:t>
      </w:r>
      <w:r w:rsidRPr="005F5E55">
        <w:rPr>
          <w:rFonts w:ascii="Arial Narrow" w:hAnsi="Arial Narrow"/>
          <w:noProof/>
          <w:sz w:val="22"/>
          <w:szCs w:val="24"/>
        </w:rPr>
        <w:tab/>
        <w:t>Harvey NC, Mahon PA, Kim M</w:t>
      </w:r>
      <w:r w:rsidRPr="005F5E55">
        <w:rPr>
          <w:rFonts w:ascii="Arial Narrow" w:hAnsi="Arial Narrow"/>
          <w:i/>
          <w:noProof/>
          <w:sz w:val="22"/>
          <w:szCs w:val="24"/>
        </w:rPr>
        <w:t>, et al.</w:t>
      </w:r>
      <w:r w:rsidRPr="005F5E55">
        <w:rPr>
          <w:rFonts w:ascii="Arial Narrow" w:hAnsi="Arial Narrow"/>
          <w:noProof/>
          <w:sz w:val="22"/>
          <w:szCs w:val="24"/>
        </w:rPr>
        <w:t xml:space="preserve"> Intrauterine growth and postnatal skeletal development: findings from the Southampton Women's Survey. </w:t>
      </w:r>
      <w:r w:rsidRPr="005F5E55">
        <w:rPr>
          <w:rFonts w:ascii="Arial Narrow" w:hAnsi="Arial Narrow"/>
          <w:i/>
          <w:noProof/>
          <w:sz w:val="22"/>
          <w:szCs w:val="24"/>
        </w:rPr>
        <w:t>Paediatr Perinat Epidemiol</w:t>
      </w:r>
      <w:r w:rsidRPr="005F5E55">
        <w:rPr>
          <w:rFonts w:ascii="Arial Narrow" w:hAnsi="Arial Narrow"/>
          <w:noProof/>
          <w:sz w:val="22"/>
          <w:szCs w:val="24"/>
        </w:rPr>
        <w:t xml:space="preserve"> 2012;26:34-44.</w:t>
      </w:r>
      <w:bookmarkEnd w:id="20"/>
    </w:p>
    <w:p w14:paraId="6855F7D1" w14:textId="77777777" w:rsidR="007337FD" w:rsidRPr="005F5E55" w:rsidRDefault="007337FD" w:rsidP="002E17D7">
      <w:pPr>
        <w:spacing w:after="0"/>
        <w:ind w:left="567" w:hanging="567"/>
        <w:rPr>
          <w:rFonts w:ascii="Arial Narrow" w:hAnsi="Arial Narrow"/>
          <w:noProof/>
          <w:sz w:val="22"/>
          <w:szCs w:val="24"/>
        </w:rPr>
      </w:pPr>
      <w:bookmarkStart w:id="21" w:name="_ENREF_20"/>
      <w:r w:rsidRPr="005F5E55">
        <w:rPr>
          <w:rFonts w:ascii="Arial Narrow" w:hAnsi="Arial Narrow"/>
          <w:noProof/>
          <w:sz w:val="22"/>
          <w:szCs w:val="24"/>
        </w:rPr>
        <w:t>20</w:t>
      </w:r>
      <w:r w:rsidRPr="005F5E55">
        <w:rPr>
          <w:rFonts w:ascii="Arial Narrow" w:hAnsi="Arial Narrow"/>
          <w:noProof/>
          <w:sz w:val="22"/>
          <w:szCs w:val="24"/>
        </w:rPr>
        <w:tab/>
        <w:t>Harvey N, Dhanwal D, Robinson S</w:t>
      </w:r>
      <w:r w:rsidRPr="005F5E55">
        <w:rPr>
          <w:rFonts w:ascii="Arial Narrow" w:hAnsi="Arial Narrow"/>
          <w:i/>
          <w:noProof/>
          <w:sz w:val="22"/>
          <w:szCs w:val="24"/>
        </w:rPr>
        <w:t>, et al.</w:t>
      </w:r>
      <w:r w:rsidRPr="005F5E55">
        <w:rPr>
          <w:rFonts w:ascii="Arial Narrow" w:hAnsi="Arial Narrow"/>
          <w:noProof/>
          <w:sz w:val="22"/>
          <w:szCs w:val="24"/>
        </w:rPr>
        <w:t xml:space="preserve"> Does maternal long chain polyunsaturated fatty acid status in pregnancy influence the bone health of children? The Southampton Women's Survey. </w:t>
      </w:r>
      <w:r w:rsidRPr="005F5E55">
        <w:rPr>
          <w:rFonts w:ascii="Arial Narrow" w:hAnsi="Arial Narrow"/>
          <w:i/>
          <w:noProof/>
          <w:sz w:val="22"/>
          <w:szCs w:val="24"/>
        </w:rPr>
        <w:t>Osteoporos Int</w:t>
      </w:r>
      <w:r w:rsidRPr="005F5E55">
        <w:rPr>
          <w:rFonts w:ascii="Arial Narrow" w:hAnsi="Arial Narrow"/>
          <w:noProof/>
          <w:sz w:val="22"/>
          <w:szCs w:val="24"/>
        </w:rPr>
        <w:t xml:space="preserve"> 2012;23:2359-67.</w:t>
      </w:r>
      <w:bookmarkEnd w:id="21"/>
    </w:p>
    <w:p w14:paraId="4510F9B9" w14:textId="77777777" w:rsidR="007337FD" w:rsidRPr="005F5E55" w:rsidRDefault="007337FD" w:rsidP="002E17D7">
      <w:pPr>
        <w:spacing w:after="0"/>
        <w:ind w:left="567" w:hanging="567"/>
        <w:rPr>
          <w:rFonts w:ascii="Arial Narrow" w:hAnsi="Arial Narrow"/>
          <w:noProof/>
          <w:sz w:val="22"/>
          <w:szCs w:val="24"/>
        </w:rPr>
      </w:pPr>
      <w:bookmarkStart w:id="22" w:name="_ENREF_21"/>
      <w:r w:rsidRPr="005F5E55">
        <w:rPr>
          <w:rFonts w:ascii="Arial Narrow" w:hAnsi="Arial Narrow"/>
          <w:noProof/>
          <w:sz w:val="22"/>
          <w:szCs w:val="24"/>
        </w:rPr>
        <w:lastRenderedPageBreak/>
        <w:t>21</w:t>
      </w:r>
      <w:r w:rsidRPr="005F5E55">
        <w:rPr>
          <w:rFonts w:ascii="Arial Narrow" w:hAnsi="Arial Narrow"/>
          <w:noProof/>
          <w:sz w:val="22"/>
          <w:szCs w:val="24"/>
        </w:rPr>
        <w:tab/>
        <w:t>Jones A, Charakida M, Falaschetti E</w:t>
      </w:r>
      <w:r w:rsidRPr="005F5E55">
        <w:rPr>
          <w:rFonts w:ascii="Arial Narrow" w:hAnsi="Arial Narrow"/>
          <w:i/>
          <w:noProof/>
          <w:sz w:val="22"/>
          <w:szCs w:val="24"/>
        </w:rPr>
        <w:t>, et al.</w:t>
      </w:r>
      <w:r w:rsidRPr="005F5E55">
        <w:rPr>
          <w:rFonts w:ascii="Arial Narrow" w:hAnsi="Arial Narrow"/>
          <w:noProof/>
          <w:sz w:val="22"/>
          <w:szCs w:val="24"/>
        </w:rPr>
        <w:t xml:space="preserve"> Adipose and height growth through childhood and blood pressure status in a large prospective cohort study. </w:t>
      </w:r>
      <w:r w:rsidRPr="005F5E55">
        <w:rPr>
          <w:rFonts w:ascii="Arial Narrow" w:hAnsi="Arial Narrow"/>
          <w:i/>
          <w:noProof/>
          <w:sz w:val="22"/>
          <w:szCs w:val="24"/>
        </w:rPr>
        <w:t>Hypertension</w:t>
      </w:r>
      <w:r w:rsidRPr="005F5E55">
        <w:rPr>
          <w:rFonts w:ascii="Arial Narrow" w:hAnsi="Arial Narrow"/>
          <w:noProof/>
          <w:sz w:val="22"/>
          <w:szCs w:val="24"/>
        </w:rPr>
        <w:t xml:space="preserve"> 2012;59:919-25.</w:t>
      </w:r>
      <w:bookmarkEnd w:id="22"/>
    </w:p>
    <w:p w14:paraId="3748FE28" w14:textId="77777777" w:rsidR="007337FD" w:rsidRPr="005F5E55" w:rsidRDefault="007337FD" w:rsidP="002E17D7">
      <w:pPr>
        <w:spacing w:after="0"/>
        <w:ind w:left="567" w:hanging="567"/>
        <w:rPr>
          <w:rFonts w:ascii="Arial Narrow" w:hAnsi="Arial Narrow"/>
          <w:noProof/>
          <w:sz w:val="22"/>
          <w:szCs w:val="24"/>
        </w:rPr>
      </w:pPr>
      <w:bookmarkStart w:id="23" w:name="_ENREF_22"/>
      <w:r w:rsidRPr="005F5E55">
        <w:rPr>
          <w:rFonts w:ascii="Arial Narrow" w:hAnsi="Arial Narrow"/>
          <w:noProof/>
          <w:sz w:val="22"/>
          <w:szCs w:val="24"/>
        </w:rPr>
        <w:t>22</w:t>
      </w:r>
      <w:r w:rsidRPr="005F5E55">
        <w:rPr>
          <w:rFonts w:ascii="Arial Narrow" w:hAnsi="Arial Narrow"/>
          <w:noProof/>
          <w:sz w:val="22"/>
          <w:szCs w:val="24"/>
        </w:rPr>
        <w:tab/>
        <w:t xml:space="preserve">Chiolero A, Paradis G, Bovet P. Which period of growth is determinant for blood pressure? </w:t>
      </w:r>
      <w:r w:rsidRPr="005F5E55">
        <w:rPr>
          <w:rFonts w:ascii="Arial Narrow" w:hAnsi="Arial Narrow"/>
          <w:i/>
          <w:noProof/>
          <w:sz w:val="22"/>
          <w:szCs w:val="24"/>
        </w:rPr>
        <w:t>Hypertension</w:t>
      </w:r>
      <w:r w:rsidRPr="005F5E55">
        <w:rPr>
          <w:rFonts w:ascii="Arial Narrow" w:hAnsi="Arial Narrow"/>
          <w:noProof/>
          <w:sz w:val="22"/>
          <w:szCs w:val="24"/>
        </w:rPr>
        <w:t xml:space="preserve"> 2012;60:e10; author reply e1.</w:t>
      </w:r>
      <w:bookmarkEnd w:id="23"/>
    </w:p>
    <w:p w14:paraId="064B171B" w14:textId="77777777" w:rsidR="007337FD" w:rsidRPr="005F5E55" w:rsidRDefault="007337FD" w:rsidP="002E17D7">
      <w:pPr>
        <w:spacing w:after="0"/>
        <w:ind w:left="567" w:hanging="567"/>
        <w:rPr>
          <w:rFonts w:ascii="Arial Narrow" w:hAnsi="Arial Narrow"/>
          <w:noProof/>
          <w:sz w:val="22"/>
          <w:szCs w:val="24"/>
          <w:lang w:val="de-DE"/>
        </w:rPr>
      </w:pPr>
      <w:bookmarkStart w:id="24" w:name="_ENREF_23"/>
      <w:r w:rsidRPr="005F5E55">
        <w:rPr>
          <w:rFonts w:ascii="Arial Narrow" w:hAnsi="Arial Narrow"/>
          <w:noProof/>
          <w:sz w:val="22"/>
          <w:szCs w:val="24"/>
        </w:rPr>
        <w:t>23</w:t>
      </w:r>
      <w:r w:rsidRPr="005F5E55">
        <w:rPr>
          <w:rFonts w:ascii="Arial Narrow" w:hAnsi="Arial Narrow"/>
          <w:noProof/>
          <w:sz w:val="22"/>
          <w:szCs w:val="24"/>
        </w:rPr>
        <w:tab/>
        <w:t>Hindmarsh PC, Bryan S, Geary MP</w:t>
      </w:r>
      <w:r w:rsidRPr="005F5E55">
        <w:rPr>
          <w:rFonts w:ascii="Arial Narrow" w:hAnsi="Arial Narrow"/>
          <w:i/>
          <w:noProof/>
          <w:sz w:val="22"/>
          <w:szCs w:val="24"/>
        </w:rPr>
        <w:t>, et al.</w:t>
      </w:r>
      <w:r w:rsidRPr="005F5E55">
        <w:rPr>
          <w:rFonts w:ascii="Arial Narrow" w:hAnsi="Arial Narrow"/>
          <w:noProof/>
          <w:sz w:val="22"/>
          <w:szCs w:val="24"/>
        </w:rPr>
        <w:t xml:space="preserve"> Effects of current size, postnatal growth, and birth size on blood pressure in early childhood. </w:t>
      </w:r>
      <w:r w:rsidRPr="005F5E55">
        <w:rPr>
          <w:rFonts w:ascii="Arial Narrow" w:hAnsi="Arial Narrow"/>
          <w:i/>
          <w:noProof/>
          <w:sz w:val="22"/>
          <w:szCs w:val="24"/>
          <w:lang w:val="de-DE"/>
        </w:rPr>
        <w:t>Pediatrics</w:t>
      </w:r>
      <w:r w:rsidRPr="005F5E55">
        <w:rPr>
          <w:rFonts w:ascii="Arial Narrow" w:hAnsi="Arial Narrow"/>
          <w:noProof/>
          <w:sz w:val="22"/>
          <w:szCs w:val="24"/>
          <w:lang w:val="de-DE"/>
        </w:rPr>
        <w:t xml:space="preserve"> 2010;126:e1507-13.</w:t>
      </w:r>
      <w:bookmarkEnd w:id="24"/>
    </w:p>
    <w:p w14:paraId="09C220BB" w14:textId="77777777" w:rsidR="007337FD" w:rsidRPr="005F5E55" w:rsidRDefault="007337FD" w:rsidP="002E17D7">
      <w:pPr>
        <w:spacing w:after="0"/>
        <w:ind w:left="567" w:hanging="567"/>
        <w:rPr>
          <w:rFonts w:ascii="Arial Narrow" w:hAnsi="Arial Narrow"/>
          <w:noProof/>
          <w:sz w:val="22"/>
          <w:szCs w:val="24"/>
        </w:rPr>
      </w:pPr>
      <w:bookmarkStart w:id="25" w:name="_ENREF_24"/>
      <w:r w:rsidRPr="005F5E55">
        <w:rPr>
          <w:rFonts w:ascii="Arial Narrow" w:hAnsi="Arial Narrow"/>
          <w:noProof/>
          <w:sz w:val="22"/>
          <w:szCs w:val="24"/>
          <w:lang w:val="de-DE"/>
        </w:rPr>
        <w:t>24</w:t>
      </w:r>
      <w:r w:rsidRPr="005F5E55">
        <w:rPr>
          <w:rFonts w:ascii="Arial Narrow" w:hAnsi="Arial Narrow"/>
          <w:noProof/>
          <w:sz w:val="22"/>
          <w:szCs w:val="24"/>
          <w:lang w:val="de-DE"/>
        </w:rPr>
        <w:tab/>
        <w:t>Godfrey KM, Haugen G, Kiserud T</w:t>
      </w:r>
      <w:r w:rsidRPr="005F5E55">
        <w:rPr>
          <w:rFonts w:ascii="Arial Narrow" w:hAnsi="Arial Narrow"/>
          <w:i/>
          <w:noProof/>
          <w:sz w:val="22"/>
          <w:szCs w:val="24"/>
          <w:lang w:val="de-DE"/>
        </w:rPr>
        <w:t>, et al.</w:t>
      </w:r>
      <w:r w:rsidRPr="005F5E55">
        <w:rPr>
          <w:rFonts w:ascii="Arial Narrow" w:hAnsi="Arial Narrow"/>
          <w:noProof/>
          <w:sz w:val="22"/>
          <w:szCs w:val="24"/>
          <w:lang w:val="de-DE"/>
        </w:rPr>
        <w:t xml:space="preserve"> </w:t>
      </w:r>
      <w:r w:rsidRPr="005F5E55">
        <w:rPr>
          <w:rFonts w:ascii="Arial Narrow" w:hAnsi="Arial Narrow"/>
          <w:noProof/>
          <w:sz w:val="22"/>
          <w:szCs w:val="24"/>
        </w:rPr>
        <w:t xml:space="preserve">Fetal liver blood flow distribution: role in human developmental strategy to prioritize fat deposition versus brain development. </w:t>
      </w:r>
      <w:r w:rsidRPr="005F5E55">
        <w:rPr>
          <w:rFonts w:ascii="Arial Narrow" w:hAnsi="Arial Narrow"/>
          <w:i/>
          <w:noProof/>
          <w:sz w:val="22"/>
          <w:szCs w:val="24"/>
        </w:rPr>
        <w:t>PLoS One</w:t>
      </w:r>
      <w:r w:rsidRPr="005F5E55">
        <w:rPr>
          <w:rFonts w:ascii="Arial Narrow" w:hAnsi="Arial Narrow"/>
          <w:noProof/>
          <w:sz w:val="22"/>
          <w:szCs w:val="24"/>
        </w:rPr>
        <w:t xml:space="preserve"> 2012;7:e41759.</w:t>
      </w:r>
      <w:bookmarkEnd w:id="25"/>
    </w:p>
    <w:p w14:paraId="776E6911" w14:textId="77777777" w:rsidR="007337FD" w:rsidRPr="005F5E55" w:rsidRDefault="007337FD" w:rsidP="002E17D7">
      <w:pPr>
        <w:spacing w:after="0"/>
        <w:ind w:left="567" w:hanging="567"/>
        <w:rPr>
          <w:rFonts w:ascii="Arial Narrow" w:hAnsi="Arial Narrow"/>
          <w:noProof/>
          <w:sz w:val="22"/>
          <w:szCs w:val="24"/>
        </w:rPr>
      </w:pPr>
      <w:bookmarkStart w:id="26" w:name="_ENREF_25"/>
      <w:r w:rsidRPr="005F5E55">
        <w:rPr>
          <w:rFonts w:ascii="Arial Narrow" w:hAnsi="Arial Narrow"/>
          <w:noProof/>
          <w:sz w:val="22"/>
          <w:szCs w:val="24"/>
        </w:rPr>
        <w:t>25</w:t>
      </w:r>
      <w:r w:rsidRPr="005F5E55">
        <w:rPr>
          <w:rFonts w:ascii="Arial Narrow" w:hAnsi="Arial Narrow"/>
          <w:noProof/>
          <w:sz w:val="22"/>
          <w:szCs w:val="24"/>
        </w:rPr>
        <w:tab/>
        <w:t xml:space="preserve">Singhal S, A. Early growth and later atherosclerosis. </w:t>
      </w:r>
      <w:r w:rsidRPr="005F5E55">
        <w:rPr>
          <w:rFonts w:ascii="Arial Narrow" w:hAnsi="Arial Narrow"/>
          <w:i/>
          <w:noProof/>
          <w:sz w:val="22"/>
          <w:szCs w:val="24"/>
        </w:rPr>
        <w:t xml:space="preserve">World </w:t>
      </w:r>
      <w:r w:rsidR="00CB1C78" w:rsidRPr="005F5E55">
        <w:rPr>
          <w:rFonts w:ascii="Arial Narrow" w:hAnsi="Arial Narrow"/>
          <w:i/>
          <w:noProof/>
          <w:sz w:val="22"/>
          <w:szCs w:val="24"/>
        </w:rPr>
        <w:t>Rev Nutr D</w:t>
      </w:r>
      <w:r w:rsidRPr="005F5E55">
        <w:rPr>
          <w:rFonts w:ascii="Arial Narrow" w:hAnsi="Arial Narrow"/>
          <w:i/>
          <w:noProof/>
          <w:sz w:val="22"/>
          <w:szCs w:val="24"/>
        </w:rPr>
        <w:t>iet</w:t>
      </w:r>
      <w:r w:rsidRPr="005F5E55">
        <w:rPr>
          <w:rFonts w:ascii="Arial Narrow" w:hAnsi="Arial Narrow"/>
          <w:noProof/>
          <w:sz w:val="22"/>
          <w:szCs w:val="24"/>
        </w:rPr>
        <w:t xml:space="preserve"> 2013;106:162-7.</w:t>
      </w:r>
      <w:bookmarkEnd w:id="26"/>
    </w:p>
    <w:p w14:paraId="61C1A7C9" w14:textId="77777777" w:rsidR="007337FD" w:rsidRPr="005F5E55" w:rsidRDefault="007337FD" w:rsidP="002E17D7">
      <w:pPr>
        <w:ind w:left="567" w:hanging="567"/>
        <w:rPr>
          <w:rFonts w:ascii="Arial Narrow" w:hAnsi="Arial Narrow"/>
          <w:noProof/>
          <w:sz w:val="22"/>
          <w:szCs w:val="24"/>
        </w:rPr>
      </w:pPr>
      <w:bookmarkStart w:id="27" w:name="_ENREF_26"/>
      <w:r w:rsidRPr="005F5E55">
        <w:rPr>
          <w:rFonts w:ascii="Arial Narrow" w:hAnsi="Arial Narrow"/>
          <w:noProof/>
          <w:sz w:val="22"/>
          <w:szCs w:val="24"/>
        </w:rPr>
        <w:t>26</w:t>
      </w:r>
      <w:r w:rsidRPr="005F5E55">
        <w:rPr>
          <w:rFonts w:ascii="Arial Narrow" w:hAnsi="Arial Narrow"/>
          <w:noProof/>
          <w:sz w:val="22"/>
          <w:szCs w:val="24"/>
        </w:rPr>
        <w:tab/>
        <w:t xml:space="preserve">Wells JC, Chomtho S, Fewtrell MS. Programming of body composition by early growth and nutrition. </w:t>
      </w:r>
      <w:r w:rsidRPr="005F5E55">
        <w:rPr>
          <w:rFonts w:ascii="Arial Narrow" w:hAnsi="Arial Narrow"/>
          <w:i/>
          <w:noProof/>
          <w:sz w:val="22"/>
          <w:szCs w:val="24"/>
        </w:rPr>
        <w:t>Proc Nutr Soc</w:t>
      </w:r>
      <w:r w:rsidRPr="005F5E55">
        <w:rPr>
          <w:rFonts w:ascii="Arial Narrow" w:hAnsi="Arial Narrow"/>
          <w:noProof/>
          <w:sz w:val="22"/>
          <w:szCs w:val="24"/>
        </w:rPr>
        <w:t xml:space="preserve"> 2007;66:423-34.</w:t>
      </w:r>
      <w:bookmarkEnd w:id="27"/>
    </w:p>
    <w:p w14:paraId="5D4EB88A" w14:textId="77777777" w:rsidR="007337FD" w:rsidRPr="00947D8E" w:rsidRDefault="007337FD" w:rsidP="007337FD">
      <w:pPr>
        <w:spacing w:line="240" w:lineRule="auto"/>
        <w:rPr>
          <w:rFonts w:ascii="Arial Narrow" w:hAnsi="Arial Narrow"/>
          <w:noProof/>
          <w:sz w:val="22"/>
          <w:szCs w:val="24"/>
        </w:rPr>
      </w:pPr>
    </w:p>
    <w:p w14:paraId="300A5CE7" w14:textId="77777777" w:rsidR="00E63C3B" w:rsidRPr="00947D8E" w:rsidRDefault="00385746" w:rsidP="00E91A13">
      <w:pPr>
        <w:spacing w:after="0"/>
        <w:rPr>
          <w:rFonts w:ascii="Arial Narrow" w:hAnsi="Arial Narrow"/>
          <w:szCs w:val="24"/>
        </w:rPr>
      </w:pPr>
      <w:r w:rsidRPr="00947D8E">
        <w:rPr>
          <w:rFonts w:ascii="Arial Narrow" w:hAnsi="Arial Narrow"/>
          <w:szCs w:val="24"/>
        </w:rPr>
        <w:fldChar w:fldCharType="end"/>
      </w:r>
    </w:p>
    <w:sectPr w:rsidR="00E63C3B" w:rsidRPr="00947D8E" w:rsidSect="001936FD">
      <w:footerReference w:type="default" r:id="rId17"/>
      <w:pgSz w:w="11906" w:h="16838"/>
      <w:pgMar w:top="1021" w:right="1134" w:bottom="107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FCCBEC" w14:textId="77777777" w:rsidR="00C06901" w:rsidRDefault="00C06901" w:rsidP="00492AEE">
      <w:pPr>
        <w:spacing w:after="0" w:line="240" w:lineRule="auto"/>
      </w:pPr>
      <w:r>
        <w:separator/>
      </w:r>
    </w:p>
  </w:endnote>
  <w:endnote w:type="continuationSeparator" w:id="0">
    <w:p w14:paraId="75EE0050" w14:textId="77777777" w:rsidR="00C06901" w:rsidRDefault="00C06901" w:rsidP="00492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dvOTaf232193">
    <w:altName w:val="MS Mincho"/>
    <w:panose1 w:val="00000000000000000000"/>
    <w:charset w:val="80"/>
    <w:family w:val="auto"/>
    <w:notTrueType/>
    <w:pitch w:val="default"/>
    <w:sig w:usb0="00000003" w:usb1="08070000" w:usb2="00000010" w:usb3="00000000" w:csb0="0002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C8B2A" w14:textId="77777777" w:rsidR="00F7441C" w:rsidRDefault="00F7441C">
    <w:pPr>
      <w:pStyle w:val="Footer"/>
      <w:jc w:val="center"/>
    </w:pPr>
    <w:r>
      <w:fldChar w:fldCharType="begin"/>
    </w:r>
    <w:r>
      <w:instrText xml:space="preserve"> PAGE   \* MERGEFORMAT </w:instrText>
    </w:r>
    <w:r>
      <w:fldChar w:fldCharType="separate"/>
    </w:r>
    <w:r w:rsidR="00FC67A1">
      <w:rPr>
        <w:noProof/>
      </w:rPr>
      <w:t>1</w:t>
    </w:r>
    <w:r>
      <w:rPr>
        <w:noProof/>
      </w:rPr>
      <w:fldChar w:fldCharType="end"/>
    </w:r>
  </w:p>
  <w:p w14:paraId="66D3B1F5" w14:textId="77777777" w:rsidR="00F7441C" w:rsidRDefault="00F744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0B235" w14:textId="77777777" w:rsidR="00F7441C" w:rsidRDefault="00F7441C">
    <w:pPr>
      <w:pStyle w:val="Footer"/>
      <w:jc w:val="center"/>
    </w:pPr>
    <w:r>
      <w:fldChar w:fldCharType="begin"/>
    </w:r>
    <w:r>
      <w:instrText xml:space="preserve"> PAGE   \* MERGEFORMAT </w:instrText>
    </w:r>
    <w:r>
      <w:fldChar w:fldCharType="separate"/>
    </w:r>
    <w:r w:rsidR="00FC67A1">
      <w:rPr>
        <w:noProof/>
      </w:rPr>
      <w:t>14</w:t>
    </w:r>
    <w:r>
      <w:rPr>
        <w:noProof/>
      </w:rPr>
      <w:fldChar w:fldCharType="end"/>
    </w:r>
  </w:p>
  <w:p w14:paraId="79E17B4F" w14:textId="77777777" w:rsidR="00F7441C" w:rsidRDefault="00F744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6FDA8" w14:textId="77777777" w:rsidR="00F7441C" w:rsidRDefault="00F7441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51533"/>
      <w:docPartObj>
        <w:docPartGallery w:val="Page Numbers (Bottom of Page)"/>
        <w:docPartUnique/>
      </w:docPartObj>
    </w:sdtPr>
    <w:sdtEndPr/>
    <w:sdtContent>
      <w:p w14:paraId="1A5C23AC" w14:textId="77777777" w:rsidR="00F7441C" w:rsidRDefault="00F7441C">
        <w:pPr>
          <w:pStyle w:val="Footer"/>
          <w:jc w:val="center"/>
        </w:pPr>
        <w:r>
          <w:fldChar w:fldCharType="begin"/>
        </w:r>
        <w:r>
          <w:instrText xml:space="preserve"> PAGE   \* MERGEFORMAT </w:instrText>
        </w:r>
        <w:r>
          <w:fldChar w:fldCharType="separate"/>
        </w:r>
        <w:r w:rsidR="00FC67A1">
          <w:rPr>
            <w:noProof/>
          </w:rPr>
          <w:t>29</w:t>
        </w:r>
        <w:r>
          <w:rPr>
            <w:noProof/>
          </w:rPr>
          <w:fldChar w:fldCharType="end"/>
        </w:r>
      </w:p>
    </w:sdtContent>
  </w:sdt>
  <w:p w14:paraId="5BD12B30" w14:textId="77777777" w:rsidR="00F7441C" w:rsidRDefault="00F744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3E72FC" w14:textId="77777777" w:rsidR="00C06901" w:rsidRDefault="00C06901" w:rsidP="00492AEE">
      <w:pPr>
        <w:spacing w:after="0" w:line="240" w:lineRule="auto"/>
      </w:pPr>
      <w:r>
        <w:separator/>
      </w:r>
    </w:p>
  </w:footnote>
  <w:footnote w:type="continuationSeparator" w:id="0">
    <w:p w14:paraId="5485CF16" w14:textId="77777777" w:rsidR="00C06901" w:rsidRDefault="00C06901" w:rsidP="00492A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2E02F" w14:textId="77777777" w:rsidR="00F7441C" w:rsidRDefault="00F7441C">
    <w:pPr>
      <w:pStyle w:val="Header"/>
      <w:jc w:val="right"/>
    </w:pPr>
  </w:p>
  <w:p w14:paraId="65EF4A02" w14:textId="77777777" w:rsidR="00F7441C" w:rsidRDefault="00F744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05F46" w14:textId="77777777" w:rsidR="00F7441C" w:rsidRDefault="00F7441C">
    <w:pPr>
      <w:pStyle w:val="Header"/>
      <w:jc w:val="right"/>
    </w:pPr>
  </w:p>
  <w:p w14:paraId="7F43ED99" w14:textId="77777777" w:rsidR="00F7441C" w:rsidRDefault="00F744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475CA" w14:textId="77777777" w:rsidR="00F7441C" w:rsidRDefault="00F7441C">
    <w:pPr>
      <w:pStyle w:val="Header"/>
      <w:jc w:val="right"/>
    </w:pPr>
  </w:p>
  <w:p w14:paraId="39178519" w14:textId="77777777" w:rsidR="00F7441C" w:rsidRDefault="00F7441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889B9" w14:textId="77777777" w:rsidR="00F7441C" w:rsidRDefault="00F7441C">
    <w:pPr>
      <w:pStyle w:val="Header"/>
      <w:jc w:val="right"/>
    </w:pPr>
  </w:p>
  <w:p w14:paraId="0F9825C6" w14:textId="77777777" w:rsidR="00F7441C" w:rsidRDefault="00F744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94696"/>
    <w:multiLevelType w:val="hybridMultilevel"/>
    <w:tmpl w:val="0F9A0C4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CCA51AE"/>
    <w:multiLevelType w:val="hybridMultilevel"/>
    <w:tmpl w:val="A11AF06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EAC15A6"/>
    <w:multiLevelType w:val="hybridMultilevel"/>
    <w:tmpl w:val="75662A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29478AC"/>
    <w:multiLevelType w:val="hybridMultilevel"/>
    <w:tmpl w:val="885C97C4"/>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nsid w:val="22195FF0"/>
    <w:multiLevelType w:val="hybridMultilevel"/>
    <w:tmpl w:val="77543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F2D1591"/>
    <w:multiLevelType w:val="hybridMultilevel"/>
    <w:tmpl w:val="5D7835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F85393A"/>
    <w:multiLevelType w:val="hybridMultilevel"/>
    <w:tmpl w:val="88103C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B491657"/>
    <w:multiLevelType w:val="hybridMultilevel"/>
    <w:tmpl w:val="686085AC"/>
    <w:lvl w:ilvl="0" w:tplc="AB044F4C">
      <w:start w:val="1"/>
      <w:numFmt w:val="lowerLetter"/>
      <w:lvlText w:val="%1."/>
      <w:lvlJc w:val="left"/>
      <w:pPr>
        <w:ind w:left="1440" w:hanging="360"/>
      </w:pPr>
      <w:rPr>
        <w:rFonts w:ascii="Calibri" w:eastAsia="Calibri" w:hAnsi="Calibri" w:cs="Times New Roman"/>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nsid w:val="3E20054C"/>
    <w:multiLevelType w:val="hybridMultilevel"/>
    <w:tmpl w:val="88103C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47885E17"/>
    <w:multiLevelType w:val="hybridMultilevel"/>
    <w:tmpl w:val="13B20B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55636C64"/>
    <w:multiLevelType w:val="hybridMultilevel"/>
    <w:tmpl w:val="3384B6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B3B1F8B"/>
    <w:multiLevelType w:val="hybridMultilevel"/>
    <w:tmpl w:val="BA526A12"/>
    <w:lvl w:ilvl="0" w:tplc="0C090001">
      <w:start w:val="1"/>
      <w:numFmt w:val="bullet"/>
      <w:lvlText w:val=""/>
      <w:lvlJc w:val="left"/>
      <w:pPr>
        <w:ind w:left="720" w:hanging="360"/>
      </w:pPr>
      <w:rPr>
        <w:rFonts w:ascii="Symbol" w:hAnsi="Symbol" w:hint="default"/>
      </w:rPr>
    </w:lvl>
    <w:lvl w:ilvl="1" w:tplc="A46C764A">
      <w:numFmt w:val="bullet"/>
      <w:lvlText w:val="-"/>
      <w:lvlJc w:val="left"/>
      <w:pPr>
        <w:ind w:left="1440" w:hanging="36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EC5436A"/>
    <w:multiLevelType w:val="hybridMultilevel"/>
    <w:tmpl w:val="CFD4B5E4"/>
    <w:lvl w:ilvl="0" w:tplc="86E0D4D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nsid w:val="715C1CB7"/>
    <w:multiLevelType w:val="hybridMultilevel"/>
    <w:tmpl w:val="C0E2442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3"/>
  </w:num>
  <w:num w:numId="2">
    <w:abstractNumId w:val="9"/>
  </w:num>
  <w:num w:numId="3">
    <w:abstractNumId w:val="1"/>
  </w:num>
  <w:num w:numId="4">
    <w:abstractNumId w:val="12"/>
  </w:num>
  <w:num w:numId="5">
    <w:abstractNumId w:val="7"/>
  </w:num>
  <w:num w:numId="6">
    <w:abstractNumId w:val="3"/>
  </w:num>
  <w:num w:numId="7">
    <w:abstractNumId w:val="6"/>
  </w:num>
  <w:num w:numId="8">
    <w:abstractNumId w:val="8"/>
  </w:num>
  <w:num w:numId="9">
    <w:abstractNumId w:val="0"/>
  </w:num>
  <w:num w:numId="10">
    <w:abstractNumId w:val="5"/>
  </w:num>
  <w:num w:numId="11">
    <w:abstractNumId w:val="11"/>
  </w:num>
  <w:num w:numId="12">
    <w:abstractNumId w:val="10"/>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0"/>
  <w:trackRevisions/>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 w:name="EN.Layout" w:val="&lt;ENLayout&gt;&lt;Style&gt;J Epidemiol Community Health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r00w99weuedw0aetsdovar0ndawt22fszee9&quot;&gt;bloodpressurekidsOct13&lt;record-ids&gt;&lt;item&gt;45&lt;/item&gt;&lt;item&gt;228&lt;/item&gt;&lt;item&gt;229&lt;/item&gt;&lt;item&gt;306&lt;/item&gt;&lt;item&gt;321&lt;/item&gt;&lt;item&gt;326&lt;/item&gt;&lt;item&gt;333&lt;/item&gt;&lt;item&gt;339&lt;/item&gt;&lt;item&gt;342&lt;/item&gt;&lt;item&gt;420&lt;/item&gt;&lt;item&gt;439&lt;/item&gt;&lt;item&gt;454&lt;/item&gt;&lt;item&gt;545&lt;/item&gt;&lt;item&gt;546&lt;/item&gt;&lt;item&gt;547&lt;/item&gt;&lt;/record-ids&gt;&lt;/item&gt;&lt;/Libraries&gt;"/>
  </w:docVars>
  <w:rsids>
    <w:rsidRoot w:val="00DE782E"/>
    <w:rsid w:val="00000932"/>
    <w:rsid w:val="00004853"/>
    <w:rsid w:val="00004D60"/>
    <w:rsid w:val="00004E3C"/>
    <w:rsid w:val="00004F35"/>
    <w:rsid w:val="000063E2"/>
    <w:rsid w:val="00010CC4"/>
    <w:rsid w:val="00011544"/>
    <w:rsid w:val="00011AA6"/>
    <w:rsid w:val="00011AFA"/>
    <w:rsid w:val="00011D52"/>
    <w:rsid w:val="000122E9"/>
    <w:rsid w:val="00013975"/>
    <w:rsid w:val="00013C43"/>
    <w:rsid w:val="0001586D"/>
    <w:rsid w:val="00017D45"/>
    <w:rsid w:val="00021046"/>
    <w:rsid w:val="00021A0F"/>
    <w:rsid w:val="000228ED"/>
    <w:rsid w:val="000232EC"/>
    <w:rsid w:val="000242B6"/>
    <w:rsid w:val="00024E9D"/>
    <w:rsid w:val="00025BF1"/>
    <w:rsid w:val="00025C72"/>
    <w:rsid w:val="00026659"/>
    <w:rsid w:val="00030320"/>
    <w:rsid w:val="0003229B"/>
    <w:rsid w:val="000329A8"/>
    <w:rsid w:val="00032AEE"/>
    <w:rsid w:val="00037715"/>
    <w:rsid w:val="00037C62"/>
    <w:rsid w:val="00040B85"/>
    <w:rsid w:val="00040C6C"/>
    <w:rsid w:val="00040D34"/>
    <w:rsid w:val="00040EF3"/>
    <w:rsid w:val="00041F4A"/>
    <w:rsid w:val="0004588D"/>
    <w:rsid w:val="000476A3"/>
    <w:rsid w:val="00047FE5"/>
    <w:rsid w:val="000514F2"/>
    <w:rsid w:val="00055C26"/>
    <w:rsid w:val="00057267"/>
    <w:rsid w:val="00057502"/>
    <w:rsid w:val="000578A5"/>
    <w:rsid w:val="000611A2"/>
    <w:rsid w:val="00065193"/>
    <w:rsid w:val="00065330"/>
    <w:rsid w:val="00065FB1"/>
    <w:rsid w:val="00066391"/>
    <w:rsid w:val="00066693"/>
    <w:rsid w:val="00066B1E"/>
    <w:rsid w:val="00066BF1"/>
    <w:rsid w:val="00070200"/>
    <w:rsid w:val="00071C4A"/>
    <w:rsid w:val="0007210C"/>
    <w:rsid w:val="0007258E"/>
    <w:rsid w:val="0007270B"/>
    <w:rsid w:val="000728F3"/>
    <w:rsid w:val="000763FA"/>
    <w:rsid w:val="00076657"/>
    <w:rsid w:val="00076F56"/>
    <w:rsid w:val="00077988"/>
    <w:rsid w:val="000806FB"/>
    <w:rsid w:val="00082479"/>
    <w:rsid w:val="00083230"/>
    <w:rsid w:val="0008341B"/>
    <w:rsid w:val="00087AB5"/>
    <w:rsid w:val="0009021E"/>
    <w:rsid w:val="00090C4A"/>
    <w:rsid w:val="00091699"/>
    <w:rsid w:val="00093208"/>
    <w:rsid w:val="0009329B"/>
    <w:rsid w:val="00093335"/>
    <w:rsid w:val="00093481"/>
    <w:rsid w:val="0009747E"/>
    <w:rsid w:val="000A1666"/>
    <w:rsid w:val="000A38DA"/>
    <w:rsid w:val="000A3AB1"/>
    <w:rsid w:val="000A4F32"/>
    <w:rsid w:val="000A6299"/>
    <w:rsid w:val="000A671D"/>
    <w:rsid w:val="000B142B"/>
    <w:rsid w:val="000B2648"/>
    <w:rsid w:val="000B2B9B"/>
    <w:rsid w:val="000B4C8A"/>
    <w:rsid w:val="000B551E"/>
    <w:rsid w:val="000B6E71"/>
    <w:rsid w:val="000B7799"/>
    <w:rsid w:val="000C05C2"/>
    <w:rsid w:val="000C0A06"/>
    <w:rsid w:val="000C0C89"/>
    <w:rsid w:val="000C0DCF"/>
    <w:rsid w:val="000C207A"/>
    <w:rsid w:val="000C211C"/>
    <w:rsid w:val="000C28B2"/>
    <w:rsid w:val="000C3090"/>
    <w:rsid w:val="000C42CF"/>
    <w:rsid w:val="000C4A8F"/>
    <w:rsid w:val="000C56FC"/>
    <w:rsid w:val="000C59D0"/>
    <w:rsid w:val="000C5A64"/>
    <w:rsid w:val="000D12FF"/>
    <w:rsid w:val="000D38A8"/>
    <w:rsid w:val="000D3A4B"/>
    <w:rsid w:val="000D3B5A"/>
    <w:rsid w:val="000D3D1E"/>
    <w:rsid w:val="000D3F55"/>
    <w:rsid w:val="000D586B"/>
    <w:rsid w:val="000D5DCD"/>
    <w:rsid w:val="000D6211"/>
    <w:rsid w:val="000D6547"/>
    <w:rsid w:val="000D7B17"/>
    <w:rsid w:val="000E25DF"/>
    <w:rsid w:val="000E2B9A"/>
    <w:rsid w:val="000E3CDC"/>
    <w:rsid w:val="000E44DE"/>
    <w:rsid w:val="000E5462"/>
    <w:rsid w:val="000F3B08"/>
    <w:rsid w:val="000F5113"/>
    <w:rsid w:val="000F522F"/>
    <w:rsid w:val="000F72DE"/>
    <w:rsid w:val="000F7793"/>
    <w:rsid w:val="001007DC"/>
    <w:rsid w:val="0010094C"/>
    <w:rsid w:val="00101376"/>
    <w:rsid w:val="001026DF"/>
    <w:rsid w:val="0010335C"/>
    <w:rsid w:val="00103434"/>
    <w:rsid w:val="00104C41"/>
    <w:rsid w:val="001054D8"/>
    <w:rsid w:val="00105C12"/>
    <w:rsid w:val="00106ABB"/>
    <w:rsid w:val="001100E3"/>
    <w:rsid w:val="00110235"/>
    <w:rsid w:val="00110B6E"/>
    <w:rsid w:val="00110DA8"/>
    <w:rsid w:val="00113F2C"/>
    <w:rsid w:val="00116D79"/>
    <w:rsid w:val="001173D2"/>
    <w:rsid w:val="00117A85"/>
    <w:rsid w:val="00117DE9"/>
    <w:rsid w:val="00117E26"/>
    <w:rsid w:val="00120661"/>
    <w:rsid w:val="00120724"/>
    <w:rsid w:val="00120882"/>
    <w:rsid w:val="00120C02"/>
    <w:rsid w:val="001215D9"/>
    <w:rsid w:val="00121B06"/>
    <w:rsid w:val="00121BC5"/>
    <w:rsid w:val="0012438C"/>
    <w:rsid w:val="001311EB"/>
    <w:rsid w:val="00131B10"/>
    <w:rsid w:val="00132644"/>
    <w:rsid w:val="001330D2"/>
    <w:rsid w:val="001343D9"/>
    <w:rsid w:val="00134B96"/>
    <w:rsid w:val="0013528D"/>
    <w:rsid w:val="0013549B"/>
    <w:rsid w:val="0013581F"/>
    <w:rsid w:val="00135AD9"/>
    <w:rsid w:val="00137C88"/>
    <w:rsid w:val="00137DE2"/>
    <w:rsid w:val="001403D7"/>
    <w:rsid w:val="001467C5"/>
    <w:rsid w:val="00147FD1"/>
    <w:rsid w:val="00150CDC"/>
    <w:rsid w:val="001518E6"/>
    <w:rsid w:val="00152000"/>
    <w:rsid w:val="00153046"/>
    <w:rsid w:val="0015348C"/>
    <w:rsid w:val="00153DBD"/>
    <w:rsid w:val="00154C88"/>
    <w:rsid w:val="00156218"/>
    <w:rsid w:val="001570F9"/>
    <w:rsid w:val="0015758D"/>
    <w:rsid w:val="00160F1F"/>
    <w:rsid w:val="0016445F"/>
    <w:rsid w:val="00165634"/>
    <w:rsid w:val="001706DD"/>
    <w:rsid w:val="00174343"/>
    <w:rsid w:val="001749EB"/>
    <w:rsid w:val="0017550A"/>
    <w:rsid w:val="00180617"/>
    <w:rsid w:val="00181031"/>
    <w:rsid w:val="001837B7"/>
    <w:rsid w:val="00183CD2"/>
    <w:rsid w:val="00183DE9"/>
    <w:rsid w:val="00186248"/>
    <w:rsid w:val="001914D2"/>
    <w:rsid w:val="001921AC"/>
    <w:rsid w:val="00193122"/>
    <w:rsid w:val="0019318D"/>
    <w:rsid w:val="001931AF"/>
    <w:rsid w:val="001936FD"/>
    <w:rsid w:val="0019407E"/>
    <w:rsid w:val="00194F71"/>
    <w:rsid w:val="00196ECE"/>
    <w:rsid w:val="0019718D"/>
    <w:rsid w:val="00197E8F"/>
    <w:rsid w:val="001A04CA"/>
    <w:rsid w:val="001A14F8"/>
    <w:rsid w:val="001A51DC"/>
    <w:rsid w:val="001A7F73"/>
    <w:rsid w:val="001B0CD0"/>
    <w:rsid w:val="001B0EE0"/>
    <w:rsid w:val="001B2478"/>
    <w:rsid w:val="001B6263"/>
    <w:rsid w:val="001B7505"/>
    <w:rsid w:val="001C04DA"/>
    <w:rsid w:val="001C34AC"/>
    <w:rsid w:val="001C48CA"/>
    <w:rsid w:val="001C5130"/>
    <w:rsid w:val="001D0430"/>
    <w:rsid w:val="001D14BA"/>
    <w:rsid w:val="001D46C5"/>
    <w:rsid w:val="001D4B8E"/>
    <w:rsid w:val="001D4EE8"/>
    <w:rsid w:val="001D59DA"/>
    <w:rsid w:val="001D5BAC"/>
    <w:rsid w:val="001D6D3D"/>
    <w:rsid w:val="001E03EB"/>
    <w:rsid w:val="001E068C"/>
    <w:rsid w:val="001E39D1"/>
    <w:rsid w:val="001E43DD"/>
    <w:rsid w:val="001E4824"/>
    <w:rsid w:val="001E5CFB"/>
    <w:rsid w:val="001E6352"/>
    <w:rsid w:val="001F115F"/>
    <w:rsid w:val="001F4E81"/>
    <w:rsid w:val="00200B20"/>
    <w:rsid w:val="00202017"/>
    <w:rsid w:val="00202F11"/>
    <w:rsid w:val="00204CDA"/>
    <w:rsid w:val="00205210"/>
    <w:rsid w:val="00205D83"/>
    <w:rsid w:val="00207F15"/>
    <w:rsid w:val="0021024B"/>
    <w:rsid w:val="00211B8C"/>
    <w:rsid w:val="002124FF"/>
    <w:rsid w:val="00212762"/>
    <w:rsid w:val="00212797"/>
    <w:rsid w:val="00213D4A"/>
    <w:rsid w:val="002145D0"/>
    <w:rsid w:val="002205CC"/>
    <w:rsid w:val="00220C72"/>
    <w:rsid w:val="00221862"/>
    <w:rsid w:val="00221B66"/>
    <w:rsid w:val="00222F64"/>
    <w:rsid w:val="0022307A"/>
    <w:rsid w:val="0022752F"/>
    <w:rsid w:val="00231D91"/>
    <w:rsid w:val="00231F89"/>
    <w:rsid w:val="0023231B"/>
    <w:rsid w:val="0023462B"/>
    <w:rsid w:val="002352B1"/>
    <w:rsid w:val="00237371"/>
    <w:rsid w:val="002376A1"/>
    <w:rsid w:val="00240196"/>
    <w:rsid w:val="00240D3F"/>
    <w:rsid w:val="00240F2A"/>
    <w:rsid w:val="0024173D"/>
    <w:rsid w:val="00241F8B"/>
    <w:rsid w:val="00245707"/>
    <w:rsid w:val="00246214"/>
    <w:rsid w:val="00246AFC"/>
    <w:rsid w:val="0025006C"/>
    <w:rsid w:val="00250BE2"/>
    <w:rsid w:val="00250E5B"/>
    <w:rsid w:val="00251179"/>
    <w:rsid w:val="00251499"/>
    <w:rsid w:val="00251963"/>
    <w:rsid w:val="002526EF"/>
    <w:rsid w:val="00252C38"/>
    <w:rsid w:val="00252F7A"/>
    <w:rsid w:val="002536CD"/>
    <w:rsid w:val="00253813"/>
    <w:rsid w:val="0025630F"/>
    <w:rsid w:val="00256E0A"/>
    <w:rsid w:val="002614A7"/>
    <w:rsid w:val="0026195F"/>
    <w:rsid w:val="00264313"/>
    <w:rsid w:val="00265BFA"/>
    <w:rsid w:val="002676C4"/>
    <w:rsid w:val="0027017C"/>
    <w:rsid w:val="0027077D"/>
    <w:rsid w:val="002731E6"/>
    <w:rsid w:val="0027401D"/>
    <w:rsid w:val="002750CA"/>
    <w:rsid w:val="00277325"/>
    <w:rsid w:val="00277BA7"/>
    <w:rsid w:val="002801C2"/>
    <w:rsid w:val="00280600"/>
    <w:rsid w:val="00280ABD"/>
    <w:rsid w:val="00280EA6"/>
    <w:rsid w:val="0028262F"/>
    <w:rsid w:val="002851FB"/>
    <w:rsid w:val="00286BC3"/>
    <w:rsid w:val="00286C89"/>
    <w:rsid w:val="002922D2"/>
    <w:rsid w:val="00293B02"/>
    <w:rsid w:val="002955DB"/>
    <w:rsid w:val="00297180"/>
    <w:rsid w:val="00297FB8"/>
    <w:rsid w:val="002A0953"/>
    <w:rsid w:val="002A178D"/>
    <w:rsid w:val="002A4A78"/>
    <w:rsid w:val="002A5FDE"/>
    <w:rsid w:val="002A69C3"/>
    <w:rsid w:val="002A7716"/>
    <w:rsid w:val="002B0194"/>
    <w:rsid w:val="002B27B8"/>
    <w:rsid w:val="002B373B"/>
    <w:rsid w:val="002B3E9B"/>
    <w:rsid w:val="002B4F93"/>
    <w:rsid w:val="002C1AB1"/>
    <w:rsid w:val="002C23B4"/>
    <w:rsid w:val="002C2F0D"/>
    <w:rsid w:val="002C7307"/>
    <w:rsid w:val="002D059D"/>
    <w:rsid w:val="002D09DF"/>
    <w:rsid w:val="002D0FCE"/>
    <w:rsid w:val="002D53A3"/>
    <w:rsid w:val="002D5801"/>
    <w:rsid w:val="002D7504"/>
    <w:rsid w:val="002D7E02"/>
    <w:rsid w:val="002D7E4F"/>
    <w:rsid w:val="002E17D7"/>
    <w:rsid w:val="002E30F0"/>
    <w:rsid w:val="002E353E"/>
    <w:rsid w:val="002E397B"/>
    <w:rsid w:val="002E5375"/>
    <w:rsid w:val="002E797B"/>
    <w:rsid w:val="002E7C19"/>
    <w:rsid w:val="002F0BA0"/>
    <w:rsid w:val="002F0E50"/>
    <w:rsid w:val="002F28AE"/>
    <w:rsid w:val="002F3029"/>
    <w:rsid w:val="002F3868"/>
    <w:rsid w:val="002F7BF9"/>
    <w:rsid w:val="003010BF"/>
    <w:rsid w:val="00303DE1"/>
    <w:rsid w:val="00304A48"/>
    <w:rsid w:val="00304F78"/>
    <w:rsid w:val="00307C93"/>
    <w:rsid w:val="00313B41"/>
    <w:rsid w:val="0031476C"/>
    <w:rsid w:val="003156ED"/>
    <w:rsid w:val="00315E36"/>
    <w:rsid w:val="00315FEE"/>
    <w:rsid w:val="00316EB2"/>
    <w:rsid w:val="0032164F"/>
    <w:rsid w:val="00321CC4"/>
    <w:rsid w:val="00322C94"/>
    <w:rsid w:val="00323A0B"/>
    <w:rsid w:val="00325DCA"/>
    <w:rsid w:val="0032630E"/>
    <w:rsid w:val="00334519"/>
    <w:rsid w:val="00334CDE"/>
    <w:rsid w:val="00334EAA"/>
    <w:rsid w:val="003358EF"/>
    <w:rsid w:val="00336653"/>
    <w:rsid w:val="0033784C"/>
    <w:rsid w:val="00341263"/>
    <w:rsid w:val="00341FC8"/>
    <w:rsid w:val="00342589"/>
    <w:rsid w:val="00343352"/>
    <w:rsid w:val="003434EA"/>
    <w:rsid w:val="00344046"/>
    <w:rsid w:val="00345DC4"/>
    <w:rsid w:val="003508D8"/>
    <w:rsid w:val="00351996"/>
    <w:rsid w:val="00351F24"/>
    <w:rsid w:val="003530D8"/>
    <w:rsid w:val="00353736"/>
    <w:rsid w:val="00354454"/>
    <w:rsid w:val="00354713"/>
    <w:rsid w:val="00360479"/>
    <w:rsid w:val="00361F66"/>
    <w:rsid w:val="00362A7E"/>
    <w:rsid w:val="0036489A"/>
    <w:rsid w:val="003648A0"/>
    <w:rsid w:val="0036675C"/>
    <w:rsid w:val="003724EE"/>
    <w:rsid w:val="003758C9"/>
    <w:rsid w:val="0037745F"/>
    <w:rsid w:val="003801AD"/>
    <w:rsid w:val="00380A79"/>
    <w:rsid w:val="00381745"/>
    <w:rsid w:val="00383A70"/>
    <w:rsid w:val="00385746"/>
    <w:rsid w:val="00386B54"/>
    <w:rsid w:val="00387898"/>
    <w:rsid w:val="00387B4E"/>
    <w:rsid w:val="0039033F"/>
    <w:rsid w:val="003937D8"/>
    <w:rsid w:val="003957AB"/>
    <w:rsid w:val="00397E3F"/>
    <w:rsid w:val="003A0DD6"/>
    <w:rsid w:val="003A1743"/>
    <w:rsid w:val="003A1C13"/>
    <w:rsid w:val="003A32DB"/>
    <w:rsid w:val="003A78E0"/>
    <w:rsid w:val="003B1B86"/>
    <w:rsid w:val="003B25A6"/>
    <w:rsid w:val="003B2B5C"/>
    <w:rsid w:val="003B508D"/>
    <w:rsid w:val="003B78AA"/>
    <w:rsid w:val="003B7D3A"/>
    <w:rsid w:val="003C07B5"/>
    <w:rsid w:val="003C0D11"/>
    <w:rsid w:val="003C15A6"/>
    <w:rsid w:val="003C1E87"/>
    <w:rsid w:val="003C1F95"/>
    <w:rsid w:val="003C48BE"/>
    <w:rsid w:val="003C68EC"/>
    <w:rsid w:val="003D1169"/>
    <w:rsid w:val="003D2F2E"/>
    <w:rsid w:val="003D3421"/>
    <w:rsid w:val="003D5B25"/>
    <w:rsid w:val="003D6585"/>
    <w:rsid w:val="003D67C6"/>
    <w:rsid w:val="003D6A75"/>
    <w:rsid w:val="003E043A"/>
    <w:rsid w:val="003E0A21"/>
    <w:rsid w:val="003E1744"/>
    <w:rsid w:val="003E19EA"/>
    <w:rsid w:val="003E1D57"/>
    <w:rsid w:val="003E2264"/>
    <w:rsid w:val="003E2354"/>
    <w:rsid w:val="003E280B"/>
    <w:rsid w:val="003E37BF"/>
    <w:rsid w:val="003E59A4"/>
    <w:rsid w:val="003F04BD"/>
    <w:rsid w:val="003F0FC6"/>
    <w:rsid w:val="003F180A"/>
    <w:rsid w:val="003F2A5C"/>
    <w:rsid w:val="003F66CF"/>
    <w:rsid w:val="003F6A84"/>
    <w:rsid w:val="003F6CE0"/>
    <w:rsid w:val="003F7A0B"/>
    <w:rsid w:val="003F7B70"/>
    <w:rsid w:val="003F7EE9"/>
    <w:rsid w:val="00400A1D"/>
    <w:rsid w:val="00401161"/>
    <w:rsid w:val="0040634D"/>
    <w:rsid w:val="004075B2"/>
    <w:rsid w:val="004105B6"/>
    <w:rsid w:val="00411308"/>
    <w:rsid w:val="0041133F"/>
    <w:rsid w:val="00412E79"/>
    <w:rsid w:val="00414450"/>
    <w:rsid w:val="00415D80"/>
    <w:rsid w:val="0041773A"/>
    <w:rsid w:val="00420E90"/>
    <w:rsid w:val="004220AC"/>
    <w:rsid w:val="00425155"/>
    <w:rsid w:val="0042667E"/>
    <w:rsid w:val="00426F85"/>
    <w:rsid w:val="0042705F"/>
    <w:rsid w:val="004302CF"/>
    <w:rsid w:val="00430339"/>
    <w:rsid w:val="00430D03"/>
    <w:rsid w:val="00431229"/>
    <w:rsid w:val="004322CD"/>
    <w:rsid w:val="00432E7F"/>
    <w:rsid w:val="00433463"/>
    <w:rsid w:val="00433FDF"/>
    <w:rsid w:val="0043552F"/>
    <w:rsid w:val="0043565E"/>
    <w:rsid w:val="00437441"/>
    <w:rsid w:val="00441FF6"/>
    <w:rsid w:val="00442CF9"/>
    <w:rsid w:val="0044722E"/>
    <w:rsid w:val="00451097"/>
    <w:rsid w:val="00451692"/>
    <w:rsid w:val="00452045"/>
    <w:rsid w:val="00453020"/>
    <w:rsid w:val="004540AA"/>
    <w:rsid w:val="00457A6F"/>
    <w:rsid w:val="00461112"/>
    <w:rsid w:val="00462F0F"/>
    <w:rsid w:val="00466148"/>
    <w:rsid w:val="0046757C"/>
    <w:rsid w:val="00470D12"/>
    <w:rsid w:val="0047162A"/>
    <w:rsid w:val="0047167B"/>
    <w:rsid w:val="004718F8"/>
    <w:rsid w:val="00471E8B"/>
    <w:rsid w:val="00472031"/>
    <w:rsid w:val="00473B09"/>
    <w:rsid w:val="0047482F"/>
    <w:rsid w:val="004759F9"/>
    <w:rsid w:val="00475D8E"/>
    <w:rsid w:val="00476BBA"/>
    <w:rsid w:val="00480E86"/>
    <w:rsid w:val="00480E8D"/>
    <w:rsid w:val="004810D2"/>
    <w:rsid w:val="00482D74"/>
    <w:rsid w:val="0048351B"/>
    <w:rsid w:val="00486227"/>
    <w:rsid w:val="00486D95"/>
    <w:rsid w:val="00487150"/>
    <w:rsid w:val="004873DD"/>
    <w:rsid w:val="00487A55"/>
    <w:rsid w:val="004903EE"/>
    <w:rsid w:val="004926DF"/>
    <w:rsid w:val="00492804"/>
    <w:rsid w:val="00492AEE"/>
    <w:rsid w:val="00492CF1"/>
    <w:rsid w:val="00493000"/>
    <w:rsid w:val="004949E8"/>
    <w:rsid w:val="00494CDA"/>
    <w:rsid w:val="00495541"/>
    <w:rsid w:val="00495E03"/>
    <w:rsid w:val="00496FB6"/>
    <w:rsid w:val="00497C86"/>
    <w:rsid w:val="004A0B8B"/>
    <w:rsid w:val="004A3892"/>
    <w:rsid w:val="004A63A5"/>
    <w:rsid w:val="004A681B"/>
    <w:rsid w:val="004A7FEB"/>
    <w:rsid w:val="004B087B"/>
    <w:rsid w:val="004B34E4"/>
    <w:rsid w:val="004B37BF"/>
    <w:rsid w:val="004B3FDC"/>
    <w:rsid w:val="004B4CAC"/>
    <w:rsid w:val="004C1F5D"/>
    <w:rsid w:val="004C28B4"/>
    <w:rsid w:val="004C3417"/>
    <w:rsid w:val="004C389C"/>
    <w:rsid w:val="004C4E02"/>
    <w:rsid w:val="004C58CF"/>
    <w:rsid w:val="004C7B9B"/>
    <w:rsid w:val="004D7108"/>
    <w:rsid w:val="004E0562"/>
    <w:rsid w:val="004E0728"/>
    <w:rsid w:val="004E0EF7"/>
    <w:rsid w:val="004E1EB1"/>
    <w:rsid w:val="004E1F2E"/>
    <w:rsid w:val="004E2F47"/>
    <w:rsid w:val="004E4111"/>
    <w:rsid w:val="004E52DE"/>
    <w:rsid w:val="004E7D5E"/>
    <w:rsid w:val="004F1EFE"/>
    <w:rsid w:val="004F4966"/>
    <w:rsid w:val="004F4D03"/>
    <w:rsid w:val="004F4D68"/>
    <w:rsid w:val="004F5789"/>
    <w:rsid w:val="004F6006"/>
    <w:rsid w:val="00501D14"/>
    <w:rsid w:val="00502BE3"/>
    <w:rsid w:val="00503FB7"/>
    <w:rsid w:val="00504066"/>
    <w:rsid w:val="005049AE"/>
    <w:rsid w:val="00505641"/>
    <w:rsid w:val="00506DD4"/>
    <w:rsid w:val="00510E2F"/>
    <w:rsid w:val="00510E6A"/>
    <w:rsid w:val="005113DB"/>
    <w:rsid w:val="00512A6A"/>
    <w:rsid w:val="00514157"/>
    <w:rsid w:val="00514BB7"/>
    <w:rsid w:val="00514FD4"/>
    <w:rsid w:val="00515DA9"/>
    <w:rsid w:val="00516DAC"/>
    <w:rsid w:val="0051790A"/>
    <w:rsid w:val="00520E7A"/>
    <w:rsid w:val="0052177E"/>
    <w:rsid w:val="00523DDA"/>
    <w:rsid w:val="00525520"/>
    <w:rsid w:val="00533AF6"/>
    <w:rsid w:val="0053620B"/>
    <w:rsid w:val="00537654"/>
    <w:rsid w:val="005400B8"/>
    <w:rsid w:val="00540219"/>
    <w:rsid w:val="0054340D"/>
    <w:rsid w:val="00543E27"/>
    <w:rsid w:val="005461C5"/>
    <w:rsid w:val="005463D6"/>
    <w:rsid w:val="00546418"/>
    <w:rsid w:val="0054675A"/>
    <w:rsid w:val="00551CE3"/>
    <w:rsid w:val="00554128"/>
    <w:rsid w:val="0055541E"/>
    <w:rsid w:val="00555D89"/>
    <w:rsid w:val="00562D12"/>
    <w:rsid w:val="0056306D"/>
    <w:rsid w:val="00563C07"/>
    <w:rsid w:val="00564901"/>
    <w:rsid w:val="005664C7"/>
    <w:rsid w:val="00571518"/>
    <w:rsid w:val="00571AA5"/>
    <w:rsid w:val="00571AB1"/>
    <w:rsid w:val="005720EF"/>
    <w:rsid w:val="00572E33"/>
    <w:rsid w:val="00573BD8"/>
    <w:rsid w:val="00574917"/>
    <w:rsid w:val="00575DF8"/>
    <w:rsid w:val="00577301"/>
    <w:rsid w:val="005774F7"/>
    <w:rsid w:val="00582508"/>
    <w:rsid w:val="0058257D"/>
    <w:rsid w:val="0059022E"/>
    <w:rsid w:val="00592385"/>
    <w:rsid w:val="00592B0A"/>
    <w:rsid w:val="00592D51"/>
    <w:rsid w:val="0059353B"/>
    <w:rsid w:val="0059429C"/>
    <w:rsid w:val="0059633B"/>
    <w:rsid w:val="00597873"/>
    <w:rsid w:val="005A056B"/>
    <w:rsid w:val="005A2DCE"/>
    <w:rsid w:val="005A47D7"/>
    <w:rsid w:val="005A4FDF"/>
    <w:rsid w:val="005A5488"/>
    <w:rsid w:val="005A6A27"/>
    <w:rsid w:val="005A7D21"/>
    <w:rsid w:val="005B196E"/>
    <w:rsid w:val="005B356B"/>
    <w:rsid w:val="005B3A79"/>
    <w:rsid w:val="005B500B"/>
    <w:rsid w:val="005B5CBC"/>
    <w:rsid w:val="005B7690"/>
    <w:rsid w:val="005B7886"/>
    <w:rsid w:val="005C01E4"/>
    <w:rsid w:val="005C0700"/>
    <w:rsid w:val="005C097F"/>
    <w:rsid w:val="005C20F5"/>
    <w:rsid w:val="005C5767"/>
    <w:rsid w:val="005C5860"/>
    <w:rsid w:val="005C6231"/>
    <w:rsid w:val="005C73F6"/>
    <w:rsid w:val="005C7D83"/>
    <w:rsid w:val="005D2512"/>
    <w:rsid w:val="005D27DB"/>
    <w:rsid w:val="005D2F27"/>
    <w:rsid w:val="005D30D6"/>
    <w:rsid w:val="005D3BCE"/>
    <w:rsid w:val="005D409D"/>
    <w:rsid w:val="005D66C3"/>
    <w:rsid w:val="005D7A4E"/>
    <w:rsid w:val="005D7B0C"/>
    <w:rsid w:val="005E19E7"/>
    <w:rsid w:val="005E2E5C"/>
    <w:rsid w:val="005E2ED3"/>
    <w:rsid w:val="005E48C9"/>
    <w:rsid w:val="005F0A22"/>
    <w:rsid w:val="005F1283"/>
    <w:rsid w:val="005F3635"/>
    <w:rsid w:val="005F38B0"/>
    <w:rsid w:val="005F38CF"/>
    <w:rsid w:val="005F38F1"/>
    <w:rsid w:val="005F3FDC"/>
    <w:rsid w:val="005F48AD"/>
    <w:rsid w:val="005F5340"/>
    <w:rsid w:val="005F56EC"/>
    <w:rsid w:val="005F5E55"/>
    <w:rsid w:val="005F61EF"/>
    <w:rsid w:val="005F6760"/>
    <w:rsid w:val="00600CDA"/>
    <w:rsid w:val="00600E3A"/>
    <w:rsid w:val="00600E75"/>
    <w:rsid w:val="0060177D"/>
    <w:rsid w:val="006018E4"/>
    <w:rsid w:val="006031D9"/>
    <w:rsid w:val="0060346C"/>
    <w:rsid w:val="00603C5F"/>
    <w:rsid w:val="00604AE7"/>
    <w:rsid w:val="00607B24"/>
    <w:rsid w:val="00610656"/>
    <w:rsid w:val="006109BD"/>
    <w:rsid w:val="00610ACB"/>
    <w:rsid w:val="006113AE"/>
    <w:rsid w:val="0061305F"/>
    <w:rsid w:val="00614072"/>
    <w:rsid w:val="00617147"/>
    <w:rsid w:val="0061724D"/>
    <w:rsid w:val="0061730D"/>
    <w:rsid w:val="00620345"/>
    <w:rsid w:val="006207AF"/>
    <w:rsid w:val="00620AB8"/>
    <w:rsid w:val="0062110E"/>
    <w:rsid w:val="00621B3B"/>
    <w:rsid w:val="00623CD7"/>
    <w:rsid w:val="00625A9B"/>
    <w:rsid w:val="00631FB9"/>
    <w:rsid w:val="00632120"/>
    <w:rsid w:val="0063215C"/>
    <w:rsid w:val="00632752"/>
    <w:rsid w:val="00637586"/>
    <w:rsid w:val="00640302"/>
    <w:rsid w:val="00641F03"/>
    <w:rsid w:val="00642C8D"/>
    <w:rsid w:val="006434C6"/>
    <w:rsid w:val="00643602"/>
    <w:rsid w:val="006438BD"/>
    <w:rsid w:val="00645564"/>
    <w:rsid w:val="006461E4"/>
    <w:rsid w:val="0064714D"/>
    <w:rsid w:val="0065299E"/>
    <w:rsid w:val="00653A7B"/>
    <w:rsid w:val="00655627"/>
    <w:rsid w:val="006559DD"/>
    <w:rsid w:val="006561FF"/>
    <w:rsid w:val="00662A2E"/>
    <w:rsid w:val="00663B1F"/>
    <w:rsid w:val="00664C10"/>
    <w:rsid w:val="006704F3"/>
    <w:rsid w:val="00670FA6"/>
    <w:rsid w:val="00671207"/>
    <w:rsid w:val="00672245"/>
    <w:rsid w:val="00673990"/>
    <w:rsid w:val="00673D88"/>
    <w:rsid w:val="0067491D"/>
    <w:rsid w:val="00674E96"/>
    <w:rsid w:val="00675787"/>
    <w:rsid w:val="00675C49"/>
    <w:rsid w:val="0067668D"/>
    <w:rsid w:val="006778BC"/>
    <w:rsid w:val="0068175E"/>
    <w:rsid w:val="00682F02"/>
    <w:rsid w:val="006832BC"/>
    <w:rsid w:val="00683B7D"/>
    <w:rsid w:val="006841A9"/>
    <w:rsid w:val="006849B2"/>
    <w:rsid w:val="0068608B"/>
    <w:rsid w:val="00686908"/>
    <w:rsid w:val="00690B90"/>
    <w:rsid w:val="00695382"/>
    <w:rsid w:val="00696284"/>
    <w:rsid w:val="00697019"/>
    <w:rsid w:val="006974BB"/>
    <w:rsid w:val="00697F59"/>
    <w:rsid w:val="006A0416"/>
    <w:rsid w:val="006A1755"/>
    <w:rsid w:val="006A2695"/>
    <w:rsid w:val="006A4021"/>
    <w:rsid w:val="006A4742"/>
    <w:rsid w:val="006A7B4B"/>
    <w:rsid w:val="006B2667"/>
    <w:rsid w:val="006B2AD4"/>
    <w:rsid w:val="006B3E7E"/>
    <w:rsid w:val="006B49CA"/>
    <w:rsid w:val="006B5046"/>
    <w:rsid w:val="006B5157"/>
    <w:rsid w:val="006B5A57"/>
    <w:rsid w:val="006B5AF0"/>
    <w:rsid w:val="006B5EF7"/>
    <w:rsid w:val="006B77F8"/>
    <w:rsid w:val="006C0FA6"/>
    <w:rsid w:val="006C106F"/>
    <w:rsid w:val="006C3579"/>
    <w:rsid w:val="006C3A47"/>
    <w:rsid w:val="006C3D48"/>
    <w:rsid w:val="006C46EF"/>
    <w:rsid w:val="006C4A63"/>
    <w:rsid w:val="006C4D7F"/>
    <w:rsid w:val="006C7A98"/>
    <w:rsid w:val="006D01FD"/>
    <w:rsid w:val="006D2DDF"/>
    <w:rsid w:val="006D385A"/>
    <w:rsid w:val="006D60BF"/>
    <w:rsid w:val="006D672B"/>
    <w:rsid w:val="006D7248"/>
    <w:rsid w:val="006D7E3B"/>
    <w:rsid w:val="006E0BA8"/>
    <w:rsid w:val="006E0CE3"/>
    <w:rsid w:val="006E15C8"/>
    <w:rsid w:val="006E1AE2"/>
    <w:rsid w:val="006E7414"/>
    <w:rsid w:val="006E77D3"/>
    <w:rsid w:val="006F0D07"/>
    <w:rsid w:val="006F210E"/>
    <w:rsid w:val="006F4F9F"/>
    <w:rsid w:val="006F6567"/>
    <w:rsid w:val="006F71DD"/>
    <w:rsid w:val="006F75E7"/>
    <w:rsid w:val="006F78C8"/>
    <w:rsid w:val="00702359"/>
    <w:rsid w:val="007048A4"/>
    <w:rsid w:val="0070500F"/>
    <w:rsid w:val="00706F77"/>
    <w:rsid w:val="007071DA"/>
    <w:rsid w:val="00707B6F"/>
    <w:rsid w:val="00710CA4"/>
    <w:rsid w:val="00710D7F"/>
    <w:rsid w:val="00712209"/>
    <w:rsid w:val="00713020"/>
    <w:rsid w:val="00713A9C"/>
    <w:rsid w:val="00714753"/>
    <w:rsid w:val="00714FD5"/>
    <w:rsid w:val="0071629B"/>
    <w:rsid w:val="00721132"/>
    <w:rsid w:val="00723D6C"/>
    <w:rsid w:val="00723DCA"/>
    <w:rsid w:val="00724137"/>
    <w:rsid w:val="00724BC8"/>
    <w:rsid w:val="00724C44"/>
    <w:rsid w:val="007262A4"/>
    <w:rsid w:val="00730D29"/>
    <w:rsid w:val="00731AD5"/>
    <w:rsid w:val="00732417"/>
    <w:rsid w:val="007330EF"/>
    <w:rsid w:val="007337FD"/>
    <w:rsid w:val="00734AF9"/>
    <w:rsid w:val="00734B5A"/>
    <w:rsid w:val="0073561E"/>
    <w:rsid w:val="00735F5C"/>
    <w:rsid w:val="00737413"/>
    <w:rsid w:val="007375C1"/>
    <w:rsid w:val="00737E86"/>
    <w:rsid w:val="0074073E"/>
    <w:rsid w:val="00741636"/>
    <w:rsid w:val="00743C71"/>
    <w:rsid w:val="0074421D"/>
    <w:rsid w:val="0074449E"/>
    <w:rsid w:val="00746730"/>
    <w:rsid w:val="007503DB"/>
    <w:rsid w:val="00751518"/>
    <w:rsid w:val="00751AFA"/>
    <w:rsid w:val="00752DBD"/>
    <w:rsid w:val="007537C6"/>
    <w:rsid w:val="0075415D"/>
    <w:rsid w:val="00755A8B"/>
    <w:rsid w:val="0076004B"/>
    <w:rsid w:val="00761654"/>
    <w:rsid w:val="00761B20"/>
    <w:rsid w:val="007636D4"/>
    <w:rsid w:val="007657BF"/>
    <w:rsid w:val="0076610C"/>
    <w:rsid w:val="007663ED"/>
    <w:rsid w:val="007710CD"/>
    <w:rsid w:val="00772038"/>
    <w:rsid w:val="00772397"/>
    <w:rsid w:val="007729E9"/>
    <w:rsid w:val="00773F09"/>
    <w:rsid w:val="0077549F"/>
    <w:rsid w:val="007776A9"/>
    <w:rsid w:val="00777826"/>
    <w:rsid w:val="00780BA4"/>
    <w:rsid w:val="0078106E"/>
    <w:rsid w:val="00781147"/>
    <w:rsid w:val="007836DD"/>
    <w:rsid w:val="00783796"/>
    <w:rsid w:val="00783D8D"/>
    <w:rsid w:val="007854DE"/>
    <w:rsid w:val="00785704"/>
    <w:rsid w:val="00786134"/>
    <w:rsid w:val="0078623F"/>
    <w:rsid w:val="00786800"/>
    <w:rsid w:val="00790A6F"/>
    <w:rsid w:val="00791A43"/>
    <w:rsid w:val="00792584"/>
    <w:rsid w:val="00792AAD"/>
    <w:rsid w:val="00793AEF"/>
    <w:rsid w:val="0079470D"/>
    <w:rsid w:val="007A16ED"/>
    <w:rsid w:val="007A1F24"/>
    <w:rsid w:val="007A2943"/>
    <w:rsid w:val="007A70E9"/>
    <w:rsid w:val="007B2A8A"/>
    <w:rsid w:val="007B38BD"/>
    <w:rsid w:val="007B4107"/>
    <w:rsid w:val="007B7084"/>
    <w:rsid w:val="007B7923"/>
    <w:rsid w:val="007C0F53"/>
    <w:rsid w:val="007C1E18"/>
    <w:rsid w:val="007C405A"/>
    <w:rsid w:val="007C44BA"/>
    <w:rsid w:val="007C4AAD"/>
    <w:rsid w:val="007C6A7E"/>
    <w:rsid w:val="007C6C65"/>
    <w:rsid w:val="007D1156"/>
    <w:rsid w:val="007D124A"/>
    <w:rsid w:val="007D1501"/>
    <w:rsid w:val="007D1CD3"/>
    <w:rsid w:val="007D2F3A"/>
    <w:rsid w:val="007D3D60"/>
    <w:rsid w:val="007D44AB"/>
    <w:rsid w:val="007D572E"/>
    <w:rsid w:val="007D58DD"/>
    <w:rsid w:val="007E0597"/>
    <w:rsid w:val="007E05C4"/>
    <w:rsid w:val="007E06BF"/>
    <w:rsid w:val="007E0E47"/>
    <w:rsid w:val="007E2489"/>
    <w:rsid w:val="007E4006"/>
    <w:rsid w:val="007E70F0"/>
    <w:rsid w:val="007E729A"/>
    <w:rsid w:val="007E7BE7"/>
    <w:rsid w:val="007F1E77"/>
    <w:rsid w:val="007F2B48"/>
    <w:rsid w:val="007F3115"/>
    <w:rsid w:val="007F32F7"/>
    <w:rsid w:val="007F3CF7"/>
    <w:rsid w:val="007F3ED3"/>
    <w:rsid w:val="007F5A1B"/>
    <w:rsid w:val="007F62CD"/>
    <w:rsid w:val="007F6CCF"/>
    <w:rsid w:val="007F7587"/>
    <w:rsid w:val="007F777C"/>
    <w:rsid w:val="007F7E24"/>
    <w:rsid w:val="008007A7"/>
    <w:rsid w:val="008016C4"/>
    <w:rsid w:val="00802935"/>
    <w:rsid w:val="00803478"/>
    <w:rsid w:val="008036FD"/>
    <w:rsid w:val="0080598E"/>
    <w:rsid w:val="00805D69"/>
    <w:rsid w:val="00806568"/>
    <w:rsid w:val="00812AB0"/>
    <w:rsid w:val="00813D5D"/>
    <w:rsid w:val="00814899"/>
    <w:rsid w:val="00817D51"/>
    <w:rsid w:val="00817E1A"/>
    <w:rsid w:val="0082047A"/>
    <w:rsid w:val="0082083E"/>
    <w:rsid w:val="00820923"/>
    <w:rsid w:val="00821CFB"/>
    <w:rsid w:val="008230D9"/>
    <w:rsid w:val="00823B71"/>
    <w:rsid w:val="008241D5"/>
    <w:rsid w:val="008254CF"/>
    <w:rsid w:val="008273F5"/>
    <w:rsid w:val="0083029C"/>
    <w:rsid w:val="00831197"/>
    <w:rsid w:val="00831392"/>
    <w:rsid w:val="0083147A"/>
    <w:rsid w:val="008407E5"/>
    <w:rsid w:val="00844255"/>
    <w:rsid w:val="0084460D"/>
    <w:rsid w:val="00846F70"/>
    <w:rsid w:val="0084788E"/>
    <w:rsid w:val="0085175B"/>
    <w:rsid w:val="008523B6"/>
    <w:rsid w:val="00855CD1"/>
    <w:rsid w:val="00856C34"/>
    <w:rsid w:val="008615A4"/>
    <w:rsid w:val="008625A4"/>
    <w:rsid w:val="00862826"/>
    <w:rsid w:val="008635DF"/>
    <w:rsid w:val="00863A4A"/>
    <w:rsid w:val="00864F34"/>
    <w:rsid w:val="0086715A"/>
    <w:rsid w:val="0087024D"/>
    <w:rsid w:val="008707AA"/>
    <w:rsid w:val="008725D8"/>
    <w:rsid w:val="00874FC0"/>
    <w:rsid w:val="00876430"/>
    <w:rsid w:val="00877498"/>
    <w:rsid w:val="00880059"/>
    <w:rsid w:val="008834F2"/>
    <w:rsid w:val="00883680"/>
    <w:rsid w:val="00883A4B"/>
    <w:rsid w:val="00884681"/>
    <w:rsid w:val="00887EEF"/>
    <w:rsid w:val="00890ED4"/>
    <w:rsid w:val="0089186B"/>
    <w:rsid w:val="00892AB5"/>
    <w:rsid w:val="008930AD"/>
    <w:rsid w:val="00893A34"/>
    <w:rsid w:val="00893B0A"/>
    <w:rsid w:val="00894A55"/>
    <w:rsid w:val="008A19F0"/>
    <w:rsid w:val="008A3BEC"/>
    <w:rsid w:val="008A3C05"/>
    <w:rsid w:val="008A574B"/>
    <w:rsid w:val="008A7A81"/>
    <w:rsid w:val="008B03F8"/>
    <w:rsid w:val="008B19B5"/>
    <w:rsid w:val="008B3B08"/>
    <w:rsid w:val="008B69B8"/>
    <w:rsid w:val="008B70F2"/>
    <w:rsid w:val="008B7300"/>
    <w:rsid w:val="008B74FB"/>
    <w:rsid w:val="008C280D"/>
    <w:rsid w:val="008C2F5E"/>
    <w:rsid w:val="008C3C27"/>
    <w:rsid w:val="008C46C9"/>
    <w:rsid w:val="008C5033"/>
    <w:rsid w:val="008C5706"/>
    <w:rsid w:val="008C5A83"/>
    <w:rsid w:val="008C6120"/>
    <w:rsid w:val="008C625A"/>
    <w:rsid w:val="008D0FD5"/>
    <w:rsid w:val="008D29B7"/>
    <w:rsid w:val="008D3229"/>
    <w:rsid w:val="008D51A7"/>
    <w:rsid w:val="008D578B"/>
    <w:rsid w:val="008D68EF"/>
    <w:rsid w:val="008D6D5E"/>
    <w:rsid w:val="008D6D81"/>
    <w:rsid w:val="008D7454"/>
    <w:rsid w:val="008D74AF"/>
    <w:rsid w:val="008E1BDC"/>
    <w:rsid w:val="008E2D0F"/>
    <w:rsid w:val="008E3161"/>
    <w:rsid w:val="008E3288"/>
    <w:rsid w:val="008E3D7A"/>
    <w:rsid w:val="008E446D"/>
    <w:rsid w:val="008E5579"/>
    <w:rsid w:val="008E6174"/>
    <w:rsid w:val="008E7DB5"/>
    <w:rsid w:val="008F0E90"/>
    <w:rsid w:val="008F1522"/>
    <w:rsid w:val="008F15E4"/>
    <w:rsid w:val="008F1B97"/>
    <w:rsid w:val="008F1F99"/>
    <w:rsid w:val="008F2890"/>
    <w:rsid w:val="008F2C12"/>
    <w:rsid w:val="008F3331"/>
    <w:rsid w:val="008F358F"/>
    <w:rsid w:val="008F3FEF"/>
    <w:rsid w:val="008F4A74"/>
    <w:rsid w:val="0090114F"/>
    <w:rsid w:val="009027CE"/>
    <w:rsid w:val="00902FC2"/>
    <w:rsid w:val="0090351F"/>
    <w:rsid w:val="00905631"/>
    <w:rsid w:val="00905F35"/>
    <w:rsid w:val="00905FD6"/>
    <w:rsid w:val="00906EB5"/>
    <w:rsid w:val="0090714A"/>
    <w:rsid w:val="0091088C"/>
    <w:rsid w:val="00912226"/>
    <w:rsid w:val="00913369"/>
    <w:rsid w:val="00913469"/>
    <w:rsid w:val="009138E0"/>
    <w:rsid w:val="00914BB9"/>
    <w:rsid w:val="00915669"/>
    <w:rsid w:val="009247D9"/>
    <w:rsid w:val="00924A92"/>
    <w:rsid w:val="0092500E"/>
    <w:rsid w:val="0092672B"/>
    <w:rsid w:val="00926F55"/>
    <w:rsid w:val="00931F7F"/>
    <w:rsid w:val="00932176"/>
    <w:rsid w:val="00932316"/>
    <w:rsid w:val="009325C3"/>
    <w:rsid w:val="00934538"/>
    <w:rsid w:val="00934A95"/>
    <w:rsid w:val="00935578"/>
    <w:rsid w:val="00935BAB"/>
    <w:rsid w:val="00935C74"/>
    <w:rsid w:val="00935D78"/>
    <w:rsid w:val="00936612"/>
    <w:rsid w:val="0093784D"/>
    <w:rsid w:val="0094086C"/>
    <w:rsid w:val="00940B7C"/>
    <w:rsid w:val="00940C1D"/>
    <w:rsid w:val="0094102D"/>
    <w:rsid w:val="009422CC"/>
    <w:rsid w:val="009426CB"/>
    <w:rsid w:val="00942732"/>
    <w:rsid w:val="00942734"/>
    <w:rsid w:val="00943343"/>
    <w:rsid w:val="00944A9F"/>
    <w:rsid w:val="0094542C"/>
    <w:rsid w:val="0094584E"/>
    <w:rsid w:val="00945A3F"/>
    <w:rsid w:val="009473C3"/>
    <w:rsid w:val="00947D8E"/>
    <w:rsid w:val="00955641"/>
    <w:rsid w:val="00955A7C"/>
    <w:rsid w:val="00960FC9"/>
    <w:rsid w:val="00964DCF"/>
    <w:rsid w:val="00967F2D"/>
    <w:rsid w:val="00971075"/>
    <w:rsid w:val="00971191"/>
    <w:rsid w:val="009727E9"/>
    <w:rsid w:val="0097428E"/>
    <w:rsid w:val="0097457D"/>
    <w:rsid w:val="009745E3"/>
    <w:rsid w:val="00974929"/>
    <w:rsid w:val="00975A34"/>
    <w:rsid w:val="00975DDF"/>
    <w:rsid w:val="00975F71"/>
    <w:rsid w:val="00977C4D"/>
    <w:rsid w:val="00982D32"/>
    <w:rsid w:val="009837CA"/>
    <w:rsid w:val="009848B7"/>
    <w:rsid w:val="009863B9"/>
    <w:rsid w:val="00987849"/>
    <w:rsid w:val="009933C2"/>
    <w:rsid w:val="00994E57"/>
    <w:rsid w:val="00997379"/>
    <w:rsid w:val="00997715"/>
    <w:rsid w:val="00997ED5"/>
    <w:rsid w:val="009A15E4"/>
    <w:rsid w:val="009A2AE1"/>
    <w:rsid w:val="009A4D41"/>
    <w:rsid w:val="009A5243"/>
    <w:rsid w:val="009A5BF3"/>
    <w:rsid w:val="009A6DE7"/>
    <w:rsid w:val="009A7B76"/>
    <w:rsid w:val="009A7C9A"/>
    <w:rsid w:val="009B21B1"/>
    <w:rsid w:val="009B6FFF"/>
    <w:rsid w:val="009B7373"/>
    <w:rsid w:val="009C5035"/>
    <w:rsid w:val="009C66BE"/>
    <w:rsid w:val="009C7A8D"/>
    <w:rsid w:val="009D13C6"/>
    <w:rsid w:val="009D152E"/>
    <w:rsid w:val="009D1E64"/>
    <w:rsid w:val="009D394A"/>
    <w:rsid w:val="009D3C43"/>
    <w:rsid w:val="009D439A"/>
    <w:rsid w:val="009D5365"/>
    <w:rsid w:val="009D5EEE"/>
    <w:rsid w:val="009E07C3"/>
    <w:rsid w:val="009E0E69"/>
    <w:rsid w:val="009E6130"/>
    <w:rsid w:val="009E7560"/>
    <w:rsid w:val="009F0A9F"/>
    <w:rsid w:val="009F42D6"/>
    <w:rsid w:val="009F5B4D"/>
    <w:rsid w:val="009F64B2"/>
    <w:rsid w:val="00A041F2"/>
    <w:rsid w:val="00A051FE"/>
    <w:rsid w:val="00A0632A"/>
    <w:rsid w:val="00A06931"/>
    <w:rsid w:val="00A111FD"/>
    <w:rsid w:val="00A12AA6"/>
    <w:rsid w:val="00A13625"/>
    <w:rsid w:val="00A13FA8"/>
    <w:rsid w:val="00A14E1C"/>
    <w:rsid w:val="00A153DC"/>
    <w:rsid w:val="00A15B38"/>
    <w:rsid w:val="00A167AE"/>
    <w:rsid w:val="00A16ED1"/>
    <w:rsid w:val="00A20549"/>
    <w:rsid w:val="00A234D0"/>
    <w:rsid w:val="00A256E3"/>
    <w:rsid w:val="00A273F3"/>
    <w:rsid w:val="00A27DDF"/>
    <w:rsid w:val="00A3059A"/>
    <w:rsid w:val="00A33F0B"/>
    <w:rsid w:val="00A34352"/>
    <w:rsid w:val="00A34C58"/>
    <w:rsid w:val="00A3563D"/>
    <w:rsid w:val="00A364C3"/>
    <w:rsid w:val="00A3673F"/>
    <w:rsid w:val="00A36D94"/>
    <w:rsid w:val="00A37D34"/>
    <w:rsid w:val="00A4095E"/>
    <w:rsid w:val="00A41272"/>
    <w:rsid w:val="00A41B05"/>
    <w:rsid w:val="00A4212F"/>
    <w:rsid w:val="00A4244E"/>
    <w:rsid w:val="00A42C3E"/>
    <w:rsid w:val="00A431F2"/>
    <w:rsid w:val="00A43234"/>
    <w:rsid w:val="00A5009F"/>
    <w:rsid w:val="00A50143"/>
    <w:rsid w:val="00A50826"/>
    <w:rsid w:val="00A50CE5"/>
    <w:rsid w:val="00A511DE"/>
    <w:rsid w:val="00A51BF6"/>
    <w:rsid w:val="00A5298A"/>
    <w:rsid w:val="00A5361E"/>
    <w:rsid w:val="00A55BF8"/>
    <w:rsid w:val="00A56174"/>
    <w:rsid w:val="00A5742B"/>
    <w:rsid w:val="00A62E4E"/>
    <w:rsid w:val="00A6355C"/>
    <w:rsid w:val="00A6488D"/>
    <w:rsid w:val="00A670CB"/>
    <w:rsid w:val="00A704DC"/>
    <w:rsid w:val="00A70AEB"/>
    <w:rsid w:val="00A723E3"/>
    <w:rsid w:val="00A7274C"/>
    <w:rsid w:val="00A73A3D"/>
    <w:rsid w:val="00A7605C"/>
    <w:rsid w:val="00A76598"/>
    <w:rsid w:val="00A76CC8"/>
    <w:rsid w:val="00A77756"/>
    <w:rsid w:val="00A80481"/>
    <w:rsid w:val="00A80FC6"/>
    <w:rsid w:val="00A816E3"/>
    <w:rsid w:val="00A83797"/>
    <w:rsid w:val="00A84A17"/>
    <w:rsid w:val="00A84E5B"/>
    <w:rsid w:val="00A85186"/>
    <w:rsid w:val="00A87635"/>
    <w:rsid w:val="00A912DE"/>
    <w:rsid w:val="00A93621"/>
    <w:rsid w:val="00A93D5D"/>
    <w:rsid w:val="00A9643C"/>
    <w:rsid w:val="00A965BC"/>
    <w:rsid w:val="00A96E09"/>
    <w:rsid w:val="00A97AEC"/>
    <w:rsid w:val="00AA1548"/>
    <w:rsid w:val="00AA1E41"/>
    <w:rsid w:val="00AA6B80"/>
    <w:rsid w:val="00AA7E79"/>
    <w:rsid w:val="00AB08F3"/>
    <w:rsid w:val="00AB17AF"/>
    <w:rsid w:val="00AB19E6"/>
    <w:rsid w:val="00AB1DF0"/>
    <w:rsid w:val="00AB1EBE"/>
    <w:rsid w:val="00AB302D"/>
    <w:rsid w:val="00AB42DF"/>
    <w:rsid w:val="00AB44D9"/>
    <w:rsid w:val="00AB54E3"/>
    <w:rsid w:val="00AC0705"/>
    <w:rsid w:val="00AC175D"/>
    <w:rsid w:val="00AC2767"/>
    <w:rsid w:val="00AC3966"/>
    <w:rsid w:val="00AC3D70"/>
    <w:rsid w:val="00AC463A"/>
    <w:rsid w:val="00AD1017"/>
    <w:rsid w:val="00AD25BB"/>
    <w:rsid w:val="00AD2C9D"/>
    <w:rsid w:val="00AD4408"/>
    <w:rsid w:val="00AE04FF"/>
    <w:rsid w:val="00AE1477"/>
    <w:rsid w:val="00AE2C2C"/>
    <w:rsid w:val="00AE4B39"/>
    <w:rsid w:val="00AE5EC6"/>
    <w:rsid w:val="00AE6654"/>
    <w:rsid w:val="00AF1439"/>
    <w:rsid w:val="00AF2930"/>
    <w:rsid w:val="00AF5BCF"/>
    <w:rsid w:val="00AF5EAF"/>
    <w:rsid w:val="00AF7926"/>
    <w:rsid w:val="00B00433"/>
    <w:rsid w:val="00B018BF"/>
    <w:rsid w:val="00B01FB5"/>
    <w:rsid w:val="00B03977"/>
    <w:rsid w:val="00B05124"/>
    <w:rsid w:val="00B05788"/>
    <w:rsid w:val="00B05A21"/>
    <w:rsid w:val="00B05BBA"/>
    <w:rsid w:val="00B06928"/>
    <w:rsid w:val="00B06A11"/>
    <w:rsid w:val="00B07A96"/>
    <w:rsid w:val="00B10EE6"/>
    <w:rsid w:val="00B10FFF"/>
    <w:rsid w:val="00B148D2"/>
    <w:rsid w:val="00B1609A"/>
    <w:rsid w:val="00B221F7"/>
    <w:rsid w:val="00B22569"/>
    <w:rsid w:val="00B239D2"/>
    <w:rsid w:val="00B253A8"/>
    <w:rsid w:val="00B26B55"/>
    <w:rsid w:val="00B26B74"/>
    <w:rsid w:val="00B3076F"/>
    <w:rsid w:val="00B308C4"/>
    <w:rsid w:val="00B32042"/>
    <w:rsid w:val="00B32F0E"/>
    <w:rsid w:val="00B34C8B"/>
    <w:rsid w:val="00B369D2"/>
    <w:rsid w:val="00B36BD0"/>
    <w:rsid w:val="00B4017D"/>
    <w:rsid w:val="00B42A68"/>
    <w:rsid w:val="00B42F60"/>
    <w:rsid w:val="00B43722"/>
    <w:rsid w:val="00B44856"/>
    <w:rsid w:val="00B45B18"/>
    <w:rsid w:val="00B471CE"/>
    <w:rsid w:val="00B47DEC"/>
    <w:rsid w:val="00B50D2B"/>
    <w:rsid w:val="00B51B36"/>
    <w:rsid w:val="00B63114"/>
    <w:rsid w:val="00B63640"/>
    <w:rsid w:val="00B636C8"/>
    <w:rsid w:val="00B64700"/>
    <w:rsid w:val="00B64753"/>
    <w:rsid w:val="00B66356"/>
    <w:rsid w:val="00B6712A"/>
    <w:rsid w:val="00B71F0E"/>
    <w:rsid w:val="00B724A8"/>
    <w:rsid w:val="00B7268B"/>
    <w:rsid w:val="00B75B40"/>
    <w:rsid w:val="00B7647A"/>
    <w:rsid w:val="00B7712E"/>
    <w:rsid w:val="00B771E9"/>
    <w:rsid w:val="00B812BF"/>
    <w:rsid w:val="00B81496"/>
    <w:rsid w:val="00B819BC"/>
    <w:rsid w:val="00B820CB"/>
    <w:rsid w:val="00B823D7"/>
    <w:rsid w:val="00B841B2"/>
    <w:rsid w:val="00B85ADF"/>
    <w:rsid w:val="00B87B04"/>
    <w:rsid w:val="00B87C93"/>
    <w:rsid w:val="00B87E47"/>
    <w:rsid w:val="00B90DC5"/>
    <w:rsid w:val="00B93B6E"/>
    <w:rsid w:val="00B961BE"/>
    <w:rsid w:val="00BA054A"/>
    <w:rsid w:val="00BA0880"/>
    <w:rsid w:val="00BA1373"/>
    <w:rsid w:val="00BA14FB"/>
    <w:rsid w:val="00BA2B4F"/>
    <w:rsid w:val="00BA44F1"/>
    <w:rsid w:val="00BB06C0"/>
    <w:rsid w:val="00BB0FEC"/>
    <w:rsid w:val="00BB150C"/>
    <w:rsid w:val="00BB6F28"/>
    <w:rsid w:val="00BC020D"/>
    <w:rsid w:val="00BC075A"/>
    <w:rsid w:val="00BC209C"/>
    <w:rsid w:val="00BC23A5"/>
    <w:rsid w:val="00BC25ED"/>
    <w:rsid w:val="00BC55DC"/>
    <w:rsid w:val="00BC69B5"/>
    <w:rsid w:val="00BC6F1D"/>
    <w:rsid w:val="00BD0702"/>
    <w:rsid w:val="00BD1F55"/>
    <w:rsid w:val="00BD267F"/>
    <w:rsid w:val="00BD4CDC"/>
    <w:rsid w:val="00BE11D8"/>
    <w:rsid w:val="00BE273D"/>
    <w:rsid w:val="00BE45BE"/>
    <w:rsid w:val="00BE5C00"/>
    <w:rsid w:val="00BE5ED5"/>
    <w:rsid w:val="00BE7B56"/>
    <w:rsid w:val="00BF0720"/>
    <w:rsid w:val="00BF7358"/>
    <w:rsid w:val="00C0060B"/>
    <w:rsid w:val="00C00D01"/>
    <w:rsid w:val="00C00E35"/>
    <w:rsid w:val="00C00F5E"/>
    <w:rsid w:val="00C020E1"/>
    <w:rsid w:val="00C02B8F"/>
    <w:rsid w:val="00C03007"/>
    <w:rsid w:val="00C0388C"/>
    <w:rsid w:val="00C06901"/>
    <w:rsid w:val="00C06F17"/>
    <w:rsid w:val="00C10DFB"/>
    <w:rsid w:val="00C123FE"/>
    <w:rsid w:val="00C12BA8"/>
    <w:rsid w:val="00C14034"/>
    <w:rsid w:val="00C14137"/>
    <w:rsid w:val="00C14C77"/>
    <w:rsid w:val="00C1573B"/>
    <w:rsid w:val="00C16C1A"/>
    <w:rsid w:val="00C171C3"/>
    <w:rsid w:val="00C20458"/>
    <w:rsid w:val="00C20F9D"/>
    <w:rsid w:val="00C218AA"/>
    <w:rsid w:val="00C21CE0"/>
    <w:rsid w:val="00C22013"/>
    <w:rsid w:val="00C225BF"/>
    <w:rsid w:val="00C247AF"/>
    <w:rsid w:val="00C2498F"/>
    <w:rsid w:val="00C300BC"/>
    <w:rsid w:val="00C30453"/>
    <w:rsid w:val="00C323BC"/>
    <w:rsid w:val="00C35672"/>
    <w:rsid w:val="00C3584F"/>
    <w:rsid w:val="00C3767B"/>
    <w:rsid w:val="00C40BC3"/>
    <w:rsid w:val="00C41A98"/>
    <w:rsid w:val="00C42A75"/>
    <w:rsid w:val="00C447B6"/>
    <w:rsid w:val="00C44A2C"/>
    <w:rsid w:val="00C4618E"/>
    <w:rsid w:val="00C516BD"/>
    <w:rsid w:val="00C54353"/>
    <w:rsid w:val="00C54527"/>
    <w:rsid w:val="00C54EFC"/>
    <w:rsid w:val="00C560C5"/>
    <w:rsid w:val="00C560D8"/>
    <w:rsid w:val="00C56D07"/>
    <w:rsid w:val="00C60D9A"/>
    <w:rsid w:val="00C64E42"/>
    <w:rsid w:val="00C671F4"/>
    <w:rsid w:val="00C7198E"/>
    <w:rsid w:val="00C71C47"/>
    <w:rsid w:val="00C71C87"/>
    <w:rsid w:val="00C7243C"/>
    <w:rsid w:val="00C734F4"/>
    <w:rsid w:val="00C7675A"/>
    <w:rsid w:val="00C7768D"/>
    <w:rsid w:val="00C809D0"/>
    <w:rsid w:val="00C80FA1"/>
    <w:rsid w:val="00C81642"/>
    <w:rsid w:val="00C832ED"/>
    <w:rsid w:val="00C84988"/>
    <w:rsid w:val="00C8617C"/>
    <w:rsid w:val="00C87C54"/>
    <w:rsid w:val="00C90C40"/>
    <w:rsid w:val="00C91513"/>
    <w:rsid w:val="00C92394"/>
    <w:rsid w:val="00C941B6"/>
    <w:rsid w:val="00C94C04"/>
    <w:rsid w:val="00C95914"/>
    <w:rsid w:val="00C95BA0"/>
    <w:rsid w:val="00C972A3"/>
    <w:rsid w:val="00CA3883"/>
    <w:rsid w:val="00CA5004"/>
    <w:rsid w:val="00CA687E"/>
    <w:rsid w:val="00CA747D"/>
    <w:rsid w:val="00CB03F7"/>
    <w:rsid w:val="00CB04FD"/>
    <w:rsid w:val="00CB0896"/>
    <w:rsid w:val="00CB0F62"/>
    <w:rsid w:val="00CB1C78"/>
    <w:rsid w:val="00CB5BC4"/>
    <w:rsid w:val="00CB6D3E"/>
    <w:rsid w:val="00CB795D"/>
    <w:rsid w:val="00CC060B"/>
    <w:rsid w:val="00CC1334"/>
    <w:rsid w:val="00CC245A"/>
    <w:rsid w:val="00CC2843"/>
    <w:rsid w:val="00CC2F13"/>
    <w:rsid w:val="00CC4C17"/>
    <w:rsid w:val="00CD04B2"/>
    <w:rsid w:val="00CD079D"/>
    <w:rsid w:val="00CD25D7"/>
    <w:rsid w:val="00CD3E5A"/>
    <w:rsid w:val="00CD3FF4"/>
    <w:rsid w:val="00CD627D"/>
    <w:rsid w:val="00CD7BE6"/>
    <w:rsid w:val="00CE2F99"/>
    <w:rsid w:val="00CE5FE4"/>
    <w:rsid w:val="00CF01D8"/>
    <w:rsid w:val="00CF13DC"/>
    <w:rsid w:val="00CF364D"/>
    <w:rsid w:val="00CF435F"/>
    <w:rsid w:val="00CF5F45"/>
    <w:rsid w:val="00CF7B51"/>
    <w:rsid w:val="00CF7FC0"/>
    <w:rsid w:val="00D01772"/>
    <w:rsid w:val="00D01C72"/>
    <w:rsid w:val="00D01E43"/>
    <w:rsid w:val="00D053E3"/>
    <w:rsid w:val="00D0625E"/>
    <w:rsid w:val="00D068FE"/>
    <w:rsid w:val="00D06BF5"/>
    <w:rsid w:val="00D0704A"/>
    <w:rsid w:val="00D0706E"/>
    <w:rsid w:val="00D125B6"/>
    <w:rsid w:val="00D12E53"/>
    <w:rsid w:val="00D131B5"/>
    <w:rsid w:val="00D137F4"/>
    <w:rsid w:val="00D14F51"/>
    <w:rsid w:val="00D169AD"/>
    <w:rsid w:val="00D16B03"/>
    <w:rsid w:val="00D17D4E"/>
    <w:rsid w:val="00D20D0B"/>
    <w:rsid w:val="00D20FC7"/>
    <w:rsid w:val="00D214AB"/>
    <w:rsid w:val="00D267A0"/>
    <w:rsid w:val="00D2724F"/>
    <w:rsid w:val="00D33A0E"/>
    <w:rsid w:val="00D35E1D"/>
    <w:rsid w:val="00D3644C"/>
    <w:rsid w:val="00D3647A"/>
    <w:rsid w:val="00D371FA"/>
    <w:rsid w:val="00D375B5"/>
    <w:rsid w:val="00D4240B"/>
    <w:rsid w:val="00D43698"/>
    <w:rsid w:val="00D43F6A"/>
    <w:rsid w:val="00D46234"/>
    <w:rsid w:val="00D5010B"/>
    <w:rsid w:val="00D50140"/>
    <w:rsid w:val="00D50A40"/>
    <w:rsid w:val="00D51671"/>
    <w:rsid w:val="00D55EA2"/>
    <w:rsid w:val="00D572C9"/>
    <w:rsid w:val="00D57B5E"/>
    <w:rsid w:val="00D60A67"/>
    <w:rsid w:val="00D6457B"/>
    <w:rsid w:val="00D65D59"/>
    <w:rsid w:val="00D65E48"/>
    <w:rsid w:val="00D66552"/>
    <w:rsid w:val="00D67351"/>
    <w:rsid w:val="00D67D4C"/>
    <w:rsid w:val="00D70727"/>
    <w:rsid w:val="00D71BF8"/>
    <w:rsid w:val="00D72313"/>
    <w:rsid w:val="00D72C71"/>
    <w:rsid w:val="00D80AF0"/>
    <w:rsid w:val="00D82BA4"/>
    <w:rsid w:val="00D839EF"/>
    <w:rsid w:val="00D8632D"/>
    <w:rsid w:val="00D970A7"/>
    <w:rsid w:val="00D9730C"/>
    <w:rsid w:val="00D978F2"/>
    <w:rsid w:val="00DA08A8"/>
    <w:rsid w:val="00DA12D2"/>
    <w:rsid w:val="00DA139A"/>
    <w:rsid w:val="00DA4E60"/>
    <w:rsid w:val="00DA5969"/>
    <w:rsid w:val="00DA6045"/>
    <w:rsid w:val="00DA63FF"/>
    <w:rsid w:val="00DB0A79"/>
    <w:rsid w:val="00DB0F79"/>
    <w:rsid w:val="00DB27E3"/>
    <w:rsid w:val="00DB51A4"/>
    <w:rsid w:val="00DB6E62"/>
    <w:rsid w:val="00DB7831"/>
    <w:rsid w:val="00DC06D7"/>
    <w:rsid w:val="00DC25D5"/>
    <w:rsid w:val="00DC33D4"/>
    <w:rsid w:val="00DC5F3E"/>
    <w:rsid w:val="00DC79C1"/>
    <w:rsid w:val="00DD1D64"/>
    <w:rsid w:val="00DD2AF7"/>
    <w:rsid w:val="00DD51AB"/>
    <w:rsid w:val="00DE245F"/>
    <w:rsid w:val="00DE337B"/>
    <w:rsid w:val="00DE5F49"/>
    <w:rsid w:val="00DE626B"/>
    <w:rsid w:val="00DE717C"/>
    <w:rsid w:val="00DE781B"/>
    <w:rsid w:val="00DE782E"/>
    <w:rsid w:val="00DE7CBE"/>
    <w:rsid w:val="00DF19E0"/>
    <w:rsid w:val="00DF207E"/>
    <w:rsid w:val="00DF3ED7"/>
    <w:rsid w:val="00DF7771"/>
    <w:rsid w:val="00E00360"/>
    <w:rsid w:val="00E03610"/>
    <w:rsid w:val="00E03A7E"/>
    <w:rsid w:val="00E03B69"/>
    <w:rsid w:val="00E041B7"/>
    <w:rsid w:val="00E045D1"/>
    <w:rsid w:val="00E06678"/>
    <w:rsid w:val="00E06A6B"/>
    <w:rsid w:val="00E100AB"/>
    <w:rsid w:val="00E122D4"/>
    <w:rsid w:val="00E13929"/>
    <w:rsid w:val="00E13C4D"/>
    <w:rsid w:val="00E13D27"/>
    <w:rsid w:val="00E1550E"/>
    <w:rsid w:val="00E16B40"/>
    <w:rsid w:val="00E22913"/>
    <w:rsid w:val="00E22D47"/>
    <w:rsid w:val="00E24C18"/>
    <w:rsid w:val="00E25AD8"/>
    <w:rsid w:val="00E26421"/>
    <w:rsid w:val="00E27991"/>
    <w:rsid w:val="00E27B2E"/>
    <w:rsid w:val="00E27E53"/>
    <w:rsid w:val="00E30B65"/>
    <w:rsid w:val="00E31EA6"/>
    <w:rsid w:val="00E33FCB"/>
    <w:rsid w:val="00E34EC8"/>
    <w:rsid w:val="00E35B39"/>
    <w:rsid w:val="00E408C7"/>
    <w:rsid w:val="00E41303"/>
    <w:rsid w:val="00E4266C"/>
    <w:rsid w:val="00E448E5"/>
    <w:rsid w:val="00E4614C"/>
    <w:rsid w:val="00E46736"/>
    <w:rsid w:val="00E470F8"/>
    <w:rsid w:val="00E474C6"/>
    <w:rsid w:val="00E50675"/>
    <w:rsid w:val="00E522A8"/>
    <w:rsid w:val="00E525D5"/>
    <w:rsid w:val="00E53C8C"/>
    <w:rsid w:val="00E54DA3"/>
    <w:rsid w:val="00E56013"/>
    <w:rsid w:val="00E5678C"/>
    <w:rsid w:val="00E57C7A"/>
    <w:rsid w:val="00E57EAE"/>
    <w:rsid w:val="00E63578"/>
    <w:rsid w:val="00E63C3B"/>
    <w:rsid w:val="00E64357"/>
    <w:rsid w:val="00E64741"/>
    <w:rsid w:val="00E64E43"/>
    <w:rsid w:val="00E668B7"/>
    <w:rsid w:val="00E66C5C"/>
    <w:rsid w:val="00E704FD"/>
    <w:rsid w:val="00E7471A"/>
    <w:rsid w:val="00E749ED"/>
    <w:rsid w:val="00E74EC0"/>
    <w:rsid w:val="00E76753"/>
    <w:rsid w:val="00E77A32"/>
    <w:rsid w:val="00E852A1"/>
    <w:rsid w:val="00E864A0"/>
    <w:rsid w:val="00E87FFE"/>
    <w:rsid w:val="00E91A13"/>
    <w:rsid w:val="00E9216A"/>
    <w:rsid w:val="00E92566"/>
    <w:rsid w:val="00E94783"/>
    <w:rsid w:val="00E956FD"/>
    <w:rsid w:val="00E961E4"/>
    <w:rsid w:val="00E962FD"/>
    <w:rsid w:val="00EA13AD"/>
    <w:rsid w:val="00EA1624"/>
    <w:rsid w:val="00EA266C"/>
    <w:rsid w:val="00EA26B6"/>
    <w:rsid w:val="00EA2ECE"/>
    <w:rsid w:val="00EA357D"/>
    <w:rsid w:val="00EA3C6B"/>
    <w:rsid w:val="00EA69E2"/>
    <w:rsid w:val="00EA7B06"/>
    <w:rsid w:val="00EA7F5E"/>
    <w:rsid w:val="00EB0266"/>
    <w:rsid w:val="00EB4718"/>
    <w:rsid w:val="00EB6AD6"/>
    <w:rsid w:val="00EB7B50"/>
    <w:rsid w:val="00EC506B"/>
    <w:rsid w:val="00EC6F22"/>
    <w:rsid w:val="00ED3AC9"/>
    <w:rsid w:val="00ED5EBF"/>
    <w:rsid w:val="00ED6DFA"/>
    <w:rsid w:val="00EE0061"/>
    <w:rsid w:val="00EE121F"/>
    <w:rsid w:val="00EE7DD5"/>
    <w:rsid w:val="00EE7E57"/>
    <w:rsid w:val="00EF6B70"/>
    <w:rsid w:val="00EF6F19"/>
    <w:rsid w:val="00F00ACC"/>
    <w:rsid w:val="00F031AB"/>
    <w:rsid w:val="00F06A82"/>
    <w:rsid w:val="00F105FE"/>
    <w:rsid w:val="00F10A37"/>
    <w:rsid w:val="00F10C7D"/>
    <w:rsid w:val="00F11DB2"/>
    <w:rsid w:val="00F13BDE"/>
    <w:rsid w:val="00F14096"/>
    <w:rsid w:val="00F14560"/>
    <w:rsid w:val="00F15345"/>
    <w:rsid w:val="00F16477"/>
    <w:rsid w:val="00F16ADE"/>
    <w:rsid w:val="00F20B94"/>
    <w:rsid w:val="00F23CD7"/>
    <w:rsid w:val="00F2467D"/>
    <w:rsid w:val="00F257E9"/>
    <w:rsid w:val="00F2644F"/>
    <w:rsid w:val="00F271B2"/>
    <w:rsid w:val="00F277C7"/>
    <w:rsid w:val="00F30685"/>
    <w:rsid w:val="00F31A22"/>
    <w:rsid w:val="00F3755C"/>
    <w:rsid w:val="00F42D09"/>
    <w:rsid w:val="00F464F5"/>
    <w:rsid w:val="00F46932"/>
    <w:rsid w:val="00F507DA"/>
    <w:rsid w:val="00F507F3"/>
    <w:rsid w:val="00F50F1A"/>
    <w:rsid w:val="00F51D64"/>
    <w:rsid w:val="00F56CB2"/>
    <w:rsid w:val="00F56E4B"/>
    <w:rsid w:val="00F60829"/>
    <w:rsid w:val="00F61375"/>
    <w:rsid w:val="00F623A7"/>
    <w:rsid w:val="00F63FC1"/>
    <w:rsid w:val="00F640A5"/>
    <w:rsid w:val="00F67E7B"/>
    <w:rsid w:val="00F71F4F"/>
    <w:rsid w:val="00F727A9"/>
    <w:rsid w:val="00F73E67"/>
    <w:rsid w:val="00F7441C"/>
    <w:rsid w:val="00F745FC"/>
    <w:rsid w:val="00F74737"/>
    <w:rsid w:val="00F80385"/>
    <w:rsid w:val="00F80386"/>
    <w:rsid w:val="00F8039C"/>
    <w:rsid w:val="00F820B9"/>
    <w:rsid w:val="00F825A3"/>
    <w:rsid w:val="00F843C4"/>
    <w:rsid w:val="00F84E34"/>
    <w:rsid w:val="00F85D12"/>
    <w:rsid w:val="00F87CBB"/>
    <w:rsid w:val="00F87DAA"/>
    <w:rsid w:val="00F91A04"/>
    <w:rsid w:val="00F9497B"/>
    <w:rsid w:val="00F9638E"/>
    <w:rsid w:val="00F96B9B"/>
    <w:rsid w:val="00F972C1"/>
    <w:rsid w:val="00FA1C33"/>
    <w:rsid w:val="00FA2F5A"/>
    <w:rsid w:val="00FA4359"/>
    <w:rsid w:val="00FA56BD"/>
    <w:rsid w:val="00FB2C68"/>
    <w:rsid w:val="00FB308A"/>
    <w:rsid w:val="00FB5BA5"/>
    <w:rsid w:val="00FB6AE2"/>
    <w:rsid w:val="00FC0655"/>
    <w:rsid w:val="00FC3575"/>
    <w:rsid w:val="00FC5466"/>
    <w:rsid w:val="00FC67A1"/>
    <w:rsid w:val="00FC7BA3"/>
    <w:rsid w:val="00FD0523"/>
    <w:rsid w:val="00FD0AEF"/>
    <w:rsid w:val="00FD2586"/>
    <w:rsid w:val="00FD2921"/>
    <w:rsid w:val="00FD793C"/>
    <w:rsid w:val="00FE00E2"/>
    <w:rsid w:val="00FE0915"/>
    <w:rsid w:val="00FE1854"/>
    <w:rsid w:val="00FE3797"/>
    <w:rsid w:val="00FE54B0"/>
    <w:rsid w:val="00FE5AA0"/>
    <w:rsid w:val="00FE6950"/>
    <w:rsid w:val="00FE71CF"/>
    <w:rsid w:val="00FF10D7"/>
    <w:rsid w:val="00FF14EC"/>
    <w:rsid w:val="00FF187C"/>
    <w:rsid w:val="00FF29F9"/>
    <w:rsid w:val="00FF35C0"/>
    <w:rsid w:val="00FF433D"/>
    <w:rsid w:val="00FF5DBD"/>
    <w:rsid w:val="00FF61E0"/>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2F9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55C"/>
    <w:pPr>
      <w:spacing w:before="240" w:after="60" w:line="480" w:lineRule="auto"/>
    </w:pPr>
    <w:rPr>
      <w:sz w:val="24"/>
      <w:szCs w:val="22"/>
    </w:rPr>
  </w:style>
  <w:style w:type="paragraph" w:styleId="Heading1">
    <w:name w:val="heading 1"/>
    <w:basedOn w:val="Normal"/>
    <w:next w:val="Normal"/>
    <w:link w:val="Heading1Char"/>
    <w:uiPriority w:val="9"/>
    <w:qFormat/>
    <w:rsid w:val="002526EF"/>
    <w:pPr>
      <w:keepNext/>
      <w:spacing w:before="360"/>
      <w:outlineLvl w:val="0"/>
    </w:pPr>
    <w:rPr>
      <w:b/>
      <w:bCs/>
      <w:kern w:val="32"/>
      <w:szCs w:val="32"/>
    </w:rPr>
  </w:style>
  <w:style w:type="paragraph" w:styleId="Heading2">
    <w:name w:val="heading 2"/>
    <w:basedOn w:val="Normal"/>
    <w:next w:val="Normal"/>
    <w:link w:val="Heading2Char"/>
    <w:qFormat/>
    <w:rsid w:val="000A671D"/>
    <w:pPr>
      <w:keepNext/>
      <w:spacing w:before="480" w:after="480" w:line="240" w:lineRule="auto"/>
      <w:outlineLvl w:val="1"/>
    </w:pPr>
    <w:rPr>
      <w:iCs/>
      <w:szCs w:val="24"/>
      <w:lang w:val="en-GB"/>
    </w:rPr>
  </w:style>
  <w:style w:type="paragraph" w:styleId="Heading4">
    <w:name w:val="heading 4"/>
    <w:basedOn w:val="Normal"/>
    <w:next w:val="Normal"/>
    <w:link w:val="Heading4Char"/>
    <w:uiPriority w:val="9"/>
    <w:semiHidden/>
    <w:unhideWhenUsed/>
    <w:qFormat/>
    <w:rsid w:val="00032AEE"/>
    <w:pPr>
      <w:keepNext/>
      <w:keepLines/>
      <w:spacing w:before="200" w:after="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F0E"/>
    <w:pPr>
      <w:ind w:left="720"/>
      <w:contextualSpacing/>
    </w:pPr>
  </w:style>
  <w:style w:type="character" w:styleId="Hyperlink">
    <w:name w:val="Hyperlink"/>
    <w:uiPriority w:val="99"/>
    <w:unhideWhenUsed/>
    <w:rsid w:val="00502BE3"/>
    <w:rPr>
      <w:color w:val="0000FF"/>
      <w:u w:val="single"/>
    </w:rPr>
  </w:style>
  <w:style w:type="character" w:styleId="Strong">
    <w:name w:val="Strong"/>
    <w:uiPriority w:val="22"/>
    <w:qFormat/>
    <w:rsid w:val="00502BE3"/>
    <w:rPr>
      <w:b/>
      <w:bCs/>
    </w:rPr>
  </w:style>
  <w:style w:type="character" w:styleId="CommentReference">
    <w:name w:val="annotation reference"/>
    <w:uiPriority w:val="99"/>
    <w:semiHidden/>
    <w:unhideWhenUsed/>
    <w:rsid w:val="00662A2E"/>
    <w:rPr>
      <w:sz w:val="16"/>
      <w:szCs w:val="16"/>
    </w:rPr>
  </w:style>
  <w:style w:type="paragraph" w:styleId="CommentText">
    <w:name w:val="annotation text"/>
    <w:basedOn w:val="Normal"/>
    <w:link w:val="CommentTextChar"/>
    <w:uiPriority w:val="99"/>
    <w:semiHidden/>
    <w:unhideWhenUsed/>
    <w:rsid w:val="00662A2E"/>
    <w:pPr>
      <w:spacing w:line="240" w:lineRule="auto"/>
    </w:pPr>
    <w:rPr>
      <w:sz w:val="20"/>
      <w:szCs w:val="20"/>
    </w:rPr>
  </w:style>
  <w:style w:type="character" w:customStyle="1" w:styleId="CommentTextChar">
    <w:name w:val="Comment Text Char"/>
    <w:link w:val="CommentText"/>
    <w:uiPriority w:val="99"/>
    <w:semiHidden/>
    <w:rsid w:val="00662A2E"/>
    <w:rPr>
      <w:sz w:val="20"/>
      <w:szCs w:val="20"/>
    </w:rPr>
  </w:style>
  <w:style w:type="paragraph" w:styleId="CommentSubject">
    <w:name w:val="annotation subject"/>
    <w:basedOn w:val="CommentText"/>
    <w:next w:val="CommentText"/>
    <w:link w:val="CommentSubjectChar"/>
    <w:uiPriority w:val="99"/>
    <w:semiHidden/>
    <w:unhideWhenUsed/>
    <w:rsid w:val="00662A2E"/>
    <w:rPr>
      <w:b/>
      <w:bCs/>
    </w:rPr>
  </w:style>
  <w:style w:type="character" w:customStyle="1" w:styleId="CommentSubjectChar">
    <w:name w:val="Comment Subject Char"/>
    <w:link w:val="CommentSubject"/>
    <w:uiPriority w:val="99"/>
    <w:semiHidden/>
    <w:rsid w:val="00662A2E"/>
    <w:rPr>
      <w:b/>
      <w:bCs/>
      <w:sz w:val="20"/>
      <w:szCs w:val="20"/>
    </w:rPr>
  </w:style>
  <w:style w:type="paragraph" w:styleId="BalloonText">
    <w:name w:val="Balloon Text"/>
    <w:basedOn w:val="Normal"/>
    <w:link w:val="BalloonTextChar"/>
    <w:uiPriority w:val="99"/>
    <w:semiHidden/>
    <w:unhideWhenUsed/>
    <w:rsid w:val="00662A2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62A2E"/>
    <w:rPr>
      <w:rFonts w:ascii="Tahoma" w:hAnsi="Tahoma" w:cs="Tahoma"/>
      <w:sz w:val="16"/>
      <w:szCs w:val="16"/>
    </w:rPr>
  </w:style>
  <w:style w:type="paragraph" w:styleId="Subtitle">
    <w:name w:val="Subtitle"/>
    <w:basedOn w:val="Normal"/>
    <w:next w:val="Normal"/>
    <w:link w:val="SubtitleChar"/>
    <w:uiPriority w:val="11"/>
    <w:qFormat/>
    <w:rsid w:val="000578A5"/>
    <w:pPr>
      <w:numPr>
        <w:ilvl w:val="1"/>
      </w:numPr>
    </w:pPr>
    <w:rPr>
      <w:rFonts w:ascii="Cambria" w:hAnsi="Cambria"/>
      <w:i/>
      <w:iCs/>
      <w:color w:val="4F81BD"/>
      <w:spacing w:val="15"/>
      <w:szCs w:val="24"/>
    </w:rPr>
  </w:style>
  <w:style w:type="character" w:customStyle="1" w:styleId="SubtitleChar">
    <w:name w:val="Subtitle Char"/>
    <w:link w:val="Subtitle"/>
    <w:uiPriority w:val="11"/>
    <w:rsid w:val="000578A5"/>
    <w:rPr>
      <w:rFonts w:ascii="Cambria" w:eastAsia="Times New Roman" w:hAnsi="Cambria" w:cs="Times New Roman"/>
      <w:i/>
      <w:iCs/>
      <w:color w:val="4F81BD"/>
      <w:spacing w:val="15"/>
      <w:sz w:val="24"/>
      <w:szCs w:val="24"/>
    </w:rPr>
  </w:style>
  <w:style w:type="paragraph" w:styleId="NormalWeb">
    <w:name w:val="Normal (Web)"/>
    <w:basedOn w:val="Normal"/>
    <w:uiPriority w:val="99"/>
    <w:unhideWhenUsed/>
    <w:rsid w:val="00DA12D2"/>
    <w:pPr>
      <w:spacing w:before="100" w:beforeAutospacing="1" w:after="100" w:afterAutospacing="1" w:line="240" w:lineRule="auto"/>
    </w:pPr>
    <w:rPr>
      <w:szCs w:val="24"/>
    </w:rPr>
  </w:style>
  <w:style w:type="paragraph" w:styleId="BodyText">
    <w:name w:val="Body Text"/>
    <w:basedOn w:val="Normal"/>
    <w:link w:val="BodyTextChar"/>
    <w:semiHidden/>
    <w:rsid w:val="00E22D47"/>
    <w:pPr>
      <w:spacing w:after="0"/>
      <w:jc w:val="both"/>
    </w:pPr>
    <w:rPr>
      <w:szCs w:val="24"/>
      <w:lang w:val="en-GB"/>
    </w:rPr>
  </w:style>
  <w:style w:type="character" w:customStyle="1" w:styleId="BodyTextChar">
    <w:name w:val="Body Text Char"/>
    <w:link w:val="BodyText"/>
    <w:semiHidden/>
    <w:rsid w:val="00E22D47"/>
    <w:rPr>
      <w:rFonts w:ascii="Times New Roman" w:eastAsia="Times New Roman" w:hAnsi="Times New Roman" w:cs="Times New Roman"/>
      <w:sz w:val="24"/>
      <w:szCs w:val="24"/>
      <w:lang w:val="en-GB"/>
    </w:rPr>
  </w:style>
  <w:style w:type="paragraph" w:styleId="NoSpacing">
    <w:name w:val="No Spacing"/>
    <w:uiPriority w:val="1"/>
    <w:qFormat/>
    <w:rsid w:val="00A0632A"/>
    <w:pPr>
      <w:spacing w:before="240" w:after="60" w:line="480" w:lineRule="auto"/>
    </w:pPr>
    <w:rPr>
      <w:sz w:val="22"/>
      <w:szCs w:val="22"/>
      <w:lang w:val="en-GB" w:eastAsia="en-AU"/>
    </w:rPr>
  </w:style>
  <w:style w:type="character" w:customStyle="1" w:styleId="refpreview">
    <w:name w:val="refpreview"/>
    <w:basedOn w:val="DefaultParagraphFont"/>
    <w:rsid w:val="00FA2F5A"/>
  </w:style>
  <w:style w:type="character" w:customStyle="1" w:styleId="subabstractlabel">
    <w:name w:val="sub_abstract_label"/>
    <w:basedOn w:val="DefaultParagraphFont"/>
    <w:rsid w:val="00EA3C6B"/>
  </w:style>
  <w:style w:type="paragraph" w:styleId="Header">
    <w:name w:val="header"/>
    <w:basedOn w:val="Normal"/>
    <w:link w:val="HeaderChar"/>
    <w:uiPriority w:val="99"/>
    <w:unhideWhenUsed/>
    <w:rsid w:val="00492A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2AEE"/>
  </w:style>
  <w:style w:type="paragraph" w:styleId="Footer">
    <w:name w:val="footer"/>
    <w:basedOn w:val="Normal"/>
    <w:link w:val="FooterChar"/>
    <w:uiPriority w:val="99"/>
    <w:unhideWhenUsed/>
    <w:rsid w:val="00492A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2AEE"/>
  </w:style>
  <w:style w:type="character" w:customStyle="1" w:styleId="Heading2Char">
    <w:name w:val="Heading 2 Char"/>
    <w:link w:val="Heading2"/>
    <w:rsid w:val="000A671D"/>
    <w:rPr>
      <w:iCs/>
      <w:sz w:val="24"/>
      <w:szCs w:val="24"/>
      <w:lang w:val="en-GB"/>
    </w:rPr>
  </w:style>
  <w:style w:type="paragraph" w:customStyle="1" w:styleId="TableContents">
    <w:name w:val="Table Contents"/>
    <w:basedOn w:val="Normal"/>
    <w:rsid w:val="00F23CD7"/>
    <w:pPr>
      <w:spacing w:after="0" w:line="240" w:lineRule="auto"/>
    </w:pPr>
    <w:rPr>
      <w:rFonts w:ascii="Garamond" w:hAnsi="Garamond"/>
      <w:szCs w:val="24"/>
      <w:lang w:val="en-GB"/>
    </w:rPr>
  </w:style>
  <w:style w:type="table" w:customStyle="1" w:styleId="LightShading1">
    <w:name w:val="Light Shading1"/>
    <w:basedOn w:val="TableNormal"/>
    <w:uiPriority w:val="60"/>
    <w:rsid w:val="00FE54B0"/>
    <w:rPr>
      <w:rFonts w:ascii="Calibri" w:eastAsia="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odyText2">
    <w:name w:val="Body Text 2"/>
    <w:basedOn w:val="Normal"/>
    <w:link w:val="BodyText2Char"/>
    <w:uiPriority w:val="99"/>
    <w:semiHidden/>
    <w:unhideWhenUsed/>
    <w:rsid w:val="00FE54B0"/>
    <w:pPr>
      <w:spacing w:after="120"/>
    </w:pPr>
  </w:style>
  <w:style w:type="character" w:customStyle="1" w:styleId="BodyText2Char">
    <w:name w:val="Body Text 2 Char"/>
    <w:basedOn w:val="DefaultParagraphFont"/>
    <w:link w:val="BodyText2"/>
    <w:uiPriority w:val="99"/>
    <w:semiHidden/>
    <w:rsid w:val="00FE54B0"/>
  </w:style>
  <w:style w:type="paragraph" w:styleId="Revision">
    <w:name w:val="Revision"/>
    <w:hidden/>
    <w:uiPriority w:val="99"/>
    <w:semiHidden/>
    <w:rsid w:val="0060177D"/>
    <w:pPr>
      <w:spacing w:before="240" w:after="60" w:line="480" w:lineRule="auto"/>
    </w:pPr>
    <w:rPr>
      <w:sz w:val="22"/>
      <w:szCs w:val="22"/>
      <w:lang w:eastAsia="en-AU"/>
    </w:rPr>
  </w:style>
  <w:style w:type="character" w:customStyle="1" w:styleId="syntax">
    <w:name w:val="syntax"/>
    <w:basedOn w:val="DefaultParagraphFont"/>
    <w:rsid w:val="007776A9"/>
  </w:style>
  <w:style w:type="character" w:customStyle="1" w:styleId="highlight">
    <w:name w:val="highlight"/>
    <w:basedOn w:val="DefaultParagraphFont"/>
    <w:rsid w:val="00CD627D"/>
  </w:style>
  <w:style w:type="paragraph" w:customStyle="1" w:styleId="Title1">
    <w:name w:val="Title1"/>
    <w:basedOn w:val="Normal"/>
    <w:rsid w:val="00564901"/>
    <w:pPr>
      <w:spacing w:before="100" w:beforeAutospacing="1" w:after="100" w:afterAutospacing="1" w:line="240" w:lineRule="auto"/>
    </w:pPr>
    <w:rPr>
      <w:szCs w:val="24"/>
      <w:lang w:val="en-GB" w:eastAsia="en-GB"/>
    </w:rPr>
  </w:style>
  <w:style w:type="character" w:customStyle="1" w:styleId="jrnl">
    <w:name w:val="jrnl"/>
    <w:basedOn w:val="DefaultParagraphFont"/>
    <w:rsid w:val="00564901"/>
  </w:style>
  <w:style w:type="paragraph" w:customStyle="1" w:styleId="desc">
    <w:name w:val="desc"/>
    <w:basedOn w:val="Normal"/>
    <w:rsid w:val="004E52DE"/>
    <w:pPr>
      <w:spacing w:before="100" w:beforeAutospacing="1" w:after="100" w:afterAutospacing="1" w:line="240" w:lineRule="auto"/>
    </w:pPr>
    <w:rPr>
      <w:szCs w:val="24"/>
      <w:lang w:val="en-GB" w:eastAsia="en-GB"/>
    </w:rPr>
  </w:style>
  <w:style w:type="character" w:customStyle="1" w:styleId="Heading4Char">
    <w:name w:val="Heading 4 Char"/>
    <w:link w:val="Heading4"/>
    <w:uiPriority w:val="9"/>
    <w:semiHidden/>
    <w:rsid w:val="00032AEE"/>
    <w:rPr>
      <w:rFonts w:ascii="Cambria" w:eastAsia="Times New Roman" w:hAnsi="Cambria" w:cs="Times New Roman"/>
      <w:b/>
      <w:bCs/>
      <w:i/>
      <w:iCs/>
      <w:color w:val="4F81BD"/>
    </w:rPr>
  </w:style>
  <w:style w:type="character" w:customStyle="1" w:styleId="adr">
    <w:name w:val="adr"/>
    <w:basedOn w:val="DefaultParagraphFont"/>
    <w:rsid w:val="000806FB"/>
  </w:style>
  <w:style w:type="character" w:customStyle="1" w:styleId="street-address">
    <w:name w:val="street-address"/>
    <w:basedOn w:val="DefaultParagraphFont"/>
    <w:rsid w:val="000806FB"/>
  </w:style>
  <w:style w:type="character" w:customStyle="1" w:styleId="region">
    <w:name w:val="region"/>
    <w:basedOn w:val="DefaultParagraphFont"/>
    <w:rsid w:val="000806FB"/>
  </w:style>
  <w:style w:type="character" w:customStyle="1" w:styleId="postal-code">
    <w:name w:val="postal-code"/>
    <w:basedOn w:val="DefaultParagraphFont"/>
    <w:rsid w:val="000806FB"/>
  </w:style>
  <w:style w:type="paragraph" w:styleId="PlainText">
    <w:name w:val="Plain Text"/>
    <w:basedOn w:val="Normal"/>
    <w:link w:val="PlainTextChar"/>
    <w:uiPriority w:val="99"/>
    <w:unhideWhenUsed/>
    <w:rsid w:val="00503FB7"/>
    <w:pPr>
      <w:spacing w:after="0" w:line="240" w:lineRule="auto"/>
    </w:pPr>
    <w:rPr>
      <w:rFonts w:ascii="Calibri" w:eastAsia="Calibri" w:hAnsi="Calibri"/>
      <w:szCs w:val="21"/>
    </w:rPr>
  </w:style>
  <w:style w:type="character" w:customStyle="1" w:styleId="PlainTextChar">
    <w:name w:val="Plain Text Char"/>
    <w:link w:val="PlainText"/>
    <w:uiPriority w:val="99"/>
    <w:rsid w:val="00503FB7"/>
    <w:rPr>
      <w:rFonts w:ascii="Calibri" w:eastAsia="Calibri" w:hAnsi="Calibri"/>
      <w:szCs w:val="21"/>
      <w:lang w:eastAsia="en-US"/>
    </w:rPr>
  </w:style>
  <w:style w:type="character" w:styleId="Emphasis">
    <w:name w:val="Emphasis"/>
    <w:uiPriority w:val="20"/>
    <w:qFormat/>
    <w:rsid w:val="009D5365"/>
    <w:rPr>
      <w:i/>
      <w:iCs/>
    </w:rPr>
  </w:style>
  <w:style w:type="character" w:styleId="LineNumber">
    <w:name w:val="line number"/>
    <w:basedOn w:val="DefaultParagraphFont"/>
    <w:uiPriority w:val="99"/>
    <w:semiHidden/>
    <w:unhideWhenUsed/>
    <w:rsid w:val="008F2890"/>
  </w:style>
  <w:style w:type="paragraph" w:customStyle="1" w:styleId="Default">
    <w:name w:val="Default"/>
    <w:rsid w:val="00083230"/>
    <w:pPr>
      <w:autoSpaceDE w:val="0"/>
      <w:autoSpaceDN w:val="0"/>
      <w:adjustRightInd w:val="0"/>
      <w:spacing w:before="240" w:after="60" w:line="480" w:lineRule="auto"/>
    </w:pPr>
    <w:rPr>
      <w:rFonts w:cs="Calibri"/>
      <w:color w:val="000000"/>
      <w:sz w:val="24"/>
      <w:szCs w:val="24"/>
    </w:rPr>
  </w:style>
  <w:style w:type="character" w:customStyle="1" w:styleId="Heading1Char">
    <w:name w:val="Heading 1 Char"/>
    <w:link w:val="Heading1"/>
    <w:uiPriority w:val="9"/>
    <w:rsid w:val="002526EF"/>
    <w:rPr>
      <w:b/>
      <w:bCs/>
      <w:kern w:val="32"/>
      <w:sz w:val="24"/>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55C"/>
    <w:pPr>
      <w:spacing w:before="240" w:after="60" w:line="480" w:lineRule="auto"/>
    </w:pPr>
    <w:rPr>
      <w:sz w:val="24"/>
      <w:szCs w:val="22"/>
    </w:rPr>
  </w:style>
  <w:style w:type="paragraph" w:styleId="Heading1">
    <w:name w:val="heading 1"/>
    <w:basedOn w:val="Normal"/>
    <w:next w:val="Normal"/>
    <w:link w:val="Heading1Char"/>
    <w:uiPriority w:val="9"/>
    <w:qFormat/>
    <w:rsid w:val="002526EF"/>
    <w:pPr>
      <w:keepNext/>
      <w:spacing w:before="360"/>
      <w:outlineLvl w:val="0"/>
    </w:pPr>
    <w:rPr>
      <w:b/>
      <w:bCs/>
      <w:kern w:val="32"/>
      <w:szCs w:val="32"/>
    </w:rPr>
  </w:style>
  <w:style w:type="paragraph" w:styleId="Heading2">
    <w:name w:val="heading 2"/>
    <w:basedOn w:val="Normal"/>
    <w:next w:val="Normal"/>
    <w:link w:val="Heading2Char"/>
    <w:qFormat/>
    <w:rsid w:val="000A671D"/>
    <w:pPr>
      <w:keepNext/>
      <w:spacing w:before="480" w:after="480" w:line="240" w:lineRule="auto"/>
      <w:outlineLvl w:val="1"/>
    </w:pPr>
    <w:rPr>
      <w:iCs/>
      <w:szCs w:val="24"/>
      <w:lang w:val="en-GB"/>
    </w:rPr>
  </w:style>
  <w:style w:type="paragraph" w:styleId="Heading4">
    <w:name w:val="heading 4"/>
    <w:basedOn w:val="Normal"/>
    <w:next w:val="Normal"/>
    <w:link w:val="Heading4Char"/>
    <w:uiPriority w:val="9"/>
    <w:semiHidden/>
    <w:unhideWhenUsed/>
    <w:qFormat/>
    <w:rsid w:val="00032AEE"/>
    <w:pPr>
      <w:keepNext/>
      <w:keepLines/>
      <w:spacing w:before="200" w:after="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F0E"/>
    <w:pPr>
      <w:ind w:left="720"/>
      <w:contextualSpacing/>
    </w:pPr>
  </w:style>
  <w:style w:type="character" w:styleId="Hyperlink">
    <w:name w:val="Hyperlink"/>
    <w:uiPriority w:val="99"/>
    <w:unhideWhenUsed/>
    <w:rsid w:val="00502BE3"/>
    <w:rPr>
      <w:color w:val="0000FF"/>
      <w:u w:val="single"/>
    </w:rPr>
  </w:style>
  <w:style w:type="character" w:styleId="Strong">
    <w:name w:val="Strong"/>
    <w:uiPriority w:val="22"/>
    <w:qFormat/>
    <w:rsid w:val="00502BE3"/>
    <w:rPr>
      <w:b/>
      <w:bCs/>
    </w:rPr>
  </w:style>
  <w:style w:type="character" w:styleId="CommentReference">
    <w:name w:val="annotation reference"/>
    <w:uiPriority w:val="99"/>
    <w:semiHidden/>
    <w:unhideWhenUsed/>
    <w:rsid w:val="00662A2E"/>
    <w:rPr>
      <w:sz w:val="16"/>
      <w:szCs w:val="16"/>
    </w:rPr>
  </w:style>
  <w:style w:type="paragraph" w:styleId="CommentText">
    <w:name w:val="annotation text"/>
    <w:basedOn w:val="Normal"/>
    <w:link w:val="CommentTextChar"/>
    <w:uiPriority w:val="99"/>
    <w:semiHidden/>
    <w:unhideWhenUsed/>
    <w:rsid w:val="00662A2E"/>
    <w:pPr>
      <w:spacing w:line="240" w:lineRule="auto"/>
    </w:pPr>
    <w:rPr>
      <w:sz w:val="20"/>
      <w:szCs w:val="20"/>
    </w:rPr>
  </w:style>
  <w:style w:type="character" w:customStyle="1" w:styleId="CommentTextChar">
    <w:name w:val="Comment Text Char"/>
    <w:link w:val="CommentText"/>
    <w:uiPriority w:val="99"/>
    <w:semiHidden/>
    <w:rsid w:val="00662A2E"/>
    <w:rPr>
      <w:sz w:val="20"/>
      <w:szCs w:val="20"/>
    </w:rPr>
  </w:style>
  <w:style w:type="paragraph" w:styleId="CommentSubject">
    <w:name w:val="annotation subject"/>
    <w:basedOn w:val="CommentText"/>
    <w:next w:val="CommentText"/>
    <w:link w:val="CommentSubjectChar"/>
    <w:uiPriority w:val="99"/>
    <w:semiHidden/>
    <w:unhideWhenUsed/>
    <w:rsid w:val="00662A2E"/>
    <w:rPr>
      <w:b/>
      <w:bCs/>
    </w:rPr>
  </w:style>
  <w:style w:type="character" w:customStyle="1" w:styleId="CommentSubjectChar">
    <w:name w:val="Comment Subject Char"/>
    <w:link w:val="CommentSubject"/>
    <w:uiPriority w:val="99"/>
    <w:semiHidden/>
    <w:rsid w:val="00662A2E"/>
    <w:rPr>
      <w:b/>
      <w:bCs/>
      <w:sz w:val="20"/>
      <w:szCs w:val="20"/>
    </w:rPr>
  </w:style>
  <w:style w:type="paragraph" w:styleId="BalloonText">
    <w:name w:val="Balloon Text"/>
    <w:basedOn w:val="Normal"/>
    <w:link w:val="BalloonTextChar"/>
    <w:uiPriority w:val="99"/>
    <w:semiHidden/>
    <w:unhideWhenUsed/>
    <w:rsid w:val="00662A2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62A2E"/>
    <w:rPr>
      <w:rFonts w:ascii="Tahoma" w:hAnsi="Tahoma" w:cs="Tahoma"/>
      <w:sz w:val="16"/>
      <w:szCs w:val="16"/>
    </w:rPr>
  </w:style>
  <w:style w:type="paragraph" w:styleId="Subtitle">
    <w:name w:val="Subtitle"/>
    <w:basedOn w:val="Normal"/>
    <w:next w:val="Normal"/>
    <w:link w:val="SubtitleChar"/>
    <w:uiPriority w:val="11"/>
    <w:qFormat/>
    <w:rsid w:val="000578A5"/>
    <w:pPr>
      <w:numPr>
        <w:ilvl w:val="1"/>
      </w:numPr>
    </w:pPr>
    <w:rPr>
      <w:rFonts w:ascii="Cambria" w:hAnsi="Cambria"/>
      <w:i/>
      <w:iCs/>
      <w:color w:val="4F81BD"/>
      <w:spacing w:val="15"/>
      <w:szCs w:val="24"/>
    </w:rPr>
  </w:style>
  <w:style w:type="character" w:customStyle="1" w:styleId="SubtitleChar">
    <w:name w:val="Subtitle Char"/>
    <w:link w:val="Subtitle"/>
    <w:uiPriority w:val="11"/>
    <w:rsid w:val="000578A5"/>
    <w:rPr>
      <w:rFonts w:ascii="Cambria" w:eastAsia="Times New Roman" w:hAnsi="Cambria" w:cs="Times New Roman"/>
      <w:i/>
      <w:iCs/>
      <w:color w:val="4F81BD"/>
      <w:spacing w:val="15"/>
      <w:sz w:val="24"/>
      <w:szCs w:val="24"/>
    </w:rPr>
  </w:style>
  <w:style w:type="paragraph" w:styleId="NormalWeb">
    <w:name w:val="Normal (Web)"/>
    <w:basedOn w:val="Normal"/>
    <w:uiPriority w:val="99"/>
    <w:unhideWhenUsed/>
    <w:rsid w:val="00DA12D2"/>
    <w:pPr>
      <w:spacing w:before="100" w:beforeAutospacing="1" w:after="100" w:afterAutospacing="1" w:line="240" w:lineRule="auto"/>
    </w:pPr>
    <w:rPr>
      <w:szCs w:val="24"/>
    </w:rPr>
  </w:style>
  <w:style w:type="paragraph" w:styleId="BodyText">
    <w:name w:val="Body Text"/>
    <w:basedOn w:val="Normal"/>
    <w:link w:val="BodyTextChar"/>
    <w:semiHidden/>
    <w:rsid w:val="00E22D47"/>
    <w:pPr>
      <w:spacing w:after="0"/>
      <w:jc w:val="both"/>
    </w:pPr>
    <w:rPr>
      <w:szCs w:val="24"/>
      <w:lang w:val="en-GB"/>
    </w:rPr>
  </w:style>
  <w:style w:type="character" w:customStyle="1" w:styleId="BodyTextChar">
    <w:name w:val="Body Text Char"/>
    <w:link w:val="BodyText"/>
    <w:semiHidden/>
    <w:rsid w:val="00E22D47"/>
    <w:rPr>
      <w:rFonts w:ascii="Times New Roman" w:eastAsia="Times New Roman" w:hAnsi="Times New Roman" w:cs="Times New Roman"/>
      <w:sz w:val="24"/>
      <w:szCs w:val="24"/>
      <w:lang w:val="en-GB"/>
    </w:rPr>
  </w:style>
  <w:style w:type="paragraph" w:styleId="NoSpacing">
    <w:name w:val="No Spacing"/>
    <w:uiPriority w:val="1"/>
    <w:qFormat/>
    <w:rsid w:val="00A0632A"/>
    <w:pPr>
      <w:spacing w:before="240" w:after="60" w:line="480" w:lineRule="auto"/>
    </w:pPr>
    <w:rPr>
      <w:sz w:val="22"/>
      <w:szCs w:val="22"/>
      <w:lang w:val="en-GB" w:eastAsia="en-AU"/>
    </w:rPr>
  </w:style>
  <w:style w:type="character" w:customStyle="1" w:styleId="refpreview">
    <w:name w:val="refpreview"/>
    <w:basedOn w:val="DefaultParagraphFont"/>
    <w:rsid w:val="00FA2F5A"/>
  </w:style>
  <w:style w:type="character" w:customStyle="1" w:styleId="subabstractlabel">
    <w:name w:val="sub_abstract_label"/>
    <w:basedOn w:val="DefaultParagraphFont"/>
    <w:rsid w:val="00EA3C6B"/>
  </w:style>
  <w:style w:type="paragraph" w:styleId="Header">
    <w:name w:val="header"/>
    <w:basedOn w:val="Normal"/>
    <w:link w:val="HeaderChar"/>
    <w:uiPriority w:val="99"/>
    <w:unhideWhenUsed/>
    <w:rsid w:val="00492A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2AEE"/>
  </w:style>
  <w:style w:type="paragraph" w:styleId="Footer">
    <w:name w:val="footer"/>
    <w:basedOn w:val="Normal"/>
    <w:link w:val="FooterChar"/>
    <w:uiPriority w:val="99"/>
    <w:unhideWhenUsed/>
    <w:rsid w:val="00492A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2AEE"/>
  </w:style>
  <w:style w:type="character" w:customStyle="1" w:styleId="Heading2Char">
    <w:name w:val="Heading 2 Char"/>
    <w:link w:val="Heading2"/>
    <w:rsid w:val="000A671D"/>
    <w:rPr>
      <w:iCs/>
      <w:sz w:val="24"/>
      <w:szCs w:val="24"/>
      <w:lang w:val="en-GB"/>
    </w:rPr>
  </w:style>
  <w:style w:type="paragraph" w:customStyle="1" w:styleId="TableContents">
    <w:name w:val="Table Contents"/>
    <w:basedOn w:val="Normal"/>
    <w:rsid w:val="00F23CD7"/>
    <w:pPr>
      <w:spacing w:after="0" w:line="240" w:lineRule="auto"/>
    </w:pPr>
    <w:rPr>
      <w:rFonts w:ascii="Garamond" w:hAnsi="Garamond"/>
      <w:szCs w:val="24"/>
      <w:lang w:val="en-GB"/>
    </w:rPr>
  </w:style>
  <w:style w:type="table" w:customStyle="1" w:styleId="LightShading1">
    <w:name w:val="Light Shading1"/>
    <w:basedOn w:val="TableNormal"/>
    <w:uiPriority w:val="60"/>
    <w:rsid w:val="00FE54B0"/>
    <w:rPr>
      <w:rFonts w:ascii="Calibri" w:eastAsia="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odyText2">
    <w:name w:val="Body Text 2"/>
    <w:basedOn w:val="Normal"/>
    <w:link w:val="BodyText2Char"/>
    <w:uiPriority w:val="99"/>
    <w:semiHidden/>
    <w:unhideWhenUsed/>
    <w:rsid w:val="00FE54B0"/>
    <w:pPr>
      <w:spacing w:after="120"/>
    </w:pPr>
  </w:style>
  <w:style w:type="character" w:customStyle="1" w:styleId="BodyText2Char">
    <w:name w:val="Body Text 2 Char"/>
    <w:basedOn w:val="DefaultParagraphFont"/>
    <w:link w:val="BodyText2"/>
    <w:uiPriority w:val="99"/>
    <w:semiHidden/>
    <w:rsid w:val="00FE54B0"/>
  </w:style>
  <w:style w:type="paragraph" w:styleId="Revision">
    <w:name w:val="Revision"/>
    <w:hidden/>
    <w:uiPriority w:val="99"/>
    <w:semiHidden/>
    <w:rsid w:val="0060177D"/>
    <w:pPr>
      <w:spacing w:before="240" w:after="60" w:line="480" w:lineRule="auto"/>
    </w:pPr>
    <w:rPr>
      <w:sz w:val="22"/>
      <w:szCs w:val="22"/>
      <w:lang w:eastAsia="en-AU"/>
    </w:rPr>
  </w:style>
  <w:style w:type="character" w:customStyle="1" w:styleId="syntax">
    <w:name w:val="syntax"/>
    <w:basedOn w:val="DefaultParagraphFont"/>
    <w:rsid w:val="007776A9"/>
  </w:style>
  <w:style w:type="character" w:customStyle="1" w:styleId="highlight">
    <w:name w:val="highlight"/>
    <w:basedOn w:val="DefaultParagraphFont"/>
    <w:rsid w:val="00CD627D"/>
  </w:style>
  <w:style w:type="paragraph" w:customStyle="1" w:styleId="Title1">
    <w:name w:val="Title1"/>
    <w:basedOn w:val="Normal"/>
    <w:rsid w:val="00564901"/>
    <w:pPr>
      <w:spacing w:before="100" w:beforeAutospacing="1" w:after="100" w:afterAutospacing="1" w:line="240" w:lineRule="auto"/>
    </w:pPr>
    <w:rPr>
      <w:szCs w:val="24"/>
      <w:lang w:val="en-GB" w:eastAsia="en-GB"/>
    </w:rPr>
  </w:style>
  <w:style w:type="character" w:customStyle="1" w:styleId="jrnl">
    <w:name w:val="jrnl"/>
    <w:basedOn w:val="DefaultParagraphFont"/>
    <w:rsid w:val="00564901"/>
  </w:style>
  <w:style w:type="paragraph" w:customStyle="1" w:styleId="desc">
    <w:name w:val="desc"/>
    <w:basedOn w:val="Normal"/>
    <w:rsid w:val="004E52DE"/>
    <w:pPr>
      <w:spacing w:before="100" w:beforeAutospacing="1" w:after="100" w:afterAutospacing="1" w:line="240" w:lineRule="auto"/>
    </w:pPr>
    <w:rPr>
      <w:szCs w:val="24"/>
      <w:lang w:val="en-GB" w:eastAsia="en-GB"/>
    </w:rPr>
  </w:style>
  <w:style w:type="character" w:customStyle="1" w:styleId="Heading4Char">
    <w:name w:val="Heading 4 Char"/>
    <w:link w:val="Heading4"/>
    <w:uiPriority w:val="9"/>
    <w:semiHidden/>
    <w:rsid w:val="00032AEE"/>
    <w:rPr>
      <w:rFonts w:ascii="Cambria" w:eastAsia="Times New Roman" w:hAnsi="Cambria" w:cs="Times New Roman"/>
      <w:b/>
      <w:bCs/>
      <w:i/>
      <w:iCs/>
      <w:color w:val="4F81BD"/>
    </w:rPr>
  </w:style>
  <w:style w:type="character" w:customStyle="1" w:styleId="adr">
    <w:name w:val="adr"/>
    <w:basedOn w:val="DefaultParagraphFont"/>
    <w:rsid w:val="000806FB"/>
  </w:style>
  <w:style w:type="character" w:customStyle="1" w:styleId="street-address">
    <w:name w:val="street-address"/>
    <w:basedOn w:val="DefaultParagraphFont"/>
    <w:rsid w:val="000806FB"/>
  </w:style>
  <w:style w:type="character" w:customStyle="1" w:styleId="region">
    <w:name w:val="region"/>
    <w:basedOn w:val="DefaultParagraphFont"/>
    <w:rsid w:val="000806FB"/>
  </w:style>
  <w:style w:type="character" w:customStyle="1" w:styleId="postal-code">
    <w:name w:val="postal-code"/>
    <w:basedOn w:val="DefaultParagraphFont"/>
    <w:rsid w:val="000806FB"/>
  </w:style>
  <w:style w:type="paragraph" w:styleId="PlainText">
    <w:name w:val="Plain Text"/>
    <w:basedOn w:val="Normal"/>
    <w:link w:val="PlainTextChar"/>
    <w:uiPriority w:val="99"/>
    <w:unhideWhenUsed/>
    <w:rsid w:val="00503FB7"/>
    <w:pPr>
      <w:spacing w:after="0" w:line="240" w:lineRule="auto"/>
    </w:pPr>
    <w:rPr>
      <w:rFonts w:ascii="Calibri" w:eastAsia="Calibri" w:hAnsi="Calibri"/>
      <w:szCs w:val="21"/>
    </w:rPr>
  </w:style>
  <w:style w:type="character" w:customStyle="1" w:styleId="PlainTextChar">
    <w:name w:val="Plain Text Char"/>
    <w:link w:val="PlainText"/>
    <w:uiPriority w:val="99"/>
    <w:rsid w:val="00503FB7"/>
    <w:rPr>
      <w:rFonts w:ascii="Calibri" w:eastAsia="Calibri" w:hAnsi="Calibri"/>
      <w:szCs w:val="21"/>
      <w:lang w:eastAsia="en-US"/>
    </w:rPr>
  </w:style>
  <w:style w:type="character" w:styleId="Emphasis">
    <w:name w:val="Emphasis"/>
    <w:uiPriority w:val="20"/>
    <w:qFormat/>
    <w:rsid w:val="009D5365"/>
    <w:rPr>
      <w:i/>
      <w:iCs/>
    </w:rPr>
  </w:style>
  <w:style w:type="character" w:styleId="LineNumber">
    <w:name w:val="line number"/>
    <w:basedOn w:val="DefaultParagraphFont"/>
    <w:uiPriority w:val="99"/>
    <w:semiHidden/>
    <w:unhideWhenUsed/>
    <w:rsid w:val="008F2890"/>
  </w:style>
  <w:style w:type="paragraph" w:customStyle="1" w:styleId="Default">
    <w:name w:val="Default"/>
    <w:rsid w:val="00083230"/>
    <w:pPr>
      <w:autoSpaceDE w:val="0"/>
      <w:autoSpaceDN w:val="0"/>
      <w:adjustRightInd w:val="0"/>
      <w:spacing w:before="240" w:after="60" w:line="480" w:lineRule="auto"/>
    </w:pPr>
    <w:rPr>
      <w:rFonts w:cs="Calibri"/>
      <w:color w:val="000000"/>
      <w:sz w:val="24"/>
      <w:szCs w:val="24"/>
    </w:rPr>
  </w:style>
  <w:style w:type="character" w:customStyle="1" w:styleId="Heading1Char">
    <w:name w:val="Heading 1 Char"/>
    <w:link w:val="Heading1"/>
    <w:uiPriority w:val="9"/>
    <w:rsid w:val="002526EF"/>
    <w:rPr>
      <w:b/>
      <w:bCs/>
      <w:kern w:val="3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13432">
      <w:bodyDiv w:val="1"/>
      <w:marLeft w:val="0"/>
      <w:marRight w:val="0"/>
      <w:marTop w:val="0"/>
      <w:marBottom w:val="0"/>
      <w:divBdr>
        <w:top w:val="none" w:sz="0" w:space="0" w:color="auto"/>
        <w:left w:val="none" w:sz="0" w:space="0" w:color="auto"/>
        <w:bottom w:val="none" w:sz="0" w:space="0" w:color="auto"/>
        <w:right w:val="none" w:sz="0" w:space="0" w:color="auto"/>
      </w:divBdr>
    </w:div>
    <w:div w:id="104427592">
      <w:bodyDiv w:val="1"/>
      <w:marLeft w:val="0"/>
      <w:marRight w:val="0"/>
      <w:marTop w:val="0"/>
      <w:marBottom w:val="0"/>
      <w:divBdr>
        <w:top w:val="none" w:sz="0" w:space="0" w:color="auto"/>
        <w:left w:val="none" w:sz="0" w:space="0" w:color="auto"/>
        <w:bottom w:val="none" w:sz="0" w:space="0" w:color="auto"/>
        <w:right w:val="none" w:sz="0" w:space="0" w:color="auto"/>
      </w:divBdr>
    </w:div>
    <w:div w:id="112674322">
      <w:bodyDiv w:val="1"/>
      <w:marLeft w:val="0"/>
      <w:marRight w:val="0"/>
      <w:marTop w:val="0"/>
      <w:marBottom w:val="0"/>
      <w:divBdr>
        <w:top w:val="none" w:sz="0" w:space="0" w:color="auto"/>
        <w:left w:val="none" w:sz="0" w:space="0" w:color="auto"/>
        <w:bottom w:val="none" w:sz="0" w:space="0" w:color="auto"/>
        <w:right w:val="none" w:sz="0" w:space="0" w:color="auto"/>
      </w:divBdr>
    </w:div>
    <w:div w:id="157575466">
      <w:bodyDiv w:val="1"/>
      <w:marLeft w:val="0"/>
      <w:marRight w:val="0"/>
      <w:marTop w:val="0"/>
      <w:marBottom w:val="0"/>
      <w:divBdr>
        <w:top w:val="none" w:sz="0" w:space="0" w:color="auto"/>
        <w:left w:val="none" w:sz="0" w:space="0" w:color="auto"/>
        <w:bottom w:val="none" w:sz="0" w:space="0" w:color="auto"/>
        <w:right w:val="none" w:sz="0" w:space="0" w:color="auto"/>
      </w:divBdr>
    </w:div>
    <w:div w:id="188489045">
      <w:bodyDiv w:val="1"/>
      <w:marLeft w:val="0"/>
      <w:marRight w:val="0"/>
      <w:marTop w:val="0"/>
      <w:marBottom w:val="0"/>
      <w:divBdr>
        <w:top w:val="none" w:sz="0" w:space="0" w:color="auto"/>
        <w:left w:val="none" w:sz="0" w:space="0" w:color="auto"/>
        <w:bottom w:val="none" w:sz="0" w:space="0" w:color="auto"/>
        <w:right w:val="none" w:sz="0" w:space="0" w:color="auto"/>
      </w:divBdr>
    </w:div>
    <w:div w:id="204223899">
      <w:bodyDiv w:val="1"/>
      <w:marLeft w:val="0"/>
      <w:marRight w:val="0"/>
      <w:marTop w:val="0"/>
      <w:marBottom w:val="0"/>
      <w:divBdr>
        <w:top w:val="none" w:sz="0" w:space="0" w:color="auto"/>
        <w:left w:val="none" w:sz="0" w:space="0" w:color="auto"/>
        <w:bottom w:val="none" w:sz="0" w:space="0" w:color="auto"/>
        <w:right w:val="none" w:sz="0" w:space="0" w:color="auto"/>
      </w:divBdr>
    </w:div>
    <w:div w:id="216480113">
      <w:bodyDiv w:val="1"/>
      <w:marLeft w:val="0"/>
      <w:marRight w:val="0"/>
      <w:marTop w:val="0"/>
      <w:marBottom w:val="0"/>
      <w:divBdr>
        <w:top w:val="none" w:sz="0" w:space="0" w:color="auto"/>
        <w:left w:val="none" w:sz="0" w:space="0" w:color="auto"/>
        <w:bottom w:val="none" w:sz="0" w:space="0" w:color="auto"/>
        <w:right w:val="none" w:sz="0" w:space="0" w:color="auto"/>
      </w:divBdr>
    </w:div>
    <w:div w:id="250550886">
      <w:bodyDiv w:val="1"/>
      <w:marLeft w:val="0"/>
      <w:marRight w:val="0"/>
      <w:marTop w:val="0"/>
      <w:marBottom w:val="0"/>
      <w:divBdr>
        <w:top w:val="none" w:sz="0" w:space="0" w:color="auto"/>
        <w:left w:val="none" w:sz="0" w:space="0" w:color="auto"/>
        <w:bottom w:val="none" w:sz="0" w:space="0" w:color="auto"/>
        <w:right w:val="none" w:sz="0" w:space="0" w:color="auto"/>
      </w:divBdr>
    </w:div>
    <w:div w:id="278950584">
      <w:bodyDiv w:val="1"/>
      <w:marLeft w:val="0"/>
      <w:marRight w:val="0"/>
      <w:marTop w:val="0"/>
      <w:marBottom w:val="0"/>
      <w:divBdr>
        <w:top w:val="none" w:sz="0" w:space="0" w:color="auto"/>
        <w:left w:val="none" w:sz="0" w:space="0" w:color="auto"/>
        <w:bottom w:val="none" w:sz="0" w:space="0" w:color="auto"/>
        <w:right w:val="none" w:sz="0" w:space="0" w:color="auto"/>
      </w:divBdr>
    </w:div>
    <w:div w:id="287012879">
      <w:bodyDiv w:val="1"/>
      <w:marLeft w:val="0"/>
      <w:marRight w:val="0"/>
      <w:marTop w:val="0"/>
      <w:marBottom w:val="0"/>
      <w:divBdr>
        <w:top w:val="none" w:sz="0" w:space="0" w:color="auto"/>
        <w:left w:val="none" w:sz="0" w:space="0" w:color="auto"/>
        <w:bottom w:val="none" w:sz="0" w:space="0" w:color="auto"/>
        <w:right w:val="none" w:sz="0" w:space="0" w:color="auto"/>
      </w:divBdr>
    </w:div>
    <w:div w:id="298925314">
      <w:bodyDiv w:val="1"/>
      <w:marLeft w:val="0"/>
      <w:marRight w:val="0"/>
      <w:marTop w:val="0"/>
      <w:marBottom w:val="0"/>
      <w:divBdr>
        <w:top w:val="none" w:sz="0" w:space="0" w:color="auto"/>
        <w:left w:val="none" w:sz="0" w:space="0" w:color="auto"/>
        <w:bottom w:val="none" w:sz="0" w:space="0" w:color="auto"/>
        <w:right w:val="none" w:sz="0" w:space="0" w:color="auto"/>
      </w:divBdr>
    </w:div>
    <w:div w:id="347800217">
      <w:bodyDiv w:val="1"/>
      <w:marLeft w:val="0"/>
      <w:marRight w:val="0"/>
      <w:marTop w:val="0"/>
      <w:marBottom w:val="0"/>
      <w:divBdr>
        <w:top w:val="none" w:sz="0" w:space="0" w:color="auto"/>
        <w:left w:val="none" w:sz="0" w:space="0" w:color="auto"/>
        <w:bottom w:val="none" w:sz="0" w:space="0" w:color="auto"/>
        <w:right w:val="none" w:sz="0" w:space="0" w:color="auto"/>
      </w:divBdr>
    </w:div>
    <w:div w:id="371005364">
      <w:bodyDiv w:val="1"/>
      <w:marLeft w:val="0"/>
      <w:marRight w:val="0"/>
      <w:marTop w:val="0"/>
      <w:marBottom w:val="0"/>
      <w:divBdr>
        <w:top w:val="none" w:sz="0" w:space="0" w:color="auto"/>
        <w:left w:val="none" w:sz="0" w:space="0" w:color="auto"/>
        <w:bottom w:val="none" w:sz="0" w:space="0" w:color="auto"/>
        <w:right w:val="none" w:sz="0" w:space="0" w:color="auto"/>
      </w:divBdr>
    </w:div>
    <w:div w:id="392311969">
      <w:bodyDiv w:val="1"/>
      <w:marLeft w:val="0"/>
      <w:marRight w:val="0"/>
      <w:marTop w:val="0"/>
      <w:marBottom w:val="0"/>
      <w:divBdr>
        <w:top w:val="none" w:sz="0" w:space="0" w:color="auto"/>
        <w:left w:val="none" w:sz="0" w:space="0" w:color="auto"/>
        <w:bottom w:val="none" w:sz="0" w:space="0" w:color="auto"/>
        <w:right w:val="none" w:sz="0" w:space="0" w:color="auto"/>
      </w:divBdr>
    </w:div>
    <w:div w:id="418067042">
      <w:bodyDiv w:val="1"/>
      <w:marLeft w:val="0"/>
      <w:marRight w:val="0"/>
      <w:marTop w:val="0"/>
      <w:marBottom w:val="0"/>
      <w:divBdr>
        <w:top w:val="none" w:sz="0" w:space="0" w:color="auto"/>
        <w:left w:val="none" w:sz="0" w:space="0" w:color="auto"/>
        <w:bottom w:val="none" w:sz="0" w:space="0" w:color="auto"/>
        <w:right w:val="none" w:sz="0" w:space="0" w:color="auto"/>
      </w:divBdr>
    </w:div>
    <w:div w:id="436411665">
      <w:bodyDiv w:val="1"/>
      <w:marLeft w:val="0"/>
      <w:marRight w:val="0"/>
      <w:marTop w:val="0"/>
      <w:marBottom w:val="0"/>
      <w:divBdr>
        <w:top w:val="none" w:sz="0" w:space="0" w:color="auto"/>
        <w:left w:val="none" w:sz="0" w:space="0" w:color="auto"/>
        <w:bottom w:val="none" w:sz="0" w:space="0" w:color="auto"/>
        <w:right w:val="none" w:sz="0" w:space="0" w:color="auto"/>
      </w:divBdr>
    </w:div>
    <w:div w:id="445394996">
      <w:bodyDiv w:val="1"/>
      <w:marLeft w:val="0"/>
      <w:marRight w:val="0"/>
      <w:marTop w:val="0"/>
      <w:marBottom w:val="0"/>
      <w:divBdr>
        <w:top w:val="none" w:sz="0" w:space="0" w:color="auto"/>
        <w:left w:val="none" w:sz="0" w:space="0" w:color="auto"/>
        <w:bottom w:val="none" w:sz="0" w:space="0" w:color="auto"/>
        <w:right w:val="none" w:sz="0" w:space="0" w:color="auto"/>
      </w:divBdr>
    </w:div>
    <w:div w:id="485516219">
      <w:bodyDiv w:val="1"/>
      <w:marLeft w:val="0"/>
      <w:marRight w:val="0"/>
      <w:marTop w:val="0"/>
      <w:marBottom w:val="0"/>
      <w:divBdr>
        <w:top w:val="none" w:sz="0" w:space="0" w:color="auto"/>
        <w:left w:val="none" w:sz="0" w:space="0" w:color="auto"/>
        <w:bottom w:val="none" w:sz="0" w:space="0" w:color="auto"/>
        <w:right w:val="none" w:sz="0" w:space="0" w:color="auto"/>
      </w:divBdr>
    </w:div>
    <w:div w:id="501160003">
      <w:bodyDiv w:val="1"/>
      <w:marLeft w:val="0"/>
      <w:marRight w:val="0"/>
      <w:marTop w:val="0"/>
      <w:marBottom w:val="0"/>
      <w:divBdr>
        <w:top w:val="none" w:sz="0" w:space="0" w:color="auto"/>
        <w:left w:val="none" w:sz="0" w:space="0" w:color="auto"/>
        <w:bottom w:val="none" w:sz="0" w:space="0" w:color="auto"/>
        <w:right w:val="none" w:sz="0" w:space="0" w:color="auto"/>
      </w:divBdr>
    </w:div>
    <w:div w:id="521363579">
      <w:bodyDiv w:val="1"/>
      <w:marLeft w:val="0"/>
      <w:marRight w:val="0"/>
      <w:marTop w:val="0"/>
      <w:marBottom w:val="0"/>
      <w:divBdr>
        <w:top w:val="none" w:sz="0" w:space="0" w:color="auto"/>
        <w:left w:val="none" w:sz="0" w:space="0" w:color="auto"/>
        <w:bottom w:val="none" w:sz="0" w:space="0" w:color="auto"/>
        <w:right w:val="none" w:sz="0" w:space="0" w:color="auto"/>
      </w:divBdr>
    </w:div>
    <w:div w:id="529757140">
      <w:bodyDiv w:val="1"/>
      <w:marLeft w:val="0"/>
      <w:marRight w:val="0"/>
      <w:marTop w:val="0"/>
      <w:marBottom w:val="0"/>
      <w:divBdr>
        <w:top w:val="none" w:sz="0" w:space="0" w:color="auto"/>
        <w:left w:val="none" w:sz="0" w:space="0" w:color="auto"/>
        <w:bottom w:val="none" w:sz="0" w:space="0" w:color="auto"/>
        <w:right w:val="none" w:sz="0" w:space="0" w:color="auto"/>
      </w:divBdr>
    </w:div>
    <w:div w:id="698549624">
      <w:bodyDiv w:val="1"/>
      <w:marLeft w:val="0"/>
      <w:marRight w:val="0"/>
      <w:marTop w:val="0"/>
      <w:marBottom w:val="0"/>
      <w:divBdr>
        <w:top w:val="none" w:sz="0" w:space="0" w:color="auto"/>
        <w:left w:val="none" w:sz="0" w:space="0" w:color="auto"/>
        <w:bottom w:val="none" w:sz="0" w:space="0" w:color="auto"/>
        <w:right w:val="none" w:sz="0" w:space="0" w:color="auto"/>
      </w:divBdr>
    </w:div>
    <w:div w:id="723528975">
      <w:bodyDiv w:val="1"/>
      <w:marLeft w:val="0"/>
      <w:marRight w:val="0"/>
      <w:marTop w:val="0"/>
      <w:marBottom w:val="0"/>
      <w:divBdr>
        <w:top w:val="none" w:sz="0" w:space="0" w:color="auto"/>
        <w:left w:val="none" w:sz="0" w:space="0" w:color="auto"/>
        <w:bottom w:val="none" w:sz="0" w:space="0" w:color="auto"/>
        <w:right w:val="none" w:sz="0" w:space="0" w:color="auto"/>
      </w:divBdr>
    </w:div>
    <w:div w:id="749156484">
      <w:bodyDiv w:val="1"/>
      <w:marLeft w:val="0"/>
      <w:marRight w:val="0"/>
      <w:marTop w:val="0"/>
      <w:marBottom w:val="0"/>
      <w:divBdr>
        <w:top w:val="none" w:sz="0" w:space="0" w:color="auto"/>
        <w:left w:val="none" w:sz="0" w:space="0" w:color="auto"/>
        <w:bottom w:val="none" w:sz="0" w:space="0" w:color="auto"/>
        <w:right w:val="none" w:sz="0" w:space="0" w:color="auto"/>
      </w:divBdr>
    </w:div>
    <w:div w:id="796072823">
      <w:bodyDiv w:val="1"/>
      <w:marLeft w:val="0"/>
      <w:marRight w:val="0"/>
      <w:marTop w:val="0"/>
      <w:marBottom w:val="0"/>
      <w:divBdr>
        <w:top w:val="none" w:sz="0" w:space="0" w:color="auto"/>
        <w:left w:val="none" w:sz="0" w:space="0" w:color="auto"/>
        <w:bottom w:val="none" w:sz="0" w:space="0" w:color="auto"/>
        <w:right w:val="none" w:sz="0" w:space="0" w:color="auto"/>
      </w:divBdr>
    </w:div>
    <w:div w:id="798187544">
      <w:bodyDiv w:val="1"/>
      <w:marLeft w:val="0"/>
      <w:marRight w:val="0"/>
      <w:marTop w:val="0"/>
      <w:marBottom w:val="0"/>
      <w:divBdr>
        <w:top w:val="none" w:sz="0" w:space="0" w:color="auto"/>
        <w:left w:val="none" w:sz="0" w:space="0" w:color="auto"/>
        <w:bottom w:val="none" w:sz="0" w:space="0" w:color="auto"/>
        <w:right w:val="none" w:sz="0" w:space="0" w:color="auto"/>
      </w:divBdr>
    </w:div>
    <w:div w:id="835463130">
      <w:bodyDiv w:val="1"/>
      <w:marLeft w:val="0"/>
      <w:marRight w:val="0"/>
      <w:marTop w:val="0"/>
      <w:marBottom w:val="0"/>
      <w:divBdr>
        <w:top w:val="none" w:sz="0" w:space="0" w:color="auto"/>
        <w:left w:val="none" w:sz="0" w:space="0" w:color="auto"/>
        <w:bottom w:val="none" w:sz="0" w:space="0" w:color="auto"/>
        <w:right w:val="none" w:sz="0" w:space="0" w:color="auto"/>
      </w:divBdr>
    </w:div>
    <w:div w:id="870873537">
      <w:bodyDiv w:val="1"/>
      <w:marLeft w:val="0"/>
      <w:marRight w:val="0"/>
      <w:marTop w:val="0"/>
      <w:marBottom w:val="0"/>
      <w:divBdr>
        <w:top w:val="none" w:sz="0" w:space="0" w:color="auto"/>
        <w:left w:val="none" w:sz="0" w:space="0" w:color="auto"/>
        <w:bottom w:val="none" w:sz="0" w:space="0" w:color="auto"/>
        <w:right w:val="none" w:sz="0" w:space="0" w:color="auto"/>
      </w:divBdr>
    </w:div>
    <w:div w:id="891769927">
      <w:bodyDiv w:val="1"/>
      <w:marLeft w:val="0"/>
      <w:marRight w:val="0"/>
      <w:marTop w:val="0"/>
      <w:marBottom w:val="0"/>
      <w:divBdr>
        <w:top w:val="none" w:sz="0" w:space="0" w:color="auto"/>
        <w:left w:val="none" w:sz="0" w:space="0" w:color="auto"/>
        <w:bottom w:val="none" w:sz="0" w:space="0" w:color="auto"/>
        <w:right w:val="none" w:sz="0" w:space="0" w:color="auto"/>
      </w:divBdr>
    </w:div>
    <w:div w:id="897089406">
      <w:bodyDiv w:val="1"/>
      <w:marLeft w:val="0"/>
      <w:marRight w:val="0"/>
      <w:marTop w:val="0"/>
      <w:marBottom w:val="0"/>
      <w:divBdr>
        <w:top w:val="none" w:sz="0" w:space="0" w:color="auto"/>
        <w:left w:val="none" w:sz="0" w:space="0" w:color="auto"/>
        <w:bottom w:val="none" w:sz="0" w:space="0" w:color="auto"/>
        <w:right w:val="none" w:sz="0" w:space="0" w:color="auto"/>
      </w:divBdr>
    </w:div>
    <w:div w:id="897395005">
      <w:bodyDiv w:val="1"/>
      <w:marLeft w:val="0"/>
      <w:marRight w:val="0"/>
      <w:marTop w:val="0"/>
      <w:marBottom w:val="0"/>
      <w:divBdr>
        <w:top w:val="none" w:sz="0" w:space="0" w:color="auto"/>
        <w:left w:val="none" w:sz="0" w:space="0" w:color="auto"/>
        <w:bottom w:val="none" w:sz="0" w:space="0" w:color="auto"/>
        <w:right w:val="none" w:sz="0" w:space="0" w:color="auto"/>
      </w:divBdr>
    </w:div>
    <w:div w:id="937955540">
      <w:bodyDiv w:val="1"/>
      <w:marLeft w:val="0"/>
      <w:marRight w:val="0"/>
      <w:marTop w:val="0"/>
      <w:marBottom w:val="0"/>
      <w:divBdr>
        <w:top w:val="none" w:sz="0" w:space="0" w:color="auto"/>
        <w:left w:val="none" w:sz="0" w:space="0" w:color="auto"/>
        <w:bottom w:val="none" w:sz="0" w:space="0" w:color="auto"/>
        <w:right w:val="none" w:sz="0" w:space="0" w:color="auto"/>
      </w:divBdr>
    </w:div>
    <w:div w:id="938560435">
      <w:bodyDiv w:val="1"/>
      <w:marLeft w:val="0"/>
      <w:marRight w:val="0"/>
      <w:marTop w:val="0"/>
      <w:marBottom w:val="0"/>
      <w:divBdr>
        <w:top w:val="none" w:sz="0" w:space="0" w:color="auto"/>
        <w:left w:val="none" w:sz="0" w:space="0" w:color="auto"/>
        <w:bottom w:val="none" w:sz="0" w:space="0" w:color="auto"/>
        <w:right w:val="none" w:sz="0" w:space="0" w:color="auto"/>
      </w:divBdr>
    </w:div>
    <w:div w:id="1014695799">
      <w:bodyDiv w:val="1"/>
      <w:marLeft w:val="0"/>
      <w:marRight w:val="0"/>
      <w:marTop w:val="0"/>
      <w:marBottom w:val="0"/>
      <w:divBdr>
        <w:top w:val="none" w:sz="0" w:space="0" w:color="auto"/>
        <w:left w:val="none" w:sz="0" w:space="0" w:color="auto"/>
        <w:bottom w:val="none" w:sz="0" w:space="0" w:color="auto"/>
        <w:right w:val="none" w:sz="0" w:space="0" w:color="auto"/>
      </w:divBdr>
      <w:divsChild>
        <w:div w:id="2027629879">
          <w:marLeft w:val="0"/>
          <w:marRight w:val="0"/>
          <w:marTop w:val="0"/>
          <w:marBottom w:val="0"/>
          <w:divBdr>
            <w:top w:val="none" w:sz="0" w:space="0" w:color="auto"/>
            <w:left w:val="none" w:sz="0" w:space="0" w:color="auto"/>
            <w:bottom w:val="none" w:sz="0" w:space="0" w:color="auto"/>
            <w:right w:val="none" w:sz="0" w:space="0" w:color="auto"/>
          </w:divBdr>
          <w:divsChild>
            <w:div w:id="1487823071">
              <w:marLeft w:val="0"/>
              <w:marRight w:val="0"/>
              <w:marTop w:val="0"/>
              <w:marBottom w:val="0"/>
              <w:divBdr>
                <w:top w:val="none" w:sz="0" w:space="0" w:color="auto"/>
                <w:left w:val="none" w:sz="0" w:space="0" w:color="auto"/>
                <w:bottom w:val="none" w:sz="0" w:space="0" w:color="auto"/>
                <w:right w:val="none" w:sz="0" w:space="0" w:color="auto"/>
              </w:divBdr>
              <w:divsChild>
                <w:div w:id="2144424634">
                  <w:marLeft w:val="0"/>
                  <w:marRight w:val="0"/>
                  <w:marTop w:val="0"/>
                  <w:marBottom w:val="0"/>
                  <w:divBdr>
                    <w:top w:val="none" w:sz="0" w:space="0" w:color="auto"/>
                    <w:left w:val="none" w:sz="0" w:space="0" w:color="auto"/>
                    <w:bottom w:val="none" w:sz="0" w:space="0" w:color="auto"/>
                    <w:right w:val="none" w:sz="0" w:space="0" w:color="auto"/>
                  </w:divBdr>
                  <w:divsChild>
                    <w:div w:id="129983698">
                      <w:marLeft w:val="0"/>
                      <w:marRight w:val="0"/>
                      <w:marTop w:val="0"/>
                      <w:marBottom w:val="0"/>
                      <w:divBdr>
                        <w:top w:val="none" w:sz="0" w:space="0" w:color="auto"/>
                        <w:left w:val="none" w:sz="0" w:space="0" w:color="auto"/>
                        <w:bottom w:val="none" w:sz="0" w:space="0" w:color="auto"/>
                        <w:right w:val="none" w:sz="0" w:space="0" w:color="auto"/>
                      </w:divBdr>
                      <w:divsChild>
                        <w:div w:id="1700470469">
                          <w:marLeft w:val="0"/>
                          <w:marRight w:val="0"/>
                          <w:marTop w:val="0"/>
                          <w:marBottom w:val="0"/>
                          <w:divBdr>
                            <w:top w:val="none" w:sz="0" w:space="0" w:color="auto"/>
                            <w:left w:val="none" w:sz="0" w:space="0" w:color="auto"/>
                            <w:bottom w:val="none" w:sz="0" w:space="0" w:color="auto"/>
                            <w:right w:val="none" w:sz="0" w:space="0" w:color="auto"/>
                          </w:divBdr>
                          <w:divsChild>
                            <w:div w:id="1326200528">
                              <w:marLeft w:val="0"/>
                              <w:marRight w:val="0"/>
                              <w:marTop w:val="0"/>
                              <w:marBottom w:val="0"/>
                              <w:divBdr>
                                <w:top w:val="none" w:sz="0" w:space="0" w:color="auto"/>
                                <w:left w:val="none" w:sz="0" w:space="0" w:color="auto"/>
                                <w:bottom w:val="none" w:sz="0" w:space="0" w:color="auto"/>
                                <w:right w:val="none" w:sz="0" w:space="0" w:color="auto"/>
                              </w:divBdr>
                              <w:divsChild>
                                <w:div w:id="128986234">
                                  <w:marLeft w:val="0"/>
                                  <w:marRight w:val="0"/>
                                  <w:marTop w:val="0"/>
                                  <w:marBottom w:val="0"/>
                                  <w:divBdr>
                                    <w:top w:val="none" w:sz="0" w:space="0" w:color="auto"/>
                                    <w:left w:val="none" w:sz="0" w:space="0" w:color="auto"/>
                                    <w:bottom w:val="none" w:sz="0" w:space="0" w:color="auto"/>
                                    <w:right w:val="none" w:sz="0" w:space="0" w:color="auto"/>
                                  </w:divBdr>
                                  <w:divsChild>
                                    <w:div w:id="1793942081">
                                      <w:marLeft w:val="0"/>
                                      <w:marRight w:val="0"/>
                                      <w:marTop w:val="0"/>
                                      <w:marBottom w:val="0"/>
                                      <w:divBdr>
                                        <w:top w:val="none" w:sz="0" w:space="0" w:color="auto"/>
                                        <w:left w:val="none" w:sz="0" w:space="0" w:color="auto"/>
                                        <w:bottom w:val="none" w:sz="0" w:space="0" w:color="auto"/>
                                        <w:right w:val="none" w:sz="0" w:space="0" w:color="auto"/>
                                      </w:divBdr>
                                      <w:divsChild>
                                        <w:div w:id="88271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8310145">
      <w:bodyDiv w:val="1"/>
      <w:marLeft w:val="0"/>
      <w:marRight w:val="0"/>
      <w:marTop w:val="0"/>
      <w:marBottom w:val="0"/>
      <w:divBdr>
        <w:top w:val="none" w:sz="0" w:space="0" w:color="auto"/>
        <w:left w:val="none" w:sz="0" w:space="0" w:color="auto"/>
        <w:bottom w:val="none" w:sz="0" w:space="0" w:color="auto"/>
        <w:right w:val="none" w:sz="0" w:space="0" w:color="auto"/>
      </w:divBdr>
    </w:div>
    <w:div w:id="1028992798">
      <w:bodyDiv w:val="1"/>
      <w:marLeft w:val="0"/>
      <w:marRight w:val="0"/>
      <w:marTop w:val="0"/>
      <w:marBottom w:val="0"/>
      <w:divBdr>
        <w:top w:val="none" w:sz="0" w:space="0" w:color="auto"/>
        <w:left w:val="none" w:sz="0" w:space="0" w:color="auto"/>
        <w:bottom w:val="none" w:sz="0" w:space="0" w:color="auto"/>
        <w:right w:val="none" w:sz="0" w:space="0" w:color="auto"/>
      </w:divBdr>
    </w:div>
    <w:div w:id="1031613771">
      <w:bodyDiv w:val="1"/>
      <w:marLeft w:val="0"/>
      <w:marRight w:val="0"/>
      <w:marTop w:val="0"/>
      <w:marBottom w:val="0"/>
      <w:divBdr>
        <w:top w:val="none" w:sz="0" w:space="0" w:color="auto"/>
        <w:left w:val="none" w:sz="0" w:space="0" w:color="auto"/>
        <w:bottom w:val="none" w:sz="0" w:space="0" w:color="auto"/>
        <w:right w:val="none" w:sz="0" w:space="0" w:color="auto"/>
      </w:divBdr>
    </w:div>
    <w:div w:id="1034961797">
      <w:bodyDiv w:val="1"/>
      <w:marLeft w:val="0"/>
      <w:marRight w:val="0"/>
      <w:marTop w:val="0"/>
      <w:marBottom w:val="0"/>
      <w:divBdr>
        <w:top w:val="none" w:sz="0" w:space="0" w:color="auto"/>
        <w:left w:val="none" w:sz="0" w:space="0" w:color="auto"/>
        <w:bottom w:val="none" w:sz="0" w:space="0" w:color="auto"/>
        <w:right w:val="none" w:sz="0" w:space="0" w:color="auto"/>
      </w:divBdr>
    </w:div>
    <w:div w:id="1050374660">
      <w:bodyDiv w:val="1"/>
      <w:marLeft w:val="0"/>
      <w:marRight w:val="0"/>
      <w:marTop w:val="0"/>
      <w:marBottom w:val="0"/>
      <w:divBdr>
        <w:top w:val="none" w:sz="0" w:space="0" w:color="auto"/>
        <w:left w:val="none" w:sz="0" w:space="0" w:color="auto"/>
        <w:bottom w:val="none" w:sz="0" w:space="0" w:color="auto"/>
        <w:right w:val="none" w:sz="0" w:space="0" w:color="auto"/>
      </w:divBdr>
    </w:div>
    <w:div w:id="1100759134">
      <w:bodyDiv w:val="1"/>
      <w:marLeft w:val="0"/>
      <w:marRight w:val="0"/>
      <w:marTop w:val="0"/>
      <w:marBottom w:val="0"/>
      <w:divBdr>
        <w:top w:val="none" w:sz="0" w:space="0" w:color="auto"/>
        <w:left w:val="none" w:sz="0" w:space="0" w:color="auto"/>
        <w:bottom w:val="none" w:sz="0" w:space="0" w:color="auto"/>
        <w:right w:val="none" w:sz="0" w:space="0" w:color="auto"/>
      </w:divBdr>
    </w:div>
    <w:div w:id="1183977718">
      <w:bodyDiv w:val="1"/>
      <w:marLeft w:val="0"/>
      <w:marRight w:val="0"/>
      <w:marTop w:val="0"/>
      <w:marBottom w:val="0"/>
      <w:divBdr>
        <w:top w:val="none" w:sz="0" w:space="0" w:color="auto"/>
        <w:left w:val="none" w:sz="0" w:space="0" w:color="auto"/>
        <w:bottom w:val="none" w:sz="0" w:space="0" w:color="auto"/>
        <w:right w:val="none" w:sz="0" w:space="0" w:color="auto"/>
      </w:divBdr>
    </w:div>
    <w:div w:id="1202326501">
      <w:bodyDiv w:val="1"/>
      <w:marLeft w:val="0"/>
      <w:marRight w:val="0"/>
      <w:marTop w:val="0"/>
      <w:marBottom w:val="0"/>
      <w:divBdr>
        <w:top w:val="none" w:sz="0" w:space="0" w:color="auto"/>
        <w:left w:val="none" w:sz="0" w:space="0" w:color="auto"/>
        <w:bottom w:val="none" w:sz="0" w:space="0" w:color="auto"/>
        <w:right w:val="none" w:sz="0" w:space="0" w:color="auto"/>
      </w:divBdr>
    </w:div>
    <w:div w:id="1204487309">
      <w:bodyDiv w:val="1"/>
      <w:marLeft w:val="0"/>
      <w:marRight w:val="0"/>
      <w:marTop w:val="0"/>
      <w:marBottom w:val="0"/>
      <w:divBdr>
        <w:top w:val="none" w:sz="0" w:space="0" w:color="auto"/>
        <w:left w:val="none" w:sz="0" w:space="0" w:color="auto"/>
        <w:bottom w:val="none" w:sz="0" w:space="0" w:color="auto"/>
        <w:right w:val="none" w:sz="0" w:space="0" w:color="auto"/>
      </w:divBdr>
    </w:div>
    <w:div w:id="1206916361">
      <w:bodyDiv w:val="1"/>
      <w:marLeft w:val="0"/>
      <w:marRight w:val="0"/>
      <w:marTop w:val="0"/>
      <w:marBottom w:val="0"/>
      <w:divBdr>
        <w:top w:val="none" w:sz="0" w:space="0" w:color="auto"/>
        <w:left w:val="none" w:sz="0" w:space="0" w:color="auto"/>
        <w:bottom w:val="none" w:sz="0" w:space="0" w:color="auto"/>
        <w:right w:val="none" w:sz="0" w:space="0" w:color="auto"/>
      </w:divBdr>
    </w:div>
    <w:div w:id="1216501226">
      <w:bodyDiv w:val="1"/>
      <w:marLeft w:val="0"/>
      <w:marRight w:val="0"/>
      <w:marTop w:val="0"/>
      <w:marBottom w:val="0"/>
      <w:divBdr>
        <w:top w:val="none" w:sz="0" w:space="0" w:color="auto"/>
        <w:left w:val="none" w:sz="0" w:space="0" w:color="auto"/>
        <w:bottom w:val="none" w:sz="0" w:space="0" w:color="auto"/>
        <w:right w:val="none" w:sz="0" w:space="0" w:color="auto"/>
      </w:divBdr>
    </w:div>
    <w:div w:id="1218861779">
      <w:bodyDiv w:val="1"/>
      <w:marLeft w:val="0"/>
      <w:marRight w:val="0"/>
      <w:marTop w:val="0"/>
      <w:marBottom w:val="0"/>
      <w:divBdr>
        <w:top w:val="none" w:sz="0" w:space="0" w:color="auto"/>
        <w:left w:val="none" w:sz="0" w:space="0" w:color="auto"/>
        <w:bottom w:val="none" w:sz="0" w:space="0" w:color="auto"/>
        <w:right w:val="none" w:sz="0" w:space="0" w:color="auto"/>
      </w:divBdr>
    </w:div>
    <w:div w:id="1255748367">
      <w:bodyDiv w:val="1"/>
      <w:marLeft w:val="0"/>
      <w:marRight w:val="0"/>
      <w:marTop w:val="0"/>
      <w:marBottom w:val="0"/>
      <w:divBdr>
        <w:top w:val="none" w:sz="0" w:space="0" w:color="auto"/>
        <w:left w:val="none" w:sz="0" w:space="0" w:color="auto"/>
        <w:bottom w:val="none" w:sz="0" w:space="0" w:color="auto"/>
        <w:right w:val="none" w:sz="0" w:space="0" w:color="auto"/>
      </w:divBdr>
    </w:div>
    <w:div w:id="1268275945">
      <w:bodyDiv w:val="1"/>
      <w:marLeft w:val="0"/>
      <w:marRight w:val="0"/>
      <w:marTop w:val="0"/>
      <w:marBottom w:val="0"/>
      <w:divBdr>
        <w:top w:val="none" w:sz="0" w:space="0" w:color="auto"/>
        <w:left w:val="none" w:sz="0" w:space="0" w:color="auto"/>
        <w:bottom w:val="none" w:sz="0" w:space="0" w:color="auto"/>
        <w:right w:val="none" w:sz="0" w:space="0" w:color="auto"/>
      </w:divBdr>
    </w:div>
    <w:div w:id="1298143190">
      <w:bodyDiv w:val="1"/>
      <w:marLeft w:val="0"/>
      <w:marRight w:val="0"/>
      <w:marTop w:val="0"/>
      <w:marBottom w:val="0"/>
      <w:divBdr>
        <w:top w:val="none" w:sz="0" w:space="0" w:color="auto"/>
        <w:left w:val="none" w:sz="0" w:space="0" w:color="auto"/>
        <w:bottom w:val="none" w:sz="0" w:space="0" w:color="auto"/>
        <w:right w:val="none" w:sz="0" w:space="0" w:color="auto"/>
      </w:divBdr>
    </w:div>
    <w:div w:id="1303537487">
      <w:bodyDiv w:val="1"/>
      <w:marLeft w:val="0"/>
      <w:marRight w:val="0"/>
      <w:marTop w:val="0"/>
      <w:marBottom w:val="0"/>
      <w:divBdr>
        <w:top w:val="none" w:sz="0" w:space="0" w:color="auto"/>
        <w:left w:val="none" w:sz="0" w:space="0" w:color="auto"/>
        <w:bottom w:val="none" w:sz="0" w:space="0" w:color="auto"/>
        <w:right w:val="none" w:sz="0" w:space="0" w:color="auto"/>
      </w:divBdr>
    </w:div>
    <w:div w:id="1318876877">
      <w:bodyDiv w:val="1"/>
      <w:marLeft w:val="0"/>
      <w:marRight w:val="0"/>
      <w:marTop w:val="0"/>
      <w:marBottom w:val="0"/>
      <w:divBdr>
        <w:top w:val="none" w:sz="0" w:space="0" w:color="auto"/>
        <w:left w:val="none" w:sz="0" w:space="0" w:color="auto"/>
        <w:bottom w:val="none" w:sz="0" w:space="0" w:color="auto"/>
        <w:right w:val="none" w:sz="0" w:space="0" w:color="auto"/>
      </w:divBdr>
    </w:div>
    <w:div w:id="1341926736">
      <w:bodyDiv w:val="1"/>
      <w:marLeft w:val="0"/>
      <w:marRight w:val="0"/>
      <w:marTop w:val="0"/>
      <w:marBottom w:val="0"/>
      <w:divBdr>
        <w:top w:val="none" w:sz="0" w:space="0" w:color="auto"/>
        <w:left w:val="none" w:sz="0" w:space="0" w:color="auto"/>
        <w:bottom w:val="none" w:sz="0" w:space="0" w:color="auto"/>
        <w:right w:val="none" w:sz="0" w:space="0" w:color="auto"/>
      </w:divBdr>
    </w:div>
    <w:div w:id="1368676781">
      <w:bodyDiv w:val="1"/>
      <w:marLeft w:val="0"/>
      <w:marRight w:val="0"/>
      <w:marTop w:val="0"/>
      <w:marBottom w:val="0"/>
      <w:divBdr>
        <w:top w:val="none" w:sz="0" w:space="0" w:color="auto"/>
        <w:left w:val="none" w:sz="0" w:space="0" w:color="auto"/>
        <w:bottom w:val="none" w:sz="0" w:space="0" w:color="auto"/>
        <w:right w:val="none" w:sz="0" w:space="0" w:color="auto"/>
      </w:divBdr>
    </w:div>
    <w:div w:id="1426269517">
      <w:bodyDiv w:val="1"/>
      <w:marLeft w:val="0"/>
      <w:marRight w:val="0"/>
      <w:marTop w:val="0"/>
      <w:marBottom w:val="0"/>
      <w:divBdr>
        <w:top w:val="none" w:sz="0" w:space="0" w:color="auto"/>
        <w:left w:val="none" w:sz="0" w:space="0" w:color="auto"/>
        <w:bottom w:val="none" w:sz="0" w:space="0" w:color="auto"/>
        <w:right w:val="none" w:sz="0" w:space="0" w:color="auto"/>
      </w:divBdr>
    </w:div>
    <w:div w:id="1434935626">
      <w:bodyDiv w:val="1"/>
      <w:marLeft w:val="0"/>
      <w:marRight w:val="0"/>
      <w:marTop w:val="0"/>
      <w:marBottom w:val="0"/>
      <w:divBdr>
        <w:top w:val="none" w:sz="0" w:space="0" w:color="auto"/>
        <w:left w:val="none" w:sz="0" w:space="0" w:color="auto"/>
        <w:bottom w:val="none" w:sz="0" w:space="0" w:color="auto"/>
        <w:right w:val="none" w:sz="0" w:space="0" w:color="auto"/>
      </w:divBdr>
    </w:div>
    <w:div w:id="1438601868">
      <w:bodyDiv w:val="1"/>
      <w:marLeft w:val="0"/>
      <w:marRight w:val="0"/>
      <w:marTop w:val="0"/>
      <w:marBottom w:val="0"/>
      <w:divBdr>
        <w:top w:val="none" w:sz="0" w:space="0" w:color="auto"/>
        <w:left w:val="none" w:sz="0" w:space="0" w:color="auto"/>
        <w:bottom w:val="none" w:sz="0" w:space="0" w:color="auto"/>
        <w:right w:val="none" w:sz="0" w:space="0" w:color="auto"/>
      </w:divBdr>
    </w:div>
    <w:div w:id="1485852806">
      <w:bodyDiv w:val="1"/>
      <w:marLeft w:val="0"/>
      <w:marRight w:val="0"/>
      <w:marTop w:val="0"/>
      <w:marBottom w:val="0"/>
      <w:divBdr>
        <w:top w:val="none" w:sz="0" w:space="0" w:color="auto"/>
        <w:left w:val="none" w:sz="0" w:space="0" w:color="auto"/>
        <w:bottom w:val="none" w:sz="0" w:space="0" w:color="auto"/>
        <w:right w:val="none" w:sz="0" w:space="0" w:color="auto"/>
      </w:divBdr>
    </w:div>
    <w:div w:id="1487866516">
      <w:bodyDiv w:val="1"/>
      <w:marLeft w:val="0"/>
      <w:marRight w:val="0"/>
      <w:marTop w:val="0"/>
      <w:marBottom w:val="0"/>
      <w:divBdr>
        <w:top w:val="none" w:sz="0" w:space="0" w:color="auto"/>
        <w:left w:val="none" w:sz="0" w:space="0" w:color="auto"/>
        <w:bottom w:val="none" w:sz="0" w:space="0" w:color="auto"/>
        <w:right w:val="none" w:sz="0" w:space="0" w:color="auto"/>
      </w:divBdr>
    </w:div>
    <w:div w:id="1505894099">
      <w:bodyDiv w:val="1"/>
      <w:marLeft w:val="0"/>
      <w:marRight w:val="0"/>
      <w:marTop w:val="0"/>
      <w:marBottom w:val="0"/>
      <w:divBdr>
        <w:top w:val="none" w:sz="0" w:space="0" w:color="auto"/>
        <w:left w:val="none" w:sz="0" w:space="0" w:color="auto"/>
        <w:bottom w:val="none" w:sz="0" w:space="0" w:color="auto"/>
        <w:right w:val="none" w:sz="0" w:space="0" w:color="auto"/>
      </w:divBdr>
    </w:div>
    <w:div w:id="1521549375">
      <w:bodyDiv w:val="1"/>
      <w:marLeft w:val="0"/>
      <w:marRight w:val="0"/>
      <w:marTop w:val="0"/>
      <w:marBottom w:val="0"/>
      <w:divBdr>
        <w:top w:val="none" w:sz="0" w:space="0" w:color="auto"/>
        <w:left w:val="none" w:sz="0" w:space="0" w:color="auto"/>
        <w:bottom w:val="none" w:sz="0" w:space="0" w:color="auto"/>
        <w:right w:val="none" w:sz="0" w:space="0" w:color="auto"/>
      </w:divBdr>
    </w:div>
    <w:div w:id="1535536021">
      <w:bodyDiv w:val="1"/>
      <w:marLeft w:val="0"/>
      <w:marRight w:val="0"/>
      <w:marTop w:val="0"/>
      <w:marBottom w:val="0"/>
      <w:divBdr>
        <w:top w:val="none" w:sz="0" w:space="0" w:color="auto"/>
        <w:left w:val="none" w:sz="0" w:space="0" w:color="auto"/>
        <w:bottom w:val="none" w:sz="0" w:space="0" w:color="auto"/>
        <w:right w:val="none" w:sz="0" w:space="0" w:color="auto"/>
      </w:divBdr>
    </w:div>
    <w:div w:id="1540362277">
      <w:bodyDiv w:val="1"/>
      <w:marLeft w:val="0"/>
      <w:marRight w:val="0"/>
      <w:marTop w:val="0"/>
      <w:marBottom w:val="0"/>
      <w:divBdr>
        <w:top w:val="none" w:sz="0" w:space="0" w:color="auto"/>
        <w:left w:val="none" w:sz="0" w:space="0" w:color="auto"/>
        <w:bottom w:val="none" w:sz="0" w:space="0" w:color="auto"/>
        <w:right w:val="none" w:sz="0" w:space="0" w:color="auto"/>
      </w:divBdr>
    </w:div>
    <w:div w:id="1551919109">
      <w:bodyDiv w:val="1"/>
      <w:marLeft w:val="0"/>
      <w:marRight w:val="0"/>
      <w:marTop w:val="0"/>
      <w:marBottom w:val="0"/>
      <w:divBdr>
        <w:top w:val="none" w:sz="0" w:space="0" w:color="auto"/>
        <w:left w:val="none" w:sz="0" w:space="0" w:color="auto"/>
        <w:bottom w:val="none" w:sz="0" w:space="0" w:color="auto"/>
        <w:right w:val="none" w:sz="0" w:space="0" w:color="auto"/>
      </w:divBdr>
    </w:div>
    <w:div w:id="1561136754">
      <w:bodyDiv w:val="1"/>
      <w:marLeft w:val="0"/>
      <w:marRight w:val="0"/>
      <w:marTop w:val="0"/>
      <w:marBottom w:val="0"/>
      <w:divBdr>
        <w:top w:val="none" w:sz="0" w:space="0" w:color="auto"/>
        <w:left w:val="none" w:sz="0" w:space="0" w:color="auto"/>
        <w:bottom w:val="none" w:sz="0" w:space="0" w:color="auto"/>
        <w:right w:val="none" w:sz="0" w:space="0" w:color="auto"/>
      </w:divBdr>
    </w:div>
    <w:div w:id="1571036780">
      <w:bodyDiv w:val="1"/>
      <w:marLeft w:val="0"/>
      <w:marRight w:val="0"/>
      <w:marTop w:val="0"/>
      <w:marBottom w:val="0"/>
      <w:divBdr>
        <w:top w:val="none" w:sz="0" w:space="0" w:color="auto"/>
        <w:left w:val="none" w:sz="0" w:space="0" w:color="auto"/>
        <w:bottom w:val="none" w:sz="0" w:space="0" w:color="auto"/>
        <w:right w:val="none" w:sz="0" w:space="0" w:color="auto"/>
      </w:divBdr>
    </w:div>
    <w:div w:id="1621187471">
      <w:bodyDiv w:val="1"/>
      <w:marLeft w:val="0"/>
      <w:marRight w:val="0"/>
      <w:marTop w:val="0"/>
      <w:marBottom w:val="0"/>
      <w:divBdr>
        <w:top w:val="none" w:sz="0" w:space="0" w:color="auto"/>
        <w:left w:val="none" w:sz="0" w:space="0" w:color="auto"/>
        <w:bottom w:val="none" w:sz="0" w:space="0" w:color="auto"/>
        <w:right w:val="none" w:sz="0" w:space="0" w:color="auto"/>
      </w:divBdr>
    </w:div>
    <w:div w:id="1624847917">
      <w:bodyDiv w:val="1"/>
      <w:marLeft w:val="0"/>
      <w:marRight w:val="0"/>
      <w:marTop w:val="0"/>
      <w:marBottom w:val="0"/>
      <w:divBdr>
        <w:top w:val="none" w:sz="0" w:space="0" w:color="auto"/>
        <w:left w:val="none" w:sz="0" w:space="0" w:color="auto"/>
        <w:bottom w:val="none" w:sz="0" w:space="0" w:color="auto"/>
        <w:right w:val="none" w:sz="0" w:space="0" w:color="auto"/>
      </w:divBdr>
    </w:div>
    <w:div w:id="1639527859">
      <w:bodyDiv w:val="1"/>
      <w:marLeft w:val="0"/>
      <w:marRight w:val="0"/>
      <w:marTop w:val="0"/>
      <w:marBottom w:val="0"/>
      <w:divBdr>
        <w:top w:val="none" w:sz="0" w:space="0" w:color="auto"/>
        <w:left w:val="none" w:sz="0" w:space="0" w:color="auto"/>
        <w:bottom w:val="none" w:sz="0" w:space="0" w:color="auto"/>
        <w:right w:val="none" w:sz="0" w:space="0" w:color="auto"/>
      </w:divBdr>
    </w:div>
    <w:div w:id="1674605698">
      <w:bodyDiv w:val="1"/>
      <w:marLeft w:val="0"/>
      <w:marRight w:val="0"/>
      <w:marTop w:val="0"/>
      <w:marBottom w:val="0"/>
      <w:divBdr>
        <w:top w:val="none" w:sz="0" w:space="0" w:color="auto"/>
        <w:left w:val="none" w:sz="0" w:space="0" w:color="auto"/>
        <w:bottom w:val="none" w:sz="0" w:space="0" w:color="auto"/>
        <w:right w:val="none" w:sz="0" w:space="0" w:color="auto"/>
      </w:divBdr>
    </w:div>
    <w:div w:id="1691491508">
      <w:bodyDiv w:val="1"/>
      <w:marLeft w:val="0"/>
      <w:marRight w:val="0"/>
      <w:marTop w:val="0"/>
      <w:marBottom w:val="0"/>
      <w:divBdr>
        <w:top w:val="none" w:sz="0" w:space="0" w:color="auto"/>
        <w:left w:val="none" w:sz="0" w:space="0" w:color="auto"/>
        <w:bottom w:val="none" w:sz="0" w:space="0" w:color="auto"/>
        <w:right w:val="none" w:sz="0" w:space="0" w:color="auto"/>
      </w:divBdr>
    </w:div>
    <w:div w:id="1699159806">
      <w:bodyDiv w:val="1"/>
      <w:marLeft w:val="0"/>
      <w:marRight w:val="0"/>
      <w:marTop w:val="0"/>
      <w:marBottom w:val="0"/>
      <w:divBdr>
        <w:top w:val="none" w:sz="0" w:space="0" w:color="auto"/>
        <w:left w:val="none" w:sz="0" w:space="0" w:color="auto"/>
        <w:bottom w:val="none" w:sz="0" w:space="0" w:color="auto"/>
        <w:right w:val="none" w:sz="0" w:space="0" w:color="auto"/>
      </w:divBdr>
    </w:div>
    <w:div w:id="1708986755">
      <w:bodyDiv w:val="1"/>
      <w:marLeft w:val="0"/>
      <w:marRight w:val="0"/>
      <w:marTop w:val="0"/>
      <w:marBottom w:val="0"/>
      <w:divBdr>
        <w:top w:val="none" w:sz="0" w:space="0" w:color="auto"/>
        <w:left w:val="none" w:sz="0" w:space="0" w:color="auto"/>
        <w:bottom w:val="none" w:sz="0" w:space="0" w:color="auto"/>
        <w:right w:val="none" w:sz="0" w:space="0" w:color="auto"/>
      </w:divBdr>
    </w:div>
    <w:div w:id="1718778890">
      <w:bodyDiv w:val="1"/>
      <w:marLeft w:val="0"/>
      <w:marRight w:val="0"/>
      <w:marTop w:val="0"/>
      <w:marBottom w:val="0"/>
      <w:divBdr>
        <w:top w:val="none" w:sz="0" w:space="0" w:color="auto"/>
        <w:left w:val="none" w:sz="0" w:space="0" w:color="auto"/>
        <w:bottom w:val="none" w:sz="0" w:space="0" w:color="auto"/>
        <w:right w:val="none" w:sz="0" w:space="0" w:color="auto"/>
      </w:divBdr>
    </w:div>
    <w:div w:id="1724211082">
      <w:bodyDiv w:val="1"/>
      <w:marLeft w:val="0"/>
      <w:marRight w:val="0"/>
      <w:marTop w:val="0"/>
      <w:marBottom w:val="0"/>
      <w:divBdr>
        <w:top w:val="none" w:sz="0" w:space="0" w:color="auto"/>
        <w:left w:val="none" w:sz="0" w:space="0" w:color="auto"/>
        <w:bottom w:val="none" w:sz="0" w:space="0" w:color="auto"/>
        <w:right w:val="none" w:sz="0" w:space="0" w:color="auto"/>
      </w:divBdr>
    </w:div>
    <w:div w:id="1743403635">
      <w:bodyDiv w:val="1"/>
      <w:marLeft w:val="0"/>
      <w:marRight w:val="0"/>
      <w:marTop w:val="0"/>
      <w:marBottom w:val="0"/>
      <w:divBdr>
        <w:top w:val="none" w:sz="0" w:space="0" w:color="auto"/>
        <w:left w:val="none" w:sz="0" w:space="0" w:color="auto"/>
        <w:bottom w:val="none" w:sz="0" w:space="0" w:color="auto"/>
        <w:right w:val="none" w:sz="0" w:space="0" w:color="auto"/>
      </w:divBdr>
    </w:div>
    <w:div w:id="1793475483">
      <w:bodyDiv w:val="1"/>
      <w:marLeft w:val="0"/>
      <w:marRight w:val="0"/>
      <w:marTop w:val="0"/>
      <w:marBottom w:val="0"/>
      <w:divBdr>
        <w:top w:val="none" w:sz="0" w:space="0" w:color="auto"/>
        <w:left w:val="none" w:sz="0" w:space="0" w:color="auto"/>
        <w:bottom w:val="none" w:sz="0" w:space="0" w:color="auto"/>
        <w:right w:val="none" w:sz="0" w:space="0" w:color="auto"/>
      </w:divBdr>
    </w:div>
    <w:div w:id="1829445141">
      <w:bodyDiv w:val="1"/>
      <w:marLeft w:val="0"/>
      <w:marRight w:val="0"/>
      <w:marTop w:val="0"/>
      <w:marBottom w:val="0"/>
      <w:divBdr>
        <w:top w:val="none" w:sz="0" w:space="0" w:color="auto"/>
        <w:left w:val="none" w:sz="0" w:space="0" w:color="auto"/>
        <w:bottom w:val="none" w:sz="0" w:space="0" w:color="auto"/>
        <w:right w:val="none" w:sz="0" w:space="0" w:color="auto"/>
      </w:divBdr>
    </w:div>
    <w:div w:id="1839154424">
      <w:bodyDiv w:val="1"/>
      <w:marLeft w:val="0"/>
      <w:marRight w:val="0"/>
      <w:marTop w:val="0"/>
      <w:marBottom w:val="0"/>
      <w:divBdr>
        <w:top w:val="none" w:sz="0" w:space="0" w:color="auto"/>
        <w:left w:val="none" w:sz="0" w:space="0" w:color="auto"/>
        <w:bottom w:val="none" w:sz="0" w:space="0" w:color="auto"/>
        <w:right w:val="none" w:sz="0" w:space="0" w:color="auto"/>
      </w:divBdr>
    </w:div>
    <w:div w:id="1851723382">
      <w:bodyDiv w:val="1"/>
      <w:marLeft w:val="0"/>
      <w:marRight w:val="0"/>
      <w:marTop w:val="0"/>
      <w:marBottom w:val="0"/>
      <w:divBdr>
        <w:top w:val="none" w:sz="0" w:space="0" w:color="auto"/>
        <w:left w:val="none" w:sz="0" w:space="0" w:color="auto"/>
        <w:bottom w:val="none" w:sz="0" w:space="0" w:color="auto"/>
        <w:right w:val="none" w:sz="0" w:space="0" w:color="auto"/>
      </w:divBdr>
    </w:div>
    <w:div w:id="1856530890">
      <w:bodyDiv w:val="1"/>
      <w:marLeft w:val="0"/>
      <w:marRight w:val="0"/>
      <w:marTop w:val="0"/>
      <w:marBottom w:val="0"/>
      <w:divBdr>
        <w:top w:val="none" w:sz="0" w:space="0" w:color="auto"/>
        <w:left w:val="none" w:sz="0" w:space="0" w:color="auto"/>
        <w:bottom w:val="none" w:sz="0" w:space="0" w:color="auto"/>
        <w:right w:val="none" w:sz="0" w:space="0" w:color="auto"/>
      </w:divBdr>
    </w:div>
    <w:div w:id="1864049514">
      <w:bodyDiv w:val="1"/>
      <w:marLeft w:val="0"/>
      <w:marRight w:val="0"/>
      <w:marTop w:val="0"/>
      <w:marBottom w:val="0"/>
      <w:divBdr>
        <w:top w:val="none" w:sz="0" w:space="0" w:color="auto"/>
        <w:left w:val="none" w:sz="0" w:space="0" w:color="auto"/>
        <w:bottom w:val="none" w:sz="0" w:space="0" w:color="auto"/>
        <w:right w:val="none" w:sz="0" w:space="0" w:color="auto"/>
      </w:divBdr>
    </w:div>
    <w:div w:id="1869678403">
      <w:bodyDiv w:val="1"/>
      <w:marLeft w:val="0"/>
      <w:marRight w:val="0"/>
      <w:marTop w:val="0"/>
      <w:marBottom w:val="0"/>
      <w:divBdr>
        <w:top w:val="none" w:sz="0" w:space="0" w:color="auto"/>
        <w:left w:val="none" w:sz="0" w:space="0" w:color="auto"/>
        <w:bottom w:val="none" w:sz="0" w:space="0" w:color="auto"/>
        <w:right w:val="none" w:sz="0" w:space="0" w:color="auto"/>
      </w:divBdr>
    </w:div>
    <w:div w:id="1869905243">
      <w:bodyDiv w:val="1"/>
      <w:marLeft w:val="0"/>
      <w:marRight w:val="0"/>
      <w:marTop w:val="0"/>
      <w:marBottom w:val="0"/>
      <w:divBdr>
        <w:top w:val="none" w:sz="0" w:space="0" w:color="auto"/>
        <w:left w:val="none" w:sz="0" w:space="0" w:color="auto"/>
        <w:bottom w:val="none" w:sz="0" w:space="0" w:color="auto"/>
        <w:right w:val="none" w:sz="0" w:space="0" w:color="auto"/>
      </w:divBdr>
    </w:div>
    <w:div w:id="1870681916">
      <w:bodyDiv w:val="1"/>
      <w:marLeft w:val="0"/>
      <w:marRight w:val="0"/>
      <w:marTop w:val="0"/>
      <w:marBottom w:val="0"/>
      <w:divBdr>
        <w:top w:val="none" w:sz="0" w:space="0" w:color="auto"/>
        <w:left w:val="none" w:sz="0" w:space="0" w:color="auto"/>
        <w:bottom w:val="none" w:sz="0" w:space="0" w:color="auto"/>
        <w:right w:val="none" w:sz="0" w:space="0" w:color="auto"/>
      </w:divBdr>
    </w:div>
    <w:div w:id="1875071704">
      <w:bodyDiv w:val="1"/>
      <w:marLeft w:val="0"/>
      <w:marRight w:val="0"/>
      <w:marTop w:val="0"/>
      <w:marBottom w:val="0"/>
      <w:divBdr>
        <w:top w:val="none" w:sz="0" w:space="0" w:color="auto"/>
        <w:left w:val="none" w:sz="0" w:space="0" w:color="auto"/>
        <w:bottom w:val="none" w:sz="0" w:space="0" w:color="auto"/>
        <w:right w:val="none" w:sz="0" w:space="0" w:color="auto"/>
      </w:divBdr>
      <w:divsChild>
        <w:div w:id="1631012118">
          <w:marLeft w:val="0"/>
          <w:marRight w:val="0"/>
          <w:marTop w:val="0"/>
          <w:marBottom w:val="0"/>
          <w:divBdr>
            <w:top w:val="none" w:sz="0" w:space="0" w:color="auto"/>
            <w:left w:val="none" w:sz="0" w:space="0" w:color="auto"/>
            <w:bottom w:val="none" w:sz="0" w:space="0" w:color="auto"/>
            <w:right w:val="none" w:sz="0" w:space="0" w:color="auto"/>
          </w:divBdr>
        </w:div>
      </w:divsChild>
    </w:div>
    <w:div w:id="1918783633">
      <w:bodyDiv w:val="1"/>
      <w:marLeft w:val="0"/>
      <w:marRight w:val="0"/>
      <w:marTop w:val="0"/>
      <w:marBottom w:val="0"/>
      <w:divBdr>
        <w:top w:val="none" w:sz="0" w:space="0" w:color="auto"/>
        <w:left w:val="none" w:sz="0" w:space="0" w:color="auto"/>
        <w:bottom w:val="none" w:sz="0" w:space="0" w:color="auto"/>
        <w:right w:val="none" w:sz="0" w:space="0" w:color="auto"/>
      </w:divBdr>
    </w:div>
    <w:div w:id="1939824368">
      <w:bodyDiv w:val="1"/>
      <w:marLeft w:val="0"/>
      <w:marRight w:val="0"/>
      <w:marTop w:val="0"/>
      <w:marBottom w:val="0"/>
      <w:divBdr>
        <w:top w:val="none" w:sz="0" w:space="0" w:color="auto"/>
        <w:left w:val="none" w:sz="0" w:space="0" w:color="auto"/>
        <w:bottom w:val="none" w:sz="0" w:space="0" w:color="auto"/>
        <w:right w:val="none" w:sz="0" w:space="0" w:color="auto"/>
      </w:divBdr>
    </w:div>
    <w:div w:id="1946885649">
      <w:bodyDiv w:val="1"/>
      <w:marLeft w:val="0"/>
      <w:marRight w:val="0"/>
      <w:marTop w:val="0"/>
      <w:marBottom w:val="0"/>
      <w:divBdr>
        <w:top w:val="none" w:sz="0" w:space="0" w:color="auto"/>
        <w:left w:val="none" w:sz="0" w:space="0" w:color="auto"/>
        <w:bottom w:val="none" w:sz="0" w:space="0" w:color="auto"/>
        <w:right w:val="none" w:sz="0" w:space="0" w:color="auto"/>
      </w:divBdr>
    </w:div>
    <w:div w:id="1972245251">
      <w:bodyDiv w:val="1"/>
      <w:marLeft w:val="0"/>
      <w:marRight w:val="0"/>
      <w:marTop w:val="0"/>
      <w:marBottom w:val="0"/>
      <w:divBdr>
        <w:top w:val="none" w:sz="0" w:space="0" w:color="auto"/>
        <w:left w:val="none" w:sz="0" w:space="0" w:color="auto"/>
        <w:bottom w:val="none" w:sz="0" w:space="0" w:color="auto"/>
        <w:right w:val="none" w:sz="0" w:space="0" w:color="auto"/>
      </w:divBdr>
    </w:div>
    <w:div w:id="1996912831">
      <w:bodyDiv w:val="1"/>
      <w:marLeft w:val="0"/>
      <w:marRight w:val="0"/>
      <w:marTop w:val="0"/>
      <w:marBottom w:val="0"/>
      <w:divBdr>
        <w:top w:val="none" w:sz="0" w:space="0" w:color="auto"/>
        <w:left w:val="none" w:sz="0" w:space="0" w:color="auto"/>
        <w:bottom w:val="none" w:sz="0" w:space="0" w:color="auto"/>
        <w:right w:val="none" w:sz="0" w:space="0" w:color="auto"/>
      </w:divBdr>
    </w:div>
    <w:div w:id="2012828219">
      <w:bodyDiv w:val="1"/>
      <w:marLeft w:val="0"/>
      <w:marRight w:val="0"/>
      <w:marTop w:val="0"/>
      <w:marBottom w:val="0"/>
      <w:divBdr>
        <w:top w:val="none" w:sz="0" w:space="0" w:color="auto"/>
        <w:left w:val="none" w:sz="0" w:space="0" w:color="auto"/>
        <w:bottom w:val="none" w:sz="0" w:space="0" w:color="auto"/>
        <w:right w:val="none" w:sz="0" w:space="0" w:color="auto"/>
      </w:divBdr>
    </w:div>
    <w:div w:id="2014339239">
      <w:bodyDiv w:val="1"/>
      <w:marLeft w:val="0"/>
      <w:marRight w:val="0"/>
      <w:marTop w:val="0"/>
      <w:marBottom w:val="0"/>
      <w:divBdr>
        <w:top w:val="none" w:sz="0" w:space="0" w:color="auto"/>
        <w:left w:val="none" w:sz="0" w:space="0" w:color="auto"/>
        <w:bottom w:val="none" w:sz="0" w:space="0" w:color="auto"/>
        <w:right w:val="none" w:sz="0" w:space="0" w:color="auto"/>
      </w:divBdr>
    </w:div>
    <w:div w:id="2020892004">
      <w:bodyDiv w:val="1"/>
      <w:marLeft w:val="0"/>
      <w:marRight w:val="0"/>
      <w:marTop w:val="0"/>
      <w:marBottom w:val="0"/>
      <w:divBdr>
        <w:top w:val="none" w:sz="0" w:space="0" w:color="auto"/>
        <w:left w:val="none" w:sz="0" w:space="0" w:color="auto"/>
        <w:bottom w:val="none" w:sz="0" w:space="0" w:color="auto"/>
        <w:right w:val="none" w:sz="0" w:space="0" w:color="auto"/>
      </w:divBdr>
      <w:divsChild>
        <w:div w:id="1103459269">
          <w:marLeft w:val="0"/>
          <w:marRight w:val="0"/>
          <w:marTop w:val="0"/>
          <w:marBottom w:val="0"/>
          <w:divBdr>
            <w:top w:val="none" w:sz="0" w:space="0" w:color="auto"/>
            <w:left w:val="none" w:sz="0" w:space="0" w:color="auto"/>
            <w:bottom w:val="none" w:sz="0" w:space="0" w:color="auto"/>
            <w:right w:val="none" w:sz="0" w:space="0" w:color="auto"/>
          </w:divBdr>
          <w:divsChild>
            <w:div w:id="137712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83949">
      <w:bodyDiv w:val="1"/>
      <w:marLeft w:val="0"/>
      <w:marRight w:val="0"/>
      <w:marTop w:val="0"/>
      <w:marBottom w:val="0"/>
      <w:divBdr>
        <w:top w:val="none" w:sz="0" w:space="0" w:color="auto"/>
        <w:left w:val="none" w:sz="0" w:space="0" w:color="auto"/>
        <w:bottom w:val="none" w:sz="0" w:space="0" w:color="auto"/>
        <w:right w:val="none" w:sz="0" w:space="0" w:color="auto"/>
      </w:divBdr>
    </w:div>
    <w:div w:id="2045401801">
      <w:bodyDiv w:val="1"/>
      <w:marLeft w:val="0"/>
      <w:marRight w:val="0"/>
      <w:marTop w:val="0"/>
      <w:marBottom w:val="0"/>
      <w:divBdr>
        <w:top w:val="none" w:sz="0" w:space="0" w:color="auto"/>
        <w:left w:val="none" w:sz="0" w:space="0" w:color="auto"/>
        <w:bottom w:val="none" w:sz="0" w:space="0" w:color="auto"/>
        <w:right w:val="none" w:sz="0" w:space="0" w:color="auto"/>
      </w:divBdr>
    </w:div>
    <w:div w:id="2046639249">
      <w:bodyDiv w:val="1"/>
      <w:marLeft w:val="0"/>
      <w:marRight w:val="0"/>
      <w:marTop w:val="0"/>
      <w:marBottom w:val="0"/>
      <w:divBdr>
        <w:top w:val="none" w:sz="0" w:space="0" w:color="auto"/>
        <w:left w:val="none" w:sz="0" w:space="0" w:color="auto"/>
        <w:bottom w:val="none" w:sz="0" w:space="0" w:color="auto"/>
        <w:right w:val="none" w:sz="0" w:space="0" w:color="auto"/>
      </w:divBdr>
    </w:div>
    <w:div w:id="2052341964">
      <w:bodyDiv w:val="1"/>
      <w:marLeft w:val="0"/>
      <w:marRight w:val="0"/>
      <w:marTop w:val="0"/>
      <w:marBottom w:val="0"/>
      <w:divBdr>
        <w:top w:val="none" w:sz="0" w:space="0" w:color="auto"/>
        <w:left w:val="none" w:sz="0" w:space="0" w:color="auto"/>
        <w:bottom w:val="none" w:sz="0" w:space="0" w:color="auto"/>
        <w:right w:val="none" w:sz="0" w:space="0" w:color="auto"/>
      </w:divBdr>
    </w:div>
    <w:div w:id="2066054889">
      <w:bodyDiv w:val="1"/>
      <w:marLeft w:val="0"/>
      <w:marRight w:val="0"/>
      <w:marTop w:val="0"/>
      <w:marBottom w:val="0"/>
      <w:divBdr>
        <w:top w:val="none" w:sz="0" w:space="0" w:color="auto"/>
        <w:left w:val="none" w:sz="0" w:space="0" w:color="auto"/>
        <w:bottom w:val="none" w:sz="0" w:space="0" w:color="auto"/>
        <w:right w:val="none" w:sz="0" w:space="0" w:color="auto"/>
      </w:divBdr>
      <w:divsChild>
        <w:div w:id="1102803739">
          <w:marLeft w:val="0"/>
          <w:marRight w:val="0"/>
          <w:marTop w:val="0"/>
          <w:marBottom w:val="0"/>
          <w:divBdr>
            <w:top w:val="none" w:sz="0" w:space="0" w:color="auto"/>
            <w:left w:val="none" w:sz="0" w:space="0" w:color="auto"/>
            <w:bottom w:val="none" w:sz="0" w:space="0" w:color="auto"/>
            <w:right w:val="none" w:sz="0" w:space="0" w:color="auto"/>
          </w:divBdr>
          <w:divsChild>
            <w:div w:id="1774545232">
              <w:marLeft w:val="0"/>
              <w:marRight w:val="0"/>
              <w:marTop w:val="0"/>
              <w:marBottom w:val="0"/>
              <w:divBdr>
                <w:top w:val="none" w:sz="0" w:space="0" w:color="auto"/>
                <w:left w:val="none" w:sz="0" w:space="0" w:color="auto"/>
                <w:bottom w:val="none" w:sz="0" w:space="0" w:color="auto"/>
                <w:right w:val="none" w:sz="0" w:space="0" w:color="auto"/>
              </w:divBdr>
              <w:divsChild>
                <w:div w:id="2144809296">
                  <w:marLeft w:val="0"/>
                  <w:marRight w:val="0"/>
                  <w:marTop w:val="0"/>
                  <w:marBottom w:val="0"/>
                  <w:divBdr>
                    <w:top w:val="none" w:sz="0" w:space="0" w:color="auto"/>
                    <w:left w:val="none" w:sz="0" w:space="0" w:color="auto"/>
                    <w:bottom w:val="none" w:sz="0" w:space="0" w:color="auto"/>
                    <w:right w:val="none" w:sz="0" w:space="0" w:color="auto"/>
                  </w:divBdr>
                  <w:divsChild>
                    <w:div w:id="474299333">
                      <w:marLeft w:val="0"/>
                      <w:marRight w:val="0"/>
                      <w:marTop w:val="0"/>
                      <w:marBottom w:val="0"/>
                      <w:divBdr>
                        <w:top w:val="none" w:sz="0" w:space="0" w:color="auto"/>
                        <w:left w:val="none" w:sz="0" w:space="0" w:color="auto"/>
                        <w:bottom w:val="none" w:sz="0" w:space="0" w:color="auto"/>
                        <w:right w:val="none" w:sz="0" w:space="0" w:color="auto"/>
                      </w:divBdr>
                      <w:divsChild>
                        <w:div w:id="1003170606">
                          <w:marLeft w:val="0"/>
                          <w:marRight w:val="0"/>
                          <w:marTop w:val="0"/>
                          <w:marBottom w:val="0"/>
                          <w:divBdr>
                            <w:top w:val="none" w:sz="0" w:space="0" w:color="auto"/>
                            <w:left w:val="none" w:sz="0" w:space="0" w:color="auto"/>
                            <w:bottom w:val="none" w:sz="0" w:space="0" w:color="auto"/>
                            <w:right w:val="none" w:sz="0" w:space="0" w:color="auto"/>
                          </w:divBdr>
                          <w:divsChild>
                            <w:div w:id="591427974">
                              <w:marLeft w:val="0"/>
                              <w:marRight w:val="0"/>
                              <w:marTop w:val="0"/>
                              <w:marBottom w:val="0"/>
                              <w:divBdr>
                                <w:top w:val="none" w:sz="0" w:space="0" w:color="auto"/>
                                <w:left w:val="none" w:sz="0" w:space="0" w:color="auto"/>
                                <w:bottom w:val="none" w:sz="0" w:space="0" w:color="auto"/>
                                <w:right w:val="none" w:sz="0" w:space="0" w:color="auto"/>
                              </w:divBdr>
                              <w:divsChild>
                                <w:div w:id="1126973892">
                                  <w:marLeft w:val="0"/>
                                  <w:marRight w:val="0"/>
                                  <w:marTop w:val="0"/>
                                  <w:marBottom w:val="0"/>
                                  <w:divBdr>
                                    <w:top w:val="none" w:sz="0" w:space="0" w:color="auto"/>
                                    <w:left w:val="none" w:sz="0" w:space="0" w:color="auto"/>
                                    <w:bottom w:val="none" w:sz="0" w:space="0" w:color="auto"/>
                                    <w:right w:val="none" w:sz="0" w:space="0" w:color="auto"/>
                                  </w:divBdr>
                                  <w:divsChild>
                                    <w:div w:id="137260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0271837">
      <w:bodyDiv w:val="1"/>
      <w:marLeft w:val="0"/>
      <w:marRight w:val="0"/>
      <w:marTop w:val="0"/>
      <w:marBottom w:val="0"/>
      <w:divBdr>
        <w:top w:val="none" w:sz="0" w:space="0" w:color="auto"/>
        <w:left w:val="none" w:sz="0" w:space="0" w:color="auto"/>
        <w:bottom w:val="none" w:sz="0" w:space="0" w:color="auto"/>
        <w:right w:val="none" w:sz="0" w:space="0" w:color="auto"/>
      </w:divBdr>
    </w:div>
    <w:div w:id="214037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caryl.nowson@deakin.edu.a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EDA2F-E96E-44E0-BA12-710DE6652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9943</Words>
  <Characters>56681</Characters>
  <Application>Microsoft Office Word</Application>
  <DocSecurity>4</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Deakin University</Company>
  <LinksUpToDate>false</LinksUpToDate>
  <CharactersWithSpaces>66492</CharactersWithSpaces>
  <SharedDoc>false</SharedDoc>
  <HLinks>
    <vt:vector size="180" baseType="variant">
      <vt:variant>
        <vt:i4>4194315</vt:i4>
      </vt:variant>
      <vt:variant>
        <vt:i4>191</vt:i4>
      </vt:variant>
      <vt:variant>
        <vt:i4>0</vt:i4>
      </vt:variant>
      <vt:variant>
        <vt:i4>5</vt:i4>
      </vt:variant>
      <vt:variant>
        <vt:lpwstr/>
      </vt:variant>
      <vt:variant>
        <vt:lpwstr>_ENREF_15</vt:lpwstr>
      </vt:variant>
      <vt:variant>
        <vt:i4>4194315</vt:i4>
      </vt:variant>
      <vt:variant>
        <vt:i4>185</vt:i4>
      </vt:variant>
      <vt:variant>
        <vt:i4>0</vt:i4>
      </vt:variant>
      <vt:variant>
        <vt:i4>5</vt:i4>
      </vt:variant>
      <vt:variant>
        <vt:lpwstr/>
      </vt:variant>
      <vt:variant>
        <vt:lpwstr>_ENREF_15</vt:lpwstr>
      </vt:variant>
      <vt:variant>
        <vt:i4>4390923</vt:i4>
      </vt:variant>
      <vt:variant>
        <vt:i4>176</vt:i4>
      </vt:variant>
      <vt:variant>
        <vt:i4>0</vt:i4>
      </vt:variant>
      <vt:variant>
        <vt:i4>5</vt:i4>
      </vt:variant>
      <vt:variant>
        <vt:lpwstr/>
      </vt:variant>
      <vt:variant>
        <vt:lpwstr>_ENREF_26</vt:lpwstr>
      </vt:variant>
      <vt:variant>
        <vt:i4>4390923</vt:i4>
      </vt:variant>
      <vt:variant>
        <vt:i4>170</vt:i4>
      </vt:variant>
      <vt:variant>
        <vt:i4>0</vt:i4>
      </vt:variant>
      <vt:variant>
        <vt:i4>5</vt:i4>
      </vt:variant>
      <vt:variant>
        <vt:lpwstr/>
      </vt:variant>
      <vt:variant>
        <vt:lpwstr>_ENREF_25</vt:lpwstr>
      </vt:variant>
      <vt:variant>
        <vt:i4>4390923</vt:i4>
      </vt:variant>
      <vt:variant>
        <vt:i4>164</vt:i4>
      </vt:variant>
      <vt:variant>
        <vt:i4>0</vt:i4>
      </vt:variant>
      <vt:variant>
        <vt:i4>5</vt:i4>
      </vt:variant>
      <vt:variant>
        <vt:lpwstr/>
      </vt:variant>
      <vt:variant>
        <vt:lpwstr>_ENREF_24</vt:lpwstr>
      </vt:variant>
      <vt:variant>
        <vt:i4>4390923</vt:i4>
      </vt:variant>
      <vt:variant>
        <vt:i4>158</vt:i4>
      </vt:variant>
      <vt:variant>
        <vt:i4>0</vt:i4>
      </vt:variant>
      <vt:variant>
        <vt:i4>5</vt:i4>
      </vt:variant>
      <vt:variant>
        <vt:lpwstr/>
      </vt:variant>
      <vt:variant>
        <vt:lpwstr>_ENREF_23</vt:lpwstr>
      </vt:variant>
      <vt:variant>
        <vt:i4>4390923</vt:i4>
      </vt:variant>
      <vt:variant>
        <vt:i4>152</vt:i4>
      </vt:variant>
      <vt:variant>
        <vt:i4>0</vt:i4>
      </vt:variant>
      <vt:variant>
        <vt:i4>5</vt:i4>
      </vt:variant>
      <vt:variant>
        <vt:lpwstr/>
      </vt:variant>
      <vt:variant>
        <vt:lpwstr>_ENREF_23</vt:lpwstr>
      </vt:variant>
      <vt:variant>
        <vt:i4>4390923</vt:i4>
      </vt:variant>
      <vt:variant>
        <vt:i4>146</vt:i4>
      </vt:variant>
      <vt:variant>
        <vt:i4>0</vt:i4>
      </vt:variant>
      <vt:variant>
        <vt:i4>5</vt:i4>
      </vt:variant>
      <vt:variant>
        <vt:lpwstr/>
      </vt:variant>
      <vt:variant>
        <vt:lpwstr>_ENREF_22</vt:lpwstr>
      </vt:variant>
      <vt:variant>
        <vt:i4>4390923</vt:i4>
      </vt:variant>
      <vt:variant>
        <vt:i4>140</vt:i4>
      </vt:variant>
      <vt:variant>
        <vt:i4>0</vt:i4>
      </vt:variant>
      <vt:variant>
        <vt:i4>5</vt:i4>
      </vt:variant>
      <vt:variant>
        <vt:lpwstr/>
      </vt:variant>
      <vt:variant>
        <vt:lpwstr>_ENREF_21</vt:lpwstr>
      </vt:variant>
      <vt:variant>
        <vt:i4>4390923</vt:i4>
      </vt:variant>
      <vt:variant>
        <vt:i4>132</vt:i4>
      </vt:variant>
      <vt:variant>
        <vt:i4>0</vt:i4>
      </vt:variant>
      <vt:variant>
        <vt:i4>5</vt:i4>
      </vt:variant>
      <vt:variant>
        <vt:lpwstr/>
      </vt:variant>
      <vt:variant>
        <vt:lpwstr>_ENREF_20</vt:lpwstr>
      </vt:variant>
      <vt:variant>
        <vt:i4>4194315</vt:i4>
      </vt:variant>
      <vt:variant>
        <vt:i4>129</vt:i4>
      </vt:variant>
      <vt:variant>
        <vt:i4>0</vt:i4>
      </vt:variant>
      <vt:variant>
        <vt:i4>5</vt:i4>
      </vt:variant>
      <vt:variant>
        <vt:lpwstr/>
      </vt:variant>
      <vt:variant>
        <vt:lpwstr>_ENREF_19</vt:lpwstr>
      </vt:variant>
      <vt:variant>
        <vt:i4>4194315</vt:i4>
      </vt:variant>
      <vt:variant>
        <vt:i4>121</vt:i4>
      </vt:variant>
      <vt:variant>
        <vt:i4>0</vt:i4>
      </vt:variant>
      <vt:variant>
        <vt:i4>5</vt:i4>
      </vt:variant>
      <vt:variant>
        <vt:lpwstr/>
      </vt:variant>
      <vt:variant>
        <vt:lpwstr>_ENREF_18</vt:lpwstr>
      </vt:variant>
      <vt:variant>
        <vt:i4>4653067</vt:i4>
      </vt:variant>
      <vt:variant>
        <vt:i4>115</vt:i4>
      </vt:variant>
      <vt:variant>
        <vt:i4>0</vt:i4>
      </vt:variant>
      <vt:variant>
        <vt:i4>5</vt:i4>
      </vt:variant>
      <vt:variant>
        <vt:lpwstr/>
      </vt:variant>
      <vt:variant>
        <vt:lpwstr>_ENREF_6</vt:lpwstr>
      </vt:variant>
      <vt:variant>
        <vt:i4>4194315</vt:i4>
      </vt:variant>
      <vt:variant>
        <vt:i4>107</vt:i4>
      </vt:variant>
      <vt:variant>
        <vt:i4>0</vt:i4>
      </vt:variant>
      <vt:variant>
        <vt:i4>5</vt:i4>
      </vt:variant>
      <vt:variant>
        <vt:lpwstr/>
      </vt:variant>
      <vt:variant>
        <vt:lpwstr>_ENREF_17</vt:lpwstr>
      </vt:variant>
      <vt:variant>
        <vt:i4>4194315</vt:i4>
      </vt:variant>
      <vt:variant>
        <vt:i4>99</vt:i4>
      </vt:variant>
      <vt:variant>
        <vt:i4>0</vt:i4>
      </vt:variant>
      <vt:variant>
        <vt:i4>5</vt:i4>
      </vt:variant>
      <vt:variant>
        <vt:lpwstr/>
      </vt:variant>
      <vt:variant>
        <vt:lpwstr>_ENREF_16</vt:lpwstr>
      </vt:variant>
      <vt:variant>
        <vt:i4>4194315</vt:i4>
      </vt:variant>
      <vt:variant>
        <vt:i4>93</vt:i4>
      </vt:variant>
      <vt:variant>
        <vt:i4>0</vt:i4>
      </vt:variant>
      <vt:variant>
        <vt:i4>5</vt:i4>
      </vt:variant>
      <vt:variant>
        <vt:lpwstr/>
      </vt:variant>
      <vt:variant>
        <vt:lpwstr>_ENREF_15</vt:lpwstr>
      </vt:variant>
      <vt:variant>
        <vt:i4>4194315</vt:i4>
      </vt:variant>
      <vt:variant>
        <vt:i4>87</vt:i4>
      </vt:variant>
      <vt:variant>
        <vt:i4>0</vt:i4>
      </vt:variant>
      <vt:variant>
        <vt:i4>5</vt:i4>
      </vt:variant>
      <vt:variant>
        <vt:lpwstr/>
      </vt:variant>
      <vt:variant>
        <vt:lpwstr>_ENREF_15</vt:lpwstr>
      </vt:variant>
      <vt:variant>
        <vt:i4>4194315</vt:i4>
      </vt:variant>
      <vt:variant>
        <vt:i4>81</vt:i4>
      </vt:variant>
      <vt:variant>
        <vt:i4>0</vt:i4>
      </vt:variant>
      <vt:variant>
        <vt:i4>5</vt:i4>
      </vt:variant>
      <vt:variant>
        <vt:lpwstr/>
      </vt:variant>
      <vt:variant>
        <vt:lpwstr>_ENREF_14</vt:lpwstr>
      </vt:variant>
      <vt:variant>
        <vt:i4>4194315</vt:i4>
      </vt:variant>
      <vt:variant>
        <vt:i4>75</vt:i4>
      </vt:variant>
      <vt:variant>
        <vt:i4>0</vt:i4>
      </vt:variant>
      <vt:variant>
        <vt:i4>5</vt:i4>
      </vt:variant>
      <vt:variant>
        <vt:lpwstr/>
      </vt:variant>
      <vt:variant>
        <vt:lpwstr>_ENREF_13</vt:lpwstr>
      </vt:variant>
      <vt:variant>
        <vt:i4>4653067</vt:i4>
      </vt:variant>
      <vt:variant>
        <vt:i4>69</vt:i4>
      </vt:variant>
      <vt:variant>
        <vt:i4>0</vt:i4>
      </vt:variant>
      <vt:variant>
        <vt:i4>5</vt:i4>
      </vt:variant>
      <vt:variant>
        <vt:lpwstr/>
      </vt:variant>
      <vt:variant>
        <vt:lpwstr>_ENREF_6</vt:lpwstr>
      </vt:variant>
      <vt:variant>
        <vt:i4>4194315</vt:i4>
      </vt:variant>
      <vt:variant>
        <vt:i4>61</vt:i4>
      </vt:variant>
      <vt:variant>
        <vt:i4>0</vt:i4>
      </vt:variant>
      <vt:variant>
        <vt:i4>5</vt:i4>
      </vt:variant>
      <vt:variant>
        <vt:lpwstr/>
      </vt:variant>
      <vt:variant>
        <vt:lpwstr>_ENREF_12</vt:lpwstr>
      </vt:variant>
      <vt:variant>
        <vt:i4>4194315</vt:i4>
      </vt:variant>
      <vt:variant>
        <vt:i4>55</vt:i4>
      </vt:variant>
      <vt:variant>
        <vt:i4>0</vt:i4>
      </vt:variant>
      <vt:variant>
        <vt:i4>5</vt:i4>
      </vt:variant>
      <vt:variant>
        <vt:lpwstr/>
      </vt:variant>
      <vt:variant>
        <vt:lpwstr>_ENREF_11</vt:lpwstr>
      </vt:variant>
      <vt:variant>
        <vt:i4>4587531</vt:i4>
      </vt:variant>
      <vt:variant>
        <vt:i4>49</vt:i4>
      </vt:variant>
      <vt:variant>
        <vt:i4>0</vt:i4>
      </vt:variant>
      <vt:variant>
        <vt:i4>5</vt:i4>
      </vt:variant>
      <vt:variant>
        <vt:lpwstr/>
      </vt:variant>
      <vt:variant>
        <vt:lpwstr>_ENREF_7</vt:lpwstr>
      </vt:variant>
      <vt:variant>
        <vt:i4>4653067</vt:i4>
      </vt:variant>
      <vt:variant>
        <vt:i4>41</vt:i4>
      </vt:variant>
      <vt:variant>
        <vt:i4>0</vt:i4>
      </vt:variant>
      <vt:variant>
        <vt:i4>5</vt:i4>
      </vt:variant>
      <vt:variant>
        <vt:lpwstr/>
      </vt:variant>
      <vt:variant>
        <vt:lpwstr>_ENREF_6</vt:lpwstr>
      </vt:variant>
      <vt:variant>
        <vt:i4>4456459</vt:i4>
      </vt:variant>
      <vt:variant>
        <vt:i4>33</vt:i4>
      </vt:variant>
      <vt:variant>
        <vt:i4>0</vt:i4>
      </vt:variant>
      <vt:variant>
        <vt:i4>5</vt:i4>
      </vt:variant>
      <vt:variant>
        <vt:lpwstr/>
      </vt:variant>
      <vt:variant>
        <vt:lpwstr>_ENREF_5</vt:lpwstr>
      </vt:variant>
      <vt:variant>
        <vt:i4>4521995</vt:i4>
      </vt:variant>
      <vt:variant>
        <vt:i4>27</vt:i4>
      </vt:variant>
      <vt:variant>
        <vt:i4>0</vt:i4>
      </vt:variant>
      <vt:variant>
        <vt:i4>5</vt:i4>
      </vt:variant>
      <vt:variant>
        <vt:lpwstr/>
      </vt:variant>
      <vt:variant>
        <vt:lpwstr>_ENREF_4</vt:lpwstr>
      </vt:variant>
      <vt:variant>
        <vt:i4>4325387</vt:i4>
      </vt:variant>
      <vt:variant>
        <vt:i4>21</vt:i4>
      </vt:variant>
      <vt:variant>
        <vt:i4>0</vt:i4>
      </vt:variant>
      <vt:variant>
        <vt:i4>5</vt:i4>
      </vt:variant>
      <vt:variant>
        <vt:lpwstr/>
      </vt:variant>
      <vt:variant>
        <vt:lpwstr>_ENREF_3</vt:lpwstr>
      </vt:variant>
      <vt:variant>
        <vt:i4>4390923</vt:i4>
      </vt:variant>
      <vt:variant>
        <vt:i4>13</vt:i4>
      </vt:variant>
      <vt:variant>
        <vt:i4>0</vt:i4>
      </vt:variant>
      <vt:variant>
        <vt:i4>5</vt:i4>
      </vt:variant>
      <vt:variant>
        <vt:lpwstr/>
      </vt:variant>
      <vt:variant>
        <vt:lpwstr>_ENREF_2</vt:lpwstr>
      </vt:variant>
      <vt:variant>
        <vt:i4>4194315</vt:i4>
      </vt:variant>
      <vt:variant>
        <vt:i4>5</vt:i4>
      </vt:variant>
      <vt:variant>
        <vt:i4>0</vt:i4>
      </vt:variant>
      <vt:variant>
        <vt:i4>5</vt:i4>
      </vt:variant>
      <vt:variant>
        <vt:lpwstr/>
      </vt:variant>
      <vt:variant>
        <vt:lpwstr>_ENREF_1</vt:lpwstr>
      </vt:variant>
      <vt:variant>
        <vt:i4>3670022</vt:i4>
      </vt:variant>
      <vt:variant>
        <vt:i4>0</vt:i4>
      </vt:variant>
      <vt:variant>
        <vt:i4>0</vt:i4>
      </vt:variant>
      <vt:variant>
        <vt:i4>5</vt:i4>
      </vt:variant>
      <vt:variant>
        <vt:lpwstr>mailto:caryl.nowson@deakin.edu.au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nowson</dc:creator>
  <cp:lastModifiedBy>Karen Drake</cp:lastModifiedBy>
  <cp:revision>2</cp:revision>
  <cp:lastPrinted>2014-05-21T07:27:00Z</cp:lastPrinted>
  <dcterms:created xsi:type="dcterms:W3CDTF">2014-07-23T10:39:00Z</dcterms:created>
  <dcterms:modified xsi:type="dcterms:W3CDTF">2014-07-23T10:39:00Z</dcterms:modified>
</cp:coreProperties>
</file>