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DD" w:rsidRDefault="009B2CDD" w:rsidP="009B2CDD">
      <w:pPr>
        <w:widowControl w:val="0"/>
        <w:autoSpaceDE w:val="0"/>
        <w:autoSpaceDN w:val="0"/>
        <w:adjustRightInd w:val="0"/>
        <w:spacing w:after="300"/>
        <w:rPr>
          <w:rFonts w:ascii="Trebuchet MS" w:hAnsi="Trebuchet MS" w:cs="Trebuchet MS"/>
          <w:b/>
          <w:bCs/>
          <w:sz w:val="48"/>
          <w:szCs w:val="48"/>
        </w:rPr>
      </w:pPr>
      <w:r>
        <w:rPr>
          <w:rFonts w:ascii="Trebuchet MS" w:hAnsi="Trebuchet MS" w:cs="Trebuchet MS"/>
          <w:b/>
          <w:bCs/>
          <w:sz w:val="48"/>
          <w:szCs w:val="48"/>
        </w:rPr>
        <w:t xml:space="preserve">Exercises to improve function of the rheumatoid hand (SARAH): a </w:t>
      </w:r>
      <w:proofErr w:type="spellStart"/>
      <w:r>
        <w:rPr>
          <w:rFonts w:ascii="Trebuchet MS" w:hAnsi="Trebuchet MS" w:cs="Trebuchet MS"/>
          <w:b/>
          <w:bCs/>
          <w:sz w:val="48"/>
          <w:szCs w:val="48"/>
        </w:rPr>
        <w:t>randomised</w:t>
      </w:r>
      <w:proofErr w:type="spellEnd"/>
      <w:r>
        <w:rPr>
          <w:rFonts w:ascii="Trebuchet MS" w:hAnsi="Trebuchet MS" w:cs="Trebuchet MS"/>
          <w:b/>
          <w:bCs/>
          <w:sz w:val="48"/>
          <w:szCs w:val="48"/>
        </w:rPr>
        <w:t xml:space="preserve"> controlled trial</w:t>
      </w:r>
    </w:p>
    <w:p w:rsidR="009B2CDD" w:rsidRDefault="009B2CDD" w:rsidP="009B2CDD">
      <w:pPr>
        <w:widowControl w:val="0"/>
        <w:autoSpaceDE w:val="0"/>
        <w:autoSpaceDN w:val="0"/>
        <w:adjustRightInd w:val="0"/>
        <w:rPr>
          <w:rFonts w:ascii="Trebuchet MS" w:hAnsi="Trebuchet MS" w:cs="Trebuchet MS"/>
          <w:color w:val="313131"/>
          <w:sz w:val="26"/>
          <w:szCs w:val="26"/>
        </w:rPr>
      </w:pPr>
      <w:proofErr w:type="spellStart"/>
      <w:r>
        <w:rPr>
          <w:rFonts w:ascii="Trebuchet MS" w:hAnsi="Trebuchet MS" w:cs="Trebuchet MS"/>
          <w:color w:val="313131"/>
          <w:sz w:val="26"/>
          <w:szCs w:val="26"/>
        </w:rPr>
        <w:t>Dr</w:t>
      </w:r>
      <w:proofErr w:type="spellEnd"/>
      <w:r>
        <w:rPr>
          <w:rFonts w:ascii="Trebuchet MS" w:hAnsi="Trebuchet MS" w:cs="Trebuchet MS"/>
          <w:color w:val="313131"/>
          <w:sz w:val="26"/>
          <w:szCs w:val="26"/>
        </w:rPr>
        <w:t xml:space="preserve"> </w:t>
      </w:r>
      <w:hyperlink r:id="rId5" w:history="1">
        <w:r>
          <w:rPr>
            <w:rFonts w:ascii="Trebuchet MS" w:hAnsi="Trebuchet MS" w:cs="Trebuchet MS"/>
            <w:color w:val="971A31"/>
            <w:sz w:val="26"/>
            <w:szCs w:val="26"/>
            <w:u w:val="single" w:color="971A31"/>
          </w:rPr>
          <w:t>Sarah E Lamb</w:t>
        </w:r>
      </w:hyperlink>
      <w:r>
        <w:rPr>
          <w:rFonts w:ascii="Trebuchet MS" w:hAnsi="Trebuchet MS" w:cs="Trebuchet MS"/>
          <w:color w:val="313131"/>
          <w:sz w:val="26"/>
          <w:szCs w:val="26"/>
        </w:rPr>
        <w:t xml:space="preserve"> DPhil </w:t>
      </w:r>
      <w:r>
        <w:rPr>
          <w:rFonts w:ascii="Trebuchet MS" w:hAnsi="Trebuchet MS" w:cs="Trebuchet MS"/>
          <w:color w:val="971A31"/>
          <w:position w:val="6"/>
          <w:sz w:val="22"/>
          <w:szCs w:val="22"/>
        </w:rPr>
        <w:t>a</w:t>
      </w:r>
      <w:r>
        <w:rPr>
          <w:rFonts w:ascii="Trebuchet MS" w:hAnsi="Trebuchet MS" w:cs="Trebuchet MS"/>
          <w:color w:val="313131"/>
          <w:sz w:val="26"/>
          <w:szCs w:val="26"/>
        </w:rPr>
        <w:t xml:space="preserve"> </w:t>
      </w:r>
      <w:r>
        <w:rPr>
          <w:rFonts w:ascii="Trebuchet MS" w:hAnsi="Trebuchet MS" w:cs="Trebuchet MS"/>
          <w:color w:val="971A31"/>
          <w:position w:val="6"/>
          <w:sz w:val="22"/>
          <w:szCs w:val="22"/>
        </w:rPr>
        <w:t>b</w:t>
      </w:r>
      <w:r>
        <w:rPr>
          <w:rFonts w:ascii="Trebuchet MS" w:hAnsi="Trebuchet MS" w:cs="Trebuchet MS"/>
          <w:color w:val="313131"/>
          <w:sz w:val="26"/>
          <w:szCs w:val="26"/>
        </w:rPr>
        <w:t xml:space="preserve"> </w:t>
      </w:r>
      <w:r>
        <w:rPr>
          <w:rFonts w:ascii="Trebuchet MS" w:hAnsi="Trebuchet MS" w:cs="Trebuchet MS"/>
          <w:noProof/>
          <w:color w:val="971A31"/>
          <w:sz w:val="26"/>
          <w:szCs w:val="26"/>
        </w:rPr>
        <w:drawing>
          <wp:inline distT="0" distB="0" distL="0" distR="0">
            <wp:extent cx="194945" cy="177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177800"/>
                    </a:xfrm>
                    <a:prstGeom prst="rect">
                      <a:avLst/>
                    </a:prstGeom>
                    <a:noFill/>
                    <a:ln>
                      <a:noFill/>
                    </a:ln>
                  </pic:spPr>
                </pic:pic>
              </a:graphicData>
            </a:graphic>
          </wp:inline>
        </w:drawing>
      </w:r>
      <w:r>
        <w:rPr>
          <w:rFonts w:ascii="Trebuchet MS" w:hAnsi="Trebuchet MS" w:cs="Trebuchet MS"/>
          <w:noProof/>
          <w:color w:val="0025E7"/>
          <w:sz w:val="26"/>
          <w:szCs w:val="26"/>
        </w:rPr>
        <w:drawing>
          <wp:inline distT="0" distB="0" distL="0" distR="0">
            <wp:extent cx="194945" cy="177800"/>
            <wp:effectExtent l="0" t="0" r="8255"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77800"/>
                    </a:xfrm>
                    <a:prstGeom prst="rect">
                      <a:avLst/>
                    </a:prstGeom>
                    <a:noFill/>
                    <a:ln>
                      <a:noFill/>
                    </a:ln>
                  </pic:spPr>
                </pic:pic>
              </a:graphicData>
            </a:graphic>
          </wp:inline>
        </w:drawing>
      </w:r>
      <w:r>
        <w:rPr>
          <w:rFonts w:ascii="Trebuchet MS" w:hAnsi="Trebuchet MS" w:cs="Trebuchet MS"/>
          <w:color w:val="313131"/>
          <w:sz w:val="26"/>
          <w:szCs w:val="26"/>
        </w:rPr>
        <w:t xml:space="preserve">, </w:t>
      </w:r>
      <w:hyperlink r:id="rId9" w:history="1">
        <w:r>
          <w:rPr>
            <w:rFonts w:ascii="Trebuchet MS" w:hAnsi="Trebuchet MS" w:cs="Trebuchet MS"/>
            <w:color w:val="971A31"/>
            <w:sz w:val="26"/>
            <w:szCs w:val="26"/>
            <w:u w:val="single" w:color="971A31"/>
          </w:rPr>
          <w:t>Esther M Williamson</w:t>
        </w:r>
      </w:hyperlink>
      <w:r>
        <w:rPr>
          <w:rFonts w:ascii="Trebuchet MS" w:hAnsi="Trebuchet MS" w:cs="Trebuchet MS"/>
          <w:color w:val="313131"/>
          <w:sz w:val="26"/>
          <w:szCs w:val="26"/>
        </w:rPr>
        <w:t xml:space="preserve"> PhD </w:t>
      </w:r>
      <w:r>
        <w:rPr>
          <w:rFonts w:ascii="Trebuchet MS" w:hAnsi="Trebuchet MS" w:cs="Trebuchet MS"/>
          <w:color w:val="971A31"/>
          <w:position w:val="6"/>
          <w:sz w:val="22"/>
          <w:szCs w:val="22"/>
        </w:rPr>
        <w:t>a</w:t>
      </w:r>
      <w:r>
        <w:rPr>
          <w:rFonts w:ascii="Trebuchet MS" w:hAnsi="Trebuchet MS" w:cs="Trebuchet MS"/>
          <w:color w:val="313131"/>
          <w:sz w:val="26"/>
          <w:szCs w:val="26"/>
        </w:rPr>
        <w:t xml:space="preserve">, </w:t>
      </w:r>
      <w:hyperlink r:id="rId10" w:history="1">
        <w:r>
          <w:rPr>
            <w:rFonts w:ascii="Trebuchet MS" w:hAnsi="Trebuchet MS" w:cs="Trebuchet MS"/>
            <w:color w:val="971A31"/>
            <w:sz w:val="26"/>
            <w:szCs w:val="26"/>
            <w:u w:val="single" w:color="971A31"/>
          </w:rPr>
          <w:t>Peter J Heine</w:t>
        </w:r>
      </w:hyperlink>
      <w:r>
        <w:rPr>
          <w:rFonts w:ascii="Trebuchet MS" w:hAnsi="Trebuchet MS" w:cs="Trebuchet MS"/>
          <w:color w:val="313131"/>
          <w:sz w:val="26"/>
          <w:szCs w:val="26"/>
        </w:rPr>
        <w:t xml:space="preserve"> BSc </w:t>
      </w:r>
      <w:r>
        <w:rPr>
          <w:rFonts w:ascii="Trebuchet MS" w:hAnsi="Trebuchet MS" w:cs="Trebuchet MS"/>
          <w:color w:val="971A31"/>
          <w:position w:val="6"/>
          <w:sz w:val="22"/>
          <w:szCs w:val="22"/>
        </w:rPr>
        <w:t>b</w:t>
      </w:r>
      <w:r>
        <w:rPr>
          <w:rFonts w:ascii="Trebuchet MS" w:hAnsi="Trebuchet MS" w:cs="Trebuchet MS"/>
          <w:color w:val="313131"/>
          <w:sz w:val="26"/>
          <w:szCs w:val="26"/>
        </w:rPr>
        <w:t xml:space="preserve">, </w:t>
      </w:r>
      <w:hyperlink r:id="rId11" w:history="1">
        <w:r>
          <w:rPr>
            <w:rFonts w:ascii="Trebuchet MS" w:hAnsi="Trebuchet MS" w:cs="Trebuchet MS"/>
            <w:color w:val="971A31"/>
            <w:sz w:val="26"/>
            <w:szCs w:val="26"/>
            <w:u w:val="single" w:color="971A31"/>
          </w:rPr>
          <w:t>Jo Adams</w:t>
        </w:r>
      </w:hyperlink>
      <w:r>
        <w:rPr>
          <w:rFonts w:ascii="Trebuchet MS" w:hAnsi="Trebuchet MS" w:cs="Trebuchet MS"/>
          <w:color w:val="313131"/>
          <w:sz w:val="26"/>
          <w:szCs w:val="26"/>
        </w:rPr>
        <w:t xml:space="preserve"> PhD </w:t>
      </w:r>
      <w:r>
        <w:rPr>
          <w:rFonts w:ascii="Trebuchet MS" w:hAnsi="Trebuchet MS" w:cs="Trebuchet MS"/>
          <w:color w:val="971A31"/>
          <w:position w:val="6"/>
          <w:sz w:val="22"/>
          <w:szCs w:val="22"/>
        </w:rPr>
        <w:t>c</w:t>
      </w:r>
      <w:r>
        <w:rPr>
          <w:rFonts w:ascii="Trebuchet MS" w:hAnsi="Trebuchet MS" w:cs="Trebuchet MS"/>
          <w:color w:val="313131"/>
          <w:sz w:val="26"/>
          <w:szCs w:val="26"/>
        </w:rPr>
        <w:t xml:space="preserve">, </w:t>
      </w:r>
      <w:hyperlink r:id="rId12" w:history="1">
        <w:proofErr w:type="spellStart"/>
        <w:r>
          <w:rPr>
            <w:rFonts w:ascii="Trebuchet MS" w:hAnsi="Trebuchet MS" w:cs="Trebuchet MS"/>
            <w:color w:val="971A31"/>
            <w:sz w:val="26"/>
            <w:szCs w:val="26"/>
            <w:u w:val="single" w:color="971A31"/>
          </w:rPr>
          <w:t>Sukhdeep</w:t>
        </w:r>
        <w:proofErr w:type="spellEnd"/>
        <w:r>
          <w:rPr>
            <w:rFonts w:ascii="Trebuchet MS" w:hAnsi="Trebuchet MS" w:cs="Trebuchet MS"/>
            <w:color w:val="971A31"/>
            <w:sz w:val="26"/>
            <w:szCs w:val="26"/>
            <w:u w:val="single" w:color="971A31"/>
          </w:rPr>
          <w:t xml:space="preserve"> </w:t>
        </w:r>
        <w:proofErr w:type="spellStart"/>
        <w:r>
          <w:rPr>
            <w:rFonts w:ascii="Trebuchet MS" w:hAnsi="Trebuchet MS" w:cs="Trebuchet MS"/>
            <w:color w:val="971A31"/>
            <w:sz w:val="26"/>
            <w:szCs w:val="26"/>
            <w:u w:val="single" w:color="971A31"/>
          </w:rPr>
          <w:t>Dosanjh</w:t>
        </w:r>
        <w:proofErr w:type="spellEnd"/>
      </w:hyperlink>
      <w:r>
        <w:rPr>
          <w:rFonts w:ascii="Trebuchet MS" w:hAnsi="Trebuchet MS" w:cs="Trebuchet MS"/>
          <w:color w:val="313131"/>
          <w:sz w:val="26"/>
          <w:szCs w:val="26"/>
        </w:rPr>
        <w:t xml:space="preserve"> PhD </w:t>
      </w:r>
      <w:r>
        <w:rPr>
          <w:rFonts w:ascii="Trebuchet MS" w:hAnsi="Trebuchet MS" w:cs="Trebuchet MS"/>
          <w:color w:val="971A31"/>
          <w:position w:val="6"/>
          <w:sz w:val="22"/>
          <w:szCs w:val="22"/>
        </w:rPr>
        <w:t>b</w:t>
      </w:r>
      <w:r>
        <w:rPr>
          <w:rFonts w:ascii="Trebuchet MS" w:hAnsi="Trebuchet MS" w:cs="Trebuchet MS"/>
          <w:color w:val="313131"/>
          <w:sz w:val="26"/>
          <w:szCs w:val="26"/>
        </w:rPr>
        <w:t xml:space="preserve">, </w:t>
      </w:r>
      <w:hyperlink r:id="rId13" w:history="1">
        <w:r>
          <w:rPr>
            <w:rFonts w:ascii="Trebuchet MS" w:hAnsi="Trebuchet MS" w:cs="Trebuchet MS"/>
            <w:color w:val="971A31"/>
            <w:sz w:val="26"/>
            <w:szCs w:val="26"/>
            <w:u w:val="single" w:color="971A31"/>
          </w:rPr>
          <w:t xml:space="preserve">Melina </w:t>
        </w:r>
        <w:proofErr w:type="spellStart"/>
        <w:r>
          <w:rPr>
            <w:rFonts w:ascii="Trebuchet MS" w:hAnsi="Trebuchet MS" w:cs="Trebuchet MS"/>
            <w:color w:val="971A31"/>
            <w:sz w:val="26"/>
            <w:szCs w:val="26"/>
            <w:u w:val="single" w:color="971A31"/>
          </w:rPr>
          <w:t>Dritsaki</w:t>
        </w:r>
        <w:proofErr w:type="spellEnd"/>
      </w:hyperlink>
      <w:r>
        <w:rPr>
          <w:rFonts w:ascii="Trebuchet MS" w:hAnsi="Trebuchet MS" w:cs="Trebuchet MS"/>
          <w:color w:val="313131"/>
          <w:sz w:val="26"/>
          <w:szCs w:val="26"/>
        </w:rPr>
        <w:t xml:space="preserve"> PhD </w:t>
      </w:r>
      <w:r>
        <w:rPr>
          <w:rFonts w:ascii="Trebuchet MS" w:hAnsi="Trebuchet MS" w:cs="Trebuchet MS"/>
          <w:color w:val="971A31"/>
          <w:position w:val="6"/>
          <w:sz w:val="22"/>
          <w:szCs w:val="22"/>
        </w:rPr>
        <w:t>b</w:t>
      </w:r>
      <w:r>
        <w:rPr>
          <w:rFonts w:ascii="Trebuchet MS" w:hAnsi="Trebuchet MS" w:cs="Trebuchet MS"/>
          <w:color w:val="313131"/>
          <w:sz w:val="26"/>
          <w:szCs w:val="26"/>
        </w:rPr>
        <w:t xml:space="preserve">, </w:t>
      </w:r>
      <w:hyperlink r:id="rId14" w:history="1">
        <w:r>
          <w:rPr>
            <w:rFonts w:ascii="Trebuchet MS" w:hAnsi="Trebuchet MS" w:cs="Trebuchet MS"/>
            <w:color w:val="971A31"/>
            <w:sz w:val="26"/>
            <w:szCs w:val="26"/>
            <w:u w:val="single" w:color="971A31"/>
          </w:rPr>
          <w:t>Matthew J Glover</w:t>
        </w:r>
      </w:hyperlink>
      <w:r>
        <w:rPr>
          <w:rFonts w:ascii="Trebuchet MS" w:hAnsi="Trebuchet MS" w:cs="Trebuchet MS"/>
          <w:color w:val="313131"/>
          <w:sz w:val="26"/>
          <w:szCs w:val="26"/>
        </w:rPr>
        <w:t xml:space="preserve"> MSc </w:t>
      </w:r>
      <w:r>
        <w:rPr>
          <w:rFonts w:ascii="Trebuchet MS" w:hAnsi="Trebuchet MS" w:cs="Trebuchet MS"/>
          <w:color w:val="971A31"/>
          <w:position w:val="6"/>
          <w:sz w:val="22"/>
          <w:szCs w:val="22"/>
        </w:rPr>
        <w:t>d</w:t>
      </w:r>
      <w:r>
        <w:rPr>
          <w:rFonts w:ascii="Trebuchet MS" w:hAnsi="Trebuchet MS" w:cs="Trebuchet MS"/>
          <w:color w:val="313131"/>
          <w:sz w:val="26"/>
          <w:szCs w:val="26"/>
        </w:rPr>
        <w:t xml:space="preserve">, </w:t>
      </w:r>
      <w:hyperlink r:id="rId15" w:history="1">
        <w:r>
          <w:rPr>
            <w:rFonts w:ascii="Trebuchet MS" w:hAnsi="Trebuchet MS" w:cs="Trebuchet MS"/>
            <w:color w:val="971A31"/>
            <w:sz w:val="26"/>
            <w:szCs w:val="26"/>
            <w:u w:val="single" w:color="971A31"/>
          </w:rPr>
          <w:t>Joanne Lord</w:t>
        </w:r>
      </w:hyperlink>
      <w:r>
        <w:rPr>
          <w:rFonts w:ascii="Trebuchet MS" w:hAnsi="Trebuchet MS" w:cs="Trebuchet MS"/>
          <w:color w:val="313131"/>
          <w:sz w:val="26"/>
          <w:szCs w:val="26"/>
        </w:rPr>
        <w:t xml:space="preserve"> PhD </w:t>
      </w:r>
      <w:r>
        <w:rPr>
          <w:rFonts w:ascii="Trebuchet MS" w:hAnsi="Trebuchet MS" w:cs="Trebuchet MS"/>
          <w:color w:val="971A31"/>
          <w:position w:val="6"/>
          <w:sz w:val="22"/>
          <w:szCs w:val="22"/>
        </w:rPr>
        <w:t>d</w:t>
      </w:r>
      <w:r>
        <w:rPr>
          <w:rFonts w:ascii="Trebuchet MS" w:hAnsi="Trebuchet MS" w:cs="Trebuchet MS"/>
          <w:color w:val="313131"/>
          <w:sz w:val="26"/>
          <w:szCs w:val="26"/>
        </w:rPr>
        <w:t xml:space="preserve">, </w:t>
      </w:r>
      <w:hyperlink r:id="rId16" w:history="1">
        <w:r>
          <w:rPr>
            <w:rFonts w:ascii="Trebuchet MS" w:hAnsi="Trebuchet MS" w:cs="Trebuchet MS"/>
            <w:color w:val="971A31"/>
            <w:sz w:val="26"/>
            <w:szCs w:val="26"/>
            <w:u w:val="single" w:color="971A31"/>
          </w:rPr>
          <w:t xml:space="preserve">Christopher </w:t>
        </w:r>
        <w:proofErr w:type="spellStart"/>
        <w:r>
          <w:rPr>
            <w:rFonts w:ascii="Trebuchet MS" w:hAnsi="Trebuchet MS" w:cs="Trebuchet MS"/>
            <w:color w:val="971A31"/>
            <w:sz w:val="26"/>
            <w:szCs w:val="26"/>
            <w:u w:val="single" w:color="971A31"/>
          </w:rPr>
          <w:t>McConkey</w:t>
        </w:r>
        <w:proofErr w:type="spellEnd"/>
      </w:hyperlink>
      <w:r>
        <w:rPr>
          <w:rFonts w:ascii="Trebuchet MS" w:hAnsi="Trebuchet MS" w:cs="Trebuchet MS"/>
          <w:color w:val="313131"/>
          <w:sz w:val="26"/>
          <w:szCs w:val="26"/>
        </w:rPr>
        <w:t xml:space="preserve"> MSc </w:t>
      </w:r>
      <w:r>
        <w:rPr>
          <w:rFonts w:ascii="Trebuchet MS" w:hAnsi="Trebuchet MS" w:cs="Trebuchet MS"/>
          <w:color w:val="971A31"/>
          <w:position w:val="6"/>
          <w:sz w:val="22"/>
          <w:szCs w:val="22"/>
        </w:rPr>
        <w:t>b</w:t>
      </w:r>
      <w:r>
        <w:rPr>
          <w:rFonts w:ascii="Trebuchet MS" w:hAnsi="Trebuchet MS" w:cs="Trebuchet MS"/>
          <w:color w:val="313131"/>
          <w:sz w:val="26"/>
          <w:szCs w:val="26"/>
        </w:rPr>
        <w:t xml:space="preserve">, </w:t>
      </w:r>
      <w:hyperlink r:id="rId17" w:history="1">
        <w:r>
          <w:rPr>
            <w:rFonts w:ascii="Trebuchet MS" w:hAnsi="Trebuchet MS" w:cs="Trebuchet MS"/>
            <w:color w:val="971A31"/>
            <w:sz w:val="26"/>
            <w:szCs w:val="26"/>
            <w:u w:val="single" w:color="971A31"/>
          </w:rPr>
          <w:t>Vivien Nichols</w:t>
        </w:r>
      </w:hyperlink>
      <w:r>
        <w:rPr>
          <w:rFonts w:ascii="Trebuchet MS" w:hAnsi="Trebuchet MS" w:cs="Trebuchet MS"/>
          <w:color w:val="313131"/>
          <w:sz w:val="26"/>
          <w:szCs w:val="26"/>
        </w:rPr>
        <w:t xml:space="preserve"> MSc </w:t>
      </w:r>
      <w:r>
        <w:rPr>
          <w:rFonts w:ascii="Trebuchet MS" w:hAnsi="Trebuchet MS" w:cs="Trebuchet MS"/>
          <w:color w:val="971A31"/>
          <w:position w:val="6"/>
          <w:sz w:val="22"/>
          <w:szCs w:val="22"/>
        </w:rPr>
        <w:t>b</w:t>
      </w:r>
      <w:r>
        <w:rPr>
          <w:rFonts w:ascii="Trebuchet MS" w:hAnsi="Trebuchet MS" w:cs="Trebuchet MS"/>
          <w:color w:val="313131"/>
          <w:sz w:val="26"/>
          <w:szCs w:val="26"/>
        </w:rPr>
        <w:t xml:space="preserve">, </w:t>
      </w:r>
      <w:hyperlink r:id="rId18" w:history="1">
        <w:proofErr w:type="spellStart"/>
        <w:r>
          <w:rPr>
            <w:rFonts w:ascii="Trebuchet MS" w:hAnsi="Trebuchet MS" w:cs="Trebuchet MS"/>
            <w:color w:val="971A31"/>
            <w:sz w:val="26"/>
            <w:szCs w:val="26"/>
            <w:u w:val="single" w:color="971A31"/>
          </w:rPr>
          <w:t>Anisur</w:t>
        </w:r>
        <w:proofErr w:type="spellEnd"/>
        <w:r>
          <w:rPr>
            <w:rFonts w:ascii="Trebuchet MS" w:hAnsi="Trebuchet MS" w:cs="Trebuchet MS"/>
            <w:color w:val="971A31"/>
            <w:sz w:val="26"/>
            <w:szCs w:val="26"/>
            <w:u w:val="single" w:color="971A31"/>
          </w:rPr>
          <w:t xml:space="preserve"> </w:t>
        </w:r>
        <w:proofErr w:type="spellStart"/>
        <w:r>
          <w:rPr>
            <w:rFonts w:ascii="Trebuchet MS" w:hAnsi="Trebuchet MS" w:cs="Trebuchet MS"/>
            <w:color w:val="971A31"/>
            <w:sz w:val="26"/>
            <w:szCs w:val="26"/>
            <w:u w:val="single" w:color="971A31"/>
          </w:rPr>
          <w:t>Rahman</w:t>
        </w:r>
        <w:proofErr w:type="spellEnd"/>
      </w:hyperlink>
      <w:r>
        <w:rPr>
          <w:rFonts w:ascii="Trebuchet MS" w:hAnsi="Trebuchet MS" w:cs="Trebuchet MS"/>
          <w:color w:val="313131"/>
          <w:sz w:val="26"/>
          <w:szCs w:val="26"/>
        </w:rPr>
        <w:t xml:space="preserve"> PhD </w:t>
      </w:r>
      <w:r>
        <w:rPr>
          <w:rFonts w:ascii="Trebuchet MS" w:hAnsi="Trebuchet MS" w:cs="Trebuchet MS"/>
          <w:color w:val="971A31"/>
          <w:position w:val="6"/>
          <w:sz w:val="22"/>
          <w:szCs w:val="22"/>
        </w:rPr>
        <w:t>e</w:t>
      </w:r>
      <w:r>
        <w:rPr>
          <w:rFonts w:ascii="Trebuchet MS" w:hAnsi="Trebuchet MS" w:cs="Trebuchet MS"/>
          <w:color w:val="313131"/>
          <w:sz w:val="26"/>
          <w:szCs w:val="26"/>
        </w:rPr>
        <w:t xml:space="preserve">, </w:t>
      </w:r>
      <w:hyperlink r:id="rId19" w:history="1">
        <w:r>
          <w:rPr>
            <w:rFonts w:ascii="Trebuchet MS" w:hAnsi="Trebuchet MS" w:cs="Trebuchet MS"/>
            <w:color w:val="971A31"/>
            <w:sz w:val="26"/>
            <w:szCs w:val="26"/>
            <w:u w:val="single" w:color="971A31"/>
          </w:rPr>
          <w:t>Martin Underwood</w:t>
        </w:r>
      </w:hyperlink>
      <w:r>
        <w:rPr>
          <w:rFonts w:ascii="Trebuchet MS" w:hAnsi="Trebuchet MS" w:cs="Trebuchet MS"/>
          <w:color w:val="313131"/>
          <w:sz w:val="26"/>
          <w:szCs w:val="26"/>
        </w:rPr>
        <w:t xml:space="preserve"> MD </w:t>
      </w:r>
      <w:r>
        <w:rPr>
          <w:rFonts w:ascii="Trebuchet MS" w:hAnsi="Trebuchet MS" w:cs="Trebuchet MS"/>
          <w:color w:val="971A31"/>
          <w:position w:val="6"/>
          <w:sz w:val="22"/>
          <w:szCs w:val="22"/>
        </w:rPr>
        <w:t>b</w:t>
      </w:r>
      <w:r>
        <w:rPr>
          <w:rFonts w:ascii="Trebuchet MS" w:hAnsi="Trebuchet MS" w:cs="Trebuchet MS"/>
          <w:color w:val="313131"/>
          <w:sz w:val="26"/>
          <w:szCs w:val="26"/>
        </w:rPr>
        <w:t xml:space="preserve">, </w:t>
      </w:r>
      <w:hyperlink r:id="rId20" w:history="1">
        <w:r>
          <w:rPr>
            <w:rFonts w:ascii="Trebuchet MS" w:hAnsi="Trebuchet MS" w:cs="Trebuchet MS"/>
            <w:color w:val="971A31"/>
            <w:sz w:val="26"/>
            <w:szCs w:val="26"/>
            <w:u w:val="single" w:color="971A31"/>
          </w:rPr>
          <w:t>Mark A Williams</w:t>
        </w:r>
      </w:hyperlink>
      <w:r>
        <w:rPr>
          <w:rFonts w:ascii="Trebuchet MS" w:hAnsi="Trebuchet MS" w:cs="Trebuchet MS"/>
          <w:color w:val="313131"/>
          <w:sz w:val="26"/>
          <w:szCs w:val="26"/>
        </w:rPr>
        <w:t xml:space="preserve"> PhD </w:t>
      </w:r>
      <w:r>
        <w:rPr>
          <w:rFonts w:ascii="Trebuchet MS" w:hAnsi="Trebuchet MS" w:cs="Trebuchet MS"/>
          <w:color w:val="971A31"/>
          <w:position w:val="6"/>
          <w:sz w:val="22"/>
          <w:szCs w:val="22"/>
        </w:rPr>
        <w:t>a</w:t>
      </w:r>
      <w:r>
        <w:rPr>
          <w:rFonts w:ascii="Trebuchet MS" w:hAnsi="Trebuchet MS" w:cs="Trebuchet MS"/>
          <w:color w:val="313131"/>
          <w:sz w:val="26"/>
          <w:szCs w:val="26"/>
        </w:rPr>
        <w:t>, on behalf of the Strengthening and Stretching for Rheumatoid Arthritis of the Hand Trial (SARAH) Trial Team</w:t>
      </w:r>
      <w:r>
        <w:rPr>
          <w:rFonts w:ascii="Trebuchet MS" w:hAnsi="Trebuchet MS" w:cs="Trebuchet MS"/>
          <w:color w:val="971A31"/>
          <w:position w:val="6"/>
          <w:sz w:val="22"/>
          <w:szCs w:val="22"/>
        </w:rPr>
        <w:t>†</w:t>
      </w:r>
    </w:p>
    <w:p w:rsidR="009B2CDD" w:rsidRDefault="009B2CDD" w:rsidP="009B2CDD">
      <w:pPr>
        <w:widowControl w:val="0"/>
        <w:autoSpaceDE w:val="0"/>
        <w:autoSpaceDN w:val="0"/>
        <w:adjustRightInd w:val="0"/>
        <w:spacing w:after="320"/>
        <w:rPr>
          <w:rFonts w:ascii="Trebuchet MS" w:hAnsi="Trebuchet MS" w:cs="Trebuchet MS"/>
          <w:b/>
          <w:bCs/>
          <w:color w:val="971A31"/>
          <w:sz w:val="40"/>
          <w:szCs w:val="40"/>
        </w:rPr>
      </w:pPr>
      <w:r>
        <w:rPr>
          <w:rFonts w:ascii="Trebuchet MS" w:hAnsi="Trebuchet MS" w:cs="Trebuchet MS"/>
          <w:b/>
          <w:bCs/>
          <w:color w:val="971A31"/>
          <w:sz w:val="40"/>
          <w:szCs w:val="40"/>
        </w:rPr>
        <w:t>Summary</w:t>
      </w:r>
    </w:p>
    <w:p w:rsidR="009B2CDD" w:rsidRDefault="009B2CDD" w:rsidP="009B2CDD">
      <w:pPr>
        <w:widowControl w:val="0"/>
        <w:autoSpaceDE w:val="0"/>
        <w:autoSpaceDN w:val="0"/>
        <w:adjustRightInd w:val="0"/>
        <w:rPr>
          <w:rFonts w:ascii="Trebuchet MS" w:hAnsi="Trebuchet MS" w:cs="Trebuchet MS"/>
          <w:color w:val="313131"/>
          <w:sz w:val="26"/>
          <w:szCs w:val="26"/>
        </w:rPr>
      </w:pPr>
      <w:r>
        <w:rPr>
          <w:rFonts w:ascii="Trebuchet MS" w:hAnsi="Trebuchet MS" w:cs="Trebuchet MS"/>
          <w:b/>
          <w:bCs/>
          <w:color w:val="313131"/>
          <w:sz w:val="26"/>
          <w:szCs w:val="26"/>
        </w:rPr>
        <w:t>Background</w:t>
      </w:r>
    </w:p>
    <w:p w:rsidR="009B2CDD" w:rsidRDefault="009B2CDD" w:rsidP="009B2CDD">
      <w:pPr>
        <w:widowControl w:val="0"/>
        <w:autoSpaceDE w:val="0"/>
        <w:autoSpaceDN w:val="0"/>
        <w:adjustRightInd w:val="0"/>
        <w:rPr>
          <w:rFonts w:ascii="Trebuchet MS" w:hAnsi="Trebuchet MS" w:cs="Trebuchet MS"/>
          <w:color w:val="313131"/>
          <w:sz w:val="26"/>
          <w:szCs w:val="26"/>
        </w:rPr>
      </w:pPr>
      <w:r>
        <w:rPr>
          <w:rFonts w:ascii="Trebuchet MS" w:hAnsi="Trebuchet MS" w:cs="Trebuchet MS"/>
          <w:color w:val="313131"/>
          <w:sz w:val="26"/>
          <w:szCs w:val="26"/>
        </w:rPr>
        <w:t xml:space="preserve">Disease-modifying biological agents and other drug regimens </w:t>
      </w:r>
      <w:proofErr w:type="gramStart"/>
      <w:r>
        <w:rPr>
          <w:rFonts w:ascii="Trebuchet MS" w:hAnsi="Trebuchet MS" w:cs="Trebuchet MS"/>
          <w:color w:val="313131"/>
          <w:sz w:val="26"/>
          <w:szCs w:val="26"/>
        </w:rPr>
        <w:t>have</w:t>
      </w:r>
      <w:proofErr w:type="gramEnd"/>
      <w:r>
        <w:rPr>
          <w:rFonts w:ascii="Trebuchet MS" w:hAnsi="Trebuchet MS" w:cs="Trebuchet MS"/>
          <w:color w:val="313131"/>
          <w:sz w:val="26"/>
          <w:szCs w:val="26"/>
        </w:rPr>
        <w:t xml:space="preserve"> substantially improved control of disease activity and joint damage in people with rheumatoid arthritis of the hand. However, commensurate changes in function and quality of life are not always noted. Tailored hand exercises might provide additional improvements, but evidence is lacking. We estimated the effectiveness and cost-effectiveness of tailored hand exercises in addition to usual care during 12 months.</w:t>
      </w:r>
    </w:p>
    <w:p w:rsidR="009B2CDD" w:rsidRDefault="009B2CDD" w:rsidP="009B2CDD">
      <w:pPr>
        <w:widowControl w:val="0"/>
        <w:autoSpaceDE w:val="0"/>
        <w:autoSpaceDN w:val="0"/>
        <w:adjustRightInd w:val="0"/>
        <w:rPr>
          <w:rFonts w:ascii="Trebuchet MS" w:hAnsi="Trebuchet MS" w:cs="Trebuchet MS"/>
          <w:color w:val="313131"/>
          <w:sz w:val="26"/>
          <w:szCs w:val="26"/>
        </w:rPr>
      </w:pPr>
      <w:r>
        <w:rPr>
          <w:rFonts w:ascii="Trebuchet MS" w:hAnsi="Trebuchet MS" w:cs="Trebuchet MS"/>
          <w:b/>
          <w:bCs/>
          <w:color w:val="313131"/>
          <w:sz w:val="26"/>
          <w:szCs w:val="26"/>
        </w:rPr>
        <w:t>Methods</w:t>
      </w:r>
    </w:p>
    <w:p w:rsidR="009B2CDD" w:rsidRDefault="009B2CDD" w:rsidP="009B2CDD">
      <w:pPr>
        <w:widowControl w:val="0"/>
        <w:autoSpaceDE w:val="0"/>
        <w:autoSpaceDN w:val="0"/>
        <w:adjustRightInd w:val="0"/>
        <w:rPr>
          <w:rFonts w:ascii="Trebuchet MS" w:hAnsi="Trebuchet MS" w:cs="Trebuchet MS"/>
          <w:color w:val="313131"/>
          <w:sz w:val="26"/>
          <w:szCs w:val="26"/>
        </w:rPr>
      </w:pPr>
      <w:r>
        <w:rPr>
          <w:rFonts w:ascii="Trebuchet MS" w:hAnsi="Trebuchet MS" w:cs="Trebuchet MS"/>
          <w:color w:val="313131"/>
          <w:sz w:val="26"/>
          <w:szCs w:val="26"/>
        </w:rPr>
        <w:t xml:space="preserve">In this pragmatic, </w:t>
      </w:r>
      <w:proofErr w:type="spellStart"/>
      <w:r>
        <w:rPr>
          <w:rFonts w:ascii="Trebuchet MS" w:hAnsi="Trebuchet MS" w:cs="Trebuchet MS"/>
          <w:color w:val="313131"/>
          <w:sz w:val="26"/>
          <w:szCs w:val="26"/>
        </w:rPr>
        <w:t>multicentre</w:t>
      </w:r>
      <w:proofErr w:type="spellEnd"/>
      <w:r>
        <w:rPr>
          <w:rFonts w:ascii="Trebuchet MS" w:hAnsi="Trebuchet MS" w:cs="Trebuchet MS"/>
          <w:color w:val="313131"/>
          <w:sz w:val="26"/>
          <w:szCs w:val="26"/>
        </w:rPr>
        <w:t xml:space="preserve">, parallel-group trial, at 17 National Health Service sites across the UK we randomly assigned 490 adults with rheumatoid arthritis who had pain and dysfunction of the hands and had been on a stable drug regimen for at least 3 months, to either usual care or usual care plus a tailored strengthening and stretching hand exercise </w:t>
      </w:r>
      <w:proofErr w:type="spellStart"/>
      <w:r>
        <w:rPr>
          <w:rFonts w:ascii="Trebuchet MS" w:hAnsi="Trebuchet MS" w:cs="Trebuchet MS"/>
          <w:color w:val="313131"/>
          <w:sz w:val="26"/>
          <w:szCs w:val="26"/>
        </w:rPr>
        <w:t>programme</w:t>
      </w:r>
      <w:proofErr w:type="spellEnd"/>
      <w:r>
        <w:rPr>
          <w:rFonts w:ascii="Trebuchet MS" w:hAnsi="Trebuchet MS" w:cs="Trebuchet MS"/>
          <w:color w:val="313131"/>
          <w:sz w:val="26"/>
          <w:szCs w:val="26"/>
        </w:rPr>
        <w:t xml:space="preserve">. Participants were randomly assigned with stratification by </w:t>
      </w:r>
      <w:proofErr w:type="spellStart"/>
      <w:r>
        <w:rPr>
          <w:rFonts w:ascii="Trebuchet MS" w:hAnsi="Trebuchet MS" w:cs="Trebuchet MS"/>
          <w:color w:val="313131"/>
          <w:sz w:val="26"/>
          <w:szCs w:val="26"/>
        </w:rPr>
        <w:t>centre</w:t>
      </w:r>
      <w:proofErr w:type="spellEnd"/>
      <w:r>
        <w:rPr>
          <w:rFonts w:ascii="Trebuchet MS" w:hAnsi="Trebuchet MS" w:cs="Trebuchet MS"/>
          <w:color w:val="313131"/>
          <w:sz w:val="26"/>
          <w:szCs w:val="26"/>
        </w:rPr>
        <w:t xml:space="preserve">. Allocation was computer generated and unmasked to participants and therapists delivering treatment after </w:t>
      </w:r>
      <w:proofErr w:type="spellStart"/>
      <w:r>
        <w:rPr>
          <w:rFonts w:ascii="Trebuchet MS" w:hAnsi="Trebuchet MS" w:cs="Trebuchet MS"/>
          <w:color w:val="313131"/>
          <w:sz w:val="26"/>
          <w:szCs w:val="26"/>
        </w:rPr>
        <w:t>randomisation</w:t>
      </w:r>
      <w:proofErr w:type="spellEnd"/>
      <w:r>
        <w:rPr>
          <w:rFonts w:ascii="Trebuchet MS" w:hAnsi="Trebuchet MS" w:cs="Trebuchet MS"/>
          <w:color w:val="313131"/>
          <w:sz w:val="26"/>
          <w:szCs w:val="26"/>
        </w:rPr>
        <w:t>. Outcome assessors and all investigators were masked to allocation. Physiotherapists or occupational therapists gave the treatments. The primary outcome was the Michigan Hand Outcomes Questionnaire overall hand function score at 12 months. The analysis was by intention to treat. We calculated cost per quality-adjusted life-year. This trial is registered as ISRCTN 89936343.</w:t>
      </w:r>
    </w:p>
    <w:p w:rsidR="009B2CDD" w:rsidRDefault="009B2CDD" w:rsidP="009B2CDD">
      <w:pPr>
        <w:widowControl w:val="0"/>
        <w:autoSpaceDE w:val="0"/>
        <w:autoSpaceDN w:val="0"/>
        <w:adjustRightInd w:val="0"/>
        <w:rPr>
          <w:rFonts w:ascii="Trebuchet MS" w:hAnsi="Trebuchet MS" w:cs="Trebuchet MS"/>
          <w:color w:val="313131"/>
          <w:sz w:val="26"/>
          <w:szCs w:val="26"/>
        </w:rPr>
      </w:pPr>
      <w:r>
        <w:rPr>
          <w:rFonts w:ascii="Trebuchet MS" w:hAnsi="Trebuchet MS" w:cs="Trebuchet MS"/>
          <w:b/>
          <w:bCs/>
          <w:color w:val="313131"/>
          <w:sz w:val="26"/>
          <w:szCs w:val="26"/>
        </w:rPr>
        <w:t>Findings</w:t>
      </w:r>
    </w:p>
    <w:p w:rsidR="009B2CDD" w:rsidRDefault="009B2CDD" w:rsidP="009B2CDD">
      <w:pPr>
        <w:widowControl w:val="0"/>
        <w:autoSpaceDE w:val="0"/>
        <w:autoSpaceDN w:val="0"/>
        <w:adjustRightInd w:val="0"/>
        <w:rPr>
          <w:rFonts w:ascii="Trebuchet MS" w:hAnsi="Trebuchet MS" w:cs="Trebuchet MS"/>
          <w:color w:val="313131"/>
          <w:sz w:val="26"/>
          <w:szCs w:val="26"/>
        </w:rPr>
      </w:pPr>
      <w:r>
        <w:rPr>
          <w:rFonts w:ascii="Trebuchet MS" w:hAnsi="Trebuchet MS" w:cs="Trebuchet MS"/>
          <w:color w:val="313131"/>
          <w:sz w:val="26"/>
          <w:szCs w:val="26"/>
        </w:rPr>
        <w:t xml:space="preserve">Between Oct 5, 2009, and May 10, 2011, we screened 1606 people, of </w:t>
      </w:r>
      <w:proofErr w:type="gramStart"/>
      <w:r>
        <w:rPr>
          <w:rFonts w:ascii="Trebuchet MS" w:hAnsi="Trebuchet MS" w:cs="Trebuchet MS"/>
          <w:color w:val="313131"/>
          <w:sz w:val="26"/>
          <w:szCs w:val="26"/>
        </w:rPr>
        <w:t>whom</w:t>
      </w:r>
      <w:proofErr w:type="gramEnd"/>
      <w:r>
        <w:rPr>
          <w:rFonts w:ascii="Trebuchet MS" w:hAnsi="Trebuchet MS" w:cs="Trebuchet MS"/>
          <w:color w:val="313131"/>
          <w:sz w:val="26"/>
          <w:szCs w:val="26"/>
        </w:rPr>
        <w:t xml:space="preserve"> 490 were randomly assigned to usual care (n=244) or tailored </w:t>
      </w:r>
      <w:r>
        <w:rPr>
          <w:rFonts w:ascii="Trebuchet MS" w:hAnsi="Trebuchet MS" w:cs="Trebuchet MS"/>
          <w:color w:val="313131"/>
          <w:sz w:val="26"/>
          <w:szCs w:val="26"/>
        </w:rPr>
        <w:lastRenderedPageBreak/>
        <w:t xml:space="preserve">exercises (n=246). 438 of 490 participants (89%) provided </w:t>
      </w:r>
      <w:proofErr w:type="gramStart"/>
      <w:r>
        <w:rPr>
          <w:rFonts w:ascii="Trebuchet MS" w:hAnsi="Trebuchet MS" w:cs="Trebuchet MS"/>
          <w:color w:val="313131"/>
          <w:sz w:val="26"/>
          <w:szCs w:val="26"/>
        </w:rPr>
        <w:t>12 month</w:t>
      </w:r>
      <w:proofErr w:type="gramEnd"/>
      <w:r>
        <w:rPr>
          <w:rFonts w:ascii="Trebuchet MS" w:hAnsi="Trebuchet MS" w:cs="Trebuchet MS"/>
          <w:color w:val="313131"/>
          <w:sz w:val="26"/>
          <w:szCs w:val="26"/>
        </w:rPr>
        <w:t xml:space="preserve"> follow-up data. Improvements in overall hand function were 3·6 points (95% CI 1·5—5·7) in the usual care group and 7·9 points (6·0—9·9) in the exercise group (mean difference between groups 4·3, 95% CI 1·5—7·1; p=0·0028). Pain, drug regimens, and health-care resource use were stable for 12 months, with no difference between the groups. No serious adverse events associated with the treatment were recorded. The cost of tailored hand exercise was £156 per person; cost per quality-adjusted life-year was £9549 with the EQ-5D (£17 941 with imputation for missing data).</w:t>
      </w:r>
    </w:p>
    <w:p w:rsidR="009B2CDD" w:rsidRDefault="009B2CDD" w:rsidP="009B2CDD">
      <w:pPr>
        <w:widowControl w:val="0"/>
        <w:autoSpaceDE w:val="0"/>
        <w:autoSpaceDN w:val="0"/>
        <w:adjustRightInd w:val="0"/>
        <w:rPr>
          <w:rFonts w:ascii="Trebuchet MS" w:hAnsi="Trebuchet MS" w:cs="Trebuchet MS"/>
          <w:color w:val="313131"/>
          <w:sz w:val="26"/>
          <w:szCs w:val="26"/>
        </w:rPr>
      </w:pPr>
      <w:r>
        <w:rPr>
          <w:rFonts w:ascii="Trebuchet MS" w:hAnsi="Trebuchet MS" w:cs="Trebuchet MS"/>
          <w:b/>
          <w:bCs/>
          <w:color w:val="313131"/>
          <w:sz w:val="26"/>
          <w:szCs w:val="26"/>
        </w:rPr>
        <w:t>Interpretation</w:t>
      </w:r>
    </w:p>
    <w:p w:rsidR="009B2CDD" w:rsidRDefault="009B2CDD" w:rsidP="009B2CDD">
      <w:pPr>
        <w:widowControl w:val="0"/>
        <w:autoSpaceDE w:val="0"/>
        <w:autoSpaceDN w:val="0"/>
        <w:adjustRightInd w:val="0"/>
        <w:rPr>
          <w:rFonts w:ascii="Trebuchet MS" w:hAnsi="Trebuchet MS" w:cs="Trebuchet MS"/>
          <w:color w:val="313131"/>
          <w:sz w:val="26"/>
          <w:szCs w:val="26"/>
        </w:rPr>
      </w:pPr>
      <w:r>
        <w:rPr>
          <w:rFonts w:ascii="Trebuchet MS" w:hAnsi="Trebuchet MS" w:cs="Trebuchet MS"/>
          <w:color w:val="313131"/>
          <w:sz w:val="26"/>
          <w:szCs w:val="26"/>
        </w:rPr>
        <w:t xml:space="preserve">We have shown that a tailored hand exercise </w:t>
      </w:r>
      <w:proofErr w:type="spellStart"/>
      <w:r>
        <w:rPr>
          <w:rFonts w:ascii="Trebuchet MS" w:hAnsi="Trebuchet MS" w:cs="Trebuchet MS"/>
          <w:color w:val="313131"/>
          <w:sz w:val="26"/>
          <w:szCs w:val="26"/>
        </w:rPr>
        <w:t>programme</w:t>
      </w:r>
      <w:proofErr w:type="spellEnd"/>
      <w:r>
        <w:rPr>
          <w:rFonts w:ascii="Trebuchet MS" w:hAnsi="Trebuchet MS" w:cs="Trebuchet MS"/>
          <w:color w:val="313131"/>
          <w:sz w:val="26"/>
          <w:szCs w:val="26"/>
        </w:rPr>
        <w:t xml:space="preserve"> is a worthwhile, low-cost intervention to provide as an adjunct to various drug regimens. </w:t>
      </w:r>
      <w:proofErr w:type="spellStart"/>
      <w:r>
        <w:rPr>
          <w:rFonts w:ascii="Trebuchet MS" w:hAnsi="Trebuchet MS" w:cs="Trebuchet MS"/>
          <w:color w:val="313131"/>
          <w:sz w:val="26"/>
          <w:szCs w:val="26"/>
        </w:rPr>
        <w:t>Maximisation</w:t>
      </w:r>
      <w:proofErr w:type="spellEnd"/>
      <w:r>
        <w:rPr>
          <w:rFonts w:ascii="Trebuchet MS" w:hAnsi="Trebuchet MS" w:cs="Trebuchet MS"/>
          <w:color w:val="313131"/>
          <w:sz w:val="26"/>
          <w:szCs w:val="26"/>
        </w:rPr>
        <w:t xml:space="preserve"> of the benefits of biological and DMARD regimens in terms of function, disability, and health-related quality of life should be an important treatment aim.</w:t>
      </w:r>
    </w:p>
    <w:p w:rsidR="009B2CDD" w:rsidRDefault="009B2CDD" w:rsidP="009B2CDD">
      <w:pPr>
        <w:widowControl w:val="0"/>
        <w:autoSpaceDE w:val="0"/>
        <w:autoSpaceDN w:val="0"/>
        <w:adjustRightInd w:val="0"/>
        <w:rPr>
          <w:rFonts w:ascii="Trebuchet MS" w:hAnsi="Trebuchet MS" w:cs="Trebuchet MS"/>
          <w:color w:val="313131"/>
          <w:sz w:val="26"/>
          <w:szCs w:val="26"/>
        </w:rPr>
      </w:pPr>
      <w:r>
        <w:rPr>
          <w:rFonts w:ascii="Trebuchet MS" w:hAnsi="Trebuchet MS" w:cs="Trebuchet MS"/>
          <w:b/>
          <w:bCs/>
          <w:color w:val="313131"/>
          <w:sz w:val="26"/>
          <w:szCs w:val="26"/>
        </w:rPr>
        <w:t>Funding</w:t>
      </w:r>
    </w:p>
    <w:p w:rsidR="009B2CDD" w:rsidRDefault="009B2CDD" w:rsidP="009B2CDD">
      <w:pPr>
        <w:widowControl w:val="0"/>
        <w:autoSpaceDE w:val="0"/>
        <w:autoSpaceDN w:val="0"/>
        <w:adjustRightInd w:val="0"/>
        <w:rPr>
          <w:rFonts w:ascii="Trebuchet MS" w:hAnsi="Trebuchet MS" w:cs="Trebuchet MS"/>
          <w:color w:val="313131"/>
          <w:sz w:val="26"/>
          <w:szCs w:val="26"/>
        </w:rPr>
      </w:pPr>
      <w:r>
        <w:rPr>
          <w:rFonts w:ascii="Trebuchet MS" w:hAnsi="Trebuchet MS" w:cs="Trebuchet MS"/>
          <w:color w:val="313131"/>
          <w:sz w:val="26"/>
          <w:szCs w:val="26"/>
        </w:rPr>
        <w:t xml:space="preserve">UK National Institute of Health Research Health Technology Assessment </w:t>
      </w:r>
      <w:proofErr w:type="spellStart"/>
      <w:r>
        <w:rPr>
          <w:rFonts w:ascii="Trebuchet MS" w:hAnsi="Trebuchet MS" w:cs="Trebuchet MS"/>
          <w:color w:val="313131"/>
          <w:sz w:val="26"/>
          <w:szCs w:val="26"/>
        </w:rPr>
        <w:t>Programme</w:t>
      </w:r>
      <w:proofErr w:type="spellEnd"/>
      <w:r>
        <w:rPr>
          <w:rFonts w:ascii="Trebuchet MS" w:hAnsi="Trebuchet MS" w:cs="Trebuchet MS"/>
          <w:color w:val="313131"/>
          <w:sz w:val="26"/>
          <w:szCs w:val="26"/>
        </w:rPr>
        <w:t xml:space="preserve"> (NIHR HTA), project number 07/32/05.</w:t>
      </w:r>
    </w:p>
    <w:p w:rsidR="003B2AF7" w:rsidRDefault="003B2AF7">
      <w:bookmarkStart w:id="0" w:name="_GoBack"/>
      <w:bookmarkEnd w:id="0"/>
    </w:p>
    <w:sectPr w:rsidR="003B2AF7" w:rsidSect="00BC29E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DD"/>
    <w:rsid w:val="003B2AF7"/>
    <w:rsid w:val="009B2CDD"/>
    <w:rsid w:val="00F72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3B5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C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C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C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C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lancet.com/search/results?fieldName=Authors&amp;searchTerm=Esther%20M+Williamson" TargetMode="External"/><Relationship Id="rId20" Type="http://schemas.openxmlformats.org/officeDocument/2006/relationships/hyperlink" Target="http://www.thelancet.com/search/results?fieldName=Authors&amp;searchTerm=Mark%20A+William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thelancet.com/search/results?fieldName=Authors&amp;searchTerm=Peter%20J+Heine" TargetMode="External"/><Relationship Id="rId11" Type="http://schemas.openxmlformats.org/officeDocument/2006/relationships/hyperlink" Target="http://www.thelancet.com/search/results?fieldName=Authors&amp;searchTerm=Jo+Adams" TargetMode="External"/><Relationship Id="rId12" Type="http://schemas.openxmlformats.org/officeDocument/2006/relationships/hyperlink" Target="http://www.thelancet.com/search/results?fieldName=Authors&amp;searchTerm=Sukhdeep+Dosanjh" TargetMode="External"/><Relationship Id="rId13" Type="http://schemas.openxmlformats.org/officeDocument/2006/relationships/hyperlink" Target="http://www.thelancet.com/search/results?fieldName=Authors&amp;searchTerm=Melina+Dritsaki" TargetMode="External"/><Relationship Id="rId14" Type="http://schemas.openxmlformats.org/officeDocument/2006/relationships/hyperlink" Target="http://www.thelancet.com/search/results?fieldName=Authors&amp;searchTerm=Matthew%20J+Glover" TargetMode="External"/><Relationship Id="rId15" Type="http://schemas.openxmlformats.org/officeDocument/2006/relationships/hyperlink" Target="http://www.thelancet.com/search/results?fieldName=Authors&amp;searchTerm=Joanne+Lord" TargetMode="External"/><Relationship Id="rId16" Type="http://schemas.openxmlformats.org/officeDocument/2006/relationships/hyperlink" Target="http://www.thelancet.com/search/results?fieldName=Authors&amp;searchTerm=Christopher+McConkey" TargetMode="External"/><Relationship Id="rId17" Type="http://schemas.openxmlformats.org/officeDocument/2006/relationships/hyperlink" Target="http://www.thelancet.com/search/results?fieldName=Authors&amp;searchTerm=Vivien+Nichols" TargetMode="External"/><Relationship Id="rId18" Type="http://schemas.openxmlformats.org/officeDocument/2006/relationships/hyperlink" Target="http://www.thelancet.com/search/results?fieldName=Authors&amp;searchTerm=Anisur+Rahman" TargetMode="External"/><Relationship Id="rId19" Type="http://schemas.openxmlformats.org/officeDocument/2006/relationships/hyperlink" Target="http://www.thelancet.com/search/results?fieldName=Authors&amp;searchTerm=Martin+Underwood"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lancet.com/search/results?fieldName=Authors&amp;searchTerm=Sarah%20E+Lamb" TargetMode="External"/><Relationship Id="rId6" Type="http://schemas.openxmlformats.org/officeDocument/2006/relationships/image" Target="media/image1.gif"/><Relationship Id="rId7" Type="http://schemas.openxmlformats.org/officeDocument/2006/relationships/hyperlink" Target="mailto:sarah.lamb@ndorms.ox.ac.uk" TargetMode="External"/><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3808</Characters>
  <Application>Microsoft Macintosh Word</Application>
  <DocSecurity>0</DocSecurity>
  <Lines>31</Lines>
  <Paragraphs>8</Paragraphs>
  <ScaleCrop>false</ScaleCrop>
  <Company>University of Southampton</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Adams</dc:creator>
  <cp:keywords/>
  <dc:description/>
  <cp:lastModifiedBy>Joanna Adams</cp:lastModifiedBy>
  <cp:revision>1</cp:revision>
  <dcterms:created xsi:type="dcterms:W3CDTF">2014-10-13T07:54:00Z</dcterms:created>
  <dcterms:modified xsi:type="dcterms:W3CDTF">2014-10-13T07:54:00Z</dcterms:modified>
</cp:coreProperties>
</file>