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37" w:rsidRDefault="002061AB" w:rsidP="00DE1061">
      <w:pPr>
        <w:pStyle w:val="NoSpacing"/>
        <w:spacing w:line="276" w:lineRule="auto"/>
      </w:pPr>
      <w:r>
        <w:t>v.1</w:t>
      </w:r>
      <w:r w:rsidR="00DE1061">
        <w:t>8</w:t>
      </w:r>
      <w:r w:rsidR="004D7086">
        <w:cr/>
      </w:r>
    </w:p>
    <w:p w:rsidR="00746198" w:rsidRDefault="00746198" w:rsidP="00DD3DF6">
      <w:pPr>
        <w:pStyle w:val="NoSpacing"/>
        <w:spacing w:line="276" w:lineRule="auto"/>
      </w:pPr>
    </w:p>
    <w:p w:rsidR="00746198" w:rsidRDefault="00746198" w:rsidP="00DD3DF6">
      <w:pPr>
        <w:pStyle w:val="NoSpacing"/>
        <w:spacing w:line="276" w:lineRule="auto"/>
      </w:pPr>
    </w:p>
    <w:p w:rsidR="00746198" w:rsidRPr="002C6334" w:rsidRDefault="002C6334" w:rsidP="00DD3DF6">
      <w:pPr>
        <w:pStyle w:val="NoSpacing"/>
        <w:spacing w:line="276" w:lineRule="auto"/>
        <w:rPr>
          <w:b/>
          <w:bCs/>
        </w:rPr>
      </w:pPr>
      <w:r w:rsidRPr="002C6334">
        <w:rPr>
          <w:b/>
          <w:bCs/>
        </w:rPr>
        <w:tab/>
      </w:r>
    </w:p>
    <w:p w:rsidR="00F33EAA" w:rsidRDefault="00EA36FE" w:rsidP="00DD3DF6">
      <w:pPr>
        <w:pStyle w:val="Title"/>
      </w:pPr>
      <w:r>
        <w:t>Direct Carbon Dioxide Emissions from Civ</w:t>
      </w:r>
      <w:r w:rsidR="00BA0CA6">
        <w:t>il Aircraft</w:t>
      </w:r>
    </w:p>
    <w:p w:rsidR="00F33EAA" w:rsidRDefault="002155FF" w:rsidP="00DD3DF6">
      <w:pPr>
        <w:pStyle w:val="NoSpacing"/>
        <w:spacing w:line="276" w:lineRule="auto"/>
      </w:pPr>
      <w:r>
        <w:t>“International air transport has helped bring our world closer together……Yet, these advances have not been without cost.  Looking forward, we must ensure that international aviation is as energy-efficient as possible and minimizes harmful impacts on our climate and ecosystems” – UN Secretary-General Ban Ki-moon.</w:t>
      </w:r>
    </w:p>
    <w:p w:rsidR="00A64977" w:rsidRDefault="00A64977" w:rsidP="00DD3DF6">
      <w:pPr>
        <w:pStyle w:val="NoSpacing"/>
        <w:spacing w:line="276" w:lineRule="auto"/>
      </w:pPr>
    </w:p>
    <w:p w:rsidR="00A64977" w:rsidRDefault="00A64977" w:rsidP="00DD3DF6">
      <w:pPr>
        <w:pStyle w:val="NoSpacing"/>
        <w:spacing w:line="276" w:lineRule="auto"/>
      </w:pPr>
    </w:p>
    <w:p w:rsidR="005F30F6" w:rsidRDefault="005F30F6" w:rsidP="00DD3DF6">
      <w:pPr>
        <w:pStyle w:val="NoSpacing"/>
        <w:spacing w:line="276" w:lineRule="auto"/>
      </w:pPr>
    </w:p>
    <w:p w:rsidR="005F30F6" w:rsidRDefault="005F30F6" w:rsidP="00DD3DF6">
      <w:pPr>
        <w:pStyle w:val="NoSpacing"/>
        <w:spacing w:line="276" w:lineRule="auto"/>
      </w:pPr>
    </w:p>
    <w:p w:rsidR="005F30F6" w:rsidRDefault="005F30F6" w:rsidP="00DD3DF6">
      <w:pPr>
        <w:pStyle w:val="NoSpacing"/>
        <w:spacing w:line="276" w:lineRule="auto"/>
      </w:pPr>
    </w:p>
    <w:p w:rsidR="00A64977" w:rsidRDefault="00A64977" w:rsidP="00DD3DF6">
      <w:pPr>
        <w:pStyle w:val="NoSpacing"/>
        <w:spacing w:line="276" w:lineRule="auto"/>
      </w:pPr>
      <w:r>
        <w:t xml:space="preserve">Matt </w:t>
      </w:r>
      <w:proofErr w:type="spellStart"/>
      <w:r>
        <w:t>Grote</w:t>
      </w:r>
      <w:r w:rsidR="00E73565">
        <w:rPr>
          <w:vertAlign w:val="superscript"/>
        </w:rPr>
        <w:t>a</w:t>
      </w:r>
      <w:proofErr w:type="spellEnd"/>
      <w:r>
        <w:t xml:space="preserve"> (</w:t>
      </w:r>
      <w:r w:rsidR="00E73565">
        <w:t>mjg1g12@soton.ac.uk</w:t>
      </w:r>
      <w:r w:rsidR="00191A5D">
        <w:t>, +447799060073, +442380597705</w:t>
      </w:r>
      <w:r w:rsidR="00E73565">
        <w:t>)</w:t>
      </w:r>
    </w:p>
    <w:p w:rsidR="00A64977" w:rsidRDefault="00A64977" w:rsidP="00DD3DF6">
      <w:pPr>
        <w:pStyle w:val="NoSpacing"/>
        <w:spacing w:line="276" w:lineRule="auto"/>
      </w:pPr>
      <w:r>
        <w:t xml:space="preserve">Ian </w:t>
      </w:r>
      <w:proofErr w:type="spellStart"/>
      <w:r>
        <w:t>Williams</w:t>
      </w:r>
      <w:r w:rsidR="00E73565">
        <w:rPr>
          <w:vertAlign w:val="superscript"/>
        </w:rPr>
        <w:t>a</w:t>
      </w:r>
      <w:proofErr w:type="spellEnd"/>
      <w:r w:rsidR="00E73565">
        <w:t xml:space="preserve"> (</w:t>
      </w:r>
      <w:r w:rsidR="00E73565" w:rsidRPr="00E73565">
        <w:t>I.D.Williams@soton.ac.uk</w:t>
      </w:r>
      <w:r w:rsidR="00E73565">
        <w:t>)</w:t>
      </w:r>
    </w:p>
    <w:p w:rsidR="00E73565" w:rsidRDefault="00A64977" w:rsidP="00DD3DF6">
      <w:pPr>
        <w:pStyle w:val="NoSpacing"/>
        <w:spacing w:line="276" w:lineRule="auto"/>
      </w:pPr>
      <w:r>
        <w:t xml:space="preserve">John </w:t>
      </w:r>
      <w:proofErr w:type="spellStart"/>
      <w:r>
        <w:t>Preston</w:t>
      </w:r>
      <w:r w:rsidR="00E73565">
        <w:rPr>
          <w:vertAlign w:val="superscript"/>
        </w:rPr>
        <w:t>a</w:t>
      </w:r>
      <w:proofErr w:type="spellEnd"/>
      <w:r w:rsidR="00E73565">
        <w:t xml:space="preserve"> (</w:t>
      </w:r>
      <w:r w:rsidR="00E73565" w:rsidRPr="00E73565">
        <w:t>j.m.preston@soton.ac.uk</w:t>
      </w:r>
      <w:r w:rsidR="00E73565">
        <w:t>)</w:t>
      </w:r>
    </w:p>
    <w:p w:rsidR="00E73565" w:rsidRDefault="00E73565" w:rsidP="00DD3DF6">
      <w:pPr>
        <w:pStyle w:val="NoSpacing"/>
        <w:spacing w:line="276" w:lineRule="auto"/>
      </w:pPr>
    </w:p>
    <w:p w:rsidR="00E73565" w:rsidRDefault="00E73565" w:rsidP="00DD3DF6">
      <w:pPr>
        <w:pStyle w:val="NoSpacing"/>
        <w:spacing w:line="276" w:lineRule="auto"/>
      </w:pPr>
      <w:proofErr w:type="spellStart"/>
      <w:proofErr w:type="gramStart"/>
      <w:r>
        <w:rPr>
          <w:vertAlign w:val="superscript"/>
        </w:rPr>
        <w:t>a</w:t>
      </w:r>
      <w:r>
        <w:t>Faculty</w:t>
      </w:r>
      <w:proofErr w:type="spellEnd"/>
      <w:proofErr w:type="gramEnd"/>
      <w:r>
        <w:t xml:space="preserve"> of Engineering and the Environment</w:t>
      </w:r>
    </w:p>
    <w:p w:rsidR="00E73565" w:rsidRDefault="00E73565" w:rsidP="00DD3DF6">
      <w:pPr>
        <w:pStyle w:val="NoSpacing"/>
        <w:spacing w:line="276" w:lineRule="auto"/>
      </w:pPr>
      <w:r>
        <w:t>University of Southampton</w:t>
      </w:r>
    </w:p>
    <w:p w:rsidR="00E73565" w:rsidRDefault="00E73565" w:rsidP="00DD3DF6">
      <w:pPr>
        <w:pStyle w:val="NoSpacing"/>
        <w:spacing w:line="276" w:lineRule="auto"/>
      </w:pPr>
      <w:r>
        <w:t>Highfield Campus</w:t>
      </w:r>
    </w:p>
    <w:p w:rsidR="00E73565" w:rsidRDefault="00E73565" w:rsidP="00DD3DF6">
      <w:pPr>
        <w:pStyle w:val="NoSpacing"/>
        <w:spacing w:line="276" w:lineRule="auto"/>
      </w:pPr>
      <w:r>
        <w:t>Southampton</w:t>
      </w:r>
    </w:p>
    <w:p w:rsidR="00E73565" w:rsidRDefault="00E73565" w:rsidP="00DD3DF6">
      <w:pPr>
        <w:pStyle w:val="NoSpacing"/>
        <w:spacing w:line="276" w:lineRule="auto"/>
      </w:pPr>
      <w:r>
        <w:t>SO17 1BJ</w:t>
      </w:r>
    </w:p>
    <w:p w:rsidR="00055359" w:rsidRDefault="00E73565" w:rsidP="00DD3DF6">
      <w:pPr>
        <w:pStyle w:val="NoSpacing"/>
        <w:spacing w:line="276" w:lineRule="auto"/>
      </w:pPr>
      <w:r>
        <w:t>United Kingdom</w:t>
      </w:r>
    </w:p>
    <w:p w:rsidR="00DE1061" w:rsidRPr="00055359" w:rsidRDefault="00B14131" w:rsidP="00DE1061">
      <w:pPr>
        <w:rPr>
          <w:rFonts w:asciiTheme="majorHAnsi" w:eastAsiaTheme="majorEastAsia" w:hAnsiTheme="majorHAnsi" w:cstheme="majorBidi"/>
          <w:b/>
          <w:bCs/>
          <w:color w:val="365F91" w:themeColor="accent1" w:themeShade="BF"/>
          <w:sz w:val="24"/>
          <w:szCs w:val="24"/>
        </w:rPr>
      </w:pPr>
      <w:r>
        <w:br w:type="page"/>
      </w:r>
    </w:p>
    <w:p w:rsidR="002E23B8" w:rsidRDefault="007F0A3A" w:rsidP="00DD3DF6">
      <w:pPr>
        <w:pStyle w:val="Heading1"/>
      </w:pPr>
      <w:bookmarkStart w:id="0" w:name="_GoBack"/>
      <w:bookmarkEnd w:id="0"/>
      <w:r>
        <w:lastRenderedPageBreak/>
        <w:t>Abstract</w:t>
      </w:r>
    </w:p>
    <w:p w:rsidR="00FF7A70" w:rsidRDefault="00933768" w:rsidP="00DD3DF6">
      <w:pPr>
        <w:pStyle w:val="NoSpacing"/>
        <w:spacing w:line="276" w:lineRule="auto"/>
      </w:pPr>
      <w:r>
        <w:t>Global airlines consume</w:t>
      </w:r>
      <w:r w:rsidR="00DF6937">
        <w:t xml:space="preserve"> over 5 million barre</w:t>
      </w:r>
      <w:r w:rsidR="00FF7A70">
        <w:t xml:space="preserve">ls of oil per day, and </w:t>
      </w:r>
      <w:r w:rsidR="00DF6937">
        <w:t>the resulting carbon dioxide (CO</w:t>
      </w:r>
      <w:r w:rsidR="00DF6937" w:rsidRPr="00DF6937">
        <w:rPr>
          <w:vertAlign w:val="subscript"/>
        </w:rPr>
        <w:t>2</w:t>
      </w:r>
      <w:r w:rsidR="00DF6937">
        <w:t>) emitted by</w:t>
      </w:r>
      <w:r w:rsidR="00FF7A70">
        <w:t xml:space="preserve"> aircraft engines is of concern.  </w:t>
      </w:r>
      <w:r w:rsidR="00670372">
        <w:t>This article provide</w:t>
      </w:r>
      <w:r w:rsidR="0044235D">
        <w:t>s a</w:t>
      </w:r>
      <w:r w:rsidR="00670372">
        <w:t xml:space="preserve"> contemporary</w:t>
      </w:r>
      <w:r w:rsidR="0044235D">
        <w:t xml:space="preserve"> review of</w:t>
      </w:r>
      <w:r w:rsidR="00297754">
        <w:t xml:space="preserve"> the literature associated with the </w:t>
      </w:r>
      <w:r w:rsidR="00825887">
        <w:t>measures available to the</w:t>
      </w:r>
      <w:r w:rsidR="00B625FA">
        <w:t xml:space="preserve"> civil </w:t>
      </w:r>
      <w:r w:rsidR="0044235D" w:rsidRPr="0044235D">
        <w:t>aviation industry for mitigating CO</w:t>
      </w:r>
      <w:r w:rsidR="0044235D" w:rsidRPr="00297754">
        <w:rPr>
          <w:vertAlign w:val="subscript"/>
        </w:rPr>
        <w:t>2</w:t>
      </w:r>
      <w:r w:rsidR="0044235D" w:rsidRPr="0044235D">
        <w:t xml:space="preserve"> emissions from aircraft.  The </w:t>
      </w:r>
      <w:r w:rsidR="00825887">
        <w:t>measures</w:t>
      </w:r>
      <w:r w:rsidR="00297754">
        <w:t xml:space="preserve"> are addressed under two categories – </w:t>
      </w:r>
      <w:r w:rsidR="0044235D" w:rsidRPr="0044235D">
        <w:t>policy and</w:t>
      </w:r>
      <w:r w:rsidR="00825887">
        <w:t xml:space="preserve"> legal-related measures</w:t>
      </w:r>
      <w:r w:rsidR="00297754">
        <w:t xml:space="preserve">, and </w:t>
      </w:r>
      <w:r w:rsidR="0044235D" w:rsidRPr="0044235D">
        <w:t>technological and op</w:t>
      </w:r>
      <w:r w:rsidR="00462318">
        <w:t>erational</w:t>
      </w:r>
      <w:r w:rsidR="00825887">
        <w:t xml:space="preserve"> measures</w:t>
      </w:r>
      <w:r w:rsidR="00FF7A70">
        <w:t xml:space="preserve">.  Results of the </w:t>
      </w:r>
      <w:r w:rsidR="00D85057">
        <w:t>review</w:t>
      </w:r>
      <w:r w:rsidR="00462318">
        <w:t xml:space="preserve"> are used to develop several insights into the challenges face</w:t>
      </w:r>
      <w:r w:rsidR="00D141D0">
        <w:t>d</w:t>
      </w:r>
      <w:r w:rsidR="002E5222">
        <w:t>.</w:t>
      </w:r>
    </w:p>
    <w:p w:rsidR="00FF7A70" w:rsidRDefault="00FF7A70" w:rsidP="00DD3DF6">
      <w:pPr>
        <w:pStyle w:val="NoSpacing"/>
        <w:spacing w:line="276" w:lineRule="auto"/>
      </w:pPr>
    </w:p>
    <w:p w:rsidR="00D85057" w:rsidRPr="00C97002" w:rsidRDefault="00D85057" w:rsidP="00DD3DF6">
      <w:pPr>
        <w:pStyle w:val="NoSpacing"/>
        <w:spacing w:line="276" w:lineRule="auto"/>
      </w:pPr>
      <w:r>
        <w:t>The analysis shows that</w:t>
      </w:r>
      <w:r w:rsidRPr="00D85057">
        <w:t xml:space="preserve"> </w:t>
      </w:r>
      <w:r>
        <w:t>forecasts for strong growth in</w:t>
      </w:r>
      <w:r w:rsidR="001D2679">
        <w:t xml:space="preserve"> air-traffic will result in civil aviation becoming</w:t>
      </w:r>
      <w:r>
        <w:t xml:space="preserve"> an increasingly significant contributor to anthropogenic CO</w:t>
      </w:r>
      <w:r w:rsidRPr="007314B1">
        <w:rPr>
          <w:vertAlign w:val="subscript"/>
        </w:rPr>
        <w:t>2</w:t>
      </w:r>
      <w:r>
        <w:t xml:space="preserve"> emissions.  </w:t>
      </w:r>
      <w:r w:rsidR="00467CB3">
        <w:t>Some mitigation-</w:t>
      </w:r>
      <w:r w:rsidR="00825887">
        <w:t>measure</w:t>
      </w:r>
      <w:r>
        <w:t xml:space="preserve">s can be left to market-forces as the key-driver for </w:t>
      </w:r>
      <w:r w:rsidR="002912A5">
        <w:t>implementation</w:t>
      </w:r>
      <w:r w:rsidR="005B2EAF">
        <w:t xml:space="preserve"> because they</w:t>
      </w:r>
      <w:r>
        <w:t xml:space="preserve"> directly reduce airlines’ fuel consumption, and their impact on reducing fuel-costs will be welcomed by the industry.</w:t>
      </w:r>
      <w:r w:rsidR="00C622E2">
        <w:t xml:space="preserve">  </w:t>
      </w:r>
      <w:r w:rsidR="005B2EAF">
        <w:t>Other</w:t>
      </w:r>
      <w:r w:rsidR="00BC7D48">
        <w:t xml:space="preserve"> mitigation-</w:t>
      </w:r>
      <w:r w:rsidR="00825887">
        <w:t>measure</w:t>
      </w:r>
      <w:r>
        <w:t>s cannot be le</w:t>
      </w:r>
      <w:r w:rsidR="005B2EAF">
        <w:t xml:space="preserve">ft to market-forces.  </w:t>
      </w:r>
      <w:r w:rsidR="00C622E2">
        <w:t>Speed o</w:t>
      </w:r>
      <w:r w:rsidR="00467CB3">
        <w:t xml:space="preserve">f implementation and stringency of </w:t>
      </w:r>
      <w:r w:rsidR="00825887">
        <w:t>these measure</w:t>
      </w:r>
      <w:r w:rsidR="00441031">
        <w:t>s</w:t>
      </w:r>
      <w:r>
        <w:t xml:space="preserve"> will not </w:t>
      </w:r>
      <w:r w:rsidR="00441031">
        <w:t xml:space="preserve">be </w:t>
      </w:r>
      <w:r w:rsidR="005B2EAF">
        <w:t xml:space="preserve">satisfactorily </w:t>
      </w:r>
      <w:r w:rsidR="00441031">
        <w:t>resolved unattended</w:t>
      </w:r>
      <w:r w:rsidR="00C622E2">
        <w:t>, and</w:t>
      </w:r>
      <w:r>
        <w:t xml:space="preserve"> </w:t>
      </w:r>
      <w:r w:rsidR="00C622E2">
        <w:t>t</w:t>
      </w:r>
      <w:r w:rsidR="00441031">
        <w:t xml:space="preserve">he </w:t>
      </w:r>
      <w:r>
        <w:t xml:space="preserve">current global regulatory-framework </w:t>
      </w:r>
      <w:r w:rsidR="00441031">
        <w:t>does</w:t>
      </w:r>
      <w:r w:rsidR="00C622E2">
        <w:t xml:space="preserve"> </w:t>
      </w:r>
      <w:r w:rsidR="00441031">
        <w:t>n</w:t>
      </w:r>
      <w:r w:rsidR="00C622E2">
        <w:t>o</w:t>
      </w:r>
      <w:r w:rsidR="00441031">
        <w:t xml:space="preserve">t provide </w:t>
      </w:r>
      <w:r w:rsidR="00C622E2">
        <w:t>the necessary strength of stewardship.  A</w:t>
      </w:r>
      <w:r>
        <w:t xml:space="preserve"> global regulator with ‘</w:t>
      </w:r>
      <w:r>
        <w:rPr>
          <w:i/>
          <w:iCs/>
        </w:rPr>
        <w:t>teeth</w:t>
      </w:r>
      <w:r>
        <w:t>’</w:t>
      </w:r>
      <w:r w:rsidR="00441031">
        <w:t xml:space="preserve"> needs to be established</w:t>
      </w:r>
      <w:r w:rsidR="00C622E2">
        <w:t xml:space="preserve">, </w:t>
      </w:r>
      <w:r>
        <w:t xml:space="preserve">but investing such a body with the appropriate level of authority requires securing an international agreement which history would suggest is going to be </w:t>
      </w:r>
      <w:r w:rsidR="00C622E2">
        <w:t>very difficult</w:t>
      </w:r>
      <w:r>
        <w:t>.</w:t>
      </w:r>
    </w:p>
    <w:p w:rsidR="00D85057" w:rsidRDefault="00D85057" w:rsidP="00DD3DF6">
      <w:pPr>
        <w:pStyle w:val="NoSpacing"/>
        <w:spacing w:line="276" w:lineRule="auto"/>
      </w:pPr>
    </w:p>
    <w:p w:rsidR="00C622E2" w:rsidRDefault="00825887" w:rsidP="00D82901">
      <w:pPr>
        <w:pStyle w:val="NoSpacing"/>
        <w:spacing w:line="276" w:lineRule="auto"/>
      </w:pPr>
      <w:r>
        <w:t xml:space="preserve">If all </w:t>
      </w:r>
      <w:r w:rsidR="00C658DF">
        <w:t>mitigation-</w:t>
      </w:r>
      <w:r>
        <w:t>measure</w:t>
      </w:r>
      <w:r w:rsidR="00C622E2">
        <w:t xml:space="preserve">s </w:t>
      </w:r>
      <w:r w:rsidR="00C658DF">
        <w:t>are</w:t>
      </w:r>
      <w:r w:rsidR="00096BF6">
        <w:t xml:space="preserve"> </w:t>
      </w:r>
      <w:r w:rsidR="00C622E2">
        <w:t xml:space="preserve">successfully implemented, it is </w:t>
      </w:r>
      <w:r w:rsidR="00096BF6">
        <w:t xml:space="preserve">still </w:t>
      </w:r>
      <w:r w:rsidR="00C622E2">
        <w:t xml:space="preserve">likely </w:t>
      </w:r>
      <w:r w:rsidR="00096BF6">
        <w:t xml:space="preserve">that </w:t>
      </w:r>
      <w:r w:rsidR="00C622E2">
        <w:t>traffic growth-rates will continue to out-pace emissi</w:t>
      </w:r>
      <w:r w:rsidR="00BC7D48">
        <w:t>ons reduction-rates.  Therefore, to achieve an overall reduction in CO</w:t>
      </w:r>
      <w:r w:rsidR="00BC7D48" w:rsidRPr="00BC7D48">
        <w:rPr>
          <w:vertAlign w:val="subscript"/>
        </w:rPr>
        <w:t>2</w:t>
      </w:r>
      <w:r w:rsidR="00BC7D48">
        <w:t xml:space="preserve"> emissions,</w:t>
      </w:r>
      <w:r w:rsidR="00C622E2">
        <w:t xml:space="preserve"> behaviour change </w:t>
      </w:r>
      <w:r w:rsidR="00BC7D48">
        <w:t xml:space="preserve">will be necessary </w:t>
      </w:r>
      <w:r w:rsidR="00C622E2">
        <w:t xml:space="preserve">to reduce demand </w:t>
      </w:r>
      <w:r w:rsidR="00BC7D48">
        <w:t>for air-travel</w:t>
      </w:r>
      <w:r w:rsidR="00C622E2">
        <w:t>.</w:t>
      </w:r>
      <w:r w:rsidR="003A2E12">
        <w:t xml:space="preserve">  </w:t>
      </w:r>
      <w:r w:rsidR="00D02F15">
        <w:t>However, r</w:t>
      </w:r>
      <w:r w:rsidR="00C622E2">
        <w:t>educing demand will be strongly resisted by all sta</w:t>
      </w:r>
      <w:r w:rsidR="003A2E12">
        <w:t xml:space="preserve">keholders in the </w:t>
      </w:r>
      <w:r w:rsidR="0030329A">
        <w:t xml:space="preserve">industry; and the </w:t>
      </w:r>
      <w:r w:rsidR="00C01A81">
        <w:t>ticket price-increase</w:t>
      </w:r>
      <w:r w:rsidR="00825AA8">
        <w:t>s</w:t>
      </w:r>
      <w:r w:rsidR="00C622E2">
        <w:t xml:space="preserve"> necessary to induce the requi</w:t>
      </w:r>
      <w:r w:rsidR="00C658DF">
        <w:t>red reduction in traffic growth-rates</w:t>
      </w:r>
      <w:r w:rsidR="00537EAF">
        <w:t xml:space="preserve"> place a monetary-value on</w:t>
      </w:r>
      <w:r w:rsidR="00F7686E">
        <w:t xml:space="preserve"> </w:t>
      </w:r>
      <w:r w:rsidR="00C622E2">
        <w:t>CO</w:t>
      </w:r>
      <w:r w:rsidR="00C622E2" w:rsidRPr="00476C66">
        <w:rPr>
          <w:vertAlign w:val="subscript"/>
        </w:rPr>
        <w:t>2</w:t>
      </w:r>
      <w:r w:rsidR="00F7686E">
        <w:t xml:space="preserve"> emissions</w:t>
      </w:r>
      <w:r w:rsidR="00537EAF">
        <w:t xml:space="preserve"> of</w:t>
      </w:r>
      <w:r w:rsidR="007A440C">
        <w:t xml:space="preserve"> </w:t>
      </w:r>
      <w:r w:rsidR="00ED5903">
        <w:t xml:space="preserve">approximately </w:t>
      </w:r>
      <w:r w:rsidR="007A440C">
        <w:t>7</w:t>
      </w:r>
      <w:r w:rsidR="00C622E2">
        <w:t xml:space="preserve"> to 100 times greater than other common valuations.</w:t>
      </w:r>
      <w:r w:rsidR="00F22950">
        <w:t xml:space="preserve">  It is clear that, whilst aviation must re</w:t>
      </w:r>
      <w:r w:rsidR="00E93F69">
        <w:t>main one piece of the transport-</w:t>
      </w:r>
      <w:r w:rsidR="00F22950">
        <w:t xml:space="preserve">jigsaw, </w:t>
      </w:r>
      <w:r w:rsidR="00395164">
        <w:t xml:space="preserve">environmentally </w:t>
      </w:r>
      <w:r w:rsidR="00D82901">
        <w:t>a global regulator with ‘</w:t>
      </w:r>
      <w:r w:rsidR="00D82901" w:rsidRPr="00D82901">
        <w:rPr>
          <w:i/>
          <w:iCs/>
        </w:rPr>
        <w:t>teeth</w:t>
      </w:r>
      <w:r w:rsidR="00D82901">
        <w:t>’ is urgently required.</w:t>
      </w:r>
    </w:p>
    <w:p w:rsidR="00CD703F" w:rsidRPr="008E68E1" w:rsidRDefault="00CD703F" w:rsidP="00DD3DF6">
      <w:pPr>
        <w:pStyle w:val="Heading1"/>
        <w:rPr>
          <w:lang w:val="fr-FR"/>
        </w:rPr>
      </w:pPr>
      <w:r w:rsidRPr="008E68E1">
        <w:rPr>
          <w:lang w:val="fr-FR"/>
        </w:rPr>
        <w:t>Keywords</w:t>
      </w:r>
    </w:p>
    <w:p w:rsidR="00502245" w:rsidRPr="008E68E1" w:rsidRDefault="00502245" w:rsidP="00DD3DF6">
      <w:pPr>
        <w:pStyle w:val="NoSpacing"/>
        <w:spacing w:line="276" w:lineRule="auto"/>
        <w:rPr>
          <w:lang w:val="fr-FR"/>
        </w:rPr>
      </w:pPr>
      <w:r w:rsidRPr="008E68E1">
        <w:rPr>
          <w:lang w:val="fr-FR"/>
        </w:rPr>
        <w:t>Aviation</w:t>
      </w:r>
    </w:p>
    <w:p w:rsidR="00413EE6" w:rsidRPr="006A40D6" w:rsidRDefault="00413EE6" w:rsidP="00DD3DF6">
      <w:pPr>
        <w:pStyle w:val="NoSpacing"/>
        <w:spacing w:line="276" w:lineRule="auto"/>
        <w:rPr>
          <w:lang w:val="fr-FR"/>
        </w:rPr>
      </w:pPr>
      <w:proofErr w:type="spellStart"/>
      <w:r w:rsidRPr="006A40D6">
        <w:rPr>
          <w:lang w:val="fr-FR"/>
        </w:rPr>
        <w:t>Carbon</w:t>
      </w:r>
      <w:proofErr w:type="spellEnd"/>
    </w:p>
    <w:p w:rsidR="00502245" w:rsidRPr="008E68E1" w:rsidRDefault="00502245" w:rsidP="00DD3DF6">
      <w:pPr>
        <w:pStyle w:val="NoSpacing"/>
        <w:spacing w:line="276" w:lineRule="auto"/>
        <w:rPr>
          <w:lang w:val="fr-FR"/>
        </w:rPr>
      </w:pPr>
      <w:r w:rsidRPr="008E68E1">
        <w:rPr>
          <w:lang w:val="fr-FR"/>
        </w:rPr>
        <w:t>Emissions</w:t>
      </w:r>
    </w:p>
    <w:p w:rsidR="00502245" w:rsidRPr="008E68E1" w:rsidRDefault="00413EE6" w:rsidP="00DD3DF6">
      <w:pPr>
        <w:pStyle w:val="NoSpacing"/>
        <w:spacing w:line="276" w:lineRule="auto"/>
        <w:rPr>
          <w:lang w:val="fr-FR"/>
        </w:rPr>
      </w:pPr>
      <w:r w:rsidRPr="008E68E1">
        <w:rPr>
          <w:lang w:val="fr-FR"/>
        </w:rPr>
        <w:t>Mitigation</w:t>
      </w:r>
    </w:p>
    <w:p w:rsidR="002C6334" w:rsidRPr="006A40D6" w:rsidRDefault="00597351" w:rsidP="00597351">
      <w:pPr>
        <w:pStyle w:val="NoSpacing"/>
        <w:spacing w:line="276" w:lineRule="auto"/>
        <w:rPr>
          <w:lang w:val="fr-FR"/>
        </w:rPr>
      </w:pPr>
      <w:r w:rsidRPr="006A40D6">
        <w:rPr>
          <w:lang w:val="fr-FR"/>
        </w:rPr>
        <w:t>ICAO</w:t>
      </w:r>
      <w:r w:rsidR="002C6334" w:rsidRPr="006A40D6">
        <w:rPr>
          <w:lang w:val="fr-FR"/>
        </w:rPr>
        <w:br w:type="page"/>
      </w:r>
    </w:p>
    <w:p w:rsidR="00E64711" w:rsidRDefault="00E64711" w:rsidP="00DD3DF6">
      <w:pPr>
        <w:pStyle w:val="Heading1"/>
      </w:pPr>
      <w:r>
        <w:lastRenderedPageBreak/>
        <w:t>Highlights</w:t>
      </w:r>
    </w:p>
    <w:p w:rsidR="00113A7A" w:rsidRDefault="00113A7A" w:rsidP="00113A7A">
      <w:pPr>
        <w:pStyle w:val="NoSpacing"/>
        <w:numPr>
          <w:ilvl w:val="0"/>
          <w:numId w:val="30"/>
        </w:numPr>
        <w:spacing w:line="276" w:lineRule="auto"/>
      </w:pPr>
      <w:r w:rsidRPr="00113A7A">
        <w:t>Impacts of technological, operational and policy mitigation-measures are reviewed.</w:t>
      </w:r>
    </w:p>
    <w:p w:rsidR="00113A7A" w:rsidRDefault="00113A7A" w:rsidP="00113A7A">
      <w:pPr>
        <w:pStyle w:val="NoSpacing"/>
        <w:numPr>
          <w:ilvl w:val="0"/>
          <w:numId w:val="30"/>
        </w:numPr>
        <w:spacing w:line="276" w:lineRule="auto"/>
      </w:pPr>
      <w:r w:rsidRPr="00113A7A">
        <w:t>Aviation growth-rates will continue to out-pace emissions reduction-rates.</w:t>
      </w:r>
    </w:p>
    <w:p w:rsidR="00113A7A" w:rsidRDefault="00113A7A" w:rsidP="00113A7A">
      <w:pPr>
        <w:pStyle w:val="NoSpacing"/>
        <w:numPr>
          <w:ilvl w:val="0"/>
          <w:numId w:val="30"/>
        </w:numPr>
        <w:spacing w:line="276" w:lineRule="auto"/>
      </w:pPr>
      <w:r w:rsidRPr="00113A7A">
        <w:t>Specific measures reduce airline fuel-bills and can be driven by market-forces.</w:t>
      </w:r>
    </w:p>
    <w:p w:rsidR="006B17C5" w:rsidRDefault="00EF222D" w:rsidP="006B17C5">
      <w:pPr>
        <w:pStyle w:val="NoSpacing"/>
        <w:numPr>
          <w:ilvl w:val="0"/>
          <w:numId w:val="30"/>
        </w:numPr>
        <w:spacing w:line="276" w:lineRule="auto"/>
      </w:pPr>
      <w:r>
        <w:t>A global regulator with ‘</w:t>
      </w:r>
      <w:r w:rsidRPr="00EF222D">
        <w:rPr>
          <w:i/>
          <w:iCs/>
        </w:rPr>
        <w:t>teeth</w:t>
      </w:r>
      <w:r>
        <w:t>’</w:t>
      </w:r>
      <w:r w:rsidR="006B17C5" w:rsidRPr="006B17C5">
        <w:t xml:space="preserve"> is required but likely to be resisted.</w:t>
      </w:r>
    </w:p>
    <w:p w:rsidR="00172DBC" w:rsidRPr="002C6334" w:rsidRDefault="005E6E50" w:rsidP="006B17C5">
      <w:pPr>
        <w:pStyle w:val="NoSpacing"/>
        <w:numPr>
          <w:ilvl w:val="0"/>
          <w:numId w:val="30"/>
        </w:numPr>
        <w:spacing w:line="276" w:lineRule="auto"/>
      </w:pPr>
      <w:r>
        <w:t>Constraining d</w:t>
      </w:r>
      <w:r w:rsidR="00E64711">
        <w:t>emand</w:t>
      </w:r>
      <w:r>
        <w:t xml:space="preserve"> </w:t>
      </w:r>
      <w:r w:rsidR="00BA6F81">
        <w:t xml:space="preserve">with price-rises </w:t>
      </w:r>
      <w:r>
        <w:t xml:space="preserve">gives </w:t>
      </w:r>
      <w:r w:rsidR="008651A3">
        <w:t xml:space="preserve">up to </w:t>
      </w:r>
      <w:r w:rsidR="00E64711">
        <w:t>100</w:t>
      </w:r>
      <w:r w:rsidR="008651A3">
        <w:t>-fold increases in</w:t>
      </w:r>
      <w:r w:rsidR="00E64711">
        <w:t xml:space="preserve"> </w:t>
      </w:r>
      <w:r w:rsidR="008651A3">
        <w:t>CO</w:t>
      </w:r>
      <w:r w:rsidR="008651A3" w:rsidRPr="008651A3">
        <w:rPr>
          <w:vertAlign w:val="subscript"/>
        </w:rPr>
        <w:t>2</w:t>
      </w:r>
      <w:r w:rsidR="008651A3">
        <w:t xml:space="preserve"> values</w:t>
      </w:r>
      <w:r w:rsidR="001E08ED">
        <w:t>.</w:t>
      </w:r>
      <w:r w:rsidR="00172DBC">
        <w:br w:type="page"/>
      </w:r>
    </w:p>
    <w:p w:rsidR="00172DBC" w:rsidRDefault="00301487" w:rsidP="0001788F">
      <w:pPr>
        <w:pStyle w:val="Heading1"/>
      </w:pPr>
      <w:r>
        <w:lastRenderedPageBreak/>
        <w:t xml:space="preserve">1. </w:t>
      </w:r>
      <w:r w:rsidR="00172DBC">
        <w:t>Introduction</w:t>
      </w:r>
    </w:p>
    <w:p w:rsidR="00530848" w:rsidRPr="00530848" w:rsidRDefault="00530848" w:rsidP="006C18D9">
      <w:pPr>
        <w:pStyle w:val="NoSpacing"/>
        <w:spacing w:line="276" w:lineRule="auto"/>
        <w:rPr>
          <w:rFonts w:ascii="Calibri" w:eastAsia="SimSun" w:hAnsi="Calibri" w:cs="Arial"/>
        </w:rPr>
      </w:pPr>
      <w:r w:rsidRPr="00530848">
        <w:rPr>
          <w:rFonts w:ascii="Calibri" w:eastAsia="SimSun" w:hAnsi="Calibri" w:cs="Arial"/>
        </w:rPr>
        <w:t xml:space="preserve">The beginning of significant aviation activity is commonly held to be 1940 </w:t>
      </w:r>
      <w:r w:rsidRPr="00530848">
        <w:rPr>
          <w:rFonts w:ascii="Calibri" w:eastAsia="SimSun" w:hAnsi="Calibri" w:cs="Arial"/>
        </w:rPr>
        <w:fldChar w:fldCharType="begin"/>
      </w:r>
      <w:r w:rsidR="003F3ACD">
        <w:rPr>
          <w:rFonts w:ascii="Calibri" w:eastAsia="SimSun" w:hAnsi="Calibri" w:cs="Arial"/>
        </w:rPr>
        <w:instrText xml:space="preserve"> ADDIN EN.CITE &lt;EndNote&gt;&lt;Cite&gt;&lt;Author&gt;Lee&lt;/Author&gt;&lt;Year&gt;2010&lt;/Year&gt;&lt;RecNum&gt;22&lt;/RecNum&gt;&lt;DisplayText&gt;(Lee&lt;style face="italic"&gt; et al.&lt;/style&gt; 2010)&lt;/DisplayText&gt;&lt;record&gt;&lt;rec-number&gt;22&lt;/rec-number&gt;&lt;foreign-keys&gt;&lt;key app="EN" db-id="vsffvez205axahetdprvzadm5fvd29avp9ae" timestamp="1361627520"&gt;22&lt;/key&gt;&lt;/foreign-keys&gt;&lt;ref-type name="Journal Article"&gt;17&lt;/ref-type&gt;&lt;contributors&gt;&lt;authors&gt;&lt;author&gt;Lee, D. S.&lt;/author&gt;&lt;author&gt;Pitari, G.&lt;/author&gt;&lt;author&gt;Grewe, V.&lt;/author&gt;&lt;author&gt;Gierens, K.&lt;/author&gt;&lt;author&gt;Penner, J. E.&lt;/author&gt;&lt;author&gt;Petzold, A.&lt;/author&gt;&lt;author&gt;Prather, M. J.&lt;/author&gt;&lt;author&gt;Schumann, U.&lt;/author&gt;&lt;author&gt;Bais, A.&lt;/author&gt;&lt;author&gt;Berntsen, T.&lt;/author&gt;&lt;/authors&gt;&lt;/contributors&gt;&lt;titles&gt;&lt;title&gt;Transport impacts on atmosphere and climate: Aviation&lt;/title&gt;&lt;secondary-title&gt;Atmospheric Environment&lt;/secondary-title&gt;&lt;/titles&gt;&lt;periodical&gt;&lt;full-title&gt;Atmospheric Environment&lt;/full-title&gt;&lt;/periodical&gt;&lt;pages&gt;4678-4734&lt;/pages&gt;&lt;volume&gt;44&lt;/volume&gt;&lt;number&gt;37&lt;/number&gt;&lt;dates&gt;&lt;year&gt;2010&lt;/year&gt;&lt;/dates&gt;&lt;isbn&gt;13522310&lt;/isbn&gt;&lt;urls&gt;&lt;/urls&gt;&lt;electronic-resource-num&gt;10.1016/j.atmosenv.2009.06.005&lt;/electronic-resource-num&gt;&lt;/record&gt;&lt;/Cite&gt;&lt;/EndNote&gt;</w:instrText>
      </w:r>
      <w:r w:rsidRPr="00530848">
        <w:rPr>
          <w:rFonts w:ascii="Calibri" w:eastAsia="SimSun" w:hAnsi="Calibri" w:cs="Arial"/>
        </w:rPr>
        <w:fldChar w:fldCharType="separate"/>
      </w:r>
      <w:r w:rsidR="003F3ACD">
        <w:rPr>
          <w:rFonts w:ascii="Calibri" w:eastAsia="SimSun" w:hAnsi="Calibri" w:cs="Arial"/>
          <w:noProof/>
        </w:rPr>
        <w:t>(</w:t>
      </w:r>
      <w:hyperlink w:anchor="_ENREF_66" w:tooltip="Lee, 2010 #22" w:history="1">
        <w:r w:rsidR="006C18D9">
          <w:rPr>
            <w:rFonts w:ascii="Calibri" w:eastAsia="SimSun" w:hAnsi="Calibri" w:cs="Arial"/>
            <w:noProof/>
          </w:rPr>
          <w:t>Lee</w:t>
        </w:r>
        <w:r w:rsidR="006C18D9" w:rsidRPr="003F3ACD">
          <w:rPr>
            <w:rFonts w:ascii="Calibri" w:eastAsia="SimSun" w:hAnsi="Calibri" w:cs="Arial"/>
            <w:i/>
            <w:noProof/>
          </w:rPr>
          <w:t xml:space="preserve"> et al.</w:t>
        </w:r>
        <w:r w:rsidR="006C18D9">
          <w:rPr>
            <w:rFonts w:ascii="Calibri" w:eastAsia="SimSun" w:hAnsi="Calibri" w:cs="Arial"/>
            <w:noProof/>
          </w:rPr>
          <w:t xml:space="preserve"> 2010</w:t>
        </w:r>
      </w:hyperlink>
      <w:r w:rsidR="003F3ACD">
        <w:rPr>
          <w:rFonts w:ascii="Calibri" w:eastAsia="SimSun" w:hAnsi="Calibri" w:cs="Arial"/>
          <w:noProof/>
        </w:rPr>
        <w:t>)</w:t>
      </w:r>
      <w:r w:rsidRPr="00530848">
        <w:rPr>
          <w:rFonts w:ascii="Calibri" w:eastAsia="SimSun" w:hAnsi="Calibri" w:cs="Arial"/>
        </w:rPr>
        <w:fldChar w:fldCharType="end"/>
      </w:r>
      <w:r w:rsidRPr="00530848">
        <w:rPr>
          <w:rFonts w:ascii="Calibri" w:eastAsia="SimSun" w:hAnsi="Calibri" w:cs="Arial"/>
        </w:rPr>
        <w:t xml:space="preserve">.  In 1944, the Convention on International Civil Aviation (the Chicago Convention) was signed by 52 nations.  In 1947, the </w:t>
      </w:r>
      <w:r>
        <w:rPr>
          <w:rFonts w:ascii="Calibri" w:eastAsia="SimSun" w:hAnsi="Calibri" w:cs="Arial"/>
        </w:rPr>
        <w:t>International Civil Aviation Organisation (</w:t>
      </w:r>
      <w:r w:rsidRPr="00530848">
        <w:rPr>
          <w:rFonts w:ascii="Calibri" w:eastAsia="SimSun" w:hAnsi="Calibri" w:cs="Arial"/>
        </w:rPr>
        <w:t>ICAO</w:t>
      </w:r>
      <w:r>
        <w:rPr>
          <w:rFonts w:ascii="Calibri" w:eastAsia="SimSun" w:hAnsi="Calibri" w:cs="Arial"/>
        </w:rPr>
        <w:t>)</w:t>
      </w:r>
      <w:r w:rsidRPr="00530848">
        <w:rPr>
          <w:rFonts w:ascii="Calibri" w:eastAsia="SimSun" w:hAnsi="Calibri" w:cs="Arial"/>
        </w:rPr>
        <w:t xml:space="preserve"> was established to set necessary standards and regulations, becoming a specialised agency of the United Nations (UN) in the same year </w:t>
      </w:r>
      <w:r w:rsidR="00BF018E">
        <w:rPr>
          <w:rFonts w:ascii="Calibri" w:eastAsia="SimSun" w:hAnsi="Calibri" w:cs="Arial"/>
        </w:rPr>
        <w:fldChar w:fldCharType="begin"/>
      </w:r>
      <w:r w:rsidR="00E9336A">
        <w:rPr>
          <w:rFonts w:ascii="Calibri" w:eastAsia="SimSun" w:hAnsi="Calibri" w:cs="Arial"/>
        </w:rPr>
        <w:instrText xml:space="preserve"> ADDIN EN.CITE &lt;EndNote&gt;&lt;Cite ExcludeAuth="1"&gt;&lt;Author&gt;International Civil Aviation Organization (ICAO)&lt;/Author&gt;&lt;Year&gt;2013&lt;/Year&gt;&lt;RecNum&gt;59&lt;/RecNum&gt;&lt;Prefix&gt;ICAO &lt;/Prefix&gt;&lt;DisplayText&gt;(ICAO 2013c; ICAO 2013e)&lt;/DisplayText&gt;&lt;record&gt;&lt;rec-number&gt;59&lt;/rec-number&gt;&lt;foreign-keys&gt;&lt;key app="EN" db-id="vsffvez205axahetdprvzadm5fvd29avp9ae" timestamp="1363095871"&gt;59&lt;/key&gt;&lt;/foreign-keys&gt;&lt;ref-type name="Web Page"&gt;12&lt;/ref-type&gt;&lt;contributors&gt;&lt;authors&gt;&lt;author&gt;International Civil Aviation Organization (ICAO),&lt;/author&gt;&lt;/authors&gt;&lt;/contributors&gt;&lt;titles&gt;&lt;title&gt;Convention on International Civil Aviation&lt;/title&gt;&lt;/titles&gt;&lt;volume&gt;2013&lt;/volume&gt;&lt;number&gt;18 October&lt;/number&gt;&lt;dates&gt;&lt;year&gt;2013&lt;/year&gt;&lt;/dates&gt;&lt;pub-location&gt;Montreal, Canada&lt;/pub-location&gt;&lt;publisher&gt;International Civil Aviation Organization&lt;/publisher&gt;&lt;urls&gt;&lt;related-urls&gt;&lt;url&gt;http://www.icao.int/publications/pages/doc7300.aspx&lt;/url&gt;&lt;/related-urls&gt;&lt;/urls&gt;&lt;/record&gt;&lt;/Cite&gt;&lt;Cite ExcludeAuth="1"&gt;&lt;Author&gt;International Civil Aviation Organization (ICAO)&lt;/Author&gt;&lt;Year&gt;2013&lt;/Year&gt;&lt;RecNum&gt;60&lt;/RecNum&gt;&lt;Prefix&gt;ICAO &lt;/Prefix&gt;&lt;record&gt;&lt;rec-number&gt;60&lt;/rec-number&gt;&lt;foreign-keys&gt;&lt;key app="EN" db-id="vsffvez205axahetdprvzadm5fvd29avp9ae" timestamp="1363096013"&gt;60&lt;/key&gt;&lt;/foreign-keys&gt;&lt;ref-type name="Web Page"&gt;12&lt;/ref-type&gt;&lt;contributors&gt;&lt;authors&gt;&lt;author&gt;International Civil Aviation Organization (ICAO),&lt;/author&gt;&lt;/authors&gt;&lt;/contributors&gt;&lt;titles&gt;&lt;title&gt;ICAO in Brief.&lt;/title&gt;&lt;/titles&gt;&lt;volume&gt;2013&lt;/volume&gt;&lt;number&gt;18 October&lt;/number&gt;&lt;dates&gt;&lt;year&gt;2013&lt;/year&gt;&lt;/dates&gt;&lt;pub-location&gt;Montreal, Canada&lt;/pub-location&gt;&lt;publisher&gt;International Civil Aviation Organization&lt;/publisher&gt;&lt;urls&gt;&lt;related-urls&gt;&lt;url&gt;http://www.icao.int/about-icao/Pages/default.aspx&lt;/url&gt;&lt;/related-urls&gt;&lt;/urls&gt;&lt;/record&gt;&lt;/Cite&gt;&lt;/EndNote&gt;</w:instrText>
      </w:r>
      <w:r w:rsidR="00BF018E">
        <w:rPr>
          <w:rFonts w:ascii="Calibri" w:eastAsia="SimSun" w:hAnsi="Calibri" w:cs="Arial"/>
        </w:rPr>
        <w:fldChar w:fldCharType="separate"/>
      </w:r>
      <w:r w:rsidR="00E9336A">
        <w:rPr>
          <w:rFonts w:ascii="Calibri" w:eastAsia="SimSun" w:hAnsi="Calibri" w:cs="Arial"/>
          <w:noProof/>
        </w:rPr>
        <w:t>(</w:t>
      </w:r>
      <w:hyperlink w:anchor="_ENREF_56" w:tooltip="International Civil Aviation Organization (ICAO), 2013 #59" w:history="1">
        <w:r w:rsidR="006C18D9">
          <w:rPr>
            <w:rFonts w:ascii="Calibri" w:eastAsia="SimSun" w:hAnsi="Calibri" w:cs="Arial"/>
            <w:noProof/>
          </w:rPr>
          <w:t>ICAO 2013c</w:t>
        </w:r>
      </w:hyperlink>
      <w:r w:rsidR="00E9336A">
        <w:rPr>
          <w:rFonts w:ascii="Calibri" w:eastAsia="SimSun" w:hAnsi="Calibri" w:cs="Arial"/>
          <w:noProof/>
        </w:rPr>
        <w:t xml:space="preserve">; </w:t>
      </w:r>
      <w:hyperlink w:anchor="_ENREF_58" w:tooltip="International Civil Aviation Organization (ICAO), 2013 #60" w:history="1">
        <w:r w:rsidR="006C18D9">
          <w:rPr>
            <w:rFonts w:ascii="Calibri" w:eastAsia="SimSun" w:hAnsi="Calibri" w:cs="Arial"/>
            <w:noProof/>
          </w:rPr>
          <w:t>ICAO 2013e</w:t>
        </w:r>
      </w:hyperlink>
      <w:r w:rsidR="00E9336A">
        <w:rPr>
          <w:rFonts w:ascii="Calibri" w:eastAsia="SimSun" w:hAnsi="Calibri" w:cs="Arial"/>
          <w:noProof/>
        </w:rPr>
        <w:t>)</w:t>
      </w:r>
      <w:r w:rsidR="00BF018E">
        <w:rPr>
          <w:rFonts w:ascii="Calibri" w:eastAsia="SimSun" w:hAnsi="Calibri" w:cs="Arial"/>
        </w:rPr>
        <w:fldChar w:fldCharType="end"/>
      </w:r>
      <w:r w:rsidRPr="00530848">
        <w:rPr>
          <w:rFonts w:ascii="Calibri" w:eastAsia="SimSun" w:hAnsi="Calibri" w:cs="Arial"/>
        </w:rPr>
        <w:t>.</w:t>
      </w:r>
      <w:r w:rsidR="00504EF0">
        <w:rPr>
          <w:rFonts w:ascii="Calibri" w:eastAsia="SimSun" w:hAnsi="Calibri" w:cs="Arial"/>
        </w:rPr>
        <w:t xml:space="preserve">  Growth of the civil aviation industry since 1</w:t>
      </w:r>
      <w:r w:rsidR="00466F25">
        <w:rPr>
          <w:rFonts w:ascii="Calibri" w:eastAsia="SimSun" w:hAnsi="Calibri" w:cs="Arial"/>
        </w:rPr>
        <w:t>940, in terms of fuel-</w:t>
      </w:r>
      <w:r w:rsidR="00504EF0">
        <w:rPr>
          <w:rFonts w:ascii="Calibri" w:eastAsia="SimSun" w:hAnsi="Calibri" w:cs="Arial"/>
        </w:rPr>
        <w:t xml:space="preserve">consumed, </w:t>
      </w:r>
      <w:r w:rsidR="009E2742">
        <w:rPr>
          <w:rFonts w:ascii="Calibri" w:eastAsia="SimSun" w:hAnsi="Calibri" w:cs="Arial"/>
        </w:rPr>
        <w:t xml:space="preserve">is shown </w:t>
      </w:r>
      <w:r w:rsidR="00504EF0">
        <w:rPr>
          <w:rFonts w:ascii="Calibri" w:eastAsia="SimSun" w:hAnsi="Calibri" w:cs="Arial"/>
        </w:rPr>
        <w:t>in Figure 1.</w:t>
      </w:r>
    </w:p>
    <w:p w:rsidR="00746198" w:rsidRDefault="00746198" w:rsidP="00DD3DF6">
      <w:pPr>
        <w:pStyle w:val="NoSpacing"/>
        <w:spacing w:line="276" w:lineRule="auto"/>
      </w:pPr>
    </w:p>
    <w:p w:rsidR="004C3E2D" w:rsidRPr="002D50FB" w:rsidRDefault="002D50FB" w:rsidP="006C18D9">
      <w:pPr>
        <w:pStyle w:val="NoSpacing"/>
        <w:spacing w:line="276" w:lineRule="auto"/>
      </w:pPr>
      <w:r w:rsidRPr="002D50FB">
        <w:t>Growth in passe</w:t>
      </w:r>
      <w:r>
        <w:t>nger traffic since 1970</w:t>
      </w:r>
      <w:r w:rsidR="009E2742">
        <w:t>,</w:t>
      </w:r>
      <w:r>
        <w:t xml:space="preserve"> </w:t>
      </w:r>
      <w:r w:rsidRPr="002D50FB">
        <w:t>in terms of R</w:t>
      </w:r>
      <w:r>
        <w:t>evenue-</w:t>
      </w:r>
      <w:r w:rsidRPr="002D50FB">
        <w:t>P</w:t>
      </w:r>
      <w:r>
        <w:t>assenger-</w:t>
      </w:r>
      <w:r w:rsidRPr="002D50FB">
        <w:t>K</w:t>
      </w:r>
      <w:r>
        <w:t>ilometre</w:t>
      </w:r>
      <w:r w:rsidRPr="002D50FB">
        <w:t xml:space="preserve">s </w:t>
      </w:r>
      <w:r>
        <w:t>(RPKs)</w:t>
      </w:r>
      <w:r w:rsidR="009E2742">
        <w:t>,</w:t>
      </w:r>
      <w:r>
        <w:t xml:space="preserve"> is also shown in Figure 1.  More recently, the </w:t>
      </w:r>
      <w:r w:rsidRPr="002D50FB">
        <w:t xml:space="preserve">International Transport Forum (ITF) at the Organisation for Economic Co-operation and Development (OECD) </w:t>
      </w:r>
      <w:r>
        <w:t xml:space="preserve">report that </w:t>
      </w:r>
      <w:r w:rsidR="00504EF0">
        <w:t>f</w:t>
      </w:r>
      <w:r w:rsidR="006E6AA3">
        <w:t xml:space="preserve">rom 1999 </w:t>
      </w:r>
      <w:r w:rsidR="00917F95">
        <w:t>to 2008 scheduled passenger air-</w:t>
      </w:r>
      <w:r w:rsidR="006E6AA3">
        <w:t>travel, measured i</w:t>
      </w:r>
      <w:r>
        <w:t>n RPKs</w:t>
      </w:r>
      <w:r w:rsidR="006E6AA3">
        <w:t>, grew at an a</w:t>
      </w:r>
      <w:r w:rsidR="0015003E">
        <w:t>verage rate of 4.8% per annum; and that o</w:t>
      </w:r>
      <w:r w:rsidR="006E6AA3">
        <w:t xml:space="preserve">ver the same period, air freight, measured in Freight-Tonne-Kilometres (FTKs), grew at an average rate of 4.1% per annum </w:t>
      </w:r>
      <w:r w:rsidR="00C766A4">
        <w:fldChar w:fldCharType="begin"/>
      </w:r>
      <w:r w:rsidR="00466F25">
        <w:instrText xml:space="preserve"> ADDIN EN.CITE &lt;EndNote&gt;&lt;Cite ExcludeAuth="1"&gt;&lt;Author&gt;International Transport Forum (ITF)&lt;/Author&gt;&lt;Year&gt;2012&lt;/Year&gt;&lt;RecNum&gt;248&lt;/RecNum&gt;&lt;Prefix&gt;ITF &lt;/Prefix&gt;&lt;DisplayText&gt;(ITF 2012)&lt;/DisplayText&gt;&lt;record&gt;&lt;rec-number&gt;248&lt;/rec-number&gt;&lt;foreign-keys&gt;&lt;key app="EN" db-id="vsffvez205axahetdprvzadm5fvd29avp9ae" timestamp="1381856559"&gt;248&lt;/key&gt;&lt;/foreign-keys&gt;&lt;ref-type name="Report"&gt;27&lt;/ref-type&gt;&lt;contributors&gt;&lt;authors&gt;&lt;author&gt;International Transport Forum (ITF),&lt;/author&gt;&lt;/authors&gt;&lt;/contributors&gt;&lt;titles&gt;&lt;title&gt;Transport Outlook 2012&lt;/title&gt;&lt;/titles&gt;&lt;dates&gt;&lt;year&gt;2012&lt;/year&gt;&lt;/dates&gt;&lt;pub-location&gt;Paris, France&lt;/pub-location&gt;&lt;publisher&gt;International Transport Forum - Organisation for Economic Co-operation and Development&lt;/publisher&gt;&lt;urls&gt;&lt;/urls&gt;&lt;/record&gt;&lt;/Cite&gt;&lt;/EndNote&gt;</w:instrText>
      </w:r>
      <w:r w:rsidR="00C766A4">
        <w:fldChar w:fldCharType="separate"/>
      </w:r>
      <w:r w:rsidR="00466F25">
        <w:rPr>
          <w:noProof/>
        </w:rPr>
        <w:t>(</w:t>
      </w:r>
      <w:hyperlink w:anchor="_ENREF_60" w:tooltip="International Transport Forum (ITF), 2012 #248" w:history="1">
        <w:r w:rsidR="006C18D9">
          <w:rPr>
            <w:noProof/>
          </w:rPr>
          <w:t>ITF 2012</w:t>
        </w:r>
      </w:hyperlink>
      <w:r w:rsidR="00466F25">
        <w:rPr>
          <w:noProof/>
        </w:rPr>
        <w:t>)</w:t>
      </w:r>
      <w:r w:rsidR="00C766A4">
        <w:fldChar w:fldCharType="end"/>
      </w:r>
      <w:r>
        <w:t xml:space="preserve">.  </w:t>
      </w:r>
      <w:r w:rsidR="004C3E2D" w:rsidRPr="004C3E2D">
        <w:rPr>
          <w:rFonts w:ascii="Calibri" w:eastAsia="SimSun" w:hAnsi="Calibri" w:cs="Arial"/>
        </w:rPr>
        <w:t xml:space="preserve">The 2008 financial crisis, and subsequent global recession, reduced air traffic growth-rates </w:t>
      </w:r>
      <w:r w:rsidR="004C3E2D" w:rsidRPr="004C3E2D">
        <w:rPr>
          <w:rFonts w:ascii="Calibri" w:eastAsia="SimSun" w:hAnsi="Calibri" w:cs="Arial"/>
        </w:rPr>
        <w:fldChar w:fldCharType="begin"/>
      </w:r>
      <w:r w:rsidR="00E9336A">
        <w:rPr>
          <w:rFonts w:ascii="Calibri" w:eastAsia="SimSun" w:hAnsi="Calibri" w:cs="Arial"/>
        </w:rPr>
        <w:instrText xml:space="preserve"> ADDIN EN.CITE &lt;EndNote&gt;&lt;Cite ExcludeAuth="1"&gt;&lt;Author&gt;International Civil Aviation Organization (ICAO)&lt;/Author&gt;&lt;Year&gt;2010&lt;/Year&gt;&lt;RecNum&gt;29&lt;/RecNum&gt;&lt;Prefix&gt;ICAO &lt;/Prefix&gt;&lt;DisplayText&gt;(ICAO 2010c)&lt;/DisplayText&gt;&lt;record&gt;&lt;rec-number&gt;29&lt;/rec-number&gt;&lt;foreign-keys&gt;&lt;key app="EN" db-id="vsffvez205axahetdprvzadm5fvd29avp9ae" timestamp="1361629408"&gt;29&lt;/key&gt;&lt;/foreign-keys&gt;&lt;ref-type name="Report"&gt;27&lt;/ref-type&gt;&lt;contributors&gt;&lt;authors&gt;&lt;author&gt;International Civil Aviation Organization (ICAO),&lt;/author&gt;&lt;/authors&gt;&lt;/contributors&gt;&lt;titles&gt;&lt;title&gt;Environmental Report - Aviation and Climate Change&lt;/title&gt;&lt;/titles&gt;&lt;dates&gt;&lt;year&gt;2010&lt;/year&gt;&lt;/dates&gt;&lt;pub-location&gt;Montreal, Canada&lt;/pub-location&gt;&lt;publisher&gt;International Civil Aviation Organization&lt;/publisher&gt;&lt;urls&gt;&lt;/urls&gt;&lt;/record&gt;&lt;/Cite&gt;&lt;/EndNote&gt;</w:instrText>
      </w:r>
      <w:r w:rsidR="004C3E2D" w:rsidRPr="004C3E2D">
        <w:rPr>
          <w:rFonts w:ascii="Calibri" w:eastAsia="SimSun" w:hAnsi="Calibri" w:cs="Arial"/>
        </w:rPr>
        <w:fldChar w:fldCharType="separate"/>
      </w:r>
      <w:r w:rsidR="00E9336A">
        <w:rPr>
          <w:rFonts w:ascii="Calibri" w:eastAsia="SimSun" w:hAnsi="Calibri" w:cs="Arial"/>
          <w:noProof/>
        </w:rPr>
        <w:t>(</w:t>
      </w:r>
      <w:hyperlink w:anchor="_ENREF_48" w:tooltip="International Civil Aviation Organization (ICAO), 2010 #29" w:history="1">
        <w:r w:rsidR="006C18D9">
          <w:rPr>
            <w:rFonts w:ascii="Calibri" w:eastAsia="SimSun" w:hAnsi="Calibri" w:cs="Arial"/>
            <w:noProof/>
          </w:rPr>
          <w:t>ICAO 2010c</w:t>
        </w:r>
      </w:hyperlink>
      <w:r w:rsidR="00E9336A">
        <w:rPr>
          <w:rFonts w:ascii="Calibri" w:eastAsia="SimSun" w:hAnsi="Calibri" w:cs="Arial"/>
          <w:noProof/>
        </w:rPr>
        <w:t>)</w:t>
      </w:r>
      <w:r w:rsidR="004C3E2D" w:rsidRPr="004C3E2D">
        <w:rPr>
          <w:rFonts w:ascii="Calibri" w:eastAsia="SimSun" w:hAnsi="Calibri" w:cs="Arial"/>
        </w:rPr>
        <w:fldChar w:fldCharType="end"/>
      </w:r>
      <w:r w:rsidR="004C3E2D" w:rsidRPr="004C3E2D">
        <w:rPr>
          <w:rFonts w:ascii="Calibri" w:eastAsia="SimSun" w:hAnsi="Calibri" w:cs="Arial"/>
        </w:rPr>
        <w:t xml:space="preserve">.  However, </w:t>
      </w:r>
      <w:r w:rsidR="002E662C">
        <w:rPr>
          <w:rFonts w:ascii="Calibri" w:eastAsia="SimSun" w:hAnsi="Calibri" w:cs="Arial"/>
        </w:rPr>
        <w:t xml:space="preserve">the </w:t>
      </w:r>
      <w:r w:rsidR="002E662C" w:rsidRPr="002E662C">
        <w:rPr>
          <w:rFonts w:ascii="Calibri" w:eastAsia="SimSun" w:hAnsi="Calibri" w:cs="Arial"/>
        </w:rPr>
        <w:t>I</w:t>
      </w:r>
      <w:r>
        <w:rPr>
          <w:rFonts w:ascii="Calibri" w:eastAsia="SimSun" w:hAnsi="Calibri" w:cs="Arial"/>
        </w:rPr>
        <w:t xml:space="preserve">TF </w:t>
      </w:r>
      <w:r w:rsidR="002E662C">
        <w:rPr>
          <w:rFonts w:ascii="Calibri" w:eastAsia="SimSun" w:hAnsi="Calibri" w:cs="Arial"/>
        </w:rPr>
        <w:t xml:space="preserve">predict </w:t>
      </w:r>
      <w:r w:rsidR="00F14200">
        <w:rPr>
          <w:rFonts w:ascii="Calibri" w:eastAsia="SimSun" w:hAnsi="Calibri" w:cs="Arial"/>
        </w:rPr>
        <w:t xml:space="preserve">continued </w:t>
      </w:r>
      <w:r w:rsidR="002E662C">
        <w:rPr>
          <w:rFonts w:ascii="Calibri" w:eastAsia="SimSun" w:hAnsi="Calibri" w:cs="Arial"/>
        </w:rPr>
        <w:t xml:space="preserve">fast growth in the sector </w:t>
      </w:r>
      <w:r w:rsidR="00C766A4">
        <w:rPr>
          <w:rFonts w:ascii="Calibri" w:eastAsia="SimSun" w:hAnsi="Calibri" w:cs="Arial"/>
        </w:rPr>
        <w:t xml:space="preserve">is likely over the next decades </w:t>
      </w:r>
      <w:r w:rsidR="00C766A4">
        <w:rPr>
          <w:rFonts w:ascii="Calibri" w:eastAsia="SimSun" w:hAnsi="Calibri" w:cs="Arial"/>
        </w:rPr>
        <w:fldChar w:fldCharType="begin"/>
      </w:r>
      <w:r w:rsidR="00617755">
        <w:rPr>
          <w:rFonts w:ascii="Calibri" w:eastAsia="SimSun" w:hAnsi="Calibri" w:cs="Arial"/>
        </w:rPr>
        <w:instrText xml:space="preserve"> ADDIN EN.CITE &lt;EndNote&gt;&lt;Cite ExcludeAuth="1"&gt;&lt;Author&gt;International Transport Forum (ITF)&lt;/Author&gt;&lt;Year&gt;2012&lt;/Year&gt;&lt;RecNum&gt;248&lt;/RecNum&gt;&lt;Prefix&gt;ITF &lt;/Prefix&gt;&lt;DisplayText&gt;(ITF 2012)&lt;/DisplayText&gt;&lt;record&gt;&lt;rec-number&gt;248&lt;/rec-number&gt;&lt;foreign-keys&gt;&lt;key app="EN" db-id="vsffvez205axahetdprvzadm5fvd29avp9ae" timestamp="1381856559"&gt;248&lt;/key&gt;&lt;/foreign-keys&gt;&lt;ref-type name="Report"&gt;27&lt;/ref-type&gt;&lt;contributors&gt;&lt;authors&gt;&lt;author&gt;International Transport Forum (ITF),&lt;/author&gt;&lt;/authors&gt;&lt;/contributors&gt;&lt;titles&gt;&lt;title&gt;Transport Outlook 2012&lt;/title&gt;&lt;/titles&gt;&lt;dates&gt;&lt;year&gt;2012&lt;/year&gt;&lt;/dates&gt;&lt;pub-location&gt;Paris, France&lt;/pub-location&gt;&lt;publisher&gt;International Transport Forum - Organisation for Economic Co-operation and Development&lt;/publisher&gt;&lt;urls&gt;&lt;/urls&gt;&lt;/record&gt;&lt;/Cite&gt;&lt;/EndNote&gt;</w:instrText>
      </w:r>
      <w:r w:rsidR="00C766A4">
        <w:rPr>
          <w:rFonts w:ascii="Calibri" w:eastAsia="SimSun" w:hAnsi="Calibri" w:cs="Arial"/>
        </w:rPr>
        <w:fldChar w:fldCharType="separate"/>
      </w:r>
      <w:r w:rsidR="00617755">
        <w:rPr>
          <w:rFonts w:ascii="Calibri" w:eastAsia="SimSun" w:hAnsi="Calibri" w:cs="Arial"/>
          <w:noProof/>
        </w:rPr>
        <w:t>(</w:t>
      </w:r>
      <w:hyperlink w:anchor="_ENREF_60" w:tooltip="International Transport Forum (ITF), 2012 #248" w:history="1">
        <w:r w:rsidR="006C18D9">
          <w:rPr>
            <w:rFonts w:ascii="Calibri" w:eastAsia="SimSun" w:hAnsi="Calibri" w:cs="Arial"/>
            <w:noProof/>
          </w:rPr>
          <w:t>ITF 2012</w:t>
        </w:r>
      </w:hyperlink>
      <w:r w:rsidR="00617755">
        <w:rPr>
          <w:rFonts w:ascii="Calibri" w:eastAsia="SimSun" w:hAnsi="Calibri" w:cs="Arial"/>
          <w:noProof/>
        </w:rPr>
        <w:t>)</w:t>
      </w:r>
      <w:r w:rsidR="00C766A4">
        <w:rPr>
          <w:rFonts w:ascii="Calibri" w:eastAsia="SimSun" w:hAnsi="Calibri" w:cs="Arial"/>
        </w:rPr>
        <w:fldChar w:fldCharType="end"/>
      </w:r>
      <w:r w:rsidR="002E662C">
        <w:t xml:space="preserve">.  </w:t>
      </w:r>
      <w:r w:rsidR="000756CF">
        <w:t xml:space="preserve">Various </w:t>
      </w:r>
      <w:r w:rsidR="002E662C">
        <w:t>key industry stak</w:t>
      </w:r>
      <w:r w:rsidR="00F14200">
        <w:t>eholders agree with this prediction</w:t>
      </w:r>
      <w:r w:rsidR="00746005">
        <w:t xml:space="preserve"> </w:t>
      </w:r>
      <w:r w:rsidR="00746005" w:rsidRPr="004C3E2D">
        <w:rPr>
          <w:rFonts w:ascii="Calibri" w:eastAsia="SimSun" w:hAnsi="Calibri" w:cs="Arial"/>
        </w:rPr>
        <w:fldChar w:fldCharType="begin">
          <w:fldData xml:space="preserve">PEVuZE5vdGU+PENpdGUgRXhjbHVkZUF1dGg9IjEiPjxBdXRob3I+SW50ZXJuYXRpb25hbCBDaXZp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</w:fldData>
        </w:fldChar>
      </w:r>
      <w:r w:rsidR="00E93F69">
        <w:rPr>
          <w:rFonts w:ascii="Calibri" w:eastAsia="SimSun" w:hAnsi="Calibri" w:cs="Arial"/>
        </w:rPr>
        <w:instrText xml:space="preserve"> ADDIN EN.CITE </w:instrText>
      </w:r>
      <w:r w:rsidR="00E93F69">
        <w:rPr>
          <w:rFonts w:ascii="Calibri" w:eastAsia="SimSun" w:hAnsi="Calibri" w:cs="Arial"/>
        </w:rPr>
        <w:fldChar w:fldCharType="begin">
          <w:fldData xml:space="preserve">PEVuZE5vdGU+PENpdGUgRXhjbHVkZUF1dGg9IjEiPjxBdXRob3I+SW50ZXJuYXRpb25hbCBDaXZp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</w:fldData>
        </w:fldChar>
      </w:r>
      <w:r w:rsidR="00E93F69">
        <w:rPr>
          <w:rFonts w:ascii="Calibri" w:eastAsia="SimSun" w:hAnsi="Calibri" w:cs="Arial"/>
        </w:rPr>
        <w:instrText xml:space="preserve"> ADDIN EN.CITE.DATA </w:instrText>
      </w:r>
      <w:r w:rsidR="00E93F69">
        <w:rPr>
          <w:rFonts w:ascii="Calibri" w:eastAsia="SimSun" w:hAnsi="Calibri" w:cs="Arial"/>
        </w:rPr>
      </w:r>
      <w:r w:rsidR="00E93F69">
        <w:rPr>
          <w:rFonts w:ascii="Calibri" w:eastAsia="SimSun" w:hAnsi="Calibri" w:cs="Arial"/>
        </w:rPr>
        <w:fldChar w:fldCharType="end"/>
      </w:r>
      <w:r w:rsidR="00746005" w:rsidRPr="004C3E2D">
        <w:rPr>
          <w:rFonts w:ascii="Calibri" w:eastAsia="SimSun" w:hAnsi="Calibri" w:cs="Arial"/>
        </w:rPr>
      </w:r>
      <w:r w:rsidR="00746005" w:rsidRPr="004C3E2D">
        <w:rPr>
          <w:rFonts w:ascii="Calibri" w:eastAsia="SimSun" w:hAnsi="Calibri" w:cs="Arial"/>
        </w:rPr>
        <w:fldChar w:fldCharType="separate"/>
      </w:r>
      <w:r w:rsidR="00E93F69">
        <w:rPr>
          <w:rFonts w:ascii="Calibri" w:eastAsia="SimSun" w:hAnsi="Calibri" w:cs="Arial"/>
          <w:noProof/>
        </w:rPr>
        <w:t>(</w:t>
      </w:r>
      <w:hyperlink w:anchor="_ENREF_48" w:tooltip="International Civil Aviation Organization (ICAO), 2010 #29" w:history="1">
        <w:r w:rsidR="006C18D9">
          <w:rPr>
            <w:rFonts w:ascii="Calibri" w:eastAsia="SimSun" w:hAnsi="Calibri" w:cs="Arial"/>
            <w:noProof/>
          </w:rPr>
          <w:t>e.g. ICAO 2010c</w:t>
        </w:r>
      </w:hyperlink>
      <w:r w:rsidR="00E93F69">
        <w:rPr>
          <w:rFonts w:ascii="Calibri" w:eastAsia="SimSun" w:hAnsi="Calibri" w:cs="Arial"/>
          <w:noProof/>
        </w:rPr>
        <w:t xml:space="preserve">; </w:t>
      </w:r>
      <w:hyperlink w:anchor="_ENREF_44" w:tooltip="International Air Transport Association (IATA), 2014 #318" w:history="1">
        <w:r w:rsidR="006C18D9">
          <w:rPr>
            <w:rFonts w:ascii="Calibri" w:eastAsia="SimSun" w:hAnsi="Calibri" w:cs="Arial"/>
            <w:noProof/>
          </w:rPr>
          <w:t>IATA 2014</w:t>
        </w:r>
      </w:hyperlink>
      <w:r w:rsidR="00E93F69">
        <w:rPr>
          <w:rFonts w:ascii="Calibri" w:eastAsia="SimSun" w:hAnsi="Calibri" w:cs="Arial"/>
          <w:noProof/>
        </w:rPr>
        <w:t xml:space="preserve">; </w:t>
      </w:r>
      <w:hyperlink w:anchor="_ENREF_3" w:tooltip="Airbus, 2013 #319" w:history="1">
        <w:r w:rsidR="006C18D9">
          <w:rPr>
            <w:rFonts w:ascii="Calibri" w:eastAsia="SimSun" w:hAnsi="Calibri" w:cs="Arial"/>
            <w:noProof/>
          </w:rPr>
          <w:t>Airbus 2013</w:t>
        </w:r>
      </w:hyperlink>
      <w:r w:rsidR="00E93F69">
        <w:rPr>
          <w:rFonts w:ascii="Calibri" w:eastAsia="SimSun" w:hAnsi="Calibri" w:cs="Arial"/>
          <w:noProof/>
        </w:rPr>
        <w:t xml:space="preserve">; </w:t>
      </w:r>
      <w:hyperlink w:anchor="_ENREF_13" w:tooltip="Boeing, 2012 #52" w:history="1">
        <w:r w:rsidR="006C18D9">
          <w:rPr>
            <w:rFonts w:ascii="Calibri" w:eastAsia="SimSun" w:hAnsi="Calibri" w:cs="Arial"/>
            <w:noProof/>
          </w:rPr>
          <w:t>Boeing 2012</w:t>
        </w:r>
      </w:hyperlink>
      <w:r w:rsidR="00E93F69">
        <w:rPr>
          <w:rFonts w:ascii="Calibri" w:eastAsia="SimSun" w:hAnsi="Calibri" w:cs="Arial"/>
          <w:noProof/>
        </w:rPr>
        <w:t>)</w:t>
      </w:r>
      <w:r w:rsidR="00746005" w:rsidRPr="004C3E2D">
        <w:rPr>
          <w:rFonts w:ascii="Calibri" w:eastAsia="SimSun" w:hAnsi="Calibri" w:cs="Arial"/>
        </w:rPr>
        <w:fldChar w:fldCharType="end"/>
      </w:r>
      <w:r w:rsidR="000756CF">
        <w:t>, forecasting RPK and FTK growth-rates of a</w:t>
      </w:r>
      <w:r w:rsidR="00F120DE">
        <w:t>pproximately 4-5%</w:t>
      </w:r>
      <w:r w:rsidR="000756CF">
        <w:t>; additionally, Boeing predicts the number of aircraft in service will double from 19,890 in 2011, to 39,780 in 2031</w:t>
      </w:r>
      <w:r w:rsidR="00F120DE">
        <w:rPr>
          <w:rFonts w:ascii="Calibri" w:eastAsia="SimSun" w:hAnsi="Calibri" w:cs="Arial"/>
        </w:rPr>
        <w:t>.</w:t>
      </w:r>
    </w:p>
    <w:p w:rsidR="00275DF0" w:rsidRDefault="00275DF0" w:rsidP="00DD3DF6">
      <w:pPr>
        <w:pStyle w:val="NoSpacing"/>
        <w:spacing w:line="276" w:lineRule="auto"/>
      </w:pPr>
    </w:p>
    <w:p w:rsidR="00337ED0" w:rsidRDefault="00337ED0" w:rsidP="006C18D9">
      <w:pPr>
        <w:pStyle w:val="NoSpacing"/>
        <w:spacing w:line="276" w:lineRule="auto"/>
      </w:pPr>
      <w:r>
        <w:t xml:space="preserve">The global airline industry now consumes in excess of 5 million barrels of oil per day </w:t>
      </w:r>
      <w:r w:rsidR="00071C39">
        <w:fldChar w:fldCharType="begin"/>
      </w:r>
      <w:r w:rsidR="00746005">
        <w:instrText xml:space="preserve"> ADDIN EN.CITE &lt;EndNote&gt;&lt;Cite ExcludeAuth="1"&gt;&lt;Author&gt;International Air Transport Association (IATA)&lt;/Author&gt;&lt;Year&gt;2013&lt;/Year&gt;&lt;RecNum&gt;280&lt;/RecNum&gt;&lt;Prefix&gt;IATA &lt;/Prefix&gt;&lt;DisplayText&gt;(IATA 2013)&lt;/DisplayText&gt;&lt;record&gt;&lt;rec-number&gt;280&lt;/rec-number&gt;&lt;foreign-keys&gt;&lt;key app="EN" db-id="vsffvez205axahetdprvzadm5fvd29avp9ae" timestamp="1386619203"&gt;280&lt;/key&gt;&lt;/foreign-keys&gt;&lt;ref-type name="Generic"&gt;13&lt;/ref-type&gt;&lt;contributors&gt;&lt;authors&gt;&lt;author&gt;International Air Transport Association (IATA),&lt;/author&gt;&lt;/authors&gt;&lt;/contributors&gt;&lt;titles&gt;&lt;title&gt;Fact sheet - Fuel&lt;/title&gt;&lt;/titles&gt;&lt;dates&gt;&lt;year&gt;2013&lt;/year&gt;&lt;/dates&gt;&lt;pub-location&gt;Montreal, Canada&lt;/pub-location&gt;&lt;publisher&gt;International Air Transport Association&lt;/publisher&gt;&lt;urls&gt;&lt;/urls&gt;&lt;/record&gt;&lt;/Cite&gt;&lt;/EndNote&gt;</w:instrText>
      </w:r>
      <w:r w:rsidR="00071C39">
        <w:fldChar w:fldCharType="separate"/>
      </w:r>
      <w:r w:rsidR="00746005">
        <w:rPr>
          <w:noProof/>
        </w:rPr>
        <w:t>(</w:t>
      </w:r>
      <w:hyperlink w:anchor="_ENREF_43" w:tooltip="International Air Transport Association (IATA), 2013 #280" w:history="1">
        <w:r w:rsidR="006C18D9">
          <w:rPr>
            <w:noProof/>
          </w:rPr>
          <w:t>IATA 2013</w:t>
        </w:r>
      </w:hyperlink>
      <w:r w:rsidR="00746005">
        <w:rPr>
          <w:noProof/>
        </w:rPr>
        <w:t>)</w:t>
      </w:r>
      <w:r w:rsidR="00071C39">
        <w:fldChar w:fldCharType="end"/>
      </w:r>
      <w:r w:rsidR="00071C39">
        <w:t>.</w:t>
      </w:r>
      <w:r>
        <w:t xml:space="preserve">  Emissions of CO</w:t>
      </w:r>
      <w:r w:rsidRPr="00337ED0">
        <w:rPr>
          <w:vertAlign w:val="subscript"/>
        </w:rPr>
        <w:t>2</w:t>
      </w:r>
      <w:r>
        <w:t xml:space="preserve"> from aircraft engines are proportional to fuel-used by a fac</w:t>
      </w:r>
      <w:r w:rsidR="00CA694B">
        <w:t>tor of approximately 3.15</w:t>
      </w:r>
      <w:r w:rsidR="00F079EC">
        <w:t xml:space="preserve"> </w:t>
      </w:r>
      <w:r w:rsidR="00F079EC">
        <w:fldChar w:fldCharType="begin"/>
      </w:r>
      <w:r w:rsidR="003F3ACD">
        <w:instrText xml:space="preserve"> ADDIN EN.CITE &lt;EndNote&gt;&lt;Cite&gt;&lt;Author&gt;Lee&lt;/Author&gt;&lt;Year&gt;2009&lt;/Year&gt;&lt;RecNum&gt;17&lt;/RecNum&gt;&lt;DisplayText&gt;(Lee&lt;style face="italic"&gt; et al.&lt;/style&gt; 2009)&lt;/DisplayText&gt;&lt;record&gt;&lt;rec-number&gt;17&lt;/rec-number&gt;&lt;foreign-keys&gt;&lt;key app="EN" db-id="vsffvez205axahetdprvzadm5fvd29avp9ae" timestamp="1361626753"&gt;17&lt;/key&gt;&lt;/foreign-keys&gt;&lt;ref-type name="Journal Article"&gt;17&lt;/ref-type&gt;&lt;contributors&gt;&lt;authors&gt;&lt;author&gt;Lee, David S.&lt;/author&gt;&lt;author&gt;Fahey, David W.&lt;/author&gt;&lt;author&gt;Forster, Piers M.&lt;/author&gt;&lt;author&gt;Newton, Peter J.&lt;/author&gt;&lt;author&gt;Wit, Ron C. N.&lt;/author&gt;&lt;author&gt;Lim, Ling L.&lt;/author&gt;&lt;author&gt;Owen, Bethan&lt;/author&gt;&lt;author&gt;Sausen, Robert&lt;/author&gt;&lt;/authors&gt;&lt;/contributors&gt;&lt;titles&gt;&lt;title&gt;Aviation and global climate change in the 21st century&lt;/title&gt;&lt;secondary-title&gt;Atmospheric Environment&lt;/secondary-title&gt;&lt;/titles&gt;&lt;periodical&gt;&lt;full-title&gt;Atmospheric Environment&lt;/full-title&gt;&lt;/periodical&gt;&lt;pages&gt;3520-3537&lt;/pages&gt;&lt;volume&gt;43&lt;/volume&gt;&lt;number&gt;22-23&lt;/number&gt;&lt;dates&gt;&lt;year&gt;2009&lt;/year&gt;&lt;/dates&gt;&lt;isbn&gt;13522310&lt;/isbn&gt;&lt;urls&gt;&lt;/urls&gt;&lt;electronic-resource-num&gt;10.1016/j.atmosenv.2009.04.024&lt;/electronic-resource-num&gt;&lt;/record&gt;&lt;/Cite&gt;&lt;/EndNote&gt;</w:instrText>
      </w:r>
      <w:r w:rsidR="00F079EC">
        <w:fldChar w:fldCharType="separate"/>
      </w:r>
      <w:r w:rsidR="003F3ACD">
        <w:rPr>
          <w:noProof/>
        </w:rPr>
        <w:t>(</w:t>
      </w:r>
      <w:hyperlink w:anchor="_ENREF_64" w:tooltip="Lee, 2009 #17" w:history="1">
        <w:r w:rsidR="006C18D9">
          <w:rPr>
            <w:noProof/>
          </w:rPr>
          <w:t>Lee</w:t>
        </w:r>
        <w:r w:rsidR="006C18D9" w:rsidRPr="003F3ACD">
          <w:rPr>
            <w:i/>
            <w:noProof/>
          </w:rPr>
          <w:t xml:space="preserve"> et al.</w:t>
        </w:r>
        <w:r w:rsidR="006C18D9">
          <w:rPr>
            <w:noProof/>
          </w:rPr>
          <w:t xml:space="preserve"> 2009</w:t>
        </w:r>
      </w:hyperlink>
      <w:r w:rsidR="003F3ACD">
        <w:rPr>
          <w:noProof/>
        </w:rPr>
        <w:t>)</w:t>
      </w:r>
      <w:r w:rsidR="00F079EC">
        <w:fldChar w:fldCharType="end"/>
      </w:r>
      <w:r w:rsidR="00726BA5">
        <w:t xml:space="preserve">.  </w:t>
      </w:r>
      <w:r w:rsidR="00982CB9">
        <w:t>CO</w:t>
      </w:r>
      <w:r w:rsidR="00982CB9">
        <w:rPr>
          <w:vertAlign w:val="subscript"/>
        </w:rPr>
        <w:t>2</w:t>
      </w:r>
      <w:r w:rsidR="00982CB9">
        <w:t xml:space="preserve"> is the most important anthropogenic </w:t>
      </w:r>
      <w:r w:rsidR="00C539FB">
        <w:t>greenhouse gas (</w:t>
      </w:r>
      <w:r w:rsidR="00982CB9">
        <w:t>GHG</w:t>
      </w:r>
      <w:r w:rsidR="00C539FB">
        <w:t>)</w:t>
      </w:r>
      <w:r w:rsidR="00982CB9">
        <w:t xml:space="preserve"> </w:t>
      </w:r>
      <w:r w:rsidR="00982CB9">
        <w:fldChar w:fldCharType="begin"/>
      </w:r>
      <w:r w:rsidR="0049378D">
        <w:instrText xml:space="preserve"> ADDIN EN.CITE &lt;EndNote&gt;&lt;Cite ExcludeAuth="1"&gt;&lt;Author&gt;Intergovernmental Panel on Climate Change (IPCC)&lt;/Author&gt;&lt;Year&gt;2007&lt;/Year&gt;&lt;RecNum&gt;41&lt;/RecNum&gt;&lt;Prefix&gt;IPCC &lt;/Prefix&gt;&lt;DisplayText&gt;(IPCC 2007)&lt;/DisplayText&gt;&lt;record&gt;&lt;rec-number&gt;41&lt;/rec-number&gt;&lt;foreign-keys&gt;&lt;key app="EN" db-id="vsffvez205axahetdprvzadm5fvd29avp9ae" timestamp="1361633570"&gt;41&lt;/key&gt;&lt;/foreign-keys&gt;&lt;ref-type name="Report"&gt;27&lt;/ref-type&gt;&lt;contributors&gt;&lt;authors&gt;&lt;author&gt;Intergovernmental Panel on Climate Change (IPCC),&lt;/author&gt;&lt;/authors&gt;&lt;/contributors&gt;&lt;titles&gt;&lt;title&gt;Climate Change 2007: Synthesis Report. Contribution of Working Groups I, II and III to the Fourth Assessment Report of the Intergovernmental Panel on Climate Change [Core Writing Team, Pachauri RK and Reisinger A (eds.)]&lt;/title&gt;&lt;/titles&gt;&lt;dates&gt;&lt;year&gt;2007&lt;/year&gt;&lt;/dates&gt;&lt;pub-location&gt;Geneva, Switzerland&lt;/pub-location&gt;&lt;publisher&gt;Intergovernmental Panel on Climate Change&lt;/publisher&gt;&lt;urls&gt;&lt;/urls&gt;&lt;/record&gt;&lt;/Cite&gt;&lt;/EndNote&gt;</w:instrText>
      </w:r>
      <w:r w:rsidR="00982CB9">
        <w:fldChar w:fldCharType="separate"/>
      </w:r>
      <w:r w:rsidR="0049378D">
        <w:rPr>
          <w:noProof/>
        </w:rPr>
        <w:t>(</w:t>
      </w:r>
      <w:hyperlink w:anchor="_ENREF_42" w:tooltip="Intergovernmental Panel on Climate Change (IPCC), 2007 #41" w:history="1">
        <w:r w:rsidR="006C18D9">
          <w:rPr>
            <w:noProof/>
          </w:rPr>
          <w:t>IPCC 2007</w:t>
        </w:r>
      </w:hyperlink>
      <w:r w:rsidR="0049378D">
        <w:rPr>
          <w:noProof/>
        </w:rPr>
        <w:t>)</w:t>
      </w:r>
      <w:r w:rsidR="00982CB9">
        <w:fldChar w:fldCharType="end"/>
      </w:r>
      <w:r w:rsidR="00982CB9">
        <w:t xml:space="preserve">, and is the principal GHG emitted by powered aircraft </w:t>
      </w:r>
      <w:r w:rsidR="00982CB9">
        <w:fldChar w:fldCharType="begin"/>
      </w:r>
      <w:r w:rsidR="003F3ACD">
        <w:instrText xml:space="preserve"> ADDIN EN.CITE &lt;EndNote&gt;&lt;Cite&gt;&lt;Author&gt;Atma&lt;/Author&gt;&lt;Year&gt;2013&lt;/Year&gt;&lt;RecNum&gt;245&lt;/RecNum&gt;&lt;DisplayText&gt;(Atma&lt;style face="italic"&gt; et al.&lt;/style&gt; 2013)&lt;/DisplayText&gt;&lt;record&gt;&lt;rec-number&gt;245&lt;/rec-number&gt;&lt;foreign-keys&gt;&lt;key app="EN" db-id="vsffvez205axahetdprvzadm5fvd29avp9ae" timestamp="1383848753"&gt;245&lt;/key&gt;&lt;key app="ENWeb" db-id=""&gt;0&lt;/key&gt;&lt;/foreign-keys&gt;&lt;ref-type name="Conference Proceedings"&gt;10&lt;/ref-type&gt;&lt;contributors&gt;&lt;authors&gt;&lt;author&gt;Atma, Prakash&lt;/author&gt;&lt;author&gt;Kadambari,Lokesh&lt;/author&gt;&lt;author&gt;Kamthe, Ashish&lt;/author&gt;&lt;author&gt;Sethi, Vishal&lt;/author&gt;&lt;/authors&gt;&lt;/contributors&gt;&lt;titles&gt;&lt;title&gt;&lt;style face="normal" font="default" size="100%"&gt;Advanced Novel Jet Engines Emission Modelling to Predict NO&lt;/style&gt;&lt;style face="subscript" font="default" size="100%"&gt;X&lt;/style&gt;&lt;style face="normal" font="default" size="100%"&gt; &amp;amp; CO&lt;/style&gt;&lt;style face="subscript" font="default" size="100%"&gt;2&lt;/style&gt;&lt;style face="normal" font="default" size="100%"&gt; by Physics Based Model&lt;/style&gt;&lt;/title&gt;&lt;secondary-title&gt;49th AIAA/ASME/SAE/ASEE Joint Propulsion Conference&lt;/secondary-title&gt;&lt;tertiary-title&gt;Joint Propulsion Conferences&lt;/tertiary-title&gt;&lt;/titles&gt;&lt;num-vols&gt;0&lt;/num-vols&gt;&lt;dates&gt;&lt;year&gt;2013&lt;/year&gt;&lt;pub-dates&gt;&lt;date&gt;14-17 July&lt;/date&gt;&lt;/pub-dates&gt;&lt;/dates&gt;&lt;pub-location&gt;San Jose, USA&lt;/pub-location&gt;&lt;publisher&gt;American Institute of Aeronautics and Astronautics&lt;/publisher&gt;&lt;urls&gt;&lt;related-urls&gt;&lt;url&gt;http://dx.doi.org/10.2514/6.2013-3690&lt;/url&gt;&lt;/related-urls&gt;&lt;/urls&gt;&lt;electronic-resource-num&gt;doi:10.2514/6.2013-3690&amp;#xD;10.2514/6.2013-3690&lt;/electronic-resource-num&gt;&lt;access-date&gt;2013/10/14&lt;/access-date&gt;&lt;/record&gt;&lt;/Cite&gt;&lt;/EndNote&gt;</w:instrText>
      </w:r>
      <w:r w:rsidR="00982CB9">
        <w:fldChar w:fldCharType="separate"/>
      </w:r>
      <w:r w:rsidR="003F3ACD">
        <w:rPr>
          <w:noProof/>
        </w:rPr>
        <w:t>(</w:t>
      </w:r>
      <w:hyperlink w:anchor="_ENREF_11" w:tooltip="Atma, 2013 #245" w:history="1">
        <w:r w:rsidR="006C18D9">
          <w:rPr>
            <w:noProof/>
          </w:rPr>
          <w:t>Atma</w:t>
        </w:r>
        <w:r w:rsidR="006C18D9" w:rsidRPr="003F3ACD">
          <w:rPr>
            <w:i/>
            <w:noProof/>
          </w:rPr>
          <w:t xml:space="preserve"> et al.</w:t>
        </w:r>
        <w:r w:rsidR="006C18D9">
          <w:rPr>
            <w:noProof/>
          </w:rPr>
          <w:t xml:space="preserve"> 2013</w:t>
        </w:r>
      </w:hyperlink>
      <w:r w:rsidR="003F3ACD">
        <w:rPr>
          <w:noProof/>
        </w:rPr>
        <w:t>)</w:t>
      </w:r>
      <w:r w:rsidR="00982CB9">
        <w:fldChar w:fldCharType="end"/>
      </w:r>
      <w:r w:rsidR="00121F07">
        <w:t>.  G</w:t>
      </w:r>
      <w:r w:rsidR="00CA694B">
        <w:t xml:space="preserve">rowth in aviation fuel-use and </w:t>
      </w:r>
      <w:r w:rsidR="00121F07">
        <w:t xml:space="preserve">the </w:t>
      </w:r>
      <w:r w:rsidR="00CA694B">
        <w:t>associated CO</w:t>
      </w:r>
      <w:r w:rsidR="00CA694B" w:rsidRPr="00CA694B">
        <w:rPr>
          <w:vertAlign w:val="subscript"/>
        </w:rPr>
        <w:t>2</w:t>
      </w:r>
      <w:r w:rsidR="00CA694B">
        <w:t xml:space="preserve"> emissions</w:t>
      </w:r>
      <w:r w:rsidR="00121F07">
        <w:t xml:space="preserve"> are shown in Figure 1</w:t>
      </w:r>
      <w:r w:rsidR="00CA694B">
        <w:t>.</w:t>
      </w:r>
      <w:r w:rsidR="00982CB9">
        <w:t xml:space="preserve">  </w:t>
      </w:r>
      <w:r w:rsidR="0059269B">
        <w:t xml:space="preserve">The Figure also shows </w:t>
      </w:r>
      <w:r w:rsidR="00982CB9">
        <w:t xml:space="preserve">that civil aviation’s contribution to </w:t>
      </w:r>
      <w:r w:rsidR="0059269B">
        <w:t xml:space="preserve">total </w:t>
      </w:r>
      <w:r w:rsidR="00982CB9">
        <w:t>anthropogenic CO</w:t>
      </w:r>
      <w:r w:rsidR="00982CB9" w:rsidRPr="00982CB9">
        <w:rPr>
          <w:vertAlign w:val="subscript"/>
        </w:rPr>
        <w:t>2</w:t>
      </w:r>
      <w:r w:rsidR="00982CB9">
        <w:t xml:space="preserve"> emissions is approximately 2-2.5%</w:t>
      </w:r>
      <w:r w:rsidR="008B736D">
        <w:t>.</w:t>
      </w:r>
      <w:r w:rsidR="0059269B">
        <w:t xml:space="preserve">  </w:t>
      </w:r>
      <w:r>
        <w:t>Aviation could progressively become a dominant CO</w:t>
      </w:r>
      <w:r>
        <w:rPr>
          <w:vertAlign w:val="subscript"/>
        </w:rPr>
        <w:t>2</w:t>
      </w:r>
      <w:r>
        <w:t xml:space="preserve"> emissions source </w:t>
      </w:r>
      <w:r>
        <w:fldChar w:fldCharType="begin"/>
      </w:r>
      <w:r w:rsidR="003F3ACD">
        <w:instrText xml:space="preserve"> ADDIN EN.CITE &lt;EndNote&gt;&lt;Cite&gt;&lt;Author&gt;Bows&lt;/Author&gt;&lt;Year&gt;2007&lt;/Year&gt;&lt;RecNum&gt;15&lt;/RecNum&gt;&lt;DisplayText&gt;(Bows and Anderson 2007)&lt;/DisplayText&gt;&lt;record&gt;&lt;rec-number&gt;15&lt;/rec-number&gt;&lt;foreign-keys&gt;&lt;key app="EN" db-id="vsffvez205axahetdprvzadm5fvd29avp9ae" timestamp="1361218304"&gt;15&lt;/key&gt;&lt;/foreign-keys&gt;&lt;ref-type name="Journal Article"&gt;17&lt;/ref-type&gt;&lt;contributors&gt;&lt;authors&gt;&lt;author&gt;Bows, Alice&lt;/author&gt;&lt;author&gt;Anderson, Kevin&lt;/author&gt;&lt;/authors&gt;&lt;/contributors&gt;&lt;titles&gt;&lt;title&gt;Policy clash: Can projected aviation growth be reconciled with the UK Government&amp;apos;s 60% carbon-reduction target?&lt;/title&gt;&lt;secondary-title&gt;Transport Policy&lt;/secondary-title&gt;&lt;/titles&gt;&lt;periodical&gt;&lt;full-title&gt;Transport Policy&lt;/full-title&gt;&lt;/periodical&gt;&lt;pages&gt;103-110&lt;/pages&gt;&lt;volume&gt;14&lt;/volume&gt;&lt;number&gt;2&lt;/number&gt;&lt;dates&gt;&lt;year&gt;2007&lt;/year&gt;&lt;/dates&gt;&lt;isbn&gt;0967070X&lt;/isbn&gt;&lt;urls&gt;&lt;/urls&gt;&lt;electronic-resource-num&gt;10.1016/j.tranpol.2006.10.002&lt;/electronic-resource-num&gt;&lt;/record&gt;&lt;/Cite&gt;&lt;/EndNote&gt;</w:instrText>
      </w:r>
      <w:r>
        <w:fldChar w:fldCharType="separate"/>
      </w:r>
      <w:r w:rsidR="003F3ACD">
        <w:rPr>
          <w:noProof/>
        </w:rPr>
        <w:t>(</w:t>
      </w:r>
      <w:hyperlink w:anchor="_ENREF_14" w:tooltip="Bows, 2007 #15" w:history="1">
        <w:r w:rsidR="006C18D9">
          <w:rPr>
            <w:noProof/>
          </w:rPr>
          <w:t>Bows and Anderson 2007</w:t>
        </w:r>
      </w:hyperlink>
      <w:r w:rsidR="003F3ACD">
        <w:rPr>
          <w:noProof/>
        </w:rPr>
        <w:t>)</w:t>
      </w:r>
      <w:r>
        <w:fldChar w:fldCharType="end"/>
      </w:r>
      <w:r>
        <w:t>, particularly if forecast sector-growth is realised.</w:t>
      </w:r>
    </w:p>
    <w:p w:rsidR="006E6AA3" w:rsidRDefault="006E6AA3" w:rsidP="00DD3DF6">
      <w:pPr>
        <w:pStyle w:val="NoSpacing"/>
        <w:spacing w:line="276" w:lineRule="auto"/>
      </w:pPr>
    </w:p>
    <w:p w:rsidR="0059269B" w:rsidRDefault="009505BF" w:rsidP="006C18D9">
      <w:pPr>
        <w:pStyle w:val="NoSpacing"/>
        <w:spacing w:line="276" w:lineRule="auto"/>
      </w:pPr>
      <w:r>
        <w:t>It is recognised that n</w:t>
      </w:r>
      <w:r w:rsidR="008B736D">
        <w:t>on-CO</w:t>
      </w:r>
      <w:r w:rsidR="008B736D" w:rsidRPr="00982CB9">
        <w:rPr>
          <w:vertAlign w:val="subscript"/>
        </w:rPr>
        <w:t>2</w:t>
      </w:r>
      <w:r>
        <w:t xml:space="preserve"> emissions from aircraft </w:t>
      </w:r>
      <w:r w:rsidR="008B736D">
        <w:t>also ha</w:t>
      </w:r>
      <w:r>
        <w:t xml:space="preserve">ve climate </w:t>
      </w:r>
      <w:r w:rsidR="008B736D">
        <w:t>impacts</w:t>
      </w:r>
      <w:r>
        <w:t>.  These emissions include water vapour</w:t>
      </w:r>
      <w:r w:rsidR="008B736D">
        <w:t>,</w:t>
      </w:r>
      <w:r>
        <w:t xml:space="preserve"> oxides of nitrogen (</w:t>
      </w:r>
      <w:proofErr w:type="spellStart"/>
      <w:r>
        <w:t>NO</w:t>
      </w:r>
      <w:r>
        <w:rPr>
          <w:vertAlign w:val="subscript"/>
        </w:rPr>
        <w:t>x</w:t>
      </w:r>
      <w:proofErr w:type="spellEnd"/>
      <w:r>
        <w:t xml:space="preserve">), soot and sulphates </w:t>
      </w:r>
      <w:r>
        <w:fldChar w:fldCharType="begin"/>
      </w:r>
      <w:r>
        <w:instrText xml:space="preserve"> ADDIN EN.CITE &lt;EndNote&gt;&lt;Cite&gt;&lt;Author&gt;Wood&lt;/Author&gt;&lt;Year&gt;2010&lt;/Year&gt;&lt;RecNum&gt;295&lt;/RecNum&gt;&lt;DisplayText&gt;(Wood&lt;style face="italic"&gt; et al.&lt;/style&gt; 2010)&lt;/DisplayText&gt;&lt;record&gt;&lt;rec-number&gt;295&lt;/rec-number&gt;&lt;foreign-keys&gt;&lt;key app="EN" db-id="vsffvez205axahetdprvzadm5fvd29avp9ae" timestamp="1389115989"&gt;295&lt;/key&gt;&lt;key app="ENWeb" db-id=""&gt;0&lt;/key&gt;&lt;/foreign-keys&gt;&lt;ref-type name="Journal Article"&gt;17&lt;/ref-type&gt;&lt;contributors&gt;&lt;authors&gt;&lt;author&gt;Wood, F. R.&lt;/author&gt;&lt;author&gt;Bows, A.&lt;/author&gt;&lt;author&gt;Anderson, K.&lt;/author&gt;&lt;/authors&gt;&lt;/contributors&gt;&lt;titles&gt;&lt;title&gt;&lt;style face="normal" font="default" size="100%"&gt;Apportioning aviation CO&lt;/style&gt;&lt;style face="subscript" font="default" size="100%"&gt;2&lt;/style&gt;&lt;style face="normal" font="default" size="100%"&gt; emissions to regional administrations for monitoring and target setting&lt;/style&gt;&lt;/title&gt;&lt;secondary-title&gt;Transport Policy&lt;/secondary-title&gt;&lt;/titles&gt;&lt;periodical&gt;&lt;full-title&gt;Transport Policy&lt;/full-title&gt;&lt;/periodical&gt;&lt;pages&gt;206-215&lt;/pages&gt;&lt;volume&gt;17&lt;/volume&gt;&lt;number&gt;4&lt;/number&gt;&lt;dates&gt;&lt;year&gt;2010&lt;/year&gt;&lt;/dates&gt;&lt;isbn&gt;0967070X&lt;/isbn&gt;&lt;urls&gt;&lt;/urls&gt;&lt;electronic-resource-num&gt;10.1016/j.tranpol.2010.01.010&lt;/electronic-resource-num&gt;&lt;/record&gt;&lt;/Cite&gt;&lt;/EndNote&gt;</w:instrText>
      </w:r>
      <w:r>
        <w:fldChar w:fldCharType="separate"/>
      </w:r>
      <w:r>
        <w:rPr>
          <w:noProof/>
        </w:rPr>
        <w:t>(</w:t>
      </w:r>
      <w:hyperlink w:anchor="_ENREF_84" w:tooltip="Wood, 2010 #295" w:history="1">
        <w:r w:rsidR="006C18D9">
          <w:rPr>
            <w:noProof/>
          </w:rPr>
          <w:t>Wood</w:t>
        </w:r>
        <w:r w:rsidR="006C18D9" w:rsidRPr="009505BF">
          <w:rPr>
            <w:i/>
            <w:noProof/>
          </w:rPr>
          <w:t xml:space="preserve"> et al.</w:t>
        </w:r>
        <w:r w:rsidR="006C18D9">
          <w:rPr>
            <w:noProof/>
          </w:rPr>
          <w:t xml:space="preserve"> 2010</w:t>
        </w:r>
      </w:hyperlink>
      <w:r>
        <w:rPr>
          <w:noProof/>
        </w:rPr>
        <w:t>)</w:t>
      </w:r>
      <w:r>
        <w:fldChar w:fldCharType="end"/>
      </w:r>
      <w:r>
        <w:t>.</w:t>
      </w:r>
      <w:r w:rsidR="00D62C7C">
        <w:t xml:space="preserve">  A</w:t>
      </w:r>
      <w:r w:rsidR="008B736D">
        <w:t>viation’s total ins</w:t>
      </w:r>
      <w:r w:rsidR="00B50E7A">
        <w:t>tantaneous warming impact has</w:t>
      </w:r>
      <w:r w:rsidR="008B736D">
        <w:t xml:space="preserve"> been estimated at 2-4 times that of CO</w:t>
      </w:r>
      <w:r w:rsidR="008B736D" w:rsidRPr="008B736D">
        <w:rPr>
          <w:vertAlign w:val="subscript"/>
        </w:rPr>
        <w:t>2</w:t>
      </w:r>
      <w:r w:rsidR="008B736D">
        <w:t xml:space="preserve"> emissions alone </w:t>
      </w:r>
      <w:r w:rsidR="008B736D">
        <w:fldChar w:fldCharType="begin"/>
      </w:r>
      <w:r w:rsidR="003F3ACD">
        <w:instrText xml:space="preserve"> ADDIN EN.CITE &lt;EndNote&gt;&lt;Cite&gt;&lt;Author&gt;Bows&lt;/Author&gt;&lt;Year&gt;2007&lt;/Year&gt;&lt;RecNum&gt;15&lt;/RecNum&gt;&lt;DisplayText&gt;(Bows and Anderson 2007)&lt;/DisplayText&gt;&lt;record&gt;&lt;rec-number&gt;15&lt;/rec-number&gt;&lt;foreign-keys&gt;&lt;key app="EN" db-id="vsffvez205axahetdprvzadm5fvd29avp9ae" timestamp="1361218304"&gt;15&lt;/key&gt;&lt;/foreign-keys&gt;&lt;ref-type name="Journal Article"&gt;17&lt;/ref-type&gt;&lt;contributors&gt;&lt;authors&gt;&lt;author&gt;Bows, Alice&lt;/author&gt;&lt;author&gt;Anderson, Kevin&lt;/author&gt;&lt;/authors&gt;&lt;/contributors&gt;&lt;titles&gt;&lt;title&gt;Policy clash: Can projected aviation growth be reconciled with the UK Government&amp;apos;s 60% carbon-reduction target?&lt;/title&gt;&lt;secondary-title&gt;Transport Policy&lt;/secondary-title&gt;&lt;/titles&gt;&lt;periodical&gt;&lt;full-title&gt;Transport Policy&lt;/full-title&gt;&lt;/periodical&gt;&lt;pages&gt;103-110&lt;/pages&gt;&lt;volume&gt;14&lt;/volume&gt;&lt;number&gt;2&lt;/number&gt;&lt;dates&gt;&lt;year&gt;2007&lt;/year&gt;&lt;/dates&gt;&lt;isbn&gt;0967070X&lt;/isbn&gt;&lt;urls&gt;&lt;/urls&gt;&lt;electronic-resource-num&gt;10.1016/j.tranpol.2006.10.002&lt;/electronic-resource-num&gt;&lt;/record&gt;&lt;/Cite&gt;&lt;/EndNote&gt;</w:instrText>
      </w:r>
      <w:r w:rsidR="008B736D">
        <w:fldChar w:fldCharType="separate"/>
      </w:r>
      <w:r w:rsidR="003F3ACD">
        <w:rPr>
          <w:noProof/>
        </w:rPr>
        <w:t>(</w:t>
      </w:r>
      <w:hyperlink w:anchor="_ENREF_14" w:tooltip="Bows, 2007 #15" w:history="1">
        <w:r w:rsidR="006C18D9">
          <w:rPr>
            <w:noProof/>
          </w:rPr>
          <w:t>Bows and Anderson 2007</w:t>
        </w:r>
      </w:hyperlink>
      <w:r w:rsidR="003F3ACD">
        <w:rPr>
          <w:noProof/>
        </w:rPr>
        <w:t>)</w:t>
      </w:r>
      <w:r w:rsidR="008B736D">
        <w:fldChar w:fldCharType="end"/>
      </w:r>
      <w:r w:rsidR="00554C41">
        <w:t>;</w:t>
      </w:r>
      <w:r>
        <w:t xml:space="preserve"> although there is </w:t>
      </w:r>
      <w:r w:rsidR="00554C41">
        <w:t xml:space="preserve">still some </w:t>
      </w:r>
      <w:r>
        <w:t>uncertainty surrounding such estimates</w:t>
      </w:r>
      <w:r w:rsidR="00554C41">
        <w:t xml:space="preserve"> </w:t>
      </w:r>
      <w:r w:rsidR="00554C41">
        <w:fldChar w:fldCharType="begin"/>
      </w:r>
      <w:r w:rsidR="00554C41">
        <w:instrText xml:space="preserve"> ADDIN EN.CITE &lt;EndNote&gt;&lt;Cite&gt;&lt;Author&gt;Wood&lt;/Author&gt;&lt;Year&gt;2010&lt;/Year&gt;&lt;RecNum&gt;295&lt;/RecNum&gt;&lt;DisplayText&gt;(Wood&lt;style face="italic"&gt; et al.&lt;/style&gt; 2010)&lt;/DisplayText&gt;&lt;record&gt;&lt;rec-number&gt;295&lt;/rec-number&gt;&lt;foreign-keys&gt;&lt;key app="EN" db-id="vsffvez205axahetdprvzadm5fvd29avp9ae" timestamp="1389115989"&gt;295&lt;/key&gt;&lt;key app="ENWeb" db-id=""&gt;0&lt;/key&gt;&lt;/foreign-keys&gt;&lt;ref-type name="Journal Article"&gt;17&lt;/ref-type&gt;&lt;contributors&gt;&lt;authors&gt;&lt;author&gt;Wood, F. R.&lt;/author&gt;&lt;author&gt;Bows, A.&lt;/author&gt;&lt;author&gt;Anderson, K.&lt;/author&gt;&lt;/authors&gt;&lt;/contributors&gt;&lt;titles&gt;&lt;title&gt;&lt;style face="normal" font="default" size="100%"&gt;Apportioning aviation CO&lt;/style&gt;&lt;style face="subscript" font="default" size="100%"&gt;2&lt;/style&gt;&lt;style face="normal" font="default" size="100%"&gt; emissions to regional administrations for monitoring and target setting&lt;/style&gt;&lt;/title&gt;&lt;secondary-title&gt;Transport Policy&lt;/secondary-title&gt;&lt;/titles&gt;&lt;periodical&gt;&lt;full-title&gt;Transport Policy&lt;/full-title&gt;&lt;/periodical&gt;&lt;pages&gt;206-215&lt;/pages&gt;&lt;volume&gt;17&lt;/volume&gt;&lt;number&gt;4&lt;/number&gt;&lt;dates&gt;&lt;year&gt;2010&lt;/year&gt;&lt;/dates&gt;&lt;isbn&gt;0967070X&lt;/isbn&gt;&lt;urls&gt;&lt;/urls&gt;&lt;electronic-resource-num&gt;10.1016/j.tranpol.2010.01.010&lt;/electronic-resource-num&gt;&lt;/record&gt;&lt;/Cite&gt;&lt;/EndNote&gt;</w:instrText>
      </w:r>
      <w:r w:rsidR="00554C41">
        <w:fldChar w:fldCharType="separate"/>
      </w:r>
      <w:r w:rsidR="00554C41">
        <w:rPr>
          <w:noProof/>
        </w:rPr>
        <w:t>(</w:t>
      </w:r>
      <w:hyperlink w:anchor="_ENREF_84" w:tooltip="Wood, 2010 #295" w:history="1">
        <w:r w:rsidR="006C18D9">
          <w:rPr>
            <w:noProof/>
          </w:rPr>
          <w:t>Wood</w:t>
        </w:r>
        <w:r w:rsidR="006C18D9" w:rsidRPr="00554C41">
          <w:rPr>
            <w:i/>
            <w:noProof/>
          </w:rPr>
          <w:t xml:space="preserve"> et al.</w:t>
        </w:r>
        <w:r w:rsidR="006C18D9">
          <w:rPr>
            <w:noProof/>
          </w:rPr>
          <w:t xml:space="preserve"> 2010</w:t>
        </w:r>
      </w:hyperlink>
      <w:r w:rsidR="00554C41">
        <w:rPr>
          <w:noProof/>
        </w:rPr>
        <w:t>)</w:t>
      </w:r>
      <w:r w:rsidR="00554C41">
        <w:fldChar w:fldCharType="end"/>
      </w:r>
      <w:r w:rsidR="00C43548">
        <w:t>.  However, the focus</w:t>
      </w:r>
      <w:r w:rsidR="0059269B">
        <w:t xml:space="preserve"> of the c</w:t>
      </w:r>
      <w:r w:rsidR="00D62C7C">
        <w:t>ivil aviation industry’s effort</w:t>
      </w:r>
      <w:r w:rsidR="0059269B">
        <w:t xml:space="preserve"> to mitigate its clim</w:t>
      </w:r>
      <w:r w:rsidR="00C43548">
        <w:t>ate-warming impact is on</w:t>
      </w:r>
      <w:r w:rsidR="0059269B">
        <w:t xml:space="preserve"> reducing CO</w:t>
      </w:r>
      <w:r w:rsidR="0059269B" w:rsidRPr="0059269B">
        <w:rPr>
          <w:vertAlign w:val="subscript"/>
        </w:rPr>
        <w:t>2</w:t>
      </w:r>
      <w:r w:rsidR="0059269B">
        <w:t xml:space="preserve"> emissions f</w:t>
      </w:r>
      <w:r w:rsidR="00F079EC">
        <w:t>ro</w:t>
      </w:r>
      <w:r w:rsidR="00C43548">
        <w:t>m aircraft; hence</w:t>
      </w:r>
      <w:r w:rsidR="00F079EC">
        <w:t xml:space="preserve"> this is </w:t>
      </w:r>
      <w:r w:rsidR="00C43548">
        <w:t>also</w:t>
      </w:r>
      <w:r w:rsidR="00066739">
        <w:t xml:space="preserve"> the scope</w:t>
      </w:r>
      <w:r w:rsidR="0059269B">
        <w:t xml:space="preserve"> of this article.</w:t>
      </w:r>
    </w:p>
    <w:p w:rsidR="009505BF" w:rsidRDefault="009505BF" w:rsidP="00DD3DF6">
      <w:pPr>
        <w:pStyle w:val="NoSpacing"/>
        <w:spacing w:line="276" w:lineRule="auto"/>
      </w:pPr>
    </w:p>
    <w:p w:rsidR="00CC4A3F" w:rsidRDefault="00BF15E6" w:rsidP="005B46FE">
      <w:pPr>
        <w:pStyle w:val="NoSpacing"/>
        <w:spacing w:line="276" w:lineRule="auto"/>
      </w:pPr>
      <w:r>
        <w:t xml:space="preserve">The methodology used in this study is a </w:t>
      </w:r>
      <w:r w:rsidR="00462318">
        <w:t xml:space="preserve">detailed </w:t>
      </w:r>
      <w:r>
        <w:t xml:space="preserve">review </w:t>
      </w:r>
      <w:r w:rsidR="00302DC8">
        <w:t xml:space="preserve">of </w:t>
      </w:r>
      <w:r w:rsidR="00462318">
        <w:t xml:space="preserve">contemporary </w:t>
      </w:r>
      <w:r>
        <w:t xml:space="preserve">literature in order to enable critical </w:t>
      </w:r>
      <w:r w:rsidR="00825887">
        <w:t>evaluation of the various measure</w:t>
      </w:r>
      <w:r>
        <w:t xml:space="preserve">s available to the </w:t>
      </w:r>
      <w:r w:rsidR="001E0F8D">
        <w:t xml:space="preserve">global </w:t>
      </w:r>
      <w:r>
        <w:t>civil aviation industry f</w:t>
      </w:r>
      <w:r w:rsidR="00066739">
        <w:t>or reducing</w:t>
      </w:r>
      <w:r>
        <w:t xml:space="preserve"> CO</w:t>
      </w:r>
      <w:r w:rsidRPr="00BF15E6">
        <w:rPr>
          <w:vertAlign w:val="subscript"/>
        </w:rPr>
        <w:t>2</w:t>
      </w:r>
      <w:r>
        <w:t xml:space="preserve"> emissions from aircraft.  </w:t>
      </w:r>
      <w:r w:rsidR="0027305C">
        <w:t>The r</w:t>
      </w:r>
      <w:r w:rsidR="00462318">
        <w:t xml:space="preserve">esults </w:t>
      </w:r>
      <w:r w:rsidR="0027305C">
        <w:t xml:space="preserve">are presented in the next </w:t>
      </w:r>
      <w:r w:rsidR="00D724C3">
        <w:t>two</w:t>
      </w:r>
      <w:r w:rsidR="007463A9">
        <w:t xml:space="preserve"> </w:t>
      </w:r>
      <w:r w:rsidR="0027305C">
        <w:t>section</w:t>
      </w:r>
      <w:r w:rsidR="003F3ACD">
        <w:t xml:space="preserve">s – the first </w:t>
      </w:r>
      <w:r w:rsidR="007463A9">
        <w:t>dealing with policy</w:t>
      </w:r>
      <w:r w:rsidR="00825887">
        <w:t xml:space="preserve"> and legal-related measure</w:t>
      </w:r>
      <w:r w:rsidR="00D724C3">
        <w:t>s, and</w:t>
      </w:r>
      <w:r w:rsidR="00733EBD">
        <w:t xml:space="preserve"> </w:t>
      </w:r>
      <w:r w:rsidR="007463A9">
        <w:t>the second with tech</w:t>
      </w:r>
      <w:r w:rsidR="00825887">
        <w:t>nological and operational measure</w:t>
      </w:r>
      <w:r w:rsidR="007463A9">
        <w:t>s</w:t>
      </w:r>
      <w:r w:rsidR="0027305C">
        <w:t>.  In the Discussion</w:t>
      </w:r>
      <w:r w:rsidR="00462318">
        <w:t xml:space="preserve"> section</w:t>
      </w:r>
      <w:r w:rsidR="0065004F">
        <w:t>,</w:t>
      </w:r>
      <w:r w:rsidR="0027305C">
        <w:t xml:space="preserve"> </w:t>
      </w:r>
      <w:r w:rsidR="007463A9">
        <w:t xml:space="preserve">the results </w:t>
      </w:r>
      <w:r w:rsidR="0027305C">
        <w:t xml:space="preserve">are </w:t>
      </w:r>
      <w:r w:rsidR="005850AF">
        <w:t xml:space="preserve">used to develop several </w:t>
      </w:r>
      <w:r w:rsidR="0027305C">
        <w:t xml:space="preserve">insights into the </w:t>
      </w:r>
      <w:r w:rsidR="0001465A">
        <w:t xml:space="preserve">challenges </w:t>
      </w:r>
      <w:r w:rsidR="0027305C">
        <w:t xml:space="preserve">faced by the civil aviation industry </w:t>
      </w:r>
      <w:r w:rsidR="002708FB">
        <w:t>as it attempts to address</w:t>
      </w:r>
      <w:r w:rsidR="0001465A">
        <w:t xml:space="preserve"> </w:t>
      </w:r>
      <w:r w:rsidR="001E0F8D">
        <w:t xml:space="preserve">global </w:t>
      </w:r>
      <w:r w:rsidR="0001465A">
        <w:t>CO</w:t>
      </w:r>
      <w:r w:rsidR="0001465A" w:rsidRPr="0001465A">
        <w:rPr>
          <w:vertAlign w:val="subscript"/>
        </w:rPr>
        <w:t>2</w:t>
      </w:r>
      <w:r w:rsidR="00AD591A">
        <w:t xml:space="preserve"> emissions</w:t>
      </w:r>
      <w:r w:rsidR="0001465A">
        <w:t>.</w:t>
      </w:r>
      <w:r w:rsidR="00CC4A3F">
        <w:br w:type="page"/>
      </w:r>
    </w:p>
    <w:p w:rsidR="00CF1230" w:rsidRPr="00CC4A3F" w:rsidRDefault="00CF1230" w:rsidP="00DD3DF6">
      <w:pPr>
        <w:pStyle w:val="NoSpacing"/>
        <w:spacing w:line="276" w:lineRule="auto"/>
      </w:pPr>
      <w:r>
        <w:rPr>
          <w:noProof/>
        </w:rPr>
        <w:lastRenderedPageBreak/>
        <w:drawing>
          <wp:inline distT="0" distB="0" distL="0" distR="0" wp14:anchorId="745EBD98" wp14:editId="719C5359">
            <wp:extent cx="5466079" cy="638900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el Use and CO2 - Final.jpg"/>
                    <pic:cNvPicPr/>
                  </pic:nvPicPr>
                  <pic:blipFill>
                    <a:blip r:embed="rId9">
                      <a:extLst>
                        <a:ext uri="{28A0092B-C50C-407E-A947-70E740481C1C}">
                          <a14:useLocalDpi xmlns:a14="http://schemas.microsoft.com/office/drawing/2010/main" val="0"/>
                        </a:ext>
                      </a:extLst>
                    </a:blip>
                    <a:stretch>
                      <a:fillRect/>
                    </a:stretch>
                  </pic:blipFill>
                  <pic:spPr>
                    <a:xfrm>
                      <a:off x="0" y="0"/>
                      <a:ext cx="5465879" cy="6388767"/>
                    </a:xfrm>
                    <a:prstGeom prst="rect">
                      <a:avLst/>
                    </a:prstGeom>
                  </pic:spPr>
                </pic:pic>
              </a:graphicData>
            </a:graphic>
          </wp:inline>
        </w:drawing>
      </w:r>
    </w:p>
    <w:p w:rsidR="00CF1230" w:rsidRPr="00181798" w:rsidRDefault="00284DCE" w:rsidP="00DD3DF6">
      <w:pPr>
        <w:pStyle w:val="NoSpacing"/>
        <w:spacing w:line="276" w:lineRule="auto"/>
        <w:rPr>
          <w:b/>
          <w:bCs/>
          <w:sz w:val="16"/>
          <w:szCs w:val="16"/>
        </w:rPr>
      </w:pPr>
      <w:proofErr w:type="gramStart"/>
      <w:r>
        <w:rPr>
          <w:b/>
          <w:bCs/>
          <w:sz w:val="16"/>
          <w:szCs w:val="16"/>
        </w:rPr>
        <w:t>Figure 1</w:t>
      </w:r>
      <w:r w:rsidR="00CF1230" w:rsidRPr="00181798">
        <w:rPr>
          <w:b/>
          <w:bCs/>
          <w:sz w:val="16"/>
          <w:szCs w:val="16"/>
        </w:rPr>
        <w:t>.</w:t>
      </w:r>
      <w:proofErr w:type="gramEnd"/>
    </w:p>
    <w:p w:rsidR="00CF1230" w:rsidRPr="00181798" w:rsidRDefault="00CF1230" w:rsidP="00DD3DF6">
      <w:pPr>
        <w:pStyle w:val="NoSpacing"/>
        <w:spacing w:line="276" w:lineRule="auto"/>
        <w:rPr>
          <w:sz w:val="16"/>
          <w:szCs w:val="16"/>
        </w:rPr>
      </w:pPr>
      <w:r w:rsidRPr="00181798">
        <w:rPr>
          <w:sz w:val="16"/>
          <w:szCs w:val="16"/>
        </w:rPr>
        <w:t>Top: Aviation fuel-use starting in 1940, the beginning of significant aviation activity.  Growth in passenger traffic from 1970 is shown in te</w:t>
      </w:r>
      <w:r>
        <w:rPr>
          <w:sz w:val="16"/>
          <w:szCs w:val="16"/>
        </w:rPr>
        <w:t>rms of RPKs</w:t>
      </w:r>
      <w:r w:rsidRPr="00181798">
        <w:rPr>
          <w:sz w:val="16"/>
          <w:szCs w:val="16"/>
        </w:rPr>
        <w:t xml:space="preserve">, alongside annual change in RPK (far right hand axis, with offset zero).  The arrows indicate the timings of significant world events which potentially </w:t>
      </w:r>
      <w:r>
        <w:rPr>
          <w:sz w:val="16"/>
          <w:szCs w:val="16"/>
        </w:rPr>
        <w:t>threatened global aviation: oil crises in</w:t>
      </w:r>
      <w:r w:rsidRPr="00181798">
        <w:rPr>
          <w:sz w:val="16"/>
          <w:szCs w:val="16"/>
        </w:rPr>
        <w:t xml:space="preserve"> the 1970s, the Gulf war crisis in the early 1990s, the Asian financial crisis in the late 1990s, t</w:t>
      </w:r>
      <w:r>
        <w:rPr>
          <w:sz w:val="16"/>
          <w:szCs w:val="16"/>
        </w:rPr>
        <w:t xml:space="preserve">he World Trade </w:t>
      </w:r>
      <w:proofErr w:type="spellStart"/>
      <w:r>
        <w:rPr>
          <w:sz w:val="16"/>
          <w:szCs w:val="16"/>
        </w:rPr>
        <w:t>Center</w:t>
      </w:r>
      <w:proofErr w:type="spellEnd"/>
      <w:r>
        <w:rPr>
          <w:sz w:val="16"/>
          <w:szCs w:val="16"/>
        </w:rPr>
        <w:t xml:space="preserve"> </w:t>
      </w:r>
      <w:r w:rsidRPr="00181798">
        <w:rPr>
          <w:sz w:val="16"/>
          <w:szCs w:val="16"/>
        </w:rPr>
        <w:t>attack in 2001, and the global health crisis resulting from Severe Acute Respiratory Syndrome (SARS).</w:t>
      </w:r>
    </w:p>
    <w:p w:rsidR="00CF1230" w:rsidRPr="00181798" w:rsidRDefault="00CF1230" w:rsidP="00DD3DF6">
      <w:pPr>
        <w:pStyle w:val="NoSpacing"/>
        <w:spacing w:line="276" w:lineRule="auto"/>
        <w:rPr>
          <w:sz w:val="16"/>
          <w:szCs w:val="16"/>
        </w:rPr>
      </w:pPr>
      <w:r w:rsidRPr="00181798">
        <w:rPr>
          <w:sz w:val="16"/>
          <w:szCs w:val="16"/>
        </w:rPr>
        <w:t>Bottom: Growth in aviation CO</w:t>
      </w:r>
      <w:r w:rsidRPr="00181798">
        <w:rPr>
          <w:sz w:val="16"/>
          <w:szCs w:val="16"/>
          <w:vertAlign w:val="subscript"/>
        </w:rPr>
        <w:t>2</w:t>
      </w:r>
      <w:r w:rsidRPr="00181798">
        <w:rPr>
          <w:sz w:val="16"/>
          <w:szCs w:val="16"/>
        </w:rPr>
        <w:t xml:space="preserve"> emission rate </w:t>
      </w:r>
      <w:r>
        <w:rPr>
          <w:sz w:val="16"/>
          <w:szCs w:val="16"/>
        </w:rPr>
        <w:t xml:space="preserve">(scaled x10) </w:t>
      </w:r>
      <w:r w:rsidRPr="00181798">
        <w:rPr>
          <w:sz w:val="16"/>
          <w:szCs w:val="16"/>
        </w:rPr>
        <w:t>over the same period as the growth o</w:t>
      </w:r>
      <w:r>
        <w:rPr>
          <w:sz w:val="16"/>
          <w:szCs w:val="16"/>
        </w:rPr>
        <w:t>f aviation fuel-use</w:t>
      </w:r>
      <w:r w:rsidRPr="00181798">
        <w:rPr>
          <w:sz w:val="16"/>
          <w:szCs w:val="16"/>
        </w:rPr>
        <w:t>.  Also shown is the rise in total anthropogenic CO</w:t>
      </w:r>
      <w:r w:rsidRPr="00181798">
        <w:rPr>
          <w:sz w:val="16"/>
          <w:szCs w:val="16"/>
          <w:vertAlign w:val="subscript"/>
        </w:rPr>
        <w:t>2</w:t>
      </w:r>
      <w:r w:rsidRPr="00181798">
        <w:rPr>
          <w:sz w:val="16"/>
          <w:szCs w:val="16"/>
        </w:rPr>
        <w:t xml:space="preserve"> emission rate, alongside aviation’s fraction of the total.</w:t>
      </w:r>
    </w:p>
    <w:p w:rsidR="00CC4A3F" w:rsidRPr="005B46FE" w:rsidRDefault="00306055" w:rsidP="006C18D9">
      <w:pPr>
        <w:pStyle w:val="NoSpacing"/>
        <w:spacing w:line="276" w:lineRule="auto"/>
        <w:rPr>
          <w:sz w:val="16"/>
          <w:szCs w:val="16"/>
          <w:vertAlign w:val="subscript"/>
        </w:rPr>
      </w:pPr>
      <w:r>
        <w:rPr>
          <w:sz w:val="16"/>
          <w:szCs w:val="16"/>
        </w:rPr>
        <w:t xml:space="preserve">Adapted from: </w:t>
      </w:r>
      <w:hyperlink w:anchor="_ENREF_64" w:tooltip="Lee, 2009 #17" w:history="1">
        <w:r w:rsidR="006C18D9">
          <w:rPr>
            <w:sz w:val="16"/>
            <w:szCs w:val="16"/>
          </w:rPr>
          <w:fldChar w:fldCharType="begin"/>
        </w:r>
        <w:r w:rsidR="006C18D9">
          <w:rPr>
            <w:sz w:val="16"/>
            <w:szCs w:val="16"/>
          </w:rPr>
          <w:instrText xml:space="preserve"> ADDIN EN.CITE &lt;EndNote&gt;&lt;Cite AuthorYear="1"&gt;&lt;Author&gt;Lee&lt;/Author&gt;&lt;Year&gt;2009&lt;/Year&gt;&lt;RecNum&gt;17&lt;/RecNum&gt;&lt;DisplayText&gt;Lee&lt;style face="italic"&gt; et al.&lt;/style&gt; (2009)&lt;/DisplayText&gt;&lt;record&gt;&lt;rec-number&gt;17&lt;/rec-number&gt;&lt;foreign-keys&gt;&lt;key app="EN" db-id="vsffvez205axahetdprvzadm5fvd29avp9ae" timestamp="1361626753"&gt;17&lt;/key&gt;&lt;/foreign-keys&gt;&lt;ref-type name="Journal Article"&gt;17&lt;/ref-type&gt;&lt;contributors&gt;&lt;authors&gt;&lt;author&gt;Lee, David S.&lt;/author&gt;&lt;author&gt;Fahey, David W.&lt;/author&gt;&lt;author&gt;Forster, Piers M.&lt;/author&gt;&lt;author&gt;Newton, Peter J.&lt;/author&gt;&lt;author&gt;Wit, Ron C. N.&lt;/author&gt;&lt;author&gt;Lim, Ling L.&lt;/author&gt;&lt;author&gt;Owen, Bethan&lt;/author&gt;&lt;author&gt;Sausen, Robert&lt;/author&gt;&lt;/authors&gt;&lt;/contributors&gt;&lt;titles&gt;&lt;title&gt;Aviation and global climate change in the 21st century&lt;/title&gt;&lt;secondary-title&gt;Atmospheric Environment&lt;/secondary-title&gt;&lt;/titles&gt;&lt;periodical&gt;&lt;full-title&gt;Atmospheric Environment&lt;/full-title&gt;&lt;/periodical&gt;&lt;pages&gt;3520-3537&lt;/pages&gt;&lt;volume&gt;43&lt;/volume&gt;&lt;number&gt;22-23&lt;/number&gt;&lt;dates&gt;&lt;year&gt;2009&lt;/year&gt;&lt;/dates&gt;&lt;isbn&gt;13522310&lt;/isbn&gt;&lt;urls&gt;&lt;/urls&gt;&lt;electronic-resource-num&gt;10.1016/j.atmosenv.2009.04.024&lt;/electronic-resource-num&gt;&lt;/record&gt;&lt;/Cite&gt;&lt;/EndNote&gt;</w:instrText>
        </w:r>
        <w:r w:rsidR="006C18D9">
          <w:rPr>
            <w:sz w:val="16"/>
            <w:szCs w:val="16"/>
          </w:rPr>
          <w:fldChar w:fldCharType="separate"/>
        </w:r>
        <w:r w:rsidR="006C18D9">
          <w:rPr>
            <w:noProof/>
            <w:sz w:val="16"/>
            <w:szCs w:val="16"/>
          </w:rPr>
          <w:t>Lee</w:t>
        </w:r>
        <w:r w:rsidR="006C18D9" w:rsidRPr="00306055">
          <w:rPr>
            <w:i/>
            <w:noProof/>
            <w:sz w:val="16"/>
            <w:szCs w:val="16"/>
          </w:rPr>
          <w:t xml:space="preserve"> et al.</w:t>
        </w:r>
        <w:r w:rsidR="006C18D9">
          <w:rPr>
            <w:noProof/>
            <w:sz w:val="16"/>
            <w:szCs w:val="16"/>
          </w:rPr>
          <w:t xml:space="preserve"> (2009)</w:t>
        </w:r>
        <w:r w:rsidR="006C18D9">
          <w:rPr>
            <w:sz w:val="16"/>
            <w:szCs w:val="16"/>
          </w:rPr>
          <w:fldChar w:fldCharType="end"/>
        </w:r>
      </w:hyperlink>
      <w:r>
        <w:rPr>
          <w:sz w:val="16"/>
          <w:szCs w:val="16"/>
        </w:rPr>
        <w:t>.</w:t>
      </w:r>
      <w:r w:rsidR="00CC4A3F">
        <w:rPr>
          <w:sz w:val="16"/>
          <w:szCs w:val="16"/>
        </w:rPr>
        <w:br w:type="page"/>
      </w:r>
    </w:p>
    <w:p w:rsidR="00747268" w:rsidRDefault="00301487" w:rsidP="0001788F">
      <w:pPr>
        <w:pStyle w:val="Heading1"/>
      </w:pPr>
      <w:r>
        <w:lastRenderedPageBreak/>
        <w:t xml:space="preserve">2. </w:t>
      </w:r>
      <w:r w:rsidR="00825887">
        <w:t>Policy and Legal-Related Measure</w:t>
      </w:r>
      <w:r w:rsidR="009A6E6D">
        <w:t>s</w:t>
      </w:r>
    </w:p>
    <w:p w:rsidR="0000523E" w:rsidRDefault="0000523E" w:rsidP="006C18D9">
      <w:pPr>
        <w:pStyle w:val="NoSpacing"/>
        <w:spacing w:line="276" w:lineRule="auto"/>
      </w:pPr>
      <w:r>
        <w:t>Civil av</w:t>
      </w:r>
      <w:r w:rsidR="001921A5">
        <w:t xml:space="preserve">iation is a global industry, </w:t>
      </w:r>
      <w:r>
        <w:t xml:space="preserve">so its challenges are global in scale.  The ICAO serves as the </w:t>
      </w:r>
      <w:r w:rsidR="005D7407">
        <w:t>global forum for its 191 member-</w:t>
      </w:r>
      <w:r>
        <w:t>nations, bringing</w:t>
      </w:r>
      <w:r w:rsidRPr="003D0225">
        <w:t xml:space="preserve"> </w:t>
      </w:r>
      <w:r>
        <w:t xml:space="preserve">them </w:t>
      </w:r>
      <w:r w:rsidRPr="003D0225">
        <w:t>together</w:t>
      </w:r>
      <w:r>
        <w:t xml:space="preserve"> alongside key industry organis</w:t>
      </w:r>
      <w:r w:rsidRPr="003D0225">
        <w:t>ations</w:t>
      </w:r>
      <w:r>
        <w:t xml:space="preserve"> and setting standards and recommended practices for the development of civil aviation.  As such, the ICAO has a leadership-role in addressing aviation’s g</w:t>
      </w:r>
      <w:r w:rsidR="008E4DB6">
        <w:t>lobal challenges, which include</w:t>
      </w:r>
      <w:r>
        <w:t xml:space="preserve"> addressing CO</w:t>
      </w:r>
      <w:r w:rsidRPr="0000523E">
        <w:rPr>
          <w:vertAlign w:val="subscript"/>
        </w:rPr>
        <w:t>2</w:t>
      </w:r>
      <w:r w:rsidR="003F3ACD">
        <w:t xml:space="preserve"> emissions </w:t>
      </w:r>
      <w:r>
        <w:fldChar w:fldCharType="begin"/>
      </w:r>
      <w:r w:rsidR="00E9336A">
        <w:instrText xml:space="preserve"> ADDIN EN.CITE &lt;EndNote&gt;&lt;Cite ExcludeAuth="1"&gt;&lt;Author&gt;International Civil Aviation Organization (ICAO)&lt;/Author&gt;&lt;Year&gt;2011&lt;/Year&gt;&lt;RecNum&gt;33&lt;/RecNum&gt;&lt;Prefix&gt;ICAO &lt;/Prefix&gt;&lt;DisplayText&gt;(ICAO 2011; ICAO 2013e)&lt;/DisplayText&gt;&lt;record&gt;&lt;rec-number&gt;33&lt;/rec-number&gt;&lt;foreign-keys&gt;&lt;key app="EN" db-id="vsffvez205axahetdprvzadm5fvd29avp9ae" timestamp="1361630855"&gt;33&lt;/key&gt;&lt;/foreign-keys&gt;&lt;ref-type name="Generic"&gt;13&lt;/ref-type&gt;&lt;contributors&gt;&lt;authors&gt;&lt;author&gt;International Civil Aviation Organization (ICAO),&lt;/author&gt;&lt;/authors&gt;&lt;/contributors&gt;&lt;titles&gt;&lt;title&gt;ICAO Strategic Objectives 2011-2013&lt;/title&gt;&lt;/titles&gt;&lt;dates&gt;&lt;year&gt;2011&lt;/year&gt;&lt;/dates&gt;&lt;pub-location&gt;Montreal, Canada&lt;/pub-location&gt;&lt;publisher&gt;International Civil Aviation Organization&lt;/publisher&gt;&lt;urls&gt;&lt;/urls&gt;&lt;/record&gt;&lt;/Cite&gt;&lt;Cite ExcludeAuth="1"&gt;&lt;Author&gt;International Civil Aviation Organization (ICAO)&lt;/Author&gt;&lt;Year&gt;2013&lt;/Year&gt;&lt;RecNum&gt;60&lt;/RecNum&gt;&lt;Prefix&gt;ICAO &lt;/Prefix&gt;&lt;record&gt;&lt;rec-number&gt;60&lt;/rec-number&gt;&lt;foreign-keys&gt;&lt;key app="EN" db-id="vsffvez205axahetdprvzadm5fvd29avp9ae" timestamp="1363096013"&gt;60&lt;/key&gt;&lt;/foreign-keys&gt;&lt;ref-type name="Web Page"&gt;12&lt;/ref-type&gt;&lt;contributors&gt;&lt;authors&gt;&lt;author&gt;International Civil Aviation Organization (ICAO),&lt;/author&gt;&lt;/authors&gt;&lt;/contributors&gt;&lt;titles&gt;&lt;title&gt;ICAO in Brief.&lt;/title&gt;&lt;/titles&gt;&lt;volume&gt;2013&lt;/volume&gt;&lt;number&gt;18 October&lt;/number&gt;&lt;dates&gt;&lt;year&gt;2013&lt;/year&gt;&lt;/dates&gt;&lt;pub-location&gt;Montreal, Canada&lt;/pub-location&gt;&lt;publisher&gt;International Civil Aviation Organization&lt;/publisher&gt;&lt;urls&gt;&lt;related-urls&gt;&lt;url&gt;http://www.icao.int/about-icao/Pages/default.aspx&lt;/url&gt;&lt;/related-urls&gt;&lt;/urls&gt;&lt;/record&gt;&lt;/Cite&gt;&lt;/EndNote&gt;</w:instrText>
      </w:r>
      <w:r>
        <w:fldChar w:fldCharType="separate"/>
      </w:r>
      <w:r w:rsidR="00E9336A">
        <w:rPr>
          <w:noProof/>
        </w:rPr>
        <w:t>(</w:t>
      </w:r>
      <w:hyperlink w:anchor="_ENREF_49" w:tooltip="International Civil Aviation Organization (ICAO), 2011 #33" w:history="1">
        <w:r w:rsidR="006C18D9">
          <w:rPr>
            <w:noProof/>
          </w:rPr>
          <w:t>ICAO 2011</w:t>
        </w:r>
      </w:hyperlink>
      <w:r w:rsidR="00E9336A">
        <w:rPr>
          <w:noProof/>
        </w:rPr>
        <w:t xml:space="preserve">; </w:t>
      </w:r>
      <w:hyperlink w:anchor="_ENREF_58" w:tooltip="International Civil Aviation Organization (ICAO), 2013 #60" w:history="1">
        <w:r w:rsidR="006C18D9">
          <w:rPr>
            <w:noProof/>
          </w:rPr>
          <w:t>ICAO 2013e</w:t>
        </w:r>
      </w:hyperlink>
      <w:r w:rsidR="00E9336A">
        <w:rPr>
          <w:noProof/>
        </w:rPr>
        <w:t>)</w:t>
      </w:r>
      <w:r>
        <w:fldChar w:fldCharType="end"/>
      </w:r>
      <w:r>
        <w:t>.</w:t>
      </w:r>
    </w:p>
    <w:p w:rsidR="00511161" w:rsidRDefault="00511161" w:rsidP="00DD3DF6">
      <w:pPr>
        <w:pStyle w:val="NoSpacing"/>
        <w:spacing w:line="276" w:lineRule="auto"/>
      </w:pPr>
    </w:p>
    <w:p w:rsidR="00511161" w:rsidRDefault="00511161" w:rsidP="00DD3DF6">
      <w:pPr>
        <w:pStyle w:val="NoSpacing"/>
        <w:spacing w:line="276" w:lineRule="auto"/>
      </w:pPr>
      <w:r>
        <w:t xml:space="preserve">The ICAO’s </w:t>
      </w:r>
      <w:r w:rsidR="00370F48">
        <w:t xml:space="preserve">most recent </w:t>
      </w:r>
      <w:r>
        <w:t>Assembly Session</w:t>
      </w:r>
      <w:r w:rsidR="00370F48">
        <w:t xml:space="preserve"> (the 38</w:t>
      </w:r>
      <w:r w:rsidR="00370F48" w:rsidRPr="00370F48">
        <w:rPr>
          <w:vertAlign w:val="superscript"/>
        </w:rPr>
        <w:t>th</w:t>
      </w:r>
      <w:r w:rsidR="00370F48">
        <w:t xml:space="preserve">) finished in </w:t>
      </w:r>
      <w:r w:rsidRPr="00511161">
        <w:t>October 2013</w:t>
      </w:r>
      <w:r>
        <w:t>.  At this Assembly, draft Resolution A38-17/2: ‘</w:t>
      </w:r>
      <w:r w:rsidRPr="00511161">
        <w:rPr>
          <w:i/>
          <w:iCs/>
        </w:rPr>
        <w:t>Consolidated statement of continuing ICAO policies and practices related to environmental protection – Climate change</w:t>
      </w:r>
      <w:r>
        <w:t xml:space="preserve">’ was approved by the </w:t>
      </w:r>
      <w:r w:rsidRPr="00511161">
        <w:t>Executiv</w:t>
      </w:r>
      <w:r>
        <w:t xml:space="preserve">e Committee and </w:t>
      </w:r>
      <w:r w:rsidRPr="00511161">
        <w:t>recommended for adoption by the Plenary.</w:t>
      </w:r>
      <w:r w:rsidR="008E4DB6">
        <w:t xml:space="preserve">  The Resolution includes the following key points:</w:t>
      </w:r>
    </w:p>
    <w:p w:rsidR="008E4DB6" w:rsidRDefault="00074876" w:rsidP="0001788F">
      <w:pPr>
        <w:pStyle w:val="NoSpacing"/>
        <w:numPr>
          <w:ilvl w:val="0"/>
          <w:numId w:val="31"/>
        </w:numPr>
        <w:spacing w:line="276" w:lineRule="auto"/>
      </w:pPr>
      <w:r>
        <w:t>That nations and relevant organis</w:t>
      </w:r>
      <w:r w:rsidRPr="00074876">
        <w:t xml:space="preserve">ations will work through </w:t>
      </w:r>
      <w:r>
        <w:t xml:space="preserve">the </w:t>
      </w:r>
      <w:r w:rsidRPr="00074876">
        <w:t>ICAO to achieve</w:t>
      </w:r>
      <w:r>
        <w:t xml:space="preserve"> the</w:t>
      </w:r>
      <w:r w:rsidR="00137AC5">
        <w:t xml:space="preserve"> goal of a global average fuel-efficiency improvement of 2% per annum </w:t>
      </w:r>
      <w:r>
        <w:t>up to 2050 (</w:t>
      </w:r>
      <w:r w:rsidR="00137AC5">
        <w:t>based on the volume of fuel-used per Revenue-Tonne-Kilometre</w:t>
      </w:r>
      <w:r>
        <w:t>)</w:t>
      </w:r>
      <w:r w:rsidR="00137AC5">
        <w:t>.</w:t>
      </w:r>
    </w:p>
    <w:p w:rsidR="00137AC5" w:rsidRDefault="00074876" w:rsidP="0001788F">
      <w:pPr>
        <w:pStyle w:val="NoSpacing"/>
        <w:numPr>
          <w:ilvl w:val="0"/>
          <w:numId w:val="31"/>
        </w:numPr>
        <w:spacing w:line="276" w:lineRule="auto"/>
      </w:pPr>
      <w:r>
        <w:t>That nations and relevant organisations will work through the ICAO to achieve the goal of keeping global net CO</w:t>
      </w:r>
      <w:r>
        <w:rPr>
          <w:vertAlign w:val="subscript"/>
        </w:rPr>
        <w:t>2</w:t>
      </w:r>
      <w:r>
        <w:t xml:space="preserve"> emissions from international aviation from 2020 at the same level.</w:t>
      </w:r>
    </w:p>
    <w:p w:rsidR="00C43A88" w:rsidRDefault="00C43A88" w:rsidP="0001788F">
      <w:pPr>
        <w:pStyle w:val="NoSpacing"/>
        <w:numPr>
          <w:ilvl w:val="0"/>
          <w:numId w:val="31"/>
        </w:numPr>
        <w:spacing w:line="276" w:lineRule="auto"/>
      </w:pPr>
      <w:r>
        <w:t>That the ICAO h</w:t>
      </w:r>
      <w:r w:rsidR="004C0424">
        <w:t>as decided to develop a global market-based m</w:t>
      </w:r>
      <w:r>
        <w:t xml:space="preserve">easures (MBM) scheme for international aviation.  This involves finalising work on assessment of the possible options for a global MBM scheme, including consultation with nations and relevant organisations.  Then making a recommendation on which the </w:t>
      </w:r>
      <w:r w:rsidR="00215C3C">
        <w:t>39</w:t>
      </w:r>
      <w:r w:rsidR="00215C3C" w:rsidRPr="00215C3C">
        <w:rPr>
          <w:vertAlign w:val="superscript"/>
        </w:rPr>
        <w:t>th</w:t>
      </w:r>
      <w:r w:rsidR="00215C3C">
        <w:t xml:space="preserve"> Session of the Assembly in 2016 can make a decision, with implementation of the scheme to follow in 2020.</w:t>
      </w:r>
    </w:p>
    <w:p w:rsidR="00215C3C" w:rsidRDefault="00215C3C" w:rsidP="0001788F">
      <w:pPr>
        <w:pStyle w:val="NoSpacing"/>
        <w:numPr>
          <w:ilvl w:val="0"/>
          <w:numId w:val="31"/>
        </w:numPr>
        <w:spacing w:line="276" w:lineRule="auto"/>
      </w:pPr>
      <w:r>
        <w:t xml:space="preserve">To continue </w:t>
      </w:r>
      <w:r w:rsidRPr="00215C3C">
        <w:t>develop</w:t>
      </w:r>
      <w:r>
        <w:t>ment</w:t>
      </w:r>
      <w:r w:rsidRPr="00215C3C">
        <w:t xml:space="preserve"> </w:t>
      </w:r>
      <w:r>
        <w:t xml:space="preserve">of </w:t>
      </w:r>
      <w:r w:rsidRPr="00215C3C">
        <w:t>a global CO</w:t>
      </w:r>
      <w:r w:rsidRPr="00215C3C">
        <w:rPr>
          <w:vertAlign w:val="subscript"/>
        </w:rPr>
        <w:t>2</w:t>
      </w:r>
      <w:r>
        <w:t xml:space="preserve"> s</w:t>
      </w:r>
      <w:r w:rsidRPr="00215C3C">
        <w:t>tandard for aircraft</w:t>
      </w:r>
      <w:r>
        <w:t>, aiming for adoption by the ICAO Council in 2016.</w:t>
      </w:r>
    </w:p>
    <w:p w:rsidR="008C75DF" w:rsidRDefault="008C75DF" w:rsidP="008C75DF">
      <w:pPr>
        <w:pStyle w:val="NoSpacing"/>
        <w:numPr>
          <w:ilvl w:val="0"/>
          <w:numId w:val="31"/>
        </w:numPr>
        <w:spacing w:line="276" w:lineRule="auto"/>
      </w:pPr>
      <w:r>
        <w:t>Encouragement for nations to voluntarily submit to the ICAO their Action Plans, outlining national policies and actions on CO</w:t>
      </w:r>
      <w:r w:rsidRPr="008C54FE">
        <w:rPr>
          <w:vertAlign w:val="subscript"/>
        </w:rPr>
        <w:t>2</w:t>
      </w:r>
      <w:r>
        <w:t xml:space="preserve"> emissions from international aviation.  This will allow the ICAO to compile </w:t>
      </w:r>
      <w:r w:rsidRPr="00074876">
        <w:t xml:space="preserve">information </w:t>
      </w:r>
      <w:r>
        <w:t>on progress towards achieving global goals.</w:t>
      </w:r>
    </w:p>
    <w:p w:rsidR="0000523E" w:rsidRDefault="00966C42" w:rsidP="006C18D9">
      <w:pPr>
        <w:pStyle w:val="NoSpacing"/>
        <w:spacing w:line="276" w:lineRule="auto"/>
      </w:pPr>
      <w:r>
        <w:t>Similar to the “common but differentiated responsibilities” provision of the U</w:t>
      </w:r>
      <w:r w:rsidR="003F3ACD">
        <w:t xml:space="preserve">nited </w:t>
      </w:r>
      <w:r>
        <w:t>N</w:t>
      </w:r>
      <w:r w:rsidR="003F3ACD">
        <w:t xml:space="preserve">ations </w:t>
      </w:r>
      <w:r>
        <w:t>F</w:t>
      </w:r>
      <w:r w:rsidR="003F3ACD">
        <w:t xml:space="preserve">ramework </w:t>
      </w:r>
      <w:r>
        <w:t>C</w:t>
      </w:r>
      <w:r w:rsidR="003F3ACD">
        <w:t xml:space="preserve">onvention on </w:t>
      </w:r>
      <w:r>
        <w:t>C</w:t>
      </w:r>
      <w:r w:rsidR="003F3ACD">
        <w:t xml:space="preserve">limate </w:t>
      </w:r>
      <w:r>
        <w:t>C</w:t>
      </w:r>
      <w:r w:rsidR="003F3ACD">
        <w:t>hange</w:t>
      </w:r>
      <w:r>
        <w:t xml:space="preserve"> </w:t>
      </w:r>
      <w:r w:rsidR="00FD057D">
        <w:t xml:space="preserve">(UNFCCC) </w:t>
      </w:r>
      <w:r w:rsidR="003F3ACD">
        <w:fldChar w:fldCharType="begin"/>
      </w:r>
      <w:r w:rsidR="003F3ACD">
        <w:instrText xml:space="preserve"> ADDIN EN.CITE &lt;EndNote&gt;&lt;Cite ExcludeAuth="1"&gt;&lt;Author&gt;United Nations (UN)&lt;/Author&gt;&lt;Year&gt;1992&lt;/Year&gt;&lt;RecNum&gt;47&lt;/RecNum&gt;&lt;Prefix&gt;UN &lt;/Prefix&gt;&lt;DisplayText&gt;(UN 1992)&lt;/DisplayText&gt;&lt;record&gt;&lt;rec-number&gt;47&lt;/rec-number&gt;&lt;foreign-keys&gt;&lt;key app="EN" db-id="vsffvez205axahetdprvzadm5fvd29avp9ae" timestamp="1361642073"&gt;47&lt;/key&gt;&lt;/foreign-keys&gt;&lt;ref-type name="Report"&gt;27&lt;/ref-type&gt;&lt;contributors&gt;&lt;authors&gt;&lt;author&gt;United Nations (UN),&lt;/author&gt;&lt;/authors&gt;&lt;/contributors&gt;&lt;titles&gt;&lt;title&gt;United Nations Framework Convention on Climate Change&lt;/title&gt;&lt;/titles&gt;&lt;dates&gt;&lt;year&gt;1992&lt;/year&gt;&lt;/dates&gt;&lt;pub-location&gt;New York, USA&lt;/pub-location&gt;&lt;publisher&gt;United Nations&lt;/publisher&gt;&lt;urls&gt;&lt;/urls&gt;&lt;/record&gt;&lt;/Cite&gt;&lt;/EndNote&gt;</w:instrText>
      </w:r>
      <w:r w:rsidR="003F3ACD">
        <w:fldChar w:fldCharType="separate"/>
      </w:r>
      <w:r w:rsidR="003F3ACD">
        <w:rPr>
          <w:noProof/>
        </w:rPr>
        <w:t>(</w:t>
      </w:r>
      <w:hyperlink w:anchor="_ENREF_79" w:tooltip="United Nations (UN), 1992 #47" w:history="1">
        <w:r w:rsidR="006C18D9">
          <w:rPr>
            <w:noProof/>
          </w:rPr>
          <w:t>UN 1992</w:t>
        </w:r>
      </w:hyperlink>
      <w:r w:rsidR="003F3ACD">
        <w:rPr>
          <w:noProof/>
        </w:rPr>
        <w:t>)</w:t>
      </w:r>
      <w:r w:rsidR="003F3ACD">
        <w:fldChar w:fldCharType="end"/>
      </w:r>
      <w:r>
        <w:t>, t</w:t>
      </w:r>
      <w:r w:rsidR="00074876">
        <w:t xml:space="preserve">he </w:t>
      </w:r>
      <w:r w:rsidR="00CB0764">
        <w:t>draft Resolution suggests</w:t>
      </w:r>
      <w:r>
        <w:t xml:space="preserve"> </w:t>
      </w:r>
      <w:r w:rsidR="00074876">
        <w:t>that when working towards these goals account should be taken of the circumstances and capabilities of na</w:t>
      </w:r>
      <w:r w:rsidR="00DD6F04">
        <w:t>tions, in particular developing-</w:t>
      </w:r>
      <w:r w:rsidR="00074876">
        <w:t>countries</w:t>
      </w:r>
      <w:r>
        <w:t xml:space="preserve"> </w:t>
      </w:r>
      <w:r w:rsidR="00306055">
        <w:fldChar w:fldCharType="begin"/>
      </w:r>
      <w:r w:rsidR="00306055">
        <w:instrText xml:space="preserve"> ADDIN EN.CITE &lt;EndNote&gt;&lt;Cite ExcludeAuth="1"&gt;&lt;Author&gt;International Civil Aviation Organization (ICAO)&lt;/Author&gt;&lt;Year&gt;2013&lt;/Year&gt;&lt;RecNum&gt;246&lt;/RecNum&gt;&lt;Prefix&gt;ICAO &lt;/Prefix&gt;&lt;DisplayText&gt;(ICAO 2013a)&lt;/DisplayText&gt;&lt;record&gt;&lt;rec-number&gt;246&lt;/rec-number&gt;&lt;foreign-keys&gt;&lt;key app="EN" db-id="vsffvez205axahetdprvzadm5fvd29avp9ae" timestamp="1381849810"&gt;246&lt;/key&gt;&lt;/foreign-keys&gt;&lt;ref-type name="Generic"&gt;13&lt;/ref-type&gt;&lt;contributors&gt;&lt;authors&gt;&lt;author&gt;International Civil Aviation Organization (ICAO),&lt;/author&gt;&lt;/authors&gt;&lt;/contributors&gt;&lt;titles&gt;&lt;title&gt;A38-WP/430 Assembly 38th Session - Report of the Executive Commitee on Agenda Item 17 (Section on Climate Change)&lt;/title&gt;&lt;/titles&gt;&lt;dates&gt;&lt;year&gt;2013&lt;/year&gt;&lt;/dates&gt;&lt;pub-location&gt;Montreal, Canada&lt;/pub-location&gt;&lt;publisher&gt;International Civil Aviation Organization&lt;/publisher&gt;&lt;urls&gt;&lt;/urls&gt;&lt;/record&gt;&lt;/Cite&gt;&lt;/EndNote&gt;</w:instrText>
      </w:r>
      <w:r w:rsidR="00306055">
        <w:fldChar w:fldCharType="separate"/>
      </w:r>
      <w:r w:rsidR="00306055">
        <w:rPr>
          <w:noProof/>
        </w:rPr>
        <w:t>(</w:t>
      </w:r>
      <w:hyperlink w:anchor="_ENREF_54" w:tooltip="International Civil Aviation Organization (ICAO), 2013 #246" w:history="1">
        <w:r w:rsidR="006C18D9">
          <w:rPr>
            <w:noProof/>
          </w:rPr>
          <w:t>ICAO 2013a</w:t>
        </w:r>
      </w:hyperlink>
      <w:r w:rsidR="00306055">
        <w:rPr>
          <w:noProof/>
        </w:rPr>
        <w:t>)</w:t>
      </w:r>
      <w:r w:rsidR="00306055">
        <w:fldChar w:fldCharType="end"/>
      </w:r>
      <w:r>
        <w:t>.</w:t>
      </w:r>
    </w:p>
    <w:p w:rsidR="00786229" w:rsidRDefault="00786229" w:rsidP="00DD3DF6">
      <w:pPr>
        <w:pStyle w:val="NoSpacing"/>
        <w:spacing w:line="276" w:lineRule="auto"/>
      </w:pPr>
    </w:p>
    <w:p w:rsidR="007441A8" w:rsidRPr="001C12FA" w:rsidRDefault="00334E97" w:rsidP="001C12FA">
      <w:pPr>
        <w:pStyle w:val="NoSpacing"/>
        <w:spacing w:line="276" w:lineRule="auto"/>
      </w:pPr>
      <w:r>
        <w:t>The ICAO has a leading role in formulating global CO</w:t>
      </w:r>
      <w:r>
        <w:rPr>
          <w:vertAlign w:val="subscript"/>
        </w:rPr>
        <w:t>2</w:t>
      </w:r>
      <w:r w:rsidR="001F1A5B">
        <w:t xml:space="preserve"> reduction policies,</w:t>
      </w:r>
      <w:r>
        <w:t xml:space="preserve"> and in providing advice and ass</w:t>
      </w:r>
      <w:r w:rsidR="001F1A5B">
        <w:t>istance to their member-nation</w:t>
      </w:r>
      <w:r>
        <w:t xml:space="preserve">s in setting national-level policies </w:t>
      </w:r>
      <w:r w:rsidR="00FB4E0A">
        <w:t>that are consistent with</w:t>
      </w:r>
      <w:r>
        <w:t xml:space="preserve"> global policies.</w:t>
      </w:r>
      <w:r w:rsidR="00FB4E0A">
        <w:t xml:space="preserve">  </w:t>
      </w:r>
      <w:r w:rsidR="001F1A5B">
        <w:t xml:space="preserve">However, in setting </w:t>
      </w:r>
      <w:r w:rsidR="0059046A">
        <w:t xml:space="preserve">policy </w:t>
      </w:r>
      <w:r w:rsidR="001F1A5B">
        <w:t>goals, and then determining and implementing the actions necessary to achieve those goals, the ICAO must rely on securing international agreements from member-nations.  U</w:t>
      </w:r>
      <w:r>
        <w:t>ltimately</w:t>
      </w:r>
      <w:r w:rsidR="001F1A5B">
        <w:t>,</w:t>
      </w:r>
      <w:r>
        <w:t xml:space="preserve"> if nations (and </w:t>
      </w:r>
      <w:r w:rsidR="00FB4E0A">
        <w:t xml:space="preserve">hence </w:t>
      </w:r>
      <w:r>
        <w:t>relevant organisations within those nations) do not want to co</w:t>
      </w:r>
      <w:r w:rsidR="00BF5526">
        <w:t>-</w:t>
      </w:r>
      <w:r>
        <w:t xml:space="preserve">operate with </w:t>
      </w:r>
      <w:r w:rsidR="001F1A5B">
        <w:t>the ICAO, the ICAO lacks</w:t>
      </w:r>
      <w:r w:rsidR="00BD05F1">
        <w:t xml:space="preserve"> the legal </w:t>
      </w:r>
      <w:r>
        <w:t>authority to force compliance.</w:t>
      </w:r>
      <w:r w:rsidR="007441A8">
        <w:br w:type="page"/>
      </w:r>
    </w:p>
    <w:p w:rsidR="00786229" w:rsidRDefault="00301487" w:rsidP="00205A9D">
      <w:pPr>
        <w:pStyle w:val="Heading3"/>
      </w:pPr>
      <w:r>
        <w:lastRenderedPageBreak/>
        <w:t xml:space="preserve">2.1 </w:t>
      </w:r>
      <w:r w:rsidR="00C82523">
        <w:t xml:space="preserve">Fuel-efficiency improvement </w:t>
      </w:r>
      <w:r w:rsidR="00C82523" w:rsidRPr="004C0424">
        <w:t>goal</w:t>
      </w:r>
    </w:p>
    <w:p w:rsidR="00786229" w:rsidRDefault="00E2494B" w:rsidP="006C18D9">
      <w:pPr>
        <w:pStyle w:val="NoSpacing"/>
        <w:spacing w:line="276" w:lineRule="auto"/>
      </w:pPr>
      <w:r>
        <w:t xml:space="preserve">The Air Transport Action Group (ATAG) </w:t>
      </w:r>
      <w:r w:rsidR="004A4DEC">
        <w:t>is</w:t>
      </w:r>
      <w:r>
        <w:t xml:space="preserve"> a coalition </w:t>
      </w:r>
      <w:r w:rsidR="004A4DEC">
        <w:t xml:space="preserve">representing the </w:t>
      </w:r>
      <w:r w:rsidR="002562E2">
        <w:t>commercial aviation industry</w:t>
      </w:r>
      <w:r w:rsidR="00114F3A">
        <w:t xml:space="preserve">, </w:t>
      </w:r>
      <w:r w:rsidR="00A06EDB">
        <w:t>focus</w:t>
      </w:r>
      <w:r w:rsidR="004A4DEC">
        <w:t>ed</w:t>
      </w:r>
      <w:r>
        <w:t xml:space="preserve"> on</w:t>
      </w:r>
      <w:r w:rsidR="004A4DEC">
        <w:t xml:space="preserve"> the sustainable development of air transport</w:t>
      </w:r>
      <w:r>
        <w:t>.</w:t>
      </w:r>
      <w:r w:rsidR="004A4DEC">
        <w:t xml:space="preserve">  The ATAG is a global organisation made up of aviation industry bodies such as: the Airports Council International (ACI); the Civil Air Navigation Services Organisation (CANSO); the International Air Transport Association (IATA); the International Coordinating Council of Aerospace Industries Associations (ICCAIA); and the International Business Aviation Council (IBAC).</w:t>
      </w:r>
      <w:r w:rsidR="00094AB2">
        <w:t xml:space="preserve">  The ATAG has set a goal of an average improvement in fuel-efficiency of 1.5% per annum</w:t>
      </w:r>
      <w:r w:rsidR="00187064">
        <w:t xml:space="preserve"> up to 2020, which is comparatively less</w:t>
      </w:r>
      <w:r w:rsidR="007C0D0F">
        <w:t xml:space="preserve"> challenging than the corresponding</w:t>
      </w:r>
      <w:r w:rsidR="00187064">
        <w:t xml:space="preserve"> ICAO goal.  Figures from the ATAG give the average annual fuel-efficiency</w:t>
      </w:r>
      <w:r w:rsidR="00582304">
        <w:t xml:space="preserve"> improvement achieved </w:t>
      </w:r>
      <w:r w:rsidR="00187064">
        <w:t xml:space="preserve">since 2010 as 2.1% per annum </w:t>
      </w:r>
      <w:r w:rsidR="00582304">
        <w:fldChar w:fldCharType="begin"/>
      </w:r>
      <w:r w:rsidR="0085734B">
        <w:instrText xml:space="preserve"> ADDIN EN.CITE &lt;EndNote&gt;&lt;Cite ExcludeAuth="1"&gt;&lt;Author&gt;Air Transport Action Group (ATAG)&lt;/Author&gt;&lt;Year&gt;2013&lt;/Year&gt;&lt;RecNum&gt;247&lt;/RecNum&gt;&lt;Prefix&gt;ATAG &lt;/Prefix&gt;&lt;DisplayText&gt;(ATAG 2013a)&lt;/DisplayText&gt;&lt;record&gt;&lt;rec-number&gt;247&lt;/rec-number&gt;&lt;foreign-keys&gt;&lt;key app="EN" db-id="vsffvez205axahetdprvzadm5fvd29avp9ae" timestamp="1381855843"&gt;247&lt;/key&gt;&lt;/foreign-keys&gt;&lt;ref-type name="Generic"&gt;13&lt;/ref-type&gt;&lt;contributors&gt;&lt;authors&gt;&lt;author&gt;Air Transport Action Group (ATAG),&lt;/author&gt;&lt;/authors&gt;&lt;/contributors&gt;&lt;titles&gt;&lt;title&gt;Flightpath - ICAO 38th Assembly September 2013&lt;/title&gt;&lt;/titles&gt;&lt;dates&gt;&lt;year&gt;2013&lt;/year&gt;&lt;/dates&gt;&lt;pub-location&gt;Geneva, Switzerland and Montreal, Canada&lt;/pub-location&gt;&lt;publisher&gt;Air Transport Action Group&lt;/publisher&gt;&lt;urls&gt;&lt;/urls&gt;&lt;/record&gt;&lt;/Cite&gt;&lt;/EndNote&gt;</w:instrText>
      </w:r>
      <w:r w:rsidR="00582304">
        <w:fldChar w:fldCharType="separate"/>
      </w:r>
      <w:r w:rsidR="0085734B">
        <w:rPr>
          <w:noProof/>
        </w:rPr>
        <w:t>(</w:t>
      </w:r>
      <w:hyperlink w:anchor="_ENREF_1" w:tooltip="Air Transport Action Group (ATAG), 2013 #247" w:history="1">
        <w:r w:rsidR="006C18D9">
          <w:rPr>
            <w:noProof/>
          </w:rPr>
          <w:t>ATAG 2013a</w:t>
        </w:r>
      </w:hyperlink>
      <w:r w:rsidR="0085734B">
        <w:rPr>
          <w:noProof/>
        </w:rPr>
        <w:t>)</w:t>
      </w:r>
      <w:r w:rsidR="00582304">
        <w:fldChar w:fldCharType="end"/>
      </w:r>
      <w:r w:rsidR="00D54D89">
        <w:t>, which</w:t>
      </w:r>
      <w:r w:rsidR="00027B3E">
        <w:t xml:space="preserve"> exceeds</w:t>
      </w:r>
      <w:r w:rsidR="00187064">
        <w:t xml:space="preserve"> both the ATAG and the ICAO goals</w:t>
      </w:r>
      <w:r w:rsidR="00582304">
        <w:t>.</w:t>
      </w:r>
    </w:p>
    <w:p w:rsidR="00094AB2" w:rsidRDefault="00094AB2" w:rsidP="00DD3DF6">
      <w:pPr>
        <w:pStyle w:val="NoSpacing"/>
        <w:spacing w:line="276" w:lineRule="auto"/>
      </w:pPr>
    </w:p>
    <w:p w:rsidR="00F3649F" w:rsidRDefault="00094AB2" w:rsidP="006C18D9">
      <w:pPr>
        <w:pStyle w:val="NoSpacing"/>
        <w:spacing w:line="276" w:lineRule="auto"/>
      </w:pPr>
      <w:r>
        <w:t>However, if the ultimate goal is to stabil</w:t>
      </w:r>
      <w:r w:rsidR="00D54D89">
        <w:t>ise and then reduce aviation’s CO</w:t>
      </w:r>
      <w:r w:rsidR="00D54D89" w:rsidRPr="00D54D89">
        <w:rPr>
          <w:vertAlign w:val="subscript"/>
        </w:rPr>
        <w:t>2</w:t>
      </w:r>
      <w:r w:rsidR="00D54D89">
        <w:t xml:space="preserve"> </w:t>
      </w:r>
      <w:r w:rsidR="00CA2C1C">
        <w:t>emissions, the ICAO has</w:t>
      </w:r>
      <w:r w:rsidR="007F065B">
        <w:t xml:space="preserve"> stated that its</w:t>
      </w:r>
      <w:r>
        <w:t xml:space="preserve"> </w:t>
      </w:r>
      <w:r w:rsidR="00187064">
        <w:t xml:space="preserve">policy goal of </w:t>
      </w:r>
      <w:r>
        <w:t>2% per an</w:t>
      </w:r>
      <w:r w:rsidR="00187064">
        <w:t xml:space="preserve">num fuel-efficiency improvement </w:t>
      </w:r>
      <w:r>
        <w:t>is unlikely to deliver the necessary reduction</w:t>
      </w:r>
      <w:r w:rsidR="00187064">
        <w:t>s in the face of forecast sector-growth</w:t>
      </w:r>
      <w:r w:rsidR="00582304">
        <w:t xml:space="preserve"> </w:t>
      </w:r>
      <w:r w:rsidR="00582304">
        <w:fldChar w:fldCharType="begin"/>
      </w:r>
      <w:r w:rsidR="0085734B">
        <w:instrText xml:space="preserve"> ADDIN EN.CITE &lt;EndNote&gt;&lt;Cite ExcludeAuth="1"&gt;&lt;Author&gt;International Civil Aviation Organization (ICAO)&lt;/Author&gt;&lt;Year&gt;2013&lt;/Year&gt;&lt;RecNum&gt;246&lt;/RecNum&gt;&lt;Prefix&gt;ICAO &lt;/Prefix&gt;&lt;DisplayText&gt;(ICAO 2013a)&lt;/DisplayText&gt;&lt;record&gt;&lt;rec-number&gt;246&lt;/rec-number&gt;&lt;foreign-keys&gt;&lt;key app="EN" db-id="vsffvez205axahetdprvzadm5fvd29avp9ae" timestamp="1381849810"&gt;246&lt;/key&gt;&lt;/foreign-keys&gt;&lt;ref-type name="Generic"&gt;13&lt;/ref-type&gt;&lt;contributors&gt;&lt;authors&gt;&lt;author&gt;International Civil Aviation Organization (ICAO),&lt;/author&gt;&lt;/authors&gt;&lt;/contributors&gt;&lt;titles&gt;&lt;title&gt;A38-WP/430 Assembly 38th Session - Report of the Executive Commitee on Agenda Item 17 (Section on Climate Change)&lt;/title&gt;&lt;/titles&gt;&lt;dates&gt;&lt;year&gt;2013&lt;/year&gt;&lt;/dates&gt;&lt;pub-location&gt;Montreal, Canada&lt;/pub-location&gt;&lt;publisher&gt;International Civil Aviation Organization&lt;/publisher&gt;&lt;urls&gt;&lt;/urls&gt;&lt;/record&gt;&lt;/Cite&gt;&lt;/EndNote&gt;</w:instrText>
      </w:r>
      <w:r w:rsidR="00582304">
        <w:fldChar w:fldCharType="separate"/>
      </w:r>
      <w:r w:rsidR="0085734B">
        <w:rPr>
          <w:noProof/>
        </w:rPr>
        <w:t>(</w:t>
      </w:r>
      <w:hyperlink w:anchor="_ENREF_54" w:tooltip="International Civil Aviation Organization (ICAO), 2013 #246" w:history="1">
        <w:r w:rsidR="006C18D9">
          <w:rPr>
            <w:noProof/>
          </w:rPr>
          <w:t>ICAO 2013a</w:t>
        </w:r>
      </w:hyperlink>
      <w:r w:rsidR="0085734B">
        <w:rPr>
          <w:noProof/>
        </w:rPr>
        <w:t>)</w:t>
      </w:r>
      <w:r w:rsidR="00582304">
        <w:fldChar w:fldCharType="end"/>
      </w:r>
      <w:r w:rsidR="00187064">
        <w:t>.</w:t>
      </w:r>
      <w:r w:rsidR="00582304">
        <w:t xml:space="preserve">  In other words, an average fuel-efficiency improvemen</w:t>
      </w:r>
      <w:r w:rsidR="007F065B">
        <w:t>t &gt;</w:t>
      </w:r>
      <w:r w:rsidR="00582304">
        <w:t xml:space="preserve">2% per annum is likely to be the minimum requirement.  </w:t>
      </w:r>
      <w:r w:rsidR="007F065B">
        <w:t>It seems likely that key organisations in the industry would resist this, a</w:t>
      </w:r>
      <w:r w:rsidR="00F3649F">
        <w:t xml:space="preserve">s the ATAG has </w:t>
      </w:r>
      <w:r w:rsidR="001D43AA">
        <w:t xml:space="preserve">already </w:t>
      </w:r>
      <w:r w:rsidR="005D0AED">
        <w:t>set</w:t>
      </w:r>
      <w:r w:rsidR="00F3649F">
        <w:t xml:space="preserve"> a less challenging fuel-efficiency improvement goal </w:t>
      </w:r>
      <w:r w:rsidR="005D0AED">
        <w:t xml:space="preserve">of 1.5% </w:t>
      </w:r>
      <w:r w:rsidR="001D43AA">
        <w:t>per annum</w:t>
      </w:r>
      <w:r w:rsidR="007F065B">
        <w:t>.</w:t>
      </w:r>
    </w:p>
    <w:p w:rsidR="00F3649F" w:rsidRDefault="00F3649F" w:rsidP="00DD3DF6">
      <w:pPr>
        <w:pStyle w:val="NoSpacing"/>
        <w:spacing w:line="276" w:lineRule="auto"/>
      </w:pPr>
    </w:p>
    <w:p w:rsidR="00E2494B" w:rsidRDefault="007B0A73" w:rsidP="006C18D9">
      <w:pPr>
        <w:pStyle w:val="NoSpacing"/>
        <w:spacing w:line="276" w:lineRule="auto"/>
      </w:pPr>
      <w:r>
        <w:t xml:space="preserve">According to the ITF, average fuel-efficiency improvement between 1960 and 2008 was 1.5% per annum; although the average disguises the fact that the rate of improvement has slowed over time after the introduction of several important technological developments in the 1970s and 1980s </w:t>
      </w:r>
      <w:r>
        <w:fldChar w:fldCharType="begin"/>
      </w:r>
      <w:r w:rsidR="0085734B">
        <w:instrText xml:space="preserve"> ADDIN EN.CITE &lt;EndNote&gt;&lt;Cite ExcludeAuth="1"&gt;&lt;Author&gt;International Transport Forum (ITF)&lt;/Author&gt;&lt;Year&gt;2012&lt;/Year&gt;&lt;RecNum&gt;248&lt;/RecNum&gt;&lt;Prefix&gt;ITF &lt;/Prefix&gt;&lt;DisplayText&gt;(ITF 2012)&lt;/DisplayText&gt;&lt;record&gt;&lt;rec-number&gt;248&lt;/rec-number&gt;&lt;foreign-keys&gt;&lt;key app="EN" db-id="vsffvez205axahetdprvzadm5fvd29avp9ae" timestamp="1381856559"&gt;248&lt;/key&gt;&lt;/foreign-keys&gt;&lt;ref-type name="Report"&gt;27&lt;/ref-type&gt;&lt;contributors&gt;&lt;authors&gt;&lt;author&gt;International Transport Forum (ITF),&lt;/author&gt;&lt;/authors&gt;&lt;/contributors&gt;&lt;titles&gt;&lt;title&gt;Transport Outlook 2012&lt;/title&gt;&lt;/titles&gt;&lt;dates&gt;&lt;year&gt;2012&lt;/year&gt;&lt;/dates&gt;&lt;pub-location&gt;Paris, France&lt;/pub-location&gt;&lt;publisher&gt;International Transport Forum - Organisation for Economic Co-operation and Development&lt;/publisher&gt;&lt;urls&gt;&lt;/urls&gt;&lt;/record&gt;&lt;/Cite&gt;&lt;/EndNote&gt;</w:instrText>
      </w:r>
      <w:r>
        <w:fldChar w:fldCharType="separate"/>
      </w:r>
      <w:r w:rsidR="0085734B">
        <w:rPr>
          <w:noProof/>
        </w:rPr>
        <w:t>(</w:t>
      </w:r>
      <w:hyperlink w:anchor="_ENREF_60" w:tooltip="International Transport Forum (ITF), 2012 #248" w:history="1">
        <w:r w:rsidR="006C18D9">
          <w:rPr>
            <w:noProof/>
          </w:rPr>
          <w:t>ITF 2012</w:t>
        </w:r>
      </w:hyperlink>
      <w:r w:rsidR="0085734B">
        <w:rPr>
          <w:noProof/>
        </w:rPr>
        <w:t>)</w:t>
      </w:r>
      <w:r>
        <w:fldChar w:fldCharType="end"/>
      </w:r>
      <w:r>
        <w:t xml:space="preserve">.  </w:t>
      </w:r>
      <w:r w:rsidR="00A06EDB">
        <w:t xml:space="preserve">The </w:t>
      </w:r>
      <w:r>
        <w:t>ITF also suggest</w:t>
      </w:r>
      <w:r w:rsidR="000A3B06">
        <w:t>s</w:t>
      </w:r>
      <w:r>
        <w:t xml:space="preserve"> that </w:t>
      </w:r>
      <w:r w:rsidR="009A2C29">
        <w:t>the high oil-price of 2008, and the following recession</w:t>
      </w:r>
      <w:r w:rsidR="006C6728">
        <w:t>, have</w:t>
      </w:r>
      <w:r w:rsidR="009A2C29">
        <w:t xml:space="preserve"> led to the retirement of older</w:t>
      </w:r>
      <w:r w:rsidR="006C6728">
        <w:t>,</w:t>
      </w:r>
      <w:r w:rsidR="009A2C29">
        <w:t xml:space="preserve"> less fuel-efficient aircraft from the global fleet</w:t>
      </w:r>
      <w:r w:rsidR="006C6728">
        <w:t xml:space="preserve"> </w:t>
      </w:r>
      <w:r w:rsidR="006C6728">
        <w:fldChar w:fldCharType="begin"/>
      </w:r>
      <w:r w:rsidR="0085734B">
        <w:instrText xml:space="preserve"> ADDIN EN.CITE &lt;EndNote&gt;&lt;Cite ExcludeAuth="1"&gt;&lt;Author&gt;International Transport Forum (ITF)&lt;/Author&gt;&lt;Year&gt;2012&lt;/Year&gt;&lt;RecNum&gt;248&lt;/RecNum&gt;&lt;Prefix&gt;ITF &lt;/Prefix&gt;&lt;DisplayText&gt;(ITF 2012)&lt;/DisplayText&gt;&lt;record&gt;&lt;rec-number&gt;248&lt;/rec-number&gt;&lt;foreign-keys&gt;&lt;key app="EN" db-id="vsffvez205axahetdprvzadm5fvd29avp9ae" timestamp="1381856559"&gt;248&lt;/key&gt;&lt;/foreign-keys&gt;&lt;ref-type name="Report"&gt;27&lt;/ref-type&gt;&lt;contributors&gt;&lt;authors&gt;&lt;author&gt;International Transport Forum (ITF),&lt;/author&gt;&lt;/authors&gt;&lt;/contributors&gt;&lt;titles&gt;&lt;title&gt;Transport Outlook 2012&lt;/title&gt;&lt;/titles&gt;&lt;dates&gt;&lt;year&gt;2012&lt;/year&gt;&lt;/dates&gt;&lt;pub-location&gt;Paris, France&lt;/pub-location&gt;&lt;publisher&gt;International Transport Forum - Organisation for Economic Co-operation and Development&lt;/publisher&gt;&lt;urls&gt;&lt;/urls&gt;&lt;/record&gt;&lt;/Cite&gt;&lt;/EndNote&gt;</w:instrText>
      </w:r>
      <w:r w:rsidR="006C6728">
        <w:fldChar w:fldCharType="separate"/>
      </w:r>
      <w:r w:rsidR="0085734B">
        <w:rPr>
          <w:noProof/>
        </w:rPr>
        <w:t>(</w:t>
      </w:r>
      <w:hyperlink w:anchor="_ENREF_60" w:tooltip="International Transport Forum (ITF), 2012 #248" w:history="1">
        <w:r w:rsidR="006C18D9">
          <w:rPr>
            <w:noProof/>
          </w:rPr>
          <w:t>ITF 2012</w:t>
        </w:r>
      </w:hyperlink>
      <w:r w:rsidR="0085734B">
        <w:rPr>
          <w:noProof/>
        </w:rPr>
        <w:t>)</w:t>
      </w:r>
      <w:r w:rsidR="006C6728">
        <w:fldChar w:fldCharType="end"/>
      </w:r>
      <w:r w:rsidR="009A2C29">
        <w:t>.  This is likely to have increased recent fuel-efficiency imp</w:t>
      </w:r>
      <w:r w:rsidR="00441CC8">
        <w:t xml:space="preserve">rovement rates, and produced </w:t>
      </w:r>
      <w:r w:rsidR="006C6728">
        <w:t>the ATAG figures</w:t>
      </w:r>
      <w:r w:rsidR="00114F3A">
        <w:t xml:space="preserve"> </w:t>
      </w:r>
      <w:r w:rsidR="0043021D">
        <w:t xml:space="preserve">(2.1% p.a. since 2010) </w:t>
      </w:r>
      <w:r w:rsidR="00114F3A">
        <w:t>which</w:t>
      </w:r>
      <w:r w:rsidR="006C6728">
        <w:t xml:space="preserve"> </w:t>
      </w:r>
      <w:r w:rsidR="00114F3A">
        <w:t>show</w:t>
      </w:r>
      <w:r w:rsidR="0043021D">
        <w:t xml:space="preserve"> both </w:t>
      </w:r>
      <w:r w:rsidR="00441CC8">
        <w:t xml:space="preserve">ATAG and ICAO goals have been exceeded since 2010. </w:t>
      </w:r>
      <w:r>
        <w:t xml:space="preserve"> </w:t>
      </w:r>
      <w:r w:rsidR="00395982">
        <w:t xml:space="preserve">In short, it would </w:t>
      </w:r>
      <w:r>
        <w:t xml:space="preserve">appear </w:t>
      </w:r>
      <w:r w:rsidR="00395982">
        <w:t xml:space="preserve">likely </w:t>
      </w:r>
      <w:r>
        <w:t xml:space="preserve">that </w:t>
      </w:r>
      <w:r w:rsidR="009A2C29">
        <w:t xml:space="preserve">sustained </w:t>
      </w:r>
      <w:r>
        <w:t>average annual fuel-efficiency improvements greater than 2% are going to be difficult to achieve.</w:t>
      </w:r>
    </w:p>
    <w:p w:rsidR="00786229" w:rsidRPr="00CC557E" w:rsidRDefault="00301487" w:rsidP="00205A9D">
      <w:pPr>
        <w:pStyle w:val="Heading3"/>
      </w:pPr>
      <w:r>
        <w:t xml:space="preserve">2.2 </w:t>
      </w:r>
      <w:r w:rsidR="00CC557E">
        <w:t>Global net CO</w:t>
      </w:r>
      <w:r w:rsidR="00CC557E" w:rsidRPr="00CC557E">
        <w:rPr>
          <w:vertAlign w:val="subscript"/>
        </w:rPr>
        <w:t>2</w:t>
      </w:r>
      <w:r w:rsidR="009D484A">
        <w:t xml:space="preserve"> emissions held at 2020-</w:t>
      </w:r>
      <w:r w:rsidR="00CC557E">
        <w:t>levels</w:t>
      </w:r>
    </w:p>
    <w:p w:rsidR="009B310C" w:rsidRDefault="00A42E00" w:rsidP="006C18D9">
      <w:pPr>
        <w:pStyle w:val="NoSpacing"/>
        <w:spacing w:line="276" w:lineRule="auto"/>
      </w:pPr>
      <w:r>
        <w:t>T</w:t>
      </w:r>
      <w:r w:rsidR="00662F8D">
        <w:t xml:space="preserve">he </w:t>
      </w:r>
      <w:r w:rsidR="00576571">
        <w:t xml:space="preserve">ICAO </w:t>
      </w:r>
      <w:r>
        <w:t>goal of capping net aviation CO</w:t>
      </w:r>
      <w:r w:rsidRPr="00A42E00">
        <w:rPr>
          <w:vertAlign w:val="subscript"/>
        </w:rPr>
        <w:t>2</w:t>
      </w:r>
      <w:r>
        <w:t xml:space="preserve"> emissions at 2020-levels </w:t>
      </w:r>
      <w:r w:rsidR="00662F8D">
        <w:t>is also shared by the ATAG</w:t>
      </w:r>
      <w:r w:rsidR="00470EE4">
        <w:t xml:space="preserve"> </w:t>
      </w:r>
      <w:r w:rsidR="00470EE4">
        <w:fldChar w:fldCharType="begin"/>
      </w:r>
      <w:r w:rsidR="00470EE4">
        <w:instrText xml:space="preserve"> ADDIN EN.CITE &lt;EndNote&gt;&lt;Cite ExcludeAuth="1"&gt;&lt;Author&gt;Air Transport Action Group (ATAG)&lt;/Author&gt;&lt;Year&gt;2013&lt;/Year&gt;&lt;RecNum&gt;251&lt;/RecNum&gt;&lt;Prefix&gt;ATAG &lt;/Prefix&gt;&lt;DisplayText&gt;(ATAG 2013b)&lt;/DisplayText&gt;&lt;record&gt;&lt;rec-number&gt;251&lt;/rec-number&gt;&lt;foreign-keys&gt;&lt;key app="EN" db-id="vsffvez205axahetdprvzadm5fvd29avp9ae" timestamp="1382024666"&gt;251&lt;/key&gt;&lt;/foreign-keys&gt;&lt;ref-type name="Generic"&gt;13&lt;/ref-type&gt;&lt;contributors&gt;&lt;authors&gt;&lt;author&gt;Air Transport Action Group (ATAG),&lt;/author&gt;&lt;/authors&gt;&lt;/contributors&gt;&lt;titles&gt;&lt;title&gt;Reducing emissions from aviation through carbon-neutral growth from 2020 - Working paper developed for the 38th ICAO Assembly September/October 2013&lt;/title&gt;&lt;/titles&gt;&lt;dates&gt;&lt;year&gt;2013&lt;/year&gt;&lt;/dates&gt;&lt;pub-location&gt;Geneva, Switzerland and Montreal, Canada&lt;/pub-location&gt;&lt;publisher&gt;Air Transport Action Group&lt;/publisher&gt;&lt;urls&gt;&lt;/urls&gt;&lt;/record&gt;&lt;/Cite&gt;&lt;/EndNote&gt;</w:instrText>
      </w:r>
      <w:r w:rsidR="00470EE4">
        <w:fldChar w:fldCharType="separate"/>
      </w:r>
      <w:r w:rsidR="00470EE4">
        <w:rPr>
          <w:noProof/>
        </w:rPr>
        <w:t>(</w:t>
      </w:r>
      <w:hyperlink w:anchor="_ENREF_2" w:tooltip="Air Transport Action Group (ATAG), 2013 #251" w:history="1">
        <w:r w:rsidR="006C18D9">
          <w:rPr>
            <w:noProof/>
          </w:rPr>
          <w:t>ATAG 2013b</w:t>
        </w:r>
      </w:hyperlink>
      <w:r w:rsidR="00470EE4">
        <w:rPr>
          <w:noProof/>
        </w:rPr>
        <w:t>)</w:t>
      </w:r>
      <w:r w:rsidR="00470EE4">
        <w:fldChar w:fldCharType="end"/>
      </w:r>
      <w:r w:rsidR="00F3158B">
        <w:t>.  T</w:t>
      </w:r>
      <w:r w:rsidR="009B310C">
        <w:t>he reference to ‘</w:t>
      </w:r>
      <w:r w:rsidR="009B310C" w:rsidRPr="00D54D89">
        <w:rPr>
          <w:i/>
          <w:iCs/>
        </w:rPr>
        <w:t>net</w:t>
      </w:r>
      <w:r w:rsidR="009B310C">
        <w:t>’ rather than ‘</w:t>
      </w:r>
      <w:r w:rsidR="009B310C" w:rsidRPr="00D54D89">
        <w:rPr>
          <w:i/>
          <w:iCs/>
        </w:rPr>
        <w:t>absolute</w:t>
      </w:r>
      <w:r w:rsidR="009B310C">
        <w:t>’ emissions</w:t>
      </w:r>
      <w:r w:rsidR="000D18F6">
        <w:t xml:space="preserve"> means aviation can include </w:t>
      </w:r>
      <w:r w:rsidR="00EE323F">
        <w:t xml:space="preserve">emissions-trading activities within this target.  In other words, aviation’s absolute emissions may increase from 2020, but </w:t>
      </w:r>
      <w:r w:rsidR="00F3158B">
        <w:t>it could be claimed the goal</w:t>
      </w:r>
      <w:r w:rsidR="00EE323F">
        <w:t xml:space="preserve"> has been achieved because </w:t>
      </w:r>
      <w:r w:rsidR="00F3158B">
        <w:t>excess emissions have been offset by trading with other sectors where emissions have been reduced.</w:t>
      </w:r>
      <w:r w:rsidR="007E4601">
        <w:t xml:space="preserve">  This allows</w:t>
      </w:r>
      <w:r w:rsidR="00EC6647">
        <w:t xml:space="preserve"> those mitigation-</w:t>
      </w:r>
      <w:r w:rsidR="000D18F6">
        <w:t xml:space="preserve">measures aimed at reducing absolute </w:t>
      </w:r>
      <w:r w:rsidR="007E4601">
        <w:t>emissions to</w:t>
      </w:r>
      <w:r w:rsidR="00EC6647">
        <w:t xml:space="preserve"> be less stringent.</w:t>
      </w:r>
    </w:p>
    <w:p w:rsidR="009B310C" w:rsidRDefault="009B310C" w:rsidP="009B310C">
      <w:pPr>
        <w:pStyle w:val="NoSpacing"/>
        <w:spacing w:line="276" w:lineRule="auto"/>
      </w:pPr>
    </w:p>
    <w:p w:rsidR="0026538E" w:rsidRDefault="0026538E" w:rsidP="0026538E">
      <w:pPr>
        <w:pStyle w:val="NoSpacing"/>
        <w:spacing w:line="276" w:lineRule="auto"/>
      </w:pPr>
      <w:r>
        <w:t>T</w:t>
      </w:r>
      <w:r w:rsidR="00A42E00">
        <w:t xml:space="preserve">he goal is </w:t>
      </w:r>
      <w:r>
        <w:t xml:space="preserve">also </w:t>
      </w:r>
      <w:r w:rsidR="0085734B">
        <w:t xml:space="preserve">somewhat watered-down with </w:t>
      </w:r>
      <w:r w:rsidR="00662F8D">
        <w:t>caveats</w:t>
      </w:r>
      <w:r w:rsidR="00A42E00">
        <w:t>.  The draft Resolution from the 38</w:t>
      </w:r>
      <w:r w:rsidR="00A42E00" w:rsidRPr="00A42E00">
        <w:rPr>
          <w:vertAlign w:val="superscript"/>
        </w:rPr>
        <w:t>th</w:t>
      </w:r>
      <w:r w:rsidR="00A42E00">
        <w:t xml:space="preserve"> Assembly states that </w:t>
      </w:r>
      <w:r w:rsidR="002F5EBA">
        <w:t>the ICAO, member-nations and relevant organisations should all work towards this aspirationa</w:t>
      </w:r>
      <w:r w:rsidR="004D5A24">
        <w:t>l goal;</w:t>
      </w:r>
      <w:r w:rsidR="002F5EBA">
        <w:t xml:space="preserve"> </w:t>
      </w:r>
      <w:r w:rsidR="004D5A24">
        <w:t>but at the same time also take</w:t>
      </w:r>
      <w:r w:rsidR="002F5EBA">
        <w:t xml:space="preserve"> into account “</w:t>
      </w:r>
      <w:r w:rsidR="002F5EBA" w:rsidRPr="002F5EBA">
        <w:t>the sustainable growth of the international aviation industry; and that emissions may increase due to the expected growth in international air traffic until lower emitting technologies and fuels and other mitigating meas</w:t>
      </w:r>
      <w:r w:rsidR="002F5EBA">
        <w:t xml:space="preserve">ures are developed and deployed” </w:t>
      </w:r>
      <w:r w:rsidR="002F5EBA">
        <w:fldChar w:fldCharType="begin"/>
      </w:r>
      <w:r w:rsidR="0085734B">
        <w:instrText xml:space="preserve"> ADDIN EN.CITE &lt;EndNote&gt;&lt;Cite ExcludeAuth="1"&gt;&lt;Author&gt;International Civil Aviation Organization (ICAO)&lt;/Author&gt;&lt;Year&gt;2013&lt;/Year&gt;&lt;RecNum&gt;246&lt;/RecNum&gt;&lt;Prefix&gt;ICAO &lt;/Prefix&gt;&lt;DisplayText&gt;(ICAO 2013a)&lt;/DisplayText&gt;&lt;record&gt;&lt;rec-number&gt;246&lt;/rec-number&gt;&lt;foreign-keys&gt;&lt;key app="EN" db-id="vsffvez205axahetdprvzadm5fvd29avp9ae" timestamp="1381849810"&gt;246&lt;/key&gt;&lt;/foreign-keys&gt;&lt;ref-type name="Generic"&gt;13&lt;/ref-type&gt;&lt;contributors&gt;&lt;authors&gt;&lt;author&gt;International Civil Aviation Organization (ICAO),&lt;/author&gt;&lt;/authors&gt;&lt;/contributors&gt;&lt;titles&gt;&lt;title&gt;A38-WP/430 Assembly 38th Session - Report of the Executive Commitee on Agenda Item 17 (Section on Climate Change)&lt;/title&gt;&lt;/titles&gt;&lt;dates&gt;&lt;year&gt;2013&lt;/year&gt;&lt;/dates&gt;&lt;pub-location&gt;Montreal, Canada&lt;/pub-location&gt;&lt;publisher&gt;International Civil Aviation Organization&lt;/publisher&gt;&lt;urls&gt;&lt;/urls&gt;&lt;/record&gt;&lt;/Cite&gt;&lt;/EndNote&gt;</w:instrText>
      </w:r>
      <w:r w:rsidR="002F5EBA">
        <w:fldChar w:fldCharType="separate"/>
      </w:r>
      <w:r w:rsidR="0085734B">
        <w:rPr>
          <w:noProof/>
        </w:rPr>
        <w:t>(</w:t>
      </w:r>
      <w:hyperlink w:anchor="_ENREF_54" w:tooltip="International Civil Aviation Organization (ICAO), 2013 #246" w:history="1">
        <w:r w:rsidR="006C18D9">
          <w:rPr>
            <w:noProof/>
          </w:rPr>
          <w:t>ICAO 2013a</w:t>
        </w:r>
      </w:hyperlink>
      <w:r w:rsidR="0085734B">
        <w:rPr>
          <w:noProof/>
        </w:rPr>
        <w:t>)</w:t>
      </w:r>
      <w:r w:rsidR="002F5EBA">
        <w:fldChar w:fldCharType="end"/>
      </w:r>
      <w:r w:rsidR="002F5EBA">
        <w:t>.</w:t>
      </w:r>
      <w:r>
        <w:br w:type="page"/>
      </w:r>
    </w:p>
    <w:p w:rsidR="007441A8" w:rsidRPr="000A3B06" w:rsidRDefault="0085734B" w:rsidP="006C18D9">
      <w:pPr>
        <w:pStyle w:val="NoSpacing"/>
        <w:spacing w:line="276" w:lineRule="auto"/>
      </w:pPr>
      <w:r>
        <w:lastRenderedPageBreak/>
        <w:t>Additionally, the ATAG has</w:t>
      </w:r>
      <w:r w:rsidR="00662F8D">
        <w:t xml:space="preserve"> </w:t>
      </w:r>
      <w:r w:rsidR="001921A5">
        <w:t xml:space="preserve">gone beyond </w:t>
      </w:r>
      <w:r w:rsidR="003F1DB3">
        <w:t xml:space="preserve">net </w:t>
      </w:r>
      <w:r w:rsidR="001921A5">
        <w:t xml:space="preserve">carbon-neutral growth from 2020 and </w:t>
      </w:r>
      <w:r w:rsidR="00662F8D">
        <w:t>set a</w:t>
      </w:r>
      <w:r w:rsidR="00274D52">
        <w:t xml:space="preserve"> </w:t>
      </w:r>
      <w:r w:rsidR="001921A5">
        <w:t xml:space="preserve">further </w:t>
      </w:r>
      <w:r w:rsidR="00274D52">
        <w:t xml:space="preserve">goal </w:t>
      </w:r>
      <w:r w:rsidR="00662F8D">
        <w:t xml:space="preserve">of reducing </w:t>
      </w:r>
      <w:r w:rsidR="00143150">
        <w:t>aviation’s net CO</w:t>
      </w:r>
      <w:r w:rsidR="00143150" w:rsidRPr="00960F18">
        <w:rPr>
          <w:vertAlign w:val="subscript"/>
        </w:rPr>
        <w:t>2</w:t>
      </w:r>
      <w:r w:rsidR="00143150">
        <w:t xml:space="preserve"> emission</w:t>
      </w:r>
      <w:r w:rsidR="001921A5">
        <w:t>s</w:t>
      </w:r>
      <w:r w:rsidR="00143150">
        <w:t xml:space="preserve"> by 50% by </w:t>
      </w:r>
      <w:r w:rsidR="00662F8D">
        <w:t>2050</w:t>
      </w:r>
      <w:r w:rsidR="00143150">
        <w:t>, compared to a 2005 baseline</w:t>
      </w:r>
      <w:r w:rsidR="00B669CD">
        <w:t xml:space="preserve"> </w:t>
      </w:r>
      <w:r w:rsidR="00B669CD">
        <w:fldChar w:fldCharType="begin"/>
      </w:r>
      <w:r>
        <w:instrText xml:space="preserve"> ADDIN EN.CITE &lt;EndNote&gt;&lt;Cite ExcludeAuth="1"&gt;&lt;Author&gt;Air Transport Action Group (ATAG)&lt;/Author&gt;&lt;Year&gt;2013&lt;/Year&gt;&lt;RecNum&gt;247&lt;/RecNum&gt;&lt;Prefix&gt;ATAG &lt;/Prefix&gt;&lt;DisplayText&gt;(ATAG 2013a)&lt;/DisplayText&gt;&lt;record&gt;&lt;rec-number&gt;247&lt;/rec-number&gt;&lt;foreign-keys&gt;&lt;key app="EN" db-id="vsffvez205axahetdprvzadm5fvd29avp9ae" timestamp="1381855843"&gt;247&lt;/key&gt;&lt;/foreign-keys&gt;&lt;ref-type name="Generic"&gt;13&lt;/ref-type&gt;&lt;contributors&gt;&lt;authors&gt;&lt;author&gt;Air Transport Action Group (ATAG),&lt;/author&gt;&lt;/authors&gt;&lt;/contributors&gt;&lt;titles&gt;&lt;title&gt;Flightpath - ICAO 38th Assembly September 2013&lt;/title&gt;&lt;/titles&gt;&lt;dates&gt;&lt;year&gt;2013&lt;/year&gt;&lt;/dates&gt;&lt;pub-location&gt;Geneva, Switzerland and Montreal, Canada&lt;/pub-location&gt;&lt;publisher&gt;Air Transport Action Group&lt;/publisher&gt;&lt;urls&gt;&lt;/urls&gt;&lt;/record&gt;&lt;/Cite&gt;&lt;/EndNote&gt;</w:instrText>
      </w:r>
      <w:r w:rsidR="00B669CD">
        <w:fldChar w:fldCharType="separate"/>
      </w:r>
      <w:r>
        <w:rPr>
          <w:noProof/>
        </w:rPr>
        <w:t>(</w:t>
      </w:r>
      <w:hyperlink w:anchor="_ENREF_1" w:tooltip="Air Transport Action Group (ATAG), 2013 #247" w:history="1">
        <w:r w:rsidR="006C18D9">
          <w:rPr>
            <w:noProof/>
          </w:rPr>
          <w:t>ATAG 2013a</w:t>
        </w:r>
      </w:hyperlink>
      <w:r>
        <w:rPr>
          <w:noProof/>
        </w:rPr>
        <w:t>)</w:t>
      </w:r>
      <w:r w:rsidR="00B669CD">
        <w:fldChar w:fldCharType="end"/>
      </w:r>
      <w:r w:rsidR="00143150">
        <w:t>.</w:t>
      </w:r>
      <w:r w:rsidR="00B669CD">
        <w:t xml:space="preserve"> </w:t>
      </w:r>
      <w:r>
        <w:t xml:space="preserve"> </w:t>
      </w:r>
      <w:r w:rsidR="002562E2">
        <w:t xml:space="preserve">This aligns with the G8 leaders’ call for a global GHG emissions reduction target of 50% by 2050, although the baseline for this target was not made explicit </w:t>
      </w:r>
      <w:r w:rsidR="002562E2">
        <w:fldChar w:fldCharType="begin"/>
      </w:r>
      <w:r>
        <w:instrText xml:space="preserve"> ADDIN EN.CITE &lt;EndNote&gt;&lt;Cite ExcludeAuth="1"&gt;&lt;Author&gt;G8 Summit Declaration&lt;/Author&gt;&lt;Year&gt;2009&lt;/Year&gt;&lt;RecNum&gt;51&lt;/RecNum&gt;&lt;Prefix&gt;G8 &lt;/Prefix&gt;&lt;DisplayText&gt;(G8 2009)&lt;/DisplayText&gt;&lt;record&gt;&lt;rec-number&gt;51&lt;/rec-number&gt;&lt;foreign-keys&gt;&lt;key app="EN" db-id="vsffvez205axahetdprvzadm5fvd29avp9ae" timestamp="1361988240"&gt;51&lt;/key&gt;&lt;/foreign-keys&gt;&lt;ref-type name="Generic"&gt;13&lt;/ref-type&gt;&lt;contributors&gt;&lt;authors&gt;&lt;author&gt;G8 Summit Declaration,&lt;/author&gt;&lt;/authors&gt;&lt;/contributors&gt;&lt;titles&gt;&lt;title&gt;Responsible Leadership for a Sustainable Future&lt;/title&gt;&lt;/titles&gt;&lt;dates&gt;&lt;year&gt;2009&lt;/year&gt;&lt;/dates&gt;&lt;pub-location&gt;L’Aquila, Italy&lt;/pub-location&gt;&lt;publisher&gt;G8 Summit 2009&lt;/publisher&gt;&lt;urls&gt;&lt;/urls&gt;&lt;/record&gt;&lt;/Cite&gt;&lt;/EndNote&gt;</w:instrText>
      </w:r>
      <w:r w:rsidR="002562E2">
        <w:fldChar w:fldCharType="separate"/>
      </w:r>
      <w:r>
        <w:rPr>
          <w:noProof/>
        </w:rPr>
        <w:t>(</w:t>
      </w:r>
      <w:hyperlink w:anchor="_ENREF_34" w:tooltip="G8 Summit Declaration, 2009 #51" w:history="1">
        <w:r w:rsidR="006C18D9">
          <w:rPr>
            <w:noProof/>
          </w:rPr>
          <w:t>G8 2009</w:t>
        </w:r>
      </w:hyperlink>
      <w:r>
        <w:rPr>
          <w:noProof/>
        </w:rPr>
        <w:t>)</w:t>
      </w:r>
      <w:r w:rsidR="002562E2">
        <w:fldChar w:fldCharType="end"/>
      </w:r>
      <w:r w:rsidR="002562E2">
        <w:t>.</w:t>
      </w:r>
      <w:r w:rsidR="00B669CD">
        <w:t xml:space="preserve"> In contrast to the </w:t>
      </w:r>
      <w:r w:rsidR="001921A5">
        <w:t>ATAG</w:t>
      </w:r>
      <w:r w:rsidR="00B669CD">
        <w:t>’s position</w:t>
      </w:r>
      <w:r w:rsidR="00A42E00">
        <w:t>, the ICAO has</w:t>
      </w:r>
      <w:r w:rsidR="000A3B06">
        <w:t xml:space="preserve"> not set this as a goal</w:t>
      </w:r>
      <w:r w:rsidR="00B669CD">
        <w:t>.</w:t>
      </w:r>
    </w:p>
    <w:p w:rsidR="00FF5475" w:rsidRPr="00ED1657" w:rsidRDefault="00257ADF" w:rsidP="00205A9D">
      <w:pPr>
        <w:pStyle w:val="Heading3"/>
      </w:pPr>
      <w:r>
        <w:t>2.3</w:t>
      </w:r>
      <w:r w:rsidR="00301487">
        <w:t xml:space="preserve"> </w:t>
      </w:r>
      <w:r w:rsidR="00ED1657">
        <w:t>Market-based measures</w:t>
      </w:r>
    </w:p>
    <w:p w:rsidR="00000D82" w:rsidRPr="00000D82" w:rsidRDefault="000D4F30" w:rsidP="006C18D9">
      <w:pPr>
        <w:pStyle w:val="NoSpacing"/>
        <w:spacing w:line="276" w:lineRule="auto"/>
      </w:pPr>
      <w:r>
        <w:t>Emissions from domestic aviation arise from flights departing and arriving within the same nation; and</w:t>
      </w:r>
      <w:r w:rsidR="00ED1657">
        <w:t>,</w:t>
      </w:r>
      <w:r>
        <w:t xml:space="preserve"> as such</w:t>
      </w:r>
      <w:r w:rsidR="00ED1657">
        <w:t>,</w:t>
      </w:r>
      <w:r>
        <w:t xml:space="preserve"> can easily be allocated to that nation.</w:t>
      </w:r>
      <w:r w:rsidR="00ED1657">
        <w:t xml:space="preserve">  Therefore, w</w:t>
      </w:r>
      <w:r w:rsidR="00000D82">
        <w:t>hilst not specifically targeted, CO</w:t>
      </w:r>
      <w:r w:rsidR="00000D82" w:rsidRPr="00000D82">
        <w:rPr>
          <w:vertAlign w:val="subscript"/>
        </w:rPr>
        <w:t>2</w:t>
      </w:r>
      <w:r w:rsidR="00000D82">
        <w:t xml:space="preserve"> emissions from domestic aviation are included </w:t>
      </w:r>
      <w:r w:rsidR="00016EC8">
        <w:t xml:space="preserve">when calculating </w:t>
      </w:r>
      <w:r w:rsidR="00000D82">
        <w:t xml:space="preserve">a nation’s </w:t>
      </w:r>
      <w:r w:rsidR="00016EC8">
        <w:t xml:space="preserve">total </w:t>
      </w:r>
      <w:r w:rsidR="00000D82">
        <w:t>GHG emission</w:t>
      </w:r>
      <w:r w:rsidR="00016EC8">
        <w:t>s for the purposes of</w:t>
      </w:r>
      <w:r w:rsidR="00000D82">
        <w:t xml:space="preserve"> </w:t>
      </w:r>
      <w:r w:rsidR="00136963">
        <w:t xml:space="preserve">assessing performance against </w:t>
      </w:r>
      <w:r>
        <w:t xml:space="preserve">legally-binding reduction targets </w:t>
      </w:r>
      <w:r w:rsidR="00000D82">
        <w:t>under the Kyoto Protoco</w:t>
      </w:r>
      <w:r w:rsidR="00FD057D">
        <w:t>l to the UNFCCC</w:t>
      </w:r>
      <w:r w:rsidR="00136963">
        <w:t xml:space="preserve"> </w:t>
      </w:r>
      <w:r w:rsidR="00136963">
        <w:fldChar w:fldCharType="begin"/>
      </w:r>
      <w:r w:rsidR="003F3ACD">
        <w:instrText xml:space="preserve"> ADDIN EN.CITE &lt;EndNote&gt;&lt;Cite&gt;&lt;Author&gt;Owen&lt;/Author&gt;&lt;Year&gt;2005&lt;/Year&gt;&lt;RecNum&gt;38&lt;/RecNum&gt;&lt;DisplayText&gt;(Owen and Lee 2005; Webb&lt;style face="italic"&gt; et al.&lt;/style&gt; 2013)&lt;/DisplayText&gt;&lt;record&gt;&lt;rec-number&gt;38&lt;/rec-number&gt;&lt;foreign-keys&gt;&lt;key app="EN" db-id="vsffvez205axahetdprvzadm5fvd29avp9ae" timestamp="1361632291"&gt;38&lt;/key&gt;&lt;/foreign-keys&gt;&lt;ref-type name="Report"&gt;27&lt;/ref-type&gt;&lt;contributors&gt;&lt;authors&gt;&lt;author&gt;Owen, B.&lt;/author&gt;&lt;author&gt;Lee, D. S.&lt;/author&gt;&lt;/authors&gt;&lt;/contributors&gt;&lt;titles&gt;&lt;title&gt;Study on the Allocation of Emissions from International Aviation to the UK Inventory–CPEG7 - Final Report 1 of 3 to Defra - International Aviation Emissions Allocation - Allocation Options 2 and 3.&lt;/title&gt;&lt;/titles&gt;&lt;dates&gt;&lt;year&gt;2005&lt;/year&gt;&lt;/dates&gt;&lt;pub-location&gt;Manchester, UK&lt;/pub-location&gt;&lt;publisher&gt;Centre for Air Transport and the Environment&lt;/publisher&gt;&lt;urls&gt;&lt;/urls&gt;&lt;/record&gt;&lt;/Cite&gt;&lt;Cite&gt;&lt;Author&gt;Webb&lt;/Author&gt;&lt;Year&gt;2013&lt;/Year&gt;&lt;RecNum&gt;249&lt;/RecNum&gt;&lt;record&gt;&lt;rec-number&gt;249&lt;/rec-number&gt;&lt;foreign-keys&gt;&lt;key app="EN" db-id="vsffvez205axahetdprvzadm5fvd29avp9ae" timestamp="1382016865"&gt;249&lt;/key&gt;&lt;/foreign-keys&gt;&lt;ref-type name="Report"&gt;27&lt;/ref-type&gt;&lt;contributors&gt;&lt;authors&gt;&lt;author&gt;Webb, N&lt;/author&gt;&lt;author&gt;Broomfield, M&lt;/author&gt;&lt;author&gt;Cardenas, L&lt;/author&gt;&lt;author&gt;MacCarthy, J&lt;/author&gt;&lt;author&gt;Murrells, T&lt;/author&gt;&lt;author&gt;Pang, Y&lt;/author&gt;&lt;author&gt;Passant, N&lt;/author&gt;&lt;author&gt;Thistlethwaite, G&lt;/author&gt;&lt;author&gt;Thomson, A&lt;/author&gt;&lt;author&gt;Gilhespy, S&lt;/author&gt;&lt;author&gt;Goodwin, J&lt;/author&gt;&lt;author&gt;Hallsworth, S&lt;/author&gt;&lt;author&gt;Hobson, M&lt;/author&gt;&lt;author&gt;Manning, A&lt;/author&gt;&lt;author&gt;Martinez, C&lt;/author&gt;&lt;author&gt;Matthews, R&lt;/author&gt;&lt;author&gt;Misselbrook, T&lt;/author&gt;&lt;author&gt;Salisbury, E&lt;/author&gt;&lt;author&gt;Venfield, H&lt;/author&gt;&lt;author&gt;Walker, C&lt;/author&gt;&lt;/authors&gt;&lt;/contributors&gt;&lt;titles&gt;&lt;title&gt;UK Greenhouse Gas Inventory, 1990 to 2011 - Annual Report for Submission under the Framework Convention on Climate Change&lt;/title&gt;&lt;/titles&gt;&lt;dates&gt;&lt;year&gt;2013&lt;/year&gt;&lt;/dates&gt;&lt;pub-location&gt;London, UK&lt;/pub-location&gt;&lt;publisher&gt;Department of Energy and Climate Change&lt;/publisher&gt;&lt;urls&gt;&lt;/urls&gt;&lt;/record&gt;&lt;/Cite&gt;&lt;/EndNote&gt;</w:instrText>
      </w:r>
      <w:r w:rsidR="00136963">
        <w:fldChar w:fldCharType="separate"/>
      </w:r>
      <w:r w:rsidR="003F3ACD">
        <w:rPr>
          <w:noProof/>
        </w:rPr>
        <w:t>(</w:t>
      </w:r>
      <w:hyperlink w:anchor="_ENREF_72" w:tooltip="Owen, 2005 #38" w:history="1">
        <w:r w:rsidR="006C18D9">
          <w:rPr>
            <w:noProof/>
          </w:rPr>
          <w:t>Owen and Lee 2005</w:t>
        </w:r>
      </w:hyperlink>
      <w:r w:rsidR="003F3ACD">
        <w:rPr>
          <w:noProof/>
        </w:rPr>
        <w:t xml:space="preserve">; </w:t>
      </w:r>
      <w:hyperlink w:anchor="_ENREF_83" w:tooltip="Webb, 2013 #249" w:history="1">
        <w:r w:rsidR="006C18D9">
          <w:rPr>
            <w:noProof/>
          </w:rPr>
          <w:t>Webb</w:t>
        </w:r>
        <w:r w:rsidR="006C18D9" w:rsidRPr="003F3ACD">
          <w:rPr>
            <w:i/>
            <w:noProof/>
          </w:rPr>
          <w:t xml:space="preserve"> et al.</w:t>
        </w:r>
        <w:r w:rsidR="006C18D9">
          <w:rPr>
            <w:noProof/>
          </w:rPr>
          <w:t xml:space="preserve"> 2013</w:t>
        </w:r>
      </w:hyperlink>
      <w:r w:rsidR="003F3ACD">
        <w:rPr>
          <w:noProof/>
        </w:rPr>
        <w:t>)</w:t>
      </w:r>
      <w:r w:rsidR="00136963">
        <w:fldChar w:fldCharType="end"/>
      </w:r>
      <w:r w:rsidR="00016EC8">
        <w:t xml:space="preserve">.  In this way, domestic </w:t>
      </w:r>
      <w:r w:rsidR="00ED1657">
        <w:t xml:space="preserve">aviation </w:t>
      </w:r>
      <w:r w:rsidR="00016EC8">
        <w:t>emissions are i</w:t>
      </w:r>
      <w:r w:rsidR="00ED1657">
        <w:t>ncluded in the</w:t>
      </w:r>
      <w:r w:rsidR="00016EC8">
        <w:t xml:space="preserve"> global MBM </w:t>
      </w:r>
      <w:r w:rsidR="00ED1657">
        <w:t xml:space="preserve">created by the Kyoto Protocol, </w:t>
      </w:r>
      <w:r w:rsidR="00016EC8">
        <w:t>based on a national approach</w:t>
      </w:r>
      <w:r>
        <w:t xml:space="preserve"> – i.e. </w:t>
      </w:r>
      <w:r w:rsidR="00136963">
        <w:t xml:space="preserve">Annex 1 </w:t>
      </w:r>
      <w:r>
        <w:t>nations are the participating entities</w:t>
      </w:r>
      <w:r w:rsidR="00136963">
        <w:t xml:space="preserve"> </w:t>
      </w:r>
      <w:r w:rsidR="00136963">
        <w:fldChar w:fldCharType="begin"/>
      </w:r>
      <w:r w:rsidR="00FD057D">
        <w:instrText xml:space="preserve"> ADDIN EN.CITE &lt;EndNote&gt;&lt;Cite ExcludeAuth="1"&gt;&lt;Author&gt;United Nations (UN)&lt;/Author&gt;&lt;Year&gt;1998&lt;/Year&gt;&lt;RecNum&gt;48&lt;/RecNum&gt;&lt;Prefix&gt;UN &lt;/Prefix&gt;&lt;DisplayText&gt;(UN 1998)&lt;/DisplayText&gt;&lt;record&gt;&lt;rec-number&gt;48&lt;/rec-number&gt;&lt;foreign-keys&gt;&lt;key app="EN" db-id="vsffvez205axahetdprvzadm5fvd29avp9ae" timestamp="1361642374"&gt;48&lt;/key&gt;&lt;/foreign-keys&gt;&lt;ref-type name="Report"&gt;27&lt;/ref-type&gt;&lt;contributors&gt;&lt;authors&gt;&lt;author&gt;United Nations (UN),&lt;/author&gt;&lt;/authors&gt;&lt;/contributors&gt;&lt;titles&gt;&lt;title&gt;Kyoto Protocol to the United Nations Framework Convention on Climate Change&lt;/title&gt;&lt;/titles&gt;&lt;dates&gt;&lt;year&gt;1998&lt;/year&gt;&lt;/dates&gt;&lt;pub-location&gt;New York, USA&lt;/pub-location&gt;&lt;publisher&gt;United Nations&lt;/publisher&gt;&lt;urls&gt;&lt;/urls&gt;&lt;/record&gt;&lt;/Cite&gt;&lt;/EndNote&gt;</w:instrText>
      </w:r>
      <w:r w:rsidR="00136963">
        <w:fldChar w:fldCharType="separate"/>
      </w:r>
      <w:r w:rsidR="00FD057D">
        <w:rPr>
          <w:noProof/>
        </w:rPr>
        <w:t>(</w:t>
      </w:r>
      <w:hyperlink w:anchor="_ENREF_80" w:tooltip="United Nations (UN), 1998 #48" w:history="1">
        <w:r w:rsidR="006C18D9">
          <w:rPr>
            <w:noProof/>
          </w:rPr>
          <w:t>UN 1998</w:t>
        </w:r>
      </w:hyperlink>
      <w:r w:rsidR="00FD057D">
        <w:rPr>
          <w:noProof/>
        </w:rPr>
        <w:t>)</w:t>
      </w:r>
      <w:r w:rsidR="00136963">
        <w:fldChar w:fldCharType="end"/>
      </w:r>
      <w:r w:rsidR="00016EC8">
        <w:t>.</w:t>
      </w:r>
    </w:p>
    <w:p w:rsidR="00000D82" w:rsidRDefault="00000D82" w:rsidP="00DD3DF6">
      <w:pPr>
        <w:pStyle w:val="NoSpacing"/>
        <w:spacing w:line="276" w:lineRule="auto"/>
      </w:pPr>
    </w:p>
    <w:p w:rsidR="007441A8" w:rsidRDefault="002F5CA3" w:rsidP="006C18D9">
      <w:pPr>
        <w:pStyle w:val="NoSpacing"/>
        <w:spacing w:line="276" w:lineRule="auto"/>
      </w:pPr>
      <w:r>
        <w:t xml:space="preserve">In contrast, international aviation crosses national borders and the high-seas, making allocation of emissions to a particular nation difficult.  </w:t>
      </w:r>
      <w:r w:rsidR="0052661F">
        <w:t>T</w:t>
      </w:r>
      <w:r w:rsidR="00E66AC2">
        <w:t xml:space="preserve">he Kyoto Protocol </w:t>
      </w:r>
      <w:r w:rsidR="0052661F">
        <w:t xml:space="preserve">recognised this complexity, and excluded international </w:t>
      </w:r>
      <w:r w:rsidR="0013622F">
        <w:t>aviation emissions from nation</w:t>
      </w:r>
      <w:r w:rsidR="0052661F">
        <w:t xml:space="preserve">s’ legally-binding targets </w:t>
      </w:r>
      <w:r w:rsidR="0052661F">
        <w:fldChar w:fldCharType="begin"/>
      </w:r>
      <w:r w:rsidR="003F3ACD">
        <w:instrText xml:space="preserve"> ADDIN EN.CITE &lt;EndNote&gt;&lt;Cite&gt;&lt;Author&gt;Preston&lt;/Author&gt;&lt;Year&gt;2012&lt;/Year&gt;&lt;RecNum&gt;19&lt;/RecNum&gt;&lt;DisplayText&gt;(Preston&lt;style face="italic"&gt; et al.&lt;/style&gt; 2012)&lt;/DisplayText&gt;&lt;record&gt;&lt;rec-number&gt;19&lt;/rec-number&gt;&lt;foreign-keys&gt;&lt;key app="EN" db-id="vsffvez205axahetdprvzadm5fvd29avp9ae" timestamp="1361627324"&gt;19&lt;/key&gt;&lt;/foreign-keys&gt;&lt;ref-type name="Journal Article"&gt;17&lt;/ref-type&gt;&lt;contributors&gt;&lt;authors&gt;&lt;author&gt;Preston, Holly&lt;/author&gt;&lt;author&gt;Lee, David S.&lt;/author&gt;&lt;author&gt;Hooper, Paul D.&lt;/author&gt;&lt;/authors&gt;&lt;/contributors&gt;&lt;titles&gt;&lt;title&gt;The inclusion of the aviation sector within the European Union&amp;apos;s Emissions Trading Scheme: What are the prospects for a more sustainable aviation industry?&lt;/title&gt;&lt;secondary-title&gt;Environmental Development&lt;/secondary-title&gt;&lt;/titles&gt;&lt;periodical&gt;&lt;full-title&gt;Environmental Development&lt;/full-title&gt;&lt;/periodical&gt;&lt;pages&gt;48-56&lt;/pages&gt;&lt;volume&gt;2&lt;/volume&gt;&lt;dates&gt;&lt;year&gt;2012&lt;/year&gt;&lt;/dates&gt;&lt;isbn&gt;22114645&lt;/isbn&gt;&lt;urls&gt;&lt;/urls&gt;&lt;electronic-resource-num&gt;10.1016/j.envdev.2012.03.008&lt;/electronic-resource-num&gt;&lt;/record&gt;&lt;/Cite&gt;&lt;/EndNote&gt;</w:instrText>
      </w:r>
      <w:r w:rsidR="0052661F">
        <w:fldChar w:fldCharType="separate"/>
      </w:r>
      <w:r w:rsidR="003F3ACD">
        <w:rPr>
          <w:noProof/>
        </w:rPr>
        <w:t>(</w:t>
      </w:r>
      <w:hyperlink w:anchor="_ENREF_73" w:tooltip="Preston, 2012 #19" w:history="1">
        <w:r w:rsidR="006C18D9">
          <w:rPr>
            <w:noProof/>
          </w:rPr>
          <w:t>Preston</w:t>
        </w:r>
        <w:r w:rsidR="006C18D9" w:rsidRPr="003F3ACD">
          <w:rPr>
            <w:i/>
            <w:noProof/>
          </w:rPr>
          <w:t xml:space="preserve"> et al.</w:t>
        </w:r>
        <w:r w:rsidR="006C18D9">
          <w:rPr>
            <w:noProof/>
          </w:rPr>
          <w:t xml:space="preserve"> 2012</w:t>
        </w:r>
      </w:hyperlink>
      <w:r w:rsidR="003F3ACD">
        <w:rPr>
          <w:noProof/>
        </w:rPr>
        <w:t>)</w:t>
      </w:r>
      <w:r w:rsidR="0052661F">
        <w:fldChar w:fldCharType="end"/>
      </w:r>
      <w:r w:rsidR="0052661F">
        <w:t xml:space="preserve">.  As a guide to the scale of emissions currently excluded, international emissions were 47% and 55% of total global civil aviation emissions in 1990 and 2000 respectively </w:t>
      </w:r>
      <w:r w:rsidR="0052661F">
        <w:fldChar w:fldCharType="begin"/>
      </w:r>
      <w:r w:rsidR="003F3ACD">
        <w:instrText xml:space="preserve"> ADDIN EN.CITE &lt;EndNote&gt;&lt;Cite&gt;&lt;Author&gt;Lee&lt;/Author&gt;&lt;Year&gt;2005&lt;/Year&gt;&lt;RecNum&gt;39&lt;/RecNum&gt;&lt;DisplayText&gt;(Lee&lt;style face="italic"&gt; et al.&lt;/style&gt; 2005)&lt;/DisplayText&gt;&lt;record&gt;&lt;rec-number&gt;39&lt;/rec-number&gt;&lt;foreign-keys&gt;&lt;key app="EN" db-id="vsffvez205axahetdprvzadm5fvd29avp9ae" timestamp="1361632725"&gt;39&lt;/key&gt;&lt;/foreign-keys&gt;&lt;ref-type name="Report"&gt;27&lt;/ref-type&gt;&lt;contributors&gt;&lt;authors&gt;&lt;author&gt;Lee, D. S.&lt;/author&gt;&lt;author&gt;Owen, B.&lt;/author&gt;&lt;author&gt;Graham, A.&lt;/author&gt;&lt;author&gt;Fichter, C.&lt;/author&gt;&lt;author&gt;Lim, L. L.&lt;/author&gt;&lt;author&gt;Dimitriu, D.&lt;/author&gt;&lt;/authors&gt;&lt;/contributors&gt;&lt;titles&gt;&lt;title&gt;Study on the Allocation of Emissions from International Aviation to the UK Inventory–CPEG7 - Final Report 2 of 3 to Defra - Allocation of International Aviation Emissions from Scheduled Air Traffic - Present Day and Historical&lt;/title&gt;&lt;/titles&gt;&lt;dates&gt;&lt;year&gt;2005&lt;/year&gt;&lt;/dates&gt;&lt;pub-location&gt;Manchester, UK&lt;/pub-location&gt;&lt;publisher&gt;Centre for Air Transport and the Environment&lt;/publisher&gt;&lt;urls&gt;&lt;/urls&gt;&lt;/record&gt;&lt;/Cite&gt;&lt;/EndNote&gt;</w:instrText>
      </w:r>
      <w:r w:rsidR="0052661F">
        <w:fldChar w:fldCharType="separate"/>
      </w:r>
      <w:r w:rsidR="003F3ACD">
        <w:rPr>
          <w:noProof/>
        </w:rPr>
        <w:t>(</w:t>
      </w:r>
      <w:hyperlink w:anchor="_ENREF_65" w:tooltip="Lee, 2005 #39" w:history="1">
        <w:r w:rsidR="006C18D9">
          <w:rPr>
            <w:noProof/>
          </w:rPr>
          <w:t>Lee</w:t>
        </w:r>
        <w:r w:rsidR="006C18D9" w:rsidRPr="003F3ACD">
          <w:rPr>
            <w:i/>
            <w:noProof/>
          </w:rPr>
          <w:t xml:space="preserve"> et al.</w:t>
        </w:r>
        <w:r w:rsidR="006C18D9">
          <w:rPr>
            <w:noProof/>
          </w:rPr>
          <w:t xml:space="preserve"> 2005</w:t>
        </w:r>
      </w:hyperlink>
      <w:r w:rsidR="003F3ACD">
        <w:rPr>
          <w:noProof/>
        </w:rPr>
        <w:t>)</w:t>
      </w:r>
      <w:r w:rsidR="0052661F">
        <w:fldChar w:fldCharType="end"/>
      </w:r>
      <w:r w:rsidR="0052661F">
        <w:t>.</w:t>
      </w:r>
      <w:r w:rsidR="008E6C48">
        <w:t xml:space="preserve">  </w:t>
      </w:r>
      <w:r w:rsidR="00E86A31">
        <w:t xml:space="preserve">Research into the most suitable method of allocating international aviation emissions has been carried-out, notably by the UNFCCC’s Subsidiary Body for Scientific and Technological Advice (SBSTA) </w:t>
      </w:r>
      <w:r w:rsidR="00E86A31">
        <w:fldChar w:fldCharType="begin"/>
      </w:r>
      <w:r w:rsidR="003F3ACD">
        <w:instrText xml:space="preserve"> ADDIN EN.CITE &lt;EndNote&gt;&lt;Cite&gt;&lt;Author&gt;Preston&lt;/Author&gt;&lt;Year&gt;2012&lt;/Year&gt;&lt;RecNum&gt;19&lt;/RecNum&gt;&lt;DisplayText&gt;(Preston&lt;style face="italic"&gt; et al.&lt;/style&gt; 2012)&lt;/DisplayText&gt;&lt;record&gt;&lt;rec-number&gt;19&lt;/rec-number&gt;&lt;foreign-keys&gt;&lt;key app="EN" db-id="vsffvez205axahetdprvzadm5fvd29avp9ae" timestamp="1361627324"&gt;19&lt;/key&gt;&lt;/foreign-keys&gt;&lt;ref-type name="Journal Article"&gt;17&lt;/ref-type&gt;&lt;contributors&gt;&lt;authors&gt;&lt;author&gt;Preston, Holly&lt;/author&gt;&lt;author&gt;Lee, David S.&lt;/author&gt;&lt;author&gt;Hooper, Paul D.&lt;/author&gt;&lt;/authors&gt;&lt;/contributors&gt;&lt;titles&gt;&lt;title&gt;The inclusion of the aviation sector within the European Union&amp;apos;s Emissions Trading Scheme: What are the prospects for a more sustainable aviation industry?&lt;/title&gt;&lt;secondary-title&gt;Environmental Development&lt;/secondary-title&gt;&lt;/titles&gt;&lt;periodical&gt;&lt;full-title&gt;Environmental Development&lt;/full-title&gt;&lt;/periodical&gt;&lt;pages&gt;48-56&lt;/pages&gt;&lt;volume&gt;2&lt;/volume&gt;&lt;dates&gt;&lt;year&gt;2012&lt;/year&gt;&lt;/dates&gt;&lt;isbn&gt;22114645&lt;/isbn&gt;&lt;urls&gt;&lt;/urls&gt;&lt;electronic-resource-num&gt;10.1016/j.envdev.2012.03.008&lt;/electronic-resource-num&gt;&lt;/record&gt;&lt;/Cite&gt;&lt;/EndNote&gt;</w:instrText>
      </w:r>
      <w:r w:rsidR="00E86A31">
        <w:fldChar w:fldCharType="separate"/>
      </w:r>
      <w:r w:rsidR="003F3ACD">
        <w:rPr>
          <w:noProof/>
        </w:rPr>
        <w:t>(</w:t>
      </w:r>
      <w:hyperlink w:anchor="_ENREF_73" w:tooltip="Preston, 2012 #19" w:history="1">
        <w:r w:rsidR="006C18D9">
          <w:rPr>
            <w:noProof/>
          </w:rPr>
          <w:t>Preston</w:t>
        </w:r>
        <w:r w:rsidR="006C18D9" w:rsidRPr="003F3ACD">
          <w:rPr>
            <w:i/>
            <w:noProof/>
          </w:rPr>
          <w:t xml:space="preserve"> et al.</w:t>
        </w:r>
        <w:r w:rsidR="006C18D9">
          <w:rPr>
            <w:noProof/>
          </w:rPr>
          <w:t xml:space="preserve"> 2012</w:t>
        </w:r>
      </w:hyperlink>
      <w:r w:rsidR="003F3ACD">
        <w:rPr>
          <w:noProof/>
        </w:rPr>
        <w:t>)</w:t>
      </w:r>
      <w:r w:rsidR="00E86A31">
        <w:fldChar w:fldCharType="end"/>
      </w:r>
      <w:r w:rsidR="00E86A31">
        <w:t xml:space="preserve">.  </w:t>
      </w:r>
      <w:r w:rsidR="004D3E05">
        <w:t>However, no methodology has yet been internationally agreed, and international aviation emissions are currently excluded from nations’ Ky</w:t>
      </w:r>
      <w:r w:rsidR="00E66AC2">
        <w:t xml:space="preserve">oto </w:t>
      </w:r>
      <w:r w:rsidR="004D3E05">
        <w:t>targets.</w:t>
      </w:r>
    </w:p>
    <w:p w:rsidR="004C3D31" w:rsidRDefault="004C3D31" w:rsidP="004C3D31">
      <w:pPr>
        <w:pStyle w:val="NoSpacing"/>
        <w:spacing w:line="276" w:lineRule="auto"/>
      </w:pPr>
    </w:p>
    <w:p w:rsidR="008F40DD" w:rsidRDefault="00DF1FFB" w:rsidP="006C18D9">
      <w:pPr>
        <w:pStyle w:val="NoSpacing"/>
        <w:spacing w:line="276" w:lineRule="auto"/>
      </w:pPr>
      <w:r>
        <w:t>Following the 38</w:t>
      </w:r>
      <w:r w:rsidRPr="00511161">
        <w:rPr>
          <w:vertAlign w:val="superscript"/>
        </w:rPr>
        <w:t>th</w:t>
      </w:r>
      <w:r>
        <w:t xml:space="preserve"> Assembly Session in September/</w:t>
      </w:r>
      <w:r w:rsidRPr="00511161">
        <w:t>October 2013</w:t>
      </w:r>
      <w:r>
        <w:t>, t</w:t>
      </w:r>
      <w:r w:rsidR="00954EC8">
        <w:t>he ICAO has</w:t>
      </w:r>
      <w:r w:rsidR="00B74273">
        <w:t xml:space="preserve"> now decided to</w:t>
      </w:r>
      <w:r w:rsidR="00954EC8">
        <w:t xml:space="preserve"> develop a global MBM to include</w:t>
      </w:r>
      <w:r w:rsidR="00B74273">
        <w:t xml:space="preserve"> international emissions</w:t>
      </w:r>
      <w:r w:rsidR="00907732">
        <w:t>, and has identified three potential options:</w:t>
      </w:r>
      <w:r w:rsidR="008F40DD">
        <w:t xml:space="preserve">  Global Mandatory Offsetting; Global Man</w:t>
      </w:r>
      <w:r w:rsidR="003847E7">
        <w:t xml:space="preserve">datory Offsetting with Revenue (the revenue generated through an additional fee on each </w:t>
      </w:r>
      <w:r w:rsidR="00F4689E">
        <w:t>offset</w:t>
      </w:r>
      <w:r w:rsidR="003847E7">
        <w:t xml:space="preserve"> purchased, and </w:t>
      </w:r>
      <w:r w:rsidR="00F4689E">
        <w:t xml:space="preserve">then </w:t>
      </w:r>
      <w:r w:rsidR="003847E7">
        <w:t xml:space="preserve">used for </w:t>
      </w:r>
      <w:r w:rsidR="008F40DD">
        <w:t>agreed purposes</w:t>
      </w:r>
      <w:r w:rsidR="003847E7">
        <w:t>); or a global Emission Trading Scheme (ETS).  Consistent methods for monitoring, reporting and verification (MRV), along with methods for enforcement at national or global-level will all require international agreement</w:t>
      </w:r>
      <w:r w:rsidR="00F4689E">
        <w:t xml:space="preserve">.  </w:t>
      </w:r>
      <w:r w:rsidR="00F41A5C">
        <w:t>A decision must also be made on whether nations or aircraft-operators will be the p</w:t>
      </w:r>
      <w:r w:rsidR="00F4689E">
        <w:t>articipating entities</w:t>
      </w:r>
      <w:r w:rsidR="00E66AC2">
        <w:t xml:space="preserve"> – i.e. a national or sector</w:t>
      </w:r>
      <w:r w:rsidR="00EA1271">
        <w:t>i</w:t>
      </w:r>
      <w:r w:rsidR="00E66AC2">
        <w:t>al approach</w:t>
      </w:r>
      <w:r w:rsidR="00F4689E">
        <w:t xml:space="preserve"> </w:t>
      </w:r>
      <w:r w:rsidR="00F4689E">
        <w:fldChar w:fldCharType="begin"/>
      </w:r>
      <w:r w:rsidR="00E9336A">
        <w:instrText xml:space="preserve"> ADDIN EN.CITE &lt;EndNote&gt;&lt;Cite ExcludeAuth="1"&gt;&lt;Author&gt;International Civil Aviation Organization (ICAO)&lt;/Author&gt;&lt;Year&gt;2013&lt;/Year&gt;&lt;RecNum&gt;250&lt;/RecNum&gt;&lt;Prefix&gt;ICAO &lt;/Prefix&gt;&lt;DisplayText&gt;(ICAO 2013f)&lt;/DisplayText&gt;&lt;record&gt;&lt;rec-number&gt;250&lt;/rec-number&gt;&lt;foreign-keys&gt;&lt;key app="EN" db-id="vsffvez205axahetdprvzadm5fvd29avp9ae" timestamp="1382019498"&gt;250&lt;/key&gt;&lt;/foreign-keys&gt;&lt;ref-type name="Report"&gt;27&lt;/ref-type&gt;&lt;contributors&gt;&lt;authors&gt;&lt;author&gt;International Civil Aviation Organization (ICAO),&lt;/author&gt;&lt;/authors&gt;&lt;/contributors&gt;&lt;titles&gt;&lt;title&gt;Report on the Assessment of Market-based Measures&lt;/title&gt;&lt;/titles&gt;&lt;dates&gt;&lt;year&gt;2013&lt;/year&gt;&lt;/dates&gt;&lt;pub-location&gt;Montreal, Canada&lt;/pub-location&gt;&lt;publisher&gt;International Civil Aviation Organization&lt;/publisher&gt;&lt;urls&gt;&lt;/urls&gt;&lt;/record&gt;&lt;/Cite&gt;&lt;/EndNote&gt;</w:instrText>
      </w:r>
      <w:r w:rsidR="00F4689E">
        <w:fldChar w:fldCharType="separate"/>
      </w:r>
      <w:r w:rsidR="00E9336A">
        <w:rPr>
          <w:noProof/>
        </w:rPr>
        <w:t>(</w:t>
      </w:r>
      <w:hyperlink w:anchor="_ENREF_59" w:tooltip="International Civil Aviation Organization (ICAO), 2013 #250" w:history="1">
        <w:r w:rsidR="006C18D9">
          <w:rPr>
            <w:noProof/>
          </w:rPr>
          <w:t>ICAO 2013f</w:t>
        </w:r>
      </w:hyperlink>
      <w:r w:rsidR="00E9336A">
        <w:rPr>
          <w:noProof/>
        </w:rPr>
        <w:t>)</w:t>
      </w:r>
      <w:r w:rsidR="00F4689E">
        <w:fldChar w:fldCharType="end"/>
      </w:r>
      <w:r w:rsidR="003847E7">
        <w:t>.</w:t>
      </w:r>
      <w:r w:rsidR="00F4689E" w:rsidRPr="00F4689E">
        <w:t xml:space="preserve"> </w:t>
      </w:r>
      <w:r w:rsidR="00F4689E">
        <w:t xml:space="preserve"> </w:t>
      </w:r>
      <w:r w:rsidR="00F41A5C">
        <w:t>Given the complexity associated with allocating responsibility for international emissions</w:t>
      </w:r>
      <w:r w:rsidR="008C11D1">
        <w:t xml:space="preserve"> to nations</w:t>
      </w:r>
      <w:r w:rsidR="00F41A5C">
        <w:t>, it would appear simpler to choose aircraft-operators.</w:t>
      </w:r>
    </w:p>
    <w:p w:rsidR="00907732" w:rsidRDefault="00907732" w:rsidP="00DD3DF6">
      <w:pPr>
        <w:pStyle w:val="NoSpacing"/>
        <w:spacing w:line="276" w:lineRule="auto"/>
      </w:pPr>
    </w:p>
    <w:p w:rsidR="00DC4CC6" w:rsidRDefault="00200217" w:rsidP="00DC4CC6">
      <w:pPr>
        <w:pStyle w:val="NoSpacing"/>
        <w:spacing w:line="276" w:lineRule="auto"/>
      </w:pPr>
      <w:r>
        <w:t xml:space="preserve">The airline industry, through the </w:t>
      </w:r>
      <w:r w:rsidR="004D4C6D">
        <w:t>ATAG</w:t>
      </w:r>
      <w:r>
        <w:t>, has expressed a willingness</w:t>
      </w:r>
      <w:r w:rsidR="004D4C6D">
        <w:t xml:space="preserve"> </w:t>
      </w:r>
      <w:r>
        <w:t>to implement a glo</w:t>
      </w:r>
      <w:r w:rsidR="008A0883">
        <w:t>bal MBM.  However, the ATAG has</w:t>
      </w:r>
      <w:r>
        <w:t xml:space="preserve"> indicated that the industry’s preferred option is for Global Mandatory Offsetting</w:t>
      </w:r>
      <w:r w:rsidR="00414B98">
        <w:t xml:space="preserve">, with aircraft-operators as participating entities </w:t>
      </w:r>
      <w:r w:rsidR="00414B98">
        <w:fldChar w:fldCharType="begin"/>
      </w:r>
      <w:r w:rsidR="00FD057D">
        <w:instrText xml:space="preserve"> ADDIN EN.CITE &lt;EndNote&gt;&lt;Cite ExcludeAuth="1"&gt;&lt;Author&gt;Air Transport Action Group (ATAG)&lt;/Author&gt;&lt;Year&gt;2013&lt;/Year&gt;&lt;RecNum&gt;251&lt;/RecNum&gt;&lt;Prefix&gt;ATAG &lt;/Prefix&gt;&lt;DisplayText&gt;(ATAG 2013b)&lt;/DisplayText&gt;&lt;record&gt;&lt;rec-number&gt;251&lt;/rec-number&gt;&lt;foreign-keys&gt;&lt;key app="EN" db-id="vsffvez205axahetdprvzadm5fvd29avp9ae" timestamp="1382024666"&gt;251&lt;/key&gt;&lt;/foreign-keys&gt;&lt;ref-type name="Generic"&gt;13&lt;/ref-type&gt;&lt;contributors&gt;&lt;authors&gt;&lt;author&gt;Air Transport Action Group (ATAG),&lt;/author&gt;&lt;/authors&gt;&lt;/contributors&gt;&lt;titles&gt;&lt;title&gt;Reducing emissions from aviation through carbon-neutral growth from 2020 - Working paper developed for the 38th ICAO Assembly September/October 2013&lt;/title&gt;&lt;/titles&gt;&lt;dates&gt;&lt;year&gt;2013&lt;/year&gt;&lt;/dates&gt;&lt;pub-location&gt;Geneva, Switzerland and Montreal, Canada&lt;/pub-location&gt;&lt;publisher&gt;Air Transport Action Group&lt;/publisher&gt;&lt;urls&gt;&lt;/urls&gt;&lt;/record&gt;&lt;/Cite&gt;&lt;/EndNote&gt;</w:instrText>
      </w:r>
      <w:r w:rsidR="00414B98">
        <w:fldChar w:fldCharType="separate"/>
      </w:r>
      <w:r w:rsidR="00FD057D">
        <w:rPr>
          <w:noProof/>
        </w:rPr>
        <w:t>(</w:t>
      </w:r>
      <w:hyperlink w:anchor="_ENREF_2" w:tooltip="Air Transport Action Group (ATAG), 2013 #251" w:history="1">
        <w:r w:rsidR="006C18D9">
          <w:rPr>
            <w:noProof/>
          </w:rPr>
          <w:t>ATAG 2013b</w:t>
        </w:r>
      </w:hyperlink>
      <w:r w:rsidR="00FD057D">
        <w:rPr>
          <w:noProof/>
        </w:rPr>
        <w:t>)</w:t>
      </w:r>
      <w:r w:rsidR="00414B98">
        <w:fldChar w:fldCharType="end"/>
      </w:r>
      <w:r>
        <w:t xml:space="preserve">.  Therefore, the ICAO may encounter difficulty in securing the necessary international agreements if they decide on a different preferred </w:t>
      </w:r>
      <w:r w:rsidR="004D4C6D">
        <w:t>optio</w:t>
      </w:r>
      <w:r>
        <w:t>n.</w:t>
      </w:r>
      <w:r w:rsidR="00DC4CC6">
        <w:br w:type="page"/>
      </w:r>
    </w:p>
    <w:p w:rsidR="00205A9D" w:rsidRDefault="00954EC8" w:rsidP="006C18D9">
      <w:pPr>
        <w:pStyle w:val="NoSpacing"/>
        <w:spacing w:line="276" w:lineRule="auto"/>
      </w:pPr>
      <w:r>
        <w:lastRenderedPageBreak/>
        <w:t xml:space="preserve">The timetable for </w:t>
      </w:r>
      <w:r w:rsidR="00571640">
        <w:t xml:space="preserve">introducing </w:t>
      </w:r>
      <w:r>
        <w:t xml:space="preserve">the </w:t>
      </w:r>
      <w:r w:rsidR="00571640">
        <w:t xml:space="preserve">global </w:t>
      </w:r>
      <w:r w:rsidR="003847E7">
        <w:t>MBM</w:t>
      </w:r>
      <w:r>
        <w:t xml:space="preserve"> is to finalise work on the </w:t>
      </w:r>
      <w:r w:rsidR="00907732">
        <w:t>feasibility of the 3 options in time for a decision by the 39</w:t>
      </w:r>
      <w:r w:rsidR="00907732" w:rsidRPr="00907732">
        <w:rPr>
          <w:vertAlign w:val="superscript"/>
        </w:rPr>
        <w:t>th</w:t>
      </w:r>
      <w:r w:rsidR="00907732">
        <w:t xml:space="preserve"> Session of the ICAO Assembly in 2016, followed by implementation in 2020 </w:t>
      </w:r>
      <w:r w:rsidR="00907732">
        <w:fldChar w:fldCharType="begin"/>
      </w:r>
      <w:r w:rsidR="00FD057D">
        <w:instrText xml:space="preserve"> ADDIN EN.CITE &lt;EndNote&gt;&lt;Cite ExcludeAuth="1"&gt;&lt;Author&gt;International Civil Aviation Organization (ICAO)&lt;/Author&gt;&lt;Year&gt;2013&lt;/Year&gt;&lt;RecNum&gt;246&lt;/RecNum&gt;&lt;Prefix&gt;ICAO &lt;/Prefix&gt;&lt;DisplayText&gt;(ICAO 2013a)&lt;/DisplayText&gt;&lt;record&gt;&lt;rec-number&gt;246&lt;/rec-number&gt;&lt;foreign-keys&gt;&lt;key app="EN" db-id="vsffvez205axahetdprvzadm5fvd29avp9ae" timestamp="1381849810"&gt;246&lt;/key&gt;&lt;/foreign-keys&gt;&lt;ref-type name="Generic"&gt;13&lt;/ref-type&gt;&lt;contributors&gt;&lt;authors&gt;&lt;author&gt;International Civil Aviation Organization (ICAO),&lt;/author&gt;&lt;/authors&gt;&lt;/contributors&gt;&lt;titles&gt;&lt;title&gt;A38-WP/430 Assembly 38th Session - Report of the Executive Commitee on Agenda Item 17 (Section on Climate Change)&lt;/title&gt;&lt;/titles&gt;&lt;dates&gt;&lt;year&gt;2013&lt;/year&gt;&lt;/dates&gt;&lt;pub-location&gt;Montreal, Canada&lt;/pub-location&gt;&lt;publisher&gt;International Civil Aviation Organization&lt;/publisher&gt;&lt;urls&gt;&lt;/urls&gt;&lt;/record&gt;&lt;/Cite&gt;&lt;/EndNote&gt;</w:instrText>
      </w:r>
      <w:r w:rsidR="00907732">
        <w:fldChar w:fldCharType="separate"/>
      </w:r>
      <w:r w:rsidR="00FD057D">
        <w:rPr>
          <w:noProof/>
        </w:rPr>
        <w:t>(</w:t>
      </w:r>
      <w:hyperlink w:anchor="_ENREF_54" w:tooltip="International Civil Aviation Organization (ICAO), 2013 #246" w:history="1">
        <w:r w:rsidR="006C18D9">
          <w:rPr>
            <w:noProof/>
          </w:rPr>
          <w:t>ICAO 2013a</w:t>
        </w:r>
      </w:hyperlink>
      <w:r w:rsidR="00FD057D">
        <w:rPr>
          <w:noProof/>
        </w:rPr>
        <w:t>)</w:t>
      </w:r>
      <w:r w:rsidR="00907732">
        <w:fldChar w:fldCharType="end"/>
      </w:r>
      <w:r w:rsidR="00907732">
        <w:t xml:space="preserve">.  </w:t>
      </w:r>
      <w:r w:rsidR="00571640">
        <w:t>New national reduction targets for the 2</w:t>
      </w:r>
      <w:r w:rsidR="00571640" w:rsidRPr="00571640">
        <w:rPr>
          <w:vertAlign w:val="superscript"/>
        </w:rPr>
        <w:t>nd</w:t>
      </w:r>
      <w:r w:rsidR="00571640">
        <w:t xml:space="preserve"> </w:t>
      </w:r>
      <w:r w:rsidR="00EA015B">
        <w:t xml:space="preserve">Kyoto </w:t>
      </w:r>
      <w:r w:rsidR="00571640">
        <w:t>commitment period from 2013 to 2020</w:t>
      </w:r>
      <w:r w:rsidR="00EA015B">
        <w:t xml:space="preserve"> </w:t>
      </w:r>
      <w:r w:rsidR="00571640">
        <w:t xml:space="preserve">have </w:t>
      </w:r>
      <w:r w:rsidR="00C265DC">
        <w:t>recent</w:t>
      </w:r>
      <w:r w:rsidR="00571640">
        <w:t>ly been set in the</w:t>
      </w:r>
      <w:r w:rsidR="00C265DC">
        <w:t xml:space="preserve"> </w:t>
      </w:r>
      <w:r w:rsidR="00907732">
        <w:t>Doha Amendment to the Kyoto Protocol</w:t>
      </w:r>
      <w:r w:rsidR="00EA015B">
        <w:t xml:space="preserve"> </w:t>
      </w:r>
      <w:r w:rsidR="00EA015B">
        <w:fldChar w:fldCharType="begin"/>
      </w:r>
      <w:r w:rsidR="00FD057D">
        <w:instrText xml:space="preserve"> ADDIN EN.CITE &lt;EndNote&gt;&lt;Cite ExcludeAuth="1"&gt;&lt;Author&gt;United Nations (UN)&lt;/Author&gt;&lt;Year&gt;2012&lt;/Year&gt;&lt;RecNum&gt;252&lt;/RecNum&gt;&lt;Prefix&gt;UN &lt;/Prefix&gt;&lt;DisplayText&gt;(UN 2012)&lt;/DisplayText&gt;&lt;record&gt;&lt;rec-number&gt;252&lt;/rec-number&gt;&lt;foreign-keys&gt;&lt;key app="EN" db-id="vsffvez205axahetdprvzadm5fvd29avp9ae" timestamp="1382026321"&gt;252&lt;/key&gt;&lt;/foreign-keys&gt;&lt;ref-type name="Generic"&gt;13&lt;/ref-type&gt;&lt;contributors&gt;&lt;authors&gt;&lt;author&gt;United Nations (UN),&lt;/author&gt;&lt;/authors&gt;&lt;/contributors&gt;&lt;titles&gt;&lt;title&gt;Doha amendment to the Kyoto Protocol&lt;/title&gt;&lt;/titles&gt;&lt;dates&gt;&lt;year&gt;2012&lt;/year&gt;&lt;/dates&gt;&lt;pub-location&gt;New York, USA&lt;/pub-location&gt;&lt;publisher&gt;United Nations&lt;/publisher&gt;&lt;urls&gt;&lt;/urls&gt;&lt;/record&gt;&lt;/Cite&gt;&lt;/EndNote&gt;</w:instrText>
      </w:r>
      <w:r w:rsidR="00EA015B">
        <w:fldChar w:fldCharType="separate"/>
      </w:r>
      <w:r w:rsidR="00FD057D">
        <w:rPr>
          <w:noProof/>
        </w:rPr>
        <w:t>(</w:t>
      </w:r>
      <w:hyperlink w:anchor="_ENREF_81" w:tooltip="United Nations (UN), 2012 #252" w:history="1">
        <w:r w:rsidR="006C18D9">
          <w:rPr>
            <w:noProof/>
          </w:rPr>
          <w:t>UN 2012</w:t>
        </w:r>
      </w:hyperlink>
      <w:r w:rsidR="00FD057D">
        <w:rPr>
          <w:noProof/>
        </w:rPr>
        <w:t>)</w:t>
      </w:r>
      <w:r w:rsidR="00EA015B">
        <w:fldChar w:fldCharType="end"/>
      </w:r>
      <w:r w:rsidR="00EA015B">
        <w:t xml:space="preserve"> (adopted, but not yet entered into force)</w:t>
      </w:r>
      <w:r w:rsidR="00C265DC">
        <w:t xml:space="preserve">.  </w:t>
      </w:r>
      <w:r w:rsidR="00907732">
        <w:t>So</w:t>
      </w:r>
      <w:r w:rsidR="00C265DC">
        <w:t>,</w:t>
      </w:r>
      <w:r w:rsidR="00446563">
        <w:t xml:space="preserve"> if the ICAO can adhere</w:t>
      </w:r>
      <w:r w:rsidR="00907732">
        <w:t xml:space="preserve"> to their timetable, their global MBM would be implemented as the 2</w:t>
      </w:r>
      <w:r w:rsidR="00907732" w:rsidRPr="00907732">
        <w:rPr>
          <w:vertAlign w:val="superscript"/>
        </w:rPr>
        <w:t>nd</w:t>
      </w:r>
      <w:r w:rsidR="00907732">
        <w:t xml:space="preserve"> Kyoto </w:t>
      </w:r>
      <w:r w:rsidR="00C265DC">
        <w:t>c</w:t>
      </w:r>
      <w:r w:rsidR="00907732">
        <w:t xml:space="preserve">ommitment </w:t>
      </w:r>
      <w:r w:rsidR="00C265DC">
        <w:t>p</w:t>
      </w:r>
      <w:r w:rsidR="00907732">
        <w:t xml:space="preserve">eriod was finishing.  However, in the meantime from now until 2020, it would seem </w:t>
      </w:r>
      <w:r w:rsidR="004D4C6D">
        <w:t xml:space="preserve">to be a priority to agree an allocation methodology so </w:t>
      </w:r>
      <w:r w:rsidR="00A21C15">
        <w:t xml:space="preserve">global </w:t>
      </w:r>
      <w:r w:rsidR="00200217">
        <w:t>international emissions can</w:t>
      </w:r>
      <w:r w:rsidR="004D4C6D">
        <w:t xml:space="preserve"> be included in </w:t>
      </w:r>
      <w:r w:rsidR="0018660B">
        <w:t>nations’</w:t>
      </w:r>
      <w:r w:rsidR="00EA015B">
        <w:t xml:space="preserve"> new </w:t>
      </w:r>
      <w:r w:rsidR="004D4C6D">
        <w:t>Kyoto targets.</w:t>
      </w:r>
    </w:p>
    <w:p w:rsidR="00954EC8" w:rsidRDefault="00257ADF" w:rsidP="00AA75AA">
      <w:pPr>
        <w:pStyle w:val="Heading4"/>
      </w:pPr>
      <w:r>
        <w:t>2.3</w:t>
      </w:r>
      <w:r w:rsidR="00301487">
        <w:t xml:space="preserve">.1 </w:t>
      </w:r>
      <w:r w:rsidR="00794ED4">
        <w:t>E</w:t>
      </w:r>
      <w:r w:rsidR="00F55F05">
        <w:t>U</w:t>
      </w:r>
      <w:r w:rsidR="00794ED4">
        <w:t xml:space="preserve"> Emission </w:t>
      </w:r>
      <w:r w:rsidR="00F55F05">
        <w:t>Trading System</w:t>
      </w:r>
    </w:p>
    <w:p w:rsidR="00A00683" w:rsidRDefault="007A0340" w:rsidP="006C18D9">
      <w:pPr>
        <w:pStyle w:val="NoSpacing"/>
        <w:spacing w:line="276" w:lineRule="auto"/>
        <w:rPr>
          <w:rFonts w:ascii="Calibri" w:eastAsia="SimSun" w:hAnsi="Calibri" w:cs="Arial"/>
        </w:rPr>
      </w:pPr>
      <w:r>
        <w:t>T</w:t>
      </w:r>
      <w:r w:rsidRPr="007A0340">
        <w:t>he ICAO has been criticised for having a poor track-reco</w:t>
      </w:r>
      <w:r>
        <w:t xml:space="preserve">rd in driving through MBMs </w:t>
      </w:r>
      <w:r w:rsidRPr="007A0340">
        <w:fldChar w:fldCharType="begin"/>
      </w:r>
      <w:r w:rsidR="003F3ACD">
        <w:instrText xml:space="preserve"> ADDIN EN.CITE &lt;EndNote&gt;&lt;Cite&gt;&lt;Author&gt;Preston&lt;/Author&gt;&lt;Year&gt;2012&lt;/Year&gt;&lt;RecNum&gt;19&lt;/RecNum&gt;&lt;DisplayText&gt;(Preston&lt;style face="italic"&gt; et al.&lt;/style&gt; 2012)&lt;/DisplayText&gt;&lt;record&gt;&lt;rec-number&gt;19&lt;/rec-number&gt;&lt;foreign-keys&gt;&lt;key app="EN" db-id="vsffvez205axahetdprvzadm5fvd29avp9ae" timestamp="1361627324"&gt;19&lt;/key&gt;&lt;/foreign-keys&gt;&lt;ref-type name="Journal Article"&gt;17&lt;/ref-type&gt;&lt;contributors&gt;&lt;authors&gt;&lt;author&gt;Preston, Holly&lt;/author&gt;&lt;author&gt;Lee, David S.&lt;/author&gt;&lt;author&gt;Hooper, Paul D.&lt;/author&gt;&lt;/authors&gt;&lt;/contributors&gt;&lt;titles&gt;&lt;title&gt;The inclusion of the aviation sector within the European Union&amp;apos;s Emissions Trading Scheme: What are the prospects for a more sustainable aviation industry?&lt;/title&gt;&lt;secondary-title&gt;Environmental Development&lt;/secondary-title&gt;&lt;/titles&gt;&lt;periodical&gt;&lt;full-title&gt;Environmental Development&lt;/full-title&gt;&lt;/periodical&gt;&lt;pages&gt;48-56&lt;/pages&gt;&lt;volume&gt;2&lt;/volume&gt;&lt;dates&gt;&lt;year&gt;2012&lt;/year&gt;&lt;/dates&gt;&lt;isbn&gt;22114645&lt;/isbn&gt;&lt;urls&gt;&lt;/urls&gt;&lt;electronic-resource-num&gt;10.1016/j.envdev.2012.03.008&lt;/electronic-resource-num&gt;&lt;/record&gt;&lt;/Cite&gt;&lt;/EndNote&gt;</w:instrText>
      </w:r>
      <w:r w:rsidRPr="007A0340">
        <w:fldChar w:fldCharType="separate"/>
      </w:r>
      <w:r w:rsidR="003F3ACD">
        <w:rPr>
          <w:noProof/>
        </w:rPr>
        <w:t>(</w:t>
      </w:r>
      <w:hyperlink w:anchor="_ENREF_73" w:tooltip="Preston, 2012 #19" w:history="1">
        <w:r w:rsidR="006C18D9">
          <w:rPr>
            <w:noProof/>
          </w:rPr>
          <w:t>Preston</w:t>
        </w:r>
        <w:r w:rsidR="006C18D9" w:rsidRPr="003F3ACD">
          <w:rPr>
            <w:i/>
            <w:noProof/>
          </w:rPr>
          <w:t xml:space="preserve"> et al.</w:t>
        </w:r>
        <w:r w:rsidR="006C18D9">
          <w:rPr>
            <w:noProof/>
          </w:rPr>
          <w:t xml:space="preserve"> 2012</w:t>
        </w:r>
      </w:hyperlink>
      <w:r w:rsidR="003F3ACD">
        <w:rPr>
          <w:noProof/>
        </w:rPr>
        <w:t>)</w:t>
      </w:r>
      <w:r w:rsidRPr="007A0340">
        <w:fldChar w:fldCharType="end"/>
      </w:r>
      <w:r>
        <w:t>.  F</w:t>
      </w:r>
      <w:r w:rsidR="00A00683">
        <w:t xml:space="preserve">rustrated with </w:t>
      </w:r>
      <w:r w:rsidR="00954EC8">
        <w:t xml:space="preserve">slow progress from the ICAO, </w:t>
      </w:r>
      <w:r>
        <w:t>th</w:t>
      </w:r>
      <w:r w:rsidR="005E75FB">
        <w:t>e European Union (EU) took</w:t>
      </w:r>
      <w:r>
        <w:t xml:space="preserve"> the lead and acted unilaterally to include the aviation sector i</w:t>
      </w:r>
      <w:r w:rsidR="00F016CB">
        <w:t>n the EU Emission Trading System</w:t>
      </w:r>
      <w:r>
        <w:t xml:space="preserve"> (EU-ETS).</w:t>
      </w:r>
      <w:r w:rsidR="005E75FB">
        <w:t xml:space="preserve">  </w:t>
      </w:r>
      <w:r w:rsidR="005E75FB" w:rsidRPr="005E75FB">
        <w:rPr>
          <w:rFonts w:ascii="Calibri" w:eastAsia="SimSun" w:hAnsi="Calibri" w:cs="Arial"/>
        </w:rPr>
        <w:t>Civil aviation was brought into the EU-ETS on 1</w:t>
      </w:r>
      <w:r w:rsidR="005E75FB" w:rsidRPr="005E75FB">
        <w:rPr>
          <w:rFonts w:ascii="Calibri" w:eastAsia="SimSun" w:hAnsi="Calibri" w:cs="Arial"/>
          <w:vertAlign w:val="superscript"/>
        </w:rPr>
        <w:t>st</w:t>
      </w:r>
      <w:r w:rsidR="005E75FB" w:rsidRPr="005E75FB">
        <w:rPr>
          <w:rFonts w:ascii="Calibri" w:eastAsia="SimSun" w:hAnsi="Calibri" w:cs="Arial"/>
        </w:rPr>
        <w:t xml:space="preserve"> January 2012, in the last year of the 2</w:t>
      </w:r>
      <w:r w:rsidR="005E75FB" w:rsidRPr="005E75FB">
        <w:rPr>
          <w:rFonts w:ascii="Calibri" w:eastAsia="SimSun" w:hAnsi="Calibri" w:cs="Arial"/>
          <w:vertAlign w:val="superscript"/>
        </w:rPr>
        <w:t>nd</w:t>
      </w:r>
      <w:r w:rsidR="005E75FB" w:rsidRPr="005E75FB">
        <w:rPr>
          <w:rFonts w:ascii="Calibri" w:eastAsia="SimSun" w:hAnsi="Calibri" w:cs="Arial"/>
        </w:rPr>
        <w:t xml:space="preserve"> trading period.  The scheme covers CO</w:t>
      </w:r>
      <w:r w:rsidR="005E75FB" w:rsidRPr="005E75FB">
        <w:rPr>
          <w:rFonts w:ascii="Calibri" w:eastAsia="SimSun" w:hAnsi="Calibri" w:cs="Arial"/>
          <w:vertAlign w:val="subscript"/>
        </w:rPr>
        <w:t>2</w:t>
      </w:r>
      <w:r w:rsidR="005E75FB" w:rsidRPr="005E75FB">
        <w:rPr>
          <w:rFonts w:ascii="Calibri" w:eastAsia="SimSun" w:hAnsi="Calibri" w:cs="Arial"/>
        </w:rPr>
        <w:t xml:space="preserve"> emissions from all flights </w:t>
      </w:r>
      <w:r w:rsidR="005E75FB">
        <w:rPr>
          <w:rFonts w:ascii="Calibri" w:eastAsia="SimSun" w:hAnsi="Calibri" w:cs="Arial"/>
        </w:rPr>
        <w:t xml:space="preserve">(domestic and international) </w:t>
      </w:r>
      <w:r w:rsidR="005E75FB" w:rsidRPr="005E75FB">
        <w:rPr>
          <w:rFonts w:ascii="Calibri" w:eastAsia="SimSun" w:hAnsi="Calibri" w:cs="Arial"/>
        </w:rPr>
        <w:t>originating or terminating within the EU-ETS</w:t>
      </w:r>
      <w:r w:rsidR="005E75FB">
        <w:rPr>
          <w:rFonts w:ascii="Calibri" w:eastAsia="SimSun" w:hAnsi="Calibri" w:cs="Arial"/>
        </w:rPr>
        <w:t>, with aircraft-operators as the participating entities</w:t>
      </w:r>
      <w:r w:rsidR="000F5019">
        <w:rPr>
          <w:rFonts w:ascii="Calibri" w:eastAsia="SimSun" w:hAnsi="Calibri" w:cs="Arial"/>
        </w:rPr>
        <w:t xml:space="preserve"> </w:t>
      </w:r>
      <w:r w:rsidR="000F5019">
        <w:rPr>
          <w:rFonts w:ascii="Calibri" w:eastAsia="SimSun" w:hAnsi="Calibri" w:cs="Arial"/>
        </w:rPr>
        <w:fldChar w:fldCharType="begin"/>
      </w:r>
      <w:r w:rsidR="00FD057D">
        <w:rPr>
          <w:rFonts w:ascii="Calibri" w:eastAsia="SimSun" w:hAnsi="Calibri" w:cs="Arial"/>
        </w:rPr>
        <w:instrText xml:space="preserve"> ADDIN EN.CITE &lt;EndNote&gt;&lt;Cite ExcludeAuth="1"&gt;&lt;Author&gt;European Commission (EC)&lt;/Author&gt;&lt;Year&gt;2013&lt;/Year&gt;&lt;RecNum&gt;49&lt;/RecNum&gt;&lt;Prefix&gt;EC &lt;/Prefix&gt;&lt;DisplayText&gt;(EC 2013c)&lt;/DisplayText&gt;&lt;record&gt;&lt;rec-number&gt;49&lt;/rec-number&gt;&lt;foreign-keys&gt;&lt;key app="EN" db-id="vsffvez205axahetdprvzadm5fvd29avp9ae" timestamp="1361642592"&gt;49&lt;/key&gt;&lt;/foreign-keys&gt;&lt;ref-type name="Report"&gt;27&lt;/ref-type&gt;&lt;contributors&gt;&lt;authors&gt;&lt;author&gt;European Commission (EC),&lt;/author&gt;&lt;/authors&gt;&lt;/contributors&gt;&lt;titles&gt;&lt;title&gt;The EU Emissions Trading System (EU ETS)&lt;/title&gt;&lt;/titles&gt;&lt;dates&gt;&lt;year&gt;2013&lt;/year&gt;&lt;/dates&gt;&lt;pub-location&gt;Brussels, Belgium&lt;/pub-location&gt;&lt;publisher&gt;European Commission&lt;/publisher&gt;&lt;urls&gt;&lt;/urls&gt;&lt;/record&gt;&lt;/Cite&gt;&lt;/EndNote&gt;</w:instrText>
      </w:r>
      <w:r w:rsidR="000F5019">
        <w:rPr>
          <w:rFonts w:ascii="Calibri" w:eastAsia="SimSun" w:hAnsi="Calibri" w:cs="Arial"/>
        </w:rPr>
        <w:fldChar w:fldCharType="separate"/>
      </w:r>
      <w:r w:rsidR="00FD057D">
        <w:rPr>
          <w:rFonts w:ascii="Calibri" w:eastAsia="SimSun" w:hAnsi="Calibri" w:cs="Arial"/>
          <w:noProof/>
        </w:rPr>
        <w:t>(</w:t>
      </w:r>
      <w:hyperlink w:anchor="_ENREF_29" w:tooltip="European Commission (EC), 2013 #49" w:history="1">
        <w:r w:rsidR="006C18D9">
          <w:rPr>
            <w:rFonts w:ascii="Calibri" w:eastAsia="SimSun" w:hAnsi="Calibri" w:cs="Arial"/>
            <w:noProof/>
          </w:rPr>
          <w:t>EC 2013c</w:t>
        </w:r>
      </w:hyperlink>
      <w:r w:rsidR="00FD057D">
        <w:rPr>
          <w:rFonts w:ascii="Calibri" w:eastAsia="SimSun" w:hAnsi="Calibri" w:cs="Arial"/>
          <w:noProof/>
        </w:rPr>
        <w:t>)</w:t>
      </w:r>
      <w:r w:rsidR="000F5019">
        <w:rPr>
          <w:rFonts w:ascii="Calibri" w:eastAsia="SimSun" w:hAnsi="Calibri" w:cs="Arial"/>
        </w:rPr>
        <w:fldChar w:fldCharType="end"/>
      </w:r>
      <w:r w:rsidR="00A00683">
        <w:rPr>
          <w:rFonts w:ascii="Calibri" w:eastAsia="SimSun" w:hAnsi="Calibri" w:cs="Arial"/>
        </w:rPr>
        <w:t>.</w:t>
      </w:r>
    </w:p>
    <w:p w:rsidR="000F5019" w:rsidRPr="000F5019" w:rsidRDefault="000F5019" w:rsidP="006C18D9">
      <w:pPr>
        <w:pStyle w:val="NoSpacing"/>
        <w:spacing w:line="276" w:lineRule="auto"/>
        <w:rPr>
          <w:rFonts w:ascii="Calibri" w:eastAsia="SimSun" w:hAnsi="Calibri" w:cs="Arial"/>
        </w:rPr>
      </w:pPr>
      <w:r w:rsidRPr="000F5019">
        <w:rPr>
          <w:rFonts w:ascii="Calibri" w:eastAsia="SimSun" w:hAnsi="Calibri" w:cs="Arial"/>
        </w:rPr>
        <w:t>The inclusion of civil aviation in the EU-ETS highlights the challenges of taking unilateral action</w:t>
      </w:r>
      <w:r>
        <w:rPr>
          <w:rFonts w:ascii="Calibri" w:eastAsia="SimSun" w:hAnsi="Calibri" w:cs="Arial"/>
        </w:rPr>
        <w:t xml:space="preserve"> without </w:t>
      </w:r>
      <w:r w:rsidR="00923F18">
        <w:rPr>
          <w:rFonts w:ascii="Calibri" w:eastAsia="SimSun" w:hAnsi="Calibri" w:cs="Arial"/>
        </w:rPr>
        <w:t>full international agreement; with r</w:t>
      </w:r>
      <w:r w:rsidR="00825887">
        <w:rPr>
          <w:rFonts w:ascii="Calibri" w:eastAsia="SimSun" w:hAnsi="Calibri" w:cs="Arial"/>
        </w:rPr>
        <w:t>etaliatory measures</w:t>
      </w:r>
      <w:r w:rsidRPr="000F5019">
        <w:rPr>
          <w:rFonts w:ascii="Calibri" w:eastAsia="SimSun" w:hAnsi="Calibri" w:cs="Arial"/>
        </w:rPr>
        <w:t xml:space="preserve"> having been threa</w:t>
      </w:r>
      <w:r w:rsidR="00446563">
        <w:rPr>
          <w:rFonts w:ascii="Calibri" w:eastAsia="SimSun" w:hAnsi="Calibri" w:cs="Arial"/>
        </w:rPr>
        <w:t>tened by, among others, the USA</w:t>
      </w:r>
      <w:r w:rsidRPr="000F5019">
        <w:rPr>
          <w:rFonts w:ascii="Calibri" w:eastAsia="SimSun" w:hAnsi="Calibri" w:cs="Arial"/>
        </w:rPr>
        <w:t xml:space="preserve"> and China </w:t>
      </w:r>
      <w:r w:rsidRPr="000F5019">
        <w:rPr>
          <w:rFonts w:ascii="Calibri" w:eastAsia="SimSun" w:hAnsi="Calibri" w:cs="Arial"/>
        </w:rPr>
        <w:fldChar w:fldCharType="begin"/>
      </w:r>
      <w:r w:rsidR="003F3ACD">
        <w:rPr>
          <w:rFonts w:ascii="Calibri" w:eastAsia="SimSun" w:hAnsi="Calibri" w:cs="Arial"/>
        </w:rPr>
        <w:instrText xml:space="preserve"> ADDIN EN.CITE &lt;EndNote&gt;&lt;Cite&gt;&lt;Author&gt;Preston&lt;/Author&gt;&lt;Year&gt;2012&lt;/Year&gt;&lt;RecNum&gt;19&lt;/RecNum&gt;&lt;DisplayText&gt;(Preston&lt;style face="italic"&gt; et al.&lt;/style&gt; 2012)&lt;/DisplayText&gt;&lt;record&gt;&lt;rec-number&gt;19&lt;/rec-number&gt;&lt;foreign-keys&gt;&lt;key app="EN" db-id="vsffvez205axahetdprvzadm5fvd29avp9ae" timestamp="1361627324"&gt;19&lt;/key&gt;&lt;/foreign-keys&gt;&lt;ref-type name="Journal Article"&gt;17&lt;/ref-type&gt;&lt;contributors&gt;&lt;authors&gt;&lt;author&gt;Preston, Holly&lt;/author&gt;&lt;author&gt;Lee, David S.&lt;/author&gt;&lt;author&gt;Hooper, Paul D.&lt;/author&gt;&lt;/authors&gt;&lt;/contributors&gt;&lt;titles&gt;&lt;title&gt;The inclusion of the aviation sector within the European Union&amp;apos;s Emissions Trading Scheme: What are the prospects for a more sustainable aviation industry?&lt;/title&gt;&lt;secondary-title&gt;Environmental Development&lt;/secondary-title&gt;&lt;/titles&gt;&lt;periodical&gt;&lt;full-title&gt;Environmental Development&lt;/full-title&gt;&lt;/periodical&gt;&lt;pages&gt;48-56&lt;/pages&gt;&lt;volume&gt;2&lt;/volume&gt;&lt;dates&gt;&lt;year&gt;2012&lt;/year&gt;&lt;/dates&gt;&lt;isbn&gt;22114645&lt;/isbn&gt;&lt;urls&gt;&lt;/urls&gt;&lt;electronic-resource-num&gt;10.1016/j.envdev.2012.03.008&lt;/electronic-resource-num&gt;&lt;/record&gt;&lt;/Cite&gt;&lt;/EndNote&gt;</w:instrText>
      </w:r>
      <w:r w:rsidRPr="000F5019">
        <w:rPr>
          <w:rFonts w:ascii="Calibri" w:eastAsia="SimSun" w:hAnsi="Calibri" w:cs="Arial"/>
        </w:rPr>
        <w:fldChar w:fldCharType="separate"/>
      </w:r>
      <w:r w:rsidR="003F3ACD">
        <w:rPr>
          <w:rFonts w:ascii="Calibri" w:eastAsia="SimSun" w:hAnsi="Calibri" w:cs="Arial"/>
          <w:noProof/>
        </w:rPr>
        <w:t>(</w:t>
      </w:r>
      <w:hyperlink w:anchor="_ENREF_73" w:tooltip="Preston, 2012 #19" w:history="1">
        <w:r w:rsidR="006C18D9">
          <w:rPr>
            <w:rFonts w:ascii="Calibri" w:eastAsia="SimSun" w:hAnsi="Calibri" w:cs="Arial"/>
            <w:noProof/>
          </w:rPr>
          <w:t>Preston</w:t>
        </w:r>
        <w:r w:rsidR="006C18D9" w:rsidRPr="003F3ACD">
          <w:rPr>
            <w:rFonts w:ascii="Calibri" w:eastAsia="SimSun" w:hAnsi="Calibri" w:cs="Arial"/>
            <w:i/>
            <w:noProof/>
          </w:rPr>
          <w:t xml:space="preserve"> et al.</w:t>
        </w:r>
        <w:r w:rsidR="006C18D9">
          <w:rPr>
            <w:rFonts w:ascii="Calibri" w:eastAsia="SimSun" w:hAnsi="Calibri" w:cs="Arial"/>
            <w:noProof/>
          </w:rPr>
          <w:t xml:space="preserve"> 2012</w:t>
        </w:r>
      </w:hyperlink>
      <w:r w:rsidR="003F3ACD">
        <w:rPr>
          <w:rFonts w:ascii="Calibri" w:eastAsia="SimSun" w:hAnsi="Calibri" w:cs="Arial"/>
          <w:noProof/>
        </w:rPr>
        <w:t>)</w:t>
      </w:r>
      <w:r w:rsidRPr="000F5019">
        <w:rPr>
          <w:rFonts w:ascii="Calibri" w:eastAsia="SimSun" w:hAnsi="Calibri" w:cs="Arial"/>
        </w:rPr>
        <w:fldChar w:fldCharType="end"/>
      </w:r>
      <w:r w:rsidRPr="000F5019">
        <w:rPr>
          <w:rFonts w:ascii="Calibri" w:eastAsia="SimSun" w:hAnsi="Calibri" w:cs="Arial"/>
        </w:rPr>
        <w:t xml:space="preserve">.  For </w:t>
      </w:r>
      <w:r w:rsidR="00446563">
        <w:rPr>
          <w:rFonts w:ascii="Calibri" w:eastAsia="SimSun" w:hAnsi="Calibri" w:cs="Arial"/>
        </w:rPr>
        <w:t>example, in November 2012 the USA</w:t>
      </w:r>
      <w:r w:rsidRPr="000F5019">
        <w:rPr>
          <w:rFonts w:ascii="Calibri" w:eastAsia="SimSun" w:hAnsi="Calibri" w:cs="Arial"/>
        </w:rPr>
        <w:t xml:space="preserve"> passed a law entitled ‘</w:t>
      </w:r>
      <w:r w:rsidRPr="000F5019">
        <w:rPr>
          <w:rFonts w:ascii="Calibri" w:eastAsia="SimSun" w:hAnsi="Calibri" w:cs="Arial"/>
          <w:i/>
          <w:iCs/>
        </w:rPr>
        <w:t>European Union Emissions Trading Scheme Prohibition Act of 2011</w:t>
      </w:r>
      <w:r w:rsidRPr="000F5019">
        <w:rPr>
          <w:rFonts w:ascii="Calibri" w:eastAsia="SimSun" w:hAnsi="Calibri" w:cs="Arial"/>
        </w:rPr>
        <w:t xml:space="preserve">’ </w:t>
      </w:r>
      <w:r w:rsidR="001C74A1">
        <w:rPr>
          <w:rFonts w:ascii="Calibri" w:eastAsia="SimSun" w:hAnsi="Calibri" w:cs="Arial"/>
        </w:rPr>
        <w:t xml:space="preserve">which allows the </w:t>
      </w:r>
      <w:r w:rsidR="001C74A1" w:rsidRPr="001C74A1">
        <w:rPr>
          <w:rFonts w:ascii="Calibri" w:eastAsia="SimSun" w:hAnsi="Calibri" w:cs="Arial"/>
        </w:rPr>
        <w:t>Secretary of Transportation</w:t>
      </w:r>
      <w:r w:rsidR="001C74A1">
        <w:rPr>
          <w:rFonts w:ascii="Calibri" w:eastAsia="SimSun" w:hAnsi="Calibri" w:cs="Arial"/>
        </w:rPr>
        <w:t xml:space="preserve"> </w:t>
      </w:r>
      <w:r w:rsidRPr="000F5019">
        <w:rPr>
          <w:rFonts w:ascii="Calibri" w:eastAsia="SimSun" w:hAnsi="Calibri" w:cs="Arial"/>
        </w:rPr>
        <w:t xml:space="preserve">to “prohibit an operator of a civil aircraft of the United States from participating in the emissions trading scheme unilaterally established by the European Union” </w:t>
      </w:r>
      <w:r w:rsidR="00FD057D">
        <w:rPr>
          <w:rFonts w:ascii="Calibri" w:eastAsia="SimSun" w:hAnsi="Calibri" w:cs="Arial"/>
        </w:rPr>
        <w:fldChar w:fldCharType="begin"/>
      </w:r>
      <w:r w:rsidR="00FD057D">
        <w:rPr>
          <w:rFonts w:ascii="Calibri" w:eastAsia="SimSun" w:hAnsi="Calibri" w:cs="Arial"/>
        </w:rPr>
        <w:instrText xml:space="preserve"> ADDIN EN.CITE &lt;EndNote&gt;&lt;Cite&gt;&lt;Author&gt;Congress.gov&lt;/Author&gt;&lt;Year&gt;2012&lt;/Year&gt;&lt;RecNum&gt;71&lt;/RecNum&gt;&lt;DisplayText&gt;(Congress.gov 2012)&lt;/DisplayText&gt;&lt;record&gt;&lt;rec-number&gt;71&lt;/rec-number&gt;&lt;foreign-keys&gt;&lt;key app="EN" db-id="vsffvez205axahetdprvzadm5fvd29avp9ae" timestamp="1363106607"&gt;71&lt;/key&gt;&lt;/foreign-keys&gt;&lt;ref-type name="Web Page"&gt;12&lt;/ref-type&gt;&lt;contributors&gt;&lt;authors&gt;&lt;author&gt;Congress.gov&lt;/author&gt;&lt;/authors&gt;&lt;/contributors&gt;&lt;titles&gt;&lt;title&gt;S.1956 - European Union Emissions Trading Scheme Prohibition Act of 2011&lt;/title&gt;&lt;/titles&gt;&lt;volume&gt;2013&lt;/volume&gt;&lt;number&gt;18 October&lt;/number&gt;&lt;dates&gt;&lt;year&gt;2012&lt;/year&gt;&lt;/dates&gt;&lt;pub-location&gt;Washington D.C., USA&lt;/pub-location&gt;&lt;publisher&gt;Congress.gov&lt;/publisher&gt;&lt;urls&gt;&lt;related-urls&gt;&lt;url&gt;http://beta.congress.gov/bill/112th-congress/senate-bill/1956&lt;/url&gt;&lt;/related-urls&gt;&lt;/urls&gt;&lt;/record&gt;&lt;/Cite&gt;&lt;/EndNote&gt;</w:instrText>
      </w:r>
      <w:r w:rsidR="00FD057D">
        <w:rPr>
          <w:rFonts w:ascii="Calibri" w:eastAsia="SimSun" w:hAnsi="Calibri" w:cs="Arial"/>
        </w:rPr>
        <w:fldChar w:fldCharType="separate"/>
      </w:r>
      <w:r w:rsidR="00FD057D">
        <w:rPr>
          <w:rFonts w:ascii="Calibri" w:eastAsia="SimSun" w:hAnsi="Calibri" w:cs="Arial"/>
          <w:noProof/>
        </w:rPr>
        <w:t>(</w:t>
      </w:r>
      <w:hyperlink w:anchor="_ENREF_18" w:tooltip="Congress.gov, 2012 #71" w:history="1">
        <w:r w:rsidR="006C18D9">
          <w:rPr>
            <w:rFonts w:ascii="Calibri" w:eastAsia="SimSun" w:hAnsi="Calibri" w:cs="Arial"/>
            <w:noProof/>
          </w:rPr>
          <w:t>Congress.gov 2012</w:t>
        </w:r>
      </w:hyperlink>
      <w:r w:rsidR="00FD057D">
        <w:rPr>
          <w:rFonts w:ascii="Calibri" w:eastAsia="SimSun" w:hAnsi="Calibri" w:cs="Arial"/>
          <w:noProof/>
        </w:rPr>
        <w:t>)</w:t>
      </w:r>
      <w:r w:rsidR="00FD057D">
        <w:rPr>
          <w:rFonts w:ascii="Calibri" w:eastAsia="SimSun" w:hAnsi="Calibri" w:cs="Arial"/>
        </w:rPr>
        <w:fldChar w:fldCharType="end"/>
      </w:r>
      <w:r w:rsidRPr="000F5019">
        <w:rPr>
          <w:rFonts w:ascii="Calibri" w:eastAsia="SimSun" w:hAnsi="Calibri" w:cs="Arial"/>
        </w:rPr>
        <w:t>.  It was claimed by the Air Transport Association of America (now called Airline</w:t>
      </w:r>
      <w:r w:rsidR="00446563">
        <w:rPr>
          <w:rFonts w:ascii="Calibri" w:eastAsia="SimSun" w:hAnsi="Calibri" w:cs="Arial"/>
        </w:rPr>
        <w:t>s for America) that including USA</w:t>
      </w:r>
      <w:r w:rsidRPr="000F5019">
        <w:rPr>
          <w:rFonts w:ascii="Calibri" w:eastAsia="SimSun" w:hAnsi="Calibri" w:cs="Arial"/>
        </w:rPr>
        <w:t xml:space="preserve"> airlines in the EU-ETS was illegal under international law</w:t>
      </w:r>
      <w:r w:rsidR="00B0155B">
        <w:rPr>
          <w:rFonts w:ascii="Calibri" w:eastAsia="SimSun" w:hAnsi="Calibri" w:cs="Arial"/>
        </w:rPr>
        <w:t xml:space="preserve"> </w:t>
      </w:r>
      <w:r w:rsidR="00B0155B" w:rsidRPr="000F5019">
        <w:rPr>
          <w:rFonts w:ascii="Calibri" w:eastAsia="SimSun" w:hAnsi="Calibri" w:cs="Arial"/>
        </w:rPr>
        <w:fldChar w:fldCharType="begin"/>
      </w:r>
      <w:r w:rsidR="003F3ACD">
        <w:rPr>
          <w:rFonts w:ascii="Calibri" w:eastAsia="SimSun" w:hAnsi="Calibri" w:cs="Arial"/>
        </w:rPr>
        <w:instrText xml:space="preserve"> ADDIN EN.CITE &lt;EndNote&gt;&lt;Cite&gt;&lt;Author&gt;Preston&lt;/Author&gt;&lt;Year&gt;2012&lt;/Year&gt;&lt;RecNum&gt;19&lt;/RecNum&gt;&lt;DisplayText&gt;(Preston&lt;style face="italic"&gt; et al.&lt;/style&gt; 2012)&lt;/DisplayText&gt;&lt;record&gt;&lt;rec-number&gt;19&lt;/rec-number&gt;&lt;foreign-keys&gt;&lt;key app="EN" db-id="vsffvez205axahetdprvzadm5fvd29avp9ae" timestamp="1361627324"&gt;19&lt;/key&gt;&lt;/foreign-keys&gt;&lt;ref-type name="Journal Article"&gt;17&lt;/ref-type&gt;&lt;contributors&gt;&lt;authors&gt;&lt;author&gt;Preston, Holly&lt;/author&gt;&lt;author&gt;Lee, David S.&lt;/author&gt;&lt;author&gt;Hooper, Paul D.&lt;/author&gt;&lt;/authors&gt;&lt;/contributors&gt;&lt;titles&gt;&lt;title&gt;The inclusion of the aviation sector within the European Union&amp;apos;s Emissions Trading Scheme: What are the prospects for a more sustainable aviation industry?&lt;/title&gt;&lt;secondary-title&gt;Environmental Development&lt;/secondary-title&gt;&lt;/titles&gt;&lt;periodical&gt;&lt;full-title&gt;Environmental Development&lt;/full-title&gt;&lt;/periodical&gt;&lt;pages&gt;48-56&lt;/pages&gt;&lt;volume&gt;2&lt;/volume&gt;&lt;dates&gt;&lt;year&gt;2012&lt;/year&gt;&lt;/dates&gt;&lt;isbn&gt;22114645&lt;/isbn&gt;&lt;urls&gt;&lt;/urls&gt;&lt;electronic-resource-num&gt;10.1016/j.envdev.2012.03.008&lt;/electronic-resource-num&gt;&lt;/record&gt;&lt;/Cite&gt;&lt;/EndNote&gt;</w:instrText>
      </w:r>
      <w:r w:rsidR="00B0155B" w:rsidRPr="000F5019">
        <w:rPr>
          <w:rFonts w:ascii="Calibri" w:eastAsia="SimSun" w:hAnsi="Calibri" w:cs="Arial"/>
        </w:rPr>
        <w:fldChar w:fldCharType="separate"/>
      </w:r>
      <w:r w:rsidR="003F3ACD">
        <w:rPr>
          <w:rFonts w:ascii="Calibri" w:eastAsia="SimSun" w:hAnsi="Calibri" w:cs="Arial"/>
          <w:noProof/>
        </w:rPr>
        <w:t>(</w:t>
      </w:r>
      <w:hyperlink w:anchor="_ENREF_73" w:tooltip="Preston, 2012 #19" w:history="1">
        <w:r w:rsidR="006C18D9">
          <w:rPr>
            <w:rFonts w:ascii="Calibri" w:eastAsia="SimSun" w:hAnsi="Calibri" w:cs="Arial"/>
            <w:noProof/>
          </w:rPr>
          <w:t>Preston</w:t>
        </w:r>
        <w:r w:rsidR="006C18D9" w:rsidRPr="003F3ACD">
          <w:rPr>
            <w:rFonts w:ascii="Calibri" w:eastAsia="SimSun" w:hAnsi="Calibri" w:cs="Arial"/>
            <w:i/>
            <w:noProof/>
          </w:rPr>
          <w:t xml:space="preserve"> et al.</w:t>
        </w:r>
        <w:r w:rsidR="006C18D9">
          <w:rPr>
            <w:rFonts w:ascii="Calibri" w:eastAsia="SimSun" w:hAnsi="Calibri" w:cs="Arial"/>
            <w:noProof/>
          </w:rPr>
          <w:t xml:space="preserve"> 2012</w:t>
        </w:r>
      </w:hyperlink>
      <w:r w:rsidR="003F3ACD">
        <w:rPr>
          <w:rFonts w:ascii="Calibri" w:eastAsia="SimSun" w:hAnsi="Calibri" w:cs="Arial"/>
          <w:noProof/>
        </w:rPr>
        <w:t>)</w:t>
      </w:r>
      <w:r w:rsidR="00B0155B" w:rsidRPr="000F5019">
        <w:rPr>
          <w:rFonts w:ascii="Calibri" w:eastAsia="SimSun" w:hAnsi="Calibri" w:cs="Arial"/>
        </w:rPr>
        <w:fldChar w:fldCharType="end"/>
      </w:r>
      <w:r w:rsidRPr="000F5019">
        <w:rPr>
          <w:rFonts w:ascii="Calibri" w:eastAsia="SimSun" w:hAnsi="Calibri" w:cs="Arial"/>
        </w:rPr>
        <w:t xml:space="preserve">.  However, the European Court of Justice ruled in favour of the EU legislation, finding that inclusion of aviation “infringes neither the principle of territoriality, nor the sovereignty of third countries” </w:t>
      </w:r>
      <w:r w:rsidR="00FD057D">
        <w:rPr>
          <w:rFonts w:ascii="Calibri" w:eastAsia="SimSun" w:hAnsi="Calibri" w:cs="Arial"/>
        </w:rPr>
        <w:fldChar w:fldCharType="begin"/>
      </w:r>
      <w:r w:rsidR="00FD057D">
        <w:rPr>
          <w:rFonts w:ascii="Calibri" w:eastAsia="SimSun" w:hAnsi="Calibri" w:cs="Arial"/>
        </w:rPr>
        <w:instrText xml:space="preserve"> ADDIN EN.CITE &lt;EndNote&gt;&lt;Cite ExcludeAuth="1"&gt;&lt;Author&gt;European Commission (EC)&lt;/Author&gt;&lt;Year&gt;2013&lt;/Year&gt;&lt;RecNum&gt;72&lt;/RecNum&gt;&lt;Prefix&gt;EC &lt;/Prefix&gt;&lt;DisplayText&gt;(EC 2013a)&lt;/DisplayText&gt;&lt;record&gt;&lt;rec-number&gt;72&lt;/rec-number&gt;&lt;foreign-keys&gt;&lt;key app="EN" db-id="vsffvez205axahetdprvzadm5fvd29avp9ae" timestamp="1363106903"&gt;72&lt;/key&gt;&lt;/foreign-keys&gt;&lt;ref-type name="Web Page"&gt;12&lt;/ref-type&gt;&lt;contributors&gt;&lt;authors&gt;&lt;author&gt;European Commission (EC),&lt;/author&gt;&lt;/authors&gt;&lt;/contributors&gt;&lt;titles&gt;&lt;title&gt;Compatible with international law&lt;/title&gt;&lt;/titles&gt;&lt;volume&gt;2013&lt;/volume&gt;&lt;number&gt;18 October&lt;/number&gt;&lt;dates&gt;&lt;year&gt;2013&lt;/year&gt;&lt;/dates&gt;&lt;pub-location&gt;Brussels, Belgium&lt;/pub-location&gt;&lt;publisher&gt;European Commission&lt;/publisher&gt;&lt;urls&gt;&lt;related-urls&gt;&lt;url&gt;http://ec.europa.eu/clima/policies/transport/aviation/index_en.htm&lt;/url&gt;&lt;/related-urls&gt;&lt;/urls&gt;&lt;/record&gt;&lt;/Cite&gt;&lt;/EndNote&gt;</w:instrText>
      </w:r>
      <w:r w:rsidR="00FD057D">
        <w:rPr>
          <w:rFonts w:ascii="Calibri" w:eastAsia="SimSun" w:hAnsi="Calibri" w:cs="Arial"/>
        </w:rPr>
        <w:fldChar w:fldCharType="separate"/>
      </w:r>
      <w:r w:rsidR="00FD057D">
        <w:rPr>
          <w:rFonts w:ascii="Calibri" w:eastAsia="SimSun" w:hAnsi="Calibri" w:cs="Arial"/>
          <w:noProof/>
        </w:rPr>
        <w:t>(</w:t>
      </w:r>
      <w:hyperlink w:anchor="_ENREF_27" w:tooltip="European Commission (EC), 2013 #72" w:history="1">
        <w:r w:rsidR="006C18D9">
          <w:rPr>
            <w:rFonts w:ascii="Calibri" w:eastAsia="SimSun" w:hAnsi="Calibri" w:cs="Arial"/>
            <w:noProof/>
          </w:rPr>
          <w:t>EC 2013a</w:t>
        </w:r>
      </w:hyperlink>
      <w:r w:rsidR="00FD057D">
        <w:rPr>
          <w:rFonts w:ascii="Calibri" w:eastAsia="SimSun" w:hAnsi="Calibri" w:cs="Arial"/>
          <w:noProof/>
        </w:rPr>
        <w:t>)</w:t>
      </w:r>
      <w:r w:rsidR="00FD057D">
        <w:rPr>
          <w:rFonts w:ascii="Calibri" w:eastAsia="SimSun" w:hAnsi="Calibri" w:cs="Arial"/>
        </w:rPr>
        <w:fldChar w:fldCharType="end"/>
      </w:r>
      <w:r w:rsidRPr="000F5019">
        <w:rPr>
          <w:rFonts w:ascii="Calibri" w:eastAsia="SimSun" w:hAnsi="Calibri" w:cs="Arial"/>
        </w:rPr>
        <w:t>.</w:t>
      </w:r>
    </w:p>
    <w:p w:rsidR="007441A8" w:rsidRDefault="007441A8" w:rsidP="00DD3DF6">
      <w:pPr>
        <w:pStyle w:val="NoSpacing"/>
        <w:spacing w:line="276" w:lineRule="auto"/>
        <w:rPr>
          <w:rFonts w:ascii="Calibri" w:eastAsia="SimSun" w:hAnsi="Calibri" w:cs="Arial"/>
        </w:rPr>
      </w:pPr>
    </w:p>
    <w:p w:rsidR="00DC4CC6" w:rsidRPr="00DC4CC6" w:rsidRDefault="00096503" w:rsidP="00DC4CC6">
      <w:pPr>
        <w:pStyle w:val="NoSpacing"/>
        <w:spacing w:line="276" w:lineRule="auto"/>
        <w:rPr>
          <w:rFonts w:ascii="Calibri" w:eastAsia="SimSun" w:hAnsi="Calibri" w:cs="Arial"/>
        </w:rPr>
      </w:pPr>
      <w:r>
        <w:rPr>
          <w:rFonts w:ascii="Calibri" w:eastAsia="SimSun" w:hAnsi="Calibri" w:cs="Arial"/>
        </w:rPr>
        <w:t>As yet</w:t>
      </w:r>
      <w:r w:rsidR="005E75FB">
        <w:rPr>
          <w:rFonts w:ascii="Calibri" w:eastAsia="SimSun" w:hAnsi="Calibri" w:cs="Arial"/>
        </w:rPr>
        <w:t xml:space="preserve">, </w:t>
      </w:r>
      <w:r>
        <w:rPr>
          <w:rFonts w:ascii="Calibri" w:eastAsia="SimSun" w:hAnsi="Calibri" w:cs="Arial"/>
        </w:rPr>
        <w:t xml:space="preserve">no attempt has been made to apply the scheme to flights with an origin or destination outside the EU-ETS because </w:t>
      </w:r>
      <w:r w:rsidR="005E75FB" w:rsidRPr="005E75FB">
        <w:rPr>
          <w:rFonts w:ascii="Calibri" w:eastAsia="SimSun" w:hAnsi="Calibri" w:cs="Arial"/>
        </w:rPr>
        <w:t xml:space="preserve">the European Commission </w:t>
      </w:r>
      <w:r w:rsidR="005E75FB">
        <w:rPr>
          <w:rFonts w:ascii="Calibri" w:eastAsia="SimSun" w:hAnsi="Calibri" w:cs="Arial"/>
        </w:rPr>
        <w:t xml:space="preserve">(EC) </w:t>
      </w:r>
      <w:r>
        <w:rPr>
          <w:rFonts w:ascii="Calibri" w:eastAsia="SimSun" w:hAnsi="Calibri" w:cs="Arial"/>
        </w:rPr>
        <w:t xml:space="preserve">decided to </w:t>
      </w:r>
      <w:r w:rsidR="000F5019">
        <w:rPr>
          <w:rFonts w:ascii="Calibri" w:eastAsia="SimSun" w:hAnsi="Calibri" w:cs="Arial"/>
        </w:rPr>
        <w:t>def</w:t>
      </w:r>
      <w:r>
        <w:rPr>
          <w:rFonts w:ascii="Calibri" w:eastAsia="SimSun" w:hAnsi="Calibri" w:cs="Arial"/>
        </w:rPr>
        <w:t>er</w:t>
      </w:r>
      <w:r w:rsidR="005E75FB" w:rsidRPr="005E75FB">
        <w:rPr>
          <w:rFonts w:ascii="Calibri" w:eastAsia="SimSun" w:hAnsi="Calibri" w:cs="Arial"/>
        </w:rPr>
        <w:t xml:space="preserve"> the scheme’s application to</w:t>
      </w:r>
      <w:r>
        <w:rPr>
          <w:rFonts w:ascii="Calibri" w:eastAsia="SimSun" w:hAnsi="Calibri" w:cs="Arial"/>
        </w:rPr>
        <w:t xml:space="preserve"> these flights</w:t>
      </w:r>
      <w:r w:rsidR="005E75FB" w:rsidRPr="005E75FB">
        <w:rPr>
          <w:rFonts w:ascii="Calibri" w:eastAsia="SimSun" w:hAnsi="Calibri" w:cs="Arial"/>
        </w:rPr>
        <w:t xml:space="preserve"> to allow time for </w:t>
      </w:r>
      <w:r w:rsidR="005E75FB">
        <w:rPr>
          <w:rFonts w:ascii="Calibri" w:eastAsia="SimSun" w:hAnsi="Calibri" w:cs="Arial"/>
        </w:rPr>
        <w:t>the ICAO to reach agreement on a global MBM</w:t>
      </w:r>
      <w:r w:rsidR="005E75FB" w:rsidRPr="005E75FB">
        <w:rPr>
          <w:rFonts w:ascii="Calibri" w:eastAsia="SimSun" w:hAnsi="Calibri" w:cs="Arial"/>
        </w:rPr>
        <w:t xml:space="preserve"> at the 38</w:t>
      </w:r>
      <w:r w:rsidR="005E75FB" w:rsidRPr="005E75FB">
        <w:rPr>
          <w:rFonts w:ascii="Calibri" w:eastAsia="SimSun" w:hAnsi="Calibri" w:cs="Arial"/>
          <w:vertAlign w:val="superscript"/>
        </w:rPr>
        <w:t>th</w:t>
      </w:r>
      <w:r w:rsidR="005E75FB">
        <w:rPr>
          <w:rFonts w:ascii="Calibri" w:eastAsia="SimSun" w:hAnsi="Calibri" w:cs="Arial"/>
        </w:rPr>
        <w:t xml:space="preserve"> Assembly in October</w:t>
      </w:r>
      <w:r w:rsidR="005E75FB" w:rsidRPr="005E75FB">
        <w:rPr>
          <w:rFonts w:ascii="Calibri" w:eastAsia="SimSun" w:hAnsi="Calibri" w:cs="Arial"/>
        </w:rPr>
        <w:t xml:space="preserve"> 2013</w:t>
      </w:r>
      <w:r w:rsidR="000F5019">
        <w:rPr>
          <w:rFonts w:ascii="Calibri" w:eastAsia="SimSun" w:hAnsi="Calibri" w:cs="Arial"/>
        </w:rPr>
        <w:t xml:space="preserve"> </w:t>
      </w:r>
      <w:r w:rsidR="000F5019">
        <w:rPr>
          <w:rFonts w:ascii="Calibri" w:eastAsia="SimSun" w:hAnsi="Calibri" w:cs="Arial"/>
        </w:rPr>
        <w:fldChar w:fldCharType="begin"/>
      </w:r>
      <w:r w:rsidR="00EA0CBE">
        <w:rPr>
          <w:rFonts w:ascii="Calibri" w:eastAsia="SimSun" w:hAnsi="Calibri" w:cs="Arial"/>
        </w:rPr>
        <w:instrText xml:space="preserve"> ADDIN EN.CITE &lt;EndNote&gt;&lt;Cite ExcludeAuth="1"&gt;&lt;Author&gt;European Commission (EC)&lt;/Author&gt;&lt;Year&gt;2012&lt;/Year&gt;&lt;RecNum&gt;70&lt;/RecNum&gt;&lt;Prefix&gt;EC &lt;/Prefix&gt;&lt;DisplayText&gt;(EC 2012)&lt;/DisplayText&gt;&lt;record&gt;&lt;rec-number&gt;70&lt;/rec-number&gt;&lt;foreign-keys&gt;&lt;key app="EN" db-id="vsffvez205axahetdprvzadm5fvd29avp9ae" timestamp="1363105977"&gt;70&lt;/key&gt;&lt;key app="ENWeb" db-id=""&gt;0&lt;/key&gt;&lt;/foreign-keys&gt;&lt;ref-type name="Generic"&gt;13&lt;/ref-type&gt;&lt;contributors&gt;&lt;authors&gt;&lt;author&gt;European Commission (EC),&lt;/author&gt;&lt;/authors&gt;&lt;/contributors&gt;&lt;titles&gt;&lt;title&gt;Decision of the European Parliament and of the Council - derogating temporarily from Directive 2003/87/EC of the European Parliament and of the Council establishing a scheme for greenhouse gas emission allowance trading within the Community&lt;/title&gt;&lt;/titles&gt;&lt;dates&gt;&lt;year&gt;2012&lt;/year&gt;&lt;/dates&gt;&lt;pub-location&gt;Brussels, Belgium&lt;/pub-location&gt;&lt;publisher&gt;European Commission&lt;/publisher&gt;&lt;urls&gt;&lt;/urls&gt;&lt;/record&gt;&lt;/Cite&gt;&lt;/EndNote&gt;</w:instrText>
      </w:r>
      <w:r w:rsidR="000F5019">
        <w:rPr>
          <w:rFonts w:ascii="Calibri" w:eastAsia="SimSun" w:hAnsi="Calibri" w:cs="Arial"/>
        </w:rPr>
        <w:fldChar w:fldCharType="separate"/>
      </w:r>
      <w:r w:rsidR="00EA0CBE">
        <w:rPr>
          <w:rFonts w:ascii="Calibri" w:eastAsia="SimSun" w:hAnsi="Calibri" w:cs="Arial"/>
          <w:noProof/>
        </w:rPr>
        <w:t>(</w:t>
      </w:r>
      <w:hyperlink w:anchor="_ENREF_26" w:tooltip="European Commission (EC), 2012 #70" w:history="1">
        <w:r w:rsidR="006C18D9">
          <w:rPr>
            <w:rFonts w:ascii="Calibri" w:eastAsia="SimSun" w:hAnsi="Calibri" w:cs="Arial"/>
            <w:noProof/>
          </w:rPr>
          <w:t>EC 2012</w:t>
        </w:r>
      </w:hyperlink>
      <w:r w:rsidR="00EA0CBE">
        <w:rPr>
          <w:rFonts w:ascii="Calibri" w:eastAsia="SimSun" w:hAnsi="Calibri" w:cs="Arial"/>
          <w:noProof/>
        </w:rPr>
        <w:t>)</w:t>
      </w:r>
      <w:r w:rsidR="000F5019">
        <w:rPr>
          <w:rFonts w:ascii="Calibri" w:eastAsia="SimSun" w:hAnsi="Calibri" w:cs="Arial"/>
        </w:rPr>
        <w:fldChar w:fldCharType="end"/>
      </w:r>
      <w:r w:rsidR="005E75FB" w:rsidRPr="005E75FB">
        <w:rPr>
          <w:rFonts w:ascii="Calibri" w:eastAsia="SimSun" w:hAnsi="Calibri" w:cs="Arial"/>
        </w:rPr>
        <w:t>.</w:t>
      </w:r>
      <w:r w:rsidR="007174F5">
        <w:rPr>
          <w:rFonts w:ascii="Calibri" w:eastAsia="SimSun" w:hAnsi="Calibri" w:cs="Arial"/>
        </w:rPr>
        <w:t xml:space="preserve">  Now </w:t>
      </w:r>
      <w:r w:rsidR="00284479">
        <w:rPr>
          <w:rFonts w:ascii="Calibri" w:eastAsia="SimSun" w:hAnsi="Calibri" w:cs="Arial"/>
        </w:rPr>
        <w:t xml:space="preserve">that </w:t>
      </w:r>
      <w:r w:rsidR="007174F5">
        <w:rPr>
          <w:rFonts w:ascii="Calibri" w:eastAsia="SimSun" w:hAnsi="Calibri" w:cs="Arial"/>
        </w:rPr>
        <w:t>the ICAO has</w:t>
      </w:r>
      <w:r w:rsidR="005E75FB">
        <w:rPr>
          <w:rFonts w:ascii="Calibri" w:eastAsia="SimSun" w:hAnsi="Calibri" w:cs="Arial"/>
        </w:rPr>
        <w:t xml:space="preserve"> agreed a global MBM </w:t>
      </w:r>
      <w:r w:rsidR="00C00C8F">
        <w:rPr>
          <w:rFonts w:ascii="Calibri" w:eastAsia="SimSun" w:hAnsi="Calibri" w:cs="Arial"/>
        </w:rPr>
        <w:t>will be introduced,</w:t>
      </w:r>
      <w:r w:rsidR="005E75FB">
        <w:rPr>
          <w:rFonts w:ascii="Calibri" w:eastAsia="SimSun" w:hAnsi="Calibri" w:cs="Arial"/>
        </w:rPr>
        <w:t xml:space="preserve"> </w:t>
      </w:r>
      <w:r w:rsidR="00284479">
        <w:rPr>
          <w:rFonts w:ascii="Calibri" w:eastAsia="SimSun" w:hAnsi="Calibri" w:cs="Arial"/>
        </w:rPr>
        <w:t xml:space="preserve">the EC have </w:t>
      </w:r>
      <w:r w:rsidR="00BC0DC5">
        <w:rPr>
          <w:rFonts w:ascii="Calibri" w:eastAsia="SimSun" w:hAnsi="Calibri" w:cs="Arial"/>
        </w:rPr>
        <w:t xml:space="preserve">proposed that </w:t>
      </w:r>
      <w:r w:rsidR="007174F5">
        <w:rPr>
          <w:rFonts w:ascii="Calibri" w:eastAsia="SimSun" w:hAnsi="Calibri" w:cs="Arial"/>
        </w:rPr>
        <w:t xml:space="preserve">from 2014 </w:t>
      </w:r>
      <w:r w:rsidR="00C00C8F">
        <w:rPr>
          <w:rFonts w:ascii="Calibri" w:eastAsia="SimSun" w:hAnsi="Calibri" w:cs="Arial"/>
        </w:rPr>
        <w:t xml:space="preserve">until the global MBM is implemented in 2020, </w:t>
      </w:r>
      <w:r w:rsidR="00BC0DC5">
        <w:rPr>
          <w:rFonts w:ascii="Calibri" w:eastAsia="SimSun" w:hAnsi="Calibri" w:cs="Arial"/>
        </w:rPr>
        <w:t>flights with an origin or destination outside the EU-ETS</w:t>
      </w:r>
      <w:r w:rsidR="00C00C8F">
        <w:rPr>
          <w:rFonts w:ascii="Calibri" w:eastAsia="SimSun" w:hAnsi="Calibri" w:cs="Arial"/>
        </w:rPr>
        <w:t xml:space="preserve"> will once-again be included</w:t>
      </w:r>
      <w:r w:rsidR="007D6DFE">
        <w:rPr>
          <w:rFonts w:ascii="Calibri" w:eastAsia="SimSun" w:hAnsi="Calibri" w:cs="Arial"/>
        </w:rPr>
        <w:t xml:space="preserve"> under the scheme</w:t>
      </w:r>
      <w:r w:rsidR="00C00C8F">
        <w:rPr>
          <w:rFonts w:ascii="Calibri" w:eastAsia="SimSun" w:hAnsi="Calibri" w:cs="Arial"/>
        </w:rPr>
        <w:t>.  However, the proposal is that</w:t>
      </w:r>
      <w:r w:rsidR="00BC0DC5">
        <w:rPr>
          <w:rFonts w:ascii="Calibri" w:eastAsia="SimSun" w:hAnsi="Calibri" w:cs="Arial"/>
        </w:rPr>
        <w:t xml:space="preserve"> only emissions from the proportion of the flight within the EU-ETS </w:t>
      </w:r>
      <w:r w:rsidR="00C00C8F">
        <w:rPr>
          <w:rFonts w:ascii="Calibri" w:eastAsia="SimSun" w:hAnsi="Calibri" w:cs="Arial"/>
        </w:rPr>
        <w:t xml:space="preserve">airspace </w:t>
      </w:r>
      <w:r w:rsidR="00D26802">
        <w:rPr>
          <w:rFonts w:ascii="Calibri" w:eastAsia="SimSun" w:hAnsi="Calibri" w:cs="Arial"/>
        </w:rPr>
        <w:t>are to</w:t>
      </w:r>
      <w:r w:rsidR="007D6DFE">
        <w:rPr>
          <w:rFonts w:ascii="Calibri" w:eastAsia="SimSun" w:hAnsi="Calibri" w:cs="Arial"/>
        </w:rPr>
        <w:t xml:space="preserve"> be included</w:t>
      </w:r>
      <w:r w:rsidR="007174F5">
        <w:rPr>
          <w:rFonts w:ascii="Calibri" w:eastAsia="SimSun" w:hAnsi="Calibri" w:cs="Arial"/>
        </w:rPr>
        <w:t xml:space="preserve"> </w:t>
      </w:r>
      <w:r w:rsidR="007174F5">
        <w:rPr>
          <w:rFonts w:ascii="Calibri" w:eastAsia="SimSun" w:hAnsi="Calibri" w:cs="Arial"/>
        </w:rPr>
        <w:fldChar w:fldCharType="begin"/>
      </w:r>
      <w:r w:rsidR="002357D5">
        <w:rPr>
          <w:rFonts w:ascii="Calibri" w:eastAsia="SimSun" w:hAnsi="Calibri" w:cs="Arial"/>
        </w:rPr>
        <w:instrText xml:space="preserve"> ADDIN EN.CITE &lt;EndNote&gt;&lt;Cite ExcludeAuth="1"&gt;&lt;Author&gt;European Commission (EC)&lt;/Author&gt;&lt;Year&gt;2013&lt;/Year&gt;&lt;RecNum&gt;253&lt;/RecNum&gt;&lt;Prefix&gt;EC &lt;/Prefix&gt;&lt;DisplayText&gt;(EC 2013b)&lt;/DisplayText&gt;&lt;record&gt;&lt;rec-number&gt;253&lt;/rec-number&gt;&lt;foreign-keys&gt;&lt;key app="EN" db-id="vsffvez205axahetdprvzadm5fvd29avp9ae" timestamp="1382095788"&gt;253&lt;/key&gt;&lt;/foreign-keys&gt;&lt;ref-type name="Generic"&gt;13&lt;/ref-type&gt;&lt;contributors&gt;&lt;authors&gt;&lt;author&gt;European Commission (EC),&lt;/author&gt;&lt;/authors&gt;&lt;/contributors&gt;&lt;titles&gt;&lt;title&gt;Directive of the European Parliament and of the Council - amending Directive 2003/87/EC establishing a scheme for greenhouse gas emission allowance trading within the Community, in view of the implementation by 2020 of an international agreement applying a single global market-based measure to international aviation emissions&lt;/title&gt;&lt;/titles&gt;&lt;dates&gt;&lt;year&gt;2013&lt;/year&gt;&lt;/dates&gt;&lt;pub-location&gt;Brussels, Belgium&lt;/pub-location&gt;&lt;publisher&gt;European Commission&lt;/publisher&gt;&lt;urls&gt;&lt;/urls&gt;&lt;/record&gt;&lt;/Cite&gt;&lt;/EndNote&gt;</w:instrText>
      </w:r>
      <w:r w:rsidR="007174F5">
        <w:rPr>
          <w:rFonts w:ascii="Calibri" w:eastAsia="SimSun" w:hAnsi="Calibri" w:cs="Arial"/>
        </w:rPr>
        <w:fldChar w:fldCharType="separate"/>
      </w:r>
      <w:r w:rsidR="009A1B09">
        <w:rPr>
          <w:rFonts w:ascii="Calibri" w:eastAsia="SimSun" w:hAnsi="Calibri" w:cs="Arial"/>
          <w:noProof/>
        </w:rPr>
        <w:t>(</w:t>
      </w:r>
      <w:hyperlink w:anchor="_ENREF_28" w:tooltip="European Commission (EC), 2013 #253" w:history="1">
        <w:r w:rsidR="006C18D9">
          <w:rPr>
            <w:rFonts w:ascii="Calibri" w:eastAsia="SimSun" w:hAnsi="Calibri" w:cs="Arial"/>
            <w:noProof/>
          </w:rPr>
          <w:t>EC 2013b</w:t>
        </w:r>
      </w:hyperlink>
      <w:r w:rsidR="009A1B09">
        <w:rPr>
          <w:rFonts w:ascii="Calibri" w:eastAsia="SimSun" w:hAnsi="Calibri" w:cs="Arial"/>
          <w:noProof/>
        </w:rPr>
        <w:t>)</w:t>
      </w:r>
      <w:r w:rsidR="007174F5">
        <w:rPr>
          <w:rFonts w:ascii="Calibri" w:eastAsia="SimSun" w:hAnsi="Calibri" w:cs="Arial"/>
        </w:rPr>
        <w:fldChar w:fldCharType="end"/>
      </w:r>
      <w:r w:rsidR="007174F5">
        <w:rPr>
          <w:rFonts w:ascii="Calibri" w:eastAsia="SimSun" w:hAnsi="Calibri" w:cs="Arial"/>
        </w:rPr>
        <w:t>.</w:t>
      </w:r>
      <w:r w:rsidR="007D6DFE">
        <w:rPr>
          <w:rFonts w:ascii="Calibri" w:eastAsia="SimSun" w:hAnsi="Calibri" w:cs="Arial"/>
        </w:rPr>
        <w:t xml:space="preserve">  This </w:t>
      </w:r>
      <w:r w:rsidR="00C00C8F">
        <w:rPr>
          <w:rFonts w:ascii="Calibri" w:eastAsia="SimSun" w:hAnsi="Calibri" w:cs="Arial"/>
        </w:rPr>
        <w:t>is less stringent than the original</w:t>
      </w:r>
      <w:r w:rsidR="007D6DFE">
        <w:rPr>
          <w:rFonts w:ascii="Calibri" w:eastAsia="SimSun" w:hAnsi="Calibri" w:cs="Arial"/>
        </w:rPr>
        <w:t xml:space="preserve"> scheme</w:t>
      </w:r>
      <w:r w:rsidR="00C00C8F">
        <w:rPr>
          <w:rFonts w:ascii="Calibri" w:eastAsia="SimSun" w:hAnsi="Calibri" w:cs="Arial"/>
        </w:rPr>
        <w:t>, where emissions from the entire flight were included.</w:t>
      </w:r>
      <w:r w:rsidR="00D26802">
        <w:rPr>
          <w:rFonts w:ascii="Calibri" w:eastAsia="SimSun" w:hAnsi="Calibri" w:cs="Arial"/>
        </w:rPr>
        <w:t xml:space="preserve">  </w:t>
      </w:r>
      <w:r w:rsidR="007D6DFE">
        <w:rPr>
          <w:rFonts w:ascii="Calibri" w:eastAsia="SimSun" w:hAnsi="Calibri" w:cs="Arial"/>
        </w:rPr>
        <w:t>With t</w:t>
      </w:r>
      <w:r w:rsidR="00C00C8F">
        <w:rPr>
          <w:rFonts w:ascii="Calibri" w:eastAsia="SimSun" w:hAnsi="Calibri" w:cs="Arial"/>
        </w:rPr>
        <w:t xml:space="preserve">his less </w:t>
      </w:r>
      <w:r w:rsidR="007D6DFE">
        <w:rPr>
          <w:rFonts w:ascii="Calibri" w:eastAsia="SimSun" w:hAnsi="Calibri" w:cs="Arial"/>
        </w:rPr>
        <w:t>stringent scheme</w:t>
      </w:r>
      <w:r w:rsidR="00C00C8F">
        <w:rPr>
          <w:rFonts w:ascii="Calibri" w:eastAsia="SimSun" w:hAnsi="Calibri" w:cs="Arial"/>
        </w:rPr>
        <w:t xml:space="preserve"> </w:t>
      </w:r>
      <w:r w:rsidR="00D26802">
        <w:rPr>
          <w:rFonts w:ascii="Calibri" w:eastAsia="SimSun" w:hAnsi="Calibri" w:cs="Arial"/>
        </w:rPr>
        <w:t>the EU</w:t>
      </w:r>
      <w:r w:rsidR="007D6DFE">
        <w:rPr>
          <w:rFonts w:ascii="Calibri" w:eastAsia="SimSun" w:hAnsi="Calibri" w:cs="Arial"/>
        </w:rPr>
        <w:t xml:space="preserve"> can argue that they are only addressing those emissions that arise within their </w:t>
      </w:r>
      <w:r w:rsidR="00D26802">
        <w:rPr>
          <w:rFonts w:ascii="Calibri" w:eastAsia="SimSun" w:hAnsi="Calibri" w:cs="Arial"/>
        </w:rPr>
        <w:t>geographic-</w:t>
      </w:r>
      <w:r w:rsidR="007D6DFE">
        <w:rPr>
          <w:rFonts w:ascii="Calibri" w:eastAsia="SimSun" w:hAnsi="Calibri" w:cs="Arial"/>
        </w:rPr>
        <w:t xml:space="preserve">area.  Whether this argument will be </w:t>
      </w:r>
      <w:r w:rsidR="00C00C8F">
        <w:rPr>
          <w:rFonts w:ascii="Calibri" w:eastAsia="SimSun" w:hAnsi="Calibri" w:cs="Arial"/>
        </w:rPr>
        <w:t xml:space="preserve">enough to </w:t>
      </w:r>
      <w:r w:rsidR="007D6DFE">
        <w:rPr>
          <w:rFonts w:ascii="Calibri" w:eastAsia="SimSun" w:hAnsi="Calibri" w:cs="Arial"/>
        </w:rPr>
        <w:t>convince nations outside the EU-ETS to agree to comply with the scheme remains to be seen.</w:t>
      </w:r>
      <w:r w:rsidR="00DC4CC6">
        <w:br w:type="page"/>
      </w:r>
    </w:p>
    <w:p w:rsidR="00A00683" w:rsidRPr="00A00683" w:rsidRDefault="00CD4AE5" w:rsidP="006C18D9">
      <w:pPr>
        <w:pStyle w:val="NoSpacing"/>
        <w:spacing w:line="276" w:lineRule="auto"/>
      </w:pPr>
      <w:r>
        <w:lastRenderedPageBreak/>
        <w:t xml:space="preserve">Studies have indicated </w:t>
      </w:r>
      <w:r w:rsidR="007865C4">
        <w:t>that the reduction in CO</w:t>
      </w:r>
      <w:r w:rsidR="007865C4" w:rsidRPr="00D42736">
        <w:rPr>
          <w:vertAlign w:val="subscript"/>
        </w:rPr>
        <w:t>2</w:t>
      </w:r>
      <w:r w:rsidR="007865C4">
        <w:t xml:space="preserve"> emissions resulting from including aviation in the EU-ETS is expected to be small </w:t>
      </w:r>
      <w:r w:rsidR="007865C4">
        <w:fldChar w:fldCharType="begin"/>
      </w:r>
      <w:r w:rsidR="003F3ACD">
        <w:instrText xml:space="preserve"> ADDIN EN.CITE &lt;EndNote&gt;&lt;Cite&gt;&lt;Author&gt;Anger&lt;/Author&gt;&lt;Year&gt;2010&lt;/Year&gt;&lt;RecNum&gt;112&lt;/RecNum&gt;&lt;DisplayText&gt;(Anger 2010; Anger and Köhler 2010)&lt;/DisplayText&gt;&lt;record&gt;&lt;rec-number&gt;112&lt;/rec-number&gt;&lt;foreign-keys&gt;&lt;key app="EN" db-id="vsffvez205axahetdprvzadm5fvd29avp9ae" timestamp="1370349368"&gt;112&lt;/key&gt;&lt;/foreign-keys&gt;&lt;ref-type name="Journal Article"&gt;17&lt;/ref-type&gt;&lt;contributors&gt;&lt;authors&gt;&lt;author&gt;Anger, Annela&lt;/author&gt;&lt;/authors&gt;&lt;/contributors&gt;&lt;titles&gt;&lt;title&gt;&lt;style face="normal" font="default" size="100%"&gt;Including aviation in the European emissions trading scheme: Impacts on the industry, CO&lt;/style&gt;&lt;style face="subscript" font="default" size="100%"&gt;2&lt;/style&gt;&lt;style face="normal" font="default" size="100%"&gt; emissions and macroeconomic activity in the EU&lt;/style&gt;&lt;/title&gt;&lt;secondary-title&gt;Journal of Air Transport Management&lt;/secondary-title&gt;&lt;/titles&gt;&lt;periodical&gt;&lt;full-title&gt;Journal of Air Transport Management&lt;/full-title&gt;&lt;/periodical&gt;&lt;pages&gt;100-105&lt;/pages&gt;&lt;volume&gt;16&lt;/volume&gt;&lt;number&gt;2&lt;/number&gt;&lt;dates&gt;&lt;year&gt;2010&lt;/year&gt;&lt;/dates&gt;&lt;isbn&gt;09696997&lt;/isbn&gt;&lt;urls&gt;&lt;/urls&gt;&lt;electronic-resource-num&gt;10.1016/j.jairtraman.2009.10.009&lt;/electronic-resource-num&gt;&lt;/record&gt;&lt;/Cite&gt;&lt;Cite&gt;&lt;Author&gt;Anger&lt;/Author&gt;&lt;Year&gt;2010&lt;/Year&gt;&lt;RecNum&gt;108&lt;/RecNum&gt;&lt;record&gt;&lt;rec-number&gt;108&lt;/rec-number&gt;&lt;foreign-keys&gt;&lt;key app="EN" db-id="vsffvez205axahetdprvzadm5fvd29avp9ae" timestamp="1370284354"&gt;108&lt;/key&gt;&lt;key app="ENWeb" db-id=""&gt;0&lt;/key&gt;&lt;/foreign-keys&gt;&lt;ref-type name="Journal Article"&gt;17&lt;/ref-type&gt;&lt;contributors&gt;&lt;authors&gt;&lt;author&gt;Anger, Annela&lt;/author&gt;&lt;author&gt;Köhler, Jonathan&lt;/author&gt;&lt;/authors&gt;&lt;/contributors&gt;&lt;titles&gt;&lt;title&gt;Including aviation emissions in the EU ETS: Much ado about nothing? A review&lt;/title&gt;&lt;secondary-title&gt;Transport Policy&lt;/secondary-title&gt;&lt;/titles&gt;&lt;periodical&gt;&lt;full-title&gt;Transport Policy&lt;/full-title&gt;&lt;/periodical&gt;&lt;pages&gt;38-46&lt;/pages&gt;&lt;volume&gt;17&lt;/volume&gt;&lt;number&gt;1&lt;/number&gt;&lt;dates&gt;&lt;year&gt;2010&lt;/year&gt;&lt;/dates&gt;&lt;isbn&gt;0967070X&lt;/isbn&gt;&lt;urls&gt;&lt;/urls&gt;&lt;electronic-resource-num&gt;10.1016/j.tranpol.2009.10.010&lt;/electronic-resource-num&gt;&lt;/record&gt;&lt;/Cite&gt;&lt;/EndNote&gt;</w:instrText>
      </w:r>
      <w:r w:rsidR="007865C4">
        <w:fldChar w:fldCharType="separate"/>
      </w:r>
      <w:r w:rsidR="003F3ACD">
        <w:rPr>
          <w:noProof/>
        </w:rPr>
        <w:t>(</w:t>
      </w:r>
      <w:hyperlink w:anchor="_ENREF_7" w:tooltip="Anger, 2010 #112" w:history="1">
        <w:r w:rsidR="006C18D9">
          <w:rPr>
            <w:noProof/>
          </w:rPr>
          <w:t>Anger 2010</w:t>
        </w:r>
      </w:hyperlink>
      <w:r w:rsidR="003F3ACD">
        <w:rPr>
          <w:noProof/>
        </w:rPr>
        <w:t xml:space="preserve">; </w:t>
      </w:r>
      <w:hyperlink w:anchor="_ENREF_8" w:tooltip="Anger, 2010 #108" w:history="1">
        <w:r w:rsidR="006C18D9">
          <w:rPr>
            <w:noProof/>
          </w:rPr>
          <w:t>Anger and Köhler 2010</w:t>
        </w:r>
      </w:hyperlink>
      <w:r w:rsidR="003F3ACD">
        <w:rPr>
          <w:noProof/>
        </w:rPr>
        <w:t>)</w:t>
      </w:r>
      <w:r w:rsidR="007865C4">
        <w:fldChar w:fldCharType="end"/>
      </w:r>
      <w:r w:rsidR="007865C4">
        <w:t xml:space="preserve">, and it has been argued that more effective measures are available </w:t>
      </w:r>
      <w:r w:rsidR="007865C4">
        <w:fldChar w:fldCharType="begin"/>
      </w:r>
      <w:r w:rsidR="003F3ACD">
        <w:instrText xml:space="preserve"> ADDIN EN.CITE &lt;EndNote&gt;&lt;Cite&gt;&lt;Author&gt;King&lt;/Author&gt;&lt;Year&gt;2010&lt;/Year&gt;&lt;RecNum&gt;109&lt;/RecNum&gt;&lt;DisplayText&gt;(King&lt;style face="italic"&gt; et al.&lt;/style&gt; 2010)&lt;/DisplayText&gt;&lt;record&gt;&lt;rec-number&gt;109&lt;/rec-number&gt;&lt;foreign-keys&gt;&lt;key app="EN" db-id="vsffvez205axahetdprvzadm5fvd29avp9ae" timestamp="1370284426"&gt;109&lt;/key&gt;&lt;/foreign-keys&gt;&lt;ref-type name="Report"&gt;27&lt;/ref-type&gt;&lt;contributors&gt;&lt;authors&gt;&lt;author&gt;King, D.&lt;/author&gt;&lt;author&gt;Inderwildi, O.&lt;/author&gt;&lt;author&gt;Carey, C.&lt;/author&gt;&lt;author&gt;Santos, G.&lt;/author&gt;&lt;author&gt;Yan, X.&lt;/author&gt;&lt;author&gt;Behrendt, H.&lt;/author&gt;&lt;author&gt;Holdway, A.&lt;/author&gt;&lt;author&gt;Owen, N.&lt;/author&gt;&lt;author&gt;Shirvani, T.&lt;/author&gt;&lt;author&gt;Teytelboym, A.&lt;/author&gt;&lt;/authors&gt;&lt;secondary-authors&gt;&lt;author&gt;King, D.&lt;/author&gt;&lt;/secondary-authors&gt;&lt;/contributors&gt;&lt;titles&gt;&lt;title&gt;Future of Mobility Roadmap - Ways to Reduce Emissions While Keeping Mobile&lt;/title&gt;&lt;/titles&gt;&lt;edition&gt;2nd&lt;/edition&gt;&lt;dates&gt;&lt;year&gt;2010&lt;/year&gt;&lt;/dates&gt;&lt;pub-location&gt;Oxford, UK&lt;/pub-location&gt;&lt;publisher&gt;Smith School of Enterprise and the Environment&lt;/publisher&gt;&lt;urls&gt;&lt;/urls&gt;&lt;electronic-resource-num&gt;10.4210/ssee.pbs.2010.0002&lt;/electronic-resource-num&gt;&lt;/record&gt;&lt;/Cite&gt;&lt;/EndNote&gt;</w:instrText>
      </w:r>
      <w:r w:rsidR="007865C4">
        <w:fldChar w:fldCharType="separate"/>
      </w:r>
      <w:r w:rsidR="003F3ACD">
        <w:rPr>
          <w:noProof/>
        </w:rPr>
        <w:t>(</w:t>
      </w:r>
      <w:hyperlink w:anchor="_ENREF_62" w:tooltip="King, 2010 #109" w:history="1">
        <w:r w:rsidR="006C18D9">
          <w:rPr>
            <w:noProof/>
          </w:rPr>
          <w:t>King</w:t>
        </w:r>
        <w:r w:rsidR="006C18D9" w:rsidRPr="003F3ACD">
          <w:rPr>
            <w:i/>
            <w:noProof/>
          </w:rPr>
          <w:t xml:space="preserve"> et al.</w:t>
        </w:r>
        <w:r w:rsidR="006C18D9">
          <w:rPr>
            <w:noProof/>
          </w:rPr>
          <w:t xml:space="preserve"> 2010</w:t>
        </w:r>
      </w:hyperlink>
      <w:r w:rsidR="003F3ACD">
        <w:rPr>
          <w:noProof/>
        </w:rPr>
        <w:t>)</w:t>
      </w:r>
      <w:r w:rsidR="007865C4">
        <w:fldChar w:fldCharType="end"/>
      </w:r>
      <w:r w:rsidR="007865C4">
        <w:t>.  However, maybe the most important role it will play is as a flagship scheme, pushing international aviation emissions up the political agenda</w:t>
      </w:r>
      <w:r w:rsidR="00B351D8">
        <w:t xml:space="preserve"> </w:t>
      </w:r>
      <w:r w:rsidR="00B351D8">
        <w:fldChar w:fldCharType="begin"/>
      </w:r>
      <w:r w:rsidR="00B351D8">
        <w:instrText xml:space="preserve"> ADDIN EN.CITE &lt;EndNote&gt;&lt;Cite&gt;&lt;Author&gt;Preston&lt;/Author&gt;&lt;Year&gt;2012&lt;/Year&gt;&lt;RecNum&gt;19&lt;/RecNum&gt;&lt;DisplayText&gt;(Preston&lt;style face="italic"&gt; et al.&lt;/style&gt; 2012)&lt;/DisplayText&gt;&lt;record&gt;&lt;rec-number&gt;19&lt;/rec-number&gt;&lt;foreign-keys&gt;&lt;key app="EN" db-id="vsffvez205axahetdprvzadm5fvd29avp9ae" timestamp="1361627324"&gt;19&lt;/key&gt;&lt;/foreign-keys&gt;&lt;ref-type name="Journal Article"&gt;17&lt;/ref-type&gt;&lt;contributors&gt;&lt;authors&gt;&lt;author&gt;Preston, Holly&lt;/author&gt;&lt;author&gt;Lee, David S.&lt;/author&gt;&lt;author&gt;Hooper, Paul D.&lt;/author&gt;&lt;/authors&gt;&lt;/contributors&gt;&lt;titles&gt;&lt;title&gt;The inclusion of the aviation sector within the European Union&amp;apos;s Emissions Trading Scheme: What are the prospects for a more sustainable aviation industry?&lt;/title&gt;&lt;secondary-title&gt;Environmental Development&lt;/secondary-title&gt;&lt;/titles&gt;&lt;periodical&gt;&lt;full-title&gt;Environmental Development&lt;/full-title&gt;&lt;/periodical&gt;&lt;pages&gt;48-56&lt;/pages&gt;&lt;volume&gt;2&lt;/volume&gt;&lt;dates&gt;&lt;year&gt;2012&lt;/year&gt;&lt;/dates&gt;&lt;isbn&gt;22114645&lt;/isbn&gt;&lt;urls&gt;&lt;/urls&gt;&lt;electronic-resource-num&gt;10.1016/j.envdev.2012.03.008&lt;/electronic-resource-num&gt;&lt;/record&gt;&lt;/Cite&gt;&lt;/EndNote&gt;</w:instrText>
      </w:r>
      <w:r w:rsidR="00B351D8">
        <w:fldChar w:fldCharType="separate"/>
      </w:r>
      <w:r w:rsidR="00B351D8">
        <w:rPr>
          <w:noProof/>
        </w:rPr>
        <w:t>(</w:t>
      </w:r>
      <w:hyperlink w:anchor="_ENREF_73" w:tooltip="Preston, 2012 #19" w:history="1">
        <w:r w:rsidR="006C18D9">
          <w:rPr>
            <w:noProof/>
          </w:rPr>
          <w:t>Preston</w:t>
        </w:r>
        <w:r w:rsidR="006C18D9" w:rsidRPr="00B351D8">
          <w:rPr>
            <w:i/>
            <w:noProof/>
          </w:rPr>
          <w:t xml:space="preserve"> et al.</w:t>
        </w:r>
        <w:r w:rsidR="006C18D9">
          <w:rPr>
            <w:noProof/>
          </w:rPr>
          <w:t xml:space="preserve"> 2012</w:t>
        </w:r>
      </w:hyperlink>
      <w:r w:rsidR="00B351D8">
        <w:rPr>
          <w:noProof/>
        </w:rPr>
        <w:t>)</w:t>
      </w:r>
      <w:r w:rsidR="00B351D8">
        <w:fldChar w:fldCharType="end"/>
      </w:r>
      <w:r w:rsidR="007865C4">
        <w:t>, and demonstrat</w:t>
      </w:r>
      <w:r w:rsidR="00D42736">
        <w:t>ing that it is feasible to address these emissions wi</w:t>
      </w:r>
      <w:r w:rsidR="00446563">
        <w:t>th an agreed multi-national MBM</w:t>
      </w:r>
      <w:r w:rsidR="00D42736">
        <w:t xml:space="preserve"> (albeit </w:t>
      </w:r>
      <w:r w:rsidR="00446563">
        <w:t xml:space="preserve">international </w:t>
      </w:r>
      <w:r w:rsidR="00D42736">
        <w:t>agreement between nations that have pre-existing close-ties through the EU).</w:t>
      </w:r>
      <w:r w:rsidR="007865C4">
        <w:t xml:space="preserve"> </w:t>
      </w:r>
      <w:r w:rsidR="00D42736">
        <w:t xml:space="preserve"> It could be argued that the flagship-</w:t>
      </w:r>
      <w:r>
        <w:t xml:space="preserve">role </w:t>
      </w:r>
      <w:r w:rsidR="00D42736">
        <w:t xml:space="preserve">played by the EU-ETS </w:t>
      </w:r>
      <w:r w:rsidR="007865C4">
        <w:t xml:space="preserve">provided some of the leverage required for the ICAO to </w:t>
      </w:r>
      <w:r w:rsidR="00D42736">
        <w:t xml:space="preserve">finally </w:t>
      </w:r>
      <w:r w:rsidR="007865C4">
        <w:t xml:space="preserve">reach </w:t>
      </w:r>
      <w:r w:rsidR="001C2BE9">
        <w:t>agree</w:t>
      </w:r>
      <w:r w:rsidR="007865C4">
        <w:t>ment</w:t>
      </w:r>
      <w:r w:rsidR="001C2BE9">
        <w:t xml:space="preserve"> on the introduction of a global MBM.</w:t>
      </w:r>
    </w:p>
    <w:p w:rsidR="00FF5475" w:rsidRDefault="00257ADF" w:rsidP="00205A9D">
      <w:pPr>
        <w:pStyle w:val="Heading3"/>
      </w:pPr>
      <w:r>
        <w:t>2.4</w:t>
      </w:r>
      <w:r w:rsidR="00301487">
        <w:t xml:space="preserve"> </w:t>
      </w:r>
      <w:r w:rsidR="00FF5475">
        <w:t>Global CO</w:t>
      </w:r>
      <w:r w:rsidR="00FF5475" w:rsidRPr="00FF5475">
        <w:rPr>
          <w:rStyle w:val="Heading3Char"/>
          <w:vertAlign w:val="subscript"/>
        </w:rPr>
        <w:t>2</w:t>
      </w:r>
      <w:r w:rsidR="00FF5475">
        <w:t xml:space="preserve"> standard</w:t>
      </w:r>
    </w:p>
    <w:p w:rsidR="00A00683" w:rsidRDefault="00170FC7" w:rsidP="006C18D9">
      <w:pPr>
        <w:pStyle w:val="NoSpacing"/>
        <w:spacing w:line="276" w:lineRule="auto"/>
      </w:pPr>
      <w:r>
        <w:t xml:space="preserve">The ICAO has been making progress towards agreement on a global </w:t>
      </w:r>
      <w:r w:rsidR="00367E5F">
        <w:t>CO</w:t>
      </w:r>
      <w:r w:rsidR="00367E5F">
        <w:rPr>
          <w:vertAlign w:val="subscript"/>
        </w:rPr>
        <w:t>2</w:t>
      </w:r>
      <w:r w:rsidR="00367E5F">
        <w:t xml:space="preserve"> emissions certification standard</w:t>
      </w:r>
      <w:r>
        <w:t xml:space="preserve"> for aircraft.  For example</w:t>
      </w:r>
      <w:r w:rsidR="00367E5F">
        <w:t xml:space="preserve">, </w:t>
      </w:r>
      <w:r>
        <w:t xml:space="preserve">a </w:t>
      </w:r>
      <w:r w:rsidR="00367E5F">
        <w:t>significant milestone was achieved</w:t>
      </w:r>
      <w:r>
        <w:t xml:space="preserve"> in July 2012, when the ICAO’s </w:t>
      </w:r>
      <w:r w:rsidRPr="00170FC7">
        <w:t>Committee on Aviation Environmental Protection</w:t>
      </w:r>
      <w:r>
        <w:t xml:space="preserve"> (C</w:t>
      </w:r>
      <w:r w:rsidR="00367E5F">
        <w:t>AEP</w:t>
      </w:r>
      <w:r>
        <w:t>)</w:t>
      </w:r>
      <w:r w:rsidR="00367E5F">
        <w:t xml:space="preserve"> unanimously agreed on a metric system for the standard.  The metric </w:t>
      </w:r>
      <w:r w:rsidR="00367E5F" w:rsidRPr="00534674">
        <w:t>addresses emissions from a wide variety of aircraft on a fair and transparent basis,</w:t>
      </w:r>
      <w:r w:rsidR="00367E5F">
        <w:t xml:space="preserve"> and includes factors accounting </w:t>
      </w:r>
      <w:r w:rsidR="00367E5F" w:rsidRPr="00534674">
        <w:t>for fuselage geometry, maximum take-off weight</w:t>
      </w:r>
      <w:r w:rsidR="00367E5F">
        <w:t>, and fuel-burn performance in</w:t>
      </w:r>
      <w:r w:rsidR="00367E5F" w:rsidRPr="00534674">
        <w:t xml:space="preserve"> three diff</w:t>
      </w:r>
      <w:r w:rsidR="00367E5F">
        <w:t xml:space="preserve">erent cruise conditions </w:t>
      </w:r>
      <w:r w:rsidR="009A1B09">
        <w:fldChar w:fldCharType="begin"/>
      </w:r>
      <w:r w:rsidR="008C75DF">
        <w:instrText xml:space="preserve"> ADDIN EN.CITE &lt;EndNote&gt;&lt;Cite ExcludeAuth="1"&gt;&lt;Author&gt;International Civil Aviation Organization (ICAO)&lt;/Author&gt;&lt;Year&gt;2012&lt;/Year&gt;&lt;RecNum&gt;67&lt;/RecNum&gt;&lt;Prefix&gt;ICAO &lt;/Prefix&gt;&lt;DisplayText&gt;(ICAO 2012d)&lt;/DisplayText&gt;&lt;record&gt;&lt;rec-number&gt;67&lt;/rec-number&gt;&lt;foreign-keys&gt;&lt;key app="EN" db-id="vsffvez205axahetdprvzadm5fvd29avp9ae" timestamp="1363102556"&gt;67&lt;/key&gt;&lt;/foreign-keys&gt;&lt;ref-type name="Web Page"&gt;12&lt;/ref-type&gt;&lt;contributors&gt;&lt;authors&gt;&lt;author&gt;International Civil Aviation Organization (ICAO),&lt;/author&gt;&lt;/authors&gt;&lt;/contributors&gt;&lt;titles&gt;&lt;title&gt;&lt;style face="normal" font="default" size="100%"&gt;New Progress on Aircraft CO&lt;/style&gt;&lt;style face="subscript" font="default" size="100%"&gt;2&lt;/style&gt;&lt;style face="normal" font="default" size="100%"&gt; Standard&lt;/style&gt;&lt;/title&gt;&lt;/titles&gt;&lt;volume&gt;2013&lt;/volume&gt;&lt;number&gt;18 October&lt;/number&gt;&lt;dates&gt;&lt;year&gt;2012&lt;/year&gt;&lt;/dates&gt;&lt;pub-location&gt;Montreal, Canada&lt;/pub-location&gt;&lt;publisher&gt;International Civil Aviation Organization&lt;/publisher&gt;&lt;urls&gt;&lt;related-urls&gt;&lt;url&gt;http://www.icao.int/Newsroom/Pages/new-progress-on-aircraft-CO2-standard.aspx&lt;/url&gt;&lt;/related-urls&gt;&lt;/urls&gt;&lt;/record&gt;&lt;/Cite&gt;&lt;/EndNote&gt;</w:instrText>
      </w:r>
      <w:r w:rsidR="009A1B09">
        <w:fldChar w:fldCharType="separate"/>
      </w:r>
      <w:r w:rsidR="008C75DF">
        <w:rPr>
          <w:noProof/>
        </w:rPr>
        <w:t>(</w:t>
      </w:r>
      <w:hyperlink w:anchor="_ENREF_53" w:tooltip="International Civil Aviation Organization (ICAO), 2012 #67" w:history="1">
        <w:r w:rsidR="006C18D9">
          <w:rPr>
            <w:noProof/>
          </w:rPr>
          <w:t>ICAO 2012d</w:t>
        </w:r>
      </w:hyperlink>
      <w:r w:rsidR="008C75DF">
        <w:rPr>
          <w:noProof/>
        </w:rPr>
        <w:t>)</w:t>
      </w:r>
      <w:r w:rsidR="009A1B09">
        <w:fldChar w:fldCharType="end"/>
      </w:r>
      <w:r w:rsidR="00367E5F">
        <w:t>.</w:t>
      </w:r>
    </w:p>
    <w:p w:rsidR="00A00683" w:rsidRDefault="00A00683" w:rsidP="00A00683">
      <w:pPr>
        <w:pStyle w:val="NoSpacing"/>
        <w:spacing w:line="276" w:lineRule="auto"/>
      </w:pPr>
    </w:p>
    <w:p w:rsidR="00367E5F" w:rsidRDefault="00967995" w:rsidP="006C18D9">
      <w:pPr>
        <w:pStyle w:val="NoSpacing"/>
        <w:spacing w:line="276" w:lineRule="auto"/>
      </w:pPr>
      <w:r>
        <w:t>A further</w:t>
      </w:r>
      <w:r w:rsidR="00367E5F">
        <w:t xml:space="preserve"> milestone was achieved in February 2013, when the CAEP unanimously agreed on the </w:t>
      </w:r>
      <w:r w:rsidR="00367E5F" w:rsidRPr="00155EA5">
        <w:t>c</w:t>
      </w:r>
      <w:r w:rsidR="00367E5F">
        <w:t xml:space="preserve">ertification procedures for the standard; leaving only agreements on </w:t>
      </w:r>
      <w:r w:rsidR="00367E5F" w:rsidRPr="00155EA5">
        <w:t>stringency and scope of applicability</w:t>
      </w:r>
      <w:r w:rsidR="00367E5F">
        <w:t xml:space="preserve"> remaining </w:t>
      </w:r>
      <w:r w:rsidR="009A1B09">
        <w:fldChar w:fldCharType="begin"/>
      </w:r>
      <w:r w:rsidR="00E9336A">
        <w:instrText xml:space="preserve"> ADDIN EN.CITE &lt;EndNote&gt;&lt;Cite ExcludeAuth="1"&gt;&lt;Author&gt;International Civil Aviation Organization (ICAO)&lt;/Author&gt;&lt;Year&gt;2013&lt;/Year&gt;&lt;RecNum&gt;68&lt;/RecNum&gt;&lt;Prefix&gt;ICAO &lt;/Prefix&gt;&lt;DisplayText&gt;(ICAO 2013d)&lt;/DisplayText&gt;&lt;record&gt;&lt;rec-number&gt;68&lt;/rec-number&gt;&lt;foreign-keys&gt;&lt;key app="EN" db-id="vsffvez205axahetdprvzadm5fvd29avp9ae" timestamp="1363102782"&gt;68&lt;/key&gt;&lt;/foreign-keys&gt;&lt;ref-type name="Web Page"&gt;12&lt;/ref-type&gt;&lt;contributors&gt;&lt;authors&gt;&lt;author&gt;International Civil Aviation Organization (ICAO),&lt;/author&gt;&lt;/authors&gt;&lt;/contributors&gt;&lt;titles&gt;&lt;title&gt;&lt;style face="normal" font="default" size="100%"&gt;ICAO Environmental Protection Committee Delivers Progress on New Aircraft CO&lt;/style&gt;&lt;style face="subscript" font="default" size="100%"&gt;2&lt;/style&gt;&lt;style face="normal" font="default" size="100%"&gt; and Noise Standards&lt;/style&gt;&lt;/title&gt;&lt;/titles&gt;&lt;volume&gt;2013&lt;/volume&gt;&lt;number&gt;18 October&lt;/number&gt;&lt;dates&gt;&lt;year&gt;2013&lt;/year&gt;&lt;/dates&gt;&lt;pub-location&gt;Montreal, Canada&lt;/pub-location&gt;&lt;publisher&gt;International Civil Aviation Organization&lt;/publisher&gt;&lt;urls&gt;&lt;related-urls&gt;&lt;url&gt;http://www.icao.int/Newsroom/Pages/ICAO-environmental-protection-committee-delivers-progress-on-new-aircraft-CO2-and-noise-standards.aspx&lt;/url&gt;&lt;/related-urls&gt;&lt;/urls&gt;&lt;/record&gt;&lt;/Cite&gt;&lt;/EndNote&gt;</w:instrText>
      </w:r>
      <w:r w:rsidR="009A1B09">
        <w:fldChar w:fldCharType="separate"/>
      </w:r>
      <w:r w:rsidR="00E9336A">
        <w:rPr>
          <w:noProof/>
        </w:rPr>
        <w:t>(</w:t>
      </w:r>
      <w:hyperlink w:anchor="_ENREF_57" w:tooltip="International Civil Aviation Organization (ICAO), 2013 #68" w:history="1">
        <w:r w:rsidR="006C18D9">
          <w:rPr>
            <w:noProof/>
          </w:rPr>
          <w:t>ICAO 2013d</w:t>
        </w:r>
      </w:hyperlink>
      <w:r w:rsidR="00E9336A">
        <w:rPr>
          <w:noProof/>
        </w:rPr>
        <w:t>)</w:t>
      </w:r>
      <w:r w:rsidR="009A1B09">
        <w:fldChar w:fldCharType="end"/>
      </w:r>
      <w:r w:rsidR="00367E5F">
        <w:t>.  An appropriate regulatory limit for the standard will be established using the ICAO criteria of technical feasibility, environmental benefit, cost effectiveness, and the impacts of inter-dependencies on other performance indicators covered by other standards</w:t>
      </w:r>
      <w:r w:rsidR="009A1B09">
        <w:t xml:space="preserve"> </w:t>
      </w:r>
      <w:r w:rsidR="009A1B09">
        <w:fldChar w:fldCharType="begin"/>
      </w:r>
      <w:r w:rsidR="008C75DF">
        <w:instrText xml:space="preserve"> ADDIN EN.CITE &lt;EndNote&gt;&lt;Cite ExcludeAuth="1"&gt;&lt;Author&gt;International Civil Aviation Organization (ICAO)&lt;/Author&gt;&lt;Year&gt;2012&lt;/Year&gt;&lt;RecNum&gt;67&lt;/RecNum&gt;&lt;Prefix&gt;ICAO &lt;/Prefix&gt;&lt;DisplayText&gt;(ICAO 2012d)&lt;/DisplayText&gt;&lt;record&gt;&lt;rec-number&gt;67&lt;/rec-number&gt;&lt;foreign-keys&gt;&lt;key app="EN" db-id="vsffvez205axahetdprvzadm5fvd29avp9ae" timestamp="1363102556"&gt;67&lt;/key&gt;&lt;/foreign-keys&gt;&lt;ref-type name="Web Page"&gt;12&lt;/ref-type&gt;&lt;contributors&gt;&lt;authors&gt;&lt;author&gt;International Civil Aviation Organization (ICAO),&lt;/author&gt;&lt;/authors&gt;&lt;/contributors&gt;&lt;titles&gt;&lt;title&gt;&lt;style face="normal" font="default" size="100%"&gt;New Progress on Aircraft CO&lt;/style&gt;&lt;style face="subscript" font="default" size="100%"&gt;2&lt;/style&gt;&lt;style face="normal" font="default" size="100%"&gt; Standard&lt;/style&gt;&lt;/title&gt;&lt;/titles&gt;&lt;volume&gt;2013&lt;/volume&gt;&lt;number&gt;18 October&lt;/number&gt;&lt;dates&gt;&lt;year&gt;2012&lt;/year&gt;&lt;/dates&gt;&lt;pub-location&gt;Montreal, Canada&lt;/pub-location&gt;&lt;publisher&gt;International Civil Aviation Organization&lt;/publisher&gt;&lt;urls&gt;&lt;related-urls&gt;&lt;url&gt;http://www.icao.int/Newsroom/Pages/new-progress-on-aircraft-CO2-standard.aspx&lt;/url&gt;&lt;/related-urls&gt;&lt;/urls&gt;&lt;/record&gt;&lt;/Cite&gt;&lt;/EndNote&gt;</w:instrText>
      </w:r>
      <w:r w:rsidR="009A1B09">
        <w:fldChar w:fldCharType="separate"/>
      </w:r>
      <w:r w:rsidR="008C75DF">
        <w:rPr>
          <w:noProof/>
        </w:rPr>
        <w:t>(</w:t>
      </w:r>
      <w:hyperlink w:anchor="_ENREF_53" w:tooltip="International Civil Aviation Organization (ICAO), 2012 #67" w:history="1">
        <w:r w:rsidR="006C18D9">
          <w:rPr>
            <w:noProof/>
          </w:rPr>
          <w:t>ICAO 2012d</w:t>
        </w:r>
      </w:hyperlink>
      <w:r w:rsidR="008C75DF">
        <w:rPr>
          <w:noProof/>
        </w:rPr>
        <w:t>)</w:t>
      </w:r>
      <w:r w:rsidR="009A1B09">
        <w:fldChar w:fldCharType="end"/>
      </w:r>
      <w:r w:rsidR="00CA76F8">
        <w:t>.  T</w:t>
      </w:r>
      <w:r w:rsidR="00367E5F">
        <w:t xml:space="preserve">he CAEP </w:t>
      </w:r>
      <w:r w:rsidR="00CA76F8">
        <w:t xml:space="preserve">agree </w:t>
      </w:r>
      <w:r w:rsidR="00367E5F">
        <w:t>that the standard should be a</w:t>
      </w:r>
      <w:r w:rsidR="00CA76F8">
        <w:t xml:space="preserve">pplicable to new aircraft-types.  </w:t>
      </w:r>
      <w:r w:rsidR="007273D4" w:rsidRPr="007273D4">
        <w:rPr>
          <w:rFonts w:hint="eastAsia"/>
        </w:rPr>
        <w:t xml:space="preserve"> </w:t>
      </w:r>
      <w:r w:rsidR="00CA76F8">
        <w:t>P</w:t>
      </w:r>
      <w:r w:rsidR="007273D4">
        <w:rPr>
          <w:rFonts w:hint="eastAsia"/>
        </w:rPr>
        <w:t>o</w:t>
      </w:r>
      <w:r w:rsidR="007273D4">
        <w:t>tentially</w:t>
      </w:r>
      <w:r w:rsidR="00CA76F8">
        <w:t xml:space="preserve">, it could also apply to </w:t>
      </w:r>
      <w:r w:rsidR="00D66180">
        <w:t xml:space="preserve">newly-manufactured examples of </w:t>
      </w:r>
      <w:r w:rsidR="00CA76F8">
        <w:t>existing</w:t>
      </w:r>
      <w:r w:rsidR="007273D4">
        <w:t xml:space="preserve"> </w:t>
      </w:r>
      <w:r w:rsidR="00CA76F8">
        <w:t>aircraft-type</w:t>
      </w:r>
      <w:r w:rsidR="00D66180">
        <w:t>s</w:t>
      </w:r>
      <w:r w:rsidR="007273D4">
        <w:t>,</w:t>
      </w:r>
      <w:r w:rsidR="00367E5F">
        <w:t xml:space="preserve"> </w:t>
      </w:r>
      <w:r w:rsidR="00471F56">
        <w:t>al</w:t>
      </w:r>
      <w:r w:rsidR="00367E5F">
        <w:t xml:space="preserve">though this is yet to be finalised.  </w:t>
      </w:r>
      <w:r w:rsidR="00CA76F8">
        <w:t>If the st</w:t>
      </w:r>
      <w:r w:rsidR="00D66180">
        <w:t>andard only applies to new-</w:t>
      </w:r>
      <w:r w:rsidR="00CA76F8">
        <w:t>types, t</w:t>
      </w:r>
      <w:r w:rsidR="00D66180">
        <w:t>here will be a need to determine when modifications to an</w:t>
      </w:r>
      <w:r w:rsidR="00367E5F">
        <w:t xml:space="preserve"> ex</w:t>
      </w:r>
      <w:r w:rsidR="00CA76F8">
        <w:t>isting</w:t>
      </w:r>
      <w:r w:rsidR="00D66180">
        <w:t xml:space="preserve">-type are extensive enough to warrant classification as a new-type, </w:t>
      </w:r>
      <w:r w:rsidR="00CA76F8">
        <w:t>and</w:t>
      </w:r>
      <w:r w:rsidR="00367E5F">
        <w:t xml:space="preserve"> </w:t>
      </w:r>
      <w:r w:rsidR="00D66180">
        <w:t xml:space="preserve">therefore </w:t>
      </w:r>
      <w:r w:rsidR="00367E5F">
        <w:t>become elig</w:t>
      </w:r>
      <w:r w:rsidR="00D66180">
        <w:t>ible for compliance</w:t>
      </w:r>
      <w:r w:rsidR="00CA76F8">
        <w:t xml:space="preserve"> </w:t>
      </w:r>
      <w:r w:rsidR="00CA76F8">
        <w:fldChar w:fldCharType="begin"/>
      </w:r>
      <w:r w:rsidR="003F3ACD">
        <w:instrText xml:space="preserve"> ADDIN EN.CITE &lt;EndNote&gt;&lt;Cite&gt;&lt;Author&gt;Holland&lt;/Author&gt;&lt;Year&gt;2011&lt;/Year&gt;&lt;RecNum&gt;261&lt;/RecNum&gt;&lt;DisplayText&gt;(Holland&lt;style face="italic"&gt; et al.&lt;/style&gt; 2011)&lt;/DisplayText&gt;&lt;record&gt;&lt;rec-number&gt;261&lt;/rec-number&gt;&lt;foreign-keys&gt;&lt;key app="EN" db-id="vsffvez205axahetdprvzadm5fvd29avp9ae" timestamp="1382367060"&gt;261&lt;/key&gt;&lt;/foreign-keys&gt;&lt;ref-type name="Report"&gt;27&lt;/ref-type&gt;&lt;contributors&gt;&lt;authors&gt;&lt;author&gt;Holland, Mike&lt;/author&gt;&lt;author&gt;Mann, Mike&lt;/author&gt;&lt;author&gt;Ralph, Malcolm&lt;/author&gt;&lt;author&gt;Owen, Bethan&lt;/author&gt;&lt;author&gt;Lee, David&lt;/author&gt;&lt;author&gt;Horton, Gareth&lt;/author&gt;&lt;author&gt;Dickson, Neil&lt;/author&gt;&lt;author&gt;Kollamthodi, Sujith&lt;/author&gt;&lt;/authors&gt;&lt;/contributors&gt;&lt;titles&gt;&lt;title&gt;A marginal abatement cost curve model for the uk aviation sector. DfT aviation MACC study: Technical report: Final&lt;/title&gt;&lt;/titles&gt;&lt;dates&gt;&lt;year&gt;2011&lt;/year&gt;&lt;/dates&gt;&lt;pub-location&gt;London, UK&lt;/pub-location&gt;&lt;publisher&gt;Department for Transport&lt;/publisher&gt;&lt;urls&gt;&lt;/urls&gt;&lt;/record&gt;&lt;/Cite&gt;&lt;/EndNote&gt;</w:instrText>
      </w:r>
      <w:r w:rsidR="00CA76F8">
        <w:fldChar w:fldCharType="separate"/>
      </w:r>
      <w:r w:rsidR="003F3ACD">
        <w:rPr>
          <w:noProof/>
        </w:rPr>
        <w:t>(</w:t>
      </w:r>
      <w:hyperlink w:anchor="_ENREF_39" w:tooltip="Holland, 2011 #261" w:history="1">
        <w:r w:rsidR="006C18D9">
          <w:rPr>
            <w:noProof/>
          </w:rPr>
          <w:t>Holland</w:t>
        </w:r>
        <w:r w:rsidR="006C18D9" w:rsidRPr="003F3ACD">
          <w:rPr>
            <w:i/>
            <w:noProof/>
          </w:rPr>
          <w:t xml:space="preserve"> et al.</w:t>
        </w:r>
        <w:r w:rsidR="006C18D9">
          <w:rPr>
            <w:noProof/>
          </w:rPr>
          <w:t xml:space="preserve"> 2011</w:t>
        </w:r>
      </w:hyperlink>
      <w:r w:rsidR="003F3ACD">
        <w:rPr>
          <w:noProof/>
        </w:rPr>
        <w:t>)</w:t>
      </w:r>
      <w:r w:rsidR="00CA76F8">
        <w:fldChar w:fldCharType="end"/>
      </w:r>
      <w:r w:rsidR="00367E5F">
        <w:t>.</w:t>
      </w:r>
    </w:p>
    <w:p w:rsidR="007441A8" w:rsidRDefault="007441A8" w:rsidP="00DD3DF6">
      <w:pPr>
        <w:pStyle w:val="NoSpacing"/>
        <w:spacing w:line="276" w:lineRule="auto"/>
      </w:pPr>
    </w:p>
    <w:p w:rsidR="00B83714" w:rsidRDefault="00C85B21" w:rsidP="00B83714">
      <w:pPr>
        <w:pStyle w:val="NoSpacing"/>
        <w:spacing w:line="276" w:lineRule="auto"/>
      </w:pPr>
      <w:r>
        <w:t xml:space="preserve">In </w:t>
      </w:r>
      <w:r w:rsidR="00170FC7">
        <w:t xml:space="preserve">the climate change </w:t>
      </w:r>
      <w:r>
        <w:t xml:space="preserve">Resolution A37-19 </w:t>
      </w:r>
      <w:r w:rsidR="00170FC7">
        <w:t>adopted at the ICAO’s</w:t>
      </w:r>
      <w:r>
        <w:t xml:space="preserve"> 37</w:t>
      </w:r>
      <w:r w:rsidRPr="00C85B21">
        <w:rPr>
          <w:vertAlign w:val="superscript"/>
        </w:rPr>
        <w:t>th</w:t>
      </w:r>
      <w:r>
        <w:t xml:space="preserve"> Assembly in 2010, t</w:t>
      </w:r>
      <w:r w:rsidR="00170FC7">
        <w:t>he</w:t>
      </w:r>
      <w:r w:rsidR="00367E5F">
        <w:t xml:space="preserve"> </w:t>
      </w:r>
      <w:r w:rsidR="00170FC7">
        <w:t xml:space="preserve">stated </w:t>
      </w:r>
      <w:r>
        <w:t>aim was</w:t>
      </w:r>
      <w:r w:rsidR="00367E5F">
        <w:t xml:space="preserve"> to introduce the </w:t>
      </w:r>
      <w:r>
        <w:t>CO</w:t>
      </w:r>
      <w:r w:rsidRPr="00C85B21">
        <w:rPr>
          <w:vertAlign w:val="subscript"/>
        </w:rPr>
        <w:t>2</w:t>
      </w:r>
      <w:r>
        <w:t xml:space="preserve"> standard by 2013</w:t>
      </w:r>
      <w:r w:rsidR="00170FC7">
        <w:t xml:space="preserve"> </w:t>
      </w:r>
      <w:r w:rsidR="00170FC7">
        <w:fldChar w:fldCharType="begin"/>
      </w:r>
      <w:r w:rsidR="009A1B09">
        <w:instrText xml:space="preserve"> ADDIN EN.CITE &lt;EndNote&gt;&lt;Cite ExcludeAuth="1"&gt;&lt;Author&gt;International Civil Aviation Organization (ICAO)&lt;/Author&gt;&lt;Year&gt;2010&lt;/Year&gt;&lt;RecNum&gt;28&lt;/RecNum&gt;&lt;Prefix&gt;ICAO &lt;/Prefix&gt;&lt;DisplayText&gt;(ICAO 2010a)&lt;/DisplayText&gt;&lt;record&gt;&lt;rec-number&gt;28&lt;/rec-number&gt;&lt;foreign-keys&gt;&lt;key app="EN" db-id="vsffvez205axahetdprvzadm5fvd29avp9ae" timestamp="1361629149"&gt;28&lt;/key&gt;&lt;/foreign-keys&gt;&lt;ref-type name="Generic"&gt;13&lt;/ref-type&gt;&lt;contributors&gt;&lt;authors&gt;&lt;author&gt;International Civil Aviation Organization (ICAO),&lt;/author&gt;&lt;/authors&gt;&lt;/contributors&gt;&lt;titles&gt;&lt;title&gt;Assembly 37-Resolution 19: Consolidated statement of continuing ICAO policies and practices related to environmental protection - Climate change&lt;/title&gt;&lt;/titles&gt;&lt;dates&gt;&lt;year&gt;2010&lt;/year&gt;&lt;/dates&gt;&lt;pub-location&gt;Montreal, Canada&lt;/pub-location&gt;&lt;publisher&gt;International Civil Aviation Organization&lt;/publisher&gt;&lt;urls&gt;&lt;/urls&gt;&lt;/record&gt;&lt;/Cite&gt;&lt;/EndNote&gt;</w:instrText>
      </w:r>
      <w:r w:rsidR="00170FC7">
        <w:fldChar w:fldCharType="separate"/>
      </w:r>
      <w:r w:rsidR="009A1B09">
        <w:rPr>
          <w:noProof/>
        </w:rPr>
        <w:t>(</w:t>
      </w:r>
      <w:hyperlink w:anchor="_ENREF_46" w:tooltip="International Civil Aviation Organization (ICAO), 2010 #28" w:history="1">
        <w:r w:rsidR="006C18D9">
          <w:rPr>
            <w:noProof/>
          </w:rPr>
          <w:t>ICAO 2010a</w:t>
        </w:r>
      </w:hyperlink>
      <w:r w:rsidR="009A1B09">
        <w:rPr>
          <w:noProof/>
        </w:rPr>
        <w:t>)</w:t>
      </w:r>
      <w:r w:rsidR="00170FC7">
        <w:fldChar w:fldCharType="end"/>
      </w:r>
      <w:r>
        <w:t xml:space="preserve">.  Whilst progress has been made, </w:t>
      </w:r>
      <w:r w:rsidR="00170FC7">
        <w:t>following the 38</w:t>
      </w:r>
      <w:r w:rsidR="00170FC7" w:rsidRPr="00170FC7">
        <w:rPr>
          <w:vertAlign w:val="superscript"/>
        </w:rPr>
        <w:t>th</w:t>
      </w:r>
      <w:r w:rsidR="009D2E77">
        <w:t xml:space="preserve"> Assembly in October 2013</w:t>
      </w:r>
      <w:r w:rsidR="00170FC7">
        <w:t xml:space="preserve"> </w:t>
      </w:r>
      <w:r>
        <w:t xml:space="preserve">the timetable for introduction of the standard has </w:t>
      </w:r>
      <w:r w:rsidR="00170FC7">
        <w:t xml:space="preserve">now </w:t>
      </w:r>
      <w:r>
        <w:t>slipped to 2016</w:t>
      </w:r>
      <w:r w:rsidR="00AA44AC">
        <w:t xml:space="preserve"> </w:t>
      </w:r>
      <w:r w:rsidR="00AA44AC">
        <w:fldChar w:fldCharType="begin"/>
      </w:r>
      <w:r w:rsidR="009A1B09">
        <w:instrText xml:space="preserve"> ADDIN EN.CITE &lt;EndNote&gt;&lt;Cite ExcludeAuth="1"&gt;&lt;Author&gt;International Civil Aviation Organization (ICAO)&lt;/Author&gt;&lt;Year&gt;2013&lt;/Year&gt;&lt;RecNum&gt;246&lt;/RecNum&gt;&lt;Prefix&gt;ICAO &lt;/Prefix&gt;&lt;DisplayText&gt;(ICAO 2013a)&lt;/DisplayText&gt;&lt;record&gt;&lt;rec-number&gt;246&lt;/rec-number&gt;&lt;foreign-keys&gt;&lt;key app="EN" db-id="vsffvez205axahetdprvzadm5fvd29avp9ae" timestamp="1381849810"&gt;246&lt;/key&gt;&lt;/foreign-keys&gt;&lt;ref-type name="Generic"&gt;13&lt;/ref-type&gt;&lt;contributors&gt;&lt;authors&gt;&lt;author&gt;International Civil Aviation Organization (ICAO),&lt;/author&gt;&lt;/authors&gt;&lt;/contributors&gt;&lt;titles&gt;&lt;title&gt;A38-WP/430 Assembly 38th Session - Report of the Executive Commitee on Agenda Item 17 (Section on Climate Change)&lt;/title&gt;&lt;/titles&gt;&lt;dates&gt;&lt;year&gt;2013&lt;/year&gt;&lt;/dates&gt;&lt;pub-location&gt;Montreal, Canada&lt;/pub-location&gt;&lt;publisher&gt;International Civil Aviation Organization&lt;/publisher&gt;&lt;urls&gt;&lt;/urls&gt;&lt;/record&gt;&lt;/Cite&gt;&lt;/EndNote&gt;</w:instrText>
      </w:r>
      <w:r w:rsidR="00AA44AC">
        <w:fldChar w:fldCharType="separate"/>
      </w:r>
      <w:r w:rsidR="009A1B09">
        <w:rPr>
          <w:noProof/>
        </w:rPr>
        <w:t>(</w:t>
      </w:r>
      <w:hyperlink w:anchor="_ENREF_54" w:tooltip="International Civil Aviation Organization (ICAO), 2013 #246" w:history="1">
        <w:r w:rsidR="006C18D9">
          <w:rPr>
            <w:noProof/>
          </w:rPr>
          <w:t>ICAO 2013a</w:t>
        </w:r>
      </w:hyperlink>
      <w:r w:rsidR="009A1B09">
        <w:rPr>
          <w:noProof/>
        </w:rPr>
        <w:t>)</w:t>
      </w:r>
      <w:r w:rsidR="00AA44AC">
        <w:fldChar w:fldCharType="end"/>
      </w:r>
      <w:r w:rsidR="00170FC7">
        <w:t xml:space="preserve">.  This </w:t>
      </w:r>
      <w:r w:rsidR="00AA44AC">
        <w:t>3-year delay in introduction serves to highlight</w:t>
      </w:r>
      <w:r w:rsidR="008C66D8">
        <w:t xml:space="preserve"> the </w:t>
      </w:r>
      <w:r w:rsidR="00AA44AC">
        <w:t xml:space="preserve">time-consuming </w:t>
      </w:r>
      <w:r w:rsidR="008C66D8">
        <w:t>difficulties inherent in trying to get all the key actors</w:t>
      </w:r>
      <w:r>
        <w:t xml:space="preserve"> (airlines, aircraft and engine manufacturers, environmental groups, etc.)</w:t>
      </w:r>
      <w:r w:rsidR="008C66D8">
        <w:t xml:space="preserve">, with their range of different </w:t>
      </w:r>
      <w:r w:rsidR="00AA44AC">
        <w:t>vested</w:t>
      </w:r>
      <w:r w:rsidR="008C66D8">
        <w:t>-interests, to agree on the form and implementation of CO</w:t>
      </w:r>
      <w:r w:rsidR="008C66D8" w:rsidRPr="008C66D8">
        <w:rPr>
          <w:vertAlign w:val="subscript"/>
        </w:rPr>
        <w:t>2</w:t>
      </w:r>
      <w:r w:rsidR="008C66D8">
        <w:t>-reduci</w:t>
      </w:r>
      <w:r w:rsidR="00B83714">
        <w:t>ng regulations.</w:t>
      </w:r>
      <w:r w:rsidR="00B83714">
        <w:br w:type="page"/>
      </w:r>
    </w:p>
    <w:p w:rsidR="008C75DF" w:rsidRDefault="001A3390" w:rsidP="006C18D9">
      <w:pPr>
        <w:pStyle w:val="NoSpacing"/>
        <w:spacing w:line="276" w:lineRule="auto"/>
      </w:pPr>
      <w:r>
        <w:lastRenderedPageBreak/>
        <w:t>When finally</w:t>
      </w:r>
      <w:r w:rsidR="007273D4">
        <w:t xml:space="preserve"> agreed and</w:t>
      </w:r>
      <w:r>
        <w:t xml:space="preserve"> implemented, if the standard is stringe</w:t>
      </w:r>
      <w:r w:rsidR="009A1B09">
        <w:t xml:space="preserve">nt enough, the effect may be to </w:t>
      </w:r>
      <w:r>
        <w:t xml:space="preserve">accelerate the introduction of fuel-efficient aircraft technology beyond what would </w:t>
      </w:r>
      <w:r w:rsidR="007273D4">
        <w:t xml:space="preserve">have </w:t>
      </w:r>
      <w:r>
        <w:t>be</w:t>
      </w:r>
      <w:r w:rsidR="007273D4">
        <w:t>en</w:t>
      </w:r>
      <w:r>
        <w:t xml:space="preserve"> achieved anyway </w:t>
      </w:r>
      <w:r w:rsidR="00773691">
        <w:t>by</w:t>
      </w:r>
      <w:r>
        <w:t xml:space="preserve"> </w:t>
      </w:r>
      <w:r w:rsidR="00773691">
        <w:t>the driver</w:t>
      </w:r>
      <w:r w:rsidR="00D66180">
        <w:t>s</w:t>
      </w:r>
      <w:r w:rsidR="00773691">
        <w:t xml:space="preserve"> of reducing</w:t>
      </w:r>
      <w:r>
        <w:t xml:space="preserve"> fuel-costs</w:t>
      </w:r>
      <w:r w:rsidR="007273D4">
        <w:t xml:space="preserve"> and </w:t>
      </w:r>
      <w:r w:rsidR="00D66180">
        <w:t xml:space="preserve">reducing </w:t>
      </w:r>
      <w:r w:rsidR="007273D4">
        <w:t>costs from MBMs</w:t>
      </w:r>
      <w:r>
        <w:t>.  If the</w:t>
      </w:r>
      <w:r w:rsidR="00D66180">
        <w:t xml:space="preserve"> standard is less stringent, the</w:t>
      </w:r>
      <w:r>
        <w:t xml:space="preserve"> effect would be </w:t>
      </w:r>
      <w:r w:rsidR="007273D4">
        <w:t xml:space="preserve">limited </w:t>
      </w:r>
      <w:r>
        <w:t>to stop</w:t>
      </w:r>
      <w:r w:rsidR="007273D4">
        <w:t>ping</w:t>
      </w:r>
      <w:r>
        <w:t xml:space="preserve"> production of older</w:t>
      </w:r>
      <w:r w:rsidR="00773691">
        <w:t>, non-compliant</w:t>
      </w:r>
      <w:r>
        <w:t xml:space="preserve"> aircraft, eith</w:t>
      </w:r>
      <w:r w:rsidR="007273D4">
        <w:t>er enforced through the regulation</w:t>
      </w:r>
      <w:r>
        <w:t xml:space="preserve"> or through a lack of orders from aircraft-operators</w:t>
      </w:r>
      <w:r w:rsidR="007273D4">
        <w:t xml:space="preserve"> </w:t>
      </w:r>
      <w:r w:rsidR="007273D4">
        <w:fldChar w:fldCharType="begin"/>
      </w:r>
      <w:r w:rsidR="003F3ACD">
        <w:instrText xml:space="preserve"> ADDIN EN.CITE &lt;EndNote&gt;&lt;Cite&gt;&lt;Author&gt;Holland&lt;/Author&gt;&lt;Year&gt;2011&lt;/Year&gt;&lt;RecNum&gt;261&lt;/RecNum&gt;&lt;DisplayText&gt;(Holland&lt;style face="italic"&gt; et al.&lt;/style&gt; 2011)&lt;/DisplayText&gt;&lt;record&gt;&lt;rec-number&gt;261&lt;/rec-number&gt;&lt;foreign-keys&gt;&lt;key app="EN" db-id="vsffvez205axahetdprvzadm5fvd29avp9ae" timestamp="1382367060"&gt;261&lt;/key&gt;&lt;/foreign-keys&gt;&lt;ref-type name="Report"&gt;27&lt;/ref-type&gt;&lt;contributors&gt;&lt;authors&gt;&lt;author&gt;Holland, Mike&lt;/author&gt;&lt;author&gt;Mann, Mike&lt;/author&gt;&lt;author&gt;Ralph, Malcolm&lt;/author&gt;&lt;author&gt;Owen, Bethan&lt;/author&gt;&lt;author&gt;Lee, David&lt;/author&gt;&lt;author&gt;Horton, Gareth&lt;/author&gt;&lt;author&gt;Dickson, Neil&lt;/author&gt;&lt;author&gt;Kollamthodi, Sujith&lt;/author&gt;&lt;/authors&gt;&lt;/contributors&gt;&lt;titles&gt;&lt;title&gt;A marginal abatement cost curve model for the uk aviation sector. DfT aviation MACC study: Technical report: Final&lt;/title&gt;&lt;/titles&gt;&lt;dates&gt;&lt;year&gt;2011&lt;/year&gt;&lt;/dates&gt;&lt;pub-location&gt;London, UK&lt;/pub-location&gt;&lt;publisher&gt;Department for Transport&lt;/publisher&gt;&lt;urls&gt;&lt;/urls&gt;&lt;/record&gt;&lt;/Cite&gt;&lt;/EndNote&gt;</w:instrText>
      </w:r>
      <w:r w:rsidR="007273D4">
        <w:fldChar w:fldCharType="separate"/>
      </w:r>
      <w:r w:rsidR="003F3ACD">
        <w:rPr>
          <w:noProof/>
        </w:rPr>
        <w:t>(</w:t>
      </w:r>
      <w:hyperlink w:anchor="_ENREF_39" w:tooltip="Holland, 2011 #261" w:history="1">
        <w:r w:rsidR="006C18D9">
          <w:rPr>
            <w:noProof/>
          </w:rPr>
          <w:t>Holland</w:t>
        </w:r>
        <w:r w:rsidR="006C18D9" w:rsidRPr="003F3ACD">
          <w:rPr>
            <w:i/>
            <w:noProof/>
          </w:rPr>
          <w:t xml:space="preserve"> et al.</w:t>
        </w:r>
        <w:r w:rsidR="006C18D9">
          <w:rPr>
            <w:noProof/>
          </w:rPr>
          <w:t xml:space="preserve"> 2011</w:t>
        </w:r>
      </w:hyperlink>
      <w:r w:rsidR="003F3ACD">
        <w:rPr>
          <w:noProof/>
        </w:rPr>
        <w:t>)</w:t>
      </w:r>
      <w:r w:rsidR="007273D4">
        <w:fldChar w:fldCharType="end"/>
      </w:r>
      <w:r>
        <w:t>.</w:t>
      </w:r>
    </w:p>
    <w:p w:rsidR="008C75DF" w:rsidRDefault="00257ADF" w:rsidP="008C75DF">
      <w:pPr>
        <w:pStyle w:val="Heading3"/>
      </w:pPr>
      <w:r>
        <w:t>2.5</w:t>
      </w:r>
      <w:r w:rsidR="008C75DF">
        <w:t xml:space="preserve"> Submission of national Action Plans</w:t>
      </w:r>
    </w:p>
    <w:p w:rsidR="008C75DF" w:rsidRDefault="008C75DF" w:rsidP="006C18D9">
      <w:pPr>
        <w:pStyle w:val="NoSpacing"/>
        <w:spacing w:line="276" w:lineRule="auto"/>
      </w:pPr>
      <w:r w:rsidRPr="000B0E69">
        <w:t xml:space="preserve">Submission of Action Plans </w:t>
      </w:r>
      <w:r>
        <w:t xml:space="preserve">to the ICAO </w:t>
      </w:r>
      <w:r w:rsidRPr="000B0E69">
        <w:t>is voluntary, and a</w:t>
      </w:r>
      <w:r>
        <w:t>llows nation</w:t>
      </w:r>
      <w:r w:rsidRPr="000B0E69">
        <w:t xml:space="preserve">s </w:t>
      </w:r>
      <w:r>
        <w:t>to showcase the specific mitigation-measure</w:t>
      </w:r>
      <w:r w:rsidRPr="000B0E69">
        <w:t>s they intend to take, and also to include information on any specific as</w:t>
      </w:r>
      <w:r>
        <w:t xml:space="preserve">sistance they may require.  </w:t>
      </w:r>
      <w:r w:rsidRPr="000B0E69">
        <w:t>Action Plan</w:t>
      </w:r>
      <w:r>
        <w:t>s</w:t>
      </w:r>
      <w:r w:rsidRPr="000B0E69">
        <w:t xml:space="preserve"> should also include international RTKs, fuel consumption, and projected future CO</w:t>
      </w:r>
      <w:r w:rsidRPr="000B0E69">
        <w:rPr>
          <w:vertAlign w:val="subscript"/>
        </w:rPr>
        <w:t>2</w:t>
      </w:r>
      <w:r w:rsidRPr="000B0E69">
        <w:t xml:space="preserve"> emissions, ideally to 2050</w:t>
      </w:r>
      <w:r>
        <w:t xml:space="preserve">.  </w:t>
      </w:r>
      <w:r w:rsidRPr="000B0E69">
        <w:t>Receipt of Action Plans all</w:t>
      </w:r>
      <w:r>
        <w:t>ows the ICAO to monitor nation</w:t>
      </w:r>
      <w:r w:rsidRPr="000B0E69">
        <w:t>s’ progress towards global goals, and identify where targeted technical and financial assistance is requir</w:t>
      </w:r>
      <w:r>
        <w:t>ed</w:t>
      </w:r>
      <w:r w:rsidRPr="000B0E69">
        <w:t xml:space="preserve"> </w:t>
      </w:r>
      <w:r>
        <w:fldChar w:fldCharType="begin"/>
      </w:r>
      <w:r>
        <w:instrText xml:space="preserve"> ADDIN EN.CITE &lt;EndNote&gt;&lt;Cite ExcludeAuth="1"&gt;&lt;Author&gt;International Civil Aviation Organization (ICAO)&lt;/Author&gt;&lt;Year&gt;2012&lt;/Year&gt;&lt;RecNum&gt;73&lt;/RecNum&gt;&lt;Prefix&gt;ICAO &lt;/Prefix&gt;&lt;DisplayText&gt;(ICAO 2012a)&lt;/DisplayText&gt;&lt;record&gt;&lt;rec-number&gt;73&lt;/rec-number&gt;&lt;foreign-keys&gt;&lt;key app="EN" db-id="vsffvez205axahetdprvzadm5fvd29avp9ae" timestamp="1363107239"&gt;73&lt;/key&gt;&lt;/foreign-keys&gt;&lt;ref-type name="Web Page"&gt;12&lt;/ref-type&gt;&lt;contributors&gt;&lt;authors&gt;&lt;author&gt;International Civil Aviation Organization (ICAO),&lt;/author&gt;&lt;/authors&gt;&lt;/contributors&gt;&lt;titles&gt;&lt;title&gt;Climate Change: Action Plan &lt;/title&gt;&lt;/titles&gt;&lt;volume&gt;2013&lt;/volume&gt;&lt;number&gt;18 October&lt;/number&gt;&lt;dates&gt;&lt;year&gt;2012&lt;/year&gt;&lt;/dates&gt;&lt;pub-location&gt;Montreal, Canada&lt;/pub-location&gt;&lt;publisher&gt;International Civil Aviation Organization&lt;/publisher&gt;&lt;urls&gt;&lt;related-urls&gt;&lt;url&gt;http://www.icao.int/environmental-protection/Pages/action-plan.aspx&lt;/url&gt;&lt;/related-urls&gt;&lt;/urls&gt;&lt;/record&gt;&lt;/Cite&gt;&lt;/EndNote&gt;</w:instrText>
      </w:r>
      <w:r>
        <w:fldChar w:fldCharType="separate"/>
      </w:r>
      <w:r>
        <w:rPr>
          <w:noProof/>
        </w:rPr>
        <w:t>(</w:t>
      </w:r>
      <w:hyperlink w:anchor="_ENREF_50" w:tooltip="International Civil Aviation Organization (ICAO), 2012 #73" w:history="1">
        <w:r w:rsidR="006C18D9">
          <w:rPr>
            <w:noProof/>
          </w:rPr>
          <w:t>ICAO 2012a</w:t>
        </w:r>
      </w:hyperlink>
      <w:r>
        <w:rPr>
          <w:noProof/>
        </w:rPr>
        <w:t>)</w:t>
      </w:r>
      <w:r>
        <w:fldChar w:fldCharType="end"/>
      </w:r>
      <w:r w:rsidRPr="000B0E69">
        <w:t>.</w:t>
      </w:r>
    </w:p>
    <w:p w:rsidR="008C75DF" w:rsidRDefault="008C75DF" w:rsidP="008C75DF">
      <w:pPr>
        <w:pStyle w:val="NoSpacing"/>
        <w:spacing w:line="276" w:lineRule="auto"/>
      </w:pPr>
    </w:p>
    <w:p w:rsidR="00994E80" w:rsidRPr="006C18D9" w:rsidRDefault="008C75DF" w:rsidP="006C18D9">
      <w:pPr>
        <w:pStyle w:val="NoSpacing"/>
        <w:spacing w:line="276" w:lineRule="auto"/>
      </w:pPr>
      <w:r>
        <w:t xml:space="preserve">During 2012, the ICAO stated that, by the end of the year, it expected to receive Action Plans from member-nations representing 85% of global international air traffic </w:t>
      </w:r>
      <w:r>
        <w:fldChar w:fldCharType="begin"/>
      </w:r>
      <w:r>
        <w:instrText xml:space="preserve"> ADDIN EN.CITE &lt;EndNote&gt;&lt;Cite ExcludeAuth="1"&gt;&lt;Author&gt;International Civil Aviation Organization (ICAO)&lt;/Author&gt;&lt;Year&gt;2012&lt;/Year&gt;&lt;RecNum&gt;57&lt;/RecNum&gt;&lt;Prefix&gt;ICAO &lt;/Prefix&gt;&lt;DisplayText&gt;(ICAO 2012c)&lt;/DisplayText&gt;&lt;record&gt;&lt;rec-number&gt;57&lt;/rec-number&gt;&lt;foreign-keys&gt;&lt;key app="EN" db-id="vsffvez205axahetdprvzadm5fvd29avp9ae" timestamp="1363004106"&gt;57&lt;/key&gt;&lt;/foreign-keys&gt;&lt;ref-type name="Generic"&gt;13&lt;/ref-type&gt;&lt;contributors&gt;&lt;authors&gt;&lt;author&gt;International Civil Aviation Organization (ICAO),&lt;/author&gt;&lt;/authors&gt;&lt;/contributors&gt;&lt;titles&gt;&lt;title&gt;International Civil Aviation Organization Submission to the Thirty-seventh Session of the United Nations Framework Convention on Climate Change Subsidiary Body for Scientific and Technological Advice (SBSTA 37) (26 November to 1 December 2012 – Doha, Qatar) - Agenda Item 11 (d): Emissions from fuel used for international aviation and maritime transport&lt;/title&gt;&lt;/titles&gt;&lt;dates&gt;&lt;year&gt;2012&lt;/year&gt;&lt;/dates&gt;&lt;pub-location&gt;Montreal, Canada&lt;/pub-location&gt;&lt;publisher&gt;International Civil Aviation Organization&lt;/publisher&gt;&lt;urls&gt;&lt;/urls&gt;&lt;/record&gt;&lt;/Cite&gt;&lt;/EndNote&gt;</w:instrText>
      </w:r>
      <w:r>
        <w:fldChar w:fldCharType="separate"/>
      </w:r>
      <w:r>
        <w:rPr>
          <w:noProof/>
        </w:rPr>
        <w:t>(</w:t>
      </w:r>
      <w:hyperlink w:anchor="_ENREF_52" w:tooltip="International Civil Aviation Organization (ICAO), 2012 #57" w:history="1">
        <w:r w:rsidR="006C18D9">
          <w:rPr>
            <w:noProof/>
          </w:rPr>
          <w:t>ICAO 2012c</w:t>
        </w:r>
      </w:hyperlink>
      <w:r>
        <w:rPr>
          <w:noProof/>
        </w:rPr>
        <w:t>)</w:t>
      </w:r>
      <w:r>
        <w:fldChar w:fldCharType="end"/>
      </w:r>
      <w:r>
        <w:t xml:space="preserve">.  In fact, progress has been slower than hoped, with the ICAO reporting </w:t>
      </w:r>
      <w:r w:rsidRPr="00137AC5">
        <w:t>that, as</w:t>
      </w:r>
      <w:r>
        <w:t xml:space="preserve"> of 30</w:t>
      </w:r>
      <w:r w:rsidRPr="005D7407">
        <w:rPr>
          <w:vertAlign w:val="superscript"/>
        </w:rPr>
        <w:t>th</w:t>
      </w:r>
      <w:r>
        <w:t xml:space="preserve"> June 2013, 61 member-nations representing 78.89%</w:t>
      </w:r>
      <w:r w:rsidRPr="00137AC5">
        <w:t xml:space="preserve"> of global international air traffic </w:t>
      </w:r>
      <w:r>
        <w:t xml:space="preserve">have voluntarily submitted their Action Plans </w:t>
      </w:r>
      <w:r>
        <w:fldChar w:fldCharType="begin"/>
      </w:r>
      <w:r>
        <w:instrText xml:space="preserve"> ADDIN EN.CITE &lt;EndNote&gt;&lt;Cite ExcludeAuth="1"&gt;&lt;Author&gt;International Civil Aviation Organization (ICAO)&lt;/Author&gt;&lt;Year&gt;2013&lt;/Year&gt;&lt;RecNum&gt;246&lt;/RecNum&gt;&lt;Prefix&gt;ICAO &lt;/Prefix&gt;&lt;DisplayText&gt;(ICAO 2013a)&lt;/DisplayText&gt;&lt;record&gt;&lt;rec-number&gt;246&lt;/rec-number&gt;&lt;foreign-keys&gt;&lt;key app="EN" db-id="vsffvez205axahetdprvzadm5fvd29avp9ae" timestamp="1381849810"&gt;246&lt;/key&gt;&lt;/foreign-keys&gt;&lt;ref-type name="Generic"&gt;13&lt;/ref-type&gt;&lt;contributors&gt;&lt;authors&gt;&lt;author&gt;International Civil Aviation Organization (ICAO),&lt;/author&gt;&lt;/authors&gt;&lt;/contributors&gt;&lt;titles&gt;&lt;title&gt;A38-WP/430 Assembly 38th Session - Report of the Executive Commitee on Agenda Item 17 (Section on Climate Change)&lt;/title&gt;&lt;/titles&gt;&lt;dates&gt;&lt;year&gt;2013&lt;/year&gt;&lt;/dates&gt;&lt;pub-location&gt;Montreal, Canada&lt;/pub-location&gt;&lt;publisher&gt;International Civil Aviation Organization&lt;/publisher&gt;&lt;urls&gt;&lt;/urls&gt;&lt;/record&gt;&lt;/Cite&gt;&lt;/EndNote&gt;</w:instrText>
      </w:r>
      <w:r>
        <w:fldChar w:fldCharType="separate"/>
      </w:r>
      <w:r>
        <w:rPr>
          <w:noProof/>
        </w:rPr>
        <w:t>(</w:t>
      </w:r>
      <w:hyperlink w:anchor="_ENREF_54" w:tooltip="International Civil Aviation Organization (ICAO), 2013 #246" w:history="1">
        <w:r w:rsidR="006C18D9">
          <w:rPr>
            <w:noProof/>
          </w:rPr>
          <w:t>ICAO 2013a</w:t>
        </w:r>
      </w:hyperlink>
      <w:r>
        <w:rPr>
          <w:noProof/>
        </w:rPr>
        <w:t>)</w:t>
      </w:r>
      <w:r>
        <w:fldChar w:fldCharType="end"/>
      </w:r>
      <w:r>
        <w:t>.  The ICAO has 191 member-nations, so this statistic also demonstrates that there are 130 member-nations who have not yet submitted Action Plans.  As submission is voluntary, the ICAO has no process available to enforce submission from tho</w:t>
      </w:r>
      <w:r w:rsidR="006C18D9">
        <w:t>se member-nations yet to do so.</w:t>
      </w:r>
      <w:r w:rsidR="00994E80">
        <w:br w:type="page"/>
      </w:r>
    </w:p>
    <w:p w:rsidR="00256232" w:rsidRDefault="00301487" w:rsidP="00205A9D">
      <w:pPr>
        <w:pStyle w:val="Heading1"/>
      </w:pPr>
      <w:r>
        <w:lastRenderedPageBreak/>
        <w:t xml:space="preserve">3. </w:t>
      </w:r>
      <w:r w:rsidR="00E84692">
        <w:t>Technological</w:t>
      </w:r>
      <w:r w:rsidR="00DB60AD">
        <w:t xml:space="preserve"> </w:t>
      </w:r>
      <w:r w:rsidR="006164A0">
        <w:t xml:space="preserve">and Operational </w:t>
      </w:r>
      <w:r w:rsidR="00825887">
        <w:t>Measure</w:t>
      </w:r>
      <w:r w:rsidR="0015655B">
        <w:t>s</w:t>
      </w:r>
    </w:p>
    <w:p w:rsidR="00A729EC" w:rsidRDefault="00301487" w:rsidP="00205A9D">
      <w:pPr>
        <w:pStyle w:val="Heading3"/>
      </w:pPr>
      <w:r>
        <w:t xml:space="preserve">3.1 </w:t>
      </w:r>
      <w:r w:rsidR="00A729EC">
        <w:t>Aircraft technology</w:t>
      </w:r>
    </w:p>
    <w:p w:rsidR="00AA523E" w:rsidRPr="00AA523E" w:rsidRDefault="00AA523E" w:rsidP="006C18D9">
      <w:pPr>
        <w:pStyle w:val="NoSpacing"/>
        <w:spacing w:line="276" w:lineRule="auto"/>
        <w:rPr>
          <w:rFonts w:ascii="Calibri" w:eastAsia="SimSun" w:hAnsi="Calibri" w:cs="Arial"/>
        </w:rPr>
      </w:pPr>
      <w:r w:rsidRPr="00AA523E">
        <w:rPr>
          <w:rFonts w:ascii="Calibri" w:eastAsia="SimSun" w:hAnsi="Calibri" w:cs="Arial"/>
        </w:rPr>
        <w:t>Civil aviation is likely to depend on fossil fuels for the foreseeable future</w:t>
      </w:r>
      <w:r w:rsidR="008C2C20">
        <w:rPr>
          <w:rFonts w:ascii="Calibri" w:eastAsia="SimSun" w:hAnsi="Calibri" w:cs="Arial"/>
        </w:rPr>
        <w:t xml:space="preserve"> </w:t>
      </w:r>
      <w:r w:rsidR="008C2C20">
        <w:rPr>
          <w:rFonts w:ascii="Calibri" w:eastAsia="SimSun" w:hAnsi="Calibri" w:cs="Arial"/>
        </w:rPr>
        <w:fldChar w:fldCharType="begin"/>
      </w:r>
      <w:r w:rsidR="008C2C20">
        <w:rPr>
          <w:rFonts w:ascii="Calibri" w:eastAsia="SimSun" w:hAnsi="Calibri" w:cs="Arial"/>
        </w:rPr>
        <w:instrText xml:space="preserve"> ADDIN EN.CITE &lt;EndNote&gt;&lt;Cite&gt;&lt;Author&gt;Kahn Ribeiro&lt;/Author&gt;&lt;Year&gt;2007&lt;/Year&gt;&lt;RecNum&gt;45&lt;/RecNum&gt;&lt;DisplayText&gt;(Kahn Ribeiro&lt;style face="italic"&gt; et al.&lt;/style&gt; 2007)&lt;/DisplayText&gt;&lt;record&gt;&lt;rec-number&gt;45&lt;/rec-number&gt;&lt;foreign-keys&gt;&lt;key app="EN" db-id="vsffvez205axahetdprvzadm5fvd29avp9ae" timestamp="1361636826"&gt;45&lt;/key&gt;&lt;/foreign-keys&gt;&lt;ref-type name="Report"&gt;27&lt;/ref-type&gt;&lt;contributors&gt;&lt;authors&gt;&lt;author&gt;Kahn Ribeiro, S.&lt;/author&gt;&lt;author&gt;Kobayashi, S.&lt;/author&gt;&lt;author&gt;Beuthe, M.&lt;/author&gt;&lt;author&gt;Gasca, J.&lt;/author&gt;&lt;author&gt;Greene, D.&lt;/author&gt;&lt;author&gt;Lee, D. S.&lt;/author&gt;&lt;author&gt;Muromachi, Y.&lt;/author&gt;&lt;author&gt;Newton, P. J.&lt;/author&gt;&lt;author&gt;Plotkin, S.&lt;/author&gt;&lt;author&gt;Sperling, D.&lt;/author&gt;&lt;author&gt;Wit, R.&lt;/author&gt;&lt;author&gt;Zhou, P. J.&lt;/author&gt;&lt;/authors&gt;&lt;/contributors&gt;&lt;titles&gt;&lt;title&gt;Transport and its infrastructure. In: Climate Change 2007: Mitigation. Contribution of Working Group III to the Fourth Assessment Report of the Intergovernmental Panel on Climate Change [B. Metz, O.R. Davidson, P.R. Bosch, R. Dave, L.A. Meyer (eds.)]&lt;/title&gt;&lt;/titles&gt;&lt;dates&gt;&lt;year&gt;2007&lt;/year&gt;&lt;/dates&gt;&lt;pub-location&gt;Cambridge, UK and New York, USA&lt;/pub-location&gt;&lt;publisher&gt;Cambridge University Press&lt;/publisher&gt;&lt;urls&gt;&lt;/urls&gt;&lt;/record&gt;&lt;/Cite&gt;&lt;/EndNote&gt;</w:instrText>
      </w:r>
      <w:r w:rsidR="008C2C20">
        <w:rPr>
          <w:rFonts w:ascii="Calibri" w:eastAsia="SimSun" w:hAnsi="Calibri" w:cs="Arial"/>
        </w:rPr>
        <w:fldChar w:fldCharType="separate"/>
      </w:r>
      <w:r w:rsidR="008C2C20">
        <w:rPr>
          <w:rFonts w:ascii="Calibri" w:eastAsia="SimSun" w:hAnsi="Calibri" w:cs="Arial"/>
          <w:noProof/>
        </w:rPr>
        <w:t>(</w:t>
      </w:r>
      <w:hyperlink w:anchor="_ENREF_61" w:tooltip="Kahn Ribeiro, 2007 #45" w:history="1">
        <w:r w:rsidR="006C18D9">
          <w:rPr>
            <w:rFonts w:ascii="Calibri" w:eastAsia="SimSun" w:hAnsi="Calibri" w:cs="Arial"/>
            <w:noProof/>
          </w:rPr>
          <w:t>Kahn Ribeiro</w:t>
        </w:r>
        <w:r w:rsidR="006C18D9" w:rsidRPr="008C2C20">
          <w:rPr>
            <w:rFonts w:ascii="Calibri" w:eastAsia="SimSun" w:hAnsi="Calibri" w:cs="Arial"/>
            <w:i/>
            <w:noProof/>
          </w:rPr>
          <w:t xml:space="preserve"> et al.</w:t>
        </w:r>
        <w:r w:rsidR="006C18D9">
          <w:rPr>
            <w:rFonts w:ascii="Calibri" w:eastAsia="SimSun" w:hAnsi="Calibri" w:cs="Arial"/>
            <w:noProof/>
          </w:rPr>
          <w:t xml:space="preserve"> 2007</w:t>
        </w:r>
      </w:hyperlink>
      <w:r w:rsidR="008C2C20">
        <w:rPr>
          <w:rFonts w:ascii="Calibri" w:eastAsia="SimSun" w:hAnsi="Calibri" w:cs="Arial"/>
          <w:noProof/>
        </w:rPr>
        <w:t>)</w:t>
      </w:r>
      <w:r w:rsidR="008C2C20">
        <w:rPr>
          <w:rFonts w:ascii="Calibri" w:eastAsia="SimSun" w:hAnsi="Calibri" w:cs="Arial"/>
        </w:rPr>
        <w:fldChar w:fldCharType="end"/>
      </w:r>
      <w:r w:rsidRPr="00AA523E">
        <w:rPr>
          <w:rFonts w:ascii="Calibri" w:eastAsia="SimSun" w:hAnsi="Calibri" w:cs="Arial"/>
        </w:rPr>
        <w:t>.  Therefore, improved fuel-efficiency is a key method for reducing CO</w:t>
      </w:r>
      <w:r w:rsidRPr="00AA523E">
        <w:rPr>
          <w:rFonts w:ascii="Calibri" w:eastAsia="SimSun" w:hAnsi="Calibri" w:cs="Arial"/>
          <w:vertAlign w:val="subscript"/>
        </w:rPr>
        <w:t>2</w:t>
      </w:r>
      <w:r w:rsidRPr="00AA523E">
        <w:rPr>
          <w:rFonts w:ascii="Calibri" w:eastAsia="SimSun" w:hAnsi="Calibri" w:cs="Arial"/>
        </w:rPr>
        <w:t xml:space="preserve"> emissions.  Fuel represents approximately 20% of total operating costs for modern aircraft</w:t>
      </w:r>
      <w:r w:rsidR="00471F56">
        <w:rPr>
          <w:rFonts w:ascii="Calibri" w:eastAsia="SimSun" w:hAnsi="Calibri" w:cs="Arial"/>
        </w:rPr>
        <w:t xml:space="preserve"> </w:t>
      </w:r>
      <w:r w:rsidR="00471F56" w:rsidRPr="00AA523E">
        <w:rPr>
          <w:rFonts w:ascii="Calibri" w:eastAsia="SimSun" w:hAnsi="Calibri" w:cs="Arial"/>
        </w:rPr>
        <w:fldChar w:fldCharType="begin"/>
      </w:r>
      <w:r w:rsidR="00471F56">
        <w:rPr>
          <w:rFonts w:ascii="Calibri" w:eastAsia="SimSun" w:hAnsi="Calibri" w:cs="Arial"/>
        </w:rPr>
        <w:instrText xml:space="preserve"> ADDIN EN.CITE &lt;EndNote&gt;&lt;Cite&gt;&lt;Author&gt;Kahn Ribeiro&lt;/Author&gt;&lt;Year&gt;2007&lt;/Year&gt;&lt;RecNum&gt;45&lt;/RecNum&gt;&lt;DisplayText&gt;(Kahn Ribeiro&lt;style face="italic"&gt; et al.&lt;/style&gt; 2007)&lt;/DisplayText&gt;&lt;record&gt;&lt;rec-number&gt;45&lt;/rec-number&gt;&lt;foreign-keys&gt;&lt;key app="EN" db-id="vsffvez205axahetdprvzadm5fvd29avp9ae" timestamp="1361636826"&gt;45&lt;/key&gt;&lt;/foreign-keys&gt;&lt;ref-type name="Report"&gt;27&lt;/ref-type&gt;&lt;contributors&gt;&lt;authors&gt;&lt;author&gt;Kahn Ribeiro, S.&lt;/author&gt;&lt;author&gt;Kobayashi, S.&lt;/author&gt;&lt;author&gt;Beuthe, M.&lt;/author&gt;&lt;author&gt;Gasca, J.&lt;/author&gt;&lt;author&gt;Greene, D.&lt;/author&gt;&lt;author&gt;Lee, D. S.&lt;/author&gt;&lt;author&gt;Muromachi, Y.&lt;/author&gt;&lt;author&gt;Newton, P. J.&lt;/author&gt;&lt;author&gt;Plotkin, S.&lt;/author&gt;&lt;author&gt;Sperling, D.&lt;/author&gt;&lt;author&gt;Wit, R.&lt;/author&gt;&lt;author&gt;Zhou, P. J.&lt;/author&gt;&lt;/authors&gt;&lt;/contributors&gt;&lt;titles&gt;&lt;title&gt;Transport and its infrastructure. In: Climate Change 2007: Mitigation. Contribution of Working Group III to the Fourth Assessment Report of the Intergovernmental Panel on Climate Change [B. Metz, O.R. Davidson, P.R. Bosch, R. Dave, L.A. Meyer (eds.)]&lt;/title&gt;&lt;/titles&gt;&lt;dates&gt;&lt;year&gt;2007&lt;/year&gt;&lt;/dates&gt;&lt;pub-location&gt;Cambridge, UK and New York, USA&lt;/pub-location&gt;&lt;publisher&gt;Cambridge University Press&lt;/publisher&gt;&lt;urls&gt;&lt;/urls&gt;&lt;/record&gt;&lt;/Cite&gt;&lt;/EndNote&gt;</w:instrText>
      </w:r>
      <w:r w:rsidR="00471F56" w:rsidRPr="00AA523E">
        <w:rPr>
          <w:rFonts w:ascii="Calibri" w:eastAsia="SimSun" w:hAnsi="Calibri" w:cs="Arial"/>
        </w:rPr>
        <w:fldChar w:fldCharType="separate"/>
      </w:r>
      <w:r w:rsidR="00471F56">
        <w:rPr>
          <w:rFonts w:ascii="Calibri" w:eastAsia="SimSun" w:hAnsi="Calibri" w:cs="Arial"/>
          <w:noProof/>
        </w:rPr>
        <w:t>(</w:t>
      </w:r>
      <w:hyperlink w:anchor="_ENREF_61" w:tooltip="Kahn Ribeiro, 2007 #45" w:history="1">
        <w:r w:rsidR="006C18D9">
          <w:rPr>
            <w:rFonts w:ascii="Calibri" w:eastAsia="SimSun" w:hAnsi="Calibri" w:cs="Arial"/>
            <w:noProof/>
          </w:rPr>
          <w:t>Kahn Ribeiro</w:t>
        </w:r>
        <w:r w:rsidR="006C18D9" w:rsidRPr="003F3ACD">
          <w:rPr>
            <w:rFonts w:ascii="Calibri" w:eastAsia="SimSun" w:hAnsi="Calibri" w:cs="Arial"/>
            <w:i/>
            <w:noProof/>
          </w:rPr>
          <w:t xml:space="preserve"> et al.</w:t>
        </w:r>
        <w:r w:rsidR="006C18D9">
          <w:rPr>
            <w:rFonts w:ascii="Calibri" w:eastAsia="SimSun" w:hAnsi="Calibri" w:cs="Arial"/>
            <w:noProof/>
          </w:rPr>
          <w:t xml:space="preserve"> 2007</w:t>
        </w:r>
      </w:hyperlink>
      <w:r w:rsidR="00471F56">
        <w:rPr>
          <w:rFonts w:ascii="Calibri" w:eastAsia="SimSun" w:hAnsi="Calibri" w:cs="Arial"/>
          <w:noProof/>
        </w:rPr>
        <w:t>)</w:t>
      </w:r>
      <w:r w:rsidR="00471F56" w:rsidRPr="00AA523E">
        <w:rPr>
          <w:rFonts w:ascii="Calibri" w:eastAsia="SimSun" w:hAnsi="Calibri" w:cs="Arial"/>
        </w:rPr>
        <w:fldChar w:fldCharType="end"/>
      </w:r>
      <w:r w:rsidR="00471F56">
        <w:rPr>
          <w:rFonts w:ascii="Calibri" w:eastAsia="SimSun" w:hAnsi="Calibri" w:cs="Arial"/>
        </w:rPr>
        <w:t xml:space="preserve">, so </w:t>
      </w:r>
      <w:r w:rsidRPr="00AA523E">
        <w:rPr>
          <w:rFonts w:ascii="Calibri" w:eastAsia="SimSun" w:hAnsi="Calibri" w:cs="Arial"/>
        </w:rPr>
        <w:t>market forces act on airlines to minimise fuel consumption</w:t>
      </w:r>
      <w:r w:rsidR="00471F56">
        <w:rPr>
          <w:rFonts w:ascii="Calibri" w:eastAsia="SimSun" w:hAnsi="Calibri" w:cs="Arial"/>
        </w:rPr>
        <w:t xml:space="preserve"> and </w:t>
      </w:r>
      <w:r w:rsidR="003645D5">
        <w:t>provide</w:t>
      </w:r>
      <w:r w:rsidR="00471F56">
        <w:t xml:space="preserve"> </w:t>
      </w:r>
      <w:r w:rsidR="003645D5">
        <w:t>a financial incentive to pursue fuel-efficient fleets through incorporating new aircraft technology</w:t>
      </w:r>
      <w:r w:rsidR="0011387F">
        <w:t xml:space="preserve"> </w:t>
      </w:r>
      <w:r w:rsidR="0011387F">
        <w:fldChar w:fldCharType="begin"/>
      </w:r>
      <w:r w:rsidR="003F3ACD">
        <w:instrText xml:space="preserve"> ADDIN EN.CITE &lt;EndNote&gt;&lt;Cite&gt;&lt;Author&gt;Holland&lt;/Author&gt;&lt;Year&gt;2011&lt;/Year&gt;&lt;RecNum&gt;261&lt;/RecNum&gt;&lt;DisplayText&gt;(Holland&lt;style face="italic"&gt; et al.&lt;/style&gt; 2011)&lt;/DisplayText&gt;&lt;record&gt;&lt;rec-number&gt;261&lt;/rec-number&gt;&lt;foreign-keys&gt;&lt;key app="EN" db-id="vsffvez205axahetdprvzadm5fvd29avp9ae" timestamp="1382367060"&gt;261&lt;/key&gt;&lt;/foreign-keys&gt;&lt;ref-type name="Report"&gt;27&lt;/ref-type&gt;&lt;contributors&gt;&lt;authors&gt;&lt;author&gt;Holland, Mike&lt;/author&gt;&lt;author&gt;Mann, Mike&lt;/author&gt;&lt;author&gt;Ralph, Malcolm&lt;/author&gt;&lt;author&gt;Owen, Bethan&lt;/author&gt;&lt;author&gt;Lee, David&lt;/author&gt;&lt;author&gt;Horton, Gareth&lt;/author&gt;&lt;author&gt;Dickson, Neil&lt;/author&gt;&lt;author&gt;Kollamthodi, Sujith&lt;/author&gt;&lt;/authors&gt;&lt;/contributors&gt;&lt;titles&gt;&lt;title&gt;A marginal abatement cost curve model for the uk aviation sector. DfT aviation MACC study: Technical report: Final&lt;/title&gt;&lt;/titles&gt;&lt;dates&gt;&lt;year&gt;2011&lt;/year&gt;&lt;/dates&gt;&lt;pub-location&gt;London, UK&lt;/pub-location&gt;&lt;publisher&gt;Department for Transport&lt;/publisher&gt;&lt;urls&gt;&lt;/urls&gt;&lt;/record&gt;&lt;/Cite&gt;&lt;/EndNote&gt;</w:instrText>
      </w:r>
      <w:r w:rsidR="0011387F">
        <w:fldChar w:fldCharType="separate"/>
      </w:r>
      <w:r w:rsidR="003F3ACD">
        <w:rPr>
          <w:noProof/>
        </w:rPr>
        <w:t>(</w:t>
      </w:r>
      <w:hyperlink w:anchor="_ENREF_39" w:tooltip="Holland, 2011 #261" w:history="1">
        <w:r w:rsidR="006C18D9">
          <w:rPr>
            <w:noProof/>
          </w:rPr>
          <w:t>Holland</w:t>
        </w:r>
        <w:r w:rsidR="006C18D9" w:rsidRPr="003F3ACD">
          <w:rPr>
            <w:i/>
            <w:noProof/>
          </w:rPr>
          <w:t xml:space="preserve"> et al.</w:t>
        </w:r>
        <w:r w:rsidR="006C18D9">
          <w:rPr>
            <w:noProof/>
          </w:rPr>
          <w:t xml:space="preserve"> 2011</w:t>
        </w:r>
      </w:hyperlink>
      <w:r w:rsidR="003F3ACD">
        <w:rPr>
          <w:noProof/>
        </w:rPr>
        <w:t>)</w:t>
      </w:r>
      <w:r w:rsidR="0011387F">
        <w:fldChar w:fldCharType="end"/>
      </w:r>
      <w:r w:rsidR="0011387F" w:rsidRPr="00632CB8">
        <w:t>.</w:t>
      </w:r>
      <w:r w:rsidR="0011387F">
        <w:rPr>
          <w:rFonts w:ascii="Calibri" w:eastAsia="SimSun" w:hAnsi="Calibri" w:cs="Arial"/>
        </w:rPr>
        <w:t xml:space="preserve">  </w:t>
      </w:r>
      <w:r>
        <w:rPr>
          <w:rFonts w:ascii="Calibri" w:eastAsia="SimSun" w:hAnsi="Calibri" w:cs="Arial"/>
        </w:rPr>
        <w:t xml:space="preserve">Since 1960, aircraft </w:t>
      </w:r>
      <w:r w:rsidRPr="00AA523E">
        <w:rPr>
          <w:rFonts w:ascii="Calibri" w:eastAsia="SimSun" w:hAnsi="Calibri" w:cs="Arial"/>
        </w:rPr>
        <w:t>fuel-efficie</w:t>
      </w:r>
      <w:r>
        <w:rPr>
          <w:rFonts w:ascii="Calibri" w:eastAsia="SimSun" w:hAnsi="Calibri" w:cs="Arial"/>
        </w:rPr>
        <w:t xml:space="preserve">ncy has improved by approximately 70-80% </w:t>
      </w:r>
      <w:r>
        <w:rPr>
          <w:rFonts w:ascii="Calibri" w:eastAsia="SimSun" w:hAnsi="Calibri" w:cs="Arial"/>
        </w:rPr>
        <w:fldChar w:fldCharType="begin"/>
      </w:r>
      <w:r w:rsidR="009A1B09">
        <w:rPr>
          <w:rFonts w:ascii="Calibri" w:eastAsia="SimSun" w:hAnsi="Calibri" w:cs="Arial"/>
        </w:rPr>
        <w:instrText xml:space="preserve"> ADDIN EN.CITE &lt;EndNote&gt;&lt;Cite ExcludeAuth="1"&gt;&lt;Author&gt;International Transport Forum (ITF)&lt;/Author&gt;&lt;Year&gt;2012&lt;/Year&gt;&lt;RecNum&gt;248&lt;/RecNum&gt;&lt;Prefix&gt;ITF &lt;/Prefix&gt;&lt;DisplayText&gt;(ITF 2012)&lt;/DisplayText&gt;&lt;record&gt;&lt;rec-number&gt;248&lt;/rec-number&gt;&lt;foreign-keys&gt;&lt;key app="EN" db-id="vsffvez205axahetdprvzadm5fvd29avp9ae" timestamp="1381856559"&gt;248&lt;/key&gt;&lt;/foreign-keys&gt;&lt;ref-type name="Report"&gt;27&lt;/ref-type&gt;&lt;contributors&gt;&lt;authors&gt;&lt;author&gt;International Transport Forum (ITF),&lt;/author&gt;&lt;/authors&gt;&lt;/contributors&gt;&lt;titles&gt;&lt;title&gt;Transport Outlook 2012&lt;/title&gt;&lt;/titles&gt;&lt;dates&gt;&lt;year&gt;2012&lt;/year&gt;&lt;/dates&gt;&lt;pub-location&gt;Paris, France&lt;/pub-location&gt;&lt;publisher&gt;International Transport Forum - Organisation for Economic Co-operation and Development&lt;/publisher&gt;&lt;urls&gt;&lt;/urls&gt;&lt;/record&gt;&lt;/Cite&gt;&lt;/EndNote&gt;</w:instrText>
      </w:r>
      <w:r>
        <w:rPr>
          <w:rFonts w:ascii="Calibri" w:eastAsia="SimSun" w:hAnsi="Calibri" w:cs="Arial"/>
        </w:rPr>
        <w:fldChar w:fldCharType="separate"/>
      </w:r>
      <w:r w:rsidR="009A1B09">
        <w:rPr>
          <w:rFonts w:ascii="Calibri" w:eastAsia="SimSun" w:hAnsi="Calibri" w:cs="Arial"/>
          <w:noProof/>
        </w:rPr>
        <w:t>(</w:t>
      </w:r>
      <w:hyperlink w:anchor="_ENREF_60" w:tooltip="International Transport Forum (ITF), 2012 #248" w:history="1">
        <w:r w:rsidR="006C18D9">
          <w:rPr>
            <w:rFonts w:ascii="Calibri" w:eastAsia="SimSun" w:hAnsi="Calibri" w:cs="Arial"/>
            <w:noProof/>
          </w:rPr>
          <w:t>ITF 2012</w:t>
        </w:r>
      </w:hyperlink>
      <w:r w:rsidR="009A1B09">
        <w:rPr>
          <w:rFonts w:ascii="Calibri" w:eastAsia="SimSun" w:hAnsi="Calibri" w:cs="Arial"/>
          <w:noProof/>
        </w:rPr>
        <w:t>)</w:t>
      </w:r>
      <w:r>
        <w:rPr>
          <w:rFonts w:ascii="Calibri" w:eastAsia="SimSun" w:hAnsi="Calibri" w:cs="Arial"/>
        </w:rPr>
        <w:fldChar w:fldCharType="end"/>
      </w:r>
      <w:r>
        <w:rPr>
          <w:rFonts w:ascii="Calibri" w:eastAsia="SimSun" w:hAnsi="Calibri" w:cs="Arial"/>
        </w:rPr>
        <w:t>,</w:t>
      </w:r>
      <w:r w:rsidRPr="00AA523E">
        <w:rPr>
          <w:rFonts w:ascii="Calibri" w:eastAsia="SimSun" w:hAnsi="Calibri" w:cs="Arial"/>
        </w:rPr>
        <w:t xml:space="preserve"> and some estimates suggest a further 40-50% improvement is achievable by 2050 </w:t>
      </w:r>
      <w:r w:rsidRPr="00AA523E">
        <w:rPr>
          <w:rFonts w:ascii="Calibri" w:eastAsia="SimSun" w:hAnsi="Calibri" w:cs="Arial"/>
        </w:rPr>
        <w:fldChar w:fldCharType="begin"/>
      </w:r>
      <w:r w:rsidR="003F3ACD">
        <w:rPr>
          <w:rFonts w:ascii="Calibri" w:eastAsia="SimSun" w:hAnsi="Calibri" w:cs="Arial"/>
        </w:rPr>
        <w:instrText xml:space="preserve"> ADDIN EN.CITE &lt;EndNote&gt;&lt;Cite&gt;&lt;Author&gt;Kahn Ribeiro&lt;/Author&gt;&lt;Year&gt;2007&lt;/Year&gt;&lt;RecNum&gt;45&lt;/RecNum&gt;&lt;DisplayText&gt;(Kahn Ribeiro&lt;style face="italic"&gt; et al.&lt;/style&gt; 2007)&lt;/DisplayText&gt;&lt;record&gt;&lt;rec-number&gt;45&lt;/rec-number&gt;&lt;foreign-keys&gt;&lt;key app="EN" db-id="vsffvez205axahetdprvzadm5fvd29avp9ae" timestamp="1361636826"&gt;45&lt;/key&gt;&lt;/foreign-keys&gt;&lt;ref-type name="Report"&gt;27&lt;/ref-type&gt;&lt;contributors&gt;&lt;authors&gt;&lt;author&gt;Kahn Ribeiro, S.&lt;/author&gt;&lt;author&gt;Kobayashi, S.&lt;/author&gt;&lt;author&gt;Beuthe, M.&lt;/author&gt;&lt;author&gt;Gasca, J.&lt;/author&gt;&lt;author&gt;Greene, D.&lt;/author&gt;&lt;author&gt;Lee, D. S.&lt;/author&gt;&lt;author&gt;Muromachi, Y.&lt;/author&gt;&lt;author&gt;Newton, P. J.&lt;/author&gt;&lt;author&gt;Plotkin, S.&lt;/author&gt;&lt;author&gt;Sperling, D.&lt;/author&gt;&lt;author&gt;Wit, R.&lt;/author&gt;&lt;author&gt;Zhou, P. J.&lt;/author&gt;&lt;/authors&gt;&lt;/contributors&gt;&lt;titles&gt;&lt;title&gt;Transport and its infrastructure. In: Climate Change 2007: Mitigation. Contribution of Working Group III to the Fourth Assessment Report of the Intergovernmental Panel on Climate Change [B. Metz, O.R. Davidson, P.R. Bosch, R. Dave, L.A. Meyer (eds.)]&lt;/title&gt;&lt;/titles&gt;&lt;dates&gt;&lt;year&gt;2007&lt;/year&gt;&lt;/dates&gt;&lt;pub-location&gt;Cambridge, UK and New York, USA&lt;/pub-location&gt;&lt;publisher&gt;Cambridge University Press&lt;/publisher&gt;&lt;urls&gt;&lt;/urls&gt;&lt;/record&gt;&lt;/Cite&gt;&lt;/EndNote&gt;</w:instrText>
      </w:r>
      <w:r w:rsidRPr="00AA523E">
        <w:rPr>
          <w:rFonts w:ascii="Calibri" w:eastAsia="SimSun" w:hAnsi="Calibri" w:cs="Arial"/>
        </w:rPr>
        <w:fldChar w:fldCharType="separate"/>
      </w:r>
      <w:r w:rsidR="003F3ACD">
        <w:rPr>
          <w:rFonts w:ascii="Calibri" w:eastAsia="SimSun" w:hAnsi="Calibri" w:cs="Arial"/>
          <w:noProof/>
        </w:rPr>
        <w:t>(</w:t>
      </w:r>
      <w:hyperlink w:anchor="_ENREF_61" w:tooltip="Kahn Ribeiro, 2007 #45" w:history="1">
        <w:r w:rsidR="006C18D9">
          <w:rPr>
            <w:rFonts w:ascii="Calibri" w:eastAsia="SimSun" w:hAnsi="Calibri" w:cs="Arial"/>
            <w:noProof/>
          </w:rPr>
          <w:t>Kahn Ribeiro</w:t>
        </w:r>
        <w:r w:rsidR="006C18D9" w:rsidRPr="003F3ACD">
          <w:rPr>
            <w:rFonts w:ascii="Calibri" w:eastAsia="SimSun" w:hAnsi="Calibri" w:cs="Arial"/>
            <w:i/>
            <w:noProof/>
          </w:rPr>
          <w:t xml:space="preserve"> et al.</w:t>
        </w:r>
        <w:r w:rsidR="006C18D9">
          <w:rPr>
            <w:rFonts w:ascii="Calibri" w:eastAsia="SimSun" w:hAnsi="Calibri" w:cs="Arial"/>
            <w:noProof/>
          </w:rPr>
          <w:t xml:space="preserve"> 2007</w:t>
        </w:r>
      </w:hyperlink>
      <w:r w:rsidR="003F3ACD">
        <w:rPr>
          <w:rFonts w:ascii="Calibri" w:eastAsia="SimSun" w:hAnsi="Calibri" w:cs="Arial"/>
          <w:noProof/>
        </w:rPr>
        <w:t>)</w:t>
      </w:r>
      <w:r w:rsidRPr="00AA523E">
        <w:rPr>
          <w:rFonts w:ascii="Calibri" w:eastAsia="SimSun" w:hAnsi="Calibri" w:cs="Arial"/>
        </w:rPr>
        <w:fldChar w:fldCharType="end"/>
      </w:r>
      <w:r w:rsidRPr="00AA523E">
        <w:rPr>
          <w:rFonts w:ascii="Calibri" w:eastAsia="SimSun" w:hAnsi="Calibri" w:cs="Arial"/>
        </w:rPr>
        <w:t>.  The main areas for improving overall aircraft fuel-efficiency are:</w:t>
      </w:r>
    </w:p>
    <w:p w:rsidR="00AA523E" w:rsidRPr="00AA523E" w:rsidRDefault="00AA523E" w:rsidP="00205A9D">
      <w:pPr>
        <w:pStyle w:val="NoSpacing"/>
        <w:numPr>
          <w:ilvl w:val="0"/>
          <w:numId w:val="32"/>
        </w:numPr>
        <w:spacing w:line="276" w:lineRule="auto"/>
        <w:rPr>
          <w:rFonts w:ascii="Calibri" w:eastAsia="SimSun" w:hAnsi="Calibri" w:cs="Arial"/>
        </w:rPr>
      </w:pPr>
      <w:r w:rsidRPr="00AA523E">
        <w:rPr>
          <w:rFonts w:ascii="Calibri" w:eastAsia="SimSun" w:hAnsi="Calibri" w:cs="Arial"/>
        </w:rPr>
        <w:t>Reducing basic aircraft weight.</w:t>
      </w:r>
    </w:p>
    <w:p w:rsidR="00AA523E" w:rsidRPr="00AA523E" w:rsidRDefault="00AA523E" w:rsidP="00205A9D">
      <w:pPr>
        <w:pStyle w:val="NoSpacing"/>
        <w:numPr>
          <w:ilvl w:val="0"/>
          <w:numId w:val="32"/>
        </w:numPr>
        <w:spacing w:line="276" w:lineRule="auto"/>
        <w:rPr>
          <w:rFonts w:ascii="Calibri" w:eastAsia="SimSun" w:hAnsi="Calibri" w:cs="Arial"/>
        </w:rPr>
      </w:pPr>
      <w:r w:rsidRPr="00AA523E">
        <w:rPr>
          <w:rFonts w:ascii="Calibri" w:eastAsia="SimSun" w:hAnsi="Calibri" w:cs="Arial"/>
        </w:rPr>
        <w:t>Improving aircraft aerodynamics to reduce drag.</w:t>
      </w:r>
    </w:p>
    <w:p w:rsidR="00205A9D" w:rsidRPr="00205A9D" w:rsidRDefault="00AA523E" w:rsidP="006C18D9">
      <w:pPr>
        <w:pStyle w:val="NoSpacing"/>
        <w:numPr>
          <w:ilvl w:val="0"/>
          <w:numId w:val="32"/>
        </w:numPr>
        <w:spacing w:line="276" w:lineRule="auto"/>
        <w:rPr>
          <w:rFonts w:ascii="Calibri" w:eastAsia="SimSun" w:hAnsi="Calibri" w:cs="Arial"/>
        </w:rPr>
      </w:pPr>
      <w:r w:rsidRPr="00AA523E">
        <w:rPr>
          <w:rFonts w:ascii="Calibri" w:eastAsia="SimSun" w:hAnsi="Calibri" w:cs="Arial"/>
        </w:rPr>
        <w:t>Impro</w:t>
      </w:r>
      <w:r w:rsidR="00071405">
        <w:rPr>
          <w:rFonts w:ascii="Calibri" w:eastAsia="SimSun" w:hAnsi="Calibri" w:cs="Arial"/>
        </w:rPr>
        <w:t>ving specific engine efficiency</w:t>
      </w:r>
      <w:r w:rsidRPr="00AA523E">
        <w:rPr>
          <w:rFonts w:ascii="Calibri" w:eastAsia="SimSun" w:hAnsi="Calibri" w:cs="Arial"/>
        </w:rPr>
        <w:t>, to reduce fuel burn per unit thrust</w:t>
      </w:r>
      <w:r>
        <w:rPr>
          <w:rFonts w:ascii="Calibri" w:eastAsia="SimSun" w:hAnsi="Calibri" w:cs="Arial"/>
        </w:rPr>
        <w:t xml:space="preserve"> </w:t>
      </w:r>
      <w:r>
        <w:rPr>
          <w:rFonts w:ascii="Calibri" w:eastAsia="SimSun" w:hAnsi="Calibri" w:cs="Arial"/>
        </w:rPr>
        <w:fldChar w:fldCharType="begin"/>
      </w:r>
      <w:r w:rsidR="003F3ACD">
        <w:rPr>
          <w:rFonts w:ascii="Calibri" w:eastAsia="SimSun" w:hAnsi="Calibri" w:cs="Arial"/>
        </w:rPr>
        <w:instrText xml:space="preserve"> ADDIN EN.CITE &lt;EndNote&gt;&lt;Cite&gt;&lt;Author&gt;King&lt;/Author&gt;&lt;Year&gt;2010&lt;/Year&gt;&lt;RecNum&gt;109&lt;/RecNum&gt;&lt;DisplayText&gt;(King&lt;style face="italic"&gt; et al.&lt;/style&gt; 2010)&lt;/DisplayText&gt;&lt;record&gt;&lt;rec-number&gt;109&lt;/rec-number&gt;&lt;foreign-keys&gt;&lt;key app="EN" db-id="vsffvez205axahetdprvzadm5fvd29avp9ae" timestamp="1370284426"&gt;109&lt;/key&gt;&lt;/foreign-keys&gt;&lt;ref-type name="Report"&gt;27&lt;/ref-type&gt;&lt;contributors&gt;&lt;authors&gt;&lt;author&gt;King, D.&lt;/author&gt;&lt;author&gt;Inderwildi, O.&lt;/author&gt;&lt;author&gt;Carey, C.&lt;/author&gt;&lt;author&gt;Santos, G.&lt;/author&gt;&lt;author&gt;Yan, X.&lt;/author&gt;&lt;author&gt;Behrendt, H.&lt;/author&gt;&lt;author&gt;Holdway, A.&lt;/author&gt;&lt;author&gt;Owen, N.&lt;/author&gt;&lt;author&gt;Shirvani, T.&lt;/author&gt;&lt;author&gt;Teytelboym, A.&lt;/author&gt;&lt;/authors&gt;&lt;secondary-authors&gt;&lt;author&gt;King, D.&lt;/author&gt;&lt;/secondary-authors&gt;&lt;/contributors&gt;&lt;titles&gt;&lt;title&gt;Future of Mobility Roadmap - Ways to Reduce Emissions While Keeping Mobile&lt;/title&gt;&lt;/titles&gt;&lt;edition&gt;2nd&lt;/edition&gt;&lt;dates&gt;&lt;year&gt;2010&lt;/year&gt;&lt;/dates&gt;&lt;pub-location&gt;Oxford, UK&lt;/pub-location&gt;&lt;publisher&gt;Smith School of Enterprise and the Environment&lt;/publisher&gt;&lt;urls&gt;&lt;/urls&gt;&lt;electronic-resource-num&gt;10.4210/ssee.pbs.2010.0002&lt;/electronic-resource-num&gt;&lt;/record&gt;&lt;/Cite&gt;&lt;/EndNote&gt;</w:instrText>
      </w:r>
      <w:r>
        <w:rPr>
          <w:rFonts w:ascii="Calibri" w:eastAsia="SimSun" w:hAnsi="Calibri" w:cs="Arial"/>
        </w:rPr>
        <w:fldChar w:fldCharType="separate"/>
      </w:r>
      <w:r w:rsidR="003F3ACD">
        <w:rPr>
          <w:rFonts w:ascii="Calibri" w:eastAsia="SimSun" w:hAnsi="Calibri" w:cs="Arial"/>
          <w:noProof/>
        </w:rPr>
        <w:t>(</w:t>
      </w:r>
      <w:hyperlink w:anchor="_ENREF_62" w:tooltip="King, 2010 #109" w:history="1">
        <w:r w:rsidR="006C18D9">
          <w:rPr>
            <w:rFonts w:ascii="Calibri" w:eastAsia="SimSun" w:hAnsi="Calibri" w:cs="Arial"/>
            <w:noProof/>
          </w:rPr>
          <w:t>King</w:t>
        </w:r>
        <w:r w:rsidR="006C18D9" w:rsidRPr="003F3ACD">
          <w:rPr>
            <w:rFonts w:ascii="Calibri" w:eastAsia="SimSun" w:hAnsi="Calibri" w:cs="Arial"/>
            <w:i/>
            <w:noProof/>
          </w:rPr>
          <w:t xml:space="preserve"> et al.</w:t>
        </w:r>
        <w:r w:rsidR="006C18D9">
          <w:rPr>
            <w:rFonts w:ascii="Calibri" w:eastAsia="SimSun" w:hAnsi="Calibri" w:cs="Arial"/>
            <w:noProof/>
          </w:rPr>
          <w:t xml:space="preserve"> 2010</w:t>
        </w:r>
      </w:hyperlink>
      <w:r w:rsidR="003F3ACD">
        <w:rPr>
          <w:rFonts w:ascii="Calibri" w:eastAsia="SimSun" w:hAnsi="Calibri" w:cs="Arial"/>
          <w:noProof/>
        </w:rPr>
        <w:t>)</w:t>
      </w:r>
      <w:r>
        <w:rPr>
          <w:rFonts w:ascii="Calibri" w:eastAsia="SimSun" w:hAnsi="Calibri" w:cs="Arial"/>
        </w:rPr>
        <w:fldChar w:fldCharType="end"/>
      </w:r>
      <w:r w:rsidRPr="00AA523E">
        <w:rPr>
          <w:rFonts w:ascii="Calibri" w:eastAsia="SimSun" w:hAnsi="Calibri" w:cs="Arial"/>
        </w:rPr>
        <w:t>.</w:t>
      </w:r>
    </w:p>
    <w:p w:rsidR="00A729EC" w:rsidRDefault="00301487" w:rsidP="00205A9D">
      <w:pPr>
        <w:pStyle w:val="Heading4"/>
      </w:pPr>
      <w:r>
        <w:t xml:space="preserve">3.1.1 </w:t>
      </w:r>
      <w:r w:rsidR="00AA523E">
        <w:t>Weight reductions</w:t>
      </w:r>
    </w:p>
    <w:p w:rsidR="00205A9D" w:rsidRDefault="00B14EAB" w:rsidP="006C18D9">
      <w:pPr>
        <w:pStyle w:val="NoSpacing"/>
        <w:spacing w:line="276" w:lineRule="auto"/>
      </w:pPr>
      <w:r>
        <w:t>Aircraft w</w:t>
      </w:r>
      <w:r w:rsidRPr="00B14EAB">
        <w:t>eight reductions have been achieved through the introd</w:t>
      </w:r>
      <w:r w:rsidR="009A1B09">
        <w:t xml:space="preserve">uction of light-weight advanced </w:t>
      </w:r>
      <w:r w:rsidRPr="00B14EAB">
        <w:t xml:space="preserve">alloys and composite materials, </w:t>
      </w:r>
      <w:r>
        <w:t xml:space="preserve">new designs for aircraft systems, and </w:t>
      </w:r>
      <w:r w:rsidRPr="00B14EAB">
        <w:t>improved and new manufacturing pro</w:t>
      </w:r>
      <w:r>
        <w:t>cesses</w:t>
      </w:r>
      <w:r w:rsidRPr="00B14EAB">
        <w:t>.  For exampl</w:t>
      </w:r>
      <w:r>
        <w:t>e, t</w:t>
      </w:r>
      <w:r w:rsidRPr="00B14EAB">
        <w:t xml:space="preserve">he Boeing 787 entered service in 2011 and has an airframe comprised of nearly 50% carbon-fibre reinforced plastic and other composites, offering average weight-savings of 20% over </w:t>
      </w:r>
      <w:r>
        <w:t xml:space="preserve">equivalent </w:t>
      </w:r>
      <w:r w:rsidRPr="00B14EAB">
        <w:t>conventional aluminium designs</w:t>
      </w:r>
      <w:r>
        <w:t xml:space="preserve"> </w:t>
      </w:r>
      <w:r>
        <w:fldChar w:fldCharType="begin"/>
      </w:r>
      <w:r w:rsidR="003F3ACD">
        <w:instrText xml:space="preserve"> ADDIN EN.CITE &lt;EndNote&gt;&lt;Cite&gt;&lt;Author&gt;Boeing&lt;/Author&gt;&lt;Year&gt;2006&lt;/Year&gt;&lt;RecNum&gt;260&lt;/RecNum&gt;&lt;DisplayText&gt;(Boeing 2006)&lt;/DisplayText&gt;&lt;record&gt;&lt;rec-number&gt;260&lt;/rec-number&gt;&lt;foreign-keys&gt;&lt;key app="EN" db-id="vsffvez205axahetdprvzadm5fvd29avp9ae" timestamp="1382359637"&gt;260&lt;/key&gt;&lt;/foreign-keys&gt;&lt;ref-type name="Generic"&gt;13&lt;/ref-type&gt;&lt;contributors&gt;&lt;authors&gt;&lt;author&gt;Boeing,&lt;/author&gt;&lt;/authors&gt;&lt;/contributors&gt;&lt;titles&gt;&lt;title&gt;Aero magazine - Qtr_04 06&lt;/title&gt;&lt;/titles&gt;&lt;dates&gt;&lt;year&gt;2006&lt;/year&gt;&lt;/dates&gt;&lt;pub-location&gt;Seattle, USA&lt;/pub-location&gt;&lt;publisher&gt;The Boeing Company&lt;/publisher&gt;&lt;urls&gt;&lt;/urls&gt;&lt;/record&gt;&lt;/Cite&gt;&lt;/EndNote&gt;</w:instrText>
      </w:r>
      <w:r>
        <w:fldChar w:fldCharType="separate"/>
      </w:r>
      <w:r w:rsidR="003F3ACD">
        <w:rPr>
          <w:noProof/>
        </w:rPr>
        <w:t>(</w:t>
      </w:r>
      <w:hyperlink w:anchor="_ENREF_12" w:tooltip="Boeing, 2006 #260" w:history="1">
        <w:r w:rsidR="006C18D9">
          <w:rPr>
            <w:noProof/>
          </w:rPr>
          <w:t>Boeing 2006</w:t>
        </w:r>
      </w:hyperlink>
      <w:r w:rsidR="003F3ACD">
        <w:rPr>
          <w:noProof/>
        </w:rPr>
        <w:t>)</w:t>
      </w:r>
      <w:r>
        <w:fldChar w:fldCharType="end"/>
      </w:r>
      <w:r>
        <w:t>.</w:t>
      </w:r>
    </w:p>
    <w:p w:rsidR="00A729EC" w:rsidRDefault="00301487" w:rsidP="00205A9D">
      <w:pPr>
        <w:pStyle w:val="Heading4"/>
      </w:pPr>
      <w:r>
        <w:t xml:space="preserve">3.1.2 </w:t>
      </w:r>
      <w:r w:rsidR="00B14EAB">
        <w:t>Drag reductions</w:t>
      </w:r>
    </w:p>
    <w:p w:rsidR="007441A8" w:rsidRPr="008C2C20" w:rsidRDefault="003125EF" w:rsidP="006C18D9">
      <w:pPr>
        <w:pStyle w:val="NoSpacing"/>
        <w:spacing w:line="276" w:lineRule="auto"/>
      </w:pPr>
      <w:r>
        <w:rPr>
          <w:rFonts w:ascii="Calibri" w:eastAsia="SimSun" w:hAnsi="Calibri" w:cs="Arial"/>
        </w:rPr>
        <w:t>L</w:t>
      </w:r>
      <w:r w:rsidR="00AC109E" w:rsidRPr="00AC109E">
        <w:rPr>
          <w:rFonts w:ascii="Calibri" w:eastAsia="SimSun" w:hAnsi="Calibri" w:cs="Arial"/>
        </w:rPr>
        <w:t xml:space="preserve">ift-dependent drag </w:t>
      </w:r>
      <w:r>
        <w:rPr>
          <w:rFonts w:ascii="Calibri" w:eastAsia="SimSun" w:hAnsi="Calibri" w:cs="Arial"/>
        </w:rPr>
        <w:t xml:space="preserve">and friction drag </w:t>
      </w:r>
      <w:r w:rsidR="00AC109E" w:rsidRPr="00AC109E">
        <w:rPr>
          <w:rFonts w:ascii="Calibri" w:eastAsia="SimSun" w:hAnsi="Calibri" w:cs="Arial"/>
        </w:rPr>
        <w:t>are the greatest contributors to aircraft aerodyna</w:t>
      </w:r>
      <w:r>
        <w:rPr>
          <w:rFonts w:ascii="Calibri" w:eastAsia="SimSun" w:hAnsi="Calibri" w:cs="Arial"/>
        </w:rPr>
        <w:t xml:space="preserve">mic drag, approximately </w:t>
      </w:r>
      <w:r w:rsidR="00AC109E" w:rsidRPr="00AC109E">
        <w:rPr>
          <w:rFonts w:ascii="Calibri" w:eastAsia="SimSun" w:hAnsi="Calibri" w:cs="Arial"/>
        </w:rPr>
        <w:t xml:space="preserve">21% </w:t>
      </w:r>
      <w:r>
        <w:rPr>
          <w:rFonts w:ascii="Calibri" w:eastAsia="SimSun" w:hAnsi="Calibri" w:cs="Arial"/>
        </w:rPr>
        <w:t xml:space="preserve">and 50% </w:t>
      </w:r>
      <w:r w:rsidR="00AC109E" w:rsidRPr="00AC109E">
        <w:rPr>
          <w:rFonts w:ascii="Calibri" w:eastAsia="SimSun" w:hAnsi="Calibri" w:cs="Arial"/>
        </w:rPr>
        <w:t xml:space="preserve">of total drag respectively </w:t>
      </w:r>
      <w:r w:rsidR="00AC109E" w:rsidRPr="00AC109E">
        <w:rPr>
          <w:rFonts w:ascii="Calibri" w:eastAsia="SimSun" w:hAnsi="Calibri" w:cs="Arial"/>
        </w:rPr>
        <w:fldChar w:fldCharType="begin"/>
      </w:r>
      <w:r w:rsidR="003F3ACD">
        <w:rPr>
          <w:rFonts w:ascii="Calibri" w:eastAsia="SimSun" w:hAnsi="Calibri" w:cs="Arial"/>
        </w:rPr>
        <w:instrText xml:space="preserve"> ADDIN EN.CITE &lt;EndNote&gt;&lt;Cite&gt;&lt;Author&gt;King&lt;/Author&gt;&lt;Year&gt;2010&lt;/Year&gt;&lt;RecNum&gt;109&lt;/RecNum&gt;&lt;DisplayText&gt;(King&lt;style face="italic"&gt; et al.&lt;/style&gt; 2010)&lt;/DisplayText&gt;&lt;record&gt;&lt;rec-number&gt;109&lt;/rec-number&gt;&lt;foreign-keys&gt;&lt;key app="EN" db-id="vsffvez205axahetdprvzadm5fvd29avp9ae" timestamp="1370284426"&gt;109&lt;/key&gt;&lt;/foreign-keys&gt;&lt;ref-type name="Report"&gt;27&lt;/ref-type&gt;&lt;contributors&gt;&lt;authors&gt;&lt;author&gt;King, D.&lt;/author&gt;&lt;author&gt;Inderwildi, O.&lt;/author&gt;&lt;author&gt;Carey, C.&lt;/author&gt;&lt;author&gt;Santos, G.&lt;/author&gt;&lt;author&gt;Yan, X.&lt;/author&gt;&lt;author&gt;Behrendt, H.&lt;/author&gt;&lt;author&gt;Holdway, A.&lt;/author&gt;&lt;author&gt;Owen, N.&lt;/author&gt;&lt;author&gt;Shirvani, T.&lt;/author&gt;&lt;author&gt;Teytelboym, A.&lt;/author&gt;&lt;/authors&gt;&lt;secondary-authors&gt;&lt;author&gt;King, D.&lt;/author&gt;&lt;/secondary-authors&gt;&lt;/contributors&gt;&lt;titles&gt;&lt;title&gt;Future of Mobility Roadmap - Ways to Reduce Emissions While Keeping Mobile&lt;/title&gt;&lt;/titles&gt;&lt;edition&gt;2nd&lt;/edition&gt;&lt;dates&gt;&lt;year&gt;2010&lt;/year&gt;&lt;/dates&gt;&lt;pub-location&gt;Oxford, UK&lt;/pub-location&gt;&lt;publisher&gt;Smith School of Enterprise and the Environment&lt;/publisher&gt;&lt;urls&gt;&lt;/urls&gt;&lt;electronic-resource-num&gt;10.4210/ssee.pbs.2010.0002&lt;/electronic-resource-num&gt;&lt;/record&gt;&lt;/Cite&gt;&lt;/EndNote&gt;</w:instrText>
      </w:r>
      <w:r w:rsidR="00AC109E" w:rsidRPr="00AC109E">
        <w:rPr>
          <w:rFonts w:ascii="Calibri" w:eastAsia="SimSun" w:hAnsi="Calibri" w:cs="Arial"/>
        </w:rPr>
        <w:fldChar w:fldCharType="separate"/>
      </w:r>
      <w:r w:rsidR="003F3ACD">
        <w:rPr>
          <w:rFonts w:ascii="Calibri" w:eastAsia="SimSun" w:hAnsi="Calibri" w:cs="Arial"/>
          <w:noProof/>
        </w:rPr>
        <w:t>(</w:t>
      </w:r>
      <w:hyperlink w:anchor="_ENREF_62" w:tooltip="King, 2010 #109" w:history="1">
        <w:r w:rsidR="006C18D9">
          <w:rPr>
            <w:rFonts w:ascii="Calibri" w:eastAsia="SimSun" w:hAnsi="Calibri" w:cs="Arial"/>
            <w:noProof/>
          </w:rPr>
          <w:t>King</w:t>
        </w:r>
        <w:r w:rsidR="006C18D9" w:rsidRPr="003F3ACD">
          <w:rPr>
            <w:rFonts w:ascii="Calibri" w:eastAsia="SimSun" w:hAnsi="Calibri" w:cs="Arial"/>
            <w:i/>
            <w:noProof/>
          </w:rPr>
          <w:t xml:space="preserve"> et al.</w:t>
        </w:r>
        <w:r w:rsidR="006C18D9">
          <w:rPr>
            <w:rFonts w:ascii="Calibri" w:eastAsia="SimSun" w:hAnsi="Calibri" w:cs="Arial"/>
            <w:noProof/>
          </w:rPr>
          <w:t xml:space="preserve"> 2010</w:t>
        </w:r>
      </w:hyperlink>
      <w:r w:rsidR="003F3ACD">
        <w:rPr>
          <w:rFonts w:ascii="Calibri" w:eastAsia="SimSun" w:hAnsi="Calibri" w:cs="Arial"/>
          <w:noProof/>
        </w:rPr>
        <w:t>)</w:t>
      </w:r>
      <w:r w:rsidR="00AC109E" w:rsidRPr="00AC109E">
        <w:rPr>
          <w:rFonts w:ascii="Calibri" w:eastAsia="SimSun" w:hAnsi="Calibri" w:cs="Arial"/>
        </w:rPr>
        <w:fldChar w:fldCharType="end"/>
      </w:r>
      <w:r w:rsidR="00AC109E" w:rsidRPr="00AC109E">
        <w:rPr>
          <w:rFonts w:ascii="Calibri" w:eastAsia="SimSun" w:hAnsi="Calibri" w:cs="Arial"/>
        </w:rPr>
        <w:t>.  Advances in materials, structures, and aerodynamics are already allowing significant reductions in lift-dependent drag to be achieved.  Over the next 10-20 years</w:t>
      </w:r>
      <w:r w:rsidR="0056360A">
        <w:rPr>
          <w:rFonts w:ascii="Calibri" w:eastAsia="SimSun" w:hAnsi="Calibri" w:cs="Arial"/>
        </w:rPr>
        <w:t>,</w:t>
      </w:r>
      <w:r w:rsidR="00AC109E" w:rsidRPr="00AC109E">
        <w:rPr>
          <w:rFonts w:ascii="Calibri" w:eastAsia="SimSun" w:hAnsi="Calibri" w:cs="Arial"/>
        </w:rPr>
        <w:t xml:space="preserve"> friction drag offers the most potential for further improvements </w:t>
      </w:r>
      <w:r w:rsidR="00AC109E" w:rsidRPr="00AC109E">
        <w:rPr>
          <w:rFonts w:ascii="Calibri" w:eastAsia="SimSun" w:hAnsi="Calibri" w:cs="Arial"/>
        </w:rPr>
        <w:fldChar w:fldCharType="begin"/>
      </w:r>
      <w:r w:rsidR="00E9336A">
        <w:rPr>
          <w:rFonts w:ascii="Calibri" w:eastAsia="SimSun" w:hAnsi="Calibri" w:cs="Arial"/>
        </w:rPr>
        <w:instrText xml:space="preserve"> ADDIN EN.CITE &lt;EndNote&gt;&lt;Cite ExcludeAuth="1"&gt;&lt;Author&gt;International Civil Aviation Organization (ICAO)&lt;/Author&gt;&lt;Year&gt;2010&lt;/Year&gt;&lt;RecNum&gt;29&lt;/RecNum&gt;&lt;Prefix&gt;ICAO &lt;/Prefix&gt;&lt;DisplayText&gt;(ICAO 2010c)&lt;/DisplayText&gt;&lt;record&gt;&lt;rec-number&gt;29&lt;/rec-number&gt;&lt;foreign-keys&gt;&lt;key app="EN" db-id="vsffvez205axahetdprvzadm5fvd29avp9ae" timestamp="1361629408"&gt;29&lt;/key&gt;&lt;/foreign-keys&gt;&lt;ref-type name="Report"&gt;27&lt;/ref-type&gt;&lt;contributors&gt;&lt;authors&gt;&lt;author&gt;International Civil Aviation Organization (ICAO),&lt;/author&gt;&lt;/authors&gt;&lt;/contributors&gt;&lt;titles&gt;&lt;title&gt;Environmental Report - Aviation and Climate Change&lt;/title&gt;&lt;/titles&gt;&lt;dates&gt;&lt;year&gt;2010&lt;/year&gt;&lt;/dates&gt;&lt;pub-location&gt;Montreal, Canada&lt;/pub-location&gt;&lt;publisher&gt;International Civil Aviation Organization&lt;/publisher&gt;&lt;urls&gt;&lt;/urls&gt;&lt;/record&gt;&lt;/Cite&gt;&lt;/EndNote&gt;</w:instrText>
      </w:r>
      <w:r w:rsidR="00AC109E" w:rsidRPr="00AC109E">
        <w:rPr>
          <w:rFonts w:ascii="Calibri" w:eastAsia="SimSun" w:hAnsi="Calibri" w:cs="Arial"/>
        </w:rPr>
        <w:fldChar w:fldCharType="separate"/>
      </w:r>
      <w:r w:rsidR="00E9336A">
        <w:rPr>
          <w:rFonts w:ascii="Calibri" w:eastAsia="SimSun" w:hAnsi="Calibri" w:cs="Arial"/>
          <w:noProof/>
        </w:rPr>
        <w:t>(</w:t>
      </w:r>
      <w:hyperlink w:anchor="_ENREF_48" w:tooltip="International Civil Aviation Organization (ICAO), 2010 #29" w:history="1">
        <w:r w:rsidR="006C18D9">
          <w:rPr>
            <w:rFonts w:ascii="Calibri" w:eastAsia="SimSun" w:hAnsi="Calibri" w:cs="Arial"/>
            <w:noProof/>
          </w:rPr>
          <w:t>ICAO 2010c</w:t>
        </w:r>
      </w:hyperlink>
      <w:r w:rsidR="00E9336A">
        <w:rPr>
          <w:rFonts w:ascii="Calibri" w:eastAsia="SimSun" w:hAnsi="Calibri" w:cs="Arial"/>
          <w:noProof/>
        </w:rPr>
        <w:t>)</w:t>
      </w:r>
      <w:r w:rsidR="00AC109E" w:rsidRPr="00AC109E">
        <w:rPr>
          <w:rFonts w:ascii="Calibri" w:eastAsia="SimSun" w:hAnsi="Calibri" w:cs="Arial"/>
        </w:rPr>
        <w:fldChar w:fldCharType="end"/>
      </w:r>
      <w:r w:rsidR="00AC109E" w:rsidRPr="00AC109E">
        <w:rPr>
          <w:rFonts w:ascii="Calibri" w:eastAsia="SimSun" w:hAnsi="Calibri" w:cs="Arial"/>
        </w:rPr>
        <w:t xml:space="preserve">, with computational fluid dynamics modelling suggesting it can be reduced by 20-70% </w:t>
      </w:r>
      <w:r w:rsidR="00AC109E" w:rsidRPr="00AC109E">
        <w:rPr>
          <w:rFonts w:ascii="Calibri" w:eastAsia="SimSun" w:hAnsi="Calibri" w:cs="Arial"/>
        </w:rPr>
        <w:fldChar w:fldCharType="begin"/>
      </w:r>
      <w:r w:rsidR="003F3ACD">
        <w:rPr>
          <w:rFonts w:ascii="Calibri" w:eastAsia="SimSun" w:hAnsi="Calibri" w:cs="Arial"/>
        </w:rPr>
        <w:instrText xml:space="preserve"> ADDIN EN.CITE &lt;EndNote&gt;&lt;Cite&gt;&lt;Author&gt;King&lt;/Author&gt;&lt;Year&gt;2010&lt;/Year&gt;&lt;RecNum&gt;109&lt;/RecNum&gt;&lt;DisplayText&gt;(King&lt;style face="italic"&gt; et al.&lt;/style&gt; 2010)&lt;/DisplayText&gt;&lt;record&gt;&lt;rec-number&gt;109&lt;/rec-number&gt;&lt;foreign-keys&gt;&lt;key app="EN" db-id="vsffvez205axahetdprvzadm5fvd29avp9ae" timestamp="1370284426"&gt;109&lt;/key&gt;&lt;/foreign-keys&gt;&lt;ref-type name="Report"&gt;27&lt;/ref-type&gt;&lt;contributors&gt;&lt;authors&gt;&lt;author&gt;King, D.&lt;/author&gt;&lt;author&gt;Inderwildi, O.&lt;/author&gt;&lt;author&gt;Carey, C.&lt;/author&gt;&lt;author&gt;Santos, G.&lt;/author&gt;&lt;author&gt;Yan, X.&lt;/author&gt;&lt;author&gt;Behrendt, H.&lt;/author&gt;&lt;author&gt;Holdway, A.&lt;/author&gt;&lt;author&gt;Owen, N.&lt;/author&gt;&lt;author&gt;Shirvani, T.&lt;/author&gt;&lt;author&gt;Teytelboym, A.&lt;/author&gt;&lt;/authors&gt;&lt;secondary-authors&gt;&lt;author&gt;King, D.&lt;/author&gt;&lt;/secondary-authors&gt;&lt;/contributors&gt;&lt;titles&gt;&lt;title&gt;Future of Mobility Roadmap - Ways to Reduce Emissions While Keeping Mobile&lt;/title&gt;&lt;/titles&gt;&lt;edition&gt;2nd&lt;/edition&gt;&lt;dates&gt;&lt;year&gt;2010&lt;/year&gt;&lt;/dates&gt;&lt;pub-location&gt;Oxford, UK&lt;/pub-location&gt;&lt;publisher&gt;Smith School of Enterprise and the Environment&lt;/publisher&gt;&lt;urls&gt;&lt;/urls&gt;&lt;electronic-resource-num&gt;10.4210/ssee.pbs.2010.0002&lt;/electronic-resource-num&gt;&lt;/record&gt;&lt;/Cite&gt;&lt;/EndNote&gt;</w:instrText>
      </w:r>
      <w:r w:rsidR="00AC109E" w:rsidRPr="00AC109E">
        <w:rPr>
          <w:rFonts w:ascii="Calibri" w:eastAsia="SimSun" w:hAnsi="Calibri" w:cs="Arial"/>
        </w:rPr>
        <w:fldChar w:fldCharType="separate"/>
      </w:r>
      <w:r w:rsidR="003F3ACD">
        <w:rPr>
          <w:rFonts w:ascii="Calibri" w:eastAsia="SimSun" w:hAnsi="Calibri" w:cs="Arial"/>
          <w:noProof/>
        </w:rPr>
        <w:t>(</w:t>
      </w:r>
      <w:hyperlink w:anchor="_ENREF_62" w:tooltip="King, 2010 #109" w:history="1">
        <w:r w:rsidR="006C18D9">
          <w:rPr>
            <w:rFonts w:ascii="Calibri" w:eastAsia="SimSun" w:hAnsi="Calibri" w:cs="Arial"/>
            <w:noProof/>
          </w:rPr>
          <w:t>King</w:t>
        </w:r>
        <w:r w:rsidR="006C18D9" w:rsidRPr="003F3ACD">
          <w:rPr>
            <w:rFonts w:ascii="Calibri" w:eastAsia="SimSun" w:hAnsi="Calibri" w:cs="Arial"/>
            <w:i/>
            <w:noProof/>
          </w:rPr>
          <w:t xml:space="preserve"> et al.</w:t>
        </w:r>
        <w:r w:rsidR="006C18D9">
          <w:rPr>
            <w:rFonts w:ascii="Calibri" w:eastAsia="SimSun" w:hAnsi="Calibri" w:cs="Arial"/>
            <w:noProof/>
          </w:rPr>
          <w:t xml:space="preserve"> 2010</w:t>
        </w:r>
      </w:hyperlink>
      <w:r w:rsidR="003F3ACD">
        <w:rPr>
          <w:rFonts w:ascii="Calibri" w:eastAsia="SimSun" w:hAnsi="Calibri" w:cs="Arial"/>
          <w:noProof/>
        </w:rPr>
        <w:t>)</w:t>
      </w:r>
      <w:r w:rsidR="00AC109E" w:rsidRPr="00AC109E">
        <w:rPr>
          <w:rFonts w:ascii="Calibri" w:eastAsia="SimSun" w:hAnsi="Calibri" w:cs="Arial"/>
        </w:rPr>
        <w:fldChar w:fldCharType="end"/>
      </w:r>
      <w:r w:rsidR="00AC109E" w:rsidRPr="00AC109E">
        <w:rPr>
          <w:rFonts w:ascii="Calibri" w:eastAsia="SimSun" w:hAnsi="Calibri" w:cs="Arial"/>
        </w:rPr>
        <w:t>.  Beyond that time-frame, more radical re-designs of the conventional airliner airframe-layout are currently being researched, such as the blended-wing-body (BWB) design.  Sometimes called a flying-wing design, the BWB approach increases aerodynamic efficiency through minimising any aircraft surfaces that do not contribute to lift-generation, and potentially offers large fuel-efficiency improvements.  However, BWB must overcome issues such as passenger accep</w:t>
      </w:r>
      <w:r w:rsidR="004E15D0">
        <w:rPr>
          <w:rFonts w:ascii="Calibri" w:eastAsia="SimSun" w:hAnsi="Calibri" w:cs="Arial"/>
        </w:rPr>
        <w:t xml:space="preserve">tance of windowless designs, </w:t>
      </w:r>
      <w:r w:rsidR="00AC109E" w:rsidRPr="00AC109E">
        <w:rPr>
          <w:rFonts w:ascii="Calibri" w:eastAsia="SimSun" w:hAnsi="Calibri" w:cs="Arial"/>
        </w:rPr>
        <w:t xml:space="preserve">the difficulties inherent in pressurising non-cylindrical shapes </w:t>
      </w:r>
      <w:r w:rsidR="00AC109E" w:rsidRPr="00AC109E">
        <w:rPr>
          <w:rFonts w:ascii="Calibri" w:eastAsia="SimSun" w:hAnsi="Calibri" w:cs="Arial"/>
        </w:rPr>
        <w:fldChar w:fldCharType="begin"/>
      </w:r>
      <w:r w:rsidR="003F3ACD">
        <w:rPr>
          <w:rFonts w:ascii="Calibri" w:eastAsia="SimSun" w:hAnsi="Calibri" w:cs="Arial"/>
        </w:rPr>
        <w:instrText xml:space="preserve"> ADDIN EN.CITE &lt;EndNote&gt;&lt;Cite&gt;&lt;Author&gt;King&lt;/Author&gt;&lt;Year&gt;2010&lt;/Year&gt;&lt;RecNum&gt;109&lt;/RecNum&gt;&lt;DisplayText&gt;(King&lt;style face="italic"&gt; et al.&lt;/style&gt; 2010)&lt;/DisplayText&gt;&lt;record&gt;&lt;rec-number&gt;109&lt;/rec-number&gt;&lt;foreign-keys&gt;&lt;key app="EN" db-id="vsffvez205axahetdprvzadm5fvd29avp9ae" timestamp="1370284426"&gt;109&lt;/key&gt;&lt;/foreign-keys&gt;&lt;ref-type name="Report"&gt;27&lt;/ref-type&gt;&lt;contributors&gt;&lt;authors&gt;&lt;author&gt;King, D.&lt;/author&gt;&lt;author&gt;Inderwildi, O.&lt;/author&gt;&lt;author&gt;Carey, C.&lt;/author&gt;&lt;author&gt;Santos, G.&lt;/author&gt;&lt;author&gt;Yan, X.&lt;/author&gt;&lt;author&gt;Behrendt, H.&lt;/author&gt;&lt;author&gt;Holdway, A.&lt;/author&gt;&lt;author&gt;Owen, N.&lt;/author&gt;&lt;author&gt;Shirvani, T.&lt;/author&gt;&lt;author&gt;Teytelboym, A.&lt;/author&gt;&lt;/authors&gt;&lt;secondary-authors&gt;&lt;author&gt;King, D.&lt;/author&gt;&lt;/secondary-authors&gt;&lt;/contributors&gt;&lt;titles&gt;&lt;title&gt;Future of Mobility Roadmap - Ways to Reduce Emissions While Keeping Mobile&lt;/title&gt;&lt;/titles&gt;&lt;edition&gt;2nd&lt;/edition&gt;&lt;dates&gt;&lt;year&gt;2010&lt;/year&gt;&lt;/dates&gt;&lt;pub-location&gt;Oxford, UK&lt;/pub-location&gt;&lt;publisher&gt;Smith School of Enterprise and the Environment&lt;/publisher&gt;&lt;urls&gt;&lt;/urls&gt;&lt;electronic-resource-num&gt;10.4210/ssee.pbs.2010.0002&lt;/electronic-resource-num&gt;&lt;/record&gt;&lt;/Cite&gt;&lt;/EndNote&gt;</w:instrText>
      </w:r>
      <w:r w:rsidR="00AC109E" w:rsidRPr="00AC109E">
        <w:rPr>
          <w:rFonts w:ascii="Calibri" w:eastAsia="SimSun" w:hAnsi="Calibri" w:cs="Arial"/>
        </w:rPr>
        <w:fldChar w:fldCharType="separate"/>
      </w:r>
      <w:r w:rsidR="003F3ACD">
        <w:rPr>
          <w:rFonts w:ascii="Calibri" w:eastAsia="SimSun" w:hAnsi="Calibri" w:cs="Arial"/>
          <w:noProof/>
        </w:rPr>
        <w:t>(</w:t>
      </w:r>
      <w:hyperlink w:anchor="_ENREF_62" w:tooltip="King, 2010 #109" w:history="1">
        <w:r w:rsidR="006C18D9">
          <w:rPr>
            <w:rFonts w:ascii="Calibri" w:eastAsia="SimSun" w:hAnsi="Calibri" w:cs="Arial"/>
            <w:noProof/>
          </w:rPr>
          <w:t>King</w:t>
        </w:r>
        <w:r w:rsidR="006C18D9" w:rsidRPr="003F3ACD">
          <w:rPr>
            <w:rFonts w:ascii="Calibri" w:eastAsia="SimSun" w:hAnsi="Calibri" w:cs="Arial"/>
            <w:i/>
            <w:noProof/>
          </w:rPr>
          <w:t xml:space="preserve"> et al.</w:t>
        </w:r>
        <w:r w:rsidR="006C18D9">
          <w:rPr>
            <w:rFonts w:ascii="Calibri" w:eastAsia="SimSun" w:hAnsi="Calibri" w:cs="Arial"/>
            <w:noProof/>
          </w:rPr>
          <w:t xml:space="preserve"> 2010</w:t>
        </w:r>
      </w:hyperlink>
      <w:r w:rsidR="003F3ACD">
        <w:rPr>
          <w:rFonts w:ascii="Calibri" w:eastAsia="SimSun" w:hAnsi="Calibri" w:cs="Arial"/>
          <w:noProof/>
        </w:rPr>
        <w:t>)</w:t>
      </w:r>
      <w:r w:rsidR="00AC109E" w:rsidRPr="00AC109E">
        <w:rPr>
          <w:rFonts w:ascii="Calibri" w:eastAsia="SimSun" w:hAnsi="Calibri" w:cs="Arial"/>
        </w:rPr>
        <w:fldChar w:fldCharType="end"/>
      </w:r>
      <w:r w:rsidR="004E15D0">
        <w:rPr>
          <w:rFonts w:ascii="Calibri" w:eastAsia="SimSun" w:hAnsi="Calibri" w:cs="Arial"/>
        </w:rPr>
        <w:t xml:space="preserve">, and </w:t>
      </w:r>
      <w:r w:rsidR="002F43A5">
        <w:rPr>
          <w:rFonts w:ascii="Calibri" w:eastAsia="SimSun" w:hAnsi="Calibri" w:cs="Arial"/>
        </w:rPr>
        <w:t>current airport-</w:t>
      </w:r>
      <w:r w:rsidR="004E15D0">
        <w:rPr>
          <w:rFonts w:ascii="Calibri" w:eastAsia="SimSun" w:hAnsi="Calibri" w:cs="Arial"/>
        </w:rPr>
        <w:t xml:space="preserve">infrastructure needing to be reconfigured to load/unload </w:t>
      </w:r>
      <w:r w:rsidR="008479F3">
        <w:rPr>
          <w:rFonts w:ascii="Calibri" w:eastAsia="SimSun" w:hAnsi="Calibri" w:cs="Arial"/>
        </w:rPr>
        <w:t xml:space="preserve">BWB </w:t>
      </w:r>
      <w:r w:rsidR="004E15D0">
        <w:rPr>
          <w:rFonts w:ascii="Calibri" w:eastAsia="SimSun" w:hAnsi="Calibri" w:cs="Arial"/>
        </w:rPr>
        <w:t>designs</w:t>
      </w:r>
      <w:r w:rsidR="00AC109E" w:rsidRPr="00AC109E">
        <w:rPr>
          <w:rFonts w:ascii="Calibri" w:eastAsia="SimSun" w:hAnsi="Calibri" w:cs="Arial"/>
        </w:rPr>
        <w:t xml:space="preserve">.  </w:t>
      </w:r>
      <w:r w:rsidR="00AC109E">
        <w:rPr>
          <w:rFonts w:ascii="Calibri" w:eastAsia="SimSun" w:hAnsi="Calibri" w:cs="Arial"/>
        </w:rPr>
        <w:t xml:space="preserve">Additionally, </w:t>
      </w:r>
      <w:r w:rsidR="00AC109E">
        <w:t>a</w:t>
      </w:r>
      <w:r w:rsidR="00600635">
        <w:t xml:space="preserve">lthough there is no definitive demarcation between large and small aircraft or long and short range, the BWB is seen as being best-suited to larger aircraft over longer distances </w:t>
      </w:r>
      <w:r w:rsidR="00600635">
        <w:fldChar w:fldCharType="begin"/>
      </w:r>
      <w:r w:rsidR="003F3ACD">
        <w:instrText xml:space="preserve"> ADDIN EN.CITE &lt;EndNote&gt;&lt;Cite&gt;&lt;Author&gt;Morris&lt;/Author&gt;&lt;Year&gt;2009&lt;/Year&gt;&lt;RecNum&gt;14&lt;/RecNum&gt;&lt;DisplayText&gt;(Morris&lt;style face="italic"&gt; et al.&lt;/style&gt; 2009)&lt;/DisplayText&gt;&lt;record&gt;&lt;rec-number&gt;14&lt;/rec-number&gt;&lt;foreign-keys&gt;&lt;key app="EN" db-id="vsffvez205axahetdprvzadm5fvd29avp9ae" timestamp="1361207761"&gt;14&lt;/key&gt;&lt;/foreign-keys&gt;&lt;ref-type name="Report"&gt;27&lt;/ref-type&gt;&lt;contributors&gt;&lt;authors&gt;&lt;author&gt;Morris, Joe&lt;/author&gt;&lt;author&gt;Rowbotham, Alex&lt;/author&gt;&lt;author&gt;Morrell, Peter&lt;/author&gt;&lt;author&gt;Foster, Andy&lt;/author&gt;&lt;author&gt;Poll, Ian&lt;/author&gt;&lt;author&gt;Owen, Bethan&lt;/author&gt;&lt;author&gt;Raper, David&lt;/author&gt;&lt;author&gt;Mann, Mike&lt;/author&gt;&lt;author&gt;Ralph, Malcolm&lt;/author&gt;&lt;/authors&gt;&lt;/contributors&gt;&lt;titles&gt;&lt;title&gt;UK Aviation: Carbon Reduction Futures. Final Report to the Department for Transport&lt;/title&gt;&lt;/titles&gt;&lt;dates&gt;&lt;year&gt;2009&lt;/year&gt;&lt;/dates&gt;&lt;pub-location&gt;Manchester, UK&lt;/pub-location&gt;&lt;publisher&gt;Centre for Air Transport and the Environment &amp;amp; Cranfield University&lt;/publisher&gt;&lt;urls&gt;&lt;/urls&gt;&lt;/record&gt;&lt;/Cite&gt;&lt;/EndNote&gt;</w:instrText>
      </w:r>
      <w:r w:rsidR="00600635">
        <w:fldChar w:fldCharType="separate"/>
      </w:r>
      <w:r w:rsidR="003F3ACD">
        <w:rPr>
          <w:noProof/>
        </w:rPr>
        <w:t>(</w:t>
      </w:r>
      <w:hyperlink w:anchor="_ENREF_70" w:tooltip="Morris, 2009 #14" w:history="1">
        <w:r w:rsidR="006C18D9">
          <w:rPr>
            <w:noProof/>
          </w:rPr>
          <w:t>Morris</w:t>
        </w:r>
        <w:r w:rsidR="006C18D9" w:rsidRPr="003F3ACD">
          <w:rPr>
            <w:i/>
            <w:noProof/>
          </w:rPr>
          <w:t xml:space="preserve"> et al.</w:t>
        </w:r>
        <w:r w:rsidR="006C18D9">
          <w:rPr>
            <w:noProof/>
          </w:rPr>
          <w:t xml:space="preserve"> 2009</w:t>
        </w:r>
      </w:hyperlink>
      <w:r w:rsidR="003F3ACD">
        <w:rPr>
          <w:noProof/>
        </w:rPr>
        <w:t>)</w:t>
      </w:r>
      <w:r w:rsidR="00600635">
        <w:fldChar w:fldCharType="end"/>
      </w:r>
      <w:r w:rsidR="00600635">
        <w:t>.  Therefore,</w:t>
      </w:r>
      <w:r w:rsidR="00AC109E">
        <w:t xml:space="preserve"> </w:t>
      </w:r>
      <w:r w:rsidR="0056360A">
        <w:t xml:space="preserve">the </w:t>
      </w:r>
      <w:r w:rsidR="00AC109E">
        <w:t>BWB</w:t>
      </w:r>
      <w:r w:rsidR="00935D1B">
        <w:t xml:space="preserve"> </w:t>
      </w:r>
      <w:r w:rsidR="0056360A">
        <w:t xml:space="preserve">approach </w:t>
      </w:r>
      <w:r w:rsidR="00935D1B">
        <w:t xml:space="preserve">is less </w:t>
      </w:r>
      <w:r w:rsidR="00600635">
        <w:t>likely to offer potential for small</w:t>
      </w:r>
      <w:r w:rsidR="008C2C20">
        <w:t>er aircraft on shorter flights.</w:t>
      </w:r>
      <w:r w:rsidR="007441A8">
        <w:br w:type="page"/>
      </w:r>
    </w:p>
    <w:p w:rsidR="001E0F8D" w:rsidRDefault="00301487" w:rsidP="00205A9D">
      <w:pPr>
        <w:pStyle w:val="Heading4"/>
      </w:pPr>
      <w:r>
        <w:lastRenderedPageBreak/>
        <w:t xml:space="preserve">3.1.3 </w:t>
      </w:r>
      <w:r w:rsidR="00071405">
        <w:t>Specific engine efficiency improvements</w:t>
      </w:r>
    </w:p>
    <w:p w:rsidR="00205A9D" w:rsidRPr="00071405" w:rsidRDefault="00071405" w:rsidP="006C18D9">
      <w:pPr>
        <w:pStyle w:val="NoSpacing"/>
        <w:spacing w:line="276" w:lineRule="auto"/>
        <w:rPr>
          <w:rFonts w:ascii="Calibri" w:eastAsia="SimSun" w:hAnsi="Calibri" w:cs="Arial"/>
        </w:rPr>
      </w:pPr>
      <w:r>
        <w:rPr>
          <w:rFonts w:ascii="Calibri" w:eastAsia="SimSun" w:hAnsi="Calibri" w:cs="Arial"/>
        </w:rPr>
        <w:t>Specific engine efficiency</w:t>
      </w:r>
      <w:r w:rsidRPr="00071405">
        <w:rPr>
          <w:rFonts w:ascii="Calibri" w:eastAsia="SimSun" w:hAnsi="Calibri" w:cs="Arial"/>
        </w:rPr>
        <w:t xml:space="preserve"> improvements can be a</w:t>
      </w:r>
      <w:r>
        <w:rPr>
          <w:rFonts w:ascii="Calibri" w:eastAsia="SimSun" w:hAnsi="Calibri" w:cs="Arial"/>
        </w:rPr>
        <w:t xml:space="preserve">chieved for in-service, </w:t>
      </w:r>
      <w:r w:rsidRPr="00071405">
        <w:rPr>
          <w:rFonts w:ascii="Calibri" w:eastAsia="SimSun" w:hAnsi="Calibri" w:cs="Arial"/>
        </w:rPr>
        <w:t xml:space="preserve">in-production </w:t>
      </w:r>
      <w:r>
        <w:rPr>
          <w:rFonts w:ascii="Calibri" w:eastAsia="SimSun" w:hAnsi="Calibri" w:cs="Arial"/>
        </w:rPr>
        <w:t xml:space="preserve">and new </w:t>
      </w:r>
      <w:r w:rsidRPr="00071405">
        <w:rPr>
          <w:rFonts w:ascii="Calibri" w:eastAsia="SimSun" w:hAnsi="Calibri" w:cs="Arial"/>
        </w:rPr>
        <w:t>aircraft</w:t>
      </w:r>
      <w:r>
        <w:rPr>
          <w:rFonts w:ascii="Calibri" w:eastAsia="SimSun" w:hAnsi="Calibri" w:cs="Arial"/>
        </w:rPr>
        <w:t>-types</w:t>
      </w:r>
      <w:r w:rsidRPr="00071405">
        <w:rPr>
          <w:rFonts w:ascii="Calibri" w:eastAsia="SimSun" w:hAnsi="Calibri" w:cs="Arial"/>
        </w:rPr>
        <w:t xml:space="preserve">.  </w:t>
      </w:r>
      <w:r>
        <w:rPr>
          <w:rFonts w:ascii="Calibri" w:eastAsia="SimSun" w:hAnsi="Calibri" w:cs="Arial"/>
        </w:rPr>
        <w:t>For example, m</w:t>
      </w:r>
      <w:r w:rsidRPr="00071405">
        <w:rPr>
          <w:rFonts w:ascii="Calibri" w:eastAsia="SimSun" w:hAnsi="Calibri" w:cs="Arial"/>
        </w:rPr>
        <w:t>ultiple engine-upgrade programs over the last decade h</w:t>
      </w:r>
      <w:r>
        <w:rPr>
          <w:rFonts w:ascii="Calibri" w:eastAsia="SimSun" w:hAnsi="Calibri" w:cs="Arial"/>
        </w:rPr>
        <w:t>ave delivered up to 2% fuel-consumption</w:t>
      </w:r>
      <w:r w:rsidRPr="00071405">
        <w:rPr>
          <w:rFonts w:ascii="Calibri" w:eastAsia="SimSun" w:hAnsi="Calibri" w:cs="Arial"/>
        </w:rPr>
        <w:t xml:space="preserve"> reductions.  Engine technologies, such as </w:t>
      </w:r>
      <w:r w:rsidR="006C18D9">
        <w:rPr>
          <w:rFonts w:ascii="Calibri" w:eastAsia="SimSun" w:hAnsi="Calibri" w:cs="Arial"/>
        </w:rPr>
        <w:t>materials, coatings, combustion-</w:t>
      </w:r>
      <w:r w:rsidRPr="00071405">
        <w:rPr>
          <w:rFonts w:ascii="Calibri" w:eastAsia="SimSun" w:hAnsi="Calibri" w:cs="Arial"/>
        </w:rPr>
        <w:t>t</w:t>
      </w:r>
      <w:r w:rsidR="006C18D9">
        <w:rPr>
          <w:rFonts w:ascii="Calibri" w:eastAsia="SimSun" w:hAnsi="Calibri" w:cs="Arial"/>
        </w:rPr>
        <w:t>echniques, sensors, and cooling-</w:t>
      </w:r>
      <w:r w:rsidRPr="00071405">
        <w:rPr>
          <w:rFonts w:ascii="Calibri" w:eastAsia="SimSun" w:hAnsi="Calibri" w:cs="Arial"/>
        </w:rPr>
        <w:t>techniques, mean that the engines and APUs for new aircraft are expected to give at least 15% fuel-</w:t>
      </w:r>
      <w:r>
        <w:rPr>
          <w:rFonts w:ascii="Calibri" w:eastAsia="SimSun" w:hAnsi="Calibri" w:cs="Arial"/>
        </w:rPr>
        <w:t xml:space="preserve">consumption </w:t>
      </w:r>
      <w:r w:rsidRPr="00071405">
        <w:rPr>
          <w:rFonts w:ascii="Calibri" w:eastAsia="SimSun" w:hAnsi="Calibri" w:cs="Arial"/>
        </w:rPr>
        <w:t xml:space="preserve">savings over the aircraft they replace </w:t>
      </w:r>
      <w:r w:rsidRPr="00071405">
        <w:rPr>
          <w:rFonts w:ascii="Calibri" w:eastAsia="SimSun" w:hAnsi="Calibri" w:cs="Arial"/>
        </w:rPr>
        <w:fldChar w:fldCharType="begin"/>
      </w:r>
      <w:r w:rsidR="006C18D9">
        <w:rPr>
          <w:rFonts w:ascii="Calibri" w:eastAsia="SimSun" w:hAnsi="Calibri" w:cs="Arial"/>
        </w:rPr>
        <w:instrText xml:space="preserve"> ADDIN EN.CITE &lt;EndNote&gt;&lt;Cite ExcludeAuth="1"&gt;&lt;Author&gt;International Civil Aviation Organization (ICAO)&lt;/Author&gt;&lt;Year&gt;2010&lt;/Year&gt;&lt;RecNum&gt;29&lt;/RecNum&gt;&lt;Prefix&gt;ICAO &lt;/Prefix&gt;&lt;DisplayText&gt;(ICAO 2010c)&lt;/DisplayText&gt;&lt;record&gt;&lt;rec-number&gt;29&lt;/rec-number&gt;&lt;foreign-keys&gt;&lt;key app="EN" db-id="vsffvez205axahetdprvzadm5fvd29avp9ae" timestamp="1361629408"&gt;29&lt;/key&gt;&lt;/foreign-keys&gt;&lt;ref-type name="Report"&gt;27&lt;/ref-type&gt;&lt;contributors&gt;&lt;authors&gt;&lt;author&gt;International Civil Aviation Organization (ICAO),&lt;/author&gt;&lt;/authors&gt;&lt;/contributors&gt;&lt;titles&gt;&lt;title&gt;Environmental Report - Aviation and Climate Change&lt;/title&gt;&lt;/titles&gt;&lt;dates&gt;&lt;year&gt;2010&lt;/year&gt;&lt;/dates&gt;&lt;pub-location&gt;Montreal, Canada&lt;/pub-location&gt;&lt;publisher&gt;International Civil Aviation Organization&lt;/publisher&gt;&lt;urls&gt;&lt;/urls&gt;&lt;/record&gt;&lt;/Cite&gt;&lt;/EndNote&gt;</w:instrText>
      </w:r>
      <w:r w:rsidRPr="00071405">
        <w:rPr>
          <w:rFonts w:ascii="Calibri" w:eastAsia="SimSun" w:hAnsi="Calibri" w:cs="Arial"/>
        </w:rPr>
        <w:fldChar w:fldCharType="separate"/>
      </w:r>
      <w:r w:rsidR="006C18D9">
        <w:rPr>
          <w:rFonts w:ascii="Calibri" w:eastAsia="SimSun" w:hAnsi="Calibri" w:cs="Arial"/>
          <w:noProof/>
        </w:rPr>
        <w:t>(</w:t>
      </w:r>
      <w:hyperlink w:anchor="_ENREF_48" w:tooltip="International Civil Aviation Organization (ICAO), 2010 #29" w:history="1">
        <w:r w:rsidR="006C18D9">
          <w:rPr>
            <w:rFonts w:ascii="Calibri" w:eastAsia="SimSun" w:hAnsi="Calibri" w:cs="Arial"/>
            <w:noProof/>
          </w:rPr>
          <w:t>ICAO 2010c</w:t>
        </w:r>
      </w:hyperlink>
      <w:r w:rsidR="006C18D9">
        <w:rPr>
          <w:rFonts w:ascii="Calibri" w:eastAsia="SimSun" w:hAnsi="Calibri" w:cs="Arial"/>
          <w:noProof/>
        </w:rPr>
        <w:t>)</w:t>
      </w:r>
      <w:r w:rsidRPr="00071405">
        <w:rPr>
          <w:rFonts w:ascii="Calibri" w:eastAsia="SimSun" w:hAnsi="Calibri" w:cs="Arial"/>
        </w:rPr>
        <w:fldChar w:fldCharType="end"/>
      </w:r>
      <w:r w:rsidRPr="00071405">
        <w:rPr>
          <w:rFonts w:ascii="Calibri" w:eastAsia="SimSun" w:hAnsi="Calibri" w:cs="Arial"/>
        </w:rPr>
        <w:t xml:space="preserve">.  For the longer-term, more radical engine designs, such as open-rotor engines, are under consideration.  If issues of noise and vibration can be overcome, open-rotor engines potentially offer step-change improvements in fuel-efficiency </w:t>
      </w:r>
      <w:r w:rsidRPr="00071405">
        <w:rPr>
          <w:rFonts w:ascii="Calibri" w:eastAsia="SimSun" w:hAnsi="Calibri" w:cs="Arial"/>
        </w:rPr>
        <w:fldChar w:fldCharType="begin">
          <w:fldData xml:space="preserve">PEVuZE5vdGU+PENpdGU+PEF1dGhvcj5MZWU8L0F1dGhvcj48WWVhcj4yMDA5PC9ZZWFyPjxSZWNO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=
</w:fldData>
        </w:fldChar>
      </w:r>
      <w:r w:rsidR="003F3ACD">
        <w:rPr>
          <w:rFonts w:ascii="Calibri" w:eastAsia="SimSun" w:hAnsi="Calibri" w:cs="Arial"/>
        </w:rPr>
        <w:instrText xml:space="preserve"> ADDIN EN.CITE </w:instrText>
      </w:r>
      <w:r w:rsidR="003F3ACD">
        <w:rPr>
          <w:rFonts w:ascii="Calibri" w:eastAsia="SimSun" w:hAnsi="Calibri" w:cs="Arial"/>
        </w:rPr>
        <w:fldChar w:fldCharType="begin">
          <w:fldData xml:space="preserve">PEVuZE5vdGU+PENpdGU+PEF1dGhvcj5MZWU8L0F1dGhvcj48WWVhcj4yMDA5PC9ZZWFyPjxSZWNO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=
</w:fldData>
        </w:fldChar>
      </w:r>
      <w:r w:rsidR="003F3ACD">
        <w:rPr>
          <w:rFonts w:ascii="Calibri" w:eastAsia="SimSun" w:hAnsi="Calibri" w:cs="Arial"/>
        </w:rPr>
        <w:instrText xml:space="preserve"> ADDIN EN.CITE.DATA </w:instrText>
      </w:r>
      <w:r w:rsidR="003F3ACD">
        <w:rPr>
          <w:rFonts w:ascii="Calibri" w:eastAsia="SimSun" w:hAnsi="Calibri" w:cs="Arial"/>
        </w:rPr>
      </w:r>
      <w:r w:rsidR="003F3ACD">
        <w:rPr>
          <w:rFonts w:ascii="Calibri" w:eastAsia="SimSun" w:hAnsi="Calibri" w:cs="Arial"/>
        </w:rPr>
        <w:fldChar w:fldCharType="end"/>
      </w:r>
      <w:r w:rsidRPr="00071405">
        <w:rPr>
          <w:rFonts w:ascii="Calibri" w:eastAsia="SimSun" w:hAnsi="Calibri" w:cs="Arial"/>
        </w:rPr>
      </w:r>
      <w:r w:rsidRPr="00071405">
        <w:rPr>
          <w:rFonts w:ascii="Calibri" w:eastAsia="SimSun" w:hAnsi="Calibri" w:cs="Arial"/>
        </w:rPr>
        <w:fldChar w:fldCharType="separate"/>
      </w:r>
      <w:r w:rsidR="003F3ACD">
        <w:rPr>
          <w:rFonts w:ascii="Calibri" w:eastAsia="SimSun" w:hAnsi="Calibri" w:cs="Arial"/>
          <w:noProof/>
        </w:rPr>
        <w:t>(</w:t>
      </w:r>
      <w:hyperlink w:anchor="_ENREF_64" w:tooltip="Lee, 2009 #17" w:history="1">
        <w:r w:rsidR="006C18D9">
          <w:rPr>
            <w:rFonts w:ascii="Calibri" w:eastAsia="SimSun" w:hAnsi="Calibri" w:cs="Arial"/>
            <w:noProof/>
          </w:rPr>
          <w:t>Lee</w:t>
        </w:r>
        <w:r w:rsidR="006C18D9" w:rsidRPr="003F3ACD">
          <w:rPr>
            <w:rFonts w:ascii="Calibri" w:eastAsia="SimSun" w:hAnsi="Calibri" w:cs="Arial"/>
            <w:i/>
            <w:noProof/>
          </w:rPr>
          <w:t xml:space="preserve"> et al.</w:t>
        </w:r>
        <w:r w:rsidR="006C18D9">
          <w:rPr>
            <w:rFonts w:ascii="Calibri" w:eastAsia="SimSun" w:hAnsi="Calibri" w:cs="Arial"/>
            <w:noProof/>
          </w:rPr>
          <w:t xml:space="preserve"> 2009</w:t>
        </w:r>
      </w:hyperlink>
      <w:r w:rsidR="003F3ACD">
        <w:rPr>
          <w:rFonts w:ascii="Calibri" w:eastAsia="SimSun" w:hAnsi="Calibri" w:cs="Arial"/>
          <w:noProof/>
        </w:rPr>
        <w:t xml:space="preserve">; </w:t>
      </w:r>
      <w:hyperlink w:anchor="_ENREF_62" w:tooltip="King, 2010 #109" w:history="1">
        <w:r w:rsidR="006C18D9">
          <w:rPr>
            <w:rFonts w:ascii="Calibri" w:eastAsia="SimSun" w:hAnsi="Calibri" w:cs="Arial"/>
            <w:noProof/>
          </w:rPr>
          <w:t>King</w:t>
        </w:r>
        <w:r w:rsidR="006C18D9" w:rsidRPr="003F3ACD">
          <w:rPr>
            <w:rFonts w:ascii="Calibri" w:eastAsia="SimSun" w:hAnsi="Calibri" w:cs="Arial"/>
            <w:i/>
            <w:noProof/>
          </w:rPr>
          <w:t xml:space="preserve"> et al.</w:t>
        </w:r>
        <w:r w:rsidR="006C18D9">
          <w:rPr>
            <w:rFonts w:ascii="Calibri" w:eastAsia="SimSun" w:hAnsi="Calibri" w:cs="Arial"/>
            <w:noProof/>
          </w:rPr>
          <w:t xml:space="preserve"> 2010</w:t>
        </w:r>
      </w:hyperlink>
      <w:r w:rsidR="003F3ACD">
        <w:rPr>
          <w:rFonts w:ascii="Calibri" w:eastAsia="SimSun" w:hAnsi="Calibri" w:cs="Arial"/>
          <w:noProof/>
        </w:rPr>
        <w:t>)</w:t>
      </w:r>
      <w:r w:rsidRPr="00071405">
        <w:rPr>
          <w:rFonts w:ascii="Calibri" w:eastAsia="SimSun" w:hAnsi="Calibri" w:cs="Arial"/>
        </w:rPr>
        <w:fldChar w:fldCharType="end"/>
      </w:r>
      <w:r w:rsidR="00205A9D">
        <w:rPr>
          <w:rFonts w:ascii="Calibri" w:eastAsia="SimSun" w:hAnsi="Calibri" w:cs="Arial"/>
        </w:rPr>
        <w:t>.</w:t>
      </w:r>
    </w:p>
    <w:p w:rsidR="00A335C3" w:rsidRDefault="00301487" w:rsidP="00205A9D">
      <w:pPr>
        <w:pStyle w:val="Heading4"/>
      </w:pPr>
      <w:r>
        <w:t xml:space="preserve">3.1.4 </w:t>
      </w:r>
      <w:r w:rsidR="00C1290E">
        <w:t>Barriers</w:t>
      </w:r>
      <w:r w:rsidR="00586491">
        <w:t xml:space="preserve"> to aircraft technology</w:t>
      </w:r>
    </w:p>
    <w:p w:rsidR="005A3FD7" w:rsidRPr="005A3FD7" w:rsidRDefault="005A3FD7" w:rsidP="006C18D9">
      <w:pPr>
        <w:pStyle w:val="NoSpacing"/>
        <w:spacing w:line="276" w:lineRule="auto"/>
        <w:rPr>
          <w:rFonts w:ascii="Calibri" w:eastAsia="SimSun" w:hAnsi="Calibri" w:cs="Arial"/>
        </w:rPr>
      </w:pPr>
      <w:r w:rsidRPr="005A3FD7">
        <w:rPr>
          <w:rFonts w:ascii="Calibri" w:eastAsia="SimSun" w:hAnsi="Calibri" w:cs="Arial"/>
        </w:rPr>
        <w:t>Over recent decades, jet engine technology development has involved a trade-off between fuel-efficiency and pr</w:t>
      </w:r>
      <w:r w:rsidR="00030992">
        <w:rPr>
          <w:rFonts w:ascii="Calibri" w:eastAsia="SimSun" w:hAnsi="Calibri" w:cs="Arial"/>
        </w:rPr>
        <w:t xml:space="preserve">oduction of </w:t>
      </w:r>
      <w:proofErr w:type="spellStart"/>
      <w:r w:rsidRPr="005A3FD7">
        <w:rPr>
          <w:rFonts w:ascii="Calibri" w:eastAsia="SimSun" w:hAnsi="Calibri" w:cs="Arial"/>
        </w:rPr>
        <w:t>NO</w:t>
      </w:r>
      <w:r w:rsidRPr="005A3FD7">
        <w:rPr>
          <w:rFonts w:ascii="Calibri" w:eastAsia="SimSun" w:hAnsi="Calibri" w:cs="Arial"/>
          <w:vertAlign w:val="subscript"/>
        </w:rPr>
        <w:t>x</w:t>
      </w:r>
      <w:proofErr w:type="spellEnd"/>
      <w:r w:rsidRPr="005A3FD7">
        <w:rPr>
          <w:rFonts w:ascii="Calibri" w:eastAsia="SimSun" w:hAnsi="Calibri" w:cs="Arial"/>
        </w:rPr>
        <w:t xml:space="preserve">.  Increases in fuel-efficiency tend to result in higher temperatures and pressures at the combustor inlet, thus increasing </w:t>
      </w:r>
      <w:proofErr w:type="spellStart"/>
      <w:r w:rsidRPr="005A3FD7">
        <w:rPr>
          <w:rFonts w:ascii="Calibri" w:eastAsia="SimSun" w:hAnsi="Calibri" w:cs="Arial"/>
        </w:rPr>
        <w:t>NO</w:t>
      </w:r>
      <w:r w:rsidRPr="005A3FD7">
        <w:rPr>
          <w:rFonts w:ascii="Calibri" w:eastAsia="SimSun" w:hAnsi="Calibri" w:cs="Arial"/>
          <w:vertAlign w:val="subscript"/>
        </w:rPr>
        <w:t>x</w:t>
      </w:r>
      <w:proofErr w:type="spellEnd"/>
      <w:r w:rsidRPr="005A3FD7">
        <w:rPr>
          <w:rFonts w:ascii="Calibri" w:eastAsia="SimSun" w:hAnsi="Calibri" w:cs="Arial"/>
        </w:rPr>
        <w:t xml:space="preserve"> formation.  Therefore, the challenge is to reduce fuel-consumption whilst also guarding against a tendency for increased </w:t>
      </w:r>
      <w:proofErr w:type="spellStart"/>
      <w:r w:rsidRPr="005A3FD7">
        <w:rPr>
          <w:rFonts w:ascii="Calibri" w:eastAsia="SimSun" w:hAnsi="Calibri" w:cs="Arial"/>
        </w:rPr>
        <w:t>NO</w:t>
      </w:r>
      <w:r w:rsidRPr="005A3FD7">
        <w:rPr>
          <w:rFonts w:ascii="Calibri" w:eastAsia="SimSun" w:hAnsi="Calibri" w:cs="Arial"/>
          <w:vertAlign w:val="subscript"/>
        </w:rPr>
        <w:t>x</w:t>
      </w:r>
      <w:proofErr w:type="spellEnd"/>
      <w:r w:rsidRPr="005A3FD7">
        <w:rPr>
          <w:rFonts w:ascii="Calibri" w:eastAsia="SimSun" w:hAnsi="Calibri" w:cs="Arial"/>
        </w:rPr>
        <w:t xml:space="preserve"> production.  For example, combustor designs that keep </w:t>
      </w:r>
      <w:proofErr w:type="spellStart"/>
      <w:r w:rsidRPr="005A3FD7">
        <w:rPr>
          <w:rFonts w:ascii="Calibri" w:eastAsia="SimSun" w:hAnsi="Calibri" w:cs="Arial"/>
        </w:rPr>
        <w:t>NO</w:t>
      </w:r>
      <w:r w:rsidRPr="005A3FD7">
        <w:rPr>
          <w:rFonts w:ascii="Calibri" w:eastAsia="SimSun" w:hAnsi="Calibri" w:cs="Arial"/>
          <w:vertAlign w:val="subscript"/>
        </w:rPr>
        <w:t>x</w:t>
      </w:r>
      <w:proofErr w:type="spellEnd"/>
      <w:r w:rsidRPr="005A3FD7">
        <w:rPr>
          <w:rFonts w:ascii="Calibri" w:eastAsia="SimSun" w:hAnsi="Calibri" w:cs="Arial"/>
        </w:rPr>
        <w:t xml:space="preserve"> emissions down through incorporating additional cooling </w:t>
      </w:r>
      <w:r w:rsidRPr="005A3FD7">
        <w:rPr>
          <w:rFonts w:ascii="Calibri" w:eastAsia="SimSun" w:hAnsi="Calibri" w:cs="Arial"/>
        </w:rPr>
        <w:fldChar w:fldCharType="begin"/>
      </w:r>
      <w:r w:rsidR="003F3ACD">
        <w:rPr>
          <w:rFonts w:ascii="Calibri" w:eastAsia="SimSun" w:hAnsi="Calibri" w:cs="Arial"/>
        </w:rPr>
        <w:instrText xml:space="preserve"> ADDIN EN.CITE &lt;EndNote&gt;&lt;Cite&gt;&lt;Author&gt;Lee&lt;/Author&gt;&lt;Year&gt;2010&lt;/Year&gt;&lt;RecNum&gt;22&lt;/RecNum&gt;&lt;DisplayText&gt;(Lee&lt;style face="italic"&gt; et al.&lt;/style&gt; 2010)&lt;/DisplayText&gt;&lt;record&gt;&lt;rec-number&gt;22&lt;/rec-number&gt;&lt;foreign-keys&gt;&lt;key app="EN" db-id="vsffvez205axahetdprvzadm5fvd29avp9ae" timestamp="1361627520"&gt;22&lt;/key&gt;&lt;/foreign-keys&gt;&lt;ref-type name="Journal Article"&gt;17&lt;/ref-type&gt;&lt;contributors&gt;&lt;authors&gt;&lt;author&gt;Lee, D. S.&lt;/author&gt;&lt;author&gt;Pitari, G.&lt;/author&gt;&lt;author&gt;Grewe, V.&lt;/author&gt;&lt;author&gt;Gierens, K.&lt;/author&gt;&lt;author&gt;Penner, J. E.&lt;/author&gt;&lt;author&gt;Petzold, A.&lt;/author&gt;&lt;author&gt;Prather, M. J.&lt;/author&gt;&lt;author&gt;Schumann, U.&lt;/author&gt;&lt;author&gt;Bais, A.&lt;/author&gt;&lt;author&gt;Berntsen, T.&lt;/author&gt;&lt;/authors&gt;&lt;/contributors&gt;&lt;titles&gt;&lt;title&gt;Transport impacts on atmosphere and climate: Aviation&lt;/title&gt;&lt;secondary-title&gt;Atmospheric Environment&lt;/secondary-title&gt;&lt;/titles&gt;&lt;periodical&gt;&lt;full-title&gt;Atmospheric Environment&lt;/full-title&gt;&lt;/periodical&gt;&lt;pages&gt;4678-4734&lt;/pages&gt;&lt;volume&gt;44&lt;/volume&gt;&lt;number&gt;37&lt;/number&gt;&lt;dates&gt;&lt;year&gt;2010&lt;/year&gt;&lt;/dates&gt;&lt;isbn&gt;13522310&lt;/isbn&gt;&lt;urls&gt;&lt;/urls&gt;&lt;electronic-resource-num&gt;10.1016/j.atmosenv.2009.06.005&lt;/electronic-resource-num&gt;&lt;/record&gt;&lt;/Cite&gt;&lt;/EndNote&gt;</w:instrText>
      </w:r>
      <w:r w:rsidRPr="005A3FD7">
        <w:rPr>
          <w:rFonts w:ascii="Calibri" w:eastAsia="SimSun" w:hAnsi="Calibri" w:cs="Arial"/>
        </w:rPr>
        <w:fldChar w:fldCharType="separate"/>
      </w:r>
      <w:r w:rsidR="003F3ACD">
        <w:rPr>
          <w:rFonts w:ascii="Calibri" w:eastAsia="SimSun" w:hAnsi="Calibri" w:cs="Arial"/>
          <w:noProof/>
        </w:rPr>
        <w:t>(</w:t>
      </w:r>
      <w:hyperlink w:anchor="_ENREF_66" w:tooltip="Lee, 2010 #22" w:history="1">
        <w:r w:rsidR="006C18D9">
          <w:rPr>
            <w:rFonts w:ascii="Calibri" w:eastAsia="SimSun" w:hAnsi="Calibri" w:cs="Arial"/>
            <w:noProof/>
          </w:rPr>
          <w:t>Lee</w:t>
        </w:r>
        <w:r w:rsidR="006C18D9" w:rsidRPr="003F3ACD">
          <w:rPr>
            <w:rFonts w:ascii="Calibri" w:eastAsia="SimSun" w:hAnsi="Calibri" w:cs="Arial"/>
            <w:i/>
            <w:noProof/>
          </w:rPr>
          <w:t xml:space="preserve"> et al.</w:t>
        </w:r>
        <w:r w:rsidR="006C18D9">
          <w:rPr>
            <w:rFonts w:ascii="Calibri" w:eastAsia="SimSun" w:hAnsi="Calibri" w:cs="Arial"/>
            <w:noProof/>
          </w:rPr>
          <w:t xml:space="preserve"> 2010</w:t>
        </w:r>
      </w:hyperlink>
      <w:r w:rsidR="003F3ACD">
        <w:rPr>
          <w:rFonts w:ascii="Calibri" w:eastAsia="SimSun" w:hAnsi="Calibri" w:cs="Arial"/>
          <w:noProof/>
        </w:rPr>
        <w:t>)</w:t>
      </w:r>
      <w:r w:rsidRPr="005A3FD7">
        <w:rPr>
          <w:rFonts w:ascii="Calibri" w:eastAsia="SimSun" w:hAnsi="Calibri" w:cs="Arial"/>
        </w:rPr>
        <w:fldChar w:fldCharType="end"/>
      </w:r>
      <w:r w:rsidRPr="005A3FD7">
        <w:rPr>
          <w:rFonts w:ascii="Calibri" w:eastAsia="SimSun" w:hAnsi="Calibri" w:cs="Arial"/>
        </w:rPr>
        <w:t>.</w:t>
      </w:r>
    </w:p>
    <w:p w:rsidR="005A3FD7" w:rsidRDefault="005A3FD7" w:rsidP="00DD3DF6">
      <w:pPr>
        <w:pStyle w:val="NoSpacing"/>
        <w:spacing w:line="276" w:lineRule="auto"/>
        <w:rPr>
          <w:rFonts w:ascii="Calibri" w:eastAsia="SimSun" w:hAnsi="Calibri" w:cs="Arial"/>
        </w:rPr>
      </w:pPr>
    </w:p>
    <w:p w:rsidR="0011387F" w:rsidRPr="005A3FD7" w:rsidRDefault="0011387F" w:rsidP="006C18D9">
      <w:pPr>
        <w:pStyle w:val="NoSpacing"/>
        <w:spacing w:line="276" w:lineRule="auto"/>
        <w:rPr>
          <w:rFonts w:ascii="Calibri" w:eastAsia="SimSun" w:hAnsi="Calibri" w:cs="Arial"/>
        </w:rPr>
      </w:pPr>
      <w:r w:rsidRPr="005A3FD7">
        <w:rPr>
          <w:rFonts w:ascii="Calibri" w:eastAsia="SimSun" w:hAnsi="Calibri" w:cs="Arial"/>
        </w:rPr>
        <w:t xml:space="preserve">When developing new aircraft technologies, overall aircraft optimum is not achieved through simply combining individual optimal components.  Instead, a fully integrated approach to designing the aircraft as a whole leads to overall optimal-performance.  In this process fuel-efficiency and emissions are major design-drivers, but they must sit alongside other drivers such as aircraft noise, operability, safety, reliability, costs, comfort, etc.  For example, increasing the fan-diameter of an engine would normally decrease engine noise; but this is also likely to increase weight and drag, and could therefore reduce fuel-efficiency </w:t>
      </w:r>
      <w:r w:rsidRPr="005A3FD7">
        <w:rPr>
          <w:rFonts w:ascii="Calibri" w:eastAsia="SimSun" w:hAnsi="Calibri" w:cs="Arial"/>
        </w:rPr>
        <w:fldChar w:fldCharType="begin"/>
      </w:r>
      <w:r w:rsidR="00E9336A">
        <w:rPr>
          <w:rFonts w:ascii="Calibri" w:eastAsia="SimSun" w:hAnsi="Calibri" w:cs="Arial"/>
        </w:rPr>
        <w:instrText xml:space="preserve"> ADDIN EN.CITE &lt;EndNote&gt;&lt;Cite ExcludeAuth="1"&gt;&lt;Author&gt;International Civil Aviation Organization (ICAO)&lt;/Author&gt;&lt;Year&gt;2010&lt;/Year&gt;&lt;RecNum&gt;29&lt;/RecNum&gt;&lt;Prefix&gt;ICAO &lt;/Prefix&gt;&lt;DisplayText&gt;(ICAO 2010c)&lt;/DisplayText&gt;&lt;record&gt;&lt;rec-number&gt;29&lt;/rec-number&gt;&lt;foreign-keys&gt;&lt;key app="EN" db-id="vsffvez205axahetdprvzadm5fvd29avp9ae" timestamp="1361629408"&gt;29&lt;/key&gt;&lt;/foreign-keys&gt;&lt;ref-type name="Report"&gt;27&lt;/ref-type&gt;&lt;contributors&gt;&lt;authors&gt;&lt;author&gt;International Civil Aviation Organization (ICAO),&lt;/author&gt;&lt;/authors&gt;&lt;/contributors&gt;&lt;titles&gt;&lt;title&gt;Environmental Report - Aviation and Climate Change&lt;/title&gt;&lt;/titles&gt;&lt;dates&gt;&lt;year&gt;2010&lt;/year&gt;&lt;/dates&gt;&lt;pub-location&gt;Montreal, Canada&lt;/pub-location&gt;&lt;publisher&gt;International Civil Aviation Organization&lt;/publisher&gt;&lt;urls&gt;&lt;/urls&gt;&lt;/record&gt;&lt;/Cite&gt;&lt;/EndNote&gt;</w:instrText>
      </w:r>
      <w:r w:rsidRPr="005A3FD7">
        <w:rPr>
          <w:rFonts w:ascii="Calibri" w:eastAsia="SimSun" w:hAnsi="Calibri" w:cs="Arial"/>
        </w:rPr>
        <w:fldChar w:fldCharType="separate"/>
      </w:r>
      <w:r w:rsidR="00E9336A">
        <w:rPr>
          <w:rFonts w:ascii="Calibri" w:eastAsia="SimSun" w:hAnsi="Calibri" w:cs="Arial"/>
          <w:noProof/>
        </w:rPr>
        <w:t>(</w:t>
      </w:r>
      <w:hyperlink w:anchor="_ENREF_48" w:tooltip="International Civil Aviation Organization (ICAO), 2010 #29" w:history="1">
        <w:r w:rsidR="006C18D9">
          <w:rPr>
            <w:rFonts w:ascii="Calibri" w:eastAsia="SimSun" w:hAnsi="Calibri" w:cs="Arial"/>
            <w:noProof/>
          </w:rPr>
          <w:t>ICAO 2010c</w:t>
        </w:r>
      </w:hyperlink>
      <w:r w:rsidR="00E9336A">
        <w:rPr>
          <w:rFonts w:ascii="Calibri" w:eastAsia="SimSun" w:hAnsi="Calibri" w:cs="Arial"/>
          <w:noProof/>
        </w:rPr>
        <w:t>)</w:t>
      </w:r>
      <w:r w:rsidRPr="005A3FD7">
        <w:rPr>
          <w:rFonts w:ascii="Calibri" w:eastAsia="SimSun" w:hAnsi="Calibri" w:cs="Arial"/>
        </w:rPr>
        <w:fldChar w:fldCharType="end"/>
      </w:r>
      <w:r w:rsidRPr="005A3FD7">
        <w:rPr>
          <w:rFonts w:ascii="Calibri" w:eastAsia="SimSun" w:hAnsi="Calibri" w:cs="Arial"/>
        </w:rPr>
        <w:t>.</w:t>
      </w:r>
    </w:p>
    <w:p w:rsidR="0011387F" w:rsidRPr="005A3FD7" w:rsidRDefault="0011387F" w:rsidP="00DD3DF6">
      <w:pPr>
        <w:pStyle w:val="NoSpacing"/>
        <w:spacing w:line="276" w:lineRule="auto"/>
        <w:rPr>
          <w:rFonts w:ascii="Calibri" w:eastAsia="SimSun" w:hAnsi="Calibri" w:cs="Arial"/>
        </w:rPr>
      </w:pPr>
    </w:p>
    <w:p w:rsidR="007441A8" w:rsidRPr="008C2C20" w:rsidRDefault="005A3FD7" w:rsidP="006C18D9">
      <w:pPr>
        <w:pStyle w:val="NoSpacing"/>
        <w:spacing w:line="276" w:lineRule="auto"/>
        <w:rPr>
          <w:rFonts w:ascii="Calibri" w:eastAsia="SimSun" w:hAnsi="Calibri" w:cs="Arial"/>
        </w:rPr>
      </w:pPr>
      <w:r w:rsidRPr="005A3FD7">
        <w:rPr>
          <w:rFonts w:ascii="Calibri" w:eastAsia="SimSun" w:hAnsi="Calibri" w:cs="Arial"/>
        </w:rPr>
        <w:t xml:space="preserve">Civil aviation technology developments are only allowed on to the market after rigorous safety testing.  Levels of engineering excellence and stringent safety requirements are beyond those normally demanded by other vehicle-types.  This results in significant development costs, and slows the rate at which </w:t>
      </w:r>
      <w:r w:rsidR="00964751">
        <w:rPr>
          <w:rFonts w:ascii="Calibri" w:eastAsia="SimSun" w:hAnsi="Calibri" w:cs="Arial"/>
        </w:rPr>
        <w:t xml:space="preserve">technology </w:t>
      </w:r>
      <w:r w:rsidRPr="005A3FD7">
        <w:rPr>
          <w:rFonts w:ascii="Calibri" w:eastAsia="SimSun" w:hAnsi="Calibri" w:cs="Arial"/>
        </w:rPr>
        <w:t xml:space="preserve">improvements can be delivered </w:t>
      </w:r>
      <w:r w:rsidRPr="005A3FD7">
        <w:rPr>
          <w:rFonts w:ascii="Calibri" w:eastAsia="SimSun" w:hAnsi="Calibri" w:cs="Arial"/>
        </w:rPr>
        <w:fldChar w:fldCharType="begin"/>
      </w:r>
      <w:r w:rsidR="003F3ACD">
        <w:rPr>
          <w:rFonts w:ascii="Calibri" w:eastAsia="SimSun" w:hAnsi="Calibri" w:cs="Arial"/>
        </w:rPr>
        <w:instrText xml:space="preserve"> ADDIN EN.CITE &lt;EndNote&gt;&lt;Cite&gt;&lt;Author&gt;Kahn Ribeiro&lt;/Author&gt;&lt;Year&gt;2007&lt;/Year&gt;&lt;RecNum&gt;45&lt;/RecNum&gt;&lt;DisplayText&gt;(Kahn Ribeiro&lt;style face="italic"&gt; et al.&lt;/style&gt; 2007)&lt;/DisplayText&gt;&lt;record&gt;&lt;rec-number&gt;45&lt;/rec-number&gt;&lt;foreign-keys&gt;&lt;key app="EN" db-id="vsffvez205axahetdprvzadm5fvd29avp9ae" timestamp="1361636826"&gt;45&lt;/key&gt;&lt;/foreign-keys&gt;&lt;ref-type name="Report"&gt;27&lt;/ref-type&gt;&lt;contributors&gt;&lt;authors&gt;&lt;author&gt;Kahn Ribeiro, S.&lt;/author&gt;&lt;author&gt;Kobayashi, S.&lt;/author&gt;&lt;author&gt;Beuthe, M.&lt;/author&gt;&lt;author&gt;Gasca, J.&lt;/author&gt;&lt;author&gt;Greene, D.&lt;/author&gt;&lt;author&gt;Lee, D. S.&lt;/author&gt;&lt;author&gt;Muromachi, Y.&lt;/author&gt;&lt;author&gt;Newton, P. J.&lt;/author&gt;&lt;author&gt;Plotkin, S.&lt;/author&gt;&lt;author&gt;Sperling, D.&lt;/author&gt;&lt;author&gt;Wit, R.&lt;/author&gt;&lt;author&gt;Zhou, P. J.&lt;/author&gt;&lt;/authors&gt;&lt;/contributors&gt;&lt;titles&gt;&lt;title&gt;Transport and its infrastructure. In: Climate Change 2007: Mitigation. Contribution of Working Group III to the Fourth Assessment Report of the Intergovernmental Panel on Climate Change [B. Metz, O.R. Davidson, P.R. Bosch, R. Dave, L.A. Meyer (eds.)]&lt;/title&gt;&lt;/titles&gt;&lt;dates&gt;&lt;year&gt;2007&lt;/year&gt;&lt;/dates&gt;&lt;pub-location&gt;Cambridge, UK and New York, USA&lt;/pub-location&gt;&lt;publisher&gt;Cambridge University Press&lt;/publisher&gt;&lt;urls&gt;&lt;/urls&gt;&lt;/record&gt;&lt;/Cite&gt;&lt;/EndNote&gt;</w:instrText>
      </w:r>
      <w:r w:rsidRPr="005A3FD7">
        <w:rPr>
          <w:rFonts w:ascii="Calibri" w:eastAsia="SimSun" w:hAnsi="Calibri" w:cs="Arial"/>
        </w:rPr>
        <w:fldChar w:fldCharType="separate"/>
      </w:r>
      <w:r w:rsidR="003F3ACD">
        <w:rPr>
          <w:rFonts w:ascii="Calibri" w:eastAsia="SimSun" w:hAnsi="Calibri" w:cs="Arial"/>
          <w:noProof/>
        </w:rPr>
        <w:t>(</w:t>
      </w:r>
      <w:hyperlink w:anchor="_ENREF_61" w:tooltip="Kahn Ribeiro, 2007 #45" w:history="1">
        <w:r w:rsidR="006C18D9">
          <w:rPr>
            <w:rFonts w:ascii="Calibri" w:eastAsia="SimSun" w:hAnsi="Calibri" w:cs="Arial"/>
            <w:noProof/>
          </w:rPr>
          <w:t>Kahn Ribeiro</w:t>
        </w:r>
        <w:r w:rsidR="006C18D9" w:rsidRPr="003F3ACD">
          <w:rPr>
            <w:rFonts w:ascii="Calibri" w:eastAsia="SimSun" w:hAnsi="Calibri" w:cs="Arial"/>
            <w:i/>
            <w:noProof/>
          </w:rPr>
          <w:t xml:space="preserve"> et al.</w:t>
        </w:r>
        <w:r w:rsidR="006C18D9">
          <w:rPr>
            <w:rFonts w:ascii="Calibri" w:eastAsia="SimSun" w:hAnsi="Calibri" w:cs="Arial"/>
            <w:noProof/>
          </w:rPr>
          <w:t xml:space="preserve"> 2007</w:t>
        </w:r>
      </w:hyperlink>
      <w:r w:rsidR="003F3ACD">
        <w:rPr>
          <w:rFonts w:ascii="Calibri" w:eastAsia="SimSun" w:hAnsi="Calibri" w:cs="Arial"/>
          <w:noProof/>
        </w:rPr>
        <w:t>)</w:t>
      </w:r>
      <w:r w:rsidRPr="005A3FD7">
        <w:rPr>
          <w:rFonts w:ascii="Calibri" w:eastAsia="SimSun" w:hAnsi="Calibri" w:cs="Arial"/>
        </w:rPr>
        <w:fldChar w:fldCharType="end"/>
      </w:r>
      <w:r w:rsidRPr="005A3FD7">
        <w:rPr>
          <w:rFonts w:ascii="Calibri" w:eastAsia="SimSun" w:hAnsi="Calibri" w:cs="Arial"/>
        </w:rPr>
        <w:t>.</w:t>
      </w:r>
      <w:r w:rsidR="00964751">
        <w:rPr>
          <w:rFonts w:ascii="Calibri" w:eastAsia="SimSun" w:hAnsi="Calibri" w:cs="Arial"/>
        </w:rPr>
        <w:t xml:space="preserve">  A further factor slowing the rate at which improvements can be delivered is the </w:t>
      </w:r>
      <w:r w:rsidR="0019555F">
        <w:rPr>
          <w:rFonts w:ascii="Calibri" w:eastAsia="SimSun" w:hAnsi="Calibri" w:cs="Arial"/>
        </w:rPr>
        <w:t xml:space="preserve">long product life-cycles of </w:t>
      </w:r>
      <w:r w:rsidR="00964751" w:rsidRPr="005A3FD7">
        <w:rPr>
          <w:rFonts w:ascii="Calibri" w:eastAsia="SimSun" w:hAnsi="Calibri" w:cs="Arial"/>
        </w:rPr>
        <w:t>aircraft</w:t>
      </w:r>
      <w:r w:rsidR="00964751">
        <w:rPr>
          <w:rFonts w:ascii="Calibri" w:eastAsia="SimSun" w:hAnsi="Calibri" w:cs="Arial"/>
        </w:rPr>
        <w:t>, compared to land-based transport.  T</w:t>
      </w:r>
      <w:r w:rsidR="00964751" w:rsidRPr="005A3FD7">
        <w:rPr>
          <w:rFonts w:ascii="Calibri" w:eastAsia="SimSun" w:hAnsi="Calibri" w:cs="Arial"/>
        </w:rPr>
        <w:t xml:space="preserve">echnology </w:t>
      </w:r>
      <w:r w:rsidR="00964751">
        <w:rPr>
          <w:rFonts w:ascii="Calibri" w:eastAsia="SimSun" w:hAnsi="Calibri" w:cs="Arial"/>
        </w:rPr>
        <w:t xml:space="preserve">introduced today is </w:t>
      </w:r>
      <w:r w:rsidR="00964751" w:rsidRPr="005A3FD7">
        <w:rPr>
          <w:rFonts w:ascii="Calibri" w:eastAsia="SimSun" w:hAnsi="Calibri" w:cs="Arial"/>
        </w:rPr>
        <w:t xml:space="preserve">likely to last the next 30-50 years.  </w:t>
      </w:r>
      <w:r w:rsidR="00964751">
        <w:rPr>
          <w:rFonts w:ascii="Calibri" w:eastAsia="SimSun" w:hAnsi="Calibri" w:cs="Arial"/>
        </w:rPr>
        <w:t>So, f</w:t>
      </w:r>
      <w:r w:rsidR="00964751" w:rsidRPr="005A3FD7">
        <w:rPr>
          <w:rFonts w:ascii="Calibri" w:eastAsia="SimSun" w:hAnsi="Calibri" w:cs="Arial"/>
        </w:rPr>
        <w:t>or example, BWB aircraft are unlikely to make any significant contribution to reducing CO</w:t>
      </w:r>
      <w:r w:rsidR="00964751" w:rsidRPr="005A3FD7">
        <w:rPr>
          <w:rFonts w:ascii="Calibri" w:eastAsia="SimSun" w:hAnsi="Calibri" w:cs="Arial"/>
          <w:vertAlign w:val="subscript"/>
        </w:rPr>
        <w:t>2</w:t>
      </w:r>
      <w:r w:rsidR="00964751" w:rsidRPr="005A3FD7">
        <w:rPr>
          <w:rFonts w:ascii="Calibri" w:eastAsia="SimSun" w:hAnsi="Calibri" w:cs="Arial"/>
        </w:rPr>
        <w:t xml:space="preserve"> emissions for many decades to come </w:t>
      </w:r>
      <w:r w:rsidR="00964751" w:rsidRPr="005A3FD7">
        <w:rPr>
          <w:rFonts w:ascii="Calibri" w:eastAsia="SimSun" w:hAnsi="Calibri" w:cs="Arial"/>
        </w:rPr>
        <w:fldChar w:fldCharType="begin"/>
      </w:r>
      <w:r w:rsidR="003F3ACD">
        <w:rPr>
          <w:rFonts w:ascii="Calibri" w:eastAsia="SimSun" w:hAnsi="Calibri" w:cs="Arial"/>
        </w:rPr>
        <w:instrText xml:space="preserve"> ADDIN EN.CITE &lt;EndNote&gt;&lt;Cite&gt;&lt;Author&gt;Bows&lt;/Author&gt;&lt;Year&gt;2007&lt;/Year&gt;&lt;RecNum&gt;15&lt;/RecNum&gt;&lt;DisplayText&gt;(Bows and Anderson 2007)&lt;/DisplayText&gt;&lt;record&gt;&lt;rec-number&gt;15&lt;/rec-number&gt;&lt;foreign-keys&gt;&lt;key app="EN" db-id="vsffvez205axahetdprvzadm5fvd29avp9ae" timestamp="1361218304"&gt;15&lt;/key&gt;&lt;/foreign-keys&gt;&lt;ref-type name="Journal Article"&gt;17&lt;/ref-type&gt;&lt;contributors&gt;&lt;authors&gt;&lt;author&gt;Bows, Alice&lt;/author&gt;&lt;author&gt;Anderson, Kevin&lt;/author&gt;&lt;/authors&gt;&lt;/contributors&gt;&lt;titles&gt;&lt;title&gt;Policy clash: Can projected aviation growth be reconciled with the UK Government&amp;apos;s 60% carbon-reduction target?&lt;/title&gt;&lt;secondary-title&gt;Transport Policy&lt;/secondary-title&gt;&lt;/titles&gt;&lt;periodical&gt;&lt;full-title&gt;Transport Policy&lt;/full-title&gt;&lt;/periodical&gt;&lt;pages&gt;103-110&lt;/pages&gt;&lt;volume&gt;14&lt;/volume&gt;&lt;number&gt;2&lt;/number&gt;&lt;dates&gt;&lt;year&gt;2007&lt;/year&gt;&lt;/dates&gt;&lt;isbn&gt;0967070X&lt;/isbn&gt;&lt;urls&gt;&lt;/urls&gt;&lt;electronic-resource-num&gt;10.1016/j.tranpol.2006.10.002&lt;/electronic-resource-num&gt;&lt;/record&gt;&lt;/Cite&gt;&lt;/EndNote&gt;</w:instrText>
      </w:r>
      <w:r w:rsidR="00964751" w:rsidRPr="005A3FD7">
        <w:rPr>
          <w:rFonts w:ascii="Calibri" w:eastAsia="SimSun" w:hAnsi="Calibri" w:cs="Arial"/>
        </w:rPr>
        <w:fldChar w:fldCharType="separate"/>
      </w:r>
      <w:r w:rsidR="003F3ACD">
        <w:rPr>
          <w:rFonts w:ascii="Calibri" w:eastAsia="SimSun" w:hAnsi="Calibri" w:cs="Arial"/>
          <w:noProof/>
        </w:rPr>
        <w:t>(</w:t>
      </w:r>
      <w:hyperlink w:anchor="_ENREF_14" w:tooltip="Bows, 2007 #15" w:history="1">
        <w:r w:rsidR="006C18D9">
          <w:rPr>
            <w:rFonts w:ascii="Calibri" w:eastAsia="SimSun" w:hAnsi="Calibri" w:cs="Arial"/>
            <w:noProof/>
          </w:rPr>
          <w:t>Bows and Anderson 2007</w:t>
        </w:r>
      </w:hyperlink>
      <w:r w:rsidR="003F3ACD">
        <w:rPr>
          <w:rFonts w:ascii="Calibri" w:eastAsia="SimSun" w:hAnsi="Calibri" w:cs="Arial"/>
          <w:noProof/>
        </w:rPr>
        <w:t>)</w:t>
      </w:r>
      <w:r w:rsidR="00964751" w:rsidRPr="005A3FD7">
        <w:rPr>
          <w:rFonts w:ascii="Calibri" w:eastAsia="SimSun" w:hAnsi="Calibri" w:cs="Arial"/>
        </w:rPr>
        <w:fldChar w:fldCharType="end"/>
      </w:r>
      <w:r w:rsidR="00FE1969">
        <w:rPr>
          <w:rFonts w:ascii="Calibri" w:eastAsia="SimSun" w:hAnsi="Calibri" w:cs="Arial"/>
        </w:rPr>
        <w:t>.</w:t>
      </w:r>
      <w:r w:rsidR="007441A8">
        <w:br w:type="page"/>
      </w:r>
    </w:p>
    <w:p w:rsidR="00A729EC" w:rsidRDefault="00301487" w:rsidP="00AA75AA">
      <w:pPr>
        <w:pStyle w:val="Heading3"/>
      </w:pPr>
      <w:r>
        <w:lastRenderedPageBreak/>
        <w:t xml:space="preserve">3.2 </w:t>
      </w:r>
      <w:r w:rsidR="00A729EC">
        <w:t>Alternative fuels</w:t>
      </w:r>
    </w:p>
    <w:p w:rsidR="00A729EC" w:rsidRDefault="00F70CCF" w:rsidP="006C18D9">
      <w:pPr>
        <w:pStyle w:val="NoSpacing"/>
        <w:spacing w:line="276" w:lineRule="auto"/>
      </w:pPr>
      <w:r w:rsidRPr="00F70CCF">
        <w:t>Alternative fuels</w:t>
      </w:r>
      <w:r>
        <w:t xml:space="preserve"> for aviation</w:t>
      </w:r>
      <w:r w:rsidRPr="00F70CCF">
        <w:t>, with lower carbon-intensities, hav</w:t>
      </w:r>
      <w:r w:rsidR="00DD6F04">
        <w:t>e been examined by many nation</w:t>
      </w:r>
      <w:r w:rsidRPr="00F70CCF">
        <w:t xml:space="preserve">s, both for potential environmental benefits and to address security of supply </w:t>
      </w:r>
      <w:r w:rsidRPr="00F70CCF">
        <w:fldChar w:fldCharType="begin"/>
      </w:r>
      <w:r w:rsidR="003F3ACD">
        <w:instrText xml:space="preserve"> ADDIN EN.CITE &lt;EndNote&gt;&lt;Cite&gt;&lt;Author&gt;Kahn Ribeiro&lt;/Author&gt;&lt;Year&gt;2007&lt;/Year&gt;&lt;RecNum&gt;45&lt;/RecNum&gt;&lt;DisplayText&gt;(Kahn Ribeiro&lt;style face="italic"&gt; et al.&lt;/style&gt; 2007)&lt;/DisplayText&gt;&lt;record&gt;&lt;rec-number&gt;45&lt;/rec-number&gt;&lt;foreign-keys&gt;&lt;key app="EN" db-id="vsffvez205axahetdprvzadm5fvd29avp9ae" timestamp="1361636826"&gt;45&lt;/key&gt;&lt;/foreign-keys&gt;&lt;ref-type name="Report"&gt;27&lt;/ref-type&gt;&lt;contributors&gt;&lt;authors&gt;&lt;author&gt;Kahn Ribeiro, S.&lt;/author&gt;&lt;author&gt;Kobayashi, S.&lt;/author&gt;&lt;author&gt;Beuthe, M.&lt;/author&gt;&lt;author&gt;Gasca, J.&lt;/author&gt;&lt;author&gt;Greene, D.&lt;/author&gt;&lt;author&gt;Lee, D. S.&lt;/author&gt;&lt;author&gt;Muromachi, Y.&lt;/author&gt;&lt;author&gt;Newton, P. J.&lt;/author&gt;&lt;author&gt;Plotkin, S.&lt;/author&gt;&lt;author&gt;Sperling, D.&lt;/author&gt;&lt;author&gt;Wit, R.&lt;/author&gt;&lt;author&gt;Zhou, P. J.&lt;/author&gt;&lt;/authors&gt;&lt;/contributors&gt;&lt;titles&gt;&lt;title&gt;Transport and its infrastructure. In: Climate Change 2007: Mitigation. Contribution of Working Group III to the Fourth Assessment Report of the Intergovernmental Panel on Climate Change [B. Metz, O.R. Davidson, P.R. Bosch, R. Dave, L.A. Meyer (eds.)]&lt;/title&gt;&lt;/titles&gt;&lt;dates&gt;&lt;year&gt;2007&lt;/year&gt;&lt;/dates&gt;&lt;pub-location&gt;Cambridge, UK and New York, USA&lt;/pub-location&gt;&lt;publisher&gt;Cambridge University Press&lt;/publisher&gt;&lt;urls&gt;&lt;/urls&gt;&lt;/record&gt;&lt;/Cite&gt;&lt;/EndNote&gt;</w:instrText>
      </w:r>
      <w:r w:rsidRPr="00F70CCF">
        <w:fldChar w:fldCharType="separate"/>
      </w:r>
      <w:r w:rsidR="003F3ACD">
        <w:rPr>
          <w:noProof/>
        </w:rPr>
        <w:t>(</w:t>
      </w:r>
      <w:hyperlink w:anchor="_ENREF_61" w:tooltip="Kahn Ribeiro, 2007 #45" w:history="1">
        <w:r w:rsidR="006C18D9">
          <w:rPr>
            <w:noProof/>
          </w:rPr>
          <w:t>Kahn Ribeiro</w:t>
        </w:r>
        <w:r w:rsidR="006C18D9" w:rsidRPr="003F3ACD">
          <w:rPr>
            <w:i/>
            <w:noProof/>
          </w:rPr>
          <w:t xml:space="preserve"> et al.</w:t>
        </w:r>
        <w:r w:rsidR="006C18D9">
          <w:rPr>
            <w:noProof/>
          </w:rPr>
          <w:t xml:space="preserve"> 2007</w:t>
        </w:r>
      </w:hyperlink>
      <w:r w:rsidR="003F3ACD">
        <w:rPr>
          <w:noProof/>
        </w:rPr>
        <w:t>)</w:t>
      </w:r>
      <w:r w:rsidRPr="00F70CCF">
        <w:fldChar w:fldCharType="end"/>
      </w:r>
      <w:r w:rsidRPr="00F70CCF">
        <w:t xml:space="preserve">.  </w:t>
      </w:r>
      <w:r w:rsidR="009F4CD3">
        <w:t>Alternative fuels</w:t>
      </w:r>
      <w:r>
        <w:t xml:space="preserve"> are also a focus for the ICAO, who established a global framework for </w:t>
      </w:r>
      <w:r w:rsidR="009F4CD3">
        <w:t>their development</w:t>
      </w:r>
      <w:r>
        <w:t xml:space="preserve"> at the 2009 ‘</w:t>
      </w:r>
      <w:r w:rsidRPr="00F70CCF">
        <w:rPr>
          <w:i/>
          <w:iCs/>
        </w:rPr>
        <w:t>Conference on Aviation and Alternative Fuels (CAAF)</w:t>
      </w:r>
      <w:r>
        <w:t>’.</w:t>
      </w:r>
    </w:p>
    <w:p w:rsidR="00712A51" w:rsidRDefault="00712A51" w:rsidP="00DD3DF6">
      <w:pPr>
        <w:pStyle w:val="NoSpacing"/>
        <w:spacing w:line="276" w:lineRule="auto"/>
      </w:pPr>
    </w:p>
    <w:p w:rsidR="00712A51" w:rsidRDefault="00712A51" w:rsidP="00DD3DF6">
      <w:pPr>
        <w:pStyle w:val="NoSpacing"/>
        <w:spacing w:line="276" w:lineRule="auto"/>
      </w:pPr>
      <w:r>
        <w:t>Examples of the alternatives to conventional jet-fuel (mineral-kerosene) that have been investigated include:</w:t>
      </w:r>
    </w:p>
    <w:p w:rsidR="00712A51" w:rsidRPr="00712A51" w:rsidRDefault="00712A51" w:rsidP="00AA75AA">
      <w:pPr>
        <w:pStyle w:val="NoSpacing"/>
        <w:numPr>
          <w:ilvl w:val="0"/>
          <w:numId w:val="33"/>
        </w:numPr>
        <w:spacing w:line="276" w:lineRule="auto"/>
        <w:rPr>
          <w:rFonts w:ascii="Calibri" w:eastAsia="SimSun" w:hAnsi="Calibri" w:cs="Arial"/>
        </w:rPr>
      </w:pPr>
      <w:r w:rsidRPr="00712A51">
        <w:rPr>
          <w:rFonts w:ascii="Calibri" w:eastAsia="SimSun" w:hAnsi="Calibri" w:cs="Arial"/>
        </w:rPr>
        <w:t>Liquefied hydrogen (LH</w:t>
      </w:r>
      <w:r w:rsidRPr="00712A51">
        <w:rPr>
          <w:rFonts w:ascii="Calibri" w:eastAsia="SimSun" w:hAnsi="Calibri" w:cs="Arial"/>
          <w:vertAlign w:val="subscript"/>
        </w:rPr>
        <w:t>2</w:t>
      </w:r>
      <w:r w:rsidRPr="00712A51">
        <w:rPr>
          <w:rFonts w:ascii="Calibri" w:eastAsia="SimSun" w:hAnsi="Calibri" w:cs="Arial"/>
        </w:rPr>
        <w:t>).</w:t>
      </w:r>
    </w:p>
    <w:p w:rsidR="00712A51" w:rsidRPr="00301487" w:rsidRDefault="00712A51" w:rsidP="00AA75AA">
      <w:pPr>
        <w:pStyle w:val="NoSpacing"/>
        <w:numPr>
          <w:ilvl w:val="0"/>
          <w:numId w:val="33"/>
        </w:numPr>
        <w:spacing w:line="276" w:lineRule="auto"/>
        <w:rPr>
          <w:rFonts w:ascii="Calibri" w:eastAsia="SimSun" w:hAnsi="Calibri" w:cs="Arial"/>
        </w:rPr>
      </w:pPr>
      <w:r w:rsidRPr="00301487">
        <w:rPr>
          <w:rFonts w:ascii="Calibri" w:eastAsia="SimSun" w:hAnsi="Calibri" w:cs="Arial"/>
        </w:rPr>
        <w:t>Methane.</w:t>
      </w:r>
    </w:p>
    <w:p w:rsidR="00712A51" w:rsidRPr="00301487" w:rsidRDefault="00712A51" w:rsidP="00AA75AA">
      <w:pPr>
        <w:pStyle w:val="NoSpacing"/>
        <w:numPr>
          <w:ilvl w:val="0"/>
          <w:numId w:val="33"/>
        </w:numPr>
        <w:spacing w:line="276" w:lineRule="auto"/>
        <w:rPr>
          <w:rFonts w:ascii="Calibri" w:eastAsia="SimSun" w:hAnsi="Calibri" w:cs="Arial"/>
        </w:rPr>
      </w:pPr>
      <w:r w:rsidRPr="00301487">
        <w:rPr>
          <w:rFonts w:ascii="Calibri" w:eastAsia="SimSun" w:hAnsi="Calibri" w:cs="Arial"/>
        </w:rPr>
        <w:t>Methanol.</w:t>
      </w:r>
    </w:p>
    <w:p w:rsidR="00712A51" w:rsidRPr="00301487" w:rsidRDefault="00712A51" w:rsidP="00AA75AA">
      <w:pPr>
        <w:pStyle w:val="NoSpacing"/>
        <w:numPr>
          <w:ilvl w:val="0"/>
          <w:numId w:val="33"/>
        </w:numPr>
        <w:spacing w:line="276" w:lineRule="auto"/>
        <w:rPr>
          <w:rFonts w:ascii="Calibri" w:eastAsia="SimSun" w:hAnsi="Calibri" w:cs="Arial"/>
        </w:rPr>
      </w:pPr>
      <w:r w:rsidRPr="00301487">
        <w:rPr>
          <w:rFonts w:ascii="Calibri" w:eastAsia="SimSun" w:hAnsi="Calibri" w:cs="Arial"/>
        </w:rPr>
        <w:t>Ethanol.</w:t>
      </w:r>
    </w:p>
    <w:p w:rsidR="00712A51" w:rsidRPr="00301487" w:rsidRDefault="00712A51" w:rsidP="00AA75AA">
      <w:pPr>
        <w:pStyle w:val="NoSpacing"/>
        <w:numPr>
          <w:ilvl w:val="0"/>
          <w:numId w:val="33"/>
        </w:numPr>
        <w:spacing w:line="276" w:lineRule="auto"/>
        <w:rPr>
          <w:rFonts w:ascii="Calibri" w:eastAsia="SimSun" w:hAnsi="Calibri" w:cs="Arial"/>
        </w:rPr>
      </w:pPr>
      <w:r w:rsidRPr="00301487">
        <w:rPr>
          <w:rFonts w:ascii="Calibri" w:eastAsia="SimSun" w:hAnsi="Calibri" w:cs="Arial"/>
        </w:rPr>
        <w:t>Bio-diesel (methyl esters) from processing plant-oils and animal-fats.</w:t>
      </w:r>
    </w:p>
    <w:p w:rsidR="00712A51" w:rsidRPr="00301487" w:rsidRDefault="00712A51" w:rsidP="00AA75AA">
      <w:pPr>
        <w:pStyle w:val="NoSpacing"/>
        <w:numPr>
          <w:ilvl w:val="0"/>
          <w:numId w:val="33"/>
        </w:numPr>
        <w:spacing w:line="276" w:lineRule="auto"/>
        <w:rPr>
          <w:rFonts w:ascii="Calibri" w:eastAsia="SimSun" w:hAnsi="Calibri" w:cs="Arial"/>
        </w:rPr>
      </w:pPr>
      <w:r w:rsidRPr="00301487">
        <w:rPr>
          <w:rFonts w:ascii="Calibri" w:eastAsia="SimSun" w:hAnsi="Calibri" w:cs="Arial"/>
        </w:rPr>
        <w:t>Nuclear power</w:t>
      </w:r>
      <w:r w:rsidR="005F4AF2" w:rsidRPr="00301487">
        <w:rPr>
          <w:rFonts w:ascii="Calibri" w:eastAsia="SimSun" w:hAnsi="Calibri" w:cs="Arial"/>
        </w:rPr>
        <w:t>.</w:t>
      </w:r>
    </w:p>
    <w:p w:rsidR="00712A51" w:rsidRPr="00301487" w:rsidRDefault="00712A51" w:rsidP="00AA75AA">
      <w:pPr>
        <w:pStyle w:val="NoSpacing"/>
        <w:numPr>
          <w:ilvl w:val="0"/>
          <w:numId w:val="33"/>
        </w:numPr>
        <w:spacing w:line="276" w:lineRule="auto"/>
        <w:rPr>
          <w:rFonts w:ascii="Calibri" w:eastAsia="SimSun" w:hAnsi="Calibri" w:cs="Arial"/>
        </w:rPr>
      </w:pPr>
      <w:r w:rsidRPr="00301487">
        <w:rPr>
          <w:rFonts w:ascii="Calibri" w:eastAsia="SimSun" w:hAnsi="Calibri" w:cs="Arial"/>
        </w:rPr>
        <w:t>Synthetic Paraffinic Kerosene (SPK), created either by:</w:t>
      </w:r>
    </w:p>
    <w:p w:rsidR="00712A51" w:rsidRPr="00301487" w:rsidRDefault="00C1040E" w:rsidP="00AA75AA">
      <w:pPr>
        <w:pStyle w:val="NoSpacing"/>
        <w:numPr>
          <w:ilvl w:val="0"/>
          <w:numId w:val="34"/>
        </w:numPr>
        <w:spacing w:line="276" w:lineRule="auto"/>
        <w:rPr>
          <w:rFonts w:ascii="Calibri" w:eastAsia="SimSun" w:hAnsi="Calibri" w:cs="Arial"/>
        </w:rPr>
      </w:pPr>
      <w:r w:rsidRPr="00301487">
        <w:rPr>
          <w:rFonts w:ascii="Calibri" w:eastAsia="SimSun" w:hAnsi="Calibri" w:cs="Arial"/>
        </w:rPr>
        <w:t xml:space="preserve">the </w:t>
      </w:r>
      <w:r w:rsidR="00712A51" w:rsidRPr="00301487">
        <w:rPr>
          <w:rFonts w:ascii="Calibri" w:eastAsia="SimSun" w:hAnsi="Calibri" w:cs="Arial"/>
        </w:rPr>
        <w:t>Fischer-</w:t>
      </w:r>
      <w:proofErr w:type="spellStart"/>
      <w:r w:rsidR="00712A51" w:rsidRPr="00301487">
        <w:rPr>
          <w:rFonts w:ascii="Calibri" w:eastAsia="SimSun" w:hAnsi="Calibri" w:cs="Arial"/>
        </w:rPr>
        <w:t>Tropsch</w:t>
      </w:r>
      <w:proofErr w:type="spellEnd"/>
      <w:r w:rsidR="00712A51" w:rsidRPr="00301487">
        <w:rPr>
          <w:rFonts w:ascii="Calibri" w:eastAsia="SimSun" w:hAnsi="Calibri" w:cs="Arial"/>
        </w:rPr>
        <w:t xml:space="preserve"> (F-T) process from </w:t>
      </w:r>
      <w:proofErr w:type="spellStart"/>
      <w:r w:rsidR="00712A51" w:rsidRPr="00301487">
        <w:rPr>
          <w:rFonts w:ascii="Calibri" w:eastAsia="SimSun" w:hAnsi="Calibri" w:cs="Arial"/>
        </w:rPr>
        <w:t>feedstocks</w:t>
      </w:r>
      <w:proofErr w:type="spellEnd"/>
      <w:r w:rsidR="00712A51" w:rsidRPr="00301487">
        <w:rPr>
          <w:rFonts w:ascii="Calibri" w:eastAsia="SimSun" w:hAnsi="Calibri" w:cs="Arial"/>
        </w:rPr>
        <w:t xml:space="preserve"> such as biomass, natural gas, or coal;</w:t>
      </w:r>
    </w:p>
    <w:p w:rsidR="00712A51" w:rsidRPr="00301487" w:rsidRDefault="00C1040E" w:rsidP="00AA75AA">
      <w:pPr>
        <w:pStyle w:val="NoSpacing"/>
        <w:numPr>
          <w:ilvl w:val="0"/>
          <w:numId w:val="34"/>
        </w:numPr>
        <w:spacing w:line="276" w:lineRule="auto"/>
        <w:rPr>
          <w:rFonts w:ascii="Calibri" w:eastAsia="SimSun" w:hAnsi="Calibri" w:cs="Arial"/>
        </w:rPr>
      </w:pPr>
      <w:proofErr w:type="gramStart"/>
      <w:r w:rsidRPr="00301487">
        <w:rPr>
          <w:rFonts w:ascii="Calibri" w:eastAsia="SimSun" w:hAnsi="Calibri" w:cs="Arial"/>
        </w:rPr>
        <w:t>or</w:t>
      </w:r>
      <w:proofErr w:type="gramEnd"/>
      <w:r w:rsidRPr="00301487">
        <w:rPr>
          <w:rFonts w:ascii="Calibri" w:eastAsia="SimSun" w:hAnsi="Calibri" w:cs="Arial"/>
        </w:rPr>
        <w:t xml:space="preserve"> </w:t>
      </w:r>
      <w:proofErr w:type="spellStart"/>
      <w:r w:rsidR="00712A51" w:rsidRPr="00301487">
        <w:rPr>
          <w:rFonts w:ascii="Calibri" w:eastAsia="SimSun" w:hAnsi="Calibri" w:cs="Arial"/>
        </w:rPr>
        <w:t>Hydroprocessing</w:t>
      </w:r>
      <w:proofErr w:type="spellEnd"/>
      <w:r w:rsidR="00712A51" w:rsidRPr="00301487">
        <w:rPr>
          <w:rFonts w:ascii="Calibri" w:eastAsia="SimSun" w:hAnsi="Calibri" w:cs="Arial"/>
        </w:rPr>
        <w:t xml:space="preserve"> of plant-oils and animal-fats to </w:t>
      </w:r>
      <w:proofErr w:type="spellStart"/>
      <w:r w:rsidR="00712A51" w:rsidRPr="00301487">
        <w:rPr>
          <w:rFonts w:ascii="Calibri" w:eastAsia="SimSun" w:hAnsi="Calibri" w:cs="Arial"/>
        </w:rPr>
        <w:t>Hydroprocessed</w:t>
      </w:r>
      <w:proofErr w:type="spellEnd"/>
      <w:r w:rsidR="00712A51" w:rsidRPr="00301487">
        <w:rPr>
          <w:rFonts w:ascii="Calibri" w:eastAsia="SimSun" w:hAnsi="Calibri" w:cs="Arial"/>
        </w:rPr>
        <w:t xml:space="preserve"> Renewable Jet (HRJ), sometimes called Bio-SPK or </w:t>
      </w:r>
      <w:proofErr w:type="spellStart"/>
      <w:r w:rsidR="00712A51" w:rsidRPr="00301487">
        <w:rPr>
          <w:rFonts w:ascii="Calibri" w:eastAsia="SimSun" w:hAnsi="Calibri" w:cs="Arial"/>
        </w:rPr>
        <w:t>Hydroprocessed</w:t>
      </w:r>
      <w:proofErr w:type="spellEnd"/>
      <w:r w:rsidR="00712A51" w:rsidRPr="00301487">
        <w:rPr>
          <w:rFonts w:ascii="Calibri" w:eastAsia="SimSun" w:hAnsi="Calibri" w:cs="Arial"/>
        </w:rPr>
        <w:t xml:space="preserve"> Esters and Fatty Acids (HEFA).</w:t>
      </w:r>
    </w:p>
    <w:p w:rsidR="005F4AF2" w:rsidRPr="00F72AE5" w:rsidRDefault="005F4AF2" w:rsidP="006C18D9">
      <w:pPr>
        <w:pStyle w:val="NoSpacing"/>
        <w:spacing w:line="276" w:lineRule="auto"/>
        <w:rPr>
          <w:rFonts w:ascii="Calibri" w:eastAsia="SimSun" w:hAnsi="Calibri" w:cs="Arial"/>
        </w:rPr>
      </w:pPr>
      <w:r>
        <w:rPr>
          <w:rFonts w:ascii="Calibri" w:eastAsia="SimSun" w:hAnsi="Calibri" w:cs="Arial"/>
        </w:rPr>
        <w:t xml:space="preserve">Of this list, most options have been </w:t>
      </w:r>
      <w:r w:rsidR="00C61F08">
        <w:rPr>
          <w:rFonts w:ascii="Calibri" w:eastAsia="SimSun" w:hAnsi="Calibri" w:cs="Arial"/>
        </w:rPr>
        <w:t>found to be currently unsuitable</w:t>
      </w:r>
      <w:r>
        <w:rPr>
          <w:rFonts w:ascii="Calibri" w:eastAsia="SimSun" w:hAnsi="Calibri" w:cs="Arial"/>
        </w:rPr>
        <w:t xml:space="preserve"> for</w:t>
      </w:r>
      <w:r w:rsidR="00C61F08">
        <w:rPr>
          <w:rFonts w:ascii="Calibri" w:eastAsia="SimSun" w:hAnsi="Calibri" w:cs="Arial"/>
        </w:rPr>
        <w:t xml:space="preserve"> a variety of different reasons such as: costs; lack of fuel production and delivery infrastructure; larger fuel-tanks necessitating larger fuselage-volumes, leading to increased weight and drag; low energy densities; or safety-concerns</w:t>
      </w:r>
      <w:r w:rsidR="00586C8E">
        <w:rPr>
          <w:rFonts w:ascii="Calibri" w:eastAsia="SimSun" w:hAnsi="Calibri" w:cs="Arial"/>
        </w:rPr>
        <w:t xml:space="preserve"> </w:t>
      </w:r>
      <w:r w:rsidR="00586C8E" w:rsidRPr="00586C8E">
        <w:fldChar w:fldCharType="begin">
          <w:fldData xml:space="preserve">PEVuZE5vdGU+PENpdGU+PEF1dGhvcj5MZWU8L0F1dGhvcj48WWVhcj4yMDEwPC9ZZWFyPjxSZWNO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</w:fldData>
        </w:fldChar>
      </w:r>
      <w:r w:rsidR="00E9336A">
        <w:instrText xml:space="preserve"> ADDIN EN.CITE </w:instrText>
      </w:r>
      <w:r w:rsidR="00E9336A">
        <w:fldChar w:fldCharType="begin">
          <w:fldData xml:space="preserve">PEVuZE5vdGU+PENpdGU+PEF1dGhvcj5MZWU8L0F1dGhvcj48WWVhcj4yMDEwPC9ZZWFyPjxSZWNO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</w:fldData>
        </w:fldChar>
      </w:r>
      <w:r w:rsidR="00E9336A">
        <w:instrText xml:space="preserve"> ADDIN EN.CITE.DATA </w:instrText>
      </w:r>
      <w:r w:rsidR="00E9336A">
        <w:fldChar w:fldCharType="end"/>
      </w:r>
      <w:r w:rsidR="00586C8E" w:rsidRPr="00586C8E">
        <w:fldChar w:fldCharType="separate"/>
      </w:r>
      <w:r w:rsidR="00E9336A">
        <w:rPr>
          <w:noProof/>
        </w:rPr>
        <w:t>(</w:t>
      </w:r>
      <w:hyperlink w:anchor="_ENREF_66" w:tooltip="Lee, 2010 #22" w:history="1">
        <w:r w:rsidR="006C18D9">
          <w:rPr>
            <w:noProof/>
          </w:rPr>
          <w:t>Lee</w:t>
        </w:r>
        <w:r w:rsidR="006C18D9" w:rsidRPr="00E9336A">
          <w:rPr>
            <w:i/>
            <w:noProof/>
          </w:rPr>
          <w:t xml:space="preserve"> et al.</w:t>
        </w:r>
        <w:r w:rsidR="006C18D9">
          <w:rPr>
            <w:noProof/>
          </w:rPr>
          <w:t xml:space="preserve"> 2010</w:t>
        </w:r>
      </w:hyperlink>
      <w:r w:rsidR="00E9336A">
        <w:rPr>
          <w:noProof/>
        </w:rPr>
        <w:t xml:space="preserve">; </w:t>
      </w:r>
      <w:hyperlink w:anchor="_ENREF_61" w:tooltip="Kahn Ribeiro, 2007 #45" w:history="1">
        <w:r w:rsidR="006C18D9">
          <w:rPr>
            <w:noProof/>
          </w:rPr>
          <w:t>Kahn Ribeiro</w:t>
        </w:r>
        <w:r w:rsidR="006C18D9" w:rsidRPr="00E9336A">
          <w:rPr>
            <w:i/>
            <w:noProof/>
          </w:rPr>
          <w:t xml:space="preserve"> et al.</w:t>
        </w:r>
        <w:r w:rsidR="006C18D9">
          <w:rPr>
            <w:noProof/>
          </w:rPr>
          <w:t xml:space="preserve"> 2007</w:t>
        </w:r>
      </w:hyperlink>
      <w:r w:rsidR="00E9336A">
        <w:rPr>
          <w:noProof/>
        </w:rPr>
        <w:t xml:space="preserve">; </w:t>
      </w:r>
      <w:hyperlink w:anchor="_ENREF_48" w:tooltip="International Civil Aviation Organization (ICAO), 2010 #29" w:history="1">
        <w:r w:rsidR="006C18D9">
          <w:rPr>
            <w:noProof/>
          </w:rPr>
          <w:t>ICAO 2010c</w:t>
        </w:r>
      </w:hyperlink>
      <w:r w:rsidR="00E9336A">
        <w:rPr>
          <w:noProof/>
        </w:rPr>
        <w:t xml:space="preserve">; </w:t>
      </w:r>
      <w:hyperlink w:anchor="_ENREF_82" w:tooltip="Van Gerpen, 2005 #102" w:history="1">
        <w:r w:rsidR="006C18D9">
          <w:rPr>
            <w:noProof/>
          </w:rPr>
          <w:t>Van Gerpen 2005</w:t>
        </w:r>
      </w:hyperlink>
      <w:r w:rsidR="00E9336A">
        <w:rPr>
          <w:noProof/>
        </w:rPr>
        <w:t xml:space="preserve">; </w:t>
      </w:r>
      <w:hyperlink w:anchor="_ENREF_6" w:tooltip="Allen, 2012 #103" w:history="1">
        <w:r w:rsidR="006C18D9">
          <w:rPr>
            <w:noProof/>
          </w:rPr>
          <w:t>Allen</w:t>
        </w:r>
        <w:r w:rsidR="006C18D9" w:rsidRPr="00E9336A">
          <w:rPr>
            <w:i/>
            <w:noProof/>
          </w:rPr>
          <w:t xml:space="preserve"> et al.</w:t>
        </w:r>
        <w:r w:rsidR="006C18D9">
          <w:rPr>
            <w:noProof/>
          </w:rPr>
          <w:t xml:space="preserve"> 2012</w:t>
        </w:r>
      </w:hyperlink>
      <w:r w:rsidR="00E9336A">
        <w:rPr>
          <w:noProof/>
        </w:rPr>
        <w:t xml:space="preserve">; </w:t>
      </w:r>
      <w:hyperlink w:anchor="_ENREF_31" w:tooltip="Federal Aviation Administration (FAA), 2011 #117" w:history="1">
        <w:r w:rsidR="006C18D9">
          <w:rPr>
            <w:noProof/>
          </w:rPr>
          <w:t>FAA 2011</w:t>
        </w:r>
      </w:hyperlink>
      <w:r w:rsidR="00E9336A">
        <w:rPr>
          <w:noProof/>
        </w:rPr>
        <w:t>)</w:t>
      </w:r>
      <w:r w:rsidR="00586C8E" w:rsidRPr="00586C8E">
        <w:fldChar w:fldCharType="end"/>
      </w:r>
      <w:r w:rsidR="00586C8E">
        <w:t>.</w:t>
      </w:r>
    </w:p>
    <w:p w:rsidR="005F4AF2" w:rsidRDefault="005F4AF2" w:rsidP="00DD3DF6">
      <w:pPr>
        <w:pStyle w:val="NoSpacing"/>
        <w:spacing w:line="276" w:lineRule="auto"/>
        <w:rPr>
          <w:rFonts w:ascii="Calibri" w:eastAsia="SimSun" w:hAnsi="Calibri" w:cs="Arial"/>
        </w:rPr>
      </w:pPr>
    </w:p>
    <w:p w:rsidR="005F4AF2" w:rsidRPr="00EB0F2B" w:rsidRDefault="00253CB6" w:rsidP="006C18D9">
      <w:pPr>
        <w:pStyle w:val="NoSpacing"/>
        <w:spacing w:line="276" w:lineRule="auto"/>
        <w:rPr>
          <w:rFonts w:ascii="Calibri" w:eastAsia="SimSun" w:hAnsi="Calibri" w:cs="Arial"/>
        </w:rPr>
      </w:pPr>
      <w:r>
        <w:rPr>
          <w:rFonts w:ascii="Calibri" w:eastAsia="SimSun" w:hAnsi="Calibri" w:cs="Arial"/>
        </w:rPr>
        <w:t xml:space="preserve">However, use of </w:t>
      </w:r>
      <w:r w:rsidR="00EB0F2B">
        <w:rPr>
          <w:rFonts w:ascii="Calibri" w:eastAsia="SimSun" w:hAnsi="Calibri" w:cs="Arial"/>
        </w:rPr>
        <w:t>synthetic-</w:t>
      </w:r>
      <w:r w:rsidR="000D790D">
        <w:rPr>
          <w:rFonts w:ascii="Calibri" w:eastAsia="SimSun" w:hAnsi="Calibri" w:cs="Arial"/>
        </w:rPr>
        <w:t>kerosene</w:t>
      </w:r>
      <w:r>
        <w:rPr>
          <w:rFonts w:ascii="Calibri" w:eastAsia="SimSun" w:hAnsi="Calibri" w:cs="Arial"/>
        </w:rPr>
        <w:t xml:space="preserve"> is making progress.</w:t>
      </w:r>
      <w:r w:rsidR="00EB0F2B">
        <w:rPr>
          <w:rFonts w:ascii="Calibri" w:eastAsia="SimSun" w:hAnsi="Calibri" w:cs="Arial"/>
        </w:rPr>
        <w:t xml:space="preserve">  Drop-in fuels are alternative fuels that meet existing jet-fuel specifications, and hence are interchangeable with mineral-kerosene.  In 2009, a new jet-fuel specification was introduced: ASTM International Standard D7566 “</w:t>
      </w:r>
      <w:r w:rsidR="00EB0F2B">
        <w:rPr>
          <w:rFonts w:ascii="Calibri" w:eastAsia="SimSun" w:hAnsi="Calibri" w:cs="Arial"/>
          <w:i/>
          <w:iCs/>
        </w:rPr>
        <w:t>Standard Specification for Aviation Turbine Fuel Containing Synthesised Hydrocarbons</w:t>
      </w:r>
      <w:r w:rsidR="00EB0F2B">
        <w:rPr>
          <w:rFonts w:ascii="Calibri" w:eastAsia="SimSun" w:hAnsi="Calibri" w:cs="Arial"/>
        </w:rPr>
        <w:t>”.  Introducti</w:t>
      </w:r>
      <w:r w:rsidR="00854469">
        <w:rPr>
          <w:rFonts w:ascii="Calibri" w:eastAsia="SimSun" w:hAnsi="Calibri" w:cs="Arial"/>
        </w:rPr>
        <w:t>on of this specification enabled</w:t>
      </w:r>
      <w:r w:rsidR="00EB0F2B">
        <w:rPr>
          <w:rFonts w:ascii="Calibri" w:eastAsia="SimSun" w:hAnsi="Calibri" w:cs="Arial"/>
        </w:rPr>
        <w:t xml:space="preserve"> SPK (from the F-T process or HRJ process) to be used up to 50% blended with mineral-kerosene, </w:t>
      </w:r>
      <w:r w:rsidR="001171FB">
        <w:rPr>
          <w:rFonts w:ascii="Calibri" w:eastAsia="SimSun" w:hAnsi="Calibri" w:cs="Arial"/>
        </w:rPr>
        <w:t xml:space="preserve">making this the easiest alternative fuel for aviation-use in the short and medium-term, with </w:t>
      </w:r>
      <w:r w:rsidR="00854469">
        <w:rPr>
          <w:rFonts w:ascii="Calibri" w:eastAsia="SimSun" w:hAnsi="Calibri" w:cs="Arial"/>
        </w:rPr>
        <w:t xml:space="preserve">a good number of </w:t>
      </w:r>
      <w:r w:rsidR="001171FB">
        <w:rPr>
          <w:rFonts w:ascii="Calibri" w:eastAsia="SimSun" w:hAnsi="Calibri" w:cs="Arial"/>
        </w:rPr>
        <w:t xml:space="preserve">demonstration flights </w:t>
      </w:r>
      <w:r w:rsidR="00854469">
        <w:rPr>
          <w:rFonts w:ascii="Calibri" w:eastAsia="SimSun" w:hAnsi="Calibri" w:cs="Arial"/>
        </w:rPr>
        <w:t>already having taken place</w:t>
      </w:r>
      <w:r w:rsidR="001171FB">
        <w:rPr>
          <w:rFonts w:ascii="Calibri" w:eastAsia="SimSun" w:hAnsi="Calibri" w:cs="Arial"/>
        </w:rPr>
        <w:t xml:space="preserve"> </w:t>
      </w:r>
      <w:r w:rsidR="00854469" w:rsidRPr="00854469">
        <w:fldChar w:fldCharType="begin">
          <w:fldData xml:space="preserve">PEVuZE5vdGU+PENpdGU+PEF1dGhvcj5MZWU8L0F1dGhvcj48WWVhcj4yMDEwPC9ZZWFyPjxSZWNO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</w:fldData>
        </w:fldChar>
      </w:r>
      <w:r w:rsidR="00E9336A">
        <w:instrText xml:space="preserve"> ADDIN EN.CITE </w:instrText>
      </w:r>
      <w:r w:rsidR="00E9336A">
        <w:fldChar w:fldCharType="begin">
          <w:fldData xml:space="preserve">PEVuZE5vdGU+PENpdGU+PEF1dGhvcj5MZWU8L0F1dGhvcj48WWVhcj4yMDEwPC9ZZWFyPjxSZWNO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</w:fldData>
        </w:fldChar>
      </w:r>
      <w:r w:rsidR="00E9336A">
        <w:instrText xml:space="preserve"> ADDIN EN.CITE.DATA </w:instrText>
      </w:r>
      <w:r w:rsidR="00E9336A">
        <w:fldChar w:fldCharType="end"/>
      </w:r>
      <w:r w:rsidR="00854469" w:rsidRPr="00854469">
        <w:fldChar w:fldCharType="separate"/>
      </w:r>
      <w:r w:rsidR="00E9336A">
        <w:rPr>
          <w:noProof/>
        </w:rPr>
        <w:t>(</w:t>
      </w:r>
      <w:hyperlink w:anchor="_ENREF_66" w:tooltip="Lee, 2010 #22" w:history="1">
        <w:r w:rsidR="006C18D9">
          <w:rPr>
            <w:noProof/>
          </w:rPr>
          <w:t>Lee</w:t>
        </w:r>
        <w:r w:rsidR="006C18D9" w:rsidRPr="00E9336A">
          <w:rPr>
            <w:i/>
            <w:noProof/>
          </w:rPr>
          <w:t xml:space="preserve"> et al.</w:t>
        </w:r>
        <w:r w:rsidR="006C18D9">
          <w:rPr>
            <w:noProof/>
          </w:rPr>
          <w:t xml:space="preserve"> 2010</w:t>
        </w:r>
      </w:hyperlink>
      <w:r w:rsidR="00E9336A">
        <w:rPr>
          <w:noProof/>
        </w:rPr>
        <w:t xml:space="preserve">; </w:t>
      </w:r>
      <w:hyperlink w:anchor="_ENREF_48" w:tooltip="International Civil Aviation Organization (ICAO), 2010 #29" w:history="1">
        <w:r w:rsidR="006C18D9">
          <w:rPr>
            <w:noProof/>
          </w:rPr>
          <w:t>ICAO 2010c</w:t>
        </w:r>
      </w:hyperlink>
      <w:r w:rsidR="00E9336A">
        <w:rPr>
          <w:noProof/>
        </w:rPr>
        <w:t xml:space="preserve">; </w:t>
      </w:r>
      <w:hyperlink w:anchor="_ENREF_31" w:tooltip="Federal Aviation Administration (FAA), 2011 #117" w:history="1">
        <w:r w:rsidR="006C18D9">
          <w:rPr>
            <w:noProof/>
          </w:rPr>
          <w:t>FAA 2011</w:t>
        </w:r>
      </w:hyperlink>
      <w:r w:rsidR="00E9336A">
        <w:rPr>
          <w:noProof/>
        </w:rPr>
        <w:t xml:space="preserve">; </w:t>
      </w:r>
      <w:hyperlink w:anchor="_ENREF_62" w:tooltip="King, 2010 #109" w:history="1">
        <w:r w:rsidR="006C18D9">
          <w:rPr>
            <w:noProof/>
          </w:rPr>
          <w:t>King</w:t>
        </w:r>
        <w:r w:rsidR="006C18D9" w:rsidRPr="00E9336A">
          <w:rPr>
            <w:i/>
            <w:noProof/>
          </w:rPr>
          <w:t xml:space="preserve"> et al.</w:t>
        </w:r>
        <w:r w:rsidR="006C18D9">
          <w:rPr>
            <w:noProof/>
          </w:rPr>
          <w:t xml:space="preserve"> 2010</w:t>
        </w:r>
      </w:hyperlink>
      <w:r w:rsidR="00E9336A">
        <w:rPr>
          <w:noProof/>
        </w:rPr>
        <w:t xml:space="preserve">; </w:t>
      </w:r>
      <w:hyperlink w:anchor="_ENREF_10" w:tooltip="ASTM International, 2011 #118" w:history="1">
        <w:r w:rsidR="006C18D9">
          <w:rPr>
            <w:noProof/>
          </w:rPr>
          <w:t>ASTM International 2011</w:t>
        </w:r>
      </w:hyperlink>
      <w:r w:rsidR="00E9336A">
        <w:rPr>
          <w:noProof/>
        </w:rPr>
        <w:t>)</w:t>
      </w:r>
      <w:r w:rsidR="00854469" w:rsidRPr="00854469">
        <w:fldChar w:fldCharType="end"/>
      </w:r>
      <w:r w:rsidR="0041462B">
        <w:t>.</w:t>
      </w:r>
    </w:p>
    <w:p w:rsidR="00712A51" w:rsidRDefault="00712A51" w:rsidP="00DD3DF6">
      <w:pPr>
        <w:pStyle w:val="NoSpacing"/>
        <w:spacing w:line="276" w:lineRule="auto"/>
      </w:pPr>
    </w:p>
    <w:p w:rsidR="007441A8" w:rsidRPr="00FF73C0" w:rsidRDefault="009278C9" w:rsidP="006C18D9">
      <w:pPr>
        <w:pStyle w:val="NoSpacing"/>
        <w:spacing w:line="276" w:lineRule="auto"/>
      </w:pPr>
      <w:r>
        <w:t>A</w:t>
      </w:r>
      <w:r w:rsidR="00854469">
        <w:t xml:space="preserve">ny large-scale </w:t>
      </w:r>
      <w:r>
        <w:t xml:space="preserve">cultivation of biofuel-crops for the production of </w:t>
      </w:r>
      <w:r w:rsidR="00854469">
        <w:t>biomass feedstock</w:t>
      </w:r>
      <w:r>
        <w:t xml:space="preserve"> would require </w:t>
      </w:r>
      <w:r w:rsidR="00BA1ECF">
        <w:rPr>
          <w:rFonts w:ascii="Calibri" w:eastAsia="SimSun" w:hAnsi="Calibri" w:cs="Arial"/>
        </w:rPr>
        <w:t xml:space="preserve">large areas of </w:t>
      </w:r>
      <w:r w:rsidR="00724134" w:rsidRPr="00724134">
        <w:rPr>
          <w:rFonts w:ascii="Calibri" w:eastAsia="SimSun" w:hAnsi="Calibri" w:cs="Arial"/>
        </w:rPr>
        <w:t>agr</w:t>
      </w:r>
      <w:r>
        <w:rPr>
          <w:rFonts w:ascii="Calibri" w:eastAsia="SimSun" w:hAnsi="Calibri" w:cs="Arial"/>
        </w:rPr>
        <w:t>icultural land</w:t>
      </w:r>
      <w:r w:rsidR="00724134" w:rsidRPr="00724134">
        <w:rPr>
          <w:rFonts w:ascii="Calibri" w:eastAsia="SimSun" w:hAnsi="Calibri" w:cs="Arial"/>
        </w:rPr>
        <w:t>, creating co</w:t>
      </w:r>
      <w:r w:rsidR="00724134">
        <w:rPr>
          <w:rFonts w:ascii="Calibri" w:eastAsia="SimSun" w:hAnsi="Calibri" w:cs="Arial"/>
        </w:rPr>
        <w:t>mpetition with</w:t>
      </w:r>
      <w:r w:rsidR="00724134" w:rsidRPr="00724134">
        <w:rPr>
          <w:rFonts w:ascii="Calibri" w:eastAsia="SimSun" w:hAnsi="Calibri" w:cs="Arial"/>
        </w:rPr>
        <w:t xml:space="preserve"> food production.  Land-use changes from wet-lands, rainforests, peat-lands, savannahs, and grasslands to cultivating biofuel-crops could involve net increases in GHG emissions </w:t>
      </w:r>
      <w:r w:rsidR="00724134" w:rsidRPr="00724134">
        <w:rPr>
          <w:rFonts w:ascii="Calibri" w:eastAsia="SimSun" w:hAnsi="Calibri" w:cs="Arial"/>
        </w:rPr>
        <w:fldChar w:fldCharType="begin"/>
      </w:r>
      <w:r w:rsidR="003F3ACD">
        <w:rPr>
          <w:rFonts w:ascii="Calibri" w:eastAsia="SimSun" w:hAnsi="Calibri" w:cs="Arial"/>
        </w:rPr>
        <w:instrText xml:space="preserve"> ADDIN EN.CITE &lt;EndNote&gt;&lt;Cite&gt;&lt;Author&gt;Subhadra&lt;/Author&gt;&lt;Year&gt;2010&lt;/Year&gt;&lt;RecNum&gt;88&lt;/RecNum&gt;&lt;DisplayText&gt;(Subhadra and Edwards 2010)&lt;/DisplayText&gt;&lt;record&gt;&lt;rec-number&gt;88&lt;/rec-number&gt;&lt;foreign-keys&gt;&lt;key app="EN" db-id="vsffvez205axahetdprvzadm5fvd29avp9ae" timestamp="1368019867"&gt;88&lt;/key&gt;&lt;/foreign-keys&gt;&lt;ref-type name="Journal Article"&gt;17&lt;/ref-type&gt;&lt;contributors&gt;&lt;authors&gt;&lt;author&gt;Subhadra, Bobban&lt;/author&gt;&lt;author&gt;Edwards, Mark&lt;/author&gt;&lt;/authors&gt;&lt;/contributors&gt;&lt;titles&gt;&lt;title&gt;An integrated renewable energy park approach for algal biofuel production in United States&lt;/title&gt;&lt;secondary-title&gt;Energy Policy&lt;/secondary-title&gt;&lt;/titles&gt;&lt;periodical&gt;&lt;full-title&gt;Energy Policy&lt;/full-title&gt;&lt;/periodical&gt;&lt;pages&gt;4897-4902&lt;/pages&gt;&lt;volume&gt;38&lt;/volume&gt;&lt;number&gt;9&lt;/number&gt;&lt;dates&gt;&lt;year&gt;2010&lt;/year&gt;&lt;/dates&gt;&lt;isbn&gt;03014215&lt;/isbn&gt;&lt;urls&gt;&lt;/urls&gt;&lt;electronic-resource-num&gt;10.1016/j.enpol.2010.04.036&lt;/electronic-resource-num&gt;&lt;/record&gt;&lt;/Cite&gt;&lt;/EndNote&gt;</w:instrText>
      </w:r>
      <w:r w:rsidR="00724134" w:rsidRPr="00724134">
        <w:rPr>
          <w:rFonts w:ascii="Calibri" w:eastAsia="SimSun" w:hAnsi="Calibri" w:cs="Arial"/>
        </w:rPr>
        <w:fldChar w:fldCharType="separate"/>
      </w:r>
      <w:r w:rsidR="003F3ACD">
        <w:rPr>
          <w:rFonts w:ascii="Calibri" w:eastAsia="SimSun" w:hAnsi="Calibri" w:cs="Arial"/>
          <w:noProof/>
        </w:rPr>
        <w:t>(</w:t>
      </w:r>
      <w:hyperlink w:anchor="_ENREF_78" w:tooltip="Subhadra, 2010 #88" w:history="1">
        <w:r w:rsidR="006C18D9">
          <w:rPr>
            <w:rFonts w:ascii="Calibri" w:eastAsia="SimSun" w:hAnsi="Calibri" w:cs="Arial"/>
            <w:noProof/>
          </w:rPr>
          <w:t>Subhadra and Edwards 2010</w:t>
        </w:r>
      </w:hyperlink>
      <w:r w:rsidR="003F3ACD">
        <w:rPr>
          <w:rFonts w:ascii="Calibri" w:eastAsia="SimSun" w:hAnsi="Calibri" w:cs="Arial"/>
          <w:noProof/>
        </w:rPr>
        <w:t>)</w:t>
      </w:r>
      <w:r w:rsidR="00724134" w:rsidRPr="00724134">
        <w:rPr>
          <w:rFonts w:ascii="Calibri" w:eastAsia="SimSun" w:hAnsi="Calibri" w:cs="Arial"/>
        </w:rPr>
        <w:fldChar w:fldCharType="end"/>
      </w:r>
      <w:r w:rsidR="00724134" w:rsidRPr="00724134">
        <w:rPr>
          <w:rFonts w:ascii="Calibri" w:eastAsia="SimSun" w:hAnsi="Calibri" w:cs="Arial"/>
        </w:rPr>
        <w:t>.  Also, nitrous oxide (N</w:t>
      </w:r>
      <w:r w:rsidR="00724134" w:rsidRPr="00724134">
        <w:rPr>
          <w:rFonts w:ascii="Calibri" w:eastAsia="SimSun" w:hAnsi="Calibri" w:cs="Arial"/>
          <w:vertAlign w:val="subscript"/>
        </w:rPr>
        <w:t>2</w:t>
      </w:r>
      <w:r w:rsidR="00724134" w:rsidRPr="00724134">
        <w:rPr>
          <w:rFonts w:ascii="Calibri" w:eastAsia="SimSun" w:hAnsi="Calibri" w:cs="Arial"/>
        </w:rPr>
        <w:t>O), emitted as a result of biofuel-crop production, is a GHG and could negate any CO</w:t>
      </w:r>
      <w:r w:rsidR="00724134" w:rsidRPr="00724134">
        <w:rPr>
          <w:rFonts w:ascii="Calibri" w:eastAsia="SimSun" w:hAnsi="Calibri" w:cs="Arial"/>
          <w:vertAlign w:val="subscript"/>
        </w:rPr>
        <w:t>2</w:t>
      </w:r>
      <w:r w:rsidR="00724134" w:rsidRPr="00724134">
        <w:rPr>
          <w:rFonts w:ascii="Calibri" w:eastAsia="SimSun" w:hAnsi="Calibri" w:cs="Arial"/>
        </w:rPr>
        <w:t xml:space="preserve"> savings </w:t>
      </w:r>
      <w:r w:rsidR="00724134" w:rsidRPr="00724134">
        <w:rPr>
          <w:rFonts w:ascii="Calibri" w:eastAsia="SimSun" w:hAnsi="Calibri" w:cs="Arial"/>
        </w:rPr>
        <w:fldChar w:fldCharType="begin"/>
      </w:r>
      <w:r w:rsidR="003F3ACD">
        <w:rPr>
          <w:rFonts w:ascii="Calibri" w:eastAsia="SimSun" w:hAnsi="Calibri" w:cs="Arial"/>
        </w:rPr>
        <w:instrText xml:space="preserve"> ADDIN EN.CITE &lt;EndNote&gt;&lt;Cite&gt;&lt;Author&gt;Lee&lt;/Author&gt;&lt;Year&gt;2010&lt;/Year&gt;&lt;RecNum&gt;22&lt;/RecNum&gt;&lt;DisplayText&gt;(Lee&lt;style face="italic"&gt; et al.&lt;/style&gt; 2010)&lt;/DisplayText&gt;&lt;record&gt;&lt;rec-number&gt;22&lt;/rec-number&gt;&lt;foreign-keys&gt;&lt;key app="EN" db-id="vsffvez205axahetdprvzadm5fvd29avp9ae" timestamp="1361627520"&gt;22&lt;/key&gt;&lt;/foreign-keys&gt;&lt;ref-type name="Journal Article"&gt;17&lt;/ref-type&gt;&lt;contributors&gt;&lt;authors&gt;&lt;author&gt;Lee, D. S.&lt;/author&gt;&lt;author&gt;Pitari, G.&lt;/author&gt;&lt;author&gt;Grewe, V.&lt;/author&gt;&lt;author&gt;Gierens, K.&lt;/author&gt;&lt;author&gt;Penner, J. E.&lt;/author&gt;&lt;author&gt;Petzold, A.&lt;/author&gt;&lt;author&gt;Prather, M. J.&lt;/author&gt;&lt;author&gt;Schumann, U.&lt;/author&gt;&lt;author&gt;Bais, A.&lt;/author&gt;&lt;author&gt;Berntsen, T.&lt;/author&gt;&lt;/authors&gt;&lt;/contributors&gt;&lt;titles&gt;&lt;title&gt;Transport impacts on atmosphere and climate: Aviation&lt;/title&gt;&lt;secondary-title&gt;Atmospheric Environment&lt;/secondary-title&gt;&lt;/titles&gt;&lt;periodical&gt;&lt;full-title&gt;Atmospheric Environment&lt;/full-title&gt;&lt;/periodical&gt;&lt;pages&gt;4678-4734&lt;/pages&gt;&lt;volume&gt;44&lt;/volume&gt;&lt;number&gt;37&lt;/number&gt;&lt;dates&gt;&lt;year&gt;2010&lt;/year&gt;&lt;/dates&gt;&lt;isbn&gt;13522310&lt;/isbn&gt;&lt;urls&gt;&lt;/urls&gt;&lt;electronic-resource-num&gt;10.1016/j.atmosenv.2009.06.005&lt;/electronic-resource-num&gt;&lt;/record&gt;&lt;/Cite&gt;&lt;/EndNote&gt;</w:instrText>
      </w:r>
      <w:r w:rsidR="00724134" w:rsidRPr="00724134">
        <w:rPr>
          <w:rFonts w:ascii="Calibri" w:eastAsia="SimSun" w:hAnsi="Calibri" w:cs="Arial"/>
        </w:rPr>
        <w:fldChar w:fldCharType="separate"/>
      </w:r>
      <w:r w:rsidR="003F3ACD">
        <w:rPr>
          <w:rFonts w:ascii="Calibri" w:eastAsia="SimSun" w:hAnsi="Calibri" w:cs="Arial"/>
          <w:noProof/>
        </w:rPr>
        <w:t>(</w:t>
      </w:r>
      <w:hyperlink w:anchor="_ENREF_66" w:tooltip="Lee, 2010 #22" w:history="1">
        <w:r w:rsidR="006C18D9">
          <w:rPr>
            <w:rFonts w:ascii="Calibri" w:eastAsia="SimSun" w:hAnsi="Calibri" w:cs="Arial"/>
            <w:noProof/>
          </w:rPr>
          <w:t>Lee</w:t>
        </w:r>
        <w:r w:rsidR="006C18D9" w:rsidRPr="003F3ACD">
          <w:rPr>
            <w:rFonts w:ascii="Calibri" w:eastAsia="SimSun" w:hAnsi="Calibri" w:cs="Arial"/>
            <w:i/>
            <w:noProof/>
          </w:rPr>
          <w:t xml:space="preserve"> et al.</w:t>
        </w:r>
        <w:r w:rsidR="006C18D9">
          <w:rPr>
            <w:rFonts w:ascii="Calibri" w:eastAsia="SimSun" w:hAnsi="Calibri" w:cs="Arial"/>
            <w:noProof/>
          </w:rPr>
          <w:t xml:space="preserve"> 2010</w:t>
        </w:r>
      </w:hyperlink>
      <w:r w:rsidR="003F3ACD">
        <w:rPr>
          <w:rFonts w:ascii="Calibri" w:eastAsia="SimSun" w:hAnsi="Calibri" w:cs="Arial"/>
          <w:noProof/>
        </w:rPr>
        <w:t>)</w:t>
      </w:r>
      <w:r w:rsidR="00724134" w:rsidRPr="00724134">
        <w:rPr>
          <w:rFonts w:ascii="Calibri" w:eastAsia="SimSun" w:hAnsi="Calibri" w:cs="Arial"/>
        </w:rPr>
        <w:fldChar w:fldCharType="end"/>
      </w:r>
      <w:r w:rsidR="00724134" w:rsidRPr="00724134">
        <w:rPr>
          <w:rFonts w:ascii="Calibri" w:eastAsia="SimSun" w:hAnsi="Calibri" w:cs="Arial"/>
        </w:rPr>
        <w:t>.</w:t>
      </w:r>
      <w:r w:rsidR="00724134">
        <w:rPr>
          <w:rFonts w:ascii="Calibri" w:eastAsia="SimSun" w:hAnsi="Calibri" w:cs="Arial"/>
        </w:rPr>
        <w:t xml:space="preserve">  </w:t>
      </w:r>
      <w:r w:rsidR="00724134">
        <w:t>These problems are avoided if using other sources of biomass feedstock</w:t>
      </w:r>
      <w:r w:rsidR="005722B5">
        <w:t>, such as waste-biomass or algae</w:t>
      </w:r>
      <w:r w:rsidR="00724134">
        <w:t>.</w:t>
      </w:r>
      <w:r w:rsidR="007441A8">
        <w:rPr>
          <w:rFonts w:ascii="Calibri" w:eastAsia="SimSun" w:hAnsi="Calibri" w:cs="Arial"/>
        </w:rPr>
        <w:br w:type="page"/>
      </w:r>
    </w:p>
    <w:p w:rsidR="00256232" w:rsidRDefault="00FA6936" w:rsidP="006C18D9">
      <w:pPr>
        <w:pStyle w:val="NoSpacing"/>
        <w:spacing w:line="276" w:lineRule="auto"/>
        <w:rPr>
          <w:rFonts w:ascii="Calibri" w:eastAsia="SimSun" w:hAnsi="Calibri" w:cs="Arial"/>
        </w:rPr>
      </w:pPr>
      <w:r w:rsidRPr="00FA6936">
        <w:rPr>
          <w:rFonts w:ascii="Calibri" w:eastAsia="SimSun" w:hAnsi="Calibri" w:cs="Arial"/>
        </w:rPr>
        <w:lastRenderedPageBreak/>
        <w:t>Algae</w:t>
      </w:r>
      <w:r>
        <w:rPr>
          <w:rFonts w:ascii="Calibri" w:eastAsia="SimSun" w:hAnsi="Calibri" w:cs="Arial"/>
        </w:rPr>
        <w:t>,</w:t>
      </w:r>
      <w:r w:rsidRPr="00FA6936">
        <w:rPr>
          <w:rFonts w:ascii="Calibri" w:eastAsia="SimSun" w:hAnsi="Calibri" w:cs="Arial"/>
        </w:rPr>
        <w:t xml:space="preserve"> </w:t>
      </w:r>
      <w:r>
        <w:rPr>
          <w:rFonts w:ascii="Calibri" w:eastAsia="SimSun" w:hAnsi="Calibri" w:cs="Arial"/>
        </w:rPr>
        <w:t xml:space="preserve">both macro (seaweed) and micro, </w:t>
      </w:r>
      <w:r w:rsidRPr="00FA6936">
        <w:rPr>
          <w:rFonts w:ascii="Calibri" w:eastAsia="SimSun" w:hAnsi="Calibri" w:cs="Arial"/>
        </w:rPr>
        <w:t>have rapid growth-rates, high photon-conversion efficiency, high oil-yields, and high CO</w:t>
      </w:r>
      <w:r w:rsidRPr="00FA6936">
        <w:rPr>
          <w:rFonts w:ascii="Calibri" w:eastAsia="SimSun" w:hAnsi="Calibri" w:cs="Arial"/>
          <w:vertAlign w:val="subscript"/>
        </w:rPr>
        <w:t>2</w:t>
      </w:r>
      <w:r w:rsidRPr="00FA6936">
        <w:rPr>
          <w:rFonts w:ascii="Calibri" w:eastAsia="SimSun" w:hAnsi="Calibri" w:cs="Arial"/>
        </w:rPr>
        <w:t xml:space="preserve"> absorption </w:t>
      </w:r>
      <w:r w:rsidRPr="00FA6936">
        <w:rPr>
          <w:rFonts w:ascii="Calibri" w:eastAsia="SimSun" w:hAnsi="Calibri" w:cs="Arial"/>
        </w:rPr>
        <w:fldChar w:fldCharType="begin"/>
      </w:r>
      <w:r w:rsidR="003F3ACD">
        <w:rPr>
          <w:rFonts w:ascii="Calibri" w:eastAsia="SimSun" w:hAnsi="Calibri" w:cs="Arial"/>
        </w:rPr>
        <w:instrText xml:space="preserve"> ADDIN EN.CITE &lt;EndNote&gt;&lt;Cite&gt;&lt;Author&gt;Singh&lt;/Author&gt;&lt;Year&gt;2011&lt;/Year&gt;&lt;RecNum&gt;89&lt;/RecNum&gt;&lt;DisplayText&gt;(Singh and Olsen 2011; Subhadra and Edwards 2010)&lt;/DisplayText&gt;&lt;record&gt;&lt;rec-number&gt;89&lt;/rec-number&gt;&lt;foreign-keys&gt;&lt;key app="EN" db-id="vsffvez205axahetdprvzadm5fvd29avp9ae" timestamp="1368021042"&gt;89&lt;/key&gt;&lt;/foreign-keys&gt;&lt;ref-type name="Journal Article"&gt;17&lt;/ref-type&gt;&lt;contributors&gt;&lt;authors&gt;&lt;author&gt;Singh, Anoop&lt;/author&gt;&lt;author&gt;Olsen, Stig Irving&lt;/author&gt;&lt;/authors&gt;&lt;/contributors&gt;&lt;titles&gt;&lt;title&gt;A critical review of biochemical conversion, sustainability and life cycle assessment of algal biofuels&lt;/title&gt;&lt;secondary-title&gt;Applied Energy&lt;/secondary-title&gt;&lt;/titles&gt;&lt;periodical&gt;&lt;full-title&gt;Applied Energy&lt;/full-title&gt;&lt;/periodical&gt;&lt;pages&gt;3548-3555&lt;/pages&gt;&lt;volume&gt;88&lt;/volume&gt;&lt;number&gt;10&lt;/number&gt;&lt;dates&gt;&lt;year&gt;2011&lt;/year&gt;&lt;/dates&gt;&lt;isbn&gt;03062619&lt;/isbn&gt;&lt;urls&gt;&lt;/urls&gt;&lt;electronic-resource-num&gt;10.1016/j.apenergy.2010.12.012&lt;/electronic-resource-num&gt;&lt;/record&gt;&lt;/Cite&gt;&lt;Cite&gt;&lt;Author&gt;Subhadra&lt;/Author&gt;&lt;Year&gt;2010&lt;/Year&gt;&lt;RecNum&gt;88&lt;/RecNum&gt;&lt;record&gt;&lt;rec-number&gt;88&lt;/rec-number&gt;&lt;foreign-keys&gt;&lt;key app="EN" db-id="vsffvez205axahetdprvzadm5fvd29avp9ae" timestamp="1368019867"&gt;88&lt;/key&gt;&lt;/foreign-keys&gt;&lt;ref-type name="Journal Article"&gt;17&lt;/ref-type&gt;&lt;contributors&gt;&lt;authors&gt;&lt;author&gt;Subhadra, Bobban&lt;/author&gt;&lt;author&gt;Edwards, Mark&lt;/author&gt;&lt;/authors&gt;&lt;/contributors&gt;&lt;titles&gt;&lt;title&gt;An integrated renewable energy park approach for algal biofuel production in United States&lt;/title&gt;&lt;secondary-title&gt;Energy Policy&lt;/secondary-title&gt;&lt;/titles&gt;&lt;periodical&gt;&lt;full-title&gt;Energy Policy&lt;/full-title&gt;&lt;/periodical&gt;&lt;pages&gt;4897-4902&lt;/pages&gt;&lt;volume&gt;38&lt;/volume&gt;&lt;number&gt;9&lt;/number&gt;&lt;dates&gt;&lt;year&gt;2010&lt;/year&gt;&lt;/dates&gt;&lt;isbn&gt;03014215&lt;/isbn&gt;&lt;urls&gt;&lt;/urls&gt;&lt;electronic-resource-num&gt;10.1016/j.enpol.2010.04.036&lt;/electronic-resource-num&gt;&lt;/record&gt;&lt;/Cite&gt;&lt;/EndNote&gt;</w:instrText>
      </w:r>
      <w:r w:rsidRPr="00FA6936">
        <w:rPr>
          <w:rFonts w:ascii="Calibri" w:eastAsia="SimSun" w:hAnsi="Calibri" w:cs="Arial"/>
        </w:rPr>
        <w:fldChar w:fldCharType="separate"/>
      </w:r>
      <w:r w:rsidR="003F3ACD">
        <w:rPr>
          <w:rFonts w:ascii="Calibri" w:eastAsia="SimSun" w:hAnsi="Calibri" w:cs="Arial"/>
          <w:noProof/>
        </w:rPr>
        <w:t>(</w:t>
      </w:r>
      <w:hyperlink w:anchor="_ENREF_77" w:tooltip="Singh, 2011 #89" w:history="1">
        <w:r w:rsidR="006C18D9">
          <w:rPr>
            <w:rFonts w:ascii="Calibri" w:eastAsia="SimSun" w:hAnsi="Calibri" w:cs="Arial"/>
            <w:noProof/>
          </w:rPr>
          <w:t>Singh and Olsen 2011</w:t>
        </w:r>
      </w:hyperlink>
      <w:r w:rsidR="003F3ACD">
        <w:rPr>
          <w:rFonts w:ascii="Calibri" w:eastAsia="SimSun" w:hAnsi="Calibri" w:cs="Arial"/>
          <w:noProof/>
        </w:rPr>
        <w:t xml:space="preserve">; </w:t>
      </w:r>
      <w:hyperlink w:anchor="_ENREF_78" w:tooltip="Subhadra, 2010 #88" w:history="1">
        <w:r w:rsidR="006C18D9">
          <w:rPr>
            <w:rFonts w:ascii="Calibri" w:eastAsia="SimSun" w:hAnsi="Calibri" w:cs="Arial"/>
            <w:noProof/>
          </w:rPr>
          <w:t>Subhadra and Edwards 2010</w:t>
        </w:r>
      </w:hyperlink>
      <w:r w:rsidR="003F3ACD">
        <w:rPr>
          <w:rFonts w:ascii="Calibri" w:eastAsia="SimSun" w:hAnsi="Calibri" w:cs="Arial"/>
          <w:noProof/>
        </w:rPr>
        <w:t>)</w:t>
      </w:r>
      <w:r w:rsidRPr="00FA6936">
        <w:rPr>
          <w:rFonts w:ascii="Calibri" w:eastAsia="SimSun" w:hAnsi="Calibri" w:cs="Arial"/>
        </w:rPr>
        <w:fldChar w:fldCharType="end"/>
      </w:r>
      <w:r w:rsidRPr="00FA6936">
        <w:rPr>
          <w:rFonts w:ascii="Calibri" w:eastAsia="SimSun" w:hAnsi="Calibri" w:cs="Arial"/>
        </w:rPr>
        <w:t xml:space="preserve">.  They can be grown in coastal-seawater or on barren land, removing competition with food production.  Shell, ExxonMobil, and British Petroleum have all recently invested substantial resources in developing algae-based biofuels </w:t>
      </w:r>
      <w:r w:rsidRPr="00FA6936">
        <w:rPr>
          <w:rFonts w:ascii="Calibri" w:eastAsia="SimSun" w:hAnsi="Calibri" w:cs="Arial"/>
        </w:rPr>
        <w:fldChar w:fldCharType="begin"/>
      </w:r>
      <w:r w:rsidR="003F3ACD">
        <w:rPr>
          <w:rFonts w:ascii="Calibri" w:eastAsia="SimSun" w:hAnsi="Calibri" w:cs="Arial"/>
        </w:rPr>
        <w:instrText xml:space="preserve"> ADDIN EN.CITE &lt;EndNote&gt;&lt;Cite&gt;&lt;Author&gt;Subhadra&lt;/Author&gt;&lt;Year&gt;2010&lt;/Year&gt;&lt;RecNum&gt;88&lt;/RecNum&gt;&lt;DisplayText&gt;(Subhadra and Edwards 2010)&lt;/DisplayText&gt;&lt;record&gt;&lt;rec-number&gt;88&lt;/rec-number&gt;&lt;foreign-keys&gt;&lt;key app="EN" db-id="vsffvez205axahetdprvzadm5fvd29avp9ae" timestamp="1368019867"&gt;88&lt;/key&gt;&lt;/foreign-keys&gt;&lt;ref-type name="Journal Article"&gt;17&lt;/ref-type&gt;&lt;contributors&gt;&lt;authors&gt;&lt;author&gt;Subhadra, Bobban&lt;/author&gt;&lt;author&gt;Edwards, Mark&lt;/author&gt;&lt;/authors&gt;&lt;/contributors&gt;&lt;titles&gt;&lt;title&gt;An integrated renewable energy park approach for algal biofuel production in United States&lt;/title&gt;&lt;secondary-title&gt;Energy Policy&lt;/secondary-title&gt;&lt;/titles&gt;&lt;periodical&gt;&lt;full-title&gt;Energy Policy&lt;/full-title&gt;&lt;/periodical&gt;&lt;pages&gt;4897-4902&lt;/pages&gt;&lt;volume&gt;38&lt;/volume&gt;&lt;number&gt;9&lt;/number&gt;&lt;dates&gt;&lt;year&gt;2010&lt;/year&gt;&lt;/dates&gt;&lt;isbn&gt;03014215&lt;/isbn&gt;&lt;urls&gt;&lt;/urls&gt;&lt;electronic-resource-num&gt;10.1016/j.enpol.2010.04.036&lt;/electronic-resource-num&gt;&lt;/record&gt;&lt;/Cite&gt;&lt;/EndNote&gt;</w:instrText>
      </w:r>
      <w:r w:rsidRPr="00FA6936">
        <w:rPr>
          <w:rFonts w:ascii="Calibri" w:eastAsia="SimSun" w:hAnsi="Calibri" w:cs="Arial"/>
        </w:rPr>
        <w:fldChar w:fldCharType="separate"/>
      </w:r>
      <w:r w:rsidR="003F3ACD">
        <w:rPr>
          <w:rFonts w:ascii="Calibri" w:eastAsia="SimSun" w:hAnsi="Calibri" w:cs="Arial"/>
          <w:noProof/>
        </w:rPr>
        <w:t>(</w:t>
      </w:r>
      <w:hyperlink w:anchor="_ENREF_78" w:tooltip="Subhadra, 2010 #88" w:history="1">
        <w:r w:rsidR="006C18D9">
          <w:rPr>
            <w:rFonts w:ascii="Calibri" w:eastAsia="SimSun" w:hAnsi="Calibri" w:cs="Arial"/>
            <w:noProof/>
          </w:rPr>
          <w:t>Subhadra and Edwards 2010</w:t>
        </w:r>
      </w:hyperlink>
      <w:r w:rsidR="003F3ACD">
        <w:rPr>
          <w:rFonts w:ascii="Calibri" w:eastAsia="SimSun" w:hAnsi="Calibri" w:cs="Arial"/>
          <w:noProof/>
        </w:rPr>
        <w:t>)</w:t>
      </w:r>
      <w:r w:rsidRPr="00FA6936">
        <w:rPr>
          <w:rFonts w:ascii="Calibri" w:eastAsia="SimSun" w:hAnsi="Calibri" w:cs="Arial"/>
        </w:rPr>
        <w:fldChar w:fldCharType="end"/>
      </w:r>
      <w:r w:rsidRPr="00FA6936">
        <w:rPr>
          <w:rFonts w:ascii="Calibri" w:eastAsia="SimSun" w:hAnsi="Calibri" w:cs="Arial"/>
        </w:rPr>
        <w:t xml:space="preserve">.  However, high costs are a key problem, with processing and infrastructure challenges remaining to be overcome before commercial viability can be reached </w:t>
      </w:r>
      <w:r w:rsidRPr="00FA6936">
        <w:rPr>
          <w:rFonts w:ascii="Calibri" w:eastAsia="SimSun" w:hAnsi="Calibri" w:cs="Arial"/>
        </w:rPr>
        <w:fldChar w:fldCharType="begin"/>
      </w:r>
      <w:r w:rsidR="00E9336A">
        <w:rPr>
          <w:rFonts w:ascii="Calibri" w:eastAsia="SimSun" w:hAnsi="Calibri" w:cs="Arial"/>
        </w:rPr>
        <w:instrText xml:space="preserve"> ADDIN EN.CITE &lt;EndNote&gt;&lt;Cite ExcludeAuth="1"&gt;&lt;Author&gt;International Civil Aviation Organization (ICAO)&lt;/Author&gt;&lt;Year&gt;2010&lt;/Year&gt;&lt;RecNum&gt;29&lt;/RecNum&gt;&lt;Prefix&gt;ICAO &lt;/Prefix&gt;&lt;DisplayText&gt;(ICAO 2010c; Hendricks&lt;style face="italic"&gt; et al.&lt;/style&gt; 2011)&lt;/DisplayText&gt;&lt;record&gt;&lt;rec-number&gt;29&lt;/rec-number&gt;&lt;foreign-keys&gt;&lt;key app="EN" db-id="vsffvez205axahetdprvzadm5fvd29avp9ae" timestamp="1361629408"&gt;29&lt;/key&gt;&lt;/foreign-keys&gt;&lt;ref-type name="Report"&gt;27&lt;/ref-type&gt;&lt;contributors&gt;&lt;authors&gt;&lt;author&gt;International Civil Aviation Organization (ICAO),&lt;/author&gt;&lt;/authors&gt;&lt;/contributors&gt;&lt;titles&gt;&lt;title&gt;Environmental Report - Aviation and Climate Change&lt;/title&gt;&lt;/titles&gt;&lt;dates&gt;&lt;year&gt;2010&lt;/year&gt;&lt;/dates&gt;&lt;pub-location&gt;Montreal, Canada&lt;/pub-location&gt;&lt;publisher&gt;International Civil Aviation Organization&lt;/publisher&gt;&lt;urls&gt;&lt;/urls&gt;&lt;/record&gt;&lt;/Cite&gt;&lt;Cite&gt;&lt;Author&gt;Hendricks&lt;/Author&gt;&lt;Year&gt;2011&lt;/Year&gt;&lt;RecNum&gt;90&lt;/RecNum&gt;&lt;record&gt;&lt;rec-number&gt;90&lt;/rec-number&gt;&lt;foreign-keys&gt;&lt;key app="EN" db-id="vsffvez205axahetdprvzadm5fvd29avp9ae" timestamp="1368023819"&gt;90&lt;/key&gt;&lt;/foreign-keys&gt;&lt;ref-type name="Journal Article"&gt;17&lt;/ref-type&gt;&lt;contributors&gt;&lt;authors&gt;&lt;author&gt;Hendricks, Robert C.&lt;/author&gt;&lt;author&gt;Bushnell, Dennis M.&lt;/author&gt;&lt;author&gt;Shouse, Dale T.&lt;/author&gt;&lt;/authors&gt;&lt;/contributors&gt;&lt;titles&gt;&lt;title&gt;Aviation fueling: A cleaner, greener approach&lt;/title&gt;&lt;secondary-title&gt;International Journal of Rotating Machinery&lt;/secondary-title&gt;&lt;/titles&gt;&lt;periodical&gt;&lt;full-title&gt;International Journal of Rotating Machinery&lt;/full-title&gt;&lt;/periodical&gt;&lt;pages&gt;1-13&lt;/pages&gt;&lt;volume&gt;2011&lt;/volume&gt;&lt;dates&gt;&lt;year&gt;2011&lt;/year&gt;&lt;/dates&gt;&lt;isbn&gt;1023-621X&amp;#xD;1542-3034&lt;/isbn&gt;&lt;urls&gt;&lt;/urls&gt;&lt;electronic-resource-num&gt;10.1155/2011/782969&lt;/electronic-resource-num&gt;&lt;/record&gt;&lt;/Cite&gt;&lt;/EndNote&gt;</w:instrText>
      </w:r>
      <w:r w:rsidRPr="00FA6936">
        <w:rPr>
          <w:rFonts w:ascii="Calibri" w:eastAsia="SimSun" w:hAnsi="Calibri" w:cs="Arial"/>
        </w:rPr>
        <w:fldChar w:fldCharType="separate"/>
      </w:r>
      <w:r w:rsidR="00E9336A">
        <w:rPr>
          <w:rFonts w:ascii="Calibri" w:eastAsia="SimSun" w:hAnsi="Calibri" w:cs="Arial"/>
          <w:noProof/>
        </w:rPr>
        <w:t xml:space="preserve">(ICAO </w:t>
      </w:r>
      <w:hyperlink w:anchor="_ENREF_48" w:tooltip="International Civil Aviation Organization (ICAO), 2010 #29" w:history="1">
        <w:r w:rsidR="006C18D9">
          <w:rPr>
            <w:rFonts w:ascii="Calibri" w:eastAsia="SimSun" w:hAnsi="Calibri" w:cs="Arial"/>
            <w:noProof/>
          </w:rPr>
          <w:t>2010c</w:t>
        </w:r>
      </w:hyperlink>
      <w:r w:rsidR="00E9336A">
        <w:rPr>
          <w:rFonts w:ascii="Calibri" w:eastAsia="SimSun" w:hAnsi="Calibri" w:cs="Arial"/>
          <w:noProof/>
        </w:rPr>
        <w:t xml:space="preserve">; </w:t>
      </w:r>
      <w:hyperlink w:anchor="_ENREF_36" w:tooltip="Hendricks, 2011 #90" w:history="1">
        <w:r w:rsidR="006C18D9">
          <w:rPr>
            <w:rFonts w:ascii="Calibri" w:eastAsia="SimSun" w:hAnsi="Calibri" w:cs="Arial"/>
            <w:noProof/>
          </w:rPr>
          <w:t>Hendricks</w:t>
        </w:r>
        <w:r w:rsidR="006C18D9" w:rsidRPr="00E9336A">
          <w:rPr>
            <w:rFonts w:ascii="Calibri" w:eastAsia="SimSun" w:hAnsi="Calibri" w:cs="Arial"/>
            <w:i/>
            <w:noProof/>
          </w:rPr>
          <w:t xml:space="preserve"> et al.</w:t>
        </w:r>
        <w:r w:rsidR="006C18D9">
          <w:rPr>
            <w:rFonts w:ascii="Calibri" w:eastAsia="SimSun" w:hAnsi="Calibri" w:cs="Arial"/>
            <w:noProof/>
          </w:rPr>
          <w:t xml:space="preserve"> 2011</w:t>
        </w:r>
      </w:hyperlink>
      <w:r w:rsidR="00E9336A">
        <w:rPr>
          <w:rFonts w:ascii="Calibri" w:eastAsia="SimSun" w:hAnsi="Calibri" w:cs="Arial"/>
          <w:noProof/>
        </w:rPr>
        <w:t>)</w:t>
      </w:r>
      <w:r w:rsidRPr="00FA6936">
        <w:rPr>
          <w:rFonts w:ascii="Calibri" w:eastAsia="SimSun" w:hAnsi="Calibri" w:cs="Arial"/>
        </w:rPr>
        <w:fldChar w:fldCharType="end"/>
      </w:r>
      <w:r w:rsidR="00924E04">
        <w:rPr>
          <w:rFonts w:ascii="Calibri" w:eastAsia="SimSun" w:hAnsi="Calibri" w:cs="Arial"/>
        </w:rPr>
        <w:t>.</w:t>
      </w:r>
    </w:p>
    <w:p w:rsidR="000365CB" w:rsidRDefault="000365CB" w:rsidP="00DD3DF6">
      <w:pPr>
        <w:pStyle w:val="NoSpacing"/>
        <w:spacing w:line="276" w:lineRule="auto"/>
        <w:rPr>
          <w:rFonts w:ascii="Calibri" w:eastAsia="SimSun" w:hAnsi="Calibri" w:cs="Arial"/>
        </w:rPr>
      </w:pPr>
    </w:p>
    <w:p w:rsidR="000365CB" w:rsidRPr="00924E04" w:rsidRDefault="000365CB" w:rsidP="006C18D9">
      <w:pPr>
        <w:pStyle w:val="NoSpacing"/>
        <w:spacing w:line="276" w:lineRule="auto"/>
        <w:rPr>
          <w:rFonts w:ascii="Calibri" w:eastAsia="SimSun" w:hAnsi="Calibri" w:cs="Arial"/>
        </w:rPr>
      </w:pPr>
      <w:r>
        <w:rPr>
          <w:rFonts w:ascii="Calibri" w:eastAsia="SimSun" w:hAnsi="Calibri" w:cs="Arial"/>
        </w:rPr>
        <w:t>Additionally, carbon-reduction strategies for other trans</w:t>
      </w:r>
      <w:r w:rsidR="00653D07">
        <w:rPr>
          <w:rFonts w:ascii="Calibri" w:eastAsia="SimSun" w:hAnsi="Calibri" w:cs="Arial"/>
        </w:rPr>
        <w:t>port-modes, and in other sectors</w:t>
      </w:r>
      <w:r>
        <w:rPr>
          <w:rFonts w:ascii="Calibri" w:eastAsia="SimSun" w:hAnsi="Calibri" w:cs="Arial"/>
        </w:rPr>
        <w:t xml:space="preserve"> such as power generation or other industrial processes, often include increased use of biomass fuels.  For example</w:t>
      </w:r>
      <w:r w:rsidR="00934A45">
        <w:rPr>
          <w:rFonts w:ascii="Calibri" w:eastAsia="SimSun" w:hAnsi="Calibri" w:cs="Arial"/>
        </w:rPr>
        <w:t>,</w:t>
      </w:r>
      <w:r>
        <w:rPr>
          <w:rFonts w:ascii="Calibri" w:eastAsia="SimSun" w:hAnsi="Calibri" w:cs="Arial"/>
        </w:rPr>
        <w:t xml:space="preserve"> the </w:t>
      </w:r>
      <w:r w:rsidRPr="000365CB">
        <w:rPr>
          <w:rFonts w:ascii="Calibri" w:eastAsia="SimSun" w:hAnsi="Calibri" w:cs="Arial"/>
        </w:rPr>
        <w:t>UK Statutory Instrument ‘</w:t>
      </w:r>
      <w:r w:rsidRPr="000365CB">
        <w:rPr>
          <w:rFonts w:ascii="Calibri" w:eastAsia="SimSun" w:hAnsi="Calibri" w:cs="Arial"/>
          <w:i/>
          <w:iCs/>
        </w:rPr>
        <w:t>The Renewable Transport Fuel Obligation Order 2007</w:t>
      </w:r>
      <w:r w:rsidR="00934A45">
        <w:rPr>
          <w:rFonts w:ascii="Calibri" w:eastAsia="SimSun" w:hAnsi="Calibri" w:cs="Arial"/>
        </w:rPr>
        <w:t xml:space="preserve">’ (RTFO) </w:t>
      </w:r>
      <w:r w:rsidRPr="000365CB">
        <w:rPr>
          <w:rFonts w:ascii="Calibri" w:eastAsia="SimSun" w:hAnsi="Calibri" w:cs="Arial"/>
        </w:rPr>
        <w:t>requires that a percentage (currently approximately 5%) of total road-transport fuel supplied in the U</w:t>
      </w:r>
      <w:r w:rsidR="00157DEC">
        <w:rPr>
          <w:rFonts w:ascii="Calibri" w:eastAsia="SimSun" w:hAnsi="Calibri" w:cs="Arial"/>
        </w:rPr>
        <w:t xml:space="preserve">K is sustainable </w:t>
      </w:r>
      <w:r w:rsidRPr="000365CB">
        <w:rPr>
          <w:rFonts w:ascii="Calibri" w:eastAsia="SimSun" w:hAnsi="Calibri" w:cs="Arial"/>
        </w:rPr>
        <w:t>fuel derived from biomass</w:t>
      </w:r>
      <w:r w:rsidR="00157DEC">
        <w:rPr>
          <w:rFonts w:ascii="Calibri" w:eastAsia="SimSun" w:hAnsi="Calibri" w:cs="Arial"/>
        </w:rPr>
        <w:t xml:space="preserve"> </w:t>
      </w:r>
      <w:r w:rsidR="00653D07">
        <w:fldChar w:fldCharType="begin">
          <w:fldData xml:space="preserve">PEVuZE5vdGU+PENpdGUgRXhjbHVkZUF1dGg9IjEiPjxBdXRob3I+SGVyIE1hamVzdHkmYXBvcztz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==
</w:fldData>
        </w:fldChar>
      </w:r>
      <w:r w:rsidR="00BA1ECF">
        <w:instrText xml:space="preserve"> ADDIN EN.CITE </w:instrText>
      </w:r>
      <w:r w:rsidR="00BA1ECF">
        <w:fldChar w:fldCharType="begin">
          <w:fldData xml:space="preserve">PEVuZE5vdGU+PENpdGUgRXhjbHVkZUF1dGg9IjEiPjxBdXRob3I+SGVyIE1hamVzdHkmYXBvcztz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==
</w:fldData>
        </w:fldChar>
      </w:r>
      <w:r w:rsidR="00BA1ECF">
        <w:instrText xml:space="preserve"> ADDIN EN.CITE.DATA </w:instrText>
      </w:r>
      <w:r w:rsidR="00BA1ECF">
        <w:fldChar w:fldCharType="end"/>
      </w:r>
      <w:r w:rsidR="00653D07">
        <w:fldChar w:fldCharType="separate"/>
      </w:r>
      <w:r w:rsidR="00BA1ECF">
        <w:rPr>
          <w:noProof/>
        </w:rPr>
        <w:t>(</w:t>
      </w:r>
      <w:hyperlink w:anchor="_ENREF_37" w:tooltip="Her Majesty's Government (HMG), 2007 #171" w:history="1">
        <w:r w:rsidR="006C18D9">
          <w:rPr>
            <w:noProof/>
          </w:rPr>
          <w:t>HMG 2007</w:t>
        </w:r>
      </w:hyperlink>
      <w:r w:rsidR="00BA1ECF">
        <w:rPr>
          <w:noProof/>
        </w:rPr>
        <w:t xml:space="preserve">; </w:t>
      </w:r>
      <w:hyperlink w:anchor="_ENREF_38" w:tooltip="Her Majesty's Government (HMG), 2011 #172" w:history="1">
        <w:r w:rsidR="006C18D9">
          <w:rPr>
            <w:noProof/>
          </w:rPr>
          <w:t>HMG 2011</w:t>
        </w:r>
      </w:hyperlink>
      <w:r w:rsidR="00BA1ECF">
        <w:rPr>
          <w:noProof/>
        </w:rPr>
        <w:t xml:space="preserve">; </w:t>
      </w:r>
      <w:hyperlink w:anchor="_ENREF_22" w:tooltip="Department for Transport (DfT), 2013 #173" w:history="1">
        <w:r w:rsidR="006C18D9">
          <w:rPr>
            <w:noProof/>
          </w:rPr>
          <w:t>DfT 2013b</w:t>
        </w:r>
      </w:hyperlink>
      <w:r w:rsidR="00BA1ECF">
        <w:rPr>
          <w:noProof/>
        </w:rPr>
        <w:t>)</w:t>
      </w:r>
      <w:r w:rsidR="00653D07">
        <w:fldChar w:fldCharType="end"/>
      </w:r>
      <w:r w:rsidRPr="000365CB">
        <w:rPr>
          <w:rFonts w:ascii="Calibri" w:eastAsia="SimSun" w:hAnsi="Calibri" w:cs="Arial"/>
        </w:rPr>
        <w:t>.</w:t>
      </w:r>
      <w:r w:rsidR="00284479">
        <w:rPr>
          <w:rFonts w:ascii="Calibri" w:eastAsia="SimSun" w:hAnsi="Calibri" w:cs="Arial"/>
        </w:rPr>
        <w:t xml:space="preserve">  </w:t>
      </w:r>
      <w:r w:rsidR="00711B79">
        <w:rPr>
          <w:rFonts w:ascii="Calibri" w:eastAsia="SimSun" w:hAnsi="Calibri" w:cs="Arial"/>
        </w:rPr>
        <w:t xml:space="preserve">Biomass </w:t>
      </w:r>
      <w:r w:rsidR="00787613">
        <w:rPr>
          <w:rFonts w:ascii="Calibri" w:eastAsia="SimSun" w:hAnsi="Calibri" w:cs="Arial"/>
        </w:rPr>
        <w:t xml:space="preserve">is a </w:t>
      </w:r>
      <w:r w:rsidR="000C44B4">
        <w:rPr>
          <w:rFonts w:ascii="Calibri" w:eastAsia="SimSun" w:hAnsi="Calibri" w:cs="Arial"/>
        </w:rPr>
        <w:t xml:space="preserve">resource for which aviation will have to compete, </w:t>
      </w:r>
      <w:r w:rsidR="00787613">
        <w:rPr>
          <w:rFonts w:ascii="Calibri" w:eastAsia="SimSun" w:hAnsi="Calibri" w:cs="Arial"/>
        </w:rPr>
        <w:t>and alternative uses of this scarce resource</w:t>
      </w:r>
      <w:r w:rsidR="00711B79">
        <w:rPr>
          <w:rFonts w:ascii="Calibri" w:eastAsia="SimSun" w:hAnsi="Calibri" w:cs="Arial"/>
        </w:rPr>
        <w:t xml:space="preserve"> </w:t>
      </w:r>
      <w:r w:rsidR="004801EC">
        <w:rPr>
          <w:rFonts w:ascii="Calibri" w:eastAsia="SimSun" w:hAnsi="Calibri" w:cs="Arial"/>
        </w:rPr>
        <w:t>could have the potential to offer greater</w:t>
      </w:r>
      <w:r w:rsidR="00711B79">
        <w:rPr>
          <w:rFonts w:ascii="Calibri" w:eastAsia="SimSun" w:hAnsi="Calibri" w:cs="Arial"/>
        </w:rPr>
        <w:t xml:space="preserve"> emission savings than use as a feedstock for aviation biofuel.</w:t>
      </w:r>
    </w:p>
    <w:p w:rsidR="00024EEA" w:rsidRDefault="00301487" w:rsidP="00AA75AA">
      <w:pPr>
        <w:pStyle w:val="Heading3"/>
      </w:pPr>
      <w:r>
        <w:t xml:space="preserve">3.3 </w:t>
      </w:r>
      <w:r w:rsidR="00E84692">
        <w:t>Efficient aircraft operational p</w:t>
      </w:r>
      <w:r w:rsidR="00601E32">
        <w:t>rocedures</w:t>
      </w:r>
    </w:p>
    <w:p w:rsidR="008655A2" w:rsidRDefault="00BE4955" w:rsidP="00DD3DF6">
      <w:pPr>
        <w:pStyle w:val="NoSpacing"/>
        <w:spacing w:line="276" w:lineRule="auto"/>
      </w:pPr>
      <w:r>
        <w:t>Theoretical CO</w:t>
      </w:r>
      <w:r w:rsidRPr="00BE4955">
        <w:rPr>
          <w:vertAlign w:val="subscript"/>
        </w:rPr>
        <w:t>2</w:t>
      </w:r>
      <w:r>
        <w:t xml:space="preserve"> emissions performance is determined by the technology embodied in an aircraft.  However, actual </w:t>
      </w:r>
      <w:r w:rsidR="008655A2">
        <w:t xml:space="preserve">achieved-performance </w:t>
      </w:r>
      <w:r>
        <w:t>will be dictated by how the aircraft is operated subject to ‘</w:t>
      </w:r>
      <w:r w:rsidRPr="00BE4955">
        <w:rPr>
          <w:i/>
          <w:iCs/>
        </w:rPr>
        <w:t>real world</w:t>
      </w:r>
      <w:r>
        <w:t>’ constraints.</w:t>
      </w:r>
      <w:r w:rsidR="007903B6">
        <w:t xml:space="preserve">  Efficient operational procedures are those that allow </w:t>
      </w:r>
      <w:r w:rsidR="00A67457">
        <w:t xml:space="preserve">an </w:t>
      </w:r>
      <w:r w:rsidR="00BA1ECF">
        <w:t xml:space="preserve">aircraft to be </w:t>
      </w:r>
      <w:r w:rsidR="007903B6">
        <w:t>operated so that actual fuel-used (and associated CO</w:t>
      </w:r>
      <w:r w:rsidR="007903B6" w:rsidRPr="007903B6">
        <w:rPr>
          <w:vertAlign w:val="subscript"/>
        </w:rPr>
        <w:t>2</w:t>
      </w:r>
      <w:r w:rsidR="007903B6">
        <w:t xml:space="preserve"> emissions) approaches as closely as possible to the theoretical minimum.</w:t>
      </w:r>
    </w:p>
    <w:p w:rsidR="008655A2" w:rsidRDefault="008655A2" w:rsidP="00DD3DF6">
      <w:pPr>
        <w:pStyle w:val="NoSpacing"/>
        <w:spacing w:line="276" w:lineRule="auto"/>
      </w:pPr>
    </w:p>
    <w:p w:rsidR="00DF6B1B" w:rsidRPr="00DF6B1B" w:rsidRDefault="00DF6B1B" w:rsidP="006C18D9">
      <w:pPr>
        <w:pStyle w:val="NoSpacing"/>
        <w:spacing w:line="276" w:lineRule="auto"/>
      </w:pPr>
      <w:r w:rsidRPr="00DF6B1B">
        <w:rPr>
          <w:rFonts w:ascii="Calibri" w:eastAsia="SimSun" w:hAnsi="Calibri" w:cs="Arial"/>
        </w:rPr>
        <w:t>All</w:t>
      </w:r>
      <w:r w:rsidR="008655A2">
        <w:rPr>
          <w:rFonts w:ascii="Calibri" w:eastAsia="SimSun" w:hAnsi="Calibri" w:cs="Arial"/>
        </w:rPr>
        <w:t xml:space="preserve">owing an aircraft to fly at its </w:t>
      </w:r>
      <w:r w:rsidR="004C0167">
        <w:rPr>
          <w:rFonts w:ascii="Calibri" w:eastAsia="SimSun" w:hAnsi="Calibri" w:cs="Arial"/>
        </w:rPr>
        <w:t>optimum</w:t>
      </w:r>
      <w:r w:rsidRPr="00DF6B1B">
        <w:rPr>
          <w:rFonts w:ascii="Calibri" w:eastAsia="SimSun" w:hAnsi="Calibri" w:cs="Arial"/>
        </w:rPr>
        <w:t xml:space="preserve"> trajec</w:t>
      </w:r>
      <w:r w:rsidR="008655A2">
        <w:rPr>
          <w:rFonts w:ascii="Calibri" w:eastAsia="SimSun" w:hAnsi="Calibri" w:cs="Arial"/>
        </w:rPr>
        <w:t xml:space="preserve">tory (vertically, horizontally, and at the most </w:t>
      </w:r>
      <w:r w:rsidR="00FC6F7E">
        <w:rPr>
          <w:rFonts w:ascii="Calibri" w:eastAsia="SimSun" w:hAnsi="Calibri" w:cs="Arial"/>
        </w:rPr>
        <w:t>fuel-</w:t>
      </w:r>
      <w:r w:rsidR="008655A2">
        <w:rPr>
          <w:rFonts w:ascii="Calibri" w:eastAsia="SimSun" w:hAnsi="Calibri" w:cs="Arial"/>
        </w:rPr>
        <w:t xml:space="preserve">economic speed) </w:t>
      </w:r>
      <w:r w:rsidRPr="00DF6B1B">
        <w:rPr>
          <w:rFonts w:ascii="Calibri" w:eastAsia="SimSun" w:hAnsi="Calibri" w:cs="Arial"/>
        </w:rPr>
        <w:t xml:space="preserve">translates into fuel-efficiency.  Accordingly, </w:t>
      </w:r>
      <w:r w:rsidR="008655A2">
        <w:rPr>
          <w:rFonts w:ascii="Calibri" w:eastAsia="SimSun" w:hAnsi="Calibri" w:cs="Arial"/>
        </w:rPr>
        <w:t>one method to</w:t>
      </w:r>
      <w:r w:rsidRPr="00DF6B1B">
        <w:rPr>
          <w:rFonts w:ascii="Calibri" w:eastAsia="SimSun" w:hAnsi="Calibri" w:cs="Arial"/>
        </w:rPr>
        <w:t xml:space="preserve"> reduce aircraft CO</w:t>
      </w:r>
      <w:r w:rsidRPr="00DF6B1B">
        <w:rPr>
          <w:rFonts w:ascii="Calibri" w:eastAsia="SimSun" w:hAnsi="Calibri" w:cs="Arial"/>
          <w:vertAlign w:val="subscript"/>
        </w:rPr>
        <w:t>2</w:t>
      </w:r>
      <w:r w:rsidR="008655A2">
        <w:rPr>
          <w:rFonts w:ascii="Calibri" w:eastAsia="SimSun" w:hAnsi="Calibri" w:cs="Arial"/>
        </w:rPr>
        <w:t xml:space="preserve"> emissions i</w:t>
      </w:r>
      <w:r w:rsidRPr="00DF6B1B">
        <w:rPr>
          <w:rFonts w:ascii="Calibri" w:eastAsia="SimSun" w:hAnsi="Calibri" w:cs="Arial"/>
        </w:rPr>
        <w:t xml:space="preserve">s through efficient flight management, commonly known as Air Traffic Control (ATC) or Air Traffic Management (ATM).  The current ATM-system is largely based on airspace organised around national borders leading to inefficient routings that impose mileage-penalties.  Studies of the European route network suggest ATM-related impediments increase flight-distances by an average of 9-10%.  Additionally, </w:t>
      </w:r>
      <w:r w:rsidR="00DA700A">
        <w:rPr>
          <w:rFonts w:ascii="Calibri" w:eastAsia="SimSun" w:hAnsi="Calibri" w:cs="Arial"/>
        </w:rPr>
        <w:t xml:space="preserve">at certain times of day, a </w:t>
      </w:r>
      <w:r w:rsidRPr="00DF6B1B">
        <w:rPr>
          <w:rFonts w:ascii="Calibri" w:eastAsia="SimSun" w:hAnsi="Calibri" w:cs="Arial"/>
        </w:rPr>
        <w:t xml:space="preserve">lack of airport capacity </w:t>
      </w:r>
      <w:r w:rsidR="00DA700A">
        <w:rPr>
          <w:rFonts w:ascii="Calibri" w:eastAsia="SimSun" w:hAnsi="Calibri" w:cs="Arial"/>
        </w:rPr>
        <w:t>can be</w:t>
      </w:r>
      <w:r w:rsidRPr="00DF6B1B">
        <w:rPr>
          <w:rFonts w:ascii="Calibri" w:eastAsia="SimSun" w:hAnsi="Calibri" w:cs="Arial"/>
        </w:rPr>
        <w:t xml:space="preserve"> an issu</w:t>
      </w:r>
      <w:r w:rsidR="00DA700A">
        <w:rPr>
          <w:rFonts w:ascii="Calibri" w:eastAsia="SimSun" w:hAnsi="Calibri" w:cs="Arial"/>
        </w:rPr>
        <w:t>e causing congestion and delays;</w:t>
      </w:r>
      <w:r w:rsidRPr="00DF6B1B">
        <w:rPr>
          <w:rFonts w:ascii="Calibri" w:eastAsia="SimSun" w:hAnsi="Calibri" w:cs="Arial"/>
        </w:rPr>
        <w:t xml:space="preserve"> with each minute spent flying a holding-pattern </w:t>
      </w:r>
      <w:r w:rsidR="00DA700A">
        <w:rPr>
          <w:rFonts w:ascii="Calibri" w:eastAsia="SimSun" w:hAnsi="Calibri" w:cs="Arial"/>
        </w:rPr>
        <w:t xml:space="preserve">awaiting a landing-slot </w:t>
      </w:r>
      <w:r w:rsidRPr="00DF6B1B">
        <w:rPr>
          <w:rFonts w:ascii="Calibri" w:eastAsia="SimSun" w:hAnsi="Calibri" w:cs="Arial"/>
        </w:rPr>
        <w:t>producing an average 160kg of CO</w:t>
      </w:r>
      <w:r w:rsidRPr="00DF6B1B">
        <w:rPr>
          <w:rFonts w:ascii="Calibri" w:eastAsia="SimSun" w:hAnsi="Calibri" w:cs="Arial"/>
          <w:vertAlign w:val="subscript"/>
        </w:rPr>
        <w:t>2</w:t>
      </w:r>
      <w:r w:rsidRPr="00DF6B1B">
        <w:rPr>
          <w:rFonts w:ascii="Calibri" w:eastAsia="SimSun" w:hAnsi="Calibri" w:cs="Arial"/>
        </w:rPr>
        <w:t xml:space="preserve"> emissions </w:t>
      </w:r>
      <w:r w:rsidRPr="00DF6B1B">
        <w:rPr>
          <w:rFonts w:ascii="Calibri" w:eastAsia="SimSun" w:hAnsi="Calibri" w:cs="Arial"/>
        </w:rPr>
        <w:fldChar w:fldCharType="begin"/>
      </w:r>
      <w:r w:rsidR="003F3ACD">
        <w:rPr>
          <w:rFonts w:ascii="Calibri" w:eastAsia="SimSun" w:hAnsi="Calibri" w:cs="Arial"/>
        </w:rPr>
        <w:instrText xml:space="preserve"> ADDIN EN.CITE &lt;EndNote&gt;&lt;Cite&gt;&lt;Author&gt;King&lt;/Author&gt;&lt;Year&gt;2010&lt;/Year&gt;&lt;RecNum&gt;109&lt;/RecNum&gt;&lt;DisplayText&gt;(King&lt;style face="italic"&gt; et al.&lt;/style&gt; 2010)&lt;/DisplayText&gt;&lt;record&gt;&lt;rec-number&gt;109&lt;/rec-number&gt;&lt;foreign-keys&gt;&lt;key app="EN" db-id="vsffvez205axahetdprvzadm5fvd29avp9ae" timestamp="1370284426"&gt;109&lt;/key&gt;&lt;/foreign-keys&gt;&lt;ref-type name="Report"&gt;27&lt;/ref-type&gt;&lt;contributors&gt;&lt;authors&gt;&lt;author&gt;King, D.&lt;/author&gt;&lt;author&gt;Inderwildi, O.&lt;/author&gt;&lt;author&gt;Carey, C.&lt;/author&gt;&lt;author&gt;Santos, G.&lt;/author&gt;&lt;author&gt;Yan, X.&lt;/author&gt;&lt;author&gt;Behrendt, H.&lt;/author&gt;&lt;author&gt;Holdway, A.&lt;/author&gt;&lt;author&gt;Owen, N.&lt;/author&gt;&lt;author&gt;Shirvani, T.&lt;/author&gt;&lt;author&gt;Teytelboym, A.&lt;/author&gt;&lt;/authors&gt;&lt;secondary-authors&gt;&lt;author&gt;King, D.&lt;/author&gt;&lt;/secondary-authors&gt;&lt;/contributors&gt;&lt;titles&gt;&lt;title&gt;Future of Mobility Roadmap - Ways to Reduce Emissions While Keeping Mobile&lt;/title&gt;&lt;/titles&gt;&lt;edition&gt;2nd&lt;/edition&gt;&lt;dates&gt;&lt;year&gt;2010&lt;/year&gt;&lt;/dates&gt;&lt;pub-location&gt;Oxford, UK&lt;/pub-location&gt;&lt;publisher&gt;Smith School of Enterprise and the Environment&lt;/publisher&gt;&lt;urls&gt;&lt;/urls&gt;&lt;electronic-resource-num&gt;10.4210/ssee.pbs.2010.0002&lt;/electronic-resource-num&gt;&lt;/record&gt;&lt;/Cite&gt;&lt;/EndNote&gt;</w:instrText>
      </w:r>
      <w:r w:rsidRPr="00DF6B1B">
        <w:rPr>
          <w:rFonts w:ascii="Calibri" w:eastAsia="SimSun" w:hAnsi="Calibri" w:cs="Arial"/>
        </w:rPr>
        <w:fldChar w:fldCharType="separate"/>
      </w:r>
      <w:r w:rsidR="003F3ACD">
        <w:rPr>
          <w:rFonts w:ascii="Calibri" w:eastAsia="SimSun" w:hAnsi="Calibri" w:cs="Arial"/>
          <w:noProof/>
        </w:rPr>
        <w:t>(</w:t>
      </w:r>
      <w:hyperlink w:anchor="_ENREF_62" w:tooltip="King, 2010 #109" w:history="1">
        <w:r w:rsidR="006C18D9">
          <w:rPr>
            <w:rFonts w:ascii="Calibri" w:eastAsia="SimSun" w:hAnsi="Calibri" w:cs="Arial"/>
            <w:noProof/>
          </w:rPr>
          <w:t>King</w:t>
        </w:r>
        <w:r w:rsidR="006C18D9" w:rsidRPr="003F3ACD">
          <w:rPr>
            <w:rFonts w:ascii="Calibri" w:eastAsia="SimSun" w:hAnsi="Calibri" w:cs="Arial"/>
            <w:i/>
            <w:noProof/>
          </w:rPr>
          <w:t xml:space="preserve"> et al.</w:t>
        </w:r>
        <w:r w:rsidR="006C18D9">
          <w:rPr>
            <w:rFonts w:ascii="Calibri" w:eastAsia="SimSun" w:hAnsi="Calibri" w:cs="Arial"/>
            <w:noProof/>
          </w:rPr>
          <w:t xml:space="preserve"> 2010</w:t>
        </w:r>
      </w:hyperlink>
      <w:r w:rsidR="003F3ACD">
        <w:rPr>
          <w:rFonts w:ascii="Calibri" w:eastAsia="SimSun" w:hAnsi="Calibri" w:cs="Arial"/>
          <w:noProof/>
        </w:rPr>
        <w:t>)</w:t>
      </w:r>
      <w:r w:rsidRPr="00DF6B1B">
        <w:rPr>
          <w:rFonts w:ascii="Calibri" w:eastAsia="SimSun" w:hAnsi="Calibri" w:cs="Arial"/>
        </w:rPr>
        <w:fldChar w:fldCharType="end"/>
      </w:r>
      <w:r w:rsidR="00DA700A">
        <w:rPr>
          <w:rFonts w:ascii="Calibri" w:eastAsia="SimSun" w:hAnsi="Calibri" w:cs="Arial"/>
        </w:rPr>
        <w:t>.</w:t>
      </w:r>
    </w:p>
    <w:p w:rsidR="00794ED4" w:rsidRDefault="00794ED4" w:rsidP="00DD3DF6">
      <w:pPr>
        <w:pStyle w:val="NoSpacing"/>
        <w:spacing w:line="276" w:lineRule="auto"/>
      </w:pPr>
    </w:p>
    <w:p w:rsidR="007441A8" w:rsidRDefault="00BB418F" w:rsidP="006C18D9">
      <w:pPr>
        <w:pStyle w:val="NoSpacing"/>
        <w:spacing w:line="276" w:lineRule="auto"/>
        <w:rPr>
          <w:rFonts w:ascii="Calibri" w:eastAsia="SimSun" w:hAnsi="Calibri" w:cs="Arial"/>
        </w:rPr>
      </w:pPr>
      <w:r>
        <w:rPr>
          <w:rFonts w:ascii="Calibri" w:eastAsia="SimSun" w:hAnsi="Calibri" w:cs="Arial"/>
        </w:rPr>
        <w:t>The ICAO’s response to ATM-related inefficiencies is t</w:t>
      </w:r>
      <w:r w:rsidRPr="00BB418F">
        <w:rPr>
          <w:rFonts w:ascii="Calibri" w:eastAsia="SimSun" w:hAnsi="Calibri" w:cs="Arial"/>
        </w:rPr>
        <w:t>he Global ATM Operational Conc</w:t>
      </w:r>
      <w:r>
        <w:rPr>
          <w:rFonts w:ascii="Calibri" w:eastAsia="SimSun" w:hAnsi="Calibri" w:cs="Arial"/>
        </w:rPr>
        <w:t>ept</w:t>
      </w:r>
      <w:r w:rsidRPr="00BB418F">
        <w:rPr>
          <w:rFonts w:ascii="Calibri" w:eastAsia="SimSun" w:hAnsi="Calibri" w:cs="Arial"/>
        </w:rPr>
        <w:t>.  This is a vision of an interoperable global ATM-system that “meets agreed levels of safety, provides for optimum economic operations, is environmentally sustainable, and meets national security requirements”.  Environmental-sustainability is a key factor, and it is recognised that the ATM system must contribute to reducing CO</w:t>
      </w:r>
      <w:r w:rsidRPr="00BB418F">
        <w:rPr>
          <w:rFonts w:ascii="Calibri" w:eastAsia="SimSun" w:hAnsi="Calibri" w:cs="Arial"/>
          <w:vertAlign w:val="subscript"/>
        </w:rPr>
        <w:t>2</w:t>
      </w:r>
      <w:r w:rsidRPr="00BB418F">
        <w:rPr>
          <w:rFonts w:ascii="Calibri" w:eastAsia="SimSun" w:hAnsi="Calibri" w:cs="Arial"/>
        </w:rPr>
        <w:t xml:space="preserve"> emissions.  However, achieving optimal system performance necessitates balancing environmental-sustainability against other, often competing, expectations </w:t>
      </w:r>
      <w:r w:rsidRPr="00BB418F">
        <w:rPr>
          <w:rFonts w:ascii="Calibri" w:eastAsia="SimSun" w:hAnsi="Calibri" w:cs="Arial"/>
        </w:rPr>
        <w:fldChar w:fldCharType="begin"/>
      </w:r>
      <w:r w:rsidR="00E9336A">
        <w:rPr>
          <w:rFonts w:ascii="Calibri" w:eastAsia="SimSun" w:hAnsi="Calibri" w:cs="Arial"/>
        </w:rPr>
        <w:instrText xml:space="preserve"> ADDIN EN.CITE &lt;EndNote&gt;&lt;Cite ExcludeAuth="1"&gt;&lt;Author&gt;International Civil Aviation Organization (ICAO)&lt;/Author&gt;&lt;Year&gt;2010&lt;/Year&gt;&lt;RecNum&gt;29&lt;/RecNum&gt;&lt;Prefix&gt;ICAO &lt;/Prefix&gt;&lt;DisplayText&gt;(ICAO 2010c)&lt;/DisplayText&gt;&lt;record&gt;&lt;rec-number&gt;29&lt;/rec-number&gt;&lt;foreign-keys&gt;&lt;key app="EN" db-id="vsffvez205axahetdprvzadm5fvd29avp9ae" timestamp="1361629408"&gt;29&lt;/key&gt;&lt;/foreign-keys&gt;&lt;ref-type name="Report"&gt;27&lt;/ref-type&gt;&lt;contributors&gt;&lt;authors&gt;&lt;author&gt;International Civil Aviation Organization (ICAO),&lt;/author&gt;&lt;/authors&gt;&lt;/contributors&gt;&lt;titles&gt;&lt;title&gt;Environmental Report - Aviation and Climate Change&lt;/title&gt;&lt;/titles&gt;&lt;dates&gt;&lt;year&gt;2010&lt;/year&gt;&lt;/dates&gt;&lt;pub-location&gt;Montreal, Canada&lt;/pub-location&gt;&lt;publisher&gt;International Civil Aviation Organization&lt;/publisher&gt;&lt;urls&gt;&lt;/urls&gt;&lt;/record&gt;&lt;/Cite&gt;&lt;/EndNote&gt;</w:instrText>
      </w:r>
      <w:r w:rsidRPr="00BB418F">
        <w:rPr>
          <w:rFonts w:ascii="Calibri" w:eastAsia="SimSun" w:hAnsi="Calibri" w:cs="Arial"/>
        </w:rPr>
        <w:fldChar w:fldCharType="separate"/>
      </w:r>
      <w:r w:rsidR="00E9336A">
        <w:rPr>
          <w:rFonts w:ascii="Calibri" w:eastAsia="SimSun" w:hAnsi="Calibri" w:cs="Arial"/>
          <w:noProof/>
        </w:rPr>
        <w:t>(</w:t>
      </w:r>
      <w:hyperlink w:anchor="_ENREF_48" w:tooltip="International Civil Aviation Organization (ICAO), 2010 #29" w:history="1">
        <w:r w:rsidR="006C18D9">
          <w:rPr>
            <w:rFonts w:ascii="Calibri" w:eastAsia="SimSun" w:hAnsi="Calibri" w:cs="Arial"/>
            <w:noProof/>
          </w:rPr>
          <w:t>ICAO 2010c</w:t>
        </w:r>
      </w:hyperlink>
      <w:r w:rsidR="00E9336A">
        <w:rPr>
          <w:rFonts w:ascii="Calibri" w:eastAsia="SimSun" w:hAnsi="Calibri" w:cs="Arial"/>
          <w:noProof/>
        </w:rPr>
        <w:t>)</w:t>
      </w:r>
      <w:r w:rsidRPr="00BB418F">
        <w:rPr>
          <w:rFonts w:ascii="Calibri" w:eastAsia="SimSun" w:hAnsi="Calibri" w:cs="Arial"/>
        </w:rPr>
        <w:fldChar w:fldCharType="end"/>
      </w:r>
      <w:r w:rsidRPr="00BB418F">
        <w:rPr>
          <w:rFonts w:ascii="Calibri" w:eastAsia="SimSun" w:hAnsi="Calibri" w:cs="Arial"/>
        </w:rPr>
        <w:t>.</w:t>
      </w:r>
      <w:r w:rsidR="007441A8">
        <w:rPr>
          <w:rFonts w:ascii="Calibri" w:eastAsia="SimSun" w:hAnsi="Calibri" w:cs="Arial"/>
        </w:rPr>
        <w:br w:type="page"/>
      </w:r>
    </w:p>
    <w:p w:rsidR="00BB418F" w:rsidRPr="00BB418F" w:rsidRDefault="00BB418F" w:rsidP="006C18D9">
      <w:pPr>
        <w:pStyle w:val="NoSpacing"/>
        <w:spacing w:line="276" w:lineRule="auto"/>
        <w:rPr>
          <w:rFonts w:ascii="Calibri" w:eastAsia="SimSun" w:hAnsi="Calibri" w:cs="Arial"/>
        </w:rPr>
      </w:pPr>
      <w:r w:rsidRPr="00BB418F">
        <w:rPr>
          <w:rFonts w:ascii="Calibri" w:eastAsia="SimSun" w:hAnsi="Calibri" w:cs="Arial"/>
        </w:rPr>
        <w:lastRenderedPageBreak/>
        <w:t>The Global Air Navigation Plan is the roadmap towards the ICAO’s vision of the Global ATM Operational Concept.  The Global Plan a</w:t>
      </w:r>
      <w:r w:rsidR="00DD6F04">
        <w:rPr>
          <w:rFonts w:ascii="Calibri" w:eastAsia="SimSun" w:hAnsi="Calibri" w:cs="Arial"/>
        </w:rPr>
        <w:t>ssists nation</w:t>
      </w:r>
      <w:r w:rsidRPr="00BB418F">
        <w:rPr>
          <w:rFonts w:ascii="Calibri" w:eastAsia="SimSun" w:hAnsi="Calibri" w:cs="Arial"/>
        </w:rPr>
        <w:t>s and regions in identifying the most suitable impr</w:t>
      </w:r>
      <w:r w:rsidR="009F54E4">
        <w:rPr>
          <w:rFonts w:ascii="Calibri" w:eastAsia="SimSun" w:hAnsi="Calibri" w:cs="Arial"/>
        </w:rPr>
        <w:t>ovements to their ATM systems;</w:t>
      </w:r>
      <w:r w:rsidRPr="00BB418F">
        <w:rPr>
          <w:rFonts w:ascii="Calibri" w:eastAsia="SimSun" w:hAnsi="Calibri" w:cs="Arial"/>
        </w:rPr>
        <w:t xml:space="preserve"> and also considers harmo</w:t>
      </w:r>
      <w:r w:rsidR="00BA1ECF">
        <w:rPr>
          <w:rFonts w:ascii="Calibri" w:eastAsia="SimSun" w:hAnsi="Calibri" w:cs="Arial"/>
        </w:rPr>
        <w:t xml:space="preserve">nisation of regional programmes </w:t>
      </w:r>
      <w:r w:rsidRPr="00BB418F">
        <w:rPr>
          <w:rFonts w:ascii="Calibri" w:eastAsia="SimSun" w:hAnsi="Calibri" w:cs="Arial"/>
        </w:rPr>
        <w:t xml:space="preserve">already in place, such as the </w:t>
      </w:r>
      <w:r w:rsidR="00733F9D">
        <w:rPr>
          <w:rFonts w:ascii="Calibri" w:eastAsia="SimSun" w:hAnsi="Calibri" w:cs="Arial"/>
        </w:rPr>
        <w:t>SESAR (</w:t>
      </w:r>
      <w:r w:rsidRPr="00BB418F">
        <w:rPr>
          <w:rFonts w:ascii="Calibri" w:eastAsia="SimSun" w:hAnsi="Calibri" w:cs="Arial"/>
        </w:rPr>
        <w:t>Single European Sky ATM Research Programme</w:t>
      </w:r>
      <w:r w:rsidR="00127D64">
        <w:rPr>
          <w:rFonts w:ascii="Calibri" w:eastAsia="SimSun" w:hAnsi="Calibri" w:cs="Arial"/>
        </w:rPr>
        <w:t xml:space="preserve">), </w:t>
      </w:r>
      <w:proofErr w:type="spellStart"/>
      <w:r w:rsidR="00E168D2">
        <w:rPr>
          <w:rFonts w:ascii="Calibri" w:eastAsia="SimSun" w:hAnsi="Calibri" w:cs="Arial"/>
        </w:rPr>
        <w:t>NextGen</w:t>
      </w:r>
      <w:proofErr w:type="spellEnd"/>
      <w:r w:rsidR="00E168D2">
        <w:rPr>
          <w:rFonts w:ascii="Calibri" w:eastAsia="SimSun" w:hAnsi="Calibri" w:cs="Arial"/>
        </w:rPr>
        <w:t xml:space="preserve"> </w:t>
      </w:r>
      <w:r w:rsidR="00733F9D">
        <w:rPr>
          <w:rFonts w:ascii="Calibri" w:eastAsia="SimSun" w:hAnsi="Calibri" w:cs="Arial"/>
        </w:rPr>
        <w:t>(</w:t>
      </w:r>
      <w:r w:rsidR="00733F9D" w:rsidRPr="00BB418F">
        <w:rPr>
          <w:rFonts w:ascii="Calibri" w:eastAsia="SimSun" w:hAnsi="Calibri" w:cs="Arial"/>
        </w:rPr>
        <w:t>Next Generat</w:t>
      </w:r>
      <w:r w:rsidR="00127D64">
        <w:rPr>
          <w:rFonts w:ascii="Calibri" w:eastAsia="SimSun" w:hAnsi="Calibri" w:cs="Arial"/>
        </w:rPr>
        <w:t xml:space="preserve">ion Air Transportation System), AIRE </w:t>
      </w:r>
      <w:r w:rsidR="00127D64" w:rsidRPr="00BB418F">
        <w:rPr>
          <w:rFonts w:ascii="Calibri" w:eastAsia="SimSun" w:hAnsi="Calibri" w:cs="Arial"/>
        </w:rPr>
        <w:t>(Atlantic Interoperability Initiative to Reduce Emissions)</w:t>
      </w:r>
      <w:r w:rsidR="00127D64">
        <w:rPr>
          <w:rFonts w:ascii="Calibri" w:eastAsia="SimSun" w:hAnsi="Calibri" w:cs="Arial"/>
        </w:rPr>
        <w:t xml:space="preserve">, and ASPIRE </w:t>
      </w:r>
      <w:r w:rsidR="00127D64" w:rsidRPr="00BB418F">
        <w:rPr>
          <w:rFonts w:ascii="Calibri" w:eastAsia="SimSun" w:hAnsi="Calibri" w:cs="Arial"/>
        </w:rPr>
        <w:t>(Asia and Pacific Initiative to Reduce Emissions)</w:t>
      </w:r>
      <w:r w:rsidR="00127D64">
        <w:rPr>
          <w:rFonts w:ascii="Calibri" w:eastAsia="SimSun" w:hAnsi="Calibri" w:cs="Arial"/>
        </w:rPr>
        <w:t xml:space="preserve">. </w:t>
      </w:r>
      <w:r w:rsidRPr="00BB418F">
        <w:rPr>
          <w:rFonts w:ascii="Calibri" w:eastAsia="SimSun" w:hAnsi="Calibri" w:cs="Arial"/>
        </w:rPr>
        <w:t xml:space="preserve"> In Europe, the SESAR is designed to eliminate fragmentation of airspace a</w:t>
      </w:r>
      <w:r w:rsidR="00733F9D">
        <w:rPr>
          <w:rFonts w:ascii="Calibri" w:eastAsia="SimSun" w:hAnsi="Calibri" w:cs="Arial"/>
        </w:rPr>
        <w:t>cross the many national borders.</w:t>
      </w:r>
      <w:r w:rsidRPr="00BB418F">
        <w:rPr>
          <w:rFonts w:ascii="Calibri" w:eastAsia="SimSun" w:hAnsi="Calibri" w:cs="Arial"/>
        </w:rPr>
        <w:t xml:space="preserve"> </w:t>
      </w:r>
      <w:r w:rsidR="00733F9D">
        <w:rPr>
          <w:rFonts w:ascii="Calibri" w:eastAsia="SimSun" w:hAnsi="Calibri" w:cs="Arial"/>
        </w:rPr>
        <w:t xml:space="preserve"> O</w:t>
      </w:r>
      <w:r w:rsidRPr="00BB418F">
        <w:rPr>
          <w:rFonts w:ascii="Calibri" w:eastAsia="SimSun" w:hAnsi="Calibri" w:cs="Arial"/>
        </w:rPr>
        <w:t>ne of the performance goals of achieving this is a 10% reduction in CO</w:t>
      </w:r>
      <w:r w:rsidRPr="00BB418F">
        <w:rPr>
          <w:rFonts w:ascii="Calibri" w:eastAsia="SimSun" w:hAnsi="Calibri" w:cs="Arial"/>
          <w:vertAlign w:val="subscript"/>
        </w:rPr>
        <w:t>2</w:t>
      </w:r>
      <w:r w:rsidRPr="00BB418F">
        <w:rPr>
          <w:rFonts w:ascii="Calibri" w:eastAsia="SimSun" w:hAnsi="Calibri" w:cs="Arial"/>
        </w:rPr>
        <w:t xml:space="preserve"> emissions per flight by 2020, against a 2005 baseline.  </w:t>
      </w:r>
      <w:r w:rsidR="00127D64">
        <w:rPr>
          <w:rFonts w:ascii="Calibri" w:eastAsia="SimSun" w:hAnsi="Calibri" w:cs="Arial"/>
        </w:rPr>
        <w:t xml:space="preserve">In the USA, </w:t>
      </w:r>
      <w:proofErr w:type="spellStart"/>
      <w:r w:rsidR="00127D64">
        <w:rPr>
          <w:rFonts w:ascii="Calibri" w:eastAsia="SimSun" w:hAnsi="Calibri" w:cs="Arial"/>
        </w:rPr>
        <w:t>NextGen</w:t>
      </w:r>
      <w:proofErr w:type="spellEnd"/>
      <w:r w:rsidR="00127D64">
        <w:rPr>
          <w:rFonts w:ascii="Calibri" w:eastAsia="SimSun" w:hAnsi="Calibri" w:cs="Arial"/>
        </w:rPr>
        <w:t xml:space="preserve"> </w:t>
      </w:r>
      <w:r w:rsidR="00127D64" w:rsidRPr="00BB418F">
        <w:rPr>
          <w:rFonts w:ascii="Calibri" w:eastAsia="SimSun" w:hAnsi="Calibri" w:cs="Arial"/>
        </w:rPr>
        <w:t>will allow more direct aircraft trajectories, both in-flight and also during ground-movements before take-off and post-landing.</w:t>
      </w:r>
      <w:r w:rsidR="009F54E4">
        <w:rPr>
          <w:rFonts w:ascii="Calibri" w:eastAsia="SimSun" w:hAnsi="Calibri" w:cs="Arial"/>
        </w:rPr>
        <w:t xml:space="preserve">  </w:t>
      </w:r>
      <w:r w:rsidRPr="00BB418F">
        <w:rPr>
          <w:rFonts w:ascii="Calibri" w:eastAsia="SimSun" w:hAnsi="Calibri" w:cs="Arial"/>
        </w:rPr>
        <w:t xml:space="preserve">Both AIRE and ASPIRE are demonstration-projects showing the potential fuel-efficiency benefits of a gate-to-gate approach to handling flights; including pre-flight operations, aircraft ground-movements at both ends of a flight, and interoperability between the different ATM units handling a flight en-route </w:t>
      </w:r>
      <w:r w:rsidRPr="00BB418F">
        <w:rPr>
          <w:rFonts w:ascii="Calibri" w:eastAsia="SimSun" w:hAnsi="Calibri" w:cs="Arial"/>
        </w:rPr>
        <w:fldChar w:fldCharType="begin">
          <w:fldData xml:space="preserve">PEVuZE5vdGU+PENpdGUgRXhjbHVkZUF1dGg9IjEiPjxBdXRob3I+SW50ZXJuYXRpb25hbCBDaXZp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</w:fldData>
        </w:fldChar>
      </w:r>
      <w:r w:rsidR="00E9336A">
        <w:rPr>
          <w:rFonts w:ascii="Calibri" w:eastAsia="SimSun" w:hAnsi="Calibri" w:cs="Arial"/>
        </w:rPr>
        <w:instrText xml:space="preserve"> ADDIN EN.CITE </w:instrText>
      </w:r>
      <w:r w:rsidR="00E9336A">
        <w:rPr>
          <w:rFonts w:ascii="Calibri" w:eastAsia="SimSun" w:hAnsi="Calibri" w:cs="Arial"/>
        </w:rPr>
        <w:fldChar w:fldCharType="begin">
          <w:fldData xml:space="preserve">PEVuZE5vdGU+PENpdGUgRXhjbHVkZUF1dGg9IjEiPjxBdXRob3I+SW50ZXJuYXRpb25hbCBDaXZp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</w:fldData>
        </w:fldChar>
      </w:r>
      <w:r w:rsidR="00E9336A">
        <w:rPr>
          <w:rFonts w:ascii="Calibri" w:eastAsia="SimSun" w:hAnsi="Calibri" w:cs="Arial"/>
        </w:rPr>
        <w:instrText xml:space="preserve"> ADDIN EN.CITE.DATA </w:instrText>
      </w:r>
      <w:r w:rsidR="00E9336A">
        <w:rPr>
          <w:rFonts w:ascii="Calibri" w:eastAsia="SimSun" w:hAnsi="Calibri" w:cs="Arial"/>
        </w:rPr>
      </w:r>
      <w:r w:rsidR="00E9336A">
        <w:rPr>
          <w:rFonts w:ascii="Calibri" w:eastAsia="SimSun" w:hAnsi="Calibri" w:cs="Arial"/>
        </w:rPr>
        <w:fldChar w:fldCharType="end"/>
      </w:r>
      <w:r w:rsidRPr="00BB418F">
        <w:rPr>
          <w:rFonts w:ascii="Calibri" w:eastAsia="SimSun" w:hAnsi="Calibri" w:cs="Arial"/>
        </w:rPr>
      </w:r>
      <w:r w:rsidRPr="00BB418F">
        <w:rPr>
          <w:rFonts w:ascii="Calibri" w:eastAsia="SimSun" w:hAnsi="Calibri" w:cs="Arial"/>
        </w:rPr>
        <w:fldChar w:fldCharType="separate"/>
      </w:r>
      <w:r w:rsidR="00E9336A">
        <w:rPr>
          <w:rFonts w:ascii="Calibri" w:eastAsia="SimSun" w:hAnsi="Calibri" w:cs="Arial"/>
          <w:noProof/>
        </w:rPr>
        <w:t>(</w:t>
      </w:r>
      <w:hyperlink w:anchor="_ENREF_48" w:tooltip="International Civil Aviation Organization (ICAO), 2010 #29" w:history="1">
        <w:r w:rsidR="006C18D9">
          <w:rPr>
            <w:rFonts w:ascii="Calibri" w:eastAsia="SimSun" w:hAnsi="Calibri" w:cs="Arial"/>
            <w:noProof/>
          </w:rPr>
          <w:t>ICAO 2010c</w:t>
        </w:r>
      </w:hyperlink>
      <w:r w:rsidR="00E9336A">
        <w:rPr>
          <w:rFonts w:ascii="Calibri" w:eastAsia="SimSun" w:hAnsi="Calibri" w:cs="Arial"/>
          <w:noProof/>
        </w:rPr>
        <w:t xml:space="preserve">; </w:t>
      </w:r>
      <w:hyperlink w:anchor="_ENREF_62" w:tooltip="King, 2010 #109" w:history="1">
        <w:r w:rsidR="006C18D9">
          <w:rPr>
            <w:rFonts w:ascii="Calibri" w:eastAsia="SimSun" w:hAnsi="Calibri" w:cs="Arial"/>
            <w:noProof/>
          </w:rPr>
          <w:t>King</w:t>
        </w:r>
        <w:r w:rsidR="006C18D9" w:rsidRPr="00E9336A">
          <w:rPr>
            <w:rFonts w:ascii="Calibri" w:eastAsia="SimSun" w:hAnsi="Calibri" w:cs="Arial"/>
            <w:i/>
            <w:noProof/>
          </w:rPr>
          <w:t xml:space="preserve"> et al.</w:t>
        </w:r>
        <w:r w:rsidR="006C18D9">
          <w:rPr>
            <w:rFonts w:ascii="Calibri" w:eastAsia="SimSun" w:hAnsi="Calibri" w:cs="Arial"/>
            <w:noProof/>
          </w:rPr>
          <w:t xml:space="preserve"> 2010</w:t>
        </w:r>
      </w:hyperlink>
      <w:r w:rsidR="00E9336A">
        <w:rPr>
          <w:rFonts w:ascii="Calibri" w:eastAsia="SimSun" w:hAnsi="Calibri" w:cs="Arial"/>
          <w:noProof/>
        </w:rPr>
        <w:t xml:space="preserve">; </w:t>
      </w:r>
      <w:hyperlink w:anchor="_ENREF_32" w:tooltip="Federal Aviation Administration (FAA), 2013 #254" w:history="1">
        <w:r w:rsidR="006C18D9">
          <w:rPr>
            <w:rFonts w:ascii="Calibri" w:eastAsia="SimSun" w:hAnsi="Calibri" w:cs="Arial"/>
            <w:noProof/>
          </w:rPr>
          <w:t>FAA 2013</w:t>
        </w:r>
      </w:hyperlink>
      <w:r w:rsidR="00E9336A">
        <w:rPr>
          <w:rFonts w:ascii="Calibri" w:eastAsia="SimSun" w:hAnsi="Calibri" w:cs="Arial"/>
          <w:noProof/>
        </w:rPr>
        <w:t xml:space="preserve">; </w:t>
      </w:r>
      <w:hyperlink w:anchor="_ENREF_75" w:tooltip="SESAR Joint Undertaking, 2011 #255" w:history="1">
        <w:r w:rsidR="006C18D9">
          <w:rPr>
            <w:rFonts w:ascii="Calibri" w:eastAsia="SimSun" w:hAnsi="Calibri" w:cs="Arial"/>
            <w:noProof/>
          </w:rPr>
          <w:t>SESAR JU 2011a</w:t>
        </w:r>
      </w:hyperlink>
      <w:r w:rsidR="00E9336A">
        <w:rPr>
          <w:rFonts w:ascii="Calibri" w:eastAsia="SimSun" w:hAnsi="Calibri" w:cs="Arial"/>
          <w:noProof/>
        </w:rPr>
        <w:t xml:space="preserve">; </w:t>
      </w:r>
      <w:hyperlink w:anchor="_ENREF_76" w:tooltip="SESAR Joint Undertaking, 2011 #256" w:history="1">
        <w:r w:rsidR="006C18D9">
          <w:rPr>
            <w:rFonts w:ascii="Calibri" w:eastAsia="SimSun" w:hAnsi="Calibri" w:cs="Arial"/>
            <w:noProof/>
          </w:rPr>
          <w:t>SESAR JU 2011b</w:t>
        </w:r>
      </w:hyperlink>
      <w:r w:rsidR="00E9336A">
        <w:rPr>
          <w:rFonts w:ascii="Calibri" w:eastAsia="SimSun" w:hAnsi="Calibri" w:cs="Arial"/>
          <w:noProof/>
        </w:rPr>
        <w:t xml:space="preserve">; </w:t>
      </w:r>
      <w:hyperlink w:anchor="_ENREF_9" w:tooltip="Asia and Pacific Initiative to Reduce Emissions (ASPIRE), 2013 #257" w:history="1">
        <w:r w:rsidR="006C18D9">
          <w:rPr>
            <w:rFonts w:ascii="Calibri" w:eastAsia="SimSun" w:hAnsi="Calibri" w:cs="Arial"/>
            <w:noProof/>
          </w:rPr>
          <w:t>ASPIRE 2013</w:t>
        </w:r>
      </w:hyperlink>
      <w:r w:rsidR="00E9336A">
        <w:rPr>
          <w:rFonts w:ascii="Calibri" w:eastAsia="SimSun" w:hAnsi="Calibri" w:cs="Arial"/>
          <w:noProof/>
        </w:rPr>
        <w:t>)</w:t>
      </w:r>
      <w:r w:rsidRPr="00BB418F">
        <w:rPr>
          <w:rFonts w:ascii="Calibri" w:eastAsia="SimSun" w:hAnsi="Calibri" w:cs="Arial"/>
        </w:rPr>
        <w:fldChar w:fldCharType="end"/>
      </w:r>
      <w:r w:rsidRPr="00BB418F">
        <w:rPr>
          <w:rFonts w:ascii="Calibri" w:eastAsia="SimSun" w:hAnsi="Calibri" w:cs="Arial"/>
        </w:rPr>
        <w:t>.</w:t>
      </w:r>
    </w:p>
    <w:p w:rsidR="00BB418F" w:rsidRPr="00BB418F" w:rsidRDefault="00BB418F" w:rsidP="00DD3DF6">
      <w:pPr>
        <w:pStyle w:val="NoSpacing"/>
        <w:spacing w:line="276" w:lineRule="auto"/>
        <w:rPr>
          <w:rFonts w:ascii="Calibri" w:eastAsia="SimSun" w:hAnsi="Calibri" w:cs="Arial"/>
        </w:rPr>
      </w:pPr>
    </w:p>
    <w:p w:rsidR="00BB418F" w:rsidRPr="00BB418F" w:rsidRDefault="00BB418F" w:rsidP="006C18D9">
      <w:pPr>
        <w:pStyle w:val="NoSpacing"/>
        <w:spacing w:line="276" w:lineRule="auto"/>
        <w:rPr>
          <w:rFonts w:ascii="Calibri" w:eastAsia="SimSun" w:hAnsi="Calibri" w:cs="Arial"/>
        </w:rPr>
      </w:pPr>
      <w:r w:rsidRPr="00BB418F">
        <w:rPr>
          <w:rFonts w:ascii="Calibri" w:eastAsia="SimSun" w:hAnsi="Calibri" w:cs="Arial"/>
        </w:rPr>
        <w:t>Reduced Vertical Separation Minimum (RVSM) has reduced t</w:t>
      </w:r>
      <w:r w:rsidR="00BA1ECF">
        <w:rPr>
          <w:rFonts w:ascii="Calibri" w:eastAsia="SimSun" w:hAnsi="Calibri" w:cs="Arial"/>
        </w:rPr>
        <w:t xml:space="preserve">he required vertical separation </w:t>
      </w:r>
      <w:r w:rsidRPr="00BB418F">
        <w:rPr>
          <w:rFonts w:ascii="Calibri" w:eastAsia="SimSun" w:hAnsi="Calibri" w:cs="Arial"/>
        </w:rPr>
        <w:t>between aircraft, thus allowing more aircraft to operate closer to their optimum fuel-economy cruising-level.  Hence fuel-burn is reduced, and consequently so are emissions.  Global coverage was completed when the Eurasia region became the last region to complete RVSM implementation in 2011</w:t>
      </w:r>
      <w:r w:rsidR="00BA1ECF">
        <w:rPr>
          <w:rFonts w:ascii="Calibri" w:eastAsia="SimSun" w:hAnsi="Calibri" w:cs="Arial"/>
        </w:rPr>
        <w:t xml:space="preserve"> </w:t>
      </w:r>
      <w:r w:rsidR="00BA1ECF">
        <w:rPr>
          <w:rFonts w:ascii="Calibri" w:eastAsia="SimSun" w:hAnsi="Calibri" w:cs="Arial"/>
        </w:rPr>
        <w:fldChar w:fldCharType="begin"/>
      </w:r>
      <w:r w:rsidR="008C75DF">
        <w:rPr>
          <w:rFonts w:ascii="Calibri" w:eastAsia="SimSun" w:hAnsi="Calibri" w:cs="Arial"/>
        </w:rPr>
        <w:instrText xml:space="preserve"> ADDIN EN.CITE &lt;EndNote&gt;&lt;Cite ExcludeAuth="1"&gt;&lt;Author&gt;International Civil Aviation Organization (ICAO)&lt;/Author&gt;&lt;Year&gt;2012&lt;/Year&gt;&lt;RecNum&gt;69&lt;/RecNum&gt;&lt;Prefix&gt;ICAO &lt;/Prefix&gt;&lt;DisplayText&gt;(ICAO 2012b)&lt;/DisplayText&gt;&lt;record&gt;&lt;rec-number&gt;69&lt;/rec-number&gt;&lt;foreign-keys&gt;&lt;key app="EN" db-id="vsffvez205axahetdprvzadm5fvd29avp9ae" timestamp="1363104991"&gt;69&lt;/key&gt;&lt;/foreign-keys&gt;&lt;ref-type name="Web Page"&gt;12&lt;/ref-type&gt;&lt;contributors&gt;&lt;authors&gt;&lt;author&gt;International Civil Aviation Organization (ICAO),&lt;/author&gt;&lt;/authors&gt;&lt;/contributors&gt;&lt;titles&gt;&lt;title&gt;The EURASIA Reduced Vertical Separation Minima (RVSM) Task Force holds its last meeting after the successful implementation of RVSM and ICAO-compliant cruising levels in the Eastern Part of the ICAO European Region&lt;/title&gt;&lt;/titles&gt;&lt;volume&gt;2013&lt;/volume&gt;&lt;number&gt;12 March&lt;/number&gt;&lt;dates&gt;&lt;year&gt;2012&lt;/year&gt;&lt;/dates&gt;&lt;pub-location&gt;Montreal, Canada&lt;/pub-location&gt;&lt;publisher&gt;International Civil Aviation Organization&lt;/publisher&gt;&lt;urls&gt;&lt;related-urls&gt;&lt;url&gt;http://www.paris.icao.int/news/20120404-rvsm.htm&lt;/url&gt;&lt;/related-urls&gt;&lt;/urls&gt;&lt;/record&gt;&lt;/Cite&gt;&lt;/EndNote&gt;</w:instrText>
      </w:r>
      <w:r w:rsidR="00BA1ECF">
        <w:rPr>
          <w:rFonts w:ascii="Calibri" w:eastAsia="SimSun" w:hAnsi="Calibri" w:cs="Arial"/>
        </w:rPr>
        <w:fldChar w:fldCharType="separate"/>
      </w:r>
      <w:r w:rsidR="008C75DF">
        <w:rPr>
          <w:rFonts w:ascii="Calibri" w:eastAsia="SimSun" w:hAnsi="Calibri" w:cs="Arial"/>
          <w:noProof/>
        </w:rPr>
        <w:t>(</w:t>
      </w:r>
      <w:hyperlink w:anchor="_ENREF_51" w:tooltip="International Civil Aviation Organization (ICAO), 2012 #69" w:history="1">
        <w:r w:rsidR="006C18D9">
          <w:rPr>
            <w:rFonts w:ascii="Calibri" w:eastAsia="SimSun" w:hAnsi="Calibri" w:cs="Arial"/>
            <w:noProof/>
          </w:rPr>
          <w:t>ICAO 2012b</w:t>
        </w:r>
      </w:hyperlink>
      <w:r w:rsidR="008C75DF">
        <w:rPr>
          <w:rFonts w:ascii="Calibri" w:eastAsia="SimSun" w:hAnsi="Calibri" w:cs="Arial"/>
          <w:noProof/>
        </w:rPr>
        <w:t>)</w:t>
      </w:r>
      <w:r w:rsidR="00BA1ECF">
        <w:rPr>
          <w:rFonts w:ascii="Calibri" w:eastAsia="SimSun" w:hAnsi="Calibri" w:cs="Arial"/>
        </w:rPr>
        <w:fldChar w:fldCharType="end"/>
      </w:r>
      <w:r w:rsidRPr="00BB418F">
        <w:rPr>
          <w:rFonts w:ascii="Calibri" w:eastAsia="SimSun" w:hAnsi="Calibri" w:cs="Arial"/>
        </w:rPr>
        <w:t>.  Environmental studies have concluded that RVSM has</w:t>
      </w:r>
      <w:r w:rsidR="004C0167">
        <w:rPr>
          <w:rFonts w:ascii="Calibri" w:eastAsia="SimSun" w:hAnsi="Calibri" w:cs="Arial"/>
        </w:rPr>
        <w:t xml:space="preserve"> reduced fuel-use</w:t>
      </w:r>
      <w:r w:rsidR="00255679">
        <w:rPr>
          <w:rFonts w:ascii="Calibri" w:eastAsia="SimSun" w:hAnsi="Calibri" w:cs="Arial"/>
        </w:rPr>
        <w:t xml:space="preserve"> </w:t>
      </w:r>
      <w:r w:rsidR="00255679">
        <w:rPr>
          <w:rFonts w:ascii="Calibri" w:eastAsia="SimSun" w:hAnsi="Calibri" w:cs="Arial"/>
        </w:rPr>
        <w:fldChar w:fldCharType="begin"/>
      </w:r>
      <w:r w:rsidR="003F3ACD">
        <w:rPr>
          <w:rFonts w:ascii="Calibri" w:eastAsia="SimSun" w:hAnsi="Calibri" w:cs="Arial"/>
        </w:rPr>
        <w:instrText xml:space="preserve"> ADDIN EN.CITE &lt;EndNote&gt;&lt;Cite&gt;&lt;Author&gt;Owen&lt;/Author&gt;&lt;Year&gt;2008&lt;/Year&gt;&lt;RecNum&gt;258&lt;/RecNum&gt;&lt;DisplayText&gt;(Owen 2008)&lt;/DisplayText&gt;&lt;record&gt;&lt;rec-number&gt;258&lt;/rec-number&gt;&lt;foreign-keys&gt;&lt;key app="EN" db-id="vsffvez205axahetdprvzadm5fvd29avp9ae" timestamp="1382353540"&gt;258&lt;/key&gt;&lt;/foreign-keys&gt;&lt;ref-type name="Report"&gt;27&lt;/ref-type&gt;&lt;contributors&gt;&lt;authors&gt;&lt;author&gt;Owen, B.&lt;/author&gt;&lt;/authors&gt;&lt;/contributors&gt;&lt;titles&gt;&lt;title&gt;Omega Project - Fuel efficiency development and prediction&lt;/title&gt;&lt;/titles&gt;&lt;dates&gt;&lt;year&gt;2008&lt;/year&gt;&lt;/dates&gt;&lt;pub-location&gt;Manchester, UK&lt;/pub-location&gt;&lt;publisher&gt;Manchester Metropolitan University&lt;/publisher&gt;&lt;urls&gt;&lt;/urls&gt;&lt;/record&gt;&lt;/Cite&gt;&lt;/EndNote&gt;</w:instrText>
      </w:r>
      <w:r w:rsidR="00255679">
        <w:rPr>
          <w:rFonts w:ascii="Calibri" w:eastAsia="SimSun" w:hAnsi="Calibri" w:cs="Arial"/>
        </w:rPr>
        <w:fldChar w:fldCharType="separate"/>
      </w:r>
      <w:r w:rsidR="003F3ACD">
        <w:rPr>
          <w:rFonts w:ascii="Calibri" w:eastAsia="SimSun" w:hAnsi="Calibri" w:cs="Arial"/>
          <w:noProof/>
        </w:rPr>
        <w:t>(</w:t>
      </w:r>
      <w:hyperlink w:anchor="_ENREF_71" w:tooltip="Owen, 2008 #258" w:history="1">
        <w:r w:rsidR="006C18D9">
          <w:rPr>
            <w:rFonts w:ascii="Calibri" w:eastAsia="SimSun" w:hAnsi="Calibri" w:cs="Arial"/>
            <w:noProof/>
          </w:rPr>
          <w:t>Owen 2008</w:t>
        </w:r>
      </w:hyperlink>
      <w:r w:rsidR="003F3ACD">
        <w:rPr>
          <w:rFonts w:ascii="Calibri" w:eastAsia="SimSun" w:hAnsi="Calibri" w:cs="Arial"/>
          <w:noProof/>
        </w:rPr>
        <w:t>)</w:t>
      </w:r>
      <w:r w:rsidR="00255679">
        <w:rPr>
          <w:rFonts w:ascii="Calibri" w:eastAsia="SimSun" w:hAnsi="Calibri" w:cs="Arial"/>
        </w:rPr>
        <w:fldChar w:fldCharType="end"/>
      </w:r>
      <w:r w:rsidR="004C0167">
        <w:rPr>
          <w:rFonts w:ascii="Calibri" w:eastAsia="SimSun" w:hAnsi="Calibri" w:cs="Arial"/>
        </w:rPr>
        <w:t>; and therefore</w:t>
      </w:r>
      <w:r w:rsidRPr="00BB418F">
        <w:rPr>
          <w:rFonts w:ascii="Calibri" w:eastAsia="SimSun" w:hAnsi="Calibri" w:cs="Arial"/>
        </w:rPr>
        <w:t xml:space="preserve"> reduced </w:t>
      </w:r>
      <w:r w:rsidR="004C0167">
        <w:rPr>
          <w:rFonts w:ascii="Calibri" w:eastAsia="SimSun" w:hAnsi="Calibri" w:cs="Arial"/>
        </w:rPr>
        <w:t xml:space="preserve">both </w:t>
      </w:r>
      <w:r w:rsidRPr="00BB418F">
        <w:rPr>
          <w:rFonts w:ascii="Calibri" w:eastAsia="SimSun" w:hAnsi="Calibri" w:cs="Arial"/>
        </w:rPr>
        <w:t>CO</w:t>
      </w:r>
      <w:r w:rsidRPr="00BB418F">
        <w:rPr>
          <w:rFonts w:ascii="Calibri" w:eastAsia="SimSun" w:hAnsi="Calibri" w:cs="Arial"/>
          <w:vertAlign w:val="subscript"/>
        </w:rPr>
        <w:t>2</w:t>
      </w:r>
      <w:r w:rsidRPr="00BB418F">
        <w:rPr>
          <w:rFonts w:ascii="Calibri" w:eastAsia="SimSun" w:hAnsi="Calibri" w:cs="Arial"/>
        </w:rPr>
        <w:t xml:space="preserve"> emissions</w:t>
      </w:r>
      <w:r w:rsidR="004C0167">
        <w:rPr>
          <w:rFonts w:ascii="Calibri" w:eastAsia="SimSun" w:hAnsi="Calibri" w:cs="Arial"/>
        </w:rPr>
        <w:t xml:space="preserve"> and aircraft-operators’ </w:t>
      </w:r>
      <w:r w:rsidR="00733F9D">
        <w:rPr>
          <w:rFonts w:ascii="Calibri" w:eastAsia="SimSun" w:hAnsi="Calibri" w:cs="Arial"/>
        </w:rPr>
        <w:t>fuel-</w:t>
      </w:r>
      <w:r w:rsidR="004C0167">
        <w:rPr>
          <w:rFonts w:ascii="Calibri" w:eastAsia="SimSun" w:hAnsi="Calibri" w:cs="Arial"/>
        </w:rPr>
        <w:t>costs</w:t>
      </w:r>
      <w:r w:rsidRPr="00BB418F">
        <w:rPr>
          <w:rFonts w:ascii="Calibri" w:eastAsia="SimSun" w:hAnsi="Calibri" w:cs="Arial"/>
        </w:rPr>
        <w:t>.  Following on from RVSM’s improvements to vertical flight-profiles, Performance Based Navigation (PBN) is being used to improve efficiency in the horizontal-plane through employing more flexible use of airspace, allowing aircraft to</w:t>
      </w:r>
      <w:r w:rsidR="004C0167">
        <w:rPr>
          <w:rFonts w:ascii="Calibri" w:eastAsia="SimSun" w:hAnsi="Calibri" w:cs="Arial"/>
        </w:rPr>
        <w:t xml:space="preserve"> fly even closer to their optimum </w:t>
      </w:r>
      <w:r w:rsidRPr="00BB418F">
        <w:rPr>
          <w:rFonts w:ascii="Calibri" w:eastAsia="SimSun" w:hAnsi="Calibri" w:cs="Arial"/>
        </w:rPr>
        <w:t>trajectories.</w:t>
      </w:r>
      <w:r w:rsidR="00E168D2">
        <w:rPr>
          <w:rFonts w:ascii="Calibri" w:eastAsia="SimSun" w:hAnsi="Calibri" w:cs="Arial"/>
        </w:rPr>
        <w:t xml:space="preserve">  PBN is also one of the main features of both </w:t>
      </w:r>
      <w:proofErr w:type="spellStart"/>
      <w:r w:rsidR="00E168D2">
        <w:rPr>
          <w:rFonts w:ascii="Calibri" w:eastAsia="SimSun" w:hAnsi="Calibri" w:cs="Arial"/>
        </w:rPr>
        <w:t>NextGen</w:t>
      </w:r>
      <w:proofErr w:type="spellEnd"/>
      <w:r w:rsidR="00E168D2">
        <w:rPr>
          <w:rFonts w:ascii="Calibri" w:eastAsia="SimSun" w:hAnsi="Calibri" w:cs="Arial"/>
        </w:rPr>
        <w:t xml:space="preserve"> and SESAR</w:t>
      </w:r>
      <w:r w:rsidR="005A6881">
        <w:rPr>
          <w:rFonts w:ascii="Calibri" w:eastAsia="SimSun" w:hAnsi="Calibri" w:cs="Arial"/>
        </w:rPr>
        <w:t xml:space="preserve"> </w:t>
      </w:r>
      <w:r w:rsidR="005A6881">
        <w:rPr>
          <w:rFonts w:ascii="Calibri" w:eastAsia="SimSun" w:hAnsi="Calibri" w:cs="Arial"/>
        </w:rPr>
        <w:fldChar w:fldCharType="begin"/>
      </w:r>
      <w:r w:rsidR="00674F67">
        <w:rPr>
          <w:rFonts w:ascii="Calibri" w:eastAsia="SimSun" w:hAnsi="Calibri" w:cs="Arial"/>
        </w:rPr>
        <w:instrText xml:space="preserve"> ADDIN EN.CITE &lt;EndNote&gt;&lt;Cite ExcludeAuth="1"&gt;&lt;Author&gt;Federal Aviation Administration (FAA)&lt;/Author&gt;&lt;Year&gt;2013&lt;/Year&gt;&lt;RecNum&gt;254&lt;/RecNum&gt;&lt;Prefix&gt;FAA &lt;/Prefix&gt;&lt;DisplayText&gt;(FAA 2013; Eurocontrol 2013)&lt;/DisplayText&gt;&lt;record&gt;&lt;rec-number&gt;254&lt;/rec-number&gt;&lt;foreign-keys&gt;&lt;key app="EN" db-id="vsffvez205axahetdprvzadm5fvd29avp9ae" timestamp="1382117032"&gt;254&lt;/key&gt;&lt;/foreign-keys&gt;&lt;ref-type name="Report"&gt;27&lt;/ref-type&gt;&lt;contributors&gt;&lt;authors&gt;&lt;author&gt;Federal Aviation Administration (FAA),&lt;/author&gt;&lt;/authors&gt;&lt;/contributors&gt;&lt;titles&gt;&lt;title&gt;NextGen Implementation Plan&lt;/title&gt;&lt;/titles&gt;&lt;dates&gt;&lt;year&gt;2013&lt;/year&gt;&lt;/dates&gt;&lt;pub-location&gt;Washington D.C., USA&lt;/pub-location&gt;&lt;publisher&gt;Federal Aviation Administration&lt;/publisher&gt;&lt;urls&gt;&lt;/urls&gt;&lt;/record&gt;&lt;/Cite&gt;&lt;Cite&gt;&lt;Author&gt;Eurocontrol&lt;/Author&gt;&lt;Year&gt;2013&lt;/Year&gt;&lt;RecNum&gt;259&lt;/RecNum&gt;&lt;record&gt;&lt;rec-number&gt;259&lt;/rec-number&gt;&lt;foreign-keys&gt;&lt;key app="EN" db-id="vsffvez205axahetdprvzadm5fvd29avp9ae" timestamp="1382354695"&gt;259&lt;/key&gt;&lt;/foreign-keys&gt;&lt;ref-type name="Generic"&gt;13&lt;/ref-type&gt;&lt;contributors&gt;&lt;authors&gt;&lt;author&gt;Eurocontrol,&lt;/author&gt;&lt;/authors&gt;&lt;/contributors&gt;&lt;titles&gt;&lt;title&gt;Single European Sky (SES) regulations - Regulatory approach for the: Draft Interoperability Implementing Rule on Performance Based Navigation&lt;/title&gt;&lt;/titles&gt;&lt;dates&gt;&lt;year&gt;2013&lt;/year&gt;&lt;/dates&gt;&lt;pub-location&gt;Brussels, Belgium&lt;/pub-location&gt;&lt;publisher&gt;Eurocontrol&lt;/publisher&gt;&lt;urls&gt;&lt;/urls&gt;&lt;/record&gt;&lt;/Cite&gt;&lt;/EndNote&gt;</w:instrText>
      </w:r>
      <w:r w:rsidR="005A6881">
        <w:rPr>
          <w:rFonts w:ascii="Calibri" w:eastAsia="SimSun" w:hAnsi="Calibri" w:cs="Arial"/>
        </w:rPr>
        <w:fldChar w:fldCharType="separate"/>
      </w:r>
      <w:r w:rsidR="00674F67">
        <w:rPr>
          <w:rFonts w:ascii="Calibri" w:eastAsia="SimSun" w:hAnsi="Calibri" w:cs="Arial"/>
          <w:noProof/>
        </w:rPr>
        <w:t xml:space="preserve">(FAA </w:t>
      </w:r>
      <w:hyperlink w:anchor="_ENREF_32" w:tooltip="Federal Aviation Administration (FAA), 2013 #254" w:history="1">
        <w:r w:rsidR="006C18D9">
          <w:rPr>
            <w:rFonts w:ascii="Calibri" w:eastAsia="SimSun" w:hAnsi="Calibri" w:cs="Arial"/>
            <w:noProof/>
          </w:rPr>
          <w:t>2013</w:t>
        </w:r>
      </w:hyperlink>
      <w:r w:rsidR="00674F67">
        <w:rPr>
          <w:rFonts w:ascii="Calibri" w:eastAsia="SimSun" w:hAnsi="Calibri" w:cs="Arial"/>
          <w:noProof/>
        </w:rPr>
        <w:t xml:space="preserve">; </w:t>
      </w:r>
      <w:hyperlink w:anchor="_ENREF_25" w:tooltip="Eurocontrol, 2013 #259" w:history="1">
        <w:r w:rsidR="006C18D9">
          <w:rPr>
            <w:rFonts w:ascii="Calibri" w:eastAsia="SimSun" w:hAnsi="Calibri" w:cs="Arial"/>
            <w:noProof/>
          </w:rPr>
          <w:t>Eurocontrol 2013</w:t>
        </w:r>
      </w:hyperlink>
      <w:r w:rsidR="00674F67">
        <w:rPr>
          <w:rFonts w:ascii="Calibri" w:eastAsia="SimSun" w:hAnsi="Calibri" w:cs="Arial"/>
          <w:noProof/>
        </w:rPr>
        <w:t>)</w:t>
      </w:r>
      <w:r w:rsidR="005A6881">
        <w:rPr>
          <w:rFonts w:ascii="Calibri" w:eastAsia="SimSun" w:hAnsi="Calibri" w:cs="Arial"/>
        </w:rPr>
        <w:fldChar w:fldCharType="end"/>
      </w:r>
      <w:r w:rsidR="00D45E2A">
        <w:rPr>
          <w:rFonts w:ascii="Calibri" w:eastAsia="SimSun" w:hAnsi="Calibri" w:cs="Arial"/>
        </w:rPr>
        <w:t>.</w:t>
      </w:r>
    </w:p>
    <w:p w:rsidR="00794ED4" w:rsidRDefault="00794ED4" w:rsidP="00DD3DF6">
      <w:pPr>
        <w:pStyle w:val="NoSpacing"/>
        <w:spacing w:line="276" w:lineRule="auto"/>
      </w:pPr>
    </w:p>
    <w:p w:rsidR="007441A8" w:rsidRPr="007010AE" w:rsidRDefault="007903B6" w:rsidP="006C18D9">
      <w:pPr>
        <w:pStyle w:val="NoSpacing"/>
        <w:spacing w:line="276" w:lineRule="auto"/>
      </w:pPr>
      <w:r>
        <w:t xml:space="preserve">Operational measures are particularly attractive, as there is less likelihood of </w:t>
      </w:r>
      <w:r w:rsidR="00A729EC">
        <w:t xml:space="preserve">meeting </w:t>
      </w:r>
      <w:r w:rsidR="00674F67">
        <w:t xml:space="preserve">resistance to </w:t>
      </w:r>
      <w:r>
        <w:t>implementation from aircraft-operators.  Indeed, operational measur</w:t>
      </w:r>
      <w:r w:rsidR="00A729EC">
        <w:t xml:space="preserve">es which reduce </w:t>
      </w:r>
      <w:r w:rsidR="00857456">
        <w:t xml:space="preserve">emissions through reducing fuel-use </w:t>
      </w:r>
      <w:r>
        <w:t xml:space="preserve">are likely to </w:t>
      </w:r>
      <w:r w:rsidR="00857456">
        <w:t>be championed</w:t>
      </w:r>
      <w:r w:rsidR="00A729EC">
        <w:t xml:space="preserve"> by aircraft-operators</w:t>
      </w:r>
      <w:r w:rsidR="00857456">
        <w:t>.  This is because of the downward impact on their fuel-costs, and the fact that</w:t>
      </w:r>
      <w:r>
        <w:t xml:space="preserve"> operational measures can often be implemented </w:t>
      </w:r>
      <w:r w:rsidR="00A729EC">
        <w:t>without the need for large investments in new technology.</w:t>
      </w:r>
      <w:r w:rsidR="00D45E2A">
        <w:t xml:space="preserve">  Some operational measures are lengthy projects that may be able to deliver </w:t>
      </w:r>
      <w:r w:rsidR="000B1B49">
        <w:t>year-on-year fuel-efficiency improvements over the project-lifetime, as progress is made towards the maximum benefits.  Conversely, a project such as implementation of RVSM, now that global coverage is complete, is unlikely to deliver further fuel-efficiency improvements in future years</w:t>
      </w:r>
      <w:r w:rsidR="004D7DAE">
        <w:t xml:space="preserve"> </w:t>
      </w:r>
      <w:r w:rsidR="004D7DAE">
        <w:fldChar w:fldCharType="begin"/>
      </w:r>
      <w:r w:rsidR="003F3ACD">
        <w:instrText xml:space="preserve"> ADDIN EN.CITE &lt;EndNote&gt;&lt;Cite&gt;&lt;Author&gt;Owen&lt;/Author&gt;&lt;Year&gt;2008&lt;/Year&gt;&lt;RecNum&gt;258&lt;/RecNum&gt;&lt;DisplayText&gt;(Owen 2008)&lt;/DisplayText&gt;&lt;record&gt;&lt;rec-number&gt;258&lt;/rec-number&gt;&lt;foreign-keys&gt;&lt;key app="EN" db-id="vsffvez205axahetdprvzadm5fvd29avp9ae" timestamp="1382353540"&gt;258&lt;/key&gt;&lt;/foreign-keys&gt;&lt;ref-type name="Report"&gt;27&lt;/ref-type&gt;&lt;contributors&gt;&lt;authors&gt;&lt;author&gt;Owen, B.&lt;/author&gt;&lt;/authors&gt;&lt;/contributors&gt;&lt;titles&gt;&lt;title&gt;Omega Project - Fuel efficiency development and prediction&lt;/title&gt;&lt;/titles&gt;&lt;dates&gt;&lt;year&gt;2008&lt;/year&gt;&lt;/dates&gt;&lt;pub-location&gt;Manchester, UK&lt;/pub-location&gt;&lt;publisher&gt;Manchester Metropolitan University&lt;/publisher&gt;&lt;urls&gt;&lt;/urls&gt;&lt;/record&gt;&lt;/Cite&gt;&lt;/EndNote&gt;</w:instrText>
      </w:r>
      <w:r w:rsidR="004D7DAE">
        <w:fldChar w:fldCharType="separate"/>
      </w:r>
      <w:r w:rsidR="003F3ACD">
        <w:rPr>
          <w:noProof/>
        </w:rPr>
        <w:t>(</w:t>
      </w:r>
      <w:hyperlink w:anchor="_ENREF_71" w:tooltip="Owen, 2008 #258" w:history="1">
        <w:r w:rsidR="006C18D9">
          <w:rPr>
            <w:noProof/>
          </w:rPr>
          <w:t>Owen 2008</w:t>
        </w:r>
      </w:hyperlink>
      <w:r w:rsidR="003F3ACD">
        <w:rPr>
          <w:noProof/>
        </w:rPr>
        <w:t>)</w:t>
      </w:r>
      <w:r w:rsidR="004D7DAE">
        <w:fldChar w:fldCharType="end"/>
      </w:r>
      <w:r w:rsidR="000B1B49">
        <w:t>.</w:t>
      </w:r>
      <w:r w:rsidR="007441A8">
        <w:br w:type="page"/>
      </w:r>
    </w:p>
    <w:p w:rsidR="00E84692" w:rsidRDefault="00301487" w:rsidP="00AA75AA">
      <w:pPr>
        <w:pStyle w:val="Heading3"/>
      </w:pPr>
      <w:r>
        <w:lastRenderedPageBreak/>
        <w:t xml:space="preserve">3.4 </w:t>
      </w:r>
      <w:r w:rsidR="00E84692">
        <w:t>Aggregated impact study</w:t>
      </w:r>
    </w:p>
    <w:p w:rsidR="00AC109E" w:rsidRDefault="00FF2810" w:rsidP="006C18D9">
      <w:pPr>
        <w:pStyle w:val="NoSpacing"/>
        <w:spacing w:line="276" w:lineRule="auto"/>
      </w:pPr>
      <w:r>
        <w:t xml:space="preserve">A recent study </w:t>
      </w:r>
      <w:r w:rsidR="00674F67">
        <w:t xml:space="preserve">by </w:t>
      </w:r>
      <w:hyperlink w:anchor="_ENREF_62" w:tooltip="King, 2010 #109" w:history="1">
        <w:r w:rsidR="006C18D9">
          <w:fldChar w:fldCharType="begin"/>
        </w:r>
        <w:r w:rsidR="006C18D9">
          <w:instrText xml:space="preserve"> ADDIN EN.CITE &lt;EndNote&gt;&lt;Cite AuthorYear="1"&gt;&lt;Author&gt;King&lt;/Author&gt;&lt;Year&gt;2010&lt;/Year&gt;&lt;RecNum&gt;109&lt;/RecNum&gt;&lt;DisplayText&gt;King&lt;style face="italic"&gt; et al.&lt;/style&gt; (2010)&lt;/DisplayText&gt;&lt;record&gt;&lt;rec-number&gt;109&lt;/rec-number&gt;&lt;foreign-keys&gt;&lt;key app="EN" db-id="vsffvez205axahetdprvzadm5fvd29avp9ae" timestamp="1370284426"&gt;109&lt;/key&gt;&lt;/foreign-keys&gt;&lt;ref-type name="Report"&gt;27&lt;/ref-type&gt;&lt;contributors&gt;&lt;authors&gt;&lt;author&gt;King, D.&lt;/author&gt;&lt;author&gt;Inderwildi, O.&lt;/author&gt;&lt;author&gt;Carey, C.&lt;/author&gt;&lt;author&gt;Santos, G.&lt;/author&gt;&lt;author&gt;Yan, X.&lt;/author&gt;&lt;author&gt;Behrendt, H.&lt;/author&gt;&lt;author&gt;Holdway, A.&lt;/author&gt;&lt;author&gt;Owen, N.&lt;/author&gt;&lt;author&gt;Shirvani, T.&lt;/author&gt;&lt;author&gt;Teytelboym, A.&lt;/author&gt;&lt;/authors&gt;&lt;secondary-authors&gt;&lt;author&gt;King, D.&lt;/author&gt;&lt;/secondary-authors&gt;&lt;/contributors&gt;&lt;titles&gt;&lt;title&gt;Future of Mobility Roadmap - Ways to Reduce Emissions While Keeping Mobile&lt;/title&gt;&lt;/titles&gt;&lt;edition&gt;2nd&lt;/edition&gt;&lt;dates&gt;&lt;year&gt;2010&lt;/year&gt;&lt;/dates&gt;&lt;pub-location&gt;Oxford, UK&lt;/pub-location&gt;&lt;publisher&gt;Smith School of Enterprise and the Environment&lt;/publisher&gt;&lt;urls&gt;&lt;/urls&gt;&lt;electronic-resource-num&gt;10.4210/ssee.pbs.2010.0002&lt;/electronic-resource-num&gt;&lt;/record&gt;&lt;/Cite&gt;&lt;/EndNote&gt;</w:instrText>
        </w:r>
        <w:r w:rsidR="006C18D9">
          <w:fldChar w:fldCharType="separate"/>
        </w:r>
        <w:r w:rsidR="006C18D9">
          <w:rPr>
            <w:noProof/>
          </w:rPr>
          <w:t>King</w:t>
        </w:r>
        <w:r w:rsidR="006C18D9" w:rsidRPr="00674F67">
          <w:rPr>
            <w:i/>
            <w:noProof/>
          </w:rPr>
          <w:t xml:space="preserve"> et al.</w:t>
        </w:r>
        <w:r w:rsidR="006C18D9">
          <w:rPr>
            <w:noProof/>
          </w:rPr>
          <w:t xml:space="preserve"> (2010)</w:t>
        </w:r>
        <w:r w:rsidR="006C18D9">
          <w:fldChar w:fldCharType="end"/>
        </w:r>
      </w:hyperlink>
      <w:r w:rsidR="00F74D99">
        <w:t xml:space="preserve"> </w:t>
      </w:r>
      <w:r w:rsidR="006D6567">
        <w:t>aggregat</w:t>
      </w:r>
      <w:r w:rsidR="00021AA7">
        <w:t xml:space="preserve">ed </w:t>
      </w:r>
      <w:r w:rsidR="007010AE">
        <w:t xml:space="preserve">all </w:t>
      </w:r>
      <w:r w:rsidR="00021AA7">
        <w:t xml:space="preserve">the </w:t>
      </w:r>
      <w:r w:rsidR="007010AE">
        <w:t xml:space="preserve">potential </w:t>
      </w:r>
      <w:r w:rsidR="00021AA7">
        <w:t>impacts of aircraft technology, alternative fuels, and efficient aircraft operational procedures</w:t>
      </w:r>
      <w:r w:rsidR="006D6567">
        <w:t xml:space="preserve">, and produced </w:t>
      </w:r>
      <w:r w:rsidR="006F2234">
        <w:t xml:space="preserve">both </w:t>
      </w:r>
      <w:r w:rsidR="006D6567">
        <w:t>short-term (5 years) and long-term (40 years) forecast</w:t>
      </w:r>
      <w:r w:rsidR="006F2234">
        <w:t>s for potential CO</w:t>
      </w:r>
      <w:r w:rsidR="006F2234" w:rsidRPr="006F2234">
        <w:rPr>
          <w:vertAlign w:val="subscript"/>
        </w:rPr>
        <w:t>2</w:t>
      </w:r>
      <w:r w:rsidR="006F2234">
        <w:t xml:space="preserve"> emissions reductions</w:t>
      </w:r>
      <w:r w:rsidR="006D6567">
        <w:t>.</w:t>
      </w:r>
    </w:p>
    <w:p w:rsidR="00753D19" w:rsidRDefault="00301487" w:rsidP="00AA75AA">
      <w:pPr>
        <w:pStyle w:val="Heading4"/>
      </w:pPr>
      <w:r>
        <w:t xml:space="preserve">3.4.1 </w:t>
      </w:r>
      <w:r w:rsidR="00753D19">
        <w:t>Short-term forecast</w:t>
      </w:r>
    </w:p>
    <w:p w:rsidR="008140F5" w:rsidRDefault="00753D19" w:rsidP="006C18D9">
      <w:pPr>
        <w:pStyle w:val="NoSpacing"/>
        <w:spacing w:line="276" w:lineRule="auto"/>
      </w:pPr>
      <w:r>
        <w:t>T</w:t>
      </w:r>
      <w:r w:rsidRPr="0000260C">
        <w:t xml:space="preserve">he </w:t>
      </w:r>
      <w:r>
        <w:t>measures</w:t>
      </w:r>
      <w:r w:rsidRPr="0000260C">
        <w:t xml:space="preserve"> feasible for i</w:t>
      </w:r>
      <w:r>
        <w:t xml:space="preserve">mplementation in the short-term were considered to </w:t>
      </w:r>
      <w:r w:rsidRPr="0000260C">
        <w:t>be: evol</w:t>
      </w:r>
      <w:r w:rsidR="00293478">
        <w:t>ution of current fuel-efficient</w:t>
      </w:r>
      <w:r w:rsidRPr="0000260C">
        <w:t xml:space="preserve"> </w:t>
      </w:r>
      <w:r w:rsidR="00293478">
        <w:t xml:space="preserve">aircraft </w:t>
      </w:r>
      <w:r w:rsidRPr="0000260C">
        <w:t xml:space="preserve">technologies; </w:t>
      </w:r>
      <w:r w:rsidR="007E6EF5" w:rsidRPr="0000260C">
        <w:t>aircraft routinely flying on a 95-5 mix of m</w:t>
      </w:r>
      <w:r w:rsidR="007E6EF5">
        <w:t>ineral-kerosene and biofuel; and</w:t>
      </w:r>
      <w:r w:rsidR="007E6EF5" w:rsidRPr="0000260C">
        <w:t xml:space="preserve"> </w:t>
      </w:r>
      <w:r w:rsidR="009B4A32" w:rsidRPr="0000260C">
        <w:t>operational efficiency improvements</w:t>
      </w:r>
      <w:r w:rsidR="00293478">
        <w:t xml:space="preserve"> leading to greater use of optimal trajectories</w:t>
      </w:r>
      <w:r w:rsidRPr="0000260C">
        <w:t>.</w:t>
      </w:r>
      <w:r>
        <w:t xml:space="preserve">  </w:t>
      </w:r>
      <w:r w:rsidRPr="0000260C">
        <w:t xml:space="preserve">If all </w:t>
      </w:r>
      <w:r>
        <w:t>these measures</w:t>
      </w:r>
      <w:r w:rsidRPr="0000260C">
        <w:t xml:space="preserve"> could be realised, then new aircraft would offer an estimated 28% reduction in CO</w:t>
      </w:r>
      <w:r w:rsidRPr="0000260C">
        <w:rPr>
          <w:vertAlign w:val="subscript"/>
        </w:rPr>
        <w:t>2</w:t>
      </w:r>
      <w:r w:rsidRPr="0000260C">
        <w:t xml:space="preserve"> emissions over today’s current aircraft.  However, new aircraft will only constitute part of the global airline fleet, because many current aircraft will still be in service in 5-years’ time.  Assuming all new aircraft entering the fleet include all available technology improvements (</w:t>
      </w:r>
      <w:r>
        <w:t xml:space="preserve">seen as </w:t>
      </w:r>
      <w:r w:rsidRPr="0000260C">
        <w:t>an optimistic assumption), th</w:t>
      </w:r>
      <w:r>
        <w:t>en it was</w:t>
      </w:r>
      <w:r w:rsidRPr="0000260C">
        <w:t xml:space="preserve"> estimated a 6% reduction in CO</w:t>
      </w:r>
      <w:r w:rsidRPr="0000260C">
        <w:rPr>
          <w:vertAlign w:val="subscript"/>
        </w:rPr>
        <w:t>2</w:t>
      </w:r>
      <w:r w:rsidRPr="0000260C">
        <w:t xml:space="preserve"> emissions could be achieved for the </w:t>
      </w:r>
      <w:r w:rsidR="00946B80">
        <w:t xml:space="preserve">global </w:t>
      </w:r>
      <w:r w:rsidRPr="0000260C">
        <w:t>airline flee</w:t>
      </w:r>
      <w:r>
        <w:t>t as a whole over a 5-year time-</w:t>
      </w:r>
      <w:r w:rsidRPr="0000260C">
        <w:t xml:space="preserve">period </w:t>
      </w:r>
      <w:r w:rsidRPr="0000260C">
        <w:fldChar w:fldCharType="begin"/>
      </w:r>
      <w:r w:rsidR="003F3ACD">
        <w:instrText xml:space="preserve"> ADDIN EN.CITE &lt;EndNote&gt;&lt;Cite&gt;&lt;Author&gt;King&lt;/Author&gt;&lt;Year&gt;2010&lt;/Year&gt;&lt;RecNum&gt;109&lt;/RecNum&gt;&lt;DisplayText&gt;(King&lt;style face="italic"&gt; et al.&lt;/style&gt; 2010)&lt;/DisplayText&gt;&lt;record&gt;&lt;rec-number&gt;109&lt;/rec-number&gt;&lt;foreign-keys&gt;&lt;key app="EN" db-id="vsffvez205axahetdprvzadm5fvd29avp9ae" timestamp="1370284426"&gt;109&lt;/key&gt;&lt;/foreign-keys&gt;&lt;ref-type name="Report"&gt;27&lt;/ref-type&gt;&lt;contributors&gt;&lt;authors&gt;&lt;author&gt;King, D.&lt;/author&gt;&lt;author&gt;Inderwildi, O.&lt;/author&gt;&lt;author&gt;Carey, C.&lt;/author&gt;&lt;author&gt;Santos, G.&lt;/author&gt;&lt;author&gt;Yan, X.&lt;/author&gt;&lt;author&gt;Behrendt, H.&lt;/author&gt;&lt;author&gt;Holdway, A.&lt;/author&gt;&lt;author&gt;Owen, N.&lt;/author&gt;&lt;author&gt;Shirvani, T.&lt;/author&gt;&lt;author&gt;Teytelboym, A.&lt;/author&gt;&lt;/authors&gt;&lt;secondary-authors&gt;&lt;author&gt;King, D.&lt;/author&gt;&lt;/secondary-authors&gt;&lt;/contributors&gt;&lt;titles&gt;&lt;title&gt;Future of Mobility Roadmap - Ways to Reduce Emissions While Keeping Mobile&lt;/title&gt;&lt;/titles&gt;&lt;edition&gt;2nd&lt;/edition&gt;&lt;dates&gt;&lt;year&gt;2010&lt;/year&gt;&lt;/dates&gt;&lt;pub-location&gt;Oxford, UK&lt;/pub-location&gt;&lt;publisher&gt;Smith School of Enterprise and the Environment&lt;/publisher&gt;&lt;urls&gt;&lt;/urls&gt;&lt;electronic-resource-num&gt;10.4210/ssee.pbs.2010.0002&lt;/electronic-resource-num&gt;&lt;/record&gt;&lt;/Cite&gt;&lt;/EndNote&gt;</w:instrText>
      </w:r>
      <w:r w:rsidRPr="0000260C">
        <w:fldChar w:fldCharType="separate"/>
      </w:r>
      <w:r w:rsidR="003F3ACD">
        <w:rPr>
          <w:noProof/>
        </w:rPr>
        <w:t>(</w:t>
      </w:r>
      <w:hyperlink w:anchor="_ENREF_62" w:tooltip="King, 2010 #109" w:history="1">
        <w:r w:rsidR="006C18D9">
          <w:rPr>
            <w:noProof/>
          </w:rPr>
          <w:t>King</w:t>
        </w:r>
        <w:r w:rsidR="006C18D9" w:rsidRPr="003F3ACD">
          <w:rPr>
            <w:i/>
            <w:noProof/>
          </w:rPr>
          <w:t xml:space="preserve"> et al.</w:t>
        </w:r>
        <w:r w:rsidR="006C18D9">
          <w:rPr>
            <w:noProof/>
          </w:rPr>
          <w:t xml:space="preserve"> 2010</w:t>
        </w:r>
      </w:hyperlink>
      <w:r w:rsidR="003F3ACD">
        <w:rPr>
          <w:noProof/>
        </w:rPr>
        <w:t>)</w:t>
      </w:r>
      <w:r w:rsidRPr="0000260C">
        <w:fldChar w:fldCharType="end"/>
      </w:r>
      <w:r w:rsidRPr="0000260C">
        <w:t>.</w:t>
      </w:r>
      <w:r w:rsidR="009B4A32">
        <w:t xml:space="preserve">  The 6% estimated reduction on current fleet-performance approximates</w:t>
      </w:r>
      <w:r>
        <w:t xml:space="preserve"> to a </w:t>
      </w:r>
      <w:r w:rsidR="008140F5">
        <w:t>r</w:t>
      </w:r>
      <w:r w:rsidR="00747F22">
        <w:t>eduction-rate of 1.2% per annum</w:t>
      </w:r>
      <w:r w:rsidR="009B4A32">
        <w:t>, compounded over the 5-year period.</w:t>
      </w:r>
    </w:p>
    <w:p w:rsidR="00753D19" w:rsidRPr="0000260C" w:rsidRDefault="00301487" w:rsidP="00AA75AA">
      <w:pPr>
        <w:pStyle w:val="Heading4"/>
      </w:pPr>
      <w:r>
        <w:t xml:space="preserve">3.4.2 </w:t>
      </w:r>
      <w:r w:rsidR="008140F5">
        <w:t>Long-term forecast</w:t>
      </w:r>
      <w:r w:rsidR="00753D19">
        <w:t xml:space="preserve"> </w:t>
      </w:r>
    </w:p>
    <w:p w:rsidR="008140F5" w:rsidRPr="0000260C" w:rsidRDefault="008140F5" w:rsidP="006C18D9">
      <w:pPr>
        <w:pStyle w:val="NoSpacing"/>
        <w:spacing w:line="276" w:lineRule="auto"/>
      </w:pPr>
      <w:r w:rsidRPr="0000260C">
        <w:t>For the long</w:t>
      </w:r>
      <w:r>
        <w:t>-term</w:t>
      </w:r>
      <w:r w:rsidRPr="0000260C">
        <w:t xml:space="preserve">, </w:t>
      </w:r>
      <w:r>
        <w:t>feasible-measures</w:t>
      </w:r>
      <w:r w:rsidRPr="0000260C">
        <w:t xml:space="preserve"> were considered to be: fuel-efficiency technologies requiring fundamental aircraft-architecture changes; </w:t>
      </w:r>
      <w:r w:rsidR="00927F37">
        <w:t>100% biofuel-use</w:t>
      </w:r>
      <w:r w:rsidR="007E6EF5">
        <w:t xml:space="preserve">; and </w:t>
      </w:r>
      <w:r w:rsidR="007E6EF5" w:rsidRPr="0000260C">
        <w:t xml:space="preserve">a fully integrated global </w:t>
      </w:r>
      <w:r w:rsidR="007E6EF5">
        <w:t>ATM system</w:t>
      </w:r>
      <w:r>
        <w:t>.  If these measures</w:t>
      </w:r>
      <w:r w:rsidRPr="0000260C">
        <w:t xml:space="preserve"> could be realised, </w:t>
      </w:r>
      <w:r>
        <w:t>it was</w:t>
      </w:r>
      <w:r w:rsidRPr="0000260C">
        <w:t xml:space="preserve"> estimated a 60-95% reduction in CO</w:t>
      </w:r>
      <w:r w:rsidRPr="0000260C">
        <w:rPr>
          <w:vertAlign w:val="subscript"/>
        </w:rPr>
        <w:t>2</w:t>
      </w:r>
      <w:r w:rsidRPr="0000260C">
        <w:t xml:space="preserve"> emissions could be achieved compared to current aircraft</w:t>
      </w:r>
      <w:r>
        <w:t>, over a 40-year time period</w:t>
      </w:r>
      <w:r w:rsidRPr="0000260C">
        <w:t>.  However</w:t>
      </w:r>
      <w:r>
        <w:t>,</w:t>
      </w:r>
      <w:r w:rsidRPr="0000260C">
        <w:t xml:space="preserve"> the </w:t>
      </w:r>
      <w:r w:rsidR="00387A15">
        <w:t>likelihood</w:t>
      </w:r>
      <w:r>
        <w:t xml:space="preserve"> that this best-case scenario would occur was </w:t>
      </w:r>
      <w:r w:rsidR="00387A15">
        <w:t>assessed as “slim”</w:t>
      </w:r>
      <w:r>
        <w:t xml:space="preserve"> </w:t>
      </w:r>
      <w:r w:rsidRPr="0000260C">
        <w:fldChar w:fldCharType="begin"/>
      </w:r>
      <w:r w:rsidR="003F3ACD">
        <w:instrText xml:space="preserve"> ADDIN EN.CITE &lt;EndNote&gt;&lt;Cite&gt;&lt;Author&gt;King&lt;/Author&gt;&lt;Year&gt;2010&lt;/Year&gt;&lt;RecNum&gt;109&lt;/RecNum&gt;&lt;DisplayText&gt;(King&lt;style face="italic"&gt; et al.&lt;/style&gt; 2010)&lt;/DisplayText&gt;&lt;record&gt;&lt;rec-number&gt;109&lt;/rec-number&gt;&lt;foreign-keys&gt;&lt;key app="EN" db-id="vsffvez205axahetdprvzadm5fvd29avp9ae" timestamp="1370284426"&gt;109&lt;/key&gt;&lt;/foreign-keys&gt;&lt;ref-type name="Report"&gt;27&lt;/ref-type&gt;&lt;contributors&gt;&lt;authors&gt;&lt;author&gt;King, D.&lt;/author&gt;&lt;author&gt;Inderwildi, O.&lt;/author&gt;&lt;author&gt;Carey, C.&lt;/author&gt;&lt;author&gt;Santos, G.&lt;/author&gt;&lt;author&gt;Yan, X.&lt;/author&gt;&lt;author&gt;Behrendt, H.&lt;/author&gt;&lt;author&gt;Holdway, A.&lt;/author&gt;&lt;author&gt;Owen, N.&lt;/author&gt;&lt;author&gt;Shirvani, T.&lt;/author&gt;&lt;author&gt;Teytelboym, A.&lt;/author&gt;&lt;/authors&gt;&lt;secondary-authors&gt;&lt;author&gt;King, D.&lt;/author&gt;&lt;/secondary-authors&gt;&lt;/contributors&gt;&lt;titles&gt;&lt;title&gt;Future of Mobility Roadmap - Ways to Reduce Emissions While Keeping Mobile&lt;/title&gt;&lt;/titles&gt;&lt;edition&gt;2nd&lt;/edition&gt;&lt;dates&gt;&lt;year&gt;2010&lt;/year&gt;&lt;/dates&gt;&lt;pub-location&gt;Oxford, UK&lt;/pub-location&gt;&lt;publisher&gt;Smith School of Enterprise and the Environment&lt;/publisher&gt;&lt;urls&gt;&lt;/urls&gt;&lt;electronic-resource-num&gt;10.4210/ssee.pbs.2010.0002&lt;/electronic-resource-num&gt;&lt;/record&gt;&lt;/Cite&gt;&lt;/EndNote&gt;</w:instrText>
      </w:r>
      <w:r w:rsidRPr="0000260C">
        <w:fldChar w:fldCharType="separate"/>
      </w:r>
      <w:r w:rsidR="003F3ACD">
        <w:rPr>
          <w:noProof/>
        </w:rPr>
        <w:t>(</w:t>
      </w:r>
      <w:hyperlink w:anchor="_ENREF_62" w:tooltip="King, 2010 #109" w:history="1">
        <w:r w:rsidR="006C18D9">
          <w:rPr>
            <w:noProof/>
          </w:rPr>
          <w:t>King</w:t>
        </w:r>
        <w:r w:rsidR="006C18D9" w:rsidRPr="003F3ACD">
          <w:rPr>
            <w:i/>
            <w:noProof/>
          </w:rPr>
          <w:t xml:space="preserve"> et al.</w:t>
        </w:r>
        <w:r w:rsidR="006C18D9">
          <w:rPr>
            <w:noProof/>
          </w:rPr>
          <w:t xml:space="preserve"> 2010</w:t>
        </w:r>
      </w:hyperlink>
      <w:r w:rsidR="003F3ACD">
        <w:rPr>
          <w:noProof/>
        </w:rPr>
        <w:t>)</w:t>
      </w:r>
      <w:r w:rsidRPr="0000260C">
        <w:fldChar w:fldCharType="end"/>
      </w:r>
      <w:r w:rsidRPr="0000260C">
        <w:t>.</w:t>
      </w:r>
      <w:r w:rsidR="00747F22">
        <w:t xml:space="preserve">  </w:t>
      </w:r>
      <w:r w:rsidR="00C414AC">
        <w:t>The 60-95% estimated reduction on current fleet-performance approximates to a reduction-rate of 2.3-7.2% per annum, compounded over the 40-year period.</w:t>
      </w:r>
    </w:p>
    <w:p w:rsidR="00AC109E" w:rsidRDefault="00301487" w:rsidP="00AA75AA">
      <w:pPr>
        <w:pStyle w:val="Heading4"/>
      </w:pPr>
      <w:r>
        <w:t xml:space="preserve">3.4.3 </w:t>
      </w:r>
      <w:r w:rsidR="0008043A">
        <w:t xml:space="preserve">Comparison with the ICAO </w:t>
      </w:r>
      <w:r w:rsidR="00F95DE8">
        <w:t xml:space="preserve">policy </w:t>
      </w:r>
      <w:r w:rsidR="0008043A">
        <w:t>goals</w:t>
      </w:r>
    </w:p>
    <w:p w:rsidR="007441A8" w:rsidRDefault="000B7154" w:rsidP="00E7182B">
      <w:pPr>
        <w:pStyle w:val="NoSpacing"/>
        <w:spacing w:line="276" w:lineRule="auto"/>
      </w:pPr>
      <w:r>
        <w:t>Various industry bodies are all forecasting air traffic growth-rates</w:t>
      </w:r>
      <w:r w:rsidR="001C0843">
        <w:t xml:space="preserve"> </w:t>
      </w:r>
      <w:r>
        <w:t>in the region of 4-5% per annum.  If comparison is made with the CO</w:t>
      </w:r>
      <w:r w:rsidRPr="000B7154">
        <w:rPr>
          <w:vertAlign w:val="subscript"/>
        </w:rPr>
        <w:t>2</w:t>
      </w:r>
      <w:r>
        <w:t xml:space="preserve"> </w:t>
      </w:r>
      <w:r w:rsidR="008F5CFB">
        <w:t xml:space="preserve">emission </w:t>
      </w:r>
      <w:r>
        <w:t>reduction-rates estimated above, then it appears likely that</w:t>
      </w:r>
      <w:r w:rsidR="00E925F5">
        <w:t>, in all but the most highly-optimistic scenarios,</w:t>
      </w:r>
      <w:r>
        <w:t xml:space="preserve"> </w:t>
      </w:r>
      <w:r w:rsidR="008F5CFB">
        <w:t xml:space="preserve">traffic </w:t>
      </w:r>
      <w:r>
        <w:t>growth-rates will</w:t>
      </w:r>
      <w:r w:rsidR="008F5CFB">
        <w:t xml:space="preserve"> out-pace emission </w:t>
      </w:r>
      <w:r w:rsidR="00DB6006">
        <w:t>reduction-rates.  Hence, aviation’s absolute emissions will grow.</w:t>
      </w:r>
      <w:r w:rsidR="00E925F5">
        <w:t xml:space="preserve">  The ICAO and the ATAG share the goal of</w:t>
      </w:r>
      <w:r w:rsidR="003A718C">
        <w:t xml:space="preserve"> keep</w:t>
      </w:r>
      <w:r w:rsidR="00E925F5">
        <w:t>ing</w:t>
      </w:r>
      <w:r w:rsidR="003A718C">
        <w:t xml:space="preserve"> </w:t>
      </w:r>
      <w:r w:rsidR="00506255">
        <w:t xml:space="preserve">aviation’s </w:t>
      </w:r>
      <w:r w:rsidR="003A718C">
        <w:t>net CO</w:t>
      </w:r>
      <w:r w:rsidR="003A718C" w:rsidRPr="00172E3F">
        <w:rPr>
          <w:vertAlign w:val="subscript"/>
        </w:rPr>
        <w:t>2</w:t>
      </w:r>
      <w:r w:rsidR="003A718C">
        <w:t xml:space="preserve"> emissi</w:t>
      </w:r>
      <w:r w:rsidR="00506255">
        <w:t xml:space="preserve">ons </w:t>
      </w:r>
      <w:r w:rsidR="005A7411">
        <w:t xml:space="preserve">from 2020 at the same level; and </w:t>
      </w:r>
      <w:r w:rsidR="000E4913">
        <w:t>this goal will only be achievable through offsetting growth in absolute emissions with emissions-trading.</w:t>
      </w:r>
      <w:r w:rsidR="007441A8">
        <w:br w:type="page"/>
      </w:r>
    </w:p>
    <w:p w:rsidR="00FF79BE" w:rsidRDefault="00172E3F" w:rsidP="006C18D9">
      <w:pPr>
        <w:pStyle w:val="NoSpacing"/>
        <w:spacing w:line="276" w:lineRule="auto"/>
      </w:pPr>
      <w:r>
        <w:lastRenderedPageBreak/>
        <w:t xml:space="preserve">The ICAO also has a goal of 2% per annum fuel-efficiency improvement.  </w:t>
      </w:r>
      <w:r w:rsidR="00FF79BE">
        <w:t>The estimated CO</w:t>
      </w:r>
      <w:r w:rsidR="00FF79BE" w:rsidRPr="00021AA7">
        <w:rPr>
          <w:vertAlign w:val="subscript"/>
        </w:rPr>
        <w:t>2</w:t>
      </w:r>
      <w:r w:rsidR="00FF79BE">
        <w:t xml:space="preserve"> emission reduction-rates derived from the aggregated impact study include the effects of b</w:t>
      </w:r>
      <w:r w:rsidR="007E6EF5">
        <w:t xml:space="preserve">oth fuel-efficiency improvements (aircraft technology and efficient </w:t>
      </w:r>
      <w:r w:rsidR="00831792">
        <w:t xml:space="preserve">aircraft </w:t>
      </w:r>
      <w:r w:rsidR="007E6EF5">
        <w:t>operational procedures)</w:t>
      </w:r>
      <w:r w:rsidR="00FF79BE">
        <w:t xml:space="preserve"> and increasing use of alternative fuels.  In fact,</w:t>
      </w:r>
      <w:r w:rsidR="007C03ED">
        <w:t xml:space="preserve"> for the long-term forecast, nearly half the total emissions-reduction benefit is </w:t>
      </w:r>
      <w:r w:rsidR="00021AA7">
        <w:t xml:space="preserve">derived </w:t>
      </w:r>
      <w:r w:rsidR="007E6EF5">
        <w:t>from use of alternative fuels</w:t>
      </w:r>
      <w:r w:rsidR="004858C6">
        <w:t xml:space="preserve"> alone</w:t>
      </w:r>
      <w:r w:rsidR="00FF79BE">
        <w:t xml:space="preserve"> </w:t>
      </w:r>
      <w:r w:rsidR="00FF79BE">
        <w:fldChar w:fldCharType="begin"/>
      </w:r>
      <w:r w:rsidR="003F3ACD">
        <w:instrText xml:space="preserve"> ADDIN EN.CITE &lt;EndNote&gt;&lt;Cite&gt;&lt;Author&gt;King&lt;/Author&gt;&lt;Year&gt;2010&lt;/Year&gt;&lt;RecNum&gt;109&lt;/RecNum&gt;&lt;DisplayText&gt;(King&lt;style face="italic"&gt; et al.&lt;/style&gt; 2010)&lt;/DisplayText&gt;&lt;record&gt;&lt;rec-number&gt;109&lt;/rec-number&gt;&lt;foreign-keys&gt;&lt;key app="EN" db-id="vsffvez205axahetdprvzadm5fvd29avp9ae" timestamp="1370284426"&gt;109&lt;/key&gt;&lt;/foreign-keys&gt;&lt;ref-type name="Report"&gt;27&lt;/ref-type&gt;&lt;contributors&gt;&lt;authors&gt;&lt;author&gt;King, D.&lt;/author&gt;&lt;author&gt;Inderwildi, O.&lt;/author&gt;&lt;author&gt;Carey, C.&lt;/author&gt;&lt;author&gt;Santos, G.&lt;/author&gt;&lt;author&gt;Yan, X.&lt;/author&gt;&lt;author&gt;Behrendt, H.&lt;/author&gt;&lt;author&gt;Holdway, A.&lt;/author&gt;&lt;author&gt;Owen, N.&lt;/author&gt;&lt;author&gt;Shirvani, T.&lt;/author&gt;&lt;author&gt;Teytelboym, A.&lt;/author&gt;&lt;/authors&gt;&lt;secondary-authors&gt;&lt;author&gt;King, D.&lt;/author&gt;&lt;/secondary-authors&gt;&lt;/contributors&gt;&lt;titles&gt;&lt;title&gt;Future of Mobility Roadmap - Ways to Reduce Emissions While Keeping Mobile&lt;/title&gt;&lt;/titles&gt;&lt;edition&gt;2nd&lt;/edition&gt;&lt;dates&gt;&lt;year&gt;2010&lt;/year&gt;&lt;/dates&gt;&lt;pub-location&gt;Oxford, UK&lt;/pub-location&gt;&lt;publisher&gt;Smith School of Enterprise and the Environment&lt;/publisher&gt;&lt;urls&gt;&lt;/urls&gt;&lt;electronic-resource-num&gt;10.4210/ssee.pbs.2010.0002&lt;/electronic-resource-num&gt;&lt;/record&gt;&lt;/Cite&gt;&lt;/EndNote&gt;</w:instrText>
      </w:r>
      <w:r w:rsidR="00FF79BE">
        <w:fldChar w:fldCharType="separate"/>
      </w:r>
      <w:r w:rsidR="003F3ACD">
        <w:rPr>
          <w:noProof/>
        </w:rPr>
        <w:t>(</w:t>
      </w:r>
      <w:hyperlink w:anchor="_ENREF_62" w:tooltip="King, 2010 #109" w:history="1">
        <w:r w:rsidR="006C18D9">
          <w:rPr>
            <w:noProof/>
          </w:rPr>
          <w:t>King</w:t>
        </w:r>
        <w:r w:rsidR="006C18D9" w:rsidRPr="003F3ACD">
          <w:rPr>
            <w:i/>
            <w:noProof/>
          </w:rPr>
          <w:t xml:space="preserve"> et al.</w:t>
        </w:r>
        <w:r w:rsidR="006C18D9">
          <w:rPr>
            <w:noProof/>
          </w:rPr>
          <w:t xml:space="preserve"> 2010</w:t>
        </w:r>
      </w:hyperlink>
      <w:r w:rsidR="003F3ACD">
        <w:rPr>
          <w:noProof/>
        </w:rPr>
        <w:t>)</w:t>
      </w:r>
      <w:r w:rsidR="00FF79BE">
        <w:fldChar w:fldCharType="end"/>
      </w:r>
      <w:r w:rsidR="00051650">
        <w:t>.</w:t>
      </w:r>
      <w:r w:rsidR="007E6EF5">
        <w:t xml:space="preserve">  </w:t>
      </w:r>
      <w:r w:rsidR="00D02D8C">
        <w:t>Therefore, t</w:t>
      </w:r>
      <w:r w:rsidR="007E6EF5">
        <w:t>he forecasts from t</w:t>
      </w:r>
      <w:r w:rsidR="00E01F86">
        <w:t>he aggregated impact study indicate that</w:t>
      </w:r>
      <w:r w:rsidR="00FF79BE">
        <w:t xml:space="preserve"> </w:t>
      </w:r>
      <w:r w:rsidR="001F4279">
        <w:t xml:space="preserve">achieving </w:t>
      </w:r>
      <w:r w:rsidR="00FF79BE">
        <w:t>2% p</w:t>
      </w:r>
      <w:r w:rsidR="002A2ECA">
        <w:t xml:space="preserve">er </w:t>
      </w:r>
      <w:r w:rsidR="00FF79BE">
        <w:t>a</w:t>
      </w:r>
      <w:r w:rsidR="002A2ECA">
        <w:t>nnum</w:t>
      </w:r>
      <w:r w:rsidR="00FF79BE">
        <w:t xml:space="preserve"> </w:t>
      </w:r>
      <w:r w:rsidR="007E6EF5">
        <w:t>improvements</w:t>
      </w:r>
      <w:r w:rsidR="001F4279">
        <w:t xml:space="preserve"> from</w:t>
      </w:r>
      <w:r w:rsidR="007E6EF5">
        <w:t xml:space="preserve"> </w:t>
      </w:r>
      <w:r w:rsidR="00FF79BE">
        <w:t xml:space="preserve">fuel-efficiency </w:t>
      </w:r>
      <w:r w:rsidR="007E6EF5">
        <w:t xml:space="preserve">alone </w:t>
      </w:r>
      <w:r w:rsidR="00FF79BE">
        <w:t>will be difficult to sustain</w:t>
      </w:r>
      <w:r w:rsidR="007C03ED">
        <w:t>, especially as the forecasts are based on optimistic assumptions.</w:t>
      </w:r>
    </w:p>
    <w:p w:rsidR="00C816DC" w:rsidRDefault="00C816DC" w:rsidP="00DD3DF6">
      <w:pPr>
        <w:pStyle w:val="NoSpacing"/>
        <w:spacing w:line="276" w:lineRule="auto"/>
      </w:pPr>
    </w:p>
    <w:p w:rsidR="00CD0DBC" w:rsidRPr="00873DDD" w:rsidRDefault="00CB4E77" w:rsidP="00852A73">
      <w:pPr>
        <w:pStyle w:val="NoSpacing"/>
        <w:spacing w:line="276" w:lineRule="auto"/>
      </w:pPr>
      <w:r>
        <w:t xml:space="preserve">The implementation </w:t>
      </w:r>
      <w:r w:rsidR="00B8064C">
        <w:t xml:space="preserve">of </w:t>
      </w:r>
      <w:r w:rsidR="005A1AFA">
        <w:t xml:space="preserve">both regional and/or </w:t>
      </w:r>
      <w:r w:rsidR="007A7364">
        <w:t xml:space="preserve">global </w:t>
      </w:r>
      <w:r>
        <w:t>MBMs and a</w:t>
      </w:r>
      <w:r w:rsidR="00B8064C">
        <w:t xml:space="preserve"> </w:t>
      </w:r>
      <w:r w:rsidR="005A1AFA">
        <w:t xml:space="preserve">global </w:t>
      </w:r>
      <w:r>
        <w:t>CO</w:t>
      </w:r>
      <w:r w:rsidRPr="00CB4E77">
        <w:rPr>
          <w:vertAlign w:val="subscript"/>
        </w:rPr>
        <w:t>2</w:t>
      </w:r>
      <w:r w:rsidR="00B8064C">
        <w:t xml:space="preserve"> </w:t>
      </w:r>
      <w:r w:rsidR="007A7364">
        <w:t xml:space="preserve">certification </w:t>
      </w:r>
      <w:r w:rsidR="005A1AFA">
        <w:t xml:space="preserve">standard </w:t>
      </w:r>
      <w:r>
        <w:t xml:space="preserve">were not explicitly included in </w:t>
      </w:r>
      <w:r w:rsidR="00B8064C">
        <w:t xml:space="preserve">the aggregated impacts study.  </w:t>
      </w:r>
      <w:r w:rsidR="005A1AFA">
        <w:t xml:space="preserve">These </w:t>
      </w:r>
      <w:r w:rsidR="007A7364">
        <w:t>measures</w:t>
      </w:r>
      <w:r w:rsidR="00B8064C" w:rsidRPr="00B8064C">
        <w:t xml:space="preserve"> </w:t>
      </w:r>
      <w:r w:rsidR="007A7364">
        <w:t>have the potential to</w:t>
      </w:r>
      <w:r w:rsidR="00B8064C">
        <w:t xml:space="preserve"> provide additional incentives for </w:t>
      </w:r>
      <w:r w:rsidR="007A7364">
        <w:t xml:space="preserve">the up-take of </w:t>
      </w:r>
      <w:r w:rsidR="00B8064C">
        <w:t>aircraft technology, efficient operational procedures, and alternative fuels</w:t>
      </w:r>
      <w:r w:rsidR="009512F9">
        <w:t xml:space="preserve">.  </w:t>
      </w:r>
      <w:r w:rsidR="005A1AFA">
        <w:t xml:space="preserve">If the stringency of these measures can be set appropriately, they </w:t>
      </w:r>
      <w:r w:rsidR="009512F9">
        <w:t>could lead</w:t>
      </w:r>
      <w:r w:rsidR="005A1AFA">
        <w:t xml:space="preserve"> to increased</w:t>
      </w:r>
      <w:r w:rsidR="007A7364">
        <w:t xml:space="preserve"> emissions reduction-rates</w:t>
      </w:r>
      <w:r w:rsidR="006F2408">
        <w:t xml:space="preserve"> and the possibility of closing the gap to t</w:t>
      </w:r>
      <w:r w:rsidR="00B8064C">
        <w:t>raffic growth-rates</w:t>
      </w:r>
      <w:r w:rsidR="006F2408">
        <w:t>.</w:t>
      </w:r>
      <w:r w:rsidR="000455C6">
        <w:t xml:space="preserve">  However, as an example of</w:t>
      </w:r>
      <w:r w:rsidR="00255B81">
        <w:t xml:space="preserve"> the potential impact</w:t>
      </w:r>
      <w:r w:rsidR="00852A73">
        <w:t xml:space="preserve"> of </w:t>
      </w:r>
      <w:r w:rsidR="00255B81">
        <w:t>an MBM</w:t>
      </w:r>
      <w:r w:rsidR="00852A73">
        <w:t xml:space="preserve">, </w:t>
      </w:r>
      <w:r w:rsidR="000455C6">
        <w:t>studies have indicated that the reduction in CO</w:t>
      </w:r>
      <w:r w:rsidR="000455C6" w:rsidRPr="00D42736">
        <w:rPr>
          <w:vertAlign w:val="subscript"/>
        </w:rPr>
        <w:t>2</w:t>
      </w:r>
      <w:r w:rsidR="000455C6">
        <w:t xml:space="preserve"> emissions resulting from including aviation in the EU-ETS is expected to be small</w:t>
      </w:r>
      <w:r w:rsidR="00852A73">
        <w:t xml:space="preserve"> (as discussed in Section 2.3.1).</w:t>
      </w:r>
      <w:r w:rsidR="000455C6">
        <w:t xml:space="preserve"> </w:t>
      </w:r>
      <w:r w:rsidR="00CD0DBC">
        <w:br w:type="page"/>
      </w:r>
    </w:p>
    <w:p w:rsidR="00CD0DBC" w:rsidRDefault="00301487" w:rsidP="00AA75AA">
      <w:pPr>
        <w:pStyle w:val="Heading1"/>
      </w:pPr>
      <w:r>
        <w:lastRenderedPageBreak/>
        <w:t xml:space="preserve">4. </w:t>
      </w:r>
      <w:r w:rsidR="00CD0DBC">
        <w:t>Discussion</w:t>
      </w:r>
    </w:p>
    <w:p w:rsidR="00BB6C35" w:rsidRDefault="00301487" w:rsidP="00AA75AA">
      <w:pPr>
        <w:pStyle w:val="Heading3"/>
      </w:pPr>
      <w:r>
        <w:t xml:space="preserve">4.1 </w:t>
      </w:r>
      <w:r w:rsidR="00BB6C35">
        <w:t>Measures that reduce fuel-costs</w:t>
      </w:r>
    </w:p>
    <w:p w:rsidR="00563086" w:rsidRDefault="000368CF" w:rsidP="00DD3DF6">
      <w:pPr>
        <w:pStyle w:val="NoSpacing"/>
        <w:spacing w:line="276" w:lineRule="auto"/>
      </w:pPr>
      <w:r>
        <w:t>Any</w:t>
      </w:r>
      <w:r w:rsidR="001F6C70">
        <w:t xml:space="preserve"> measures that directly improve</w:t>
      </w:r>
      <w:r>
        <w:t xml:space="preserve"> the fuel-efficiency of aircraft operations</w:t>
      </w:r>
      <w:r w:rsidR="00D913FC">
        <w:t xml:space="preserve"> (</w:t>
      </w:r>
      <w:r w:rsidR="00FE560B">
        <w:t>aircraft tec</w:t>
      </w:r>
      <w:r w:rsidR="00830EF0">
        <w:t>hnology and efficient operational procedures</w:t>
      </w:r>
      <w:r w:rsidR="00FE560B">
        <w:t xml:space="preserve">) are not likely </w:t>
      </w:r>
      <w:r w:rsidR="00E35F6E">
        <w:t xml:space="preserve">to encounter </w:t>
      </w:r>
      <w:r w:rsidR="00830EF0">
        <w:t>resistance from the civil aviation</w:t>
      </w:r>
      <w:r w:rsidR="00FE560B">
        <w:t xml:space="preserve"> industry, and c</w:t>
      </w:r>
      <w:r w:rsidR="007A7D50">
        <w:t>an be left to market forces as the</w:t>
      </w:r>
      <w:r w:rsidR="00FE560B">
        <w:t xml:space="preserve"> key driver for implementation. </w:t>
      </w:r>
      <w:r w:rsidR="00563086">
        <w:t xml:space="preserve"> </w:t>
      </w:r>
      <w:r w:rsidR="00FE560B">
        <w:t>Measures that reduce</w:t>
      </w:r>
      <w:r w:rsidR="00563086">
        <w:t xml:space="preserve"> the amount of fuel an aircraft consumes </w:t>
      </w:r>
      <w:r w:rsidR="00823AD0">
        <w:t xml:space="preserve">will </w:t>
      </w:r>
      <w:r w:rsidR="00563086">
        <w:t xml:space="preserve">also </w:t>
      </w:r>
      <w:r w:rsidR="00823AD0">
        <w:t>reduce</w:t>
      </w:r>
      <w:r w:rsidR="00404156">
        <w:t xml:space="preserve"> </w:t>
      </w:r>
      <w:r w:rsidR="00823AD0">
        <w:t xml:space="preserve">its </w:t>
      </w:r>
      <w:r w:rsidR="00404156">
        <w:t>CO</w:t>
      </w:r>
      <w:r w:rsidR="00404156" w:rsidRPr="00563086">
        <w:rPr>
          <w:vertAlign w:val="subscript"/>
        </w:rPr>
        <w:t>2</w:t>
      </w:r>
      <w:r w:rsidR="00823AD0">
        <w:t xml:space="preserve"> emissions,</w:t>
      </w:r>
      <w:r w:rsidR="00B25093">
        <w:t xml:space="preserve"> and more importantly (from the airlines’ point of view) </w:t>
      </w:r>
      <w:r w:rsidR="00563086">
        <w:t xml:space="preserve">also reduce </w:t>
      </w:r>
      <w:r w:rsidR="00830EF0">
        <w:t>airline</w:t>
      </w:r>
      <w:r w:rsidR="00563086">
        <w:t xml:space="preserve"> fuel-bills</w:t>
      </w:r>
      <w:r w:rsidR="00B25093">
        <w:t>.  I</w:t>
      </w:r>
      <w:r w:rsidR="00404156">
        <w:t xml:space="preserve">f the </w:t>
      </w:r>
      <w:r w:rsidR="00563086">
        <w:t xml:space="preserve">initial </w:t>
      </w:r>
      <w:r w:rsidR="00404156">
        <w:t>cost to</w:t>
      </w:r>
      <w:r w:rsidR="00563086">
        <w:t xml:space="preserve"> the airline of implementing a</w:t>
      </w:r>
      <w:r w:rsidR="00404156">
        <w:t xml:space="preserve"> measur</w:t>
      </w:r>
      <w:r w:rsidR="00563086">
        <w:t>e does not</w:t>
      </w:r>
      <w:r w:rsidR="00404156">
        <w:t xml:space="preserve"> outweigh the </w:t>
      </w:r>
      <w:r w:rsidR="00563086">
        <w:t>on-going fuel-</w:t>
      </w:r>
      <w:r w:rsidR="00404156">
        <w:t>bill</w:t>
      </w:r>
      <w:r w:rsidR="00563086">
        <w:t xml:space="preserve"> reductions</w:t>
      </w:r>
      <w:r w:rsidR="00B25093">
        <w:t>,</w:t>
      </w:r>
      <w:r w:rsidR="00404156">
        <w:t xml:space="preserve"> </w:t>
      </w:r>
      <w:r w:rsidR="00B25093">
        <w:t>any attempt to implement such a measure would be pushing against an ‘</w:t>
      </w:r>
      <w:r w:rsidR="00B25093" w:rsidRPr="00563086">
        <w:rPr>
          <w:i/>
          <w:iCs/>
        </w:rPr>
        <w:t>open-door</w:t>
      </w:r>
      <w:r w:rsidR="002B5C1B">
        <w:t>’.  In one of the</w:t>
      </w:r>
      <w:r w:rsidR="00790347">
        <w:t xml:space="preserve"> author</w:t>
      </w:r>
      <w:r w:rsidR="00B25093">
        <w:t>s</w:t>
      </w:r>
      <w:r w:rsidR="00790347">
        <w:t>’</w:t>
      </w:r>
      <w:r w:rsidR="00B25093">
        <w:t xml:space="preserve"> personal experience of flying aircraft for a large UK airline</w:t>
      </w:r>
      <w:r w:rsidR="002B5C1B">
        <w:t xml:space="preserve"> (Grote)</w:t>
      </w:r>
      <w:r w:rsidR="00B25093">
        <w:t xml:space="preserve">, airline policies aimed at reducing fuel-use were always near the top of the agenda, probably second only to the paramount concern of flight-safety.  The reason given for the importance placed on fuel-saving policies was </w:t>
      </w:r>
      <w:r w:rsidR="00AD31EA">
        <w:t xml:space="preserve">always </w:t>
      </w:r>
      <w:r w:rsidR="00B25093">
        <w:t xml:space="preserve">the cost of fuel, rather than any </w:t>
      </w:r>
      <w:r w:rsidR="002678CC">
        <w:t xml:space="preserve">mention of </w:t>
      </w:r>
      <w:r w:rsidR="00B25093">
        <w:t>concern for reducing CO</w:t>
      </w:r>
      <w:r w:rsidR="00B25093" w:rsidRPr="00563086">
        <w:rPr>
          <w:vertAlign w:val="subscript"/>
        </w:rPr>
        <w:t>2</w:t>
      </w:r>
      <w:r w:rsidR="00AD31EA">
        <w:t xml:space="preserve"> emissions – this was</w:t>
      </w:r>
      <w:r w:rsidR="00B25093">
        <w:t xml:space="preserve"> just a happy by-product.</w:t>
      </w:r>
      <w:r w:rsidR="00563086">
        <w:t xml:space="preserve">  Inclusion of aviation in MBMs such as the EU-ETS and the ICAO’s planned global MBM, will more directly relate CO</w:t>
      </w:r>
      <w:r w:rsidR="00563086" w:rsidRPr="00AD31EA">
        <w:rPr>
          <w:vertAlign w:val="subscript"/>
        </w:rPr>
        <w:t>2</w:t>
      </w:r>
      <w:r w:rsidR="00563086">
        <w:t xml:space="preserve"> emissions to an airline’s costs, and explicit concern for reducing CO</w:t>
      </w:r>
      <w:r w:rsidR="00563086" w:rsidRPr="00563086">
        <w:rPr>
          <w:vertAlign w:val="subscript"/>
        </w:rPr>
        <w:t>2</w:t>
      </w:r>
      <w:r w:rsidR="00563086">
        <w:t xml:space="preserve"> emissions may become increasingly important.</w:t>
      </w:r>
    </w:p>
    <w:p w:rsidR="002B3CBC" w:rsidRDefault="002B3CBC" w:rsidP="00DD3DF6">
      <w:pPr>
        <w:pStyle w:val="NoSpacing"/>
        <w:spacing w:line="276" w:lineRule="auto"/>
      </w:pPr>
    </w:p>
    <w:p w:rsidR="00663B6C" w:rsidRDefault="00FF2810" w:rsidP="006C18D9">
      <w:pPr>
        <w:pStyle w:val="NoSpacing"/>
        <w:spacing w:line="276" w:lineRule="auto"/>
      </w:pPr>
      <w:r>
        <w:t>Of th</w:t>
      </w:r>
      <w:r w:rsidR="00E35F6E">
        <w:t xml:space="preserve">e measures that can provide </w:t>
      </w:r>
      <w:r>
        <w:t>fuel-e</w:t>
      </w:r>
      <w:r w:rsidR="00E35F6E">
        <w:t>fficiency improvements</w:t>
      </w:r>
      <w:r>
        <w:t xml:space="preserve">, it is implementation of fuel-efficient operational procedures that offer the most immediate benefits.  </w:t>
      </w:r>
      <w:r w:rsidR="007A7D50">
        <w:t>In contrast, a</w:t>
      </w:r>
      <w:r>
        <w:t xml:space="preserve">ircraft technology measures are constrained by the lengthy product-lifecycles of aircraft.  However, </w:t>
      </w:r>
      <w:r w:rsidR="00783C0B">
        <w:t>the fuel-cost savings available from new, more fuel-efficient aircraft may</w:t>
      </w:r>
      <w:r>
        <w:t xml:space="preserve"> provide enough incentive for airlines</w:t>
      </w:r>
      <w:r w:rsidR="00B74704">
        <w:t xml:space="preserve"> to</w:t>
      </w:r>
      <w:r w:rsidR="00783C0B">
        <w:t xml:space="preserve"> </w:t>
      </w:r>
      <w:r>
        <w:t>speed-up the rate of fleet-renewal,</w:t>
      </w:r>
      <w:r w:rsidR="00B74704">
        <w:t xml:space="preserve"> with</w:t>
      </w:r>
      <w:r w:rsidR="00D913FC">
        <w:t xml:space="preserve"> </w:t>
      </w:r>
      <w:r w:rsidR="00783C0B">
        <w:t xml:space="preserve">early retirement of old, less fuel-efficient aircraft </w:t>
      </w:r>
      <w:r w:rsidR="00B74704">
        <w:t xml:space="preserve">becoming the cost-effective option.  </w:t>
      </w:r>
      <w:r w:rsidR="007C1556">
        <w:t>However, f</w:t>
      </w:r>
      <w:r w:rsidR="00901809">
        <w:t xml:space="preserve">orecasting the benefits that may accrue from fleet-renewal is challenging because the rate of fleet-renewal is obviously </w:t>
      </w:r>
      <w:r w:rsidR="00B74704">
        <w:t xml:space="preserve">highly dependent on </w:t>
      </w:r>
      <w:r w:rsidR="00901809">
        <w:t>future</w:t>
      </w:r>
      <w:r>
        <w:t xml:space="preserve"> </w:t>
      </w:r>
      <w:r w:rsidR="000F6F9C">
        <w:t>oil price</w:t>
      </w:r>
      <w:r>
        <w:t>s</w:t>
      </w:r>
      <w:r w:rsidR="00901809">
        <w:t>; and forecast</w:t>
      </w:r>
      <w:r w:rsidR="002E01F4">
        <w:t xml:space="preserve">ing oil prices over the </w:t>
      </w:r>
      <w:r w:rsidR="008E3C0A">
        <w:t xml:space="preserve">timescales of aircraft </w:t>
      </w:r>
      <w:r w:rsidR="002E01F4">
        <w:t>product-</w:t>
      </w:r>
      <w:r w:rsidR="008E3C0A">
        <w:t xml:space="preserve">lifecycles </w:t>
      </w:r>
      <w:r w:rsidR="00901809">
        <w:t>is difficult because it depends o</w:t>
      </w:r>
      <w:r w:rsidR="007C1556">
        <w:t xml:space="preserve">n unknowns, such as </w:t>
      </w:r>
      <w:r w:rsidR="00901809">
        <w:t>future global economic growth-rates, technology development, climate change p</w:t>
      </w:r>
      <w:r w:rsidR="008E3C0A">
        <w:t>olicies, strategies of resource-</w:t>
      </w:r>
      <w:r w:rsidR="00901809">
        <w:t>holders, etc.  For example, the UK government’s projection of the oil price in 2030 range</w:t>
      </w:r>
      <w:r w:rsidR="007C1556">
        <w:t>s</w:t>
      </w:r>
      <w:r w:rsidR="00901809">
        <w:t xml:space="preserve"> from $75-$</w:t>
      </w:r>
      <w:r w:rsidR="00901809" w:rsidRPr="00901809">
        <w:t>195</w:t>
      </w:r>
      <w:r w:rsidR="00901809">
        <w:t xml:space="preserve"> per barrel</w:t>
      </w:r>
      <w:r w:rsidR="007C1556">
        <w:t xml:space="preserve"> </w:t>
      </w:r>
      <w:r w:rsidR="007C1556">
        <w:fldChar w:fldCharType="begin"/>
      </w:r>
      <w:r w:rsidR="00730797">
        <w:instrText xml:space="preserve"> ADDIN EN.CITE &lt;EndNote&gt;&lt;Cite ExcludeAuth="1"&gt;&lt;Author&gt;Department of Energy &amp;amp; Climate Change (DECC)&lt;/Author&gt;&lt;Year&gt;2013&lt;/Year&gt;&lt;RecNum&gt;278&lt;/RecNum&gt;&lt;Prefix&gt;DECC &lt;/Prefix&gt;&lt;DisplayText&gt;(DECC 2013)&lt;/DisplayText&gt;&lt;record&gt;&lt;rec-number&gt;278&lt;/rec-number&gt;&lt;foreign-keys&gt;&lt;key app="EN" db-id="vsffvez205axahetdprvzadm5fvd29avp9ae" timestamp="1386605096"&gt;278&lt;/key&gt;&lt;/foreign-keys&gt;&lt;ref-type name="Report"&gt;27&lt;/ref-type&gt;&lt;contributors&gt;&lt;authors&gt;&lt;author&gt;Department of Energy &amp;amp; Climate Change (DECC),&lt;/author&gt;&lt;/authors&gt;&lt;/contributors&gt;&lt;titles&gt;&lt;title&gt;Fossil Fuel Price Projections&lt;/title&gt;&lt;/titles&gt;&lt;dates&gt;&lt;year&gt;2013&lt;/year&gt;&lt;/dates&gt;&lt;pub-location&gt;London, UK&lt;/pub-location&gt;&lt;publisher&gt;Department of Energy &amp;amp; Climate Change&lt;/publisher&gt;&lt;urls&gt;&lt;/urls&gt;&lt;/record&gt;&lt;/Cite&gt;&lt;/EndNote&gt;</w:instrText>
      </w:r>
      <w:r w:rsidR="007C1556">
        <w:fldChar w:fldCharType="separate"/>
      </w:r>
      <w:r w:rsidR="00730797">
        <w:rPr>
          <w:noProof/>
        </w:rPr>
        <w:t>(</w:t>
      </w:r>
      <w:hyperlink w:anchor="_ENREF_24" w:tooltip="Department of Energy &amp; Climate Change (DECC), 2013 #278" w:history="1">
        <w:r w:rsidR="006C18D9">
          <w:rPr>
            <w:noProof/>
          </w:rPr>
          <w:t>DECC 2013</w:t>
        </w:r>
      </w:hyperlink>
      <w:r w:rsidR="00730797">
        <w:rPr>
          <w:noProof/>
        </w:rPr>
        <w:t>)</w:t>
      </w:r>
      <w:r w:rsidR="007C1556">
        <w:fldChar w:fldCharType="end"/>
      </w:r>
      <w:r w:rsidR="00901809">
        <w:t>.</w:t>
      </w:r>
    </w:p>
    <w:p w:rsidR="00E35F6E" w:rsidRDefault="00E35F6E" w:rsidP="00DD3DF6">
      <w:pPr>
        <w:pStyle w:val="NoSpacing"/>
        <w:spacing w:line="276" w:lineRule="auto"/>
      </w:pPr>
    </w:p>
    <w:p w:rsidR="007441A8" w:rsidRPr="00A06EDB" w:rsidRDefault="00350275" w:rsidP="00A06EDB">
      <w:pPr>
        <w:pStyle w:val="NoSpacing"/>
        <w:spacing w:line="276" w:lineRule="auto"/>
      </w:pPr>
      <w:r>
        <w:t>T</w:t>
      </w:r>
      <w:r w:rsidR="00B13FD6">
        <w:t xml:space="preserve">he </w:t>
      </w:r>
      <w:r w:rsidR="009B3206">
        <w:t xml:space="preserve">combination of </w:t>
      </w:r>
      <w:r w:rsidR="007A7D50">
        <w:t>evidence</w:t>
      </w:r>
      <w:r w:rsidR="009B3206">
        <w:t xml:space="preserve"> from </w:t>
      </w:r>
      <w:r w:rsidR="000C3056">
        <w:t xml:space="preserve">the historic average fuel-efficiency improvement rate </w:t>
      </w:r>
      <w:r w:rsidR="009B3206">
        <w:t xml:space="preserve">(1.5% per annum) </w:t>
      </w:r>
      <w:r w:rsidR="000C3056">
        <w:t>and the ag</w:t>
      </w:r>
      <w:r w:rsidR="009B3206">
        <w:t>gregated impact</w:t>
      </w:r>
      <w:r w:rsidR="00AD6423">
        <w:t xml:space="preserve"> forecasts,</w:t>
      </w:r>
      <w:r w:rsidR="007A7D50">
        <w:t xml:space="preserve"> </w:t>
      </w:r>
      <w:r w:rsidR="000C3056">
        <w:t xml:space="preserve">indicates </w:t>
      </w:r>
      <w:r w:rsidR="007A7D50">
        <w:t>that even if all measures</w:t>
      </w:r>
      <w:r w:rsidR="00E35F6E">
        <w:t xml:space="preserve"> deliver</w:t>
      </w:r>
      <w:r w:rsidR="007A7D50">
        <w:t>ing</w:t>
      </w:r>
      <w:r w:rsidR="00730797">
        <w:t xml:space="preserve"> fuel-efficiency </w:t>
      </w:r>
      <w:r w:rsidR="00E35F6E">
        <w:t>improvements</w:t>
      </w:r>
      <w:r w:rsidR="007A7D50">
        <w:t xml:space="preserve"> </w:t>
      </w:r>
      <w:r w:rsidR="00B13FD6">
        <w:t>(</w:t>
      </w:r>
      <w:r w:rsidR="00B13FD6" w:rsidRPr="00B13FD6">
        <w:t>aircraft technology and efficient operational procedures</w:t>
      </w:r>
      <w:r w:rsidR="00B13FD6">
        <w:t xml:space="preserve">) </w:t>
      </w:r>
      <w:r w:rsidR="007A7D50">
        <w:t xml:space="preserve">are embraced and fully implemented by the </w:t>
      </w:r>
      <w:r w:rsidR="00611B49">
        <w:t>civil aviation industry,</w:t>
      </w:r>
      <w:r w:rsidR="00E35F6E">
        <w:t xml:space="preserve"> it will still </w:t>
      </w:r>
      <w:r w:rsidR="00B13FD6">
        <w:t xml:space="preserve">be difficult to sustain </w:t>
      </w:r>
      <w:r w:rsidR="00EA311B">
        <w:t xml:space="preserve">the ICAO’s </w:t>
      </w:r>
      <w:r w:rsidR="00E35F6E">
        <w:t>goal of 2% per annum fuel-efficiency improvement.</w:t>
      </w:r>
      <w:r w:rsidR="00D02D8C">
        <w:t xml:space="preserve">  This is of concern because</w:t>
      </w:r>
      <w:r w:rsidR="008664E7">
        <w:t>, as previously mentioned</w:t>
      </w:r>
      <w:r w:rsidR="00A06EDB">
        <w:t xml:space="preserve"> (Section 2.1)</w:t>
      </w:r>
      <w:r w:rsidR="008664E7">
        <w:t>,</w:t>
      </w:r>
      <w:r w:rsidR="00216AD3">
        <w:t xml:space="preserve"> the ICAO itself has</w:t>
      </w:r>
      <w:r w:rsidR="00D913FC">
        <w:t xml:space="preserve"> stated that achieving this goal is unlikely to be sufficient to deliver the necessary reductions to stabilise and then reduce civil aviation’s absolute emissions in the </w:t>
      </w:r>
      <w:r w:rsidR="00A06EDB">
        <w:t>face of forecast sector-growth.</w:t>
      </w:r>
      <w:r w:rsidR="007441A8">
        <w:br w:type="page"/>
      </w:r>
    </w:p>
    <w:p w:rsidR="00EB3215" w:rsidRDefault="00301487" w:rsidP="00AA75AA">
      <w:pPr>
        <w:pStyle w:val="Heading3"/>
      </w:pPr>
      <w:r>
        <w:lastRenderedPageBreak/>
        <w:t xml:space="preserve">4.2 </w:t>
      </w:r>
      <w:r w:rsidR="00BB6C35">
        <w:t>Measures that do not reduce fuel-costs</w:t>
      </w:r>
    </w:p>
    <w:p w:rsidR="00CA2C7D" w:rsidRDefault="00EB3215" w:rsidP="00DD3DF6">
      <w:pPr>
        <w:pStyle w:val="NoSpacing"/>
        <w:spacing w:line="276" w:lineRule="auto"/>
      </w:pPr>
      <w:r>
        <w:t xml:space="preserve">Measures that </w:t>
      </w:r>
      <w:r w:rsidR="007E6EA9">
        <w:t xml:space="preserve">do not directly increase </w:t>
      </w:r>
      <w:r w:rsidR="00543475">
        <w:t xml:space="preserve">the </w:t>
      </w:r>
      <w:r w:rsidR="007E6EA9">
        <w:t xml:space="preserve">fuel-efficiency </w:t>
      </w:r>
      <w:r w:rsidR="00543475">
        <w:t xml:space="preserve">of aircraft operations </w:t>
      </w:r>
      <w:r>
        <w:t xml:space="preserve">cannot be left to </w:t>
      </w:r>
      <w:r w:rsidR="00543475">
        <w:t>market forces as the driver for implementation</w:t>
      </w:r>
      <w:r w:rsidR="00E62563">
        <w:t xml:space="preserve">.  </w:t>
      </w:r>
      <w:r w:rsidR="00497EC7">
        <w:t xml:space="preserve">For </w:t>
      </w:r>
      <w:r w:rsidR="009B3206">
        <w:t xml:space="preserve">measures </w:t>
      </w:r>
      <w:r w:rsidR="00B63E6C">
        <w:t>not directly</w:t>
      </w:r>
      <w:r w:rsidR="00497EC7">
        <w:t xml:space="preserve"> </w:t>
      </w:r>
      <w:r w:rsidR="00E62563">
        <w:t>act</w:t>
      </w:r>
      <w:r w:rsidR="009B3206">
        <w:t>ing</w:t>
      </w:r>
      <w:r w:rsidR="00E62563">
        <w:t xml:space="preserve"> to reduce</w:t>
      </w:r>
      <w:r w:rsidR="00B74704">
        <w:t xml:space="preserve"> airlin</w:t>
      </w:r>
      <w:r w:rsidR="00E62563">
        <w:t>e</w:t>
      </w:r>
      <w:r w:rsidR="00B74704">
        <w:t xml:space="preserve"> fuel-bills</w:t>
      </w:r>
      <w:r w:rsidR="00CA2C7D">
        <w:t xml:space="preserve"> </w:t>
      </w:r>
      <w:r w:rsidR="0095637D">
        <w:t>(</w:t>
      </w:r>
      <w:r w:rsidR="00B45A57">
        <w:t xml:space="preserve">MBMs, national Action Plans, and </w:t>
      </w:r>
      <w:r w:rsidR="00CA2C7D">
        <w:t>alternative fuels)</w:t>
      </w:r>
      <w:r w:rsidR="00497EC7">
        <w:t>, the industry requires a global regulator with ‘</w:t>
      </w:r>
      <w:r w:rsidR="00497EC7" w:rsidRPr="00CA2C7D">
        <w:rPr>
          <w:i/>
          <w:iCs/>
        </w:rPr>
        <w:t>teeth</w:t>
      </w:r>
      <w:r w:rsidR="00497EC7">
        <w:t xml:space="preserve">’.  </w:t>
      </w:r>
      <w:r w:rsidR="007A5CFF">
        <w:t xml:space="preserve">In other words, a </w:t>
      </w:r>
      <w:r w:rsidR="00CA2C7D">
        <w:t>regulator that can impose global regulations aimed at achieving the</w:t>
      </w:r>
      <w:r w:rsidR="00B45A57">
        <w:t>ir</w:t>
      </w:r>
      <w:r w:rsidR="00CA2C7D">
        <w:t xml:space="preserve"> stated global</w:t>
      </w:r>
      <w:r w:rsidR="009B3206">
        <w:t xml:space="preserve"> policies, backed with the authority</w:t>
      </w:r>
      <w:r w:rsidR="00CA2C7D">
        <w:t xml:space="preserve"> to impose penalties on the participating entities (nations or organisations) in the event of non-compliance.</w:t>
      </w:r>
      <w:r w:rsidR="00AB189F">
        <w:t xml:space="preserve">  The ICAO would seem the obvious candidate </w:t>
      </w:r>
      <w:r w:rsidR="008C16D4">
        <w:t>for this role</w:t>
      </w:r>
      <w:r w:rsidR="00AB189F">
        <w:t>, but to strengthen their authority to appropriate levels would require international agreement from many different parties, all with their own vested interests.  Historically, such international agreements have proved difficult to secure.</w:t>
      </w:r>
      <w:r w:rsidR="00E507AB">
        <w:t xml:space="preserve">  </w:t>
      </w:r>
      <w:r w:rsidR="00575674">
        <w:t xml:space="preserve">Some examples highlighting the </w:t>
      </w:r>
      <w:r w:rsidR="008C16D4">
        <w:t xml:space="preserve">inherent </w:t>
      </w:r>
      <w:r w:rsidR="00575674">
        <w:t>difficulties include:</w:t>
      </w:r>
      <w:r w:rsidR="00E507AB">
        <w:t xml:space="preserve"> </w:t>
      </w:r>
      <w:r w:rsidR="00575674">
        <w:t xml:space="preserve">the </w:t>
      </w:r>
      <w:r w:rsidR="006904B1">
        <w:t>implementation-</w:t>
      </w:r>
      <w:r w:rsidR="00575674">
        <w:t xml:space="preserve">date </w:t>
      </w:r>
      <w:r w:rsidR="00E507AB">
        <w:t>of the global CO</w:t>
      </w:r>
      <w:r w:rsidR="00E507AB" w:rsidRPr="00E507AB">
        <w:rPr>
          <w:vertAlign w:val="subscript"/>
        </w:rPr>
        <w:t>2</w:t>
      </w:r>
      <w:r w:rsidR="00E507AB">
        <w:t xml:space="preserve"> </w:t>
      </w:r>
      <w:r w:rsidR="00575674">
        <w:t>standard slipping</w:t>
      </w:r>
      <w:r w:rsidR="00E507AB">
        <w:t xml:space="preserve"> from 2013 to 2016;</w:t>
      </w:r>
      <w:r w:rsidR="00575674">
        <w:t xml:space="preserve"> the reaction of China and the USA to the inclusion of international aviation in the EU-ETS; the length of time it has taken the ICAO to secure agreement on a global MBM; and </w:t>
      </w:r>
      <w:r w:rsidR="00272E26">
        <w:t xml:space="preserve">the </w:t>
      </w:r>
      <w:r w:rsidR="006904B1">
        <w:t>lack of agreement</w:t>
      </w:r>
      <w:r w:rsidR="00575674">
        <w:t xml:space="preserve"> on how emissions from international aviation should be allocated to nations under the Kyoto Protocol</w:t>
      </w:r>
      <w:r w:rsidR="00934A45">
        <w:t xml:space="preserve">, thus preventing international emissions from being addressed by the Protocol in the interim before the ICAO’s global MBM planned for </w:t>
      </w:r>
      <w:r w:rsidR="006904B1">
        <w:t xml:space="preserve">implementation in </w:t>
      </w:r>
      <w:r w:rsidR="00934A45">
        <w:t>2020</w:t>
      </w:r>
      <w:r w:rsidR="00575674">
        <w:t>.</w:t>
      </w:r>
    </w:p>
    <w:p w:rsidR="00CA2C7D" w:rsidRDefault="00CA2C7D" w:rsidP="00DD3DF6">
      <w:pPr>
        <w:pStyle w:val="NoSpacing"/>
        <w:spacing w:line="276" w:lineRule="auto"/>
      </w:pPr>
    </w:p>
    <w:p w:rsidR="009B3206" w:rsidRDefault="00F627DC" w:rsidP="006C18D9">
      <w:pPr>
        <w:pStyle w:val="NoSpacing"/>
        <w:spacing w:line="276" w:lineRule="auto"/>
      </w:pPr>
      <w:r>
        <w:t xml:space="preserve">The situation regarding tax on </w:t>
      </w:r>
      <w:r w:rsidR="00986236">
        <w:t>aviation-</w:t>
      </w:r>
      <w:r w:rsidR="00AD6423">
        <w:t>fuel further illustrates</w:t>
      </w:r>
      <w:r w:rsidR="00445BD7">
        <w:t xml:space="preserve"> the difficulties surrounding international agreements</w:t>
      </w:r>
      <w:r w:rsidR="00556D71">
        <w:t xml:space="preserve">.  </w:t>
      </w:r>
      <w:r w:rsidR="00243DFA">
        <w:t>The current circumstances are that fuel for international aviation is, in general, exempt from tax.  This is bas</w:t>
      </w:r>
      <w:r w:rsidR="00986236">
        <w:t>ed on a principle of reciprocal-</w:t>
      </w:r>
      <w:r w:rsidR="00DD6F04">
        <w:t>exemption between nations,</w:t>
      </w:r>
      <w:r w:rsidR="003F45A2">
        <w:t xml:space="preserve"> and </w:t>
      </w:r>
      <w:r w:rsidR="00243DFA" w:rsidRPr="00243DFA">
        <w:t xml:space="preserve">long-standing </w:t>
      </w:r>
      <w:r w:rsidR="003F45A2">
        <w:t xml:space="preserve">maritime practice.  The ICAO support this policy because they see it as the only practical option that can assure international aviation is treated equitably in the many national jurisdictions into which it operates </w:t>
      </w:r>
      <w:r w:rsidR="00E9336A">
        <w:fldChar w:fldCharType="begin">
          <w:fldData xml:space="preserve">PEVuZE5vdGU+PENpdGUgRXhjbHVkZUF1dGg9IjEiPjxBdXRob3I+SW50ZXJuYXRpb25hbCBDaXZp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</w:fldData>
        </w:fldChar>
      </w:r>
      <w:r w:rsidR="00E9336A">
        <w:instrText xml:space="preserve"> ADDIN EN.CITE </w:instrText>
      </w:r>
      <w:r w:rsidR="00E9336A">
        <w:fldChar w:fldCharType="begin">
          <w:fldData xml:space="preserve">PEVuZE5vdGU+PENpdGUgRXhjbHVkZUF1dGg9IjEiPjxBdXRob3I+SW50ZXJuYXRpb25hbCBDaXZp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</w:fldData>
        </w:fldChar>
      </w:r>
      <w:r w:rsidR="00E9336A">
        <w:instrText xml:space="preserve"> ADDIN EN.CITE.DATA </w:instrText>
      </w:r>
      <w:r w:rsidR="00E9336A">
        <w:fldChar w:fldCharType="end"/>
      </w:r>
      <w:r w:rsidR="00E9336A">
        <w:fldChar w:fldCharType="separate"/>
      </w:r>
      <w:r w:rsidR="00E9336A">
        <w:rPr>
          <w:noProof/>
        </w:rPr>
        <w:t>(</w:t>
      </w:r>
      <w:hyperlink w:anchor="_ENREF_45" w:tooltip="International Civil Aviation Organization (ICAO), 2000 #292" w:history="1">
        <w:r w:rsidR="006C18D9">
          <w:rPr>
            <w:noProof/>
          </w:rPr>
          <w:t>ICAO 2000</w:t>
        </w:r>
      </w:hyperlink>
      <w:r w:rsidR="00E9336A">
        <w:rPr>
          <w:noProof/>
        </w:rPr>
        <w:t xml:space="preserve">; </w:t>
      </w:r>
      <w:hyperlink w:anchor="_ENREF_47" w:tooltip="International Civil Aviation Organization (ICAO), 2010 #293" w:history="1">
        <w:r w:rsidR="006C18D9">
          <w:rPr>
            <w:noProof/>
          </w:rPr>
          <w:t>ICAO 2010b</w:t>
        </w:r>
      </w:hyperlink>
      <w:r w:rsidR="00E9336A">
        <w:rPr>
          <w:noProof/>
        </w:rPr>
        <w:t xml:space="preserve">; </w:t>
      </w:r>
      <w:hyperlink w:anchor="_ENREF_55" w:tooltip="International Civil Aviation Organization (ICAO), 2013 #294" w:history="1">
        <w:r w:rsidR="006C18D9">
          <w:rPr>
            <w:noProof/>
          </w:rPr>
          <w:t>ICAO 2013b</w:t>
        </w:r>
      </w:hyperlink>
      <w:r w:rsidR="00E9336A">
        <w:rPr>
          <w:noProof/>
        </w:rPr>
        <w:t>)</w:t>
      </w:r>
      <w:r w:rsidR="00E9336A">
        <w:fldChar w:fldCharType="end"/>
      </w:r>
      <w:r w:rsidR="003F45A2">
        <w:t xml:space="preserve">.  In other words, under the current global regulatory-framework </w:t>
      </w:r>
      <w:r w:rsidR="00986236">
        <w:t>the only feasible option is tax-</w:t>
      </w:r>
      <w:r w:rsidR="003F45A2">
        <w:t>exemption.  If</w:t>
      </w:r>
      <w:r w:rsidR="00986236">
        <w:t xml:space="preserve"> the</w:t>
      </w:r>
      <w:r w:rsidR="003F45A2">
        <w:t xml:space="preserve"> ICAO </w:t>
      </w:r>
      <w:r w:rsidR="00986236">
        <w:t>were to conclude that a global tax on international aviation fuel was an appropriate measure to mitigate CO</w:t>
      </w:r>
      <w:r w:rsidR="00986236" w:rsidRPr="00986236">
        <w:rPr>
          <w:vertAlign w:val="subscript"/>
        </w:rPr>
        <w:t>2</w:t>
      </w:r>
      <w:r w:rsidR="00986236">
        <w:t xml:space="preserve"> emissions, they do not regard securing the necessary international agreement as feasible.</w:t>
      </w:r>
      <w:r w:rsidR="003F45A2">
        <w:t xml:space="preserve">  </w:t>
      </w:r>
      <w:r w:rsidR="00986236">
        <w:t xml:space="preserve">To </w:t>
      </w:r>
      <w:r w:rsidR="003F45A2">
        <w:t xml:space="preserve">introduce a tax </w:t>
      </w:r>
      <w:r w:rsidR="00986236">
        <w:t xml:space="preserve">on international aviation fuel </w:t>
      </w:r>
      <w:r w:rsidR="003F45A2">
        <w:t>that was seen as equitable and was global in extent would require a global re</w:t>
      </w:r>
      <w:r w:rsidR="009B3206">
        <w:t>gulator with the necessary authority to impose such a tax.</w:t>
      </w:r>
      <w:r w:rsidR="009B3206">
        <w:br w:type="page"/>
      </w:r>
    </w:p>
    <w:p w:rsidR="009B3206" w:rsidRDefault="008C16D4" w:rsidP="009911B9">
      <w:pPr>
        <w:pStyle w:val="NoSpacing"/>
        <w:spacing w:line="276" w:lineRule="auto"/>
      </w:pPr>
      <w:r>
        <w:lastRenderedPageBreak/>
        <w:t>Currently</w:t>
      </w:r>
      <w:r w:rsidR="00E507AB">
        <w:t xml:space="preserve">, </w:t>
      </w:r>
      <w:r w:rsidR="0067726E">
        <w:t xml:space="preserve">the </w:t>
      </w:r>
      <w:r w:rsidR="00062595">
        <w:t xml:space="preserve">ICAO is heavily reliant </w:t>
      </w:r>
      <w:r w:rsidR="00E507AB">
        <w:t xml:space="preserve">on </w:t>
      </w:r>
      <w:r w:rsidR="00062595">
        <w:t xml:space="preserve">voluntary </w:t>
      </w:r>
      <w:r w:rsidR="00E507AB">
        <w:t xml:space="preserve">cooperation and </w:t>
      </w:r>
      <w:r w:rsidR="0067726E">
        <w:t xml:space="preserve">piecemeal </w:t>
      </w:r>
      <w:r w:rsidR="00E507AB">
        <w:t>agreement</w:t>
      </w:r>
      <w:r w:rsidR="00062595">
        <w:t>s</w:t>
      </w:r>
      <w:r w:rsidR="00E507AB">
        <w:t xml:space="preserve"> </w:t>
      </w:r>
      <w:r w:rsidR="00BB6C35">
        <w:t>from member-nations</w:t>
      </w:r>
      <w:r w:rsidR="00E507AB">
        <w:t xml:space="preserve"> when setting </w:t>
      </w:r>
      <w:r w:rsidR="00BB6C35">
        <w:t xml:space="preserve">global </w:t>
      </w:r>
      <w:r w:rsidR="00E507AB">
        <w:t>policies</w:t>
      </w:r>
      <w:r w:rsidR="00062595">
        <w:t xml:space="preserve"> on CO</w:t>
      </w:r>
      <w:r w:rsidR="00062595" w:rsidRPr="00062595">
        <w:rPr>
          <w:vertAlign w:val="subscript"/>
        </w:rPr>
        <w:t>2</w:t>
      </w:r>
      <w:r w:rsidR="00062595">
        <w:t xml:space="preserve"> emissions reductions</w:t>
      </w:r>
      <w:r w:rsidR="00E507AB">
        <w:t>, and implementing measure</w:t>
      </w:r>
      <w:r w:rsidR="0067726E">
        <w:t xml:space="preserve">s in support of those policies.  </w:t>
      </w:r>
      <w:r w:rsidR="00E507AB">
        <w:t>Authority to enact legislation</w:t>
      </w:r>
      <w:r w:rsidR="0067726E">
        <w:t xml:space="preserve"> to ensure compliance with</w:t>
      </w:r>
      <w:r w:rsidR="00E9336A">
        <w:t xml:space="preserve"> </w:t>
      </w:r>
      <w:r w:rsidR="0067726E">
        <w:t>measures tends to reside</w:t>
      </w:r>
      <w:r w:rsidR="00E507AB">
        <w:t xml:space="preserve"> </w:t>
      </w:r>
      <w:r w:rsidR="00934A45">
        <w:t>at a</w:t>
      </w:r>
      <w:r w:rsidR="00E507AB">
        <w:t xml:space="preserve"> national-level, with national governments having the power to impose regulations on organisations within their national-borders</w:t>
      </w:r>
      <w:r w:rsidR="0067726E">
        <w:t xml:space="preserve">.  An example </w:t>
      </w:r>
      <w:r w:rsidR="00C673EA">
        <w:t xml:space="preserve">of national legislation </w:t>
      </w:r>
      <w:r w:rsidR="0067726E">
        <w:t>from the UK</w:t>
      </w:r>
      <w:r w:rsidR="00E507AB">
        <w:t xml:space="preserve"> would be the compulsory use of biofuel </w:t>
      </w:r>
      <w:r w:rsidR="0067726E">
        <w:t xml:space="preserve">for road-transport </w:t>
      </w:r>
      <w:r w:rsidR="00E507AB">
        <w:t xml:space="preserve">through the RTFO.  </w:t>
      </w:r>
      <w:r w:rsidR="00AB189F">
        <w:t xml:space="preserve">If agreement could be secured to invest the ICAO with the appropriate level of authority, then they could impose </w:t>
      </w:r>
      <w:r w:rsidR="00E507AB">
        <w:t xml:space="preserve">the </w:t>
      </w:r>
      <w:r w:rsidR="00AB189F">
        <w:t>less ‘</w:t>
      </w:r>
      <w:r w:rsidR="00AB189F" w:rsidRPr="00062595">
        <w:rPr>
          <w:i/>
          <w:iCs/>
        </w:rPr>
        <w:t>popular</w:t>
      </w:r>
      <w:r w:rsidR="00AB189F">
        <w:t>’ measures</w:t>
      </w:r>
      <w:r w:rsidR="00E507AB">
        <w:t>, and speed-up the implementation process through removal of the need to secure piecemeal agreements for each measure</w:t>
      </w:r>
      <w:r w:rsidR="00FF7503">
        <w:t xml:space="preserve"> in-turn</w:t>
      </w:r>
      <w:r w:rsidR="00AB189F">
        <w:t xml:space="preserve">.  </w:t>
      </w:r>
      <w:r w:rsidR="00062595">
        <w:t xml:space="preserve">However, </w:t>
      </w:r>
      <w:r w:rsidR="00E339BC">
        <w:t xml:space="preserve">realistically </w:t>
      </w:r>
      <w:r w:rsidR="00062595">
        <w:t>the</w:t>
      </w:r>
      <w:r w:rsidR="00BB6C35">
        <w:t xml:space="preserve"> ICAO</w:t>
      </w:r>
      <w:r w:rsidR="00E339BC">
        <w:t xml:space="preserve"> would still need to perform the difficult diplomatic task of operating in such a way that all the interested parties in the civil aviation industry felt their concerns were being addressed in a fair and transparent fashion.  Otherwise support for agreements could be withdrawn, </w:t>
      </w:r>
      <w:r w:rsidR="00A91F3E">
        <w:t>leading to the collapse of the ICAO’s</w:t>
      </w:r>
      <w:r w:rsidR="009911B9">
        <w:t xml:space="preserve"> authority.</w:t>
      </w:r>
    </w:p>
    <w:p w:rsidR="009911B9" w:rsidRDefault="009911B9" w:rsidP="009911B9">
      <w:pPr>
        <w:pStyle w:val="NoSpacing"/>
        <w:spacing w:line="276" w:lineRule="auto"/>
      </w:pPr>
    </w:p>
    <w:p w:rsidR="000368CF" w:rsidRDefault="00D106FE" w:rsidP="00DD3DF6">
      <w:pPr>
        <w:pStyle w:val="NoSpacing"/>
        <w:spacing w:line="276" w:lineRule="auto"/>
      </w:pPr>
      <w:r>
        <w:t>For the global CO</w:t>
      </w:r>
      <w:r w:rsidRPr="003C1881">
        <w:rPr>
          <w:vertAlign w:val="subscript"/>
        </w:rPr>
        <w:t>2</w:t>
      </w:r>
      <w:r>
        <w:t xml:space="preserve"> certification standard, it is less clear whether or not this measure is an ‘</w:t>
      </w:r>
      <w:r w:rsidRPr="00D106FE">
        <w:rPr>
          <w:i/>
          <w:iCs/>
        </w:rPr>
        <w:t>open-door</w:t>
      </w:r>
      <w:r>
        <w:t xml:space="preserve">’.  Aircraft which are compliant with the standard are likely to be more fuel-efficient than those which are not, and this is likely to be welcomed by airlines.  </w:t>
      </w:r>
      <w:r w:rsidR="000368CF">
        <w:t xml:space="preserve">However, </w:t>
      </w:r>
      <w:r w:rsidR="002A2865">
        <w:t xml:space="preserve">depending on the final agreements on scope of applicability and stringency, </w:t>
      </w:r>
      <w:r>
        <w:t>the standard</w:t>
      </w:r>
      <w:r w:rsidR="000368CF">
        <w:t xml:space="preserve"> may </w:t>
      </w:r>
      <w:r>
        <w:t xml:space="preserve">force </w:t>
      </w:r>
      <w:r w:rsidR="002A2865">
        <w:t>airlines</w:t>
      </w:r>
      <w:r>
        <w:t xml:space="preserve"> into engine-upgrade or fleet-replacement timetables in advance of </w:t>
      </w:r>
      <w:r w:rsidR="002C0454">
        <w:t xml:space="preserve">original </w:t>
      </w:r>
      <w:r w:rsidR="002A2865">
        <w:t xml:space="preserve">plans, </w:t>
      </w:r>
      <w:r w:rsidR="009612CD">
        <w:t>which could incur unwelcome</w:t>
      </w:r>
      <w:r w:rsidR="003C1881">
        <w:t xml:space="preserve"> additional costs</w:t>
      </w:r>
      <w:r w:rsidR="009612CD">
        <w:t>.</w:t>
      </w:r>
      <w:r w:rsidR="002A2865">
        <w:t xml:space="preserve">  It remains to be seen how wide-ranging and stringent an agreement the ICAO can secure from the interested parties.</w:t>
      </w:r>
    </w:p>
    <w:p w:rsidR="0020046D" w:rsidRDefault="00301487" w:rsidP="00AA75AA">
      <w:pPr>
        <w:pStyle w:val="Heading3"/>
      </w:pPr>
      <w:r>
        <w:t xml:space="preserve">4.3 </w:t>
      </w:r>
      <w:r w:rsidR="00E07420">
        <w:t>Requirement for b</w:t>
      </w:r>
      <w:r w:rsidR="00BB6C35">
        <w:t>ehaviour change</w:t>
      </w:r>
    </w:p>
    <w:p w:rsidR="009911B9" w:rsidRPr="009911B9" w:rsidRDefault="00941053" w:rsidP="00904703">
      <w:pPr>
        <w:pStyle w:val="NoSpacing"/>
        <w:spacing w:line="276" w:lineRule="auto"/>
      </w:pPr>
      <w:r>
        <w:t>The results of the literature review suggest that traffic growth-rates are likely to out-pace CO</w:t>
      </w:r>
      <w:r w:rsidRPr="0020046D">
        <w:rPr>
          <w:vertAlign w:val="subscript"/>
        </w:rPr>
        <w:t>2</w:t>
      </w:r>
      <w:r>
        <w:t xml:space="preserve"> </w:t>
      </w:r>
      <w:r w:rsidR="000C6899">
        <w:t xml:space="preserve">emission </w:t>
      </w:r>
      <w:r>
        <w:t>reduction-rates</w:t>
      </w:r>
      <w:r w:rsidR="000C6899">
        <w:t>.  Implementation of MBMs and a global CO</w:t>
      </w:r>
      <w:r w:rsidR="000C6899" w:rsidRPr="000C6899">
        <w:rPr>
          <w:vertAlign w:val="subscript"/>
        </w:rPr>
        <w:t>2</w:t>
      </w:r>
      <w:r w:rsidR="004005AE">
        <w:t xml:space="preserve"> standard will provide </w:t>
      </w:r>
      <w:r w:rsidR="000C6899">
        <w:t>additional incentive</w:t>
      </w:r>
      <w:r w:rsidR="004005AE">
        <w:t>s</w:t>
      </w:r>
      <w:r w:rsidR="000C6899">
        <w:t xml:space="preserve"> for greater emission reduction-rates to be ‘</w:t>
      </w:r>
      <w:r w:rsidR="000C6899" w:rsidRPr="000C6899">
        <w:rPr>
          <w:i/>
          <w:iCs/>
        </w:rPr>
        <w:t>squeezed</w:t>
      </w:r>
      <w:r w:rsidR="000C6899">
        <w:t>’ from the</w:t>
      </w:r>
      <w:r w:rsidR="00D80896">
        <w:t xml:space="preserve"> combination of aircraft technology, efficient operational procedures, and alternative fuels</w:t>
      </w:r>
      <w:r w:rsidR="000C6899">
        <w:t xml:space="preserve">.  </w:t>
      </w:r>
      <w:r w:rsidR="007F221A" w:rsidRPr="006E1E3B">
        <w:t>Another potential emission-saving option would be, for a given level of demand, to increase passenger load-fa</w:t>
      </w:r>
      <w:r w:rsidR="00FE0407" w:rsidRPr="006E1E3B">
        <w:t>ctors by reducing the Available-Seat-K</w:t>
      </w:r>
      <w:r w:rsidR="00772E19" w:rsidRPr="006E1E3B">
        <w:t>ilometres (</w:t>
      </w:r>
      <w:r w:rsidR="00FE0407" w:rsidRPr="006E1E3B">
        <w:t xml:space="preserve">ASKs, </w:t>
      </w:r>
      <w:r w:rsidR="00772E19" w:rsidRPr="006E1E3B">
        <w:t>i.e. the total passenger capacity available)</w:t>
      </w:r>
      <w:r w:rsidR="007F221A" w:rsidRPr="006E1E3B">
        <w:t xml:space="preserve"> which would reduce CO</w:t>
      </w:r>
      <w:r w:rsidR="007F221A" w:rsidRPr="006E1E3B">
        <w:rPr>
          <w:vertAlign w:val="subscript"/>
        </w:rPr>
        <w:t>2</w:t>
      </w:r>
      <w:r w:rsidR="007F221A" w:rsidRPr="006E1E3B">
        <w:t xml:space="preserve"> emissions per RPK.  </w:t>
      </w:r>
      <w:r w:rsidR="00032AAF">
        <w:t>For example, g</w:t>
      </w:r>
      <w:r w:rsidR="00032AAF" w:rsidRPr="006E1E3B">
        <w:t xml:space="preserve">lobal average load-factors </w:t>
      </w:r>
      <w:r w:rsidR="009360E5">
        <w:t xml:space="preserve">increasing </w:t>
      </w:r>
      <w:r w:rsidR="00705443">
        <w:t>from 68% in 1989 to 79.3</w:t>
      </w:r>
      <w:r w:rsidR="00032AAF" w:rsidRPr="006E1E3B">
        <w:t>% in 2012</w:t>
      </w:r>
      <w:r w:rsidR="00032AAF">
        <w:t xml:space="preserve"> </w:t>
      </w:r>
      <w:r w:rsidR="00E96F91">
        <w:t xml:space="preserve">has </w:t>
      </w:r>
      <w:r w:rsidR="0001048F">
        <w:t xml:space="preserve">placed some </w:t>
      </w:r>
      <w:r w:rsidR="00032AAF">
        <w:t>constrain</w:t>
      </w:r>
      <w:r w:rsidR="0001048F">
        <w:t>t</w:t>
      </w:r>
      <w:r w:rsidR="000C4693" w:rsidRPr="006E1E3B">
        <w:t xml:space="preserve"> </w:t>
      </w:r>
      <w:r w:rsidR="0001048F">
        <w:t xml:space="preserve">on </w:t>
      </w:r>
      <w:r w:rsidR="000C4693" w:rsidRPr="006E1E3B">
        <w:t>the growth in aviation’s CO</w:t>
      </w:r>
      <w:r w:rsidR="000C4693" w:rsidRPr="006E1E3B">
        <w:rPr>
          <w:vertAlign w:val="subscript"/>
        </w:rPr>
        <w:t>2</w:t>
      </w:r>
      <w:r w:rsidR="00032AAF">
        <w:t xml:space="preserve"> emissions </w:t>
      </w:r>
      <w:r w:rsidR="000C4693" w:rsidRPr="006E1E3B">
        <w:fldChar w:fldCharType="begin"/>
      </w:r>
      <w:r w:rsidR="00DD1FF2">
        <w:instrText xml:space="preserve"> ADDIN EN.CITE &lt;EndNote&gt;&lt;Cite&gt;&lt;Author&gt;Lee&lt;/Author&gt;&lt;Year&gt;2009&lt;/Year&gt;&lt;RecNum&gt;17&lt;/RecNum&gt;&lt;DisplayText&gt;(Lee&lt;style face="italic"&gt; et al.&lt;/style&gt; 2009; IATA 2014)&lt;/DisplayText&gt;&lt;record&gt;&lt;rec-number&gt;17&lt;/rec-number&gt;&lt;foreign-keys&gt;&lt;key app="EN" db-id="vsffvez205axahetdprvzadm5fvd29avp9ae" timestamp="1361626753"&gt;17&lt;/key&gt;&lt;/foreign-keys&gt;&lt;ref-type name="Journal Article"&gt;17&lt;/ref-type&gt;&lt;contributors&gt;&lt;authors&gt;&lt;author&gt;Lee, David S.&lt;/author&gt;&lt;author&gt;Fahey, David W.&lt;/author&gt;&lt;author&gt;Forster, Piers M.&lt;/author&gt;&lt;author&gt;Newton, Peter J.&lt;/author&gt;&lt;author&gt;Wit, Ron C. N.&lt;/author&gt;&lt;author&gt;Lim, Ling L.&lt;/author&gt;&lt;author&gt;Owen, Bethan&lt;/author&gt;&lt;author&gt;Sausen, Robert&lt;/author&gt;&lt;/authors&gt;&lt;/contributors&gt;&lt;titles&gt;&lt;title&gt;Aviation and global climate change in the 21st century&lt;/title&gt;&lt;secondary-title&gt;Atmospheric Environment&lt;/secondary-title&gt;&lt;/titles&gt;&lt;periodical&gt;&lt;full-title&gt;Atmospheric Environment&lt;/full-title&gt;&lt;/periodical&gt;&lt;pages&gt;3520-3537&lt;/pages&gt;&lt;volume&gt;43&lt;/volume&gt;&lt;number&gt;22-23&lt;/number&gt;&lt;dates&gt;&lt;year&gt;2009&lt;/year&gt;&lt;/dates&gt;&lt;isbn&gt;13522310&lt;/isbn&gt;&lt;urls&gt;&lt;/urls&gt;&lt;electronic-resource-num&gt;10.1016/j.atmosenv.2009.04.024&lt;/electronic-resource-num&gt;&lt;/record&gt;&lt;/Cite&gt;&lt;Cite ExcludeAuth="1"&gt;&lt;Author&gt;International Air Transport Association (IATA)&lt;/Author&gt;&lt;Year&gt;2014&lt;/Year&gt;&lt;RecNum&gt;318&lt;/RecNum&gt;&lt;Prefix&gt;IATA &lt;/Prefix&gt;&lt;record&gt;&lt;rec-number&gt;318&lt;/rec-number&gt;&lt;foreign-keys&gt;&lt;key app="EN" db-id="vsffvez205axahetdprvzadm5fvd29avp9ae" timestamp="1398262314"&gt;318&lt;/key&gt;&lt;/foreign-keys&gt;&lt;ref-type name="Generic"&gt;13&lt;/ref-type&gt;&lt;contributors&gt;&lt;authors&gt;&lt;author&gt;International Air Transport Association (IATA),&lt;/author&gt;&lt;/authors&gt;&lt;/contributors&gt;&lt;titles&gt;&lt;title&gt;Fact sheet - Industry statistics&lt;/title&gt;&lt;/titles&gt;&lt;dates&gt;&lt;year&gt;2014&lt;/year&gt;&lt;/dates&gt;&lt;pub-location&gt;Montreal, Canada&lt;/pub-location&gt;&lt;publisher&gt;International Air Transport Association&lt;/publisher&gt;&lt;urls&gt;&lt;/urls&gt;&lt;/record&gt;&lt;/Cite&gt;&lt;/EndNote&gt;</w:instrText>
      </w:r>
      <w:r w:rsidR="000C4693" w:rsidRPr="006E1E3B">
        <w:fldChar w:fldCharType="separate"/>
      </w:r>
      <w:r w:rsidR="00DD1FF2">
        <w:rPr>
          <w:noProof/>
        </w:rPr>
        <w:t>(</w:t>
      </w:r>
      <w:hyperlink w:anchor="_ENREF_64" w:tooltip="Lee, 2009 #17" w:history="1">
        <w:r w:rsidR="006C18D9">
          <w:rPr>
            <w:noProof/>
          </w:rPr>
          <w:t>Lee</w:t>
        </w:r>
        <w:r w:rsidR="006C18D9" w:rsidRPr="00DD1FF2">
          <w:rPr>
            <w:i/>
            <w:noProof/>
          </w:rPr>
          <w:t xml:space="preserve"> et al.</w:t>
        </w:r>
        <w:r w:rsidR="006C18D9">
          <w:rPr>
            <w:noProof/>
          </w:rPr>
          <w:t xml:space="preserve"> 2009</w:t>
        </w:r>
      </w:hyperlink>
      <w:r w:rsidR="00DD1FF2">
        <w:rPr>
          <w:noProof/>
        </w:rPr>
        <w:t xml:space="preserve">; </w:t>
      </w:r>
      <w:hyperlink w:anchor="_ENREF_44" w:tooltip="International Air Transport Association (IATA), 2014 #318" w:history="1">
        <w:r w:rsidR="006C18D9">
          <w:rPr>
            <w:noProof/>
          </w:rPr>
          <w:t>IATA 2014</w:t>
        </w:r>
      </w:hyperlink>
      <w:r w:rsidR="00DD1FF2">
        <w:rPr>
          <w:noProof/>
        </w:rPr>
        <w:t>)</w:t>
      </w:r>
      <w:r w:rsidR="000C4693" w:rsidRPr="006E1E3B">
        <w:fldChar w:fldCharType="end"/>
      </w:r>
      <w:r w:rsidR="0001048F">
        <w:t>.  However</w:t>
      </w:r>
      <w:r w:rsidR="000C6899">
        <w:t>,</w:t>
      </w:r>
      <w:r w:rsidR="00B75D38">
        <w:t xml:space="preserve"> </w:t>
      </w:r>
      <w:r w:rsidR="000C6899">
        <w:t>i</w:t>
      </w:r>
      <w:r w:rsidR="00916DD8">
        <w:t xml:space="preserve">t </w:t>
      </w:r>
      <w:r w:rsidR="00482814">
        <w:t xml:space="preserve">is by-no-means certain that </w:t>
      </w:r>
      <w:r w:rsidR="00772E19">
        <w:t xml:space="preserve">a combination of </w:t>
      </w:r>
      <w:r w:rsidR="00482814">
        <w:t>these measures</w:t>
      </w:r>
      <w:r w:rsidR="00916DD8">
        <w:t xml:space="preserve"> will be </w:t>
      </w:r>
      <w:r w:rsidR="00CF410D">
        <w:t xml:space="preserve">sufficient to close </w:t>
      </w:r>
      <w:r w:rsidR="005F1F57">
        <w:t xml:space="preserve">the gap between </w:t>
      </w:r>
      <w:r w:rsidR="00AA0D45">
        <w:t>traffic growth-ra</w:t>
      </w:r>
      <w:r w:rsidR="00CF410D">
        <w:t xml:space="preserve">tes and </w:t>
      </w:r>
      <w:r w:rsidR="005F1F57">
        <w:t>emission reduction-rates</w:t>
      </w:r>
      <w:r w:rsidR="000C6899">
        <w:t>.  If</w:t>
      </w:r>
      <w:r w:rsidR="00916DD8">
        <w:t xml:space="preserve"> not, </w:t>
      </w:r>
      <w:r w:rsidR="00E30DBE">
        <w:t>then</w:t>
      </w:r>
      <w:r w:rsidR="005F1F57">
        <w:t xml:space="preserve"> behaviour change to reduce the underlying demand for </w:t>
      </w:r>
      <w:r w:rsidR="00917F95">
        <w:t>air-</w:t>
      </w:r>
      <w:r w:rsidR="00EC47BE">
        <w:t xml:space="preserve">travel becomes </w:t>
      </w:r>
      <w:r w:rsidR="00E30DBE">
        <w:t>necessary</w:t>
      </w:r>
      <w:r w:rsidR="005F1F57">
        <w:t xml:space="preserve"> if</w:t>
      </w:r>
      <w:r w:rsidR="00904703">
        <w:t xml:space="preserve"> a cut </w:t>
      </w:r>
      <w:r w:rsidR="00992A1F">
        <w:t xml:space="preserve">in aviation’s absolute </w:t>
      </w:r>
      <w:r w:rsidR="00956A1E">
        <w:t>CO</w:t>
      </w:r>
      <w:r w:rsidR="00956A1E" w:rsidRPr="00956A1E">
        <w:rPr>
          <w:vertAlign w:val="subscript"/>
        </w:rPr>
        <w:t>2</w:t>
      </w:r>
      <w:r w:rsidR="00956A1E">
        <w:t xml:space="preserve"> </w:t>
      </w:r>
      <w:r w:rsidR="00E30DBE">
        <w:t>emissions</w:t>
      </w:r>
      <w:r w:rsidR="00904703">
        <w:t xml:space="preserve"> (or at least remaining constant at 2020-levels)</w:t>
      </w:r>
      <w:r w:rsidR="00E30DBE">
        <w:t xml:space="preserve"> is </w:t>
      </w:r>
      <w:r w:rsidR="006528BF">
        <w:t>to be realised</w:t>
      </w:r>
      <w:r w:rsidR="00992A1F">
        <w:t>.</w:t>
      </w:r>
      <w:r w:rsidR="009911B9">
        <w:br w:type="page"/>
      </w:r>
    </w:p>
    <w:p w:rsidR="00B32194" w:rsidRDefault="00301487" w:rsidP="00AA75AA">
      <w:pPr>
        <w:pStyle w:val="Heading4"/>
      </w:pPr>
      <w:r>
        <w:lastRenderedPageBreak/>
        <w:t xml:space="preserve">4.3.1 </w:t>
      </w:r>
      <w:r w:rsidR="00E96F91">
        <w:t>Options for inducing behaviour change</w:t>
      </w:r>
    </w:p>
    <w:p w:rsidR="00432D44" w:rsidRDefault="00B32194" w:rsidP="006C18D9">
      <w:pPr>
        <w:pStyle w:val="NoSpacing"/>
        <w:spacing w:line="276" w:lineRule="auto"/>
      </w:pPr>
      <w:r>
        <w:t>To induce behaviour change, measures are needed that provide potential users of air-travel with i</w:t>
      </w:r>
      <w:r w:rsidRPr="00B32194">
        <w:t xml:space="preserve">ncentives </w:t>
      </w:r>
      <w:r w:rsidR="00DF562A">
        <w:t>to make</w:t>
      </w:r>
      <w:r w:rsidRPr="00B32194">
        <w:t xml:space="preserve"> the environmentally ‘</w:t>
      </w:r>
      <w:r w:rsidRPr="00DF562A">
        <w:rPr>
          <w:i/>
          <w:iCs/>
        </w:rPr>
        <w:t>correct</w:t>
      </w:r>
      <w:r w:rsidR="00DF562A">
        <w:t xml:space="preserve">’ choice, or disincentives to </w:t>
      </w:r>
      <w:r w:rsidRPr="00B32194">
        <w:t>make the ‘</w:t>
      </w:r>
      <w:r w:rsidRPr="00DF562A">
        <w:rPr>
          <w:i/>
          <w:iCs/>
        </w:rPr>
        <w:t>wrong</w:t>
      </w:r>
      <w:r w:rsidRPr="00B32194">
        <w:t>’ choice.</w:t>
      </w:r>
      <w:r w:rsidR="00DF562A">
        <w:t xml:space="preserve">  For example, as well as precipitating technological and operational measures to reduce CO</w:t>
      </w:r>
      <w:r w:rsidR="00DF562A" w:rsidRPr="0020046D">
        <w:rPr>
          <w:vertAlign w:val="subscript"/>
        </w:rPr>
        <w:t>2</w:t>
      </w:r>
      <w:r w:rsidR="00DF562A">
        <w:t xml:space="preserve"> emissions, MBMs can act as a disincentive to choose air-travel through passing on to the consumer the increased costs due</w:t>
      </w:r>
      <w:r w:rsidR="00593202">
        <w:t xml:space="preserve"> to the MBM, thereby reducing</w:t>
      </w:r>
      <w:r w:rsidR="00DF562A">
        <w:t xml:space="preserve"> demand </w:t>
      </w:r>
      <w:r w:rsidR="00DF562A">
        <w:fldChar w:fldCharType="begin"/>
      </w:r>
      <w:r w:rsidR="003F3ACD">
        <w:instrText xml:space="preserve"> ADDIN EN.CITE &lt;EndNote&gt;&lt;Cite&gt;&lt;Author&gt;Anger&lt;/Author&gt;&lt;Year&gt;2010&lt;/Year&gt;&lt;RecNum&gt;108&lt;/RecNum&gt;&lt;DisplayText&gt;(Anger and Köhler 2010)&lt;/DisplayText&gt;&lt;record&gt;&lt;rec-number&gt;108&lt;/rec-number&gt;&lt;foreign-keys&gt;&lt;key app="EN" db-id="vsffvez205axahetdprvzadm5fvd29avp9ae" timestamp="1370284354"&gt;108&lt;/key&gt;&lt;key app="ENWeb" db-id=""&gt;0&lt;/key&gt;&lt;/foreign-keys&gt;&lt;ref-type name="Journal Article"&gt;17&lt;/ref-type&gt;&lt;contributors&gt;&lt;authors&gt;&lt;author&gt;Anger, Annela&lt;/author&gt;&lt;author&gt;Köhler, Jonathan&lt;/author&gt;&lt;/authors&gt;&lt;/contributors&gt;&lt;titles&gt;&lt;title&gt;Including aviation emissions in the EU ETS: Much ado about nothing? A review&lt;/title&gt;&lt;secondary-title&gt;Transport Policy&lt;/secondary-title&gt;&lt;/titles&gt;&lt;periodical&gt;&lt;full-title&gt;Transport Policy&lt;/full-title&gt;&lt;/periodical&gt;&lt;pages&gt;38-46&lt;/pages&gt;&lt;volume&gt;17&lt;/volume&gt;&lt;number&gt;1&lt;/number&gt;&lt;dates&gt;&lt;year&gt;2010&lt;/year&gt;&lt;/dates&gt;&lt;isbn&gt;0967070X&lt;/isbn&gt;&lt;urls&gt;&lt;/urls&gt;&lt;electronic-resource-num&gt;10.1016/j.tranpol.2009.10.010&lt;/electronic-resource-num&gt;&lt;/record&gt;&lt;/Cite&gt;&lt;/EndNote&gt;</w:instrText>
      </w:r>
      <w:r w:rsidR="00DF562A">
        <w:fldChar w:fldCharType="separate"/>
      </w:r>
      <w:r w:rsidR="003F3ACD">
        <w:rPr>
          <w:noProof/>
        </w:rPr>
        <w:t>(</w:t>
      </w:r>
      <w:hyperlink w:anchor="_ENREF_8" w:tooltip="Anger, 2010 #108" w:history="1">
        <w:r w:rsidR="006C18D9">
          <w:rPr>
            <w:noProof/>
          </w:rPr>
          <w:t>Anger and Köhler 2010</w:t>
        </w:r>
      </w:hyperlink>
      <w:r w:rsidR="003F3ACD">
        <w:rPr>
          <w:noProof/>
        </w:rPr>
        <w:t>)</w:t>
      </w:r>
      <w:r w:rsidR="00DF562A">
        <w:fldChar w:fldCharType="end"/>
      </w:r>
      <w:r w:rsidR="00DF562A">
        <w:t>.</w:t>
      </w:r>
      <w:r w:rsidR="00593202">
        <w:t xml:space="preserve">  Modal-shift towards transport-modes with better carbo</w:t>
      </w:r>
      <w:r w:rsidR="00D15A81">
        <w:t>n-efficiency is a further way of reducing</w:t>
      </w:r>
      <w:r w:rsidR="00286FD3">
        <w:t xml:space="preserve"> </w:t>
      </w:r>
      <w:r w:rsidR="00593202">
        <w:t>aviation demand.  For example, it is generally acknowledged that High-Speed Rail (HSR) emits less CO</w:t>
      </w:r>
      <w:r w:rsidR="00593202">
        <w:rPr>
          <w:vertAlign w:val="subscript"/>
        </w:rPr>
        <w:t>2</w:t>
      </w:r>
      <w:r w:rsidR="00593202">
        <w:t xml:space="preserve"> </w:t>
      </w:r>
      <w:r w:rsidR="00A224D8">
        <w:t xml:space="preserve">per passenger-kilometre </w:t>
      </w:r>
      <w:r w:rsidR="00593202">
        <w:t>in comparison</w:t>
      </w:r>
      <w:r w:rsidR="00A224D8">
        <w:t xml:space="preserve"> to aviation</w:t>
      </w:r>
      <w:r w:rsidR="00593202">
        <w:t xml:space="preserve"> </w:t>
      </w:r>
      <w:r w:rsidR="00593202">
        <w:fldChar w:fldCharType="begin"/>
      </w:r>
      <w:r w:rsidR="003F3ACD">
        <w:instrText xml:space="preserve"> ADDIN EN.CITE &lt;EndNote&gt;&lt;Cite&gt;&lt;Author&gt;Campos&lt;/Author&gt;&lt;Year&gt;2009&lt;/Year&gt;&lt;RecNum&gt;114&lt;/RecNum&gt;&lt;DisplayText&gt;(Campos and de Rus 2009)&lt;/DisplayText&gt;&lt;record&gt;&lt;rec-number&gt;114&lt;/rec-number&gt;&lt;foreign-keys&gt;&lt;key app="EN" db-id="vsffvez205axahetdprvzadm5fvd29avp9ae" timestamp="1370361305"&gt;114&lt;/key&gt;&lt;/foreign-keys&gt;&lt;ref-type name="Journal Article"&gt;17&lt;/ref-type&gt;&lt;contributors&gt;&lt;authors&gt;&lt;author&gt;Campos, Javier&lt;/author&gt;&lt;author&gt;de Rus, Ginés&lt;/author&gt;&lt;/authors&gt;&lt;/contributors&gt;&lt;titles&gt;&lt;title&gt;Some stylized facts about high-speed rail: A review of HSR experiences around the world&lt;/title&gt;&lt;secondary-title&gt;Transport Policy&lt;/secondary-title&gt;&lt;/titles&gt;&lt;periodical&gt;&lt;full-title&gt;Transport Policy&lt;/full-title&gt;&lt;/periodical&gt;&lt;pages&gt;19-28&lt;/pages&gt;&lt;volume&gt;16&lt;/volume&gt;&lt;number&gt;1&lt;/number&gt;&lt;dates&gt;&lt;year&gt;2009&lt;/year&gt;&lt;/dates&gt;&lt;isbn&gt;0967070X&lt;/isbn&gt;&lt;urls&gt;&lt;/urls&gt;&lt;electronic-resource-num&gt;10.1016/j.tranpol.2009.02.008&lt;/electronic-resource-num&gt;&lt;/record&gt;&lt;/Cite&gt;&lt;/EndNote&gt;</w:instrText>
      </w:r>
      <w:r w:rsidR="00593202">
        <w:fldChar w:fldCharType="separate"/>
      </w:r>
      <w:r w:rsidR="003F3ACD">
        <w:rPr>
          <w:noProof/>
        </w:rPr>
        <w:t>(</w:t>
      </w:r>
      <w:hyperlink w:anchor="_ENREF_17" w:tooltip="Campos, 2009 #114" w:history="1">
        <w:r w:rsidR="006C18D9">
          <w:rPr>
            <w:noProof/>
          </w:rPr>
          <w:t>Campos and de Rus 2009</w:t>
        </w:r>
      </w:hyperlink>
      <w:r w:rsidR="003F3ACD">
        <w:rPr>
          <w:noProof/>
        </w:rPr>
        <w:t>)</w:t>
      </w:r>
      <w:r w:rsidR="00593202">
        <w:fldChar w:fldCharType="end"/>
      </w:r>
      <w:r w:rsidR="00593202">
        <w:t xml:space="preserve">.  </w:t>
      </w:r>
      <w:r w:rsidR="00FD57BF">
        <w:t xml:space="preserve">A national government policy of investing in new HSR services, or promoting </w:t>
      </w:r>
      <w:r w:rsidR="00D53603">
        <w:t>existing</w:t>
      </w:r>
      <w:r w:rsidR="003B1EA3">
        <w:t xml:space="preserve"> HSR services, could induce</w:t>
      </w:r>
      <w:r w:rsidR="00FD57BF">
        <w:t xml:space="preserve"> modal-shift away from aviation</w:t>
      </w:r>
      <w:r w:rsidR="00593202">
        <w:t xml:space="preserve">. </w:t>
      </w:r>
      <w:r w:rsidR="00D53603">
        <w:t xml:space="preserve"> </w:t>
      </w:r>
      <w:r w:rsidR="00424E2F">
        <w:t>In 1992, when HSR was introduced to</w:t>
      </w:r>
      <w:r w:rsidR="00D53603">
        <w:t xml:space="preserve"> Spain on the Madrid-</w:t>
      </w:r>
      <w:proofErr w:type="spellStart"/>
      <w:r w:rsidR="00D53603">
        <w:t>Sevilla</w:t>
      </w:r>
      <w:proofErr w:type="spellEnd"/>
      <w:r w:rsidR="00D53603">
        <w:t xml:space="preserve"> route</w:t>
      </w:r>
      <w:r w:rsidR="00424E2F">
        <w:t>, t</w:t>
      </w:r>
      <w:r w:rsidR="00337AF1">
        <w:t>he rail share of the total rail-and-</w:t>
      </w:r>
      <w:r w:rsidR="00424E2F">
        <w:t xml:space="preserve">air market increased from 21% in 1991 to 82% in 1993 </w:t>
      </w:r>
      <w:r w:rsidR="00424E2F">
        <w:fldChar w:fldCharType="begin"/>
      </w:r>
      <w:r w:rsidR="003F3ACD">
        <w:instrText xml:space="preserve"> ADDIN EN.CITE &lt;EndNote&gt;&lt;Cite&gt;&lt;Author&gt;Fu&lt;/Author&gt;&lt;Year&gt;2012&lt;/Year&gt;&lt;RecNum&gt;265&lt;/RecNum&gt;&lt;DisplayText&gt;(Fu&lt;style face="italic"&gt; et al.&lt;/style&gt; 2012)&lt;/DisplayText&gt;&lt;record&gt;&lt;rec-number&gt;265&lt;/rec-number&gt;&lt;foreign-keys&gt;&lt;key app="EN" db-id="vsffvez205axahetdprvzadm5fvd29avp9ae" timestamp="1382710077"&gt;265&lt;/key&gt;&lt;/foreign-keys&gt;&lt;ref-type name="Journal Article"&gt;17&lt;/ref-type&gt;&lt;contributors&gt;&lt;authors&gt;&lt;author&gt;Fu, Xiaowen&lt;/author&gt;&lt;author&gt;Zhang, Anming&lt;/author&gt;&lt;author&gt;Lei, Zheng&lt;/author&gt;&lt;/authors&gt;&lt;/contributors&gt;&lt;titles&gt;&lt;title&gt;Will China’s airline industry survive the entry of high-speed rail?&lt;/title&gt;&lt;secondary-title&gt;Research in Transportation Economics&lt;/secondary-title&gt;&lt;/titles&gt;&lt;periodical&gt;&lt;full-title&gt;Research in Transportation Economics&lt;/full-title&gt;&lt;/periodical&gt;&lt;pages&gt;13-25&lt;/pages&gt;&lt;volume&gt;35&lt;/volume&gt;&lt;number&gt;1&lt;/number&gt;&lt;dates&gt;&lt;year&gt;2012&lt;/year&gt;&lt;/dates&gt;&lt;isbn&gt;07398859&lt;/isbn&gt;&lt;urls&gt;&lt;/urls&gt;&lt;electronic-resource-num&gt;10.1016/j.retrec.2011.11.006&lt;/electronic-resource-num&gt;&lt;/record&gt;&lt;/Cite&gt;&lt;/EndNote&gt;</w:instrText>
      </w:r>
      <w:r w:rsidR="00424E2F">
        <w:fldChar w:fldCharType="separate"/>
      </w:r>
      <w:r w:rsidR="003F3ACD">
        <w:rPr>
          <w:noProof/>
        </w:rPr>
        <w:t>(</w:t>
      </w:r>
      <w:hyperlink w:anchor="_ENREF_33" w:tooltip="Fu, 2012 #265" w:history="1">
        <w:r w:rsidR="006C18D9">
          <w:rPr>
            <w:noProof/>
          </w:rPr>
          <w:t>Fu</w:t>
        </w:r>
        <w:r w:rsidR="006C18D9" w:rsidRPr="003F3ACD">
          <w:rPr>
            <w:i/>
            <w:noProof/>
          </w:rPr>
          <w:t xml:space="preserve"> et al.</w:t>
        </w:r>
        <w:r w:rsidR="006C18D9">
          <w:rPr>
            <w:noProof/>
          </w:rPr>
          <w:t xml:space="preserve"> 2012</w:t>
        </w:r>
      </w:hyperlink>
      <w:r w:rsidR="003F3ACD">
        <w:rPr>
          <w:noProof/>
        </w:rPr>
        <w:t>)</w:t>
      </w:r>
      <w:r w:rsidR="00424E2F">
        <w:fldChar w:fldCharType="end"/>
      </w:r>
      <w:r w:rsidR="00D70ACF">
        <w:t xml:space="preserve">.  </w:t>
      </w:r>
      <w:r w:rsidR="0095509E">
        <w:t xml:space="preserve">The optimal </w:t>
      </w:r>
      <w:r w:rsidR="006E4BEC">
        <w:t xml:space="preserve">whole-journey </w:t>
      </w:r>
      <w:r w:rsidR="0095509E">
        <w:t>time for HSR is 3-4 hours, with its time-advantage over aviat</w:t>
      </w:r>
      <w:r w:rsidR="00286FD3">
        <w:t xml:space="preserve">ion disappearing </w:t>
      </w:r>
      <w:r w:rsidR="006E4BEC">
        <w:t>when</w:t>
      </w:r>
      <w:r w:rsidR="00286FD3">
        <w:t xml:space="preserve"> the whole-journey time by train exceeds</w:t>
      </w:r>
      <w:r w:rsidR="0095509E">
        <w:t xml:space="preserve"> 4 hours </w:t>
      </w:r>
      <w:r w:rsidR="0095509E">
        <w:fldChar w:fldCharType="begin"/>
      </w:r>
      <w:r w:rsidR="003F3ACD">
        <w:instrText xml:space="preserve"> ADDIN EN.CITE &lt;EndNote&gt;&lt;Cite&gt;&lt;Author&gt;Fu&lt;/Author&gt;&lt;Year&gt;2012&lt;/Year&gt;&lt;RecNum&gt;265&lt;/RecNum&gt;&lt;DisplayText&gt;(Fu&lt;style face="italic"&gt; et al.&lt;/style&gt; 2012)&lt;/DisplayText&gt;&lt;record&gt;&lt;rec-number&gt;265&lt;/rec-number&gt;&lt;foreign-keys&gt;&lt;key app="EN" db-id="vsffvez205axahetdprvzadm5fvd29avp9ae" timestamp="1382710077"&gt;265&lt;/key&gt;&lt;/foreign-keys&gt;&lt;ref-type name="Journal Article"&gt;17&lt;/ref-type&gt;&lt;contributors&gt;&lt;authors&gt;&lt;author&gt;Fu, Xiaowen&lt;/author&gt;&lt;author&gt;Zhang, Anming&lt;/author&gt;&lt;author&gt;Lei, Zheng&lt;/author&gt;&lt;/authors&gt;&lt;/contributors&gt;&lt;titles&gt;&lt;title&gt;Will China’s airline industry survive the entry of high-speed rail?&lt;/title&gt;&lt;secondary-title&gt;Research in Transportation Economics&lt;/secondary-title&gt;&lt;/titles&gt;&lt;periodical&gt;&lt;full-title&gt;Research in Transportation Economics&lt;/full-title&gt;&lt;/periodical&gt;&lt;pages&gt;13-25&lt;/pages&gt;&lt;volume&gt;35&lt;/volume&gt;&lt;number&gt;1&lt;/number&gt;&lt;dates&gt;&lt;year&gt;2012&lt;/year&gt;&lt;/dates&gt;&lt;isbn&gt;07398859&lt;/isbn&gt;&lt;urls&gt;&lt;/urls&gt;&lt;electronic-resource-num&gt;10.1016/j.retrec.2011.11.006&lt;/electronic-resource-num&gt;&lt;/record&gt;&lt;/Cite&gt;&lt;/EndNote&gt;</w:instrText>
      </w:r>
      <w:r w:rsidR="0095509E">
        <w:fldChar w:fldCharType="separate"/>
      </w:r>
      <w:r w:rsidR="003F3ACD">
        <w:rPr>
          <w:noProof/>
        </w:rPr>
        <w:t>(</w:t>
      </w:r>
      <w:hyperlink w:anchor="_ENREF_33" w:tooltip="Fu, 2012 #265" w:history="1">
        <w:r w:rsidR="006C18D9">
          <w:rPr>
            <w:noProof/>
          </w:rPr>
          <w:t>Fu</w:t>
        </w:r>
        <w:r w:rsidR="006C18D9" w:rsidRPr="003F3ACD">
          <w:rPr>
            <w:i/>
            <w:noProof/>
          </w:rPr>
          <w:t xml:space="preserve"> et al.</w:t>
        </w:r>
        <w:r w:rsidR="006C18D9">
          <w:rPr>
            <w:noProof/>
          </w:rPr>
          <w:t xml:space="preserve"> 2012</w:t>
        </w:r>
      </w:hyperlink>
      <w:r w:rsidR="003F3ACD">
        <w:rPr>
          <w:noProof/>
        </w:rPr>
        <w:t>)</w:t>
      </w:r>
      <w:r w:rsidR="0095509E">
        <w:fldChar w:fldCharType="end"/>
      </w:r>
      <w:r w:rsidR="0095509E">
        <w:t xml:space="preserve">.  </w:t>
      </w:r>
      <w:r w:rsidR="007B2DA5">
        <w:t>Additionally, it is often argued that information and communication technology (ICT) can reduce the demand for work-related travel t</w:t>
      </w:r>
      <w:r w:rsidR="00337AF1">
        <w:t>hrough replacing physical-mobility</w:t>
      </w:r>
      <w:r w:rsidR="007B2DA5">
        <w:t xml:space="preserve"> with virtual-mobility </w:t>
      </w:r>
      <w:r w:rsidR="007B2DA5">
        <w:fldChar w:fldCharType="begin"/>
      </w:r>
      <w:r w:rsidR="001C287D">
        <w:instrText xml:space="preserve"> ADDIN EN.CITE &lt;EndNote&gt;&lt;Cite&gt;&lt;Author&gt;Lassen&lt;/Author&gt;&lt;Year&gt;2006&lt;/Year&gt;&lt;RecNum&gt;116&lt;/RecNum&gt;&lt;DisplayText&gt;(Lassen&lt;style face="italic"&gt; et al.&lt;/style&gt; 2006; Lu and Peeta 2009)&lt;/DisplayText&gt;&lt;record&gt;&lt;rec-number&gt;116&lt;/rec-number&gt;&lt;foreign-keys&gt;&lt;key app="EN" db-id="vsffvez205axahetdprvzadm5fvd29avp9ae" timestamp="1370367371"&gt;116&lt;/key&gt;&lt;/foreign-keys&gt;&lt;ref-type name="Journal Article"&gt;17&lt;/ref-type&gt;&lt;contributors&gt;&lt;authors&gt;&lt;author&gt;Lassen, Claus&lt;/author&gt;&lt;author&gt;Laugen, Bjørge Timenes&lt;/author&gt;&lt;author&gt;Næss, Petter&lt;/author&gt;&lt;/authors&gt;&lt;/contributors&gt;&lt;titles&gt;&lt;title&gt;Virtual mobility and organizational reality – a note on the mobility needs in knowledge organisations&lt;/title&gt;&lt;secondary-title&gt;Transportation Research Part D: Transport and Environment&lt;/secondary-title&gt;&lt;/titles&gt;&lt;periodical&gt;&lt;full-title&gt;Transportation Research Part D: Transport and Environment&lt;/full-title&gt;&lt;/periodical&gt;&lt;pages&gt;459-463&lt;/pages&gt;&lt;volume&gt;11&lt;/volume&gt;&lt;number&gt;6&lt;/number&gt;&lt;dates&gt;&lt;year&gt;2006&lt;/year&gt;&lt;/dates&gt;&lt;isbn&gt;13619209&lt;/isbn&gt;&lt;urls&gt;&lt;/urls&gt;&lt;electronic-resource-num&gt;10.1016/j.trd.2006.09.001&lt;/electronic-resource-num&gt;&lt;/record&gt;&lt;/Cite&gt;&lt;Cite&gt;&lt;Author&gt;Lu&lt;/Author&gt;&lt;Year&gt;2009&lt;/Year&gt;&lt;RecNum&gt;321&lt;/RecNum&gt;&lt;record&gt;&lt;rec-number&gt;321&lt;/rec-number&gt;&lt;foreign-keys&gt;&lt;key app="EN" db-id="vsffvez205axahetdprvzadm5fvd29avp9ae" timestamp="1398347662"&gt;321&lt;/key&gt;&lt;key app="ENWeb" db-id=""&gt;0&lt;/key&gt;&lt;/foreign-keys&gt;&lt;ref-type name="Journal Article"&gt;17&lt;/ref-type&gt;&lt;contributors&gt;&lt;authors&gt;&lt;author&gt;Lu, Jin-Long&lt;/author&gt;&lt;author&gt;Peeta, Srinivas&lt;/author&gt;&lt;/authors&gt;&lt;/contributors&gt;&lt;titles&gt;&lt;title&gt;Analysis of the factors that influence the relationship between business air travel and videoconferencing&lt;/title&gt;&lt;secondary-title&gt;Transportation Research Part A: Policy and Practice&lt;/secondary-title&gt;&lt;/titles&gt;&lt;periodical&gt;&lt;full-title&gt;Transportation Research Part A: Policy and Practice&lt;/full-title&gt;&lt;/periodical&gt;&lt;pages&gt;709-721&lt;/pages&gt;&lt;volume&gt;43&lt;/volume&gt;&lt;number&gt;8&lt;/number&gt;&lt;dates&gt;&lt;year&gt;2009&lt;/year&gt;&lt;/dates&gt;&lt;isbn&gt;09658564&lt;/isbn&gt;&lt;urls&gt;&lt;/urls&gt;&lt;electronic-resource-num&gt;10.1016/j.tra.2009.07.001&lt;/electronic-resource-num&gt;&lt;/record&gt;&lt;/Cite&gt;&lt;/EndNote&gt;</w:instrText>
      </w:r>
      <w:r w:rsidR="007B2DA5">
        <w:fldChar w:fldCharType="separate"/>
      </w:r>
      <w:r w:rsidR="001C287D">
        <w:rPr>
          <w:noProof/>
        </w:rPr>
        <w:t>(</w:t>
      </w:r>
      <w:hyperlink w:anchor="_ENREF_63" w:tooltip="Lassen, 2006 #116" w:history="1">
        <w:r w:rsidR="006C18D9">
          <w:rPr>
            <w:noProof/>
          </w:rPr>
          <w:t>Lassen</w:t>
        </w:r>
        <w:r w:rsidR="006C18D9" w:rsidRPr="001C287D">
          <w:rPr>
            <w:i/>
            <w:noProof/>
          </w:rPr>
          <w:t xml:space="preserve"> et al.</w:t>
        </w:r>
        <w:r w:rsidR="006C18D9">
          <w:rPr>
            <w:noProof/>
          </w:rPr>
          <w:t xml:space="preserve"> 2006</w:t>
        </w:r>
      </w:hyperlink>
      <w:r w:rsidR="001C287D">
        <w:rPr>
          <w:noProof/>
        </w:rPr>
        <w:t xml:space="preserve">; </w:t>
      </w:r>
      <w:hyperlink w:anchor="_ENREF_69" w:tooltip="Lu, 2009 #321" w:history="1">
        <w:r w:rsidR="006C18D9">
          <w:rPr>
            <w:noProof/>
          </w:rPr>
          <w:t>Lu and Peeta 2009</w:t>
        </w:r>
      </w:hyperlink>
      <w:r w:rsidR="001C287D">
        <w:rPr>
          <w:noProof/>
        </w:rPr>
        <w:t>)</w:t>
      </w:r>
      <w:r w:rsidR="007B2DA5">
        <w:fldChar w:fldCharType="end"/>
      </w:r>
      <w:r w:rsidR="00852BBC">
        <w:t>.</w:t>
      </w:r>
    </w:p>
    <w:p w:rsidR="00CF5F7A" w:rsidRDefault="00301487" w:rsidP="00AA75AA">
      <w:pPr>
        <w:pStyle w:val="Heading4"/>
      </w:pPr>
      <w:r>
        <w:t xml:space="preserve">4.3.2 </w:t>
      </w:r>
      <w:r w:rsidR="00CF5F7A">
        <w:t>Barriers to behaviour change</w:t>
      </w:r>
    </w:p>
    <w:p w:rsidR="008F4409" w:rsidRDefault="00593202" w:rsidP="006C18D9">
      <w:pPr>
        <w:pStyle w:val="NoSpacing"/>
        <w:spacing w:line="276" w:lineRule="auto"/>
      </w:pPr>
      <w:r>
        <w:t xml:space="preserve">For </w:t>
      </w:r>
      <w:r w:rsidR="009123AF">
        <w:t xml:space="preserve">obvious reasons, </w:t>
      </w:r>
      <w:r>
        <w:t>any measure designed to reduce civil aviation demand</w:t>
      </w:r>
      <w:r w:rsidR="009123AF">
        <w:t xml:space="preserve"> would be very likely to meet strong resistance from </w:t>
      </w:r>
      <w:r w:rsidR="00DC28BA">
        <w:t>within the civil aviation industry</w:t>
      </w:r>
      <w:r w:rsidR="009123AF">
        <w:t>, and from</w:t>
      </w:r>
      <w:r w:rsidR="00B32194">
        <w:t xml:space="preserve"> the ICAO who </w:t>
      </w:r>
      <w:r w:rsidR="009123AF">
        <w:t xml:space="preserve">also </w:t>
      </w:r>
      <w:r w:rsidR="00B32194">
        <w:t>have a vested interest in a thriving and growing commercial aviation sector</w:t>
      </w:r>
      <w:r w:rsidR="009123AF">
        <w:t>.</w:t>
      </w:r>
      <w:r w:rsidR="00CA5F76">
        <w:t xml:space="preserve">  Taking MBMs’ potential to reduce demand as an example, the ATAG’s position i</w:t>
      </w:r>
      <w:r w:rsidR="006302A1">
        <w:t xml:space="preserve">s that whilst they support a global MBM, unsurprisingly they also explicitly state that it must “not be designed to……suppress demand” </w:t>
      </w:r>
      <w:r w:rsidR="006302A1">
        <w:fldChar w:fldCharType="begin"/>
      </w:r>
      <w:r w:rsidR="00730797">
        <w:instrText xml:space="preserve"> ADDIN EN.CITE &lt;EndNote&gt;&lt;Cite ExcludeAuth="1"&gt;&lt;Author&gt;Air Transport Action Group (ATAG)&lt;/Author&gt;&lt;Year&gt;2013&lt;/Year&gt;&lt;RecNum&gt;247&lt;/RecNum&gt;&lt;Prefix&gt;ATAG &lt;/Prefix&gt;&lt;DisplayText&gt;(ATAG 2013a)&lt;/DisplayText&gt;&lt;record&gt;&lt;rec-number&gt;247&lt;/rec-number&gt;&lt;foreign-keys&gt;&lt;key app="EN" db-id="vsffvez205axahetdprvzadm5fvd29avp9ae" timestamp="1381855843"&gt;247&lt;/key&gt;&lt;/foreign-keys&gt;&lt;ref-type name="Generic"&gt;13&lt;/ref-type&gt;&lt;contributors&gt;&lt;authors&gt;&lt;author&gt;Air Transport Action Group (ATAG),&lt;/author&gt;&lt;/authors&gt;&lt;/contributors&gt;&lt;titles&gt;&lt;title&gt;Flightpath - ICAO 38th Assembly September 2013&lt;/title&gt;&lt;/titles&gt;&lt;dates&gt;&lt;year&gt;2013&lt;/year&gt;&lt;/dates&gt;&lt;pub-location&gt;Geneva, Switzerland and Montreal, Canada&lt;/pub-location&gt;&lt;publisher&gt;Air Transport Action Group&lt;/publisher&gt;&lt;urls&gt;&lt;/urls&gt;&lt;/record&gt;&lt;/Cite&gt;&lt;/EndNote&gt;</w:instrText>
      </w:r>
      <w:r w:rsidR="006302A1">
        <w:fldChar w:fldCharType="separate"/>
      </w:r>
      <w:r w:rsidR="00730797">
        <w:rPr>
          <w:noProof/>
        </w:rPr>
        <w:t>(</w:t>
      </w:r>
      <w:hyperlink w:anchor="_ENREF_1" w:tooltip="Air Transport Action Group (ATAG), 2013 #247" w:history="1">
        <w:r w:rsidR="006C18D9">
          <w:rPr>
            <w:noProof/>
          </w:rPr>
          <w:t>ATAG 2013a</w:t>
        </w:r>
      </w:hyperlink>
      <w:r w:rsidR="00730797">
        <w:rPr>
          <w:noProof/>
        </w:rPr>
        <w:t>)</w:t>
      </w:r>
      <w:r w:rsidR="006302A1">
        <w:fldChar w:fldCharType="end"/>
      </w:r>
      <w:r w:rsidR="006302A1">
        <w:t>.</w:t>
      </w:r>
    </w:p>
    <w:p w:rsidR="007441A8" w:rsidRDefault="007441A8" w:rsidP="00DD3DF6">
      <w:pPr>
        <w:pStyle w:val="NoSpacing"/>
        <w:spacing w:line="276" w:lineRule="auto"/>
      </w:pPr>
    </w:p>
    <w:p w:rsidR="00852BBC" w:rsidRDefault="00B32194" w:rsidP="006C18D9">
      <w:pPr>
        <w:pStyle w:val="NoSpacing"/>
        <w:spacing w:line="276" w:lineRule="auto"/>
      </w:pPr>
      <w:r>
        <w:t xml:space="preserve">National </w:t>
      </w:r>
      <w:r w:rsidR="00E42522">
        <w:t>governments could implement measures a</w:t>
      </w:r>
      <w:r w:rsidR="00917F95">
        <w:t>imed at reducing demand for air-</w:t>
      </w:r>
      <w:r w:rsidR="00E42522">
        <w:t xml:space="preserve">travel.  However, </w:t>
      </w:r>
      <w:r w:rsidR="001614CB">
        <w:t xml:space="preserve">national governments tend to attach </w:t>
      </w:r>
      <w:r w:rsidR="00563A54">
        <w:t xml:space="preserve">high </w:t>
      </w:r>
      <w:r w:rsidR="001614CB">
        <w:t xml:space="preserve">importance </w:t>
      </w:r>
      <w:r w:rsidR="00E42522">
        <w:t>to a strong civil aviation industry</w:t>
      </w:r>
      <w:r w:rsidR="00563A54">
        <w:t>, a</w:t>
      </w:r>
      <w:r w:rsidR="00246DAF">
        <w:t>s evidenced by these quotes concerning</w:t>
      </w:r>
      <w:r w:rsidR="00563A54">
        <w:t xml:space="preserve"> the three nations with the largest aviation networks</w:t>
      </w:r>
      <w:r w:rsidR="00FE0407">
        <w:t xml:space="preserve"> (based on ASKs</w:t>
      </w:r>
      <w:r w:rsidR="0031530A">
        <w:t xml:space="preserve">) </w:t>
      </w:r>
      <w:r w:rsidR="0031530A">
        <w:fldChar w:fldCharType="begin"/>
      </w:r>
      <w:r w:rsidR="00DE2182">
        <w:instrText xml:space="preserve"> ADDIN EN.CITE &lt;EndNote&gt;&lt;Cite ExcludeAuth="1"&gt;&lt;Author&gt;World Economic Forum&lt;/Author&gt;&lt;Year&gt;2013&lt;/Year&gt;&lt;RecNum&gt;271&lt;/RecNum&gt;&lt;Prefix&gt;WEF &lt;/Prefix&gt;&lt;DisplayText&gt;(WEF 2013)&lt;/DisplayText&gt;&lt;record&gt;&lt;rec-number&gt;271&lt;/rec-number&gt;&lt;foreign-keys&gt;&lt;key app="EN" db-id="vsffvez205axahetdprvzadm5fvd29avp9ae" timestamp="1386351398"&gt;271&lt;/key&gt;&lt;/foreign-keys&gt;&lt;ref-type name="Report"&gt;27&lt;/ref-type&gt;&lt;contributors&gt;&lt;authors&gt;&lt;author&gt;World Economic Forum (WEF),&lt;/author&gt;&lt;/authors&gt;&lt;/contributors&gt;&lt;titles&gt;&lt;title&gt;The Global Competitiveness Report 2012-2013&lt;/title&gt;&lt;/titles&gt;&lt;dates&gt;&lt;year&gt;2013&lt;/year&gt;&lt;/dates&gt;&lt;pub-location&gt;Geneva, Switzerland&lt;/pub-location&gt;&lt;publisher&gt;World Economic Forum&lt;/publisher&gt;&lt;urls&gt;&lt;/urls&gt;&lt;/record&gt;&lt;/Cite&gt;&lt;/EndNote&gt;</w:instrText>
      </w:r>
      <w:r w:rsidR="0031530A">
        <w:fldChar w:fldCharType="separate"/>
      </w:r>
      <w:r w:rsidR="00730797">
        <w:rPr>
          <w:noProof/>
        </w:rPr>
        <w:t>(</w:t>
      </w:r>
      <w:hyperlink w:anchor="_ENREF_85" w:tooltip="World Economic Forum (WEF), 2013 #271" w:history="1">
        <w:r w:rsidR="006C18D9">
          <w:rPr>
            <w:noProof/>
          </w:rPr>
          <w:t>WEF 2013</w:t>
        </w:r>
      </w:hyperlink>
      <w:r w:rsidR="00730797">
        <w:rPr>
          <w:noProof/>
        </w:rPr>
        <w:t>)</w:t>
      </w:r>
      <w:r w:rsidR="0031530A">
        <w:fldChar w:fldCharType="end"/>
      </w:r>
      <w:r w:rsidR="00563A54">
        <w:t>: in the USA, t</w:t>
      </w:r>
      <w:r w:rsidR="00563A54" w:rsidRPr="001614CB">
        <w:t xml:space="preserve">he </w:t>
      </w:r>
      <w:r w:rsidR="00563A54">
        <w:t>“</w:t>
      </w:r>
      <w:r w:rsidR="00563A54" w:rsidRPr="001614CB">
        <w:t>aviation industry is important to the U.S. economy and is a critical link in the nation’s transportation infrastructure</w:t>
      </w:r>
      <w:r w:rsidR="00563A54">
        <w:t>”</w:t>
      </w:r>
      <w:r w:rsidR="00997B09">
        <w:t xml:space="preserve"> </w:t>
      </w:r>
      <w:r w:rsidR="00997B09">
        <w:fldChar w:fldCharType="begin"/>
      </w:r>
      <w:r w:rsidR="00730797">
        <w:instrText xml:space="preserve"> ADDIN EN.CITE &lt;EndNote&gt;&lt;Cite ExcludeAuth="1"&gt;&lt;Author&gt;Government Accountability Office (GAO)&lt;/Author&gt;&lt;Year&gt;2013&lt;/Year&gt;&lt;RecNum&gt;262&lt;/RecNum&gt;&lt;Prefix&gt;GAO &lt;/Prefix&gt;&lt;DisplayText&gt;(GAO 2013)&lt;/DisplayText&gt;&lt;record&gt;&lt;rec-number&gt;262&lt;/rec-number&gt;&lt;foreign-keys&gt;&lt;key app="EN" db-id="vsffvez205axahetdprvzadm5fvd29avp9ae" timestamp="1382707129"&gt;262&lt;/key&gt;&lt;/foreign-keys&gt;&lt;ref-type name="Report"&gt;27&lt;/ref-type&gt;&lt;contributors&gt;&lt;authors&gt;&lt;author&gt;Government Accountability Office (GAO),&lt;/author&gt;&lt;/authors&gt;&lt;/contributors&gt;&lt;titles&gt;&lt;title&gt;Aviation - Status of DOT’s Actions to Address the Future of Aviation Advisory Committee’s Recommendations (GAO-13-657)&lt;/title&gt;&lt;/titles&gt;&lt;dates&gt;&lt;year&gt;2013&lt;/year&gt;&lt;/dates&gt;&lt;pub-location&gt;Washington DC, USA&lt;/pub-location&gt;&lt;publisher&gt;Government Accountability Office&lt;/publisher&gt;&lt;urls&gt;&lt;/urls&gt;&lt;/record&gt;&lt;/Cite&gt;&lt;/EndNote&gt;</w:instrText>
      </w:r>
      <w:r w:rsidR="00997B09">
        <w:fldChar w:fldCharType="separate"/>
      </w:r>
      <w:r w:rsidR="00730797">
        <w:rPr>
          <w:noProof/>
        </w:rPr>
        <w:t>(</w:t>
      </w:r>
      <w:hyperlink w:anchor="_ENREF_35" w:tooltip="Government Accountability Office (GAO), 2013 #262" w:history="1">
        <w:r w:rsidR="006C18D9">
          <w:rPr>
            <w:noProof/>
          </w:rPr>
          <w:t>GAO 2013</w:t>
        </w:r>
      </w:hyperlink>
      <w:r w:rsidR="00730797">
        <w:rPr>
          <w:noProof/>
        </w:rPr>
        <w:t>)</w:t>
      </w:r>
      <w:r w:rsidR="00997B09">
        <w:fldChar w:fldCharType="end"/>
      </w:r>
      <w:r w:rsidR="00563A54">
        <w:t>; the Chinese Government see the airline industry as a “strategically important asset to national competitiveness and regional development”</w:t>
      </w:r>
      <w:r w:rsidR="0018184E">
        <w:t xml:space="preserve"> </w:t>
      </w:r>
      <w:r w:rsidR="0018184E">
        <w:fldChar w:fldCharType="begin"/>
      </w:r>
      <w:r w:rsidR="003F3ACD">
        <w:instrText xml:space="preserve"> ADDIN EN.CITE &lt;EndNote&gt;&lt;Cite&gt;&lt;Author&gt;Lei&lt;/Author&gt;&lt;Year&gt;2011&lt;/Year&gt;&lt;RecNum&gt;263&lt;/RecNum&gt;&lt;DisplayText&gt;(Lei and O’Connell 2011)&lt;/DisplayText&gt;&lt;record&gt;&lt;rec-number&gt;263&lt;/rec-number&gt;&lt;foreign-keys&gt;&lt;key app="EN" db-id="vsffvez205axahetdprvzadm5fvd29avp9ae" timestamp="1382707358"&gt;263&lt;/key&gt;&lt;/foreign-keys&gt;&lt;ref-type name="Journal Article"&gt;17&lt;/ref-type&gt;&lt;contributors&gt;&lt;authors&gt;&lt;author&gt;Lei, Zheng&lt;/author&gt;&lt;author&gt;O’Connell, John F.&lt;/author&gt;&lt;/authors&gt;&lt;/contributors&gt;&lt;titles&gt;&lt;title&gt;The evolving landscape of Chinese aviation policies and impact of a deregulating environment on Chinese carriers&lt;/title&gt;&lt;secondary-title&gt;Journal of Transport Geography&lt;/secondary-title&gt;&lt;/titles&gt;&lt;periodical&gt;&lt;full-title&gt;Journal of Transport Geography&lt;/full-title&gt;&lt;/periodical&gt;&lt;pages&gt;829-839&lt;/pages&gt;&lt;volume&gt;19&lt;/volume&gt;&lt;number&gt;4&lt;/number&gt;&lt;dates&gt;&lt;year&gt;2011&lt;/year&gt;&lt;/dates&gt;&lt;isbn&gt;09666923&lt;/isbn&gt;&lt;urls&gt;&lt;/urls&gt;&lt;electronic-resource-num&gt;10.1016/j.jtrangeo.2010.10.010&lt;/electronic-resource-num&gt;&lt;/record&gt;&lt;/Cite&gt;&lt;/EndNote&gt;</w:instrText>
      </w:r>
      <w:r w:rsidR="0018184E">
        <w:fldChar w:fldCharType="separate"/>
      </w:r>
      <w:r w:rsidR="003F3ACD">
        <w:rPr>
          <w:noProof/>
        </w:rPr>
        <w:t>(</w:t>
      </w:r>
      <w:hyperlink w:anchor="_ENREF_67" w:tooltip="Lei, 2011 #263" w:history="1">
        <w:r w:rsidR="006C18D9">
          <w:rPr>
            <w:noProof/>
          </w:rPr>
          <w:t>Lei and O’Connell 2011</w:t>
        </w:r>
      </w:hyperlink>
      <w:r w:rsidR="003F3ACD">
        <w:rPr>
          <w:noProof/>
        </w:rPr>
        <w:t>)</w:t>
      </w:r>
      <w:r w:rsidR="0018184E">
        <w:fldChar w:fldCharType="end"/>
      </w:r>
      <w:r w:rsidR="00563A54">
        <w:t xml:space="preserve">; and </w:t>
      </w:r>
      <w:r w:rsidR="001614CB">
        <w:t>t</w:t>
      </w:r>
      <w:r w:rsidR="001614CB" w:rsidRPr="001614CB">
        <w:t xml:space="preserve">he </w:t>
      </w:r>
      <w:r w:rsidR="001614CB">
        <w:t xml:space="preserve">UK </w:t>
      </w:r>
      <w:r w:rsidR="001614CB" w:rsidRPr="001614CB">
        <w:t xml:space="preserve">Government </w:t>
      </w:r>
      <w:r w:rsidR="001614CB">
        <w:t>“</w:t>
      </w:r>
      <w:r w:rsidR="001614CB" w:rsidRPr="001614CB">
        <w:t>belie</w:t>
      </w:r>
      <w:r w:rsidR="001614CB">
        <w:t>ves that aviation needs to grow”</w:t>
      </w:r>
      <w:r w:rsidR="00105F90">
        <w:t xml:space="preserve"> and recognises the vital contribution regional airports “can </w:t>
      </w:r>
      <w:r w:rsidR="00105F90" w:rsidRPr="00105F90">
        <w:t>make to the growth of regional economies</w:t>
      </w:r>
      <w:r w:rsidR="00105F90">
        <w:t>”</w:t>
      </w:r>
      <w:r w:rsidR="0018184E">
        <w:t xml:space="preserve"> </w:t>
      </w:r>
      <w:r w:rsidR="0018184E">
        <w:fldChar w:fldCharType="begin"/>
      </w:r>
      <w:r w:rsidR="00730797">
        <w:instrText xml:space="preserve"> ADDIN EN.CITE &lt;EndNote&gt;&lt;Cite ExcludeAuth="1"&gt;&lt;Author&gt;Department for Transport (DfT)&lt;/Author&gt;&lt;Year&gt;2013&lt;/Year&gt;&lt;RecNum&gt;264&lt;/RecNum&gt;&lt;Prefix&gt;DfT &lt;/Prefix&gt;&lt;DisplayText&gt;(DfT 2013a)&lt;/DisplayText&gt;&lt;record&gt;&lt;rec-number&gt;264&lt;/rec-number&gt;&lt;foreign-keys&gt;&lt;key app="EN" db-id="vsffvez205axahetdprvzadm5fvd29avp9ae" timestamp="1382707533"&gt;264&lt;/key&gt;&lt;/foreign-keys&gt;&lt;ref-type name="Report"&gt;27&lt;/ref-type&gt;&lt;contributors&gt;&lt;authors&gt;&lt;author&gt;Department for Transport (DfT),&lt;/author&gt;&lt;/authors&gt;&lt;/contributors&gt;&lt;titles&gt;&lt;title&gt;Aviation Policy Framework&lt;/title&gt;&lt;/titles&gt;&lt;dates&gt;&lt;year&gt;2013&lt;/year&gt;&lt;/dates&gt;&lt;pub-location&gt;Norwich, UK&lt;/pub-location&gt;&lt;publisher&gt;The Stationery Office&lt;/publisher&gt;&lt;urls&gt;&lt;/urls&gt;&lt;/record&gt;&lt;/Cite&gt;&lt;/EndNote&gt;</w:instrText>
      </w:r>
      <w:r w:rsidR="0018184E">
        <w:fldChar w:fldCharType="separate"/>
      </w:r>
      <w:r w:rsidR="00730797">
        <w:rPr>
          <w:noProof/>
        </w:rPr>
        <w:t>(</w:t>
      </w:r>
      <w:hyperlink w:anchor="_ENREF_21" w:tooltip="Department for Transport (DfT), 2013 #264" w:history="1">
        <w:r w:rsidR="006C18D9">
          <w:rPr>
            <w:noProof/>
          </w:rPr>
          <w:t>DfT 2013a</w:t>
        </w:r>
      </w:hyperlink>
      <w:r w:rsidR="00730797">
        <w:rPr>
          <w:noProof/>
        </w:rPr>
        <w:t>)</w:t>
      </w:r>
      <w:r w:rsidR="0018184E">
        <w:fldChar w:fldCharType="end"/>
      </w:r>
      <w:r w:rsidR="00563A54">
        <w:t xml:space="preserve">. </w:t>
      </w:r>
      <w:r w:rsidR="001614CB">
        <w:t xml:space="preserve"> Therefore, the likelihood that a national government would implement measu</w:t>
      </w:r>
      <w:r w:rsidR="009E103A">
        <w:t>res explicitly</w:t>
      </w:r>
      <w:r w:rsidR="009D50AF">
        <w:t xml:space="preserve"> targeted at reducing</w:t>
      </w:r>
      <w:r w:rsidR="00917F95">
        <w:t xml:space="preserve"> demand for air-</w:t>
      </w:r>
      <w:r w:rsidR="00852BBC">
        <w:t>travel doesn’t appear high.</w:t>
      </w:r>
      <w:r w:rsidR="00852BBC">
        <w:br w:type="page"/>
      </w:r>
    </w:p>
    <w:p w:rsidR="004D3ED8" w:rsidRDefault="00647BC8" w:rsidP="006C18D9">
      <w:pPr>
        <w:pStyle w:val="NoSpacing"/>
        <w:spacing w:line="276" w:lineRule="auto"/>
      </w:pPr>
      <w:r>
        <w:lastRenderedPageBreak/>
        <w:t xml:space="preserve">It would also seem </w:t>
      </w:r>
      <w:r w:rsidR="00741B68">
        <w:t>optimistic to expect individual consumers</w:t>
      </w:r>
      <w:r>
        <w:t xml:space="preserve"> to take responsibility </w:t>
      </w:r>
      <w:r w:rsidR="00741B68">
        <w:t>for behaviour change and, of their o</w:t>
      </w:r>
      <w:r w:rsidR="00917F95">
        <w:t>wn volition, elect to avoid air-</w:t>
      </w:r>
      <w:r w:rsidR="00741B68">
        <w:t>travel.  A review of passenger-a</w:t>
      </w:r>
      <w:r w:rsidR="00730797">
        <w:t xml:space="preserve">ttitude surveys in </w:t>
      </w:r>
      <w:r w:rsidR="00741B68">
        <w:t>the UK revealed that, despite being aware that aviation contributes to the problem of climate change, passeng</w:t>
      </w:r>
      <w:r w:rsidR="00917F95">
        <w:t>ers are reluctant to reduce air-</w:t>
      </w:r>
      <w:r w:rsidR="00741B68">
        <w:t xml:space="preserve">travel.  Rather than change their own behaviour, passengers are more likely to see other bodies, such as governments or airlines, as having responsibility for finding solutions </w:t>
      </w:r>
      <w:r w:rsidR="00B0093A">
        <w:fldChar w:fldCharType="begin"/>
      </w:r>
      <w:r w:rsidR="003F3ACD">
        <w:instrText xml:space="preserve"> ADDIN EN.CITE &lt;EndNote&gt;&lt;Cite&gt;&lt;Author&gt;Hooper&lt;/Author&gt;&lt;Year&gt;2009&lt;/Year&gt;&lt;RecNum&gt;110&lt;/RecNum&gt;&lt;DisplayText&gt;(Hooper&lt;style face="italic"&gt; et al.&lt;/style&gt; 2009)&lt;/DisplayText&gt;&lt;record&gt;&lt;rec-number&gt;110&lt;/rec-number&gt;&lt;foreign-keys&gt;&lt;key app="EN" db-id="vsffvez205axahetdprvzadm5fvd29avp9ae" timestamp="1370285074"&gt;110&lt;/key&gt;&lt;/foreign-keys&gt;&lt;ref-type name="Report"&gt;27&lt;/ref-type&gt;&lt;contributors&gt;&lt;authors&gt;&lt;author&gt;Hooper, Paul&lt;/author&gt;&lt;author&gt;Preston, Holly&lt;/author&gt;&lt;author&gt;Wiles, Rebecca&lt;/author&gt;&lt;author&gt;Thomas, Callum&lt;/author&gt;&lt;/authors&gt;&lt;/contributors&gt;&lt;titles&gt;&lt;title&gt;Omega Project - People Issues: Incorporating Passenger Expectation and Airline Business Models Workshop&lt;/title&gt;&lt;/titles&gt;&lt;dates&gt;&lt;year&gt;2009&lt;/year&gt;&lt;/dates&gt;&lt;pub-location&gt;Manchester, UK&lt;/pub-location&gt;&lt;publisher&gt;Manchester Metropolitan University&lt;/publisher&gt;&lt;urls&gt;&lt;/urls&gt;&lt;/record&gt;&lt;/Cite&gt;&lt;/EndNote&gt;</w:instrText>
      </w:r>
      <w:r w:rsidR="00B0093A">
        <w:fldChar w:fldCharType="separate"/>
      </w:r>
      <w:r w:rsidR="003F3ACD">
        <w:rPr>
          <w:noProof/>
        </w:rPr>
        <w:t>(</w:t>
      </w:r>
      <w:hyperlink w:anchor="_ENREF_40" w:tooltip="Hooper, 2009 #110" w:history="1">
        <w:r w:rsidR="006C18D9">
          <w:rPr>
            <w:noProof/>
          </w:rPr>
          <w:t>Hooper</w:t>
        </w:r>
        <w:r w:rsidR="006C18D9" w:rsidRPr="003F3ACD">
          <w:rPr>
            <w:i/>
            <w:noProof/>
          </w:rPr>
          <w:t xml:space="preserve"> et al.</w:t>
        </w:r>
        <w:r w:rsidR="006C18D9">
          <w:rPr>
            <w:noProof/>
          </w:rPr>
          <w:t xml:space="preserve"> 2009</w:t>
        </w:r>
      </w:hyperlink>
      <w:r w:rsidR="003F3ACD">
        <w:rPr>
          <w:noProof/>
        </w:rPr>
        <w:t>)</w:t>
      </w:r>
      <w:r w:rsidR="00B0093A">
        <w:fldChar w:fldCharType="end"/>
      </w:r>
      <w:r w:rsidR="00B0093A">
        <w:t>.</w:t>
      </w:r>
      <w:r w:rsidR="004739BC">
        <w:t xml:space="preserve">  </w:t>
      </w:r>
      <w:r w:rsidR="00CA30E0">
        <w:t xml:space="preserve">A further factor </w:t>
      </w:r>
      <w:r w:rsidR="0093405B">
        <w:t xml:space="preserve">affecting individual behaviour </w:t>
      </w:r>
      <w:r w:rsidR="00CA30E0">
        <w:t>is the world-wide rise of Low Cost Carriers</w:t>
      </w:r>
      <w:r w:rsidR="00852BBC">
        <w:t xml:space="preserve"> (LCCs)</w:t>
      </w:r>
      <w:r w:rsidR="00CA30E0">
        <w:t xml:space="preserve">, which began </w:t>
      </w:r>
      <w:r w:rsidR="00F36027">
        <w:t xml:space="preserve">with deregulation of the </w:t>
      </w:r>
      <w:r w:rsidR="0065393E">
        <w:t xml:space="preserve">domestic market </w:t>
      </w:r>
      <w:r w:rsidR="00F36027">
        <w:t xml:space="preserve">in the USA </w:t>
      </w:r>
      <w:r w:rsidR="0065393E">
        <w:t>and liberalisation of the Europe</w:t>
      </w:r>
      <w:r w:rsidR="00CA30E0">
        <w:t>an market</w:t>
      </w:r>
      <w:r w:rsidR="0065393E">
        <w:t>.  The rapid growth</w:t>
      </w:r>
      <w:r w:rsidR="00997238">
        <w:t xml:space="preserve"> of </w:t>
      </w:r>
      <w:r w:rsidR="0065393E">
        <w:t xml:space="preserve">the LCC business model </w:t>
      </w:r>
      <w:r w:rsidR="00997238">
        <w:t xml:space="preserve">has driven down </w:t>
      </w:r>
      <w:r w:rsidR="00917F95">
        <w:t>the cost of air-</w:t>
      </w:r>
      <w:r w:rsidR="006A32E8">
        <w:t>travel</w:t>
      </w:r>
      <w:r w:rsidR="001F3EBF">
        <w:t>; and</w:t>
      </w:r>
      <w:r w:rsidR="006A32E8">
        <w:t xml:space="preserve"> </w:t>
      </w:r>
      <w:r w:rsidR="001F3EBF">
        <w:t>t</w:t>
      </w:r>
      <w:r w:rsidR="00997238">
        <w:t>h</w:t>
      </w:r>
      <w:r w:rsidR="003313A2">
        <w:t>is reduction</w:t>
      </w:r>
      <w:r w:rsidR="0065393E">
        <w:t xml:space="preserve"> of any affordability-</w:t>
      </w:r>
      <w:r w:rsidR="00997238">
        <w:t xml:space="preserve">barrier has stimulated </w:t>
      </w:r>
      <w:r w:rsidR="0065393E">
        <w:t>demand</w:t>
      </w:r>
      <w:r w:rsidR="00980798">
        <w:t xml:space="preserve">, and made </w:t>
      </w:r>
      <w:r w:rsidR="0065393E">
        <w:t xml:space="preserve">individual consumers </w:t>
      </w:r>
      <w:r w:rsidR="00980798">
        <w:t xml:space="preserve">less likely </w:t>
      </w:r>
      <w:r w:rsidR="00917F95">
        <w:t>to avoid air-</w:t>
      </w:r>
      <w:r w:rsidR="00997238">
        <w:t>travel</w:t>
      </w:r>
      <w:r w:rsidR="005A4C99">
        <w:t xml:space="preserve"> </w:t>
      </w:r>
      <w:r w:rsidR="005A4C99">
        <w:fldChar w:fldCharType="begin"/>
      </w:r>
      <w:r w:rsidR="003F3ACD">
        <w:instrText xml:space="preserve"> ADDIN EN.CITE &lt;EndNote&gt;&lt;Cite&gt;&lt;Author&gt;Lei&lt;/Author&gt;&lt;Year&gt;2010&lt;/Year&gt;&lt;RecNum&gt;266&lt;/RecNum&gt;&lt;DisplayText&gt;(Lei and Papatheodorou 2010; de Wit and Zuidberg 2012)&lt;/DisplayText&gt;&lt;record&gt;&lt;rec-number&gt;266&lt;/rec-number&gt;&lt;foreign-keys&gt;&lt;key app="EN" db-id="vsffvez205axahetdprvzadm5fvd29avp9ae" timestamp="1382964757"&gt;266&lt;/key&gt;&lt;/foreign-keys&gt;&lt;ref-type name="Journal Article"&gt;17&lt;/ref-type&gt;&lt;contributors&gt;&lt;authors&gt;&lt;author&gt;Lei, Zheng&lt;/author&gt;&lt;author&gt;Papatheodorou, Andreas&lt;/author&gt;&lt;/authors&gt;&lt;/contributors&gt;&lt;titles&gt;&lt;title&gt;Measuring the effect of low-cost carriers on regional airports&amp;apos; commercial revenue&lt;/title&gt;&lt;secondary-title&gt;Research in Transportation Economics&lt;/secondary-title&gt;&lt;/titles&gt;&lt;periodical&gt;&lt;full-title&gt;Research in Transportation Economics&lt;/full-title&gt;&lt;/periodical&gt;&lt;pages&gt;37-43&lt;/pages&gt;&lt;volume&gt;26&lt;/volume&gt;&lt;number&gt;1&lt;/number&gt;&lt;dates&gt;&lt;year&gt;2010&lt;/year&gt;&lt;/dates&gt;&lt;isbn&gt;07398859&lt;/isbn&gt;&lt;urls&gt;&lt;/urls&gt;&lt;electronic-resource-num&gt;10.1016/j.retrec.2009.10.006&lt;/electronic-resource-num&gt;&lt;/record&gt;&lt;/Cite&gt;&lt;Cite&gt;&lt;Author&gt;de Wit&lt;/Author&gt;&lt;Year&gt;2012&lt;/Year&gt;&lt;RecNum&gt;267&lt;/RecNum&gt;&lt;record&gt;&lt;rec-number&gt;267&lt;/rec-number&gt;&lt;foreign-keys&gt;&lt;key app="EN" db-id="vsffvez205axahetdprvzadm5fvd29avp9ae" timestamp="1382964826"&gt;267&lt;/key&gt;&lt;/foreign-keys&gt;&lt;ref-type name="Journal Article"&gt;17&lt;/ref-type&gt;&lt;contributors&gt;&lt;authors&gt;&lt;author&gt;de Wit, Jaap G.&lt;/author&gt;&lt;author&gt;Zuidberg, Joost&lt;/author&gt;&lt;/authors&gt;&lt;/contributors&gt;&lt;titles&gt;&lt;title&gt;The growth limits of the low cost carrier model&lt;/title&gt;&lt;secondary-title&gt;Journal of Air Transport Management&lt;/secondary-title&gt;&lt;/titles&gt;&lt;periodical&gt;&lt;full-title&gt;Journal of Air Transport Management&lt;/full-title&gt;&lt;/periodical&gt;&lt;pages&gt;17-23&lt;/pages&gt;&lt;volume&gt;21&lt;/volume&gt;&lt;dates&gt;&lt;year&gt;2012&lt;/year&gt;&lt;/dates&gt;&lt;isbn&gt;09696997&lt;/isbn&gt;&lt;urls&gt;&lt;/urls&gt;&lt;electronic-resource-num&gt;10.1016/j.jairtraman.2011.12.013&lt;/electronic-resource-num&gt;&lt;/record&gt;&lt;/Cite&gt;&lt;/EndNote&gt;</w:instrText>
      </w:r>
      <w:r w:rsidR="005A4C99">
        <w:fldChar w:fldCharType="separate"/>
      </w:r>
      <w:r w:rsidR="003F3ACD">
        <w:rPr>
          <w:noProof/>
        </w:rPr>
        <w:t>(</w:t>
      </w:r>
      <w:hyperlink w:anchor="_ENREF_68" w:tooltip="Lei, 2010 #266" w:history="1">
        <w:r w:rsidR="006C18D9">
          <w:rPr>
            <w:noProof/>
          </w:rPr>
          <w:t>Lei and Papatheodorou 2010</w:t>
        </w:r>
      </w:hyperlink>
      <w:r w:rsidR="003F3ACD">
        <w:rPr>
          <w:noProof/>
        </w:rPr>
        <w:t xml:space="preserve">; </w:t>
      </w:r>
      <w:hyperlink w:anchor="_ENREF_19" w:tooltip="de Wit, 2012 #267" w:history="1">
        <w:r w:rsidR="006C18D9">
          <w:rPr>
            <w:noProof/>
          </w:rPr>
          <w:t>de Wit and Zuidberg 2012</w:t>
        </w:r>
      </w:hyperlink>
      <w:r w:rsidR="003F3ACD">
        <w:rPr>
          <w:noProof/>
        </w:rPr>
        <w:t>)</w:t>
      </w:r>
      <w:r w:rsidR="005A4C99">
        <w:fldChar w:fldCharType="end"/>
      </w:r>
      <w:r w:rsidR="00997238">
        <w:t>.</w:t>
      </w:r>
    </w:p>
    <w:p w:rsidR="004D3ED8" w:rsidRDefault="004D3ED8" w:rsidP="00602A2A">
      <w:pPr>
        <w:pStyle w:val="NoSpacing"/>
        <w:spacing w:line="276" w:lineRule="auto"/>
      </w:pPr>
    </w:p>
    <w:p w:rsidR="00741B68" w:rsidRDefault="00372CB3" w:rsidP="006C18D9">
      <w:pPr>
        <w:pStyle w:val="NoSpacing"/>
        <w:spacing w:line="276" w:lineRule="auto"/>
      </w:pPr>
      <w:r>
        <w:t xml:space="preserve">Regarding virtual-mobility, </w:t>
      </w:r>
      <w:hyperlink w:anchor="_ENREF_74" w:tooltip="Randles, 2009 #322" w:history="1">
        <w:r w:rsidR="006C18D9">
          <w:fldChar w:fldCharType="begin"/>
        </w:r>
        <w:r w:rsidR="006C18D9">
          <w:instrText xml:space="preserve"> ADDIN EN.CITE &lt;EndNote&gt;&lt;Cite AuthorYear="1"&gt;&lt;Author&gt;Randles&lt;/Author&gt;&lt;Year&gt;2009&lt;/Year&gt;&lt;RecNum&gt;322&lt;/RecNum&gt;&lt;DisplayText&gt;Randles and Mander (2009)&lt;/DisplayText&gt;&lt;record&gt;&lt;rec-number&gt;322&lt;/rec-number&gt;&lt;foreign-keys&gt;&lt;key app="EN" db-id="vsffvez205axahetdprvzadm5fvd29avp9ae" timestamp="1398347795"&gt;322&lt;/key&gt;&lt;key app="ENWeb" db-id=""&gt;0&lt;/key&gt;&lt;/foreign-keys&gt;&lt;ref-type name="Journal Article"&gt;17&lt;/ref-type&gt;&lt;contributors&gt;&lt;authors&gt;&lt;author&gt;Randles, Sally&lt;/author&gt;&lt;author&gt;Mander, Sarah&lt;/author&gt;&lt;/authors&gt;&lt;/contributors&gt;&lt;titles&gt;&lt;title&gt;Aviation, consumption and the climate change debate: ‘Are you going to tell me off for flying?’&lt;/title&gt;&lt;secondary-title&gt;Technology Analysis &amp;amp; Strategic Management&lt;/secondary-title&gt;&lt;/titles&gt;&lt;periodical&gt;&lt;full-title&gt;Technology Analysis &amp;amp; Strategic Management&lt;/full-title&gt;&lt;/periodical&gt;&lt;pages&gt;93-113&lt;/pages&gt;&lt;volume&gt;21&lt;/volume&gt;&lt;number&gt;1&lt;/number&gt;&lt;dates&gt;&lt;year&gt;2009&lt;/year&gt;&lt;/dates&gt;&lt;isbn&gt;0953-7325&amp;#xD;1465-3990&lt;/isbn&gt;&lt;urls&gt;&lt;/urls&gt;&lt;electronic-resource-num&gt;10.1080/09537320802557350&lt;/electronic-resource-num&gt;&lt;/record&gt;&lt;/Cite&gt;&lt;/EndNote&gt;</w:instrText>
        </w:r>
        <w:r w:rsidR="006C18D9">
          <w:fldChar w:fldCharType="separate"/>
        </w:r>
        <w:r w:rsidR="006C18D9">
          <w:rPr>
            <w:noProof/>
          </w:rPr>
          <w:t>Randles and Mander (2009)</w:t>
        </w:r>
        <w:r w:rsidR="006C18D9">
          <w:fldChar w:fldCharType="end"/>
        </w:r>
      </w:hyperlink>
      <w:r>
        <w:t xml:space="preserve"> argue that</w:t>
      </w:r>
      <w:r w:rsidR="001C287D">
        <w:t xml:space="preserve"> </w:t>
      </w:r>
      <w:r w:rsidR="004D3ED8">
        <w:t>a ‘</w:t>
      </w:r>
      <w:r w:rsidR="004D3ED8" w:rsidRPr="00362AC5">
        <w:t>good society</w:t>
      </w:r>
      <w:r w:rsidR="004D3ED8">
        <w:t>’ is one that recogni</w:t>
      </w:r>
      <w:r w:rsidR="00B316AA">
        <w:t>ses the well-being</w:t>
      </w:r>
      <w:r w:rsidR="004D3ED8">
        <w:t xml:space="preserve"> benefits </w:t>
      </w:r>
      <w:r w:rsidR="001C287D">
        <w:t>for</w:t>
      </w:r>
      <w:r w:rsidR="00764376">
        <w:t xml:space="preserve"> its members </w:t>
      </w:r>
      <w:r w:rsidR="00010702">
        <w:t xml:space="preserve">of enabling physical-mobility </w:t>
      </w:r>
      <w:r w:rsidR="004D3ED8">
        <w:t xml:space="preserve">as opposed to virtual-mobility.  </w:t>
      </w:r>
      <w:r w:rsidR="001C287D">
        <w:t>More specifically, o</w:t>
      </w:r>
      <w:r w:rsidR="004D3ED8">
        <w:t xml:space="preserve">ther </w:t>
      </w:r>
      <w:r w:rsidR="006042FA">
        <w:t>research has identified</w:t>
      </w:r>
      <w:r w:rsidR="0093405B">
        <w:t xml:space="preserve"> a number of factors that drive a continued-prefer</w:t>
      </w:r>
      <w:r w:rsidR="002909E6">
        <w:t>ence for physical-mobility</w:t>
      </w:r>
      <w:r w:rsidR="0093405B">
        <w:t xml:space="preserve">. </w:t>
      </w:r>
      <w:r w:rsidR="002909E6">
        <w:t xml:space="preserve"> </w:t>
      </w:r>
      <w:r w:rsidR="0093405B">
        <w:t xml:space="preserve">For example, networking was found to be an important reason for going on work-related trips, and networking relies on informal relations that are strongly dependent on physical proximity </w:t>
      </w:r>
      <w:r w:rsidR="0093405B">
        <w:fldChar w:fldCharType="begin"/>
      </w:r>
      <w:r w:rsidR="003F3ACD">
        <w:instrText xml:space="preserve"> ADDIN EN.CITE &lt;EndNote&gt;&lt;Cite&gt;&lt;Author&gt;Lassen&lt;/Author&gt;&lt;Year&gt;2006&lt;/Year&gt;&lt;RecNum&gt;116&lt;/RecNum&gt;&lt;DisplayText&gt;(Lassen&lt;style face="italic"&gt; et al.&lt;/style&gt; 2006)&lt;/DisplayText&gt;&lt;record&gt;&lt;rec-number&gt;116&lt;/rec-number&gt;&lt;foreign-keys&gt;&lt;key app="EN" db-id="vsffvez205axahetdprvzadm5fvd29avp9ae" timestamp="1370367371"&gt;116&lt;/key&gt;&lt;/foreign-keys&gt;&lt;ref-type name="Journal Article"&gt;17&lt;/ref-type&gt;&lt;contributors&gt;&lt;authors&gt;&lt;author&gt;Lassen, Claus&lt;/author&gt;&lt;author&gt;Laugen, Bjørge Timenes&lt;/author&gt;&lt;author&gt;Næss, Petter&lt;/author&gt;&lt;/authors&gt;&lt;/contributors&gt;&lt;titles&gt;&lt;title&gt;Virtual mobility and organizational reality – a note on the mobility needs in knowledge organisations&lt;/title&gt;&lt;secondary-title&gt;Transportation Research Part D: Transport and Environment&lt;/secondary-title&gt;&lt;/titles&gt;&lt;periodical&gt;&lt;full-title&gt;Transportation Research Part D: Transport and Environment&lt;/full-title&gt;&lt;/periodical&gt;&lt;pages&gt;459-463&lt;/pages&gt;&lt;volume&gt;11&lt;/volume&gt;&lt;number&gt;6&lt;/number&gt;&lt;dates&gt;&lt;year&gt;2006&lt;/year&gt;&lt;/dates&gt;&lt;isbn&gt;13619209&lt;/isbn&gt;&lt;urls&gt;&lt;/urls&gt;&lt;electronic-resource-num&gt;10.1016/j.trd.2006.09.001&lt;/electronic-resource-num&gt;&lt;/record&gt;&lt;/Cite&gt;&lt;/EndNote&gt;</w:instrText>
      </w:r>
      <w:r w:rsidR="0093405B">
        <w:fldChar w:fldCharType="separate"/>
      </w:r>
      <w:r w:rsidR="003F3ACD">
        <w:rPr>
          <w:noProof/>
        </w:rPr>
        <w:t>(</w:t>
      </w:r>
      <w:hyperlink w:anchor="_ENREF_63" w:tooltip="Lassen, 2006 #116" w:history="1">
        <w:r w:rsidR="006C18D9">
          <w:rPr>
            <w:noProof/>
          </w:rPr>
          <w:t>Lassen</w:t>
        </w:r>
        <w:r w:rsidR="006C18D9" w:rsidRPr="003F3ACD">
          <w:rPr>
            <w:i/>
            <w:noProof/>
          </w:rPr>
          <w:t xml:space="preserve"> et al.</w:t>
        </w:r>
        <w:r w:rsidR="006C18D9">
          <w:rPr>
            <w:noProof/>
          </w:rPr>
          <w:t xml:space="preserve"> 2006</w:t>
        </w:r>
      </w:hyperlink>
      <w:r w:rsidR="003F3ACD">
        <w:rPr>
          <w:noProof/>
        </w:rPr>
        <w:t>)</w:t>
      </w:r>
      <w:r w:rsidR="0093405B">
        <w:fldChar w:fldCharType="end"/>
      </w:r>
      <w:r w:rsidR="0093405B">
        <w:t>.</w:t>
      </w:r>
    </w:p>
    <w:p w:rsidR="009E103A" w:rsidRDefault="009E103A" w:rsidP="00DD3DF6">
      <w:pPr>
        <w:pStyle w:val="NoSpacing"/>
        <w:spacing w:line="276" w:lineRule="auto"/>
      </w:pPr>
    </w:p>
    <w:p w:rsidR="00362AC5" w:rsidRDefault="002F5F8F" w:rsidP="006C18D9">
      <w:pPr>
        <w:pStyle w:val="NoSpacing"/>
      </w:pPr>
      <w:r>
        <w:t>In gener</w:t>
      </w:r>
      <w:r w:rsidR="00972DEA">
        <w:t xml:space="preserve">al, the </w:t>
      </w:r>
      <w:r>
        <w:t xml:space="preserve">causes of behaviour </w:t>
      </w:r>
      <w:r w:rsidR="00972DEA">
        <w:t xml:space="preserve">are likely to </w:t>
      </w:r>
      <w:r>
        <w:t>lie deep within complex interactions between numerous political, economic, social, and technical factors.</w:t>
      </w:r>
      <w:r w:rsidR="00E03EFC">
        <w:t xml:space="preserve">  As a result, behaviour becomes ‘</w:t>
      </w:r>
      <w:r w:rsidR="00E03EFC" w:rsidRPr="00B51C67">
        <w:rPr>
          <w:i/>
          <w:iCs/>
        </w:rPr>
        <w:t>instituted</w:t>
      </w:r>
      <w:r w:rsidR="00E03EFC">
        <w:t xml:space="preserve">’ leading to an inherent resistance to change </w:t>
      </w:r>
      <w:r w:rsidR="00E03EFC">
        <w:fldChar w:fldCharType="begin"/>
      </w:r>
      <w:r w:rsidR="00E03EFC">
        <w:instrText xml:space="preserve"> ADDIN EN.CITE &lt;EndNote&gt;&lt;Cite&gt;&lt;Author&gt;Randles&lt;/Author&gt;&lt;Year&gt;2009&lt;/Year&gt;&lt;RecNum&gt;322&lt;/RecNum&gt;&lt;DisplayText&gt;(Randles and Mander 2009)&lt;/DisplayText&gt;&lt;record&gt;&lt;rec-number&gt;322&lt;/rec-number&gt;&lt;foreign-keys&gt;&lt;key app="EN" db-id="vsffvez205axahetdprvzadm5fvd29avp9ae" timestamp="1398347795"&gt;322&lt;/key&gt;&lt;key app="ENWeb" db-id=""&gt;0&lt;/key&gt;&lt;/foreign-keys&gt;&lt;ref-type name="Journal Article"&gt;17&lt;/ref-type&gt;&lt;contributors&gt;&lt;authors&gt;&lt;author&gt;Randles, Sally&lt;/author&gt;&lt;author&gt;Mander, Sarah&lt;/author&gt;&lt;/authors&gt;&lt;/contributors&gt;&lt;titles&gt;&lt;title&gt;Aviation, consumption and the climate change debate: ‘Are you going to tell me off for flying?’&lt;/title&gt;&lt;secondary-title&gt;Technology Analysis &amp;amp; Strategic Management&lt;/secondary-title&gt;&lt;/titles&gt;&lt;periodical&gt;&lt;full-title&gt;Technology Analysis &amp;amp; Strategic Management&lt;/full-title&gt;&lt;/periodical&gt;&lt;pages&gt;93-113&lt;/pages&gt;&lt;volume&gt;21&lt;/volume&gt;&lt;number&gt;1&lt;/number&gt;&lt;dates&gt;&lt;year&gt;2009&lt;/year&gt;&lt;/dates&gt;&lt;isbn&gt;0953-7325&amp;#xD;1465-3990&lt;/isbn&gt;&lt;urls&gt;&lt;/urls&gt;&lt;electronic-resource-num&gt;10.1080/09537320802557350&lt;/electronic-resource-num&gt;&lt;/record&gt;&lt;/Cite&gt;&lt;/EndNote&gt;</w:instrText>
      </w:r>
      <w:r w:rsidR="00E03EFC">
        <w:fldChar w:fldCharType="separate"/>
      </w:r>
      <w:r w:rsidR="00E03EFC">
        <w:rPr>
          <w:noProof/>
        </w:rPr>
        <w:t>(</w:t>
      </w:r>
      <w:hyperlink w:anchor="_ENREF_74" w:tooltip="Randles, 2009 #322" w:history="1">
        <w:r w:rsidR="006C18D9">
          <w:rPr>
            <w:noProof/>
          </w:rPr>
          <w:t>Randles and Mander 2009</w:t>
        </w:r>
      </w:hyperlink>
      <w:r w:rsidR="00E03EFC">
        <w:rPr>
          <w:noProof/>
        </w:rPr>
        <w:t>)</w:t>
      </w:r>
      <w:r w:rsidR="00E03EFC">
        <w:fldChar w:fldCharType="end"/>
      </w:r>
      <w:r w:rsidR="00E03EFC">
        <w:t xml:space="preserve">.  </w:t>
      </w:r>
      <w:r w:rsidR="00070E82">
        <w:t>For the global</w:t>
      </w:r>
      <w:r w:rsidR="00E03EFC">
        <w:t xml:space="preserve"> aviation</w:t>
      </w:r>
      <w:r w:rsidR="00070E82">
        <w:t xml:space="preserve"> </w:t>
      </w:r>
      <w:r w:rsidR="009E103A">
        <w:t xml:space="preserve">industry as a whole, </w:t>
      </w:r>
      <w:r w:rsidR="00070E82">
        <w:t>growth is forecast to be strong over the coming decades</w:t>
      </w:r>
      <w:r w:rsidR="000B30F3">
        <w:t xml:space="preserve">, and it would seem optimistic to expect behaviour change to have any significant </w:t>
      </w:r>
      <w:r w:rsidR="00E03EFC">
        <w:t>downward-</w:t>
      </w:r>
      <w:r w:rsidR="000B30F3">
        <w:t>impact on this</w:t>
      </w:r>
      <w:r w:rsidR="00070E82">
        <w:t>.</w:t>
      </w:r>
    </w:p>
    <w:p w:rsidR="00362AC5" w:rsidRDefault="00362AC5" w:rsidP="00E03EFC">
      <w:pPr>
        <w:pStyle w:val="NoSpacing"/>
      </w:pPr>
    </w:p>
    <w:p w:rsidR="00947677" w:rsidRPr="00947677" w:rsidRDefault="004F28E8" w:rsidP="00947677">
      <w:pPr>
        <w:pStyle w:val="NoSpacing"/>
      </w:pPr>
      <w:r>
        <w:t>The situation is further complicated if</w:t>
      </w:r>
      <w:r w:rsidR="00362AC5">
        <w:t xml:space="preserve"> growth</w:t>
      </w:r>
      <w:r w:rsidR="00B51C67">
        <w:t>-rates are considered at a national-level</w:t>
      </w:r>
      <w:r w:rsidR="007C5AE1">
        <w:t>,</w:t>
      </w:r>
      <w:r w:rsidR="00362AC5">
        <w:t xml:space="preserve"> rather than globally.  It could be argued that it is equitable to curb growth in nations where per capita flying is already high, in order to allow growth to continue in other nations.  However, securing and enf</w:t>
      </w:r>
      <w:r w:rsidR="007C5AE1">
        <w:t xml:space="preserve">orcing the necessary agreements in a fashion that all parties perceive </w:t>
      </w:r>
      <w:r w:rsidR="00767E86">
        <w:t>as fair appears</w:t>
      </w:r>
      <w:r w:rsidR="007C5AE1">
        <w:t xml:space="preserve"> likely to</w:t>
      </w:r>
      <w:r w:rsidR="00362AC5">
        <w:t xml:space="preserve"> be</w:t>
      </w:r>
      <w:r w:rsidR="007C5AE1">
        <w:t xml:space="preserve"> a difficult task</w:t>
      </w:r>
      <w:r w:rsidR="00362AC5">
        <w:t xml:space="preserve"> for a</w:t>
      </w:r>
      <w:r w:rsidR="00D45096">
        <w:t xml:space="preserve"> global regulator</w:t>
      </w:r>
      <w:r w:rsidR="00362AC5">
        <w:t>.</w:t>
      </w:r>
      <w:r w:rsidR="00947677">
        <w:br w:type="page"/>
      </w:r>
    </w:p>
    <w:p w:rsidR="00CF5F7A" w:rsidRDefault="00301487" w:rsidP="00AA75AA">
      <w:pPr>
        <w:pStyle w:val="Heading4"/>
      </w:pPr>
      <w:r>
        <w:lastRenderedPageBreak/>
        <w:t xml:space="preserve">4.3.3 </w:t>
      </w:r>
      <w:r w:rsidR="00917F95">
        <w:t>Ticket price-increase</w:t>
      </w:r>
      <w:r w:rsidR="00CF5F7A">
        <w:t xml:space="preserve"> necessary to induce behaviour change</w:t>
      </w:r>
    </w:p>
    <w:p w:rsidR="00D03B54" w:rsidRDefault="00D03B54" w:rsidP="00DD3DF6">
      <w:pPr>
        <w:pStyle w:val="NoSpacing"/>
        <w:spacing w:line="276" w:lineRule="auto"/>
      </w:pPr>
      <w:r>
        <w:t xml:space="preserve">As </w:t>
      </w:r>
      <w:r w:rsidR="00E55FCE">
        <w:t xml:space="preserve">an </w:t>
      </w:r>
      <w:r>
        <w:t>illustrative example of the difficulties faced, consider the</w:t>
      </w:r>
      <w:r w:rsidR="00E55FCE">
        <w:t xml:space="preserve"> following scenario for pa</w:t>
      </w:r>
      <w:r w:rsidR="003B3E2D">
        <w:t xml:space="preserve">ssenger </w:t>
      </w:r>
      <w:r w:rsidR="00917F95">
        <w:t>air-</w:t>
      </w:r>
      <w:r w:rsidR="003B3E2D">
        <w:t>travel</w:t>
      </w:r>
      <w:r w:rsidR="00E55FCE">
        <w:t xml:space="preserve">.  </w:t>
      </w:r>
      <w:r w:rsidR="00A1662B">
        <w:t xml:space="preserve">Some </w:t>
      </w:r>
      <w:r w:rsidR="00E55FCE">
        <w:t>simple calculation</w:t>
      </w:r>
      <w:r w:rsidR="00A1662B">
        <w:t>s</w:t>
      </w:r>
      <w:r w:rsidR="00E55FCE">
        <w:t xml:space="preserve"> </w:t>
      </w:r>
      <w:r w:rsidR="00A1662B">
        <w:t>have been performed</w:t>
      </w:r>
      <w:r w:rsidR="009B10E4">
        <w:t xml:space="preserve"> to estimate </w:t>
      </w:r>
      <w:r w:rsidR="00E55FCE">
        <w:t>the</w:t>
      </w:r>
      <w:r w:rsidR="003C3CBA">
        <w:t xml:space="preserve"> annua</w:t>
      </w:r>
      <w:r w:rsidR="003D13A8">
        <w:t>l air-ticket price-</w:t>
      </w:r>
      <w:r w:rsidR="003C3CBA">
        <w:t>increase</w:t>
      </w:r>
      <w:r>
        <w:t xml:space="preserve"> </w:t>
      </w:r>
      <w:r w:rsidR="009B10E4">
        <w:t>that would</w:t>
      </w:r>
      <w:r w:rsidR="00E55FCE">
        <w:t xml:space="preserve"> be </w:t>
      </w:r>
      <w:r>
        <w:t>necessary to achiev</w:t>
      </w:r>
      <w:r w:rsidR="00B51C67">
        <w:t xml:space="preserve">e absolute </w:t>
      </w:r>
      <w:r>
        <w:t>carbon-neut</w:t>
      </w:r>
      <w:r w:rsidR="003B3E2D">
        <w:t>ral growth in aviation from 2020</w:t>
      </w:r>
      <w:r w:rsidR="00FA5E0E">
        <w:t xml:space="preserve"> onwards</w:t>
      </w:r>
      <w:r>
        <w:t>.</w:t>
      </w:r>
      <w:r w:rsidR="009B10E4">
        <w:t xml:space="preserve">  It is assumed that the growth-rate for RPKs is</w:t>
      </w:r>
      <w:r w:rsidR="00E55FCE">
        <w:t xml:space="preserve"> 4% per annum </w:t>
      </w:r>
      <w:r w:rsidR="009B10E4">
        <w:t>(the lower-end of the forecasts), and that passenger load-factors remain constant.  A CO</w:t>
      </w:r>
      <w:r w:rsidR="009B10E4" w:rsidRPr="0079542A">
        <w:rPr>
          <w:vertAlign w:val="subscript"/>
        </w:rPr>
        <w:t>2</w:t>
      </w:r>
      <w:r w:rsidR="009B10E4">
        <w:t xml:space="preserve"> emissions reduction</w:t>
      </w:r>
      <w:r w:rsidR="0079542A">
        <w:t xml:space="preserve"> of 2</w:t>
      </w:r>
      <w:r w:rsidR="003B3E2D">
        <w:t>.3</w:t>
      </w:r>
      <w:r w:rsidR="0079542A">
        <w:t>% per annum is assumed (</w:t>
      </w:r>
      <w:r w:rsidR="003B3E2D">
        <w:t xml:space="preserve">the 40-year forecast from the King </w:t>
      </w:r>
      <w:r w:rsidR="00730797" w:rsidRPr="00730797">
        <w:rPr>
          <w:i/>
          <w:iCs/>
        </w:rPr>
        <w:t>et al</w:t>
      </w:r>
      <w:r w:rsidR="00730797">
        <w:t xml:space="preserve">. </w:t>
      </w:r>
      <w:r w:rsidR="003B3E2D">
        <w:t>study was considered to have a “slim” chance of occurring, so it would seem prudent to select an emissions reduction-rate from the lower-end of this highly-optimistic scenario)</w:t>
      </w:r>
      <w:r w:rsidR="009B10E4">
        <w:t xml:space="preserve">. </w:t>
      </w:r>
      <w:r w:rsidR="00145B36">
        <w:t xml:space="preserve"> There</w:t>
      </w:r>
      <w:r w:rsidR="00730797">
        <w:t xml:space="preserve">fore, the following equation </w:t>
      </w:r>
      <w:r w:rsidR="00C01A81">
        <w:t xml:space="preserve">would </w:t>
      </w:r>
      <w:r w:rsidR="00145B36">
        <w:t xml:space="preserve">give </w:t>
      </w:r>
      <w:r w:rsidR="0005660C">
        <w:t xml:space="preserve">absolute </w:t>
      </w:r>
      <w:r w:rsidR="00145B36">
        <w:t>carbon-neutral growth:</w:t>
      </w:r>
    </w:p>
    <w:p w:rsidR="00145B36" w:rsidRDefault="00892CF7" w:rsidP="00AA75AA">
      <w:pPr>
        <w:pStyle w:val="NoSpacing"/>
        <w:spacing w:line="276" w:lineRule="auto"/>
        <w:ind w:firstLine="720"/>
      </w:pPr>
      <w:r>
        <w:t xml:space="preserve">1.04 </w:t>
      </w:r>
      <w:r w:rsidRPr="00892CF7">
        <w:t>(</w:t>
      </w:r>
      <w:r>
        <w:t xml:space="preserve">from </w:t>
      </w:r>
      <w:r w:rsidRPr="00892CF7">
        <w:t>RPK growth)</w:t>
      </w:r>
      <w:r w:rsidR="003B3E2D">
        <w:t xml:space="preserve"> x 0.977</w:t>
      </w:r>
      <w:r>
        <w:t xml:space="preserve"> </w:t>
      </w:r>
      <w:r w:rsidRPr="00145B36">
        <w:t>(</w:t>
      </w:r>
      <w:r>
        <w:t xml:space="preserve">from </w:t>
      </w:r>
      <w:r w:rsidRPr="00145B36">
        <w:t>CO</w:t>
      </w:r>
      <w:r w:rsidRPr="00145B36">
        <w:rPr>
          <w:vertAlign w:val="subscript"/>
        </w:rPr>
        <w:t>2</w:t>
      </w:r>
      <w:r w:rsidRPr="00145B36">
        <w:t xml:space="preserve"> reduction)</w:t>
      </w:r>
      <w:r>
        <w:t xml:space="preserve"> x </w:t>
      </w:r>
      <w:r w:rsidR="003B3E2D">
        <w:t>Behaviour Change F</w:t>
      </w:r>
      <w:r w:rsidR="00145B36">
        <w:t>actor = 1</w:t>
      </w:r>
    </w:p>
    <w:p w:rsidR="00145B36" w:rsidRDefault="00145B36" w:rsidP="00DD3DF6">
      <w:pPr>
        <w:pStyle w:val="NoSpacing"/>
        <w:spacing w:line="276" w:lineRule="auto"/>
      </w:pPr>
      <w:r>
        <w:t xml:space="preserve">Rearranging </w:t>
      </w:r>
      <w:r w:rsidR="00B325C1">
        <w:t xml:space="preserve">this </w:t>
      </w:r>
      <w:r w:rsidR="00D22424">
        <w:t xml:space="preserve">equation gives: </w:t>
      </w:r>
      <w:r w:rsidR="003B3E2D">
        <w:t>Behaviour Change F</w:t>
      </w:r>
      <w:r w:rsidR="00B325C1">
        <w:t>actor = 0.98</w:t>
      </w:r>
      <w:r w:rsidR="00EE080A">
        <w:t>4</w:t>
      </w:r>
      <w:r w:rsidR="00B325C1">
        <w:t>.  In other words</w:t>
      </w:r>
      <w:r>
        <w:t xml:space="preserve">, </w:t>
      </w:r>
      <w:r w:rsidR="00EE080A">
        <w:t>a 1.6</w:t>
      </w:r>
      <w:r w:rsidR="00A3482F">
        <w:t xml:space="preserve">% per annum </w:t>
      </w:r>
      <w:r w:rsidR="00747872">
        <w:t xml:space="preserve">demand-reduction </w:t>
      </w:r>
      <w:r>
        <w:t>from behaviour change is required.</w:t>
      </w:r>
    </w:p>
    <w:p w:rsidR="007441A8" w:rsidRDefault="007441A8" w:rsidP="00DD3DF6">
      <w:pPr>
        <w:pStyle w:val="NoSpacing"/>
        <w:spacing w:line="276" w:lineRule="auto"/>
      </w:pPr>
    </w:p>
    <w:p w:rsidR="00FA5E0E" w:rsidRDefault="003D13A8" w:rsidP="006C18D9">
      <w:pPr>
        <w:pStyle w:val="NoSpacing"/>
        <w:spacing w:line="276" w:lineRule="auto"/>
      </w:pPr>
      <w:r>
        <w:t>Using a</w:t>
      </w:r>
      <w:r w:rsidR="00145B36">
        <w:t xml:space="preserve"> meta-analysis of </w:t>
      </w:r>
      <w:r>
        <w:t xml:space="preserve">studies on the </w:t>
      </w:r>
      <w:r w:rsidR="00145B36">
        <w:t>p</w:t>
      </w:r>
      <w:r>
        <w:t>rice-elasticity-of-</w:t>
      </w:r>
      <w:r w:rsidR="00917F95">
        <w:t>demand for passenger air-</w:t>
      </w:r>
      <w:r w:rsidR="00145B36" w:rsidRPr="00145B36">
        <w:t>travel</w:t>
      </w:r>
      <w:r>
        <w:t>, a representative value for the overall mean price-</w:t>
      </w:r>
      <w:r w:rsidR="00321ED0">
        <w:t>elasticity</w:t>
      </w:r>
      <w:r>
        <w:t xml:space="preserve">-of-demand is taken as </w:t>
      </w:r>
      <w:r w:rsidR="00321ED0">
        <w:t>-1.146</w:t>
      </w:r>
      <w:r w:rsidR="003C3CBA">
        <w:t xml:space="preserve"> </w:t>
      </w:r>
      <w:r w:rsidR="003C3CBA">
        <w:fldChar w:fldCharType="begin"/>
      </w:r>
      <w:r w:rsidR="003F3ACD">
        <w:instrText xml:space="preserve"> ADDIN EN.CITE &lt;EndNote&gt;&lt;Cite&gt;&lt;Author&gt;Brons&lt;/Author&gt;&lt;Year&gt;2002&lt;/Year&gt;&lt;RecNum&gt;270&lt;/RecNum&gt;&lt;DisplayText&gt;(Brons&lt;style face="italic"&gt; et al.&lt;/style&gt; 2002)&lt;/DisplayText&gt;&lt;record&gt;&lt;rec-number&gt;270&lt;/rec-number&gt;&lt;foreign-keys&gt;&lt;key app="EN" db-id="vsffvez205axahetdprvzadm5fvd29avp9ae" timestamp="1386349001"&gt;270&lt;/key&gt;&lt;key app="ENWeb" db-id=""&gt;0&lt;/key&gt;&lt;/foreign-keys&gt;&lt;ref-type name="Journal Article"&gt;17&lt;/ref-type&gt;&lt;contributors&gt;&lt;authors&gt;&lt;author&gt;Brons, Martijn&lt;/author&gt;&lt;author&gt;Pels, Eric&lt;/author&gt;&lt;author&gt;Nijkamp, Peter&lt;/author&gt;&lt;author&gt;Rietveld, Piet&lt;/author&gt;&lt;/authors&gt;&lt;/contributors&gt;&lt;titles&gt;&lt;title&gt;Price elasticities of demand for passenger air travel: a meta-analysis&lt;/title&gt;&lt;secondary-title&gt;Journal of Air Transport Management&lt;/secondary-title&gt;&lt;/titles&gt;&lt;periodical&gt;&lt;full-title&gt;Journal of Air Transport Management&lt;/full-title&gt;&lt;/periodical&gt;&lt;pages&gt;165–175&lt;/pages&gt;&lt;volume&gt; 8&lt;/volume&gt;&lt;dates&gt;&lt;year&gt;2002&lt;/year&gt;&lt;/dates&gt;&lt;urls&gt;&lt;/urls&gt;&lt;/record&gt;&lt;/Cite&gt;&lt;/EndNote&gt;</w:instrText>
      </w:r>
      <w:r w:rsidR="003C3CBA">
        <w:fldChar w:fldCharType="separate"/>
      </w:r>
      <w:r w:rsidR="003F3ACD">
        <w:rPr>
          <w:noProof/>
        </w:rPr>
        <w:t>(</w:t>
      </w:r>
      <w:hyperlink w:anchor="_ENREF_16" w:tooltip="Brons, 2002 #270" w:history="1">
        <w:r w:rsidR="006C18D9">
          <w:rPr>
            <w:noProof/>
          </w:rPr>
          <w:t>Brons</w:t>
        </w:r>
        <w:r w:rsidR="006C18D9" w:rsidRPr="003F3ACD">
          <w:rPr>
            <w:i/>
            <w:noProof/>
          </w:rPr>
          <w:t xml:space="preserve"> et al.</w:t>
        </w:r>
        <w:r w:rsidR="006C18D9">
          <w:rPr>
            <w:noProof/>
          </w:rPr>
          <w:t xml:space="preserve"> 2002</w:t>
        </w:r>
      </w:hyperlink>
      <w:r w:rsidR="003F3ACD">
        <w:rPr>
          <w:noProof/>
        </w:rPr>
        <w:t>)</w:t>
      </w:r>
      <w:r w:rsidR="003C3CBA">
        <w:fldChar w:fldCharType="end"/>
      </w:r>
      <w:r w:rsidR="00E11C4C">
        <w:t>.  Hence</w:t>
      </w:r>
      <w:r w:rsidR="00747872">
        <w:t>, a demand-</w:t>
      </w:r>
      <w:r w:rsidR="009F56DD">
        <w:t>decrease of 1.6</w:t>
      </w:r>
      <w:r w:rsidR="00321ED0">
        <w:t xml:space="preserve">% </w:t>
      </w:r>
      <w:r w:rsidR="00747872">
        <w:t>per annum would require a price-</w:t>
      </w:r>
      <w:r w:rsidR="009F56DD">
        <w:t>increase, in real-terms, of 1.4</w:t>
      </w:r>
      <w:r w:rsidR="00321ED0">
        <w:t>% per annum.</w:t>
      </w:r>
    </w:p>
    <w:p w:rsidR="00915F9B" w:rsidRDefault="00915F9B" w:rsidP="00915F9B">
      <w:pPr>
        <w:pStyle w:val="NoSpacing"/>
        <w:spacing w:line="276" w:lineRule="auto"/>
      </w:pPr>
    </w:p>
    <w:p w:rsidR="002B0AA0" w:rsidRDefault="00747872" w:rsidP="006C18D9">
      <w:pPr>
        <w:pStyle w:val="NoSpacing"/>
        <w:spacing w:line="276" w:lineRule="auto"/>
      </w:pPr>
      <w:r>
        <w:t>Compare this required price-</w:t>
      </w:r>
      <w:r w:rsidR="002B0AA0">
        <w:t xml:space="preserve">increase with historical </w:t>
      </w:r>
      <w:r w:rsidR="00DC7291">
        <w:t>air-ticket price-</w:t>
      </w:r>
      <w:r w:rsidR="00EE1677">
        <w:t>data from the USA</w:t>
      </w:r>
      <w:r w:rsidR="00991F11">
        <w:t>, the nation</w:t>
      </w:r>
      <w:r w:rsidR="002B0AA0">
        <w:t xml:space="preserve"> wi</w:t>
      </w:r>
      <w:r w:rsidR="00991F11">
        <w:t xml:space="preserve">th the largest aviation network </w:t>
      </w:r>
      <w:r w:rsidR="00991F11">
        <w:fldChar w:fldCharType="begin"/>
      </w:r>
      <w:r w:rsidR="00DE2182">
        <w:instrText xml:space="preserve"> ADDIN EN.CITE &lt;EndNote&gt;&lt;Cite ExcludeAuth="1"&gt;&lt;Author&gt;World Economic Forum&lt;/Author&gt;&lt;Year&gt;2013&lt;/Year&gt;&lt;RecNum&gt;271&lt;/RecNum&gt;&lt;Prefix&gt;WEF &lt;/Prefix&gt;&lt;DisplayText&gt;(WEF 2013)&lt;/DisplayText&gt;&lt;record&gt;&lt;rec-number&gt;271&lt;/rec-number&gt;&lt;foreign-keys&gt;&lt;key app="EN" db-id="vsffvez205axahetdprvzadm5fvd29avp9ae" timestamp="1386351398"&gt;271&lt;/key&gt;&lt;/foreign-keys&gt;&lt;ref-type name="Report"&gt;27&lt;/ref-type&gt;&lt;contributors&gt;&lt;authors&gt;&lt;author&gt;World Economic Forum (WEF),&lt;/author&gt;&lt;/authors&gt;&lt;/contributors&gt;&lt;titles&gt;&lt;title&gt;The Global Competitiveness Report 2012-2013&lt;/title&gt;&lt;/titles&gt;&lt;dates&gt;&lt;year&gt;2013&lt;/year&gt;&lt;/dates&gt;&lt;pub-location&gt;Geneva, Switzerland&lt;/pub-location&gt;&lt;publisher&gt;World Economic Forum&lt;/publisher&gt;&lt;urls&gt;&lt;/urls&gt;&lt;/record&gt;&lt;/Cite&gt;&lt;/EndNote&gt;</w:instrText>
      </w:r>
      <w:r w:rsidR="00991F11">
        <w:fldChar w:fldCharType="separate"/>
      </w:r>
      <w:r w:rsidR="00730797">
        <w:rPr>
          <w:noProof/>
        </w:rPr>
        <w:t>(</w:t>
      </w:r>
      <w:hyperlink w:anchor="_ENREF_85" w:tooltip="World Economic Forum (WEF), 2013 #271" w:history="1">
        <w:r w:rsidR="006C18D9">
          <w:rPr>
            <w:noProof/>
          </w:rPr>
          <w:t>WEF 2013</w:t>
        </w:r>
      </w:hyperlink>
      <w:r w:rsidR="00730797">
        <w:rPr>
          <w:noProof/>
        </w:rPr>
        <w:t>)</w:t>
      </w:r>
      <w:r w:rsidR="00991F11">
        <w:fldChar w:fldCharType="end"/>
      </w:r>
      <w:r w:rsidR="002B0AA0">
        <w:t xml:space="preserve">.  </w:t>
      </w:r>
      <w:r w:rsidR="00EE1677">
        <w:t>F</w:t>
      </w:r>
      <w:r w:rsidR="000719EC">
        <w:t>rom 1979</w:t>
      </w:r>
      <w:r w:rsidR="002A4FFA">
        <w:t xml:space="preserve"> </w:t>
      </w:r>
      <w:r w:rsidR="000719EC">
        <w:t xml:space="preserve">($442.88 in year 2000 dollars) </w:t>
      </w:r>
      <w:r w:rsidR="002A4FFA">
        <w:t>to 2012</w:t>
      </w:r>
      <w:r w:rsidR="000719EC">
        <w:t xml:space="preserve"> ($283.97 in year 2000 dollars)</w:t>
      </w:r>
      <w:r w:rsidR="00991F11">
        <w:t xml:space="preserve">, </w:t>
      </w:r>
      <w:r w:rsidR="002A4FFA">
        <w:t xml:space="preserve">the </w:t>
      </w:r>
      <w:r w:rsidR="00C654A5">
        <w:t xml:space="preserve">average </w:t>
      </w:r>
      <w:r w:rsidR="002A4FFA">
        <w:t xml:space="preserve">domestic air-ticket price has </w:t>
      </w:r>
      <w:r w:rsidR="002A4FFA" w:rsidRPr="00AA75AA">
        <w:rPr>
          <w:b/>
          <w:bCs/>
          <w:u w:val="single"/>
        </w:rPr>
        <w:t>reduced</w:t>
      </w:r>
      <w:r w:rsidR="002A4FFA">
        <w:t xml:space="preserve"> in real-terms at an average of 1.3% per a</w:t>
      </w:r>
      <w:r w:rsidR="00824D8B">
        <w:t xml:space="preserve">nnum </w:t>
      </w:r>
      <w:r w:rsidR="00730797">
        <w:fldChar w:fldCharType="begin"/>
      </w:r>
      <w:r w:rsidR="00730797">
        <w:instrText xml:space="preserve"> ADDIN EN.CITE &lt;EndNote&gt;&lt;Cite ExcludeAuth="1"&gt;&lt;Author&gt;Airlines for America (A4A)&lt;/Author&gt;&lt;Year&gt;2013&lt;/Year&gt;&lt;RecNum&gt;275&lt;/RecNum&gt;&lt;Prefix&gt;A4A &lt;/Prefix&gt;&lt;DisplayText&gt;(A4A 2013a)&lt;/DisplayText&gt;&lt;record&gt;&lt;rec-number&gt;275&lt;/rec-number&gt;&lt;foreign-keys&gt;&lt;key app="EN" db-id="vsffvez205axahetdprvzadm5fvd29avp9ae" timestamp="1386599714"&gt;275&lt;/key&gt;&lt;/foreign-keys&gt;&lt;ref-type name="Web Page"&gt;12&lt;/ref-type&gt;&lt;contributors&gt;&lt;authors&gt;&lt;author&gt;Airlines for America (A4A),&lt;/author&gt;&lt;/authors&gt;&lt;/contributors&gt;&lt;titles&gt;&lt;title&gt;Annual Round-Trip Fares and Fees: Domestic&lt;/title&gt;&lt;/titles&gt;&lt;volume&gt;2013&lt;/volume&gt;&lt;number&gt;09 December&lt;/number&gt;&lt;dates&gt;&lt;year&gt;2013&lt;/year&gt;&lt;/dates&gt;&lt;pub-location&gt;Washington D.C., USA&lt;/pub-location&gt;&lt;publisher&gt;Airlines for America&lt;/publisher&gt;&lt;urls&gt;&lt;related-urls&gt;&lt;url&gt;http://www.airlines.org/Pages/Annual-Round-Trip-Fares-and-Fees-Domestic.aspx&lt;/url&gt;&lt;/related-urls&gt;&lt;/urls&gt;&lt;/record&gt;&lt;/Cite&gt;&lt;/EndNote&gt;</w:instrText>
      </w:r>
      <w:r w:rsidR="00730797">
        <w:fldChar w:fldCharType="separate"/>
      </w:r>
      <w:r w:rsidR="00730797">
        <w:rPr>
          <w:noProof/>
        </w:rPr>
        <w:t>(</w:t>
      </w:r>
      <w:hyperlink w:anchor="_ENREF_4" w:tooltip="Airlines for America (A4A), 2013 #275" w:history="1">
        <w:r w:rsidR="006C18D9">
          <w:rPr>
            <w:noProof/>
          </w:rPr>
          <w:t>A4A 2013a</w:t>
        </w:r>
      </w:hyperlink>
      <w:r w:rsidR="00730797">
        <w:rPr>
          <w:noProof/>
        </w:rPr>
        <w:t>)</w:t>
      </w:r>
      <w:r w:rsidR="00730797">
        <w:fldChar w:fldCharType="end"/>
      </w:r>
      <w:r w:rsidR="002A4FFA">
        <w:t>.  From 1</w:t>
      </w:r>
      <w:r w:rsidR="009F56DD">
        <w:t xml:space="preserve">990 </w:t>
      </w:r>
      <w:r w:rsidR="000719EC">
        <w:t xml:space="preserve">($1029.84 in year 2000 dollars) </w:t>
      </w:r>
      <w:r w:rsidR="009F56DD">
        <w:t xml:space="preserve">to 2012 </w:t>
      </w:r>
      <w:r w:rsidR="000719EC">
        <w:t xml:space="preserve">($926.66 in year 2000 dollars) </w:t>
      </w:r>
      <w:r w:rsidR="009F56DD">
        <w:t>(the available data-</w:t>
      </w:r>
      <w:r w:rsidR="002A4FFA">
        <w:t xml:space="preserve">range), the </w:t>
      </w:r>
      <w:r w:rsidR="00C654A5">
        <w:t xml:space="preserve">average international air-ticket price has also </w:t>
      </w:r>
      <w:r w:rsidR="00C654A5" w:rsidRPr="00AA75AA">
        <w:rPr>
          <w:b/>
          <w:bCs/>
          <w:u w:val="single"/>
        </w:rPr>
        <w:t>reduced</w:t>
      </w:r>
      <w:r w:rsidR="00C654A5">
        <w:t xml:space="preserve"> in real-terms at an average rate of 0.5% per annum</w:t>
      </w:r>
      <w:r w:rsidR="00284965">
        <w:t xml:space="preserve"> </w:t>
      </w:r>
      <w:r w:rsidR="00730797">
        <w:fldChar w:fldCharType="begin"/>
      </w:r>
      <w:r w:rsidR="00730797">
        <w:instrText xml:space="preserve"> ADDIN EN.CITE &lt;EndNote&gt;&lt;Cite ExcludeAuth="1"&gt;&lt;Author&gt;Airlines for America (A4A)&lt;/Author&gt;&lt;Year&gt;2013&lt;/Year&gt;&lt;RecNum&gt;274&lt;/RecNum&gt;&lt;Prefix&gt;A4A &lt;/Prefix&gt;&lt;DisplayText&gt;(A4A 2013b)&lt;/DisplayText&gt;&lt;record&gt;&lt;rec-number&gt;274&lt;/rec-number&gt;&lt;foreign-keys&gt;&lt;key app="EN" db-id="vsffvez205axahetdprvzadm5fvd29avp9ae" timestamp="1386599153"&gt;274&lt;/key&gt;&lt;/foreign-keys&gt;&lt;ref-type name="Web Page"&gt;12&lt;/ref-type&gt;&lt;contributors&gt;&lt;authors&gt;&lt;author&gt;Airlines for America (A4A),&lt;/author&gt;&lt;/authors&gt;&lt;/contributors&gt;&lt;titles&gt;&lt;title&gt;Annual Round-Trip Fares and Fees: International&lt;/title&gt;&lt;/titles&gt;&lt;volume&gt;2013&lt;/volume&gt;&lt;number&gt;09 December&lt;/number&gt;&lt;dates&gt;&lt;year&gt;2013&lt;/year&gt;&lt;/dates&gt;&lt;pub-location&gt;Washington D.C., USA&lt;/pub-location&gt;&lt;publisher&gt;Airlines for America&lt;/publisher&gt;&lt;urls&gt;&lt;related-urls&gt;&lt;url&gt;http://www.airlines.org/Pages/Annual-Round-Trip-Fares-and-Fees-International--.aspx&lt;/url&gt;&lt;/related-urls&gt;&lt;/urls&gt;&lt;/record&gt;&lt;/Cite&gt;&lt;/EndNote&gt;</w:instrText>
      </w:r>
      <w:r w:rsidR="00730797">
        <w:fldChar w:fldCharType="separate"/>
      </w:r>
      <w:r w:rsidR="00730797">
        <w:rPr>
          <w:noProof/>
        </w:rPr>
        <w:t>(</w:t>
      </w:r>
      <w:hyperlink w:anchor="_ENREF_5" w:tooltip="Airlines for America (A4A), 2013 #274" w:history="1">
        <w:r w:rsidR="006C18D9">
          <w:rPr>
            <w:noProof/>
          </w:rPr>
          <w:t>A4A 2013b</w:t>
        </w:r>
      </w:hyperlink>
      <w:r w:rsidR="00730797">
        <w:rPr>
          <w:noProof/>
        </w:rPr>
        <w:t>)</w:t>
      </w:r>
      <w:r w:rsidR="00730797">
        <w:fldChar w:fldCharType="end"/>
      </w:r>
      <w:r w:rsidR="00284965">
        <w:t xml:space="preserve">.  </w:t>
      </w:r>
      <w:r w:rsidR="00C654A5">
        <w:t xml:space="preserve">It would seem a challenging task to turn this historic downward </w:t>
      </w:r>
      <w:r w:rsidR="009F56DD">
        <w:t>price-</w:t>
      </w:r>
      <w:r w:rsidR="00C654A5">
        <w:t>trend into the upward trend required to produce the necessary reduction in demand-growth.</w:t>
      </w:r>
    </w:p>
    <w:p w:rsidR="00D16C67" w:rsidRDefault="00D16C67" w:rsidP="00DD3DF6">
      <w:pPr>
        <w:pStyle w:val="NoSpacing"/>
        <w:spacing w:line="276" w:lineRule="auto"/>
      </w:pPr>
    </w:p>
    <w:p w:rsidR="00947677" w:rsidRDefault="00747872" w:rsidP="00947677">
      <w:pPr>
        <w:pStyle w:val="NoSpacing"/>
        <w:spacing w:line="276" w:lineRule="auto"/>
      </w:pPr>
      <w:r>
        <w:t xml:space="preserve">Using </w:t>
      </w:r>
      <w:r w:rsidR="00CE1CD2">
        <w:t xml:space="preserve">international passenger travel </w:t>
      </w:r>
      <w:r>
        <w:t xml:space="preserve">from the USA in 2012 </w:t>
      </w:r>
      <w:r w:rsidR="00CE1CD2">
        <w:t>as an example, i</w:t>
      </w:r>
      <w:r w:rsidR="00D16C67">
        <w:t xml:space="preserve">t is also instructive to consider the approximate value that the required </w:t>
      </w:r>
      <w:r w:rsidR="00CE1CD2">
        <w:t xml:space="preserve">annual </w:t>
      </w:r>
      <w:r w:rsidR="002A4C19">
        <w:t>price-</w:t>
      </w:r>
      <w:r w:rsidR="00D16C67">
        <w:t xml:space="preserve">increase would place on the </w:t>
      </w:r>
      <w:r w:rsidR="00CE1CD2">
        <w:t xml:space="preserve">annual </w:t>
      </w:r>
      <w:r w:rsidR="00D16C67">
        <w:t>CO</w:t>
      </w:r>
      <w:r w:rsidR="00D16C67" w:rsidRPr="00D16C67">
        <w:rPr>
          <w:vertAlign w:val="subscript"/>
        </w:rPr>
        <w:t>2</w:t>
      </w:r>
      <w:r w:rsidR="002A4C19">
        <w:t xml:space="preserve"> emissions-</w:t>
      </w:r>
      <w:r w:rsidR="00CE1CD2">
        <w:t>saving</w:t>
      </w:r>
      <w:r w:rsidR="003C3CBA">
        <w:t>.  For the</w:t>
      </w:r>
      <w:r w:rsidR="00C83A41">
        <w:t xml:space="preserve"> average US</w:t>
      </w:r>
      <w:r w:rsidR="00CE1CD2">
        <w:t>A</w:t>
      </w:r>
      <w:r w:rsidR="00C83A41">
        <w:t xml:space="preserve"> international air-ticket price in 2012</w:t>
      </w:r>
      <w:r w:rsidR="008D7B97">
        <w:t xml:space="preserve"> of </w:t>
      </w:r>
      <w:r w:rsidR="005C28E8">
        <w:t>$</w:t>
      </w:r>
      <w:r w:rsidR="005C28E8" w:rsidRPr="005C28E8">
        <w:t>1,235.51</w:t>
      </w:r>
      <w:r w:rsidR="00EE1677">
        <w:t xml:space="preserve"> </w:t>
      </w:r>
      <w:r w:rsidR="008D7B97">
        <w:t>($926.66 in year 2000</w:t>
      </w:r>
      <w:r w:rsidR="00EE1677">
        <w:t xml:space="preserve"> dollars</w:t>
      </w:r>
      <w:r w:rsidR="005C28E8">
        <w:t>)</w:t>
      </w:r>
      <w:r w:rsidR="005C28E8" w:rsidRPr="005C28E8">
        <w:t xml:space="preserve"> </w:t>
      </w:r>
      <w:r w:rsidR="00795E32">
        <w:fldChar w:fldCharType="begin"/>
      </w:r>
      <w:r w:rsidR="00795E32">
        <w:instrText xml:space="preserve"> ADDIN EN.CITE &lt;EndNote&gt;&lt;Cite ExcludeAuth="1"&gt;&lt;Author&gt;Airlines for America (A4A)&lt;/Author&gt;&lt;Year&gt;2013&lt;/Year&gt;&lt;RecNum&gt;274&lt;/RecNum&gt;&lt;Prefix&gt;A4A &lt;/Prefix&gt;&lt;DisplayText&gt;(A4A 2013b)&lt;/DisplayText&gt;&lt;record&gt;&lt;rec-number&gt;274&lt;/rec-number&gt;&lt;foreign-keys&gt;&lt;key app="EN" db-id="vsffvez205axahetdprvzadm5fvd29avp9ae" timestamp="1386599153"&gt;274&lt;/key&gt;&lt;/foreign-keys&gt;&lt;ref-type name="Web Page"&gt;12&lt;/ref-type&gt;&lt;contributors&gt;&lt;authors&gt;&lt;author&gt;Airlines for America (A4A),&lt;/author&gt;&lt;/authors&gt;&lt;/contributors&gt;&lt;titles&gt;&lt;title&gt;Annual Round-Trip Fares and Fees: International&lt;/title&gt;&lt;/titles&gt;&lt;volume&gt;2013&lt;/volume&gt;&lt;number&gt;09 December&lt;/number&gt;&lt;dates&gt;&lt;year&gt;2013&lt;/year&gt;&lt;/dates&gt;&lt;pub-location&gt;Washington D.C., USA&lt;/pub-location&gt;&lt;publisher&gt;Airlines for America&lt;/publisher&gt;&lt;urls&gt;&lt;related-urls&gt;&lt;url&gt;http://www.airlines.org/Pages/Annual-Round-Trip-Fares-and-Fees-International--.aspx&lt;/url&gt;&lt;/related-urls&gt;&lt;/urls&gt;&lt;/record&gt;&lt;/Cite&gt;&lt;/EndNote&gt;</w:instrText>
      </w:r>
      <w:r w:rsidR="00795E32">
        <w:fldChar w:fldCharType="separate"/>
      </w:r>
      <w:r w:rsidR="00795E32">
        <w:rPr>
          <w:noProof/>
        </w:rPr>
        <w:t>(</w:t>
      </w:r>
      <w:hyperlink w:anchor="_ENREF_5" w:tooltip="Airlines for America (A4A), 2013 #274" w:history="1">
        <w:r w:rsidR="006C18D9">
          <w:rPr>
            <w:noProof/>
          </w:rPr>
          <w:t>A4A 2013b</w:t>
        </w:r>
      </w:hyperlink>
      <w:r w:rsidR="00795E32">
        <w:rPr>
          <w:noProof/>
        </w:rPr>
        <w:t>)</w:t>
      </w:r>
      <w:r w:rsidR="00795E32">
        <w:fldChar w:fldCharType="end"/>
      </w:r>
      <w:r w:rsidR="00C83A41">
        <w:t>, a change fro</w:t>
      </w:r>
      <w:r w:rsidR="002A4C19">
        <w:t>m a 0.5% per annum</w:t>
      </w:r>
      <w:r w:rsidR="00C83A41">
        <w:t xml:space="preserve"> reduction to a 1.4%</w:t>
      </w:r>
      <w:r w:rsidR="00CE1CD2">
        <w:t xml:space="preserve"> </w:t>
      </w:r>
      <w:r w:rsidR="002A4C19">
        <w:t>per annum</w:t>
      </w:r>
      <w:r w:rsidR="00C83A41">
        <w:t xml:space="preserve"> increase</w:t>
      </w:r>
      <w:r w:rsidR="005C28E8">
        <w:t>,</w:t>
      </w:r>
      <w:r w:rsidR="00C83A41">
        <w:t xml:space="preserve"> equates to a $</w:t>
      </w:r>
      <w:r w:rsidR="005C28E8">
        <w:t>23.47</w:t>
      </w:r>
      <w:r w:rsidR="00C83A41">
        <w:t xml:space="preserve"> price rise</w:t>
      </w:r>
      <w:r w:rsidR="005C28E8">
        <w:t>.  Multiplying the</w:t>
      </w:r>
      <w:r w:rsidR="00EE1677">
        <w:t xml:space="preserve"> average distance for the trip</w:t>
      </w:r>
      <w:r w:rsidR="005C28E8">
        <w:t xml:space="preserve"> (7</w:t>
      </w:r>
      <w:r w:rsidR="00FA5E0E">
        <w:t>,</w:t>
      </w:r>
      <w:r w:rsidR="005C28E8">
        <w:t>696 miles</w:t>
      </w:r>
      <w:r w:rsidR="008D7B97">
        <w:t xml:space="preserve"> = 12,386 km</w:t>
      </w:r>
      <w:r w:rsidR="005C28E8">
        <w:t>)</w:t>
      </w:r>
      <w:r w:rsidR="005C28E8" w:rsidRPr="005C28E8">
        <w:t xml:space="preserve"> </w:t>
      </w:r>
      <w:r w:rsidR="00795E32">
        <w:fldChar w:fldCharType="begin"/>
      </w:r>
      <w:r w:rsidR="00795E32">
        <w:instrText xml:space="preserve"> ADDIN EN.CITE &lt;EndNote&gt;&lt;Cite ExcludeAuth="1"&gt;&lt;Author&gt;Airlines for America (A4A)&lt;/Author&gt;&lt;Year&gt;2013&lt;/Year&gt;&lt;RecNum&gt;274&lt;/RecNum&gt;&lt;Prefix&gt;A4A &lt;/Prefix&gt;&lt;DisplayText&gt;(A4A 2013b)&lt;/DisplayText&gt;&lt;record&gt;&lt;rec-number&gt;274&lt;/rec-number&gt;&lt;foreign-keys&gt;&lt;key app="EN" db-id="vsffvez205axahetdprvzadm5fvd29avp9ae" timestamp="1386599153"&gt;274&lt;/key&gt;&lt;/foreign-keys&gt;&lt;ref-type name="Web Page"&gt;12&lt;/ref-type&gt;&lt;contributors&gt;&lt;authors&gt;&lt;author&gt;Airlines for America (A4A),&lt;/author&gt;&lt;/authors&gt;&lt;/contributors&gt;&lt;titles&gt;&lt;title&gt;Annual Round-Trip Fares and Fees: International&lt;/title&gt;&lt;/titles&gt;&lt;volume&gt;2013&lt;/volume&gt;&lt;number&gt;09 December&lt;/number&gt;&lt;dates&gt;&lt;year&gt;2013&lt;/year&gt;&lt;/dates&gt;&lt;pub-location&gt;Washington D.C., USA&lt;/pub-location&gt;&lt;publisher&gt;Airlines for America&lt;/publisher&gt;&lt;urls&gt;&lt;related-urls&gt;&lt;url&gt;http://www.airlines.org/Pages/Annual-Round-Trip-Fares-and-Fees-International--.aspx&lt;/url&gt;&lt;/related-urls&gt;&lt;/urls&gt;&lt;/record&gt;&lt;/Cite&gt;&lt;/EndNote&gt;</w:instrText>
      </w:r>
      <w:r w:rsidR="00795E32">
        <w:fldChar w:fldCharType="separate"/>
      </w:r>
      <w:r w:rsidR="00795E32">
        <w:rPr>
          <w:noProof/>
        </w:rPr>
        <w:t>(</w:t>
      </w:r>
      <w:hyperlink w:anchor="_ENREF_5" w:tooltip="Airlines for America (A4A), 2013 #274" w:history="1">
        <w:r w:rsidR="006C18D9">
          <w:rPr>
            <w:noProof/>
          </w:rPr>
          <w:t>A4A 2013b</w:t>
        </w:r>
      </w:hyperlink>
      <w:r w:rsidR="00795E32">
        <w:rPr>
          <w:noProof/>
        </w:rPr>
        <w:t>)</w:t>
      </w:r>
      <w:r w:rsidR="00795E32">
        <w:fldChar w:fldCharType="end"/>
      </w:r>
      <w:r w:rsidR="00795E32">
        <w:t xml:space="preserve"> </w:t>
      </w:r>
      <w:r w:rsidR="00AF0171">
        <w:t>by a representative average emission factor for long-haul aviation (</w:t>
      </w:r>
      <w:r w:rsidR="003646FA">
        <w:t>0.1176 kg CO</w:t>
      </w:r>
      <w:r w:rsidR="003646FA" w:rsidRPr="003646FA">
        <w:rPr>
          <w:vertAlign w:val="subscript"/>
        </w:rPr>
        <w:t>2</w:t>
      </w:r>
      <w:r w:rsidR="003646FA">
        <w:t>/p</w:t>
      </w:r>
      <w:r w:rsidR="002A4C19">
        <w:t>assenger-</w:t>
      </w:r>
      <w:r w:rsidR="003646FA">
        <w:t xml:space="preserve">km for 2012) </w:t>
      </w:r>
      <w:r w:rsidR="00795E32">
        <w:fldChar w:fldCharType="begin"/>
      </w:r>
      <w:r w:rsidR="00795E32">
        <w:instrText xml:space="preserve"> ADDIN EN.CITE &lt;EndNote&gt;&lt;Cite ExcludeAuth="1"&gt;&lt;Author&gt;Department for Environment Food and Rural Affairs (DEFRA)&lt;/Author&gt;&lt;Year&gt;2013&lt;/Year&gt;&lt;RecNum&gt;276&lt;/RecNum&gt;&lt;Prefix&gt;DEFRA &lt;/Prefix&gt;&lt;DisplayText&gt;(DEFRA 2013)&lt;/DisplayText&gt;&lt;record&gt;&lt;rec-number&gt;276&lt;/rec-number&gt;&lt;foreign-keys&gt;&lt;key app="EN" db-id="vsffvez205axahetdprvzadm5fvd29avp9ae" timestamp="1386600163"&gt;276&lt;/key&gt;&lt;/foreign-keys&gt;&lt;ref-type name="Web Page"&gt;12&lt;/ref-type&gt;&lt;contributors&gt;&lt;authors&gt;&lt;author&gt;Department for Environment Food and Rural Affairs (DEFRA),&lt;/author&gt;&lt;/authors&gt;&lt;/contributors&gt;&lt;titles&gt;&lt;title&gt;Greenhouse Gas Conversion Factor Repository&lt;/title&gt;&lt;/titles&gt;&lt;volume&gt;2013&lt;/volume&gt;&lt;number&gt;09 December&lt;/number&gt;&lt;dates&gt;&lt;year&gt;2013&lt;/year&gt;&lt;/dates&gt;&lt;pub-location&gt;London, UK&lt;/pub-location&gt;&lt;publisher&gt;Department for Environment Food and Rural Affairs&lt;/publisher&gt;&lt;urls&gt;&lt;related-urls&gt;&lt;url&gt;http://www.ukconversionfactorscarbonsmart.co.uk/&lt;/url&gt;&lt;/related-urls&gt;&lt;/urls&gt;&lt;/record&gt;&lt;/Cite&gt;&lt;/EndNote&gt;</w:instrText>
      </w:r>
      <w:r w:rsidR="00795E32">
        <w:fldChar w:fldCharType="separate"/>
      </w:r>
      <w:r w:rsidR="00795E32">
        <w:rPr>
          <w:noProof/>
        </w:rPr>
        <w:t>(</w:t>
      </w:r>
      <w:hyperlink w:anchor="_ENREF_20" w:tooltip="Department for Environment Food and Rural Affairs (DEFRA), 2013 #276" w:history="1">
        <w:r w:rsidR="006C18D9">
          <w:rPr>
            <w:noProof/>
          </w:rPr>
          <w:t>DEFRA 2013</w:t>
        </w:r>
      </w:hyperlink>
      <w:r w:rsidR="00795E32">
        <w:rPr>
          <w:noProof/>
        </w:rPr>
        <w:t>)</w:t>
      </w:r>
      <w:r w:rsidR="00795E32">
        <w:fldChar w:fldCharType="end"/>
      </w:r>
      <w:r w:rsidR="00795E32">
        <w:t xml:space="preserve"> </w:t>
      </w:r>
      <w:r w:rsidR="003646FA">
        <w:t>gives 1,</w:t>
      </w:r>
      <w:r w:rsidR="00EE1677">
        <w:t>457</w:t>
      </w:r>
      <w:r w:rsidR="003646FA">
        <w:t>kg CO</w:t>
      </w:r>
      <w:r w:rsidR="003646FA" w:rsidRPr="003646FA">
        <w:rPr>
          <w:vertAlign w:val="subscript"/>
        </w:rPr>
        <w:t>2</w:t>
      </w:r>
      <w:r w:rsidR="00EE1677">
        <w:t xml:space="preserve"> per passenger; so a 2.3%</w:t>
      </w:r>
      <w:r w:rsidR="00CE1CD2">
        <w:t xml:space="preserve"> </w:t>
      </w:r>
      <w:r w:rsidR="002A4C19">
        <w:t>per annum</w:t>
      </w:r>
      <w:r w:rsidR="00EE1677">
        <w:t xml:space="preserve"> reduction in CO</w:t>
      </w:r>
      <w:r w:rsidR="00EE1677" w:rsidRPr="00EE1677">
        <w:rPr>
          <w:vertAlign w:val="subscript"/>
        </w:rPr>
        <w:t>2</w:t>
      </w:r>
      <w:r w:rsidR="00EE1677">
        <w:t xml:space="preserve"> emissions equates to 34kg.  Therefore, the value of CO</w:t>
      </w:r>
      <w:r w:rsidR="00EE1677" w:rsidRPr="00EE1677">
        <w:rPr>
          <w:vertAlign w:val="subscript"/>
        </w:rPr>
        <w:t>2</w:t>
      </w:r>
      <w:r w:rsidR="00EE1677">
        <w:t xml:space="preserve"> implied is $23.47/34kg, or $690/tonne</w:t>
      </w:r>
      <w:r w:rsidR="008D7B97">
        <w:t xml:space="preserve"> (in year 2012 dollars)</w:t>
      </w:r>
      <w:r w:rsidR="00EE1677">
        <w:t>.</w:t>
      </w:r>
      <w:r w:rsidR="00FE200D">
        <w:t xml:space="preserve">  This result shows</w:t>
      </w:r>
      <w:r w:rsidR="00602A2A">
        <w:t xml:space="preserve"> </w:t>
      </w:r>
      <w:r w:rsidR="00FE200D">
        <w:t>consistency</w:t>
      </w:r>
      <w:r w:rsidR="00A42DAE">
        <w:t xml:space="preserve"> with </w:t>
      </w:r>
      <w:r w:rsidR="00602A2A">
        <w:t>a 2009 study into aviation in a low-ca</w:t>
      </w:r>
      <w:r w:rsidR="00A42DAE">
        <w:t>rbon EU which found that carbon-</w:t>
      </w:r>
      <w:r w:rsidR="00602A2A">
        <w:t>prices well in excess of $40</w:t>
      </w:r>
      <w:r w:rsidR="000E3608">
        <w:t>0/tonne (€300/tonne) were</w:t>
      </w:r>
      <w:r w:rsidR="00602A2A">
        <w:t xml:space="preserve"> required </w:t>
      </w:r>
      <w:r w:rsidR="000E3608">
        <w:t>t</w:t>
      </w:r>
      <w:r w:rsidR="004F28E8">
        <w:t xml:space="preserve">o constrain emissions within </w:t>
      </w:r>
      <w:r w:rsidR="000E3608">
        <w:t>acceptable limit</w:t>
      </w:r>
      <w:r w:rsidR="004F28E8">
        <w:t>s</w:t>
      </w:r>
      <w:r w:rsidR="000E3608">
        <w:t xml:space="preserve"> </w:t>
      </w:r>
      <w:r w:rsidR="00602A2A">
        <w:fldChar w:fldCharType="begin"/>
      </w:r>
      <w:r w:rsidR="00602A2A">
        <w:instrText xml:space="preserve"> ADDIN EN.CITE &lt;EndNote&gt;&lt;Cite&gt;&lt;Author&gt;Bows&lt;/Author&gt;&lt;Year&gt;2009&lt;/Year&gt;&lt;RecNum&gt;320&lt;/RecNum&gt;&lt;DisplayText&gt;(Bows&lt;style face="italic"&gt; et al.&lt;/style&gt; 2009)&lt;/DisplayText&gt;&lt;record&gt;&lt;rec-number&gt;320&lt;/rec-number&gt;&lt;foreign-keys&gt;&lt;key app="EN" db-id="vsffvez205axahetdprvzadm5fvd29avp9ae" timestamp="1398267361"&gt;320&lt;/key&gt;&lt;/foreign-keys&gt;&lt;ref-type name="Report"&gt;27&lt;/ref-type&gt;&lt;contributors&gt;&lt;authors&gt;&lt;author&gt;Bows, Alice&lt;/author&gt;&lt;author&gt;Anderson, Kevin&lt;/author&gt;&lt;author&gt;Footitt, Anthony&lt;/author&gt;&lt;/authors&gt;&lt;/contributors&gt;&lt;titles&gt;&lt;title&gt;Aviation in a Low-carbon EU. In: Climate Change and Aviation [Stefan Gössling and Paul Upham (eds.)]&lt;/title&gt;&lt;/titles&gt;&lt;pages&gt;89-109&lt;/pages&gt;&lt;dates&gt;&lt;year&gt;2009&lt;/year&gt;&lt;/dates&gt;&lt;pub-location&gt;London, UK&lt;/pub-location&gt;&lt;publisher&gt;Earthscan&lt;/publisher&gt;&lt;urls&gt;&lt;/urls&gt;&lt;/record&gt;&lt;/Cite&gt;&lt;/EndNote&gt;</w:instrText>
      </w:r>
      <w:r w:rsidR="00602A2A">
        <w:fldChar w:fldCharType="separate"/>
      </w:r>
      <w:r w:rsidR="00602A2A">
        <w:rPr>
          <w:noProof/>
        </w:rPr>
        <w:t>(</w:t>
      </w:r>
      <w:hyperlink w:anchor="_ENREF_15" w:tooltip="Bows, 2009 #320" w:history="1">
        <w:r w:rsidR="006C18D9">
          <w:rPr>
            <w:noProof/>
          </w:rPr>
          <w:t>Bows</w:t>
        </w:r>
        <w:r w:rsidR="006C18D9" w:rsidRPr="00602A2A">
          <w:rPr>
            <w:i/>
            <w:noProof/>
          </w:rPr>
          <w:t xml:space="preserve"> et al.</w:t>
        </w:r>
        <w:r w:rsidR="006C18D9">
          <w:rPr>
            <w:noProof/>
          </w:rPr>
          <w:t xml:space="preserve"> 2009</w:t>
        </w:r>
      </w:hyperlink>
      <w:r w:rsidR="00602A2A">
        <w:rPr>
          <w:noProof/>
        </w:rPr>
        <w:t>)</w:t>
      </w:r>
      <w:r w:rsidR="00602A2A">
        <w:fldChar w:fldCharType="end"/>
      </w:r>
      <w:r w:rsidR="00947677">
        <w:t>.</w:t>
      </w:r>
      <w:r w:rsidR="00947677">
        <w:br w:type="page"/>
      </w:r>
    </w:p>
    <w:p w:rsidR="00D16C67" w:rsidRDefault="00D16C67" w:rsidP="006C18D9">
      <w:pPr>
        <w:pStyle w:val="NoSpacing"/>
        <w:spacing w:line="276" w:lineRule="auto"/>
      </w:pPr>
      <w:r>
        <w:lastRenderedPageBreak/>
        <w:t xml:space="preserve">For comparison, </w:t>
      </w:r>
      <w:r w:rsidR="00753C8E">
        <w:t>examples of CO</w:t>
      </w:r>
      <w:r w:rsidR="00753C8E" w:rsidRPr="00753C8E">
        <w:rPr>
          <w:vertAlign w:val="subscript"/>
        </w:rPr>
        <w:t>2</w:t>
      </w:r>
      <w:r>
        <w:t xml:space="preserve"> value</w:t>
      </w:r>
      <w:r w:rsidR="00E31947">
        <w:t>s</w:t>
      </w:r>
      <w:r>
        <w:t xml:space="preserve"> from differen</w:t>
      </w:r>
      <w:r w:rsidR="00E31947">
        <w:t>t areas around</w:t>
      </w:r>
      <w:r>
        <w:t xml:space="preserve"> the world are as follows</w:t>
      </w:r>
      <w:r w:rsidR="00E31947">
        <w:t xml:space="preserve">: </w:t>
      </w:r>
      <w:r w:rsidR="00753C8E">
        <w:t xml:space="preserve">EU emission allowances for the </w:t>
      </w:r>
      <w:r w:rsidR="00E31947">
        <w:t>EU-ETS</w:t>
      </w:r>
      <w:r w:rsidR="00753C8E">
        <w:t xml:space="preserve"> are </w:t>
      </w:r>
      <w:r w:rsidR="00CE1CD2">
        <w:t xml:space="preserve">currently </w:t>
      </w:r>
      <w:r w:rsidR="00753C8E">
        <w:t xml:space="preserve">approximately $6.50/tonne </w:t>
      </w:r>
      <w:r w:rsidR="00795E32">
        <w:fldChar w:fldCharType="begin"/>
      </w:r>
      <w:r w:rsidR="00795E32">
        <w:instrText xml:space="preserve"> ADDIN EN.CITE &lt;EndNote&gt;&lt;Cite ExcludeAuth="1"&gt;&lt;Author&gt;European Energy Exchange (EEX)&lt;/Author&gt;&lt;Year&gt;2013&lt;/Year&gt;&lt;RecNum&gt;277&lt;/RecNum&gt;&lt;Prefix&gt;EEX &lt;/Prefix&gt;&lt;DisplayText&gt;(EEX 2013)&lt;/DisplayText&gt;&lt;record&gt;&lt;rec-number&gt;277&lt;/rec-number&gt;&lt;foreign-keys&gt;&lt;key app="EN" db-id="vsffvez205axahetdprvzadm5fvd29avp9ae" timestamp="1386600360"&gt;277&lt;/key&gt;&lt;/foreign-keys&gt;&lt;ref-type name="Web Page"&gt;12&lt;/ref-type&gt;&lt;contributors&gt;&lt;authors&gt;&lt;author&gt;European Energy Exchange (EEX),&lt;/author&gt;&lt;/authors&gt;&lt;/contributors&gt;&lt;titles&gt;&lt;title&gt;EU Emission Allowances - Primary Market Auction&lt;/title&gt;&lt;/titles&gt;&lt;volume&gt;2013&lt;/volume&gt;&lt;number&gt;09 December 2013&lt;/number&gt;&lt;dates&gt;&lt;year&gt;2013&lt;/year&gt;&lt;/dates&gt;&lt;pub-location&gt;Leipzig, Germany&lt;/pub-location&gt;&lt;publisher&gt;European Energy Exchange&lt;/publisher&gt;&lt;urls&gt;&lt;related-urls&gt;&lt;url&gt;http://www.eex.com/en/Market%20Data/Trading%20Data/Emission%20Rights/EU%20Emission%20Allowances%20%7C%20Spot/spot-eua-table/2013-12-06&lt;/url&gt;&lt;/related-urls&gt;&lt;/urls&gt;&lt;/record&gt;&lt;/Cite&gt;&lt;/EndNote&gt;</w:instrText>
      </w:r>
      <w:r w:rsidR="00795E32">
        <w:fldChar w:fldCharType="separate"/>
      </w:r>
      <w:r w:rsidR="00795E32">
        <w:rPr>
          <w:noProof/>
        </w:rPr>
        <w:t>(</w:t>
      </w:r>
      <w:hyperlink w:anchor="_ENREF_30" w:tooltip="European Energy Exchange (EEX), 2013 #277" w:history="1">
        <w:r w:rsidR="006C18D9">
          <w:rPr>
            <w:noProof/>
          </w:rPr>
          <w:t>EEX 2013</w:t>
        </w:r>
      </w:hyperlink>
      <w:r w:rsidR="00795E32">
        <w:rPr>
          <w:noProof/>
        </w:rPr>
        <w:t>)</w:t>
      </w:r>
      <w:r w:rsidR="00795E32">
        <w:fldChar w:fldCharType="end"/>
      </w:r>
      <w:r w:rsidR="00753C8E">
        <w:t xml:space="preserve">; emissions from </w:t>
      </w:r>
      <w:r w:rsidR="00E31947">
        <w:t>non-traded sector</w:t>
      </w:r>
      <w:r w:rsidR="00753C8E">
        <w:t xml:space="preserve">s (i.e. </w:t>
      </w:r>
      <w:r w:rsidR="00E31947">
        <w:t>sec</w:t>
      </w:r>
      <w:r w:rsidR="00753C8E">
        <w:t xml:space="preserve">tors not included in the EU-ETS) </w:t>
      </w:r>
      <w:r w:rsidR="005B416F">
        <w:t>are</w:t>
      </w:r>
      <w:r w:rsidR="00F36DB2">
        <w:t xml:space="preserve"> valued by the UK government for 2012 </w:t>
      </w:r>
      <w:r w:rsidR="000C1B79">
        <w:t xml:space="preserve">at </w:t>
      </w:r>
      <w:r w:rsidR="005B416F">
        <w:t>$92/tonne (</w:t>
      </w:r>
      <w:r w:rsidR="00E77ACA">
        <w:t>£56/tonne</w:t>
      </w:r>
      <w:r w:rsidR="005B416F">
        <w:t>)</w:t>
      </w:r>
      <w:r w:rsidR="00E77ACA">
        <w:t xml:space="preserve"> </w:t>
      </w:r>
      <w:r w:rsidR="00E77ACA">
        <w:fldChar w:fldCharType="begin"/>
      </w:r>
      <w:r w:rsidR="00BC18DA">
        <w:instrText xml:space="preserve"> ADDIN EN.CITE &lt;EndNote&gt;&lt;Cite ExcludeAuth="1"&gt;&lt;Author&gt;Department of Energy &amp;amp; Climate Change (DECC)&lt;/Author&gt;&lt;Year&gt;2011&lt;/Year&gt;&lt;RecNum&gt;272&lt;/RecNum&gt;&lt;Prefix&gt;DECC &lt;/Prefix&gt;&lt;DisplayText&gt;(DECC 2011)&lt;/DisplayText&gt;&lt;record&gt;&lt;rec-number&gt;272&lt;/rec-number&gt;&lt;foreign-keys&gt;&lt;key app="EN" db-id="vsffvez205axahetdprvzadm5fvd29avp9ae" timestamp="1386593957"&gt;272&lt;/key&gt;&lt;/foreign-keys&gt;&lt;ref-type name="Report"&gt;27&lt;/ref-type&gt;&lt;contributors&gt;&lt;authors&gt;&lt;author&gt;Department of Energy &amp;amp; Climate Change (DECC),&lt;/author&gt;&lt;/authors&gt;&lt;/contributors&gt;&lt;titles&gt;&lt;title&gt;A brief guide to the carbon valuation methodology for UK policy appraisal&lt;/title&gt;&lt;/titles&gt;&lt;dates&gt;&lt;year&gt;2011&lt;/year&gt;&lt;/dates&gt;&lt;pub-location&gt;London, UK&lt;/pub-location&gt;&lt;publisher&gt;Department of Energy &amp;amp; Climate Change&lt;/publisher&gt;&lt;urls&gt;&lt;/urls&gt;&lt;/record&gt;&lt;/Cite&gt;&lt;/EndNote&gt;</w:instrText>
      </w:r>
      <w:r w:rsidR="00E77ACA">
        <w:fldChar w:fldCharType="separate"/>
      </w:r>
      <w:r w:rsidR="00795E32">
        <w:rPr>
          <w:noProof/>
        </w:rPr>
        <w:t>(</w:t>
      </w:r>
      <w:hyperlink w:anchor="_ENREF_23" w:tooltip="Department of Energy &amp; Climate Change (DECC), 2011 #272" w:history="1">
        <w:r w:rsidR="006C18D9">
          <w:rPr>
            <w:noProof/>
          </w:rPr>
          <w:t>DECC 2011</w:t>
        </w:r>
      </w:hyperlink>
      <w:r w:rsidR="00795E32">
        <w:rPr>
          <w:noProof/>
        </w:rPr>
        <w:t>)</w:t>
      </w:r>
      <w:r w:rsidR="00E77ACA">
        <w:fldChar w:fldCharType="end"/>
      </w:r>
      <w:r w:rsidR="005B416F">
        <w:t>;</w:t>
      </w:r>
      <w:r w:rsidR="00E77ACA">
        <w:t xml:space="preserve"> </w:t>
      </w:r>
      <w:r w:rsidR="00E31947">
        <w:t>and the USA</w:t>
      </w:r>
      <w:r w:rsidR="00F36DB2">
        <w:t xml:space="preserve"> government </w:t>
      </w:r>
      <w:r w:rsidR="005B416F">
        <w:t xml:space="preserve">values 2012 emissions </w:t>
      </w:r>
      <w:r w:rsidR="00F36DB2">
        <w:t>at</w:t>
      </w:r>
      <w:r w:rsidR="000C1B79">
        <w:t xml:space="preserve"> $37/tonne</w:t>
      </w:r>
      <w:r w:rsidR="00F36DB2">
        <w:t xml:space="preserve"> ($33/tonne in </w:t>
      </w:r>
      <w:r w:rsidR="00CE1CD2">
        <w:t xml:space="preserve">year </w:t>
      </w:r>
      <w:r w:rsidR="00F36DB2">
        <w:t xml:space="preserve">2007 dollars) </w:t>
      </w:r>
      <w:r w:rsidR="00F36DB2">
        <w:fldChar w:fldCharType="begin"/>
      </w:r>
      <w:r w:rsidR="00795E32">
        <w:instrText xml:space="preserve"> ADDIN EN.CITE &lt;EndNote&gt;&lt;Cite ExcludeAuth="1"&gt;&lt;Author&gt;Interagency Working Group on Social Cost of Carbon&lt;/Author&gt;&lt;Year&gt;2013&lt;/Year&gt;&lt;RecNum&gt;273&lt;/RecNum&gt;&lt;Prefix&gt;IWG SCC &lt;/Prefix&gt;&lt;DisplayText&gt;(IWG SCC 2013)&lt;/DisplayText&gt;&lt;record&gt;&lt;rec-number&gt;273&lt;/rec-number&gt;&lt;foreign-keys&gt;&lt;key app="EN" db-id="vsffvez205axahetdprvzadm5fvd29avp9ae" timestamp="1386594899"&gt;273&lt;/key&gt;&lt;/foreign-keys&gt;&lt;ref-type name="Report"&gt;27&lt;/ref-type&gt;&lt;contributors&gt;&lt;authors&gt;&lt;author&gt;Interagency Working Group on Social Cost of Carbon,&lt;/author&gt;&lt;/authors&gt;&lt;/contributors&gt;&lt;titles&gt;&lt;title&gt;Technical Support Document: Technical Update of the Social Cost of Carbon for Regulatory Impact Analysis - Under Executive Order 12866&lt;/title&gt;&lt;/titles&gt;&lt;dates&gt;&lt;year&gt;2013&lt;/year&gt;&lt;/dates&gt;&lt;pub-location&gt;Washington D.C., USA&lt;/pub-location&gt;&lt;publisher&gt;United States Government&lt;/publisher&gt;&lt;urls&gt;&lt;/urls&gt;&lt;/record&gt;&lt;/Cite&gt;&lt;/EndNote&gt;</w:instrText>
      </w:r>
      <w:r w:rsidR="00F36DB2">
        <w:fldChar w:fldCharType="separate"/>
      </w:r>
      <w:r w:rsidR="00795E32">
        <w:rPr>
          <w:noProof/>
        </w:rPr>
        <w:t>(</w:t>
      </w:r>
      <w:hyperlink w:anchor="_ENREF_41" w:tooltip="Interagency Working Group on Social Cost of Carbon, 2013 #273" w:history="1">
        <w:r w:rsidR="006C18D9">
          <w:rPr>
            <w:noProof/>
          </w:rPr>
          <w:t>IWG SCC 2013</w:t>
        </w:r>
      </w:hyperlink>
      <w:r w:rsidR="00795E32">
        <w:rPr>
          <w:noProof/>
        </w:rPr>
        <w:t>)</w:t>
      </w:r>
      <w:r w:rsidR="00F36DB2">
        <w:fldChar w:fldCharType="end"/>
      </w:r>
      <w:r w:rsidR="00D54A56">
        <w:t xml:space="preserve">.  </w:t>
      </w:r>
      <w:r w:rsidR="00287D20">
        <w:t>So, t</w:t>
      </w:r>
      <w:r w:rsidR="0067705E">
        <w:t>he value placed on CO</w:t>
      </w:r>
      <w:r w:rsidR="0067705E" w:rsidRPr="0067705E">
        <w:rPr>
          <w:vertAlign w:val="subscript"/>
        </w:rPr>
        <w:t>2</w:t>
      </w:r>
      <w:r w:rsidR="0067705E">
        <w:t xml:space="preserve"> by the </w:t>
      </w:r>
      <w:r w:rsidR="005B416F">
        <w:t xml:space="preserve">annual </w:t>
      </w:r>
      <w:r w:rsidR="00D54A56">
        <w:t>price-</w:t>
      </w:r>
      <w:r w:rsidR="00E31947">
        <w:t>increase</w:t>
      </w:r>
      <w:r w:rsidR="0067705E">
        <w:t xml:space="preserve"> required to produce the necessary reduction in demand-growth</w:t>
      </w:r>
      <w:r w:rsidR="007026AA">
        <w:t xml:space="preserve"> ($690/tonne) ranges from approximately </w:t>
      </w:r>
      <w:r w:rsidR="006D6ACF">
        <w:t xml:space="preserve">7 to 100 times greater than </w:t>
      </w:r>
      <w:r w:rsidR="007026AA">
        <w:t>these examples</w:t>
      </w:r>
      <w:r w:rsidR="0067705E">
        <w:t>.</w:t>
      </w:r>
      <w:r w:rsidR="004E7059">
        <w:t xml:space="preserve">  </w:t>
      </w:r>
    </w:p>
    <w:p w:rsidR="00145B36" w:rsidRDefault="00145B36" w:rsidP="00DD3DF6">
      <w:pPr>
        <w:pStyle w:val="NoSpacing"/>
        <w:spacing w:line="276" w:lineRule="auto"/>
      </w:pPr>
    </w:p>
    <w:p w:rsidR="00B54E9C" w:rsidRDefault="00D16C67" w:rsidP="00DD3DF6">
      <w:pPr>
        <w:pStyle w:val="NoSpacing"/>
        <w:spacing w:line="276" w:lineRule="auto"/>
      </w:pPr>
      <w:r>
        <w:t>In the above</w:t>
      </w:r>
      <w:r w:rsidR="00D03B54">
        <w:t xml:space="preserve"> scenario</w:t>
      </w:r>
      <w:r w:rsidR="00E77ACA">
        <w:t>s</w:t>
      </w:r>
      <w:r w:rsidR="00D03B54">
        <w:t xml:space="preserve"> the assumption was made that passenger load-factors would remain co</w:t>
      </w:r>
      <w:r w:rsidR="00D54A56">
        <w:t>nstant.  If the result of price-</w:t>
      </w:r>
      <w:r w:rsidR="00D03B54">
        <w:t>i</w:t>
      </w:r>
      <w:r w:rsidR="00AD2CFD">
        <w:t>ncreases is only to reduce load-</w:t>
      </w:r>
      <w:r w:rsidR="00D54A56">
        <w:t>factors, rather than reducing</w:t>
      </w:r>
      <w:r w:rsidR="00D03B54">
        <w:t xml:space="preserve"> </w:t>
      </w:r>
      <w:r w:rsidR="00CA2C1C">
        <w:t>the number of ASKs</w:t>
      </w:r>
      <w:r w:rsidR="00D03B54">
        <w:t xml:space="preserve">, this is likely to produce greater </w:t>
      </w:r>
      <w:r w:rsidR="00123A7E">
        <w:t>CO</w:t>
      </w:r>
      <w:r w:rsidR="00123A7E" w:rsidRPr="00123A7E">
        <w:rPr>
          <w:vertAlign w:val="subscript"/>
        </w:rPr>
        <w:t>2</w:t>
      </w:r>
      <w:r w:rsidR="00123A7E">
        <w:t xml:space="preserve"> </w:t>
      </w:r>
      <w:r w:rsidR="00D03B54">
        <w:t xml:space="preserve">emissions per RPK due to the increased number of empty seats; which, in-turn, will offset some of the gains made by reducing the growth in demand. </w:t>
      </w:r>
      <w:r w:rsidR="00B54E9C">
        <w:br w:type="page"/>
      </w:r>
    </w:p>
    <w:p w:rsidR="00B330E8" w:rsidRDefault="00301487" w:rsidP="00AA75AA">
      <w:pPr>
        <w:pStyle w:val="Heading1"/>
      </w:pPr>
      <w:r>
        <w:lastRenderedPageBreak/>
        <w:t xml:space="preserve">5. </w:t>
      </w:r>
      <w:r w:rsidR="00B54E9C">
        <w:t>Conclusions</w:t>
      </w:r>
    </w:p>
    <w:p w:rsidR="00F137C9" w:rsidRDefault="00F137C9" w:rsidP="00DD3DF6">
      <w:pPr>
        <w:pStyle w:val="NoSpacing"/>
        <w:spacing w:line="276" w:lineRule="auto"/>
      </w:pPr>
      <w:r>
        <w:t>There are a number of important conclusions that can be drawn from this analysis of civil aviation’s direct CO</w:t>
      </w:r>
      <w:r w:rsidRPr="00F137C9">
        <w:rPr>
          <w:vertAlign w:val="subscript"/>
        </w:rPr>
        <w:t>2</w:t>
      </w:r>
      <w:r>
        <w:t xml:space="preserve"> emissions.  In light of the unanimous forecasts for strong growth in demand for air transport, civil aviation is going to become an increasingly significant contributor to anthropogenic CO</w:t>
      </w:r>
      <w:r w:rsidRPr="007314B1">
        <w:rPr>
          <w:vertAlign w:val="subscript"/>
        </w:rPr>
        <w:t>2</w:t>
      </w:r>
      <w:r>
        <w:t xml:space="preserve"> emissions</w:t>
      </w:r>
      <w:r w:rsidR="007314B1">
        <w:t>.</w:t>
      </w:r>
    </w:p>
    <w:p w:rsidR="007314B1" w:rsidRDefault="007314B1" w:rsidP="00DD3DF6">
      <w:pPr>
        <w:pStyle w:val="NoSpacing"/>
        <w:spacing w:line="276" w:lineRule="auto"/>
      </w:pPr>
    </w:p>
    <w:p w:rsidR="00C80CEE" w:rsidRDefault="007314B1" w:rsidP="00DD3DF6">
      <w:pPr>
        <w:pStyle w:val="NoSpacing"/>
        <w:spacing w:line="276" w:lineRule="auto"/>
      </w:pPr>
      <w:r>
        <w:t>The civil aviation industry is aware of this problem, and is taking steps to addr</w:t>
      </w:r>
      <w:r w:rsidR="00287D20">
        <w:t>ess the issue.  Some mitigation-</w:t>
      </w:r>
      <w:r>
        <w:t xml:space="preserve">measures can be left to market-forces as the driving-force towards implementation.  They are </w:t>
      </w:r>
      <w:r w:rsidR="009C4B14">
        <w:t xml:space="preserve">fuel-efficient </w:t>
      </w:r>
      <w:r w:rsidR="009C4B14" w:rsidRPr="009C4B14">
        <w:t xml:space="preserve">aircraft technology and </w:t>
      </w:r>
      <w:r w:rsidR="009C4B14">
        <w:t>fuel-</w:t>
      </w:r>
      <w:r w:rsidR="009C4B14" w:rsidRPr="009C4B14">
        <w:t>efficient operational procedures</w:t>
      </w:r>
      <w:r w:rsidR="009C4B14">
        <w:t>.  These measures directly reduce airlines’ fuel consumption, and their impact on reducing fuel-costs will be welcomed by the industry.</w:t>
      </w:r>
    </w:p>
    <w:p w:rsidR="00C80CEE" w:rsidRDefault="00C80CEE" w:rsidP="00DD3DF6">
      <w:pPr>
        <w:pStyle w:val="NoSpacing"/>
        <w:spacing w:line="276" w:lineRule="auto"/>
      </w:pPr>
    </w:p>
    <w:p w:rsidR="007314B1" w:rsidRPr="00C97002" w:rsidRDefault="00287D20" w:rsidP="00DD3DF6">
      <w:pPr>
        <w:pStyle w:val="NoSpacing"/>
        <w:spacing w:line="276" w:lineRule="auto"/>
      </w:pPr>
      <w:r>
        <w:t>Other mitigation-</w:t>
      </w:r>
      <w:r w:rsidR="00C80CEE">
        <w:t>measures cannot be left to market-forces.  They are MBMs, national Action Plans, alternative fuels, and possibly the global CO</w:t>
      </w:r>
      <w:r w:rsidR="00C80CEE" w:rsidRPr="00C80CEE">
        <w:rPr>
          <w:vertAlign w:val="subscript"/>
        </w:rPr>
        <w:t>2</w:t>
      </w:r>
      <w:r w:rsidR="00C80CEE">
        <w:t xml:space="preserve"> standard.</w:t>
      </w:r>
      <w:r w:rsidR="007314B1">
        <w:t xml:space="preserve"> </w:t>
      </w:r>
      <w:r w:rsidR="00C80CEE">
        <w:t xml:space="preserve"> </w:t>
      </w:r>
      <w:r w:rsidR="00C97002">
        <w:t xml:space="preserve">Issues surrounding the </w:t>
      </w:r>
      <w:r w:rsidR="00D54447">
        <w:t xml:space="preserve">speed of </w:t>
      </w:r>
      <w:r w:rsidR="00C97002">
        <w:t>i</w:t>
      </w:r>
      <w:r w:rsidR="00C80CEE">
        <w:t xml:space="preserve">mplementation </w:t>
      </w:r>
      <w:r w:rsidR="00D54447">
        <w:t xml:space="preserve">and stringency </w:t>
      </w:r>
      <w:r w:rsidR="00C80CEE">
        <w:t xml:space="preserve">of these measures will not </w:t>
      </w:r>
      <w:r w:rsidR="00C97002">
        <w:t>be resolved unattended; strong stewardship is req</w:t>
      </w:r>
      <w:r w:rsidR="00046407">
        <w:t>uired because these issues</w:t>
      </w:r>
      <w:r w:rsidR="00C97002">
        <w:t xml:space="preserve"> will not work themselves out.  Under the current global regulatory-framework</w:t>
      </w:r>
      <w:r w:rsidR="00D54447">
        <w:t>,</w:t>
      </w:r>
      <w:r w:rsidR="00C97002">
        <w:t xml:space="preserve"> s</w:t>
      </w:r>
      <w:r w:rsidR="009A58F8">
        <w:t>tewardship is not as strong as i</w:t>
      </w:r>
      <w:r w:rsidR="00C97002">
        <w:t>t needs to be.  A global regulator with ‘</w:t>
      </w:r>
      <w:r w:rsidR="00C97002">
        <w:rPr>
          <w:i/>
          <w:iCs/>
        </w:rPr>
        <w:t>teeth</w:t>
      </w:r>
      <w:r w:rsidR="00C97002">
        <w:t xml:space="preserve">’ is required, but investing such a body with the appropriate level of authority requires </w:t>
      </w:r>
      <w:r w:rsidR="004B2BF3">
        <w:t xml:space="preserve">securing an </w:t>
      </w:r>
      <w:r w:rsidR="00C97002">
        <w:t xml:space="preserve">international agreement which history would suggest is </w:t>
      </w:r>
      <w:r w:rsidR="004B2BF3">
        <w:t>going to be difficult (impossible?) to achieve.</w:t>
      </w:r>
    </w:p>
    <w:p w:rsidR="00F137C9" w:rsidRDefault="00F137C9" w:rsidP="00DD3DF6">
      <w:pPr>
        <w:pStyle w:val="NoSpacing"/>
        <w:spacing w:line="276" w:lineRule="auto"/>
      </w:pPr>
    </w:p>
    <w:p w:rsidR="00F137C9" w:rsidRDefault="00335A50" w:rsidP="00392515">
      <w:pPr>
        <w:pStyle w:val="NoSpacing"/>
        <w:spacing w:line="276" w:lineRule="auto"/>
      </w:pPr>
      <w:r>
        <w:t xml:space="preserve">Even if all the mitigation-measures currently on the table were to be successfully implemented, it is doubtful that a reduction in civil aviation’s overall </w:t>
      </w:r>
      <w:r w:rsidR="009A58F8">
        <w:t xml:space="preserve">absolute </w:t>
      </w:r>
      <w:r>
        <w:t>CO</w:t>
      </w:r>
      <w:r w:rsidRPr="00335A50">
        <w:rPr>
          <w:vertAlign w:val="subscript"/>
        </w:rPr>
        <w:t>2</w:t>
      </w:r>
      <w:r>
        <w:t xml:space="preserve"> emissions could be achieved if forecast </w:t>
      </w:r>
      <w:r w:rsidR="00130A76">
        <w:t>traffic</w:t>
      </w:r>
      <w:r>
        <w:t>-gr</w:t>
      </w:r>
      <w:r w:rsidR="00392515">
        <w:t xml:space="preserve">owth in the sector is realised.  </w:t>
      </w:r>
      <w:r w:rsidR="00D54447">
        <w:t>T</w:t>
      </w:r>
      <w:r w:rsidR="00130A76">
        <w:t>he gap between traffic growth-rates and emissions</w:t>
      </w:r>
      <w:r w:rsidR="00392515">
        <w:t xml:space="preserve"> </w:t>
      </w:r>
      <w:r w:rsidR="00130A76">
        <w:t xml:space="preserve">reduction-rates </w:t>
      </w:r>
      <w:r w:rsidR="00392515">
        <w:t>will remain, unless it can be closed through</w:t>
      </w:r>
      <w:r w:rsidR="0033486E">
        <w:t xml:space="preserve"> </w:t>
      </w:r>
      <w:r w:rsidR="00130A76">
        <w:t>behaviour chan</w:t>
      </w:r>
      <w:r w:rsidR="0033486E">
        <w:t>ge to reduce demand for air-</w:t>
      </w:r>
      <w:r w:rsidR="00130A76">
        <w:t>travel</w:t>
      </w:r>
      <w:r w:rsidR="00392515">
        <w:t xml:space="preserve">.  </w:t>
      </w:r>
      <w:r w:rsidR="00476C66">
        <w:t>However,</w:t>
      </w:r>
      <w:r w:rsidR="0033486E">
        <w:t xml:space="preserve"> reducing demand </w:t>
      </w:r>
      <w:r w:rsidR="00476C66">
        <w:t xml:space="preserve">will be strongly resisted by all stakeholders in the civil aviation </w:t>
      </w:r>
      <w:r w:rsidR="002031C8">
        <w:t>industry</w:t>
      </w:r>
      <w:r w:rsidR="00BC77BE">
        <w:t>, including</w:t>
      </w:r>
      <w:r w:rsidR="00046407">
        <w:t xml:space="preserve"> national governments and</w:t>
      </w:r>
      <w:r w:rsidR="00BC77BE">
        <w:t xml:space="preserve"> consumers</w:t>
      </w:r>
      <w:r w:rsidR="002031C8">
        <w:t>;</w:t>
      </w:r>
      <w:r w:rsidR="00476C66">
        <w:t xml:space="preserve"> and the ticket</w:t>
      </w:r>
      <w:r w:rsidR="002031C8">
        <w:t xml:space="preserve"> </w:t>
      </w:r>
      <w:r w:rsidR="00DF2F23">
        <w:t>price-increase</w:t>
      </w:r>
      <w:r w:rsidR="006C098E">
        <w:t>s</w:t>
      </w:r>
      <w:r w:rsidR="00DF2F23">
        <w:t xml:space="preserve"> necessary to induce the required reduction in traffic growth-rates </w:t>
      </w:r>
      <w:r w:rsidR="00476C66">
        <w:t>value the CO</w:t>
      </w:r>
      <w:r w:rsidR="00476C66" w:rsidRPr="00476C66">
        <w:rPr>
          <w:vertAlign w:val="subscript"/>
        </w:rPr>
        <w:t>2</w:t>
      </w:r>
      <w:r w:rsidR="00287D20">
        <w:t xml:space="preserve"> emissions saved at 7</w:t>
      </w:r>
      <w:r w:rsidR="00476C66">
        <w:t xml:space="preserve"> to 100 times greater than other common valuations.</w:t>
      </w:r>
    </w:p>
    <w:p w:rsidR="00130A76" w:rsidRDefault="00130A76" w:rsidP="00DD3DF6">
      <w:pPr>
        <w:pStyle w:val="NoSpacing"/>
        <w:spacing w:line="276" w:lineRule="auto"/>
      </w:pPr>
    </w:p>
    <w:p w:rsidR="0015655B" w:rsidRPr="00795E32" w:rsidRDefault="009A58F8" w:rsidP="008B56A7">
      <w:pPr>
        <w:pStyle w:val="NoSpacing"/>
        <w:spacing w:line="276" w:lineRule="auto"/>
      </w:pPr>
      <w:r>
        <w:t xml:space="preserve">The </w:t>
      </w:r>
      <w:r w:rsidR="00476C66">
        <w:t>benefits of an extensive, well-connected aviation network are difficult to dispute, particularly for longer-distance travel where practical alternatives become limited.  However, it is clear that, whilst aviation must remain</w:t>
      </w:r>
      <w:r w:rsidR="00A8408F">
        <w:t xml:space="preserve"> one piece of the </w:t>
      </w:r>
      <w:r w:rsidR="002B6159">
        <w:t>transport</w:t>
      </w:r>
      <w:r w:rsidR="00A560F4">
        <w:t>-</w:t>
      </w:r>
      <w:r w:rsidR="00476C66">
        <w:t xml:space="preserve">jigsaw, </w:t>
      </w:r>
      <w:r w:rsidR="00804EE5">
        <w:t xml:space="preserve">from an </w:t>
      </w:r>
      <w:r w:rsidR="00476C66">
        <w:t>e</w:t>
      </w:r>
      <w:r w:rsidR="00804EE5">
        <w:t>nvironmental perspective</w:t>
      </w:r>
      <w:r w:rsidR="00476C66">
        <w:t xml:space="preserve"> </w:t>
      </w:r>
      <w:r w:rsidR="008B56A7">
        <w:t>there is an urgent requirement for a global regulator with ‘</w:t>
      </w:r>
      <w:r w:rsidR="008B56A7">
        <w:rPr>
          <w:i/>
          <w:iCs/>
        </w:rPr>
        <w:t>teeth</w:t>
      </w:r>
      <w:r w:rsidR="008B56A7">
        <w:t>’ to be established</w:t>
      </w:r>
      <w:r w:rsidR="00476C66">
        <w:t>.</w:t>
      </w:r>
      <w:r w:rsidR="0015655B" w:rsidRPr="00321ED0">
        <w:br w:type="page"/>
      </w:r>
    </w:p>
    <w:p w:rsidR="00B74273" w:rsidRPr="00321ED0" w:rsidRDefault="00B74273" w:rsidP="00AA75AA">
      <w:pPr>
        <w:pStyle w:val="Heading1"/>
      </w:pPr>
      <w:r w:rsidRPr="00321ED0">
        <w:lastRenderedPageBreak/>
        <w:t>References</w:t>
      </w:r>
    </w:p>
    <w:p w:rsidR="006C18D9" w:rsidRPr="006C18D9" w:rsidRDefault="00B74273" w:rsidP="006C18D9">
      <w:pPr>
        <w:pStyle w:val="EndNoteBibliography"/>
        <w:spacing w:after="240"/>
        <w:ind w:left="720" w:hanging="720"/>
      </w:pPr>
      <w:r>
        <w:fldChar w:fldCharType="begin"/>
      </w:r>
      <w:r w:rsidRPr="00321ED0">
        <w:instrText xml:space="preserve"> ADDIN EN.REFLIST </w:instrText>
      </w:r>
      <w:r>
        <w:fldChar w:fldCharType="separate"/>
      </w:r>
      <w:bookmarkStart w:id="1" w:name="_ENREF_1"/>
      <w:r w:rsidR="006C18D9" w:rsidRPr="006C18D9">
        <w:t xml:space="preserve">Air Transport Action Group (ATAG) (2013a) </w:t>
      </w:r>
      <w:r w:rsidR="006C18D9" w:rsidRPr="006C18D9">
        <w:rPr>
          <w:i/>
        </w:rPr>
        <w:t>Flightpath - ICAO 38th Assembly September 2013</w:t>
      </w:r>
      <w:r w:rsidR="006C18D9" w:rsidRPr="006C18D9">
        <w:t>, Geneva, Switzerland and Montreal, Canada: Air Transport Action Group.</w:t>
      </w:r>
      <w:bookmarkEnd w:id="1"/>
    </w:p>
    <w:p w:rsidR="006C18D9" w:rsidRPr="006C18D9" w:rsidRDefault="006C18D9" w:rsidP="006C18D9">
      <w:pPr>
        <w:pStyle w:val="EndNoteBibliography"/>
        <w:spacing w:after="240"/>
        <w:ind w:left="720" w:hanging="720"/>
      </w:pPr>
      <w:bookmarkStart w:id="2" w:name="_ENREF_2"/>
      <w:r w:rsidRPr="006C18D9">
        <w:t xml:space="preserve">Air Transport Action Group (ATAG) (2013b) </w:t>
      </w:r>
      <w:r w:rsidRPr="006C18D9">
        <w:rPr>
          <w:i/>
        </w:rPr>
        <w:t>Reducing emissions from aviation through carbon-neutral growth from 2020 - Working paper developed for the 38th ICAO Assembly September/October 2013</w:t>
      </w:r>
      <w:r w:rsidRPr="006C18D9">
        <w:t>, Geneva, Switzerland and Montreal, Canada: Air Transport Action Group.</w:t>
      </w:r>
      <w:bookmarkEnd w:id="2"/>
    </w:p>
    <w:p w:rsidR="006C18D9" w:rsidRPr="006C18D9" w:rsidRDefault="006C18D9" w:rsidP="006C18D9">
      <w:pPr>
        <w:pStyle w:val="EndNoteBibliography"/>
        <w:spacing w:after="240"/>
        <w:ind w:left="720" w:hanging="720"/>
      </w:pPr>
      <w:bookmarkStart w:id="3" w:name="_ENREF_3"/>
      <w:r w:rsidRPr="006C18D9">
        <w:t xml:space="preserve">Airbus (2013) </w:t>
      </w:r>
      <w:r w:rsidRPr="006C18D9">
        <w:rPr>
          <w:i/>
        </w:rPr>
        <w:t>Global Market Forecast - Future Journeys 2013 2032</w:t>
      </w:r>
      <w:r w:rsidRPr="006C18D9">
        <w:t>, Blagnac, France: Airbus.</w:t>
      </w:r>
      <w:bookmarkEnd w:id="3"/>
    </w:p>
    <w:p w:rsidR="006C18D9" w:rsidRPr="006C18D9" w:rsidRDefault="006C18D9" w:rsidP="006C18D9">
      <w:pPr>
        <w:pStyle w:val="EndNoteBibliography"/>
        <w:spacing w:after="240"/>
        <w:ind w:left="720" w:hanging="720"/>
      </w:pPr>
      <w:bookmarkStart w:id="4" w:name="_ENREF_4"/>
      <w:r w:rsidRPr="006C18D9">
        <w:t xml:space="preserve">Airlines for America (A4A) (2013a) </w:t>
      </w:r>
      <w:r w:rsidRPr="006C18D9">
        <w:rPr>
          <w:i/>
        </w:rPr>
        <w:t xml:space="preserve">Annual Round-Trip Fares and Fees: Domestic </w:t>
      </w:r>
      <w:r w:rsidRPr="006C18D9">
        <w:t>[Online], Washington D.C., USA: Airlines for America. Available at: http://www.airlines.org/Pages/Annual-Round-Trip-Fares-and-Fees-Domestic.aspx [Accessed 09 December 2013].</w:t>
      </w:r>
      <w:bookmarkEnd w:id="4"/>
    </w:p>
    <w:p w:rsidR="006C18D9" w:rsidRPr="006C18D9" w:rsidRDefault="006C18D9" w:rsidP="006C18D9">
      <w:pPr>
        <w:pStyle w:val="EndNoteBibliography"/>
        <w:spacing w:after="240"/>
        <w:ind w:left="720" w:hanging="720"/>
      </w:pPr>
      <w:bookmarkStart w:id="5" w:name="_ENREF_5"/>
      <w:r w:rsidRPr="006C18D9">
        <w:t xml:space="preserve">Airlines for America (A4A) (2013b) </w:t>
      </w:r>
      <w:r w:rsidRPr="006C18D9">
        <w:rPr>
          <w:i/>
        </w:rPr>
        <w:t xml:space="preserve">Annual Round-Trip Fares and Fees: International </w:t>
      </w:r>
      <w:r w:rsidRPr="006C18D9">
        <w:t>[Online], Washington D.C., USA: Airlines for America. Available at: http://www.airlines.org/Pages/Annual-Round-Trip-Fares-and-Fees-International--.aspx [Accessed 09 December 2013].</w:t>
      </w:r>
      <w:bookmarkEnd w:id="5"/>
    </w:p>
    <w:p w:rsidR="006C18D9" w:rsidRPr="006C18D9" w:rsidRDefault="006C18D9" w:rsidP="006C18D9">
      <w:pPr>
        <w:pStyle w:val="EndNoteBibliography"/>
        <w:spacing w:after="240"/>
        <w:ind w:left="720" w:hanging="720"/>
      </w:pPr>
      <w:bookmarkStart w:id="6" w:name="_ENREF_6"/>
      <w:r w:rsidRPr="006C18D9">
        <w:t xml:space="preserve">Allen C, Toulson E, Edwards T and Lee T (2012) 'Application of a novel charge preparation approach to testing the autoignition characteristics of JP-8 and camelina hydroprocessed renewable jet fuel in a rapid compression machine', </w:t>
      </w:r>
      <w:r w:rsidRPr="006C18D9">
        <w:rPr>
          <w:i/>
        </w:rPr>
        <w:t>Combustion and Flame,</w:t>
      </w:r>
      <w:r w:rsidRPr="006C18D9">
        <w:t xml:space="preserve"> 159(9)</w:t>
      </w:r>
      <w:r w:rsidRPr="006C18D9">
        <w:rPr>
          <w:b/>
        </w:rPr>
        <w:t>,</w:t>
      </w:r>
      <w:r w:rsidRPr="006C18D9">
        <w:t xml:space="preserve"> 2780-2788.</w:t>
      </w:r>
      <w:bookmarkEnd w:id="6"/>
    </w:p>
    <w:p w:rsidR="006C18D9" w:rsidRPr="006C18D9" w:rsidRDefault="006C18D9" w:rsidP="006C18D9">
      <w:pPr>
        <w:pStyle w:val="EndNoteBibliography"/>
        <w:spacing w:after="240"/>
        <w:ind w:left="720" w:hanging="720"/>
      </w:pPr>
      <w:bookmarkStart w:id="7" w:name="_ENREF_7"/>
      <w:r w:rsidRPr="006C18D9">
        <w:t>Anger A (2010) 'Including aviation in the European emissions trading scheme: Impacts on the industry, CO</w:t>
      </w:r>
      <w:r w:rsidRPr="006C18D9">
        <w:rPr>
          <w:vertAlign w:val="subscript"/>
        </w:rPr>
        <w:t>2</w:t>
      </w:r>
      <w:r w:rsidRPr="006C18D9">
        <w:t xml:space="preserve"> emissions and macroeconomic activity in the EU', </w:t>
      </w:r>
      <w:r w:rsidRPr="006C18D9">
        <w:rPr>
          <w:i/>
        </w:rPr>
        <w:t>Journal of Air Transport Management,</w:t>
      </w:r>
      <w:r w:rsidRPr="006C18D9">
        <w:t xml:space="preserve"> 16(2)</w:t>
      </w:r>
      <w:r w:rsidRPr="006C18D9">
        <w:rPr>
          <w:b/>
        </w:rPr>
        <w:t>,</w:t>
      </w:r>
      <w:r w:rsidRPr="006C18D9">
        <w:t xml:space="preserve"> 100-105.</w:t>
      </w:r>
      <w:bookmarkEnd w:id="7"/>
    </w:p>
    <w:p w:rsidR="006C18D9" w:rsidRPr="006C18D9" w:rsidRDefault="006C18D9" w:rsidP="006C18D9">
      <w:pPr>
        <w:pStyle w:val="EndNoteBibliography"/>
        <w:spacing w:after="240"/>
        <w:ind w:left="720" w:hanging="720"/>
      </w:pPr>
      <w:bookmarkStart w:id="8" w:name="_ENREF_8"/>
      <w:r w:rsidRPr="006C18D9">
        <w:t xml:space="preserve">Anger A and Köhler J (2010) 'Including aviation emissions in the EU ETS: Much ado about nothing? A review', </w:t>
      </w:r>
      <w:r w:rsidRPr="006C18D9">
        <w:rPr>
          <w:i/>
        </w:rPr>
        <w:t>Transport Policy,</w:t>
      </w:r>
      <w:r w:rsidRPr="006C18D9">
        <w:t xml:space="preserve"> 17(1)</w:t>
      </w:r>
      <w:r w:rsidRPr="006C18D9">
        <w:rPr>
          <w:b/>
        </w:rPr>
        <w:t>,</w:t>
      </w:r>
      <w:r w:rsidRPr="006C18D9">
        <w:t xml:space="preserve"> 38-46.</w:t>
      </w:r>
      <w:bookmarkEnd w:id="8"/>
    </w:p>
    <w:p w:rsidR="006C18D9" w:rsidRPr="006C18D9" w:rsidRDefault="006C18D9" w:rsidP="006C18D9">
      <w:pPr>
        <w:pStyle w:val="EndNoteBibliography"/>
        <w:spacing w:after="240"/>
        <w:ind w:left="720" w:hanging="720"/>
      </w:pPr>
      <w:bookmarkStart w:id="9" w:name="_ENREF_9"/>
      <w:r w:rsidRPr="006C18D9">
        <w:t xml:space="preserve">Asia and Pacific Initiative to Reduce Emissions (ASPIRE) (2013) </w:t>
      </w:r>
      <w:r w:rsidRPr="006C18D9">
        <w:rPr>
          <w:i/>
        </w:rPr>
        <w:t>Annual Report 2012</w:t>
      </w:r>
      <w:r w:rsidRPr="006C18D9">
        <w:t>, Tokyo, Japan: Asia and Pacific Initiative to Reduce Emissions.</w:t>
      </w:r>
      <w:bookmarkEnd w:id="9"/>
    </w:p>
    <w:p w:rsidR="006C18D9" w:rsidRPr="006C18D9" w:rsidRDefault="006C18D9" w:rsidP="006C18D9">
      <w:pPr>
        <w:pStyle w:val="EndNoteBibliography"/>
        <w:spacing w:after="240"/>
        <w:ind w:left="720" w:hanging="720"/>
      </w:pPr>
      <w:bookmarkStart w:id="10" w:name="_ENREF_10"/>
      <w:r w:rsidRPr="006C18D9">
        <w:t xml:space="preserve">ASTM International (2011) </w:t>
      </w:r>
      <w:r w:rsidRPr="006C18D9">
        <w:rPr>
          <w:i/>
        </w:rPr>
        <w:t xml:space="preserve">Aviation Fuel Standard Takes Flight </w:t>
      </w:r>
      <w:r w:rsidRPr="006C18D9">
        <w:t>[Online], West Conshohocken, USA: ASTM International. Available at: http://www.astm.org/SNEWS/SO_2011/enright_so11.html [Accessed 06 June 2013].</w:t>
      </w:r>
      <w:bookmarkEnd w:id="10"/>
    </w:p>
    <w:p w:rsidR="006C18D9" w:rsidRPr="006C18D9" w:rsidRDefault="006C18D9" w:rsidP="006C18D9">
      <w:pPr>
        <w:pStyle w:val="EndNoteBibliography"/>
        <w:spacing w:after="240"/>
        <w:ind w:left="720" w:hanging="720"/>
      </w:pPr>
      <w:bookmarkStart w:id="11" w:name="_ENREF_11"/>
      <w:r w:rsidRPr="006C18D9">
        <w:t>Atma P, Kadambari L, Kamthe A and Sethi V. Advanced Novel Jet Engines Emission Modelling to Predict NO</w:t>
      </w:r>
      <w:r w:rsidRPr="006C18D9">
        <w:rPr>
          <w:vertAlign w:val="subscript"/>
        </w:rPr>
        <w:t>X</w:t>
      </w:r>
      <w:r w:rsidRPr="006C18D9">
        <w:t xml:space="preserve"> &amp; CO</w:t>
      </w:r>
      <w:r w:rsidRPr="006C18D9">
        <w:rPr>
          <w:vertAlign w:val="subscript"/>
        </w:rPr>
        <w:t>2</w:t>
      </w:r>
      <w:r w:rsidRPr="006C18D9">
        <w:t xml:space="preserve"> by Physics Based Model.  49th AIAA/ASME/SAE/ASEE Joint Propulsion Conference, 14-17 July 2013, San Jose, USA. American Institute of Aeronautics and Astronautics.</w:t>
      </w:r>
      <w:bookmarkEnd w:id="11"/>
    </w:p>
    <w:p w:rsidR="006C18D9" w:rsidRPr="006C18D9" w:rsidRDefault="006C18D9" w:rsidP="006C18D9">
      <w:pPr>
        <w:pStyle w:val="EndNoteBibliography"/>
        <w:spacing w:after="240"/>
        <w:ind w:left="720" w:hanging="720"/>
      </w:pPr>
      <w:bookmarkStart w:id="12" w:name="_ENREF_12"/>
      <w:r w:rsidRPr="006C18D9">
        <w:t xml:space="preserve">Boeing (2006) </w:t>
      </w:r>
      <w:r w:rsidRPr="006C18D9">
        <w:rPr>
          <w:i/>
        </w:rPr>
        <w:t>Aero magazine - Qtr_04 06</w:t>
      </w:r>
      <w:r w:rsidRPr="006C18D9">
        <w:t>, Seattle, USA: The Boeing Company.</w:t>
      </w:r>
      <w:bookmarkEnd w:id="12"/>
    </w:p>
    <w:p w:rsidR="006C18D9" w:rsidRPr="006C18D9" w:rsidRDefault="006C18D9" w:rsidP="006C18D9">
      <w:pPr>
        <w:pStyle w:val="EndNoteBibliography"/>
        <w:spacing w:after="240"/>
        <w:ind w:left="720" w:hanging="720"/>
      </w:pPr>
      <w:bookmarkStart w:id="13" w:name="_ENREF_13"/>
      <w:r w:rsidRPr="006C18D9">
        <w:t xml:space="preserve">Boeing (2012) </w:t>
      </w:r>
      <w:r w:rsidRPr="006C18D9">
        <w:rPr>
          <w:i/>
        </w:rPr>
        <w:t>Current Market Outlook</w:t>
      </w:r>
      <w:r w:rsidRPr="006C18D9">
        <w:t>, Seattle, USA: Boeing.</w:t>
      </w:r>
      <w:bookmarkEnd w:id="13"/>
    </w:p>
    <w:p w:rsidR="006C18D9" w:rsidRPr="006C18D9" w:rsidRDefault="006C18D9" w:rsidP="006C18D9">
      <w:pPr>
        <w:pStyle w:val="EndNoteBibliography"/>
        <w:spacing w:after="240"/>
        <w:ind w:left="720" w:hanging="720"/>
      </w:pPr>
      <w:bookmarkStart w:id="14" w:name="_ENREF_14"/>
      <w:r w:rsidRPr="006C18D9">
        <w:t xml:space="preserve">Bows A and Anderson K (2007) 'Policy clash: Can projected aviation growth be reconciled with the UK Government's 60% carbon-reduction target?', </w:t>
      </w:r>
      <w:r w:rsidRPr="006C18D9">
        <w:rPr>
          <w:i/>
        </w:rPr>
        <w:t>Transport Policy,</w:t>
      </w:r>
      <w:r w:rsidRPr="006C18D9">
        <w:t xml:space="preserve"> 14(2)</w:t>
      </w:r>
      <w:r w:rsidRPr="006C18D9">
        <w:rPr>
          <w:b/>
        </w:rPr>
        <w:t>,</w:t>
      </w:r>
      <w:r w:rsidRPr="006C18D9">
        <w:t xml:space="preserve"> 103-110.</w:t>
      </w:r>
      <w:bookmarkEnd w:id="14"/>
    </w:p>
    <w:p w:rsidR="006C18D9" w:rsidRPr="006C18D9" w:rsidRDefault="006C18D9" w:rsidP="006C18D9">
      <w:pPr>
        <w:pStyle w:val="EndNoteBibliography"/>
        <w:spacing w:after="240"/>
        <w:ind w:left="720" w:hanging="720"/>
      </w:pPr>
      <w:bookmarkStart w:id="15" w:name="_ENREF_15"/>
      <w:r w:rsidRPr="006C18D9">
        <w:t xml:space="preserve">Bows A, Anderson K and Footitt A (2009) </w:t>
      </w:r>
      <w:r w:rsidRPr="006C18D9">
        <w:rPr>
          <w:i/>
        </w:rPr>
        <w:t>Aviation in a Low-carbon EU. In: Climate Change and Aviation [Stefan Gössling and Paul Upham (eds.)]</w:t>
      </w:r>
      <w:r w:rsidRPr="006C18D9">
        <w:t>, London, UK: Earthscan.</w:t>
      </w:r>
      <w:bookmarkEnd w:id="15"/>
    </w:p>
    <w:p w:rsidR="006C18D9" w:rsidRPr="006C18D9" w:rsidRDefault="006C18D9" w:rsidP="006C18D9">
      <w:pPr>
        <w:pStyle w:val="EndNoteBibliography"/>
        <w:spacing w:after="240"/>
        <w:ind w:left="720" w:hanging="720"/>
      </w:pPr>
      <w:bookmarkStart w:id="16" w:name="_ENREF_16"/>
      <w:r w:rsidRPr="006C18D9">
        <w:lastRenderedPageBreak/>
        <w:t xml:space="preserve">Brons M, Pels E, Nijkamp P and Rietveld P (2002) 'Price elasticities of demand for passenger air travel: a meta-analysis', </w:t>
      </w:r>
      <w:r w:rsidRPr="006C18D9">
        <w:rPr>
          <w:i/>
        </w:rPr>
        <w:t>Journal of Air Transport Management,</w:t>
      </w:r>
      <w:r w:rsidRPr="006C18D9">
        <w:t xml:space="preserve"> 8</w:t>
      </w:r>
      <w:r w:rsidRPr="006C18D9">
        <w:rPr>
          <w:b/>
        </w:rPr>
        <w:t>,</w:t>
      </w:r>
      <w:r w:rsidRPr="006C18D9">
        <w:t xml:space="preserve"> 165–175.</w:t>
      </w:r>
      <w:bookmarkEnd w:id="16"/>
    </w:p>
    <w:p w:rsidR="006C18D9" w:rsidRPr="006C18D9" w:rsidRDefault="006C18D9" w:rsidP="006C18D9">
      <w:pPr>
        <w:pStyle w:val="EndNoteBibliography"/>
        <w:spacing w:after="240"/>
        <w:ind w:left="720" w:hanging="720"/>
      </w:pPr>
      <w:bookmarkStart w:id="17" w:name="_ENREF_17"/>
      <w:r w:rsidRPr="006C18D9">
        <w:t xml:space="preserve">Campos J and de Rus G (2009) 'Some stylized facts about high-speed rail: A review of HSR experiences around the world', </w:t>
      </w:r>
      <w:r w:rsidRPr="006C18D9">
        <w:rPr>
          <w:i/>
        </w:rPr>
        <w:t>Transport Policy,</w:t>
      </w:r>
      <w:r w:rsidRPr="006C18D9">
        <w:t xml:space="preserve"> 16(1)</w:t>
      </w:r>
      <w:r w:rsidRPr="006C18D9">
        <w:rPr>
          <w:b/>
        </w:rPr>
        <w:t>,</w:t>
      </w:r>
      <w:r w:rsidRPr="006C18D9">
        <w:t xml:space="preserve"> 19-28.</w:t>
      </w:r>
      <w:bookmarkEnd w:id="17"/>
    </w:p>
    <w:p w:rsidR="006C18D9" w:rsidRPr="006C18D9" w:rsidRDefault="006C18D9" w:rsidP="006C18D9">
      <w:pPr>
        <w:pStyle w:val="EndNoteBibliography"/>
        <w:spacing w:after="240"/>
        <w:ind w:left="720" w:hanging="720"/>
      </w:pPr>
      <w:bookmarkStart w:id="18" w:name="_ENREF_18"/>
      <w:r w:rsidRPr="006C18D9">
        <w:t xml:space="preserve">Congress.gov (2012) </w:t>
      </w:r>
      <w:r w:rsidRPr="006C18D9">
        <w:rPr>
          <w:i/>
        </w:rPr>
        <w:t xml:space="preserve">S.1956 - European Union Emissions Trading Scheme Prohibition Act of 2011 </w:t>
      </w:r>
      <w:r w:rsidRPr="006C18D9">
        <w:t>[Online], Washington D.C., USA: Congress.gov. Available at: http://beta.congress.gov/bill/112th-congress/senate-bill/1956 [Accessed 18 October 2013].</w:t>
      </w:r>
      <w:bookmarkEnd w:id="18"/>
    </w:p>
    <w:p w:rsidR="006C18D9" w:rsidRPr="006C18D9" w:rsidRDefault="006C18D9" w:rsidP="006C18D9">
      <w:pPr>
        <w:pStyle w:val="EndNoteBibliography"/>
        <w:spacing w:after="240"/>
        <w:ind w:left="720" w:hanging="720"/>
      </w:pPr>
      <w:bookmarkStart w:id="19" w:name="_ENREF_19"/>
      <w:r w:rsidRPr="006C18D9">
        <w:t xml:space="preserve">de Wit J G and Zuidberg J (2012) 'The growth limits of the low cost carrier model', </w:t>
      </w:r>
      <w:r w:rsidRPr="006C18D9">
        <w:rPr>
          <w:i/>
        </w:rPr>
        <w:t>Journal of Air Transport Management,</w:t>
      </w:r>
      <w:r w:rsidRPr="006C18D9">
        <w:t xml:space="preserve"> 21</w:t>
      </w:r>
      <w:r w:rsidRPr="006C18D9">
        <w:rPr>
          <w:b/>
        </w:rPr>
        <w:t>,</w:t>
      </w:r>
      <w:r w:rsidRPr="006C18D9">
        <w:t xml:space="preserve"> 17-23.</w:t>
      </w:r>
      <w:bookmarkEnd w:id="19"/>
    </w:p>
    <w:p w:rsidR="006C18D9" w:rsidRPr="006C18D9" w:rsidRDefault="006C18D9" w:rsidP="006C18D9">
      <w:pPr>
        <w:pStyle w:val="EndNoteBibliography"/>
        <w:spacing w:after="240"/>
        <w:ind w:left="720" w:hanging="720"/>
      </w:pPr>
      <w:bookmarkStart w:id="20" w:name="_ENREF_20"/>
      <w:r w:rsidRPr="006C18D9">
        <w:t xml:space="preserve">Department for Environment Food and Rural Affairs (DEFRA) (2013) </w:t>
      </w:r>
      <w:r w:rsidRPr="006C18D9">
        <w:rPr>
          <w:i/>
        </w:rPr>
        <w:t xml:space="preserve">Greenhouse Gas Conversion Factor Repository </w:t>
      </w:r>
      <w:r w:rsidRPr="006C18D9">
        <w:t>[Online], London, UK: Department for Environment Food and Rural Affairs. Available at: http://www.ukconversionfactorscarbonsmart.co.uk/ [Accessed 09 December 2013].</w:t>
      </w:r>
      <w:bookmarkEnd w:id="20"/>
    </w:p>
    <w:p w:rsidR="006C18D9" w:rsidRPr="006C18D9" w:rsidRDefault="006C18D9" w:rsidP="006C18D9">
      <w:pPr>
        <w:pStyle w:val="EndNoteBibliography"/>
        <w:spacing w:after="240"/>
        <w:ind w:left="720" w:hanging="720"/>
      </w:pPr>
      <w:bookmarkStart w:id="21" w:name="_ENREF_21"/>
      <w:r w:rsidRPr="006C18D9">
        <w:t xml:space="preserve">Department for Transport (DfT) (2013a) </w:t>
      </w:r>
      <w:r w:rsidRPr="006C18D9">
        <w:rPr>
          <w:i/>
        </w:rPr>
        <w:t>Aviation Policy Framework</w:t>
      </w:r>
      <w:r w:rsidRPr="006C18D9">
        <w:t>, Norwich, UK: The Stationery Office.</w:t>
      </w:r>
      <w:bookmarkEnd w:id="21"/>
    </w:p>
    <w:p w:rsidR="006C18D9" w:rsidRPr="006C18D9" w:rsidRDefault="006C18D9" w:rsidP="006C18D9">
      <w:pPr>
        <w:pStyle w:val="EndNoteBibliography"/>
        <w:spacing w:after="240"/>
        <w:ind w:left="720" w:hanging="720"/>
      </w:pPr>
      <w:bookmarkStart w:id="22" w:name="_ENREF_22"/>
      <w:r w:rsidRPr="006C18D9">
        <w:t xml:space="preserve">Department for Transport (DfT) (2013b) </w:t>
      </w:r>
      <w:r w:rsidRPr="006C18D9">
        <w:rPr>
          <w:i/>
        </w:rPr>
        <w:t>RTFO Guidance Part Two: Carbon and Sustainability Guidance - RTFO Year 6: 15 April 2013 to 14 April 2014</w:t>
      </w:r>
      <w:r w:rsidRPr="006C18D9">
        <w:t>, London, UK: Department for Transport.</w:t>
      </w:r>
      <w:bookmarkEnd w:id="22"/>
    </w:p>
    <w:p w:rsidR="006C18D9" w:rsidRPr="006C18D9" w:rsidRDefault="006C18D9" w:rsidP="006C18D9">
      <w:pPr>
        <w:pStyle w:val="EndNoteBibliography"/>
        <w:spacing w:after="240"/>
        <w:ind w:left="720" w:hanging="720"/>
      </w:pPr>
      <w:bookmarkStart w:id="23" w:name="_ENREF_23"/>
      <w:r w:rsidRPr="006C18D9">
        <w:t xml:space="preserve">Department of Energy &amp; Climate Change (DECC) (2011) </w:t>
      </w:r>
      <w:r w:rsidRPr="006C18D9">
        <w:rPr>
          <w:i/>
        </w:rPr>
        <w:t>A brief guide to the carbon valuation methodology for UK policy appraisal</w:t>
      </w:r>
      <w:r w:rsidRPr="006C18D9">
        <w:t>, London, UK: Department of Energy &amp; Climate Change.</w:t>
      </w:r>
      <w:bookmarkEnd w:id="23"/>
    </w:p>
    <w:p w:rsidR="006C18D9" w:rsidRPr="006C18D9" w:rsidRDefault="006C18D9" w:rsidP="006C18D9">
      <w:pPr>
        <w:pStyle w:val="EndNoteBibliography"/>
        <w:spacing w:after="240"/>
        <w:ind w:left="720" w:hanging="720"/>
      </w:pPr>
      <w:bookmarkStart w:id="24" w:name="_ENREF_24"/>
      <w:r w:rsidRPr="006C18D9">
        <w:t xml:space="preserve">Department of Energy &amp; Climate Change (DECC) (2013) </w:t>
      </w:r>
      <w:r w:rsidRPr="006C18D9">
        <w:rPr>
          <w:i/>
        </w:rPr>
        <w:t>Fossil Fuel Price Projections</w:t>
      </w:r>
      <w:r w:rsidRPr="006C18D9">
        <w:t>, London, UK: Department of Energy &amp; Climate Change.</w:t>
      </w:r>
      <w:bookmarkEnd w:id="24"/>
    </w:p>
    <w:p w:rsidR="006C18D9" w:rsidRPr="006C18D9" w:rsidRDefault="006C18D9" w:rsidP="006C18D9">
      <w:pPr>
        <w:pStyle w:val="EndNoteBibliography"/>
        <w:spacing w:after="240"/>
        <w:ind w:left="720" w:hanging="720"/>
      </w:pPr>
      <w:bookmarkStart w:id="25" w:name="_ENREF_25"/>
      <w:r w:rsidRPr="006C18D9">
        <w:t xml:space="preserve">Eurocontrol (2013) </w:t>
      </w:r>
      <w:r w:rsidRPr="006C18D9">
        <w:rPr>
          <w:i/>
        </w:rPr>
        <w:t>Single European Sky (SES) regulations - Regulatory approach for the: Draft Interoperability Implementing Rule on Performance Based Navigation</w:t>
      </w:r>
      <w:r w:rsidRPr="006C18D9">
        <w:t>, Brussels, Belgium: Eurocontrol.</w:t>
      </w:r>
      <w:bookmarkEnd w:id="25"/>
    </w:p>
    <w:p w:rsidR="006C18D9" w:rsidRPr="006C18D9" w:rsidRDefault="006C18D9" w:rsidP="006C18D9">
      <w:pPr>
        <w:pStyle w:val="EndNoteBibliography"/>
        <w:spacing w:after="240"/>
        <w:ind w:left="720" w:hanging="720"/>
      </w:pPr>
      <w:bookmarkStart w:id="26" w:name="_ENREF_26"/>
      <w:r w:rsidRPr="006C18D9">
        <w:t xml:space="preserve">European Commission (EC) (2012) </w:t>
      </w:r>
      <w:r w:rsidRPr="006C18D9">
        <w:rPr>
          <w:i/>
        </w:rPr>
        <w:t>Decision of the European Parliament and of the Council - derogating temporarily from Directive 2003/87/EC of the European Parliament and of the Council establishing a scheme for greenhouse gas emission allowance trading within the Community</w:t>
      </w:r>
      <w:r w:rsidRPr="006C18D9">
        <w:t>, Brussels, Belgium: European Commission.</w:t>
      </w:r>
      <w:bookmarkEnd w:id="26"/>
    </w:p>
    <w:p w:rsidR="006C18D9" w:rsidRPr="006C18D9" w:rsidRDefault="006C18D9" w:rsidP="006C18D9">
      <w:pPr>
        <w:pStyle w:val="EndNoteBibliography"/>
        <w:spacing w:after="240"/>
        <w:ind w:left="720" w:hanging="720"/>
      </w:pPr>
      <w:bookmarkStart w:id="27" w:name="_ENREF_27"/>
      <w:r w:rsidRPr="006C18D9">
        <w:t xml:space="preserve">European Commission (EC) (2013a) </w:t>
      </w:r>
      <w:r w:rsidRPr="006C18D9">
        <w:rPr>
          <w:i/>
        </w:rPr>
        <w:t xml:space="preserve">Compatible with international law </w:t>
      </w:r>
      <w:r w:rsidRPr="006C18D9">
        <w:t>[Online], Brussels, Belgium: European Commission. Available at: http://ec.europa.eu/clima/policies/transport/aviation/index_en.htm [Accessed 18 October 2013].</w:t>
      </w:r>
      <w:bookmarkEnd w:id="27"/>
    </w:p>
    <w:p w:rsidR="006C18D9" w:rsidRPr="006C18D9" w:rsidRDefault="006C18D9" w:rsidP="006C18D9">
      <w:pPr>
        <w:pStyle w:val="EndNoteBibliography"/>
        <w:spacing w:after="240"/>
        <w:ind w:left="720" w:hanging="720"/>
      </w:pPr>
      <w:bookmarkStart w:id="28" w:name="_ENREF_28"/>
      <w:r w:rsidRPr="006C18D9">
        <w:t xml:space="preserve">European Commission (EC) (2013b) </w:t>
      </w:r>
      <w:r w:rsidRPr="006C18D9">
        <w:rPr>
          <w:i/>
        </w:rPr>
        <w:t>Directive of the European Parliament and of the Council - amending Directive 2003/87/EC establishing a scheme for greenhouse gas emission allowance trading within the Community, in view of the implementation by 2020 of an international agreement applying a single global market-based measure to international aviation emissions</w:t>
      </w:r>
      <w:r w:rsidRPr="006C18D9">
        <w:t>, Brussels, Belgium: European Commission.</w:t>
      </w:r>
      <w:bookmarkEnd w:id="28"/>
    </w:p>
    <w:p w:rsidR="006C18D9" w:rsidRPr="006C18D9" w:rsidRDefault="006C18D9" w:rsidP="006C18D9">
      <w:pPr>
        <w:pStyle w:val="EndNoteBibliography"/>
        <w:spacing w:after="240"/>
        <w:ind w:left="720" w:hanging="720"/>
      </w:pPr>
      <w:bookmarkStart w:id="29" w:name="_ENREF_29"/>
      <w:r w:rsidRPr="006C18D9">
        <w:lastRenderedPageBreak/>
        <w:t xml:space="preserve">European Commission (EC) (2013c) </w:t>
      </w:r>
      <w:r w:rsidRPr="006C18D9">
        <w:rPr>
          <w:i/>
        </w:rPr>
        <w:t>The EU Emissions Trading System (EU ETS)</w:t>
      </w:r>
      <w:r w:rsidRPr="006C18D9">
        <w:t>, Brussels, Belgium: European Commission.</w:t>
      </w:r>
      <w:bookmarkEnd w:id="29"/>
    </w:p>
    <w:p w:rsidR="006C18D9" w:rsidRPr="006C18D9" w:rsidRDefault="006C18D9" w:rsidP="006C18D9">
      <w:pPr>
        <w:pStyle w:val="EndNoteBibliography"/>
        <w:spacing w:after="240"/>
        <w:ind w:left="720" w:hanging="720"/>
      </w:pPr>
      <w:bookmarkStart w:id="30" w:name="_ENREF_30"/>
      <w:r w:rsidRPr="006C18D9">
        <w:t xml:space="preserve">European Energy Exchange (EEX) (2013) </w:t>
      </w:r>
      <w:r w:rsidRPr="006C18D9">
        <w:rPr>
          <w:i/>
        </w:rPr>
        <w:t xml:space="preserve">EU Emission Allowances - Primary Market Auction </w:t>
      </w:r>
      <w:r w:rsidRPr="006C18D9">
        <w:t>[Online], Leipzig, Germany: European Energy Exchange. Available at: http://www.eex.com/en/Market%20Data/Trading%20Data/Emission%20Rights/EU%20Emission%20Allowances%20%7C%20Spot/spot-eua-table/2013-12-06 [Accessed 09 December 2013 2013].</w:t>
      </w:r>
      <w:bookmarkEnd w:id="30"/>
    </w:p>
    <w:p w:rsidR="006C18D9" w:rsidRPr="006C18D9" w:rsidRDefault="006C18D9" w:rsidP="006C18D9">
      <w:pPr>
        <w:pStyle w:val="EndNoteBibliography"/>
        <w:spacing w:after="240"/>
        <w:ind w:left="720" w:hanging="720"/>
      </w:pPr>
      <w:bookmarkStart w:id="31" w:name="_ENREF_31"/>
      <w:r w:rsidRPr="006C18D9">
        <w:t xml:space="preserve">Federal Aviation Administration (FAA) (2011) </w:t>
      </w:r>
      <w:r w:rsidRPr="006C18D9">
        <w:rPr>
          <w:i/>
        </w:rPr>
        <w:t>Special Airworthiness Information Bulletin: Semi-Synthetic Jet Fuel</w:t>
      </w:r>
      <w:r w:rsidRPr="006C18D9">
        <w:t>, Washington D.C., USA: Federal Aviation Administration.</w:t>
      </w:r>
      <w:bookmarkEnd w:id="31"/>
    </w:p>
    <w:p w:rsidR="006C18D9" w:rsidRPr="006C18D9" w:rsidRDefault="006C18D9" w:rsidP="006C18D9">
      <w:pPr>
        <w:pStyle w:val="EndNoteBibliography"/>
        <w:spacing w:after="240"/>
        <w:ind w:left="720" w:hanging="720"/>
      </w:pPr>
      <w:bookmarkStart w:id="32" w:name="_ENREF_32"/>
      <w:r w:rsidRPr="006C18D9">
        <w:t xml:space="preserve">Federal Aviation Administration (FAA) (2013) </w:t>
      </w:r>
      <w:r w:rsidRPr="006C18D9">
        <w:rPr>
          <w:i/>
        </w:rPr>
        <w:t>NextGen Implementation Plan</w:t>
      </w:r>
      <w:r w:rsidRPr="006C18D9">
        <w:t>, Washington D.C., USA: Federal Aviation Administration.</w:t>
      </w:r>
      <w:bookmarkEnd w:id="32"/>
    </w:p>
    <w:p w:rsidR="006C18D9" w:rsidRPr="006C18D9" w:rsidRDefault="006C18D9" w:rsidP="006C18D9">
      <w:pPr>
        <w:pStyle w:val="EndNoteBibliography"/>
        <w:spacing w:after="240"/>
        <w:ind w:left="720" w:hanging="720"/>
      </w:pPr>
      <w:bookmarkStart w:id="33" w:name="_ENREF_33"/>
      <w:r w:rsidRPr="006C18D9">
        <w:t xml:space="preserve">Fu X, Zhang A and Lei Z (2012) 'Will China’s airline industry survive the entry of high-speed rail?', </w:t>
      </w:r>
      <w:r w:rsidRPr="006C18D9">
        <w:rPr>
          <w:i/>
        </w:rPr>
        <w:t>Research in Transportation Economics,</w:t>
      </w:r>
      <w:r w:rsidRPr="006C18D9">
        <w:t xml:space="preserve"> 35(1)</w:t>
      </w:r>
      <w:r w:rsidRPr="006C18D9">
        <w:rPr>
          <w:b/>
        </w:rPr>
        <w:t>,</w:t>
      </w:r>
      <w:r w:rsidRPr="006C18D9">
        <w:t xml:space="preserve"> 13-25.</w:t>
      </w:r>
      <w:bookmarkEnd w:id="33"/>
    </w:p>
    <w:p w:rsidR="006C18D9" w:rsidRPr="006C18D9" w:rsidRDefault="006C18D9" w:rsidP="006C18D9">
      <w:pPr>
        <w:pStyle w:val="EndNoteBibliography"/>
        <w:spacing w:after="240"/>
        <w:ind w:left="720" w:hanging="720"/>
      </w:pPr>
      <w:bookmarkStart w:id="34" w:name="_ENREF_34"/>
      <w:r w:rsidRPr="006C18D9">
        <w:t xml:space="preserve">G8 Summit Declaration (2009) </w:t>
      </w:r>
      <w:r w:rsidRPr="006C18D9">
        <w:rPr>
          <w:i/>
        </w:rPr>
        <w:t>Responsible Leadership for a Sustainable Future</w:t>
      </w:r>
      <w:r w:rsidRPr="006C18D9">
        <w:t>, L’Aquila, Italy: G8 Summit 2009.</w:t>
      </w:r>
      <w:bookmarkEnd w:id="34"/>
    </w:p>
    <w:p w:rsidR="006C18D9" w:rsidRPr="006C18D9" w:rsidRDefault="006C18D9" w:rsidP="006C18D9">
      <w:pPr>
        <w:pStyle w:val="EndNoteBibliography"/>
        <w:spacing w:after="240"/>
        <w:ind w:left="720" w:hanging="720"/>
      </w:pPr>
      <w:bookmarkStart w:id="35" w:name="_ENREF_35"/>
      <w:r w:rsidRPr="006C18D9">
        <w:t xml:space="preserve">Government Accountability Office (GAO) (2013) </w:t>
      </w:r>
      <w:r w:rsidRPr="006C18D9">
        <w:rPr>
          <w:i/>
        </w:rPr>
        <w:t>Aviation - Status of DOT’s Actions to Address the Future of Aviation Advisory Committee’s Recommendations (GAO-13-657)</w:t>
      </w:r>
      <w:r w:rsidRPr="006C18D9">
        <w:t>, Washington DC, USA: Government Accountability Office.</w:t>
      </w:r>
      <w:bookmarkEnd w:id="35"/>
    </w:p>
    <w:p w:rsidR="006C18D9" w:rsidRPr="006C18D9" w:rsidRDefault="006C18D9" w:rsidP="006C18D9">
      <w:pPr>
        <w:pStyle w:val="EndNoteBibliography"/>
        <w:spacing w:after="240"/>
        <w:ind w:left="720" w:hanging="720"/>
      </w:pPr>
      <w:bookmarkStart w:id="36" w:name="_ENREF_36"/>
      <w:r w:rsidRPr="006C18D9">
        <w:t xml:space="preserve">Hendricks R C, Bushnell D M and Shouse D T (2011) 'Aviation fueling: A cleaner, greener approach', </w:t>
      </w:r>
      <w:r w:rsidRPr="006C18D9">
        <w:rPr>
          <w:i/>
        </w:rPr>
        <w:t>International Journal of Rotating Machinery,</w:t>
      </w:r>
      <w:r w:rsidRPr="006C18D9">
        <w:t xml:space="preserve"> 2011</w:t>
      </w:r>
      <w:r w:rsidRPr="006C18D9">
        <w:rPr>
          <w:b/>
        </w:rPr>
        <w:t>,</w:t>
      </w:r>
      <w:r w:rsidRPr="006C18D9">
        <w:t xml:space="preserve"> 1-13.</w:t>
      </w:r>
      <w:bookmarkEnd w:id="36"/>
    </w:p>
    <w:p w:rsidR="006C18D9" w:rsidRPr="006C18D9" w:rsidRDefault="006C18D9" w:rsidP="006C18D9">
      <w:pPr>
        <w:pStyle w:val="EndNoteBibliography"/>
        <w:spacing w:after="240"/>
        <w:ind w:left="720" w:hanging="720"/>
      </w:pPr>
      <w:bookmarkStart w:id="37" w:name="_ENREF_37"/>
      <w:r w:rsidRPr="006C18D9">
        <w:t xml:space="preserve">Her Majesty's Government (HMG) (2007) </w:t>
      </w:r>
      <w:r w:rsidRPr="006C18D9">
        <w:rPr>
          <w:i/>
        </w:rPr>
        <w:t>The Renewable Transport Fuel Obligations Order 2007</w:t>
      </w:r>
      <w:r w:rsidRPr="006C18D9">
        <w:t>, Norwich, UK: The Stationery Office.</w:t>
      </w:r>
      <w:bookmarkEnd w:id="37"/>
    </w:p>
    <w:p w:rsidR="006C18D9" w:rsidRPr="006C18D9" w:rsidRDefault="006C18D9" w:rsidP="006C18D9">
      <w:pPr>
        <w:pStyle w:val="EndNoteBibliography"/>
        <w:spacing w:after="240"/>
        <w:ind w:left="720" w:hanging="720"/>
      </w:pPr>
      <w:bookmarkStart w:id="38" w:name="_ENREF_38"/>
      <w:r w:rsidRPr="006C18D9">
        <w:t xml:space="preserve">Her Majesty's Government (HMG) (2011) </w:t>
      </w:r>
      <w:r w:rsidRPr="006C18D9">
        <w:rPr>
          <w:i/>
        </w:rPr>
        <w:t>The Renewable Transport Fuel Obligations (Amendment) Order 2011</w:t>
      </w:r>
      <w:r w:rsidRPr="006C18D9">
        <w:t>, Norwich, UK: The Stationery Office.</w:t>
      </w:r>
      <w:bookmarkEnd w:id="38"/>
    </w:p>
    <w:p w:rsidR="006C18D9" w:rsidRPr="006C18D9" w:rsidRDefault="006C18D9" w:rsidP="006C18D9">
      <w:pPr>
        <w:pStyle w:val="EndNoteBibliography"/>
        <w:spacing w:after="240"/>
        <w:ind w:left="720" w:hanging="720"/>
      </w:pPr>
      <w:bookmarkStart w:id="39" w:name="_ENREF_39"/>
      <w:r w:rsidRPr="006C18D9">
        <w:t xml:space="preserve">Holland M, Mann M, Ralph M, Owen B, Lee D, Horton G, Dickson N and Kollamthodi S (2011) </w:t>
      </w:r>
      <w:r w:rsidRPr="006C18D9">
        <w:rPr>
          <w:i/>
        </w:rPr>
        <w:t>A marginal abatement cost curve model for the uk aviation sector. DfT aviation MACC study: Technical report: Final</w:t>
      </w:r>
      <w:r w:rsidRPr="006C18D9">
        <w:t>, London, UK: Department for Transport.</w:t>
      </w:r>
      <w:bookmarkEnd w:id="39"/>
    </w:p>
    <w:p w:rsidR="006C18D9" w:rsidRPr="006C18D9" w:rsidRDefault="006C18D9" w:rsidP="006C18D9">
      <w:pPr>
        <w:pStyle w:val="EndNoteBibliography"/>
        <w:spacing w:after="240"/>
        <w:ind w:left="720" w:hanging="720"/>
      </w:pPr>
      <w:bookmarkStart w:id="40" w:name="_ENREF_40"/>
      <w:r w:rsidRPr="006C18D9">
        <w:t xml:space="preserve">Hooper P, Preston H, Wiles R and Thomas C (2009) </w:t>
      </w:r>
      <w:r w:rsidRPr="006C18D9">
        <w:rPr>
          <w:i/>
        </w:rPr>
        <w:t>Omega Project - People Issues: Incorporating Passenger Expectation and Airline Business Models Workshop</w:t>
      </w:r>
      <w:r w:rsidRPr="006C18D9">
        <w:t>, Manchester, UK: Manchester Metropolitan University.</w:t>
      </w:r>
      <w:bookmarkEnd w:id="40"/>
    </w:p>
    <w:p w:rsidR="006C18D9" w:rsidRPr="006C18D9" w:rsidRDefault="006C18D9" w:rsidP="006C18D9">
      <w:pPr>
        <w:pStyle w:val="EndNoteBibliography"/>
        <w:spacing w:after="240"/>
        <w:ind w:left="720" w:hanging="720"/>
      </w:pPr>
      <w:bookmarkStart w:id="41" w:name="_ENREF_41"/>
      <w:r w:rsidRPr="006C18D9">
        <w:t xml:space="preserve">Interagency Working Group on Social Cost of Carbon (2013) </w:t>
      </w:r>
      <w:r w:rsidRPr="006C18D9">
        <w:rPr>
          <w:i/>
        </w:rPr>
        <w:t>Technical Support Document: Technical Update of the Social Cost of Carbon for Regulatory Impact Analysis - Under Executive Order 12866</w:t>
      </w:r>
      <w:r w:rsidRPr="006C18D9">
        <w:t>, Washington D.C., USA: United States Government.</w:t>
      </w:r>
      <w:bookmarkEnd w:id="41"/>
    </w:p>
    <w:p w:rsidR="006C18D9" w:rsidRPr="006C18D9" w:rsidRDefault="006C18D9" w:rsidP="006C18D9">
      <w:pPr>
        <w:pStyle w:val="EndNoteBibliography"/>
        <w:spacing w:after="240"/>
        <w:ind w:left="720" w:hanging="720"/>
      </w:pPr>
      <w:bookmarkStart w:id="42" w:name="_ENREF_42"/>
      <w:r w:rsidRPr="006C18D9">
        <w:t xml:space="preserve">Intergovernmental Panel on Climate Change (IPCC) (2007) </w:t>
      </w:r>
      <w:r w:rsidRPr="006C18D9">
        <w:rPr>
          <w:i/>
        </w:rPr>
        <w:t>Climate Change 2007: Synthesis Report. Contribution of Working Groups I, II and III to the Fourth Assessment Report of the Intergovernmental Panel on Climate Change [Core Writing Team, Pachauri RK and Reisinger A (eds.)]</w:t>
      </w:r>
      <w:r w:rsidRPr="006C18D9">
        <w:t>, Geneva, Switzerland: Intergovernmental Panel on Climate Change.</w:t>
      </w:r>
      <w:bookmarkEnd w:id="42"/>
    </w:p>
    <w:p w:rsidR="006C18D9" w:rsidRPr="006C18D9" w:rsidRDefault="006C18D9" w:rsidP="006C18D9">
      <w:pPr>
        <w:pStyle w:val="EndNoteBibliography"/>
        <w:spacing w:after="240"/>
        <w:ind w:left="720" w:hanging="720"/>
      </w:pPr>
      <w:bookmarkStart w:id="43" w:name="_ENREF_43"/>
      <w:r w:rsidRPr="006C18D9">
        <w:lastRenderedPageBreak/>
        <w:t xml:space="preserve">International Air Transport Association (IATA) (2013) </w:t>
      </w:r>
      <w:r w:rsidRPr="006C18D9">
        <w:rPr>
          <w:i/>
        </w:rPr>
        <w:t>Fact sheet - Fuel</w:t>
      </w:r>
      <w:r w:rsidRPr="006C18D9">
        <w:t>, Montreal, Canada: International Air Transport Association.</w:t>
      </w:r>
      <w:bookmarkEnd w:id="43"/>
    </w:p>
    <w:p w:rsidR="006C18D9" w:rsidRPr="006C18D9" w:rsidRDefault="006C18D9" w:rsidP="006C18D9">
      <w:pPr>
        <w:pStyle w:val="EndNoteBibliography"/>
        <w:spacing w:after="240"/>
        <w:ind w:left="720" w:hanging="720"/>
      </w:pPr>
      <w:bookmarkStart w:id="44" w:name="_ENREF_44"/>
      <w:r w:rsidRPr="006C18D9">
        <w:t xml:space="preserve">International Air Transport Association (IATA) (2014) </w:t>
      </w:r>
      <w:r w:rsidRPr="006C18D9">
        <w:rPr>
          <w:i/>
        </w:rPr>
        <w:t>Fact sheet - Industry statistics</w:t>
      </w:r>
      <w:r w:rsidRPr="006C18D9">
        <w:t>, Montreal, Canada: International Air Transport Association.</w:t>
      </w:r>
      <w:bookmarkEnd w:id="44"/>
    </w:p>
    <w:p w:rsidR="006C18D9" w:rsidRPr="006C18D9" w:rsidRDefault="006C18D9" w:rsidP="006C18D9">
      <w:pPr>
        <w:pStyle w:val="EndNoteBibliography"/>
        <w:spacing w:after="240"/>
        <w:ind w:left="720" w:hanging="720"/>
      </w:pPr>
      <w:bookmarkStart w:id="45" w:name="_ENREF_45"/>
      <w:r w:rsidRPr="006C18D9">
        <w:t xml:space="preserve">International Civil Aviation Organization (ICAO) (2000) </w:t>
      </w:r>
      <w:r w:rsidRPr="006C18D9">
        <w:rPr>
          <w:i/>
        </w:rPr>
        <w:t>ICAO's Policies on Taxation in the Field of International Air Transport</w:t>
      </w:r>
      <w:r w:rsidRPr="006C18D9">
        <w:t>, Montreal, Canada: International Civil Aviation Organization.</w:t>
      </w:r>
      <w:bookmarkEnd w:id="45"/>
    </w:p>
    <w:p w:rsidR="006C18D9" w:rsidRPr="006C18D9" w:rsidRDefault="006C18D9" w:rsidP="006C18D9">
      <w:pPr>
        <w:pStyle w:val="EndNoteBibliography"/>
        <w:spacing w:after="240"/>
        <w:ind w:left="720" w:hanging="720"/>
      </w:pPr>
      <w:bookmarkStart w:id="46" w:name="_ENREF_46"/>
      <w:r w:rsidRPr="006C18D9">
        <w:t xml:space="preserve">International Civil Aviation Organization (ICAO) (2010a) </w:t>
      </w:r>
      <w:r w:rsidRPr="006C18D9">
        <w:rPr>
          <w:i/>
        </w:rPr>
        <w:t>Assembly 37-Resolution 19: Consolidated statement of continuing ICAO policies and practices related to environmental protection - Climate change</w:t>
      </w:r>
      <w:r w:rsidRPr="006C18D9">
        <w:t>, Montreal, Canada: International Civil Aviation Organization.</w:t>
      </w:r>
      <w:bookmarkEnd w:id="46"/>
    </w:p>
    <w:p w:rsidR="006C18D9" w:rsidRPr="006C18D9" w:rsidRDefault="006C18D9" w:rsidP="006C18D9">
      <w:pPr>
        <w:pStyle w:val="EndNoteBibliography"/>
        <w:spacing w:after="240"/>
        <w:ind w:left="720" w:hanging="720"/>
      </w:pPr>
      <w:bookmarkStart w:id="47" w:name="_ENREF_47"/>
      <w:r w:rsidRPr="006C18D9">
        <w:t xml:space="preserve">International Civil Aviation Organization (ICAO) (2010b) </w:t>
      </w:r>
      <w:r w:rsidRPr="006C18D9">
        <w:rPr>
          <w:i/>
        </w:rPr>
        <w:t>Assembly 37-Resolution 20: Consolidated statement of continuing ICAO policies in the air transport field - Appendix E - Taxation</w:t>
      </w:r>
      <w:r w:rsidRPr="006C18D9">
        <w:t>, Montreal, Canada: International Civil Aviation Organization.</w:t>
      </w:r>
      <w:bookmarkEnd w:id="47"/>
    </w:p>
    <w:p w:rsidR="006C18D9" w:rsidRPr="006C18D9" w:rsidRDefault="006C18D9" w:rsidP="006C18D9">
      <w:pPr>
        <w:pStyle w:val="EndNoteBibliography"/>
        <w:spacing w:after="240"/>
        <w:ind w:left="720" w:hanging="720"/>
      </w:pPr>
      <w:bookmarkStart w:id="48" w:name="_ENREF_48"/>
      <w:r w:rsidRPr="006C18D9">
        <w:t xml:space="preserve">International Civil Aviation Organization (ICAO) (2010c) </w:t>
      </w:r>
      <w:r w:rsidRPr="006C18D9">
        <w:rPr>
          <w:i/>
        </w:rPr>
        <w:t>Environmental Report - Aviation and Climate Change</w:t>
      </w:r>
      <w:r w:rsidRPr="006C18D9">
        <w:t>, Montreal, Canada: International Civil Aviation Organization.</w:t>
      </w:r>
      <w:bookmarkEnd w:id="48"/>
    </w:p>
    <w:p w:rsidR="006C18D9" w:rsidRPr="006C18D9" w:rsidRDefault="006C18D9" w:rsidP="006C18D9">
      <w:pPr>
        <w:pStyle w:val="EndNoteBibliography"/>
        <w:spacing w:after="240"/>
        <w:ind w:left="720" w:hanging="720"/>
      </w:pPr>
      <w:bookmarkStart w:id="49" w:name="_ENREF_49"/>
      <w:r w:rsidRPr="006C18D9">
        <w:t xml:space="preserve">International Civil Aviation Organization (ICAO) (2011) </w:t>
      </w:r>
      <w:r w:rsidRPr="006C18D9">
        <w:rPr>
          <w:i/>
        </w:rPr>
        <w:t>ICAO Strategic Objectives 2011-2013</w:t>
      </w:r>
      <w:r w:rsidRPr="006C18D9">
        <w:t>, Montreal, Canada: International Civil Aviation Organization.</w:t>
      </w:r>
      <w:bookmarkEnd w:id="49"/>
    </w:p>
    <w:p w:rsidR="006C18D9" w:rsidRPr="006C18D9" w:rsidRDefault="006C18D9" w:rsidP="006C18D9">
      <w:pPr>
        <w:pStyle w:val="EndNoteBibliography"/>
        <w:spacing w:after="240"/>
        <w:ind w:left="720" w:hanging="720"/>
      </w:pPr>
      <w:bookmarkStart w:id="50" w:name="_ENREF_50"/>
      <w:r w:rsidRPr="006C18D9">
        <w:t xml:space="preserve">International Civil Aviation Organization (ICAO) (2012a) </w:t>
      </w:r>
      <w:r w:rsidRPr="006C18D9">
        <w:rPr>
          <w:i/>
        </w:rPr>
        <w:t xml:space="preserve">Climate Change: Action Plan </w:t>
      </w:r>
      <w:r w:rsidRPr="006C18D9">
        <w:t>[Online], Montreal, Canada: International Civil Aviation Organization. Available at: http://www.icao.int/environmental-protection/Pages/action-plan.aspx [Accessed 18 October 2013].</w:t>
      </w:r>
      <w:bookmarkEnd w:id="50"/>
    </w:p>
    <w:p w:rsidR="006C18D9" w:rsidRPr="006C18D9" w:rsidRDefault="006C18D9" w:rsidP="006C18D9">
      <w:pPr>
        <w:pStyle w:val="EndNoteBibliography"/>
        <w:spacing w:after="240"/>
        <w:ind w:left="720" w:hanging="720"/>
      </w:pPr>
      <w:bookmarkStart w:id="51" w:name="_ENREF_51"/>
      <w:r w:rsidRPr="006C18D9">
        <w:t xml:space="preserve">International Civil Aviation Organization (ICAO) (2012b) </w:t>
      </w:r>
      <w:r w:rsidRPr="006C18D9">
        <w:rPr>
          <w:i/>
        </w:rPr>
        <w:t xml:space="preserve">The EURASIA Reduced Vertical Separation Minima (RVSM) Task Force holds its last meeting after the successful implementation of RVSM and ICAO-compliant cruising levels in the Eastern Part of the ICAO European Region </w:t>
      </w:r>
      <w:r w:rsidRPr="006C18D9">
        <w:t>[Online], Montreal, Canada: International Civil Aviation Organization. Available at: http://www.paris.icao.int/news/20120404-rvsm.htm [Accessed 12 March 2013].</w:t>
      </w:r>
      <w:bookmarkEnd w:id="51"/>
    </w:p>
    <w:p w:rsidR="006C18D9" w:rsidRPr="006C18D9" w:rsidRDefault="006C18D9" w:rsidP="006C18D9">
      <w:pPr>
        <w:pStyle w:val="EndNoteBibliography"/>
        <w:spacing w:after="240"/>
        <w:ind w:left="720" w:hanging="720"/>
      </w:pPr>
      <w:bookmarkStart w:id="52" w:name="_ENREF_52"/>
      <w:r w:rsidRPr="006C18D9">
        <w:t xml:space="preserve">International Civil Aviation Organization (ICAO) (2012c) </w:t>
      </w:r>
      <w:r w:rsidRPr="006C18D9">
        <w:rPr>
          <w:i/>
        </w:rPr>
        <w:t>International Civil Aviation Organization Submission to the Thirty-seventh Session of the United Nations Framework Convention on Climate Change Subsidiary Body for Scientific and Technological Advice (SBSTA 37) (26 November to 1 December 2012 – Doha, Qatar) - Agenda Item 11 (d): Emissions from fuel used for international aviation and maritime transport</w:t>
      </w:r>
      <w:r w:rsidRPr="006C18D9">
        <w:t>, Montreal, Canada: International Civil Aviation Organization.</w:t>
      </w:r>
      <w:bookmarkEnd w:id="52"/>
    </w:p>
    <w:p w:rsidR="006C18D9" w:rsidRPr="006C18D9" w:rsidRDefault="006C18D9" w:rsidP="006C18D9">
      <w:pPr>
        <w:pStyle w:val="EndNoteBibliography"/>
        <w:spacing w:after="240"/>
        <w:ind w:left="720" w:hanging="720"/>
      </w:pPr>
      <w:bookmarkStart w:id="53" w:name="_ENREF_53"/>
      <w:r w:rsidRPr="006C18D9">
        <w:t xml:space="preserve">International Civil Aviation Organization (ICAO) (2012d) </w:t>
      </w:r>
      <w:r w:rsidRPr="006C18D9">
        <w:rPr>
          <w:i/>
        </w:rPr>
        <w:t>New Progress on Aircraft CO</w:t>
      </w:r>
      <w:r w:rsidRPr="006C18D9">
        <w:rPr>
          <w:i/>
          <w:vertAlign w:val="subscript"/>
        </w:rPr>
        <w:t>2</w:t>
      </w:r>
      <w:r w:rsidRPr="006C18D9">
        <w:rPr>
          <w:i/>
        </w:rPr>
        <w:t xml:space="preserve"> Standard </w:t>
      </w:r>
      <w:r w:rsidRPr="006C18D9">
        <w:t>[Online], Montreal, Canada: International Civil Aviation Organization. Available at: http://www.icao.int/Newsroom/Pages/new-progress-on-aircraft-CO2-standard.aspx [Accessed 18 October 2013].</w:t>
      </w:r>
      <w:bookmarkEnd w:id="53"/>
    </w:p>
    <w:p w:rsidR="006C18D9" w:rsidRPr="006C18D9" w:rsidRDefault="006C18D9" w:rsidP="006C18D9">
      <w:pPr>
        <w:pStyle w:val="EndNoteBibliography"/>
        <w:spacing w:after="240"/>
        <w:ind w:left="720" w:hanging="720"/>
      </w:pPr>
      <w:bookmarkStart w:id="54" w:name="_ENREF_54"/>
      <w:r w:rsidRPr="006C18D9">
        <w:t xml:space="preserve">International Civil Aviation Organization (ICAO) (2013a) </w:t>
      </w:r>
      <w:r w:rsidRPr="006C18D9">
        <w:rPr>
          <w:i/>
        </w:rPr>
        <w:t>A38-WP/430 Assembly 38th Session - Report of the Executive Commitee on Agenda Item 17 (Section on Climate Change)</w:t>
      </w:r>
      <w:r w:rsidRPr="006C18D9">
        <w:t>, Montreal, Canada: International Civil Aviation Organization.</w:t>
      </w:r>
      <w:bookmarkEnd w:id="54"/>
    </w:p>
    <w:p w:rsidR="006C18D9" w:rsidRPr="006C18D9" w:rsidRDefault="006C18D9" w:rsidP="006C18D9">
      <w:pPr>
        <w:pStyle w:val="EndNoteBibliography"/>
        <w:spacing w:after="240"/>
        <w:ind w:left="720" w:hanging="720"/>
      </w:pPr>
      <w:bookmarkStart w:id="55" w:name="_ENREF_55"/>
      <w:r w:rsidRPr="006C18D9">
        <w:lastRenderedPageBreak/>
        <w:t xml:space="preserve">International Civil Aviation Organization (ICAO) (2013b) </w:t>
      </w:r>
      <w:r w:rsidRPr="006C18D9">
        <w:rPr>
          <w:i/>
        </w:rPr>
        <w:t>Assembly 38th Session - Report of the Economic Commission on Agenda Item 40: Economic Development of Air Transport - Policy</w:t>
      </w:r>
      <w:r w:rsidRPr="006C18D9">
        <w:t>, Montreal, Canada: International Civil Aviation Organization.</w:t>
      </w:r>
      <w:bookmarkEnd w:id="55"/>
    </w:p>
    <w:p w:rsidR="006C18D9" w:rsidRPr="006C18D9" w:rsidRDefault="006C18D9" w:rsidP="006C18D9">
      <w:pPr>
        <w:pStyle w:val="EndNoteBibliography"/>
        <w:spacing w:after="240"/>
        <w:ind w:left="720" w:hanging="720"/>
      </w:pPr>
      <w:bookmarkStart w:id="56" w:name="_ENREF_56"/>
      <w:r w:rsidRPr="006C18D9">
        <w:t xml:space="preserve">International Civil Aviation Organization (ICAO) (2013c) </w:t>
      </w:r>
      <w:r w:rsidRPr="006C18D9">
        <w:rPr>
          <w:i/>
        </w:rPr>
        <w:t xml:space="preserve">Convention on International Civil Aviation </w:t>
      </w:r>
      <w:r w:rsidRPr="006C18D9">
        <w:t>[Online], Montreal, Canada: International Civil Aviation Organization. Available at: http://www.icao.int/publications/pages/doc7300.aspx [Accessed 18 October 2013].</w:t>
      </w:r>
      <w:bookmarkEnd w:id="56"/>
    </w:p>
    <w:p w:rsidR="006C18D9" w:rsidRPr="006C18D9" w:rsidRDefault="006C18D9" w:rsidP="006C18D9">
      <w:pPr>
        <w:pStyle w:val="EndNoteBibliography"/>
        <w:spacing w:after="240"/>
        <w:ind w:left="720" w:hanging="720"/>
      </w:pPr>
      <w:bookmarkStart w:id="57" w:name="_ENREF_57"/>
      <w:r w:rsidRPr="006C18D9">
        <w:t xml:space="preserve">International Civil Aviation Organization (ICAO) (2013d) </w:t>
      </w:r>
      <w:r w:rsidRPr="006C18D9">
        <w:rPr>
          <w:i/>
        </w:rPr>
        <w:t>ICAO Environmental Protection Committee Delivers Progress on New Aircraft CO</w:t>
      </w:r>
      <w:r w:rsidRPr="006C18D9">
        <w:rPr>
          <w:i/>
          <w:vertAlign w:val="subscript"/>
        </w:rPr>
        <w:t>2</w:t>
      </w:r>
      <w:r w:rsidRPr="006C18D9">
        <w:rPr>
          <w:i/>
        </w:rPr>
        <w:t xml:space="preserve"> and Noise Standards </w:t>
      </w:r>
      <w:r w:rsidRPr="006C18D9">
        <w:t>[Online], Montreal, Canada: International Civil Aviation Organization. Available at: http://www.icao.int/Newsroom/Pages/ICAO-environmental-protection-committee-delivers-progress-on-new-aircraft-CO2-and-noise-standards.aspx [Accessed 18 October 2013].</w:t>
      </w:r>
      <w:bookmarkEnd w:id="57"/>
    </w:p>
    <w:p w:rsidR="006C18D9" w:rsidRPr="006C18D9" w:rsidRDefault="006C18D9" w:rsidP="006C18D9">
      <w:pPr>
        <w:pStyle w:val="EndNoteBibliography"/>
        <w:spacing w:after="240"/>
        <w:ind w:left="720" w:hanging="720"/>
      </w:pPr>
      <w:bookmarkStart w:id="58" w:name="_ENREF_58"/>
      <w:r w:rsidRPr="006C18D9">
        <w:t xml:space="preserve">International Civil Aviation Organization (ICAO) (2013e) </w:t>
      </w:r>
      <w:r w:rsidRPr="006C18D9">
        <w:rPr>
          <w:i/>
        </w:rPr>
        <w:t xml:space="preserve">ICAO in Brief. </w:t>
      </w:r>
      <w:r w:rsidRPr="006C18D9">
        <w:t>[Online], Montreal, Canada: International Civil Aviation Organization. Available at: http://www.icao.int/about-icao/Pages/default.aspx [Accessed 18 October 2013].</w:t>
      </w:r>
      <w:bookmarkEnd w:id="58"/>
    </w:p>
    <w:p w:rsidR="006C18D9" w:rsidRPr="006C18D9" w:rsidRDefault="006C18D9" w:rsidP="006C18D9">
      <w:pPr>
        <w:pStyle w:val="EndNoteBibliography"/>
        <w:spacing w:after="240"/>
        <w:ind w:left="720" w:hanging="720"/>
      </w:pPr>
      <w:bookmarkStart w:id="59" w:name="_ENREF_59"/>
      <w:r w:rsidRPr="006C18D9">
        <w:t xml:space="preserve">International Civil Aviation Organization (ICAO) (2013f) </w:t>
      </w:r>
      <w:r w:rsidRPr="006C18D9">
        <w:rPr>
          <w:i/>
        </w:rPr>
        <w:t>Report on the Assessment of Market-based Measures</w:t>
      </w:r>
      <w:r w:rsidRPr="006C18D9">
        <w:t>, Montreal, Canada: International Civil Aviation Organization.</w:t>
      </w:r>
      <w:bookmarkEnd w:id="59"/>
    </w:p>
    <w:p w:rsidR="006C18D9" w:rsidRPr="006C18D9" w:rsidRDefault="006C18D9" w:rsidP="006C18D9">
      <w:pPr>
        <w:pStyle w:val="EndNoteBibliography"/>
        <w:spacing w:after="240"/>
        <w:ind w:left="720" w:hanging="720"/>
      </w:pPr>
      <w:bookmarkStart w:id="60" w:name="_ENREF_60"/>
      <w:r w:rsidRPr="006C18D9">
        <w:t xml:space="preserve">International Transport Forum (ITF) (2012) </w:t>
      </w:r>
      <w:r w:rsidRPr="006C18D9">
        <w:rPr>
          <w:i/>
        </w:rPr>
        <w:t>Transport Outlook 2012</w:t>
      </w:r>
      <w:r w:rsidRPr="006C18D9">
        <w:t>, Paris, France: International Transport Forum - Organisation for Economic Co-operation and Development.</w:t>
      </w:r>
      <w:bookmarkEnd w:id="60"/>
    </w:p>
    <w:p w:rsidR="006C18D9" w:rsidRPr="006C18D9" w:rsidRDefault="006C18D9" w:rsidP="006C18D9">
      <w:pPr>
        <w:pStyle w:val="EndNoteBibliography"/>
        <w:spacing w:after="240"/>
        <w:ind w:left="720" w:hanging="720"/>
      </w:pPr>
      <w:bookmarkStart w:id="61" w:name="_ENREF_61"/>
      <w:r w:rsidRPr="006C18D9">
        <w:t xml:space="preserve">Kahn Ribeiro S, Kobayashi S, Beuthe M, Gasca J, Greene D, Lee D S, Muromachi Y, Newton P J, Plotkin S, Sperling D, Wit R and Zhou P J (2007) </w:t>
      </w:r>
      <w:r w:rsidRPr="006C18D9">
        <w:rPr>
          <w:i/>
        </w:rPr>
        <w:t>Transport and its infrastructure. In: Climate Change 2007: Mitigation. Contribution of Working Group III to the Fourth Assessment Report of the Intergovernmental Panel on Climate Change [B. Metz, O.R. Davidson, P.R. Bosch, R. Dave, L.A. Meyer (eds.)]</w:t>
      </w:r>
      <w:r w:rsidRPr="006C18D9">
        <w:t>, Cambridge, UK and New York, USA: Cambridge University Press.</w:t>
      </w:r>
      <w:bookmarkEnd w:id="61"/>
    </w:p>
    <w:p w:rsidR="006C18D9" w:rsidRPr="006C18D9" w:rsidRDefault="006C18D9" w:rsidP="006C18D9">
      <w:pPr>
        <w:pStyle w:val="EndNoteBibliography"/>
        <w:spacing w:after="240"/>
        <w:ind w:left="720" w:hanging="720"/>
      </w:pPr>
      <w:bookmarkStart w:id="62" w:name="_ENREF_62"/>
      <w:r w:rsidRPr="006C18D9">
        <w:t xml:space="preserve">King D, Inderwildi O, Carey C, Santos G, Yan X, Behrendt H, Holdway A, Owen N, Shirvani T and Teytelboym A (2010) </w:t>
      </w:r>
      <w:r w:rsidRPr="006C18D9">
        <w:rPr>
          <w:i/>
        </w:rPr>
        <w:t>Future of Mobility Roadmap - Ways to Reduce Emissions While Keeping Mobile</w:t>
      </w:r>
      <w:r w:rsidRPr="006C18D9">
        <w:t>, Oxford, UK: Smith School of Enterprise and the Environment.</w:t>
      </w:r>
      <w:bookmarkEnd w:id="62"/>
    </w:p>
    <w:p w:rsidR="006C18D9" w:rsidRPr="006C18D9" w:rsidRDefault="006C18D9" w:rsidP="006C18D9">
      <w:pPr>
        <w:pStyle w:val="EndNoteBibliography"/>
        <w:spacing w:after="240"/>
        <w:ind w:left="720" w:hanging="720"/>
      </w:pPr>
      <w:bookmarkStart w:id="63" w:name="_ENREF_63"/>
      <w:r w:rsidRPr="006C18D9">
        <w:t xml:space="preserve">Lassen C, Laugen B T and Næss P (2006) 'Virtual mobility and organizational reality – a note on the mobility needs in knowledge organisations', </w:t>
      </w:r>
      <w:r w:rsidRPr="006C18D9">
        <w:rPr>
          <w:i/>
        </w:rPr>
        <w:t>Transportation Research Part D: Transport and Environment,</w:t>
      </w:r>
      <w:r w:rsidRPr="006C18D9">
        <w:t xml:space="preserve"> 11(6)</w:t>
      </w:r>
      <w:r w:rsidRPr="006C18D9">
        <w:rPr>
          <w:b/>
        </w:rPr>
        <w:t>,</w:t>
      </w:r>
      <w:r w:rsidRPr="006C18D9">
        <w:t xml:space="preserve"> 459-463.</w:t>
      </w:r>
      <w:bookmarkEnd w:id="63"/>
    </w:p>
    <w:p w:rsidR="006C18D9" w:rsidRPr="006C18D9" w:rsidRDefault="006C18D9" w:rsidP="006C18D9">
      <w:pPr>
        <w:pStyle w:val="EndNoteBibliography"/>
        <w:spacing w:after="240"/>
        <w:ind w:left="720" w:hanging="720"/>
      </w:pPr>
      <w:bookmarkStart w:id="64" w:name="_ENREF_64"/>
      <w:r w:rsidRPr="006C18D9">
        <w:t xml:space="preserve">Lee D S, Fahey D W, Forster P M, Newton P J, Wit R C N, Lim L L, Owen B and Sausen R (2009) 'Aviation and global climate change in the 21st century', </w:t>
      </w:r>
      <w:r w:rsidRPr="006C18D9">
        <w:rPr>
          <w:i/>
        </w:rPr>
        <w:t>Atmospheric Environment,</w:t>
      </w:r>
      <w:r w:rsidRPr="006C18D9">
        <w:t xml:space="preserve"> 43(22-23)</w:t>
      </w:r>
      <w:r w:rsidRPr="006C18D9">
        <w:rPr>
          <w:b/>
        </w:rPr>
        <w:t>,</w:t>
      </w:r>
      <w:r w:rsidRPr="006C18D9">
        <w:t xml:space="preserve"> 3520-3537.</w:t>
      </w:r>
      <w:bookmarkEnd w:id="64"/>
    </w:p>
    <w:p w:rsidR="006C18D9" w:rsidRPr="006C18D9" w:rsidRDefault="006C18D9" w:rsidP="006C18D9">
      <w:pPr>
        <w:pStyle w:val="EndNoteBibliography"/>
        <w:spacing w:after="240"/>
        <w:ind w:left="720" w:hanging="720"/>
      </w:pPr>
      <w:bookmarkStart w:id="65" w:name="_ENREF_65"/>
      <w:r w:rsidRPr="006C18D9">
        <w:t xml:space="preserve">Lee D S, Owen B, Graham A, Fichter C, Lim L L and Dimitriu D (2005) </w:t>
      </w:r>
      <w:r w:rsidRPr="006C18D9">
        <w:rPr>
          <w:i/>
        </w:rPr>
        <w:t>Study on the Allocation of Emissions from International Aviation to the UK Inventory–CPEG7 - Final Report 2 of 3 to Defra - Allocation of International Aviation Emissions from Scheduled Air Traffic - Present Day and Historical</w:t>
      </w:r>
      <w:r w:rsidRPr="006C18D9">
        <w:t>, Manchester, UK: Centre for Air Transport and the Environment.</w:t>
      </w:r>
      <w:bookmarkEnd w:id="65"/>
    </w:p>
    <w:p w:rsidR="006C18D9" w:rsidRPr="006C18D9" w:rsidRDefault="006C18D9" w:rsidP="006C18D9">
      <w:pPr>
        <w:pStyle w:val="EndNoteBibliography"/>
        <w:spacing w:after="240"/>
        <w:ind w:left="720" w:hanging="720"/>
      </w:pPr>
      <w:bookmarkStart w:id="66" w:name="_ENREF_66"/>
      <w:r w:rsidRPr="006C18D9">
        <w:t xml:space="preserve">Lee D S, Pitari G, Grewe V, Gierens K, Penner J E, Petzold A, Prather M J, Schumann U, Bais A and Berntsen T (2010) 'Transport impacts on atmosphere and climate: Aviation', </w:t>
      </w:r>
      <w:r w:rsidRPr="006C18D9">
        <w:rPr>
          <w:i/>
        </w:rPr>
        <w:t>Atmospheric Environment,</w:t>
      </w:r>
      <w:r w:rsidRPr="006C18D9">
        <w:t xml:space="preserve"> 44(37)</w:t>
      </w:r>
      <w:r w:rsidRPr="006C18D9">
        <w:rPr>
          <w:b/>
        </w:rPr>
        <w:t>,</w:t>
      </w:r>
      <w:r w:rsidRPr="006C18D9">
        <w:t xml:space="preserve"> 4678-4734.</w:t>
      </w:r>
      <w:bookmarkEnd w:id="66"/>
    </w:p>
    <w:p w:rsidR="006C18D9" w:rsidRPr="006C18D9" w:rsidRDefault="006C18D9" w:rsidP="006C18D9">
      <w:pPr>
        <w:pStyle w:val="EndNoteBibliography"/>
        <w:spacing w:after="240"/>
        <w:ind w:left="720" w:hanging="720"/>
      </w:pPr>
      <w:bookmarkStart w:id="67" w:name="_ENREF_67"/>
      <w:r w:rsidRPr="006C18D9">
        <w:lastRenderedPageBreak/>
        <w:t xml:space="preserve">Lei Z and O’Connell J F (2011) 'The evolving landscape of Chinese aviation policies and impact of a deregulating environment on Chinese carriers', </w:t>
      </w:r>
      <w:r w:rsidRPr="006C18D9">
        <w:rPr>
          <w:i/>
        </w:rPr>
        <w:t>Journal of Transport Geography,</w:t>
      </w:r>
      <w:r w:rsidRPr="006C18D9">
        <w:t xml:space="preserve"> 19(4)</w:t>
      </w:r>
      <w:r w:rsidRPr="006C18D9">
        <w:rPr>
          <w:b/>
        </w:rPr>
        <w:t>,</w:t>
      </w:r>
      <w:r w:rsidRPr="006C18D9">
        <w:t xml:space="preserve"> 829-839.</w:t>
      </w:r>
      <w:bookmarkEnd w:id="67"/>
    </w:p>
    <w:p w:rsidR="006C18D9" w:rsidRPr="006C18D9" w:rsidRDefault="006C18D9" w:rsidP="006C18D9">
      <w:pPr>
        <w:pStyle w:val="EndNoteBibliography"/>
        <w:spacing w:after="240"/>
        <w:ind w:left="720" w:hanging="720"/>
      </w:pPr>
      <w:bookmarkStart w:id="68" w:name="_ENREF_68"/>
      <w:r w:rsidRPr="006C18D9">
        <w:t xml:space="preserve">Lei Z and Papatheodorou A (2010) 'Measuring the effect of low-cost carriers on regional airports' commercial revenue', </w:t>
      </w:r>
      <w:r w:rsidRPr="006C18D9">
        <w:rPr>
          <w:i/>
        </w:rPr>
        <w:t>Research in Transportation Economics,</w:t>
      </w:r>
      <w:r w:rsidRPr="006C18D9">
        <w:t xml:space="preserve"> 26(1)</w:t>
      </w:r>
      <w:r w:rsidRPr="006C18D9">
        <w:rPr>
          <w:b/>
        </w:rPr>
        <w:t>,</w:t>
      </w:r>
      <w:r w:rsidRPr="006C18D9">
        <w:t xml:space="preserve"> 37-43.</w:t>
      </w:r>
      <w:bookmarkEnd w:id="68"/>
    </w:p>
    <w:p w:rsidR="006C18D9" w:rsidRPr="006C18D9" w:rsidRDefault="006C18D9" w:rsidP="006C18D9">
      <w:pPr>
        <w:pStyle w:val="EndNoteBibliography"/>
        <w:spacing w:after="240"/>
        <w:ind w:left="720" w:hanging="720"/>
      </w:pPr>
      <w:bookmarkStart w:id="69" w:name="_ENREF_69"/>
      <w:r w:rsidRPr="006C18D9">
        <w:t xml:space="preserve">Lu J-L and Peeta S (2009) 'Analysis of the factors that influence the relationship between business air travel and videoconferencing', </w:t>
      </w:r>
      <w:r w:rsidRPr="006C18D9">
        <w:rPr>
          <w:i/>
        </w:rPr>
        <w:t>Transportation Research Part A: Policy and Practice,</w:t>
      </w:r>
      <w:r w:rsidRPr="006C18D9">
        <w:t xml:space="preserve"> 43(8)</w:t>
      </w:r>
      <w:r w:rsidRPr="006C18D9">
        <w:rPr>
          <w:b/>
        </w:rPr>
        <w:t>,</w:t>
      </w:r>
      <w:r w:rsidRPr="006C18D9">
        <w:t xml:space="preserve"> 709-721.</w:t>
      </w:r>
      <w:bookmarkEnd w:id="69"/>
    </w:p>
    <w:p w:rsidR="006C18D9" w:rsidRPr="006C18D9" w:rsidRDefault="006C18D9" w:rsidP="006C18D9">
      <w:pPr>
        <w:pStyle w:val="EndNoteBibliography"/>
        <w:spacing w:after="240"/>
        <w:ind w:left="720" w:hanging="720"/>
      </w:pPr>
      <w:bookmarkStart w:id="70" w:name="_ENREF_70"/>
      <w:r w:rsidRPr="006C18D9">
        <w:t xml:space="preserve">Morris J, Rowbotham A, Morrell P, Foster A, Poll I, Owen B, Raper D, Mann M and Ralph M (2009) </w:t>
      </w:r>
      <w:r w:rsidRPr="006C18D9">
        <w:rPr>
          <w:i/>
        </w:rPr>
        <w:t>UK Aviation: Carbon Reduction Futures. Final Report to the Department for Transport</w:t>
      </w:r>
      <w:r w:rsidRPr="006C18D9">
        <w:t>, Manchester, UK: Centre for Air Transport and the Environment &amp; Cranfield University.</w:t>
      </w:r>
      <w:bookmarkEnd w:id="70"/>
    </w:p>
    <w:p w:rsidR="006C18D9" w:rsidRPr="006C18D9" w:rsidRDefault="006C18D9" w:rsidP="006C18D9">
      <w:pPr>
        <w:pStyle w:val="EndNoteBibliography"/>
        <w:spacing w:after="240"/>
        <w:ind w:left="720" w:hanging="720"/>
      </w:pPr>
      <w:bookmarkStart w:id="71" w:name="_ENREF_71"/>
      <w:r w:rsidRPr="006C18D9">
        <w:t xml:space="preserve">Owen B (2008) </w:t>
      </w:r>
      <w:r w:rsidRPr="006C18D9">
        <w:rPr>
          <w:i/>
        </w:rPr>
        <w:t>Omega Project - Fuel efficiency development and prediction</w:t>
      </w:r>
      <w:r w:rsidRPr="006C18D9">
        <w:t>, Manchester, UK: Manchester Metropolitan University.</w:t>
      </w:r>
      <w:bookmarkEnd w:id="71"/>
    </w:p>
    <w:p w:rsidR="006C18D9" w:rsidRPr="006C18D9" w:rsidRDefault="006C18D9" w:rsidP="006C18D9">
      <w:pPr>
        <w:pStyle w:val="EndNoteBibliography"/>
        <w:spacing w:after="240"/>
        <w:ind w:left="720" w:hanging="720"/>
      </w:pPr>
      <w:bookmarkStart w:id="72" w:name="_ENREF_72"/>
      <w:r w:rsidRPr="006C18D9">
        <w:t xml:space="preserve">Owen B and Lee D S (2005) </w:t>
      </w:r>
      <w:r w:rsidRPr="006C18D9">
        <w:rPr>
          <w:i/>
        </w:rPr>
        <w:t>Study on the Allocation of Emissions from International Aviation to the UK Inventory–CPEG7 - Final Report 1 of 3 to Defra - International Aviation Emissions Allocation - Allocation Options 2 and 3.</w:t>
      </w:r>
      <w:r w:rsidRPr="006C18D9">
        <w:t>, Manchester, UK: Centre for Air Transport and the Environment.</w:t>
      </w:r>
      <w:bookmarkEnd w:id="72"/>
    </w:p>
    <w:p w:rsidR="006C18D9" w:rsidRPr="006C18D9" w:rsidRDefault="006C18D9" w:rsidP="006C18D9">
      <w:pPr>
        <w:pStyle w:val="EndNoteBibliography"/>
        <w:spacing w:after="240"/>
        <w:ind w:left="720" w:hanging="720"/>
      </w:pPr>
      <w:bookmarkStart w:id="73" w:name="_ENREF_73"/>
      <w:r w:rsidRPr="006C18D9">
        <w:t xml:space="preserve">Preston H, Lee D S and Hooper P D (2012) 'The inclusion of the aviation sector within the European Union's Emissions Trading Scheme: What are the prospects for a more sustainable aviation industry?', </w:t>
      </w:r>
      <w:r w:rsidRPr="006C18D9">
        <w:rPr>
          <w:i/>
        </w:rPr>
        <w:t>Environmental Development,</w:t>
      </w:r>
      <w:r w:rsidRPr="006C18D9">
        <w:t xml:space="preserve"> 2</w:t>
      </w:r>
      <w:r w:rsidRPr="006C18D9">
        <w:rPr>
          <w:b/>
        </w:rPr>
        <w:t>,</w:t>
      </w:r>
      <w:r w:rsidRPr="006C18D9">
        <w:t xml:space="preserve"> 48-56.</w:t>
      </w:r>
      <w:bookmarkEnd w:id="73"/>
    </w:p>
    <w:p w:rsidR="006C18D9" w:rsidRPr="006C18D9" w:rsidRDefault="006C18D9" w:rsidP="006C18D9">
      <w:pPr>
        <w:pStyle w:val="EndNoteBibliography"/>
        <w:spacing w:after="240"/>
        <w:ind w:left="720" w:hanging="720"/>
      </w:pPr>
      <w:bookmarkStart w:id="74" w:name="_ENREF_74"/>
      <w:r w:rsidRPr="006C18D9">
        <w:t xml:space="preserve">Randles S and Mander S (2009) 'Aviation, consumption and the climate change debate: ‘Are you going to tell me off for flying?’', </w:t>
      </w:r>
      <w:r w:rsidRPr="006C18D9">
        <w:rPr>
          <w:i/>
        </w:rPr>
        <w:t>Technology Analysis &amp; Strategic Management,</w:t>
      </w:r>
      <w:r w:rsidRPr="006C18D9">
        <w:t xml:space="preserve"> 21(1)</w:t>
      </w:r>
      <w:r w:rsidRPr="006C18D9">
        <w:rPr>
          <w:b/>
        </w:rPr>
        <w:t>,</w:t>
      </w:r>
      <w:r w:rsidRPr="006C18D9">
        <w:t xml:space="preserve"> 93-113.</w:t>
      </w:r>
      <w:bookmarkEnd w:id="74"/>
    </w:p>
    <w:p w:rsidR="006C18D9" w:rsidRPr="006C18D9" w:rsidRDefault="006C18D9" w:rsidP="006C18D9">
      <w:pPr>
        <w:pStyle w:val="EndNoteBibliography"/>
        <w:spacing w:after="240"/>
        <w:ind w:left="720" w:hanging="720"/>
      </w:pPr>
      <w:bookmarkStart w:id="75" w:name="_ENREF_75"/>
      <w:r w:rsidRPr="006C18D9">
        <w:t xml:space="preserve">SESAR Joint Undertaking (2011a) </w:t>
      </w:r>
      <w:r w:rsidRPr="006C18D9">
        <w:rPr>
          <w:i/>
        </w:rPr>
        <w:t>Atlantic Interoperability Initiative to Reduce Emissions (AIRE) - Summary of results 2010/2011</w:t>
      </w:r>
      <w:r w:rsidRPr="006C18D9">
        <w:t>, Brussels, Belgium: SESAR Joint Undertaking.</w:t>
      </w:r>
      <w:bookmarkEnd w:id="75"/>
    </w:p>
    <w:p w:rsidR="006C18D9" w:rsidRPr="006C18D9" w:rsidRDefault="006C18D9" w:rsidP="006C18D9">
      <w:pPr>
        <w:pStyle w:val="EndNoteBibliography"/>
        <w:spacing w:after="240"/>
        <w:ind w:left="720" w:hanging="720"/>
      </w:pPr>
      <w:bookmarkStart w:id="76" w:name="_ENREF_76"/>
      <w:r w:rsidRPr="006C18D9">
        <w:t xml:space="preserve">SESAR Joint Undertaking (2011b) </w:t>
      </w:r>
      <w:r w:rsidRPr="006C18D9">
        <w:rPr>
          <w:i/>
        </w:rPr>
        <w:t>SESAR - Modernising the European sky</w:t>
      </w:r>
      <w:r w:rsidRPr="006C18D9">
        <w:t>, Brussels, Belgium: SESAR Joint Undertaking,.</w:t>
      </w:r>
      <w:bookmarkEnd w:id="76"/>
    </w:p>
    <w:p w:rsidR="006C18D9" w:rsidRPr="006C18D9" w:rsidRDefault="006C18D9" w:rsidP="006C18D9">
      <w:pPr>
        <w:pStyle w:val="EndNoteBibliography"/>
        <w:spacing w:after="240"/>
        <w:ind w:left="720" w:hanging="720"/>
      </w:pPr>
      <w:bookmarkStart w:id="77" w:name="_ENREF_77"/>
      <w:r w:rsidRPr="006C18D9">
        <w:t xml:space="preserve">Singh A and Olsen S I (2011) 'A critical review of biochemical conversion, sustainability and life cycle assessment of algal biofuels', </w:t>
      </w:r>
      <w:r w:rsidRPr="006C18D9">
        <w:rPr>
          <w:i/>
        </w:rPr>
        <w:t>Applied Energy,</w:t>
      </w:r>
      <w:r w:rsidRPr="006C18D9">
        <w:t xml:space="preserve"> 88(10)</w:t>
      </w:r>
      <w:r w:rsidRPr="006C18D9">
        <w:rPr>
          <w:b/>
        </w:rPr>
        <w:t>,</w:t>
      </w:r>
      <w:r w:rsidRPr="006C18D9">
        <w:t xml:space="preserve"> 3548-3555.</w:t>
      </w:r>
      <w:bookmarkEnd w:id="77"/>
    </w:p>
    <w:p w:rsidR="006C18D9" w:rsidRPr="006C18D9" w:rsidRDefault="006C18D9" w:rsidP="006C18D9">
      <w:pPr>
        <w:pStyle w:val="EndNoteBibliography"/>
        <w:spacing w:after="240"/>
        <w:ind w:left="720" w:hanging="720"/>
      </w:pPr>
      <w:bookmarkStart w:id="78" w:name="_ENREF_78"/>
      <w:r w:rsidRPr="006C18D9">
        <w:t xml:space="preserve">Subhadra B and Edwards M (2010) 'An integrated renewable energy park approach for algal biofuel production in United States', </w:t>
      </w:r>
      <w:r w:rsidRPr="006C18D9">
        <w:rPr>
          <w:i/>
        </w:rPr>
        <w:t>Energy Policy,</w:t>
      </w:r>
      <w:r w:rsidRPr="006C18D9">
        <w:t xml:space="preserve"> 38(9)</w:t>
      </w:r>
      <w:r w:rsidRPr="006C18D9">
        <w:rPr>
          <w:b/>
        </w:rPr>
        <w:t>,</w:t>
      </w:r>
      <w:r w:rsidRPr="006C18D9">
        <w:t xml:space="preserve"> 4897-4902.</w:t>
      </w:r>
      <w:bookmarkEnd w:id="78"/>
    </w:p>
    <w:p w:rsidR="006C18D9" w:rsidRPr="006C18D9" w:rsidRDefault="006C18D9" w:rsidP="006C18D9">
      <w:pPr>
        <w:pStyle w:val="EndNoteBibliography"/>
        <w:spacing w:after="240"/>
        <w:ind w:left="720" w:hanging="720"/>
      </w:pPr>
      <w:bookmarkStart w:id="79" w:name="_ENREF_79"/>
      <w:r w:rsidRPr="006C18D9">
        <w:t xml:space="preserve">United Nations (UN) (1992) </w:t>
      </w:r>
      <w:r w:rsidRPr="006C18D9">
        <w:rPr>
          <w:i/>
        </w:rPr>
        <w:t>United Nations Framework Convention on Climate Change</w:t>
      </w:r>
      <w:r w:rsidRPr="006C18D9">
        <w:t>, New York, USA: United Nations.</w:t>
      </w:r>
      <w:bookmarkEnd w:id="79"/>
    </w:p>
    <w:p w:rsidR="006C18D9" w:rsidRPr="006C18D9" w:rsidRDefault="006C18D9" w:rsidP="006C18D9">
      <w:pPr>
        <w:pStyle w:val="EndNoteBibliography"/>
        <w:spacing w:after="240"/>
        <w:ind w:left="720" w:hanging="720"/>
      </w:pPr>
      <w:bookmarkStart w:id="80" w:name="_ENREF_80"/>
      <w:r w:rsidRPr="006C18D9">
        <w:t xml:space="preserve">United Nations (UN) (1998) </w:t>
      </w:r>
      <w:r w:rsidRPr="006C18D9">
        <w:rPr>
          <w:i/>
        </w:rPr>
        <w:t>Kyoto Protocol to the United Nations Framework Convention on Climate Change</w:t>
      </w:r>
      <w:r w:rsidRPr="006C18D9">
        <w:t>, New York, USA: United Nations.</w:t>
      </w:r>
      <w:bookmarkEnd w:id="80"/>
    </w:p>
    <w:p w:rsidR="006C18D9" w:rsidRPr="006C18D9" w:rsidRDefault="006C18D9" w:rsidP="006C18D9">
      <w:pPr>
        <w:pStyle w:val="EndNoteBibliography"/>
        <w:spacing w:after="240"/>
        <w:ind w:left="720" w:hanging="720"/>
      </w:pPr>
      <w:bookmarkStart w:id="81" w:name="_ENREF_81"/>
      <w:r w:rsidRPr="006C18D9">
        <w:t xml:space="preserve">United Nations (UN) (2012) </w:t>
      </w:r>
      <w:r w:rsidRPr="006C18D9">
        <w:rPr>
          <w:i/>
        </w:rPr>
        <w:t>Doha amendment to the Kyoto Protocol</w:t>
      </w:r>
      <w:r w:rsidRPr="006C18D9">
        <w:t>, New York, USA: United Nations.</w:t>
      </w:r>
      <w:bookmarkEnd w:id="81"/>
    </w:p>
    <w:p w:rsidR="006C18D9" w:rsidRPr="006C18D9" w:rsidRDefault="006C18D9" w:rsidP="006C18D9">
      <w:pPr>
        <w:pStyle w:val="EndNoteBibliography"/>
        <w:spacing w:after="240"/>
        <w:ind w:left="720" w:hanging="720"/>
      </w:pPr>
      <w:bookmarkStart w:id="82" w:name="_ENREF_82"/>
      <w:r w:rsidRPr="006C18D9">
        <w:t xml:space="preserve">Van Gerpen J (2005) 'Biodiesel processing and production', </w:t>
      </w:r>
      <w:r w:rsidRPr="006C18D9">
        <w:rPr>
          <w:i/>
        </w:rPr>
        <w:t>Fuel Processing Technology,</w:t>
      </w:r>
      <w:r w:rsidRPr="006C18D9">
        <w:t xml:space="preserve"> 86(10)</w:t>
      </w:r>
      <w:r w:rsidRPr="006C18D9">
        <w:rPr>
          <w:b/>
        </w:rPr>
        <w:t>,</w:t>
      </w:r>
      <w:r w:rsidRPr="006C18D9">
        <w:t xml:space="preserve"> 1097-1107.</w:t>
      </w:r>
      <w:bookmarkEnd w:id="82"/>
    </w:p>
    <w:p w:rsidR="006C18D9" w:rsidRPr="006C18D9" w:rsidRDefault="006C18D9" w:rsidP="006C18D9">
      <w:pPr>
        <w:pStyle w:val="EndNoteBibliography"/>
        <w:spacing w:after="240"/>
        <w:ind w:left="720" w:hanging="720"/>
      </w:pPr>
      <w:bookmarkStart w:id="83" w:name="_ENREF_83"/>
      <w:r w:rsidRPr="006C18D9">
        <w:lastRenderedPageBreak/>
        <w:t xml:space="preserve">Webb N, Broomfield M, Cardenas L, MacCarthy J, Murrells T, Pang Y, Passant N, Thistlethwaite G, Thomson A, Gilhespy S, Goodwin J, Hallsworth S, Hobson M, Manning A, Martinez C, Matthews R, Misselbrook T, Salisbury E, Venfield H and Walker C (2013) </w:t>
      </w:r>
      <w:r w:rsidRPr="006C18D9">
        <w:rPr>
          <w:i/>
        </w:rPr>
        <w:t>UK Greenhouse Gas Inventory, 1990 to 2011 - Annual Report for Submission under the Framework Convention on Climate Change</w:t>
      </w:r>
      <w:r w:rsidRPr="006C18D9">
        <w:t>, London, UK: Department of Energy and Climate Change.</w:t>
      </w:r>
      <w:bookmarkEnd w:id="83"/>
    </w:p>
    <w:p w:rsidR="006C18D9" w:rsidRPr="006C18D9" w:rsidRDefault="006C18D9" w:rsidP="006C18D9">
      <w:pPr>
        <w:pStyle w:val="EndNoteBibliography"/>
        <w:spacing w:after="240"/>
        <w:ind w:left="720" w:hanging="720"/>
      </w:pPr>
      <w:bookmarkStart w:id="84" w:name="_ENREF_84"/>
      <w:r w:rsidRPr="006C18D9">
        <w:t>Wood F R, Bows A and Anderson K (2010) 'Apportioning aviation CO</w:t>
      </w:r>
      <w:r w:rsidRPr="006C18D9">
        <w:rPr>
          <w:vertAlign w:val="subscript"/>
        </w:rPr>
        <w:t>2</w:t>
      </w:r>
      <w:r w:rsidRPr="006C18D9">
        <w:t xml:space="preserve"> emissions to regional administrations for monitoring and target setting', </w:t>
      </w:r>
      <w:r w:rsidRPr="006C18D9">
        <w:rPr>
          <w:i/>
        </w:rPr>
        <w:t>Transport Policy,</w:t>
      </w:r>
      <w:r w:rsidRPr="006C18D9">
        <w:t xml:space="preserve"> 17(4)</w:t>
      </w:r>
      <w:r w:rsidRPr="006C18D9">
        <w:rPr>
          <w:b/>
        </w:rPr>
        <w:t>,</w:t>
      </w:r>
      <w:r w:rsidRPr="006C18D9">
        <w:t xml:space="preserve"> 206-215.</w:t>
      </w:r>
      <w:bookmarkEnd w:id="84"/>
    </w:p>
    <w:p w:rsidR="006C18D9" w:rsidRPr="006C18D9" w:rsidRDefault="006C18D9" w:rsidP="006C18D9">
      <w:pPr>
        <w:pStyle w:val="EndNoteBibliography"/>
        <w:ind w:left="720" w:hanging="720"/>
      </w:pPr>
      <w:bookmarkStart w:id="85" w:name="_ENREF_85"/>
      <w:r w:rsidRPr="006C18D9">
        <w:t xml:space="preserve">World Economic Forum (WEF) (2013) </w:t>
      </w:r>
      <w:r w:rsidRPr="006C18D9">
        <w:rPr>
          <w:i/>
        </w:rPr>
        <w:t>The Global Competitiveness Report 2012-2013</w:t>
      </w:r>
      <w:r w:rsidRPr="006C18D9">
        <w:t>, Geneva, Switzerland: World Economic Forum.</w:t>
      </w:r>
      <w:bookmarkEnd w:id="85"/>
    </w:p>
    <w:p w:rsidR="00B74273" w:rsidRPr="00B74273" w:rsidRDefault="00B74273" w:rsidP="006C18D9">
      <w:pPr>
        <w:pStyle w:val="NoSpacing"/>
        <w:spacing w:line="276" w:lineRule="auto"/>
        <w:rPr>
          <w:rFonts w:ascii="Calibri" w:hAnsi="Calibri"/>
        </w:rPr>
      </w:pPr>
      <w:r>
        <w:rPr>
          <w:rFonts w:ascii="Calibri" w:hAnsi="Calibri"/>
        </w:rPr>
        <w:fldChar w:fldCharType="end"/>
      </w:r>
    </w:p>
    <w:sectPr w:rsidR="00B74273" w:rsidRPr="00B74273" w:rsidSect="002C6334">
      <w:footerReference w:type="default" r:id="rId10"/>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011" w:rsidRDefault="00556011" w:rsidP="00553C2B">
      <w:r>
        <w:separator/>
      </w:r>
    </w:p>
  </w:endnote>
  <w:endnote w:type="continuationSeparator" w:id="0">
    <w:p w:rsidR="00556011" w:rsidRDefault="00556011" w:rsidP="0055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D9" w:rsidRPr="00553C2B" w:rsidRDefault="006C18D9" w:rsidP="00934DBA">
    <w:pPr>
      <w:pStyle w:val="Footer"/>
      <w:rPr>
        <w:sz w:val="14"/>
        <w:szCs w:val="14"/>
      </w:rPr>
    </w:pPr>
    <w:r>
      <w:rPr>
        <w:sz w:val="14"/>
        <w:szCs w:val="14"/>
      </w:rPr>
      <w:tab/>
    </w:r>
    <w:r w:rsidRPr="00B4493F">
      <w:rPr>
        <w:noProof/>
        <w:sz w:val="14"/>
        <w:szCs w:val="14"/>
      </w:rPr>
      <w:t xml:space="preserve">Page </w:t>
    </w:r>
    <w:r w:rsidRPr="00B4493F">
      <w:rPr>
        <w:noProof/>
        <w:sz w:val="14"/>
        <w:szCs w:val="14"/>
      </w:rPr>
      <w:fldChar w:fldCharType="begin"/>
    </w:r>
    <w:r w:rsidRPr="00B4493F">
      <w:rPr>
        <w:noProof/>
        <w:sz w:val="14"/>
        <w:szCs w:val="14"/>
      </w:rPr>
      <w:instrText xml:space="preserve"> PAGE  \* Arabic  \* MERGEFORMAT </w:instrText>
    </w:r>
    <w:r w:rsidRPr="00B4493F">
      <w:rPr>
        <w:noProof/>
        <w:sz w:val="14"/>
        <w:szCs w:val="14"/>
      </w:rPr>
      <w:fldChar w:fldCharType="separate"/>
    </w:r>
    <w:r w:rsidR="00DE1061">
      <w:rPr>
        <w:noProof/>
        <w:sz w:val="14"/>
        <w:szCs w:val="14"/>
      </w:rPr>
      <w:t>1</w:t>
    </w:r>
    <w:r w:rsidRPr="00B4493F">
      <w:rPr>
        <w:noProof/>
        <w:sz w:val="14"/>
        <w:szCs w:val="14"/>
      </w:rPr>
      <w:fldChar w:fldCharType="end"/>
    </w:r>
    <w:r w:rsidRPr="00B4493F">
      <w:rPr>
        <w:noProof/>
        <w:sz w:val="14"/>
        <w:szCs w:val="14"/>
      </w:rPr>
      <w:t xml:space="preserve"> of </w:t>
    </w:r>
    <w:r w:rsidRPr="00B4493F">
      <w:rPr>
        <w:noProof/>
        <w:sz w:val="14"/>
        <w:szCs w:val="14"/>
      </w:rPr>
      <w:fldChar w:fldCharType="begin"/>
    </w:r>
    <w:r w:rsidRPr="00B4493F">
      <w:rPr>
        <w:noProof/>
        <w:sz w:val="14"/>
        <w:szCs w:val="14"/>
      </w:rPr>
      <w:instrText xml:space="preserve"> NUMPAGES  \* Arabic  \* MERGEFORMAT </w:instrText>
    </w:r>
    <w:r w:rsidRPr="00B4493F">
      <w:rPr>
        <w:noProof/>
        <w:sz w:val="14"/>
        <w:szCs w:val="14"/>
      </w:rPr>
      <w:fldChar w:fldCharType="separate"/>
    </w:r>
    <w:r w:rsidR="00DE1061">
      <w:rPr>
        <w:noProof/>
        <w:sz w:val="14"/>
        <w:szCs w:val="14"/>
      </w:rPr>
      <w:t>33</w:t>
    </w:r>
    <w:r w:rsidRPr="00B4493F">
      <w:rPr>
        <w:noProof/>
        <w:sz w:val="14"/>
        <w:szCs w:val="14"/>
      </w:rPr>
      <w:fldChar w:fldCharType="end"/>
    </w:r>
    <w:r>
      <w:rPr>
        <w:noProof/>
        <w:sz w:val="14"/>
        <w:szCs w:val="14"/>
      </w:rPr>
      <w:tab/>
    </w:r>
  </w:p>
  <w:p w:rsidR="006C18D9" w:rsidRDefault="006C1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011" w:rsidRDefault="00556011" w:rsidP="00553C2B">
      <w:r>
        <w:separator/>
      </w:r>
    </w:p>
  </w:footnote>
  <w:footnote w:type="continuationSeparator" w:id="0">
    <w:p w:rsidR="00556011" w:rsidRDefault="00556011" w:rsidP="00553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857"/>
    <w:multiLevelType w:val="hybridMultilevel"/>
    <w:tmpl w:val="294A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D537A"/>
    <w:multiLevelType w:val="hybridMultilevel"/>
    <w:tmpl w:val="6CAECC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2022C5"/>
    <w:multiLevelType w:val="hybridMultilevel"/>
    <w:tmpl w:val="9F5AA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785B27"/>
    <w:multiLevelType w:val="hybridMultilevel"/>
    <w:tmpl w:val="2ACE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3B021C"/>
    <w:multiLevelType w:val="hybridMultilevel"/>
    <w:tmpl w:val="43D2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545719"/>
    <w:multiLevelType w:val="hybridMultilevel"/>
    <w:tmpl w:val="4A24C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70C103D"/>
    <w:multiLevelType w:val="hybridMultilevel"/>
    <w:tmpl w:val="C708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2E6B5C"/>
    <w:multiLevelType w:val="hybridMultilevel"/>
    <w:tmpl w:val="82B8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067ECA"/>
    <w:multiLevelType w:val="hybridMultilevel"/>
    <w:tmpl w:val="404C1C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0E97843"/>
    <w:multiLevelType w:val="hybridMultilevel"/>
    <w:tmpl w:val="38C8C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D47892"/>
    <w:multiLevelType w:val="hybridMultilevel"/>
    <w:tmpl w:val="89B67C20"/>
    <w:lvl w:ilvl="0" w:tplc="08090001">
      <w:start w:val="1"/>
      <w:numFmt w:val="bullet"/>
      <w:lvlText w:val=""/>
      <w:lvlJc w:val="left"/>
      <w:pPr>
        <w:ind w:left="720" w:hanging="360"/>
      </w:pPr>
      <w:rPr>
        <w:rFonts w:ascii="Symbol" w:hAnsi="Symbol" w:hint="default"/>
      </w:rPr>
    </w:lvl>
    <w:lvl w:ilvl="1" w:tplc="3C8064D6">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B10469"/>
    <w:multiLevelType w:val="hybridMultilevel"/>
    <w:tmpl w:val="C4B8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F27733"/>
    <w:multiLevelType w:val="hybridMultilevel"/>
    <w:tmpl w:val="32E6F074"/>
    <w:lvl w:ilvl="0" w:tplc="4596E3D0">
      <w:start w:val="3"/>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98D6C2B"/>
    <w:multiLevelType w:val="hybridMultilevel"/>
    <w:tmpl w:val="DA50C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8B0347"/>
    <w:multiLevelType w:val="hybridMultilevel"/>
    <w:tmpl w:val="E032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275BCD"/>
    <w:multiLevelType w:val="hybridMultilevel"/>
    <w:tmpl w:val="6C4C3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1F13EA5"/>
    <w:multiLevelType w:val="hybridMultilevel"/>
    <w:tmpl w:val="1C2E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DB2E8D"/>
    <w:multiLevelType w:val="hybridMultilevel"/>
    <w:tmpl w:val="3EBAF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9711DC5"/>
    <w:multiLevelType w:val="hybridMultilevel"/>
    <w:tmpl w:val="6D32A4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2B03F9D"/>
    <w:multiLevelType w:val="hybridMultilevel"/>
    <w:tmpl w:val="662E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5B2D03"/>
    <w:multiLevelType w:val="hybridMultilevel"/>
    <w:tmpl w:val="F1BE959A"/>
    <w:lvl w:ilvl="0" w:tplc="4596E3D0">
      <w:start w:val="3"/>
      <w:numFmt w:val="bullet"/>
      <w:lvlText w:val="-"/>
      <w:lvlJc w:val="left"/>
      <w:pPr>
        <w:ind w:left="1080" w:hanging="360"/>
      </w:pPr>
      <w:rPr>
        <w:rFonts w:ascii="Calibri" w:eastAsiaTheme="minorEastAsia" w:hAnsi="Calibri" w:cs="Calibri" w:hint="default"/>
      </w:rPr>
    </w:lvl>
    <w:lvl w:ilvl="1" w:tplc="4596E3D0">
      <w:start w:val="3"/>
      <w:numFmt w:val="bullet"/>
      <w:lvlText w:val="-"/>
      <w:lvlJc w:val="left"/>
      <w:pPr>
        <w:ind w:left="1800" w:hanging="360"/>
      </w:pPr>
      <w:rPr>
        <w:rFonts w:ascii="Calibri" w:eastAsiaTheme="minorEastAsia"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A633345"/>
    <w:multiLevelType w:val="hybridMultilevel"/>
    <w:tmpl w:val="2582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187AC6"/>
    <w:multiLevelType w:val="hybridMultilevel"/>
    <w:tmpl w:val="5142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641A4E"/>
    <w:multiLevelType w:val="hybridMultilevel"/>
    <w:tmpl w:val="B65C75FE"/>
    <w:lvl w:ilvl="0" w:tplc="4596E3D0">
      <w:start w:val="3"/>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3AF432F"/>
    <w:multiLevelType w:val="hybridMultilevel"/>
    <w:tmpl w:val="7EF60AF0"/>
    <w:lvl w:ilvl="0" w:tplc="4596E3D0">
      <w:start w:val="3"/>
      <w:numFmt w:val="bullet"/>
      <w:lvlText w:val="-"/>
      <w:lvlJc w:val="left"/>
      <w:pPr>
        <w:ind w:left="1080" w:hanging="36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9F50218"/>
    <w:multiLevelType w:val="hybridMultilevel"/>
    <w:tmpl w:val="A80C3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AF43C1D"/>
    <w:multiLevelType w:val="hybridMultilevel"/>
    <w:tmpl w:val="3FCC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012F1B"/>
    <w:multiLevelType w:val="hybridMultilevel"/>
    <w:tmpl w:val="473E8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23355B"/>
    <w:multiLevelType w:val="hybridMultilevel"/>
    <w:tmpl w:val="225CA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BD85C23"/>
    <w:multiLevelType w:val="hybridMultilevel"/>
    <w:tmpl w:val="E70AFE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F344013"/>
    <w:multiLevelType w:val="hybridMultilevel"/>
    <w:tmpl w:val="A99E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4"/>
  </w:num>
  <w:num w:numId="4">
    <w:abstractNumId w:val="0"/>
  </w:num>
  <w:num w:numId="5">
    <w:abstractNumId w:val="6"/>
  </w:num>
  <w:num w:numId="6">
    <w:abstractNumId w:val="16"/>
  </w:num>
  <w:num w:numId="7">
    <w:abstractNumId w:val="30"/>
  </w:num>
  <w:num w:numId="8">
    <w:abstractNumId w:val="21"/>
  </w:num>
  <w:num w:numId="9">
    <w:abstractNumId w:val="5"/>
  </w:num>
  <w:num w:numId="10">
    <w:abstractNumId w:val="3"/>
  </w:num>
  <w:num w:numId="11">
    <w:abstractNumId w:val="2"/>
  </w:num>
  <w:num w:numId="12">
    <w:abstractNumId w:val="29"/>
  </w:num>
  <w:num w:numId="13">
    <w:abstractNumId w:val="8"/>
  </w:num>
  <w:num w:numId="14">
    <w:abstractNumId w:val="18"/>
  </w:num>
  <w:num w:numId="15">
    <w:abstractNumId w:val="24"/>
  </w:num>
  <w:num w:numId="16">
    <w:abstractNumId w:val="25"/>
  </w:num>
  <w:num w:numId="17">
    <w:abstractNumId w:val="13"/>
  </w:num>
  <w:num w:numId="18">
    <w:abstractNumId w:val="23"/>
  </w:num>
  <w:num w:numId="19">
    <w:abstractNumId w:val="15"/>
  </w:num>
  <w:num w:numId="20">
    <w:abstractNumId w:val="28"/>
  </w:num>
  <w:num w:numId="21">
    <w:abstractNumId w:val="26"/>
  </w:num>
  <w:num w:numId="22">
    <w:abstractNumId w:val="17"/>
  </w:num>
  <w:num w:numId="23">
    <w:abstractNumId w:val="4"/>
  </w:num>
  <w:num w:numId="24">
    <w:abstractNumId w:val="14"/>
  </w:num>
  <w:num w:numId="25">
    <w:abstractNumId w:val="0"/>
  </w:num>
  <w:num w:numId="26">
    <w:abstractNumId w:val="6"/>
  </w:num>
  <w:num w:numId="27">
    <w:abstractNumId w:val="10"/>
  </w:num>
  <w:num w:numId="28">
    <w:abstractNumId w:val="11"/>
  </w:num>
  <w:num w:numId="29">
    <w:abstractNumId w:val="20"/>
  </w:num>
  <w:num w:numId="30">
    <w:abstractNumId w:val="19"/>
  </w:num>
  <w:num w:numId="31">
    <w:abstractNumId w:val="1"/>
  </w:num>
  <w:num w:numId="32">
    <w:abstractNumId w:val="9"/>
  </w:num>
  <w:num w:numId="33">
    <w:abstractNumId w:val="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M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vsffvez205axahetdprvzadm5fvd29avp9ae&quot;&gt;My EndNote Library&lt;record-ids&gt;&lt;item&gt;14&lt;/item&gt;&lt;item&gt;15&lt;/item&gt;&lt;item&gt;17&lt;/item&gt;&lt;item&gt;19&lt;/item&gt;&lt;item&gt;22&lt;/item&gt;&lt;item&gt;28&lt;/item&gt;&lt;item&gt;29&lt;/item&gt;&lt;item&gt;33&lt;/item&gt;&lt;item&gt;38&lt;/item&gt;&lt;item&gt;39&lt;/item&gt;&lt;item&gt;41&lt;/item&gt;&lt;item&gt;45&lt;/item&gt;&lt;item&gt;47&lt;/item&gt;&lt;item&gt;48&lt;/item&gt;&lt;item&gt;49&lt;/item&gt;&lt;item&gt;51&lt;/item&gt;&lt;item&gt;52&lt;/item&gt;&lt;item&gt;57&lt;/item&gt;&lt;item&gt;59&lt;/item&gt;&lt;item&gt;60&lt;/item&gt;&lt;item&gt;67&lt;/item&gt;&lt;item&gt;68&lt;/item&gt;&lt;item&gt;69&lt;/item&gt;&lt;item&gt;70&lt;/item&gt;&lt;item&gt;71&lt;/item&gt;&lt;item&gt;72&lt;/item&gt;&lt;item&gt;73&lt;/item&gt;&lt;item&gt;88&lt;/item&gt;&lt;item&gt;89&lt;/item&gt;&lt;item&gt;90&lt;/item&gt;&lt;item&gt;102&lt;/item&gt;&lt;item&gt;103&lt;/item&gt;&lt;item&gt;108&lt;/item&gt;&lt;item&gt;109&lt;/item&gt;&lt;item&gt;110&lt;/item&gt;&lt;item&gt;112&lt;/item&gt;&lt;item&gt;114&lt;/item&gt;&lt;item&gt;116&lt;/item&gt;&lt;item&gt;117&lt;/item&gt;&lt;item&gt;118&lt;/item&gt;&lt;item&gt;171&lt;/item&gt;&lt;item&gt;172&lt;/item&gt;&lt;item&gt;173&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70&lt;/item&gt;&lt;item&gt;271&lt;/item&gt;&lt;item&gt;272&lt;/item&gt;&lt;item&gt;273&lt;/item&gt;&lt;item&gt;274&lt;/item&gt;&lt;item&gt;275&lt;/item&gt;&lt;item&gt;276&lt;/item&gt;&lt;item&gt;277&lt;/item&gt;&lt;item&gt;278&lt;/item&gt;&lt;item&gt;280&lt;/item&gt;&lt;item&gt;292&lt;/item&gt;&lt;item&gt;293&lt;/item&gt;&lt;item&gt;294&lt;/item&gt;&lt;item&gt;295&lt;/item&gt;&lt;item&gt;318&lt;/item&gt;&lt;item&gt;319&lt;/item&gt;&lt;item&gt;320&lt;/item&gt;&lt;item&gt;321&lt;/item&gt;&lt;item&gt;322&lt;/item&gt;&lt;/record-ids&gt;&lt;/item&gt;&lt;/Libraries&gt;"/>
  </w:docVars>
  <w:rsids>
    <w:rsidRoot w:val="004B17FA"/>
    <w:rsid w:val="0000080B"/>
    <w:rsid w:val="00000D82"/>
    <w:rsid w:val="0000260C"/>
    <w:rsid w:val="00002C7B"/>
    <w:rsid w:val="00002D14"/>
    <w:rsid w:val="0000402E"/>
    <w:rsid w:val="0000413D"/>
    <w:rsid w:val="0000523E"/>
    <w:rsid w:val="00005B0A"/>
    <w:rsid w:val="00005C09"/>
    <w:rsid w:val="00005DE7"/>
    <w:rsid w:val="000061D4"/>
    <w:rsid w:val="000061F1"/>
    <w:rsid w:val="0001048F"/>
    <w:rsid w:val="000105A3"/>
    <w:rsid w:val="00010702"/>
    <w:rsid w:val="0001352E"/>
    <w:rsid w:val="0001465A"/>
    <w:rsid w:val="000162C7"/>
    <w:rsid w:val="00016392"/>
    <w:rsid w:val="00016EC8"/>
    <w:rsid w:val="0001788F"/>
    <w:rsid w:val="00017DD8"/>
    <w:rsid w:val="000214CE"/>
    <w:rsid w:val="00021AA7"/>
    <w:rsid w:val="000228E9"/>
    <w:rsid w:val="00022F35"/>
    <w:rsid w:val="000243E5"/>
    <w:rsid w:val="00024EEA"/>
    <w:rsid w:val="000260FC"/>
    <w:rsid w:val="000272A7"/>
    <w:rsid w:val="00027B3E"/>
    <w:rsid w:val="00030992"/>
    <w:rsid w:val="00031927"/>
    <w:rsid w:val="00031BCF"/>
    <w:rsid w:val="00031FFA"/>
    <w:rsid w:val="0003299A"/>
    <w:rsid w:val="00032AAF"/>
    <w:rsid w:val="00032D41"/>
    <w:rsid w:val="000336BF"/>
    <w:rsid w:val="00034EF8"/>
    <w:rsid w:val="00034FAA"/>
    <w:rsid w:val="000365CB"/>
    <w:rsid w:val="000368CF"/>
    <w:rsid w:val="00036A62"/>
    <w:rsid w:val="000370BE"/>
    <w:rsid w:val="00040A34"/>
    <w:rsid w:val="00040BEB"/>
    <w:rsid w:val="00041BF8"/>
    <w:rsid w:val="00042425"/>
    <w:rsid w:val="00043635"/>
    <w:rsid w:val="00043AD4"/>
    <w:rsid w:val="0004444B"/>
    <w:rsid w:val="000446AF"/>
    <w:rsid w:val="000446DC"/>
    <w:rsid w:val="00044F26"/>
    <w:rsid w:val="000455C6"/>
    <w:rsid w:val="000461D4"/>
    <w:rsid w:val="00046407"/>
    <w:rsid w:val="000466E6"/>
    <w:rsid w:val="000474D6"/>
    <w:rsid w:val="00051650"/>
    <w:rsid w:val="00051876"/>
    <w:rsid w:val="00051A73"/>
    <w:rsid w:val="00051A95"/>
    <w:rsid w:val="00051E41"/>
    <w:rsid w:val="00051FFB"/>
    <w:rsid w:val="000525FF"/>
    <w:rsid w:val="0005282F"/>
    <w:rsid w:val="0005305C"/>
    <w:rsid w:val="00055359"/>
    <w:rsid w:val="00055E77"/>
    <w:rsid w:val="0005622A"/>
    <w:rsid w:val="0005660C"/>
    <w:rsid w:val="0006168C"/>
    <w:rsid w:val="00061CEF"/>
    <w:rsid w:val="000621D0"/>
    <w:rsid w:val="00062595"/>
    <w:rsid w:val="00063462"/>
    <w:rsid w:val="000647D1"/>
    <w:rsid w:val="00064F5C"/>
    <w:rsid w:val="000655A9"/>
    <w:rsid w:val="0006619B"/>
    <w:rsid w:val="00066739"/>
    <w:rsid w:val="00070E82"/>
    <w:rsid w:val="00071405"/>
    <w:rsid w:val="000719EC"/>
    <w:rsid w:val="00071B94"/>
    <w:rsid w:val="00071C39"/>
    <w:rsid w:val="00072526"/>
    <w:rsid w:val="00072C68"/>
    <w:rsid w:val="00072F87"/>
    <w:rsid w:val="00074876"/>
    <w:rsid w:val="000752B5"/>
    <w:rsid w:val="000756CF"/>
    <w:rsid w:val="0007706E"/>
    <w:rsid w:val="0007752D"/>
    <w:rsid w:val="00077E8C"/>
    <w:rsid w:val="0008043A"/>
    <w:rsid w:val="0008117E"/>
    <w:rsid w:val="0008227A"/>
    <w:rsid w:val="00084CFC"/>
    <w:rsid w:val="0008599A"/>
    <w:rsid w:val="00085D2D"/>
    <w:rsid w:val="0008734F"/>
    <w:rsid w:val="00087C31"/>
    <w:rsid w:val="00091AC8"/>
    <w:rsid w:val="00094107"/>
    <w:rsid w:val="00094AB2"/>
    <w:rsid w:val="000951FD"/>
    <w:rsid w:val="00096503"/>
    <w:rsid w:val="00096B73"/>
    <w:rsid w:val="00096BF6"/>
    <w:rsid w:val="00096D3E"/>
    <w:rsid w:val="0009715E"/>
    <w:rsid w:val="0009737C"/>
    <w:rsid w:val="00097EAC"/>
    <w:rsid w:val="000A1B20"/>
    <w:rsid w:val="000A206C"/>
    <w:rsid w:val="000A3B06"/>
    <w:rsid w:val="000A48A5"/>
    <w:rsid w:val="000A5465"/>
    <w:rsid w:val="000A7390"/>
    <w:rsid w:val="000A799A"/>
    <w:rsid w:val="000B0C5F"/>
    <w:rsid w:val="000B0E69"/>
    <w:rsid w:val="000B0F27"/>
    <w:rsid w:val="000B1B49"/>
    <w:rsid w:val="000B1BD9"/>
    <w:rsid w:val="000B30F3"/>
    <w:rsid w:val="000B3A4C"/>
    <w:rsid w:val="000B4F5E"/>
    <w:rsid w:val="000B5ECE"/>
    <w:rsid w:val="000B7154"/>
    <w:rsid w:val="000B7AD2"/>
    <w:rsid w:val="000B7B9D"/>
    <w:rsid w:val="000C1B79"/>
    <w:rsid w:val="000C3056"/>
    <w:rsid w:val="000C3503"/>
    <w:rsid w:val="000C4012"/>
    <w:rsid w:val="000C44B4"/>
    <w:rsid w:val="000C4693"/>
    <w:rsid w:val="000C474E"/>
    <w:rsid w:val="000C477C"/>
    <w:rsid w:val="000C4A6C"/>
    <w:rsid w:val="000C6899"/>
    <w:rsid w:val="000C6F7C"/>
    <w:rsid w:val="000D1263"/>
    <w:rsid w:val="000D18F6"/>
    <w:rsid w:val="000D1A03"/>
    <w:rsid w:val="000D1A45"/>
    <w:rsid w:val="000D4F30"/>
    <w:rsid w:val="000D6543"/>
    <w:rsid w:val="000D7750"/>
    <w:rsid w:val="000D790D"/>
    <w:rsid w:val="000E300C"/>
    <w:rsid w:val="000E3608"/>
    <w:rsid w:val="000E3E2D"/>
    <w:rsid w:val="000E483C"/>
    <w:rsid w:val="000E4913"/>
    <w:rsid w:val="000E6736"/>
    <w:rsid w:val="000E6D8B"/>
    <w:rsid w:val="000E715F"/>
    <w:rsid w:val="000F05C1"/>
    <w:rsid w:val="000F0FC5"/>
    <w:rsid w:val="000F1309"/>
    <w:rsid w:val="000F13E7"/>
    <w:rsid w:val="000F2507"/>
    <w:rsid w:val="000F3C97"/>
    <w:rsid w:val="000F4A70"/>
    <w:rsid w:val="000F5019"/>
    <w:rsid w:val="000F5B88"/>
    <w:rsid w:val="000F67C6"/>
    <w:rsid w:val="000F6F9C"/>
    <w:rsid w:val="000F7A60"/>
    <w:rsid w:val="0010173E"/>
    <w:rsid w:val="00101996"/>
    <w:rsid w:val="00101F54"/>
    <w:rsid w:val="0010235C"/>
    <w:rsid w:val="0010399D"/>
    <w:rsid w:val="00105F90"/>
    <w:rsid w:val="001074A1"/>
    <w:rsid w:val="001079CB"/>
    <w:rsid w:val="00107D00"/>
    <w:rsid w:val="00110F06"/>
    <w:rsid w:val="0011281A"/>
    <w:rsid w:val="0011387F"/>
    <w:rsid w:val="00113A7A"/>
    <w:rsid w:val="00113AA9"/>
    <w:rsid w:val="00114F3A"/>
    <w:rsid w:val="0011689F"/>
    <w:rsid w:val="001171FB"/>
    <w:rsid w:val="00120F23"/>
    <w:rsid w:val="00121F07"/>
    <w:rsid w:val="00122527"/>
    <w:rsid w:val="00122701"/>
    <w:rsid w:val="00123A7E"/>
    <w:rsid w:val="00123F3E"/>
    <w:rsid w:val="0012450C"/>
    <w:rsid w:val="001268E3"/>
    <w:rsid w:val="00126917"/>
    <w:rsid w:val="00127D64"/>
    <w:rsid w:val="001300DB"/>
    <w:rsid w:val="00130A76"/>
    <w:rsid w:val="0013154E"/>
    <w:rsid w:val="00132E58"/>
    <w:rsid w:val="00134AAE"/>
    <w:rsid w:val="0013622F"/>
    <w:rsid w:val="00136963"/>
    <w:rsid w:val="001377D0"/>
    <w:rsid w:val="00137AC5"/>
    <w:rsid w:val="0014027A"/>
    <w:rsid w:val="00140384"/>
    <w:rsid w:val="00141151"/>
    <w:rsid w:val="00141256"/>
    <w:rsid w:val="00141D10"/>
    <w:rsid w:val="00143150"/>
    <w:rsid w:val="00143BBF"/>
    <w:rsid w:val="0014430D"/>
    <w:rsid w:val="00144637"/>
    <w:rsid w:val="00144B36"/>
    <w:rsid w:val="00144DCD"/>
    <w:rsid w:val="00145B36"/>
    <w:rsid w:val="001463F4"/>
    <w:rsid w:val="00146EE5"/>
    <w:rsid w:val="0015003E"/>
    <w:rsid w:val="00150B55"/>
    <w:rsid w:val="00151208"/>
    <w:rsid w:val="001518F0"/>
    <w:rsid w:val="0015205F"/>
    <w:rsid w:val="00152446"/>
    <w:rsid w:val="001525F2"/>
    <w:rsid w:val="00155EA5"/>
    <w:rsid w:val="0015655B"/>
    <w:rsid w:val="00156DA7"/>
    <w:rsid w:val="00157DEC"/>
    <w:rsid w:val="0016119B"/>
    <w:rsid w:val="001612D7"/>
    <w:rsid w:val="001614CB"/>
    <w:rsid w:val="00162C2D"/>
    <w:rsid w:val="00162CA4"/>
    <w:rsid w:val="00163042"/>
    <w:rsid w:val="001632F3"/>
    <w:rsid w:val="001647FD"/>
    <w:rsid w:val="00166BBF"/>
    <w:rsid w:val="001670D1"/>
    <w:rsid w:val="00170FC7"/>
    <w:rsid w:val="0017151E"/>
    <w:rsid w:val="0017188C"/>
    <w:rsid w:val="00171F0A"/>
    <w:rsid w:val="00172DBC"/>
    <w:rsid w:val="00172E3F"/>
    <w:rsid w:val="00173209"/>
    <w:rsid w:val="0017435B"/>
    <w:rsid w:val="00174B04"/>
    <w:rsid w:val="0017624A"/>
    <w:rsid w:val="001764D3"/>
    <w:rsid w:val="001764FF"/>
    <w:rsid w:val="0017652D"/>
    <w:rsid w:val="00176976"/>
    <w:rsid w:val="00176B1B"/>
    <w:rsid w:val="00176C9C"/>
    <w:rsid w:val="00177B14"/>
    <w:rsid w:val="00181403"/>
    <w:rsid w:val="00181798"/>
    <w:rsid w:val="0018184E"/>
    <w:rsid w:val="00182ADD"/>
    <w:rsid w:val="00182B48"/>
    <w:rsid w:val="00182EF0"/>
    <w:rsid w:val="001837AA"/>
    <w:rsid w:val="00184FB2"/>
    <w:rsid w:val="00185DCD"/>
    <w:rsid w:val="00185F5B"/>
    <w:rsid w:val="0018660B"/>
    <w:rsid w:val="00186B8E"/>
    <w:rsid w:val="00187064"/>
    <w:rsid w:val="0019047B"/>
    <w:rsid w:val="001910D5"/>
    <w:rsid w:val="00191A5D"/>
    <w:rsid w:val="00191DA9"/>
    <w:rsid w:val="001921A5"/>
    <w:rsid w:val="00192861"/>
    <w:rsid w:val="0019374A"/>
    <w:rsid w:val="0019555F"/>
    <w:rsid w:val="00195BE8"/>
    <w:rsid w:val="001A3390"/>
    <w:rsid w:val="001A33DF"/>
    <w:rsid w:val="001A3C66"/>
    <w:rsid w:val="001A3DE5"/>
    <w:rsid w:val="001A7FC9"/>
    <w:rsid w:val="001B07C0"/>
    <w:rsid w:val="001B1190"/>
    <w:rsid w:val="001B348B"/>
    <w:rsid w:val="001B3D09"/>
    <w:rsid w:val="001B3D24"/>
    <w:rsid w:val="001B41A5"/>
    <w:rsid w:val="001B5593"/>
    <w:rsid w:val="001B766E"/>
    <w:rsid w:val="001B7BF7"/>
    <w:rsid w:val="001B7C44"/>
    <w:rsid w:val="001C0843"/>
    <w:rsid w:val="001C12FA"/>
    <w:rsid w:val="001C287D"/>
    <w:rsid w:val="001C2BE9"/>
    <w:rsid w:val="001C3569"/>
    <w:rsid w:val="001C46DD"/>
    <w:rsid w:val="001C4FE1"/>
    <w:rsid w:val="001C507A"/>
    <w:rsid w:val="001C5244"/>
    <w:rsid w:val="001C53D5"/>
    <w:rsid w:val="001C74A1"/>
    <w:rsid w:val="001D0C64"/>
    <w:rsid w:val="001D2676"/>
    <w:rsid w:val="001D2679"/>
    <w:rsid w:val="001D43AA"/>
    <w:rsid w:val="001D5AAE"/>
    <w:rsid w:val="001D65B0"/>
    <w:rsid w:val="001D73B5"/>
    <w:rsid w:val="001E0614"/>
    <w:rsid w:val="001E08ED"/>
    <w:rsid w:val="001E0B82"/>
    <w:rsid w:val="001E0F8D"/>
    <w:rsid w:val="001E1B4C"/>
    <w:rsid w:val="001E2342"/>
    <w:rsid w:val="001E3595"/>
    <w:rsid w:val="001E4414"/>
    <w:rsid w:val="001E6C96"/>
    <w:rsid w:val="001E7372"/>
    <w:rsid w:val="001E7825"/>
    <w:rsid w:val="001F1A5B"/>
    <w:rsid w:val="001F1D56"/>
    <w:rsid w:val="001F1DAE"/>
    <w:rsid w:val="001F3C88"/>
    <w:rsid w:val="001F3EBF"/>
    <w:rsid w:val="001F407B"/>
    <w:rsid w:val="001F4279"/>
    <w:rsid w:val="001F58A0"/>
    <w:rsid w:val="001F5C19"/>
    <w:rsid w:val="001F6C70"/>
    <w:rsid w:val="001F73B9"/>
    <w:rsid w:val="001F7BB5"/>
    <w:rsid w:val="00200217"/>
    <w:rsid w:val="0020046D"/>
    <w:rsid w:val="00202CF1"/>
    <w:rsid w:val="002031C8"/>
    <w:rsid w:val="00203E8E"/>
    <w:rsid w:val="00204848"/>
    <w:rsid w:val="00205661"/>
    <w:rsid w:val="00205A9D"/>
    <w:rsid w:val="00205BFD"/>
    <w:rsid w:val="00205F34"/>
    <w:rsid w:val="002061AB"/>
    <w:rsid w:val="0020721F"/>
    <w:rsid w:val="00207263"/>
    <w:rsid w:val="00210594"/>
    <w:rsid w:val="002105B9"/>
    <w:rsid w:val="00210728"/>
    <w:rsid w:val="002111FD"/>
    <w:rsid w:val="002114C1"/>
    <w:rsid w:val="00213D7C"/>
    <w:rsid w:val="00214211"/>
    <w:rsid w:val="002155FF"/>
    <w:rsid w:val="00215609"/>
    <w:rsid w:val="0021573B"/>
    <w:rsid w:val="00215C3C"/>
    <w:rsid w:val="00216AD3"/>
    <w:rsid w:val="002200E7"/>
    <w:rsid w:val="002219A2"/>
    <w:rsid w:val="002226F5"/>
    <w:rsid w:val="0022516B"/>
    <w:rsid w:val="00225576"/>
    <w:rsid w:val="00230506"/>
    <w:rsid w:val="002308A7"/>
    <w:rsid w:val="00230B43"/>
    <w:rsid w:val="002313E5"/>
    <w:rsid w:val="00231CCD"/>
    <w:rsid w:val="00232EA9"/>
    <w:rsid w:val="002341EA"/>
    <w:rsid w:val="002356E4"/>
    <w:rsid w:val="002357D5"/>
    <w:rsid w:val="00236AD2"/>
    <w:rsid w:val="00242A0A"/>
    <w:rsid w:val="0024300F"/>
    <w:rsid w:val="00243DFA"/>
    <w:rsid w:val="00244F4A"/>
    <w:rsid w:val="002458FC"/>
    <w:rsid w:val="00246B75"/>
    <w:rsid w:val="00246DAF"/>
    <w:rsid w:val="00250059"/>
    <w:rsid w:val="0025048F"/>
    <w:rsid w:val="00252487"/>
    <w:rsid w:val="00253CB6"/>
    <w:rsid w:val="00254C46"/>
    <w:rsid w:val="002552EF"/>
    <w:rsid w:val="002554F6"/>
    <w:rsid w:val="00255679"/>
    <w:rsid w:val="00255B81"/>
    <w:rsid w:val="00256232"/>
    <w:rsid w:val="002562A2"/>
    <w:rsid w:val="002562E2"/>
    <w:rsid w:val="002563E4"/>
    <w:rsid w:val="002567C7"/>
    <w:rsid w:val="00256A1D"/>
    <w:rsid w:val="002572EA"/>
    <w:rsid w:val="0025741B"/>
    <w:rsid w:val="002575DB"/>
    <w:rsid w:val="00257637"/>
    <w:rsid w:val="00257A81"/>
    <w:rsid w:val="00257ADF"/>
    <w:rsid w:val="00262729"/>
    <w:rsid w:val="002634AB"/>
    <w:rsid w:val="0026538E"/>
    <w:rsid w:val="00266061"/>
    <w:rsid w:val="0026703E"/>
    <w:rsid w:val="002678CC"/>
    <w:rsid w:val="002708FB"/>
    <w:rsid w:val="002711CD"/>
    <w:rsid w:val="0027282A"/>
    <w:rsid w:val="00272E26"/>
    <w:rsid w:val="0027305C"/>
    <w:rsid w:val="00273604"/>
    <w:rsid w:val="002737D1"/>
    <w:rsid w:val="00273DB4"/>
    <w:rsid w:val="0027435F"/>
    <w:rsid w:val="00274BED"/>
    <w:rsid w:val="00274D52"/>
    <w:rsid w:val="00274D5C"/>
    <w:rsid w:val="00274E0B"/>
    <w:rsid w:val="00275DF0"/>
    <w:rsid w:val="0027602F"/>
    <w:rsid w:val="00276DEC"/>
    <w:rsid w:val="00276F46"/>
    <w:rsid w:val="00280487"/>
    <w:rsid w:val="00280FB6"/>
    <w:rsid w:val="00280FBE"/>
    <w:rsid w:val="002815C8"/>
    <w:rsid w:val="00282A68"/>
    <w:rsid w:val="00284479"/>
    <w:rsid w:val="00284965"/>
    <w:rsid w:val="00284DB9"/>
    <w:rsid w:val="00284DCE"/>
    <w:rsid w:val="00286FD3"/>
    <w:rsid w:val="0028709D"/>
    <w:rsid w:val="00287D20"/>
    <w:rsid w:val="002909E6"/>
    <w:rsid w:val="00290CC1"/>
    <w:rsid w:val="002912A5"/>
    <w:rsid w:val="00291A6F"/>
    <w:rsid w:val="00293478"/>
    <w:rsid w:val="0029376A"/>
    <w:rsid w:val="00293FAF"/>
    <w:rsid w:val="002940C4"/>
    <w:rsid w:val="00294438"/>
    <w:rsid w:val="002964A4"/>
    <w:rsid w:val="00297754"/>
    <w:rsid w:val="00297966"/>
    <w:rsid w:val="002A028D"/>
    <w:rsid w:val="002A0FA8"/>
    <w:rsid w:val="002A25CA"/>
    <w:rsid w:val="002A2865"/>
    <w:rsid w:val="002A2ECA"/>
    <w:rsid w:val="002A2FA3"/>
    <w:rsid w:val="002A4C19"/>
    <w:rsid w:val="002A4FFA"/>
    <w:rsid w:val="002A6ABC"/>
    <w:rsid w:val="002A6EF4"/>
    <w:rsid w:val="002A7003"/>
    <w:rsid w:val="002B0563"/>
    <w:rsid w:val="002B0AA0"/>
    <w:rsid w:val="002B0B1B"/>
    <w:rsid w:val="002B1E6A"/>
    <w:rsid w:val="002B2B4D"/>
    <w:rsid w:val="002B3CBC"/>
    <w:rsid w:val="002B3F31"/>
    <w:rsid w:val="002B4D4A"/>
    <w:rsid w:val="002B4F74"/>
    <w:rsid w:val="002B4FD9"/>
    <w:rsid w:val="002B5C1B"/>
    <w:rsid w:val="002B6159"/>
    <w:rsid w:val="002C0454"/>
    <w:rsid w:val="002C1DD7"/>
    <w:rsid w:val="002C1E9A"/>
    <w:rsid w:val="002C232A"/>
    <w:rsid w:val="002C2798"/>
    <w:rsid w:val="002C3BD3"/>
    <w:rsid w:val="002C4951"/>
    <w:rsid w:val="002C6334"/>
    <w:rsid w:val="002D1A14"/>
    <w:rsid w:val="002D33B4"/>
    <w:rsid w:val="002D50FB"/>
    <w:rsid w:val="002D695A"/>
    <w:rsid w:val="002D6F89"/>
    <w:rsid w:val="002E01F4"/>
    <w:rsid w:val="002E0FBB"/>
    <w:rsid w:val="002E23B8"/>
    <w:rsid w:val="002E373E"/>
    <w:rsid w:val="002E4E75"/>
    <w:rsid w:val="002E4FEA"/>
    <w:rsid w:val="002E5222"/>
    <w:rsid w:val="002E538F"/>
    <w:rsid w:val="002E662C"/>
    <w:rsid w:val="002E6A4E"/>
    <w:rsid w:val="002E7B32"/>
    <w:rsid w:val="002F2446"/>
    <w:rsid w:val="002F32AB"/>
    <w:rsid w:val="002F3B48"/>
    <w:rsid w:val="002F43A5"/>
    <w:rsid w:val="002F5040"/>
    <w:rsid w:val="002F5CA3"/>
    <w:rsid w:val="002F5EBA"/>
    <w:rsid w:val="002F5F8F"/>
    <w:rsid w:val="002F62F6"/>
    <w:rsid w:val="003009ED"/>
    <w:rsid w:val="00301487"/>
    <w:rsid w:val="00301C42"/>
    <w:rsid w:val="00302DC8"/>
    <w:rsid w:val="0030329A"/>
    <w:rsid w:val="00304611"/>
    <w:rsid w:val="00304905"/>
    <w:rsid w:val="00305A41"/>
    <w:rsid w:val="00305FD7"/>
    <w:rsid w:val="00306055"/>
    <w:rsid w:val="00306BFE"/>
    <w:rsid w:val="00307EE7"/>
    <w:rsid w:val="003100F7"/>
    <w:rsid w:val="003125EF"/>
    <w:rsid w:val="00312B83"/>
    <w:rsid w:val="003133F0"/>
    <w:rsid w:val="0031530A"/>
    <w:rsid w:val="00316D87"/>
    <w:rsid w:val="00321ED0"/>
    <w:rsid w:val="0032326B"/>
    <w:rsid w:val="003244CC"/>
    <w:rsid w:val="003259CF"/>
    <w:rsid w:val="003300AF"/>
    <w:rsid w:val="003310C9"/>
    <w:rsid w:val="003313A2"/>
    <w:rsid w:val="003319FB"/>
    <w:rsid w:val="0033486E"/>
    <w:rsid w:val="00334E97"/>
    <w:rsid w:val="00335A50"/>
    <w:rsid w:val="00336E6D"/>
    <w:rsid w:val="00337816"/>
    <w:rsid w:val="00337AF1"/>
    <w:rsid w:val="00337ED0"/>
    <w:rsid w:val="003401C9"/>
    <w:rsid w:val="003406A5"/>
    <w:rsid w:val="003409A2"/>
    <w:rsid w:val="00340A16"/>
    <w:rsid w:val="00342393"/>
    <w:rsid w:val="00345D10"/>
    <w:rsid w:val="00345FAD"/>
    <w:rsid w:val="00347F36"/>
    <w:rsid w:val="00350275"/>
    <w:rsid w:val="00350AC9"/>
    <w:rsid w:val="003525C3"/>
    <w:rsid w:val="00355128"/>
    <w:rsid w:val="00357C2C"/>
    <w:rsid w:val="003609D5"/>
    <w:rsid w:val="00361BA8"/>
    <w:rsid w:val="0036227D"/>
    <w:rsid w:val="00362AC5"/>
    <w:rsid w:val="003645D5"/>
    <w:rsid w:val="003646FA"/>
    <w:rsid w:val="003652D6"/>
    <w:rsid w:val="00365CA7"/>
    <w:rsid w:val="00367744"/>
    <w:rsid w:val="00367E5F"/>
    <w:rsid w:val="00370F48"/>
    <w:rsid w:val="00371C43"/>
    <w:rsid w:val="0037284C"/>
    <w:rsid w:val="00372C88"/>
    <w:rsid w:val="00372CB3"/>
    <w:rsid w:val="003744D3"/>
    <w:rsid w:val="00377293"/>
    <w:rsid w:val="003777B4"/>
    <w:rsid w:val="00377C31"/>
    <w:rsid w:val="00377E2C"/>
    <w:rsid w:val="003802D4"/>
    <w:rsid w:val="00381176"/>
    <w:rsid w:val="00381FBB"/>
    <w:rsid w:val="00382E28"/>
    <w:rsid w:val="00383157"/>
    <w:rsid w:val="00384157"/>
    <w:rsid w:val="003847E7"/>
    <w:rsid w:val="0038613B"/>
    <w:rsid w:val="00387A15"/>
    <w:rsid w:val="0039015D"/>
    <w:rsid w:val="00390E86"/>
    <w:rsid w:val="00390ECD"/>
    <w:rsid w:val="003914EC"/>
    <w:rsid w:val="00391F2C"/>
    <w:rsid w:val="00392515"/>
    <w:rsid w:val="00395164"/>
    <w:rsid w:val="00395982"/>
    <w:rsid w:val="00395A99"/>
    <w:rsid w:val="00396F55"/>
    <w:rsid w:val="00396FC7"/>
    <w:rsid w:val="00396FFD"/>
    <w:rsid w:val="003970F0"/>
    <w:rsid w:val="003A2E12"/>
    <w:rsid w:val="003A3C20"/>
    <w:rsid w:val="003A4F41"/>
    <w:rsid w:val="003A4FEC"/>
    <w:rsid w:val="003A5B66"/>
    <w:rsid w:val="003A718C"/>
    <w:rsid w:val="003A721B"/>
    <w:rsid w:val="003B1EA3"/>
    <w:rsid w:val="003B2953"/>
    <w:rsid w:val="003B29A9"/>
    <w:rsid w:val="003B3E2D"/>
    <w:rsid w:val="003B41FB"/>
    <w:rsid w:val="003B467C"/>
    <w:rsid w:val="003B5A00"/>
    <w:rsid w:val="003B7908"/>
    <w:rsid w:val="003C1881"/>
    <w:rsid w:val="003C36E8"/>
    <w:rsid w:val="003C3CBA"/>
    <w:rsid w:val="003C3D87"/>
    <w:rsid w:val="003C4E54"/>
    <w:rsid w:val="003C5065"/>
    <w:rsid w:val="003C5660"/>
    <w:rsid w:val="003D0225"/>
    <w:rsid w:val="003D13A8"/>
    <w:rsid w:val="003D31AC"/>
    <w:rsid w:val="003D6524"/>
    <w:rsid w:val="003D6ECB"/>
    <w:rsid w:val="003D773A"/>
    <w:rsid w:val="003E0D63"/>
    <w:rsid w:val="003E1853"/>
    <w:rsid w:val="003E350F"/>
    <w:rsid w:val="003E37EE"/>
    <w:rsid w:val="003E3840"/>
    <w:rsid w:val="003E4E9F"/>
    <w:rsid w:val="003E5352"/>
    <w:rsid w:val="003E6AD1"/>
    <w:rsid w:val="003F08ED"/>
    <w:rsid w:val="003F1DB3"/>
    <w:rsid w:val="003F337B"/>
    <w:rsid w:val="003F3ACD"/>
    <w:rsid w:val="003F45A2"/>
    <w:rsid w:val="003F5363"/>
    <w:rsid w:val="004005AE"/>
    <w:rsid w:val="004006D9"/>
    <w:rsid w:val="00400A46"/>
    <w:rsid w:val="00400DCA"/>
    <w:rsid w:val="00400FF6"/>
    <w:rsid w:val="00401034"/>
    <w:rsid w:val="00404156"/>
    <w:rsid w:val="00405C54"/>
    <w:rsid w:val="00405D20"/>
    <w:rsid w:val="00407022"/>
    <w:rsid w:val="004071F7"/>
    <w:rsid w:val="00407BF0"/>
    <w:rsid w:val="004109AE"/>
    <w:rsid w:val="004109D5"/>
    <w:rsid w:val="00411A8A"/>
    <w:rsid w:val="00413A75"/>
    <w:rsid w:val="00413EE6"/>
    <w:rsid w:val="0041462B"/>
    <w:rsid w:val="00414B8C"/>
    <w:rsid w:val="00414B98"/>
    <w:rsid w:val="004158D8"/>
    <w:rsid w:val="00415F05"/>
    <w:rsid w:val="00416424"/>
    <w:rsid w:val="00416E32"/>
    <w:rsid w:val="00417678"/>
    <w:rsid w:val="00417EAB"/>
    <w:rsid w:val="00422CD9"/>
    <w:rsid w:val="0042369D"/>
    <w:rsid w:val="00424057"/>
    <w:rsid w:val="00424E2F"/>
    <w:rsid w:val="00426201"/>
    <w:rsid w:val="00426BB5"/>
    <w:rsid w:val="004278F1"/>
    <w:rsid w:val="0043021D"/>
    <w:rsid w:val="004312FD"/>
    <w:rsid w:val="00431B72"/>
    <w:rsid w:val="00432D44"/>
    <w:rsid w:val="00433CE5"/>
    <w:rsid w:val="0043595E"/>
    <w:rsid w:val="004362F0"/>
    <w:rsid w:val="00436D63"/>
    <w:rsid w:val="00441031"/>
    <w:rsid w:val="00441CC8"/>
    <w:rsid w:val="0044235D"/>
    <w:rsid w:val="00443139"/>
    <w:rsid w:val="00443BC0"/>
    <w:rsid w:val="00444874"/>
    <w:rsid w:val="00444BBD"/>
    <w:rsid w:val="00445928"/>
    <w:rsid w:val="00445BD7"/>
    <w:rsid w:val="00446563"/>
    <w:rsid w:val="00446C6A"/>
    <w:rsid w:val="00453BD6"/>
    <w:rsid w:val="004560BC"/>
    <w:rsid w:val="00457AB7"/>
    <w:rsid w:val="00460B9E"/>
    <w:rsid w:val="00462318"/>
    <w:rsid w:val="00462576"/>
    <w:rsid w:val="004631D9"/>
    <w:rsid w:val="00463A0A"/>
    <w:rsid w:val="00464087"/>
    <w:rsid w:val="0046420F"/>
    <w:rsid w:val="00465A19"/>
    <w:rsid w:val="00466F25"/>
    <w:rsid w:val="004671E7"/>
    <w:rsid w:val="00467574"/>
    <w:rsid w:val="00467CB3"/>
    <w:rsid w:val="00470918"/>
    <w:rsid w:val="00470EE4"/>
    <w:rsid w:val="00471805"/>
    <w:rsid w:val="00471F56"/>
    <w:rsid w:val="00472A6D"/>
    <w:rsid w:val="004739BC"/>
    <w:rsid w:val="00474962"/>
    <w:rsid w:val="00475762"/>
    <w:rsid w:val="00475D25"/>
    <w:rsid w:val="00476C66"/>
    <w:rsid w:val="004772CB"/>
    <w:rsid w:val="004774D9"/>
    <w:rsid w:val="004777C4"/>
    <w:rsid w:val="00480054"/>
    <w:rsid w:val="004801EC"/>
    <w:rsid w:val="00481EDD"/>
    <w:rsid w:val="00482814"/>
    <w:rsid w:val="004829ED"/>
    <w:rsid w:val="00482BA2"/>
    <w:rsid w:val="00482C48"/>
    <w:rsid w:val="00483D9D"/>
    <w:rsid w:val="00484093"/>
    <w:rsid w:val="0048554B"/>
    <w:rsid w:val="0048582D"/>
    <w:rsid w:val="004858C6"/>
    <w:rsid w:val="00485D12"/>
    <w:rsid w:val="00487CBF"/>
    <w:rsid w:val="00491569"/>
    <w:rsid w:val="00491F61"/>
    <w:rsid w:val="004932C6"/>
    <w:rsid w:val="0049378D"/>
    <w:rsid w:val="004943CF"/>
    <w:rsid w:val="004944C5"/>
    <w:rsid w:val="00494854"/>
    <w:rsid w:val="0049486B"/>
    <w:rsid w:val="00497EC7"/>
    <w:rsid w:val="00497FEB"/>
    <w:rsid w:val="004A2A4A"/>
    <w:rsid w:val="004A4C1F"/>
    <w:rsid w:val="004A4DEC"/>
    <w:rsid w:val="004A5015"/>
    <w:rsid w:val="004A5618"/>
    <w:rsid w:val="004A5E7C"/>
    <w:rsid w:val="004A6037"/>
    <w:rsid w:val="004B02DE"/>
    <w:rsid w:val="004B0E71"/>
    <w:rsid w:val="004B14B1"/>
    <w:rsid w:val="004B17FA"/>
    <w:rsid w:val="004B2BBD"/>
    <w:rsid w:val="004B2BF3"/>
    <w:rsid w:val="004B416B"/>
    <w:rsid w:val="004B5981"/>
    <w:rsid w:val="004B7423"/>
    <w:rsid w:val="004C0167"/>
    <w:rsid w:val="004C0424"/>
    <w:rsid w:val="004C08C4"/>
    <w:rsid w:val="004C0F91"/>
    <w:rsid w:val="004C13B8"/>
    <w:rsid w:val="004C23F9"/>
    <w:rsid w:val="004C241E"/>
    <w:rsid w:val="004C3322"/>
    <w:rsid w:val="004C366B"/>
    <w:rsid w:val="004C3A2E"/>
    <w:rsid w:val="004C3AF9"/>
    <w:rsid w:val="004C3D31"/>
    <w:rsid w:val="004C3E2D"/>
    <w:rsid w:val="004C4CF0"/>
    <w:rsid w:val="004D1BE9"/>
    <w:rsid w:val="004D3E05"/>
    <w:rsid w:val="004D3ED8"/>
    <w:rsid w:val="004D4413"/>
    <w:rsid w:val="004D4C6D"/>
    <w:rsid w:val="004D4E9D"/>
    <w:rsid w:val="004D5A24"/>
    <w:rsid w:val="004D5AF8"/>
    <w:rsid w:val="004D5F7E"/>
    <w:rsid w:val="004D7086"/>
    <w:rsid w:val="004D7426"/>
    <w:rsid w:val="004D7DAE"/>
    <w:rsid w:val="004E090D"/>
    <w:rsid w:val="004E15D0"/>
    <w:rsid w:val="004E4403"/>
    <w:rsid w:val="004E44E6"/>
    <w:rsid w:val="004E7059"/>
    <w:rsid w:val="004E787A"/>
    <w:rsid w:val="004F0AC2"/>
    <w:rsid w:val="004F28E8"/>
    <w:rsid w:val="004F34BF"/>
    <w:rsid w:val="004F386D"/>
    <w:rsid w:val="004F576B"/>
    <w:rsid w:val="004F5BD7"/>
    <w:rsid w:val="004F76A6"/>
    <w:rsid w:val="004F7C7D"/>
    <w:rsid w:val="00500402"/>
    <w:rsid w:val="00500A9B"/>
    <w:rsid w:val="0050187A"/>
    <w:rsid w:val="0050198C"/>
    <w:rsid w:val="005021A6"/>
    <w:rsid w:val="00502216"/>
    <w:rsid w:val="00502245"/>
    <w:rsid w:val="00502698"/>
    <w:rsid w:val="00503006"/>
    <w:rsid w:val="00504EF0"/>
    <w:rsid w:val="00506255"/>
    <w:rsid w:val="00506BF9"/>
    <w:rsid w:val="00511161"/>
    <w:rsid w:val="0051182E"/>
    <w:rsid w:val="00511E82"/>
    <w:rsid w:val="00512FF0"/>
    <w:rsid w:val="00513AAB"/>
    <w:rsid w:val="0051547A"/>
    <w:rsid w:val="00516D98"/>
    <w:rsid w:val="00517630"/>
    <w:rsid w:val="005203C4"/>
    <w:rsid w:val="00521C3A"/>
    <w:rsid w:val="00522742"/>
    <w:rsid w:val="0052439E"/>
    <w:rsid w:val="005244EC"/>
    <w:rsid w:val="0052661F"/>
    <w:rsid w:val="00526BBF"/>
    <w:rsid w:val="0053062B"/>
    <w:rsid w:val="00530848"/>
    <w:rsid w:val="00531BCA"/>
    <w:rsid w:val="00534674"/>
    <w:rsid w:val="00535865"/>
    <w:rsid w:val="00535D5C"/>
    <w:rsid w:val="005377F9"/>
    <w:rsid w:val="00537EAF"/>
    <w:rsid w:val="00540141"/>
    <w:rsid w:val="00541BA7"/>
    <w:rsid w:val="00543475"/>
    <w:rsid w:val="00543D65"/>
    <w:rsid w:val="00545F86"/>
    <w:rsid w:val="0055207A"/>
    <w:rsid w:val="0055377F"/>
    <w:rsid w:val="00553B92"/>
    <w:rsid w:val="00553C2B"/>
    <w:rsid w:val="00554C41"/>
    <w:rsid w:val="00554EFC"/>
    <w:rsid w:val="00555826"/>
    <w:rsid w:val="00555E50"/>
    <w:rsid w:val="00556011"/>
    <w:rsid w:val="00556B5A"/>
    <w:rsid w:val="00556D57"/>
    <w:rsid w:val="00556D71"/>
    <w:rsid w:val="00556E8C"/>
    <w:rsid w:val="005574AE"/>
    <w:rsid w:val="0055785C"/>
    <w:rsid w:val="00557D34"/>
    <w:rsid w:val="00557E4D"/>
    <w:rsid w:val="005606EC"/>
    <w:rsid w:val="00560858"/>
    <w:rsid w:val="00560DE2"/>
    <w:rsid w:val="005618F0"/>
    <w:rsid w:val="00562877"/>
    <w:rsid w:val="00563086"/>
    <w:rsid w:val="0056360A"/>
    <w:rsid w:val="00563A54"/>
    <w:rsid w:val="00563C8B"/>
    <w:rsid w:val="00564BA1"/>
    <w:rsid w:val="00564D51"/>
    <w:rsid w:val="00567330"/>
    <w:rsid w:val="00571356"/>
    <w:rsid w:val="00571640"/>
    <w:rsid w:val="005722B5"/>
    <w:rsid w:val="00573179"/>
    <w:rsid w:val="005735BB"/>
    <w:rsid w:val="00573B3D"/>
    <w:rsid w:val="00573EB6"/>
    <w:rsid w:val="00573F92"/>
    <w:rsid w:val="00575674"/>
    <w:rsid w:val="00576571"/>
    <w:rsid w:val="00576CE9"/>
    <w:rsid w:val="005808B9"/>
    <w:rsid w:val="00580C73"/>
    <w:rsid w:val="00581F22"/>
    <w:rsid w:val="00582304"/>
    <w:rsid w:val="0058346A"/>
    <w:rsid w:val="00584754"/>
    <w:rsid w:val="005850AF"/>
    <w:rsid w:val="00585C29"/>
    <w:rsid w:val="00586491"/>
    <w:rsid w:val="00586C8E"/>
    <w:rsid w:val="00587B86"/>
    <w:rsid w:val="00590027"/>
    <w:rsid w:val="0059046A"/>
    <w:rsid w:val="00590CA1"/>
    <w:rsid w:val="0059147B"/>
    <w:rsid w:val="0059184D"/>
    <w:rsid w:val="0059269B"/>
    <w:rsid w:val="00593202"/>
    <w:rsid w:val="00595FA8"/>
    <w:rsid w:val="00597351"/>
    <w:rsid w:val="0059787F"/>
    <w:rsid w:val="005A04DC"/>
    <w:rsid w:val="005A1AFA"/>
    <w:rsid w:val="005A3265"/>
    <w:rsid w:val="005A3C27"/>
    <w:rsid w:val="005A3FD7"/>
    <w:rsid w:val="005A45B0"/>
    <w:rsid w:val="005A469D"/>
    <w:rsid w:val="005A486F"/>
    <w:rsid w:val="005A4C44"/>
    <w:rsid w:val="005A4C99"/>
    <w:rsid w:val="005A51BA"/>
    <w:rsid w:val="005A6881"/>
    <w:rsid w:val="005A6910"/>
    <w:rsid w:val="005A7411"/>
    <w:rsid w:val="005A7B7F"/>
    <w:rsid w:val="005B1391"/>
    <w:rsid w:val="005B2EAF"/>
    <w:rsid w:val="005B3B1F"/>
    <w:rsid w:val="005B3F5D"/>
    <w:rsid w:val="005B416F"/>
    <w:rsid w:val="005B46FE"/>
    <w:rsid w:val="005B4B91"/>
    <w:rsid w:val="005B5555"/>
    <w:rsid w:val="005B586A"/>
    <w:rsid w:val="005C22C7"/>
    <w:rsid w:val="005C28E8"/>
    <w:rsid w:val="005C44F2"/>
    <w:rsid w:val="005C4B59"/>
    <w:rsid w:val="005C4E19"/>
    <w:rsid w:val="005C5AC1"/>
    <w:rsid w:val="005C5F32"/>
    <w:rsid w:val="005C7589"/>
    <w:rsid w:val="005C7883"/>
    <w:rsid w:val="005D081C"/>
    <w:rsid w:val="005D0AED"/>
    <w:rsid w:val="005D3348"/>
    <w:rsid w:val="005D37B9"/>
    <w:rsid w:val="005D4CC3"/>
    <w:rsid w:val="005D7407"/>
    <w:rsid w:val="005D7F79"/>
    <w:rsid w:val="005E1EB3"/>
    <w:rsid w:val="005E255D"/>
    <w:rsid w:val="005E45DA"/>
    <w:rsid w:val="005E4B07"/>
    <w:rsid w:val="005E6CD0"/>
    <w:rsid w:val="005E6E50"/>
    <w:rsid w:val="005E72C0"/>
    <w:rsid w:val="005E75FB"/>
    <w:rsid w:val="005F1ABD"/>
    <w:rsid w:val="005F1E98"/>
    <w:rsid w:val="005F1F57"/>
    <w:rsid w:val="005F30F6"/>
    <w:rsid w:val="005F4385"/>
    <w:rsid w:val="005F43B2"/>
    <w:rsid w:val="005F4AF2"/>
    <w:rsid w:val="005F6F17"/>
    <w:rsid w:val="005F70EF"/>
    <w:rsid w:val="005F75C0"/>
    <w:rsid w:val="005F7853"/>
    <w:rsid w:val="005F7CC8"/>
    <w:rsid w:val="00600635"/>
    <w:rsid w:val="00601E32"/>
    <w:rsid w:val="00602090"/>
    <w:rsid w:val="00602A2A"/>
    <w:rsid w:val="00602E37"/>
    <w:rsid w:val="00603C51"/>
    <w:rsid w:val="006042FA"/>
    <w:rsid w:val="006055B9"/>
    <w:rsid w:val="00605B85"/>
    <w:rsid w:val="006074B2"/>
    <w:rsid w:val="006105B6"/>
    <w:rsid w:val="00611B49"/>
    <w:rsid w:val="006164A0"/>
    <w:rsid w:val="00616D7B"/>
    <w:rsid w:val="00617755"/>
    <w:rsid w:val="006178B4"/>
    <w:rsid w:val="0062003F"/>
    <w:rsid w:val="006200BC"/>
    <w:rsid w:val="00620DEA"/>
    <w:rsid w:val="0062124F"/>
    <w:rsid w:val="00621850"/>
    <w:rsid w:val="006227FB"/>
    <w:rsid w:val="00624AB4"/>
    <w:rsid w:val="00625E23"/>
    <w:rsid w:val="006302A1"/>
    <w:rsid w:val="00632CB8"/>
    <w:rsid w:val="00633C7C"/>
    <w:rsid w:val="00635198"/>
    <w:rsid w:val="0063639F"/>
    <w:rsid w:val="00636999"/>
    <w:rsid w:val="00636C1A"/>
    <w:rsid w:val="00637CE2"/>
    <w:rsid w:val="006403F9"/>
    <w:rsid w:val="00642068"/>
    <w:rsid w:val="00642547"/>
    <w:rsid w:val="0064278A"/>
    <w:rsid w:val="00642AA1"/>
    <w:rsid w:val="00643F89"/>
    <w:rsid w:val="00644077"/>
    <w:rsid w:val="00644959"/>
    <w:rsid w:val="00645225"/>
    <w:rsid w:val="00647158"/>
    <w:rsid w:val="00647BC8"/>
    <w:rsid w:val="0065004F"/>
    <w:rsid w:val="00650579"/>
    <w:rsid w:val="00651FB2"/>
    <w:rsid w:val="00651FB7"/>
    <w:rsid w:val="006528BF"/>
    <w:rsid w:val="0065314E"/>
    <w:rsid w:val="0065393E"/>
    <w:rsid w:val="00653D07"/>
    <w:rsid w:val="0065593C"/>
    <w:rsid w:val="00655D1F"/>
    <w:rsid w:val="0065601D"/>
    <w:rsid w:val="006570DF"/>
    <w:rsid w:val="006578BF"/>
    <w:rsid w:val="00661A4E"/>
    <w:rsid w:val="00661C3A"/>
    <w:rsid w:val="00661D75"/>
    <w:rsid w:val="0066243E"/>
    <w:rsid w:val="00662E4F"/>
    <w:rsid w:val="00662F8D"/>
    <w:rsid w:val="00663B6C"/>
    <w:rsid w:val="00663EEE"/>
    <w:rsid w:val="00665881"/>
    <w:rsid w:val="0066734D"/>
    <w:rsid w:val="0067003E"/>
    <w:rsid w:val="00670372"/>
    <w:rsid w:val="00671890"/>
    <w:rsid w:val="0067332B"/>
    <w:rsid w:val="0067416E"/>
    <w:rsid w:val="0067450A"/>
    <w:rsid w:val="00674E92"/>
    <w:rsid w:val="00674F67"/>
    <w:rsid w:val="006756FA"/>
    <w:rsid w:val="00675E1A"/>
    <w:rsid w:val="00675FA6"/>
    <w:rsid w:val="0067705E"/>
    <w:rsid w:val="0067726E"/>
    <w:rsid w:val="0067748C"/>
    <w:rsid w:val="00677677"/>
    <w:rsid w:val="006776E0"/>
    <w:rsid w:val="0068051F"/>
    <w:rsid w:val="00680A02"/>
    <w:rsid w:val="00680CE4"/>
    <w:rsid w:val="0068155B"/>
    <w:rsid w:val="00682975"/>
    <w:rsid w:val="00682F1D"/>
    <w:rsid w:val="00686838"/>
    <w:rsid w:val="006904B1"/>
    <w:rsid w:val="006906D0"/>
    <w:rsid w:val="00690DFE"/>
    <w:rsid w:val="00692092"/>
    <w:rsid w:val="006925E8"/>
    <w:rsid w:val="0069491E"/>
    <w:rsid w:val="00694DFA"/>
    <w:rsid w:val="00695215"/>
    <w:rsid w:val="0069610E"/>
    <w:rsid w:val="00696315"/>
    <w:rsid w:val="006972C8"/>
    <w:rsid w:val="006A07CD"/>
    <w:rsid w:val="006A09CA"/>
    <w:rsid w:val="006A1737"/>
    <w:rsid w:val="006A2A8D"/>
    <w:rsid w:val="006A32E8"/>
    <w:rsid w:val="006A35AA"/>
    <w:rsid w:val="006A360E"/>
    <w:rsid w:val="006A3883"/>
    <w:rsid w:val="006A40D6"/>
    <w:rsid w:val="006A5B45"/>
    <w:rsid w:val="006A7477"/>
    <w:rsid w:val="006B17C5"/>
    <w:rsid w:val="006B2965"/>
    <w:rsid w:val="006B29A9"/>
    <w:rsid w:val="006B33CB"/>
    <w:rsid w:val="006B3FB4"/>
    <w:rsid w:val="006B3FC0"/>
    <w:rsid w:val="006B49E7"/>
    <w:rsid w:val="006B60E5"/>
    <w:rsid w:val="006B63AD"/>
    <w:rsid w:val="006B7961"/>
    <w:rsid w:val="006C0362"/>
    <w:rsid w:val="006C098E"/>
    <w:rsid w:val="006C0AA3"/>
    <w:rsid w:val="006C0E9E"/>
    <w:rsid w:val="006C18D9"/>
    <w:rsid w:val="006C2759"/>
    <w:rsid w:val="006C2AF6"/>
    <w:rsid w:val="006C2EB7"/>
    <w:rsid w:val="006C4639"/>
    <w:rsid w:val="006C6728"/>
    <w:rsid w:val="006D05F4"/>
    <w:rsid w:val="006D26AD"/>
    <w:rsid w:val="006D2FBD"/>
    <w:rsid w:val="006D3CF8"/>
    <w:rsid w:val="006D3F2E"/>
    <w:rsid w:val="006D410F"/>
    <w:rsid w:val="006D416D"/>
    <w:rsid w:val="006D5511"/>
    <w:rsid w:val="006D6567"/>
    <w:rsid w:val="006D6ACF"/>
    <w:rsid w:val="006E1E3B"/>
    <w:rsid w:val="006E3F04"/>
    <w:rsid w:val="006E4BEC"/>
    <w:rsid w:val="006E5396"/>
    <w:rsid w:val="006E542F"/>
    <w:rsid w:val="006E6508"/>
    <w:rsid w:val="006E6AA3"/>
    <w:rsid w:val="006E70B4"/>
    <w:rsid w:val="006E7306"/>
    <w:rsid w:val="006E7F82"/>
    <w:rsid w:val="006F02E7"/>
    <w:rsid w:val="006F0801"/>
    <w:rsid w:val="006F0909"/>
    <w:rsid w:val="006F0F15"/>
    <w:rsid w:val="006F2234"/>
    <w:rsid w:val="006F2408"/>
    <w:rsid w:val="006F27E0"/>
    <w:rsid w:val="006F2F62"/>
    <w:rsid w:val="006F3E3B"/>
    <w:rsid w:val="006F3E8B"/>
    <w:rsid w:val="006F4C0E"/>
    <w:rsid w:val="006F5B71"/>
    <w:rsid w:val="006F7181"/>
    <w:rsid w:val="007010AE"/>
    <w:rsid w:val="0070133A"/>
    <w:rsid w:val="007026AA"/>
    <w:rsid w:val="00704AA3"/>
    <w:rsid w:val="00705443"/>
    <w:rsid w:val="00705CA6"/>
    <w:rsid w:val="00706852"/>
    <w:rsid w:val="0071131B"/>
    <w:rsid w:val="00711B79"/>
    <w:rsid w:val="007124B5"/>
    <w:rsid w:val="007127AB"/>
    <w:rsid w:val="00712A51"/>
    <w:rsid w:val="00712A9D"/>
    <w:rsid w:val="00713096"/>
    <w:rsid w:val="007137C1"/>
    <w:rsid w:val="007139D9"/>
    <w:rsid w:val="00713D29"/>
    <w:rsid w:val="0071478F"/>
    <w:rsid w:val="00714872"/>
    <w:rsid w:val="00716468"/>
    <w:rsid w:val="00716A44"/>
    <w:rsid w:val="0071735D"/>
    <w:rsid w:val="007174F5"/>
    <w:rsid w:val="007208EB"/>
    <w:rsid w:val="007222B2"/>
    <w:rsid w:val="00722464"/>
    <w:rsid w:val="00722756"/>
    <w:rsid w:val="00723EF2"/>
    <w:rsid w:val="00724134"/>
    <w:rsid w:val="007248F6"/>
    <w:rsid w:val="00725686"/>
    <w:rsid w:val="007264AE"/>
    <w:rsid w:val="00726BA5"/>
    <w:rsid w:val="007273D4"/>
    <w:rsid w:val="007278F0"/>
    <w:rsid w:val="00727D04"/>
    <w:rsid w:val="00730797"/>
    <w:rsid w:val="00730D29"/>
    <w:rsid w:val="007314B1"/>
    <w:rsid w:val="007316E9"/>
    <w:rsid w:val="00731819"/>
    <w:rsid w:val="00733EBD"/>
    <w:rsid w:val="00733F9D"/>
    <w:rsid w:val="00735E38"/>
    <w:rsid w:val="007368E3"/>
    <w:rsid w:val="00737C1F"/>
    <w:rsid w:val="00740365"/>
    <w:rsid w:val="00741B68"/>
    <w:rsid w:val="007421EE"/>
    <w:rsid w:val="00743732"/>
    <w:rsid w:val="0074415F"/>
    <w:rsid w:val="007441A8"/>
    <w:rsid w:val="0074565F"/>
    <w:rsid w:val="00746005"/>
    <w:rsid w:val="00746198"/>
    <w:rsid w:val="007463A9"/>
    <w:rsid w:val="00746685"/>
    <w:rsid w:val="007467A5"/>
    <w:rsid w:val="007470B6"/>
    <w:rsid w:val="00747268"/>
    <w:rsid w:val="00747872"/>
    <w:rsid w:val="00747F22"/>
    <w:rsid w:val="00750C4C"/>
    <w:rsid w:val="0075285D"/>
    <w:rsid w:val="00752C77"/>
    <w:rsid w:val="0075311B"/>
    <w:rsid w:val="00753982"/>
    <w:rsid w:val="00753C8E"/>
    <w:rsid w:val="00753D19"/>
    <w:rsid w:val="00753F06"/>
    <w:rsid w:val="00756A23"/>
    <w:rsid w:val="00756DFC"/>
    <w:rsid w:val="00760AD0"/>
    <w:rsid w:val="00760BE0"/>
    <w:rsid w:val="00762706"/>
    <w:rsid w:val="0076295A"/>
    <w:rsid w:val="00762A1F"/>
    <w:rsid w:val="00762F8A"/>
    <w:rsid w:val="00764376"/>
    <w:rsid w:val="0076480F"/>
    <w:rsid w:val="007649F0"/>
    <w:rsid w:val="007661E7"/>
    <w:rsid w:val="007665FB"/>
    <w:rsid w:val="007667CB"/>
    <w:rsid w:val="00767188"/>
    <w:rsid w:val="00767E86"/>
    <w:rsid w:val="00767FCD"/>
    <w:rsid w:val="00770B0A"/>
    <w:rsid w:val="00772E19"/>
    <w:rsid w:val="00773691"/>
    <w:rsid w:val="007757DB"/>
    <w:rsid w:val="007815BF"/>
    <w:rsid w:val="0078267F"/>
    <w:rsid w:val="00783C0B"/>
    <w:rsid w:val="007844FE"/>
    <w:rsid w:val="00784E37"/>
    <w:rsid w:val="00785A0D"/>
    <w:rsid w:val="00786229"/>
    <w:rsid w:val="007865C4"/>
    <w:rsid w:val="00787403"/>
    <w:rsid w:val="00787613"/>
    <w:rsid w:val="0078776A"/>
    <w:rsid w:val="00787D82"/>
    <w:rsid w:val="00790347"/>
    <w:rsid w:val="007903B6"/>
    <w:rsid w:val="00790CA8"/>
    <w:rsid w:val="00792E70"/>
    <w:rsid w:val="0079337A"/>
    <w:rsid w:val="007935DB"/>
    <w:rsid w:val="00793725"/>
    <w:rsid w:val="00794946"/>
    <w:rsid w:val="00794ED4"/>
    <w:rsid w:val="0079542A"/>
    <w:rsid w:val="00795E32"/>
    <w:rsid w:val="007972AF"/>
    <w:rsid w:val="00797B86"/>
    <w:rsid w:val="007A00D3"/>
    <w:rsid w:val="007A0340"/>
    <w:rsid w:val="007A067A"/>
    <w:rsid w:val="007A0C42"/>
    <w:rsid w:val="007A2D1B"/>
    <w:rsid w:val="007A440C"/>
    <w:rsid w:val="007A5CFF"/>
    <w:rsid w:val="007A6477"/>
    <w:rsid w:val="007A7364"/>
    <w:rsid w:val="007A76D9"/>
    <w:rsid w:val="007A7D50"/>
    <w:rsid w:val="007B01AC"/>
    <w:rsid w:val="007B0A73"/>
    <w:rsid w:val="007B1F48"/>
    <w:rsid w:val="007B225B"/>
    <w:rsid w:val="007B2562"/>
    <w:rsid w:val="007B2DA5"/>
    <w:rsid w:val="007B324E"/>
    <w:rsid w:val="007B3561"/>
    <w:rsid w:val="007B4FAF"/>
    <w:rsid w:val="007B56C3"/>
    <w:rsid w:val="007B6690"/>
    <w:rsid w:val="007C03ED"/>
    <w:rsid w:val="007C0D0F"/>
    <w:rsid w:val="007C140F"/>
    <w:rsid w:val="007C1556"/>
    <w:rsid w:val="007C2FC8"/>
    <w:rsid w:val="007C4918"/>
    <w:rsid w:val="007C5418"/>
    <w:rsid w:val="007C5AE1"/>
    <w:rsid w:val="007C6800"/>
    <w:rsid w:val="007C7E66"/>
    <w:rsid w:val="007D1CAD"/>
    <w:rsid w:val="007D2907"/>
    <w:rsid w:val="007D4C45"/>
    <w:rsid w:val="007D5B5C"/>
    <w:rsid w:val="007D63BB"/>
    <w:rsid w:val="007D6DFE"/>
    <w:rsid w:val="007D71A1"/>
    <w:rsid w:val="007D753B"/>
    <w:rsid w:val="007D75F3"/>
    <w:rsid w:val="007D7F14"/>
    <w:rsid w:val="007E22D9"/>
    <w:rsid w:val="007E31BA"/>
    <w:rsid w:val="007E37A5"/>
    <w:rsid w:val="007E3C1D"/>
    <w:rsid w:val="007E4601"/>
    <w:rsid w:val="007E4C23"/>
    <w:rsid w:val="007E6D23"/>
    <w:rsid w:val="007E6EA9"/>
    <w:rsid w:val="007E6EF5"/>
    <w:rsid w:val="007E7071"/>
    <w:rsid w:val="007F065B"/>
    <w:rsid w:val="007F0A3A"/>
    <w:rsid w:val="007F1FB4"/>
    <w:rsid w:val="007F221A"/>
    <w:rsid w:val="007F4BC4"/>
    <w:rsid w:val="007F5630"/>
    <w:rsid w:val="007F62C6"/>
    <w:rsid w:val="007F6AD8"/>
    <w:rsid w:val="007F6F7F"/>
    <w:rsid w:val="0080081D"/>
    <w:rsid w:val="00800B0F"/>
    <w:rsid w:val="00800C11"/>
    <w:rsid w:val="00802593"/>
    <w:rsid w:val="00804209"/>
    <w:rsid w:val="00804471"/>
    <w:rsid w:val="0080474E"/>
    <w:rsid w:val="008049DD"/>
    <w:rsid w:val="00804BD1"/>
    <w:rsid w:val="00804D27"/>
    <w:rsid w:val="00804EE5"/>
    <w:rsid w:val="00804FE7"/>
    <w:rsid w:val="0080752C"/>
    <w:rsid w:val="008078F7"/>
    <w:rsid w:val="00813041"/>
    <w:rsid w:val="008130B0"/>
    <w:rsid w:val="008140F5"/>
    <w:rsid w:val="00816325"/>
    <w:rsid w:val="00816356"/>
    <w:rsid w:val="00816B7B"/>
    <w:rsid w:val="00817A3D"/>
    <w:rsid w:val="00817D07"/>
    <w:rsid w:val="008234C5"/>
    <w:rsid w:val="00823AD0"/>
    <w:rsid w:val="00823EC7"/>
    <w:rsid w:val="00824D8B"/>
    <w:rsid w:val="00825887"/>
    <w:rsid w:val="00825AA8"/>
    <w:rsid w:val="00825CC0"/>
    <w:rsid w:val="00830EF0"/>
    <w:rsid w:val="00831392"/>
    <w:rsid w:val="0083164E"/>
    <w:rsid w:val="00831792"/>
    <w:rsid w:val="008317A5"/>
    <w:rsid w:val="00831A14"/>
    <w:rsid w:val="00831E91"/>
    <w:rsid w:val="00834039"/>
    <w:rsid w:val="00835A0F"/>
    <w:rsid w:val="008362F7"/>
    <w:rsid w:val="008369F1"/>
    <w:rsid w:val="00837093"/>
    <w:rsid w:val="008379A4"/>
    <w:rsid w:val="008415FA"/>
    <w:rsid w:val="008416ED"/>
    <w:rsid w:val="00844458"/>
    <w:rsid w:val="00844E08"/>
    <w:rsid w:val="00845A09"/>
    <w:rsid w:val="008479F3"/>
    <w:rsid w:val="008505DC"/>
    <w:rsid w:val="008508C2"/>
    <w:rsid w:val="00852A73"/>
    <w:rsid w:val="00852AFE"/>
    <w:rsid w:val="00852BBC"/>
    <w:rsid w:val="00852F6C"/>
    <w:rsid w:val="00854469"/>
    <w:rsid w:val="0085563A"/>
    <w:rsid w:val="0085734B"/>
    <w:rsid w:val="00857456"/>
    <w:rsid w:val="00862A88"/>
    <w:rsid w:val="00863902"/>
    <w:rsid w:val="00864FEC"/>
    <w:rsid w:val="008651A3"/>
    <w:rsid w:val="008655A2"/>
    <w:rsid w:val="008664E7"/>
    <w:rsid w:val="00866B93"/>
    <w:rsid w:val="00866C26"/>
    <w:rsid w:val="00867AF1"/>
    <w:rsid w:val="008711EE"/>
    <w:rsid w:val="00871675"/>
    <w:rsid w:val="008723CB"/>
    <w:rsid w:val="00872659"/>
    <w:rsid w:val="00872C49"/>
    <w:rsid w:val="00872DB1"/>
    <w:rsid w:val="00873DDD"/>
    <w:rsid w:val="00874771"/>
    <w:rsid w:val="0087619E"/>
    <w:rsid w:val="008765C9"/>
    <w:rsid w:val="00877490"/>
    <w:rsid w:val="00880858"/>
    <w:rsid w:val="00880DAF"/>
    <w:rsid w:val="00880E54"/>
    <w:rsid w:val="00881AD2"/>
    <w:rsid w:val="00881D0E"/>
    <w:rsid w:val="00881F7E"/>
    <w:rsid w:val="00884EE8"/>
    <w:rsid w:val="00885D2D"/>
    <w:rsid w:val="008907F6"/>
    <w:rsid w:val="00890F48"/>
    <w:rsid w:val="00891430"/>
    <w:rsid w:val="0089189D"/>
    <w:rsid w:val="00892CF7"/>
    <w:rsid w:val="00893442"/>
    <w:rsid w:val="00894F6E"/>
    <w:rsid w:val="008955B3"/>
    <w:rsid w:val="008958AA"/>
    <w:rsid w:val="00896632"/>
    <w:rsid w:val="00897276"/>
    <w:rsid w:val="008972D6"/>
    <w:rsid w:val="00897349"/>
    <w:rsid w:val="008A0883"/>
    <w:rsid w:val="008A1231"/>
    <w:rsid w:val="008A12EF"/>
    <w:rsid w:val="008A160A"/>
    <w:rsid w:val="008A2291"/>
    <w:rsid w:val="008A35B7"/>
    <w:rsid w:val="008A472A"/>
    <w:rsid w:val="008A5352"/>
    <w:rsid w:val="008A5794"/>
    <w:rsid w:val="008A5EF1"/>
    <w:rsid w:val="008B0E53"/>
    <w:rsid w:val="008B10B2"/>
    <w:rsid w:val="008B163B"/>
    <w:rsid w:val="008B259D"/>
    <w:rsid w:val="008B2C20"/>
    <w:rsid w:val="008B56A7"/>
    <w:rsid w:val="008B6D90"/>
    <w:rsid w:val="008B736D"/>
    <w:rsid w:val="008C0106"/>
    <w:rsid w:val="008C11D1"/>
    <w:rsid w:val="008C16D4"/>
    <w:rsid w:val="008C2C20"/>
    <w:rsid w:val="008C3180"/>
    <w:rsid w:val="008C4106"/>
    <w:rsid w:val="008C54FE"/>
    <w:rsid w:val="008C66D8"/>
    <w:rsid w:val="008C75DF"/>
    <w:rsid w:val="008C7667"/>
    <w:rsid w:val="008C78BF"/>
    <w:rsid w:val="008D034F"/>
    <w:rsid w:val="008D1B31"/>
    <w:rsid w:val="008D1D09"/>
    <w:rsid w:val="008D1E0D"/>
    <w:rsid w:val="008D1F54"/>
    <w:rsid w:val="008D4323"/>
    <w:rsid w:val="008D4C47"/>
    <w:rsid w:val="008D5142"/>
    <w:rsid w:val="008D5649"/>
    <w:rsid w:val="008D5C88"/>
    <w:rsid w:val="008D6455"/>
    <w:rsid w:val="008D713D"/>
    <w:rsid w:val="008D733A"/>
    <w:rsid w:val="008D795B"/>
    <w:rsid w:val="008D7B97"/>
    <w:rsid w:val="008E05EF"/>
    <w:rsid w:val="008E22A0"/>
    <w:rsid w:val="008E3C0A"/>
    <w:rsid w:val="008E4DB6"/>
    <w:rsid w:val="008E5053"/>
    <w:rsid w:val="008E55F1"/>
    <w:rsid w:val="008E59E5"/>
    <w:rsid w:val="008E5FFF"/>
    <w:rsid w:val="008E61E5"/>
    <w:rsid w:val="008E68E1"/>
    <w:rsid w:val="008E6C48"/>
    <w:rsid w:val="008E7724"/>
    <w:rsid w:val="008F0A7B"/>
    <w:rsid w:val="008F139F"/>
    <w:rsid w:val="008F1A5C"/>
    <w:rsid w:val="008F24E3"/>
    <w:rsid w:val="008F362E"/>
    <w:rsid w:val="008F40DD"/>
    <w:rsid w:val="008F415B"/>
    <w:rsid w:val="008F4409"/>
    <w:rsid w:val="008F5CFB"/>
    <w:rsid w:val="008F6413"/>
    <w:rsid w:val="008F669C"/>
    <w:rsid w:val="00900FEE"/>
    <w:rsid w:val="00901809"/>
    <w:rsid w:val="00901FC8"/>
    <w:rsid w:val="00902330"/>
    <w:rsid w:val="0090269D"/>
    <w:rsid w:val="0090290C"/>
    <w:rsid w:val="0090320E"/>
    <w:rsid w:val="00903961"/>
    <w:rsid w:val="00904703"/>
    <w:rsid w:val="00905B63"/>
    <w:rsid w:val="009066E0"/>
    <w:rsid w:val="009070BA"/>
    <w:rsid w:val="00907732"/>
    <w:rsid w:val="009110A0"/>
    <w:rsid w:val="009110BD"/>
    <w:rsid w:val="00911589"/>
    <w:rsid w:val="00911A75"/>
    <w:rsid w:val="00911DB7"/>
    <w:rsid w:val="009123AF"/>
    <w:rsid w:val="0091302D"/>
    <w:rsid w:val="0091348A"/>
    <w:rsid w:val="00915F9B"/>
    <w:rsid w:val="0091634D"/>
    <w:rsid w:val="00916DD8"/>
    <w:rsid w:val="00917F95"/>
    <w:rsid w:val="009226A4"/>
    <w:rsid w:val="00923F18"/>
    <w:rsid w:val="00924E04"/>
    <w:rsid w:val="009268A2"/>
    <w:rsid w:val="009278C9"/>
    <w:rsid w:val="00927B52"/>
    <w:rsid w:val="00927F37"/>
    <w:rsid w:val="00932F97"/>
    <w:rsid w:val="00933768"/>
    <w:rsid w:val="0093405B"/>
    <w:rsid w:val="00934559"/>
    <w:rsid w:val="00934A45"/>
    <w:rsid w:val="00934BB6"/>
    <w:rsid w:val="00934DBA"/>
    <w:rsid w:val="00935254"/>
    <w:rsid w:val="009355F6"/>
    <w:rsid w:val="00935974"/>
    <w:rsid w:val="00935A12"/>
    <w:rsid w:val="00935D1B"/>
    <w:rsid w:val="009360E5"/>
    <w:rsid w:val="00941053"/>
    <w:rsid w:val="0094316C"/>
    <w:rsid w:val="00946B80"/>
    <w:rsid w:val="00947677"/>
    <w:rsid w:val="009479C7"/>
    <w:rsid w:val="00947CFE"/>
    <w:rsid w:val="009505BF"/>
    <w:rsid w:val="00950C82"/>
    <w:rsid w:val="00950D0D"/>
    <w:rsid w:val="00951081"/>
    <w:rsid w:val="009512F9"/>
    <w:rsid w:val="00953A70"/>
    <w:rsid w:val="00953C81"/>
    <w:rsid w:val="009546DE"/>
    <w:rsid w:val="00954EC8"/>
    <w:rsid w:val="0095509E"/>
    <w:rsid w:val="0095637D"/>
    <w:rsid w:val="00956462"/>
    <w:rsid w:val="00956A1E"/>
    <w:rsid w:val="009577D5"/>
    <w:rsid w:val="0095795B"/>
    <w:rsid w:val="00957D69"/>
    <w:rsid w:val="00960F18"/>
    <w:rsid w:val="009612CD"/>
    <w:rsid w:val="009625DD"/>
    <w:rsid w:val="00963037"/>
    <w:rsid w:val="00963619"/>
    <w:rsid w:val="009638F0"/>
    <w:rsid w:val="00964328"/>
    <w:rsid w:val="00964751"/>
    <w:rsid w:val="00965AAC"/>
    <w:rsid w:val="00966906"/>
    <w:rsid w:val="00966C42"/>
    <w:rsid w:val="0096771E"/>
    <w:rsid w:val="009678C1"/>
    <w:rsid w:val="00967995"/>
    <w:rsid w:val="00967E3E"/>
    <w:rsid w:val="00972DEA"/>
    <w:rsid w:val="00973161"/>
    <w:rsid w:val="00975D69"/>
    <w:rsid w:val="009768A4"/>
    <w:rsid w:val="00976B9C"/>
    <w:rsid w:val="00980798"/>
    <w:rsid w:val="00980F74"/>
    <w:rsid w:val="009813DF"/>
    <w:rsid w:val="00981817"/>
    <w:rsid w:val="00982A78"/>
    <w:rsid w:val="00982CB9"/>
    <w:rsid w:val="00982F34"/>
    <w:rsid w:val="00984C0D"/>
    <w:rsid w:val="00986236"/>
    <w:rsid w:val="0098779A"/>
    <w:rsid w:val="00987CCC"/>
    <w:rsid w:val="00990C74"/>
    <w:rsid w:val="009911B9"/>
    <w:rsid w:val="00991B11"/>
    <w:rsid w:val="00991F11"/>
    <w:rsid w:val="00992270"/>
    <w:rsid w:val="00992770"/>
    <w:rsid w:val="00992A1F"/>
    <w:rsid w:val="00992D6B"/>
    <w:rsid w:val="009945AC"/>
    <w:rsid w:val="00994E80"/>
    <w:rsid w:val="00995EB6"/>
    <w:rsid w:val="00996136"/>
    <w:rsid w:val="009963EC"/>
    <w:rsid w:val="00996B5B"/>
    <w:rsid w:val="00996E53"/>
    <w:rsid w:val="00997238"/>
    <w:rsid w:val="00997B09"/>
    <w:rsid w:val="009A00BB"/>
    <w:rsid w:val="009A0545"/>
    <w:rsid w:val="009A103B"/>
    <w:rsid w:val="009A1B09"/>
    <w:rsid w:val="009A2C29"/>
    <w:rsid w:val="009A58F8"/>
    <w:rsid w:val="009A599F"/>
    <w:rsid w:val="009A6254"/>
    <w:rsid w:val="009A6E6D"/>
    <w:rsid w:val="009A745C"/>
    <w:rsid w:val="009B0934"/>
    <w:rsid w:val="009B10E4"/>
    <w:rsid w:val="009B310C"/>
    <w:rsid w:val="009B3206"/>
    <w:rsid w:val="009B4081"/>
    <w:rsid w:val="009B4A32"/>
    <w:rsid w:val="009B551D"/>
    <w:rsid w:val="009B55A5"/>
    <w:rsid w:val="009B55CA"/>
    <w:rsid w:val="009B589A"/>
    <w:rsid w:val="009B60D2"/>
    <w:rsid w:val="009B6186"/>
    <w:rsid w:val="009B7932"/>
    <w:rsid w:val="009C1369"/>
    <w:rsid w:val="009C1FE6"/>
    <w:rsid w:val="009C294B"/>
    <w:rsid w:val="009C4B14"/>
    <w:rsid w:val="009C4FA8"/>
    <w:rsid w:val="009C672A"/>
    <w:rsid w:val="009D2E77"/>
    <w:rsid w:val="009D353C"/>
    <w:rsid w:val="009D484A"/>
    <w:rsid w:val="009D50AF"/>
    <w:rsid w:val="009D68BC"/>
    <w:rsid w:val="009E07F3"/>
    <w:rsid w:val="009E0BBA"/>
    <w:rsid w:val="009E103A"/>
    <w:rsid w:val="009E2742"/>
    <w:rsid w:val="009E2B6C"/>
    <w:rsid w:val="009E458C"/>
    <w:rsid w:val="009E6044"/>
    <w:rsid w:val="009E69C1"/>
    <w:rsid w:val="009F0376"/>
    <w:rsid w:val="009F0C0E"/>
    <w:rsid w:val="009F117E"/>
    <w:rsid w:val="009F1F57"/>
    <w:rsid w:val="009F356D"/>
    <w:rsid w:val="009F366D"/>
    <w:rsid w:val="009F3CC5"/>
    <w:rsid w:val="009F4CD3"/>
    <w:rsid w:val="009F53BF"/>
    <w:rsid w:val="009F54C8"/>
    <w:rsid w:val="009F54E4"/>
    <w:rsid w:val="009F56DD"/>
    <w:rsid w:val="009F7667"/>
    <w:rsid w:val="00A00683"/>
    <w:rsid w:val="00A00F8A"/>
    <w:rsid w:val="00A0234A"/>
    <w:rsid w:val="00A02969"/>
    <w:rsid w:val="00A033F2"/>
    <w:rsid w:val="00A03EB9"/>
    <w:rsid w:val="00A04A72"/>
    <w:rsid w:val="00A05C22"/>
    <w:rsid w:val="00A06739"/>
    <w:rsid w:val="00A06EDB"/>
    <w:rsid w:val="00A10FFB"/>
    <w:rsid w:val="00A1197A"/>
    <w:rsid w:val="00A1222B"/>
    <w:rsid w:val="00A12F9F"/>
    <w:rsid w:val="00A150AF"/>
    <w:rsid w:val="00A15F70"/>
    <w:rsid w:val="00A160F9"/>
    <w:rsid w:val="00A1662B"/>
    <w:rsid w:val="00A168B0"/>
    <w:rsid w:val="00A17607"/>
    <w:rsid w:val="00A17CDF"/>
    <w:rsid w:val="00A2024C"/>
    <w:rsid w:val="00A20E1D"/>
    <w:rsid w:val="00A21997"/>
    <w:rsid w:val="00A21B9A"/>
    <w:rsid w:val="00A21C15"/>
    <w:rsid w:val="00A224D8"/>
    <w:rsid w:val="00A22605"/>
    <w:rsid w:val="00A2485C"/>
    <w:rsid w:val="00A27B12"/>
    <w:rsid w:val="00A30E59"/>
    <w:rsid w:val="00A32D54"/>
    <w:rsid w:val="00A335C3"/>
    <w:rsid w:val="00A3482F"/>
    <w:rsid w:val="00A358CC"/>
    <w:rsid w:val="00A36560"/>
    <w:rsid w:val="00A4168A"/>
    <w:rsid w:val="00A42DAE"/>
    <w:rsid w:val="00A42E00"/>
    <w:rsid w:val="00A44B4B"/>
    <w:rsid w:val="00A44E3A"/>
    <w:rsid w:val="00A45060"/>
    <w:rsid w:val="00A451FF"/>
    <w:rsid w:val="00A466D3"/>
    <w:rsid w:val="00A512AA"/>
    <w:rsid w:val="00A5185D"/>
    <w:rsid w:val="00A51A4F"/>
    <w:rsid w:val="00A51F7B"/>
    <w:rsid w:val="00A533EF"/>
    <w:rsid w:val="00A53AB5"/>
    <w:rsid w:val="00A545B1"/>
    <w:rsid w:val="00A55286"/>
    <w:rsid w:val="00A560F4"/>
    <w:rsid w:val="00A565ED"/>
    <w:rsid w:val="00A57289"/>
    <w:rsid w:val="00A61481"/>
    <w:rsid w:val="00A61ED7"/>
    <w:rsid w:val="00A62699"/>
    <w:rsid w:val="00A64011"/>
    <w:rsid w:val="00A642B8"/>
    <w:rsid w:val="00A64977"/>
    <w:rsid w:val="00A65D8B"/>
    <w:rsid w:val="00A669C6"/>
    <w:rsid w:val="00A67457"/>
    <w:rsid w:val="00A67B3A"/>
    <w:rsid w:val="00A70634"/>
    <w:rsid w:val="00A70B56"/>
    <w:rsid w:val="00A70CAA"/>
    <w:rsid w:val="00A711E3"/>
    <w:rsid w:val="00A71F64"/>
    <w:rsid w:val="00A729EC"/>
    <w:rsid w:val="00A73267"/>
    <w:rsid w:val="00A7425D"/>
    <w:rsid w:val="00A74D1C"/>
    <w:rsid w:val="00A7505C"/>
    <w:rsid w:val="00A75EAC"/>
    <w:rsid w:val="00A75F30"/>
    <w:rsid w:val="00A760AA"/>
    <w:rsid w:val="00A76145"/>
    <w:rsid w:val="00A7640B"/>
    <w:rsid w:val="00A80105"/>
    <w:rsid w:val="00A8053A"/>
    <w:rsid w:val="00A818EE"/>
    <w:rsid w:val="00A8209C"/>
    <w:rsid w:val="00A82645"/>
    <w:rsid w:val="00A837AE"/>
    <w:rsid w:val="00A83885"/>
    <w:rsid w:val="00A8408F"/>
    <w:rsid w:val="00A85AE9"/>
    <w:rsid w:val="00A8600A"/>
    <w:rsid w:val="00A8693A"/>
    <w:rsid w:val="00A87B71"/>
    <w:rsid w:val="00A906CC"/>
    <w:rsid w:val="00A91E63"/>
    <w:rsid w:val="00A91F3E"/>
    <w:rsid w:val="00A920CE"/>
    <w:rsid w:val="00A92DA2"/>
    <w:rsid w:val="00A935F2"/>
    <w:rsid w:val="00A94BA5"/>
    <w:rsid w:val="00A9717E"/>
    <w:rsid w:val="00A97732"/>
    <w:rsid w:val="00A9787A"/>
    <w:rsid w:val="00AA0329"/>
    <w:rsid w:val="00AA0D45"/>
    <w:rsid w:val="00AA1CF7"/>
    <w:rsid w:val="00AA3F15"/>
    <w:rsid w:val="00AA44AC"/>
    <w:rsid w:val="00AA4BF8"/>
    <w:rsid w:val="00AA4C0B"/>
    <w:rsid w:val="00AA523E"/>
    <w:rsid w:val="00AA7335"/>
    <w:rsid w:val="00AA75AA"/>
    <w:rsid w:val="00AA7661"/>
    <w:rsid w:val="00AA79DC"/>
    <w:rsid w:val="00AB0853"/>
    <w:rsid w:val="00AB0AC0"/>
    <w:rsid w:val="00AB189F"/>
    <w:rsid w:val="00AB231B"/>
    <w:rsid w:val="00AB28FA"/>
    <w:rsid w:val="00AB30FE"/>
    <w:rsid w:val="00AB47D5"/>
    <w:rsid w:val="00AB6941"/>
    <w:rsid w:val="00AB71D5"/>
    <w:rsid w:val="00AB76C7"/>
    <w:rsid w:val="00AC089A"/>
    <w:rsid w:val="00AC0AFB"/>
    <w:rsid w:val="00AC0D0F"/>
    <w:rsid w:val="00AC109E"/>
    <w:rsid w:val="00AC1F0B"/>
    <w:rsid w:val="00AC3289"/>
    <w:rsid w:val="00AC33BF"/>
    <w:rsid w:val="00AD2069"/>
    <w:rsid w:val="00AD2452"/>
    <w:rsid w:val="00AD2CFD"/>
    <w:rsid w:val="00AD2E66"/>
    <w:rsid w:val="00AD31EA"/>
    <w:rsid w:val="00AD3539"/>
    <w:rsid w:val="00AD431C"/>
    <w:rsid w:val="00AD5349"/>
    <w:rsid w:val="00AD591A"/>
    <w:rsid w:val="00AD63E6"/>
    <w:rsid w:val="00AD6423"/>
    <w:rsid w:val="00AD7EBE"/>
    <w:rsid w:val="00AD7FB0"/>
    <w:rsid w:val="00AE09CE"/>
    <w:rsid w:val="00AE0EB0"/>
    <w:rsid w:val="00AE1F0A"/>
    <w:rsid w:val="00AE35BC"/>
    <w:rsid w:val="00AE3C2F"/>
    <w:rsid w:val="00AE41AB"/>
    <w:rsid w:val="00AE6074"/>
    <w:rsid w:val="00AE6D07"/>
    <w:rsid w:val="00AE7578"/>
    <w:rsid w:val="00AF0171"/>
    <w:rsid w:val="00AF1504"/>
    <w:rsid w:val="00AF1551"/>
    <w:rsid w:val="00AF2AFF"/>
    <w:rsid w:val="00AF3584"/>
    <w:rsid w:val="00AF4F40"/>
    <w:rsid w:val="00AF54FB"/>
    <w:rsid w:val="00AF5BCC"/>
    <w:rsid w:val="00AF6D8A"/>
    <w:rsid w:val="00AF71EB"/>
    <w:rsid w:val="00AF7BAE"/>
    <w:rsid w:val="00B0093A"/>
    <w:rsid w:val="00B0155B"/>
    <w:rsid w:val="00B026E6"/>
    <w:rsid w:val="00B045EE"/>
    <w:rsid w:val="00B04F10"/>
    <w:rsid w:val="00B05E22"/>
    <w:rsid w:val="00B0611A"/>
    <w:rsid w:val="00B108C0"/>
    <w:rsid w:val="00B13FD6"/>
    <w:rsid w:val="00B14131"/>
    <w:rsid w:val="00B14541"/>
    <w:rsid w:val="00B14D05"/>
    <w:rsid w:val="00B14EAB"/>
    <w:rsid w:val="00B1517F"/>
    <w:rsid w:val="00B16D5C"/>
    <w:rsid w:val="00B16E03"/>
    <w:rsid w:val="00B17E23"/>
    <w:rsid w:val="00B20333"/>
    <w:rsid w:val="00B20B5A"/>
    <w:rsid w:val="00B21570"/>
    <w:rsid w:val="00B21B3E"/>
    <w:rsid w:val="00B246BB"/>
    <w:rsid w:val="00B24732"/>
    <w:rsid w:val="00B25093"/>
    <w:rsid w:val="00B25886"/>
    <w:rsid w:val="00B27131"/>
    <w:rsid w:val="00B316AA"/>
    <w:rsid w:val="00B32194"/>
    <w:rsid w:val="00B32506"/>
    <w:rsid w:val="00B325C1"/>
    <w:rsid w:val="00B3274C"/>
    <w:rsid w:val="00B32883"/>
    <w:rsid w:val="00B330E8"/>
    <w:rsid w:val="00B34CC2"/>
    <w:rsid w:val="00B351D8"/>
    <w:rsid w:val="00B378D9"/>
    <w:rsid w:val="00B41194"/>
    <w:rsid w:val="00B418A4"/>
    <w:rsid w:val="00B41BB2"/>
    <w:rsid w:val="00B41CD5"/>
    <w:rsid w:val="00B41F7E"/>
    <w:rsid w:val="00B4493F"/>
    <w:rsid w:val="00B44A5B"/>
    <w:rsid w:val="00B44E0F"/>
    <w:rsid w:val="00B4518B"/>
    <w:rsid w:val="00B45A57"/>
    <w:rsid w:val="00B45B35"/>
    <w:rsid w:val="00B45DF8"/>
    <w:rsid w:val="00B45FB6"/>
    <w:rsid w:val="00B46DEE"/>
    <w:rsid w:val="00B502EE"/>
    <w:rsid w:val="00B50E7A"/>
    <w:rsid w:val="00B512A8"/>
    <w:rsid w:val="00B51BE3"/>
    <w:rsid w:val="00B51C67"/>
    <w:rsid w:val="00B53196"/>
    <w:rsid w:val="00B531BC"/>
    <w:rsid w:val="00B53F3A"/>
    <w:rsid w:val="00B54E67"/>
    <w:rsid w:val="00B54E9C"/>
    <w:rsid w:val="00B55449"/>
    <w:rsid w:val="00B5554D"/>
    <w:rsid w:val="00B55550"/>
    <w:rsid w:val="00B55F2A"/>
    <w:rsid w:val="00B5603D"/>
    <w:rsid w:val="00B6106F"/>
    <w:rsid w:val="00B625FA"/>
    <w:rsid w:val="00B63E6C"/>
    <w:rsid w:val="00B65DCC"/>
    <w:rsid w:val="00B669CD"/>
    <w:rsid w:val="00B66EF0"/>
    <w:rsid w:val="00B6722E"/>
    <w:rsid w:val="00B674BE"/>
    <w:rsid w:val="00B741EB"/>
    <w:rsid w:val="00B74273"/>
    <w:rsid w:val="00B74704"/>
    <w:rsid w:val="00B754E1"/>
    <w:rsid w:val="00B75D38"/>
    <w:rsid w:val="00B7770D"/>
    <w:rsid w:val="00B77A25"/>
    <w:rsid w:val="00B8041F"/>
    <w:rsid w:val="00B8064C"/>
    <w:rsid w:val="00B809CC"/>
    <w:rsid w:val="00B80C12"/>
    <w:rsid w:val="00B8174F"/>
    <w:rsid w:val="00B833C5"/>
    <w:rsid w:val="00B83714"/>
    <w:rsid w:val="00B850F2"/>
    <w:rsid w:val="00B92466"/>
    <w:rsid w:val="00B94066"/>
    <w:rsid w:val="00B955A0"/>
    <w:rsid w:val="00B95DB6"/>
    <w:rsid w:val="00B979B9"/>
    <w:rsid w:val="00BA0CA6"/>
    <w:rsid w:val="00BA1ECF"/>
    <w:rsid w:val="00BA584D"/>
    <w:rsid w:val="00BA6F81"/>
    <w:rsid w:val="00BA7201"/>
    <w:rsid w:val="00BB01D1"/>
    <w:rsid w:val="00BB1027"/>
    <w:rsid w:val="00BB2528"/>
    <w:rsid w:val="00BB418F"/>
    <w:rsid w:val="00BB44B6"/>
    <w:rsid w:val="00BB4D1A"/>
    <w:rsid w:val="00BB5219"/>
    <w:rsid w:val="00BB5849"/>
    <w:rsid w:val="00BB5A66"/>
    <w:rsid w:val="00BB6C35"/>
    <w:rsid w:val="00BC0DC5"/>
    <w:rsid w:val="00BC18DA"/>
    <w:rsid w:val="00BC2040"/>
    <w:rsid w:val="00BC2F46"/>
    <w:rsid w:val="00BC356D"/>
    <w:rsid w:val="00BC6A27"/>
    <w:rsid w:val="00BC77BE"/>
    <w:rsid w:val="00BC7D48"/>
    <w:rsid w:val="00BD05C0"/>
    <w:rsid w:val="00BD05F1"/>
    <w:rsid w:val="00BD340C"/>
    <w:rsid w:val="00BD3457"/>
    <w:rsid w:val="00BD4610"/>
    <w:rsid w:val="00BD68E6"/>
    <w:rsid w:val="00BD729E"/>
    <w:rsid w:val="00BD7C80"/>
    <w:rsid w:val="00BD7F10"/>
    <w:rsid w:val="00BE0E55"/>
    <w:rsid w:val="00BE1210"/>
    <w:rsid w:val="00BE4506"/>
    <w:rsid w:val="00BE483D"/>
    <w:rsid w:val="00BE4955"/>
    <w:rsid w:val="00BE6FF2"/>
    <w:rsid w:val="00BE70CA"/>
    <w:rsid w:val="00BF018E"/>
    <w:rsid w:val="00BF0596"/>
    <w:rsid w:val="00BF15E6"/>
    <w:rsid w:val="00BF1753"/>
    <w:rsid w:val="00BF19A4"/>
    <w:rsid w:val="00BF4328"/>
    <w:rsid w:val="00BF5526"/>
    <w:rsid w:val="00BF6481"/>
    <w:rsid w:val="00BF6749"/>
    <w:rsid w:val="00BF7E34"/>
    <w:rsid w:val="00BF7F40"/>
    <w:rsid w:val="00C00C8F"/>
    <w:rsid w:val="00C01A81"/>
    <w:rsid w:val="00C051B1"/>
    <w:rsid w:val="00C06085"/>
    <w:rsid w:val="00C066D9"/>
    <w:rsid w:val="00C1040E"/>
    <w:rsid w:val="00C106AD"/>
    <w:rsid w:val="00C109EB"/>
    <w:rsid w:val="00C11C38"/>
    <w:rsid w:val="00C1268F"/>
    <w:rsid w:val="00C1290E"/>
    <w:rsid w:val="00C129C3"/>
    <w:rsid w:val="00C12CB7"/>
    <w:rsid w:val="00C159AC"/>
    <w:rsid w:val="00C16B4A"/>
    <w:rsid w:val="00C17A13"/>
    <w:rsid w:val="00C21DD7"/>
    <w:rsid w:val="00C223CB"/>
    <w:rsid w:val="00C224FA"/>
    <w:rsid w:val="00C24F78"/>
    <w:rsid w:val="00C25481"/>
    <w:rsid w:val="00C25C1C"/>
    <w:rsid w:val="00C265DC"/>
    <w:rsid w:val="00C26B9C"/>
    <w:rsid w:val="00C305CC"/>
    <w:rsid w:val="00C325A7"/>
    <w:rsid w:val="00C32756"/>
    <w:rsid w:val="00C3513D"/>
    <w:rsid w:val="00C35169"/>
    <w:rsid w:val="00C35963"/>
    <w:rsid w:val="00C36781"/>
    <w:rsid w:val="00C372FE"/>
    <w:rsid w:val="00C37E2D"/>
    <w:rsid w:val="00C40866"/>
    <w:rsid w:val="00C40B1C"/>
    <w:rsid w:val="00C41325"/>
    <w:rsid w:val="00C414AC"/>
    <w:rsid w:val="00C4293E"/>
    <w:rsid w:val="00C43548"/>
    <w:rsid w:val="00C43A88"/>
    <w:rsid w:val="00C43CA8"/>
    <w:rsid w:val="00C44E0B"/>
    <w:rsid w:val="00C45AEF"/>
    <w:rsid w:val="00C45F62"/>
    <w:rsid w:val="00C471B1"/>
    <w:rsid w:val="00C513AE"/>
    <w:rsid w:val="00C518AB"/>
    <w:rsid w:val="00C5254E"/>
    <w:rsid w:val="00C5295A"/>
    <w:rsid w:val="00C537CC"/>
    <w:rsid w:val="00C538D1"/>
    <w:rsid w:val="00C539FB"/>
    <w:rsid w:val="00C53F00"/>
    <w:rsid w:val="00C5754C"/>
    <w:rsid w:val="00C6152F"/>
    <w:rsid w:val="00C61B60"/>
    <w:rsid w:val="00C61F08"/>
    <w:rsid w:val="00C622E2"/>
    <w:rsid w:val="00C6257D"/>
    <w:rsid w:val="00C62979"/>
    <w:rsid w:val="00C63C12"/>
    <w:rsid w:val="00C64044"/>
    <w:rsid w:val="00C6454B"/>
    <w:rsid w:val="00C64ABD"/>
    <w:rsid w:val="00C64C67"/>
    <w:rsid w:val="00C650D2"/>
    <w:rsid w:val="00C654A5"/>
    <w:rsid w:val="00C658DF"/>
    <w:rsid w:val="00C65C00"/>
    <w:rsid w:val="00C6630D"/>
    <w:rsid w:val="00C666A8"/>
    <w:rsid w:val="00C66A3A"/>
    <w:rsid w:val="00C673EA"/>
    <w:rsid w:val="00C70ACE"/>
    <w:rsid w:val="00C721CD"/>
    <w:rsid w:val="00C735A0"/>
    <w:rsid w:val="00C745BF"/>
    <w:rsid w:val="00C75642"/>
    <w:rsid w:val="00C758C5"/>
    <w:rsid w:val="00C766A4"/>
    <w:rsid w:val="00C8037C"/>
    <w:rsid w:val="00C80873"/>
    <w:rsid w:val="00C80CEE"/>
    <w:rsid w:val="00C8108D"/>
    <w:rsid w:val="00C81367"/>
    <w:rsid w:val="00C814D7"/>
    <w:rsid w:val="00C816DC"/>
    <w:rsid w:val="00C82523"/>
    <w:rsid w:val="00C83273"/>
    <w:rsid w:val="00C8392A"/>
    <w:rsid w:val="00C8394F"/>
    <w:rsid w:val="00C83A41"/>
    <w:rsid w:val="00C85B21"/>
    <w:rsid w:val="00C868F9"/>
    <w:rsid w:val="00C87092"/>
    <w:rsid w:val="00C87675"/>
    <w:rsid w:val="00C87E63"/>
    <w:rsid w:val="00C90CE2"/>
    <w:rsid w:val="00C92DA3"/>
    <w:rsid w:val="00C934EB"/>
    <w:rsid w:val="00C93549"/>
    <w:rsid w:val="00C952D1"/>
    <w:rsid w:val="00C960E2"/>
    <w:rsid w:val="00C97002"/>
    <w:rsid w:val="00CA0DCB"/>
    <w:rsid w:val="00CA2C1C"/>
    <w:rsid w:val="00CA2C7D"/>
    <w:rsid w:val="00CA30E0"/>
    <w:rsid w:val="00CA389E"/>
    <w:rsid w:val="00CA5F76"/>
    <w:rsid w:val="00CA6722"/>
    <w:rsid w:val="00CA694B"/>
    <w:rsid w:val="00CA76F8"/>
    <w:rsid w:val="00CA7D9F"/>
    <w:rsid w:val="00CB0764"/>
    <w:rsid w:val="00CB08B2"/>
    <w:rsid w:val="00CB1779"/>
    <w:rsid w:val="00CB3161"/>
    <w:rsid w:val="00CB4E77"/>
    <w:rsid w:val="00CB7688"/>
    <w:rsid w:val="00CB79B7"/>
    <w:rsid w:val="00CB7DEF"/>
    <w:rsid w:val="00CC0367"/>
    <w:rsid w:val="00CC0390"/>
    <w:rsid w:val="00CC065B"/>
    <w:rsid w:val="00CC1E5B"/>
    <w:rsid w:val="00CC1E73"/>
    <w:rsid w:val="00CC4A3F"/>
    <w:rsid w:val="00CC557E"/>
    <w:rsid w:val="00CC5670"/>
    <w:rsid w:val="00CD055E"/>
    <w:rsid w:val="00CD0DBC"/>
    <w:rsid w:val="00CD1DA6"/>
    <w:rsid w:val="00CD4173"/>
    <w:rsid w:val="00CD4532"/>
    <w:rsid w:val="00CD4AE5"/>
    <w:rsid w:val="00CD5028"/>
    <w:rsid w:val="00CD540D"/>
    <w:rsid w:val="00CD703F"/>
    <w:rsid w:val="00CE17F9"/>
    <w:rsid w:val="00CE1AF1"/>
    <w:rsid w:val="00CE1CD2"/>
    <w:rsid w:val="00CE24C2"/>
    <w:rsid w:val="00CE3DD0"/>
    <w:rsid w:val="00CE5A56"/>
    <w:rsid w:val="00CE5AD5"/>
    <w:rsid w:val="00CE6DDC"/>
    <w:rsid w:val="00CE70DC"/>
    <w:rsid w:val="00CE7462"/>
    <w:rsid w:val="00CF1230"/>
    <w:rsid w:val="00CF410D"/>
    <w:rsid w:val="00CF4D24"/>
    <w:rsid w:val="00CF52B3"/>
    <w:rsid w:val="00CF5D86"/>
    <w:rsid w:val="00CF5F7A"/>
    <w:rsid w:val="00CF609A"/>
    <w:rsid w:val="00D022AE"/>
    <w:rsid w:val="00D02933"/>
    <w:rsid w:val="00D02BA4"/>
    <w:rsid w:val="00D02D8C"/>
    <w:rsid w:val="00D02F15"/>
    <w:rsid w:val="00D03B54"/>
    <w:rsid w:val="00D067C6"/>
    <w:rsid w:val="00D07261"/>
    <w:rsid w:val="00D10490"/>
    <w:rsid w:val="00D10548"/>
    <w:rsid w:val="00D106FE"/>
    <w:rsid w:val="00D10866"/>
    <w:rsid w:val="00D10A79"/>
    <w:rsid w:val="00D12739"/>
    <w:rsid w:val="00D12DB3"/>
    <w:rsid w:val="00D141D0"/>
    <w:rsid w:val="00D14A59"/>
    <w:rsid w:val="00D15A81"/>
    <w:rsid w:val="00D16C67"/>
    <w:rsid w:val="00D17C93"/>
    <w:rsid w:val="00D210F6"/>
    <w:rsid w:val="00D21624"/>
    <w:rsid w:val="00D22424"/>
    <w:rsid w:val="00D22E00"/>
    <w:rsid w:val="00D2568D"/>
    <w:rsid w:val="00D2621F"/>
    <w:rsid w:val="00D265DD"/>
    <w:rsid w:val="00D26802"/>
    <w:rsid w:val="00D276C6"/>
    <w:rsid w:val="00D27D73"/>
    <w:rsid w:val="00D3099F"/>
    <w:rsid w:val="00D30C61"/>
    <w:rsid w:val="00D31435"/>
    <w:rsid w:val="00D31928"/>
    <w:rsid w:val="00D37A44"/>
    <w:rsid w:val="00D40074"/>
    <w:rsid w:val="00D407C0"/>
    <w:rsid w:val="00D40CDE"/>
    <w:rsid w:val="00D40CFE"/>
    <w:rsid w:val="00D42736"/>
    <w:rsid w:val="00D42F14"/>
    <w:rsid w:val="00D45096"/>
    <w:rsid w:val="00D456E1"/>
    <w:rsid w:val="00D45E2A"/>
    <w:rsid w:val="00D45FFF"/>
    <w:rsid w:val="00D47D58"/>
    <w:rsid w:val="00D5022A"/>
    <w:rsid w:val="00D5028B"/>
    <w:rsid w:val="00D52273"/>
    <w:rsid w:val="00D5238C"/>
    <w:rsid w:val="00D53603"/>
    <w:rsid w:val="00D53CDC"/>
    <w:rsid w:val="00D53F73"/>
    <w:rsid w:val="00D54447"/>
    <w:rsid w:val="00D54A56"/>
    <w:rsid w:val="00D54D89"/>
    <w:rsid w:val="00D566C8"/>
    <w:rsid w:val="00D571F2"/>
    <w:rsid w:val="00D5735A"/>
    <w:rsid w:val="00D57D3F"/>
    <w:rsid w:val="00D57E49"/>
    <w:rsid w:val="00D60E2C"/>
    <w:rsid w:val="00D61674"/>
    <w:rsid w:val="00D622FB"/>
    <w:rsid w:val="00D62C7C"/>
    <w:rsid w:val="00D66180"/>
    <w:rsid w:val="00D70ACF"/>
    <w:rsid w:val="00D70FE5"/>
    <w:rsid w:val="00D71147"/>
    <w:rsid w:val="00D724C3"/>
    <w:rsid w:val="00D7360D"/>
    <w:rsid w:val="00D73880"/>
    <w:rsid w:val="00D74765"/>
    <w:rsid w:val="00D75692"/>
    <w:rsid w:val="00D804BA"/>
    <w:rsid w:val="00D80896"/>
    <w:rsid w:val="00D81B57"/>
    <w:rsid w:val="00D82005"/>
    <w:rsid w:val="00D8260B"/>
    <w:rsid w:val="00D82901"/>
    <w:rsid w:val="00D82FB0"/>
    <w:rsid w:val="00D85057"/>
    <w:rsid w:val="00D86425"/>
    <w:rsid w:val="00D86BB9"/>
    <w:rsid w:val="00D87CDB"/>
    <w:rsid w:val="00D9050D"/>
    <w:rsid w:val="00D91310"/>
    <w:rsid w:val="00D913FC"/>
    <w:rsid w:val="00D91A0D"/>
    <w:rsid w:val="00D91CC9"/>
    <w:rsid w:val="00D936F9"/>
    <w:rsid w:val="00D93B89"/>
    <w:rsid w:val="00D96787"/>
    <w:rsid w:val="00D9694A"/>
    <w:rsid w:val="00D978C5"/>
    <w:rsid w:val="00DA0FFB"/>
    <w:rsid w:val="00DA1163"/>
    <w:rsid w:val="00DA5D10"/>
    <w:rsid w:val="00DA700A"/>
    <w:rsid w:val="00DA7EA8"/>
    <w:rsid w:val="00DB042F"/>
    <w:rsid w:val="00DB07CF"/>
    <w:rsid w:val="00DB086A"/>
    <w:rsid w:val="00DB09C1"/>
    <w:rsid w:val="00DB3E73"/>
    <w:rsid w:val="00DB4523"/>
    <w:rsid w:val="00DB4C0C"/>
    <w:rsid w:val="00DB51BF"/>
    <w:rsid w:val="00DB5B32"/>
    <w:rsid w:val="00DB5C45"/>
    <w:rsid w:val="00DB6006"/>
    <w:rsid w:val="00DB60AD"/>
    <w:rsid w:val="00DB7B85"/>
    <w:rsid w:val="00DB7DD4"/>
    <w:rsid w:val="00DC0046"/>
    <w:rsid w:val="00DC063E"/>
    <w:rsid w:val="00DC09AA"/>
    <w:rsid w:val="00DC1167"/>
    <w:rsid w:val="00DC1B1B"/>
    <w:rsid w:val="00DC1C78"/>
    <w:rsid w:val="00DC1F69"/>
    <w:rsid w:val="00DC2632"/>
    <w:rsid w:val="00DC28BA"/>
    <w:rsid w:val="00DC29BD"/>
    <w:rsid w:val="00DC2B99"/>
    <w:rsid w:val="00DC4742"/>
    <w:rsid w:val="00DC4CC6"/>
    <w:rsid w:val="00DC608C"/>
    <w:rsid w:val="00DC62F0"/>
    <w:rsid w:val="00DC7291"/>
    <w:rsid w:val="00DD05D4"/>
    <w:rsid w:val="00DD15FF"/>
    <w:rsid w:val="00DD1FF2"/>
    <w:rsid w:val="00DD238C"/>
    <w:rsid w:val="00DD3215"/>
    <w:rsid w:val="00DD32B7"/>
    <w:rsid w:val="00DD32FB"/>
    <w:rsid w:val="00DD3DF6"/>
    <w:rsid w:val="00DD5719"/>
    <w:rsid w:val="00DD6F04"/>
    <w:rsid w:val="00DD7354"/>
    <w:rsid w:val="00DE01DE"/>
    <w:rsid w:val="00DE02BA"/>
    <w:rsid w:val="00DE097F"/>
    <w:rsid w:val="00DE1061"/>
    <w:rsid w:val="00DE211D"/>
    <w:rsid w:val="00DE2182"/>
    <w:rsid w:val="00DE295D"/>
    <w:rsid w:val="00DE3837"/>
    <w:rsid w:val="00DE3CFF"/>
    <w:rsid w:val="00DE4E0F"/>
    <w:rsid w:val="00DE52C4"/>
    <w:rsid w:val="00DE65A9"/>
    <w:rsid w:val="00DE7DA3"/>
    <w:rsid w:val="00DF1343"/>
    <w:rsid w:val="00DF1FFB"/>
    <w:rsid w:val="00DF2F23"/>
    <w:rsid w:val="00DF3B33"/>
    <w:rsid w:val="00DF3F74"/>
    <w:rsid w:val="00DF4009"/>
    <w:rsid w:val="00DF4E44"/>
    <w:rsid w:val="00DF562A"/>
    <w:rsid w:val="00DF5AFF"/>
    <w:rsid w:val="00DF6666"/>
    <w:rsid w:val="00DF6937"/>
    <w:rsid w:val="00DF6B1B"/>
    <w:rsid w:val="00E004E6"/>
    <w:rsid w:val="00E01F86"/>
    <w:rsid w:val="00E03EFC"/>
    <w:rsid w:val="00E04E13"/>
    <w:rsid w:val="00E05B59"/>
    <w:rsid w:val="00E05BD8"/>
    <w:rsid w:val="00E07420"/>
    <w:rsid w:val="00E11C4C"/>
    <w:rsid w:val="00E120F1"/>
    <w:rsid w:val="00E1296D"/>
    <w:rsid w:val="00E12B2B"/>
    <w:rsid w:val="00E14D64"/>
    <w:rsid w:val="00E15F05"/>
    <w:rsid w:val="00E162D3"/>
    <w:rsid w:val="00E16394"/>
    <w:rsid w:val="00E168D2"/>
    <w:rsid w:val="00E17687"/>
    <w:rsid w:val="00E21BB4"/>
    <w:rsid w:val="00E22323"/>
    <w:rsid w:val="00E22D52"/>
    <w:rsid w:val="00E23A36"/>
    <w:rsid w:val="00E2494B"/>
    <w:rsid w:val="00E24F80"/>
    <w:rsid w:val="00E250F4"/>
    <w:rsid w:val="00E25861"/>
    <w:rsid w:val="00E25AAA"/>
    <w:rsid w:val="00E25B7B"/>
    <w:rsid w:val="00E30DBE"/>
    <w:rsid w:val="00E31646"/>
    <w:rsid w:val="00E31947"/>
    <w:rsid w:val="00E32874"/>
    <w:rsid w:val="00E339BC"/>
    <w:rsid w:val="00E343D4"/>
    <w:rsid w:val="00E34566"/>
    <w:rsid w:val="00E34C8F"/>
    <w:rsid w:val="00E35F6E"/>
    <w:rsid w:val="00E3755F"/>
    <w:rsid w:val="00E37840"/>
    <w:rsid w:val="00E37F88"/>
    <w:rsid w:val="00E40371"/>
    <w:rsid w:val="00E41B84"/>
    <w:rsid w:val="00E41E71"/>
    <w:rsid w:val="00E42522"/>
    <w:rsid w:val="00E430FC"/>
    <w:rsid w:val="00E44408"/>
    <w:rsid w:val="00E46E17"/>
    <w:rsid w:val="00E473B2"/>
    <w:rsid w:val="00E47BC3"/>
    <w:rsid w:val="00E507AB"/>
    <w:rsid w:val="00E53B2F"/>
    <w:rsid w:val="00E55FCE"/>
    <w:rsid w:val="00E60388"/>
    <w:rsid w:val="00E60BC6"/>
    <w:rsid w:val="00E61125"/>
    <w:rsid w:val="00E612D9"/>
    <w:rsid w:val="00E6175D"/>
    <w:rsid w:val="00E61A2B"/>
    <w:rsid w:val="00E61AB5"/>
    <w:rsid w:val="00E62022"/>
    <w:rsid w:val="00E62563"/>
    <w:rsid w:val="00E629C2"/>
    <w:rsid w:val="00E63584"/>
    <w:rsid w:val="00E64500"/>
    <w:rsid w:val="00E64711"/>
    <w:rsid w:val="00E6651C"/>
    <w:rsid w:val="00E66AC2"/>
    <w:rsid w:val="00E66CE5"/>
    <w:rsid w:val="00E672C2"/>
    <w:rsid w:val="00E7182B"/>
    <w:rsid w:val="00E71B5C"/>
    <w:rsid w:val="00E71C94"/>
    <w:rsid w:val="00E721CC"/>
    <w:rsid w:val="00E733A1"/>
    <w:rsid w:val="00E73565"/>
    <w:rsid w:val="00E75369"/>
    <w:rsid w:val="00E75E0D"/>
    <w:rsid w:val="00E7647A"/>
    <w:rsid w:val="00E7762E"/>
    <w:rsid w:val="00E77904"/>
    <w:rsid w:val="00E77ACA"/>
    <w:rsid w:val="00E77EB4"/>
    <w:rsid w:val="00E808FD"/>
    <w:rsid w:val="00E80E60"/>
    <w:rsid w:val="00E810DB"/>
    <w:rsid w:val="00E818AA"/>
    <w:rsid w:val="00E81999"/>
    <w:rsid w:val="00E82069"/>
    <w:rsid w:val="00E8271C"/>
    <w:rsid w:val="00E82D68"/>
    <w:rsid w:val="00E844E8"/>
    <w:rsid w:val="00E84692"/>
    <w:rsid w:val="00E84BDA"/>
    <w:rsid w:val="00E85BD9"/>
    <w:rsid w:val="00E86A31"/>
    <w:rsid w:val="00E90983"/>
    <w:rsid w:val="00E91166"/>
    <w:rsid w:val="00E925F5"/>
    <w:rsid w:val="00E9336A"/>
    <w:rsid w:val="00E93F69"/>
    <w:rsid w:val="00E94408"/>
    <w:rsid w:val="00E9448F"/>
    <w:rsid w:val="00E958C1"/>
    <w:rsid w:val="00E96013"/>
    <w:rsid w:val="00E96F91"/>
    <w:rsid w:val="00EA015B"/>
    <w:rsid w:val="00EA0582"/>
    <w:rsid w:val="00EA0CBC"/>
    <w:rsid w:val="00EA0CBE"/>
    <w:rsid w:val="00EA1271"/>
    <w:rsid w:val="00EA21A2"/>
    <w:rsid w:val="00EA2813"/>
    <w:rsid w:val="00EA28F7"/>
    <w:rsid w:val="00EA2C3B"/>
    <w:rsid w:val="00EA3094"/>
    <w:rsid w:val="00EA311B"/>
    <w:rsid w:val="00EA36FE"/>
    <w:rsid w:val="00EA5484"/>
    <w:rsid w:val="00EA618C"/>
    <w:rsid w:val="00EB07AF"/>
    <w:rsid w:val="00EB0F2B"/>
    <w:rsid w:val="00EB241A"/>
    <w:rsid w:val="00EB2815"/>
    <w:rsid w:val="00EB3215"/>
    <w:rsid w:val="00EB4FD6"/>
    <w:rsid w:val="00EB759D"/>
    <w:rsid w:val="00EC0A63"/>
    <w:rsid w:val="00EC128B"/>
    <w:rsid w:val="00EC169A"/>
    <w:rsid w:val="00EC18F7"/>
    <w:rsid w:val="00EC2C4A"/>
    <w:rsid w:val="00EC3BCE"/>
    <w:rsid w:val="00EC3F9F"/>
    <w:rsid w:val="00EC47BE"/>
    <w:rsid w:val="00EC58D0"/>
    <w:rsid w:val="00EC6647"/>
    <w:rsid w:val="00EC7E6D"/>
    <w:rsid w:val="00ED063C"/>
    <w:rsid w:val="00ED1657"/>
    <w:rsid w:val="00ED2258"/>
    <w:rsid w:val="00ED4A94"/>
    <w:rsid w:val="00ED4DAD"/>
    <w:rsid w:val="00ED5903"/>
    <w:rsid w:val="00ED6867"/>
    <w:rsid w:val="00ED6CD9"/>
    <w:rsid w:val="00ED6E07"/>
    <w:rsid w:val="00ED76BD"/>
    <w:rsid w:val="00EE038A"/>
    <w:rsid w:val="00EE080A"/>
    <w:rsid w:val="00EE1327"/>
    <w:rsid w:val="00EE162A"/>
    <w:rsid w:val="00EE1677"/>
    <w:rsid w:val="00EE323F"/>
    <w:rsid w:val="00EE4A69"/>
    <w:rsid w:val="00EE4D44"/>
    <w:rsid w:val="00EE4E42"/>
    <w:rsid w:val="00EE55A9"/>
    <w:rsid w:val="00EE565C"/>
    <w:rsid w:val="00EE5B34"/>
    <w:rsid w:val="00EE5D50"/>
    <w:rsid w:val="00EE6667"/>
    <w:rsid w:val="00EE7B03"/>
    <w:rsid w:val="00EE7CD0"/>
    <w:rsid w:val="00EF0464"/>
    <w:rsid w:val="00EF1D1E"/>
    <w:rsid w:val="00EF222D"/>
    <w:rsid w:val="00EF283E"/>
    <w:rsid w:val="00EF37B0"/>
    <w:rsid w:val="00F00DD3"/>
    <w:rsid w:val="00F00FF1"/>
    <w:rsid w:val="00F016CB"/>
    <w:rsid w:val="00F02129"/>
    <w:rsid w:val="00F03F13"/>
    <w:rsid w:val="00F047D4"/>
    <w:rsid w:val="00F059C8"/>
    <w:rsid w:val="00F062F3"/>
    <w:rsid w:val="00F06507"/>
    <w:rsid w:val="00F06861"/>
    <w:rsid w:val="00F06AEC"/>
    <w:rsid w:val="00F0736A"/>
    <w:rsid w:val="00F079EC"/>
    <w:rsid w:val="00F07C89"/>
    <w:rsid w:val="00F1024C"/>
    <w:rsid w:val="00F11734"/>
    <w:rsid w:val="00F120DE"/>
    <w:rsid w:val="00F12A09"/>
    <w:rsid w:val="00F137C9"/>
    <w:rsid w:val="00F14200"/>
    <w:rsid w:val="00F14CD8"/>
    <w:rsid w:val="00F151D6"/>
    <w:rsid w:val="00F1526B"/>
    <w:rsid w:val="00F21CBD"/>
    <w:rsid w:val="00F225C0"/>
    <w:rsid w:val="00F22950"/>
    <w:rsid w:val="00F23238"/>
    <w:rsid w:val="00F23F50"/>
    <w:rsid w:val="00F248C0"/>
    <w:rsid w:val="00F24EE8"/>
    <w:rsid w:val="00F259EA"/>
    <w:rsid w:val="00F25A73"/>
    <w:rsid w:val="00F26F9E"/>
    <w:rsid w:val="00F27014"/>
    <w:rsid w:val="00F30CDE"/>
    <w:rsid w:val="00F3158B"/>
    <w:rsid w:val="00F32855"/>
    <w:rsid w:val="00F32DA7"/>
    <w:rsid w:val="00F33EAA"/>
    <w:rsid w:val="00F36027"/>
    <w:rsid w:val="00F3649F"/>
    <w:rsid w:val="00F36DB2"/>
    <w:rsid w:val="00F37371"/>
    <w:rsid w:val="00F41309"/>
    <w:rsid w:val="00F41A5C"/>
    <w:rsid w:val="00F42E17"/>
    <w:rsid w:val="00F44A80"/>
    <w:rsid w:val="00F45752"/>
    <w:rsid w:val="00F45E59"/>
    <w:rsid w:val="00F4689E"/>
    <w:rsid w:val="00F4754F"/>
    <w:rsid w:val="00F475F1"/>
    <w:rsid w:val="00F47BA3"/>
    <w:rsid w:val="00F47D08"/>
    <w:rsid w:val="00F50302"/>
    <w:rsid w:val="00F50DF4"/>
    <w:rsid w:val="00F5109D"/>
    <w:rsid w:val="00F51553"/>
    <w:rsid w:val="00F51834"/>
    <w:rsid w:val="00F52140"/>
    <w:rsid w:val="00F53B4E"/>
    <w:rsid w:val="00F54569"/>
    <w:rsid w:val="00F54D79"/>
    <w:rsid w:val="00F55F05"/>
    <w:rsid w:val="00F56AE0"/>
    <w:rsid w:val="00F60A1C"/>
    <w:rsid w:val="00F61FFB"/>
    <w:rsid w:val="00F627DC"/>
    <w:rsid w:val="00F648F8"/>
    <w:rsid w:val="00F6537A"/>
    <w:rsid w:val="00F6558E"/>
    <w:rsid w:val="00F677AF"/>
    <w:rsid w:val="00F67C20"/>
    <w:rsid w:val="00F70075"/>
    <w:rsid w:val="00F709FC"/>
    <w:rsid w:val="00F70CCF"/>
    <w:rsid w:val="00F70E59"/>
    <w:rsid w:val="00F71E45"/>
    <w:rsid w:val="00F7275F"/>
    <w:rsid w:val="00F72786"/>
    <w:rsid w:val="00F72AE5"/>
    <w:rsid w:val="00F734C5"/>
    <w:rsid w:val="00F73BD6"/>
    <w:rsid w:val="00F73E3D"/>
    <w:rsid w:val="00F74D99"/>
    <w:rsid w:val="00F7686E"/>
    <w:rsid w:val="00F76D02"/>
    <w:rsid w:val="00F811D1"/>
    <w:rsid w:val="00F81D3B"/>
    <w:rsid w:val="00F824BC"/>
    <w:rsid w:val="00F82908"/>
    <w:rsid w:val="00F8305B"/>
    <w:rsid w:val="00F836B3"/>
    <w:rsid w:val="00F8393F"/>
    <w:rsid w:val="00F856FC"/>
    <w:rsid w:val="00F85AA3"/>
    <w:rsid w:val="00F878B9"/>
    <w:rsid w:val="00F87C2E"/>
    <w:rsid w:val="00F900AC"/>
    <w:rsid w:val="00F909B0"/>
    <w:rsid w:val="00F91AE9"/>
    <w:rsid w:val="00F9256F"/>
    <w:rsid w:val="00F925C5"/>
    <w:rsid w:val="00F92BD5"/>
    <w:rsid w:val="00F92C3F"/>
    <w:rsid w:val="00F93F2C"/>
    <w:rsid w:val="00F94045"/>
    <w:rsid w:val="00F95DE8"/>
    <w:rsid w:val="00F96688"/>
    <w:rsid w:val="00F96AFE"/>
    <w:rsid w:val="00F96F1D"/>
    <w:rsid w:val="00FA3E1A"/>
    <w:rsid w:val="00FA4B4B"/>
    <w:rsid w:val="00FA5E0E"/>
    <w:rsid w:val="00FA6936"/>
    <w:rsid w:val="00FA6ABC"/>
    <w:rsid w:val="00FB03F1"/>
    <w:rsid w:val="00FB0402"/>
    <w:rsid w:val="00FB087E"/>
    <w:rsid w:val="00FB156E"/>
    <w:rsid w:val="00FB28AE"/>
    <w:rsid w:val="00FB482A"/>
    <w:rsid w:val="00FB4E0A"/>
    <w:rsid w:val="00FB5236"/>
    <w:rsid w:val="00FB57FE"/>
    <w:rsid w:val="00FB59E7"/>
    <w:rsid w:val="00FB6D12"/>
    <w:rsid w:val="00FC0455"/>
    <w:rsid w:val="00FC2B61"/>
    <w:rsid w:val="00FC407F"/>
    <w:rsid w:val="00FC432F"/>
    <w:rsid w:val="00FC5492"/>
    <w:rsid w:val="00FC56AC"/>
    <w:rsid w:val="00FC5CB6"/>
    <w:rsid w:val="00FC62E5"/>
    <w:rsid w:val="00FC62F4"/>
    <w:rsid w:val="00FC6F7E"/>
    <w:rsid w:val="00FC7CCD"/>
    <w:rsid w:val="00FD03FB"/>
    <w:rsid w:val="00FD057D"/>
    <w:rsid w:val="00FD1AB6"/>
    <w:rsid w:val="00FD1BAE"/>
    <w:rsid w:val="00FD317B"/>
    <w:rsid w:val="00FD3640"/>
    <w:rsid w:val="00FD3B41"/>
    <w:rsid w:val="00FD57BF"/>
    <w:rsid w:val="00FD590F"/>
    <w:rsid w:val="00FD5CA3"/>
    <w:rsid w:val="00FD7941"/>
    <w:rsid w:val="00FE0407"/>
    <w:rsid w:val="00FE1969"/>
    <w:rsid w:val="00FE200D"/>
    <w:rsid w:val="00FE2D94"/>
    <w:rsid w:val="00FE3CB7"/>
    <w:rsid w:val="00FE3E7A"/>
    <w:rsid w:val="00FE4131"/>
    <w:rsid w:val="00FE492D"/>
    <w:rsid w:val="00FE4A5E"/>
    <w:rsid w:val="00FE504F"/>
    <w:rsid w:val="00FE560B"/>
    <w:rsid w:val="00FE607F"/>
    <w:rsid w:val="00FE7252"/>
    <w:rsid w:val="00FF0E6C"/>
    <w:rsid w:val="00FF0EE4"/>
    <w:rsid w:val="00FF224A"/>
    <w:rsid w:val="00FF2810"/>
    <w:rsid w:val="00FF4720"/>
    <w:rsid w:val="00FF5271"/>
    <w:rsid w:val="00FF5475"/>
    <w:rsid w:val="00FF5E05"/>
    <w:rsid w:val="00FF6C2A"/>
    <w:rsid w:val="00FF73C0"/>
    <w:rsid w:val="00FF7503"/>
    <w:rsid w:val="00FF79BE"/>
    <w:rsid w:val="00FF7A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334"/>
  </w:style>
  <w:style w:type="paragraph" w:styleId="Heading1">
    <w:name w:val="heading 1"/>
    <w:basedOn w:val="Normal"/>
    <w:next w:val="Normal"/>
    <w:link w:val="Heading1Char"/>
    <w:uiPriority w:val="9"/>
    <w:qFormat/>
    <w:rsid w:val="002C63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C63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C63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C63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C63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C63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C63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C63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C63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33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C633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C63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C63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C63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C63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C63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C63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C6334"/>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8A472A"/>
    <w:rPr>
      <w:b/>
      <w:bCs/>
      <w:sz w:val="18"/>
      <w:szCs w:val="18"/>
    </w:rPr>
  </w:style>
  <w:style w:type="paragraph" w:styleId="Title">
    <w:name w:val="Title"/>
    <w:basedOn w:val="Normal"/>
    <w:next w:val="Normal"/>
    <w:link w:val="TitleChar"/>
    <w:uiPriority w:val="10"/>
    <w:qFormat/>
    <w:rsid w:val="002C63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C63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C63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C6334"/>
    <w:rPr>
      <w:rFonts w:asciiTheme="majorHAnsi" w:eastAsiaTheme="majorEastAsia" w:hAnsiTheme="majorHAnsi" w:cstheme="majorBidi"/>
      <w:i/>
      <w:iCs/>
      <w:spacing w:val="13"/>
      <w:sz w:val="24"/>
      <w:szCs w:val="24"/>
    </w:rPr>
  </w:style>
  <w:style w:type="character" w:styleId="Strong">
    <w:name w:val="Strong"/>
    <w:uiPriority w:val="22"/>
    <w:qFormat/>
    <w:rsid w:val="002C6334"/>
    <w:rPr>
      <w:b/>
      <w:bCs/>
    </w:rPr>
  </w:style>
  <w:style w:type="character" w:styleId="Emphasis">
    <w:name w:val="Emphasis"/>
    <w:uiPriority w:val="20"/>
    <w:qFormat/>
    <w:rsid w:val="002C6334"/>
    <w:rPr>
      <w:b/>
      <w:bCs/>
      <w:i/>
      <w:iCs/>
      <w:spacing w:val="10"/>
      <w:bdr w:val="none" w:sz="0" w:space="0" w:color="auto"/>
      <w:shd w:val="clear" w:color="auto" w:fill="auto"/>
    </w:rPr>
  </w:style>
  <w:style w:type="paragraph" w:styleId="NoSpacing">
    <w:name w:val="No Spacing"/>
    <w:basedOn w:val="Normal"/>
    <w:link w:val="NoSpacingChar"/>
    <w:uiPriority w:val="1"/>
    <w:qFormat/>
    <w:rsid w:val="002C6334"/>
    <w:pPr>
      <w:spacing w:after="0" w:line="240" w:lineRule="auto"/>
    </w:pPr>
  </w:style>
  <w:style w:type="character" w:customStyle="1" w:styleId="NoSpacingChar">
    <w:name w:val="No Spacing Char"/>
    <w:basedOn w:val="DefaultParagraphFont"/>
    <w:link w:val="NoSpacing"/>
    <w:uiPriority w:val="1"/>
    <w:rsid w:val="008A472A"/>
  </w:style>
  <w:style w:type="paragraph" w:styleId="ListParagraph">
    <w:name w:val="List Paragraph"/>
    <w:basedOn w:val="Normal"/>
    <w:uiPriority w:val="34"/>
    <w:qFormat/>
    <w:rsid w:val="002C6334"/>
    <w:pPr>
      <w:ind w:left="720"/>
      <w:contextualSpacing/>
    </w:pPr>
  </w:style>
  <w:style w:type="paragraph" w:styleId="Quote">
    <w:name w:val="Quote"/>
    <w:basedOn w:val="Normal"/>
    <w:next w:val="Normal"/>
    <w:link w:val="QuoteChar"/>
    <w:uiPriority w:val="29"/>
    <w:qFormat/>
    <w:rsid w:val="002C6334"/>
    <w:pPr>
      <w:spacing w:before="200" w:after="0"/>
      <w:ind w:left="360" w:right="360"/>
    </w:pPr>
    <w:rPr>
      <w:i/>
      <w:iCs/>
    </w:rPr>
  </w:style>
  <w:style w:type="character" w:customStyle="1" w:styleId="QuoteChar">
    <w:name w:val="Quote Char"/>
    <w:basedOn w:val="DefaultParagraphFont"/>
    <w:link w:val="Quote"/>
    <w:uiPriority w:val="29"/>
    <w:rsid w:val="002C6334"/>
    <w:rPr>
      <w:i/>
      <w:iCs/>
    </w:rPr>
  </w:style>
  <w:style w:type="paragraph" w:styleId="IntenseQuote">
    <w:name w:val="Intense Quote"/>
    <w:basedOn w:val="Normal"/>
    <w:next w:val="Normal"/>
    <w:link w:val="IntenseQuoteChar"/>
    <w:uiPriority w:val="30"/>
    <w:qFormat/>
    <w:rsid w:val="002C63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C6334"/>
    <w:rPr>
      <w:b/>
      <w:bCs/>
      <w:i/>
      <w:iCs/>
    </w:rPr>
  </w:style>
  <w:style w:type="character" w:styleId="SubtleEmphasis">
    <w:name w:val="Subtle Emphasis"/>
    <w:uiPriority w:val="19"/>
    <w:qFormat/>
    <w:rsid w:val="002C6334"/>
    <w:rPr>
      <w:i/>
      <w:iCs/>
    </w:rPr>
  </w:style>
  <w:style w:type="character" w:styleId="IntenseEmphasis">
    <w:name w:val="Intense Emphasis"/>
    <w:uiPriority w:val="21"/>
    <w:qFormat/>
    <w:rsid w:val="002C6334"/>
    <w:rPr>
      <w:b/>
      <w:bCs/>
    </w:rPr>
  </w:style>
  <w:style w:type="character" w:styleId="SubtleReference">
    <w:name w:val="Subtle Reference"/>
    <w:uiPriority w:val="31"/>
    <w:qFormat/>
    <w:rsid w:val="002C6334"/>
    <w:rPr>
      <w:smallCaps/>
    </w:rPr>
  </w:style>
  <w:style w:type="character" w:styleId="IntenseReference">
    <w:name w:val="Intense Reference"/>
    <w:uiPriority w:val="32"/>
    <w:qFormat/>
    <w:rsid w:val="002C6334"/>
    <w:rPr>
      <w:smallCaps/>
      <w:spacing w:val="5"/>
      <w:u w:val="single"/>
    </w:rPr>
  </w:style>
  <w:style w:type="character" w:styleId="BookTitle">
    <w:name w:val="Book Title"/>
    <w:uiPriority w:val="33"/>
    <w:qFormat/>
    <w:rsid w:val="002C6334"/>
    <w:rPr>
      <w:i/>
      <w:iCs/>
      <w:smallCaps/>
      <w:spacing w:val="5"/>
    </w:rPr>
  </w:style>
  <w:style w:type="paragraph" w:styleId="TOCHeading">
    <w:name w:val="TOC Heading"/>
    <w:basedOn w:val="Heading1"/>
    <w:next w:val="Normal"/>
    <w:uiPriority w:val="39"/>
    <w:semiHidden/>
    <w:unhideWhenUsed/>
    <w:qFormat/>
    <w:rsid w:val="002C6334"/>
    <w:pPr>
      <w:outlineLvl w:val="9"/>
    </w:pPr>
    <w:rPr>
      <w:lang w:bidi="en-US"/>
    </w:rPr>
  </w:style>
  <w:style w:type="paragraph" w:styleId="Header">
    <w:name w:val="header"/>
    <w:basedOn w:val="Normal"/>
    <w:link w:val="HeaderChar"/>
    <w:uiPriority w:val="99"/>
    <w:unhideWhenUsed/>
    <w:rsid w:val="00553C2B"/>
    <w:pPr>
      <w:tabs>
        <w:tab w:val="center" w:pos="4513"/>
        <w:tab w:val="right" w:pos="9026"/>
      </w:tabs>
    </w:pPr>
  </w:style>
  <w:style w:type="character" w:customStyle="1" w:styleId="HeaderChar">
    <w:name w:val="Header Char"/>
    <w:basedOn w:val="DefaultParagraphFont"/>
    <w:link w:val="Header"/>
    <w:uiPriority w:val="99"/>
    <w:rsid w:val="00553C2B"/>
  </w:style>
  <w:style w:type="paragraph" w:styleId="Footer">
    <w:name w:val="footer"/>
    <w:basedOn w:val="Normal"/>
    <w:link w:val="FooterChar"/>
    <w:uiPriority w:val="99"/>
    <w:unhideWhenUsed/>
    <w:rsid w:val="00553C2B"/>
    <w:pPr>
      <w:tabs>
        <w:tab w:val="center" w:pos="4513"/>
        <w:tab w:val="right" w:pos="9026"/>
      </w:tabs>
    </w:pPr>
  </w:style>
  <w:style w:type="character" w:customStyle="1" w:styleId="FooterChar">
    <w:name w:val="Footer Char"/>
    <w:basedOn w:val="DefaultParagraphFont"/>
    <w:link w:val="Footer"/>
    <w:uiPriority w:val="99"/>
    <w:rsid w:val="00553C2B"/>
  </w:style>
  <w:style w:type="paragraph" w:styleId="BalloonText">
    <w:name w:val="Balloon Text"/>
    <w:basedOn w:val="Normal"/>
    <w:link w:val="BalloonTextChar"/>
    <w:uiPriority w:val="99"/>
    <w:semiHidden/>
    <w:unhideWhenUsed/>
    <w:rsid w:val="00553C2B"/>
    <w:rPr>
      <w:rFonts w:ascii="Tahoma" w:hAnsi="Tahoma" w:cs="Tahoma"/>
      <w:sz w:val="16"/>
      <w:szCs w:val="16"/>
    </w:rPr>
  </w:style>
  <w:style w:type="character" w:customStyle="1" w:styleId="BalloonTextChar">
    <w:name w:val="Balloon Text Char"/>
    <w:basedOn w:val="DefaultParagraphFont"/>
    <w:link w:val="BalloonText"/>
    <w:uiPriority w:val="99"/>
    <w:semiHidden/>
    <w:rsid w:val="00553C2B"/>
    <w:rPr>
      <w:rFonts w:ascii="Tahoma" w:hAnsi="Tahoma" w:cs="Tahoma"/>
      <w:sz w:val="16"/>
      <w:szCs w:val="16"/>
    </w:rPr>
  </w:style>
  <w:style w:type="character" w:styleId="Hyperlink">
    <w:name w:val="Hyperlink"/>
    <w:basedOn w:val="DefaultParagraphFont"/>
    <w:uiPriority w:val="99"/>
    <w:unhideWhenUsed/>
    <w:rsid w:val="00756DFC"/>
    <w:rPr>
      <w:color w:val="0000FF" w:themeColor="hyperlink"/>
      <w:u w:val="single"/>
    </w:rPr>
  </w:style>
  <w:style w:type="character" w:styleId="PlaceholderText">
    <w:name w:val="Placeholder Text"/>
    <w:basedOn w:val="DefaultParagraphFont"/>
    <w:uiPriority w:val="99"/>
    <w:semiHidden/>
    <w:rsid w:val="008D1B31"/>
    <w:rPr>
      <w:color w:val="808080"/>
    </w:rPr>
  </w:style>
  <w:style w:type="table" w:styleId="TableGrid">
    <w:name w:val="Table Grid"/>
    <w:basedOn w:val="TableNormal"/>
    <w:uiPriority w:val="59"/>
    <w:rsid w:val="00F5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999"/>
    <w:rPr>
      <w:sz w:val="16"/>
      <w:szCs w:val="16"/>
    </w:rPr>
  </w:style>
  <w:style w:type="paragraph" w:styleId="CommentText">
    <w:name w:val="annotation text"/>
    <w:basedOn w:val="Normal"/>
    <w:link w:val="CommentTextChar"/>
    <w:uiPriority w:val="99"/>
    <w:semiHidden/>
    <w:unhideWhenUsed/>
    <w:rsid w:val="00636999"/>
    <w:rPr>
      <w:sz w:val="20"/>
      <w:szCs w:val="20"/>
    </w:rPr>
  </w:style>
  <w:style w:type="character" w:customStyle="1" w:styleId="CommentTextChar">
    <w:name w:val="Comment Text Char"/>
    <w:basedOn w:val="DefaultParagraphFont"/>
    <w:link w:val="CommentText"/>
    <w:uiPriority w:val="99"/>
    <w:semiHidden/>
    <w:rsid w:val="00636999"/>
    <w:rPr>
      <w:sz w:val="20"/>
      <w:szCs w:val="20"/>
    </w:rPr>
  </w:style>
  <w:style w:type="paragraph" w:styleId="CommentSubject">
    <w:name w:val="annotation subject"/>
    <w:basedOn w:val="CommentText"/>
    <w:next w:val="CommentText"/>
    <w:link w:val="CommentSubjectChar"/>
    <w:uiPriority w:val="99"/>
    <w:semiHidden/>
    <w:unhideWhenUsed/>
    <w:rsid w:val="00636999"/>
    <w:rPr>
      <w:b/>
      <w:bCs/>
    </w:rPr>
  </w:style>
  <w:style w:type="character" w:customStyle="1" w:styleId="CommentSubjectChar">
    <w:name w:val="Comment Subject Char"/>
    <w:basedOn w:val="CommentTextChar"/>
    <w:link w:val="CommentSubject"/>
    <w:uiPriority w:val="99"/>
    <w:semiHidden/>
    <w:rsid w:val="00636999"/>
    <w:rPr>
      <w:b/>
      <w:bCs/>
      <w:sz w:val="20"/>
      <w:szCs w:val="20"/>
    </w:rPr>
  </w:style>
  <w:style w:type="character" w:styleId="FollowedHyperlink">
    <w:name w:val="FollowedHyperlink"/>
    <w:basedOn w:val="DefaultParagraphFont"/>
    <w:uiPriority w:val="99"/>
    <w:semiHidden/>
    <w:unhideWhenUsed/>
    <w:rsid w:val="00B246BB"/>
    <w:rPr>
      <w:color w:val="800080" w:themeColor="followedHyperlink"/>
      <w:u w:val="single"/>
    </w:rPr>
  </w:style>
  <w:style w:type="paragraph" w:customStyle="1" w:styleId="EndNoteBibliographyTitle">
    <w:name w:val="EndNote Bibliography Title"/>
    <w:basedOn w:val="Normal"/>
    <w:link w:val="EndNoteBibliographyTitleChar"/>
    <w:rsid w:val="00321ED0"/>
    <w:pPr>
      <w:jc w:val="center"/>
    </w:pPr>
    <w:rPr>
      <w:rFonts w:ascii="Calibri" w:hAnsi="Calibri"/>
      <w:noProof/>
    </w:rPr>
  </w:style>
  <w:style w:type="character" w:customStyle="1" w:styleId="EndNoteBibliographyTitleChar">
    <w:name w:val="EndNote Bibliography Title Char"/>
    <w:basedOn w:val="NoSpacingChar"/>
    <w:link w:val="EndNoteBibliographyTitle"/>
    <w:rsid w:val="00321ED0"/>
    <w:rPr>
      <w:rFonts w:ascii="Calibri" w:hAnsi="Calibri"/>
      <w:noProof/>
    </w:rPr>
  </w:style>
  <w:style w:type="paragraph" w:customStyle="1" w:styleId="EndNoteBibliography">
    <w:name w:val="EndNote Bibliography"/>
    <w:basedOn w:val="Normal"/>
    <w:link w:val="EndNoteBibliographyChar"/>
    <w:rsid w:val="00321ED0"/>
    <w:pPr>
      <w:spacing w:line="240" w:lineRule="auto"/>
    </w:pPr>
    <w:rPr>
      <w:rFonts w:ascii="Calibri" w:hAnsi="Calibri"/>
      <w:noProof/>
    </w:rPr>
  </w:style>
  <w:style w:type="character" w:customStyle="1" w:styleId="EndNoteBibliographyChar">
    <w:name w:val="EndNote Bibliography Char"/>
    <w:basedOn w:val="NoSpacingChar"/>
    <w:link w:val="EndNoteBibliography"/>
    <w:rsid w:val="00321ED0"/>
    <w:rPr>
      <w:rFonts w:ascii="Calibri" w:hAnsi="Calibri"/>
      <w:noProof/>
    </w:rPr>
  </w:style>
  <w:style w:type="character" w:styleId="LineNumber">
    <w:name w:val="line number"/>
    <w:basedOn w:val="DefaultParagraphFont"/>
    <w:uiPriority w:val="99"/>
    <w:semiHidden/>
    <w:unhideWhenUsed/>
    <w:rsid w:val="00897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334"/>
  </w:style>
  <w:style w:type="paragraph" w:styleId="Heading1">
    <w:name w:val="heading 1"/>
    <w:basedOn w:val="Normal"/>
    <w:next w:val="Normal"/>
    <w:link w:val="Heading1Char"/>
    <w:uiPriority w:val="9"/>
    <w:qFormat/>
    <w:rsid w:val="002C63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C63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C63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C63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C63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C63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C63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C63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C63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33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C633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C63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C63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C63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C63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C63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C63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C6334"/>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8A472A"/>
    <w:rPr>
      <w:b/>
      <w:bCs/>
      <w:sz w:val="18"/>
      <w:szCs w:val="18"/>
    </w:rPr>
  </w:style>
  <w:style w:type="paragraph" w:styleId="Title">
    <w:name w:val="Title"/>
    <w:basedOn w:val="Normal"/>
    <w:next w:val="Normal"/>
    <w:link w:val="TitleChar"/>
    <w:uiPriority w:val="10"/>
    <w:qFormat/>
    <w:rsid w:val="002C63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C63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C63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C6334"/>
    <w:rPr>
      <w:rFonts w:asciiTheme="majorHAnsi" w:eastAsiaTheme="majorEastAsia" w:hAnsiTheme="majorHAnsi" w:cstheme="majorBidi"/>
      <w:i/>
      <w:iCs/>
      <w:spacing w:val="13"/>
      <w:sz w:val="24"/>
      <w:szCs w:val="24"/>
    </w:rPr>
  </w:style>
  <w:style w:type="character" w:styleId="Strong">
    <w:name w:val="Strong"/>
    <w:uiPriority w:val="22"/>
    <w:qFormat/>
    <w:rsid w:val="002C6334"/>
    <w:rPr>
      <w:b/>
      <w:bCs/>
    </w:rPr>
  </w:style>
  <w:style w:type="character" w:styleId="Emphasis">
    <w:name w:val="Emphasis"/>
    <w:uiPriority w:val="20"/>
    <w:qFormat/>
    <w:rsid w:val="002C6334"/>
    <w:rPr>
      <w:b/>
      <w:bCs/>
      <w:i/>
      <w:iCs/>
      <w:spacing w:val="10"/>
      <w:bdr w:val="none" w:sz="0" w:space="0" w:color="auto"/>
      <w:shd w:val="clear" w:color="auto" w:fill="auto"/>
    </w:rPr>
  </w:style>
  <w:style w:type="paragraph" w:styleId="NoSpacing">
    <w:name w:val="No Spacing"/>
    <w:basedOn w:val="Normal"/>
    <w:link w:val="NoSpacingChar"/>
    <w:uiPriority w:val="1"/>
    <w:qFormat/>
    <w:rsid w:val="002C6334"/>
    <w:pPr>
      <w:spacing w:after="0" w:line="240" w:lineRule="auto"/>
    </w:pPr>
  </w:style>
  <w:style w:type="character" w:customStyle="1" w:styleId="NoSpacingChar">
    <w:name w:val="No Spacing Char"/>
    <w:basedOn w:val="DefaultParagraphFont"/>
    <w:link w:val="NoSpacing"/>
    <w:uiPriority w:val="1"/>
    <w:rsid w:val="008A472A"/>
  </w:style>
  <w:style w:type="paragraph" w:styleId="ListParagraph">
    <w:name w:val="List Paragraph"/>
    <w:basedOn w:val="Normal"/>
    <w:uiPriority w:val="34"/>
    <w:qFormat/>
    <w:rsid w:val="002C6334"/>
    <w:pPr>
      <w:ind w:left="720"/>
      <w:contextualSpacing/>
    </w:pPr>
  </w:style>
  <w:style w:type="paragraph" w:styleId="Quote">
    <w:name w:val="Quote"/>
    <w:basedOn w:val="Normal"/>
    <w:next w:val="Normal"/>
    <w:link w:val="QuoteChar"/>
    <w:uiPriority w:val="29"/>
    <w:qFormat/>
    <w:rsid w:val="002C6334"/>
    <w:pPr>
      <w:spacing w:before="200" w:after="0"/>
      <w:ind w:left="360" w:right="360"/>
    </w:pPr>
    <w:rPr>
      <w:i/>
      <w:iCs/>
    </w:rPr>
  </w:style>
  <w:style w:type="character" w:customStyle="1" w:styleId="QuoteChar">
    <w:name w:val="Quote Char"/>
    <w:basedOn w:val="DefaultParagraphFont"/>
    <w:link w:val="Quote"/>
    <w:uiPriority w:val="29"/>
    <w:rsid w:val="002C6334"/>
    <w:rPr>
      <w:i/>
      <w:iCs/>
    </w:rPr>
  </w:style>
  <w:style w:type="paragraph" w:styleId="IntenseQuote">
    <w:name w:val="Intense Quote"/>
    <w:basedOn w:val="Normal"/>
    <w:next w:val="Normal"/>
    <w:link w:val="IntenseQuoteChar"/>
    <w:uiPriority w:val="30"/>
    <w:qFormat/>
    <w:rsid w:val="002C63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C6334"/>
    <w:rPr>
      <w:b/>
      <w:bCs/>
      <w:i/>
      <w:iCs/>
    </w:rPr>
  </w:style>
  <w:style w:type="character" w:styleId="SubtleEmphasis">
    <w:name w:val="Subtle Emphasis"/>
    <w:uiPriority w:val="19"/>
    <w:qFormat/>
    <w:rsid w:val="002C6334"/>
    <w:rPr>
      <w:i/>
      <w:iCs/>
    </w:rPr>
  </w:style>
  <w:style w:type="character" w:styleId="IntenseEmphasis">
    <w:name w:val="Intense Emphasis"/>
    <w:uiPriority w:val="21"/>
    <w:qFormat/>
    <w:rsid w:val="002C6334"/>
    <w:rPr>
      <w:b/>
      <w:bCs/>
    </w:rPr>
  </w:style>
  <w:style w:type="character" w:styleId="SubtleReference">
    <w:name w:val="Subtle Reference"/>
    <w:uiPriority w:val="31"/>
    <w:qFormat/>
    <w:rsid w:val="002C6334"/>
    <w:rPr>
      <w:smallCaps/>
    </w:rPr>
  </w:style>
  <w:style w:type="character" w:styleId="IntenseReference">
    <w:name w:val="Intense Reference"/>
    <w:uiPriority w:val="32"/>
    <w:qFormat/>
    <w:rsid w:val="002C6334"/>
    <w:rPr>
      <w:smallCaps/>
      <w:spacing w:val="5"/>
      <w:u w:val="single"/>
    </w:rPr>
  </w:style>
  <w:style w:type="character" w:styleId="BookTitle">
    <w:name w:val="Book Title"/>
    <w:uiPriority w:val="33"/>
    <w:qFormat/>
    <w:rsid w:val="002C6334"/>
    <w:rPr>
      <w:i/>
      <w:iCs/>
      <w:smallCaps/>
      <w:spacing w:val="5"/>
    </w:rPr>
  </w:style>
  <w:style w:type="paragraph" w:styleId="TOCHeading">
    <w:name w:val="TOC Heading"/>
    <w:basedOn w:val="Heading1"/>
    <w:next w:val="Normal"/>
    <w:uiPriority w:val="39"/>
    <w:semiHidden/>
    <w:unhideWhenUsed/>
    <w:qFormat/>
    <w:rsid w:val="002C6334"/>
    <w:pPr>
      <w:outlineLvl w:val="9"/>
    </w:pPr>
    <w:rPr>
      <w:lang w:bidi="en-US"/>
    </w:rPr>
  </w:style>
  <w:style w:type="paragraph" w:styleId="Header">
    <w:name w:val="header"/>
    <w:basedOn w:val="Normal"/>
    <w:link w:val="HeaderChar"/>
    <w:uiPriority w:val="99"/>
    <w:unhideWhenUsed/>
    <w:rsid w:val="00553C2B"/>
    <w:pPr>
      <w:tabs>
        <w:tab w:val="center" w:pos="4513"/>
        <w:tab w:val="right" w:pos="9026"/>
      </w:tabs>
    </w:pPr>
  </w:style>
  <w:style w:type="character" w:customStyle="1" w:styleId="HeaderChar">
    <w:name w:val="Header Char"/>
    <w:basedOn w:val="DefaultParagraphFont"/>
    <w:link w:val="Header"/>
    <w:uiPriority w:val="99"/>
    <w:rsid w:val="00553C2B"/>
  </w:style>
  <w:style w:type="paragraph" w:styleId="Footer">
    <w:name w:val="footer"/>
    <w:basedOn w:val="Normal"/>
    <w:link w:val="FooterChar"/>
    <w:uiPriority w:val="99"/>
    <w:unhideWhenUsed/>
    <w:rsid w:val="00553C2B"/>
    <w:pPr>
      <w:tabs>
        <w:tab w:val="center" w:pos="4513"/>
        <w:tab w:val="right" w:pos="9026"/>
      </w:tabs>
    </w:pPr>
  </w:style>
  <w:style w:type="character" w:customStyle="1" w:styleId="FooterChar">
    <w:name w:val="Footer Char"/>
    <w:basedOn w:val="DefaultParagraphFont"/>
    <w:link w:val="Footer"/>
    <w:uiPriority w:val="99"/>
    <w:rsid w:val="00553C2B"/>
  </w:style>
  <w:style w:type="paragraph" w:styleId="BalloonText">
    <w:name w:val="Balloon Text"/>
    <w:basedOn w:val="Normal"/>
    <w:link w:val="BalloonTextChar"/>
    <w:uiPriority w:val="99"/>
    <w:semiHidden/>
    <w:unhideWhenUsed/>
    <w:rsid w:val="00553C2B"/>
    <w:rPr>
      <w:rFonts w:ascii="Tahoma" w:hAnsi="Tahoma" w:cs="Tahoma"/>
      <w:sz w:val="16"/>
      <w:szCs w:val="16"/>
    </w:rPr>
  </w:style>
  <w:style w:type="character" w:customStyle="1" w:styleId="BalloonTextChar">
    <w:name w:val="Balloon Text Char"/>
    <w:basedOn w:val="DefaultParagraphFont"/>
    <w:link w:val="BalloonText"/>
    <w:uiPriority w:val="99"/>
    <w:semiHidden/>
    <w:rsid w:val="00553C2B"/>
    <w:rPr>
      <w:rFonts w:ascii="Tahoma" w:hAnsi="Tahoma" w:cs="Tahoma"/>
      <w:sz w:val="16"/>
      <w:szCs w:val="16"/>
    </w:rPr>
  </w:style>
  <w:style w:type="character" w:styleId="Hyperlink">
    <w:name w:val="Hyperlink"/>
    <w:basedOn w:val="DefaultParagraphFont"/>
    <w:uiPriority w:val="99"/>
    <w:unhideWhenUsed/>
    <w:rsid w:val="00756DFC"/>
    <w:rPr>
      <w:color w:val="0000FF" w:themeColor="hyperlink"/>
      <w:u w:val="single"/>
    </w:rPr>
  </w:style>
  <w:style w:type="character" w:styleId="PlaceholderText">
    <w:name w:val="Placeholder Text"/>
    <w:basedOn w:val="DefaultParagraphFont"/>
    <w:uiPriority w:val="99"/>
    <w:semiHidden/>
    <w:rsid w:val="008D1B31"/>
    <w:rPr>
      <w:color w:val="808080"/>
    </w:rPr>
  </w:style>
  <w:style w:type="table" w:styleId="TableGrid">
    <w:name w:val="Table Grid"/>
    <w:basedOn w:val="TableNormal"/>
    <w:uiPriority w:val="59"/>
    <w:rsid w:val="00F5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999"/>
    <w:rPr>
      <w:sz w:val="16"/>
      <w:szCs w:val="16"/>
    </w:rPr>
  </w:style>
  <w:style w:type="paragraph" w:styleId="CommentText">
    <w:name w:val="annotation text"/>
    <w:basedOn w:val="Normal"/>
    <w:link w:val="CommentTextChar"/>
    <w:uiPriority w:val="99"/>
    <w:semiHidden/>
    <w:unhideWhenUsed/>
    <w:rsid w:val="00636999"/>
    <w:rPr>
      <w:sz w:val="20"/>
      <w:szCs w:val="20"/>
    </w:rPr>
  </w:style>
  <w:style w:type="character" w:customStyle="1" w:styleId="CommentTextChar">
    <w:name w:val="Comment Text Char"/>
    <w:basedOn w:val="DefaultParagraphFont"/>
    <w:link w:val="CommentText"/>
    <w:uiPriority w:val="99"/>
    <w:semiHidden/>
    <w:rsid w:val="00636999"/>
    <w:rPr>
      <w:sz w:val="20"/>
      <w:szCs w:val="20"/>
    </w:rPr>
  </w:style>
  <w:style w:type="paragraph" w:styleId="CommentSubject">
    <w:name w:val="annotation subject"/>
    <w:basedOn w:val="CommentText"/>
    <w:next w:val="CommentText"/>
    <w:link w:val="CommentSubjectChar"/>
    <w:uiPriority w:val="99"/>
    <w:semiHidden/>
    <w:unhideWhenUsed/>
    <w:rsid w:val="00636999"/>
    <w:rPr>
      <w:b/>
      <w:bCs/>
    </w:rPr>
  </w:style>
  <w:style w:type="character" w:customStyle="1" w:styleId="CommentSubjectChar">
    <w:name w:val="Comment Subject Char"/>
    <w:basedOn w:val="CommentTextChar"/>
    <w:link w:val="CommentSubject"/>
    <w:uiPriority w:val="99"/>
    <w:semiHidden/>
    <w:rsid w:val="00636999"/>
    <w:rPr>
      <w:b/>
      <w:bCs/>
      <w:sz w:val="20"/>
      <w:szCs w:val="20"/>
    </w:rPr>
  </w:style>
  <w:style w:type="character" w:styleId="FollowedHyperlink">
    <w:name w:val="FollowedHyperlink"/>
    <w:basedOn w:val="DefaultParagraphFont"/>
    <w:uiPriority w:val="99"/>
    <w:semiHidden/>
    <w:unhideWhenUsed/>
    <w:rsid w:val="00B246BB"/>
    <w:rPr>
      <w:color w:val="800080" w:themeColor="followedHyperlink"/>
      <w:u w:val="single"/>
    </w:rPr>
  </w:style>
  <w:style w:type="paragraph" w:customStyle="1" w:styleId="EndNoteBibliographyTitle">
    <w:name w:val="EndNote Bibliography Title"/>
    <w:basedOn w:val="Normal"/>
    <w:link w:val="EndNoteBibliographyTitleChar"/>
    <w:rsid w:val="00321ED0"/>
    <w:pPr>
      <w:jc w:val="center"/>
    </w:pPr>
    <w:rPr>
      <w:rFonts w:ascii="Calibri" w:hAnsi="Calibri"/>
      <w:noProof/>
    </w:rPr>
  </w:style>
  <w:style w:type="character" w:customStyle="1" w:styleId="EndNoteBibliographyTitleChar">
    <w:name w:val="EndNote Bibliography Title Char"/>
    <w:basedOn w:val="NoSpacingChar"/>
    <w:link w:val="EndNoteBibliographyTitle"/>
    <w:rsid w:val="00321ED0"/>
    <w:rPr>
      <w:rFonts w:ascii="Calibri" w:hAnsi="Calibri"/>
      <w:noProof/>
    </w:rPr>
  </w:style>
  <w:style w:type="paragraph" w:customStyle="1" w:styleId="EndNoteBibliography">
    <w:name w:val="EndNote Bibliography"/>
    <w:basedOn w:val="Normal"/>
    <w:link w:val="EndNoteBibliographyChar"/>
    <w:rsid w:val="00321ED0"/>
    <w:pPr>
      <w:spacing w:line="240" w:lineRule="auto"/>
    </w:pPr>
    <w:rPr>
      <w:rFonts w:ascii="Calibri" w:hAnsi="Calibri"/>
      <w:noProof/>
    </w:rPr>
  </w:style>
  <w:style w:type="character" w:customStyle="1" w:styleId="EndNoteBibliographyChar">
    <w:name w:val="EndNote Bibliography Char"/>
    <w:basedOn w:val="NoSpacingChar"/>
    <w:link w:val="EndNoteBibliography"/>
    <w:rsid w:val="00321ED0"/>
    <w:rPr>
      <w:rFonts w:ascii="Calibri" w:hAnsi="Calibri"/>
      <w:noProof/>
    </w:rPr>
  </w:style>
  <w:style w:type="character" w:styleId="LineNumber">
    <w:name w:val="line number"/>
    <w:basedOn w:val="DefaultParagraphFont"/>
    <w:uiPriority w:val="99"/>
    <w:semiHidden/>
    <w:unhideWhenUsed/>
    <w:rsid w:val="0089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2169">
      <w:bodyDiv w:val="1"/>
      <w:marLeft w:val="0"/>
      <w:marRight w:val="0"/>
      <w:marTop w:val="0"/>
      <w:marBottom w:val="0"/>
      <w:divBdr>
        <w:top w:val="none" w:sz="0" w:space="0" w:color="auto"/>
        <w:left w:val="none" w:sz="0" w:space="0" w:color="auto"/>
        <w:bottom w:val="none" w:sz="0" w:space="0" w:color="auto"/>
        <w:right w:val="none" w:sz="0" w:space="0" w:color="auto"/>
      </w:divBdr>
    </w:div>
    <w:div w:id="376585153">
      <w:bodyDiv w:val="1"/>
      <w:marLeft w:val="0"/>
      <w:marRight w:val="0"/>
      <w:marTop w:val="0"/>
      <w:marBottom w:val="0"/>
      <w:divBdr>
        <w:top w:val="none" w:sz="0" w:space="0" w:color="auto"/>
        <w:left w:val="none" w:sz="0" w:space="0" w:color="auto"/>
        <w:bottom w:val="none" w:sz="0" w:space="0" w:color="auto"/>
        <w:right w:val="none" w:sz="0" w:space="0" w:color="auto"/>
      </w:divBdr>
    </w:div>
    <w:div w:id="603923283">
      <w:bodyDiv w:val="1"/>
      <w:marLeft w:val="0"/>
      <w:marRight w:val="0"/>
      <w:marTop w:val="0"/>
      <w:marBottom w:val="0"/>
      <w:divBdr>
        <w:top w:val="none" w:sz="0" w:space="0" w:color="auto"/>
        <w:left w:val="none" w:sz="0" w:space="0" w:color="auto"/>
        <w:bottom w:val="none" w:sz="0" w:space="0" w:color="auto"/>
        <w:right w:val="none" w:sz="0" w:space="0" w:color="auto"/>
      </w:divBdr>
    </w:div>
    <w:div w:id="620721264">
      <w:bodyDiv w:val="1"/>
      <w:marLeft w:val="0"/>
      <w:marRight w:val="0"/>
      <w:marTop w:val="0"/>
      <w:marBottom w:val="0"/>
      <w:divBdr>
        <w:top w:val="none" w:sz="0" w:space="0" w:color="auto"/>
        <w:left w:val="none" w:sz="0" w:space="0" w:color="auto"/>
        <w:bottom w:val="none" w:sz="0" w:space="0" w:color="auto"/>
        <w:right w:val="none" w:sz="0" w:space="0" w:color="auto"/>
      </w:divBdr>
    </w:div>
    <w:div w:id="651911973">
      <w:bodyDiv w:val="1"/>
      <w:marLeft w:val="0"/>
      <w:marRight w:val="0"/>
      <w:marTop w:val="0"/>
      <w:marBottom w:val="0"/>
      <w:divBdr>
        <w:top w:val="none" w:sz="0" w:space="0" w:color="auto"/>
        <w:left w:val="none" w:sz="0" w:space="0" w:color="auto"/>
        <w:bottom w:val="none" w:sz="0" w:space="0" w:color="auto"/>
        <w:right w:val="none" w:sz="0" w:space="0" w:color="auto"/>
      </w:divBdr>
    </w:div>
    <w:div w:id="909771965">
      <w:bodyDiv w:val="1"/>
      <w:marLeft w:val="0"/>
      <w:marRight w:val="0"/>
      <w:marTop w:val="0"/>
      <w:marBottom w:val="0"/>
      <w:divBdr>
        <w:top w:val="none" w:sz="0" w:space="0" w:color="auto"/>
        <w:left w:val="none" w:sz="0" w:space="0" w:color="auto"/>
        <w:bottom w:val="none" w:sz="0" w:space="0" w:color="auto"/>
        <w:right w:val="none" w:sz="0" w:space="0" w:color="auto"/>
      </w:divBdr>
    </w:div>
    <w:div w:id="1245843151">
      <w:bodyDiv w:val="1"/>
      <w:marLeft w:val="0"/>
      <w:marRight w:val="0"/>
      <w:marTop w:val="0"/>
      <w:marBottom w:val="0"/>
      <w:divBdr>
        <w:top w:val="none" w:sz="0" w:space="0" w:color="auto"/>
        <w:left w:val="none" w:sz="0" w:space="0" w:color="auto"/>
        <w:bottom w:val="none" w:sz="0" w:space="0" w:color="auto"/>
        <w:right w:val="none" w:sz="0" w:space="0" w:color="auto"/>
      </w:divBdr>
    </w:div>
    <w:div w:id="1287931071">
      <w:bodyDiv w:val="1"/>
      <w:marLeft w:val="0"/>
      <w:marRight w:val="0"/>
      <w:marTop w:val="0"/>
      <w:marBottom w:val="0"/>
      <w:divBdr>
        <w:top w:val="none" w:sz="0" w:space="0" w:color="auto"/>
        <w:left w:val="none" w:sz="0" w:space="0" w:color="auto"/>
        <w:bottom w:val="none" w:sz="0" w:space="0" w:color="auto"/>
        <w:right w:val="none" w:sz="0" w:space="0" w:color="auto"/>
      </w:divBdr>
    </w:div>
    <w:div w:id="1345594472">
      <w:bodyDiv w:val="1"/>
      <w:marLeft w:val="0"/>
      <w:marRight w:val="0"/>
      <w:marTop w:val="0"/>
      <w:marBottom w:val="0"/>
      <w:divBdr>
        <w:top w:val="none" w:sz="0" w:space="0" w:color="auto"/>
        <w:left w:val="none" w:sz="0" w:space="0" w:color="auto"/>
        <w:bottom w:val="none" w:sz="0" w:space="0" w:color="auto"/>
        <w:right w:val="none" w:sz="0" w:space="0" w:color="auto"/>
      </w:divBdr>
    </w:div>
    <w:div w:id="1632246804">
      <w:bodyDiv w:val="1"/>
      <w:marLeft w:val="0"/>
      <w:marRight w:val="0"/>
      <w:marTop w:val="0"/>
      <w:marBottom w:val="0"/>
      <w:divBdr>
        <w:top w:val="none" w:sz="0" w:space="0" w:color="auto"/>
        <w:left w:val="none" w:sz="0" w:space="0" w:color="auto"/>
        <w:bottom w:val="none" w:sz="0" w:space="0" w:color="auto"/>
        <w:right w:val="none" w:sz="0" w:space="0" w:color="auto"/>
      </w:divBdr>
    </w:div>
    <w:div w:id="1785684953">
      <w:bodyDiv w:val="1"/>
      <w:marLeft w:val="0"/>
      <w:marRight w:val="0"/>
      <w:marTop w:val="0"/>
      <w:marBottom w:val="0"/>
      <w:divBdr>
        <w:top w:val="none" w:sz="0" w:space="0" w:color="auto"/>
        <w:left w:val="none" w:sz="0" w:space="0" w:color="auto"/>
        <w:bottom w:val="none" w:sz="0" w:space="0" w:color="auto"/>
        <w:right w:val="none" w:sz="0" w:space="0" w:color="auto"/>
      </w:divBdr>
    </w:div>
    <w:div w:id="1802528053">
      <w:bodyDiv w:val="1"/>
      <w:marLeft w:val="0"/>
      <w:marRight w:val="0"/>
      <w:marTop w:val="0"/>
      <w:marBottom w:val="0"/>
      <w:divBdr>
        <w:top w:val="none" w:sz="0" w:space="0" w:color="auto"/>
        <w:left w:val="none" w:sz="0" w:space="0" w:color="auto"/>
        <w:bottom w:val="none" w:sz="0" w:space="0" w:color="auto"/>
        <w:right w:val="none" w:sz="0" w:space="0" w:color="auto"/>
      </w:divBdr>
    </w:div>
    <w:div w:id="1870410147">
      <w:bodyDiv w:val="1"/>
      <w:marLeft w:val="0"/>
      <w:marRight w:val="0"/>
      <w:marTop w:val="0"/>
      <w:marBottom w:val="0"/>
      <w:divBdr>
        <w:top w:val="none" w:sz="0" w:space="0" w:color="auto"/>
        <w:left w:val="none" w:sz="0" w:space="0" w:color="auto"/>
        <w:bottom w:val="none" w:sz="0" w:space="0" w:color="auto"/>
        <w:right w:val="none" w:sz="0" w:space="0" w:color="auto"/>
      </w:divBdr>
    </w:div>
    <w:div w:id="20760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FBE3C-4B54-4E5C-890C-DC339407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31614</Words>
  <Characters>180200</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Grote M.J.</dc:creator>
  <cp:lastModifiedBy>Preston J.M.</cp:lastModifiedBy>
  <cp:revision>3</cp:revision>
  <cp:lastPrinted>2014-01-17T12:01:00Z</cp:lastPrinted>
  <dcterms:created xsi:type="dcterms:W3CDTF">2014-08-08T16:18:00Z</dcterms:created>
  <dcterms:modified xsi:type="dcterms:W3CDTF">2014-08-08T16:19:00Z</dcterms:modified>
</cp:coreProperties>
</file>