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5BE" w:rsidRPr="00F130A3" w:rsidRDefault="00FF5D9C">
      <w:pPr>
        <w:rPr>
          <w:b/>
          <w:bCs/>
          <w:sz w:val="28"/>
          <w:szCs w:val="28"/>
        </w:rPr>
      </w:pPr>
      <w:r w:rsidRPr="00F130A3">
        <w:rPr>
          <w:b/>
          <w:bCs/>
          <w:sz w:val="28"/>
          <w:szCs w:val="28"/>
        </w:rPr>
        <w:t>Delivering Sustainable Public Transport: The Case of the Better Bus Area Fund</w:t>
      </w:r>
    </w:p>
    <w:p w:rsidR="00670D51" w:rsidRPr="00F130A3" w:rsidRDefault="00670D51" w:rsidP="00670D51">
      <w:pPr>
        <w:rPr>
          <w:i/>
          <w:iCs/>
        </w:rPr>
      </w:pPr>
      <w:bookmarkStart w:id="0" w:name="_GoBack"/>
      <w:bookmarkEnd w:id="0"/>
      <w:proofErr w:type="gramStart"/>
      <w:r w:rsidRPr="00F130A3">
        <w:rPr>
          <w:i/>
          <w:iCs/>
        </w:rPr>
        <w:t>Workshop 6.</w:t>
      </w:r>
      <w:proofErr w:type="gramEnd"/>
      <w:r w:rsidRPr="00F130A3">
        <w:rPr>
          <w:i/>
          <w:iCs/>
        </w:rPr>
        <w:t xml:space="preserve"> Delivering Sustainable Public Transport</w:t>
      </w:r>
    </w:p>
    <w:p w:rsidR="00FF5D9C" w:rsidRPr="00F130A3" w:rsidRDefault="00FF5D9C" w:rsidP="00D447D8">
      <w:proofErr w:type="spellStart"/>
      <w:proofErr w:type="gramStart"/>
      <w:r w:rsidRPr="00F130A3">
        <w:t>Yena</w:t>
      </w:r>
      <w:proofErr w:type="spellEnd"/>
      <w:r w:rsidRPr="00F130A3">
        <w:t xml:space="preserve"> Song</w:t>
      </w:r>
      <w:r w:rsidR="00670D51" w:rsidRPr="00F130A3">
        <w:t>*</w:t>
      </w:r>
      <w:r w:rsidR="00D447D8">
        <w:t xml:space="preserve">, </w:t>
      </w:r>
      <w:r w:rsidRPr="00F130A3">
        <w:t>Adrian Hickford</w:t>
      </w:r>
      <w:r w:rsidR="00D447D8">
        <w:t xml:space="preserve"> and John Preston</w:t>
      </w:r>
      <w:r w:rsidRPr="00F130A3">
        <w:t>.</w:t>
      </w:r>
      <w:proofErr w:type="gramEnd"/>
    </w:p>
    <w:p w:rsidR="00657F29" w:rsidRPr="00F130A3" w:rsidRDefault="00657F29" w:rsidP="00485AA2">
      <w:pPr>
        <w:spacing w:after="0" w:line="240" w:lineRule="auto"/>
      </w:pPr>
      <w:proofErr w:type="gramStart"/>
      <w:r w:rsidRPr="00F130A3">
        <w:t>Faculty of Engineering and the Environment, University of Southampton, UK.</w:t>
      </w:r>
      <w:proofErr w:type="gramEnd"/>
    </w:p>
    <w:p w:rsidR="00670D51" w:rsidRPr="00F130A3" w:rsidRDefault="00670D51" w:rsidP="00657F29">
      <w:pPr>
        <w:spacing w:after="0" w:line="240" w:lineRule="auto"/>
      </w:pPr>
    </w:p>
    <w:p w:rsidR="00D70EC3" w:rsidRDefault="00670D51" w:rsidP="00670D51">
      <w:pPr>
        <w:rPr>
          <w:rStyle w:val="Hyperlink"/>
          <w:i/>
          <w:sz w:val="16"/>
          <w:szCs w:val="16"/>
        </w:rPr>
      </w:pPr>
      <w:r w:rsidRPr="00F130A3">
        <w:rPr>
          <w:sz w:val="16"/>
          <w:szCs w:val="16"/>
        </w:rPr>
        <w:t xml:space="preserve">* </w:t>
      </w:r>
      <w:r w:rsidRPr="00F130A3">
        <w:rPr>
          <w:i/>
          <w:sz w:val="16"/>
          <w:szCs w:val="16"/>
        </w:rPr>
        <w:t xml:space="preserve">Corresponding author: Transportation Research Group, Civil, Maritime and Environmental Engineering and Science, Faculty of Engineering and the Environment, University of Southampton, Highfield, Southampton, SO17 1BJ, UK. </w:t>
      </w:r>
    </w:p>
    <w:p w:rsidR="00D70EC3" w:rsidRPr="00485AA2" w:rsidRDefault="00D70EC3" w:rsidP="00670D51">
      <w:pPr>
        <w:rPr>
          <w:i/>
          <w:sz w:val="16"/>
          <w:szCs w:val="16"/>
        </w:rPr>
      </w:pPr>
      <w:r>
        <w:rPr>
          <w:rStyle w:val="Hyperlink"/>
          <w:i/>
          <w:sz w:val="16"/>
          <w:szCs w:val="16"/>
        </w:rPr>
        <w:t xml:space="preserve">Current address: Global Cooperation Division, Green Technology </w:t>
      </w:r>
      <w:proofErr w:type="spellStart"/>
      <w:r>
        <w:rPr>
          <w:rStyle w:val="Hyperlink"/>
          <w:i/>
          <w:sz w:val="16"/>
          <w:szCs w:val="16"/>
        </w:rPr>
        <w:t>Center</w:t>
      </w:r>
      <w:proofErr w:type="spellEnd"/>
      <w:r>
        <w:rPr>
          <w:rStyle w:val="Hyperlink"/>
          <w:i/>
          <w:sz w:val="16"/>
          <w:szCs w:val="16"/>
        </w:rPr>
        <w:t xml:space="preserve">, 173 </w:t>
      </w:r>
      <w:proofErr w:type="spellStart"/>
      <w:r>
        <w:rPr>
          <w:rStyle w:val="Hyperlink"/>
          <w:i/>
          <w:sz w:val="16"/>
          <w:szCs w:val="16"/>
        </w:rPr>
        <w:t>Toegye-ro</w:t>
      </w:r>
      <w:proofErr w:type="spellEnd"/>
      <w:r>
        <w:rPr>
          <w:rStyle w:val="Hyperlink"/>
          <w:i/>
          <w:sz w:val="16"/>
          <w:szCs w:val="16"/>
        </w:rPr>
        <w:t>, Jung-</w:t>
      </w:r>
      <w:proofErr w:type="spellStart"/>
      <w:r>
        <w:rPr>
          <w:rStyle w:val="Hyperlink"/>
          <w:i/>
          <w:sz w:val="16"/>
          <w:szCs w:val="16"/>
        </w:rPr>
        <w:t>gu</w:t>
      </w:r>
      <w:proofErr w:type="spellEnd"/>
      <w:r>
        <w:rPr>
          <w:rStyle w:val="Hyperlink"/>
          <w:i/>
          <w:sz w:val="16"/>
          <w:szCs w:val="16"/>
        </w:rPr>
        <w:t xml:space="preserve">, Seoul, 100-705, South Korea. </w:t>
      </w:r>
      <w:r w:rsidRPr="00485AA2">
        <w:rPr>
          <w:rStyle w:val="Hyperlink"/>
          <w:i/>
          <w:sz w:val="16"/>
          <w:szCs w:val="16"/>
        </w:rPr>
        <w:t>Tel: +82 (0)2 3393 3923. Email: yena@gtck.re.kr</w:t>
      </w:r>
    </w:p>
    <w:p w:rsidR="00670D51" w:rsidRPr="00485AA2" w:rsidRDefault="00670D51" w:rsidP="00670D51">
      <w:pPr>
        <w:spacing w:after="0" w:line="240" w:lineRule="auto"/>
        <w:rPr>
          <w:rFonts w:cs="Arial"/>
          <w:b/>
          <w:bCs/>
          <w:iCs/>
          <w:sz w:val="16"/>
          <w:szCs w:val="16"/>
        </w:rPr>
      </w:pPr>
      <w:r w:rsidRPr="00485AA2">
        <w:rPr>
          <w:rFonts w:cs="Arial"/>
          <w:b/>
          <w:bCs/>
          <w:iCs/>
          <w:sz w:val="16"/>
          <w:szCs w:val="16"/>
        </w:rPr>
        <w:t>Keywords</w:t>
      </w:r>
    </w:p>
    <w:p w:rsidR="00670D51" w:rsidRPr="00485AA2" w:rsidRDefault="00670D51" w:rsidP="00670D51">
      <w:pPr>
        <w:spacing w:after="0" w:line="240" w:lineRule="auto"/>
        <w:rPr>
          <w:rFonts w:cs="Arial"/>
          <w:iCs/>
          <w:sz w:val="16"/>
          <w:szCs w:val="16"/>
        </w:rPr>
      </w:pPr>
      <w:r w:rsidRPr="00485AA2">
        <w:rPr>
          <w:rFonts w:cs="Arial"/>
          <w:iCs/>
          <w:sz w:val="16"/>
          <w:szCs w:val="16"/>
        </w:rPr>
        <w:t>Buses</w:t>
      </w:r>
    </w:p>
    <w:p w:rsidR="00670D51" w:rsidRPr="00485AA2" w:rsidRDefault="00670D51" w:rsidP="00670D51">
      <w:pPr>
        <w:spacing w:after="0" w:line="240" w:lineRule="auto"/>
        <w:rPr>
          <w:rFonts w:cs="Arial"/>
          <w:iCs/>
          <w:sz w:val="16"/>
          <w:szCs w:val="16"/>
        </w:rPr>
      </w:pPr>
      <w:r w:rsidRPr="00485AA2">
        <w:rPr>
          <w:rFonts w:cs="Arial"/>
          <w:iCs/>
          <w:sz w:val="16"/>
          <w:szCs w:val="16"/>
        </w:rPr>
        <w:t>Sustainability</w:t>
      </w:r>
    </w:p>
    <w:p w:rsidR="00670D51" w:rsidRPr="00485AA2" w:rsidRDefault="00670D51" w:rsidP="00670D51">
      <w:pPr>
        <w:spacing w:after="0" w:line="240" w:lineRule="auto"/>
        <w:rPr>
          <w:rFonts w:cs="Arial"/>
          <w:iCs/>
          <w:sz w:val="16"/>
          <w:szCs w:val="16"/>
        </w:rPr>
      </w:pPr>
      <w:r w:rsidRPr="00485AA2">
        <w:rPr>
          <w:rFonts w:cs="Arial"/>
          <w:iCs/>
          <w:sz w:val="16"/>
          <w:szCs w:val="16"/>
        </w:rPr>
        <w:t>Technology</w:t>
      </w:r>
    </w:p>
    <w:p w:rsidR="00670D51" w:rsidRPr="00485AA2" w:rsidRDefault="00670D51" w:rsidP="00670D51">
      <w:pPr>
        <w:spacing w:after="0" w:line="240" w:lineRule="auto"/>
        <w:rPr>
          <w:iCs/>
          <w:sz w:val="16"/>
          <w:szCs w:val="16"/>
        </w:rPr>
      </w:pPr>
      <w:r w:rsidRPr="00485AA2">
        <w:rPr>
          <w:rFonts w:cs="Arial"/>
          <w:iCs/>
          <w:sz w:val="16"/>
          <w:szCs w:val="16"/>
        </w:rPr>
        <w:t xml:space="preserve">Behaviour </w:t>
      </w:r>
      <w:r w:rsidRPr="00485AA2">
        <w:rPr>
          <w:iCs/>
          <w:sz w:val="16"/>
          <w:szCs w:val="16"/>
        </w:rPr>
        <w:t>Change</w:t>
      </w:r>
    </w:p>
    <w:p w:rsidR="005A6610" w:rsidRPr="00485AA2" w:rsidRDefault="005A6610" w:rsidP="00670D51">
      <w:pPr>
        <w:spacing w:after="0" w:line="240" w:lineRule="auto"/>
        <w:rPr>
          <w:iCs/>
          <w:sz w:val="16"/>
          <w:szCs w:val="16"/>
        </w:rPr>
      </w:pPr>
    </w:p>
    <w:p w:rsidR="005A6610" w:rsidRPr="00485AA2" w:rsidRDefault="005A6610" w:rsidP="00670D51">
      <w:pPr>
        <w:spacing w:after="0" w:line="240" w:lineRule="auto"/>
        <w:rPr>
          <w:iCs/>
          <w:sz w:val="16"/>
          <w:szCs w:val="16"/>
        </w:rPr>
      </w:pPr>
      <w:r w:rsidRPr="00485AA2">
        <w:rPr>
          <w:iCs/>
          <w:sz w:val="16"/>
          <w:szCs w:val="16"/>
        </w:rPr>
        <w:t>JEL codes: R40, R48, R53</w:t>
      </w:r>
    </w:p>
    <w:p w:rsidR="00670D51" w:rsidRPr="00485AA2" w:rsidRDefault="00670D51" w:rsidP="00670D51">
      <w:pPr>
        <w:spacing w:after="0" w:line="240" w:lineRule="auto"/>
        <w:rPr>
          <w:iCs/>
        </w:rPr>
      </w:pPr>
    </w:p>
    <w:p w:rsidR="00177141" w:rsidRPr="00485AA2" w:rsidRDefault="00177141" w:rsidP="00EF59A5">
      <w:pPr>
        <w:rPr>
          <w:b/>
          <w:bCs/>
          <w:caps/>
        </w:rPr>
      </w:pPr>
      <w:r w:rsidRPr="00485AA2">
        <w:rPr>
          <w:b/>
          <w:bCs/>
          <w:caps/>
        </w:rPr>
        <w:t>Abstract</w:t>
      </w:r>
    </w:p>
    <w:p w:rsidR="00FF5D9C" w:rsidRPr="00F130A3" w:rsidRDefault="00FF5D9C" w:rsidP="000D59A8">
      <w:r w:rsidRPr="00F130A3">
        <w:t>Transport for South Hampshire, a joint board responsible for transport planning for a conurbation of over one million people, successfully bid for the UK’s Better Bus Area Fund. This will result in investments of £7.4 million over the period 2012 to 2014, of which £4.5 million will come from central government. Investments will include installation of Wi-Fi on vehicles, Near Field Communication (NFC) tags and Next Stop Displays and Announcement systems, along with marketing initiatives, the development of mobile apps and the refurbishment of buses.</w:t>
      </w:r>
      <w:r w:rsidR="00EF59A5" w:rsidRPr="00F130A3">
        <w:t xml:space="preserve"> These investments will be complemented by other initiatives in the </w:t>
      </w:r>
      <w:proofErr w:type="gramStart"/>
      <w:r w:rsidR="00EF59A5" w:rsidRPr="00F130A3">
        <w:t>conurbation,</w:t>
      </w:r>
      <w:proofErr w:type="gramEnd"/>
      <w:r w:rsidR="00EF59A5" w:rsidRPr="00F130A3">
        <w:t xml:space="preserve"> not least some £27 million of investments from the Local Sustainable Transport Fund over the period 2012 to 2015, including the development of key interchange points and </w:t>
      </w:r>
      <w:r w:rsidR="002B237B" w:rsidRPr="00F130A3">
        <w:t xml:space="preserve">bus </w:t>
      </w:r>
      <w:r w:rsidR="00EF59A5" w:rsidRPr="00F130A3">
        <w:t>corridors.</w:t>
      </w:r>
    </w:p>
    <w:p w:rsidR="00EF59A5" w:rsidRPr="00F130A3" w:rsidRDefault="00EF59A5" w:rsidP="002B237B">
      <w:r w:rsidRPr="00F130A3">
        <w:t xml:space="preserve">The University of Southampton has been commissioned to monitor and evaluate these investments. This paper will outline the methodology that has been developed and will detail the baseline surveys that have been undertaken, the anticipated impacts on </w:t>
      </w:r>
      <w:r w:rsidR="002B237B" w:rsidRPr="00F130A3">
        <w:t xml:space="preserve">attitudes to and </w:t>
      </w:r>
      <w:r w:rsidRPr="00F130A3">
        <w:t>usage</w:t>
      </w:r>
      <w:r w:rsidR="002B237B" w:rsidRPr="00F130A3">
        <w:t xml:space="preserve"> of bus services</w:t>
      </w:r>
      <w:r w:rsidRPr="00F130A3">
        <w:t xml:space="preserve"> and the </w:t>
      </w:r>
      <w:r w:rsidR="002B237B" w:rsidRPr="00F130A3">
        <w:t>results of the initial implementation of the investment programme. The extent to which such investments can revitalise bus services in an area where there has been a long run historic decline will be assessed.</w:t>
      </w:r>
    </w:p>
    <w:p w:rsidR="00177141" w:rsidRPr="00F130A3" w:rsidRDefault="00177141" w:rsidP="00F04EA0">
      <w:pPr>
        <w:pStyle w:val="ListParagraph"/>
        <w:numPr>
          <w:ilvl w:val="0"/>
          <w:numId w:val="3"/>
        </w:numPr>
        <w:spacing w:after="200" w:line="276" w:lineRule="auto"/>
        <w:ind w:hanging="720"/>
        <w:rPr>
          <w:rFonts w:asciiTheme="minorHAnsi" w:hAnsiTheme="minorHAnsi" w:cstheme="minorBidi"/>
          <w:b/>
          <w:bCs/>
        </w:rPr>
      </w:pPr>
      <w:r w:rsidRPr="00F130A3">
        <w:rPr>
          <w:rFonts w:asciiTheme="minorHAnsi" w:hAnsiTheme="minorHAnsi" w:cstheme="minorBidi"/>
          <w:b/>
          <w:bCs/>
        </w:rPr>
        <w:t>Introduction</w:t>
      </w:r>
    </w:p>
    <w:p w:rsidR="00085764" w:rsidRPr="00F130A3" w:rsidRDefault="00C155DA" w:rsidP="00F04EA0">
      <w:r w:rsidRPr="00F130A3">
        <w:t>The aim of this paper is to examine the scope f</w:t>
      </w:r>
      <w:r w:rsidR="001774E5" w:rsidRPr="00F130A3">
        <w:t>or</w:t>
      </w:r>
      <w:r w:rsidRPr="00F130A3">
        <w:t xml:space="preserve"> technological solutions to revive the local bus market in an area that has seen a long term decline in passengers. The area in question is South Hampshire, the largest conurbation in the South of England, with a population of over 1 million and an area of 1,848 km</w:t>
      </w:r>
      <w:r w:rsidRPr="00F130A3">
        <w:rPr>
          <w:vertAlign w:val="superscript"/>
        </w:rPr>
        <w:t>2</w:t>
      </w:r>
      <w:r w:rsidRPr="00F130A3">
        <w:t xml:space="preserve">. The main centres are Southampton in the west (population 236,900) and Portsmouth in the </w:t>
      </w:r>
      <w:r w:rsidR="001774E5" w:rsidRPr="00F130A3">
        <w:t>eas</w:t>
      </w:r>
      <w:r w:rsidRPr="00F130A3">
        <w:t xml:space="preserve">t (population 205,100). </w:t>
      </w:r>
      <w:r w:rsidR="007A6044" w:rsidRPr="00F130A3">
        <w:t xml:space="preserve"> The conurbation also includes Eastleigh (125,200), Havant (120,700), Fareham (111,600) and Gosport (82,600) Districts and part of the East Hampshire, New Forest, Test Valley and Winchester Districts (combined population in South Hampshire </w:t>
      </w:r>
      <w:r w:rsidR="00085764" w:rsidRPr="00F130A3">
        <w:t>167,000) (see also Figure 1).</w:t>
      </w:r>
    </w:p>
    <w:p w:rsidR="00085764" w:rsidRPr="00F130A3" w:rsidRDefault="00085764" w:rsidP="003A1584">
      <w:r w:rsidRPr="00F130A3">
        <w:lastRenderedPageBreak/>
        <w:t xml:space="preserve">Transport is managed by a Joint Committee of the three Unitary Authorities (Hampshire, Southampton and Portsmouth) </w:t>
      </w:r>
      <w:r w:rsidR="001774E5" w:rsidRPr="00F130A3">
        <w:t xml:space="preserve">and </w:t>
      </w:r>
      <w:r w:rsidRPr="00F130A3">
        <w:t>the eight Districts, called Transport for South Hampshire (</w:t>
      </w:r>
      <w:proofErr w:type="spellStart"/>
      <w:r w:rsidRPr="00F130A3">
        <w:t>TfSH</w:t>
      </w:r>
      <w:proofErr w:type="spellEnd"/>
      <w:r w:rsidRPr="00F130A3">
        <w:t>)</w:t>
      </w:r>
      <w:r w:rsidRPr="00F130A3">
        <w:rPr>
          <w:rStyle w:val="FootnoteReference"/>
        </w:rPr>
        <w:footnoteReference w:id="1"/>
      </w:r>
      <w:r w:rsidRPr="00F130A3">
        <w:t xml:space="preserve">. Over 3.2 million person trips start and/or finish in the </w:t>
      </w:r>
      <w:proofErr w:type="spellStart"/>
      <w:r w:rsidRPr="00F130A3">
        <w:t>TfSH</w:t>
      </w:r>
      <w:proofErr w:type="spellEnd"/>
      <w:r w:rsidRPr="00F130A3">
        <w:t xml:space="preserve"> area each day, of which 2.8 million are wholly contained within the </w:t>
      </w:r>
      <w:proofErr w:type="spellStart"/>
      <w:r w:rsidRPr="00F130A3">
        <w:t>TfSH</w:t>
      </w:r>
      <w:proofErr w:type="spellEnd"/>
      <w:r w:rsidRPr="00F130A3">
        <w:t xml:space="preserve"> area. The modal shares are car 70%, cycling and walking 25% and public transport only 5%</w:t>
      </w:r>
      <w:r w:rsidR="00E071A7" w:rsidRPr="00F130A3">
        <w:t xml:space="preserve"> (</w:t>
      </w:r>
      <w:proofErr w:type="spellStart"/>
      <w:r w:rsidR="00E071A7" w:rsidRPr="00F130A3">
        <w:t>TfSH</w:t>
      </w:r>
      <w:proofErr w:type="spellEnd"/>
      <w:r w:rsidR="00E071A7" w:rsidRPr="00F130A3">
        <w:t>, 2012).</w:t>
      </w:r>
    </w:p>
    <w:p w:rsidR="00BD3FD5" w:rsidRPr="00F130A3" w:rsidRDefault="00E071A7" w:rsidP="00BD3FD5">
      <w:r w:rsidRPr="00F130A3">
        <w:t>In order to increase this low bus market share</w:t>
      </w:r>
      <w:r w:rsidR="0070067E">
        <w:t xml:space="preserve"> and to reduce the use of private cars</w:t>
      </w:r>
      <w:r w:rsidRPr="00F130A3">
        <w:t xml:space="preserve">, </w:t>
      </w:r>
      <w:proofErr w:type="spellStart"/>
      <w:r w:rsidRPr="00F130A3">
        <w:t>TfSH</w:t>
      </w:r>
      <w:proofErr w:type="spellEnd"/>
      <w:r w:rsidRPr="00F130A3">
        <w:t xml:space="preserve"> successfully bid to the UK’s Better Bus Area Fund. </w:t>
      </w:r>
      <w:r w:rsidR="001774E5" w:rsidRPr="00F130A3">
        <w:t xml:space="preserve">The details of this bid are given in section 2.  In section 3, trends in bus use in South Hampshire will be outlined. In section 4, details of some primary data collection will be given, with a particular emphasis on focus groups with non-bus and with bus users. Lastly, in section 5 some conclusions will be drawn and the implications for further research examined. </w:t>
      </w:r>
    </w:p>
    <w:p w:rsidR="00BD3FD5" w:rsidRPr="00F130A3" w:rsidRDefault="00BD3FD5" w:rsidP="00BD3FD5">
      <w:r w:rsidRPr="00F130A3">
        <w:rPr>
          <w:noProof/>
        </w:rPr>
        <w:drawing>
          <wp:inline distT="0" distB="0" distL="0" distR="0" wp14:anchorId="1558A145" wp14:editId="042F8CF1">
            <wp:extent cx="5425440" cy="3077919"/>
            <wp:effectExtent l="0" t="0" r="381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6642" cy="3078601"/>
                    </a:xfrm>
                    <a:prstGeom prst="rect">
                      <a:avLst/>
                    </a:prstGeom>
                    <a:noFill/>
                    <a:ln>
                      <a:noFill/>
                    </a:ln>
                  </pic:spPr>
                </pic:pic>
              </a:graphicData>
            </a:graphic>
          </wp:inline>
        </w:drawing>
      </w:r>
    </w:p>
    <w:p w:rsidR="00BD3FD5" w:rsidRDefault="00BD3FD5" w:rsidP="00BD3FD5">
      <w:pPr>
        <w:rPr>
          <w:b/>
          <w:bCs/>
        </w:rPr>
      </w:pPr>
      <w:r w:rsidRPr="00F130A3">
        <w:rPr>
          <w:b/>
          <w:bCs/>
        </w:rPr>
        <w:t>Figure 1: The Transport for South Hampshire Area.</w:t>
      </w:r>
    </w:p>
    <w:p w:rsidR="00F130A3" w:rsidRPr="00F130A3" w:rsidRDefault="00F130A3" w:rsidP="00BD3FD5">
      <w:pPr>
        <w:rPr>
          <w:b/>
          <w:bCs/>
        </w:rPr>
      </w:pPr>
    </w:p>
    <w:p w:rsidR="001774E5" w:rsidRPr="00F130A3" w:rsidRDefault="001774E5" w:rsidP="00670D51">
      <w:pPr>
        <w:pStyle w:val="ListParagraph"/>
        <w:numPr>
          <w:ilvl w:val="0"/>
          <w:numId w:val="3"/>
        </w:numPr>
        <w:spacing w:after="200" w:line="276" w:lineRule="auto"/>
        <w:ind w:left="567" w:hanging="567"/>
        <w:rPr>
          <w:rFonts w:asciiTheme="minorHAnsi" w:hAnsiTheme="minorHAnsi" w:cstheme="minorBidi"/>
          <w:b/>
          <w:bCs/>
        </w:rPr>
      </w:pPr>
      <w:r w:rsidRPr="00F130A3">
        <w:rPr>
          <w:rFonts w:asciiTheme="minorHAnsi" w:hAnsiTheme="minorHAnsi" w:cstheme="minorBidi"/>
          <w:b/>
          <w:bCs/>
        </w:rPr>
        <w:t>The Better Bus Area Fund (BBAF)</w:t>
      </w:r>
    </w:p>
    <w:p w:rsidR="00BD3FD5" w:rsidRPr="00F130A3" w:rsidRDefault="00FA489D" w:rsidP="00670D51">
      <w:r w:rsidRPr="00F130A3">
        <w:t xml:space="preserve">A bid was made to the BBAF in February 2012 to cover funding for the period from April 2012 to March 2014. This resulted in an investment of </w:t>
      </w:r>
      <w:r w:rsidR="00E071A7" w:rsidRPr="00F130A3">
        <w:t xml:space="preserve">£7.4 million, of which £4.5 million will come from central government. Investments will include installation of Wi-Fi </w:t>
      </w:r>
      <w:r w:rsidRPr="00F130A3">
        <w:t xml:space="preserve">(£1.2 million) </w:t>
      </w:r>
      <w:r w:rsidR="00E071A7" w:rsidRPr="00F130A3">
        <w:t xml:space="preserve">and Next Stop </w:t>
      </w:r>
      <w:r w:rsidR="00D5468D" w:rsidRPr="00F130A3">
        <w:t>D</w:t>
      </w:r>
      <w:r w:rsidR="00E071A7" w:rsidRPr="00F130A3">
        <w:t>isplay</w:t>
      </w:r>
      <w:r w:rsidR="00D5468D" w:rsidRPr="00F130A3">
        <w:t>s</w:t>
      </w:r>
      <w:r w:rsidR="00E071A7" w:rsidRPr="00F130A3">
        <w:t xml:space="preserve"> </w:t>
      </w:r>
      <w:r w:rsidR="00D5468D" w:rsidRPr="00F130A3">
        <w:t xml:space="preserve">and Announcements </w:t>
      </w:r>
      <w:r w:rsidR="00E071A7" w:rsidRPr="00F130A3">
        <w:t>on 500 vehicles</w:t>
      </w:r>
      <w:r w:rsidRPr="00F130A3">
        <w:t xml:space="preserve"> (</w:t>
      </w:r>
      <w:r w:rsidR="00485AA2">
        <w:t>£</w:t>
      </w:r>
      <w:r w:rsidRPr="00F130A3">
        <w:t>0.6 million)</w:t>
      </w:r>
      <w:r w:rsidR="00BD3FD5" w:rsidRPr="00F130A3">
        <w:t xml:space="preserve"> and </w:t>
      </w:r>
      <w:r w:rsidR="00E071A7" w:rsidRPr="00F130A3">
        <w:t>Near Field Communication (NFC) tags at 4,500 bus stops</w:t>
      </w:r>
      <w:r w:rsidR="00BD3FD5" w:rsidRPr="00F130A3">
        <w:t xml:space="preserve">. In addition, there will be </w:t>
      </w:r>
      <w:r w:rsidR="00E071A7" w:rsidRPr="00F130A3">
        <w:t>marketing initiatives</w:t>
      </w:r>
      <w:r w:rsidRPr="00F130A3">
        <w:t xml:space="preserve"> based around the My Journey brand (£1.5 million)</w:t>
      </w:r>
      <w:r w:rsidR="00BD3FD5" w:rsidRPr="00F130A3">
        <w:rPr>
          <w:rStyle w:val="FootnoteReference"/>
        </w:rPr>
        <w:footnoteReference w:id="2"/>
      </w:r>
      <w:r w:rsidR="00E071A7" w:rsidRPr="00F130A3">
        <w:t>, the development of mobile apps</w:t>
      </w:r>
      <w:r w:rsidR="00BD3FD5" w:rsidRPr="00F130A3">
        <w:t xml:space="preserve"> (building on work undertaken by University of Southampton Computer Science students)</w:t>
      </w:r>
      <w:r w:rsidR="00D5468D" w:rsidRPr="00F130A3">
        <w:t>,</w:t>
      </w:r>
      <w:r w:rsidR="00E071A7" w:rsidRPr="00F130A3">
        <w:t xml:space="preserve"> the refurbishment of buses</w:t>
      </w:r>
      <w:r w:rsidR="00880F62" w:rsidRPr="00F130A3">
        <w:t xml:space="preserve"> (LED lighting on 500 buses and internal and external refurbishment of 140 buses</w:t>
      </w:r>
      <w:r w:rsidR="00BD3FD5" w:rsidRPr="00F130A3">
        <w:t xml:space="preserve"> - £1.8 million</w:t>
      </w:r>
      <w:r w:rsidR="00880F62" w:rsidRPr="00F130A3">
        <w:t>)</w:t>
      </w:r>
      <w:r w:rsidR="00D5468D" w:rsidRPr="00F130A3">
        <w:t xml:space="preserve"> and a bus priority scheme in </w:t>
      </w:r>
      <w:r w:rsidR="00D5468D" w:rsidRPr="00F130A3">
        <w:lastRenderedPageBreak/>
        <w:t>Gosport (</w:t>
      </w:r>
      <w:proofErr w:type="spellStart"/>
      <w:r w:rsidR="00D5468D" w:rsidRPr="00F130A3">
        <w:t>Rowner</w:t>
      </w:r>
      <w:proofErr w:type="spellEnd"/>
      <w:r w:rsidR="00D5468D" w:rsidRPr="00F130A3">
        <w:t xml:space="preserve"> Roundabout</w:t>
      </w:r>
      <w:r w:rsidR="00BD3FD5" w:rsidRPr="00F130A3">
        <w:t xml:space="preserve"> - £1.1 million</w:t>
      </w:r>
      <w:r w:rsidR="00D5468D" w:rsidRPr="00F130A3">
        <w:t>)</w:t>
      </w:r>
      <w:r w:rsidR="00E071A7" w:rsidRPr="00F130A3">
        <w:t xml:space="preserve">. </w:t>
      </w:r>
      <w:r w:rsidR="00BD3FD5" w:rsidRPr="00F130A3">
        <w:t>There is also some budget for staff training and for monitoring.</w:t>
      </w:r>
    </w:p>
    <w:p w:rsidR="00674C2B" w:rsidRPr="00F130A3" w:rsidRDefault="00E071A7" w:rsidP="00BD3FD5">
      <w:pPr>
        <w:rPr>
          <w:b/>
          <w:bCs/>
        </w:rPr>
      </w:pPr>
      <w:r w:rsidRPr="00F130A3">
        <w:t xml:space="preserve">These investments will be complemented by other initiatives in the conurbation, not least some £27 million of investments from the Local Sustainable Transport Fund </w:t>
      </w:r>
      <w:r w:rsidR="00880F62" w:rsidRPr="00F130A3">
        <w:t xml:space="preserve">(LSTF) </w:t>
      </w:r>
      <w:r w:rsidRPr="00F130A3">
        <w:t>over the period 2012 to 2015, including the development of key interchange points and bus corridors</w:t>
      </w:r>
      <w:r w:rsidR="00880F62" w:rsidRPr="00F130A3">
        <w:t>, along with the introduction of Smartcards (in autumn 2014) and the roll-out of Personalised Travel Planning and Workplace Travel Plans. Similar measures are being implemented in the Southampton and Portsmouth LSTF programmes over the same period (with further investments of almost £9 million).</w:t>
      </w:r>
    </w:p>
    <w:p w:rsidR="00880F62" w:rsidRPr="00F130A3" w:rsidRDefault="00880F62" w:rsidP="00657F29">
      <w:r w:rsidRPr="00F130A3">
        <w:t>However, there is relatively little evidence on how such technological improvements impact on bus demand and on attitudes to bus use</w:t>
      </w:r>
      <w:r w:rsidR="004F1A2E" w:rsidRPr="00F130A3">
        <w:t>.</w:t>
      </w:r>
      <w:r w:rsidRPr="00F130A3">
        <w:t xml:space="preserve"> </w:t>
      </w:r>
      <w:proofErr w:type="spellStart"/>
      <w:r w:rsidRPr="00F130A3">
        <w:t>Balcombe</w:t>
      </w:r>
      <w:proofErr w:type="spellEnd"/>
      <w:r w:rsidRPr="00F130A3">
        <w:t xml:space="preserve"> et al.</w:t>
      </w:r>
      <w:r w:rsidR="004F1A2E" w:rsidRPr="00F130A3">
        <w:t xml:space="preserve"> (2004, Chapter 8) give valuations</w:t>
      </w:r>
      <w:r w:rsidR="00D5468D" w:rsidRPr="00F130A3">
        <w:t xml:space="preserve"> </w:t>
      </w:r>
      <w:r w:rsidR="004F1A2E" w:rsidRPr="00F130A3">
        <w:t xml:space="preserve">in terms of pence or in-vehicle time minutes per trip of </w:t>
      </w:r>
      <w:r w:rsidR="00BD3FD5" w:rsidRPr="00F130A3">
        <w:t xml:space="preserve">measures such as </w:t>
      </w:r>
      <w:r w:rsidR="004F1A2E" w:rsidRPr="00F130A3">
        <w:t xml:space="preserve">CCTV and real time information provision. </w:t>
      </w:r>
      <w:r w:rsidR="00D5468D" w:rsidRPr="00F130A3">
        <w:t xml:space="preserve">Currie </w:t>
      </w:r>
      <w:r w:rsidR="004F1A2E" w:rsidRPr="00F130A3">
        <w:t>and Wallis (2008</w:t>
      </w:r>
      <w:r w:rsidR="00C96FE3" w:rsidRPr="00F130A3">
        <w:t>, Table 2</w:t>
      </w:r>
      <w:r w:rsidR="004F1A2E" w:rsidRPr="00F130A3">
        <w:t>)</w:t>
      </w:r>
      <w:r w:rsidR="00C96FE3" w:rsidRPr="00F130A3">
        <w:t xml:space="preserve">, using evidence from Australia, inferred </w:t>
      </w:r>
      <w:r w:rsidR="004F1A2E" w:rsidRPr="00F130A3">
        <w:t>that Next Stop Displays could increase patronage by 0.34%</w:t>
      </w:r>
      <w:r w:rsidR="00C96FE3" w:rsidRPr="00F130A3">
        <w:t>, whereas on-vehicle CCTV and related security measures could increase patronage by 1.19%</w:t>
      </w:r>
      <w:r w:rsidRPr="00F130A3">
        <w:t>.</w:t>
      </w:r>
      <w:r w:rsidR="00D5468D" w:rsidRPr="00F130A3">
        <w:t xml:space="preserve"> The </w:t>
      </w:r>
      <w:proofErr w:type="spellStart"/>
      <w:r w:rsidR="00D5468D" w:rsidRPr="00F130A3">
        <w:t>TfSH</w:t>
      </w:r>
      <w:proofErr w:type="spellEnd"/>
      <w:r w:rsidR="00D5468D" w:rsidRPr="00F130A3">
        <w:t xml:space="preserve"> submission refers to the experience of First Group in Tavistock who found Next Stop Displays increased patronage by 10%. </w:t>
      </w:r>
      <w:r w:rsidR="00231A77" w:rsidRPr="00F130A3">
        <w:t xml:space="preserve">It also makes use of a report by the 10 </w:t>
      </w:r>
      <w:r w:rsidR="00657F29" w:rsidRPr="00F130A3">
        <w:t>Percent</w:t>
      </w:r>
      <w:r w:rsidR="00231A77" w:rsidRPr="00F130A3">
        <w:t xml:space="preserve"> Club (2006) which details the demand impacts of bus improvements in nine locations, although many of the upgrades are more comprehensive than those proposed for South Hampshire. </w:t>
      </w:r>
      <w:r w:rsidR="006E6B61" w:rsidRPr="00F130A3">
        <w:t>Currie and Wallis (op cit</w:t>
      </w:r>
      <w:r w:rsidR="00657F29" w:rsidRPr="00F130A3">
        <w:t>.</w:t>
      </w:r>
      <w:r w:rsidR="006E6B61" w:rsidRPr="00F130A3">
        <w:t xml:space="preserve">, Tables 4 and 5) cite examples of bus improvements in Australia which, excluding free fares schemes, have increased route patronage by between 10% and 70%, and </w:t>
      </w:r>
      <w:r w:rsidR="00BD3FD5" w:rsidRPr="00F130A3">
        <w:t xml:space="preserve">by </w:t>
      </w:r>
      <w:r w:rsidR="006E6B61" w:rsidRPr="00F130A3">
        <w:t>between 2% and 53%</w:t>
      </w:r>
      <w:r w:rsidR="00BD3FD5" w:rsidRPr="00F130A3">
        <w:t xml:space="preserve"> in Europe</w:t>
      </w:r>
      <w:r w:rsidR="006E6B61" w:rsidRPr="00F130A3">
        <w:t>, including a 5% increase in Southampton related to real time information</w:t>
      </w:r>
      <w:r w:rsidR="00BD3FD5" w:rsidRPr="00F130A3">
        <w:t xml:space="preserve"> (although the system on which this was based, </w:t>
      </w:r>
      <w:proofErr w:type="spellStart"/>
      <w:r w:rsidR="00BD3FD5" w:rsidRPr="00F130A3">
        <w:t>Romanse</w:t>
      </w:r>
      <w:proofErr w:type="spellEnd"/>
      <w:r w:rsidR="00BD3FD5" w:rsidRPr="00F130A3">
        <w:t xml:space="preserve">, has been withdrawn, and replaced by </w:t>
      </w:r>
      <w:proofErr w:type="spellStart"/>
      <w:r w:rsidR="00BD3FD5" w:rsidRPr="00F130A3">
        <w:t>Citywatch</w:t>
      </w:r>
      <w:proofErr w:type="spellEnd"/>
      <w:r w:rsidR="00BD3FD5" w:rsidRPr="00F130A3">
        <w:t>)</w:t>
      </w:r>
      <w:r w:rsidR="006E6B61" w:rsidRPr="00F130A3">
        <w:t>.</w:t>
      </w:r>
      <w:r w:rsidR="00231A77" w:rsidRPr="00F130A3">
        <w:t xml:space="preserve"> </w:t>
      </w:r>
    </w:p>
    <w:p w:rsidR="00A7226E" w:rsidRDefault="00A7226E" w:rsidP="00485AA2">
      <w:proofErr w:type="spellStart"/>
      <w:r w:rsidRPr="00F130A3">
        <w:t>TfSH</w:t>
      </w:r>
      <w:proofErr w:type="spellEnd"/>
      <w:r w:rsidRPr="00F130A3">
        <w:t xml:space="preserve"> forecast that these measures will lead to an 8% increase in bus patronage</w:t>
      </w:r>
      <w:r w:rsidR="00043D02" w:rsidRPr="00F130A3">
        <w:t xml:space="preserve"> and 5.6% increase in public transport’s modal share. Assuming, the volumes of all other modes are kept constant</w:t>
      </w:r>
      <w:r w:rsidR="00C96E70" w:rsidRPr="00F130A3">
        <w:t xml:space="preserve"> and a base public transport mode share of 5%</w:t>
      </w:r>
      <w:r w:rsidR="00043D02" w:rsidRPr="00F130A3">
        <w:t>, this suggests a bus modal share of 3.5% in the base.</w:t>
      </w:r>
      <w:r w:rsidRPr="00F130A3">
        <w:t xml:space="preserve"> </w:t>
      </w:r>
      <w:r w:rsidR="00C96E70" w:rsidRPr="00F130A3">
        <w:t xml:space="preserve"> The BBAF package is forecast to increase annual bus </w:t>
      </w:r>
      <w:proofErr w:type="spellStart"/>
      <w:r w:rsidR="00C96E70" w:rsidRPr="00F130A3">
        <w:t>boardings</w:t>
      </w:r>
      <w:proofErr w:type="spellEnd"/>
      <w:r w:rsidR="00C96E70" w:rsidRPr="00F130A3">
        <w:t xml:space="preserve"> in 2014 from a do</w:t>
      </w:r>
      <w:r w:rsidR="00485AA2">
        <w:t>-</w:t>
      </w:r>
      <w:r w:rsidR="00C96E70" w:rsidRPr="00F130A3">
        <w:t>nothing reference case of 37.8 million to 40</w:t>
      </w:r>
      <w:r w:rsidR="0016029C" w:rsidRPr="00F130A3">
        <w:t>.8 million.</w:t>
      </w:r>
    </w:p>
    <w:p w:rsidR="00F130A3" w:rsidRPr="00F130A3" w:rsidRDefault="00F130A3" w:rsidP="00052C69"/>
    <w:p w:rsidR="00177141" w:rsidRPr="00F130A3" w:rsidRDefault="00177141" w:rsidP="00052C69">
      <w:pPr>
        <w:pStyle w:val="ListParagraph"/>
        <w:numPr>
          <w:ilvl w:val="0"/>
          <w:numId w:val="3"/>
        </w:numPr>
        <w:spacing w:after="200" w:line="276" w:lineRule="auto"/>
        <w:ind w:left="567" w:hanging="567"/>
        <w:rPr>
          <w:rFonts w:asciiTheme="minorHAnsi" w:hAnsiTheme="minorHAnsi" w:cstheme="minorBidi"/>
          <w:b/>
          <w:bCs/>
        </w:rPr>
      </w:pPr>
      <w:r w:rsidRPr="00F130A3">
        <w:rPr>
          <w:rFonts w:asciiTheme="minorHAnsi" w:hAnsiTheme="minorHAnsi" w:cstheme="minorBidi"/>
          <w:b/>
          <w:bCs/>
        </w:rPr>
        <w:t>Trends in Bus Use in South Hampshire</w:t>
      </w:r>
    </w:p>
    <w:p w:rsidR="0016029C" w:rsidRPr="00F130A3" w:rsidRDefault="003A1584" w:rsidP="00052C69">
      <w:r w:rsidRPr="00F130A3">
        <w:t xml:space="preserve">The bus market in South Hampshire is dominated by three of the </w:t>
      </w:r>
      <w:r w:rsidR="00485AA2">
        <w:t>‘</w:t>
      </w:r>
      <w:r w:rsidRPr="00F130A3">
        <w:t xml:space="preserve">big </w:t>
      </w:r>
      <w:r w:rsidR="0016029C" w:rsidRPr="00F130A3">
        <w:t>f</w:t>
      </w:r>
      <w:r w:rsidRPr="00F130A3">
        <w:t>ive</w:t>
      </w:r>
      <w:r w:rsidR="00485AA2">
        <w:t>’</w:t>
      </w:r>
      <w:r w:rsidRPr="00F130A3">
        <w:t xml:space="preserve">. First Group, who acquired the former Municipal operators in Portsmouth and Southampton and the former National Bus Company subsidiary in </w:t>
      </w:r>
      <w:r w:rsidR="0016029C" w:rsidRPr="00F130A3">
        <w:t xml:space="preserve">Fareham and </w:t>
      </w:r>
      <w:proofErr w:type="gramStart"/>
      <w:r w:rsidRPr="00F130A3">
        <w:t>Gosport</w:t>
      </w:r>
      <w:proofErr w:type="gramEnd"/>
      <w:r w:rsidRPr="00F130A3">
        <w:t xml:space="preserve"> provides 48% of service. The Go Ahead Group, </w:t>
      </w:r>
      <w:r w:rsidR="00DB31F9" w:rsidRPr="00F130A3">
        <w:t xml:space="preserve">which operates Blue Star and </w:t>
      </w:r>
      <w:proofErr w:type="spellStart"/>
      <w:r w:rsidR="00DB31F9" w:rsidRPr="00F130A3">
        <w:t>Unilink</w:t>
      </w:r>
      <w:proofErr w:type="spellEnd"/>
      <w:r w:rsidR="00DB31F9" w:rsidRPr="00F130A3">
        <w:t xml:space="preserve"> services, developed from a combination of new starts and the acquisition of the National Bus Company depot in Eastleigh, has 31% market share. Stagecoach acquired two National Bus Group depots in Portsmouth and Winchester and has an 11% market share. An independent operator, Velvet, based in Eastleigh, has a 4% market share, with other operato</w:t>
      </w:r>
      <w:r w:rsidR="00231A77" w:rsidRPr="00F130A3">
        <w:t>r</w:t>
      </w:r>
      <w:r w:rsidR="00DB31F9" w:rsidRPr="00F130A3">
        <w:t>s having a 6% share.</w:t>
      </w:r>
      <w:r w:rsidR="00231A77" w:rsidRPr="00F130A3">
        <w:t xml:space="preserve"> The four largest operators have formed the South Hampshire Bus Operators Association (SHBOA).</w:t>
      </w:r>
      <w:r w:rsidR="00052C69" w:rsidRPr="00F130A3">
        <w:t xml:space="preserve"> </w:t>
      </w:r>
    </w:p>
    <w:p w:rsidR="00F04EA0" w:rsidRPr="00F130A3" w:rsidRDefault="0016029C" w:rsidP="0016029C">
      <w:r w:rsidRPr="00F130A3">
        <w:t>Data on bus usage by Unitary Authority level is shown by Table 1.</w:t>
      </w:r>
      <w:r w:rsidRPr="00F130A3">
        <w:rPr>
          <w:rFonts w:eastAsia="Batang"/>
          <w:lang w:eastAsia="ko-KR"/>
        </w:rPr>
        <w:t xml:space="preserve">  Hampshire has a 2011 population of 1,317,700, of which 607,100 (46%) live in South Hampshire. It should be noted that s</w:t>
      </w:r>
      <w:r w:rsidRPr="00F130A3">
        <w:t xml:space="preserve">ince April </w:t>
      </w:r>
      <w:r w:rsidRPr="00F130A3">
        <w:lastRenderedPageBreak/>
        <w:t xml:space="preserve">2006 a free fare concession for bus use has existed in England for the over 60s and eligible disabled people. This statutory concession operates between 9:30am and 11:00pm Monday to Friday and all day on Saturdays and Sundays and originally </w:t>
      </w:r>
      <w:proofErr w:type="gramStart"/>
      <w:r w:rsidRPr="00F130A3">
        <w:t>covered</w:t>
      </w:r>
      <w:proofErr w:type="gramEnd"/>
      <w:r w:rsidRPr="00F130A3">
        <w:t xml:space="preserve"> travel within a Travel Concessions Authority (TCA).  In April 2008, a national scheme was introduced which extended free travel for concessionaires to any journey on a local bus in England</w:t>
      </w:r>
      <w:r w:rsidR="007F1E18" w:rsidRPr="00F130A3">
        <w:t xml:space="preserve"> (Baker and White, 2010)</w:t>
      </w:r>
      <w:r w:rsidRPr="00F130A3">
        <w:t>.</w:t>
      </w:r>
    </w:p>
    <w:tbl>
      <w:tblPr>
        <w:tblStyle w:val="TableGrid"/>
        <w:tblW w:w="9786" w:type="dxa"/>
        <w:tblBorders>
          <w:left w:val="none" w:sz="0" w:space="0" w:color="auto"/>
          <w:right w:val="none" w:sz="0" w:space="0" w:color="auto"/>
        </w:tblBorders>
        <w:tblLayout w:type="fixed"/>
        <w:tblLook w:val="00A0" w:firstRow="1" w:lastRow="0" w:firstColumn="1" w:lastColumn="0" w:noHBand="0" w:noVBand="0"/>
      </w:tblPr>
      <w:tblGrid>
        <w:gridCol w:w="1668"/>
        <w:gridCol w:w="862"/>
        <w:gridCol w:w="907"/>
        <w:gridCol w:w="907"/>
        <w:gridCol w:w="907"/>
        <w:gridCol w:w="907"/>
        <w:gridCol w:w="907"/>
        <w:gridCol w:w="907"/>
        <w:gridCol w:w="907"/>
        <w:gridCol w:w="907"/>
      </w:tblGrid>
      <w:tr w:rsidR="007137C8" w:rsidRPr="00F130A3" w:rsidTr="00041AA8">
        <w:trPr>
          <w:trHeight w:val="270"/>
        </w:trPr>
        <w:tc>
          <w:tcPr>
            <w:tcW w:w="1668" w:type="dxa"/>
            <w:tcBorders>
              <w:bottom w:val="single" w:sz="12" w:space="0" w:color="auto"/>
            </w:tcBorders>
            <w:shd w:val="pct10" w:color="auto" w:fill="auto"/>
            <w:vAlign w:val="center"/>
          </w:tcPr>
          <w:p w:rsidR="007137C8" w:rsidRPr="00F130A3" w:rsidRDefault="00F04EA0" w:rsidP="00041AA8">
            <w:pPr>
              <w:tabs>
                <w:tab w:val="left" w:pos="840"/>
              </w:tabs>
              <w:spacing w:line="276" w:lineRule="auto"/>
              <w:jc w:val="center"/>
              <w:rPr>
                <w:b/>
                <w:bCs/>
              </w:rPr>
            </w:pPr>
            <w:r w:rsidRPr="00F130A3">
              <w:br w:type="page"/>
            </w:r>
            <w:r w:rsidR="007137C8" w:rsidRPr="00F130A3">
              <w:rPr>
                <w:b/>
                <w:bCs/>
              </w:rPr>
              <w:t>Year</w:t>
            </w:r>
          </w:p>
        </w:tc>
        <w:tc>
          <w:tcPr>
            <w:tcW w:w="862" w:type="dxa"/>
            <w:tcBorders>
              <w:bottom w:val="single" w:sz="12" w:space="0" w:color="auto"/>
            </w:tcBorders>
            <w:shd w:val="pct10" w:color="auto" w:fill="auto"/>
            <w:vAlign w:val="center"/>
          </w:tcPr>
          <w:p w:rsidR="007137C8" w:rsidRPr="00F130A3" w:rsidRDefault="007137C8" w:rsidP="00041AA8">
            <w:pPr>
              <w:spacing w:line="276" w:lineRule="auto"/>
              <w:jc w:val="center"/>
              <w:rPr>
                <w:b/>
                <w:bCs/>
              </w:rPr>
            </w:pPr>
            <w:r w:rsidRPr="00F130A3">
              <w:rPr>
                <w:b/>
                <w:bCs/>
              </w:rPr>
              <w:t>04/05</w:t>
            </w:r>
          </w:p>
        </w:tc>
        <w:tc>
          <w:tcPr>
            <w:tcW w:w="907" w:type="dxa"/>
            <w:tcBorders>
              <w:bottom w:val="single" w:sz="12" w:space="0" w:color="auto"/>
            </w:tcBorders>
            <w:shd w:val="pct10" w:color="auto" w:fill="auto"/>
            <w:vAlign w:val="center"/>
          </w:tcPr>
          <w:p w:rsidR="007137C8" w:rsidRPr="00F130A3" w:rsidRDefault="007137C8" w:rsidP="00041AA8">
            <w:pPr>
              <w:spacing w:line="276" w:lineRule="auto"/>
              <w:jc w:val="center"/>
              <w:rPr>
                <w:b/>
                <w:bCs/>
              </w:rPr>
            </w:pPr>
            <w:r w:rsidRPr="00F130A3">
              <w:rPr>
                <w:b/>
                <w:bCs/>
              </w:rPr>
              <w:t>05/06</w:t>
            </w:r>
          </w:p>
        </w:tc>
        <w:tc>
          <w:tcPr>
            <w:tcW w:w="907" w:type="dxa"/>
            <w:tcBorders>
              <w:bottom w:val="single" w:sz="12" w:space="0" w:color="auto"/>
            </w:tcBorders>
            <w:shd w:val="pct10" w:color="auto" w:fill="auto"/>
            <w:vAlign w:val="center"/>
          </w:tcPr>
          <w:p w:rsidR="007137C8" w:rsidRPr="00F130A3" w:rsidRDefault="007137C8" w:rsidP="00041AA8">
            <w:pPr>
              <w:spacing w:line="276" w:lineRule="auto"/>
              <w:jc w:val="center"/>
              <w:rPr>
                <w:b/>
                <w:bCs/>
              </w:rPr>
            </w:pPr>
            <w:r w:rsidRPr="00F130A3">
              <w:rPr>
                <w:b/>
                <w:bCs/>
              </w:rPr>
              <w:t>06/07</w:t>
            </w:r>
          </w:p>
        </w:tc>
        <w:tc>
          <w:tcPr>
            <w:tcW w:w="907" w:type="dxa"/>
            <w:tcBorders>
              <w:bottom w:val="single" w:sz="12" w:space="0" w:color="auto"/>
            </w:tcBorders>
            <w:shd w:val="pct10" w:color="auto" w:fill="auto"/>
            <w:vAlign w:val="center"/>
          </w:tcPr>
          <w:p w:rsidR="007137C8" w:rsidRPr="00F130A3" w:rsidRDefault="007137C8" w:rsidP="00041AA8">
            <w:pPr>
              <w:spacing w:line="276" w:lineRule="auto"/>
              <w:jc w:val="center"/>
              <w:rPr>
                <w:b/>
                <w:bCs/>
              </w:rPr>
            </w:pPr>
            <w:r w:rsidRPr="00F130A3">
              <w:rPr>
                <w:b/>
                <w:bCs/>
              </w:rPr>
              <w:t>07/08</w:t>
            </w:r>
          </w:p>
        </w:tc>
        <w:tc>
          <w:tcPr>
            <w:tcW w:w="907" w:type="dxa"/>
            <w:tcBorders>
              <w:bottom w:val="single" w:sz="12" w:space="0" w:color="auto"/>
            </w:tcBorders>
            <w:shd w:val="pct10" w:color="auto" w:fill="auto"/>
            <w:vAlign w:val="center"/>
          </w:tcPr>
          <w:p w:rsidR="007137C8" w:rsidRPr="00F130A3" w:rsidRDefault="007137C8" w:rsidP="00041AA8">
            <w:pPr>
              <w:spacing w:line="276" w:lineRule="auto"/>
              <w:jc w:val="center"/>
              <w:rPr>
                <w:b/>
                <w:bCs/>
              </w:rPr>
            </w:pPr>
            <w:r w:rsidRPr="00F130A3">
              <w:rPr>
                <w:b/>
                <w:bCs/>
              </w:rPr>
              <w:t>08/09</w:t>
            </w:r>
          </w:p>
        </w:tc>
        <w:tc>
          <w:tcPr>
            <w:tcW w:w="907" w:type="dxa"/>
            <w:tcBorders>
              <w:bottom w:val="single" w:sz="12" w:space="0" w:color="auto"/>
            </w:tcBorders>
            <w:shd w:val="pct10" w:color="auto" w:fill="auto"/>
            <w:vAlign w:val="center"/>
          </w:tcPr>
          <w:p w:rsidR="007137C8" w:rsidRPr="00F130A3" w:rsidRDefault="007137C8" w:rsidP="00041AA8">
            <w:pPr>
              <w:spacing w:line="276" w:lineRule="auto"/>
              <w:jc w:val="center"/>
              <w:rPr>
                <w:b/>
                <w:bCs/>
              </w:rPr>
            </w:pPr>
            <w:r w:rsidRPr="00F130A3">
              <w:rPr>
                <w:b/>
                <w:bCs/>
              </w:rPr>
              <w:t>09/10</w:t>
            </w:r>
          </w:p>
        </w:tc>
        <w:tc>
          <w:tcPr>
            <w:tcW w:w="907" w:type="dxa"/>
            <w:tcBorders>
              <w:bottom w:val="single" w:sz="12" w:space="0" w:color="auto"/>
            </w:tcBorders>
            <w:shd w:val="pct10" w:color="auto" w:fill="auto"/>
            <w:vAlign w:val="center"/>
          </w:tcPr>
          <w:p w:rsidR="007137C8" w:rsidRPr="00F130A3" w:rsidRDefault="007137C8" w:rsidP="00041AA8">
            <w:pPr>
              <w:spacing w:line="276" w:lineRule="auto"/>
              <w:jc w:val="center"/>
              <w:rPr>
                <w:b/>
                <w:bCs/>
              </w:rPr>
            </w:pPr>
            <w:r w:rsidRPr="00F130A3">
              <w:rPr>
                <w:b/>
                <w:bCs/>
              </w:rPr>
              <w:t>10/11</w:t>
            </w:r>
          </w:p>
        </w:tc>
        <w:tc>
          <w:tcPr>
            <w:tcW w:w="907" w:type="dxa"/>
            <w:tcBorders>
              <w:bottom w:val="single" w:sz="12" w:space="0" w:color="auto"/>
            </w:tcBorders>
            <w:shd w:val="pct10" w:color="auto" w:fill="auto"/>
            <w:vAlign w:val="center"/>
          </w:tcPr>
          <w:p w:rsidR="007137C8" w:rsidRPr="00F130A3" w:rsidRDefault="007137C8" w:rsidP="00041AA8">
            <w:pPr>
              <w:spacing w:line="276" w:lineRule="auto"/>
              <w:jc w:val="center"/>
              <w:rPr>
                <w:b/>
                <w:bCs/>
              </w:rPr>
            </w:pPr>
            <w:r w:rsidRPr="00F130A3">
              <w:rPr>
                <w:b/>
                <w:bCs/>
              </w:rPr>
              <w:t>11/12</w:t>
            </w:r>
          </w:p>
        </w:tc>
        <w:tc>
          <w:tcPr>
            <w:tcW w:w="907" w:type="dxa"/>
            <w:tcBorders>
              <w:bottom w:val="single" w:sz="12" w:space="0" w:color="auto"/>
            </w:tcBorders>
            <w:shd w:val="pct10" w:color="auto" w:fill="auto"/>
            <w:vAlign w:val="center"/>
          </w:tcPr>
          <w:p w:rsidR="007137C8" w:rsidRPr="00F130A3" w:rsidRDefault="007137C8" w:rsidP="00041AA8">
            <w:pPr>
              <w:spacing w:line="276" w:lineRule="auto"/>
              <w:jc w:val="center"/>
              <w:rPr>
                <w:b/>
                <w:bCs/>
              </w:rPr>
            </w:pPr>
            <w:r w:rsidRPr="00F130A3">
              <w:rPr>
                <w:b/>
                <w:bCs/>
              </w:rPr>
              <w:t>12/13</w:t>
            </w:r>
          </w:p>
        </w:tc>
      </w:tr>
      <w:tr w:rsidR="007137C8" w:rsidRPr="00F130A3" w:rsidTr="00041AA8">
        <w:trPr>
          <w:trHeight w:val="219"/>
        </w:trPr>
        <w:tc>
          <w:tcPr>
            <w:tcW w:w="1668" w:type="dxa"/>
            <w:tcBorders>
              <w:top w:val="single" w:sz="12" w:space="0" w:color="auto"/>
            </w:tcBorders>
            <w:vAlign w:val="center"/>
          </w:tcPr>
          <w:p w:rsidR="007137C8" w:rsidRPr="00F130A3" w:rsidRDefault="007137C8" w:rsidP="00041AA8">
            <w:pPr>
              <w:rPr>
                <w:b/>
                <w:bCs/>
              </w:rPr>
            </w:pPr>
            <w:r w:rsidRPr="00F130A3">
              <w:rPr>
                <w:b/>
                <w:bCs/>
              </w:rPr>
              <w:t>Southampton</w:t>
            </w:r>
          </w:p>
        </w:tc>
        <w:tc>
          <w:tcPr>
            <w:tcW w:w="862" w:type="dxa"/>
            <w:tcBorders>
              <w:top w:val="single" w:sz="12" w:space="0" w:color="auto"/>
            </w:tcBorders>
            <w:vAlign w:val="center"/>
          </w:tcPr>
          <w:p w:rsidR="007137C8" w:rsidRPr="00F130A3" w:rsidRDefault="007137C8" w:rsidP="00041AA8">
            <w:pPr>
              <w:jc w:val="right"/>
            </w:pPr>
            <w:r w:rsidRPr="00F130A3">
              <w:t>18.9</w:t>
            </w:r>
          </w:p>
        </w:tc>
        <w:tc>
          <w:tcPr>
            <w:tcW w:w="907" w:type="dxa"/>
            <w:tcBorders>
              <w:top w:val="single" w:sz="12" w:space="0" w:color="auto"/>
            </w:tcBorders>
            <w:vAlign w:val="center"/>
          </w:tcPr>
          <w:p w:rsidR="007137C8" w:rsidRPr="00F130A3" w:rsidRDefault="007137C8" w:rsidP="00041AA8">
            <w:pPr>
              <w:jc w:val="right"/>
            </w:pPr>
            <w:r w:rsidRPr="00F130A3">
              <w:t>18.4</w:t>
            </w:r>
          </w:p>
        </w:tc>
        <w:tc>
          <w:tcPr>
            <w:tcW w:w="907" w:type="dxa"/>
            <w:tcBorders>
              <w:top w:val="single" w:sz="12" w:space="0" w:color="auto"/>
            </w:tcBorders>
            <w:vAlign w:val="center"/>
          </w:tcPr>
          <w:p w:rsidR="007137C8" w:rsidRPr="00F130A3" w:rsidRDefault="007137C8" w:rsidP="00041AA8">
            <w:pPr>
              <w:jc w:val="right"/>
            </w:pPr>
            <w:r w:rsidRPr="00F130A3">
              <w:t>19.3</w:t>
            </w:r>
          </w:p>
        </w:tc>
        <w:tc>
          <w:tcPr>
            <w:tcW w:w="907" w:type="dxa"/>
            <w:tcBorders>
              <w:top w:val="single" w:sz="12" w:space="0" w:color="auto"/>
            </w:tcBorders>
            <w:vAlign w:val="center"/>
          </w:tcPr>
          <w:p w:rsidR="007137C8" w:rsidRPr="00F130A3" w:rsidRDefault="007137C8" w:rsidP="00041AA8">
            <w:pPr>
              <w:jc w:val="right"/>
            </w:pPr>
            <w:r w:rsidRPr="00F130A3">
              <w:t>19.7</w:t>
            </w:r>
          </w:p>
        </w:tc>
        <w:tc>
          <w:tcPr>
            <w:tcW w:w="907" w:type="dxa"/>
            <w:tcBorders>
              <w:top w:val="single" w:sz="12" w:space="0" w:color="auto"/>
            </w:tcBorders>
            <w:vAlign w:val="center"/>
          </w:tcPr>
          <w:p w:rsidR="007137C8" w:rsidRPr="00F130A3" w:rsidRDefault="007137C8" w:rsidP="00041AA8">
            <w:pPr>
              <w:jc w:val="right"/>
            </w:pPr>
            <w:r w:rsidRPr="00F130A3">
              <w:t>19.8</w:t>
            </w:r>
          </w:p>
        </w:tc>
        <w:tc>
          <w:tcPr>
            <w:tcW w:w="907" w:type="dxa"/>
            <w:tcBorders>
              <w:top w:val="single" w:sz="12" w:space="0" w:color="auto"/>
            </w:tcBorders>
            <w:vAlign w:val="center"/>
          </w:tcPr>
          <w:p w:rsidR="007137C8" w:rsidRPr="00F130A3" w:rsidRDefault="007137C8" w:rsidP="00041AA8">
            <w:pPr>
              <w:jc w:val="right"/>
            </w:pPr>
            <w:r w:rsidRPr="00F130A3">
              <w:t>18.6*</w:t>
            </w:r>
          </w:p>
        </w:tc>
        <w:tc>
          <w:tcPr>
            <w:tcW w:w="907" w:type="dxa"/>
            <w:tcBorders>
              <w:top w:val="single" w:sz="12" w:space="0" w:color="auto"/>
            </w:tcBorders>
            <w:vAlign w:val="center"/>
          </w:tcPr>
          <w:p w:rsidR="007137C8" w:rsidRPr="00F130A3" w:rsidRDefault="007137C8" w:rsidP="00041AA8">
            <w:pPr>
              <w:jc w:val="right"/>
            </w:pPr>
            <w:r w:rsidRPr="00F130A3">
              <w:t>18.0</w:t>
            </w:r>
          </w:p>
        </w:tc>
        <w:tc>
          <w:tcPr>
            <w:tcW w:w="907" w:type="dxa"/>
            <w:tcBorders>
              <w:top w:val="single" w:sz="12" w:space="0" w:color="auto"/>
            </w:tcBorders>
            <w:vAlign w:val="center"/>
          </w:tcPr>
          <w:p w:rsidR="007137C8" w:rsidRPr="00F130A3" w:rsidRDefault="007137C8" w:rsidP="00041AA8">
            <w:pPr>
              <w:jc w:val="right"/>
            </w:pPr>
            <w:r w:rsidRPr="00F130A3">
              <w:t>18.2</w:t>
            </w:r>
          </w:p>
        </w:tc>
        <w:tc>
          <w:tcPr>
            <w:tcW w:w="907" w:type="dxa"/>
            <w:tcBorders>
              <w:top w:val="single" w:sz="12" w:space="0" w:color="auto"/>
            </w:tcBorders>
            <w:vAlign w:val="center"/>
          </w:tcPr>
          <w:p w:rsidR="007137C8" w:rsidRPr="00F130A3" w:rsidRDefault="007137C8" w:rsidP="00041AA8">
            <w:pPr>
              <w:jc w:val="right"/>
            </w:pPr>
            <w:r w:rsidRPr="00F130A3">
              <w:t>17.8</w:t>
            </w:r>
          </w:p>
        </w:tc>
      </w:tr>
      <w:tr w:rsidR="007137C8" w:rsidRPr="00F130A3" w:rsidTr="00041AA8">
        <w:trPr>
          <w:trHeight w:val="259"/>
        </w:trPr>
        <w:tc>
          <w:tcPr>
            <w:tcW w:w="1668" w:type="dxa"/>
            <w:vAlign w:val="center"/>
          </w:tcPr>
          <w:p w:rsidR="007137C8" w:rsidRPr="00F130A3" w:rsidRDefault="007137C8" w:rsidP="00041AA8">
            <w:pPr>
              <w:rPr>
                <w:b/>
                <w:bCs/>
              </w:rPr>
            </w:pPr>
            <w:r w:rsidRPr="00F130A3">
              <w:rPr>
                <w:b/>
                <w:bCs/>
              </w:rPr>
              <w:t>Portsmouth</w:t>
            </w:r>
          </w:p>
        </w:tc>
        <w:tc>
          <w:tcPr>
            <w:tcW w:w="862" w:type="dxa"/>
            <w:vAlign w:val="center"/>
          </w:tcPr>
          <w:p w:rsidR="007137C8" w:rsidRPr="00F130A3" w:rsidRDefault="007137C8" w:rsidP="00041AA8">
            <w:pPr>
              <w:jc w:val="right"/>
            </w:pPr>
            <w:r w:rsidRPr="00F130A3">
              <w:t>11.4</w:t>
            </w:r>
          </w:p>
        </w:tc>
        <w:tc>
          <w:tcPr>
            <w:tcW w:w="907" w:type="dxa"/>
            <w:vAlign w:val="center"/>
          </w:tcPr>
          <w:p w:rsidR="007137C8" w:rsidRPr="00F130A3" w:rsidRDefault="007137C8" w:rsidP="00041AA8">
            <w:pPr>
              <w:jc w:val="right"/>
            </w:pPr>
            <w:r w:rsidRPr="00F130A3">
              <w:t>11.0</w:t>
            </w:r>
          </w:p>
        </w:tc>
        <w:tc>
          <w:tcPr>
            <w:tcW w:w="907" w:type="dxa"/>
            <w:vAlign w:val="center"/>
          </w:tcPr>
          <w:p w:rsidR="007137C8" w:rsidRPr="00F130A3" w:rsidRDefault="007137C8" w:rsidP="00041AA8">
            <w:pPr>
              <w:jc w:val="right"/>
            </w:pPr>
            <w:r w:rsidRPr="00F130A3">
              <w:t>11.3</w:t>
            </w:r>
          </w:p>
        </w:tc>
        <w:tc>
          <w:tcPr>
            <w:tcW w:w="907" w:type="dxa"/>
            <w:vAlign w:val="center"/>
          </w:tcPr>
          <w:p w:rsidR="007137C8" w:rsidRPr="00F130A3" w:rsidRDefault="007137C8" w:rsidP="00041AA8">
            <w:pPr>
              <w:jc w:val="right"/>
            </w:pPr>
            <w:r w:rsidRPr="00F130A3">
              <w:t>11.7</w:t>
            </w:r>
          </w:p>
        </w:tc>
        <w:tc>
          <w:tcPr>
            <w:tcW w:w="907" w:type="dxa"/>
            <w:vAlign w:val="center"/>
          </w:tcPr>
          <w:p w:rsidR="007137C8" w:rsidRPr="00F130A3" w:rsidRDefault="007137C8" w:rsidP="00041AA8">
            <w:pPr>
              <w:jc w:val="right"/>
            </w:pPr>
            <w:r w:rsidRPr="00F130A3">
              <w:t>11.9</w:t>
            </w:r>
          </w:p>
        </w:tc>
        <w:tc>
          <w:tcPr>
            <w:tcW w:w="907" w:type="dxa"/>
            <w:vAlign w:val="center"/>
          </w:tcPr>
          <w:p w:rsidR="007137C8" w:rsidRPr="00F130A3" w:rsidRDefault="007137C8" w:rsidP="00041AA8">
            <w:pPr>
              <w:jc w:val="right"/>
            </w:pPr>
            <w:r w:rsidRPr="00F130A3">
              <w:t>10.5</w:t>
            </w:r>
          </w:p>
        </w:tc>
        <w:tc>
          <w:tcPr>
            <w:tcW w:w="907" w:type="dxa"/>
            <w:vAlign w:val="center"/>
          </w:tcPr>
          <w:p w:rsidR="007137C8" w:rsidRPr="00F130A3" w:rsidRDefault="007137C8" w:rsidP="00041AA8">
            <w:pPr>
              <w:jc w:val="right"/>
            </w:pPr>
            <w:r w:rsidRPr="00F130A3">
              <w:t>10.8</w:t>
            </w:r>
          </w:p>
        </w:tc>
        <w:tc>
          <w:tcPr>
            <w:tcW w:w="907" w:type="dxa"/>
            <w:vAlign w:val="center"/>
          </w:tcPr>
          <w:p w:rsidR="007137C8" w:rsidRPr="00F130A3" w:rsidRDefault="007137C8" w:rsidP="00041AA8">
            <w:pPr>
              <w:jc w:val="right"/>
            </w:pPr>
            <w:r w:rsidRPr="00F130A3">
              <w:t>10.9</w:t>
            </w:r>
          </w:p>
        </w:tc>
        <w:tc>
          <w:tcPr>
            <w:tcW w:w="907" w:type="dxa"/>
            <w:vAlign w:val="center"/>
          </w:tcPr>
          <w:p w:rsidR="007137C8" w:rsidRPr="00F130A3" w:rsidRDefault="007137C8" w:rsidP="00041AA8">
            <w:pPr>
              <w:jc w:val="right"/>
            </w:pPr>
            <w:r w:rsidRPr="00F130A3">
              <w:t>10.1</w:t>
            </w:r>
          </w:p>
        </w:tc>
      </w:tr>
      <w:tr w:rsidR="007137C8" w:rsidRPr="00F130A3" w:rsidTr="00041AA8">
        <w:trPr>
          <w:trHeight w:val="265"/>
        </w:trPr>
        <w:tc>
          <w:tcPr>
            <w:tcW w:w="1668" w:type="dxa"/>
            <w:tcBorders>
              <w:bottom w:val="single" w:sz="12" w:space="0" w:color="auto"/>
            </w:tcBorders>
            <w:vAlign w:val="center"/>
          </w:tcPr>
          <w:p w:rsidR="007137C8" w:rsidRPr="00F130A3" w:rsidRDefault="007137C8" w:rsidP="00041AA8">
            <w:pPr>
              <w:rPr>
                <w:b/>
                <w:bCs/>
              </w:rPr>
            </w:pPr>
            <w:r w:rsidRPr="00F130A3">
              <w:rPr>
                <w:b/>
                <w:bCs/>
              </w:rPr>
              <w:t>Hampshire</w:t>
            </w:r>
          </w:p>
        </w:tc>
        <w:tc>
          <w:tcPr>
            <w:tcW w:w="862" w:type="dxa"/>
            <w:tcBorders>
              <w:bottom w:val="single" w:sz="12" w:space="0" w:color="auto"/>
            </w:tcBorders>
            <w:vAlign w:val="center"/>
          </w:tcPr>
          <w:p w:rsidR="007137C8" w:rsidRPr="00F130A3" w:rsidRDefault="007137C8" w:rsidP="00041AA8">
            <w:pPr>
              <w:jc w:val="right"/>
            </w:pPr>
            <w:r w:rsidRPr="00F130A3">
              <w:t>27.1</w:t>
            </w:r>
          </w:p>
        </w:tc>
        <w:tc>
          <w:tcPr>
            <w:tcW w:w="907" w:type="dxa"/>
            <w:tcBorders>
              <w:bottom w:val="single" w:sz="12" w:space="0" w:color="auto"/>
            </w:tcBorders>
            <w:vAlign w:val="center"/>
          </w:tcPr>
          <w:p w:rsidR="007137C8" w:rsidRPr="00F130A3" w:rsidRDefault="007137C8" w:rsidP="00041AA8">
            <w:pPr>
              <w:jc w:val="right"/>
            </w:pPr>
            <w:r w:rsidRPr="00F130A3">
              <w:t>26.7</w:t>
            </w:r>
          </w:p>
        </w:tc>
        <w:tc>
          <w:tcPr>
            <w:tcW w:w="907" w:type="dxa"/>
            <w:tcBorders>
              <w:bottom w:val="single" w:sz="12" w:space="0" w:color="auto"/>
            </w:tcBorders>
            <w:vAlign w:val="center"/>
          </w:tcPr>
          <w:p w:rsidR="007137C8" w:rsidRPr="00F130A3" w:rsidRDefault="007137C8" w:rsidP="00041AA8">
            <w:pPr>
              <w:jc w:val="right"/>
            </w:pPr>
            <w:r w:rsidRPr="00F130A3">
              <w:t>28.2</w:t>
            </w:r>
          </w:p>
        </w:tc>
        <w:tc>
          <w:tcPr>
            <w:tcW w:w="907" w:type="dxa"/>
            <w:tcBorders>
              <w:bottom w:val="single" w:sz="12" w:space="0" w:color="auto"/>
            </w:tcBorders>
            <w:vAlign w:val="center"/>
          </w:tcPr>
          <w:p w:rsidR="007137C8" w:rsidRPr="00F130A3" w:rsidRDefault="007137C8" w:rsidP="00041AA8">
            <w:pPr>
              <w:jc w:val="right"/>
            </w:pPr>
            <w:r w:rsidRPr="00F130A3">
              <w:t>29.8</w:t>
            </w:r>
          </w:p>
        </w:tc>
        <w:tc>
          <w:tcPr>
            <w:tcW w:w="907" w:type="dxa"/>
            <w:tcBorders>
              <w:bottom w:val="single" w:sz="12" w:space="0" w:color="auto"/>
            </w:tcBorders>
            <w:vAlign w:val="center"/>
          </w:tcPr>
          <w:p w:rsidR="007137C8" w:rsidRPr="00F130A3" w:rsidRDefault="007137C8" w:rsidP="00041AA8">
            <w:pPr>
              <w:jc w:val="right"/>
            </w:pPr>
            <w:r w:rsidRPr="00F130A3">
              <w:t>30.5</w:t>
            </w:r>
          </w:p>
        </w:tc>
        <w:tc>
          <w:tcPr>
            <w:tcW w:w="907" w:type="dxa"/>
            <w:tcBorders>
              <w:bottom w:val="single" w:sz="12" w:space="0" w:color="auto"/>
            </w:tcBorders>
            <w:vAlign w:val="center"/>
          </w:tcPr>
          <w:p w:rsidR="007137C8" w:rsidRPr="00F130A3" w:rsidRDefault="007137C8" w:rsidP="00041AA8">
            <w:pPr>
              <w:jc w:val="right"/>
            </w:pPr>
            <w:r w:rsidRPr="00F130A3">
              <w:t>29.9</w:t>
            </w:r>
          </w:p>
        </w:tc>
        <w:tc>
          <w:tcPr>
            <w:tcW w:w="907" w:type="dxa"/>
            <w:tcBorders>
              <w:bottom w:val="single" w:sz="12" w:space="0" w:color="auto"/>
            </w:tcBorders>
            <w:vAlign w:val="center"/>
          </w:tcPr>
          <w:p w:rsidR="007137C8" w:rsidRPr="00F130A3" w:rsidRDefault="007137C8" w:rsidP="00041AA8">
            <w:pPr>
              <w:jc w:val="right"/>
            </w:pPr>
            <w:r w:rsidRPr="00F130A3">
              <w:t>30.9</w:t>
            </w:r>
          </w:p>
        </w:tc>
        <w:tc>
          <w:tcPr>
            <w:tcW w:w="907" w:type="dxa"/>
            <w:tcBorders>
              <w:bottom w:val="single" w:sz="12" w:space="0" w:color="auto"/>
            </w:tcBorders>
            <w:vAlign w:val="center"/>
          </w:tcPr>
          <w:p w:rsidR="007137C8" w:rsidRPr="00F130A3" w:rsidRDefault="007137C8" w:rsidP="00041AA8">
            <w:pPr>
              <w:jc w:val="right"/>
            </w:pPr>
            <w:r w:rsidRPr="00F130A3">
              <w:t>31.8</w:t>
            </w:r>
          </w:p>
        </w:tc>
        <w:tc>
          <w:tcPr>
            <w:tcW w:w="907" w:type="dxa"/>
            <w:tcBorders>
              <w:bottom w:val="single" w:sz="12" w:space="0" w:color="auto"/>
            </w:tcBorders>
            <w:vAlign w:val="center"/>
          </w:tcPr>
          <w:p w:rsidR="007137C8" w:rsidRPr="00F130A3" w:rsidRDefault="007137C8" w:rsidP="00041AA8">
            <w:pPr>
              <w:jc w:val="right"/>
            </w:pPr>
            <w:r w:rsidRPr="00F130A3">
              <w:t>32.1</w:t>
            </w:r>
          </w:p>
        </w:tc>
      </w:tr>
      <w:tr w:rsidR="007137C8" w:rsidRPr="00F130A3" w:rsidTr="00041AA8">
        <w:trPr>
          <w:trHeight w:val="264"/>
        </w:trPr>
        <w:tc>
          <w:tcPr>
            <w:tcW w:w="1668" w:type="dxa"/>
            <w:tcBorders>
              <w:top w:val="single" w:sz="12" w:space="0" w:color="auto"/>
            </w:tcBorders>
            <w:vAlign w:val="center"/>
          </w:tcPr>
          <w:p w:rsidR="007137C8" w:rsidRPr="00F130A3" w:rsidRDefault="007137C8" w:rsidP="00041AA8">
            <w:pPr>
              <w:rPr>
                <w:b/>
                <w:bCs/>
              </w:rPr>
            </w:pPr>
            <w:r w:rsidRPr="00F130A3">
              <w:rPr>
                <w:b/>
                <w:bCs/>
              </w:rPr>
              <w:t>Total</w:t>
            </w:r>
          </w:p>
        </w:tc>
        <w:tc>
          <w:tcPr>
            <w:tcW w:w="862" w:type="dxa"/>
            <w:tcBorders>
              <w:top w:val="single" w:sz="12" w:space="0" w:color="auto"/>
            </w:tcBorders>
            <w:vAlign w:val="center"/>
          </w:tcPr>
          <w:p w:rsidR="007137C8" w:rsidRPr="00F130A3" w:rsidRDefault="007137C8" w:rsidP="00041AA8">
            <w:pPr>
              <w:jc w:val="right"/>
              <w:rPr>
                <w:b/>
                <w:bCs/>
              </w:rPr>
            </w:pPr>
            <w:r w:rsidRPr="00F130A3">
              <w:rPr>
                <w:b/>
                <w:bCs/>
              </w:rPr>
              <w:t>57.4</w:t>
            </w:r>
          </w:p>
        </w:tc>
        <w:tc>
          <w:tcPr>
            <w:tcW w:w="907" w:type="dxa"/>
            <w:tcBorders>
              <w:top w:val="single" w:sz="12" w:space="0" w:color="auto"/>
            </w:tcBorders>
            <w:vAlign w:val="center"/>
          </w:tcPr>
          <w:p w:rsidR="007137C8" w:rsidRPr="00F130A3" w:rsidRDefault="007137C8" w:rsidP="00041AA8">
            <w:pPr>
              <w:jc w:val="right"/>
              <w:rPr>
                <w:b/>
                <w:bCs/>
              </w:rPr>
            </w:pPr>
            <w:r w:rsidRPr="00F130A3">
              <w:rPr>
                <w:b/>
                <w:bCs/>
              </w:rPr>
              <w:t>56.1</w:t>
            </w:r>
          </w:p>
        </w:tc>
        <w:tc>
          <w:tcPr>
            <w:tcW w:w="907" w:type="dxa"/>
            <w:tcBorders>
              <w:top w:val="single" w:sz="12" w:space="0" w:color="auto"/>
            </w:tcBorders>
            <w:vAlign w:val="center"/>
          </w:tcPr>
          <w:p w:rsidR="007137C8" w:rsidRPr="00F130A3" w:rsidRDefault="007137C8" w:rsidP="00041AA8">
            <w:pPr>
              <w:jc w:val="right"/>
              <w:rPr>
                <w:b/>
                <w:bCs/>
              </w:rPr>
            </w:pPr>
            <w:r w:rsidRPr="00F130A3">
              <w:rPr>
                <w:b/>
                <w:bCs/>
              </w:rPr>
              <w:t>58.8</w:t>
            </w:r>
          </w:p>
        </w:tc>
        <w:tc>
          <w:tcPr>
            <w:tcW w:w="907" w:type="dxa"/>
            <w:tcBorders>
              <w:top w:val="single" w:sz="12" w:space="0" w:color="auto"/>
            </w:tcBorders>
            <w:vAlign w:val="center"/>
          </w:tcPr>
          <w:p w:rsidR="007137C8" w:rsidRPr="00F130A3" w:rsidRDefault="007137C8" w:rsidP="00041AA8">
            <w:pPr>
              <w:jc w:val="right"/>
              <w:rPr>
                <w:b/>
                <w:bCs/>
              </w:rPr>
            </w:pPr>
            <w:r w:rsidRPr="00F130A3">
              <w:rPr>
                <w:b/>
                <w:bCs/>
              </w:rPr>
              <w:t>61.2</w:t>
            </w:r>
          </w:p>
        </w:tc>
        <w:tc>
          <w:tcPr>
            <w:tcW w:w="907" w:type="dxa"/>
            <w:tcBorders>
              <w:top w:val="single" w:sz="12" w:space="0" w:color="auto"/>
            </w:tcBorders>
            <w:vAlign w:val="center"/>
          </w:tcPr>
          <w:p w:rsidR="007137C8" w:rsidRPr="00F130A3" w:rsidRDefault="007137C8" w:rsidP="00041AA8">
            <w:pPr>
              <w:jc w:val="right"/>
              <w:rPr>
                <w:b/>
                <w:bCs/>
              </w:rPr>
            </w:pPr>
            <w:r w:rsidRPr="00F130A3">
              <w:rPr>
                <w:b/>
                <w:bCs/>
              </w:rPr>
              <w:t>62.2</w:t>
            </w:r>
          </w:p>
        </w:tc>
        <w:tc>
          <w:tcPr>
            <w:tcW w:w="907" w:type="dxa"/>
            <w:tcBorders>
              <w:top w:val="single" w:sz="12" w:space="0" w:color="auto"/>
            </w:tcBorders>
            <w:vAlign w:val="center"/>
          </w:tcPr>
          <w:p w:rsidR="007137C8" w:rsidRPr="00F130A3" w:rsidRDefault="007137C8" w:rsidP="00041AA8">
            <w:pPr>
              <w:jc w:val="right"/>
              <w:rPr>
                <w:b/>
                <w:bCs/>
              </w:rPr>
            </w:pPr>
            <w:r w:rsidRPr="00F130A3">
              <w:rPr>
                <w:b/>
                <w:bCs/>
              </w:rPr>
              <w:t>59.0</w:t>
            </w:r>
          </w:p>
        </w:tc>
        <w:tc>
          <w:tcPr>
            <w:tcW w:w="907" w:type="dxa"/>
            <w:tcBorders>
              <w:top w:val="single" w:sz="12" w:space="0" w:color="auto"/>
            </w:tcBorders>
            <w:vAlign w:val="center"/>
          </w:tcPr>
          <w:p w:rsidR="007137C8" w:rsidRPr="00F130A3" w:rsidRDefault="007137C8" w:rsidP="00041AA8">
            <w:pPr>
              <w:jc w:val="right"/>
              <w:rPr>
                <w:b/>
                <w:bCs/>
              </w:rPr>
            </w:pPr>
            <w:r w:rsidRPr="00F130A3">
              <w:rPr>
                <w:b/>
                <w:bCs/>
              </w:rPr>
              <w:t>59.7</w:t>
            </w:r>
          </w:p>
        </w:tc>
        <w:tc>
          <w:tcPr>
            <w:tcW w:w="907" w:type="dxa"/>
            <w:tcBorders>
              <w:top w:val="single" w:sz="12" w:space="0" w:color="auto"/>
            </w:tcBorders>
            <w:vAlign w:val="center"/>
          </w:tcPr>
          <w:p w:rsidR="007137C8" w:rsidRPr="00F130A3" w:rsidRDefault="007137C8" w:rsidP="00041AA8">
            <w:pPr>
              <w:jc w:val="right"/>
              <w:rPr>
                <w:b/>
                <w:bCs/>
              </w:rPr>
            </w:pPr>
            <w:r w:rsidRPr="00F130A3">
              <w:rPr>
                <w:b/>
                <w:bCs/>
              </w:rPr>
              <w:t>60.9</w:t>
            </w:r>
          </w:p>
        </w:tc>
        <w:tc>
          <w:tcPr>
            <w:tcW w:w="907" w:type="dxa"/>
            <w:tcBorders>
              <w:top w:val="single" w:sz="12" w:space="0" w:color="auto"/>
            </w:tcBorders>
            <w:vAlign w:val="center"/>
          </w:tcPr>
          <w:p w:rsidR="007137C8" w:rsidRPr="00F130A3" w:rsidRDefault="007137C8" w:rsidP="00041AA8">
            <w:pPr>
              <w:jc w:val="right"/>
              <w:rPr>
                <w:b/>
                <w:bCs/>
              </w:rPr>
            </w:pPr>
            <w:r w:rsidRPr="00F130A3">
              <w:rPr>
                <w:b/>
                <w:bCs/>
              </w:rPr>
              <w:t>60.0</w:t>
            </w:r>
          </w:p>
        </w:tc>
      </w:tr>
    </w:tbl>
    <w:p w:rsidR="00052C69" w:rsidRPr="00F130A3" w:rsidRDefault="00052C69" w:rsidP="00052C69">
      <w:r w:rsidRPr="00F130A3">
        <w:t xml:space="preserve">*Difference between 08/09 and 09/10 in Southampton is in part due to the change of data collection methodology. </w:t>
      </w:r>
    </w:p>
    <w:p w:rsidR="00052C69" w:rsidRPr="00F130A3" w:rsidRDefault="00052C69" w:rsidP="00052C69">
      <w:pPr>
        <w:spacing w:after="0" w:line="240" w:lineRule="auto"/>
        <w:rPr>
          <w:b/>
          <w:bCs/>
        </w:rPr>
      </w:pPr>
      <w:r w:rsidRPr="00F130A3">
        <w:rPr>
          <w:b/>
          <w:bCs/>
        </w:rPr>
        <w:t>Table 1: Passenger journeys on local bus services (in millions)</w:t>
      </w:r>
    </w:p>
    <w:p w:rsidR="00052C69" w:rsidRPr="00F130A3" w:rsidRDefault="00052C69" w:rsidP="00052C69">
      <w:pPr>
        <w:spacing w:after="0" w:line="240" w:lineRule="auto"/>
        <w:rPr>
          <w:b/>
          <w:bCs/>
        </w:rPr>
      </w:pPr>
      <w:r w:rsidRPr="00F130A3">
        <w:rPr>
          <w:b/>
          <w:bCs/>
        </w:rPr>
        <w:t>Data source: 201</w:t>
      </w:r>
      <w:r w:rsidR="007137C8" w:rsidRPr="00F130A3">
        <w:rPr>
          <w:b/>
          <w:bCs/>
        </w:rPr>
        <w:t>3</w:t>
      </w:r>
      <w:r w:rsidRPr="00F130A3">
        <w:rPr>
          <w:b/>
          <w:bCs/>
        </w:rPr>
        <w:t xml:space="preserve"> Bus statistics, </w:t>
      </w:r>
      <w:proofErr w:type="spellStart"/>
      <w:r w:rsidRPr="00F130A3">
        <w:rPr>
          <w:b/>
          <w:bCs/>
        </w:rPr>
        <w:t>DfT</w:t>
      </w:r>
      <w:proofErr w:type="spellEnd"/>
    </w:p>
    <w:p w:rsidR="00052C69" w:rsidRPr="00F130A3" w:rsidRDefault="00052C69" w:rsidP="00052C69">
      <w:pPr>
        <w:spacing w:after="0" w:line="240" w:lineRule="auto"/>
      </w:pPr>
    </w:p>
    <w:p w:rsidR="00FE3AAE" w:rsidRPr="00F130A3" w:rsidRDefault="00BA1CFD" w:rsidP="0016029C">
      <w:r w:rsidRPr="00F130A3">
        <w:t>It can be seen that overall bus usage has fluctuated, with growth between 2005/6 and 2008/9</w:t>
      </w:r>
      <w:r w:rsidR="0016029C" w:rsidRPr="00F130A3">
        <w:t xml:space="preserve"> of 11%,</w:t>
      </w:r>
      <w:r w:rsidRPr="00F130A3">
        <w:t xml:space="preserve"> associated </w:t>
      </w:r>
      <w:r w:rsidR="0016029C" w:rsidRPr="00F130A3">
        <w:t xml:space="preserve">primarily </w:t>
      </w:r>
      <w:r w:rsidRPr="00F130A3">
        <w:t xml:space="preserve">with the </w:t>
      </w:r>
      <w:r w:rsidR="0016029C" w:rsidRPr="00F130A3">
        <w:t xml:space="preserve">extension of </w:t>
      </w:r>
      <w:r w:rsidRPr="00F130A3">
        <w:t>concessionary fares schemes, but with some retrenchment since then, particularly in Southampton.</w:t>
      </w:r>
    </w:p>
    <w:p w:rsidR="00B31042" w:rsidRPr="00F130A3" w:rsidRDefault="00BA1CFD" w:rsidP="00485AA2">
      <w:r w:rsidRPr="00F130A3">
        <w:t>The implied bus trips per capita in 201</w:t>
      </w:r>
      <w:r w:rsidR="00B31042" w:rsidRPr="00F130A3">
        <w:t>2</w:t>
      </w:r>
      <w:r w:rsidRPr="00F130A3">
        <w:t xml:space="preserve"> is </w:t>
      </w:r>
      <w:r w:rsidR="003A1584" w:rsidRPr="00F130A3">
        <w:t>7</w:t>
      </w:r>
      <w:r w:rsidR="00B31042" w:rsidRPr="00F130A3">
        <w:t>4</w:t>
      </w:r>
      <w:r w:rsidR="003A1584" w:rsidRPr="00F130A3">
        <w:t xml:space="preserve">.0 per annum in Southampton, compared to </w:t>
      </w:r>
      <w:r w:rsidR="00B31042" w:rsidRPr="00F130A3">
        <w:t xml:space="preserve">48.8 </w:t>
      </w:r>
      <w:r w:rsidR="003A1584" w:rsidRPr="00F130A3">
        <w:t>in Portsmouth and 2</w:t>
      </w:r>
      <w:r w:rsidR="00B31042" w:rsidRPr="00F130A3">
        <w:t>4.1</w:t>
      </w:r>
      <w:r w:rsidR="003A1584" w:rsidRPr="00F130A3">
        <w:t xml:space="preserve"> in Hampshire, which is much more rural than the other two areas. Portsmouth is relatively densely populated </w:t>
      </w:r>
      <w:r w:rsidR="0016029C" w:rsidRPr="00F130A3">
        <w:t>with relatively flat topography</w:t>
      </w:r>
      <w:r w:rsidR="003A1584" w:rsidRPr="00F130A3">
        <w:t xml:space="preserve"> and therefore active travel</w:t>
      </w:r>
      <w:r w:rsidR="00C6082C" w:rsidRPr="00F130A3">
        <w:t>, i.e. walking and cycling,</w:t>
      </w:r>
      <w:r w:rsidR="003A1584" w:rsidRPr="00F130A3">
        <w:t xml:space="preserve"> has a </w:t>
      </w:r>
      <w:r w:rsidR="0016029C" w:rsidRPr="00F130A3">
        <w:t xml:space="preserve">relatively </w:t>
      </w:r>
      <w:r w:rsidR="003A1584" w:rsidRPr="00F130A3">
        <w:t>high market share</w:t>
      </w:r>
      <w:r w:rsidR="00B31042" w:rsidRPr="00F130A3">
        <w:rPr>
          <w:rStyle w:val="FootnoteReference"/>
        </w:rPr>
        <w:footnoteReference w:id="3"/>
      </w:r>
      <w:r w:rsidR="003A1584" w:rsidRPr="00F130A3">
        <w:t>.</w:t>
      </w:r>
      <w:r w:rsidR="00052C69" w:rsidRPr="00F130A3">
        <w:t xml:space="preserve"> </w:t>
      </w:r>
    </w:p>
    <w:p w:rsidR="00B31042" w:rsidRPr="00F130A3" w:rsidRDefault="00B31042" w:rsidP="00052C69">
      <w:r w:rsidRPr="00F130A3">
        <w:rPr>
          <w:noProof/>
        </w:rPr>
        <w:drawing>
          <wp:inline distT="0" distB="0" distL="0" distR="0" wp14:anchorId="51A45170" wp14:editId="27D515BF">
            <wp:extent cx="542925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31042" w:rsidRPr="00F130A3" w:rsidRDefault="00B31042" w:rsidP="00B31042">
      <w:pPr>
        <w:jc w:val="center"/>
        <w:rPr>
          <w:b/>
        </w:rPr>
      </w:pPr>
      <w:r w:rsidRPr="00F130A3">
        <w:rPr>
          <w:b/>
        </w:rPr>
        <w:t>Figure 2: Annual average number of bus journeys per person</w:t>
      </w:r>
    </w:p>
    <w:p w:rsidR="00B31042" w:rsidRPr="00F130A3" w:rsidRDefault="00B31042" w:rsidP="00052C69"/>
    <w:p w:rsidR="00674C2B" w:rsidRPr="00F130A3" w:rsidRDefault="00B31042" w:rsidP="00052C69">
      <w:r w:rsidRPr="00F130A3">
        <w:t>E</w:t>
      </w:r>
      <w:r w:rsidR="00674C2B" w:rsidRPr="00F130A3">
        <w:t>xtensive market research</w:t>
      </w:r>
      <w:r w:rsidRPr="00F130A3">
        <w:t xml:space="preserve"> carried out</w:t>
      </w:r>
      <w:r w:rsidR="00674C2B" w:rsidRPr="00F130A3">
        <w:t xml:space="preserve"> in 2011 and 2012, confirms that the frequency of bus use in Portsmouth and </w:t>
      </w:r>
      <w:r w:rsidR="00CC66BC" w:rsidRPr="00F130A3">
        <w:t xml:space="preserve">Southampton </w:t>
      </w:r>
      <w:r w:rsidR="00674C2B" w:rsidRPr="00F130A3">
        <w:t>is much higher than the rest of South Hampshire</w:t>
      </w:r>
      <w:r w:rsidRPr="00F130A3">
        <w:t xml:space="preserve"> (Figure 3)</w:t>
      </w:r>
      <w:r w:rsidR="00674C2B" w:rsidRPr="00F130A3">
        <w:t>.</w:t>
      </w:r>
    </w:p>
    <w:p w:rsidR="00674C2B" w:rsidRPr="00F130A3" w:rsidRDefault="00674C2B" w:rsidP="00674C2B">
      <w:r w:rsidRPr="00F130A3">
        <w:rPr>
          <w:noProof/>
        </w:rPr>
        <w:drawing>
          <wp:inline distT="0" distB="0" distL="0" distR="0" wp14:anchorId="34B014FB" wp14:editId="6221BDCB">
            <wp:extent cx="4950460" cy="306070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0460" cy="3060700"/>
                    </a:xfrm>
                    <a:prstGeom prst="rect">
                      <a:avLst/>
                    </a:prstGeom>
                    <a:noFill/>
                  </pic:spPr>
                </pic:pic>
              </a:graphicData>
            </a:graphic>
          </wp:inline>
        </w:drawing>
      </w:r>
    </w:p>
    <w:p w:rsidR="00674C2B" w:rsidRPr="00F130A3" w:rsidRDefault="00674C2B" w:rsidP="0016029C">
      <w:pPr>
        <w:pStyle w:val="Caption"/>
        <w:jc w:val="left"/>
        <w:rPr>
          <w:rFonts w:cstheme="minorBidi"/>
          <w:sz w:val="22"/>
          <w:szCs w:val="22"/>
        </w:rPr>
      </w:pPr>
      <w:r w:rsidRPr="00F130A3">
        <w:rPr>
          <w:rFonts w:cstheme="minorBidi"/>
          <w:sz w:val="22"/>
          <w:szCs w:val="22"/>
        </w:rPr>
        <w:t xml:space="preserve">Figure </w:t>
      </w:r>
      <w:r w:rsidR="00B31042" w:rsidRPr="00F130A3">
        <w:rPr>
          <w:rFonts w:cstheme="minorBidi"/>
          <w:sz w:val="22"/>
          <w:szCs w:val="22"/>
        </w:rPr>
        <w:t>3</w:t>
      </w:r>
      <w:r w:rsidR="0016029C" w:rsidRPr="00F130A3">
        <w:rPr>
          <w:rFonts w:cstheme="minorBidi"/>
          <w:sz w:val="22"/>
          <w:szCs w:val="22"/>
        </w:rPr>
        <w:t>:</w:t>
      </w:r>
      <w:r w:rsidRPr="00F130A3">
        <w:rPr>
          <w:rFonts w:cstheme="minorBidi"/>
          <w:sz w:val="22"/>
          <w:szCs w:val="22"/>
        </w:rPr>
        <w:t xml:space="preserve"> Frequency of bus use by area</w:t>
      </w:r>
    </w:p>
    <w:p w:rsidR="00674C2B" w:rsidRPr="00F130A3" w:rsidRDefault="00674C2B" w:rsidP="00674C2B">
      <w:pPr>
        <w:rPr>
          <w:b/>
          <w:bCs/>
        </w:rPr>
      </w:pPr>
      <w:r w:rsidRPr="00F130A3">
        <w:rPr>
          <w:b/>
          <w:bCs/>
        </w:rPr>
        <w:t xml:space="preserve">Data source: Telephone survey data (MRUK for SCC, ICM for </w:t>
      </w:r>
      <w:r w:rsidR="00CC66BC" w:rsidRPr="00F130A3">
        <w:rPr>
          <w:b/>
          <w:bCs/>
        </w:rPr>
        <w:t xml:space="preserve">Portsmouth and </w:t>
      </w:r>
      <w:proofErr w:type="spellStart"/>
      <w:r w:rsidRPr="00F130A3">
        <w:rPr>
          <w:b/>
          <w:bCs/>
        </w:rPr>
        <w:t>TfSH</w:t>
      </w:r>
      <w:proofErr w:type="spellEnd"/>
      <w:r w:rsidRPr="00F130A3">
        <w:rPr>
          <w:b/>
          <w:bCs/>
        </w:rPr>
        <w:t>)</w:t>
      </w:r>
      <w:r w:rsidR="001B31E5" w:rsidRPr="00F130A3">
        <w:rPr>
          <w:b/>
          <w:bCs/>
        </w:rPr>
        <w:t xml:space="preserve"> Sample sizes 1,500 for the MRUK survey and 2,300 for ICM.</w:t>
      </w:r>
    </w:p>
    <w:p w:rsidR="00674C2B" w:rsidRPr="00F130A3" w:rsidRDefault="00EB5E35" w:rsidP="0016029C">
      <w:r w:rsidRPr="00F130A3">
        <w:t>Figure 4</w:t>
      </w:r>
      <w:r w:rsidR="00410A1B" w:rsidRPr="00F130A3">
        <w:t>, which is based on runs of the Transport for South Hampshire Sub Regional Transport Model (</w:t>
      </w:r>
      <w:proofErr w:type="gramStart"/>
      <w:r w:rsidR="00410A1B" w:rsidRPr="00F130A3">
        <w:t>SRTM)</w:t>
      </w:r>
      <w:proofErr w:type="gramEnd"/>
      <w:r w:rsidR="00410A1B" w:rsidRPr="00F130A3">
        <w:t xml:space="preserve"> indicates that</w:t>
      </w:r>
      <w:r w:rsidR="0016029C" w:rsidRPr="00F130A3">
        <w:t>, under the do-nothing reference case,</w:t>
      </w:r>
      <w:r w:rsidR="00410A1B" w:rsidRPr="00F130A3">
        <w:t xml:space="preserve"> bus </w:t>
      </w:r>
      <w:proofErr w:type="spellStart"/>
      <w:r w:rsidR="00410A1B" w:rsidRPr="00F130A3">
        <w:t>boarding</w:t>
      </w:r>
      <w:r w:rsidR="0016029C" w:rsidRPr="00F130A3">
        <w:t>s</w:t>
      </w:r>
      <w:proofErr w:type="spellEnd"/>
      <w:r w:rsidR="0016029C" w:rsidRPr="00F130A3">
        <w:t xml:space="preserve"> are expected to</w:t>
      </w:r>
      <w:r w:rsidR="00410A1B" w:rsidRPr="00F130A3">
        <w:t xml:space="preserve"> fluctuate, passenger </w:t>
      </w:r>
      <w:proofErr w:type="spellStart"/>
      <w:r w:rsidR="00410A1B" w:rsidRPr="00F130A3">
        <w:t>kms</w:t>
      </w:r>
      <w:proofErr w:type="spellEnd"/>
      <w:r w:rsidR="00410A1B" w:rsidRPr="00F130A3">
        <w:t xml:space="preserve"> on bus are expected to decline over the period. There appear to be two exceptions. The Shirley corridor in west Southampton is forecast to have demand growth, in part reflecting the current high level of service (57 buses an hour in the peak) due to competition between First and Go-Ahead, and the Gosport – Fareham corridor where a Bus Rapid Transit (BRT) system entitled Eclipse has been in operation since </w:t>
      </w:r>
      <w:r w:rsidR="00741D92" w:rsidRPr="00F130A3">
        <w:t xml:space="preserve">April </w:t>
      </w:r>
      <w:r w:rsidR="00410A1B" w:rsidRPr="00F130A3">
        <w:t>2012.</w:t>
      </w:r>
      <w:r w:rsidR="00741D92" w:rsidRPr="00F130A3">
        <w:t xml:space="preserve"> In its first year of operation Eclipse has increased public transport operation in Fareham and Gosport by 11%, with usage on the two bus services most affected increasing by 64%.</w:t>
      </w:r>
      <w:r w:rsidR="00741D92" w:rsidRPr="00F130A3">
        <w:rPr>
          <w:rStyle w:val="FootnoteReference"/>
        </w:rPr>
        <w:footnoteReference w:id="4"/>
      </w:r>
    </w:p>
    <w:p w:rsidR="006B690D" w:rsidRPr="00F130A3" w:rsidRDefault="006B690D" w:rsidP="00A7226E">
      <w:r w:rsidRPr="00F130A3">
        <w:t>Detail</w:t>
      </w:r>
      <w:r w:rsidR="0016029C" w:rsidRPr="00F130A3">
        <w:t>ed</w:t>
      </w:r>
      <w:r w:rsidRPr="00F130A3">
        <w:t xml:space="preserve"> data on modal splits are difficult to obtain. Southampton City Council undertake an annual central area cordon count</w:t>
      </w:r>
      <w:r w:rsidR="00C6082C" w:rsidRPr="00F130A3">
        <w:t xml:space="preserve"> during the AM peak time</w:t>
      </w:r>
      <w:r w:rsidRPr="00F130A3">
        <w:t xml:space="preserve">, which shows that bus’s share of passenger trips was 17.1% in 2006, but had declined to 15.9% by 2012. By contrast, rail had increased from 4.9% to 6.5% over the same period. The Census has data on the Journey to Work where the </w:t>
      </w:r>
      <w:r w:rsidR="00C6082C" w:rsidRPr="00F130A3">
        <w:t xml:space="preserve">bus’s </w:t>
      </w:r>
      <w:r w:rsidRPr="00F130A3">
        <w:t>share</w:t>
      </w:r>
      <w:r w:rsidR="00C6082C" w:rsidRPr="00F130A3">
        <w:t xml:space="preserve"> </w:t>
      </w:r>
      <w:r w:rsidRPr="00F130A3">
        <w:t xml:space="preserve">for Southampton was 11.4% in 2001, declining to 9.1% in 2011. For Portsmouth, the decline was from 8.6% in 2001 to 7.3% in 2011.  In both cities, rail’s share had </w:t>
      </w:r>
      <w:proofErr w:type="gramStart"/>
      <w:r w:rsidRPr="00F130A3">
        <w:t>increased  -</w:t>
      </w:r>
      <w:proofErr w:type="gramEnd"/>
      <w:r w:rsidRPr="00F130A3">
        <w:t xml:space="preserve"> from </w:t>
      </w:r>
      <w:r w:rsidR="00A7226E" w:rsidRPr="00F130A3">
        <w:t>2.0 to 2.8% in Southampton and from 2.4 to 3.5% in Portsmouth.</w:t>
      </w:r>
    </w:p>
    <w:p w:rsidR="0016029C" w:rsidRPr="00F130A3" w:rsidRDefault="0016029C" w:rsidP="00340F18">
      <w:r w:rsidRPr="00F130A3">
        <w:t xml:space="preserve">The </w:t>
      </w:r>
      <w:proofErr w:type="spellStart"/>
      <w:r w:rsidRPr="00F130A3">
        <w:t>iConnect</w:t>
      </w:r>
      <w:proofErr w:type="spellEnd"/>
      <w:r w:rsidRPr="00F130A3">
        <w:t xml:space="preserve"> project has collected detailed travel diary data in Southampton (Song et al., 2013). A longitudinal panel of 362 respondents in 2010, 2011 and 2012 </w:t>
      </w:r>
      <w:r w:rsidR="00340F18" w:rsidRPr="00F130A3">
        <w:t xml:space="preserve">indicated a reduction in bus share of </w:t>
      </w:r>
      <w:r w:rsidR="00340F18" w:rsidRPr="00F130A3">
        <w:lastRenderedPageBreak/>
        <w:t xml:space="preserve">weekly passenger </w:t>
      </w:r>
      <w:proofErr w:type="spellStart"/>
      <w:r w:rsidR="00340F18" w:rsidRPr="00F130A3">
        <w:t>kms</w:t>
      </w:r>
      <w:proofErr w:type="spellEnd"/>
      <w:r w:rsidR="00340F18" w:rsidRPr="00F130A3">
        <w:t xml:space="preserve"> from 7.3% to 2.8%, whilst rail’s share increased from 13.6% to 14.7%. The relatively high rail share represents the impact of long distance commuting to London. The sharp decline in bus age may reflect a cohort ageing effect, along with targeted improvements in walking and cycling facilities.</w:t>
      </w:r>
    </w:p>
    <w:p w:rsidR="00741D92" w:rsidRPr="00F130A3" w:rsidRDefault="00741D92" w:rsidP="00674C2B">
      <w:r w:rsidRPr="00F130A3">
        <w:rPr>
          <w:noProof/>
        </w:rPr>
        <w:drawing>
          <wp:inline distT="0" distB="0" distL="0" distR="0" wp14:anchorId="437B0211" wp14:editId="610B208A">
            <wp:extent cx="5731510" cy="2766783"/>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766783"/>
                    </a:xfrm>
                    <a:prstGeom prst="rect">
                      <a:avLst/>
                    </a:prstGeom>
                    <a:noFill/>
                    <a:ln>
                      <a:noFill/>
                    </a:ln>
                  </pic:spPr>
                </pic:pic>
              </a:graphicData>
            </a:graphic>
          </wp:inline>
        </w:drawing>
      </w:r>
    </w:p>
    <w:p w:rsidR="00741D92" w:rsidRPr="00F130A3" w:rsidRDefault="00741D92" w:rsidP="00340F18">
      <w:pPr>
        <w:spacing w:after="0" w:line="240" w:lineRule="auto"/>
        <w:rPr>
          <w:b/>
          <w:bCs/>
        </w:rPr>
      </w:pPr>
      <w:r w:rsidRPr="00F130A3">
        <w:rPr>
          <w:b/>
          <w:bCs/>
        </w:rPr>
        <w:t xml:space="preserve">Figure </w:t>
      </w:r>
      <w:r w:rsidR="00B31042" w:rsidRPr="00F130A3">
        <w:rPr>
          <w:b/>
          <w:bCs/>
        </w:rPr>
        <w:t>4</w:t>
      </w:r>
      <w:r w:rsidRPr="00F130A3">
        <w:rPr>
          <w:b/>
          <w:bCs/>
        </w:rPr>
        <w:t xml:space="preserve"> Forecast of Bus Usage in South Hampshire 2010 to 2026.</w:t>
      </w:r>
    </w:p>
    <w:p w:rsidR="00340F18" w:rsidRPr="00F130A3" w:rsidRDefault="00340F18" w:rsidP="00340F18">
      <w:pPr>
        <w:spacing w:after="0" w:line="240" w:lineRule="auto"/>
        <w:rPr>
          <w:b/>
          <w:bCs/>
        </w:rPr>
      </w:pPr>
      <w:r w:rsidRPr="00F130A3">
        <w:rPr>
          <w:b/>
          <w:bCs/>
        </w:rPr>
        <w:t xml:space="preserve">Source: </w:t>
      </w:r>
      <w:proofErr w:type="spellStart"/>
      <w:r w:rsidRPr="00F130A3">
        <w:rPr>
          <w:b/>
          <w:bCs/>
        </w:rPr>
        <w:t>TfSH</w:t>
      </w:r>
      <w:proofErr w:type="spellEnd"/>
      <w:r w:rsidRPr="00F130A3">
        <w:rPr>
          <w:b/>
          <w:bCs/>
        </w:rPr>
        <w:t>, 2012.</w:t>
      </w:r>
    </w:p>
    <w:p w:rsidR="00E361A2" w:rsidRPr="00F130A3" w:rsidRDefault="00E361A2" w:rsidP="00E361A2">
      <w:pPr>
        <w:spacing w:after="0" w:line="240" w:lineRule="auto"/>
        <w:rPr>
          <w:b/>
          <w:bCs/>
        </w:rPr>
      </w:pPr>
    </w:p>
    <w:p w:rsidR="00E361A2" w:rsidRPr="00F130A3" w:rsidRDefault="00E361A2" w:rsidP="00AC70BF">
      <w:pPr>
        <w:spacing w:after="0" w:line="240" w:lineRule="auto"/>
      </w:pPr>
      <w:r w:rsidRPr="00F130A3">
        <w:t xml:space="preserve">Bus patronage figures have been provided by the three main bus operating companies: </w:t>
      </w:r>
      <w:proofErr w:type="spellStart"/>
      <w:r w:rsidRPr="00F130A3">
        <w:t>Bluestar</w:t>
      </w:r>
      <w:proofErr w:type="spellEnd"/>
      <w:r w:rsidRPr="00F130A3">
        <w:t xml:space="preserve">, First Group and Stagecoach. These are commercially sensitive data, but these analyses do not identify individual routes or bus companies. The data is aggregated by the nine corridors that </w:t>
      </w:r>
      <w:proofErr w:type="spellStart"/>
      <w:r w:rsidRPr="00F130A3">
        <w:t>T</w:t>
      </w:r>
      <w:r w:rsidR="00AC70BF">
        <w:t>f</w:t>
      </w:r>
      <w:r w:rsidRPr="00F130A3">
        <w:t>SH</w:t>
      </w:r>
      <w:proofErr w:type="spellEnd"/>
      <w:r w:rsidRPr="00F130A3">
        <w:t xml:space="preserve"> have targeted for improvements using the LTSF, as shown in Table 2.  </w:t>
      </w:r>
      <w:r w:rsidR="001B31E5" w:rsidRPr="00F130A3">
        <w:t xml:space="preserve">The nine corridors are shown in Figure </w:t>
      </w:r>
      <w:r w:rsidR="00EB5E35" w:rsidRPr="00F130A3">
        <w:t>5</w:t>
      </w:r>
      <w:r w:rsidR="001B31E5" w:rsidRPr="00F130A3">
        <w:t xml:space="preserve"> and the p</w:t>
      </w:r>
      <w:r w:rsidRPr="00F130A3">
        <w:t>reliminary analysis of the patronage is shown in Fi</w:t>
      </w:r>
      <w:r w:rsidR="00800E01" w:rsidRPr="00F130A3">
        <w:t xml:space="preserve">gure </w:t>
      </w:r>
      <w:r w:rsidR="00EB5E35" w:rsidRPr="00F130A3">
        <w:t>6</w:t>
      </w:r>
      <w:r w:rsidRPr="00F130A3">
        <w:t>.</w:t>
      </w:r>
    </w:p>
    <w:p w:rsidR="00E361A2" w:rsidRPr="00F130A3" w:rsidRDefault="00E361A2" w:rsidP="00E361A2">
      <w:pPr>
        <w:spacing w:after="0" w:line="240" w:lineRule="auto"/>
        <w:rPr>
          <w:b/>
          <w:bCs/>
        </w:rPr>
      </w:pPr>
    </w:p>
    <w:tbl>
      <w:tblPr>
        <w:tblStyle w:val="TableGrid"/>
        <w:tblW w:w="8780" w:type="dxa"/>
        <w:tblBorders>
          <w:left w:val="none" w:sz="0" w:space="0" w:color="auto"/>
          <w:right w:val="none" w:sz="0" w:space="0" w:color="auto"/>
        </w:tblBorders>
        <w:tblLook w:val="04A0" w:firstRow="1" w:lastRow="0" w:firstColumn="1" w:lastColumn="0" w:noHBand="0" w:noVBand="1"/>
      </w:tblPr>
      <w:tblGrid>
        <w:gridCol w:w="1980"/>
        <w:gridCol w:w="1360"/>
        <w:gridCol w:w="1360"/>
        <w:gridCol w:w="1360"/>
        <w:gridCol w:w="1360"/>
        <w:gridCol w:w="1360"/>
      </w:tblGrid>
      <w:tr w:rsidR="00E361A2" w:rsidRPr="00F130A3" w:rsidTr="00F130A3">
        <w:trPr>
          <w:trHeight w:val="510"/>
        </w:trPr>
        <w:tc>
          <w:tcPr>
            <w:tcW w:w="1980" w:type="dxa"/>
            <w:tcBorders>
              <w:bottom w:val="single" w:sz="12" w:space="0" w:color="auto"/>
            </w:tcBorders>
            <w:shd w:val="clear" w:color="auto" w:fill="D9D9D9" w:themeFill="background1" w:themeFillShade="D9"/>
            <w:hideMark/>
          </w:tcPr>
          <w:p w:rsidR="00E361A2" w:rsidRPr="00F130A3" w:rsidRDefault="00E361A2" w:rsidP="00E361A2">
            <w:pPr>
              <w:rPr>
                <w:b/>
                <w:bCs/>
              </w:rPr>
            </w:pPr>
            <w:r w:rsidRPr="00F130A3">
              <w:rPr>
                <w:b/>
                <w:bCs/>
              </w:rPr>
              <w:t>Corridor</w:t>
            </w:r>
          </w:p>
        </w:tc>
        <w:tc>
          <w:tcPr>
            <w:tcW w:w="1360" w:type="dxa"/>
            <w:tcBorders>
              <w:bottom w:val="single" w:sz="12" w:space="0" w:color="auto"/>
            </w:tcBorders>
            <w:shd w:val="clear" w:color="auto" w:fill="D9D9D9" w:themeFill="background1" w:themeFillShade="D9"/>
            <w:hideMark/>
          </w:tcPr>
          <w:p w:rsidR="00E361A2" w:rsidRPr="00F130A3" w:rsidRDefault="00E361A2" w:rsidP="00E361A2">
            <w:pPr>
              <w:rPr>
                <w:b/>
                <w:bCs/>
              </w:rPr>
            </w:pPr>
            <w:r w:rsidRPr="00F130A3">
              <w:rPr>
                <w:b/>
                <w:bCs/>
              </w:rPr>
              <w:t xml:space="preserve">First </w:t>
            </w:r>
            <w:proofErr w:type="spellStart"/>
            <w:r w:rsidRPr="00F130A3">
              <w:rPr>
                <w:b/>
                <w:bCs/>
              </w:rPr>
              <w:t>Soton</w:t>
            </w:r>
            <w:proofErr w:type="spellEnd"/>
          </w:p>
        </w:tc>
        <w:tc>
          <w:tcPr>
            <w:tcW w:w="1360" w:type="dxa"/>
            <w:tcBorders>
              <w:bottom w:val="single" w:sz="12" w:space="0" w:color="auto"/>
            </w:tcBorders>
            <w:shd w:val="clear" w:color="auto" w:fill="D9D9D9" w:themeFill="background1" w:themeFillShade="D9"/>
            <w:hideMark/>
          </w:tcPr>
          <w:p w:rsidR="00E361A2" w:rsidRPr="00F130A3" w:rsidRDefault="00E361A2" w:rsidP="00E361A2">
            <w:pPr>
              <w:rPr>
                <w:b/>
                <w:bCs/>
              </w:rPr>
            </w:pPr>
            <w:r w:rsidRPr="00F130A3">
              <w:rPr>
                <w:b/>
                <w:bCs/>
              </w:rPr>
              <w:t>First G+H</w:t>
            </w:r>
          </w:p>
        </w:tc>
        <w:tc>
          <w:tcPr>
            <w:tcW w:w="1360" w:type="dxa"/>
            <w:tcBorders>
              <w:bottom w:val="single" w:sz="12" w:space="0" w:color="auto"/>
            </w:tcBorders>
            <w:shd w:val="clear" w:color="auto" w:fill="D9D9D9" w:themeFill="background1" w:themeFillShade="D9"/>
            <w:hideMark/>
          </w:tcPr>
          <w:p w:rsidR="00E361A2" w:rsidRPr="00F130A3" w:rsidRDefault="00E361A2" w:rsidP="00E361A2">
            <w:pPr>
              <w:rPr>
                <w:b/>
                <w:bCs/>
              </w:rPr>
            </w:pPr>
            <w:r w:rsidRPr="00F130A3">
              <w:rPr>
                <w:b/>
                <w:bCs/>
              </w:rPr>
              <w:t xml:space="preserve">First </w:t>
            </w:r>
            <w:proofErr w:type="spellStart"/>
            <w:r w:rsidRPr="00F130A3">
              <w:rPr>
                <w:b/>
                <w:bCs/>
              </w:rPr>
              <w:t>P'mouth</w:t>
            </w:r>
            <w:proofErr w:type="spellEnd"/>
            <w:r w:rsidR="00F130A3">
              <w:rPr>
                <w:b/>
                <w:bCs/>
              </w:rPr>
              <w:t>**</w:t>
            </w:r>
          </w:p>
        </w:tc>
        <w:tc>
          <w:tcPr>
            <w:tcW w:w="1360" w:type="dxa"/>
            <w:tcBorders>
              <w:bottom w:val="single" w:sz="12" w:space="0" w:color="auto"/>
            </w:tcBorders>
            <w:shd w:val="clear" w:color="auto" w:fill="D9D9D9" w:themeFill="background1" w:themeFillShade="D9"/>
            <w:hideMark/>
          </w:tcPr>
          <w:p w:rsidR="00E361A2" w:rsidRPr="00F130A3" w:rsidRDefault="00E361A2" w:rsidP="00E361A2">
            <w:pPr>
              <w:rPr>
                <w:b/>
                <w:bCs/>
              </w:rPr>
            </w:pPr>
            <w:proofErr w:type="spellStart"/>
            <w:r w:rsidRPr="00F130A3">
              <w:rPr>
                <w:b/>
                <w:bCs/>
              </w:rPr>
              <w:t>Bluestar</w:t>
            </w:r>
            <w:proofErr w:type="spellEnd"/>
          </w:p>
        </w:tc>
        <w:tc>
          <w:tcPr>
            <w:tcW w:w="1360" w:type="dxa"/>
            <w:tcBorders>
              <w:bottom w:val="single" w:sz="12" w:space="0" w:color="auto"/>
            </w:tcBorders>
            <w:shd w:val="clear" w:color="auto" w:fill="D9D9D9" w:themeFill="background1" w:themeFillShade="D9"/>
            <w:hideMark/>
          </w:tcPr>
          <w:p w:rsidR="00E361A2" w:rsidRPr="00F130A3" w:rsidRDefault="00E361A2" w:rsidP="00E361A2">
            <w:pPr>
              <w:rPr>
                <w:b/>
                <w:bCs/>
              </w:rPr>
            </w:pPr>
            <w:r w:rsidRPr="00F130A3">
              <w:rPr>
                <w:b/>
                <w:bCs/>
              </w:rPr>
              <w:t>Stagecoach P+H</w:t>
            </w:r>
          </w:p>
        </w:tc>
      </w:tr>
      <w:tr w:rsidR="00E361A2" w:rsidRPr="00F130A3" w:rsidTr="00F130A3">
        <w:trPr>
          <w:trHeight w:val="510"/>
        </w:trPr>
        <w:tc>
          <w:tcPr>
            <w:tcW w:w="1980" w:type="dxa"/>
            <w:tcBorders>
              <w:top w:val="single" w:sz="12" w:space="0" w:color="auto"/>
            </w:tcBorders>
            <w:hideMark/>
          </w:tcPr>
          <w:p w:rsidR="00E361A2" w:rsidRPr="00F130A3" w:rsidRDefault="00AC70BF" w:rsidP="00AC70BF">
            <w:pPr>
              <w:rPr>
                <w:b/>
                <w:bCs/>
              </w:rPr>
            </w:pPr>
            <w:r>
              <w:rPr>
                <w:b/>
                <w:bCs/>
              </w:rPr>
              <w:t>W</w:t>
            </w:r>
            <w:r w:rsidR="00E361A2" w:rsidRPr="00F130A3">
              <w:rPr>
                <w:b/>
                <w:bCs/>
              </w:rPr>
              <w:t xml:space="preserve"> of </w:t>
            </w:r>
            <w:proofErr w:type="spellStart"/>
            <w:r w:rsidR="00E361A2" w:rsidRPr="00F130A3">
              <w:rPr>
                <w:b/>
                <w:bCs/>
              </w:rPr>
              <w:t>Soton</w:t>
            </w:r>
            <w:proofErr w:type="spellEnd"/>
            <w:r w:rsidR="00F130A3">
              <w:rPr>
                <w:b/>
                <w:bCs/>
              </w:rPr>
              <w:t>*</w:t>
            </w:r>
            <w:r w:rsidR="00E361A2" w:rsidRPr="00F130A3">
              <w:rPr>
                <w:b/>
                <w:bCs/>
              </w:rPr>
              <w:br/>
              <w:t>(1, 2, 3)</w:t>
            </w:r>
          </w:p>
        </w:tc>
        <w:tc>
          <w:tcPr>
            <w:tcW w:w="1360" w:type="dxa"/>
            <w:tcBorders>
              <w:top w:val="single" w:sz="12" w:space="0" w:color="auto"/>
            </w:tcBorders>
            <w:hideMark/>
          </w:tcPr>
          <w:p w:rsidR="00E361A2" w:rsidRPr="00F130A3" w:rsidRDefault="00E361A2" w:rsidP="00E361A2">
            <w:r w:rsidRPr="00F130A3">
              <w:t>1, 2, 2A, 10, 11, X2, S1</w:t>
            </w:r>
          </w:p>
        </w:tc>
        <w:tc>
          <w:tcPr>
            <w:tcW w:w="1360" w:type="dxa"/>
            <w:tcBorders>
              <w:top w:val="single" w:sz="12" w:space="0" w:color="auto"/>
            </w:tcBorders>
            <w:hideMark/>
          </w:tcPr>
          <w:p w:rsidR="00E361A2" w:rsidRPr="00F130A3" w:rsidRDefault="00E361A2" w:rsidP="00E361A2"/>
        </w:tc>
        <w:tc>
          <w:tcPr>
            <w:tcW w:w="1360" w:type="dxa"/>
            <w:tcBorders>
              <w:top w:val="single" w:sz="12" w:space="0" w:color="auto"/>
            </w:tcBorders>
            <w:hideMark/>
          </w:tcPr>
          <w:p w:rsidR="00E361A2" w:rsidRPr="00F130A3" w:rsidRDefault="00E361A2" w:rsidP="00E361A2"/>
        </w:tc>
        <w:tc>
          <w:tcPr>
            <w:tcW w:w="1360" w:type="dxa"/>
            <w:tcBorders>
              <w:top w:val="single" w:sz="12" w:space="0" w:color="auto"/>
            </w:tcBorders>
            <w:hideMark/>
          </w:tcPr>
          <w:p w:rsidR="00E361A2" w:rsidRPr="00F130A3" w:rsidRDefault="00E361A2" w:rsidP="00E361A2">
            <w:r w:rsidRPr="00F130A3">
              <w:t>4, 8, 9, 11, 12, 18</w:t>
            </w:r>
          </w:p>
        </w:tc>
        <w:tc>
          <w:tcPr>
            <w:tcW w:w="1360" w:type="dxa"/>
            <w:tcBorders>
              <w:top w:val="single" w:sz="12" w:space="0" w:color="auto"/>
            </w:tcBorders>
            <w:hideMark/>
          </w:tcPr>
          <w:p w:rsidR="00E361A2" w:rsidRPr="00F130A3" w:rsidRDefault="00E361A2" w:rsidP="00E361A2"/>
        </w:tc>
      </w:tr>
      <w:tr w:rsidR="00E361A2" w:rsidRPr="00F130A3" w:rsidTr="00F130A3">
        <w:trPr>
          <w:trHeight w:val="567"/>
        </w:trPr>
        <w:tc>
          <w:tcPr>
            <w:tcW w:w="1980" w:type="dxa"/>
            <w:hideMark/>
          </w:tcPr>
          <w:p w:rsidR="00E361A2" w:rsidRPr="00F130A3" w:rsidRDefault="00E361A2" w:rsidP="00AC70BF">
            <w:pPr>
              <w:rPr>
                <w:b/>
                <w:bCs/>
              </w:rPr>
            </w:pPr>
            <w:r w:rsidRPr="00F130A3">
              <w:rPr>
                <w:b/>
                <w:bCs/>
              </w:rPr>
              <w:t>N&amp;</w:t>
            </w:r>
            <w:r w:rsidR="00AC70BF">
              <w:rPr>
                <w:b/>
                <w:bCs/>
              </w:rPr>
              <w:t>E</w:t>
            </w:r>
            <w:r w:rsidRPr="00F130A3">
              <w:rPr>
                <w:b/>
                <w:bCs/>
              </w:rPr>
              <w:t xml:space="preserve"> of </w:t>
            </w:r>
            <w:proofErr w:type="spellStart"/>
            <w:r w:rsidRPr="00F130A3">
              <w:rPr>
                <w:b/>
                <w:bCs/>
              </w:rPr>
              <w:t>Soton</w:t>
            </w:r>
            <w:proofErr w:type="spellEnd"/>
            <w:r w:rsidRPr="00F130A3">
              <w:rPr>
                <w:b/>
                <w:bCs/>
              </w:rPr>
              <w:br/>
              <w:t>(4, 5, 6)</w:t>
            </w:r>
          </w:p>
        </w:tc>
        <w:tc>
          <w:tcPr>
            <w:tcW w:w="1360" w:type="dxa"/>
            <w:hideMark/>
          </w:tcPr>
          <w:p w:rsidR="00E361A2" w:rsidRPr="00F130A3" w:rsidRDefault="00E361A2" w:rsidP="00E361A2">
            <w:r w:rsidRPr="00F130A3">
              <w:t>4, 4A, 6, 7, X4</w:t>
            </w:r>
          </w:p>
        </w:tc>
        <w:tc>
          <w:tcPr>
            <w:tcW w:w="1360" w:type="dxa"/>
            <w:hideMark/>
          </w:tcPr>
          <w:p w:rsidR="00E361A2" w:rsidRPr="00F130A3" w:rsidRDefault="00E361A2" w:rsidP="00E361A2"/>
        </w:tc>
        <w:tc>
          <w:tcPr>
            <w:tcW w:w="1360" w:type="dxa"/>
            <w:hideMark/>
          </w:tcPr>
          <w:p w:rsidR="00E361A2" w:rsidRPr="00F130A3" w:rsidRDefault="00E361A2" w:rsidP="00E361A2"/>
        </w:tc>
        <w:tc>
          <w:tcPr>
            <w:tcW w:w="1360" w:type="dxa"/>
            <w:hideMark/>
          </w:tcPr>
          <w:p w:rsidR="00E361A2" w:rsidRPr="00F130A3" w:rsidRDefault="00E361A2" w:rsidP="00E361A2">
            <w:r w:rsidRPr="00F130A3">
              <w:t>1, 2, 3</w:t>
            </w:r>
          </w:p>
        </w:tc>
        <w:tc>
          <w:tcPr>
            <w:tcW w:w="1360" w:type="dxa"/>
            <w:hideMark/>
          </w:tcPr>
          <w:p w:rsidR="00E361A2" w:rsidRPr="00F130A3" w:rsidRDefault="00E361A2" w:rsidP="00E361A2"/>
        </w:tc>
      </w:tr>
      <w:tr w:rsidR="00E361A2" w:rsidRPr="00F130A3" w:rsidTr="00F130A3">
        <w:trPr>
          <w:trHeight w:val="765"/>
        </w:trPr>
        <w:tc>
          <w:tcPr>
            <w:tcW w:w="1980" w:type="dxa"/>
            <w:hideMark/>
          </w:tcPr>
          <w:p w:rsidR="00E361A2" w:rsidRPr="00F130A3" w:rsidRDefault="00E361A2" w:rsidP="00E361A2">
            <w:pPr>
              <w:rPr>
                <w:b/>
                <w:bCs/>
              </w:rPr>
            </w:pPr>
            <w:r w:rsidRPr="00F130A3">
              <w:rPr>
                <w:b/>
                <w:bCs/>
              </w:rPr>
              <w:t>Gosport &amp; Portsmouth</w:t>
            </w:r>
            <w:r w:rsidRPr="00F130A3">
              <w:rPr>
                <w:b/>
                <w:bCs/>
              </w:rPr>
              <w:br/>
              <w:t>(7, 8, 9)</w:t>
            </w:r>
          </w:p>
        </w:tc>
        <w:tc>
          <w:tcPr>
            <w:tcW w:w="1360" w:type="dxa"/>
            <w:hideMark/>
          </w:tcPr>
          <w:p w:rsidR="00E361A2" w:rsidRPr="00F130A3" w:rsidRDefault="00E361A2" w:rsidP="00E361A2"/>
        </w:tc>
        <w:tc>
          <w:tcPr>
            <w:tcW w:w="1360" w:type="dxa"/>
            <w:hideMark/>
          </w:tcPr>
          <w:p w:rsidR="00E361A2" w:rsidRPr="00F130A3" w:rsidRDefault="00E361A2" w:rsidP="00E361A2">
            <w:r w:rsidRPr="00F130A3">
              <w:t>9, 9A, 10, 11, E1, E2</w:t>
            </w:r>
          </w:p>
        </w:tc>
        <w:tc>
          <w:tcPr>
            <w:tcW w:w="1360" w:type="dxa"/>
            <w:hideMark/>
          </w:tcPr>
          <w:p w:rsidR="00E361A2" w:rsidRPr="00F130A3" w:rsidRDefault="00E361A2" w:rsidP="00E361A2">
            <w:r w:rsidRPr="00F130A3">
              <w:t>3, X4, 7C, Zip8, X8, X9, 18, X40, X41</w:t>
            </w:r>
          </w:p>
        </w:tc>
        <w:tc>
          <w:tcPr>
            <w:tcW w:w="1360" w:type="dxa"/>
            <w:hideMark/>
          </w:tcPr>
          <w:p w:rsidR="00E361A2" w:rsidRPr="00F130A3" w:rsidRDefault="00E361A2" w:rsidP="00E361A2"/>
        </w:tc>
        <w:tc>
          <w:tcPr>
            <w:tcW w:w="1360" w:type="dxa"/>
            <w:hideMark/>
          </w:tcPr>
          <w:p w:rsidR="00E361A2" w:rsidRPr="00F130A3" w:rsidRDefault="00E361A2" w:rsidP="00E361A2">
            <w:r w:rsidRPr="00F130A3">
              <w:t>20, 21, 23, 700</w:t>
            </w:r>
          </w:p>
        </w:tc>
      </w:tr>
    </w:tbl>
    <w:p w:rsidR="00E361A2" w:rsidRPr="00F130A3" w:rsidRDefault="00E361A2" w:rsidP="00E361A2">
      <w:pPr>
        <w:spacing w:after="0" w:line="240" w:lineRule="auto"/>
        <w:rPr>
          <w:b/>
          <w:bCs/>
        </w:rPr>
      </w:pPr>
      <w:bookmarkStart w:id="1" w:name="_Ref361826211"/>
      <w:r w:rsidRPr="00F130A3">
        <w:rPr>
          <w:b/>
          <w:bCs/>
        </w:rPr>
        <w:t>Table</w:t>
      </w:r>
      <w:bookmarkEnd w:id="1"/>
      <w:r w:rsidRPr="00F130A3">
        <w:rPr>
          <w:b/>
          <w:bCs/>
        </w:rPr>
        <w:t xml:space="preserve"> 2: Bus services travelling along each corridor group</w:t>
      </w:r>
    </w:p>
    <w:p w:rsidR="00E361A2" w:rsidRDefault="00E361A2" w:rsidP="00E361A2">
      <w:pPr>
        <w:spacing w:after="0" w:line="240" w:lineRule="auto"/>
      </w:pPr>
      <w:r w:rsidRPr="00F130A3">
        <w:t xml:space="preserve">Note: Time-series data is currently only available for </w:t>
      </w:r>
      <w:proofErr w:type="spellStart"/>
      <w:r w:rsidRPr="00F130A3">
        <w:t>Bluestar</w:t>
      </w:r>
      <w:proofErr w:type="spellEnd"/>
      <w:r w:rsidRPr="00F130A3">
        <w:t xml:space="preserve"> and Stagecoach (First Group have provided data for 2012 only)</w:t>
      </w:r>
      <w:r w:rsidR="001B31E5" w:rsidRPr="00F130A3">
        <w:t>.</w:t>
      </w:r>
    </w:p>
    <w:p w:rsidR="00F130A3" w:rsidRDefault="00F130A3" w:rsidP="00E361A2">
      <w:pPr>
        <w:spacing w:after="0" w:line="240" w:lineRule="auto"/>
      </w:pPr>
      <w:r>
        <w:t xml:space="preserve">* </w:t>
      </w:r>
      <w:proofErr w:type="spellStart"/>
      <w:r>
        <w:t>Soton</w:t>
      </w:r>
      <w:proofErr w:type="spellEnd"/>
      <w:r>
        <w:t xml:space="preserve"> is the abbreviation of Southampton. </w:t>
      </w:r>
    </w:p>
    <w:p w:rsidR="00F130A3" w:rsidRPr="00F130A3" w:rsidRDefault="00F130A3" w:rsidP="00E361A2">
      <w:pPr>
        <w:spacing w:after="0" w:line="240" w:lineRule="auto"/>
      </w:pPr>
      <w:r>
        <w:t xml:space="preserve">** </w:t>
      </w:r>
      <w:proofErr w:type="spellStart"/>
      <w:r>
        <w:t>P’mouth</w:t>
      </w:r>
      <w:proofErr w:type="spellEnd"/>
      <w:r>
        <w:t xml:space="preserve"> is the abbreviation of Portsmouth. </w:t>
      </w:r>
    </w:p>
    <w:p w:rsidR="001B31E5" w:rsidRPr="00F130A3" w:rsidRDefault="001B31E5" w:rsidP="00E361A2">
      <w:pPr>
        <w:spacing w:after="0" w:line="240" w:lineRule="auto"/>
      </w:pPr>
    </w:p>
    <w:p w:rsidR="00E361A2" w:rsidRPr="00F130A3" w:rsidRDefault="001B31E5" w:rsidP="00E361A2">
      <w:pPr>
        <w:spacing w:after="0" w:line="240" w:lineRule="auto"/>
        <w:rPr>
          <w:b/>
          <w:bCs/>
        </w:rPr>
      </w:pPr>
      <w:r w:rsidRPr="00F130A3">
        <w:rPr>
          <w:rFonts w:eastAsia="SimSun" w:cs="Arial"/>
          <w:noProof/>
        </w:rPr>
        <w:lastRenderedPageBreak/>
        <w:drawing>
          <wp:inline distT="0" distB="0" distL="0" distR="0" wp14:anchorId="4432021E" wp14:editId="4D8806F9">
            <wp:extent cx="5222240" cy="3581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2240" cy="3581400"/>
                    </a:xfrm>
                    <a:prstGeom prst="rect">
                      <a:avLst/>
                    </a:prstGeom>
                    <a:noFill/>
                    <a:ln>
                      <a:noFill/>
                    </a:ln>
                  </pic:spPr>
                </pic:pic>
              </a:graphicData>
            </a:graphic>
          </wp:inline>
        </w:drawing>
      </w:r>
    </w:p>
    <w:p w:rsidR="001B31E5" w:rsidRPr="00F130A3" w:rsidRDefault="001B31E5" w:rsidP="001B31E5">
      <w:pPr>
        <w:spacing w:after="0" w:line="240" w:lineRule="auto"/>
        <w:rPr>
          <w:rFonts w:cs="Arial"/>
          <w:b/>
          <w:bCs/>
        </w:rPr>
      </w:pPr>
      <w:r w:rsidRPr="00F130A3">
        <w:rPr>
          <w:rFonts w:cs="Arial"/>
          <w:b/>
          <w:bCs/>
        </w:rPr>
        <w:t xml:space="preserve">Figure </w:t>
      </w:r>
      <w:r w:rsidR="00B31042" w:rsidRPr="00F130A3">
        <w:rPr>
          <w:rFonts w:cs="Arial"/>
          <w:b/>
          <w:bCs/>
        </w:rPr>
        <w:t>5</w:t>
      </w:r>
      <w:r w:rsidRPr="00F130A3">
        <w:rPr>
          <w:rFonts w:cs="Arial"/>
          <w:b/>
          <w:bCs/>
        </w:rPr>
        <w:t>: The Nine LSTF Intervention Corridors in South Hampshire.</w:t>
      </w:r>
    </w:p>
    <w:p w:rsidR="001B31E5" w:rsidRDefault="001B31E5" w:rsidP="00E361A2">
      <w:pPr>
        <w:spacing w:after="0" w:line="240" w:lineRule="auto"/>
        <w:rPr>
          <w:rFonts w:cs="Arial"/>
        </w:rPr>
      </w:pPr>
      <w:r w:rsidRPr="00F130A3">
        <w:rPr>
          <w:rFonts w:cs="Arial"/>
        </w:rPr>
        <w:t xml:space="preserve">Source: </w:t>
      </w:r>
      <w:proofErr w:type="spellStart"/>
      <w:r w:rsidRPr="00F130A3">
        <w:rPr>
          <w:rFonts w:cs="Arial"/>
        </w:rPr>
        <w:t>TfSH</w:t>
      </w:r>
      <w:proofErr w:type="spellEnd"/>
      <w:r w:rsidRPr="00F130A3">
        <w:rPr>
          <w:rFonts w:cs="Arial"/>
        </w:rPr>
        <w:t>, 2011.</w:t>
      </w:r>
    </w:p>
    <w:p w:rsidR="00F130A3" w:rsidRPr="00F130A3" w:rsidRDefault="00F130A3" w:rsidP="00E361A2">
      <w:pPr>
        <w:spacing w:after="0" w:line="240" w:lineRule="auto"/>
        <w:rPr>
          <w:rFonts w:cs="Arial"/>
        </w:rPr>
      </w:pPr>
    </w:p>
    <w:p w:rsidR="00E361A2" w:rsidRPr="00F130A3" w:rsidRDefault="00E361A2" w:rsidP="00E361A2">
      <w:pPr>
        <w:spacing w:after="0" w:line="240" w:lineRule="auto"/>
        <w:rPr>
          <w:b/>
          <w:bCs/>
        </w:rPr>
      </w:pPr>
      <w:r w:rsidRPr="00F130A3">
        <w:rPr>
          <w:b/>
          <w:bCs/>
          <w:noProof/>
        </w:rPr>
        <w:drawing>
          <wp:inline distT="0" distB="0" distL="0" distR="0" wp14:anchorId="768062A2" wp14:editId="3654DB6F">
            <wp:extent cx="5231219" cy="3145757"/>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2440" cy="3146491"/>
                    </a:xfrm>
                    <a:prstGeom prst="rect">
                      <a:avLst/>
                    </a:prstGeom>
                    <a:noFill/>
                  </pic:spPr>
                </pic:pic>
              </a:graphicData>
            </a:graphic>
          </wp:inline>
        </w:drawing>
      </w:r>
    </w:p>
    <w:p w:rsidR="00E361A2" w:rsidRPr="00F130A3" w:rsidRDefault="00E361A2" w:rsidP="00800E01">
      <w:pPr>
        <w:spacing w:after="0" w:line="240" w:lineRule="auto"/>
        <w:rPr>
          <w:b/>
          <w:bCs/>
        </w:rPr>
      </w:pPr>
      <w:r w:rsidRPr="00F130A3">
        <w:rPr>
          <w:b/>
          <w:bCs/>
        </w:rPr>
        <w:t xml:space="preserve">Figure </w:t>
      </w:r>
      <w:r w:rsidR="00B31042" w:rsidRPr="00F130A3">
        <w:rPr>
          <w:b/>
          <w:bCs/>
        </w:rPr>
        <w:t>6</w:t>
      </w:r>
      <w:r w:rsidRPr="00F130A3">
        <w:rPr>
          <w:b/>
          <w:bCs/>
        </w:rPr>
        <w:t>: Bus patronage trends</w:t>
      </w:r>
    </w:p>
    <w:p w:rsidR="00E361A2" w:rsidRPr="00F130A3" w:rsidRDefault="00E361A2" w:rsidP="00E361A2">
      <w:pPr>
        <w:spacing w:after="0" w:line="240" w:lineRule="auto"/>
      </w:pPr>
      <w:r w:rsidRPr="00F130A3">
        <w:t>Data source: bus operators</w:t>
      </w:r>
    </w:p>
    <w:p w:rsidR="00E361A2" w:rsidRPr="00F130A3" w:rsidRDefault="00E361A2" w:rsidP="00E361A2">
      <w:pPr>
        <w:spacing w:after="0" w:line="240" w:lineRule="auto"/>
        <w:rPr>
          <w:b/>
          <w:bCs/>
        </w:rPr>
      </w:pPr>
    </w:p>
    <w:p w:rsidR="00E361A2" w:rsidRPr="00F130A3" w:rsidRDefault="00E361A2" w:rsidP="00E361A2">
      <w:pPr>
        <w:spacing w:after="0" w:line="240" w:lineRule="auto"/>
      </w:pPr>
      <w:r w:rsidRPr="00F130A3">
        <w:t xml:space="preserve">The corridors from the west into Southampton have seen a steady growth in passenger numbers since 2008, while those from the northeast and east saw growth in 2009 and 2010, and have recovered further growth in 2012 after a slight drop in passenger numbers in 2011. </w:t>
      </w:r>
    </w:p>
    <w:p w:rsidR="00E361A2" w:rsidRPr="00F130A3" w:rsidRDefault="00E361A2" w:rsidP="00E361A2">
      <w:pPr>
        <w:spacing w:after="0" w:line="240" w:lineRule="auto"/>
      </w:pPr>
      <w:r w:rsidRPr="00F130A3">
        <w:t>Note that data from First Group is not yet incorporated into these figures – so some of these changes will reflect shifts between operators. However, it does indicate that growth is possible for some operators on some corridors.</w:t>
      </w:r>
    </w:p>
    <w:p w:rsidR="00340F18" w:rsidRPr="00F130A3" w:rsidRDefault="00340F18" w:rsidP="00340F18">
      <w:pPr>
        <w:spacing w:after="0" w:line="240" w:lineRule="auto"/>
      </w:pPr>
    </w:p>
    <w:p w:rsidR="00177141" w:rsidRPr="00F130A3" w:rsidRDefault="00D53704" w:rsidP="00D30128">
      <w:pPr>
        <w:pStyle w:val="ListParagraph"/>
        <w:numPr>
          <w:ilvl w:val="0"/>
          <w:numId w:val="3"/>
        </w:numPr>
        <w:spacing w:after="200" w:line="276" w:lineRule="auto"/>
        <w:ind w:left="567" w:hanging="567"/>
        <w:rPr>
          <w:rFonts w:asciiTheme="minorHAnsi" w:hAnsiTheme="minorHAnsi" w:cstheme="minorBidi"/>
          <w:b/>
          <w:bCs/>
        </w:rPr>
      </w:pPr>
      <w:r w:rsidRPr="00F130A3">
        <w:rPr>
          <w:rFonts w:asciiTheme="minorHAnsi" w:hAnsiTheme="minorHAnsi" w:cstheme="minorBidi"/>
          <w:b/>
          <w:bCs/>
        </w:rPr>
        <w:t>Case Studies</w:t>
      </w:r>
      <w:r w:rsidR="00177141" w:rsidRPr="00F130A3">
        <w:rPr>
          <w:rFonts w:asciiTheme="minorHAnsi" w:hAnsiTheme="minorHAnsi" w:cstheme="minorBidi"/>
          <w:b/>
          <w:bCs/>
        </w:rPr>
        <w:t xml:space="preserve"> in South Hampshire</w:t>
      </w:r>
    </w:p>
    <w:p w:rsidR="00D53704" w:rsidRPr="00F130A3" w:rsidRDefault="00D53704" w:rsidP="00D30128">
      <w:r w:rsidRPr="00F130A3">
        <w:t xml:space="preserve">4.1 Quantitative Study </w:t>
      </w:r>
    </w:p>
    <w:p w:rsidR="000D59A8" w:rsidRPr="00F130A3" w:rsidRDefault="008F68C9" w:rsidP="00AC70BF">
      <w:r w:rsidRPr="00F130A3">
        <w:t xml:space="preserve">The University of Southampton has been commissioned to monitor and evaluate the impact of the BBAF investments in South Hampshire. This has involved a systematic series of surveys based at key locations. </w:t>
      </w:r>
      <w:r w:rsidR="000D59A8" w:rsidRPr="00F130A3">
        <w:t>Emphasis has been place</w:t>
      </w:r>
      <w:r w:rsidR="00800E01" w:rsidRPr="00F130A3">
        <w:t>d</w:t>
      </w:r>
      <w:r w:rsidR="000D59A8" w:rsidRPr="00F130A3">
        <w:t xml:space="preserve"> on four MOSAIC groups, two that attitudinal and behavioural surveys indicated exhibit a high propensity to change transport modes (e.g. Group H: Couples and Young Singles in Smaller Modern Starter Homes, Group L: Active Elderly in Pleasant Retirement Locations) and two with a low propensity to change (e.g. Group F: Couples with Young Children in Comfortable Modern Housing, Group M: Elderly People on State Support). </w:t>
      </w:r>
      <w:r w:rsidR="00800E01" w:rsidRPr="00F130A3">
        <w:t xml:space="preserve">The location of these groups is shown by Figure </w:t>
      </w:r>
      <w:r w:rsidR="00AC70BF">
        <w:t>7</w:t>
      </w:r>
      <w:r w:rsidR="00800E01" w:rsidRPr="00F130A3">
        <w:t>.</w:t>
      </w:r>
    </w:p>
    <w:p w:rsidR="005D4493" w:rsidRPr="00F130A3" w:rsidRDefault="0036139B" w:rsidP="00AC70BF">
      <w:r w:rsidRPr="00F130A3">
        <w:t>Based upon the spatial distribution of the target groups, level of bus use and consideration of diversity in study sites, four sites were selected for bus survey</w:t>
      </w:r>
      <w:r w:rsidR="00AC70BF">
        <w:t>s</w:t>
      </w:r>
      <w:r w:rsidRPr="00F130A3">
        <w:t xml:space="preserve">. These areas are Shirley High Street in Southampton, London Road in Portsmouth, Eastleigh Bus Station and Fareham Bus Station. </w:t>
      </w:r>
    </w:p>
    <w:p w:rsidR="00F130A3" w:rsidRDefault="0036139B" w:rsidP="00F130A3">
      <w:pPr>
        <w:jc w:val="center"/>
        <w:rPr>
          <w:b/>
          <w:bCs/>
        </w:rPr>
      </w:pPr>
      <w:r w:rsidRPr="00F130A3">
        <w:rPr>
          <w:b/>
          <w:bCs/>
        </w:rPr>
        <w:object w:dxaOrig="10800" w:dyaOrig="8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283.5pt" o:ole="">
            <v:imagedata r:id="rId15" o:title=""/>
          </v:shape>
          <o:OLEObject Type="Embed" ProgID="Acrobat.Document.11" ShapeID="_x0000_i1025" DrawAspect="Content" ObjectID="_1460182109" r:id="rId16"/>
        </w:object>
      </w:r>
    </w:p>
    <w:p w:rsidR="00800E01" w:rsidRPr="00F130A3" w:rsidRDefault="00800E01" w:rsidP="00800E01">
      <w:pPr>
        <w:rPr>
          <w:b/>
          <w:bCs/>
        </w:rPr>
      </w:pPr>
      <w:r w:rsidRPr="00F130A3">
        <w:rPr>
          <w:b/>
          <w:bCs/>
        </w:rPr>
        <w:t>Figure</w:t>
      </w:r>
      <w:r w:rsidR="00EB5E35" w:rsidRPr="00F130A3">
        <w:rPr>
          <w:b/>
          <w:bCs/>
        </w:rPr>
        <w:t xml:space="preserve"> 7</w:t>
      </w:r>
      <w:r w:rsidRPr="00F130A3">
        <w:rPr>
          <w:b/>
          <w:bCs/>
        </w:rPr>
        <w:t xml:space="preserve">: Key MOSAIC Groups </w:t>
      </w:r>
      <w:r w:rsidR="00EB5E35" w:rsidRPr="00F130A3">
        <w:rPr>
          <w:b/>
          <w:bCs/>
        </w:rPr>
        <w:t xml:space="preserve">and Survey Sites </w:t>
      </w:r>
      <w:r w:rsidRPr="00F130A3">
        <w:rPr>
          <w:b/>
          <w:bCs/>
        </w:rPr>
        <w:t>in South Hampshire.</w:t>
      </w:r>
    </w:p>
    <w:p w:rsidR="001D30DD" w:rsidRDefault="008F68C9" w:rsidP="00800E01">
      <w:r w:rsidRPr="00F130A3">
        <w:t xml:space="preserve">Initially, </w:t>
      </w:r>
      <w:r w:rsidR="00800E01" w:rsidRPr="00F130A3">
        <w:t xml:space="preserve">due to limited budgets, </w:t>
      </w:r>
      <w:r w:rsidRPr="00F130A3">
        <w:t>th</w:t>
      </w:r>
      <w:r w:rsidR="00800E01" w:rsidRPr="00F130A3">
        <w:t>e surveys</w:t>
      </w:r>
      <w:r w:rsidRPr="00F130A3">
        <w:t xml:space="preserve"> w</w:t>
      </w:r>
      <w:r w:rsidR="00800E01" w:rsidRPr="00F130A3">
        <w:t>ere</w:t>
      </w:r>
      <w:r w:rsidRPr="00F130A3">
        <w:t xml:space="preserve"> to be </w:t>
      </w:r>
      <w:r w:rsidR="00800E01" w:rsidRPr="00F130A3">
        <w:t xml:space="preserve">undertaken </w:t>
      </w:r>
      <w:r w:rsidRPr="00F130A3">
        <w:t xml:space="preserve">online, but subsequently effort has switched to postal self-completion surveys. </w:t>
      </w:r>
      <w:r w:rsidR="005D4493">
        <w:t>At each bus station/stop</w:t>
      </w:r>
      <w:r w:rsidR="002625DD">
        <w:t>,</w:t>
      </w:r>
      <w:r w:rsidR="005D4493">
        <w:t xml:space="preserve"> two or three researchers distributed survey cards to those who were waiting for the bus as the pilot study indicated that passengers </w:t>
      </w:r>
      <w:r w:rsidR="001A4CDC">
        <w:t>alighted</w:t>
      </w:r>
      <w:r w:rsidR="005D4493">
        <w:t xml:space="preserve"> from a bus tended not to respond to the invitation. </w:t>
      </w:r>
      <w:r w:rsidR="001A4CDC">
        <w:t>Criteria of sele</w:t>
      </w:r>
      <w:r w:rsidR="00320C69">
        <w:t xml:space="preserve">cting target passengers were 1) being adults (over 16 years old); 2) understanding the rationale behind the study; and 3) communicating in English. Those who refused to take the cards or who were unable to </w:t>
      </w:r>
      <w:r w:rsidR="00320C69">
        <w:lastRenderedPageBreak/>
        <w:t>consent for themselves were excluded. Based on those criteria, the researchers tried to hand out as many survey cards as possible.</w:t>
      </w:r>
      <w:r w:rsidR="00320C69">
        <w:rPr>
          <w:rStyle w:val="FootnoteReference"/>
        </w:rPr>
        <w:footnoteReference w:id="5"/>
      </w:r>
      <w:r w:rsidR="00320C69">
        <w:t xml:space="preserve"> </w:t>
      </w:r>
    </w:p>
    <w:p w:rsidR="00800E01" w:rsidRDefault="001D30DD" w:rsidP="00AC70BF">
      <w:r>
        <w:t xml:space="preserve">Two waves of surveys were planned for the quantitative study and surveys in 2013 </w:t>
      </w:r>
      <w:r w:rsidR="00AC70BF">
        <w:t>formed</w:t>
      </w:r>
      <w:r>
        <w:t xml:space="preserve"> the baseline during which only a small part of BBAF schemes were implemented, i.e. 70% of free on-board internet installation, 3% of internal bus refurbishment, 3% of internal LED lighting, real-time bus and test of real-time display system. At the similar time in 2014 a follow-up survey will be carried out to find the impacts of the BBAF schemes on passenger behaviours and perspectives on the local buses. </w:t>
      </w:r>
      <w:r w:rsidR="008F68C9" w:rsidRPr="00F130A3">
        <w:t xml:space="preserve">The market research undertaken </w:t>
      </w:r>
      <w:r>
        <w:t xml:space="preserve">in the baseline </w:t>
      </w:r>
      <w:r w:rsidR="008F68C9" w:rsidRPr="00F130A3">
        <w:t xml:space="preserve">is given in Table </w:t>
      </w:r>
      <w:r w:rsidR="00800E01" w:rsidRPr="00F130A3">
        <w:t>3</w:t>
      </w:r>
      <w:r w:rsidR="008F68C9" w:rsidRPr="00F130A3">
        <w:t>.</w:t>
      </w:r>
    </w:p>
    <w:tbl>
      <w:tblPr>
        <w:tblW w:w="861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34"/>
        <w:gridCol w:w="1379"/>
        <w:gridCol w:w="1030"/>
        <w:gridCol w:w="1985"/>
        <w:gridCol w:w="1528"/>
        <w:gridCol w:w="2157"/>
      </w:tblGrid>
      <w:tr w:rsidR="0036139B" w:rsidRPr="00F130A3" w:rsidTr="00041AA8">
        <w:trPr>
          <w:trHeight w:val="300"/>
        </w:trPr>
        <w:tc>
          <w:tcPr>
            <w:tcW w:w="534" w:type="dxa"/>
            <w:shd w:val="clear" w:color="auto" w:fill="auto"/>
            <w:noWrap/>
            <w:vAlign w:val="bottom"/>
            <w:hideMark/>
          </w:tcPr>
          <w:p w:rsidR="0036139B" w:rsidRPr="00F130A3" w:rsidRDefault="0036139B" w:rsidP="00041AA8">
            <w:pPr>
              <w:spacing w:after="0"/>
              <w:rPr>
                <w:b/>
                <w:bCs/>
                <w:lang w:val="en-US"/>
              </w:rPr>
            </w:pPr>
            <w:r w:rsidRPr="00F130A3">
              <w:rPr>
                <w:b/>
                <w:bCs/>
                <w:lang w:val="en-US"/>
              </w:rPr>
              <w:t>No</w:t>
            </w:r>
          </w:p>
        </w:tc>
        <w:tc>
          <w:tcPr>
            <w:tcW w:w="1379" w:type="dxa"/>
            <w:shd w:val="clear" w:color="auto" w:fill="auto"/>
            <w:noWrap/>
            <w:vAlign w:val="center"/>
            <w:hideMark/>
          </w:tcPr>
          <w:p w:rsidR="0036139B" w:rsidRPr="00F130A3" w:rsidRDefault="0036139B" w:rsidP="00041AA8">
            <w:pPr>
              <w:spacing w:after="0"/>
              <w:rPr>
                <w:b/>
                <w:bCs/>
                <w:lang w:val="en-US"/>
              </w:rPr>
            </w:pPr>
            <w:r w:rsidRPr="00F130A3">
              <w:rPr>
                <w:b/>
                <w:bCs/>
                <w:lang w:val="en-US"/>
              </w:rPr>
              <w:t>Date</w:t>
            </w:r>
          </w:p>
        </w:tc>
        <w:tc>
          <w:tcPr>
            <w:tcW w:w="1030" w:type="dxa"/>
            <w:shd w:val="clear" w:color="auto" w:fill="auto"/>
            <w:noWrap/>
            <w:vAlign w:val="bottom"/>
            <w:hideMark/>
          </w:tcPr>
          <w:p w:rsidR="0036139B" w:rsidRPr="00F130A3" w:rsidRDefault="0036139B" w:rsidP="00041AA8">
            <w:pPr>
              <w:spacing w:after="0"/>
              <w:rPr>
                <w:b/>
                <w:bCs/>
                <w:lang w:val="en-US"/>
              </w:rPr>
            </w:pPr>
            <w:r w:rsidRPr="00F130A3">
              <w:rPr>
                <w:b/>
                <w:bCs/>
                <w:lang w:val="en-US"/>
              </w:rPr>
              <w:t>Time</w:t>
            </w:r>
          </w:p>
        </w:tc>
        <w:tc>
          <w:tcPr>
            <w:tcW w:w="1985" w:type="dxa"/>
            <w:shd w:val="clear" w:color="auto" w:fill="auto"/>
            <w:noWrap/>
            <w:vAlign w:val="bottom"/>
            <w:hideMark/>
          </w:tcPr>
          <w:p w:rsidR="0036139B" w:rsidRPr="00F130A3" w:rsidRDefault="0036139B" w:rsidP="00041AA8">
            <w:pPr>
              <w:spacing w:after="0"/>
              <w:rPr>
                <w:b/>
                <w:bCs/>
                <w:lang w:val="en-US"/>
              </w:rPr>
            </w:pPr>
            <w:r w:rsidRPr="00F130A3">
              <w:rPr>
                <w:b/>
                <w:bCs/>
                <w:lang w:val="en-US"/>
              </w:rPr>
              <w:t>Location</w:t>
            </w:r>
          </w:p>
        </w:tc>
        <w:tc>
          <w:tcPr>
            <w:tcW w:w="1528" w:type="dxa"/>
            <w:shd w:val="clear" w:color="auto" w:fill="auto"/>
            <w:noWrap/>
            <w:vAlign w:val="bottom"/>
            <w:hideMark/>
          </w:tcPr>
          <w:p w:rsidR="0036139B" w:rsidRPr="00F130A3" w:rsidRDefault="0036139B" w:rsidP="00041AA8">
            <w:pPr>
              <w:spacing w:after="0"/>
              <w:rPr>
                <w:b/>
                <w:bCs/>
                <w:lang w:val="en-US"/>
              </w:rPr>
            </w:pPr>
            <w:r w:rsidRPr="00F130A3">
              <w:rPr>
                <w:b/>
                <w:bCs/>
                <w:lang w:val="en-US"/>
              </w:rPr>
              <w:t>Sample Size</w:t>
            </w:r>
          </w:p>
        </w:tc>
        <w:tc>
          <w:tcPr>
            <w:tcW w:w="2157" w:type="dxa"/>
            <w:shd w:val="clear" w:color="auto" w:fill="auto"/>
            <w:noWrap/>
            <w:vAlign w:val="bottom"/>
            <w:hideMark/>
          </w:tcPr>
          <w:p w:rsidR="0036139B" w:rsidRPr="00F130A3" w:rsidRDefault="0036139B" w:rsidP="00041AA8">
            <w:pPr>
              <w:spacing w:after="0"/>
              <w:rPr>
                <w:b/>
                <w:bCs/>
                <w:lang w:val="en-US"/>
              </w:rPr>
            </w:pPr>
            <w:r w:rsidRPr="00F130A3">
              <w:rPr>
                <w:b/>
                <w:bCs/>
                <w:lang w:val="en-US"/>
              </w:rPr>
              <w:t>Purpose</w:t>
            </w:r>
          </w:p>
        </w:tc>
      </w:tr>
      <w:tr w:rsidR="0036139B" w:rsidRPr="00F130A3" w:rsidTr="00041AA8">
        <w:trPr>
          <w:trHeight w:val="1030"/>
        </w:trPr>
        <w:tc>
          <w:tcPr>
            <w:tcW w:w="534" w:type="dxa"/>
            <w:shd w:val="clear" w:color="auto" w:fill="auto"/>
            <w:noWrap/>
            <w:vAlign w:val="center"/>
            <w:hideMark/>
          </w:tcPr>
          <w:p w:rsidR="0036139B" w:rsidRPr="00F130A3" w:rsidRDefault="0036139B" w:rsidP="00041AA8">
            <w:pPr>
              <w:spacing w:after="0"/>
              <w:rPr>
                <w:lang w:val="en-US"/>
              </w:rPr>
            </w:pPr>
            <w:r w:rsidRPr="00F130A3">
              <w:rPr>
                <w:lang w:val="en-US"/>
              </w:rPr>
              <w:t>1</w:t>
            </w:r>
          </w:p>
        </w:tc>
        <w:tc>
          <w:tcPr>
            <w:tcW w:w="1379" w:type="dxa"/>
            <w:shd w:val="clear" w:color="auto" w:fill="auto"/>
            <w:noWrap/>
            <w:vAlign w:val="center"/>
            <w:hideMark/>
          </w:tcPr>
          <w:p w:rsidR="0036139B" w:rsidRPr="00F130A3" w:rsidRDefault="0036139B" w:rsidP="00041AA8">
            <w:pPr>
              <w:spacing w:after="0"/>
              <w:rPr>
                <w:lang w:val="en-US"/>
              </w:rPr>
            </w:pPr>
            <w:r w:rsidRPr="00F130A3">
              <w:rPr>
                <w:lang w:val="en-US"/>
              </w:rPr>
              <w:t>Monday</w:t>
            </w:r>
          </w:p>
          <w:p w:rsidR="0036139B" w:rsidRPr="00F130A3" w:rsidRDefault="0036139B" w:rsidP="00041AA8">
            <w:pPr>
              <w:spacing w:after="0"/>
              <w:rPr>
                <w:lang w:val="en-US"/>
              </w:rPr>
            </w:pPr>
            <w:r w:rsidRPr="00F130A3">
              <w:rPr>
                <w:lang w:val="en-US"/>
              </w:rPr>
              <w:t>26/11/2012</w:t>
            </w:r>
          </w:p>
        </w:tc>
        <w:tc>
          <w:tcPr>
            <w:tcW w:w="1030" w:type="dxa"/>
            <w:shd w:val="clear" w:color="auto" w:fill="auto"/>
            <w:noWrap/>
            <w:vAlign w:val="center"/>
            <w:hideMark/>
          </w:tcPr>
          <w:p w:rsidR="0036139B" w:rsidRPr="00F130A3" w:rsidRDefault="0036139B" w:rsidP="00041AA8">
            <w:pPr>
              <w:spacing w:after="0"/>
              <w:rPr>
                <w:lang w:val="en-US"/>
              </w:rPr>
            </w:pPr>
            <w:r w:rsidRPr="00F130A3">
              <w:rPr>
                <w:lang w:val="en-US"/>
              </w:rPr>
              <w:t>08:00 - 15:00</w:t>
            </w:r>
          </w:p>
        </w:tc>
        <w:tc>
          <w:tcPr>
            <w:tcW w:w="1985" w:type="dxa"/>
            <w:shd w:val="clear" w:color="auto" w:fill="auto"/>
            <w:noWrap/>
            <w:vAlign w:val="center"/>
            <w:hideMark/>
          </w:tcPr>
          <w:p w:rsidR="0036139B" w:rsidRPr="00F130A3" w:rsidRDefault="0036139B" w:rsidP="00041AA8">
            <w:pPr>
              <w:spacing w:after="0"/>
              <w:rPr>
                <w:lang w:val="en-US"/>
              </w:rPr>
            </w:pPr>
            <w:r w:rsidRPr="00F130A3">
              <w:t xml:space="preserve">Southampton: </w:t>
            </w:r>
            <w:proofErr w:type="spellStart"/>
            <w:r w:rsidRPr="00F130A3">
              <w:rPr>
                <w:lang w:val="en-US"/>
              </w:rPr>
              <w:t>Highfield</w:t>
            </w:r>
            <w:proofErr w:type="spellEnd"/>
            <w:r w:rsidRPr="00F130A3">
              <w:rPr>
                <w:lang w:val="en-US"/>
              </w:rPr>
              <w:t xml:space="preserve"> Interchange</w:t>
            </w:r>
          </w:p>
        </w:tc>
        <w:tc>
          <w:tcPr>
            <w:tcW w:w="1528" w:type="dxa"/>
            <w:shd w:val="clear" w:color="auto" w:fill="auto"/>
            <w:noWrap/>
            <w:vAlign w:val="center"/>
            <w:hideMark/>
          </w:tcPr>
          <w:p w:rsidR="0036139B" w:rsidRPr="00F130A3" w:rsidRDefault="0036139B" w:rsidP="00041AA8">
            <w:pPr>
              <w:spacing w:after="0"/>
              <w:rPr>
                <w:lang w:val="en-US"/>
              </w:rPr>
            </w:pPr>
            <w:r w:rsidRPr="00F130A3">
              <w:t>400 invitation cards</w:t>
            </w:r>
            <w:r w:rsidRPr="00F130A3">
              <w:rPr>
                <w:lang w:val="en-US"/>
              </w:rPr>
              <w:t> </w:t>
            </w:r>
          </w:p>
        </w:tc>
        <w:tc>
          <w:tcPr>
            <w:tcW w:w="2157" w:type="dxa"/>
            <w:shd w:val="clear" w:color="auto" w:fill="auto"/>
            <w:noWrap/>
            <w:vAlign w:val="center"/>
            <w:hideMark/>
          </w:tcPr>
          <w:p w:rsidR="0036139B" w:rsidRPr="00F130A3" w:rsidRDefault="0036139B" w:rsidP="00041AA8">
            <w:pPr>
              <w:spacing w:after="0"/>
            </w:pPr>
            <w:r w:rsidRPr="00F130A3">
              <w:t xml:space="preserve">Online survey </w:t>
            </w:r>
          </w:p>
          <w:p w:rsidR="0036139B" w:rsidRPr="00F130A3" w:rsidRDefault="0036139B" w:rsidP="00041AA8">
            <w:pPr>
              <w:spacing w:after="0"/>
              <w:rPr>
                <w:lang w:val="en-US"/>
              </w:rPr>
            </w:pPr>
            <w:r w:rsidRPr="00F130A3">
              <w:t>(A pilot testing online survey tool)</w:t>
            </w:r>
            <w:r w:rsidRPr="00F130A3">
              <w:rPr>
                <w:lang w:val="en-US"/>
              </w:rPr>
              <w:t> </w:t>
            </w:r>
          </w:p>
        </w:tc>
      </w:tr>
      <w:tr w:rsidR="0036139B" w:rsidRPr="00F130A3" w:rsidTr="00041AA8">
        <w:trPr>
          <w:trHeight w:val="285"/>
        </w:trPr>
        <w:tc>
          <w:tcPr>
            <w:tcW w:w="534" w:type="dxa"/>
            <w:shd w:val="clear" w:color="auto" w:fill="auto"/>
            <w:noWrap/>
            <w:vAlign w:val="center"/>
            <w:hideMark/>
          </w:tcPr>
          <w:p w:rsidR="0036139B" w:rsidRPr="00F130A3" w:rsidRDefault="0036139B" w:rsidP="00041AA8">
            <w:pPr>
              <w:spacing w:after="0"/>
              <w:rPr>
                <w:lang w:val="en-US"/>
              </w:rPr>
            </w:pPr>
            <w:r w:rsidRPr="00F130A3">
              <w:rPr>
                <w:lang w:val="en-US"/>
              </w:rPr>
              <w:t>2</w:t>
            </w:r>
          </w:p>
        </w:tc>
        <w:tc>
          <w:tcPr>
            <w:tcW w:w="1379" w:type="dxa"/>
            <w:shd w:val="clear" w:color="auto" w:fill="auto"/>
            <w:noWrap/>
            <w:vAlign w:val="center"/>
            <w:hideMark/>
          </w:tcPr>
          <w:p w:rsidR="0036139B" w:rsidRPr="00F130A3" w:rsidRDefault="0036139B" w:rsidP="00041AA8">
            <w:pPr>
              <w:spacing w:after="0"/>
              <w:rPr>
                <w:lang w:val="en-US"/>
              </w:rPr>
            </w:pPr>
            <w:r w:rsidRPr="00F130A3">
              <w:rPr>
                <w:lang w:val="en-US"/>
              </w:rPr>
              <w:t> Monday</w:t>
            </w:r>
          </w:p>
          <w:p w:rsidR="0036139B" w:rsidRPr="00F130A3" w:rsidRDefault="0036139B" w:rsidP="00041AA8">
            <w:pPr>
              <w:spacing w:after="0"/>
              <w:rPr>
                <w:lang w:val="en-US"/>
              </w:rPr>
            </w:pPr>
            <w:r w:rsidRPr="00F130A3">
              <w:rPr>
                <w:lang w:val="en-US"/>
              </w:rPr>
              <w:t>04/02/2013</w:t>
            </w:r>
          </w:p>
        </w:tc>
        <w:tc>
          <w:tcPr>
            <w:tcW w:w="1030" w:type="dxa"/>
            <w:shd w:val="clear" w:color="auto" w:fill="auto"/>
            <w:noWrap/>
            <w:vAlign w:val="center"/>
            <w:hideMark/>
          </w:tcPr>
          <w:p w:rsidR="0036139B" w:rsidRPr="00F130A3" w:rsidRDefault="0036139B" w:rsidP="00041AA8">
            <w:pPr>
              <w:spacing w:after="0"/>
              <w:rPr>
                <w:lang w:val="en-US"/>
              </w:rPr>
            </w:pPr>
            <w:r w:rsidRPr="00F130A3">
              <w:rPr>
                <w:lang w:val="en-US"/>
              </w:rPr>
              <w:t>08:00 - 15:00 </w:t>
            </w:r>
          </w:p>
        </w:tc>
        <w:tc>
          <w:tcPr>
            <w:tcW w:w="1985" w:type="dxa"/>
            <w:shd w:val="clear" w:color="auto" w:fill="auto"/>
            <w:noWrap/>
            <w:vAlign w:val="center"/>
            <w:hideMark/>
          </w:tcPr>
          <w:p w:rsidR="0036139B" w:rsidRPr="00F130A3" w:rsidRDefault="0036139B" w:rsidP="00041AA8">
            <w:pPr>
              <w:spacing w:after="0"/>
              <w:rPr>
                <w:lang w:val="en-US"/>
              </w:rPr>
            </w:pPr>
            <w:r w:rsidRPr="00F130A3">
              <w:t>Fareham : Fareham Bus Station</w:t>
            </w:r>
            <w:r w:rsidRPr="00F130A3">
              <w:rPr>
                <w:lang w:val="en-US"/>
              </w:rPr>
              <w:t> </w:t>
            </w:r>
          </w:p>
        </w:tc>
        <w:tc>
          <w:tcPr>
            <w:tcW w:w="1528" w:type="dxa"/>
            <w:shd w:val="clear" w:color="auto" w:fill="auto"/>
            <w:noWrap/>
            <w:vAlign w:val="center"/>
            <w:hideMark/>
          </w:tcPr>
          <w:p w:rsidR="0036139B" w:rsidRPr="00F130A3" w:rsidRDefault="0036139B" w:rsidP="00041AA8">
            <w:pPr>
              <w:spacing w:after="0"/>
              <w:rPr>
                <w:lang w:val="en-US"/>
              </w:rPr>
            </w:pPr>
            <w:r w:rsidRPr="00F130A3">
              <w:rPr>
                <w:lang w:val="en-US"/>
              </w:rPr>
              <w:t> </w:t>
            </w:r>
            <w:r w:rsidRPr="00F130A3">
              <w:t>130 invitation cards</w:t>
            </w:r>
          </w:p>
        </w:tc>
        <w:tc>
          <w:tcPr>
            <w:tcW w:w="2157" w:type="dxa"/>
            <w:shd w:val="clear" w:color="auto" w:fill="auto"/>
            <w:noWrap/>
            <w:vAlign w:val="center"/>
            <w:hideMark/>
          </w:tcPr>
          <w:p w:rsidR="0036139B" w:rsidRPr="00F130A3" w:rsidRDefault="0036139B" w:rsidP="00041AA8">
            <w:pPr>
              <w:spacing w:after="0"/>
            </w:pPr>
            <w:r w:rsidRPr="00F130A3">
              <w:t>Online survey</w:t>
            </w:r>
          </w:p>
          <w:p w:rsidR="0036139B" w:rsidRPr="00F130A3" w:rsidRDefault="0036139B" w:rsidP="00041AA8">
            <w:pPr>
              <w:spacing w:after="0"/>
              <w:rPr>
                <w:lang w:val="en-US"/>
              </w:rPr>
            </w:pPr>
            <w:r w:rsidRPr="00F130A3">
              <w:rPr>
                <w:lang w:val="en-US"/>
              </w:rPr>
              <w:t> </w:t>
            </w:r>
          </w:p>
        </w:tc>
      </w:tr>
      <w:tr w:rsidR="0036139B" w:rsidRPr="00F130A3" w:rsidTr="00041AA8">
        <w:trPr>
          <w:trHeight w:val="285"/>
        </w:trPr>
        <w:tc>
          <w:tcPr>
            <w:tcW w:w="534" w:type="dxa"/>
            <w:shd w:val="clear" w:color="auto" w:fill="auto"/>
            <w:noWrap/>
            <w:vAlign w:val="center"/>
            <w:hideMark/>
          </w:tcPr>
          <w:p w:rsidR="0036139B" w:rsidRPr="00F130A3" w:rsidRDefault="0036139B" w:rsidP="00041AA8">
            <w:pPr>
              <w:spacing w:after="0"/>
              <w:rPr>
                <w:lang w:val="en-US"/>
              </w:rPr>
            </w:pPr>
            <w:r w:rsidRPr="00F130A3">
              <w:rPr>
                <w:lang w:val="en-US"/>
              </w:rPr>
              <w:t>3</w:t>
            </w:r>
          </w:p>
        </w:tc>
        <w:tc>
          <w:tcPr>
            <w:tcW w:w="1379" w:type="dxa"/>
            <w:shd w:val="clear" w:color="auto" w:fill="auto"/>
            <w:noWrap/>
            <w:vAlign w:val="center"/>
            <w:hideMark/>
          </w:tcPr>
          <w:p w:rsidR="0036139B" w:rsidRPr="00F130A3" w:rsidRDefault="0036139B" w:rsidP="00041AA8">
            <w:pPr>
              <w:spacing w:after="0"/>
              <w:rPr>
                <w:lang w:val="en-US"/>
              </w:rPr>
            </w:pPr>
            <w:r w:rsidRPr="00F130A3">
              <w:rPr>
                <w:lang w:val="en-US"/>
              </w:rPr>
              <w:t> Thursday</w:t>
            </w:r>
          </w:p>
          <w:p w:rsidR="0036139B" w:rsidRPr="00F130A3" w:rsidRDefault="0036139B" w:rsidP="00041AA8">
            <w:pPr>
              <w:spacing w:after="0"/>
              <w:rPr>
                <w:lang w:val="en-US"/>
              </w:rPr>
            </w:pPr>
            <w:r w:rsidRPr="00F130A3">
              <w:rPr>
                <w:lang w:val="en-US"/>
              </w:rPr>
              <w:t>14/02/2013</w:t>
            </w:r>
          </w:p>
        </w:tc>
        <w:tc>
          <w:tcPr>
            <w:tcW w:w="1030" w:type="dxa"/>
            <w:shd w:val="clear" w:color="auto" w:fill="auto"/>
            <w:noWrap/>
            <w:vAlign w:val="center"/>
            <w:hideMark/>
          </w:tcPr>
          <w:p w:rsidR="0036139B" w:rsidRPr="00F130A3" w:rsidRDefault="0036139B" w:rsidP="00041AA8">
            <w:pPr>
              <w:spacing w:after="0"/>
              <w:rPr>
                <w:lang w:val="en-US"/>
              </w:rPr>
            </w:pPr>
            <w:r w:rsidRPr="00F130A3">
              <w:rPr>
                <w:lang w:val="en-US"/>
              </w:rPr>
              <w:t>09:30 – 12:30 </w:t>
            </w:r>
          </w:p>
        </w:tc>
        <w:tc>
          <w:tcPr>
            <w:tcW w:w="1985" w:type="dxa"/>
            <w:shd w:val="clear" w:color="auto" w:fill="auto"/>
            <w:noWrap/>
            <w:vAlign w:val="center"/>
            <w:hideMark/>
          </w:tcPr>
          <w:p w:rsidR="0036139B" w:rsidRPr="00F130A3" w:rsidRDefault="0036139B" w:rsidP="00041AA8">
            <w:pPr>
              <w:spacing w:after="0"/>
              <w:rPr>
                <w:lang w:val="en-US"/>
              </w:rPr>
            </w:pPr>
            <w:r w:rsidRPr="00F130A3">
              <w:t>Southampton: Shirley High Street</w:t>
            </w:r>
            <w:r w:rsidRPr="00F130A3">
              <w:rPr>
                <w:lang w:val="en-US"/>
              </w:rPr>
              <w:t> </w:t>
            </w:r>
          </w:p>
        </w:tc>
        <w:tc>
          <w:tcPr>
            <w:tcW w:w="1528" w:type="dxa"/>
            <w:shd w:val="clear" w:color="auto" w:fill="auto"/>
            <w:noWrap/>
            <w:vAlign w:val="center"/>
            <w:hideMark/>
          </w:tcPr>
          <w:p w:rsidR="0036139B" w:rsidRPr="00F130A3" w:rsidRDefault="0036139B" w:rsidP="00041AA8">
            <w:pPr>
              <w:spacing w:after="0"/>
              <w:rPr>
                <w:lang w:val="en-US"/>
              </w:rPr>
            </w:pPr>
            <w:r w:rsidRPr="00F130A3">
              <w:t>50 invitation cards</w:t>
            </w:r>
            <w:r w:rsidRPr="00F130A3">
              <w:rPr>
                <w:lang w:val="en-US"/>
              </w:rPr>
              <w:t> </w:t>
            </w:r>
          </w:p>
        </w:tc>
        <w:tc>
          <w:tcPr>
            <w:tcW w:w="2157" w:type="dxa"/>
            <w:shd w:val="clear" w:color="auto" w:fill="auto"/>
            <w:noWrap/>
            <w:vAlign w:val="center"/>
            <w:hideMark/>
          </w:tcPr>
          <w:p w:rsidR="0036139B" w:rsidRPr="00F130A3" w:rsidRDefault="0036139B" w:rsidP="00041AA8">
            <w:pPr>
              <w:spacing w:after="0"/>
            </w:pPr>
            <w:r w:rsidRPr="00F130A3">
              <w:t>Online survey</w:t>
            </w:r>
          </w:p>
          <w:p w:rsidR="0036139B" w:rsidRPr="00F130A3" w:rsidRDefault="0036139B" w:rsidP="00041AA8">
            <w:pPr>
              <w:spacing w:after="0"/>
              <w:rPr>
                <w:lang w:val="en-US"/>
              </w:rPr>
            </w:pPr>
            <w:r w:rsidRPr="00F130A3">
              <w:rPr>
                <w:lang w:val="en-US"/>
              </w:rPr>
              <w:t> </w:t>
            </w:r>
          </w:p>
        </w:tc>
      </w:tr>
      <w:tr w:rsidR="0036139B" w:rsidRPr="00F130A3" w:rsidTr="00041AA8">
        <w:trPr>
          <w:trHeight w:val="285"/>
        </w:trPr>
        <w:tc>
          <w:tcPr>
            <w:tcW w:w="534" w:type="dxa"/>
            <w:shd w:val="clear" w:color="auto" w:fill="auto"/>
            <w:noWrap/>
            <w:vAlign w:val="center"/>
            <w:hideMark/>
          </w:tcPr>
          <w:p w:rsidR="0036139B" w:rsidRPr="00F130A3" w:rsidRDefault="0036139B" w:rsidP="00041AA8">
            <w:pPr>
              <w:spacing w:after="0"/>
              <w:rPr>
                <w:lang w:val="en-US"/>
              </w:rPr>
            </w:pPr>
            <w:r w:rsidRPr="00F130A3">
              <w:rPr>
                <w:lang w:val="en-US"/>
              </w:rPr>
              <w:t>4</w:t>
            </w:r>
          </w:p>
        </w:tc>
        <w:tc>
          <w:tcPr>
            <w:tcW w:w="1379" w:type="dxa"/>
            <w:shd w:val="clear" w:color="auto" w:fill="auto"/>
            <w:noWrap/>
            <w:vAlign w:val="center"/>
            <w:hideMark/>
          </w:tcPr>
          <w:p w:rsidR="0036139B" w:rsidRPr="00F130A3" w:rsidRDefault="0036139B" w:rsidP="00041AA8">
            <w:pPr>
              <w:spacing w:after="0"/>
              <w:rPr>
                <w:lang w:val="en-US"/>
              </w:rPr>
            </w:pPr>
            <w:r w:rsidRPr="00F130A3">
              <w:rPr>
                <w:lang w:val="en-US"/>
              </w:rPr>
              <w:t> Monday</w:t>
            </w:r>
          </w:p>
          <w:p w:rsidR="0036139B" w:rsidRPr="00F130A3" w:rsidRDefault="0036139B" w:rsidP="00041AA8">
            <w:pPr>
              <w:spacing w:after="0"/>
              <w:rPr>
                <w:lang w:val="en-US"/>
              </w:rPr>
            </w:pPr>
            <w:r w:rsidRPr="00F130A3">
              <w:rPr>
                <w:lang w:val="en-US"/>
              </w:rPr>
              <w:t>25/03/2013</w:t>
            </w:r>
          </w:p>
        </w:tc>
        <w:tc>
          <w:tcPr>
            <w:tcW w:w="1030" w:type="dxa"/>
            <w:shd w:val="clear" w:color="auto" w:fill="auto"/>
            <w:noWrap/>
            <w:vAlign w:val="center"/>
            <w:hideMark/>
          </w:tcPr>
          <w:p w:rsidR="0036139B" w:rsidRPr="00F130A3" w:rsidRDefault="0036139B" w:rsidP="00041AA8">
            <w:pPr>
              <w:spacing w:after="0"/>
              <w:rPr>
                <w:lang w:val="en-US"/>
              </w:rPr>
            </w:pPr>
            <w:r w:rsidRPr="00F130A3">
              <w:rPr>
                <w:lang w:val="en-US"/>
              </w:rPr>
              <w:t>- </w:t>
            </w:r>
          </w:p>
        </w:tc>
        <w:tc>
          <w:tcPr>
            <w:tcW w:w="1985" w:type="dxa"/>
            <w:shd w:val="clear" w:color="auto" w:fill="auto"/>
            <w:noWrap/>
            <w:vAlign w:val="center"/>
            <w:hideMark/>
          </w:tcPr>
          <w:p w:rsidR="0036139B" w:rsidRPr="00F130A3" w:rsidRDefault="0036139B" w:rsidP="00041AA8">
            <w:pPr>
              <w:spacing w:after="0"/>
              <w:rPr>
                <w:lang w:val="en-US"/>
              </w:rPr>
            </w:pPr>
            <w:r w:rsidRPr="00F130A3">
              <w:t>LSTF Facebook and Twitter</w:t>
            </w:r>
            <w:r w:rsidRPr="00F130A3">
              <w:rPr>
                <w:lang w:val="en-US"/>
              </w:rPr>
              <w:t> </w:t>
            </w:r>
          </w:p>
        </w:tc>
        <w:tc>
          <w:tcPr>
            <w:tcW w:w="1528" w:type="dxa"/>
            <w:shd w:val="clear" w:color="auto" w:fill="auto"/>
            <w:noWrap/>
            <w:vAlign w:val="center"/>
            <w:hideMark/>
          </w:tcPr>
          <w:p w:rsidR="0036139B" w:rsidRPr="00F130A3" w:rsidRDefault="0036139B" w:rsidP="00041AA8">
            <w:pPr>
              <w:spacing w:after="0"/>
              <w:rPr>
                <w:lang w:val="en-US"/>
              </w:rPr>
            </w:pPr>
            <w:r w:rsidRPr="00F130A3">
              <w:rPr>
                <w:lang w:val="en-US"/>
              </w:rPr>
              <w:t> -</w:t>
            </w:r>
          </w:p>
        </w:tc>
        <w:tc>
          <w:tcPr>
            <w:tcW w:w="2157" w:type="dxa"/>
            <w:shd w:val="clear" w:color="auto" w:fill="auto"/>
            <w:noWrap/>
            <w:vAlign w:val="center"/>
            <w:hideMark/>
          </w:tcPr>
          <w:p w:rsidR="0036139B" w:rsidRPr="00F130A3" w:rsidRDefault="0036139B" w:rsidP="00041AA8">
            <w:pPr>
              <w:spacing w:after="0"/>
              <w:rPr>
                <w:lang w:val="en-US"/>
              </w:rPr>
            </w:pPr>
            <w:r w:rsidRPr="00F130A3">
              <w:rPr>
                <w:lang w:val="en-US"/>
              </w:rPr>
              <w:t> </w:t>
            </w:r>
            <w:r w:rsidRPr="00F130A3">
              <w:t>Online survey site promotion</w:t>
            </w:r>
          </w:p>
        </w:tc>
      </w:tr>
      <w:tr w:rsidR="0036139B" w:rsidRPr="00F130A3" w:rsidTr="00041AA8">
        <w:trPr>
          <w:trHeight w:val="285"/>
        </w:trPr>
        <w:tc>
          <w:tcPr>
            <w:tcW w:w="534" w:type="dxa"/>
            <w:shd w:val="clear" w:color="auto" w:fill="auto"/>
            <w:noWrap/>
            <w:vAlign w:val="center"/>
            <w:hideMark/>
          </w:tcPr>
          <w:p w:rsidR="0036139B" w:rsidRPr="00F130A3" w:rsidRDefault="0036139B" w:rsidP="00041AA8">
            <w:pPr>
              <w:spacing w:after="0"/>
              <w:rPr>
                <w:lang w:val="en-US"/>
              </w:rPr>
            </w:pPr>
            <w:r w:rsidRPr="00F130A3">
              <w:rPr>
                <w:lang w:val="en-US"/>
              </w:rPr>
              <w:t>5</w:t>
            </w:r>
          </w:p>
        </w:tc>
        <w:tc>
          <w:tcPr>
            <w:tcW w:w="1379" w:type="dxa"/>
            <w:shd w:val="clear" w:color="auto" w:fill="auto"/>
            <w:noWrap/>
            <w:vAlign w:val="center"/>
            <w:hideMark/>
          </w:tcPr>
          <w:p w:rsidR="0036139B" w:rsidRPr="00F130A3" w:rsidRDefault="0036139B" w:rsidP="00041AA8">
            <w:pPr>
              <w:spacing w:after="0"/>
              <w:rPr>
                <w:lang w:val="en-US"/>
              </w:rPr>
            </w:pPr>
            <w:r w:rsidRPr="00F130A3">
              <w:rPr>
                <w:lang w:val="en-US"/>
              </w:rPr>
              <w:t> Friday</w:t>
            </w:r>
          </w:p>
          <w:p w:rsidR="0036139B" w:rsidRPr="00F130A3" w:rsidRDefault="0036139B" w:rsidP="00041AA8">
            <w:pPr>
              <w:spacing w:after="0"/>
              <w:rPr>
                <w:lang w:val="en-US"/>
              </w:rPr>
            </w:pPr>
            <w:r w:rsidRPr="00F130A3">
              <w:rPr>
                <w:lang w:val="en-US"/>
              </w:rPr>
              <w:t>10/05/2013</w:t>
            </w:r>
          </w:p>
        </w:tc>
        <w:tc>
          <w:tcPr>
            <w:tcW w:w="1030" w:type="dxa"/>
            <w:shd w:val="clear" w:color="auto" w:fill="auto"/>
            <w:noWrap/>
            <w:vAlign w:val="center"/>
            <w:hideMark/>
          </w:tcPr>
          <w:p w:rsidR="0036139B" w:rsidRPr="00F130A3" w:rsidRDefault="0036139B" w:rsidP="00041AA8">
            <w:pPr>
              <w:spacing w:after="0"/>
              <w:rPr>
                <w:lang w:val="en-US"/>
              </w:rPr>
            </w:pPr>
            <w:r w:rsidRPr="00F130A3">
              <w:rPr>
                <w:lang w:val="en-US"/>
              </w:rPr>
              <w:t>08:00 - 16:00  </w:t>
            </w:r>
          </w:p>
        </w:tc>
        <w:tc>
          <w:tcPr>
            <w:tcW w:w="1985" w:type="dxa"/>
            <w:shd w:val="clear" w:color="auto" w:fill="auto"/>
            <w:noWrap/>
            <w:vAlign w:val="center"/>
            <w:hideMark/>
          </w:tcPr>
          <w:p w:rsidR="0036139B" w:rsidRPr="00F130A3" w:rsidRDefault="0036139B" w:rsidP="00041AA8">
            <w:pPr>
              <w:spacing w:after="0"/>
              <w:rPr>
                <w:lang w:val="en-US"/>
              </w:rPr>
            </w:pPr>
            <w:r w:rsidRPr="00F130A3">
              <w:t>Eastleigh: Eastleigh Bus Station</w:t>
            </w:r>
            <w:r w:rsidRPr="00F130A3">
              <w:rPr>
                <w:lang w:val="en-US"/>
              </w:rPr>
              <w:t> </w:t>
            </w:r>
          </w:p>
        </w:tc>
        <w:tc>
          <w:tcPr>
            <w:tcW w:w="1528" w:type="dxa"/>
            <w:shd w:val="clear" w:color="auto" w:fill="auto"/>
            <w:noWrap/>
            <w:vAlign w:val="center"/>
            <w:hideMark/>
          </w:tcPr>
          <w:p w:rsidR="0036139B" w:rsidRPr="00F130A3" w:rsidRDefault="0036139B" w:rsidP="00041AA8">
            <w:pPr>
              <w:spacing w:after="0"/>
              <w:rPr>
                <w:lang w:val="en-US"/>
              </w:rPr>
            </w:pPr>
            <w:r w:rsidRPr="00F130A3">
              <w:t>110 survey cards</w:t>
            </w:r>
            <w:r w:rsidRPr="00F130A3">
              <w:rPr>
                <w:lang w:val="en-US"/>
              </w:rPr>
              <w:t> </w:t>
            </w:r>
          </w:p>
        </w:tc>
        <w:tc>
          <w:tcPr>
            <w:tcW w:w="2157" w:type="dxa"/>
            <w:shd w:val="clear" w:color="auto" w:fill="auto"/>
            <w:noWrap/>
            <w:vAlign w:val="center"/>
            <w:hideMark/>
          </w:tcPr>
          <w:p w:rsidR="0036139B" w:rsidRPr="00F130A3" w:rsidRDefault="0036139B" w:rsidP="00041AA8">
            <w:pPr>
              <w:spacing w:after="0"/>
              <w:rPr>
                <w:lang w:val="en-US"/>
              </w:rPr>
            </w:pPr>
            <w:r w:rsidRPr="00F130A3">
              <w:t>Online and card versions</w:t>
            </w:r>
            <w:r w:rsidRPr="00F130A3">
              <w:rPr>
                <w:lang w:val="en-US"/>
              </w:rPr>
              <w:t>  </w:t>
            </w:r>
          </w:p>
        </w:tc>
      </w:tr>
      <w:tr w:rsidR="0036139B" w:rsidRPr="00F130A3" w:rsidTr="00041AA8">
        <w:trPr>
          <w:trHeight w:val="285"/>
        </w:trPr>
        <w:tc>
          <w:tcPr>
            <w:tcW w:w="534" w:type="dxa"/>
            <w:shd w:val="clear" w:color="auto" w:fill="auto"/>
            <w:noWrap/>
            <w:vAlign w:val="center"/>
            <w:hideMark/>
          </w:tcPr>
          <w:p w:rsidR="0036139B" w:rsidRPr="00F130A3" w:rsidRDefault="0036139B" w:rsidP="00041AA8">
            <w:pPr>
              <w:spacing w:after="0"/>
              <w:rPr>
                <w:lang w:val="en-US"/>
              </w:rPr>
            </w:pPr>
            <w:r w:rsidRPr="00F130A3">
              <w:rPr>
                <w:lang w:val="en-US"/>
              </w:rPr>
              <w:t>6</w:t>
            </w:r>
          </w:p>
        </w:tc>
        <w:tc>
          <w:tcPr>
            <w:tcW w:w="1379" w:type="dxa"/>
            <w:shd w:val="clear" w:color="auto" w:fill="auto"/>
            <w:noWrap/>
            <w:vAlign w:val="center"/>
            <w:hideMark/>
          </w:tcPr>
          <w:p w:rsidR="0036139B" w:rsidRPr="00F130A3" w:rsidRDefault="0036139B" w:rsidP="00041AA8">
            <w:pPr>
              <w:spacing w:after="0"/>
              <w:rPr>
                <w:lang w:val="en-US"/>
              </w:rPr>
            </w:pPr>
            <w:r w:rsidRPr="00F130A3">
              <w:rPr>
                <w:lang w:val="en-US"/>
              </w:rPr>
              <w:t>Monday</w:t>
            </w:r>
          </w:p>
          <w:p w:rsidR="0036139B" w:rsidRPr="00F130A3" w:rsidRDefault="0036139B" w:rsidP="00041AA8">
            <w:pPr>
              <w:spacing w:after="0"/>
              <w:rPr>
                <w:lang w:val="en-US"/>
              </w:rPr>
            </w:pPr>
            <w:r w:rsidRPr="00F130A3">
              <w:rPr>
                <w:lang w:val="en-US"/>
              </w:rPr>
              <w:t>03/06/2013 </w:t>
            </w:r>
          </w:p>
        </w:tc>
        <w:tc>
          <w:tcPr>
            <w:tcW w:w="1030" w:type="dxa"/>
            <w:shd w:val="clear" w:color="auto" w:fill="auto"/>
            <w:noWrap/>
            <w:vAlign w:val="center"/>
            <w:hideMark/>
          </w:tcPr>
          <w:p w:rsidR="0036139B" w:rsidRPr="00F130A3" w:rsidRDefault="0036139B" w:rsidP="00041AA8">
            <w:pPr>
              <w:spacing w:after="0"/>
              <w:rPr>
                <w:lang w:val="en-US"/>
              </w:rPr>
            </w:pPr>
            <w:r w:rsidRPr="00F130A3">
              <w:rPr>
                <w:lang w:val="en-US"/>
              </w:rPr>
              <w:t> 08:30 - 15:30  </w:t>
            </w:r>
          </w:p>
        </w:tc>
        <w:tc>
          <w:tcPr>
            <w:tcW w:w="1985" w:type="dxa"/>
            <w:shd w:val="clear" w:color="auto" w:fill="auto"/>
            <w:noWrap/>
            <w:vAlign w:val="center"/>
            <w:hideMark/>
          </w:tcPr>
          <w:p w:rsidR="0036139B" w:rsidRPr="00F130A3" w:rsidRDefault="0036139B" w:rsidP="00041AA8">
            <w:pPr>
              <w:spacing w:after="0"/>
              <w:rPr>
                <w:lang w:val="en-US"/>
              </w:rPr>
            </w:pPr>
            <w:r w:rsidRPr="00F130A3">
              <w:t>Fareham: Fareham Bus Station</w:t>
            </w:r>
            <w:r w:rsidRPr="00F130A3">
              <w:rPr>
                <w:lang w:val="en-US"/>
              </w:rPr>
              <w:t> </w:t>
            </w:r>
          </w:p>
        </w:tc>
        <w:tc>
          <w:tcPr>
            <w:tcW w:w="1528" w:type="dxa"/>
            <w:shd w:val="clear" w:color="auto" w:fill="auto"/>
            <w:noWrap/>
            <w:vAlign w:val="center"/>
            <w:hideMark/>
          </w:tcPr>
          <w:p w:rsidR="0036139B" w:rsidRPr="00F130A3" w:rsidRDefault="0036139B" w:rsidP="00041AA8">
            <w:pPr>
              <w:spacing w:after="0"/>
              <w:rPr>
                <w:lang w:val="en-US"/>
              </w:rPr>
            </w:pPr>
            <w:r w:rsidRPr="00F130A3">
              <w:t>200 survey cards</w:t>
            </w:r>
            <w:r w:rsidRPr="00F130A3">
              <w:rPr>
                <w:lang w:val="en-US"/>
              </w:rPr>
              <w:t> </w:t>
            </w:r>
          </w:p>
        </w:tc>
        <w:tc>
          <w:tcPr>
            <w:tcW w:w="2157" w:type="dxa"/>
            <w:shd w:val="clear" w:color="auto" w:fill="auto"/>
            <w:noWrap/>
            <w:vAlign w:val="center"/>
            <w:hideMark/>
          </w:tcPr>
          <w:p w:rsidR="0036139B" w:rsidRPr="00F130A3" w:rsidRDefault="0036139B" w:rsidP="00041AA8">
            <w:pPr>
              <w:spacing w:after="0"/>
              <w:rPr>
                <w:lang w:val="en-US"/>
              </w:rPr>
            </w:pPr>
            <w:r w:rsidRPr="00F130A3">
              <w:t>Online and card versions</w:t>
            </w:r>
            <w:r w:rsidRPr="00F130A3">
              <w:rPr>
                <w:lang w:val="en-US"/>
              </w:rPr>
              <w:t>  </w:t>
            </w:r>
          </w:p>
        </w:tc>
      </w:tr>
      <w:tr w:rsidR="0036139B" w:rsidRPr="00F130A3" w:rsidTr="00041AA8">
        <w:trPr>
          <w:trHeight w:val="285"/>
        </w:trPr>
        <w:tc>
          <w:tcPr>
            <w:tcW w:w="534" w:type="dxa"/>
            <w:shd w:val="clear" w:color="auto" w:fill="auto"/>
            <w:noWrap/>
            <w:vAlign w:val="center"/>
            <w:hideMark/>
          </w:tcPr>
          <w:p w:rsidR="0036139B" w:rsidRPr="00F130A3" w:rsidRDefault="0036139B" w:rsidP="00041AA8">
            <w:pPr>
              <w:spacing w:after="0"/>
              <w:rPr>
                <w:lang w:val="en-US"/>
              </w:rPr>
            </w:pPr>
            <w:r w:rsidRPr="00F130A3">
              <w:rPr>
                <w:lang w:val="en-US"/>
              </w:rPr>
              <w:t>7</w:t>
            </w:r>
          </w:p>
        </w:tc>
        <w:tc>
          <w:tcPr>
            <w:tcW w:w="1379" w:type="dxa"/>
            <w:shd w:val="clear" w:color="auto" w:fill="auto"/>
            <w:noWrap/>
            <w:vAlign w:val="center"/>
            <w:hideMark/>
          </w:tcPr>
          <w:p w:rsidR="0036139B" w:rsidRPr="00F130A3" w:rsidRDefault="0036139B" w:rsidP="00041AA8">
            <w:pPr>
              <w:spacing w:after="0"/>
              <w:rPr>
                <w:lang w:val="en-US"/>
              </w:rPr>
            </w:pPr>
            <w:r w:rsidRPr="00F130A3">
              <w:rPr>
                <w:lang w:val="en-US"/>
              </w:rPr>
              <w:t> Friday</w:t>
            </w:r>
          </w:p>
          <w:p w:rsidR="0036139B" w:rsidRPr="00F130A3" w:rsidRDefault="0036139B" w:rsidP="00041AA8">
            <w:pPr>
              <w:spacing w:after="0"/>
              <w:rPr>
                <w:lang w:val="en-US"/>
              </w:rPr>
            </w:pPr>
            <w:r w:rsidRPr="00F130A3">
              <w:rPr>
                <w:lang w:val="en-US"/>
              </w:rPr>
              <w:t>21/06/2013</w:t>
            </w:r>
          </w:p>
        </w:tc>
        <w:tc>
          <w:tcPr>
            <w:tcW w:w="1030" w:type="dxa"/>
            <w:shd w:val="clear" w:color="auto" w:fill="auto"/>
            <w:noWrap/>
            <w:vAlign w:val="center"/>
            <w:hideMark/>
          </w:tcPr>
          <w:p w:rsidR="0036139B" w:rsidRPr="00F130A3" w:rsidRDefault="0036139B" w:rsidP="00041AA8">
            <w:pPr>
              <w:spacing w:after="0"/>
              <w:rPr>
                <w:lang w:val="en-US"/>
              </w:rPr>
            </w:pPr>
            <w:r w:rsidRPr="00F130A3">
              <w:rPr>
                <w:lang w:val="en-US"/>
              </w:rPr>
              <w:t> 09:30 - 16:00  </w:t>
            </w:r>
          </w:p>
        </w:tc>
        <w:tc>
          <w:tcPr>
            <w:tcW w:w="1985" w:type="dxa"/>
            <w:shd w:val="clear" w:color="auto" w:fill="auto"/>
            <w:noWrap/>
            <w:vAlign w:val="center"/>
            <w:hideMark/>
          </w:tcPr>
          <w:p w:rsidR="0036139B" w:rsidRPr="00F130A3" w:rsidRDefault="0036139B" w:rsidP="00041AA8">
            <w:pPr>
              <w:spacing w:after="0"/>
              <w:rPr>
                <w:lang w:val="en-US"/>
              </w:rPr>
            </w:pPr>
            <w:r w:rsidRPr="00F130A3">
              <w:t>Portsmouth: London Road</w:t>
            </w:r>
            <w:r w:rsidRPr="00F130A3">
              <w:rPr>
                <w:lang w:val="en-US"/>
              </w:rPr>
              <w:t> </w:t>
            </w:r>
            <w:r w:rsidRPr="00F130A3">
              <w:rPr>
                <w:lang w:val="en-US"/>
              </w:rPr>
              <w:sym w:font="Symbol" w:char="F026"/>
            </w:r>
            <w:r w:rsidRPr="00F130A3">
              <w:rPr>
                <w:lang w:val="en-US"/>
              </w:rPr>
              <w:t xml:space="preserve"> </w:t>
            </w:r>
            <w:proofErr w:type="spellStart"/>
            <w:r w:rsidRPr="00F130A3">
              <w:t>Gunwharf</w:t>
            </w:r>
            <w:proofErr w:type="spellEnd"/>
            <w:r w:rsidRPr="00F130A3">
              <w:t xml:space="preserve"> Quay Bus Station</w:t>
            </w:r>
          </w:p>
        </w:tc>
        <w:tc>
          <w:tcPr>
            <w:tcW w:w="1528" w:type="dxa"/>
            <w:shd w:val="clear" w:color="auto" w:fill="auto"/>
            <w:noWrap/>
            <w:vAlign w:val="center"/>
            <w:hideMark/>
          </w:tcPr>
          <w:p w:rsidR="0036139B" w:rsidRPr="00F130A3" w:rsidRDefault="0036139B" w:rsidP="00041AA8">
            <w:pPr>
              <w:spacing w:after="0"/>
              <w:rPr>
                <w:lang w:val="en-US"/>
              </w:rPr>
            </w:pPr>
            <w:r w:rsidRPr="00F130A3">
              <w:rPr>
                <w:lang w:val="en-US"/>
              </w:rPr>
              <w:t>92</w:t>
            </w:r>
            <w:r w:rsidRPr="00F130A3">
              <w:t xml:space="preserve"> survey cards</w:t>
            </w:r>
            <w:r w:rsidRPr="00F130A3">
              <w:rPr>
                <w:lang w:val="en-US"/>
              </w:rPr>
              <w:t> </w:t>
            </w:r>
          </w:p>
        </w:tc>
        <w:tc>
          <w:tcPr>
            <w:tcW w:w="2157" w:type="dxa"/>
            <w:shd w:val="clear" w:color="auto" w:fill="auto"/>
            <w:noWrap/>
            <w:vAlign w:val="center"/>
            <w:hideMark/>
          </w:tcPr>
          <w:p w:rsidR="0036139B" w:rsidRPr="00F130A3" w:rsidRDefault="0036139B" w:rsidP="00041AA8">
            <w:pPr>
              <w:spacing w:after="0"/>
              <w:rPr>
                <w:lang w:val="en-US"/>
              </w:rPr>
            </w:pPr>
            <w:r w:rsidRPr="00F130A3">
              <w:t>Online and card versions</w:t>
            </w:r>
            <w:r w:rsidRPr="00F130A3">
              <w:rPr>
                <w:lang w:val="en-US"/>
              </w:rPr>
              <w:t>  </w:t>
            </w:r>
          </w:p>
        </w:tc>
      </w:tr>
      <w:tr w:rsidR="0036139B" w:rsidRPr="00F130A3" w:rsidTr="00041AA8">
        <w:trPr>
          <w:trHeight w:val="285"/>
        </w:trPr>
        <w:tc>
          <w:tcPr>
            <w:tcW w:w="534" w:type="dxa"/>
            <w:shd w:val="clear" w:color="auto" w:fill="auto"/>
            <w:noWrap/>
            <w:vAlign w:val="center"/>
            <w:hideMark/>
          </w:tcPr>
          <w:p w:rsidR="0036139B" w:rsidRPr="00F130A3" w:rsidRDefault="0036139B" w:rsidP="00041AA8">
            <w:pPr>
              <w:spacing w:after="0"/>
              <w:rPr>
                <w:lang w:val="en-US"/>
              </w:rPr>
            </w:pPr>
            <w:r w:rsidRPr="00F130A3">
              <w:rPr>
                <w:lang w:val="en-US"/>
              </w:rPr>
              <w:t>8</w:t>
            </w:r>
          </w:p>
        </w:tc>
        <w:tc>
          <w:tcPr>
            <w:tcW w:w="1379" w:type="dxa"/>
            <w:shd w:val="clear" w:color="auto" w:fill="auto"/>
            <w:noWrap/>
            <w:vAlign w:val="center"/>
            <w:hideMark/>
          </w:tcPr>
          <w:p w:rsidR="0036139B" w:rsidRPr="00F130A3" w:rsidRDefault="0036139B" w:rsidP="00041AA8">
            <w:pPr>
              <w:spacing w:after="0"/>
              <w:rPr>
                <w:lang w:val="en-US"/>
              </w:rPr>
            </w:pPr>
            <w:r w:rsidRPr="00F130A3">
              <w:rPr>
                <w:lang w:val="en-US"/>
              </w:rPr>
              <w:t>Thursday</w:t>
            </w:r>
          </w:p>
          <w:p w:rsidR="0036139B" w:rsidRPr="00F130A3" w:rsidRDefault="0036139B" w:rsidP="00041AA8">
            <w:pPr>
              <w:spacing w:after="0"/>
              <w:rPr>
                <w:lang w:val="en-US"/>
              </w:rPr>
            </w:pPr>
            <w:r w:rsidRPr="00F130A3">
              <w:rPr>
                <w:lang w:val="en-US"/>
              </w:rPr>
              <w:t>18/07/2013 </w:t>
            </w:r>
          </w:p>
        </w:tc>
        <w:tc>
          <w:tcPr>
            <w:tcW w:w="1030" w:type="dxa"/>
            <w:shd w:val="clear" w:color="auto" w:fill="auto"/>
            <w:noWrap/>
            <w:vAlign w:val="center"/>
            <w:hideMark/>
          </w:tcPr>
          <w:p w:rsidR="0036139B" w:rsidRPr="00F130A3" w:rsidRDefault="0036139B" w:rsidP="00041AA8">
            <w:pPr>
              <w:spacing w:after="0"/>
              <w:rPr>
                <w:lang w:val="en-US"/>
              </w:rPr>
            </w:pPr>
            <w:r w:rsidRPr="00F130A3">
              <w:rPr>
                <w:lang w:val="en-US"/>
              </w:rPr>
              <w:t>  09:30 - 13:00  </w:t>
            </w:r>
          </w:p>
        </w:tc>
        <w:tc>
          <w:tcPr>
            <w:tcW w:w="1985" w:type="dxa"/>
            <w:shd w:val="clear" w:color="auto" w:fill="auto"/>
            <w:noWrap/>
            <w:vAlign w:val="center"/>
            <w:hideMark/>
          </w:tcPr>
          <w:p w:rsidR="0036139B" w:rsidRPr="00F130A3" w:rsidRDefault="0036139B" w:rsidP="00041AA8">
            <w:pPr>
              <w:spacing w:after="0"/>
              <w:rPr>
                <w:lang w:val="en-US"/>
              </w:rPr>
            </w:pPr>
            <w:r w:rsidRPr="00F130A3">
              <w:t>Southampton: Shirley High Street</w:t>
            </w:r>
            <w:r w:rsidRPr="00F130A3">
              <w:rPr>
                <w:lang w:val="en-US"/>
              </w:rPr>
              <w:t>  </w:t>
            </w:r>
          </w:p>
        </w:tc>
        <w:tc>
          <w:tcPr>
            <w:tcW w:w="1528" w:type="dxa"/>
            <w:shd w:val="clear" w:color="auto" w:fill="auto"/>
            <w:noWrap/>
            <w:vAlign w:val="center"/>
            <w:hideMark/>
          </w:tcPr>
          <w:p w:rsidR="0036139B" w:rsidRPr="00F130A3" w:rsidRDefault="0036139B" w:rsidP="00041AA8">
            <w:pPr>
              <w:spacing w:after="0"/>
              <w:rPr>
                <w:lang w:val="en-US"/>
              </w:rPr>
            </w:pPr>
            <w:r w:rsidRPr="00F130A3">
              <w:rPr>
                <w:lang w:val="en-US"/>
              </w:rPr>
              <w:t> </w:t>
            </w:r>
            <w:r w:rsidRPr="00F130A3">
              <w:t>200 survey cards</w:t>
            </w:r>
          </w:p>
        </w:tc>
        <w:tc>
          <w:tcPr>
            <w:tcW w:w="2157" w:type="dxa"/>
            <w:shd w:val="clear" w:color="auto" w:fill="auto"/>
            <w:noWrap/>
            <w:vAlign w:val="center"/>
            <w:hideMark/>
          </w:tcPr>
          <w:p w:rsidR="0036139B" w:rsidRPr="00F130A3" w:rsidRDefault="0036139B" w:rsidP="00041AA8">
            <w:pPr>
              <w:spacing w:after="0"/>
              <w:rPr>
                <w:lang w:val="en-US"/>
              </w:rPr>
            </w:pPr>
            <w:r w:rsidRPr="00F130A3">
              <w:t>Online and card versions</w:t>
            </w:r>
            <w:r w:rsidRPr="00F130A3">
              <w:rPr>
                <w:lang w:val="en-US"/>
              </w:rPr>
              <w:t>  </w:t>
            </w:r>
          </w:p>
        </w:tc>
      </w:tr>
    </w:tbl>
    <w:p w:rsidR="0036139B" w:rsidRPr="00F130A3" w:rsidRDefault="0036139B" w:rsidP="0036139B">
      <w:pPr>
        <w:rPr>
          <w:b/>
          <w:bCs/>
        </w:rPr>
      </w:pPr>
      <w:r w:rsidRPr="00F130A3">
        <w:rPr>
          <w:b/>
          <w:bCs/>
        </w:rPr>
        <w:t>Table 3: BBAF Monitoring – Surveys to date.</w:t>
      </w:r>
    </w:p>
    <w:p w:rsidR="008F68C9" w:rsidRPr="00F130A3" w:rsidRDefault="00377101" w:rsidP="00AC70BF">
      <w:r w:rsidRPr="00F130A3">
        <w:t xml:space="preserve">Excluding the pilot, </w:t>
      </w:r>
      <w:r w:rsidR="00756063" w:rsidRPr="00F130A3">
        <w:t>1</w:t>
      </w:r>
      <w:r w:rsidR="008F68C9" w:rsidRPr="00F130A3">
        <w:t xml:space="preserve">80 contacts only elicited </w:t>
      </w:r>
      <w:r w:rsidR="00756063" w:rsidRPr="00F130A3">
        <w:t>17</w:t>
      </w:r>
      <w:r w:rsidR="008F68C9" w:rsidRPr="00F130A3">
        <w:t xml:space="preserve"> online responses for the first round </w:t>
      </w:r>
      <w:r w:rsidR="00800E01" w:rsidRPr="00F130A3">
        <w:t xml:space="preserve">of surveys </w:t>
      </w:r>
      <w:r w:rsidR="008F68C9" w:rsidRPr="00F130A3">
        <w:t>from 4</w:t>
      </w:r>
      <w:r w:rsidR="008F68C9" w:rsidRPr="00F130A3">
        <w:rPr>
          <w:vertAlign w:val="superscript"/>
        </w:rPr>
        <w:t>th</w:t>
      </w:r>
      <w:r w:rsidR="008F68C9" w:rsidRPr="00F130A3">
        <w:t xml:space="preserve"> February 2013 until </w:t>
      </w:r>
      <w:r w:rsidR="00756063" w:rsidRPr="00F130A3">
        <w:t>mid-</w:t>
      </w:r>
      <w:r w:rsidR="008F68C9" w:rsidRPr="00F130A3">
        <w:t xml:space="preserve">March 2013, representing a response rate of </w:t>
      </w:r>
      <w:r w:rsidR="00756063" w:rsidRPr="00F130A3">
        <w:t>9.4</w:t>
      </w:r>
      <w:r w:rsidR="008F68C9" w:rsidRPr="00F130A3">
        <w:t>%. By contrast</w:t>
      </w:r>
      <w:r w:rsidR="00D53704" w:rsidRPr="00F130A3">
        <w:t>, 602 contacts have elicited 239</w:t>
      </w:r>
      <w:r w:rsidR="008F68C9" w:rsidRPr="00F130A3">
        <w:t xml:space="preserve"> </w:t>
      </w:r>
      <w:r w:rsidR="00F66F50" w:rsidRPr="00F130A3">
        <w:t>postal response</w:t>
      </w:r>
      <w:r w:rsidR="008F68C9" w:rsidRPr="00F130A3">
        <w:t>s between 10</w:t>
      </w:r>
      <w:r w:rsidR="008F68C9" w:rsidRPr="00F130A3">
        <w:rPr>
          <w:vertAlign w:val="superscript"/>
        </w:rPr>
        <w:t>th</w:t>
      </w:r>
      <w:r w:rsidR="008F68C9" w:rsidRPr="00F130A3">
        <w:t xml:space="preserve"> May 2013 and 29</w:t>
      </w:r>
      <w:r w:rsidR="008F68C9" w:rsidRPr="00F130A3">
        <w:rPr>
          <w:vertAlign w:val="superscript"/>
        </w:rPr>
        <w:t>th</w:t>
      </w:r>
      <w:r w:rsidR="008F68C9" w:rsidRPr="00F130A3">
        <w:t xml:space="preserve"> July 2013</w:t>
      </w:r>
      <w:r w:rsidR="00F66F50" w:rsidRPr="00F130A3">
        <w:t xml:space="preserve">, representing a response rate of </w:t>
      </w:r>
      <w:r w:rsidR="00D53704" w:rsidRPr="00F130A3">
        <w:t>40</w:t>
      </w:r>
      <w:r w:rsidR="00F66F50" w:rsidRPr="00F130A3">
        <w:t xml:space="preserve">%. </w:t>
      </w:r>
      <w:r w:rsidR="009C4E3F" w:rsidRPr="00F130A3">
        <w:t xml:space="preserve">Along with the low response rate, </w:t>
      </w:r>
      <w:r w:rsidRPr="00F130A3">
        <w:t xml:space="preserve">the </w:t>
      </w:r>
      <w:r w:rsidR="009C4E3F" w:rsidRPr="00F130A3">
        <w:t>o</w:t>
      </w:r>
      <w:r w:rsidR="00756063" w:rsidRPr="00F130A3">
        <w:t>nline</w:t>
      </w:r>
      <w:r w:rsidRPr="00F130A3">
        <w:t xml:space="preserve"> </w:t>
      </w:r>
      <w:r w:rsidR="009C4E3F" w:rsidRPr="00F130A3">
        <w:t>survey</w:t>
      </w:r>
      <w:r w:rsidR="00AC70BF">
        <w:t>-</w:t>
      </w:r>
      <w:r w:rsidR="00756063" w:rsidRPr="00F130A3">
        <w:t>only approach significantly limited the sample size as many bus users d</w:t>
      </w:r>
      <w:r w:rsidR="009C4E3F" w:rsidRPr="00F130A3">
        <w:t>o</w:t>
      </w:r>
      <w:r w:rsidR="00756063" w:rsidRPr="00F130A3">
        <w:t xml:space="preserve"> not have access to the Internet so the invitation could not be made to them. </w:t>
      </w:r>
      <w:r w:rsidR="009C4E3F" w:rsidRPr="00F130A3">
        <w:t>So we provided two formats f</w:t>
      </w:r>
      <w:r w:rsidRPr="00F130A3">
        <w:t>or</w:t>
      </w:r>
      <w:r w:rsidR="009C4E3F" w:rsidRPr="00F130A3">
        <w:t xml:space="preserve"> survey from May </w:t>
      </w:r>
      <w:r w:rsidRPr="00F130A3">
        <w:t xml:space="preserve">onwards </w:t>
      </w:r>
      <w:r w:rsidR="009C4E3F" w:rsidRPr="00F130A3">
        <w:t xml:space="preserve">giving </w:t>
      </w:r>
      <w:r w:rsidRPr="00F130A3">
        <w:t xml:space="preserve">online and hard copy </w:t>
      </w:r>
      <w:r w:rsidR="009C4E3F" w:rsidRPr="00F130A3">
        <w:t xml:space="preserve">options to the potential respondents. </w:t>
      </w:r>
    </w:p>
    <w:p w:rsidR="00D447D8" w:rsidRDefault="00D53704" w:rsidP="00AC70BF">
      <w:r w:rsidRPr="00F130A3">
        <w:t>From card and online survey</w:t>
      </w:r>
      <w:r w:rsidR="00AC70BF">
        <w:t>s</w:t>
      </w:r>
      <w:r w:rsidRPr="00F130A3">
        <w:t xml:space="preserve"> we collected usable data from 268 bus users. Due to the small sample size we did not apply a calibration weight or impute the missing values. Compared to the sample </w:t>
      </w:r>
      <w:r w:rsidRPr="00F130A3">
        <w:lastRenderedPageBreak/>
        <w:t>profiles of Passenger Focus surveys (Table 4), our</w:t>
      </w:r>
      <w:r w:rsidR="00F130A3" w:rsidRPr="00F130A3">
        <w:t xml:space="preserve"> respondents showed similar gender and age distribution to Hampshire’s survey results in 2010 but different from Southampton’s, which reflects our survey targets across the South Hampshire area. </w:t>
      </w:r>
      <w:r w:rsidR="00C75895">
        <w:t>It should be noted that people who are 60 years old or over can travel for free by local buses.</w:t>
      </w:r>
    </w:p>
    <w:tbl>
      <w:tblPr>
        <w:tblW w:w="7781"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403"/>
        <w:gridCol w:w="2174"/>
        <w:gridCol w:w="2028"/>
        <w:gridCol w:w="2176"/>
      </w:tblGrid>
      <w:tr w:rsidR="00F130A3" w:rsidRPr="00F130A3" w:rsidTr="00041AA8">
        <w:trPr>
          <w:trHeight w:val="315"/>
          <w:jc w:val="center"/>
        </w:trPr>
        <w:tc>
          <w:tcPr>
            <w:tcW w:w="1403" w:type="dxa"/>
            <w:vMerge w:val="restart"/>
            <w:shd w:val="clear" w:color="auto" w:fill="auto"/>
            <w:noWrap/>
            <w:vAlign w:val="bottom"/>
            <w:hideMark/>
          </w:tcPr>
          <w:p w:rsidR="00F130A3" w:rsidRPr="00F130A3" w:rsidRDefault="00F130A3" w:rsidP="00041AA8">
            <w:pPr>
              <w:spacing w:after="0" w:line="240" w:lineRule="auto"/>
              <w:rPr>
                <w:rFonts w:eastAsia="Times New Roman" w:cs="Times New Roman"/>
                <w:color w:val="000000"/>
              </w:rPr>
            </w:pPr>
          </w:p>
        </w:tc>
        <w:tc>
          <w:tcPr>
            <w:tcW w:w="4202" w:type="dxa"/>
            <w:gridSpan w:val="2"/>
            <w:shd w:val="clear" w:color="auto" w:fill="auto"/>
            <w:noWrap/>
            <w:vAlign w:val="bottom"/>
            <w:hideMark/>
          </w:tcPr>
          <w:p w:rsidR="00F130A3" w:rsidRPr="00F130A3" w:rsidRDefault="00F130A3" w:rsidP="00041AA8">
            <w:pPr>
              <w:spacing w:after="0" w:line="240" w:lineRule="auto"/>
              <w:rPr>
                <w:rFonts w:eastAsia="Times New Roman" w:cs="Times New Roman"/>
                <w:color w:val="000000"/>
              </w:rPr>
            </w:pPr>
            <w:r w:rsidRPr="00F130A3">
              <w:rPr>
                <w:rFonts w:eastAsia="Times New Roman" w:cs="Times New Roman"/>
                <w:color w:val="000000"/>
              </w:rPr>
              <w:t>Passenger Focus*</w:t>
            </w:r>
          </w:p>
        </w:tc>
        <w:tc>
          <w:tcPr>
            <w:tcW w:w="2176" w:type="dxa"/>
            <w:shd w:val="clear" w:color="auto" w:fill="auto"/>
            <w:noWrap/>
            <w:vAlign w:val="bottom"/>
            <w:hideMark/>
          </w:tcPr>
          <w:p w:rsidR="00F130A3" w:rsidRPr="00F130A3" w:rsidRDefault="00F130A3" w:rsidP="00041AA8">
            <w:pPr>
              <w:spacing w:after="0" w:line="240" w:lineRule="auto"/>
              <w:rPr>
                <w:rFonts w:eastAsia="Times New Roman" w:cs="Times New Roman"/>
                <w:color w:val="000000"/>
              </w:rPr>
            </w:pPr>
            <w:r w:rsidRPr="00F130A3">
              <w:rPr>
                <w:rFonts w:eastAsia="Times New Roman" w:cs="Times New Roman"/>
                <w:color w:val="000000"/>
              </w:rPr>
              <w:t>BBAF Survey</w:t>
            </w:r>
          </w:p>
        </w:tc>
      </w:tr>
      <w:tr w:rsidR="00F130A3" w:rsidRPr="00F130A3" w:rsidTr="00041AA8">
        <w:trPr>
          <w:trHeight w:val="369"/>
          <w:jc w:val="center"/>
        </w:trPr>
        <w:tc>
          <w:tcPr>
            <w:tcW w:w="1403" w:type="dxa"/>
            <w:vMerge/>
            <w:tcBorders>
              <w:bottom w:val="single" w:sz="4" w:space="0" w:color="auto"/>
            </w:tcBorders>
            <w:shd w:val="clear" w:color="auto" w:fill="auto"/>
            <w:vAlign w:val="bottom"/>
            <w:hideMark/>
          </w:tcPr>
          <w:p w:rsidR="00F130A3" w:rsidRPr="00F130A3" w:rsidRDefault="00F130A3" w:rsidP="00041AA8">
            <w:pPr>
              <w:spacing w:after="0" w:line="240" w:lineRule="auto"/>
              <w:jc w:val="center"/>
              <w:rPr>
                <w:rFonts w:eastAsia="Times New Roman" w:cs="Arial"/>
                <w:color w:val="000000"/>
              </w:rPr>
            </w:pPr>
          </w:p>
        </w:tc>
        <w:tc>
          <w:tcPr>
            <w:tcW w:w="2174" w:type="dxa"/>
            <w:tcBorders>
              <w:bottom w:val="single" w:sz="4" w:space="0" w:color="auto"/>
            </w:tcBorders>
            <w:shd w:val="clear" w:color="auto" w:fill="auto"/>
            <w:vAlign w:val="bottom"/>
            <w:hideMark/>
          </w:tcPr>
          <w:p w:rsidR="00F130A3" w:rsidRPr="00F130A3" w:rsidRDefault="00F130A3" w:rsidP="00041AA8">
            <w:pPr>
              <w:spacing w:after="0" w:line="240" w:lineRule="auto"/>
              <w:jc w:val="center"/>
              <w:rPr>
                <w:rFonts w:eastAsia="Times New Roman" w:cs="Arial"/>
                <w:color w:val="000000"/>
              </w:rPr>
            </w:pPr>
            <w:r w:rsidRPr="00F130A3">
              <w:rPr>
                <w:rFonts w:eastAsia="Times New Roman" w:cs="Arial"/>
                <w:color w:val="000000"/>
              </w:rPr>
              <w:t>Southampton (2009)</w:t>
            </w:r>
          </w:p>
        </w:tc>
        <w:tc>
          <w:tcPr>
            <w:tcW w:w="2028" w:type="dxa"/>
            <w:tcBorders>
              <w:bottom w:val="single" w:sz="4" w:space="0" w:color="auto"/>
            </w:tcBorders>
            <w:shd w:val="clear" w:color="auto" w:fill="auto"/>
            <w:vAlign w:val="bottom"/>
            <w:hideMark/>
          </w:tcPr>
          <w:p w:rsidR="00F130A3" w:rsidRPr="00F130A3" w:rsidRDefault="00F130A3" w:rsidP="00041AA8">
            <w:pPr>
              <w:spacing w:after="0" w:line="240" w:lineRule="auto"/>
              <w:jc w:val="center"/>
              <w:rPr>
                <w:rFonts w:eastAsia="Times New Roman" w:cs="Arial"/>
                <w:color w:val="000000"/>
              </w:rPr>
            </w:pPr>
            <w:r w:rsidRPr="00F130A3">
              <w:rPr>
                <w:rFonts w:eastAsia="Times New Roman" w:cs="Arial"/>
                <w:color w:val="000000"/>
              </w:rPr>
              <w:t>Hampshire (2010)</w:t>
            </w:r>
          </w:p>
        </w:tc>
        <w:tc>
          <w:tcPr>
            <w:tcW w:w="2176" w:type="dxa"/>
            <w:tcBorders>
              <w:bottom w:val="single" w:sz="4" w:space="0" w:color="auto"/>
            </w:tcBorders>
            <w:shd w:val="clear" w:color="auto" w:fill="auto"/>
            <w:vAlign w:val="bottom"/>
            <w:hideMark/>
          </w:tcPr>
          <w:p w:rsidR="00F130A3" w:rsidRPr="00F130A3" w:rsidRDefault="00F130A3" w:rsidP="00041AA8">
            <w:pPr>
              <w:spacing w:after="0" w:line="240" w:lineRule="auto"/>
              <w:jc w:val="center"/>
              <w:rPr>
                <w:rFonts w:eastAsia="Times New Roman" w:cs="Arial"/>
                <w:color w:val="000000"/>
              </w:rPr>
            </w:pPr>
            <w:r w:rsidRPr="00F130A3">
              <w:rPr>
                <w:rFonts w:eastAsia="Times New Roman" w:cs="Arial"/>
                <w:color w:val="000000"/>
              </w:rPr>
              <w:t>Card survey (2013)</w:t>
            </w:r>
          </w:p>
        </w:tc>
      </w:tr>
      <w:tr w:rsidR="00F130A3" w:rsidRPr="00F130A3" w:rsidTr="00041AA8">
        <w:trPr>
          <w:trHeight w:val="275"/>
          <w:jc w:val="center"/>
        </w:trPr>
        <w:tc>
          <w:tcPr>
            <w:tcW w:w="7781" w:type="dxa"/>
            <w:gridSpan w:val="4"/>
            <w:shd w:val="clear" w:color="auto" w:fill="D9D9D9" w:themeFill="background1" w:themeFillShade="D9"/>
            <w:vAlign w:val="bottom"/>
          </w:tcPr>
          <w:p w:rsidR="00F130A3" w:rsidRPr="00F130A3" w:rsidRDefault="00F130A3" w:rsidP="00041AA8">
            <w:pPr>
              <w:spacing w:after="0" w:line="240" w:lineRule="auto"/>
              <w:rPr>
                <w:rFonts w:eastAsia="Times New Roman" w:cs="Arial"/>
                <w:color w:val="000000"/>
              </w:rPr>
            </w:pPr>
            <w:r w:rsidRPr="00F130A3">
              <w:rPr>
                <w:rFonts w:eastAsia="Times New Roman" w:cs="Arial"/>
                <w:color w:val="000000"/>
              </w:rPr>
              <w:t>Age groups</w:t>
            </w:r>
          </w:p>
        </w:tc>
      </w:tr>
      <w:tr w:rsidR="00F130A3" w:rsidRPr="00F130A3" w:rsidTr="00041AA8">
        <w:trPr>
          <w:trHeight w:val="315"/>
          <w:jc w:val="center"/>
        </w:trPr>
        <w:tc>
          <w:tcPr>
            <w:tcW w:w="1403" w:type="dxa"/>
            <w:shd w:val="clear" w:color="auto" w:fill="auto"/>
            <w:noWrap/>
            <w:vAlign w:val="bottom"/>
            <w:hideMark/>
          </w:tcPr>
          <w:p w:rsidR="00F130A3" w:rsidRPr="00F130A3" w:rsidRDefault="00F130A3" w:rsidP="00041AA8">
            <w:pPr>
              <w:spacing w:after="0" w:line="240" w:lineRule="auto"/>
              <w:rPr>
                <w:rFonts w:eastAsia="Times New Roman" w:cs="Times New Roman"/>
                <w:color w:val="000000"/>
              </w:rPr>
            </w:pPr>
            <w:r w:rsidRPr="00F130A3">
              <w:rPr>
                <w:rFonts w:eastAsia="Times New Roman" w:cs="Times New Roman"/>
                <w:color w:val="000000"/>
              </w:rPr>
              <w:t>16-25</w:t>
            </w:r>
          </w:p>
        </w:tc>
        <w:tc>
          <w:tcPr>
            <w:tcW w:w="2174" w:type="dxa"/>
            <w:shd w:val="clear" w:color="auto" w:fill="auto"/>
            <w:noWrap/>
            <w:vAlign w:val="center"/>
            <w:hideMark/>
          </w:tcPr>
          <w:p w:rsidR="00F130A3" w:rsidRPr="00F130A3" w:rsidRDefault="00F130A3" w:rsidP="00041AA8">
            <w:pPr>
              <w:spacing w:after="0" w:line="240" w:lineRule="auto"/>
              <w:jc w:val="right"/>
              <w:rPr>
                <w:rFonts w:eastAsia="Times New Roman" w:cs="Arial"/>
                <w:color w:val="000000"/>
              </w:rPr>
            </w:pPr>
            <w:r w:rsidRPr="00F130A3">
              <w:rPr>
                <w:rFonts w:eastAsia="Times New Roman" w:cs="Arial"/>
                <w:color w:val="000000"/>
              </w:rPr>
              <w:t>18.0</w:t>
            </w:r>
          </w:p>
        </w:tc>
        <w:tc>
          <w:tcPr>
            <w:tcW w:w="2028" w:type="dxa"/>
            <w:shd w:val="clear" w:color="auto" w:fill="auto"/>
            <w:noWrap/>
            <w:vAlign w:val="center"/>
            <w:hideMark/>
          </w:tcPr>
          <w:p w:rsidR="00F130A3" w:rsidRPr="00F130A3" w:rsidRDefault="00F130A3" w:rsidP="00041AA8">
            <w:pPr>
              <w:spacing w:after="0" w:line="240" w:lineRule="auto"/>
              <w:jc w:val="right"/>
              <w:rPr>
                <w:rFonts w:eastAsia="Times New Roman" w:cs="Arial"/>
                <w:color w:val="000000"/>
              </w:rPr>
            </w:pPr>
            <w:r w:rsidRPr="00F130A3">
              <w:rPr>
                <w:rFonts w:eastAsia="Times New Roman" w:cs="Arial"/>
                <w:color w:val="000000"/>
              </w:rPr>
              <w:t>12.0</w:t>
            </w:r>
          </w:p>
        </w:tc>
        <w:tc>
          <w:tcPr>
            <w:tcW w:w="2176" w:type="dxa"/>
            <w:shd w:val="clear" w:color="auto" w:fill="auto"/>
            <w:noWrap/>
            <w:vAlign w:val="center"/>
            <w:hideMark/>
          </w:tcPr>
          <w:p w:rsidR="00F130A3" w:rsidRPr="00F130A3" w:rsidRDefault="00F130A3" w:rsidP="00041AA8">
            <w:pPr>
              <w:spacing w:after="0" w:line="240" w:lineRule="auto"/>
              <w:jc w:val="right"/>
              <w:rPr>
                <w:rFonts w:eastAsia="Times New Roman" w:cs="Times New Roman"/>
                <w:color w:val="000000"/>
              </w:rPr>
            </w:pPr>
            <w:r w:rsidRPr="00F130A3">
              <w:rPr>
                <w:rFonts w:eastAsia="Times New Roman" w:cs="Times New Roman"/>
                <w:color w:val="000000"/>
              </w:rPr>
              <w:t>10.1</w:t>
            </w:r>
          </w:p>
        </w:tc>
      </w:tr>
      <w:tr w:rsidR="00F130A3" w:rsidRPr="00F130A3" w:rsidTr="00041AA8">
        <w:trPr>
          <w:trHeight w:val="315"/>
          <w:jc w:val="center"/>
        </w:trPr>
        <w:tc>
          <w:tcPr>
            <w:tcW w:w="1403" w:type="dxa"/>
            <w:shd w:val="clear" w:color="auto" w:fill="auto"/>
            <w:noWrap/>
            <w:vAlign w:val="bottom"/>
            <w:hideMark/>
          </w:tcPr>
          <w:p w:rsidR="00F130A3" w:rsidRPr="00F130A3" w:rsidRDefault="00F130A3" w:rsidP="00041AA8">
            <w:pPr>
              <w:spacing w:after="0" w:line="240" w:lineRule="auto"/>
              <w:rPr>
                <w:rFonts w:eastAsia="Times New Roman" w:cs="Times New Roman"/>
                <w:color w:val="000000"/>
              </w:rPr>
            </w:pPr>
            <w:r w:rsidRPr="00F130A3">
              <w:rPr>
                <w:rFonts w:eastAsia="Times New Roman" w:cs="Times New Roman"/>
                <w:color w:val="000000"/>
              </w:rPr>
              <w:t>26-34</w:t>
            </w:r>
          </w:p>
        </w:tc>
        <w:tc>
          <w:tcPr>
            <w:tcW w:w="2174" w:type="dxa"/>
            <w:shd w:val="clear" w:color="auto" w:fill="auto"/>
            <w:noWrap/>
            <w:vAlign w:val="center"/>
            <w:hideMark/>
          </w:tcPr>
          <w:p w:rsidR="00F130A3" w:rsidRPr="00F130A3" w:rsidRDefault="00F130A3" w:rsidP="00041AA8">
            <w:pPr>
              <w:spacing w:after="0" w:line="240" w:lineRule="auto"/>
              <w:jc w:val="right"/>
              <w:rPr>
                <w:rFonts w:eastAsia="Times New Roman" w:cs="Times New Roman"/>
                <w:color w:val="000000"/>
              </w:rPr>
            </w:pPr>
            <w:r w:rsidRPr="00F130A3">
              <w:rPr>
                <w:rFonts w:eastAsia="Times New Roman" w:cs="Times New Roman"/>
                <w:color w:val="000000"/>
              </w:rPr>
              <w:t>14</w:t>
            </w:r>
          </w:p>
        </w:tc>
        <w:tc>
          <w:tcPr>
            <w:tcW w:w="2028" w:type="dxa"/>
            <w:shd w:val="clear" w:color="auto" w:fill="auto"/>
            <w:noWrap/>
            <w:vAlign w:val="center"/>
            <w:hideMark/>
          </w:tcPr>
          <w:p w:rsidR="00F130A3" w:rsidRPr="00F130A3" w:rsidRDefault="00F130A3" w:rsidP="00041AA8">
            <w:pPr>
              <w:spacing w:after="0" w:line="240" w:lineRule="auto"/>
              <w:jc w:val="right"/>
              <w:rPr>
                <w:rFonts w:eastAsia="Times New Roman" w:cs="Times New Roman"/>
                <w:color w:val="000000"/>
              </w:rPr>
            </w:pPr>
            <w:r w:rsidRPr="00F130A3">
              <w:rPr>
                <w:rFonts w:eastAsia="Times New Roman" w:cs="Times New Roman"/>
                <w:color w:val="000000"/>
              </w:rPr>
              <w:t>8</w:t>
            </w:r>
          </w:p>
        </w:tc>
        <w:tc>
          <w:tcPr>
            <w:tcW w:w="2176" w:type="dxa"/>
            <w:shd w:val="clear" w:color="auto" w:fill="auto"/>
            <w:noWrap/>
            <w:vAlign w:val="center"/>
            <w:hideMark/>
          </w:tcPr>
          <w:p w:rsidR="00F130A3" w:rsidRPr="00F130A3" w:rsidRDefault="00F130A3" w:rsidP="00041AA8">
            <w:pPr>
              <w:spacing w:after="0" w:line="240" w:lineRule="auto"/>
              <w:jc w:val="right"/>
              <w:rPr>
                <w:rFonts w:eastAsia="Times New Roman" w:cs="Times New Roman"/>
                <w:color w:val="000000"/>
              </w:rPr>
            </w:pPr>
            <w:r w:rsidRPr="00F130A3">
              <w:rPr>
                <w:rFonts w:eastAsia="Times New Roman" w:cs="Times New Roman"/>
                <w:color w:val="000000"/>
              </w:rPr>
              <w:t>7.5</w:t>
            </w:r>
          </w:p>
        </w:tc>
      </w:tr>
      <w:tr w:rsidR="00F130A3" w:rsidRPr="00F130A3" w:rsidTr="00041AA8">
        <w:trPr>
          <w:trHeight w:val="315"/>
          <w:jc w:val="center"/>
        </w:trPr>
        <w:tc>
          <w:tcPr>
            <w:tcW w:w="1403" w:type="dxa"/>
            <w:shd w:val="clear" w:color="auto" w:fill="auto"/>
            <w:noWrap/>
            <w:vAlign w:val="bottom"/>
            <w:hideMark/>
          </w:tcPr>
          <w:p w:rsidR="00F130A3" w:rsidRPr="00F130A3" w:rsidRDefault="00F130A3" w:rsidP="00041AA8">
            <w:pPr>
              <w:spacing w:after="0" w:line="240" w:lineRule="auto"/>
              <w:rPr>
                <w:rFonts w:eastAsia="Times New Roman" w:cs="Times New Roman"/>
                <w:color w:val="000000"/>
              </w:rPr>
            </w:pPr>
            <w:r w:rsidRPr="00F130A3">
              <w:rPr>
                <w:rFonts w:eastAsia="Times New Roman" w:cs="Times New Roman"/>
                <w:color w:val="000000"/>
              </w:rPr>
              <w:t>35-44</w:t>
            </w:r>
          </w:p>
        </w:tc>
        <w:tc>
          <w:tcPr>
            <w:tcW w:w="2174" w:type="dxa"/>
            <w:shd w:val="clear" w:color="auto" w:fill="auto"/>
            <w:noWrap/>
            <w:vAlign w:val="center"/>
            <w:hideMark/>
          </w:tcPr>
          <w:p w:rsidR="00F130A3" w:rsidRPr="00F130A3" w:rsidRDefault="00F130A3" w:rsidP="00041AA8">
            <w:pPr>
              <w:spacing w:after="0" w:line="240" w:lineRule="auto"/>
              <w:jc w:val="right"/>
              <w:rPr>
                <w:rFonts w:eastAsia="Times New Roman" w:cs="Times New Roman"/>
                <w:color w:val="000000"/>
              </w:rPr>
            </w:pPr>
            <w:r w:rsidRPr="00F130A3">
              <w:rPr>
                <w:rFonts w:eastAsia="Times New Roman" w:cs="Times New Roman"/>
                <w:color w:val="000000"/>
              </w:rPr>
              <w:t>9</w:t>
            </w:r>
          </w:p>
        </w:tc>
        <w:tc>
          <w:tcPr>
            <w:tcW w:w="2028" w:type="dxa"/>
            <w:shd w:val="clear" w:color="auto" w:fill="auto"/>
            <w:noWrap/>
            <w:vAlign w:val="center"/>
            <w:hideMark/>
          </w:tcPr>
          <w:p w:rsidR="00F130A3" w:rsidRPr="00F130A3" w:rsidRDefault="00F130A3" w:rsidP="00041AA8">
            <w:pPr>
              <w:spacing w:after="0" w:line="240" w:lineRule="auto"/>
              <w:jc w:val="right"/>
              <w:rPr>
                <w:rFonts w:eastAsia="Times New Roman" w:cs="Times New Roman"/>
                <w:color w:val="000000"/>
              </w:rPr>
            </w:pPr>
            <w:r w:rsidRPr="00F130A3">
              <w:rPr>
                <w:rFonts w:eastAsia="Times New Roman" w:cs="Times New Roman"/>
                <w:color w:val="000000"/>
              </w:rPr>
              <w:t>7</w:t>
            </w:r>
          </w:p>
        </w:tc>
        <w:tc>
          <w:tcPr>
            <w:tcW w:w="2176" w:type="dxa"/>
            <w:shd w:val="clear" w:color="auto" w:fill="auto"/>
            <w:noWrap/>
            <w:vAlign w:val="center"/>
            <w:hideMark/>
          </w:tcPr>
          <w:p w:rsidR="00F130A3" w:rsidRPr="00F130A3" w:rsidRDefault="00F130A3" w:rsidP="00041AA8">
            <w:pPr>
              <w:spacing w:after="0" w:line="240" w:lineRule="auto"/>
              <w:jc w:val="right"/>
              <w:rPr>
                <w:rFonts w:eastAsia="Times New Roman" w:cs="Times New Roman"/>
                <w:color w:val="000000"/>
              </w:rPr>
            </w:pPr>
            <w:r w:rsidRPr="00F130A3">
              <w:rPr>
                <w:rFonts w:eastAsia="Times New Roman" w:cs="Times New Roman"/>
                <w:color w:val="000000"/>
              </w:rPr>
              <w:t>7.8</w:t>
            </w:r>
          </w:p>
        </w:tc>
      </w:tr>
      <w:tr w:rsidR="00F130A3" w:rsidRPr="00F130A3" w:rsidTr="00041AA8">
        <w:trPr>
          <w:trHeight w:val="300"/>
          <w:jc w:val="center"/>
        </w:trPr>
        <w:tc>
          <w:tcPr>
            <w:tcW w:w="1403" w:type="dxa"/>
            <w:shd w:val="clear" w:color="auto" w:fill="auto"/>
            <w:noWrap/>
            <w:vAlign w:val="bottom"/>
            <w:hideMark/>
          </w:tcPr>
          <w:p w:rsidR="00F130A3" w:rsidRPr="00F130A3" w:rsidRDefault="00F130A3" w:rsidP="00041AA8">
            <w:pPr>
              <w:spacing w:after="0" w:line="240" w:lineRule="auto"/>
              <w:rPr>
                <w:rFonts w:eastAsia="Times New Roman" w:cs="Times New Roman"/>
                <w:color w:val="000000"/>
              </w:rPr>
            </w:pPr>
            <w:r w:rsidRPr="00F130A3">
              <w:rPr>
                <w:rFonts w:eastAsia="Times New Roman" w:cs="Times New Roman"/>
                <w:color w:val="000000"/>
              </w:rPr>
              <w:t>45-54</w:t>
            </w:r>
          </w:p>
        </w:tc>
        <w:tc>
          <w:tcPr>
            <w:tcW w:w="2174" w:type="dxa"/>
            <w:shd w:val="clear" w:color="auto" w:fill="auto"/>
            <w:noWrap/>
            <w:vAlign w:val="center"/>
            <w:hideMark/>
          </w:tcPr>
          <w:p w:rsidR="00F130A3" w:rsidRPr="00F130A3" w:rsidRDefault="00F130A3" w:rsidP="00041AA8">
            <w:pPr>
              <w:spacing w:after="0" w:line="240" w:lineRule="auto"/>
              <w:jc w:val="right"/>
              <w:rPr>
                <w:rFonts w:eastAsia="Times New Roman" w:cs="Arial"/>
                <w:color w:val="000000"/>
              </w:rPr>
            </w:pPr>
            <w:r w:rsidRPr="00F130A3">
              <w:rPr>
                <w:rFonts w:eastAsia="Times New Roman" w:cs="Arial"/>
                <w:color w:val="000000"/>
              </w:rPr>
              <w:t>11.0</w:t>
            </w:r>
          </w:p>
        </w:tc>
        <w:tc>
          <w:tcPr>
            <w:tcW w:w="2028" w:type="dxa"/>
            <w:shd w:val="clear" w:color="auto" w:fill="auto"/>
            <w:noWrap/>
            <w:vAlign w:val="center"/>
            <w:hideMark/>
          </w:tcPr>
          <w:p w:rsidR="00F130A3" w:rsidRPr="00F130A3" w:rsidRDefault="00F130A3" w:rsidP="00041AA8">
            <w:pPr>
              <w:spacing w:after="0" w:line="240" w:lineRule="auto"/>
              <w:jc w:val="right"/>
              <w:rPr>
                <w:rFonts w:eastAsia="Times New Roman" w:cs="Arial"/>
                <w:color w:val="000000"/>
              </w:rPr>
            </w:pPr>
            <w:r w:rsidRPr="00F130A3">
              <w:rPr>
                <w:rFonts w:eastAsia="Times New Roman" w:cs="Arial"/>
                <w:color w:val="000000"/>
              </w:rPr>
              <w:t>11.0</w:t>
            </w:r>
          </w:p>
        </w:tc>
        <w:tc>
          <w:tcPr>
            <w:tcW w:w="2176" w:type="dxa"/>
            <w:shd w:val="clear" w:color="auto" w:fill="auto"/>
            <w:noWrap/>
            <w:vAlign w:val="center"/>
            <w:hideMark/>
          </w:tcPr>
          <w:p w:rsidR="00F130A3" w:rsidRPr="00F130A3" w:rsidRDefault="00F130A3" w:rsidP="00041AA8">
            <w:pPr>
              <w:spacing w:after="0" w:line="240" w:lineRule="auto"/>
              <w:jc w:val="right"/>
              <w:rPr>
                <w:rFonts w:eastAsia="Times New Roman" w:cs="Times New Roman"/>
                <w:color w:val="000000"/>
              </w:rPr>
            </w:pPr>
            <w:r w:rsidRPr="00F130A3">
              <w:rPr>
                <w:rFonts w:eastAsia="Times New Roman" w:cs="Times New Roman"/>
                <w:color w:val="000000"/>
              </w:rPr>
              <w:t>7.5</w:t>
            </w:r>
          </w:p>
        </w:tc>
      </w:tr>
      <w:tr w:rsidR="00F130A3" w:rsidRPr="00F130A3" w:rsidTr="00041AA8">
        <w:trPr>
          <w:trHeight w:val="315"/>
          <w:jc w:val="center"/>
        </w:trPr>
        <w:tc>
          <w:tcPr>
            <w:tcW w:w="1403" w:type="dxa"/>
            <w:shd w:val="clear" w:color="auto" w:fill="auto"/>
            <w:noWrap/>
            <w:vAlign w:val="bottom"/>
            <w:hideMark/>
          </w:tcPr>
          <w:p w:rsidR="00F130A3" w:rsidRPr="00F130A3" w:rsidRDefault="00F130A3" w:rsidP="00041AA8">
            <w:pPr>
              <w:spacing w:after="0" w:line="240" w:lineRule="auto"/>
              <w:rPr>
                <w:rFonts w:eastAsia="Times New Roman" w:cs="Times New Roman"/>
                <w:color w:val="000000"/>
              </w:rPr>
            </w:pPr>
            <w:r w:rsidRPr="00F130A3">
              <w:rPr>
                <w:rFonts w:eastAsia="Times New Roman" w:cs="Times New Roman"/>
                <w:color w:val="000000"/>
              </w:rPr>
              <w:t>55-59</w:t>
            </w:r>
          </w:p>
        </w:tc>
        <w:tc>
          <w:tcPr>
            <w:tcW w:w="2174" w:type="dxa"/>
            <w:shd w:val="clear" w:color="auto" w:fill="auto"/>
            <w:noWrap/>
            <w:vAlign w:val="center"/>
            <w:hideMark/>
          </w:tcPr>
          <w:p w:rsidR="00F130A3" w:rsidRPr="00F130A3" w:rsidRDefault="00F130A3" w:rsidP="00041AA8">
            <w:pPr>
              <w:spacing w:after="0" w:line="240" w:lineRule="auto"/>
              <w:jc w:val="right"/>
              <w:rPr>
                <w:rFonts w:eastAsia="Times New Roman" w:cs="Times New Roman"/>
                <w:color w:val="000000"/>
              </w:rPr>
            </w:pPr>
            <w:r w:rsidRPr="00F130A3">
              <w:rPr>
                <w:rFonts w:eastAsia="Times New Roman" w:cs="Times New Roman"/>
                <w:color w:val="000000"/>
              </w:rPr>
              <w:t>7</w:t>
            </w:r>
          </w:p>
        </w:tc>
        <w:tc>
          <w:tcPr>
            <w:tcW w:w="2028" w:type="dxa"/>
            <w:shd w:val="clear" w:color="auto" w:fill="auto"/>
            <w:noWrap/>
            <w:vAlign w:val="center"/>
            <w:hideMark/>
          </w:tcPr>
          <w:p w:rsidR="00F130A3" w:rsidRPr="00F130A3" w:rsidRDefault="00F130A3" w:rsidP="00041AA8">
            <w:pPr>
              <w:spacing w:after="0" w:line="240" w:lineRule="auto"/>
              <w:jc w:val="right"/>
              <w:rPr>
                <w:rFonts w:eastAsia="Times New Roman" w:cs="Times New Roman"/>
                <w:color w:val="000000"/>
              </w:rPr>
            </w:pPr>
            <w:r w:rsidRPr="00F130A3">
              <w:rPr>
                <w:rFonts w:eastAsia="Times New Roman" w:cs="Times New Roman"/>
                <w:color w:val="000000"/>
              </w:rPr>
              <w:t>7</w:t>
            </w:r>
          </w:p>
        </w:tc>
        <w:tc>
          <w:tcPr>
            <w:tcW w:w="2176" w:type="dxa"/>
            <w:shd w:val="clear" w:color="auto" w:fill="auto"/>
            <w:noWrap/>
            <w:vAlign w:val="center"/>
            <w:hideMark/>
          </w:tcPr>
          <w:p w:rsidR="00F130A3" w:rsidRPr="00F130A3" w:rsidRDefault="00F130A3" w:rsidP="00041AA8">
            <w:pPr>
              <w:spacing w:after="0" w:line="240" w:lineRule="auto"/>
              <w:jc w:val="right"/>
              <w:rPr>
                <w:rFonts w:eastAsia="Times New Roman" w:cs="Times New Roman"/>
                <w:color w:val="000000"/>
              </w:rPr>
            </w:pPr>
            <w:r w:rsidRPr="00F130A3">
              <w:rPr>
                <w:rFonts w:eastAsia="Times New Roman" w:cs="Times New Roman"/>
                <w:color w:val="000000"/>
              </w:rPr>
              <w:t>6.8</w:t>
            </w:r>
          </w:p>
        </w:tc>
      </w:tr>
      <w:tr w:rsidR="00F130A3" w:rsidRPr="00F130A3" w:rsidTr="00041AA8">
        <w:trPr>
          <w:trHeight w:val="179"/>
          <w:jc w:val="center"/>
        </w:trPr>
        <w:tc>
          <w:tcPr>
            <w:tcW w:w="1403" w:type="dxa"/>
            <w:shd w:val="clear" w:color="auto" w:fill="auto"/>
            <w:noWrap/>
            <w:vAlign w:val="bottom"/>
            <w:hideMark/>
          </w:tcPr>
          <w:p w:rsidR="00F130A3" w:rsidRPr="00F130A3" w:rsidRDefault="00F130A3" w:rsidP="00041AA8">
            <w:pPr>
              <w:spacing w:after="0" w:line="240" w:lineRule="auto"/>
              <w:rPr>
                <w:rFonts w:eastAsia="Times New Roman" w:cs="Times New Roman"/>
                <w:color w:val="000000"/>
              </w:rPr>
            </w:pPr>
            <w:r w:rsidRPr="00F130A3">
              <w:rPr>
                <w:rFonts w:eastAsia="Times New Roman" w:cs="Times New Roman"/>
                <w:color w:val="000000"/>
              </w:rPr>
              <w:t>60 +</w:t>
            </w:r>
          </w:p>
        </w:tc>
        <w:tc>
          <w:tcPr>
            <w:tcW w:w="2174" w:type="dxa"/>
            <w:shd w:val="clear" w:color="auto" w:fill="auto"/>
            <w:noWrap/>
            <w:vAlign w:val="center"/>
            <w:hideMark/>
          </w:tcPr>
          <w:p w:rsidR="00F130A3" w:rsidRPr="00F130A3" w:rsidRDefault="00F130A3" w:rsidP="00041AA8">
            <w:pPr>
              <w:spacing w:after="0" w:line="240" w:lineRule="auto"/>
              <w:jc w:val="right"/>
              <w:rPr>
                <w:rFonts w:eastAsia="Times New Roman" w:cs="Times New Roman"/>
                <w:color w:val="000000"/>
              </w:rPr>
            </w:pPr>
            <w:r w:rsidRPr="00F130A3">
              <w:rPr>
                <w:rFonts w:eastAsia="Times New Roman" w:cs="Times New Roman"/>
                <w:color w:val="000000"/>
              </w:rPr>
              <w:t>39</w:t>
            </w:r>
          </w:p>
        </w:tc>
        <w:tc>
          <w:tcPr>
            <w:tcW w:w="2028" w:type="dxa"/>
            <w:shd w:val="clear" w:color="auto" w:fill="auto"/>
            <w:noWrap/>
            <w:vAlign w:val="center"/>
            <w:hideMark/>
          </w:tcPr>
          <w:p w:rsidR="00F130A3" w:rsidRPr="00F130A3" w:rsidRDefault="00F130A3" w:rsidP="00041AA8">
            <w:pPr>
              <w:spacing w:after="0" w:line="240" w:lineRule="auto"/>
              <w:jc w:val="right"/>
              <w:rPr>
                <w:rFonts w:eastAsia="Times New Roman" w:cs="Times New Roman"/>
                <w:color w:val="000000"/>
              </w:rPr>
            </w:pPr>
            <w:r w:rsidRPr="00F130A3">
              <w:rPr>
                <w:rFonts w:eastAsia="Times New Roman" w:cs="Times New Roman"/>
                <w:color w:val="000000"/>
              </w:rPr>
              <w:t>52</w:t>
            </w:r>
          </w:p>
        </w:tc>
        <w:tc>
          <w:tcPr>
            <w:tcW w:w="2176" w:type="dxa"/>
            <w:shd w:val="clear" w:color="auto" w:fill="auto"/>
            <w:noWrap/>
            <w:vAlign w:val="center"/>
            <w:hideMark/>
          </w:tcPr>
          <w:p w:rsidR="00F130A3" w:rsidRPr="00F130A3" w:rsidRDefault="00F130A3" w:rsidP="00041AA8">
            <w:pPr>
              <w:spacing w:after="0" w:line="240" w:lineRule="auto"/>
              <w:jc w:val="right"/>
              <w:rPr>
                <w:rFonts w:eastAsia="Times New Roman" w:cs="Times New Roman"/>
                <w:color w:val="000000"/>
              </w:rPr>
            </w:pPr>
            <w:r w:rsidRPr="00F130A3">
              <w:rPr>
                <w:rFonts w:eastAsia="Times New Roman" w:cs="Times New Roman"/>
                <w:color w:val="000000"/>
              </w:rPr>
              <w:t>57.5</w:t>
            </w:r>
          </w:p>
        </w:tc>
      </w:tr>
      <w:tr w:rsidR="00F130A3" w:rsidRPr="00F130A3" w:rsidTr="00041AA8">
        <w:trPr>
          <w:trHeight w:val="315"/>
          <w:jc w:val="center"/>
        </w:trPr>
        <w:tc>
          <w:tcPr>
            <w:tcW w:w="1403" w:type="dxa"/>
            <w:tcBorders>
              <w:bottom w:val="single" w:sz="4" w:space="0" w:color="auto"/>
            </w:tcBorders>
            <w:shd w:val="clear" w:color="auto" w:fill="auto"/>
            <w:noWrap/>
            <w:vAlign w:val="bottom"/>
            <w:hideMark/>
          </w:tcPr>
          <w:p w:rsidR="00F130A3" w:rsidRPr="00F130A3" w:rsidRDefault="00F130A3" w:rsidP="00041AA8">
            <w:pPr>
              <w:spacing w:after="0" w:line="240" w:lineRule="auto"/>
              <w:rPr>
                <w:rFonts w:eastAsia="Times New Roman" w:cs="Times New Roman"/>
                <w:color w:val="000000"/>
              </w:rPr>
            </w:pPr>
            <w:r w:rsidRPr="00F130A3">
              <w:rPr>
                <w:rFonts w:eastAsia="Times New Roman" w:cs="Times New Roman"/>
                <w:color w:val="000000"/>
              </w:rPr>
              <w:t>Missing</w:t>
            </w:r>
          </w:p>
        </w:tc>
        <w:tc>
          <w:tcPr>
            <w:tcW w:w="2174" w:type="dxa"/>
            <w:tcBorders>
              <w:bottom w:val="single" w:sz="4" w:space="0" w:color="auto"/>
            </w:tcBorders>
            <w:shd w:val="clear" w:color="auto" w:fill="auto"/>
            <w:noWrap/>
            <w:vAlign w:val="center"/>
            <w:hideMark/>
          </w:tcPr>
          <w:p w:rsidR="00F130A3" w:rsidRPr="00F130A3" w:rsidRDefault="00F130A3" w:rsidP="00041AA8">
            <w:pPr>
              <w:spacing w:after="0" w:line="240" w:lineRule="auto"/>
              <w:jc w:val="right"/>
              <w:rPr>
                <w:rFonts w:eastAsia="Times New Roman" w:cs="Times New Roman"/>
                <w:color w:val="000000"/>
              </w:rPr>
            </w:pPr>
            <w:r w:rsidRPr="00F130A3">
              <w:rPr>
                <w:rFonts w:eastAsia="Times New Roman" w:cs="Times New Roman"/>
                <w:color w:val="000000"/>
              </w:rPr>
              <w:t>2</w:t>
            </w:r>
          </w:p>
        </w:tc>
        <w:tc>
          <w:tcPr>
            <w:tcW w:w="2028" w:type="dxa"/>
            <w:tcBorders>
              <w:bottom w:val="single" w:sz="4" w:space="0" w:color="auto"/>
            </w:tcBorders>
            <w:shd w:val="clear" w:color="auto" w:fill="auto"/>
            <w:noWrap/>
            <w:vAlign w:val="center"/>
            <w:hideMark/>
          </w:tcPr>
          <w:p w:rsidR="00F130A3" w:rsidRPr="00F130A3" w:rsidRDefault="00F130A3" w:rsidP="00041AA8">
            <w:pPr>
              <w:spacing w:after="0" w:line="240" w:lineRule="auto"/>
              <w:jc w:val="right"/>
              <w:rPr>
                <w:rFonts w:eastAsia="Times New Roman" w:cs="Times New Roman"/>
                <w:color w:val="000000"/>
              </w:rPr>
            </w:pPr>
            <w:r w:rsidRPr="00F130A3">
              <w:rPr>
                <w:rFonts w:eastAsia="Times New Roman" w:cs="Times New Roman"/>
                <w:color w:val="000000"/>
              </w:rPr>
              <w:t>0</w:t>
            </w:r>
          </w:p>
        </w:tc>
        <w:tc>
          <w:tcPr>
            <w:tcW w:w="2176" w:type="dxa"/>
            <w:tcBorders>
              <w:bottom w:val="single" w:sz="4" w:space="0" w:color="auto"/>
            </w:tcBorders>
            <w:shd w:val="clear" w:color="auto" w:fill="auto"/>
            <w:noWrap/>
            <w:vAlign w:val="center"/>
            <w:hideMark/>
          </w:tcPr>
          <w:p w:rsidR="00F130A3" w:rsidRPr="00F130A3" w:rsidRDefault="00F130A3" w:rsidP="00041AA8">
            <w:pPr>
              <w:spacing w:after="0" w:line="240" w:lineRule="auto"/>
              <w:jc w:val="right"/>
              <w:rPr>
                <w:rFonts w:eastAsia="Times New Roman" w:cs="Times New Roman"/>
                <w:color w:val="000000"/>
              </w:rPr>
            </w:pPr>
            <w:r w:rsidRPr="00F130A3">
              <w:rPr>
                <w:rFonts w:eastAsia="Times New Roman" w:cs="Times New Roman"/>
                <w:color w:val="000000"/>
              </w:rPr>
              <w:t>1.1</w:t>
            </w:r>
          </w:p>
        </w:tc>
      </w:tr>
      <w:tr w:rsidR="00F130A3" w:rsidRPr="00F130A3" w:rsidTr="00041AA8">
        <w:trPr>
          <w:trHeight w:val="315"/>
          <w:jc w:val="center"/>
        </w:trPr>
        <w:tc>
          <w:tcPr>
            <w:tcW w:w="7781" w:type="dxa"/>
            <w:gridSpan w:val="4"/>
            <w:shd w:val="pct10" w:color="auto" w:fill="auto"/>
            <w:noWrap/>
            <w:vAlign w:val="bottom"/>
          </w:tcPr>
          <w:p w:rsidR="00F130A3" w:rsidRPr="00F130A3" w:rsidRDefault="00F130A3" w:rsidP="00041AA8">
            <w:pPr>
              <w:spacing w:after="0" w:line="240" w:lineRule="auto"/>
              <w:rPr>
                <w:rFonts w:eastAsia="Times New Roman" w:cs="Times New Roman"/>
                <w:color w:val="000000"/>
              </w:rPr>
            </w:pPr>
            <w:r w:rsidRPr="00F130A3">
              <w:rPr>
                <w:rFonts w:eastAsia="Times New Roman" w:cs="Times New Roman"/>
                <w:color w:val="000000"/>
              </w:rPr>
              <w:t>Gender</w:t>
            </w:r>
          </w:p>
        </w:tc>
      </w:tr>
      <w:tr w:rsidR="00F130A3" w:rsidRPr="00F130A3" w:rsidTr="00041AA8">
        <w:trPr>
          <w:trHeight w:val="315"/>
          <w:jc w:val="center"/>
        </w:trPr>
        <w:tc>
          <w:tcPr>
            <w:tcW w:w="1403" w:type="dxa"/>
            <w:shd w:val="clear" w:color="auto" w:fill="auto"/>
            <w:noWrap/>
            <w:vAlign w:val="bottom"/>
          </w:tcPr>
          <w:p w:rsidR="00F130A3" w:rsidRPr="00F130A3" w:rsidRDefault="00F130A3" w:rsidP="00041AA8">
            <w:pPr>
              <w:spacing w:after="0" w:line="240" w:lineRule="auto"/>
              <w:rPr>
                <w:rFonts w:eastAsia="Times New Roman" w:cs="Times New Roman"/>
                <w:color w:val="000000"/>
              </w:rPr>
            </w:pPr>
            <w:r w:rsidRPr="00F130A3">
              <w:rPr>
                <w:rFonts w:eastAsia="Times New Roman" w:cs="Times New Roman"/>
                <w:color w:val="000000"/>
              </w:rPr>
              <w:t>Male</w:t>
            </w:r>
          </w:p>
        </w:tc>
        <w:tc>
          <w:tcPr>
            <w:tcW w:w="2174" w:type="dxa"/>
            <w:shd w:val="clear" w:color="auto" w:fill="auto"/>
            <w:noWrap/>
            <w:vAlign w:val="center"/>
          </w:tcPr>
          <w:p w:rsidR="00F130A3" w:rsidRPr="00F130A3" w:rsidRDefault="00F130A3" w:rsidP="00041AA8">
            <w:pPr>
              <w:spacing w:after="0" w:line="240" w:lineRule="auto"/>
              <w:jc w:val="right"/>
              <w:rPr>
                <w:rFonts w:eastAsia="Times New Roman" w:cs="Times New Roman"/>
                <w:color w:val="000000"/>
              </w:rPr>
            </w:pPr>
            <w:r w:rsidRPr="00F130A3">
              <w:rPr>
                <w:rFonts w:eastAsia="Times New Roman" w:cs="Times New Roman"/>
                <w:color w:val="000000"/>
              </w:rPr>
              <w:t>32</w:t>
            </w:r>
          </w:p>
        </w:tc>
        <w:tc>
          <w:tcPr>
            <w:tcW w:w="2028" w:type="dxa"/>
            <w:shd w:val="clear" w:color="auto" w:fill="auto"/>
            <w:noWrap/>
            <w:vAlign w:val="center"/>
          </w:tcPr>
          <w:p w:rsidR="00F130A3" w:rsidRPr="00F130A3" w:rsidRDefault="00F130A3" w:rsidP="00041AA8">
            <w:pPr>
              <w:spacing w:after="0" w:line="240" w:lineRule="auto"/>
              <w:jc w:val="right"/>
              <w:rPr>
                <w:rFonts w:eastAsia="Times New Roman" w:cs="Times New Roman"/>
                <w:color w:val="000000"/>
              </w:rPr>
            </w:pPr>
            <w:r w:rsidRPr="00F130A3">
              <w:rPr>
                <w:rFonts w:eastAsia="Times New Roman" w:cs="Times New Roman"/>
                <w:color w:val="000000"/>
              </w:rPr>
              <w:t>31</w:t>
            </w:r>
          </w:p>
        </w:tc>
        <w:tc>
          <w:tcPr>
            <w:tcW w:w="2176" w:type="dxa"/>
            <w:shd w:val="clear" w:color="auto" w:fill="auto"/>
            <w:noWrap/>
            <w:vAlign w:val="center"/>
          </w:tcPr>
          <w:p w:rsidR="00F130A3" w:rsidRPr="00F130A3" w:rsidRDefault="00F130A3" w:rsidP="00041AA8">
            <w:pPr>
              <w:spacing w:after="0" w:line="240" w:lineRule="auto"/>
              <w:jc w:val="right"/>
              <w:rPr>
                <w:rFonts w:eastAsia="Times New Roman" w:cs="Times New Roman"/>
                <w:color w:val="000000"/>
              </w:rPr>
            </w:pPr>
            <w:r w:rsidRPr="00F130A3">
              <w:rPr>
                <w:rFonts w:eastAsia="Times New Roman" w:cs="Times New Roman"/>
                <w:color w:val="000000"/>
              </w:rPr>
              <w:t>31.0</w:t>
            </w:r>
          </w:p>
        </w:tc>
      </w:tr>
      <w:tr w:rsidR="00F130A3" w:rsidRPr="00F130A3" w:rsidTr="00041AA8">
        <w:trPr>
          <w:trHeight w:val="315"/>
          <w:jc w:val="center"/>
        </w:trPr>
        <w:tc>
          <w:tcPr>
            <w:tcW w:w="1403" w:type="dxa"/>
            <w:shd w:val="clear" w:color="auto" w:fill="auto"/>
            <w:noWrap/>
            <w:vAlign w:val="bottom"/>
          </w:tcPr>
          <w:p w:rsidR="00F130A3" w:rsidRPr="00F130A3" w:rsidRDefault="00F130A3" w:rsidP="00041AA8">
            <w:pPr>
              <w:spacing w:after="0" w:line="240" w:lineRule="auto"/>
              <w:rPr>
                <w:rFonts w:eastAsia="Times New Roman" w:cs="Times New Roman"/>
                <w:color w:val="000000"/>
              </w:rPr>
            </w:pPr>
            <w:r w:rsidRPr="00F130A3">
              <w:rPr>
                <w:rFonts w:eastAsia="Times New Roman" w:cs="Times New Roman"/>
                <w:color w:val="000000"/>
              </w:rPr>
              <w:t>Female</w:t>
            </w:r>
          </w:p>
        </w:tc>
        <w:tc>
          <w:tcPr>
            <w:tcW w:w="2174" w:type="dxa"/>
            <w:shd w:val="clear" w:color="auto" w:fill="auto"/>
            <w:noWrap/>
            <w:vAlign w:val="center"/>
          </w:tcPr>
          <w:p w:rsidR="00F130A3" w:rsidRPr="00F130A3" w:rsidRDefault="00F130A3" w:rsidP="00041AA8">
            <w:pPr>
              <w:spacing w:after="0" w:line="240" w:lineRule="auto"/>
              <w:jc w:val="right"/>
              <w:rPr>
                <w:rFonts w:eastAsia="Times New Roman" w:cs="Times New Roman"/>
                <w:color w:val="000000"/>
              </w:rPr>
            </w:pPr>
            <w:r w:rsidRPr="00F130A3">
              <w:rPr>
                <w:rFonts w:eastAsia="Times New Roman" w:cs="Times New Roman"/>
                <w:color w:val="000000"/>
              </w:rPr>
              <w:t>67</w:t>
            </w:r>
          </w:p>
        </w:tc>
        <w:tc>
          <w:tcPr>
            <w:tcW w:w="2028" w:type="dxa"/>
            <w:shd w:val="clear" w:color="auto" w:fill="auto"/>
            <w:noWrap/>
            <w:vAlign w:val="center"/>
          </w:tcPr>
          <w:p w:rsidR="00F130A3" w:rsidRPr="00F130A3" w:rsidRDefault="00F130A3" w:rsidP="00041AA8">
            <w:pPr>
              <w:spacing w:after="0" w:line="240" w:lineRule="auto"/>
              <w:jc w:val="right"/>
              <w:rPr>
                <w:rFonts w:eastAsia="Times New Roman" w:cs="Times New Roman"/>
                <w:color w:val="000000"/>
              </w:rPr>
            </w:pPr>
            <w:r w:rsidRPr="00F130A3">
              <w:rPr>
                <w:rFonts w:eastAsia="Times New Roman" w:cs="Times New Roman"/>
                <w:color w:val="000000"/>
              </w:rPr>
              <w:t>65</w:t>
            </w:r>
          </w:p>
        </w:tc>
        <w:tc>
          <w:tcPr>
            <w:tcW w:w="2176" w:type="dxa"/>
            <w:shd w:val="clear" w:color="auto" w:fill="auto"/>
            <w:noWrap/>
            <w:vAlign w:val="center"/>
          </w:tcPr>
          <w:p w:rsidR="00F130A3" w:rsidRPr="00F130A3" w:rsidRDefault="00F130A3" w:rsidP="00041AA8">
            <w:pPr>
              <w:spacing w:after="0" w:line="240" w:lineRule="auto"/>
              <w:jc w:val="right"/>
              <w:rPr>
                <w:rFonts w:eastAsia="Times New Roman" w:cs="Times New Roman"/>
                <w:color w:val="000000"/>
              </w:rPr>
            </w:pPr>
            <w:r w:rsidRPr="00F130A3">
              <w:rPr>
                <w:rFonts w:eastAsia="Times New Roman" w:cs="Times New Roman"/>
                <w:color w:val="000000"/>
              </w:rPr>
              <w:t>67.9</w:t>
            </w:r>
          </w:p>
        </w:tc>
      </w:tr>
      <w:tr w:rsidR="00F130A3" w:rsidRPr="00F130A3" w:rsidTr="00041AA8">
        <w:trPr>
          <w:trHeight w:val="315"/>
          <w:jc w:val="center"/>
        </w:trPr>
        <w:tc>
          <w:tcPr>
            <w:tcW w:w="1403" w:type="dxa"/>
            <w:shd w:val="clear" w:color="auto" w:fill="auto"/>
            <w:noWrap/>
            <w:vAlign w:val="bottom"/>
          </w:tcPr>
          <w:p w:rsidR="00F130A3" w:rsidRPr="00F130A3" w:rsidRDefault="00F130A3" w:rsidP="00041AA8">
            <w:pPr>
              <w:spacing w:after="0" w:line="240" w:lineRule="auto"/>
              <w:rPr>
                <w:rFonts w:eastAsia="Times New Roman" w:cs="Times New Roman"/>
                <w:color w:val="000000"/>
              </w:rPr>
            </w:pPr>
            <w:r w:rsidRPr="00F130A3">
              <w:rPr>
                <w:rFonts w:eastAsia="Times New Roman" w:cs="Times New Roman"/>
                <w:color w:val="000000"/>
              </w:rPr>
              <w:t>Missing</w:t>
            </w:r>
          </w:p>
        </w:tc>
        <w:tc>
          <w:tcPr>
            <w:tcW w:w="2174" w:type="dxa"/>
            <w:shd w:val="clear" w:color="auto" w:fill="auto"/>
            <w:noWrap/>
            <w:vAlign w:val="center"/>
          </w:tcPr>
          <w:p w:rsidR="00F130A3" w:rsidRPr="00F130A3" w:rsidRDefault="00F130A3" w:rsidP="00041AA8">
            <w:pPr>
              <w:spacing w:after="0" w:line="240" w:lineRule="auto"/>
              <w:jc w:val="right"/>
              <w:rPr>
                <w:rFonts w:eastAsia="Times New Roman" w:cs="Times New Roman"/>
                <w:color w:val="000000"/>
              </w:rPr>
            </w:pPr>
            <w:r w:rsidRPr="00F130A3">
              <w:rPr>
                <w:rFonts w:eastAsia="Times New Roman" w:cs="Times New Roman"/>
                <w:color w:val="000000"/>
              </w:rPr>
              <w:t>2</w:t>
            </w:r>
          </w:p>
        </w:tc>
        <w:tc>
          <w:tcPr>
            <w:tcW w:w="2028" w:type="dxa"/>
            <w:shd w:val="clear" w:color="auto" w:fill="auto"/>
            <w:noWrap/>
            <w:vAlign w:val="center"/>
          </w:tcPr>
          <w:p w:rsidR="00F130A3" w:rsidRPr="00F130A3" w:rsidRDefault="00F130A3" w:rsidP="00041AA8">
            <w:pPr>
              <w:spacing w:after="0" w:line="240" w:lineRule="auto"/>
              <w:jc w:val="right"/>
              <w:rPr>
                <w:rFonts w:eastAsia="Times New Roman" w:cs="Times New Roman"/>
                <w:color w:val="000000"/>
              </w:rPr>
            </w:pPr>
            <w:r w:rsidRPr="00F130A3">
              <w:rPr>
                <w:rFonts w:eastAsia="Times New Roman" w:cs="Times New Roman"/>
                <w:color w:val="000000"/>
              </w:rPr>
              <w:t>4</w:t>
            </w:r>
          </w:p>
        </w:tc>
        <w:tc>
          <w:tcPr>
            <w:tcW w:w="2176" w:type="dxa"/>
            <w:shd w:val="clear" w:color="auto" w:fill="auto"/>
            <w:noWrap/>
            <w:vAlign w:val="center"/>
          </w:tcPr>
          <w:p w:rsidR="00F130A3" w:rsidRPr="00F130A3" w:rsidRDefault="00F130A3" w:rsidP="00041AA8">
            <w:pPr>
              <w:spacing w:after="0" w:line="240" w:lineRule="auto"/>
              <w:jc w:val="right"/>
              <w:rPr>
                <w:rFonts w:eastAsia="Times New Roman" w:cs="Times New Roman"/>
                <w:color w:val="000000"/>
              </w:rPr>
            </w:pPr>
            <w:r w:rsidRPr="00F130A3">
              <w:rPr>
                <w:rFonts w:eastAsia="Times New Roman" w:cs="Times New Roman"/>
                <w:color w:val="000000"/>
              </w:rPr>
              <w:t>1.1</w:t>
            </w:r>
          </w:p>
        </w:tc>
      </w:tr>
    </w:tbl>
    <w:p w:rsidR="00F130A3" w:rsidRDefault="00F130A3" w:rsidP="00721A04">
      <w:pPr>
        <w:spacing w:after="0" w:line="240" w:lineRule="auto"/>
        <w:rPr>
          <w:b/>
          <w:bCs/>
        </w:rPr>
      </w:pPr>
      <w:r w:rsidRPr="00F130A3">
        <w:rPr>
          <w:b/>
          <w:bCs/>
        </w:rPr>
        <w:t>Table 4: Age Groups of Survey Respondents</w:t>
      </w:r>
    </w:p>
    <w:p w:rsidR="00F130A3" w:rsidRPr="00F130A3" w:rsidRDefault="00F130A3" w:rsidP="00721A04">
      <w:pPr>
        <w:spacing w:after="0" w:line="240" w:lineRule="auto"/>
      </w:pPr>
      <w:r w:rsidRPr="00F130A3">
        <w:t xml:space="preserve">* Figures from Passenger Focus reports were weighted. </w:t>
      </w:r>
    </w:p>
    <w:p w:rsidR="00721A04" w:rsidRDefault="00721A04" w:rsidP="00F130A3"/>
    <w:p w:rsidR="00A53C3C" w:rsidRDefault="00D447D8" w:rsidP="00D447D8">
      <w:r>
        <w:t>The m</w:t>
      </w:r>
      <w:r w:rsidR="00721A04">
        <w:t>ajority of respondents used buses for shopping and personal business account</w:t>
      </w:r>
      <w:r w:rsidR="00C75895">
        <w:t>ing</w:t>
      </w:r>
      <w:r w:rsidR="00721A04">
        <w:t xml:space="preserve"> for about 60% of journey purposes on the day of survey.  Journeys with time constraints such as commuting for work and school or business journeys, accounted for about 33% of bus journeys (Figure 8). This </w:t>
      </w:r>
      <w:r w:rsidR="00A53C3C">
        <w:t>partly reflects the bus market:</w:t>
      </w:r>
      <w:r w:rsidR="00C75895">
        <w:t xml:space="preserve"> concessionary </w:t>
      </w:r>
      <w:proofErr w:type="spellStart"/>
      <w:proofErr w:type="gramStart"/>
      <w:r w:rsidR="00C75895">
        <w:t>passholders</w:t>
      </w:r>
      <w:proofErr w:type="spellEnd"/>
      <w:proofErr w:type="gramEnd"/>
      <w:r w:rsidR="0052430A">
        <w:t xml:space="preserve"> who are </w:t>
      </w:r>
      <w:r w:rsidR="0073118A">
        <w:t xml:space="preserve">less </w:t>
      </w:r>
      <w:r w:rsidR="0052430A">
        <w:t>likely to work or study due to their age or health</w:t>
      </w:r>
      <w:r w:rsidR="00A53C3C">
        <w:t>, account for great</w:t>
      </w:r>
      <w:r>
        <w:t>est</w:t>
      </w:r>
      <w:r w:rsidR="00A53C3C">
        <w:t xml:space="preserve"> share of the market</w:t>
      </w:r>
      <w:r w:rsidR="0073118A">
        <w:rPr>
          <w:rStyle w:val="FootnoteReference"/>
        </w:rPr>
        <w:footnoteReference w:id="6"/>
      </w:r>
      <w:r w:rsidR="0052430A">
        <w:t xml:space="preserve">. </w:t>
      </w:r>
      <w:r w:rsidR="00A53C3C">
        <w:t>Most of the respondents (96%) used the bus more than once a week and 30% used it almost every day. The average number of bus journeys made by the respondents was 6.72 a week (average figure from card data only due to different format of questions)</w:t>
      </w:r>
      <w:r w:rsidR="006B6EBA">
        <w:t xml:space="preserve"> and this is over one third of the average number of trips per week</w:t>
      </w:r>
      <w:r>
        <w:t xml:space="preserve"> by all modes</w:t>
      </w:r>
      <w:r w:rsidR="006B6EBA">
        <w:t xml:space="preserve"> </w:t>
      </w:r>
      <w:r>
        <w:t xml:space="preserve">according </w:t>
      </w:r>
      <w:r w:rsidR="006B6EBA">
        <w:t>to the National Travel Survey 2012 figure</w:t>
      </w:r>
      <w:r w:rsidR="006B6EBA">
        <w:rPr>
          <w:rStyle w:val="FootnoteReference"/>
        </w:rPr>
        <w:footnoteReference w:id="7"/>
      </w:r>
      <w:r w:rsidR="00A53C3C">
        <w:t xml:space="preserve">. </w:t>
      </w:r>
    </w:p>
    <w:p w:rsidR="00721A04" w:rsidRDefault="00721A04" w:rsidP="00721A04"/>
    <w:p w:rsidR="00721A04" w:rsidRDefault="00721A04" w:rsidP="00721A04">
      <w:pPr>
        <w:jc w:val="center"/>
      </w:pPr>
      <w:r>
        <w:rPr>
          <w:noProof/>
        </w:rPr>
        <w:lastRenderedPageBreak/>
        <w:drawing>
          <wp:inline distT="0" distB="0" distL="0" distR="0" wp14:anchorId="28C7007A" wp14:editId="756A1844">
            <wp:extent cx="4572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21A04" w:rsidRPr="00721A04" w:rsidRDefault="00721A04" w:rsidP="00721A04">
      <w:pPr>
        <w:jc w:val="center"/>
        <w:rPr>
          <w:b/>
        </w:rPr>
      </w:pPr>
      <w:r w:rsidRPr="00721A04">
        <w:rPr>
          <w:b/>
        </w:rPr>
        <w:t>Figure 8: Journey purposes</w:t>
      </w:r>
    </w:p>
    <w:p w:rsidR="00721A04" w:rsidRDefault="00721A04" w:rsidP="00D447D8">
      <w:r>
        <w:t xml:space="preserve">Convenience was the most frequently noted reason for using local buses and long distance for walking and cycling followed behind. No other available </w:t>
      </w:r>
      <w:proofErr w:type="gramStart"/>
      <w:r>
        <w:t xml:space="preserve">options </w:t>
      </w:r>
      <w:r w:rsidR="00D447D8">
        <w:t>was</w:t>
      </w:r>
      <w:proofErr w:type="gramEnd"/>
      <w:r w:rsidR="00D447D8">
        <w:t xml:space="preserve"> the</w:t>
      </w:r>
      <w:r>
        <w:t xml:space="preserve"> third </w:t>
      </w:r>
      <w:r w:rsidR="00D447D8">
        <w:t xml:space="preserve">most </w:t>
      </w:r>
      <w:r>
        <w:t>frequently reported reason for choosing local buses. Though environmental concern and health are often emphasised in promotion of bus uses by local authorities and researchers, only 3.7% and 7.1% of respondents identified th</w:t>
      </w:r>
      <w:r w:rsidR="00D447D8">
        <w:t>e</w:t>
      </w:r>
      <w:r>
        <w:t xml:space="preserve">se as their reasons to choose local buses for travel. </w:t>
      </w:r>
    </w:p>
    <w:p w:rsidR="00721A04" w:rsidRDefault="00721A04" w:rsidP="00721A04">
      <w:r>
        <w:t xml:space="preserve">Bus passengers were asked to indicate how much they agree with eight statements regarding the local bus services in South Hampshire. These are to measure the level of customer satisfaction in eight distinctive areas, i.e. </w:t>
      </w:r>
      <w:r w:rsidRPr="00430260">
        <w:rPr>
          <w:sz w:val="20"/>
          <w:szCs w:val="20"/>
        </w:rPr>
        <w:t>①</w:t>
      </w:r>
      <w:r>
        <w:t xml:space="preserve">accessibility, </w:t>
      </w:r>
      <w:r w:rsidRPr="00430260">
        <w:rPr>
          <w:sz w:val="20"/>
          <w:szCs w:val="20"/>
        </w:rPr>
        <w:t>②</w:t>
      </w:r>
      <w:r>
        <w:t xml:space="preserve">routes, </w:t>
      </w:r>
      <w:r w:rsidRPr="00430260">
        <w:rPr>
          <w:sz w:val="20"/>
          <w:szCs w:val="20"/>
        </w:rPr>
        <w:t>③</w:t>
      </w:r>
      <w:r>
        <w:t xml:space="preserve">reliability, </w:t>
      </w:r>
      <w:r w:rsidRPr="00430260">
        <w:rPr>
          <w:sz w:val="20"/>
          <w:szCs w:val="20"/>
        </w:rPr>
        <w:t>④</w:t>
      </w:r>
      <w:r>
        <w:t xml:space="preserve">multimodal connectivity, </w:t>
      </w:r>
      <w:r w:rsidRPr="00430260">
        <w:rPr>
          <w:sz w:val="20"/>
          <w:szCs w:val="20"/>
        </w:rPr>
        <w:t>⑤</w:t>
      </w:r>
      <w:r>
        <w:t xml:space="preserve">convenience, </w:t>
      </w:r>
      <w:r w:rsidRPr="00430260">
        <w:rPr>
          <w:sz w:val="20"/>
          <w:szCs w:val="20"/>
        </w:rPr>
        <w:t>⑥</w:t>
      </w:r>
      <w:r>
        <w:t xml:space="preserve">journey time, </w:t>
      </w:r>
      <w:r w:rsidRPr="00430260">
        <w:rPr>
          <w:sz w:val="20"/>
          <w:szCs w:val="20"/>
        </w:rPr>
        <w:t>⑦</w:t>
      </w:r>
      <w:r>
        <w:t xml:space="preserve">fare and </w:t>
      </w:r>
      <w:r w:rsidRPr="00430260">
        <w:rPr>
          <w:sz w:val="20"/>
          <w:szCs w:val="20"/>
        </w:rPr>
        <w:t>⑧</w:t>
      </w:r>
      <w:r>
        <w:t xml:space="preserve">access to bus information (Figure </w:t>
      </w:r>
      <w:r w:rsidR="00A53C3C">
        <w:t>9</w:t>
      </w:r>
      <w:r>
        <w:t xml:space="preserve">). </w:t>
      </w:r>
    </w:p>
    <w:p w:rsidR="00A53C3C" w:rsidRDefault="00721A04" w:rsidP="00737D21">
      <w:r>
        <w:t>Overall over 60% of respondents strongly or somewhat agreed with the statements shown in the survey suggesting that they were generally satisfied with the services. Most satisf</w:t>
      </w:r>
      <w:r w:rsidR="00737D21">
        <w:t>actory</w:t>
      </w:r>
      <w:r>
        <w:t xml:space="preserve"> was </w:t>
      </w:r>
      <w:r w:rsidR="00737D21">
        <w:t xml:space="preserve">the </w:t>
      </w:r>
      <w:r>
        <w:t>location of bus stops</w:t>
      </w:r>
      <w:r w:rsidR="00737D21">
        <w:t>,</w:t>
      </w:r>
      <w:r>
        <w:t xml:space="preserve"> </w:t>
      </w:r>
      <w:r w:rsidR="00737D21">
        <w:t>while</w:t>
      </w:r>
      <w:r>
        <w:t xml:space="preserve"> the accessibility to local amenities was ranked second. The least satisfactory area was the bus fare and reliability, punctuality and multimodal connectivity followed after it. </w:t>
      </w:r>
      <w:r w:rsidR="00A53C3C">
        <w:t xml:space="preserve">Our satisfaction statistics appear lower than Passenger Focus in 2010 (overall 90%, Punctuality 74%, Value for Money 55%) </w:t>
      </w:r>
      <w:r w:rsidR="00D447D8">
        <w:t>al</w:t>
      </w:r>
      <w:r w:rsidR="00A53C3C">
        <w:t xml:space="preserve">though the same wordings or questions </w:t>
      </w:r>
      <w:r w:rsidR="00D447D8">
        <w:t xml:space="preserve">were not </w:t>
      </w:r>
      <w:r w:rsidR="00A53C3C">
        <w:t xml:space="preserve">used in both instruments. </w:t>
      </w:r>
    </w:p>
    <w:p w:rsidR="00721A04" w:rsidRDefault="00721A04" w:rsidP="00721A04">
      <w:r>
        <w:rPr>
          <w:noProof/>
        </w:rPr>
        <w:lastRenderedPageBreak/>
        <w:drawing>
          <wp:inline distT="0" distB="0" distL="0" distR="0" wp14:anchorId="34F9A5D2" wp14:editId="685B2993">
            <wp:extent cx="5734050" cy="37719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21A04" w:rsidRPr="00A53C3C" w:rsidRDefault="00721A04" w:rsidP="00721A04">
      <w:pPr>
        <w:jc w:val="center"/>
        <w:rPr>
          <w:b/>
        </w:rPr>
      </w:pPr>
      <w:r w:rsidRPr="00A53C3C">
        <w:rPr>
          <w:b/>
        </w:rPr>
        <w:t xml:space="preserve">Figure </w:t>
      </w:r>
      <w:r w:rsidR="00A53C3C" w:rsidRPr="00A53C3C">
        <w:rPr>
          <w:b/>
        </w:rPr>
        <w:t>9:</w:t>
      </w:r>
      <w:r w:rsidRPr="00A53C3C">
        <w:rPr>
          <w:b/>
        </w:rPr>
        <w:t xml:space="preserve"> Service satisfaction levels</w:t>
      </w:r>
    </w:p>
    <w:p w:rsidR="00721A04" w:rsidRDefault="00721A04" w:rsidP="00D447D8">
      <w:r>
        <w:t>Additionally various suggestions</w:t>
      </w:r>
      <w:r w:rsidR="00D447D8">
        <w:t xml:space="preserve"> were </w:t>
      </w:r>
      <w:r>
        <w:t xml:space="preserve">made by the respondents. </w:t>
      </w:r>
      <w:r w:rsidR="00D447D8">
        <w:t>The m</w:t>
      </w:r>
      <w:r>
        <w:t xml:space="preserve">ost frequently commented areas for further improvement were 1) frequent bus services 2) lower ticket prices 3) reliability and punctuality and 4) provision of convenient routes. </w:t>
      </w:r>
    </w:p>
    <w:p w:rsidR="00A53C3C" w:rsidRDefault="00A53C3C" w:rsidP="00721A04"/>
    <w:p w:rsidR="00D53704" w:rsidRPr="00F130A3" w:rsidRDefault="00D53704" w:rsidP="00D53704">
      <w:pPr>
        <w:pStyle w:val="ListParagraph"/>
        <w:numPr>
          <w:ilvl w:val="1"/>
          <w:numId w:val="3"/>
        </w:numPr>
        <w:rPr>
          <w:rFonts w:asciiTheme="minorHAnsi" w:hAnsiTheme="minorHAnsi"/>
        </w:rPr>
      </w:pPr>
      <w:r w:rsidRPr="00F130A3">
        <w:rPr>
          <w:rFonts w:asciiTheme="minorHAnsi" w:hAnsiTheme="minorHAnsi"/>
        </w:rPr>
        <w:t>Qualitative Study</w:t>
      </w:r>
    </w:p>
    <w:p w:rsidR="00DA6308" w:rsidRDefault="00DA6308" w:rsidP="00D53704"/>
    <w:p w:rsidR="00A53C3C" w:rsidRDefault="00DA6308" w:rsidP="00737D21">
      <w:r w:rsidRPr="00F130A3">
        <w:t>In addition, three focus groups</w:t>
      </w:r>
      <w:r w:rsidR="009638F1">
        <w:t xml:space="preserve">, two </w:t>
      </w:r>
      <w:r w:rsidR="00737D21">
        <w:t xml:space="preserve">for </w:t>
      </w:r>
      <w:r w:rsidR="009638F1">
        <w:t xml:space="preserve">non-bus users and one </w:t>
      </w:r>
      <w:r w:rsidR="00737D21">
        <w:t xml:space="preserve">for </w:t>
      </w:r>
      <w:r w:rsidR="009638F1">
        <w:t>bus users,</w:t>
      </w:r>
      <w:r w:rsidRPr="00F130A3">
        <w:t xml:space="preserve"> were convened in Southampton</w:t>
      </w:r>
      <w:r w:rsidR="009638F1">
        <w:t xml:space="preserve"> in summer 2013</w:t>
      </w:r>
      <w:r>
        <w:t xml:space="preserve">. </w:t>
      </w:r>
      <w:r w:rsidR="00A53C3C">
        <w:t xml:space="preserve">Participants were recruited </w:t>
      </w:r>
      <w:r>
        <w:t>through</w:t>
      </w:r>
      <w:r w:rsidR="00A53C3C">
        <w:t xml:space="preserve"> advertisements on local papers, local governments’ social networking sites, </w:t>
      </w:r>
      <w:proofErr w:type="gramStart"/>
      <w:r w:rsidR="00A53C3C">
        <w:t>University</w:t>
      </w:r>
      <w:proofErr w:type="gramEnd"/>
      <w:r w:rsidR="00A53C3C">
        <w:t xml:space="preserve"> website and emai</w:t>
      </w:r>
      <w:r>
        <w:t xml:space="preserve">l contacts by the city council. We targeted the general adult population who had interest in the local bus services and </w:t>
      </w:r>
      <w:r w:rsidR="00737D21">
        <w:t xml:space="preserve">were </w:t>
      </w:r>
      <w:r>
        <w:t xml:space="preserve">willing to talk about their views and thoughts on it. Our call resulted in 141 people registered for the study and among them, 12 people were invited to each focus group meeting assuming 30% drop-out. Participants were selected to </w:t>
      </w:r>
      <w:r w:rsidR="00737D21">
        <w:t>ensure</w:t>
      </w:r>
      <w:r>
        <w:t xml:space="preserve"> diversity</w:t>
      </w:r>
      <w:r w:rsidR="005075CC">
        <w:t>.</w:t>
      </w:r>
      <w:r>
        <w:t xml:space="preserve"> </w:t>
      </w:r>
      <w:r w:rsidR="005075CC">
        <w:t>T</w:t>
      </w:r>
      <w:r>
        <w:t xml:space="preserve">he selection criteria were mainly age and gender and any further information, such as workplace or home address, provided voluntarily was also considered in the selection process.  </w:t>
      </w:r>
      <w:r w:rsidR="005563BE">
        <w:t>In the non-bus users meetings, seven and ten participants joined and seven bus using participants also joined the meeting</w:t>
      </w:r>
      <w:r w:rsidR="00737D21">
        <w:t>,</w:t>
      </w:r>
      <w:r w:rsidR="000239AE">
        <w:t xml:space="preserve"> suggesting greater drop-outs than anticipated at the last moment</w:t>
      </w:r>
      <w:r w:rsidR="005563BE">
        <w:t xml:space="preserve">. </w:t>
      </w:r>
    </w:p>
    <w:p w:rsidR="00DA6308" w:rsidRPr="00F130A3" w:rsidRDefault="00DA6308" w:rsidP="00D53704"/>
    <w:p w:rsidR="00D53704" w:rsidRPr="00F130A3" w:rsidRDefault="00D53704" w:rsidP="00D53704">
      <w:pPr>
        <w:pStyle w:val="ListParagraph"/>
        <w:numPr>
          <w:ilvl w:val="2"/>
          <w:numId w:val="3"/>
        </w:numPr>
        <w:rPr>
          <w:rFonts w:asciiTheme="minorHAnsi" w:hAnsiTheme="minorHAnsi"/>
        </w:rPr>
      </w:pPr>
      <w:r w:rsidRPr="00F130A3">
        <w:rPr>
          <w:rFonts w:asciiTheme="minorHAnsi" w:hAnsiTheme="minorHAnsi"/>
        </w:rPr>
        <w:t xml:space="preserve"> Non-Bus Users’ Focus Group</w:t>
      </w:r>
    </w:p>
    <w:p w:rsidR="00D53704" w:rsidRPr="00F130A3" w:rsidRDefault="00D53704" w:rsidP="00377101"/>
    <w:p w:rsidR="00DC57B2" w:rsidRPr="00F130A3" w:rsidRDefault="00DC57B2" w:rsidP="00377101">
      <w:pPr>
        <w:rPr>
          <w:color w:val="000000" w:themeColor="text1"/>
        </w:rPr>
      </w:pPr>
      <w:r w:rsidRPr="00F130A3">
        <w:lastRenderedPageBreak/>
        <w:t>The non</w:t>
      </w:r>
      <w:r w:rsidR="003C321F" w:rsidRPr="00F130A3">
        <w:t>-</w:t>
      </w:r>
      <w:r w:rsidRPr="00F130A3">
        <w:t>bus</w:t>
      </w:r>
      <w:r w:rsidR="003C321F" w:rsidRPr="00F130A3">
        <w:t xml:space="preserve"> </w:t>
      </w:r>
      <w:r w:rsidRPr="00F130A3">
        <w:t>users generally had some experience of using buses, with their last trip being between three weeks and 15 years ago.</w:t>
      </w:r>
      <w:r w:rsidR="003C321F" w:rsidRPr="00F130A3">
        <w:rPr>
          <w:color w:val="1F497D"/>
        </w:rPr>
        <w:t xml:space="preserve"> </w:t>
      </w:r>
      <w:r w:rsidR="003C321F" w:rsidRPr="00F130A3">
        <w:rPr>
          <w:color w:val="000000" w:themeColor="text1"/>
        </w:rPr>
        <w:t>The main barriers to use related to inadequacies of service and expensive fares. The non-bus users were aware that there had been recent service reductions, as a result of funding cuts</w:t>
      </w:r>
      <w:r w:rsidR="00FA5A1A" w:rsidRPr="00F130A3">
        <w:rPr>
          <w:color w:val="000000" w:themeColor="text1"/>
        </w:rPr>
        <w:t xml:space="preserve"> (Southampton City Council had recently cut annual bus subsidy by £400K</w:t>
      </w:r>
      <w:r w:rsidR="00FA5A1A" w:rsidRPr="00F130A3">
        <w:rPr>
          <w:rStyle w:val="FootnoteReference"/>
          <w:color w:val="000000" w:themeColor="text1"/>
        </w:rPr>
        <w:footnoteReference w:id="8"/>
      </w:r>
      <w:r w:rsidR="00FA5A1A" w:rsidRPr="00F130A3">
        <w:rPr>
          <w:color w:val="000000" w:themeColor="text1"/>
        </w:rPr>
        <w:t>)</w:t>
      </w:r>
      <w:r w:rsidR="003C321F" w:rsidRPr="00F130A3">
        <w:rPr>
          <w:color w:val="000000" w:themeColor="text1"/>
        </w:rPr>
        <w:t xml:space="preserve">, and some had switched away from bus when direct services had been withdrawn. </w:t>
      </w:r>
      <w:r w:rsidR="00DE1107" w:rsidRPr="00F130A3">
        <w:rPr>
          <w:color w:val="000000" w:themeColor="text1"/>
        </w:rPr>
        <w:t xml:space="preserve">There were also concerns about the lack of service after 6pm. </w:t>
      </w:r>
      <w:r w:rsidR="003C321F" w:rsidRPr="00F130A3">
        <w:rPr>
          <w:color w:val="000000" w:themeColor="text1"/>
        </w:rPr>
        <w:t>Buses were perceived to be slow, due to indirect routings and lack of priority so that buses were never faster than the car. Fares were perceived to be expensive, particularly where the journey required a change of buses and hence two tickets.  Buses were also perceived to perform poorly in terms of reliability, comfort, cleanliness and staff courtesy, with one operator attracting particular criticism.</w:t>
      </w:r>
      <w:r w:rsidR="009C4E3F" w:rsidRPr="00F130A3">
        <w:rPr>
          <w:color w:val="000000" w:themeColor="text1"/>
        </w:rPr>
        <w:t xml:space="preserve"> There was one positive comment </w:t>
      </w:r>
      <w:r w:rsidR="00377101" w:rsidRPr="00F130A3">
        <w:rPr>
          <w:color w:val="000000" w:themeColor="text1"/>
        </w:rPr>
        <w:t xml:space="preserve">regarding the improvement in </w:t>
      </w:r>
      <w:r w:rsidR="009C4E3F" w:rsidRPr="00F130A3">
        <w:rPr>
          <w:color w:val="000000" w:themeColor="text1"/>
        </w:rPr>
        <w:t>bus layout</w:t>
      </w:r>
      <w:r w:rsidR="00377101" w:rsidRPr="00F130A3">
        <w:rPr>
          <w:color w:val="000000" w:themeColor="text1"/>
        </w:rPr>
        <w:t>s so</w:t>
      </w:r>
      <w:r w:rsidR="009C4E3F" w:rsidRPr="00F130A3">
        <w:rPr>
          <w:color w:val="000000" w:themeColor="text1"/>
        </w:rPr>
        <w:t xml:space="preserve"> that </w:t>
      </w:r>
      <w:r w:rsidR="00377101" w:rsidRPr="00F130A3">
        <w:rPr>
          <w:color w:val="000000" w:themeColor="text1"/>
        </w:rPr>
        <w:t xml:space="preserve">they </w:t>
      </w:r>
      <w:r w:rsidR="009C4E3F" w:rsidRPr="00F130A3">
        <w:rPr>
          <w:color w:val="000000" w:themeColor="text1"/>
        </w:rPr>
        <w:t xml:space="preserve">can </w:t>
      </w:r>
      <w:r w:rsidR="00377101" w:rsidRPr="00F130A3">
        <w:rPr>
          <w:color w:val="000000" w:themeColor="text1"/>
        </w:rPr>
        <w:t xml:space="preserve">now </w:t>
      </w:r>
      <w:r w:rsidR="009C4E3F" w:rsidRPr="00F130A3">
        <w:rPr>
          <w:color w:val="000000" w:themeColor="text1"/>
        </w:rPr>
        <w:t>accommodate wheelchairs and pushchairs</w:t>
      </w:r>
      <w:r w:rsidR="00377101" w:rsidRPr="00F130A3">
        <w:rPr>
          <w:color w:val="000000" w:themeColor="text1"/>
        </w:rPr>
        <w:t>, although we also received a detailed written submission regarding the difficulties that remain for wheelchair users of bus services</w:t>
      </w:r>
      <w:r w:rsidR="009C4E3F" w:rsidRPr="00F130A3">
        <w:rPr>
          <w:color w:val="000000" w:themeColor="text1"/>
        </w:rPr>
        <w:t xml:space="preserve">. </w:t>
      </w:r>
    </w:p>
    <w:p w:rsidR="003C321F" w:rsidRPr="00F130A3" w:rsidRDefault="003C321F" w:rsidP="00DE1107">
      <w:pPr>
        <w:rPr>
          <w:color w:val="000000" w:themeColor="text1"/>
        </w:rPr>
      </w:pPr>
      <w:r w:rsidRPr="00F130A3">
        <w:rPr>
          <w:color w:val="000000" w:themeColor="text1"/>
        </w:rPr>
        <w:t xml:space="preserve">Non-bus users went to extraordinary lengths to avoid using buses – </w:t>
      </w:r>
      <w:r w:rsidRPr="00F130A3">
        <w:rPr>
          <w:i/>
          <w:iCs/>
          <w:color w:val="000000" w:themeColor="text1"/>
        </w:rPr>
        <w:t xml:space="preserve">I </w:t>
      </w:r>
      <w:r w:rsidR="00DE1107" w:rsidRPr="00F130A3">
        <w:rPr>
          <w:i/>
          <w:iCs/>
          <w:color w:val="000000" w:themeColor="text1"/>
        </w:rPr>
        <w:t xml:space="preserve">plan my whole life around not using buses. </w:t>
      </w:r>
      <w:r w:rsidR="00DE1107" w:rsidRPr="00F130A3">
        <w:rPr>
          <w:color w:val="000000" w:themeColor="text1"/>
        </w:rPr>
        <w:t xml:space="preserve">Although many non-bus users were motorists, a significant number were also walkers and cyclists – with the latter group being particularly committed – </w:t>
      </w:r>
      <w:r w:rsidR="00DE1107" w:rsidRPr="00F130A3">
        <w:rPr>
          <w:i/>
          <w:iCs/>
          <w:color w:val="000000" w:themeColor="text1"/>
        </w:rPr>
        <w:t xml:space="preserve">I prefer the bike even in the rain to being dry on the bus.  </w:t>
      </w:r>
      <w:r w:rsidR="00DE1107" w:rsidRPr="00F130A3">
        <w:rPr>
          <w:color w:val="000000" w:themeColor="text1"/>
        </w:rPr>
        <w:t>Many non-bus users did use the train for longer journeys and found trains generally easier to use than buses in terms of knowing where to get on and off.</w:t>
      </w:r>
      <w:r w:rsidR="00FA5A1A" w:rsidRPr="00F130A3">
        <w:rPr>
          <w:color w:val="000000" w:themeColor="text1"/>
        </w:rPr>
        <w:t xml:space="preserve"> Internet shopping was being used to reduce the need to make shopping trips by bus.</w:t>
      </w:r>
    </w:p>
    <w:p w:rsidR="00B11E5E" w:rsidRPr="00F130A3" w:rsidRDefault="00DE1107" w:rsidP="005A503E">
      <w:pPr>
        <w:rPr>
          <w:color w:val="000000" w:themeColor="text1"/>
        </w:rPr>
      </w:pPr>
      <w:r w:rsidRPr="00F130A3">
        <w:rPr>
          <w:color w:val="000000" w:themeColor="text1"/>
        </w:rPr>
        <w:t xml:space="preserve">There was resistance to making other modes less attractive to encourage people to use the bus – parking was already seen as expensive. There were suggestions about how buses could be improved, related to </w:t>
      </w:r>
      <w:r w:rsidR="00B11E5E" w:rsidRPr="00F130A3">
        <w:rPr>
          <w:color w:val="000000" w:themeColor="text1"/>
        </w:rPr>
        <w:t xml:space="preserve">developing </w:t>
      </w:r>
      <w:r w:rsidRPr="00F130A3">
        <w:rPr>
          <w:color w:val="000000" w:themeColor="text1"/>
        </w:rPr>
        <w:t>integrated services (including better coordination with ferries</w:t>
      </w:r>
      <w:r w:rsidR="00FA5A1A" w:rsidRPr="00F130A3">
        <w:rPr>
          <w:color w:val="000000" w:themeColor="text1"/>
        </w:rPr>
        <w:t xml:space="preserve">, </w:t>
      </w:r>
      <w:r w:rsidRPr="00F130A3">
        <w:rPr>
          <w:color w:val="000000" w:themeColor="text1"/>
        </w:rPr>
        <w:t>trains</w:t>
      </w:r>
      <w:r w:rsidR="00FA5A1A" w:rsidRPr="00F130A3">
        <w:rPr>
          <w:color w:val="000000" w:themeColor="text1"/>
        </w:rPr>
        <w:t xml:space="preserve"> and school </w:t>
      </w:r>
      <w:r w:rsidR="005A503E" w:rsidRPr="00F130A3">
        <w:rPr>
          <w:color w:val="000000" w:themeColor="text1"/>
        </w:rPr>
        <w:t>opening times</w:t>
      </w:r>
      <w:r w:rsidRPr="00F130A3">
        <w:rPr>
          <w:color w:val="000000" w:themeColor="text1"/>
        </w:rPr>
        <w:t>)</w:t>
      </w:r>
      <w:r w:rsidR="00B11E5E" w:rsidRPr="00F130A3">
        <w:rPr>
          <w:color w:val="000000" w:themeColor="text1"/>
        </w:rPr>
        <w:t xml:space="preserve"> and fare systems. There was knowledge of public transport in London, continental Europe and in Hong Kong, with support for Oyster/Octopus Smart Cards, time delimited tickets and Group discounts. There was familiarity with bus based park and ride in nearby cities (Salisbury, Winchester) and it was felt that such a service should be provided in Southampton. There was some support for express bus services on the main corridors and feeder services to link into these services. There was </w:t>
      </w:r>
      <w:proofErr w:type="gramStart"/>
      <w:r w:rsidR="00B11E5E" w:rsidRPr="00F130A3">
        <w:rPr>
          <w:color w:val="000000" w:themeColor="text1"/>
        </w:rPr>
        <w:t>an awareness</w:t>
      </w:r>
      <w:proofErr w:type="gramEnd"/>
      <w:r w:rsidR="00B11E5E" w:rsidRPr="00F130A3">
        <w:rPr>
          <w:color w:val="000000" w:themeColor="text1"/>
        </w:rPr>
        <w:t xml:space="preserve"> that real time information systems had existed in Southampton but had been withdrawn and there was scepticism surrounding the ver</w:t>
      </w:r>
      <w:r w:rsidR="00FA5A1A" w:rsidRPr="00F130A3">
        <w:rPr>
          <w:color w:val="000000" w:themeColor="text1"/>
        </w:rPr>
        <w:t>acity</w:t>
      </w:r>
      <w:r w:rsidR="005A503E" w:rsidRPr="00F130A3">
        <w:rPr>
          <w:color w:val="000000" w:themeColor="text1"/>
        </w:rPr>
        <w:t xml:space="preserve"> of the system that was deployed.</w:t>
      </w:r>
      <w:r w:rsidR="00FA5A1A" w:rsidRPr="00F130A3">
        <w:rPr>
          <w:color w:val="000000" w:themeColor="text1"/>
        </w:rPr>
        <w:t xml:space="preserve"> Some saw a conflict between the</w:t>
      </w:r>
      <w:r w:rsidR="00B11E5E" w:rsidRPr="00F130A3">
        <w:rPr>
          <w:color w:val="000000" w:themeColor="text1"/>
        </w:rPr>
        <w:t xml:space="preserve"> public service </w:t>
      </w:r>
      <w:r w:rsidR="00FA5A1A" w:rsidRPr="00F130A3">
        <w:rPr>
          <w:color w:val="000000" w:themeColor="text1"/>
        </w:rPr>
        <w:t xml:space="preserve">role and the private provision of buses </w:t>
      </w:r>
      <w:r w:rsidR="00B11E5E" w:rsidRPr="00F130A3">
        <w:rPr>
          <w:color w:val="000000" w:themeColor="text1"/>
        </w:rPr>
        <w:t xml:space="preserve">but there were disagreements as to whether the Council run services </w:t>
      </w:r>
      <w:r w:rsidR="00FA5A1A" w:rsidRPr="00F130A3">
        <w:rPr>
          <w:color w:val="000000" w:themeColor="text1"/>
        </w:rPr>
        <w:t xml:space="preserve">(privatised in 1993) </w:t>
      </w:r>
      <w:r w:rsidR="00B11E5E" w:rsidRPr="00F130A3">
        <w:rPr>
          <w:color w:val="000000" w:themeColor="text1"/>
        </w:rPr>
        <w:t>were better than what was currently offered.</w:t>
      </w:r>
    </w:p>
    <w:p w:rsidR="005A503E" w:rsidRPr="00F130A3" w:rsidRDefault="00B11E5E" w:rsidP="005A503E">
      <w:pPr>
        <w:rPr>
          <w:color w:val="000000" w:themeColor="text1"/>
        </w:rPr>
      </w:pPr>
      <w:r w:rsidRPr="00F130A3">
        <w:rPr>
          <w:color w:val="000000" w:themeColor="text1"/>
        </w:rPr>
        <w:t xml:space="preserve">Non-bus users saw the BBAF measures as </w:t>
      </w:r>
      <w:r w:rsidRPr="00F130A3">
        <w:rPr>
          <w:i/>
          <w:iCs/>
          <w:color w:val="000000" w:themeColor="text1"/>
        </w:rPr>
        <w:t>gimmicks</w:t>
      </w:r>
      <w:r w:rsidRPr="00F130A3">
        <w:rPr>
          <w:color w:val="000000" w:themeColor="text1"/>
        </w:rPr>
        <w:t xml:space="preserve">. They were particularly sceptical </w:t>
      </w:r>
      <w:r w:rsidR="005A503E" w:rsidRPr="00F130A3">
        <w:rPr>
          <w:color w:val="000000" w:themeColor="text1"/>
        </w:rPr>
        <w:t xml:space="preserve">about </w:t>
      </w:r>
      <w:r w:rsidRPr="00F130A3">
        <w:rPr>
          <w:color w:val="000000" w:themeColor="text1"/>
        </w:rPr>
        <w:t xml:space="preserve">the on-board </w:t>
      </w:r>
      <w:proofErr w:type="spellStart"/>
      <w:r w:rsidRPr="00F130A3">
        <w:rPr>
          <w:color w:val="000000" w:themeColor="text1"/>
        </w:rPr>
        <w:t>WiFi</w:t>
      </w:r>
      <w:proofErr w:type="spellEnd"/>
      <w:r w:rsidRPr="00F130A3">
        <w:rPr>
          <w:color w:val="000000" w:themeColor="text1"/>
        </w:rPr>
        <w:t xml:space="preserve"> which was seen as </w:t>
      </w:r>
      <w:r w:rsidRPr="00F130A3">
        <w:rPr>
          <w:i/>
          <w:iCs/>
          <w:color w:val="000000" w:themeColor="text1"/>
        </w:rPr>
        <w:t>ridiculous</w:t>
      </w:r>
      <w:r w:rsidRPr="00F130A3">
        <w:rPr>
          <w:color w:val="000000" w:themeColor="text1"/>
        </w:rPr>
        <w:t xml:space="preserve"> in the age of Smart Phones, and there was a reluctance to use laptops on buses</w:t>
      </w:r>
      <w:r w:rsidR="00167C56" w:rsidRPr="00F130A3">
        <w:rPr>
          <w:color w:val="000000" w:themeColor="text1"/>
        </w:rPr>
        <w:t>, echoing the findings of Russell et al. (2011) in New Zealand who found that less than 1% of bus users used a computer during their journey. Smartcards were thought to be useful if they gave you the best price, as was Real Time Information if it was accurate. Text messaging services were not thought to be useful, although there was some support for a Transport for London style App.</w:t>
      </w:r>
    </w:p>
    <w:p w:rsidR="00D53704" w:rsidRPr="00F130A3" w:rsidRDefault="00D53704" w:rsidP="005A503E">
      <w:pPr>
        <w:rPr>
          <w:color w:val="000000" w:themeColor="text1"/>
        </w:rPr>
      </w:pPr>
    </w:p>
    <w:p w:rsidR="005A503E" w:rsidRPr="00F130A3" w:rsidRDefault="005A503E" w:rsidP="00D53704">
      <w:pPr>
        <w:pStyle w:val="ListParagraph"/>
        <w:numPr>
          <w:ilvl w:val="2"/>
          <w:numId w:val="3"/>
        </w:numPr>
        <w:rPr>
          <w:rFonts w:asciiTheme="minorHAnsi" w:hAnsiTheme="minorHAnsi"/>
        </w:rPr>
      </w:pPr>
      <w:r w:rsidRPr="00F130A3">
        <w:rPr>
          <w:rFonts w:asciiTheme="minorHAnsi" w:hAnsiTheme="minorHAnsi"/>
        </w:rPr>
        <w:lastRenderedPageBreak/>
        <w:t>Bus Users Focus Group</w:t>
      </w:r>
    </w:p>
    <w:p w:rsidR="00D53704" w:rsidRPr="00F130A3" w:rsidRDefault="00D53704" w:rsidP="005A503E">
      <w:pPr>
        <w:rPr>
          <w:color w:val="000000" w:themeColor="text1"/>
        </w:rPr>
      </w:pPr>
    </w:p>
    <w:p w:rsidR="00167C56" w:rsidRPr="00F130A3" w:rsidRDefault="00167C56" w:rsidP="005A503E">
      <w:pPr>
        <w:rPr>
          <w:color w:val="000000" w:themeColor="text1"/>
        </w:rPr>
      </w:pPr>
      <w:r w:rsidRPr="00F130A3">
        <w:rPr>
          <w:color w:val="000000" w:themeColor="text1"/>
        </w:rPr>
        <w:t xml:space="preserve">Bus users, all of whom used service at least 2 to 3 time a week, </w:t>
      </w:r>
      <w:r w:rsidR="002B2A50" w:rsidRPr="00F130A3">
        <w:rPr>
          <w:color w:val="000000" w:themeColor="text1"/>
        </w:rPr>
        <w:t xml:space="preserve">with many using buses 5 or more days per week had similar viewpoints to the non-bus users, but often from a more informed position. There was concern about various aspects of service deterioration, including withdrawal of </w:t>
      </w:r>
      <w:proofErr w:type="gramStart"/>
      <w:r w:rsidR="002B2A50" w:rsidRPr="00F130A3">
        <w:rPr>
          <w:color w:val="000000" w:themeColor="text1"/>
        </w:rPr>
        <w:t xml:space="preserve">services </w:t>
      </w:r>
      <w:r w:rsidR="005A503E" w:rsidRPr="00F130A3">
        <w:rPr>
          <w:color w:val="000000" w:themeColor="text1"/>
        </w:rPr>
        <w:t xml:space="preserve"> -</w:t>
      </w:r>
      <w:proofErr w:type="gramEnd"/>
      <w:r w:rsidR="005A503E" w:rsidRPr="00F130A3">
        <w:rPr>
          <w:color w:val="000000" w:themeColor="text1"/>
        </w:rPr>
        <w:t xml:space="preserve"> </w:t>
      </w:r>
      <w:r w:rsidR="002B2A50" w:rsidRPr="00F130A3">
        <w:rPr>
          <w:color w:val="000000" w:themeColor="text1"/>
        </w:rPr>
        <w:t xml:space="preserve">one corridor </w:t>
      </w:r>
      <w:r w:rsidR="005A503E" w:rsidRPr="00F130A3">
        <w:rPr>
          <w:color w:val="000000" w:themeColor="text1"/>
        </w:rPr>
        <w:t xml:space="preserve">(Hill Lane) </w:t>
      </w:r>
      <w:r w:rsidR="002B2A50" w:rsidRPr="00F130A3">
        <w:rPr>
          <w:color w:val="000000" w:themeColor="text1"/>
        </w:rPr>
        <w:t>was mentioned where services had gone down from four to no buses an hour, with services being rerouted down an already heavily bussed corridor</w:t>
      </w:r>
      <w:r w:rsidR="005A503E" w:rsidRPr="00F130A3">
        <w:rPr>
          <w:color w:val="000000" w:themeColor="text1"/>
        </w:rPr>
        <w:t xml:space="preserve"> (Shirley High Street)</w:t>
      </w:r>
      <w:r w:rsidR="002B2A50" w:rsidRPr="00F130A3">
        <w:rPr>
          <w:color w:val="000000" w:themeColor="text1"/>
        </w:rPr>
        <w:t>. There were also issues about the fares, related to the withdrawal of transfer and discounted tickets</w:t>
      </w:r>
      <w:r w:rsidR="005A503E" w:rsidRPr="00F130A3">
        <w:rPr>
          <w:color w:val="000000" w:themeColor="text1"/>
        </w:rPr>
        <w:t>, the restrictions imposed by operator-specific ticketing</w:t>
      </w:r>
      <w:r w:rsidR="002B2A50" w:rsidRPr="00F130A3">
        <w:rPr>
          <w:color w:val="000000" w:themeColor="text1"/>
        </w:rPr>
        <w:t xml:space="preserve"> and inconsistencies in the fare scales, and to unreliability and bus bunching</w:t>
      </w:r>
      <w:r w:rsidR="00270D97" w:rsidRPr="00F130A3">
        <w:rPr>
          <w:color w:val="000000" w:themeColor="text1"/>
        </w:rPr>
        <w:t>.</w:t>
      </w:r>
      <w:r w:rsidR="002B2A50" w:rsidRPr="00F130A3">
        <w:rPr>
          <w:color w:val="000000" w:themeColor="text1"/>
        </w:rPr>
        <w:t xml:space="preserve"> </w:t>
      </w:r>
    </w:p>
    <w:p w:rsidR="002B2A50" w:rsidRPr="00F130A3" w:rsidRDefault="002B2A50" w:rsidP="002B2A50">
      <w:pPr>
        <w:rPr>
          <w:color w:val="000000" w:themeColor="text1"/>
        </w:rPr>
      </w:pPr>
      <w:r w:rsidRPr="00F130A3">
        <w:rPr>
          <w:color w:val="000000" w:themeColor="text1"/>
        </w:rPr>
        <w:t xml:space="preserve">Few of the participants were captive to bus – as some were also motorists and cyclists, most walked and used the train for some journeys. There was not support for penalising car users and some concerns about proposals to introduce parking charges after 6pm. </w:t>
      </w:r>
    </w:p>
    <w:p w:rsidR="002B2A50" w:rsidRPr="00F130A3" w:rsidRDefault="002B2A50" w:rsidP="005A503E">
      <w:pPr>
        <w:rPr>
          <w:i/>
          <w:iCs/>
          <w:color w:val="000000" w:themeColor="text1"/>
        </w:rPr>
      </w:pPr>
      <w:r w:rsidRPr="00F130A3">
        <w:rPr>
          <w:color w:val="000000" w:themeColor="text1"/>
        </w:rPr>
        <w:t xml:space="preserve">In terms of improving services the key was thought to be journey time – </w:t>
      </w:r>
      <w:r w:rsidRPr="00F130A3">
        <w:rPr>
          <w:i/>
          <w:iCs/>
          <w:color w:val="000000" w:themeColor="text1"/>
        </w:rPr>
        <w:t>when you use a bus, everything takes a day.</w:t>
      </w:r>
      <w:r w:rsidRPr="00F130A3">
        <w:rPr>
          <w:color w:val="000000" w:themeColor="text1"/>
        </w:rPr>
        <w:t xml:space="preserve"> Bus priority was seen to be important, with </w:t>
      </w:r>
      <w:r w:rsidR="00615DB4" w:rsidRPr="00F130A3">
        <w:rPr>
          <w:color w:val="000000" w:themeColor="text1"/>
        </w:rPr>
        <w:t>reallocation of road space suggested on key routes</w:t>
      </w:r>
      <w:r w:rsidR="005A503E" w:rsidRPr="00F130A3">
        <w:rPr>
          <w:color w:val="000000" w:themeColor="text1"/>
        </w:rPr>
        <w:t xml:space="preserve"> to key destinations (e.g. Southampton General Hospital)</w:t>
      </w:r>
      <w:r w:rsidR="00615DB4" w:rsidRPr="00F130A3">
        <w:rPr>
          <w:color w:val="000000" w:themeColor="text1"/>
        </w:rPr>
        <w:t xml:space="preserve">. The improvements </w:t>
      </w:r>
      <w:r w:rsidR="005A503E" w:rsidRPr="00F130A3">
        <w:rPr>
          <w:color w:val="000000" w:themeColor="text1"/>
        </w:rPr>
        <w:t xml:space="preserve">related to </w:t>
      </w:r>
      <w:r w:rsidR="00615DB4" w:rsidRPr="00F130A3">
        <w:rPr>
          <w:color w:val="000000" w:themeColor="text1"/>
        </w:rPr>
        <w:t xml:space="preserve">low floor buses and dropped kerbs had brought to people with restricted mobility was acknowledged. Bus fares were acknowledged to vary between companies but were perceived as expensive (as were rail fares) but, due to concessions, it was noted that very few people paid fares outside the rush hours. </w:t>
      </w:r>
      <w:r w:rsidR="005A503E" w:rsidRPr="00F130A3">
        <w:rPr>
          <w:color w:val="000000" w:themeColor="text1"/>
        </w:rPr>
        <w:t xml:space="preserve">There was </w:t>
      </w:r>
      <w:proofErr w:type="gramStart"/>
      <w:r w:rsidR="005A503E" w:rsidRPr="00F130A3">
        <w:rPr>
          <w:color w:val="000000" w:themeColor="text1"/>
        </w:rPr>
        <w:t>a recognition</w:t>
      </w:r>
      <w:proofErr w:type="gramEnd"/>
      <w:r w:rsidR="005A503E" w:rsidRPr="00F130A3">
        <w:rPr>
          <w:color w:val="000000" w:themeColor="text1"/>
        </w:rPr>
        <w:t xml:space="preserve"> that some bus stops (but by no means all) had been improved and that </w:t>
      </w:r>
      <w:r w:rsidR="005A503E" w:rsidRPr="00F130A3">
        <w:rPr>
          <w:i/>
          <w:iCs/>
          <w:color w:val="000000" w:themeColor="text1"/>
        </w:rPr>
        <w:t>we do not have a bus station any more.</w:t>
      </w:r>
    </w:p>
    <w:p w:rsidR="00D30128" w:rsidRDefault="005A503E" w:rsidP="00D30128">
      <w:pPr>
        <w:rPr>
          <w:color w:val="000000" w:themeColor="text1"/>
        </w:rPr>
      </w:pPr>
      <w:r w:rsidRPr="00F130A3">
        <w:rPr>
          <w:color w:val="000000" w:themeColor="text1"/>
        </w:rPr>
        <w:t xml:space="preserve">A number of bus users indicated that they made use of </w:t>
      </w:r>
      <w:proofErr w:type="spellStart"/>
      <w:r w:rsidRPr="00F130A3">
        <w:rPr>
          <w:color w:val="000000" w:themeColor="text1"/>
        </w:rPr>
        <w:t>WiFi</w:t>
      </w:r>
      <w:proofErr w:type="spellEnd"/>
      <w:r w:rsidRPr="00F130A3">
        <w:rPr>
          <w:color w:val="000000" w:themeColor="text1"/>
        </w:rPr>
        <w:t xml:space="preserve"> on buses and had used mobile phone Apps and web based travel planners. </w:t>
      </w:r>
      <w:r w:rsidR="00615DB4" w:rsidRPr="00F130A3">
        <w:rPr>
          <w:color w:val="000000" w:themeColor="text1"/>
        </w:rPr>
        <w:t xml:space="preserve">The biggest difference between bus users and non-bus users was with respect to the BBAF measures. These were generally supported by bus users as all being very good and </w:t>
      </w:r>
      <w:r w:rsidR="00615DB4" w:rsidRPr="00F130A3">
        <w:rPr>
          <w:i/>
          <w:iCs/>
          <w:color w:val="000000" w:themeColor="text1"/>
        </w:rPr>
        <w:t>what we have been talking about.</w:t>
      </w:r>
      <w:r w:rsidR="00615DB4" w:rsidRPr="00F130A3">
        <w:rPr>
          <w:color w:val="000000" w:themeColor="text1"/>
        </w:rPr>
        <w:t xml:space="preserve"> There was particular support for Next Stop Displays and Smartcards (particularly if they were multi-functional as in Hong Kong), with NFC tags seen as least useful. Apps were seen as useful, although those currently available were not seen as user friendly, taking several minutes to load, and interactive maps were seen as difficult to use.</w:t>
      </w:r>
      <w:r w:rsidRPr="00F130A3">
        <w:rPr>
          <w:color w:val="000000" w:themeColor="text1"/>
        </w:rPr>
        <w:t xml:space="preserve"> It was noted that a current operator-specific Smartcard, the Key, took 48 hours for payments to be uploaded if you paid on-line.</w:t>
      </w:r>
    </w:p>
    <w:p w:rsidR="000239AE" w:rsidRPr="00F130A3" w:rsidRDefault="000239AE" w:rsidP="00D30128">
      <w:pPr>
        <w:rPr>
          <w:color w:val="000000" w:themeColor="text1"/>
        </w:rPr>
      </w:pPr>
    </w:p>
    <w:p w:rsidR="00177141" w:rsidRDefault="00177141" w:rsidP="009638F1">
      <w:pPr>
        <w:pStyle w:val="ListParagraph"/>
        <w:numPr>
          <w:ilvl w:val="0"/>
          <w:numId w:val="3"/>
        </w:numPr>
        <w:rPr>
          <w:b/>
          <w:bCs/>
        </w:rPr>
      </w:pPr>
      <w:r w:rsidRPr="009638F1">
        <w:rPr>
          <w:b/>
          <w:bCs/>
        </w:rPr>
        <w:t>Conclusions and Future Prospects</w:t>
      </w:r>
    </w:p>
    <w:p w:rsidR="009638F1" w:rsidRPr="009638F1" w:rsidRDefault="009638F1" w:rsidP="000239AE">
      <w:pPr>
        <w:pStyle w:val="ListParagraph"/>
        <w:ind w:left="786"/>
        <w:rPr>
          <w:b/>
          <w:bCs/>
        </w:rPr>
      </w:pPr>
    </w:p>
    <w:p w:rsidR="005A503E" w:rsidRPr="00F130A3" w:rsidRDefault="005A503E" w:rsidP="00D30128">
      <w:pPr>
        <w:pStyle w:val="ListParagraph"/>
        <w:spacing w:after="200" w:line="276" w:lineRule="auto"/>
        <w:ind w:left="0"/>
        <w:rPr>
          <w:rFonts w:asciiTheme="minorHAnsi" w:hAnsiTheme="minorHAnsi" w:cstheme="minorBidi"/>
        </w:rPr>
      </w:pPr>
      <w:r w:rsidRPr="00F130A3">
        <w:rPr>
          <w:rFonts w:asciiTheme="minorHAnsi" w:hAnsiTheme="minorHAnsi" w:cstheme="minorBidi"/>
        </w:rPr>
        <w:t xml:space="preserve">The prospects for bus transport in South Hampshire appear unpromising. </w:t>
      </w:r>
      <w:r w:rsidR="007D3233" w:rsidRPr="00F130A3">
        <w:rPr>
          <w:rFonts w:asciiTheme="minorHAnsi" w:hAnsiTheme="minorHAnsi" w:cstheme="minorBidi"/>
        </w:rPr>
        <w:t xml:space="preserve">Volumes have returned to long term decline, following a brief increase between 2005 and 2008 as result of </w:t>
      </w:r>
      <w:r w:rsidR="003C2D9C" w:rsidRPr="00F130A3">
        <w:rPr>
          <w:rFonts w:asciiTheme="minorHAnsi" w:hAnsiTheme="minorHAnsi" w:cstheme="minorBidi"/>
        </w:rPr>
        <w:t xml:space="preserve">the extension of </w:t>
      </w:r>
      <w:r w:rsidR="007D3233" w:rsidRPr="00F130A3">
        <w:rPr>
          <w:rFonts w:asciiTheme="minorHAnsi" w:hAnsiTheme="minorHAnsi" w:cstheme="minorBidi"/>
        </w:rPr>
        <w:t>concessionary fares. Market shares have consistently declined.</w:t>
      </w:r>
    </w:p>
    <w:p w:rsidR="007D3233" w:rsidRPr="00F130A3" w:rsidRDefault="007D3233" w:rsidP="00052C69">
      <w:pPr>
        <w:pStyle w:val="ListParagraph"/>
        <w:spacing w:after="200" w:line="276" w:lineRule="auto"/>
        <w:ind w:left="0"/>
        <w:rPr>
          <w:rFonts w:asciiTheme="minorHAnsi" w:hAnsiTheme="minorHAnsi"/>
          <w:b/>
          <w:bCs/>
        </w:rPr>
      </w:pPr>
      <w:r w:rsidRPr="00F130A3">
        <w:rPr>
          <w:rFonts w:asciiTheme="minorHAnsi" w:hAnsiTheme="minorHAnsi" w:cstheme="minorBidi"/>
        </w:rPr>
        <w:t xml:space="preserve">The Focus Groups indicated that the bus industry in Southampton was </w:t>
      </w:r>
      <w:r w:rsidRPr="00F130A3">
        <w:rPr>
          <w:rFonts w:asciiTheme="minorHAnsi" w:hAnsiTheme="minorHAnsi" w:cstheme="minorBidi"/>
          <w:i/>
          <w:iCs/>
        </w:rPr>
        <w:t>behind internationally</w:t>
      </w:r>
      <w:r w:rsidRPr="00F130A3">
        <w:rPr>
          <w:rFonts w:asciiTheme="minorHAnsi" w:hAnsiTheme="minorHAnsi" w:cstheme="minorBidi"/>
        </w:rPr>
        <w:t xml:space="preserve"> and characterised by poor service levels, high fares and a lack of integration. This has resulted in a fragmented network, without any focal points (see also Figure </w:t>
      </w:r>
      <w:r w:rsidR="009638F1">
        <w:rPr>
          <w:rFonts w:asciiTheme="minorHAnsi" w:hAnsiTheme="minorHAnsi" w:cstheme="minorBidi"/>
        </w:rPr>
        <w:t>10</w:t>
      </w:r>
      <w:r w:rsidRPr="00F130A3">
        <w:rPr>
          <w:rFonts w:asciiTheme="minorHAnsi" w:hAnsiTheme="minorHAnsi" w:cstheme="minorBidi"/>
        </w:rPr>
        <w:t>).</w:t>
      </w:r>
    </w:p>
    <w:p w:rsidR="007D3233" w:rsidRPr="00F130A3" w:rsidRDefault="00F35889" w:rsidP="00D30128">
      <w:r w:rsidRPr="00F130A3">
        <w:rPr>
          <w:b/>
          <w:bCs/>
          <w:noProof/>
        </w:rPr>
        <w:lastRenderedPageBreak/>
        <w:drawing>
          <wp:inline distT="0" distB="0" distL="0" distR="0" wp14:anchorId="4B604DD7" wp14:editId="48970ED7">
            <wp:extent cx="5148263" cy="368742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0260" cy="3688859"/>
                    </a:xfrm>
                    <a:prstGeom prst="rect">
                      <a:avLst/>
                    </a:prstGeom>
                    <a:noFill/>
                    <a:ln>
                      <a:noFill/>
                    </a:ln>
                  </pic:spPr>
                </pic:pic>
              </a:graphicData>
            </a:graphic>
          </wp:inline>
        </w:drawing>
      </w:r>
    </w:p>
    <w:p w:rsidR="007D3233" w:rsidRPr="00F130A3" w:rsidRDefault="007D3233" w:rsidP="007D3233">
      <w:pPr>
        <w:pStyle w:val="ListParagraph"/>
        <w:spacing w:after="200" w:line="276" w:lineRule="auto"/>
        <w:ind w:left="0"/>
        <w:rPr>
          <w:rFonts w:asciiTheme="minorHAnsi" w:hAnsiTheme="minorHAnsi" w:cstheme="minorBidi"/>
          <w:b/>
          <w:bCs/>
        </w:rPr>
      </w:pPr>
      <w:r w:rsidRPr="00F130A3">
        <w:rPr>
          <w:rFonts w:asciiTheme="minorHAnsi" w:hAnsiTheme="minorHAnsi" w:cstheme="minorBidi"/>
          <w:b/>
          <w:bCs/>
        </w:rPr>
        <w:t xml:space="preserve">Figure </w:t>
      </w:r>
      <w:r w:rsidR="009638F1">
        <w:rPr>
          <w:rFonts w:asciiTheme="minorHAnsi" w:hAnsiTheme="minorHAnsi" w:cstheme="minorBidi"/>
          <w:b/>
          <w:bCs/>
        </w:rPr>
        <w:t>10</w:t>
      </w:r>
      <w:r w:rsidRPr="00F130A3">
        <w:rPr>
          <w:rFonts w:asciiTheme="minorHAnsi" w:hAnsiTheme="minorHAnsi" w:cstheme="minorBidi"/>
          <w:b/>
          <w:bCs/>
        </w:rPr>
        <w:t>: Southampton Bus Network</w:t>
      </w:r>
    </w:p>
    <w:p w:rsidR="007D3233" w:rsidRPr="00F130A3" w:rsidRDefault="007D3233" w:rsidP="00B46934">
      <w:pPr>
        <w:pStyle w:val="ListParagraph"/>
        <w:spacing w:after="200" w:line="276" w:lineRule="auto"/>
        <w:ind w:left="0"/>
        <w:rPr>
          <w:rFonts w:asciiTheme="minorHAnsi" w:hAnsiTheme="minorHAnsi" w:cstheme="minorBidi"/>
        </w:rPr>
      </w:pPr>
      <w:r w:rsidRPr="00F130A3">
        <w:rPr>
          <w:rFonts w:asciiTheme="minorHAnsi" w:hAnsiTheme="minorHAnsi" w:cstheme="minorBidi"/>
        </w:rPr>
        <w:t xml:space="preserve">Non-bus users were sceptical as to whether technological improvements would make a difference. Bus users were more encouraging – but they only constitute an estimated 23% to 37% of the </w:t>
      </w:r>
      <w:r w:rsidR="00B46934" w:rsidRPr="00F130A3">
        <w:rPr>
          <w:rFonts w:asciiTheme="minorHAnsi" w:hAnsiTheme="minorHAnsi" w:cstheme="minorBidi"/>
        </w:rPr>
        <w:t>adult population (based on Table 2, defining bus users who use buses at least once a week).</w:t>
      </w:r>
    </w:p>
    <w:p w:rsidR="00B46934" w:rsidRPr="00F130A3" w:rsidRDefault="00B46934" w:rsidP="003C5A65">
      <w:pPr>
        <w:pStyle w:val="ListParagraph"/>
        <w:spacing w:after="200" w:line="276" w:lineRule="auto"/>
        <w:ind w:left="0"/>
        <w:rPr>
          <w:rFonts w:asciiTheme="minorHAnsi" w:hAnsiTheme="minorHAnsi" w:cstheme="minorBidi"/>
        </w:rPr>
      </w:pPr>
      <w:r w:rsidRPr="00F130A3">
        <w:rPr>
          <w:rFonts w:asciiTheme="minorHAnsi" w:hAnsiTheme="minorHAnsi" w:cstheme="minorBidi"/>
        </w:rPr>
        <w:t xml:space="preserve">Both bus users and non-bus users recognised that there were weaknesses in the current bus offering in terms of frequency, speed, cost and reliability. </w:t>
      </w:r>
      <w:r w:rsidR="003C2D9C" w:rsidRPr="00F130A3">
        <w:rPr>
          <w:rFonts w:asciiTheme="minorHAnsi" w:hAnsiTheme="minorHAnsi" w:cstheme="minorBidi"/>
        </w:rPr>
        <w:t>In written correspondence, on bus user summarised this as regularity, relevance and reliability. There seemed to be a consensus that f</w:t>
      </w:r>
      <w:r w:rsidRPr="00F130A3">
        <w:rPr>
          <w:rFonts w:asciiTheme="minorHAnsi" w:hAnsiTheme="minorHAnsi" w:cstheme="minorBidi"/>
        </w:rPr>
        <w:t xml:space="preserve">or bus services to be used more frequently improvements to these ‘hard’ factors </w:t>
      </w:r>
      <w:proofErr w:type="gramStart"/>
      <w:r w:rsidRPr="00F130A3">
        <w:rPr>
          <w:rFonts w:asciiTheme="minorHAnsi" w:hAnsiTheme="minorHAnsi" w:cstheme="minorBidi"/>
        </w:rPr>
        <w:t>are</w:t>
      </w:r>
      <w:proofErr w:type="gramEnd"/>
      <w:r w:rsidRPr="00F130A3">
        <w:rPr>
          <w:rFonts w:asciiTheme="minorHAnsi" w:hAnsiTheme="minorHAnsi" w:cstheme="minorBidi"/>
        </w:rPr>
        <w:t xml:space="preserve"> required. Bus priority measures such as those introduced in Gosport and changes to the fare system and structure stimulated by Smartcards might offer sufficient conditions for growth, but there are institutional barriers to such developments. The ‘softer’ technological and marketing measures might be seen as necessary, but not on their own sufficient</w:t>
      </w:r>
      <w:r w:rsidR="002625DD">
        <w:rPr>
          <w:rFonts w:asciiTheme="minorHAnsi" w:hAnsiTheme="minorHAnsi" w:cstheme="minorBidi"/>
        </w:rPr>
        <w:t>,</w:t>
      </w:r>
      <w:r w:rsidRPr="00F130A3">
        <w:rPr>
          <w:rFonts w:asciiTheme="minorHAnsi" w:hAnsiTheme="minorHAnsi" w:cstheme="minorBidi"/>
        </w:rPr>
        <w:t xml:space="preserve"> conditions for growth. </w:t>
      </w:r>
      <w:r w:rsidR="00876C06">
        <w:rPr>
          <w:rFonts w:asciiTheme="minorHAnsi" w:hAnsiTheme="minorHAnsi" w:cstheme="minorBidi"/>
        </w:rPr>
        <w:t xml:space="preserve">Young bus users would appreciate technological improvements but such soft measures </w:t>
      </w:r>
      <w:r w:rsidR="002625DD">
        <w:rPr>
          <w:rFonts w:asciiTheme="minorHAnsi" w:hAnsiTheme="minorHAnsi" w:cstheme="minorBidi"/>
        </w:rPr>
        <w:t xml:space="preserve">on their own were </w:t>
      </w:r>
      <w:r w:rsidR="00876C06">
        <w:rPr>
          <w:rFonts w:asciiTheme="minorHAnsi" w:hAnsiTheme="minorHAnsi" w:cstheme="minorBidi"/>
        </w:rPr>
        <w:t xml:space="preserve">highly unlikely to attract non-users to use local buses. </w:t>
      </w:r>
      <w:r w:rsidRPr="00F130A3">
        <w:rPr>
          <w:rFonts w:asciiTheme="minorHAnsi" w:hAnsiTheme="minorHAnsi" w:cstheme="minorBidi"/>
        </w:rPr>
        <w:t>Interestingly one Focus group speculated that airline style alliances between operators might lead to a more integrated service.</w:t>
      </w:r>
    </w:p>
    <w:p w:rsidR="00B46934" w:rsidRPr="00F130A3" w:rsidRDefault="00B46934" w:rsidP="00B46934">
      <w:pPr>
        <w:pStyle w:val="ListParagraph"/>
        <w:spacing w:after="200" w:line="276" w:lineRule="auto"/>
        <w:ind w:left="0"/>
        <w:rPr>
          <w:rFonts w:asciiTheme="minorHAnsi" w:hAnsiTheme="minorHAnsi" w:cstheme="minorBidi"/>
        </w:rPr>
      </w:pPr>
      <w:r w:rsidRPr="00F130A3">
        <w:rPr>
          <w:rFonts w:asciiTheme="minorHAnsi" w:hAnsiTheme="minorHAnsi" w:cstheme="minorBidi"/>
        </w:rPr>
        <w:t>Future work will monitor the impact of the BBAF and the related LSTF measures to determine whether the interventions can change attitudes and behaviour towards buses.</w:t>
      </w:r>
    </w:p>
    <w:p w:rsidR="00B46934" w:rsidRPr="00F130A3" w:rsidRDefault="00B46934" w:rsidP="00B46934">
      <w:pPr>
        <w:pStyle w:val="ListParagraph"/>
        <w:spacing w:after="200" w:line="276" w:lineRule="auto"/>
        <w:ind w:left="0"/>
        <w:rPr>
          <w:rFonts w:asciiTheme="minorHAnsi" w:hAnsiTheme="minorHAnsi" w:cstheme="minorBidi"/>
          <w:b/>
          <w:bCs/>
        </w:rPr>
      </w:pPr>
      <w:r w:rsidRPr="00F130A3">
        <w:rPr>
          <w:rFonts w:asciiTheme="minorHAnsi" w:hAnsiTheme="minorHAnsi" w:cstheme="minorBidi"/>
          <w:b/>
          <w:bCs/>
        </w:rPr>
        <w:t>Acknowledgement</w:t>
      </w:r>
    </w:p>
    <w:p w:rsidR="00B46934" w:rsidRPr="00F130A3" w:rsidRDefault="00B46934" w:rsidP="00211217">
      <w:pPr>
        <w:pStyle w:val="ListParagraph"/>
        <w:spacing w:after="200" w:line="276" w:lineRule="auto"/>
        <w:ind w:left="0"/>
        <w:rPr>
          <w:rFonts w:asciiTheme="minorHAnsi" w:hAnsiTheme="minorHAnsi" w:cstheme="minorBidi"/>
        </w:rPr>
      </w:pPr>
      <w:r w:rsidRPr="00F130A3">
        <w:rPr>
          <w:rFonts w:asciiTheme="minorHAnsi" w:hAnsiTheme="minorHAnsi" w:cstheme="minorBidi"/>
        </w:rPr>
        <w:t xml:space="preserve">This work has been funded by Transport for South Hampshire and </w:t>
      </w:r>
      <w:r w:rsidR="00211217" w:rsidRPr="00F130A3">
        <w:rPr>
          <w:rFonts w:asciiTheme="minorHAnsi" w:hAnsiTheme="minorHAnsi" w:cstheme="minorBidi"/>
        </w:rPr>
        <w:t xml:space="preserve">has also benefitted from involvement in the Centre for Sustainable Travel Choices, a partnership between Southampton City Council, </w:t>
      </w:r>
      <w:proofErr w:type="spellStart"/>
      <w:r w:rsidR="00211217" w:rsidRPr="00F130A3">
        <w:rPr>
          <w:rFonts w:asciiTheme="minorHAnsi" w:hAnsiTheme="minorHAnsi" w:cstheme="minorBidi"/>
        </w:rPr>
        <w:t>Sustrans</w:t>
      </w:r>
      <w:proofErr w:type="spellEnd"/>
      <w:r w:rsidR="00211217" w:rsidRPr="00F130A3">
        <w:rPr>
          <w:rFonts w:asciiTheme="minorHAnsi" w:hAnsiTheme="minorHAnsi" w:cstheme="minorBidi"/>
        </w:rPr>
        <w:t xml:space="preserve"> and the University of Southampton. However, the views expressed in this paper are solely those of the authors.</w:t>
      </w:r>
    </w:p>
    <w:p w:rsidR="00231A77" w:rsidRPr="00F130A3" w:rsidRDefault="00231A77" w:rsidP="002B237B">
      <w:pPr>
        <w:rPr>
          <w:b/>
          <w:bCs/>
        </w:rPr>
      </w:pPr>
      <w:r w:rsidRPr="00F130A3">
        <w:rPr>
          <w:b/>
          <w:bCs/>
        </w:rPr>
        <w:lastRenderedPageBreak/>
        <w:t>References</w:t>
      </w:r>
    </w:p>
    <w:p w:rsidR="007F1E18" w:rsidRPr="00F130A3" w:rsidRDefault="007F1E18" w:rsidP="00C96FE3">
      <w:proofErr w:type="gramStart"/>
      <w:r w:rsidRPr="00F130A3">
        <w:t>Baker, S. and White, P. (2010) Impacts of Free Concessionary Travel: Case Study of an English Rural Region.</w:t>
      </w:r>
      <w:proofErr w:type="gramEnd"/>
      <w:r w:rsidRPr="00F130A3">
        <w:t xml:space="preserve"> </w:t>
      </w:r>
      <w:r w:rsidRPr="00F130A3">
        <w:rPr>
          <w:i/>
        </w:rPr>
        <w:t>Transport Policy</w:t>
      </w:r>
      <w:r w:rsidRPr="00F130A3">
        <w:t xml:space="preserve">, 17, 1, 20-26. </w:t>
      </w:r>
    </w:p>
    <w:p w:rsidR="00C96FE3" w:rsidRPr="00F130A3" w:rsidRDefault="00C96FE3" w:rsidP="00C96FE3">
      <w:proofErr w:type="spellStart"/>
      <w:r w:rsidRPr="003C5A65">
        <w:t>Balcombe</w:t>
      </w:r>
      <w:proofErr w:type="spellEnd"/>
      <w:r w:rsidRPr="003C5A65">
        <w:t xml:space="preserve">, R. (Ed) et al. </w:t>
      </w:r>
      <w:r w:rsidRPr="00F130A3">
        <w:t xml:space="preserve">(2004) </w:t>
      </w:r>
      <w:proofErr w:type="gramStart"/>
      <w:r w:rsidRPr="00F130A3">
        <w:rPr>
          <w:i/>
          <w:iCs/>
        </w:rPr>
        <w:t>The</w:t>
      </w:r>
      <w:proofErr w:type="gramEnd"/>
      <w:r w:rsidRPr="00F130A3">
        <w:rPr>
          <w:i/>
          <w:iCs/>
        </w:rPr>
        <w:t xml:space="preserve"> Demand for Public Transport: A Practical Guide.</w:t>
      </w:r>
      <w:r w:rsidRPr="00F130A3">
        <w:t xml:space="preserve"> TRL Report 593. TRL, </w:t>
      </w:r>
      <w:proofErr w:type="spellStart"/>
      <w:r w:rsidRPr="00F130A3">
        <w:t>Crowthorne</w:t>
      </w:r>
      <w:proofErr w:type="spellEnd"/>
      <w:r w:rsidRPr="00F130A3">
        <w:t>.</w:t>
      </w:r>
    </w:p>
    <w:p w:rsidR="00C96FE3" w:rsidRPr="00F130A3" w:rsidRDefault="00C96FE3" w:rsidP="00C96FE3">
      <w:proofErr w:type="gramStart"/>
      <w:r w:rsidRPr="00F130A3">
        <w:t>Currie, G. and Wallis, I. (2008) Effective Ways to Grow Urban Bus Markets – A Synthesis of Evidence.</w:t>
      </w:r>
      <w:proofErr w:type="gramEnd"/>
      <w:r w:rsidRPr="00F130A3">
        <w:t xml:space="preserve"> </w:t>
      </w:r>
      <w:r w:rsidRPr="00F130A3">
        <w:rPr>
          <w:i/>
          <w:iCs/>
        </w:rPr>
        <w:t xml:space="preserve">Journal of Transport Geography, </w:t>
      </w:r>
      <w:r w:rsidRPr="00F130A3">
        <w:t>16, 6, 419-429.</w:t>
      </w:r>
    </w:p>
    <w:p w:rsidR="007A1E1E" w:rsidRPr="00F130A3" w:rsidRDefault="007A1E1E" w:rsidP="00C96FE3">
      <w:proofErr w:type="spellStart"/>
      <w:proofErr w:type="gramStart"/>
      <w:r w:rsidRPr="00F130A3">
        <w:t>DfT</w:t>
      </w:r>
      <w:proofErr w:type="spellEnd"/>
      <w:r w:rsidRPr="00F130A3">
        <w:t xml:space="preserve"> (2013</w:t>
      </w:r>
      <w:r w:rsidR="006B6EBA">
        <w:t>a</w:t>
      </w:r>
      <w:r w:rsidRPr="00F130A3">
        <w:t xml:space="preserve">) Local area walking and cycling in </w:t>
      </w:r>
      <w:proofErr w:type="spellStart"/>
      <w:r w:rsidRPr="00F130A3">
        <w:t>Englad</w:t>
      </w:r>
      <w:proofErr w:type="spellEnd"/>
      <w:r w:rsidRPr="00F130A3">
        <w:t>, 2011/12, Department for Transport</w:t>
      </w:r>
      <w:r w:rsidR="00F130A3" w:rsidRPr="00F130A3">
        <w:t>.</w:t>
      </w:r>
      <w:proofErr w:type="gramEnd"/>
      <w:r w:rsidRPr="00F130A3">
        <w:t xml:space="preserve"> https://www.gov.uk/government/publications/local-area-walking-and-cycling-in-england-2011-12</w:t>
      </w:r>
    </w:p>
    <w:p w:rsidR="006B6EBA" w:rsidRDefault="006B6EBA" w:rsidP="00C96FE3">
      <w:proofErr w:type="spellStart"/>
      <w:r>
        <w:t>DfT</w:t>
      </w:r>
      <w:proofErr w:type="spellEnd"/>
      <w:r>
        <w:t xml:space="preserve"> (2013b) National Travel Survey 2012, Department for Transport</w:t>
      </w:r>
    </w:p>
    <w:p w:rsidR="00F130A3" w:rsidRPr="00F130A3" w:rsidRDefault="00F130A3" w:rsidP="00C96FE3">
      <w:proofErr w:type="spellStart"/>
      <w:r w:rsidRPr="00F130A3">
        <w:t>Passengerfocus</w:t>
      </w:r>
      <w:proofErr w:type="spellEnd"/>
      <w:r w:rsidRPr="00F130A3">
        <w:t xml:space="preserve"> (2009) Bus Passenger Survey – Southampton – Total, Pilot Study – April/May 2009.</w:t>
      </w:r>
    </w:p>
    <w:p w:rsidR="00EF7D96" w:rsidRPr="00F130A3" w:rsidRDefault="00EF7D96" w:rsidP="00C96FE3">
      <w:proofErr w:type="spellStart"/>
      <w:proofErr w:type="gramStart"/>
      <w:r w:rsidRPr="00F130A3">
        <w:t>Passengerfocus</w:t>
      </w:r>
      <w:proofErr w:type="spellEnd"/>
      <w:r w:rsidRPr="00F130A3">
        <w:t xml:space="preserve"> (2010) </w:t>
      </w:r>
      <w:r w:rsidRPr="00F130A3">
        <w:rPr>
          <w:i/>
          <w:iCs/>
        </w:rPr>
        <w:t>Bus Passenger Survey Full Report.</w:t>
      </w:r>
      <w:proofErr w:type="gramEnd"/>
      <w:r w:rsidRPr="00F130A3">
        <w:t xml:space="preserve"> </w:t>
      </w:r>
      <w:proofErr w:type="gramStart"/>
      <w:r w:rsidRPr="00F130A3">
        <w:t>July.</w:t>
      </w:r>
      <w:proofErr w:type="gramEnd"/>
      <w:r w:rsidRPr="00F130A3">
        <w:t xml:space="preserve"> </w:t>
      </w:r>
      <w:proofErr w:type="spellStart"/>
      <w:r w:rsidRPr="00F130A3">
        <w:t>Passengerfocus</w:t>
      </w:r>
      <w:proofErr w:type="spellEnd"/>
      <w:r w:rsidRPr="00F130A3">
        <w:t>, London. http://www.passengerfocus.org.uk/research/publications/bus-passenger-survey-full-report-july-2010</w:t>
      </w:r>
    </w:p>
    <w:p w:rsidR="00EF7D96" w:rsidRPr="00F130A3" w:rsidRDefault="00EF7D96" w:rsidP="00167C56">
      <w:proofErr w:type="spellStart"/>
      <w:proofErr w:type="gramStart"/>
      <w:r w:rsidRPr="00F130A3">
        <w:t>Passengerfocus</w:t>
      </w:r>
      <w:proofErr w:type="spellEnd"/>
      <w:r w:rsidRPr="00F130A3">
        <w:t xml:space="preserve"> (2013) </w:t>
      </w:r>
      <w:r w:rsidRPr="00F130A3">
        <w:rPr>
          <w:i/>
          <w:iCs/>
        </w:rPr>
        <w:t>Bus Passenger Survey</w:t>
      </w:r>
      <w:r w:rsidRPr="00F130A3">
        <w:t>.</w:t>
      </w:r>
      <w:proofErr w:type="gramEnd"/>
      <w:r w:rsidRPr="00F130A3">
        <w:t xml:space="preserve"> </w:t>
      </w:r>
      <w:proofErr w:type="gramStart"/>
      <w:r w:rsidRPr="00F130A3">
        <w:t>March.</w:t>
      </w:r>
      <w:proofErr w:type="gramEnd"/>
      <w:r w:rsidRPr="00F130A3">
        <w:t xml:space="preserve"> </w:t>
      </w:r>
      <w:proofErr w:type="spellStart"/>
      <w:r w:rsidRPr="00F130A3">
        <w:t>Passengerfocus</w:t>
      </w:r>
      <w:proofErr w:type="spellEnd"/>
      <w:r w:rsidRPr="00F130A3">
        <w:t>, London. http://www.passengerfocus.org.uk/research/publications/bus-passenger-survey-full-report-march-2013</w:t>
      </w:r>
    </w:p>
    <w:p w:rsidR="00167C56" w:rsidRPr="00F130A3" w:rsidRDefault="00167C56" w:rsidP="00167C56">
      <w:r w:rsidRPr="00F130A3">
        <w:t xml:space="preserve">Russell, M., Price, R., Signal, L. and Stanley, J (2011) What Do Passengers Do During Travel Time? </w:t>
      </w:r>
      <w:proofErr w:type="gramStart"/>
      <w:r w:rsidRPr="00F130A3">
        <w:t>Structured Observations on Buses and Trains.</w:t>
      </w:r>
      <w:proofErr w:type="gramEnd"/>
      <w:r w:rsidRPr="00F130A3">
        <w:t xml:space="preserve"> </w:t>
      </w:r>
      <w:proofErr w:type="gramStart"/>
      <w:r w:rsidRPr="00F130A3">
        <w:rPr>
          <w:i/>
          <w:iCs/>
        </w:rPr>
        <w:t xml:space="preserve">Journal of Public Transportation, </w:t>
      </w:r>
      <w:r w:rsidRPr="00F130A3">
        <w:t>14, 3, 123 -146.</w:t>
      </w:r>
      <w:proofErr w:type="gramEnd"/>
    </w:p>
    <w:p w:rsidR="00340F18" w:rsidRPr="00F130A3" w:rsidRDefault="00340F18" w:rsidP="00340F18">
      <w:r w:rsidRPr="00F130A3">
        <w:t xml:space="preserve">Song, Y., Brand, C and Preston, J. (2013) </w:t>
      </w:r>
      <w:proofErr w:type="gramStart"/>
      <w:r w:rsidRPr="00F130A3">
        <w:t>What</w:t>
      </w:r>
      <w:proofErr w:type="gramEnd"/>
      <w:r w:rsidRPr="00F130A3">
        <w:t xml:space="preserve"> explains active travel behaviour? </w:t>
      </w:r>
      <w:proofErr w:type="gramStart"/>
      <w:r w:rsidRPr="00F130A3">
        <w:t>Evidence from case studies in the UK.</w:t>
      </w:r>
      <w:proofErr w:type="gramEnd"/>
      <w:r w:rsidRPr="00F130A3">
        <w:t xml:space="preserve">  </w:t>
      </w:r>
      <w:r w:rsidRPr="00F130A3">
        <w:rPr>
          <w:i/>
          <w:iCs/>
        </w:rPr>
        <w:t xml:space="preserve">Environment and Planning A, </w:t>
      </w:r>
      <w:r w:rsidRPr="00F130A3">
        <w:t>forthcoming.</w:t>
      </w:r>
    </w:p>
    <w:p w:rsidR="001B31E5" w:rsidRPr="00F130A3" w:rsidRDefault="001B31E5" w:rsidP="00213A26">
      <w:proofErr w:type="spellStart"/>
      <w:r w:rsidRPr="00F130A3">
        <w:t>TfSH</w:t>
      </w:r>
      <w:proofErr w:type="spellEnd"/>
      <w:r w:rsidRPr="00F130A3">
        <w:t xml:space="preserve"> (2011) </w:t>
      </w:r>
      <w:r w:rsidRPr="00F130A3">
        <w:rPr>
          <w:i/>
          <w:iCs/>
        </w:rPr>
        <w:t>A Better Connected South</w:t>
      </w:r>
      <w:r w:rsidR="00213A26" w:rsidRPr="00F130A3">
        <w:rPr>
          <w:i/>
          <w:iCs/>
        </w:rPr>
        <w:t xml:space="preserve"> Hampshire. Volume 1: The Five Business Cases. </w:t>
      </w:r>
      <w:proofErr w:type="spellStart"/>
      <w:r w:rsidR="00213A26" w:rsidRPr="00F130A3">
        <w:t>DfT</w:t>
      </w:r>
      <w:proofErr w:type="spellEnd"/>
      <w:r w:rsidR="00213A26" w:rsidRPr="00F130A3">
        <w:t xml:space="preserve"> Local Sustainable Transport Fund Bid. </w:t>
      </w:r>
      <w:proofErr w:type="gramStart"/>
      <w:r w:rsidR="00213A26" w:rsidRPr="00F130A3">
        <w:t>December.</w:t>
      </w:r>
      <w:proofErr w:type="gramEnd"/>
      <w:r w:rsidR="00213A26" w:rsidRPr="00F130A3">
        <w:t xml:space="preserve"> </w:t>
      </w:r>
      <w:proofErr w:type="spellStart"/>
      <w:r w:rsidR="00213A26" w:rsidRPr="00F130A3">
        <w:t>TfSH</w:t>
      </w:r>
      <w:proofErr w:type="spellEnd"/>
      <w:r w:rsidR="00213A26" w:rsidRPr="00F130A3">
        <w:t>, Winchester.</w:t>
      </w:r>
    </w:p>
    <w:p w:rsidR="00ED0509" w:rsidRPr="00F130A3" w:rsidRDefault="00ED0509" w:rsidP="00213A26">
      <w:proofErr w:type="spellStart"/>
      <w:r w:rsidRPr="00F130A3">
        <w:t>TfSH</w:t>
      </w:r>
      <w:proofErr w:type="spellEnd"/>
      <w:r w:rsidRPr="00F130A3">
        <w:t xml:space="preserve"> (2012) </w:t>
      </w:r>
      <w:proofErr w:type="gramStart"/>
      <w:r w:rsidRPr="00F130A3">
        <w:rPr>
          <w:i/>
          <w:iCs/>
        </w:rPr>
        <w:t>Your</w:t>
      </w:r>
      <w:proofErr w:type="gramEnd"/>
      <w:r w:rsidRPr="00F130A3">
        <w:rPr>
          <w:i/>
          <w:iCs/>
        </w:rPr>
        <w:t xml:space="preserve"> Journey: Making Travel Time Your Time.</w:t>
      </w:r>
      <w:r w:rsidRPr="00F130A3">
        <w:t xml:space="preserve"> </w:t>
      </w:r>
      <w:proofErr w:type="spellStart"/>
      <w:r w:rsidR="00213A26" w:rsidRPr="00F130A3">
        <w:t>DfT</w:t>
      </w:r>
      <w:proofErr w:type="spellEnd"/>
      <w:r w:rsidR="00213A26" w:rsidRPr="00F130A3">
        <w:t xml:space="preserve"> Better Bus Area Fund Bid. </w:t>
      </w:r>
      <w:proofErr w:type="gramStart"/>
      <w:r w:rsidR="00213A26" w:rsidRPr="00F130A3">
        <w:t>February.</w:t>
      </w:r>
      <w:proofErr w:type="gramEnd"/>
      <w:r w:rsidR="00213A26" w:rsidRPr="00F130A3">
        <w:t xml:space="preserve"> </w:t>
      </w:r>
      <w:proofErr w:type="spellStart"/>
      <w:r w:rsidRPr="00F130A3">
        <w:t>TfSH</w:t>
      </w:r>
      <w:proofErr w:type="spellEnd"/>
      <w:r w:rsidRPr="00F130A3">
        <w:t>, Winchester.</w:t>
      </w:r>
    </w:p>
    <w:p w:rsidR="00EF7D96" w:rsidRPr="00F130A3" w:rsidRDefault="00EF7D96" w:rsidP="002B237B">
      <w:r w:rsidRPr="00F130A3">
        <w:t xml:space="preserve">The 10 Percent Club (2006) </w:t>
      </w:r>
      <w:r w:rsidRPr="00F130A3">
        <w:rPr>
          <w:i/>
          <w:iCs/>
        </w:rPr>
        <w:t>Routes to Revenue Growth: the message from nine successful bus services.</w:t>
      </w:r>
      <w:r w:rsidRPr="00F130A3">
        <w:t xml:space="preserve"> </w:t>
      </w:r>
      <w:proofErr w:type="gramStart"/>
      <w:r w:rsidRPr="00F130A3">
        <w:t>Landor Books, London.</w:t>
      </w:r>
      <w:proofErr w:type="gramEnd"/>
    </w:p>
    <w:sectPr w:rsidR="00EF7D96" w:rsidRPr="00F130A3">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14F" w:rsidRDefault="00CB514F" w:rsidP="00085764">
      <w:pPr>
        <w:spacing w:after="0" w:line="240" w:lineRule="auto"/>
      </w:pPr>
      <w:r>
        <w:separator/>
      </w:r>
    </w:p>
  </w:endnote>
  <w:endnote w:type="continuationSeparator" w:id="0">
    <w:p w:rsidR="00CB514F" w:rsidRDefault="00CB514F" w:rsidP="000857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020317"/>
      <w:docPartObj>
        <w:docPartGallery w:val="Page Numbers (Bottom of Page)"/>
        <w:docPartUnique/>
      </w:docPartObj>
    </w:sdtPr>
    <w:sdtEndPr>
      <w:rPr>
        <w:noProof/>
      </w:rPr>
    </w:sdtEndPr>
    <w:sdtContent>
      <w:p w:rsidR="001774E5" w:rsidRDefault="001774E5">
        <w:pPr>
          <w:pStyle w:val="Footer"/>
          <w:jc w:val="center"/>
        </w:pPr>
        <w:r>
          <w:fldChar w:fldCharType="begin"/>
        </w:r>
        <w:r>
          <w:instrText xml:space="preserve"> PAGE   \* MERGEFORMAT </w:instrText>
        </w:r>
        <w:r>
          <w:fldChar w:fldCharType="separate"/>
        </w:r>
        <w:r w:rsidR="0038734A">
          <w:rPr>
            <w:noProof/>
          </w:rPr>
          <w:t>6</w:t>
        </w:r>
        <w:r>
          <w:rPr>
            <w:noProof/>
          </w:rPr>
          <w:fldChar w:fldCharType="end"/>
        </w:r>
      </w:p>
    </w:sdtContent>
  </w:sdt>
  <w:p w:rsidR="001774E5" w:rsidRDefault="001774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14F" w:rsidRDefault="00CB514F" w:rsidP="00085764">
      <w:pPr>
        <w:spacing w:after="0" w:line="240" w:lineRule="auto"/>
      </w:pPr>
      <w:r>
        <w:separator/>
      </w:r>
    </w:p>
  </w:footnote>
  <w:footnote w:type="continuationSeparator" w:id="0">
    <w:p w:rsidR="00CB514F" w:rsidRDefault="00CB514F" w:rsidP="00085764">
      <w:pPr>
        <w:spacing w:after="0" w:line="240" w:lineRule="auto"/>
      </w:pPr>
      <w:r>
        <w:continuationSeparator/>
      </w:r>
    </w:p>
  </w:footnote>
  <w:footnote w:id="1">
    <w:p w:rsidR="00085764" w:rsidRDefault="00085764">
      <w:pPr>
        <w:pStyle w:val="FootnoteText"/>
      </w:pPr>
      <w:r>
        <w:rPr>
          <w:rStyle w:val="FootnoteReference"/>
        </w:rPr>
        <w:footnoteRef/>
      </w:r>
      <w:r>
        <w:t xml:space="preserve"> In 2013 </w:t>
      </w:r>
      <w:proofErr w:type="spellStart"/>
      <w:r>
        <w:t>TfSH</w:t>
      </w:r>
      <w:proofErr w:type="spellEnd"/>
      <w:r>
        <w:t xml:space="preserve"> was joined by the Isle of Wight but for the purposes this paper we will refer only to the original </w:t>
      </w:r>
      <w:proofErr w:type="spellStart"/>
      <w:r>
        <w:t>TfSH</w:t>
      </w:r>
      <w:proofErr w:type="spellEnd"/>
      <w:r>
        <w:t>.</w:t>
      </w:r>
    </w:p>
  </w:footnote>
  <w:footnote w:id="2">
    <w:p w:rsidR="00BD3FD5" w:rsidRDefault="00BD3FD5" w:rsidP="001B31E5">
      <w:pPr>
        <w:pStyle w:val="FootnoteText"/>
      </w:pPr>
      <w:r>
        <w:rPr>
          <w:rStyle w:val="FootnoteReference"/>
        </w:rPr>
        <w:footnoteRef/>
      </w:r>
      <w:r>
        <w:t xml:space="preserve">See, for example, </w:t>
      </w:r>
      <w:hyperlink r:id="rId1" w:history="1">
        <w:r w:rsidR="001B31E5" w:rsidRPr="001B31E5">
          <w:rPr>
            <w:rStyle w:val="Hyperlink"/>
          </w:rPr>
          <w:t>http://www.myjourney</w:t>
        </w:r>
        <w:r w:rsidR="001B31E5" w:rsidRPr="00377101">
          <w:rPr>
            <w:rStyle w:val="Hyperlink"/>
          </w:rPr>
          <w:t>southampton</w:t>
        </w:r>
        <w:r w:rsidR="001B31E5" w:rsidRPr="00D30128">
          <w:rPr>
            <w:rStyle w:val="Hyperlink"/>
          </w:rPr>
          <w:t>.com/</w:t>
        </w:r>
      </w:hyperlink>
    </w:p>
  </w:footnote>
  <w:footnote w:id="3">
    <w:p w:rsidR="00B31042" w:rsidRDefault="00B31042">
      <w:pPr>
        <w:pStyle w:val="FootnoteText"/>
      </w:pPr>
      <w:r>
        <w:rPr>
          <w:rStyle w:val="FootnoteReference"/>
        </w:rPr>
        <w:footnoteRef/>
      </w:r>
      <w:r>
        <w:t xml:space="preserve"> </w:t>
      </w:r>
      <w:r w:rsidR="007A1E1E">
        <w:t xml:space="preserve">According to the </w:t>
      </w:r>
      <w:proofErr w:type="spellStart"/>
      <w:r w:rsidR="007A1E1E">
        <w:t>DfT’s</w:t>
      </w:r>
      <w:proofErr w:type="spellEnd"/>
      <w:r w:rsidR="007A1E1E">
        <w:t xml:space="preserve"> local area walking and cycling statistics in 2010/11 (</w:t>
      </w:r>
      <w:proofErr w:type="spellStart"/>
      <w:r w:rsidR="007A1E1E">
        <w:t>DfT</w:t>
      </w:r>
      <w:proofErr w:type="spellEnd"/>
      <w:r w:rsidR="007A1E1E">
        <w:t>, 2013</w:t>
      </w:r>
      <w:r w:rsidR="006B6EBA">
        <w:t>a</w:t>
      </w:r>
      <w:r w:rsidR="007A1E1E">
        <w:t>),</w:t>
      </w:r>
      <w:r>
        <w:t xml:space="preserve"> Southampton had a lower proportion of people who cycle regularly than Portsmouth. In Southampton 14% of residents answered that they cycled at least once a month and 91% walked at least once a month whilst Portsmouth’s figures were 20% for cycling and 93% for walking.</w:t>
      </w:r>
    </w:p>
  </w:footnote>
  <w:footnote w:id="4">
    <w:p w:rsidR="00741D92" w:rsidRDefault="00741D92">
      <w:pPr>
        <w:pStyle w:val="FootnoteText"/>
      </w:pPr>
      <w:r>
        <w:rPr>
          <w:rStyle w:val="FootnoteReference"/>
        </w:rPr>
        <w:footnoteRef/>
      </w:r>
      <w:r>
        <w:t xml:space="preserve"> </w:t>
      </w:r>
      <w:r w:rsidRPr="00741D92">
        <w:t>http://www.firstgroup.com/ukbus/hampshire/travel_news/news_initiatives/?item=10411&amp;conf=0</w:t>
      </w:r>
    </w:p>
  </w:footnote>
  <w:footnote w:id="5">
    <w:p w:rsidR="00320C69" w:rsidRDefault="00320C69" w:rsidP="002625DD">
      <w:pPr>
        <w:pStyle w:val="FootnoteText"/>
      </w:pPr>
      <w:r>
        <w:rPr>
          <w:rStyle w:val="FootnoteReference"/>
        </w:rPr>
        <w:footnoteRef/>
      </w:r>
      <w:r w:rsidR="00851EC4">
        <w:t xml:space="preserve"> R</w:t>
      </w:r>
      <w:r>
        <w:t>esearchers</w:t>
      </w:r>
      <w:r w:rsidR="00851EC4">
        <w:t xml:space="preserve"> observed that</w:t>
      </w:r>
      <w:r>
        <w:t xml:space="preserve"> young males were found to be the most difficult group to penetrate as they </w:t>
      </w:r>
      <w:r w:rsidR="002625DD">
        <w:t>constitute</w:t>
      </w:r>
      <w:r>
        <w:t xml:space="preserve"> a small </w:t>
      </w:r>
      <w:r w:rsidR="002625DD">
        <w:t>pro</w:t>
      </w:r>
      <w:r>
        <w:t>portion of bus passengers and were more likely to refuse to take the survey cards. On the other hand</w:t>
      </w:r>
      <w:r w:rsidR="00596FC3">
        <w:t>,</w:t>
      </w:r>
      <w:r>
        <w:t xml:space="preserve"> elderly female</w:t>
      </w:r>
      <w:r w:rsidR="00596FC3">
        <w:t>s</w:t>
      </w:r>
      <w:r>
        <w:t xml:space="preserve"> were more likely to respond to our invitation positively: they often finished the cards during their wait and discussed issues with our researchers. </w:t>
      </w:r>
    </w:p>
  </w:footnote>
  <w:footnote w:id="6">
    <w:p w:rsidR="0073118A" w:rsidRDefault="0073118A">
      <w:pPr>
        <w:pStyle w:val="FootnoteText"/>
      </w:pPr>
      <w:r>
        <w:rPr>
          <w:rStyle w:val="FootnoteReference"/>
        </w:rPr>
        <w:footnoteRef/>
      </w:r>
      <w:r>
        <w:t xml:space="preserve"> Hampshire’s bus passenger survey in 2010 (</w:t>
      </w:r>
      <w:proofErr w:type="spellStart"/>
      <w:r>
        <w:t>Passengerfocus</w:t>
      </w:r>
      <w:proofErr w:type="spellEnd"/>
      <w:r>
        <w:t>, 2010) showed that just over 50% of bus users were fare payers and more recently the survey on the Gosport-Fareham corridor in 2013 (</w:t>
      </w:r>
      <w:proofErr w:type="spellStart"/>
      <w:r>
        <w:t>Passengerfocus</w:t>
      </w:r>
      <w:proofErr w:type="spellEnd"/>
      <w:r>
        <w:t xml:space="preserve">, 2013) showed only 31% of the Bus Rapid Transit users were paying the fare. </w:t>
      </w:r>
    </w:p>
  </w:footnote>
  <w:footnote w:id="7">
    <w:p w:rsidR="006B6EBA" w:rsidRDefault="006B6EBA" w:rsidP="00D447D8">
      <w:pPr>
        <w:pStyle w:val="FootnoteText"/>
      </w:pPr>
      <w:r>
        <w:rPr>
          <w:rStyle w:val="FootnoteReference"/>
        </w:rPr>
        <w:footnoteRef/>
      </w:r>
      <w:r>
        <w:t xml:space="preserve"> According to the National Travel Survey 2012 (</w:t>
      </w:r>
      <w:proofErr w:type="spellStart"/>
      <w:r>
        <w:t>DfT</w:t>
      </w:r>
      <w:proofErr w:type="spellEnd"/>
      <w:r>
        <w:t xml:space="preserve">, 2013b), people make 954 trips per person per year in the U.K., and this indicates roughly 18.3 trips per person per week. </w:t>
      </w:r>
    </w:p>
  </w:footnote>
  <w:footnote w:id="8">
    <w:p w:rsidR="00FA5A1A" w:rsidRDefault="00FA5A1A">
      <w:pPr>
        <w:pStyle w:val="FootnoteText"/>
      </w:pPr>
      <w:r>
        <w:rPr>
          <w:rStyle w:val="FootnoteReference"/>
        </w:rPr>
        <w:footnoteRef/>
      </w:r>
      <w:r w:rsidRPr="00FA5A1A">
        <w:t>http://www.dailyecho.co.uk/news/10137835.Bus_passengers_face_cuts_to_services/</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F594D"/>
    <w:multiLevelType w:val="singleLevel"/>
    <w:tmpl w:val="0409000F"/>
    <w:lvl w:ilvl="0">
      <w:start w:val="1"/>
      <w:numFmt w:val="decimal"/>
      <w:lvlText w:val="%1."/>
      <w:lvlJc w:val="left"/>
      <w:pPr>
        <w:tabs>
          <w:tab w:val="num" w:pos="360"/>
        </w:tabs>
        <w:ind w:left="360" w:hanging="360"/>
      </w:pPr>
    </w:lvl>
  </w:abstractNum>
  <w:abstractNum w:abstractNumId="1">
    <w:nsid w:val="1E722FFB"/>
    <w:multiLevelType w:val="multilevel"/>
    <w:tmpl w:val="C522576A"/>
    <w:lvl w:ilvl="0">
      <w:start w:val="1"/>
      <w:numFmt w:val="decimal"/>
      <w:lvlText w:val="%1."/>
      <w:lvlJc w:val="left"/>
      <w:pPr>
        <w:ind w:left="786"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
    <w:nsid w:val="22AF5951"/>
    <w:multiLevelType w:val="hybridMultilevel"/>
    <w:tmpl w:val="23280630"/>
    <w:lvl w:ilvl="0" w:tplc="B76C2C40">
      <w:numFmt w:val="bullet"/>
      <w:lvlText w:val="-"/>
      <w:lvlJc w:val="left"/>
      <w:pPr>
        <w:ind w:left="720" w:hanging="360"/>
      </w:pPr>
      <w:rPr>
        <w:rFonts w:ascii="Calibri" w:eastAsia="SimSun" w:hAnsi="Calibri"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2A7218ED"/>
    <w:multiLevelType w:val="hybridMultilevel"/>
    <w:tmpl w:val="EA263DF6"/>
    <w:lvl w:ilvl="0" w:tplc="13EE064C">
      <w:start w:val="1"/>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31219FA"/>
    <w:multiLevelType w:val="hybridMultilevel"/>
    <w:tmpl w:val="8EB2D106"/>
    <w:lvl w:ilvl="0" w:tplc="3AB0D82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ongyena">
    <w15:presenceInfo w15:providerId="None" w15:userId="songyena"/>
  </w15:person>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trackRevisions/>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D9C"/>
    <w:rsid w:val="000239AE"/>
    <w:rsid w:val="00031CEB"/>
    <w:rsid w:val="00043D02"/>
    <w:rsid w:val="000513B7"/>
    <w:rsid w:val="00052C69"/>
    <w:rsid w:val="00085764"/>
    <w:rsid w:val="000D59A8"/>
    <w:rsid w:val="001108F9"/>
    <w:rsid w:val="001131E6"/>
    <w:rsid w:val="0016029C"/>
    <w:rsid w:val="001638FC"/>
    <w:rsid w:val="00167C56"/>
    <w:rsid w:val="00177141"/>
    <w:rsid w:val="001774E5"/>
    <w:rsid w:val="001A4CDC"/>
    <w:rsid w:val="001B31E5"/>
    <w:rsid w:val="001D30DD"/>
    <w:rsid w:val="001F78F8"/>
    <w:rsid w:val="00211217"/>
    <w:rsid w:val="00213A26"/>
    <w:rsid w:val="00231A77"/>
    <w:rsid w:val="002513E6"/>
    <w:rsid w:val="002625DD"/>
    <w:rsid w:val="00270D97"/>
    <w:rsid w:val="002B237B"/>
    <w:rsid w:val="002B2A50"/>
    <w:rsid w:val="00320C69"/>
    <w:rsid w:val="00340F18"/>
    <w:rsid w:val="0036139B"/>
    <w:rsid w:val="00377101"/>
    <w:rsid w:val="0038734A"/>
    <w:rsid w:val="003A1584"/>
    <w:rsid w:val="003C2D9C"/>
    <w:rsid w:val="003C321F"/>
    <w:rsid w:val="003C5A65"/>
    <w:rsid w:val="00410A1B"/>
    <w:rsid w:val="00420FCE"/>
    <w:rsid w:val="004653AA"/>
    <w:rsid w:val="00467F0E"/>
    <w:rsid w:val="00485AA2"/>
    <w:rsid w:val="004F1A2E"/>
    <w:rsid w:val="005075CC"/>
    <w:rsid w:val="0052430A"/>
    <w:rsid w:val="00533CDF"/>
    <w:rsid w:val="005563BE"/>
    <w:rsid w:val="00596FC3"/>
    <w:rsid w:val="005A503E"/>
    <w:rsid w:val="005A6610"/>
    <w:rsid w:val="005B5888"/>
    <w:rsid w:val="005D4493"/>
    <w:rsid w:val="00615DB4"/>
    <w:rsid w:val="00653B21"/>
    <w:rsid w:val="00657F29"/>
    <w:rsid w:val="00670D51"/>
    <w:rsid w:val="00674C2B"/>
    <w:rsid w:val="006B5B00"/>
    <w:rsid w:val="006B690D"/>
    <w:rsid w:val="006B6EBA"/>
    <w:rsid w:val="006E5615"/>
    <w:rsid w:val="006E6B61"/>
    <w:rsid w:val="0070067E"/>
    <w:rsid w:val="0070144D"/>
    <w:rsid w:val="007137C8"/>
    <w:rsid w:val="00721A04"/>
    <w:rsid w:val="0073118A"/>
    <w:rsid w:val="00737D21"/>
    <w:rsid w:val="00741D92"/>
    <w:rsid w:val="00756063"/>
    <w:rsid w:val="007A1E1E"/>
    <w:rsid w:val="007A6044"/>
    <w:rsid w:val="007D3233"/>
    <w:rsid w:val="007F1E18"/>
    <w:rsid w:val="00800E01"/>
    <w:rsid w:val="00851EC4"/>
    <w:rsid w:val="008747BF"/>
    <w:rsid w:val="00876C06"/>
    <w:rsid w:val="00880F62"/>
    <w:rsid w:val="008F68C9"/>
    <w:rsid w:val="009638F1"/>
    <w:rsid w:val="00974795"/>
    <w:rsid w:val="009C4E3F"/>
    <w:rsid w:val="00A53C3C"/>
    <w:rsid w:val="00A7226E"/>
    <w:rsid w:val="00AB28B9"/>
    <w:rsid w:val="00AC70BF"/>
    <w:rsid w:val="00AD3E93"/>
    <w:rsid w:val="00AF5B6A"/>
    <w:rsid w:val="00B11E5E"/>
    <w:rsid w:val="00B31042"/>
    <w:rsid w:val="00B46934"/>
    <w:rsid w:val="00BA1CFD"/>
    <w:rsid w:val="00BD3FD5"/>
    <w:rsid w:val="00C155DA"/>
    <w:rsid w:val="00C6082C"/>
    <w:rsid w:val="00C75895"/>
    <w:rsid w:val="00C96E70"/>
    <w:rsid w:val="00C96FE3"/>
    <w:rsid w:val="00CB514F"/>
    <w:rsid w:val="00CC66BC"/>
    <w:rsid w:val="00D30128"/>
    <w:rsid w:val="00D447D8"/>
    <w:rsid w:val="00D53704"/>
    <w:rsid w:val="00D5468D"/>
    <w:rsid w:val="00D70EC3"/>
    <w:rsid w:val="00D9043B"/>
    <w:rsid w:val="00D97CCD"/>
    <w:rsid w:val="00DA6308"/>
    <w:rsid w:val="00DB31F9"/>
    <w:rsid w:val="00DC57B2"/>
    <w:rsid w:val="00DE1107"/>
    <w:rsid w:val="00E071A7"/>
    <w:rsid w:val="00E361A2"/>
    <w:rsid w:val="00E76DEB"/>
    <w:rsid w:val="00E80E96"/>
    <w:rsid w:val="00EB5E35"/>
    <w:rsid w:val="00ED0509"/>
    <w:rsid w:val="00EF59A5"/>
    <w:rsid w:val="00EF7D96"/>
    <w:rsid w:val="00F04EA0"/>
    <w:rsid w:val="00F05378"/>
    <w:rsid w:val="00F130A3"/>
    <w:rsid w:val="00F35889"/>
    <w:rsid w:val="00F565BE"/>
    <w:rsid w:val="00F66F50"/>
    <w:rsid w:val="00F84020"/>
    <w:rsid w:val="00F84ECD"/>
    <w:rsid w:val="00FA489D"/>
    <w:rsid w:val="00FA5A1A"/>
    <w:rsid w:val="00FB4AB0"/>
    <w:rsid w:val="00FC589D"/>
    <w:rsid w:val="00FE3AAE"/>
    <w:rsid w:val="00FF5D9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8576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85764"/>
    <w:rPr>
      <w:sz w:val="20"/>
      <w:szCs w:val="20"/>
    </w:rPr>
  </w:style>
  <w:style w:type="character" w:styleId="FootnoteReference">
    <w:name w:val="footnote reference"/>
    <w:basedOn w:val="DefaultParagraphFont"/>
    <w:uiPriority w:val="99"/>
    <w:semiHidden/>
    <w:unhideWhenUsed/>
    <w:rsid w:val="00085764"/>
    <w:rPr>
      <w:vertAlign w:val="superscript"/>
    </w:rPr>
  </w:style>
  <w:style w:type="table" w:styleId="LightShading-Accent1">
    <w:name w:val="Light Shading Accent 1"/>
    <w:basedOn w:val="TableNormal"/>
    <w:uiPriority w:val="60"/>
    <w:rsid w:val="00FE3AA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BA1C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74C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C2B"/>
    <w:rPr>
      <w:rFonts w:ascii="Tahoma" w:hAnsi="Tahoma" w:cs="Tahoma"/>
      <w:sz w:val="16"/>
      <w:szCs w:val="16"/>
    </w:rPr>
  </w:style>
  <w:style w:type="paragraph" w:styleId="Caption">
    <w:name w:val="caption"/>
    <w:basedOn w:val="Normal"/>
    <w:next w:val="Normal"/>
    <w:uiPriority w:val="99"/>
    <w:qFormat/>
    <w:rsid w:val="00674C2B"/>
    <w:pPr>
      <w:spacing w:after="0" w:line="240" w:lineRule="auto"/>
      <w:jc w:val="center"/>
    </w:pPr>
    <w:rPr>
      <w:rFonts w:eastAsia="SimSun" w:cs="Arial"/>
      <w:b/>
      <w:bCs/>
      <w:sz w:val="20"/>
      <w:szCs w:val="20"/>
      <w:lang w:eastAsia="en-GB"/>
    </w:rPr>
  </w:style>
  <w:style w:type="paragraph" w:styleId="ListParagraph">
    <w:name w:val="List Paragraph"/>
    <w:basedOn w:val="Normal"/>
    <w:uiPriority w:val="34"/>
    <w:qFormat/>
    <w:rsid w:val="00DC57B2"/>
    <w:pPr>
      <w:spacing w:after="0" w:line="240" w:lineRule="auto"/>
      <w:ind w:left="720"/>
    </w:pPr>
    <w:rPr>
      <w:rFonts w:ascii="Calibri" w:hAnsi="Calibri" w:cs="Times New Roman"/>
    </w:rPr>
  </w:style>
  <w:style w:type="paragraph" w:styleId="Header">
    <w:name w:val="header"/>
    <w:basedOn w:val="Normal"/>
    <w:link w:val="HeaderChar"/>
    <w:uiPriority w:val="99"/>
    <w:unhideWhenUsed/>
    <w:rsid w:val="001774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74E5"/>
  </w:style>
  <w:style w:type="paragraph" w:styleId="Footer">
    <w:name w:val="footer"/>
    <w:basedOn w:val="Normal"/>
    <w:link w:val="FooterChar"/>
    <w:uiPriority w:val="99"/>
    <w:unhideWhenUsed/>
    <w:rsid w:val="001774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74E5"/>
  </w:style>
  <w:style w:type="character" w:styleId="Hyperlink">
    <w:name w:val="Hyperlink"/>
    <w:basedOn w:val="DefaultParagraphFont"/>
    <w:uiPriority w:val="99"/>
    <w:unhideWhenUsed/>
    <w:rsid w:val="00BD3FD5"/>
    <w:rPr>
      <w:color w:val="0000FF" w:themeColor="hyperlink"/>
      <w:u w:val="single"/>
    </w:rPr>
  </w:style>
  <w:style w:type="character" w:styleId="CommentReference">
    <w:name w:val="annotation reference"/>
    <w:basedOn w:val="DefaultParagraphFont"/>
    <w:uiPriority w:val="99"/>
    <w:semiHidden/>
    <w:unhideWhenUsed/>
    <w:rsid w:val="00CC66BC"/>
    <w:rPr>
      <w:sz w:val="16"/>
      <w:szCs w:val="16"/>
    </w:rPr>
  </w:style>
  <w:style w:type="paragraph" w:styleId="CommentText">
    <w:name w:val="annotation text"/>
    <w:basedOn w:val="Normal"/>
    <w:link w:val="CommentTextChar"/>
    <w:uiPriority w:val="99"/>
    <w:semiHidden/>
    <w:unhideWhenUsed/>
    <w:rsid w:val="00CC66BC"/>
    <w:pPr>
      <w:spacing w:line="240" w:lineRule="auto"/>
    </w:pPr>
    <w:rPr>
      <w:sz w:val="20"/>
      <w:szCs w:val="20"/>
    </w:rPr>
  </w:style>
  <w:style w:type="character" w:customStyle="1" w:styleId="CommentTextChar">
    <w:name w:val="Comment Text Char"/>
    <w:basedOn w:val="DefaultParagraphFont"/>
    <w:link w:val="CommentText"/>
    <w:uiPriority w:val="99"/>
    <w:semiHidden/>
    <w:rsid w:val="00CC66BC"/>
    <w:rPr>
      <w:sz w:val="20"/>
      <w:szCs w:val="20"/>
    </w:rPr>
  </w:style>
  <w:style w:type="paragraph" w:styleId="CommentSubject">
    <w:name w:val="annotation subject"/>
    <w:basedOn w:val="CommentText"/>
    <w:next w:val="CommentText"/>
    <w:link w:val="CommentSubjectChar"/>
    <w:uiPriority w:val="99"/>
    <w:semiHidden/>
    <w:unhideWhenUsed/>
    <w:rsid w:val="00CC66BC"/>
    <w:rPr>
      <w:b/>
      <w:bCs/>
    </w:rPr>
  </w:style>
  <w:style w:type="character" w:customStyle="1" w:styleId="CommentSubjectChar">
    <w:name w:val="Comment Subject Char"/>
    <w:basedOn w:val="CommentTextChar"/>
    <w:link w:val="CommentSubject"/>
    <w:uiPriority w:val="99"/>
    <w:semiHidden/>
    <w:rsid w:val="00CC66B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8576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85764"/>
    <w:rPr>
      <w:sz w:val="20"/>
      <w:szCs w:val="20"/>
    </w:rPr>
  </w:style>
  <w:style w:type="character" w:styleId="FootnoteReference">
    <w:name w:val="footnote reference"/>
    <w:basedOn w:val="DefaultParagraphFont"/>
    <w:uiPriority w:val="99"/>
    <w:semiHidden/>
    <w:unhideWhenUsed/>
    <w:rsid w:val="00085764"/>
    <w:rPr>
      <w:vertAlign w:val="superscript"/>
    </w:rPr>
  </w:style>
  <w:style w:type="table" w:styleId="LightShading-Accent1">
    <w:name w:val="Light Shading Accent 1"/>
    <w:basedOn w:val="TableNormal"/>
    <w:uiPriority w:val="60"/>
    <w:rsid w:val="00FE3AA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BA1C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74C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C2B"/>
    <w:rPr>
      <w:rFonts w:ascii="Tahoma" w:hAnsi="Tahoma" w:cs="Tahoma"/>
      <w:sz w:val="16"/>
      <w:szCs w:val="16"/>
    </w:rPr>
  </w:style>
  <w:style w:type="paragraph" w:styleId="Caption">
    <w:name w:val="caption"/>
    <w:basedOn w:val="Normal"/>
    <w:next w:val="Normal"/>
    <w:uiPriority w:val="99"/>
    <w:qFormat/>
    <w:rsid w:val="00674C2B"/>
    <w:pPr>
      <w:spacing w:after="0" w:line="240" w:lineRule="auto"/>
      <w:jc w:val="center"/>
    </w:pPr>
    <w:rPr>
      <w:rFonts w:eastAsia="SimSun" w:cs="Arial"/>
      <w:b/>
      <w:bCs/>
      <w:sz w:val="20"/>
      <w:szCs w:val="20"/>
      <w:lang w:eastAsia="en-GB"/>
    </w:rPr>
  </w:style>
  <w:style w:type="paragraph" w:styleId="ListParagraph">
    <w:name w:val="List Paragraph"/>
    <w:basedOn w:val="Normal"/>
    <w:uiPriority w:val="34"/>
    <w:qFormat/>
    <w:rsid w:val="00DC57B2"/>
    <w:pPr>
      <w:spacing w:after="0" w:line="240" w:lineRule="auto"/>
      <w:ind w:left="720"/>
    </w:pPr>
    <w:rPr>
      <w:rFonts w:ascii="Calibri" w:hAnsi="Calibri" w:cs="Times New Roman"/>
    </w:rPr>
  </w:style>
  <w:style w:type="paragraph" w:styleId="Header">
    <w:name w:val="header"/>
    <w:basedOn w:val="Normal"/>
    <w:link w:val="HeaderChar"/>
    <w:uiPriority w:val="99"/>
    <w:unhideWhenUsed/>
    <w:rsid w:val="001774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74E5"/>
  </w:style>
  <w:style w:type="paragraph" w:styleId="Footer">
    <w:name w:val="footer"/>
    <w:basedOn w:val="Normal"/>
    <w:link w:val="FooterChar"/>
    <w:uiPriority w:val="99"/>
    <w:unhideWhenUsed/>
    <w:rsid w:val="001774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74E5"/>
  </w:style>
  <w:style w:type="character" w:styleId="Hyperlink">
    <w:name w:val="Hyperlink"/>
    <w:basedOn w:val="DefaultParagraphFont"/>
    <w:uiPriority w:val="99"/>
    <w:unhideWhenUsed/>
    <w:rsid w:val="00BD3FD5"/>
    <w:rPr>
      <w:color w:val="0000FF" w:themeColor="hyperlink"/>
      <w:u w:val="single"/>
    </w:rPr>
  </w:style>
  <w:style w:type="character" w:styleId="CommentReference">
    <w:name w:val="annotation reference"/>
    <w:basedOn w:val="DefaultParagraphFont"/>
    <w:uiPriority w:val="99"/>
    <w:semiHidden/>
    <w:unhideWhenUsed/>
    <w:rsid w:val="00CC66BC"/>
    <w:rPr>
      <w:sz w:val="16"/>
      <w:szCs w:val="16"/>
    </w:rPr>
  </w:style>
  <w:style w:type="paragraph" w:styleId="CommentText">
    <w:name w:val="annotation text"/>
    <w:basedOn w:val="Normal"/>
    <w:link w:val="CommentTextChar"/>
    <w:uiPriority w:val="99"/>
    <w:semiHidden/>
    <w:unhideWhenUsed/>
    <w:rsid w:val="00CC66BC"/>
    <w:pPr>
      <w:spacing w:line="240" w:lineRule="auto"/>
    </w:pPr>
    <w:rPr>
      <w:sz w:val="20"/>
      <w:szCs w:val="20"/>
    </w:rPr>
  </w:style>
  <w:style w:type="character" w:customStyle="1" w:styleId="CommentTextChar">
    <w:name w:val="Comment Text Char"/>
    <w:basedOn w:val="DefaultParagraphFont"/>
    <w:link w:val="CommentText"/>
    <w:uiPriority w:val="99"/>
    <w:semiHidden/>
    <w:rsid w:val="00CC66BC"/>
    <w:rPr>
      <w:sz w:val="20"/>
      <w:szCs w:val="20"/>
    </w:rPr>
  </w:style>
  <w:style w:type="paragraph" w:styleId="CommentSubject">
    <w:name w:val="annotation subject"/>
    <w:basedOn w:val="CommentText"/>
    <w:next w:val="CommentText"/>
    <w:link w:val="CommentSubjectChar"/>
    <w:uiPriority w:val="99"/>
    <w:semiHidden/>
    <w:unhideWhenUsed/>
    <w:rsid w:val="00CC66BC"/>
    <w:rPr>
      <w:b/>
      <w:bCs/>
    </w:rPr>
  </w:style>
  <w:style w:type="character" w:customStyle="1" w:styleId="CommentSubjectChar">
    <w:name w:val="Comment Subject Char"/>
    <w:basedOn w:val="CommentTextChar"/>
    <w:link w:val="CommentSubject"/>
    <w:uiPriority w:val="99"/>
    <w:semiHidden/>
    <w:rsid w:val="00CC66B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985116">
      <w:bodyDiv w:val="1"/>
      <w:marLeft w:val="0"/>
      <w:marRight w:val="0"/>
      <w:marTop w:val="0"/>
      <w:marBottom w:val="0"/>
      <w:divBdr>
        <w:top w:val="none" w:sz="0" w:space="0" w:color="auto"/>
        <w:left w:val="none" w:sz="0" w:space="0" w:color="auto"/>
        <w:bottom w:val="none" w:sz="0" w:space="0" w:color="auto"/>
        <w:right w:val="none" w:sz="0" w:space="0" w:color="auto"/>
      </w:divBdr>
    </w:div>
    <w:div w:id="454061384">
      <w:bodyDiv w:val="1"/>
      <w:marLeft w:val="0"/>
      <w:marRight w:val="0"/>
      <w:marTop w:val="0"/>
      <w:marBottom w:val="0"/>
      <w:divBdr>
        <w:top w:val="none" w:sz="0" w:space="0" w:color="auto"/>
        <w:left w:val="none" w:sz="0" w:space="0" w:color="auto"/>
        <w:bottom w:val="none" w:sz="0" w:space="0" w:color="auto"/>
        <w:right w:val="none" w:sz="0" w:space="0" w:color="auto"/>
      </w:divBdr>
    </w:div>
    <w:div w:id="820275144">
      <w:bodyDiv w:val="1"/>
      <w:marLeft w:val="0"/>
      <w:marRight w:val="0"/>
      <w:marTop w:val="0"/>
      <w:marBottom w:val="0"/>
      <w:divBdr>
        <w:top w:val="none" w:sz="0" w:space="0" w:color="auto"/>
        <w:left w:val="none" w:sz="0" w:space="0" w:color="auto"/>
        <w:bottom w:val="none" w:sz="0" w:space="0" w:color="auto"/>
        <w:right w:val="none" w:sz="0" w:space="0" w:color="auto"/>
      </w:divBdr>
    </w:div>
    <w:div w:id="1414470616">
      <w:bodyDiv w:val="1"/>
      <w:marLeft w:val="0"/>
      <w:marRight w:val="0"/>
      <w:marTop w:val="0"/>
      <w:marBottom w:val="0"/>
      <w:divBdr>
        <w:top w:val="none" w:sz="0" w:space="0" w:color="auto"/>
        <w:left w:val="none" w:sz="0" w:space="0" w:color="auto"/>
        <w:bottom w:val="none" w:sz="0" w:space="0" w:color="auto"/>
        <w:right w:val="none" w:sz="0" w:space="0" w:color="auto"/>
      </w:divBdr>
    </w:div>
    <w:div w:id="1661273912">
      <w:bodyDiv w:val="1"/>
      <w:marLeft w:val="0"/>
      <w:marRight w:val="0"/>
      <w:marTop w:val="0"/>
      <w:marBottom w:val="0"/>
      <w:divBdr>
        <w:top w:val="none" w:sz="0" w:space="0" w:color="auto"/>
        <w:left w:val="none" w:sz="0" w:space="0" w:color="auto"/>
        <w:bottom w:val="none" w:sz="0" w:space="0" w:color="auto"/>
        <w:right w:val="none" w:sz="0" w:space="0" w:color="auto"/>
      </w:divBdr>
    </w:div>
    <w:div w:id="1987779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emf"/><Relationship Id="rId23" Type="http://schemas.microsoft.com/office/2011/relationships/people" Target="people.xml"/><Relationship Id="rId10" Type="http://schemas.openxmlformats.org/officeDocument/2006/relationships/chart" Target="charts/chart1.xml"/><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myjourneysouthampton.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local\Old%20Desktop\Sustainable%20City\BBAF%20(schedule%203)\Annual%20report%20(first%20year)\More%20descriptiv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local\Old%20Desktop\Sustainable%20City\BBAF%20(schedule%203)\Annual%20report%20(first%20year)\descriptiv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local\Old%20Desktop\Sustainable%20City\BBAF%20(schedule%203)\Annual%20report%20(first%20year)\descriptiv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Sheet1!$L$18</c:f>
              <c:strCache>
                <c:ptCount val="1"/>
                <c:pt idx="0">
                  <c:v>Southampton</c:v>
                </c:pt>
              </c:strCache>
            </c:strRef>
          </c:tx>
          <c:cat>
            <c:strRef>
              <c:f>Sheet1!$M$17:$U$17</c:f>
              <c:strCache>
                <c:ptCount val="9"/>
                <c:pt idx="0">
                  <c:v>04/05</c:v>
                </c:pt>
                <c:pt idx="1">
                  <c:v>05/06</c:v>
                </c:pt>
                <c:pt idx="2">
                  <c:v>06/07</c:v>
                </c:pt>
                <c:pt idx="3">
                  <c:v>07/08</c:v>
                </c:pt>
                <c:pt idx="4">
                  <c:v>08/09</c:v>
                </c:pt>
                <c:pt idx="5">
                  <c:v>09/10</c:v>
                </c:pt>
                <c:pt idx="6">
                  <c:v>10/11</c:v>
                </c:pt>
                <c:pt idx="7">
                  <c:v>11/12</c:v>
                </c:pt>
                <c:pt idx="8">
                  <c:v>12/13</c:v>
                </c:pt>
              </c:strCache>
            </c:strRef>
          </c:cat>
          <c:val>
            <c:numRef>
              <c:f>Sheet1!$M$18:$U$18</c:f>
              <c:numCache>
                <c:formatCode>General</c:formatCode>
                <c:ptCount val="9"/>
                <c:pt idx="0">
                  <c:v>84.149599287622436</c:v>
                </c:pt>
                <c:pt idx="1">
                  <c:v>80.808080808080803</c:v>
                </c:pt>
                <c:pt idx="2">
                  <c:v>84.390030607783117</c:v>
                </c:pt>
                <c:pt idx="3">
                  <c:v>85.355285961871743</c:v>
                </c:pt>
                <c:pt idx="4">
                  <c:v>84.579239641178987</c:v>
                </c:pt>
                <c:pt idx="5">
                  <c:v>78.580481622306721</c:v>
                </c:pt>
                <c:pt idx="6">
                  <c:v>75.093867334167712</c:v>
                </c:pt>
                <c:pt idx="7">
                  <c:v>77.151335311572694</c:v>
                </c:pt>
                <c:pt idx="8">
                  <c:v>74.352548036758563</c:v>
                </c:pt>
              </c:numCache>
            </c:numRef>
          </c:val>
          <c:smooth val="0"/>
        </c:ser>
        <c:ser>
          <c:idx val="1"/>
          <c:order val="1"/>
          <c:tx>
            <c:strRef>
              <c:f>Sheet1!$L$19</c:f>
              <c:strCache>
                <c:ptCount val="1"/>
                <c:pt idx="0">
                  <c:v>Portsmouth</c:v>
                </c:pt>
              </c:strCache>
            </c:strRef>
          </c:tx>
          <c:cat>
            <c:strRef>
              <c:f>Sheet1!$M$17:$U$17</c:f>
              <c:strCache>
                <c:ptCount val="9"/>
                <c:pt idx="0">
                  <c:v>04/05</c:v>
                </c:pt>
                <c:pt idx="1">
                  <c:v>05/06</c:v>
                </c:pt>
                <c:pt idx="2">
                  <c:v>06/07</c:v>
                </c:pt>
                <c:pt idx="3">
                  <c:v>07/08</c:v>
                </c:pt>
                <c:pt idx="4">
                  <c:v>08/09</c:v>
                </c:pt>
                <c:pt idx="5">
                  <c:v>09/10</c:v>
                </c:pt>
                <c:pt idx="6">
                  <c:v>10/11</c:v>
                </c:pt>
                <c:pt idx="7">
                  <c:v>11/12</c:v>
                </c:pt>
                <c:pt idx="8">
                  <c:v>12/13</c:v>
                </c:pt>
              </c:strCache>
            </c:strRef>
          </c:cat>
          <c:val>
            <c:numRef>
              <c:f>Sheet1!$M$19:$U$19</c:f>
              <c:numCache>
                <c:formatCode>General</c:formatCode>
                <c:ptCount val="9"/>
                <c:pt idx="0">
                  <c:v>59.128630705394194</c:v>
                </c:pt>
                <c:pt idx="1">
                  <c:v>56.179775280898873</c:v>
                </c:pt>
                <c:pt idx="2">
                  <c:v>57.594291539245667</c:v>
                </c:pt>
                <c:pt idx="3">
                  <c:v>59.481443823080831</c:v>
                </c:pt>
                <c:pt idx="4">
                  <c:v>59.679037111334004</c:v>
                </c:pt>
                <c:pt idx="5">
                  <c:v>51.597051597051596</c:v>
                </c:pt>
                <c:pt idx="6">
                  <c:v>52.148720424915503</c:v>
                </c:pt>
                <c:pt idx="7">
                  <c:v>53.067185978578387</c:v>
                </c:pt>
                <c:pt idx="8">
                  <c:v>48.839458413926501</c:v>
                </c:pt>
              </c:numCache>
            </c:numRef>
          </c:val>
          <c:smooth val="0"/>
        </c:ser>
        <c:ser>
          <c:idx val="2"/>
          <c:order val="2"/>
          <c:tx>
            <c:strRef>
              <c:f>Sheet1!$L$20</c:f>
              <c:strCache>
                <c:ptCount val="1"/>
                <c:pt idx="0">
                  <c:v>Hampshire</c:v>
                </c:pt>
              </c:strCache>
            </c:strRef>
          </c:tx>
          <c:cat>
            <c:strRef>
              <c:f>Sheet1!$M$17:$U$17</c:f>
              <c:strCache>
                <c:ptCount val="9"/>
                <c:pt idx="0">
                  <c:v>04/05</c:v>
                </c:pt>
                <c:pt idx="1">
                  <c:v>05/06</c:v>
                </c:pt>
                <c:pt idx="2">
                  <c:v>06/07</c:v>
                </c:pt>
                <c:pt idx="3">
                  <c:v>07/08</c:v>
                </c:pt>
                <c:pt idx="4">
                  <c:v>08/09</c:v>
                </c:pt>
                <c:pt idx="5">
                  <c:v>09/10</c:v>
                </c:pt>
                <c:pt idx="6">
                  <c:v>10/11</c:v>
                </c:pt>
                <c:pt idx="7">
                  <c:v>11/12</c:v>
                </c:pt>
                <c:pt idx="8">
                  <c:v>12/13</c:v>
                </c:pt>
              </c:strCache>
            </c:strRef>
          </c:cat>
          <c:val>
            <c:numRef>
              <c:f>Sheet1!$M$20:$U$20</c:f>
              <c:numCache>
                <c:formatCode>General</c:formatCode>
                <c:ptCount val="9"/>
                <c:pt idx="0">
                  <c:v>21.58674526047475</c:v>
                </c:pt>
                <c:pt idx="1">
                  <c:v>21.138468846488799</c:v>
                </c:pt>
                <c:pt idx="2">
                  <c:v>22.161100196463654</c:v>
                </c:pt>
                <c:pt idx="3">
                  <c:v>23.219573009194328</c:v>
                </c:pt>
                <c:pt idx="4">
                  <c:v>23.57761286332715</c:v>
                </c:pt>
                <c:pt idx="5">
                  <c:v>22.969962356917875</c:v>
                </c:pt>
                <c:pt idx="6">
                  <c:v>23.546445172597728</c:v>
                </c:pt>
                <c:pt idx="7">
                  <c:v>24.05231605650933</c:v>
                </c:pt>
                <c:pt idx="8">
                  <c:v>24.132562193973175</c:v>
                </c:pt>
              </c:numCache>
            </c:numRef>
          </c:val>
          <c:smooth val="0"/>
        </c:ser>
        <c:ser>
          <c:idx val="3"/>
          <c:order val="3"/>
          <c:tx>
            <c:strRef>
              <c:f>Sheet1!$L$21</c:f>
              <c:strCache>
                <c:ptCount val="1"/>
                <c:pt idx="0">
                  <c:v>Average of all areas</c:v>
                </c:pt>
              </c:strCache>
            </c:strRef>
          </c:tx>
          <c:cat>
            <c:strRef>
              <c:f>Sheet1!$M$17:$U$17</c:f>
              <c:strCache>
                <c:ptCount val="9"/>
                <c:pt idx="0">
                  <c:v>04/05</c:v>
                </c:pt>
                <c:pt idx="1">
                  <c:v>05/06</c:v>
                </c:pt>
                <c:pt idx="2">
                  <c:v>06/07</c:v>
                </c:pt>
                <c:pt idx="3">
                  <c:v>07/08</c:v>
                </c:pt>
                <c:pt idx="4">
                  <c:v>08/09</c:v>
                </c:pt>
                <c:pt idx="5">
                  <c:v>09/10</c:v>
                </c:pt>
                <c:pt idx="6">
                  <c:v>10/11</c:v>
                </c:pt>
                <c:pt idx="7">
                  <c:v>11/12</c:v>
                </c:pt>
                <c:pt idx="8">
                  <c:v>12/13</c:v>
                </c:pt>
              </c:strCache>
            </c:strRef>
          </c:cat>
          <c:val>
            <c:numRef>
              <c:f>Sheet1!$M$21:$U$21</c:f>
              <c:numCache>
                <c:formatCode>General</c:formatCode>
                <c:ptCount val="9"/>
                <c:pt idx="0">
                  <c:v>34.313725490196077</c:v>
                </c:pt>
                <c:pt idx="1">
                  <c:v>33.262184276058342</c:v>
                </c:pt>
                <c:pt idx="2">
                  <c:v>34.641215977377165</c:v>
                </c:pt>
                <c:pt idx="3">
                  <c:v>35.770647027880067</c:v>
                </c:pt>
                <c:pt idx="4">
                  <c:v>36.014127728562329</c:v>
                </c:pt>
                <c:pt idx="5">
                  <c:v>33.87106033641426</c:v>
                </c:pt>
                <c:pt idx="6">
                  <c:v>33.937809106929677</c:v>
                </c:pt>
                <c:pt idx="7">
                  <c:v>34.535203791727206</c:v>
                </c:pt>
                <c:pt idx="8">
                  <c:v>33.777070210706995</c:v>
                </c:pt>
              </c:numCache>
            </c:numRef>
          </c:val>
          <c:smooth val="0"/>
        </c:ser>
        <c:dLbls>
          <c:showLegendKey val="0"/>
          <c:showVal val="0"/>
          <c:showCatName val="0"/>
          <c:showSerName val="0"/>
          <c:showPercent val="0"/>
          <c:showBubbleSize val="0"/>
        </c:dLbls>
        <c:marker val="1"/>
        <c:smooth val="0"/>
        <c:axId val="70994176"/>
        <c:axId val="71012736"/>
      </c:lineChart>
      <c:catAx>
        <c:axId val="70994176"/>
        <c:scaling>
          <c:orientation val="minMax"/>
        </c:scaling>
        <c:delete val="0"/>
        <c:axPos val="b"/>
        <c:title>
          <c:tx>
            <c:rich>
              <a:bodyPr/>
              <a:lstStyle/>
              <a:p>
                <a:pPr>
                  <a:defRPr/>
                </a:pPr>
                <a:r>
                  <a:rPr lang="en-GB"/>
                  <a:t>Year</a:t>
                </a:r>
              </a:p>
            </c:rich>
          </c:tx>
          <c:layout/>
          <c:overlay val="0"/>
        </c:title>
        <c:numFmt formatCode="General" sourceLinked="0"/>
        <c:majorTickMark val="out"/>
        <c:minorTickMark val="none"/>
        <c:tickLblPos val="nextTo"/>
        <c:crossAx val="71012736"/>
        <c:crosses val="autoZero"/>
        <c:auto val="1"/>
        <c:lblAlgn val="ctr"/>
        <c:lblOffset val="100"/>
        <c:noMultiLvlLbl val="0"/>
      </c:catAx>
      <c:valAx>
        <c:axId val="71012736"/>
        <c:scaling>
          <c:orientation val="minMax"/>
        </c:scaling>
        <c:delete val="0"/>
        <c:axPos val="l"/>
        <c:majorGridlines/>
        <c:title>
          <c:tx>
            <c:rich>
              <a:bodyPr rot="-5400000" vert="horz"/>
              <a:lstStyle/>
              <a:p>
                <a:pPr>
                  <a:defRPr/>
                </a:pPr>
                <a:r>
                  <a:rPr lang="en-GB"/>
                  <a:t>Average number of boardings</a:t>
                </a:r>
                <a:r>
                  <a:rPr lang="en-GB" baseline="0"/>
                  <a:t> per  person year</a:t>
                </a:r>
                <a:endParaRPr lang="en-GB"/>
              </a:p>
            </c:rich>
          </c:tx>
          <c:layout/>
          <c:overlay val="0"/>
        </c:title>
        <c:numFmt formatCode="General" sourceLinked="1"/>
        <c:majorTickMark val="out"/>
        <c:minorTickMark val="none"/>
        <c:tickLblPos val="nextTo"/>
        <c:crossAx val="70994176"/>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Sheet2!$B$7</c:f>
              <c:strCache>
                <c:ptCount val="1"/>
                <c:pt idx="0">
                  <c:v>Proportion (%)</c:v>
                </c:pt>
              </c:strCache>
            </c:strRef>
          </c:tx>
          <c:invertIfNegative val="0"/>
          <c:cat>
            <c:strRef>
              <c:f>Sheet2!$A$8:$A$13</c:f>
              <c:strCache>
                <c:ptCount val="6"/>
                <c:pt idx="0">
                  <c:v>Work</c:v>
                </c:pt>
                <c:pt idx="1">
                  <c:v>Business</c:v>
                </c:pt>
                <c:pt idx="2">
                  <c:v>Education</c:v>
                </c:pt>
                <c:pt idx="3">
                  <c:v>Personal business</c:v>
                </c:pt>
                <c:pt idx="4">
                  <c:v>Social activities</c:v>
                </c:pt>
                <c:pt idx="5">
                  <c:v>Other</c:v>
                </c:pt>
              </c:strCache>
            </c:strRef>
          </c:cat>
          <c:val>
            <c:numRef>
              <c:f>Sheet2!$B$8:$B$13</c:f>
              <c:numCache>
                <c:formatCode>0.0</c:formatCode>
                <c:ptCount val="6"/>
                <c:pt idx="0">
                  <c:v>20.377358490566039</c:v>
                </c:pt>
                <c:pt idx="1">
                  <c:v>3.3962264150943398</c:v>
                </c:pt>
                <c:pt idx="2">
                  <c:v>8.6792452830188687</c:v>
                </c:pt>
                <c:pt idx="3">
                  <c:v>59.622641509433961</c:v>
                </c:pt>
                <c:pt idx="4">
                  <c:v>6.7924528301886795</c:v>
                </c:pt>
                <c:pt idx="5">
                  <c:v>1.1320754716981132</c:v>
                </c:pt>
              </c:numCache>
            </c:numRef>
          </c:val>
        </c:ser>
        <c:dLbls>
          <c:showLegendKey val="0"/>
          <c:showVal val="0"/>
          <c:showCatName val="0"/>
          <c:showSerName val="0"/>
          <c:showPercent val="0"/>
          <c:showBubbleSize val="0"/>
        </c:dLbls>
        <c:gapWidth val="150"/>
        <c:axId val="71024000"/>
        <c:axId val="153200896"/>
      </c:barChart>
      <c:catAx>
        <c:axId val="71024000"/>
        <c:scaling>
          <c:orientation val="minMax"/>
        </c:scaling>
        <c:delete val="0"/>
        <c:axPos val="b"/>
        <c:title>
          <c:tx>
            <c:rich>
              <a:bodyPr/>
              <a:lstStyle/>
              <a:p>
                <a:pPr>
                  <a:defRPr/>
                </a:pPr>
                <a:r>
                  <a:rPr lang="en-GB"/>
                  <a:t>Journey Purposes</a:t>
                </a:r>
              </a:p>
            </c:rich>
          </c:tx>
          <c:overlay val="0"/>
        </c:title>
        <c:numFmt formatCode="General" sourceLinked="0"/>
        <c:majorTickMark val="out"/>
        <c:minorTickMark val="none"/>
        <c:tickLblPos val="nextTo"/>
        <c:crossAx val="153200896"/>
        <c:crosses val="autoZero"/>
        <c:auto val="1"/>
        <c:lblAlgn val="ctr"/>
        <c:lblOffset val="100"/>
        <c:noMultiLvlLbl val="0"/>
      </c:catAx>
      <c:valAx>
        <c:axId val="153200896"/>
        <c:scaling>
          <c:orientation val="minMax"/>
        </c:scaling>
        <c:delete val="0"/>
        <c:axPos val="l"/>
        <c:majorGridlines/>
        <c:title>
          <c:tx>
            <c:rich>
              <a:bodyPr rot="-5400000" vert="horz"/>
              <a:lstStyle/>
              <a:p>
                <a:pPr>
                  <a:defRPr/>
                </a:pPr>
                <a:r>
                  <a:rPr lang="en-GB"/>
                  <a:t>Proportion (%)</a:t>
                </a:r>
              </a:p>
            </c:rich>
          </c:tx>
          <c:overlay val="0"/>
        </c:title>
        <c:numFmt formatCode="0.0" sourceLinked="1"/>
        <c:majorTickMark val="out"/>
        <c:minorTickMark val="none"/>
        <c:tickLblPos val="nextTo"/>
        <c:crossAx val="71024000"/>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percentStacked"/>
        <c:varyColors val="0"/>
        <c:ser>
          <c:idx val="0"/>
          <c:order val="0"/>
          <c:tx>
            <c:strRef>
              <c:f>Sheet2!$Q$50</c:f>
              <c:strCache>
                <c:ptCount val="1"/>
                <c:pt idx="0">
                  <c:v>strongly agree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Sheet2!$P$51:$P$59</c:f>
              <c:strCache>
                <c:ptCount val="9"/>
                <c:pt idx="0">
                  <c:v>Overall Satisfaction</c:v>
                </c:pt>
                <c:pt idx="1">
                  <c:v>8. Plenty of information on local bus services is available and accessible</c:v>
                </c:pt>
                <c:pt idx="2">
                  <c:v>7. The value for money of the bus ticket is generally satisfactory</c:v>
                </c:pt>
                <c:pt idx="3">
                  <c:v>6. Bus journeys are pleasant in general</c:v>
                </c:pt>
                <c:pt idx="4">
                  <c:v>5. Bus stops are conveniently located</c:v>
                </c:pt>
                <c:pt idx="5">
                  <c:v>4. Bus services are well connected with other forms of public transport</c:v>
                </c:pt>
                <c:pt idx="6">
                  <c:v>3. Bus is a reliable and punctual form of travel</c:v>
                </c:pt>
                <c:pt idx="7">
                  <c:v>2. Bus services go where I need to go</c:v>
                </c:pt>
                <c:pt idx="8">
                  <c:v>1. It is easy getting to local amenities by bus</c:v>
                </c:pt>
              </c:strCache>
            </c:strRef>
          </c:cat>
          <c:val>
            <c:numRef>
              <c:f>Sheet2!$Q$51:$Q$59</c:f>
              <c:numCache>
                <c:formatCode>0.0</c:formatCode>
                <c:ptCount val="9"/>
                <c:pt idx="0">
                  <c:v>28.04054054054054</c:v>
                </c:pt>
                <c:pt idx="1">
                  <c:v>26.459143968871594</c:v>
                </c:pt>
                <c:pt idx="2">
                  <c:v>28.86178861788618</c:v>
                </c:pt>
                <c:pt idx="3">
                  <c:v>25.572519083969464</c:v>
                </c:pt>
                <c:pt idx="4">
                  <c:v>36.090225563909776</c:v>
                </c:pt>
                <c:pt idx="5">
                  <c:v>22.222222222222221</c:v>
                </c:pt>
                <c:pt idx="6">
                  <c:v>19.607843137254903</c:v>
                </c:pt>
                <c:pt idx="7">
                  <c:v>28.787878787878789</c:v>
                </c:pt>
                <c:pt idx="8">
                  <c:v>36.398467432950191</c:v>
                </c:pt>
              </c:numCache>
            </c:numRef>
          </c:val>
        </c:ser>
        <c:ser>
          <c:idx val="1"/>
          <c:order val="1"/>
          <c:tx>
            <c:strRef>
              <c:f>Sheet2!$R$50</c:f>
              <c:strCache>
                <c:ptCount val="1"/>
                <c:pt idx="0">
                  <c:v>somewhat agree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Sheet2!$P$51:$P$59</c:f>
              <c:strCache>
                <c:ptCount val="9"/>
                <c:pt idx="0">
                  <c:v>Overall Satisfaction</c:v>
                </c:pt>
                <c:pt idx="1">
                  <c:v>8. Plenty of information on local bus services is available and accessible</c:v>
                </c:pt>
                <c:pt idx="2">
                  <c:v>7. The value for money of the bus ticket is generally satisfactory</c:v>
                </c:pt>
                <c:pt idx="3">
                  <c:v>6. Bus journeys are pleasant in general</c:v>
                </c:pt>
                <c:pt idx="4">
                  <c:v>5. Bus stops are conveniently located</c:v>
                </c:pt>
                <c:pt idx="5">
                  <c:v>4. Bus services are well connected with other forms of public transport</c:v>
                </c:pt>
                <c:pt idx="6">
                  <c:v>3. Bus is a reliable and punctual form of travel</c:v>
                </c:pt>
                <c:pt idx="7">
                  <c:v>2. Bus services go where I need to go</c:v>
                </c:pt>
                <c:pt idx="8">
                  <c:v>1. It is easy getting to local amenities by bus</c:v>
                </c:pt>
              </c:strCache>
            </c:strRef>
          </c:cat>
          <c:val>
            <c:numRef>
              <c:f>Sheet2!$R$51:$R$59</c:f>
              <c:numCache>
                <c:formatCode>0.0</c:formatCode>
                <c:ptCount val="9"/>
                <c:pt idx="0">
                  <c:v>34.025096525096522</c:v>
                </c:pt>
                <c:pt idx="1">
                  <c:v>30.350194552529182</c:v>
                </c:pt>
                <c:pt idx="2">
                  <c:v>21.13821138211382</c:v>
                </c:pt>
                <c:pt idx="3">
                  <c:v>39.694656488549619</c:v>
                </c:pt>
                <c:pt idx="4">
                  <c:v>37.969924812030072</c:v>
                </c:pt>
                <c:pt idx="5">
                  <c:v>32.950191570881223</c:v>
                </c:pt>
                <c:pt idx="6">
                  <c:v>34.509803921568626</c:v>
                </c:pt>
                <c:pt idx="7">
                  <c:v>37.121212121212125</c:v>
                </c:pt>
                <c:pt idx="8">
                  <c:v>37.547892720306514</c:v>
                </c:pt>
              </c:numCache>
            </c:numRef>
          </c:val>
        </c:ser>
        <c:ser>
          <c:idx val="2"/>
          <c:order val="2"/>
          <c:tx>
            <c:strRef>
              <c:f>Sheet2!$S$50</c:f>
              <c:strCache>
                <c:ptCount val="1"/>
                <c:pt idx="0">
                  <c:v>neigher agree or disagree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Sheet2!$P$51:$P$59</c:f>
              <c:strCache>
                <c:ptCount val="9"/>
                <c:pt idx="0">
                  <c:v>Overall Satisfaction</c:v>
                </c:pt>
                <c:pt idx="1">
                  <c:v>8. Plenty of information on local bus services is available and accessible</c:v>
                </c:pt>
                <c:pt idx="2">
                  <c:v>7. The value for money of the bus ticket is generally satisfactory</c:v>
                </c:pt>
                <c:pt idx="3">
                  <c:v>6. Bus journeys are pleasant in general</c:v>
                </c:pt>
                <c:pt idx="4">
                  <c:v>5. Bus stops are conveniently located</c:v>
                </c:pt>
                <c:pt idx="5">
                  <c:v>4. Bus services are well connected with other forms of public transport</c:v>
                </c:pt>
                <c:pt idx="6">
                  <c:v>3. Bus is a reliable and punctual form of travel</c:v>
                </c:pt>
                <c:pt idx="7">
                  <c:v>2. Bus services go where I need to go</c:v>
                </c:pt>
                <c:pt idx="8">
                  <c:v>1. It is easy getting to local amenities by bus</c:v>
                </c:pt>
              </c:strCache>
            </c:strRef>
          </c:cat>
          <c:val>
            <c:numRef>
              <c:f>Sheet2!$S$51:$S$59</c:f>
              <c:numCache>
                <c:formatCode>0.0</c:formatCode>
                <c:ptCount val="9"/>
                <c:pt idx="0">
                  <c:v>17.084942084942085</c:v>
                </c:pt>
                <c:pt idx="1">
                  <c:v>22.178988326848248</c:v>
                </c:pt>
                <c:pt idx="2">
                  <c:v>20.73170731707317</c:v>
                </c:pt>
                <c:pt idx="3">
                  <c:v>19.465648854961831</c:v>
                </c:pt>
                <c:pt idx="4">
                  <c:v>13.909774436090226</c:v>
                </c:pt>
                <c:pt idx="5">
                  <c:v>24.904214559386972</c:v>
                </c:pt>
                <c:pt idx="6">
                  <c:v>14.901960784313726</c:v>
                </c:pt>
                <c:pt idx="7">
                  <c:v>12.121212121212121</c:v>
                </c:pt>
                <c:pt idx="8">
                  <c:v>8.8122605363984672</c:v>
                </c:pt>
              </c:numCache>
            </c:numRef>
          </c:val>
        </c:ser>
        <c:ser>
          <c:idx val="3"/>
          <c:order val="3"/>
          <c:tx>
            <c:strRef>
              <c:f>Sheet2!$T$50</c:f>
              <c:strCache>
                <c:ptCount val="1"/>
                <c:pt idx="0">
                  <c:v>somewhat disagree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Sheet2!$P$51:$P$59</c:f>
              <c:strCache>
                <c:ptCount val="9"/>
                <c:pt idx="0">
                  <c:v>Overall Satisfaction</c:v>
                </c:pt>
                <c:pt idx="1">
                  <c:v>8. Plenty of information on local bus services is available and accessible</c:v>
                </c:pt>
                <c:pt idx="2">
                  <c:v>7. The value for money of the bus ticket is generally satisfactory</c:v>
                </c:pt>
                <c:pt idx="3">
                  <c:v>6. Bus journeys are pleasant in general</c:v>
                </c:pt>
                <c:pt idx="4">
                  <c:v>5. Bus stops are conveniently located</c:v>
                </c:pt>
                <c:pt idx="5">
                  <c:v>4. Bus services are well connected with other forms of public transport</c:v>
                </c:pt>
                <c:pt idx="6">
                  <c:v>3. Bus is a reliable and punctual form of travel</c:v>
                </c:pt>
                <c:pt idx="7">
                  <c:v>2. Bus services go where I need to go</c:v>
                </c:pt>
                <c:pt idx="8">
                  <c:v>1. It is easy getting to local amenities by bus</c:v>
                </c:pt>
              </c:strCache>
            </c:strRef>
          </c:cat>
          <c:val>
            <c:numRef>
              <c:f>Sheet2!$T$51:$T$59</c:f>
              <c:numCache>
                <c:formatCode>0.0</c:formatCode>
                <c:ptCount val="9"/>
                <c:pt idx="0">
                  <c:v>12.306949806949808</c:v>
                </c:pt>
                <c:pt idx="1">
                  <c:v>12.45136186770428</c:v>
                </c:pt>
                <c:pt idx="2">
                  <c:v>15.447154471544716</c:v>
                </c:pt>
                <c:pt idx="3">
                  <c:v>12.213740458015268</c:v>
                </c:pt>
                <c:pt idx="4">
                  <c:v>6.3909774436090228</c:v>
                </c:pt>
                <c:pt idx="5">
                  <c:v>12.260536398467433</c:v>
                </c:pt>
                <c:pt idx="6">
                  <c:v>16.862745098039216</c:v>
                </c:pt>
                <c:pt idx="7">
                  <c:v>13.257575757575758</c:v>
                </c:pt>
                <c:pt idx="8">
                  <c:v>9.9616858237547898</c:v>
                </c:pt>
              </c:numCache>
            </c:numRef>
          </c:val>
        </c:ser>
        <c:ser>
          <c:idx val="4"/>
          <c:order val="4"/>
          <c:tx>
            <c:strRef>
              <c:f>Sheet2!$U$50</c:f>
              <c:strCache>
                <c:ptCount val="1"/>
                <c:pt idx="0">
                  <c:v>strongly disagree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Sheet2!$P$51:$P$59</c:f>
              <c:strCache>
                <c:ptCount val="9"/>
                <c:pt idx="0">
                  <c:v>Overall Satisfaction</c:v>
                </c:pt>
                <c:pt idx="1">
                  <c:v>8. Plenty of information on local bus services is available and accessible</c:v>
                </c:pt>
                <c:pt idx="2">
                  <c:v>7. The value for money of the bus ticket is generally satisfactory</c:v>
                </c:pt>
                <c:pt idx="3">
                  <c:v>6. Bus journeys are pleasant in general</c:v>
                </c:pt>
                <c:pt idx="4">
                  <c:v>5. Bus stops are conveniently located</c:v>
                </c:pt>
                <c:pt idx="5">
                  <c:v>4. Bus services are well connected with other forms of public transport</c:v>
                </c:pt>
                <c:pt idx="6">
                  <c:v>3. Bus is a reliable and punctual form of travel</c:v>
                </c:pt>
                <c:pt idx="7">
                  <c:v>2. Bus services go where I need to go</c:v>
                </c:pt>
                <c:pt idx="8">
                  <c:v>1. It is easy getting to local amenities by bus</c:v>
                </c:pt>
              </c:strCache>
            </c:strRef>
          </c:cat>
          <c:val>
            <c:numRef>
              <c:f>Sheet2!$U$51:$U$59</c:f>
              <c:numCache>
                <c:formatCode>0.0</c:formatCode>
                <c:ptCount val="9"/>
                <c:pt idx="0">
                  <c:v>8.5424710424710426</c:v>
                </c:pt>
                <c:pt idx="1">
                  <c:v>8.5603112840466924</c:v>
                </c:pt>
                <c:pt idx="2">
                  <c:v>13.821138211382113</c:v>
                </c:pt>
                <c:pt idx="3">
                  <c:v>3.053435114503817</c:v>
                </c:pt>
                <c:pt idx="4">
                  <c:v>5.6390977443609023</c:v>
                </c:pt>
                <c:pt idx="5">
                  <c:v>7.6628352490421454</c:v>
                </c:pt>
                <c:pt idx="6">
                  <c:v>14.117647058823529</c:v>
                </c:pt>
                <c:pt idx="7">
                  <c:v>8.7121212121212128</c:v>
                </c:pt>
                <c:pt idx="8">
                  <c:v>7.2796934865900385</c:v>
                </c:pt>
              </c:numCache>
            </c:numRef>
          </c:val>
        </c:ser>
        <c:dLbls>
          <c:dLblPos val="ctr"/>
          <c:showLegendKey val="0"/>
          <c:showVal val="1"/>
          <c:showCatName val="0"/>
          <c:showSerName val="0"/>
          <c:showPercent val="0"/>
          <c:showBubbleSize val="0"/>
        </c:dLbls>
        <c:gapWidth val="150"/>
        <c:overlap val="100"/>
        <c:axId val="108094592"/>
        <c:axId val="108096128"/>
      </c:barChart>
      <c:catAx>
        <c:axId val="108094592"/>
        <c:scaling>
          <c:orientation val="minMax"/>
        </c:scaling>
        <c:delete val="0"/>
        <c:axPos val="l"/>
        <c:numFmt formatCode="General" sourceLinked="0"/>
        <c:majorTickMark val="out"/>
        <c:minorTickMark val="none"/>
        <c:tickLblPos val="nextTo"/>
        <c:crossAx val="108096128"/>
        <c:crosses val="autoZero"/>
        <c:auto val="1"/>
        <c:lblAlgn val="ctr"/>
        <c:lblOffset val="100"/>
        <c:noMultiLvlLbl val="0"/>
      </c:catAx>
      <c:valAx>
        <c:axId val="108096128"/>
        <c:scaling>
          <c:orientation val="minMax"/>
        </c:scaling>
        <c:delete val="0"/>
        <c:axPos val="b"/>
        <c:majorGridlines/>
        <c:numFmt formatCode="0%" sourceLinked="1"/>
        <c:majorTickMark val="out"/>
        <c:minorTickMark val="none"/>
        <c:tickLblPos val="nextTo"/>
        <c:crossAx val="108094592"/>
        <c:crosses val="autoZero"/>
        <c:crossBetween val="between"/>
        <c:majorUnit val="0.2"/>
      </c:valAx>
    </c:plotArea>
    <c:legend>
      <c:legendPos val="b"/>
      <c:layout>
        <c:manualLayout>
          <c:xMode val="edge"/>
          <c:yMode val="edge"/>
          <c:x val="0"/>
          <c:y val="0.85244620184450814"/>
          <c:w val="0.96951169936020354"/>
          <c:h val="0.12578311600745118"/>
        </c:manualLayout>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F0849-48D7-45C7-95D7-CAB2FBC38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4881</Words>
  <Characters>27824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32640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Preston J.M.</dc:creator>
  <cp:lastModifiedBy>Preston J.M.</cp:lastModifiedBy>
  <cp:revision>3</cp:revision>
  <cp:lastPrinted>2013-08-20T18:02:00Z</cp:lastPrinted>
  <dcterms:created xsi:type="dcterms:W3CDTF">2014-04-24T11:15:00Z</dcterms:created>
  <dcterms:modified xsi:type="dcterms:W3CDTF">2014-04-28T08:22:00Z</dcterms:modified>
</cp:coreProperties>
</file>