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A3" w:rsidRPr="001A7468" w:rsidRDefault="00982FA3" w:rsidP="00982FA3">
      <w:pPr>
        <w:spacing w:after="0" w:line="240" w:lineRule="auto"/>
        <w:rPr>
          <w:rFonts w:asciiTheme="minorBidi" w:hAnsiTheme="minorBidi"/>
          <w:b/>
          <w:sz w:val="28"/>
          <w:szCs w:val="28"/>
        </w:rPr>
      </w:pPr>
      <w:proofErr w:type="gramStart"/>
      <w:r w:rsidRPr="001A7468">
        <w:rPr>
          <w:rFonts w:asciiTheme="minorBidi" w:hAnsiTheme="minorBidi"/>
          <w:b/>
          <w:sz w:val="28"/>
          <w:szCs w:val="28"/>
        </w:rPr>
        <w:t>Evaluating the Long Term Impacts of Transport Policy: The Case of Bus Deregulation Revisited.</w:t>
      </w:r>
      <w:proofErr w:type="gramEnd"/>
    </w:p>
    <w:p w:rsidR="00982FA3" w:rsidRDefault="00982FA3" w:rsidP="00982FA3">
      <w:pPr>
        <w:spacing w:after="0" w:line="240" w:lineRule="auto"/>
        <w:rPr>
          <w:b/>
        </w:rPr>
      </w:pPr>
    </w:p>
    <w:p w:rsidR="00982FA3" w:rsidRPr="001A7468" w:rsidRDefault="00982FA3" w:rsidP="00982FA3">
      <w:pPr>
        <w:spacing w:after="0" w:line="240" w:lineRule="auto"/>
        <w:rPr>
          <w:rFonts w:asciiTheme="minorBidi" w:hAnsiTheme="minorBidi"/>
        </w:rPr>
      </w:pPr>
      <w:proofErr w:type="gramStart"/>
      <w:r w:rsidRPr="001A7468">
        <w:rPr>
          <w:rFonts w:asciiTheme="minorBidi" w:hAnsiTheme="minorBidi"/>
        </w:rPr>
        <w:t>John Preston</w:t>
      </w:r>
      <w:r w:rsidR="003D7ED2" w:rsidRPr="001A7468">
        <w:rPr>
          <w:rFonts w:asciiTheme="minorBidi" w:hAnsiTheme="minorBidi"/>
        </w:rPr>
        <w:t>*</w:t>
      </w:r>
      <w:r w:rsidRPr="001A7468">
        <w:rPr>
          <w:rFonts w:asciiTheme="minorBidi" w:hAnsiTheme="minorBidi"/>
          <w:vertAlign w:val="superscript"/>
        </w:rPr>
        <w:t xml:space="preserve"> </w:t>
      </w:r>
      <w:r w:rsidRPr="001A7468">
        <w:rPr>
          <w:rFonts w:asciiTheme="minorBidi" w:hAnsiTheme="minorBidi"/>
        </w:rPr>
        <w:t xml:space="preserve">and </w:t>
      </w:r>
      <w:proofErr w:type="spellStart"/>
      <w:r w:rsidRPr="001A7468">
        <w:rPr>
          <w:rFonts w:asciiTheme="minorBidi" w:hAnsiTheme="minorBidi"/>
        </w:rPr>
        <w:t>Talal</w:t>
      </w:r>
      <w:proofErr w:type="spellEnd"/>
      <w:r w:rsidRPr="001A7468">
        <w:rPr>
          <w:rFonts w:asciiTheme="minorBidi" w:hAnsiTheme="minorBidi"/>
        </w:rPr>
        <w:t xml:space="preserve"> </w:t>
      </w:r>
      <w:r w:rsidRPr="001A7468">
        <w:rPr>
          <w:rFonts w:asciiTheme="minorBidi" w:hAnsiTheme="minorBidi"/>
          <w:bCs/>
        </w:rPr>
        <w:t>Almutairi.</w:t>
      </w:r>
      <w:proofErr w:type="gramEnd"/>
      <w:r w:rsidRPr="001A7468">
        <w:rPr>
          <w:rFonts w:asciiTheme="minorBidi" w:hAnsiTheme="minorBidi"/>
        </w:rPr>
        <w:t xml:space="preserve"> </w:t>
      </w:r>
    </w:p>
    <w:p w:rsidR="00982FA3" w:rsidRPr="001A7468" w:rsidRDefault="00982FA3" w:rsidP="00982FA3">
      <w:pPr>
        <w:spacing w:after="0" w:line="240" w:lineRule="auto"/>
        <w:rPr>
          <w:rFonts w:asciiTheme="minorBidi" w:hAnsiTheme="minorBidi"/>
        </w:rPr>
      </w:pPr>
    </w:p>
    <w:p w:rsidR="00982FA3" w:rsidRPr="001A7468" w:rsidRDefault="00982FA3" w:rsidP="00982FA3">
      <w:pPr>
        <w:spacing w:after="0" w:line="240" w:lineRule="auto"/>
        <w:rPr>
          <w:rFonts w:asciiTheme="minorBidi" w:hAnsiTheme="minorBidi"/>
        </w:rPr>
      </w:pPr>
      <w:proofErr w:type="gramStart"/>
      <w:r w:rsidRPr="001A7468">
        <w:rPr>
          <w:rFonts w:asciiTheme="minorBidi" w:hAnsiTheme="minorBidi"/>
        </w:rPr>
        <w:t>Civil, Maritime and Environmental Engineering and Science Academic Unit, Faculty of Engineering and the Environment, University of Southampton, UK.</w:t>
      </w:r>
      <w:proofErr w:type="gramEnd"/>
    </w:p>
    <w:p w:rsidR="004D78A0" w:rsidRDefault="004D78A0" w:rsidP="004D78A0">
      <w:pPr>
        <w:spacing w:after="0" w:line="240" w:lineRule="auto"/>
      </w:pPr>
    </w:p>
    <w:p w:rsidR="004D78A0" w:rsidRPr="00C951DE" w:rsidRDefault="004D78A0" w:rsidP="004D78A0">
      <w:pPr>
        <w:spacing w:after="0" w:line="240" w:lineRule="auto"/>
        <w:rPr>
          <w:rFonts w:asciiTheme="minorBidi" w:hAnsiTheme="minorBidi"/>
          <w:i/>
          <w:sz w:val="16"/>
          <w:szCs w:val="16"/>
        </w:rPr>
      </w:pPr>
      <w:r w:rsidRPr="00C951DE">
        <w:rPr>
          <w:rFonts w:asciiTheme="minorBidi" w:hAnsiTheme="minorBidi"/>
          <w:sz w:val="16"/>
          <w:szCs w:val="16"/>
        </w:rPr>
        <w:t xml:space="preserve">* </w:t>
      </w:r>
      <w:r w:rsidRPr="00C951DE">
        <w:rPr>
          <w:rFonts w:asciiTheme="minorBidi" w:hAnsiTheme="minorBidi"/>
          <w:i/>
          <w:sz w:val="16"/>
          <w:szCs w:val="16"/>
        </w:rPr>
        <w:t xml:space="preserve">Corresponding author: Transportation Research Group, Civil, Maritime and Environmental Engineering and Science, Faculty of Engineering and the Environment, University of Southampton, Highfield, Southampton, SO17 1BJ, UK. Tel: +44(0)23 8059 4660.  Email: </w:t>
      </w:r>
      <w:hyperlink r:id="rId9" w:history="1">
        <w:r w:rsidRPr="00C951DE">
          <w:rPr>
            <w:rStyle w:val="Hyperlink"/>
            <w:rFonts w:asciiTheme="minorBidi" w:hAnsiTheme="minorBidi"/>
            <w:i/>
            <w:sz w:val="16"/>
            <w:szCs w:val="16"/>
          </w:rPr>
          <w:t>jpreston@soton.ac.uk</w:t>
        </w:r>
      </w:hyperlink>
    </w:p>
    <w:p w:rsidR="004D78A0" w:rsidRPr="00C951DE" w:rsidRDefault="004D78A0" w:rsidP="004D78A0">
      <w:pPr>
        <w:spacing w:after="0" w:line="240" w:lineRule="auto"/>
        <w:rPr>
          <w:rFonts w:asciiTheme="minorBidi" w:hAnsiTheme="minorBidi"/>
          <w:i/>
          <w:sz w:val="16"/>
          <w:szCs w:val="16"/>
        </w:rPr>
      </w:pPr>
    </w:p>
    <w:p w:rsidR="004D78A0" w:rsidRPr="00477C94" w:rsidRDefault="004D78A0" w:rsidP="00477C94">
      <w:pPr>
        <w:spacing w:after="0" w:line="240" w:lineRule="auto"/>
      </w:pPr>
      <w:r w:rsidRPr="00477C94">
        <w:rPr>
          <w:rFonts w:asciiTheme="minorBidi" w:hAnsiTheme="minorBidi"/>
          <w:b/>
        </w:rPr>
        <w:t>Keywords:</w:t>
      </w:r>
      <w:r w:rsidR="00477C94" w:rsidRPr="00477C94">
        <w:rPr>
          <w:rFonts w:asciiTheme="minorBidi" w:hAnsiTheme="minorBidi"/>
          <w:b/>
        </w:rPr>
        <w:t xml:space="preserve"> </w:t>
      </w:r>
      <w:r w:rsidRPr="00477C94">
        <w:rPr>
          <w:rFonts w:asciiTheme="minorBidi" w:hAnsiTheme="minorBidi"/>
        </w:rPr>
        <w:t>Local Bus</w:t>
      </w:r>
      <w:r w:rsidR="00477C94" w:rsidRPr="00477C94">
        <w:rPr>
          <w:rFonts w:asciiTheme="minorBidi" w:hAnsiTheme="minorBidi"/>
        </w:rPr>
        <w:t xml:space="preserve">, </w:t>
      </w:r>
      <w:r w:rsidRPr="00477C94">
        <w:rPr>
          <w:rFonts w:asciiTheme="minorBidi" w:hAnsiTheme="minorBidi"/>
        </w:rPr>
        <w:t>Deregulation</w:t>
      </w:r>
      <w:r w:rsidR="00477C94" w:rsidRPr="00477C94">
        <w:rPr>
          <w:rFonts w:asciiTheme="minorBidi" w:hAnsiTheme="minorBidi"/>
        </w:rPr>
        <w:t xml:space="preserve">, </w:t>
      </w:r>
      <w:r w:rsidRPr="00477C94">
        <w:rPr>
          <w:rFonts w:asciiTheme="minorBidi" w:hAnsiTheme="minorBidi"/>
        </w:rPr>
        <w:t>Welfare analysis</w:t>
      </w:r>
    </w:p>
    <w:p w:rsidR="00982FA3" w:rsidRDefault="00982FA3" w:rsidP="00982FA3">
      <w:pPr>
        <w:spacing w:after="0" w:line="240" w:lineRule="auto"/>
      </w:pPr>
    </w:p>
    <w:p w:rsidR="00CA5C3B" w:rsidRPr="00477C94" w:rsidRDefault="00CA5C3B" w:rsidP="00982FA3">
      <w:pPr>
        <w:spacing w:after="0" w:line="240" w:lineRule="auto"/>
        <w:rPr>
          <w:rFonts w:asciiTheme="minorBidi" w:hAnsiTheme="minorBidi"/>
        </w:rPr>
      </w:pPr>
      <w:r w:rsidRPr="00477C94">
        <w:rPr>
          <w:rFonts w:asciiTheme="minorBidi" w:hAnsiTheme="minorBidi"/>
        </w:rPr>
        <w:t>JEL codes: L9, R4.</w:t>
      </w:r>
    </w:p>
    <w:p w:rsidR="00CA5C3B" w:rsidRDefault="00CA5C3B" w:rsidP="00982FA3">
      <w:pPr>
        <w:spacing w:after="0" w:line="240" w:lineRule="auto"/>
      </w:pPr>
    </w:p>
    <w:p w:rsidR="00D90A6F" w:rsidRPr="00C951DE" w:rsidRDefault="00D90A6F" w:rsidP="0051500B">
      <w:pPr>
        <w:spacing w:after="0" w:line="240" w:lineRule="auto"/>
        <w:rPr>
          <w:rFonts w:asciiTheme="minorBidi" w:hAnsiTheme="minorBidi"/>
          <w:b/>
          <w:bCs/>
          <w:caps/>
        </w:rPr>
      </w:pPr>
      <w:r w:rsidRPr="00C951DE">
        <w:rPr>
          <w:rFonts w:asciiTheme="minorBidi" w:hAnsiTheme="minorBidi"/>
          <w:b/>
          <w:bCs/>
          <w:caps/>
        </w:rPr>
        <w:t>Abstract</w:t>
      </w:r>
    </w:p>
    <w:p w:rsidR="00D90A6F" w:rsidRPr="00C951DE" w:rsidRDefault="00D90A6F" w:rsidP="0051500B">
      <w:pPr>
        <w:spacing w:after="0" w:line="240" w:lineRule="auto"/>
        <w:rPr>
          <w:rFonts w:asciiTheme="minorBidi" w:hAnsiTheme="minorBidi"/>
        </w:rPr>
      </w:pPr>
    </w:p>
    <w:p w:rsidR="0051500B" w:rsidRPr="00C951DE" w:rsidRDefault="00CA5C3B" w:rsidP="001B241A">
      <w:pPr>
        <w:rPr>
          <w:rFonts w:asciiTheme="minorBidi" w:hAnsiTheme="minorBidi"/>
        </w:rPr>
      </w:pPr>
      <w:r>
        <w:rPr>
          <w:rFonts w:asciiTheme="minorBidi" w:hAnsiTheme="minorBidi"/>
        </w:rPr>
        <w:t xml:space="preserve">In a previous paper in this journal, we </w:t>
      </w:r>
      <w:r w:rsidR="00982FA3" w:rsidRPr="00C951DE">
        <w:rPr>
          <w:rFonts w:asciiTheme="minorBidi" w:hAnsiTheme="minorBidi"/>
        </w:rPr>
        <w:t>suggested that the bus reforms that were implemented in Britain from the mid</w:t>
      </w:r>
      <w:r w:rsidR="0051500B" w:rsidRPr="00C951DE">
        <w:rPr>
          <w:rFonts w:asciiTheme="minorBidi" w:hAnsiTheme="minorBidi"/>
        </w:rPr>
        <w:t>-</w:t>
      </w:r>
      <w:r w:rsidR="00982FA3" w:rsidRPr="00C951DE">
        <w:rPr>
          <w:rFonts w:asciiTheme="minorBidi" w:hAnsiTheme="minorBidi"/>
        </w:rPr>
        <w:t>1980s onwards were welfare positive for both London and for the rest of Great Britain outside London</w:t>
      </w:r>
      <w:r>
        <w:rPr>
          <w:rFonts w:asciiTheme="minorBidi" w:hAnsiTheme="minorBidi"/>
        </w:rPr>
        <w:t xml:space="preserve"> </w:t>
      </w:r>
      <w:r w:rsidRPr="00C951DE">
        <w:rPr>
          <w:rFonts w:asciiTheme="minorBidi" w:hAnsiTheme="minorBidi"/>
        </w:rPr>
        <w:t>(Preston and Almutairi, 2013)</w:t>
      </w:r>
      <w:r w:rsidR="00982FA3" w:rsidRPr="00C951DE">
        <w:rPr>
          <w:rFonts w:asciiTheme="minorBidi" w:hAnsiTheme="minorBidi"/>
        </w:rPr>
        <w:t xml:space="preserve">. However, we cautioned that this work was preliminary and likely to be sensitive to various assumptions made. In this paper, we have undertaken </w:t>
      </w:r>
      <w:r w:rsidR="0051500B" w:rsidRPr="00C951DE">
        <w:rPr>
          <w:rFonts w:asciiTheme="minorBidi" w:hAnsiTheme="minorBidi"/>
        </w:rPr>
        <w:t xml:space="preserve">more detailed </w:t>
      </w:r>
      <w:r w:rsidR="00982FA3" w:rsidRPr="00C951DE">
        <w:rPr>
          <w:rFonts w:asciiTheme="minorBidi" w:hAnsiTheme="minorBidi"/>
        </w:rPr>
        <w:t>sensitivity analysis as follows. First, we have developed separate demand models for London and for the rest of Great Britain. Secondly, we have developed cost models to determine the extent to which costs are determined by external factors (such as fuel prices) or partially external factors (such as labour costs). Thirdly, we have developed fares models to assess the impact of changes in subsidy</w:t>
      </w:r>
      <w:r w:rsidR="001B241A">
        <w:rPr>
          <w:rFonts w:asciiTheme="minorBidi" w:hAnsiTheme="minorBidi"/>
        </w:rPr>
        <w:t xml:space="preserve">, </w:t>
      </w:r>
      <w:r w:rsidR="0051500B" w:rsidRPr="00C951DE">
        <w:rPr>
          <w:rFonts w:asciiTheme="minorBidi" w:hAnsiTheme="minorBidi"/>
        </w:rPr>
        <w:t xml:space="preserve">in terms of </w:t>
      </w:r>
      <w:r w:rsidR="001B241A">
        <w:rPr>
          <w:rFonts w:asciiTheme="minorBidi" w:hAnsiTheme="minorBidi"/>
        </w:rPr>
        <w:t xml:space="preserve">both </w:t>
      </w:r>
      <w:r w:rsidR="0051500B" w:rsidRPr="00C951DE">
        <w:rPr>
          <w:rFonts w:asciiTheme="minorBidi" w:hAnsiTheme="minorBidi"/>
        </w:rPr>
        <w:t>revenue support and concessionary fare reimbursements</w:t>
      </w:r>
      <w:r w:rsidR="00982FA3" w:rsidRPr="00C951DE">
        <w:rPr>
          <w:rFonts w:asciiTheme="minorBidi" w:hAnsiTheme="minorBidi"/>
        </w:rPr>
        <w:t xml:space="preserve">. </w:t>
      </w:r>
      <w:r w:rsidR="007A3E35" w:rsidRPr="00C951DE">
        <w:rPr>
          <w:rFonts w:asciiTheme="minorBidi" w:hAnsiTheme="minorBidi"/>
        </w:rPr>
        <w:t xml:space="preserve"> </w:t>
      </w:r>
      <w:r w:rsidR="00D90A6F" w:rsidRPr="00C951DE">
        <w:rPr>
          <w:rFonts w:asciiTheme="minorBidi" w:hAnsiTheme="minorBidi"/>
        </w:rPr>
        <w:t>We have also changed the measurements of consumer surplus so as to be more consistent with underlying economic theory.</w:t>
      </w:r>
      <w:r w:rsidR="003D7ED2" w:rsidRPr="00C951DE">
        <w:rPr>
          <w:rFonts w:asciiTheme="minorBidi" w:hAnsiTheme="minorBidi"/>
        </w:rPr>
        <w:t xml:space="preserve"> </w:t>
      </w:r>
      <w:r w:rsidR="0051500B" w:rsidRPr="00C951DE">
        <w:rPr>
          <w:rFonts w:asciiTheme="minorBidi" w:hAnsiTheme="minorBidi"/>
        </w:rPr>
        <w:t>This work confirms the sensitivity of the long term evaluation of transport policy to assumptions concerning the counterfactual and trends in demand, supply and prices. Any policy lessons inferred from these long term evaluations need to take these sensitivities into account.</w:t>
      </w:r>
    </w:p>
    <w:p w:rsidR="00D90A6F" w:rsidRPr="00C951DE" w:rsidRDefault="00D90A6F" w:rsidP="00343166">
      <w:pPr>
        <w:pStyle w:val="ListParagraph"/>
        <w:numPr>
          <w:ilvl w:val="0"/>
          <w:numId w:val="1"/>
        </w:numPr>
        <w:ind w:left="567" w:hanging="567"/>
        <w:rPr>
          <w:rFonts w:asciiTheme="minorBidi" w:hAnsiTheme="minorBidi"/>
          <w:b/>
          <w:bCs/>
        </w:rPr>
      </w:pPr>
      <w:r w:rsidRPr="00C951DE">
        <w:rPr>
          <w:rFonts w:asciiTheme="minorBidi" w:hAnsiTheme="minorBidi"/>
          <w:b/>
          <w:bCs/>
        </w:rPr>
        <w:t>Introduction and Outline</w:t>
      </w:r>
    </w:p>
    <w:p w:rsidR="00CA5C3B" w:rsidRDefault="00CA5C3B" w:rsidP="00590446">
      <w:pPr>
        <w:rPr>
          <w:rFonts w:asciiTheme="minorBidi" w:hAnsiTheme="minorBidi"/>
        </w:rPr>
      </w:pPr>
      <w:r>
        <w:rPr>
          <w:rFonts w:asciiTheme="minorBidi" w:hAnsiTheme="minorBidi"/>
        </w:rPr>
        <w:t xml:space="preserve">The bus reforms that took place in Great Britain in the 1980s can be viewed as one of the greatest experiments in industrial </w:t>
      </w:r>
      <w:r w:rsidR="001B241A">
        <w:rPr>
          <w:rFonts w:asciiTheme="minorBidi" w:hAnsiTheme="minorBidi"/>
        </w:rPr>
        <w:t>re-</w:t>
      </w:r>
      <w:r>
        <w:rPr>
          <w:rFonts w:asciiTheme="minorBidi" w:hAnsiTheme="minorBidi"/>
        </w:rPr>
        <w:t>organisation in th</w:t>
      </w:r>
      <w:r w:rsidR="00796002">
        <w:rPr>
          <w:rFonts w:asciiTheme="minorBidi" w:hAnsiTheme="minorBidi"/>
        </w:rPr>
        <w:t>e transport sector (see, for example, Mackie and Preston, 1996). As a result</w:t>
      </w:r>
      <w:r>
        <w:rPr>
          <w:rFonts w:asciiTheme="minorBidi" w:hAnsiTheme="minorBidi"/>
        </w:rPr>
        <w:t xml:space="preserve"> of the 1985 Transport Act</w:t>
      </w:r>
      <w:r w:rsidR="00796002">
        <w:rPr>
          <w:rFonts w:asciiTheme="minorBidi" w:hAnsiTheme="minorBidi"/>
        </w:rPr>
        <w:t>,</w:t>
      </w:r>
      <w:r>
        <w:rPr>
          <w:rFonts w:asciiTheme="minorBidi" w:hAnsiTheme="minorBidi"/>
        </w:rPr>
        <w:t xml:space="preserve"> bus services outside London were deregulated and </w:t>
      </w:r>
      <w:r w:rsidR="00796002">
        <w:rPr>
          <w:rFonts w:asciiTheme="minorBidi" w:hAnsiTheme="minorBidi"/>
        </w:rPr>
        <w:t xml:space="preserve">largely </w:t>
      </w:r>
      <w:r>
        <w:rPr>
          <w:rFonts w:asciiTheme="minorBidi" w:hAnsiTheme="minorBidi"/>
        </w:rPr>
        <w:t xml:space="preserve">supplied commercially, whilst the industry was commercialised and </w:t>
      </w:r>
      <w:r w:rsidR="00477C94">
        <w:rPr>
          <w:rFonts w:asciiTheme="minorBidi" w:hAnsiTheme="minorBidi"/>
        </w:rPr>
        <w:t xml:space="preserve">subsequently </w:t>
      </w:r>
      <w:r>
        <w:rPr>
          <w:rFonts w:asciiTheme="minorBidi" w:hAnsiTheme="minorBidi"/>
        </w:rPr>
        <w:t>privatised</w:t>
      </w:r>
      <w:r w:rsidR="00796002">
        <w:rPr>
          <w:rFonts w:asciiTheme="minorBidi" w:hAnsiTheme="minorBidi"/>
        </w:rPr>
        <w:t>. Additional socially necessary services were provided by competitive tender</w:t>
      </w:r>
      <w:r w:rsidR="00FA33A3">
        <w:rPr>
          <w:rFonts w:asciiTheme="minorBidi" w:hAnsiTheme="minorBidi"/>
        </w:rPr>
        <w:t xml:space="preserve"> (Banister, 1985)</w:t>
      </w:r>
      <w:r w:rsidR="00796002">
        <w:rPr>
          <w:rFonts w:asciiTheme="minorBidi" w:hAnsiTheme="minorBidi"/>
        </w:rPr>
        <w:t xml:space="preserve">. As a result of the 1984 London Regional Transport Act, control of bus services in London was transferred from local to central Government (this was subsequently reversed in 2000) and the services were gradually subjected to comprehensive competitive tendering (completed in 1994), whilst the industry was also privatised (Kennedy, 1995). </w:t>
      </w:r>
      <w:r w:rsidR="00FA33A3">
        <w:rPr>
          <w:rFonts w:asciiTheme="minorBidi" w:hAnsiTheme="minorBidi"/>
        </w:rPr>
        <w:t xml:space="preserve">These reforms attracted a lot of initial interest and there was a flurry of </w:t>
      </w:r>
      <w:r w:rsidR="00590446">
        <w:rPr>
          <w:rFonts w:asciiTheme="minorBidi" w:hAnsiTheme="minorBidi"/>
        </w:rPr>
        <w:t xml:space="preserve">initial </w:t>
      </w:r>
      <w:r w:rsidR="00FA33A3">
        <w:rPr>
          <w:rFonts w:asciiTheme="minorBidi" w:hAnsiTheme="minorBidi"/>
        </w:rPr>
        <w:t>studies that undertook welfare analyses of various forms</w:t>
      </w:r>
      <w:r w:rsidR="00590446">
        <w:rPr>
          <w:rFonts w:asciiTheme="minorBidi" w:hAnsiTheme="minorBidi"/>
        </w:rPr>
        <w:t xml:space="preserve"> and with varying results </w:t>
      </w:r>
      <w:r w:rsidR="00FA33A3" w:rsidRPr="006A5DFB">
        <w:rPr>
          <w:rFonts w:ascii="Arial" w:hAnsi="Arial" w:cs="Arial"/>
        </w:rPr>
        <w:t xml:space="preserve">(e.g., White, 1990, Mackie et al., 1995, </w:t>
      </w:r>
      <w:r w:rsidR="00FA33A3">
        <w:rPr>
          <w:rFonts w:ascii="Arial" w:hAnsi="Arial" w:cs="Arial"/>
        </w:rPr>
        <w:t xml:space="preserve">Kennedy, op cit., </w:t>
      </w:r>
      <w:proofErr w:type="spellStart"/>
      <w:r w:rsidR="00FA33A3" w:rsidRPr="006A5DFB">
        <w:rPr>
          <w:rFonts w:ascii="Arial" w:hAnsi="Arial" w:cs="Arial"/>
        </w:rPr>
        <w:t>Romilly</w:t>
      </w:r>
      <w:proofErr w:type="spellEnd"/>
      <w:r w:rsidR="00FA33A3" w:rsidRPr="006A5DFB">
        <w:rPr>
          <w:rFonts w:ascii="Arial" w:hAnsi="Arial" w:cs="Arial"/>
        </w:rPr>
        <w:t xml:space="preserve">, 2001) but there have been </w:t>
      </w:r>
      <w:r w:rsidR="00FA33A3">
        <w:rPr>
          <w:rFonts w:ascii="Arial" w:hAnsi="Arial" w:cs="Arial"/>
        </w:rPr>
        <w:t xml:space="preserve">few </w:t>
      </w:r>
      <w:r w:rsidR="00FA33A3" w:rsidRPr="006A5DFB">
        <w:rPr>
          <w:rFonts w:ascii="Arial" w:hAnsi="Arial" w:cs="Arial"/>
        </w:rPr>
        <w:t>studies in recent years.</w:t>
      </w:r>
      <w:r w:rsidR="00590446">
        <w:rPr>
          <w:rFonts w:ascii="Arial" w:hAnsi="Arial" w:cs="Arial"/>
        </w:rPr>
        <w:t xml:space="preserve"> This is surprising as a feature of the bus reforms in Britain has been their longevity, with their main features broadly intact.</w:t>
      </w:r>
    </w:p>
    <w:p w:rsidR="00094394" w:rsidRDefault="00590446" w:rsidP="001B241A">
      <w:pPr>
        <w:rPr>
          <w:rFonts w:asciiTheme="minorBidi" w:hAnsiTheme="minorBidi"/>
        </w:rPr>
      </w:pPr>
      <w:r>
        <w:rPr>
          <w:rFonts w:asciiTheme="minorBidi" w:hAnsiTheme="minorBidi"/>
        </w:rPr>
        <w:lastRenderedPageBreak/>
        <w:t>In order to fill this gap, i</w:t>
      </w:r>
      <w:r w:rsidR="00CA5C3B">
        <w:rPr>
          <w:rFonts w:asciiTheme="minorBidi" w:hAnsiTheme="minorBidi"/>
        </w:rPr>
        <w:t xml:space="preserve">n a previous paper in this journal, </w:t>
      </w:r>
      <w:r w:rsidR="004D78A0" w:rsidRPr="00C951DE">
        <w:rPr>
          <w:rFonts w:asciiTheme="minorBidi" w:hAnsiTheme="minorBidi"/>
        </w:rPr>
        <w:t>we presented a</w:t>
      </w:r>
      <w:r>
        <w:rPr>
          <w:rFonts w:asciiTheme="minorBidi" w:hAnsiTheme="minorBidi"/>
        </w:rPr>
        <w:t xml:space="preserve"> long run evaluation</w:t>
      </w:r>
      <w:r w:rsidR="004D78A0" w:rsidRPr="00C951DE">
        <w:rPr>
          <w:rFonts w:asciiTheme="minorBidi" w:hAnsiTheme="minorBidi"/>
        </w:rPr>
        <w:t xml:space="preserve"> of the impact of bus reforms in Britain</w:t>
      </w:r>
      <w:r>
        <w:rPr>
          <w:rFonts w:asciiTheme="minorBidi" w:hAnsiTheme="minorBidi"/>
        </w:rPr>
        <w:t xml:space="preserve"> </w:t>
      </w:r>
      <w:r w:rsidR="004D78A0" w:rsidRPr="00C951DE">
        <w:rPr>
          <w:rFonts w:asciiTheme="minorBidi" w:hAnsiTheme="minorBidi"/>
        </w:rPr>
        <w:t>(Preston and Almutairi, 2013)</w:t>
      </w:r>
      <w:r w:rsidR="00343166" w:rsidRPr="00C951DE">
        <w:rPr>
          <w:rFonts w:asciiTheme="minorBidi" w:hAnsiTheme="minorBidi"/>
        </w:rPr>
        <w:t xml:space="preserve">. </w:t>
      </w:r>
      <w:r>
        <w:rPr>
          <w:rFonts w:asciiTheme="minorBidi" w:hAnsiTheme="minorBidi"/>
        </w:rPr>
        <w:t xml:space="preserve"> However, we noted that such long run evaluations are plagued by difficulties</w:t>
      </w:r>
      <w:r w:rsidR="00094394">
        <w:rPr>
          <w:rFonts w:asciiTheme="minorBidi" w:hAnsiTheme="minorBidi"/>
        </w:rPr>
        <w:t xml:space="preserve"> and we address </w:t>
      </w:r>
      <w:r w:rsidR="001B241A">
        <w:rPr>
          <w:rFonts w:asciiTheme="minorBidi" w:hAnsiTheme="minorBidi"/>
        </w:rPr>
        <w:t xml:space="preserve">these </w:t>
      </w:r>
      <w:r w:rsidR="00094394">
        <w:rPr>
          <w:rFonts w:asciiTheme="minorBidi" w:hAnsiTheme="minorBidi"/>
        </w:rPr>
        <w:t xml:space="preserve">by drawing </w:t>
      </w:r>
      <w:r w:rsidR="00094394" w:rsidRPr="00C951DE">
        <w:rPr>
          <w:rFonts w:asciiTheme="minorBidi" w:hAnsiTheme="minorBidi"/>
        </w:rPr>
        <w:t>on the recent doctoral thesis of one of the authors (Almutairi, 2013).</w:t>
      </w:r>
      <w:r w:rsidR="00094394">
        <w:rPr>
          <w:rFonts w:asciiTheme="minorBidi" w:hAnsiTheme="minorBidi"/>
        </w:rPr>
        <w:t xml:space="preserve"> </w:t>
      </w:r>
      <w:r>
        <w:rPr>
          <w:rFonts w:asciiTheme="minorBidi" w:hAnsiTheme="minorBidi"/>
        </w:rPr>
        <w:t>In particular,</w:t>
      </w:r>
      <w:r w:rsidR="00343166" w:rsidRPr="00C951DE">
        <w:rPr>
          <w:rFonts w:asciiTheme="minorBidi" w:hAnsiTheme="minorBidi"/>
        </w:rPr>
        <w:t xml:space="preserve"> </w:t>
      </w:r>
      <w:r>
        <w:rPr>
          <w:rFonts w:asciiTheme="minorBidi" w:hAnsiTheme="minorBidi"/>
        </w:rPr>
        <w:t>w</w:t>
      </w:r>
      <w:r w:rsidR="00343166" w:rsidRPr="00C951DE">
        <w:rPr>
          <w:rFonts w:asciiTheme="minorBidi" w:hAnsiTheme="minorBidi"/>
        </w:rPr>
        <w:t>e noted that a key issue was whether our models sufficiently differentiate</w:t>
      </w:r>
      <w:r w:rsidR="003D7ED2" w:rsidRPr="00C951DE">
        <w:rPr>
          <w:rFonts w:asciiTheme="minorBidi" w:hAnsiTheme="minorBidi"/>
        </w:rPr>
        <w:t>d</w:t>
      </w:r>
      <w:r w:rsidR="00343166" w:rsidRPr="00C951DE">
        <w:rPr>
          <w:rFonts w:asciiTheme="minorBidi" w:hAnsiTheme="minorBidi"/>
        </w:rPr>
        <w:t xml:space="preserve"> between London and the rest of Great Britain. We address this by developing separate demand models in section 2. We </w:t>
      </w:r>
      <w:r w:rsidR="00094394">
        <w:rPr>
          <w:rFonts w:asciiTheme="minorBidi" w:hAnsiTheme="minorBidi"/>
        </w:rPr>
        <w:t xml:space="preserve">also </w:t>
      </w:r>
      <w:r w:rsidR="00343166" w:rsidRPr="00C951DE">
        <w:rPr>
          <w:rFonts w:asciiTheme="minorBidi" w:hAnsiTheme="minorBidi"/>
        </w:rPr>
        <w:t>proposed to develop forecasting models for operating costs and fares, in order to carry out more detailed counterfactual analysis</w:t>
      </w:r>
      <w:r w:rsidR="00115255">
        <w:rPr>
          <w:rFonts w:asciiTheme="minorBidi" w:hAnsiTheme="minorBidi"/>
        </w:rPr>
        <w:t xml:space="preserve"> – the determination of what would have happened in the absence of the reforms</w:t>
      </w:r>
      <w:r w:rsidR="00343166" w:rsidRPr="00C951DE">
        <w:rPr>
          <w:rFonts w:asciiTheme="minorBidi" w:hAnsiTheme="minorBidi"/>
        </w:rPr>
        <w:t xml:space="preserve">. These models are presented in sections 3 and 4 respectively. </w:t>
      </w:r>
      <w:r w:rsidR="003D7ED2" w:rsidRPr="00C951DE">
        <w:rPr>
          <w:rFonts w:asciiTheme="minorBidi" w:hAnsiTheme="minorBidi"/>
        </w:rPr>
        <w:t xml:space="preserve">A description of our </w:t>
      </w:r>
      <w:r w:rsidR="00094394">
        <w:rPr>
          <w:rFonts w:asciiTheme="minorBidi" w:hAnsiTheme="minorBidi"/>
        </w:rPr>
        <w:t xml:space="preserve">more detailed </w:t>
      </w:r>
      <w:r w:rsidR="003D7ED2" w:rsidRPr="00C951DE">
        <w:rPr>
          <w:rFonts w:asciiTheme="minorBidi" w:hAnsiTheme="minorBidi"/>
        </w:rPr>
        <w:t xml:space="preserve">treatment of the counterfactual is given in section 5. </w:t>
      </w:r>
      <w:r w:rsidR="00343166" w:rsidRPr="00C951DE">
        <w:rPr>
          <w:rFonts w:asciiTheme="minorBidi" w:hAnsiTheme="minorBidi"/>
        </w:rPr>
        <w:t xml:space="preserve">We suggested that our consumer surplus measures could be refined and this is done in section </w:t>
      </w:r>
      <w:r w:rsidR="003D7ED2" w:rsidRPr="00C951DE">
        <w:rPr>
          <w:rFonts w:asciiTheme="minorBidi" w:hAnsiTheme="minorBidi"/>
        </w:rPr>
        <w:t>6</w:t>
      </w:r>
      <w:r w:rsidR="00343166" w:rsidRPr="00C951DE">
        <w:rPr>
          <w:rFonts w:asciiTheme="minorBidi" w:hAnsiTheme="minorBidi"/>
        </w:rPr>
        <w:t>.  As a result</w:t>
      </w:r>
      <w:r w:rsidR="00115255">
        <w:rPr>
          <w:rFonts w:asciiTheme="minorBidi" w:hAnsiTheme="minorBidi"/>
        </w:rPr>
        <w:t>,</w:t>
      </w:r>
      <w:r w:rsidR="00343166" w:rsidRPr="00C951DE">
        <w:rPr>
          <w:rFonts w:asciiTheme="minorBidi" w:hAnsiTheme="minorBidi"/>
        </w:rPr>
        <w:t xml:space="preserve"> our welfare findings </w:t>
      </w:r>
      <w:r w:rsidR="0038479F">
        <w:rPr>
          <w:rFonts w:asciiTheme="minorBidi" w:hAnsiTheme="minorBidi"/>
        </w:rPr>
        <w:t>are</w:t>
      </w:r>
      <w:r w:rsidR="00343166" w:rsidRPr="00C951DE">
        <w:rPr>
          <w:rFonts w:asciiTheme="minorBidi" w:hAnsiTheme="minorBidi"/>
        </w:rPr>
        <w:t xml:space="preserve"> now different in a number of respects to those presented previously. The implications of this are presented in section</w:t>
      </w:r>
      <w:r w:rsidR="003D7ED2" w:rsidRPr="00C951DE">
        <w:rPr>
          <w:rFonts w:asciiTheme="minorBidi" w:hAnsiTheme="minorBidi"/>
        </w:rPr>
        <w:t xml:space="preserve"> 7</w:t>
      </w:r>
      <w:r w:rsidR="001B241A">
        <w:rPr>
          <w:rFonts w:asciiTheme="minorBidi" w:hAnsiTheme="minorBidi"/>
        </w:rPr>
        <w:t>, with some policy conclusions drawn in section 8</w:t>
      </w:r>
      <w:r w:rsidR="00094394">
        <w:rPr>
          <w:rFonts w:asciiTheme="minorBidi" w:hAnsiTheme="minorBidi"/>
        </w:rPr>
        <w:t>.</w:t>
      </w:r>
    </w:p>
    <w:p w:rsidR="00D90A6F" w:rsidRPr="00094394" w:rsidRDefault="00D90A6F" w:rsidP="00094394">
      <w:pPr>
        <w:pStyle w:val="ListParagraph"/>
        <w:numPr>
          <w:ilvl w:val="0"/>
          <w:numId w:val="1"/>
        </w:numPr>
        <w:ind w:left="567" w:hanging="567"/>
        <w:rPr>
          <w:rFonts w:asciiTheme="minorBidi" w:hAnsiTheme="minorBidi"/>
          <w:b/>
          <w:bCs/>
        </w:rPr>
      </w:pPr>
      <w:r w:rsidRPr="00094394">
        <w:rPr>
          <w:rFonts w:asciiTheme="minorBidi" w:hAnsiTheme="minorBidi"/>
          <w:b/>
          <w:bCs/>
        </w:rPr>
        <w:t>Demand Models</w:t>
      </w:r>
    </w:p>
    <w:p w:rsidR="00477C94" w:rsidRDefault="009A733B" w:rsidP="009A733B">
      <w:pPr>
        <w:rPr>
          <w:rFonts w:asciiTheme="minorBidi" w:hAnsiTheme="minorBidi"/>
        </w:rPr>
      </w:pPr>
      <w:r w:rsidRPr="006A5DFB">
        <w:rPr>
          <w:rFonts w:ascii="Arial" w:hAnsi="Arial" w:cs="Arial"/>
        </w:rPr>
        <w:t xml:space="preserve">Data on the performance of the local bus industry </w:t>
      </w:r>
      <w:r>
        <w:rPr>
          <w:rFonts w:ascii="Arial" w:hAnsi="Arial" w:cs="Arial"/>
        </w:rPr>
        <w:t xml:space="preserve">are </w:t>
      </w:r>
      <w:r w:rsidRPr="006A5DFB">
        <w:rPr>
          <w:rFonts w:ascii="Arial" w:hAnsi="Arial" w:cs="Arial"/>
        </w:rPr>
        <w:t xml:space="preserve">available from a number of sources, most notably </w:t>
      </w:r>
      <w:r w:rsidR="001B241A">
        <w:rPr>
          <w:rFonts w:ascii="Arial" w:hAnsi="Arial" w:cs="Arial"/>
        </w:rPr>
        <w:t xml:space="preserve">the Department for Transport’s </w:t>
      </w:r>
      <w:r w:rsidRPr="006A5DFB">
        <w:rPr>
          <w:rFonts w:ascii="Arial" w:hAnsi="Arial" w:cs="Arial"/>
        </w:rPr>
        <w:t>Transport Statistics Great Britain</w:t>
      </w:r>
      <w:r>
        <w:rPr>
          <w:rFonts w:ascii="Arial" w:hAnsi="Arial" w:cs="Arial"/>
        </w:rPr>
        <w:t xml:space="preserve">. </w:t>
      </w:r>
      <w:r w:rsidR="00094394">
        <w:rPr>
          <w:rFonts w:ascii="Arial" w:hAnsi="Arial" w:cs="Arial"/>
        </w:rPr>
        <w:t>T</w:t>
      </w:r>
      <w:r w:rsidR="00094394" w:rsidRPr="006A5DFB">
        <w:rPr>
          <w:rFonts w:ascii="Arial" w:hAnsi="Arial" w:cs="Arial"/>
        </w:rPr>
        <w:t>ime series data</w:t>
      </w:r>
      <w:r w:rsidR="00094394">
        <w:rPr>
          <w:rFonts w:ascii="Arial" w:hAnsi="Arial" w:cs="Arial"/>
        </w:rPr>
        <w:t>-</w:t>
      </w:r>
      <w:r w:rsidR="00094394" w:rsidRPr="006A5DFB">
        <w:rPr>
          <w:rFonts w:ascii="Arial" w:hAnsi="Arial" w:cs="Arial"/>
        </w:rPr>
        <w:t>base</w:t>
      </w:r>
      <w:r w:rsidR="00094394">
        <w:rPr>
          <w:rFonts w:ascii="Arial" w:hAnsi="Arial" w:cs="Arial"/>
        </w:rPr>
        <w:t>s</w:t>
      </w:r>
      <w:r w:rsidR="00094394" w:rsidRPr="006A5DFB">
        <w:rPr>
          <w:rFonts w:ascii="Arial" w:hAnsi="Arial" w:cs="Arial"/>
        </w:rPr>
        <w:t xml:space="preserve"> w</w:t>
      </w:r>
      <w:r>
        <w:rPr>
          <w:rFonts w:ascii="Arial" w:hAnsi="Arial" w:cs="Arial"/>
        </w:rPr>
        <w:t>ere</w:t>
      </w:r>
      <w:r w:rsidR="00094394" w:rsidRPr="006A5DFB">
        <w:rPr>
          <w:rFonts w:ascii="Arial" w:hAnsi="Arial" w:cs="Arial"/>
        </w:rPr>
        <w:t xml:space="preserve"> created for five areas of Great Britain (English Metropolitan Counties</w:t>
      </w:r>
      <w:r w:rsidRPr="009A733B">
        <w:rPr>
          <w:rFonts w:ascii="Arial" w:hAnsi="Arial" w:cs="Arial"/>
          <w:vertAlign w:val="superscript"/>
        </w:rPr>
        <w:footnoteReference w:id="1"/>
      </w:r>
      <w:r w:rsidR="00094394" w:rsidRPr="006A5DFB">
        <w:rPr>
          <w:rFonts w:ascii="Arial" w:hAnsi="Arial" w:cs="Arial"/>
        </w:rPr>
        <w:t>, English Shire Counties, London, Scotland</w:t>
      </w:r>
      <w:r w:rsidR="00094394">
        <w:rPr>
          <w:rFonts w:ascii="Arial" w:hAnsi="Arial" w:cs="Arial"/>
        </w:rPr>
        <w:t xml:space="preserve"> and Wales) for the years 1981</w:t>
      </w:r>
      <w:r w:rsidR="00094394" w:rsidRPr="006A5DFB">
        <w:rPr>
          <w:rFonts w:ascii="Arial" w:hAnsi="Arial" w:cs="Arial"/>
        </w:rPr>
        <w:t xml:space="preserve"> to 2008/9. </w:t>
      </w:r>
      <w:r w:rsidR="006B043C" w:rsidRPr="00C951DE">
        <w:rPr>
          <w:rFonts w:asciiTheme="minorBidi" w:hAnsiTheme="minorBidi"/>
        </w:rPr>
        <w:t xml:space="preserve">We calibrated </w:t>
      </w:r>
      <w:r>
        <w:rPr>
          <w:rFonts w:asciiTheme="minorBidi" w:hAnsiTheme="minorBidi"/>
        </w:rPr>
        <w:t>a time series</w:t>
      </w:r>
      <w:r w:rsidR="006B043C" w:rsidRPr="00C951DE">
        <w:rPr>
          <w:rFonts w:asciiTheme="minorBidi" w:hAnsiTheme="minorBidi"/>
        </w:rPr>
        <w:t xml:space="preserve"> model for London</w:t>
      </w:r>
      <w:r>
        <w:rPr>
          <w:rFonts w:asciiTheme="minorBidi" w:hAnsiTheme="minorBidi"/>
        </w:rPr>
        <w:t xml:space="preserve">, whilst for </w:t>
      </w:r>
      <w:r w:rsidR="006B043C" w:rsidRPr="00C951DE">
        <w:rPr>
          <w:rFonts w:asciiTheme="minorBidi" w:hAnsiTheme="minorBidi"/>
        </w:rPr>
        <w:t>Great Britain outside London</w:t>
      </w:r>
      <w:r>
        <w:rPr>
          <w:rFonts w:asciiTheme="minorBidi" w:hAnsiTheme="minorBidi"/>
        </w:rPr>
        <w:t xml:space="preserve"> we developed a</w:t>
      </w:r>
      <w:r w:rsidR="006B043C" w:rsidRPr="00C951DE">
        <w:rPr>
          <w:rFonts w:asciiTheme="minorBidi" w:hAnsiTheme="minorBidi"/>
        </w:rPr>
        <w:t xml:space="preserve"> pooled </w:t>
      </w:r>
      <w:r>
        <w:rPr>
          <w:rFonts w:asciiTheme="minorBidi" w:hAnsiTheme="minorBidi"/>
        </w:rPr>
        <w:t xml:space="preserve">model </w:t>
      </w:r>
      <w:r w:rsidR="006B043C" w:rsidRPr="00C951DE">
        <w:rPr>
          <w:rFonts w:asciiTheme="minorBidi" w:hAnsiTheme="minorBidi"/>
        </w:rPr>
        <w:t xml:space="preserve">of </w:t>
      </w:r>
      <w:r>
        <w:rPr>
          <w:rFonts w:asciiTheme="minorBidi" w:hAnsiTheme="minorBidi"/>
        </w:rPr>
        <w:t xml:space="preserve">the </w:t>
      </w:r>
      <w:r w:rsidR="006B043C" w:rsidRPr="00C951DE">
        <w:rPr>
          <w:rFonts w:asciiTheme="minorBidi" w:hAnsiTheme="minorBidi"/>
        </w:rPr>
        <w:t>four areas (the English metropolitan counties, the English Shires, Scotland and Wales)</w:t>
      </w:r>
      <w:r>
        <w:rPr>
          <w:rFonts w:asciiTheme="minorBidi" w:hAnsiTheme="minorBidi"/>
        </w:rPr>
        <w:t>.</w:t>
      </w:r>
      <w:r w:rsidR="006B043C" w:rsidRPr="00C951DE">
        <w:rPr>
          <w:rFonts w:asciiTheme="minorBidi" w:hAnsiTheme="minorBidi"/>
        </w:rPr>
        <w:t xml:space="preserve"> </w:t>
      </w:r>
    </w:p>
    <w:p w:rsidR="00477C94" w:rsidRPr="00C951DE" w:rsidRDefault="00477C94" w:rsidP="00477C94">
      <w:pPr>
        <w:rPr>
          <w:rFonts w:asciiTheme="minorBidi" w:hAnsiTheme="minorBidi"/>
        </w:rPr>
      </w:pPr>
      <w:r w:rsidRPr="00C951DE">
        <w:rPr>
          <w:rFonts w:asciiTheme="minorBidi" w:hAnsiTheme="minorBidi"/>
        </w:rPr>
        <w:t xml:space="preserve">For London, a time series model </w:t>
      </w:r>
      <w:r>
        <w:rPr>
          <w:rFonts w:asciiTheme="minorBidi" w:hAnsiTheme="minorBidi"/>
        </w:rPr>
        <w:t>wa</w:t>
      </w:r>
      <w:r w:rsidRPr="00C951DE">
        <w:rPr>
          <w:rFonts w:asciiTheme="minorBidi" w:hAnsiTheme="minorBidi"/>
        </w:rPr>
        <w:t xml:space="preserve">s estimated </w:t>
      </w:r>
      <w:proofErr w:type="gramStart"/>
      <w:r w:rsidRPr="00C951DE">
        <w:rPr>
          <w:rFonts w:asciiTheme="minorBidi" w:hAnsiTheme="minorBidi"/>
        </w:rPr>
        <w:t>using  Generalised</w:t>
      </w:r>
      <w:proofErr w:type="gramEnd"/>
      <w:r w:rsidRPr="00C951DE">
        <w:rPr>
          <w:rFonts w:asciiTheme="minorBidi" w:hAnsiTheme="minorBidi"/>
        </w:rPr>
        <w:t xml:space="preserve"> Least Squares, with the </w:t>
      </w:r>
      <w:proofErr w:type="spellStart"/>
      <w:r w:rsidRPr="00C951DE">
        <w:rPr>
          <w:rFonts w:asciiTheme="minorBidi" w:hAnsiTheme="minorBidi"/>
        </w:rPr>
        <w:t>Prais-Winsten</w:t>
      </w:r>
      <w:proofErr w:type="spellEnd"/>
      <w:r w:rsidRPr="00C951DE">
        <w:rPr>
          <w:rFonts w:asciiTheme="minorBidi" w:hAnsiTheme="minorBidi"/>
        </w:rPr>
        <w:t xml:space="preserve"> (1954) estimator used to correct for serial correlation. The results are shown by Table</w:t>
      </w:r>
      <w:r>
        <w:rPr>
          <w:rFonts w:asciiTheme="minorBidi" w:hAnsiTheme="minorBidi"/>
        </w:rPr>
        <w:t xml:space="preserve"> 1</w:t>
      </w:r>
      <w:r w:rsidRPr="00C951DE">
        <w:rPr>
          <w:rFonts w:asciiTheme="minorBidi" w:hAnsiTheme="minorBidi"/>
        </w:rPr>
        <w:t>.</w:t>
      </w:r>
    </w:p>
    <w:p w:rsidR="00477C94" w:rsidRPr="00C951DE" w:rsidRDefault="00477C94" w:rsidP="00477C94">
      <w:pPr>
        <w:pStyle w:val="Caption"/>
        <w:rPr>
          <w:rFonts w:asciiTheme="minorBidi" w:hAnsiTheme="minorBidi" w:cstheme="minorBidi"/>
          <w:szCs w:val="22"/>
        </w:rPr>
      </w:pPr>
      <w:bookmarkStart w:id="0" w:name="_Ref289859305"/>
      <w:bookmarkStart w:id="1" w:name="_Toc356380410"/>
      <w:r w:rsidRPr="00C951DE">
        <w:rPr>
          <w:rFonts w:asciiTheme="minorBidi" w:hAnsiTheme="minorBidi" w:cstheme="minorBidi"/>
          <w:szCs w:val="22"/>
        </w:rPr>
        <w:t>T</w:t>
      </w:r>
      <w:r w:rsidRPr="00C951DE">
        <w:rPr>
          <w:rFonts w:asciiTheme="minorBidi" w:hAnsiTheme="minorBidi" w:cstheme="minorBidi"/>
          <w:b/>
          <w:bCs/>
          <w:szCs w:val="22"/>
        </w:rPr>
        <w:t xml:space="preserve">able </w:t>
      </w:r>
      <w:bookmarkEnd w:id="0"/>
      <w:r>
        <w:rPr>
          <w:rFonts w:asciiTheme="minorBidi" w:hAnsiTheme="minorBidi" w:cstheme="minorBidi"/>
          <w:b/>
          <w:bCs/>
          <w:szCs w:val="22"/>
        </w:rPr>
        <w:t>1</w:t>
      </w:r>
      <w:r w:rsidRPr="00C951DE">
        <w:rPr>
          <w:rFonts w:asciiTheme="minorBidi" w:hAnsiTheme="minorBidi" w:cstheme="minorBidi"/>
          <w:b/>
          <w:bCs/>
          <w:szCs w:val="22"/>
        </w:rPr>
        <w:t xml:space="preserve"> Dynamic time-series model for bus demand in London</w:t>
      </w:r>
      <w:proofErr w:type="gramStart"/>
      <w:r w:rsidRPr="00C951DE">
        <w:rPr>
          <w:rFonts w:asciiTheme="minorBidi" w:hAnsiTheme="minorBidi" w:cstheme="minorBidi"/>
          <w:b/>
          <w:bCs/>
          <w:szCs w:val="22"/>
        </w:rPr>
        <w:t xml:space="preserve">,  </w:t>
      </w:r>
      <w:proofErr w:type="spellStart"/>
      <w:r w:rsidRPr="00C951DE">
        <w:rPr>
          <w:rFonts w:asciiTheme="minorBidi" w:hAnsiTheme="minorBidi" w:cstheme="minorBidi"/>
          <w:b/>
          <w:bCs/>
          <w:szCs w:val="22"/>
        </w:rPr>
        <w:t>Prais</w:t>
      </w:r>
      <w:proofErr w:type="gramEnd"/>
      <w:r w:rsidRPr="00C951DE">
        <w:rPr>
          <w:rFonts w:asciiTheme="minorBidi" w:hAnsiTheme="minorBidi" w:cstheme="minorBidi"/>
          <w:b/>
          <w:bCs/>
          <w:szCs w:val="22"/>
        </w:rPr>
        <w:t>-Winsten</w:t>
      </w:r>
      <w:proofErr w:type="spellEnd"/>
      <w:r w:rsidRPr="00C951DE">
        <w:rPr>
          <w:rFonts w:asciiTheme="minorBidi" w:hAnsiTheme="minorBidi" w:cstheme="minorBidi"/>
          <w:b/>
          <w:bCs/>
          <w:szCs w:val="22"/>
        </w:rPr>
        <w:t xml:space="preserve"> AR(1) regression.</w:t>
      </w:r>
      <w:bookmarkEnd w:id="1"/>
    </w:p>
    <w:tbl>
      <w:tblPr>
        <w:tblW w:w="5000" w:type="pct"/>
        <w:tblBorders>
          <w:top w:val="single" w:sz="8" w:space="0" w:color="000000"/>
          <w:bottom w:val="single" w:sz="8" w:space="0" w:color="000000"/>
        </w:tblBorders>
        <w:tblLook w:val="04A0" w:firstRow="1" w:lastRow="0" w:firstColumn="1" w:lastColumn="0" w:noHBand="0" w:noVBand="1"/>
      </w:tblPr>
      <w:tblGrid>
        <w:gridCol w:w="4695"/>
        <w:gridCol w:w="2362"/>
        <w:gridCol w:w="2185"/>
      </w:tblGrid>
      <w:tr w:rsidR="00477C94" w:rsidRPr="00C951DE" w:rsidTr="00477C94">
        <w:trPr>
          <w:trHeight w:hRule="exact" w:val="284"/>
        </w:trPr>
        <w:tc>
          <w:tcPr>
            <w:tcW w:w="2540" w:type="pct"/>
            <w:tcBorders>
              <w:top w:val="single" w:sz="8" w:space="0" w:color="000000"/>
              <w:left w:val="nil"/>
              <w:bottom w:val="single" w:sz="8" w:space="0" w:color="000000"/>
              <w:right w:val="nil"/>
            </w:tcBorders>
            <w:shd w:val="clear" w:color="auto" w:fill="auto"/>
            <w:vAlign w:val="center"/>
          </w:tcPr>
          <w:p w:rsidR="00477C94" w:rsidRPr="00C951DE" w:rsidRDefault="00477C94" w:rsidP="00477C94">
            <w:pPr>
              <w:spacing w:line="240" w:lineRule="auto"/>
              <w:rPr>
                <w:rFonts w:asciiTheme="minorBidi" w:hAnsiTheme="minorBidi"/>
                <w:b/>
                <w:bCs/>
                <w:color w:val="000000"/>
              </w:rPr>
            </w:pPr>
            <w:r w:rsidRPr="00C951DE">
              <w:rPr>
                <w:rFonts w:asciiTheme="minorBidi" w:hAnsiTheme="minorBidi"/>
                <w:b/>
                <w:bCs/>
                <w:color w:val="000000"/>
              </w:rPr>
              <w:t>Variable</w:t>
            </w:r>
          </w:p>
        </w:tc>
        <w:tc>
          <w:tcPr>
            <w:tcW w:w="1278" w:type="pct"/>
            <w:tcBorders>
              <w:top w:val="single" w:sz="8" w:space="0" w:color="000000"/>
              <w:left w:val="nil"/>
              <w:bottom w:val="single" w:sz="8" w:space="0" w:color="000000"/>
              <w:right w:val="nil"/>
            </w:tcBorders>
            <w:shd w:val="clear" w:color="auto" w:fill="auto"/>
            <w:vAlign w:val="center"/>
          </w:tcPr>
          <w:p w:rsidR="00477C94" w:rsidRPr="00C951DE" w:rsidRDefault="00477C94" w:rsidP="00477C94">
            <w:pPr>
              <w:spacing w:line="240" w:lineRule="auto"/>
              <w:jc w:val="center"/>
              <w:rPr>
                <w:rFonts w:asciiTheme="minorBidi" w:hAnsiTheme="minorBidi"/>
                <w:b/>
                <w:bCs/>
                <w:color w:val="000000"/>
              </w:rPr>
            </w:pPr>
            <w:proofErr w:type="spellStart"/>
            <w:r w:rsidRPr="00C951DE">
              <w:rPr>
                <w:rFonts w:asciiTheme="minorBidi" w:hAnsiTheme="minorBidi"/>
                <w:b/>
                <w:bCs/>
                <w:color w:val="000000"/>
              </w:rPr>
              <w:t>Coeff</w:t>
            </w:r>
            <w:proofErr w:type="spellEnd"/>
          </w:p>
        </w:tc>
        <w:tc>
          <w:tcPr>
            <w:tcW w:w="1182" w:type="pct"/>
            <w:tcBorders>
              <w:top w:val="single" w:sz="8" w:space="0" w:color="000000"/>
              <w:left w:val="nil"/>
              <w:bottom w:val="single" w:sz="8" w:space="0" w:color="000000"/>
              <w:right w:val="nil"/>
            </w:tcBorders>
            <w:shd w:val="clear" w:color="auto" w:fill="auto"/>
            <w:vAlign w:val="center"/>
          </w:tcPr>
          <w:p w:rsidR="00477C94" w:rsidRPr="00C951DE" w:rsidRDefault="00477C94" w:rsidP="00477C94">
            <w:pPr>
              <w:spacing w:line="240" w:lineRule="auto"/>
              <w:jc w:val="center"/>
              <w:rPr>
                <w:rFonts w:asciiTheme="minorBidi" w:hAnsiTheme="minorBidi"/>
                <w:b/>
                <w:bCs/>
                <w:color w:val="000000"/>
              </w:rPr>
            </w:pPr>
            <w:r w:rsidRPr="00C951DE">
              <w:rPr>
                <w:rFonts w:asciiTheme="minorBidi" w:hAnsiTheme="minorBidi"/>
                <w:b/>
                <w:bCs/>
                <w:color w:val="000000"/>
              </w:rPr>
              <w:t>p-values</w:t>
            </w:r>
          </w:p>
        </w:tc>
      </w:tr>
      <w:tr w:rsidR="00477C94" w:rsidRPr="00C951DE" w:rsidTr="00477C94">
        <w:trPr>
          <w:trHeight w:hRule="exact" w:val="284"/>
        </w:trPr>
        <w:tc>
          <w:tcPr>
            <w:tcW w:w="2540" w:type="pct"/>
            <w:tcBorders>
              <w:left w:val="nil"/>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Ln(Q</w:t>
            </w:r>
            <w:r w:rsidRPr="00C951DE">
              <w:rPr>
                <w:rFonts w:asciiTheme="minorBidi" w:hAnsiTheme="minorBidi"/>
                <w:color w:val="000000"/>
                <w:vertAlign w:val="subscript"/>
              </w:rPr>
              <w:t>t-1</w:t>
            </w:r>
            <w:r w:rsidRPr="00C951DE">
              <w:rPr>
                <w:rFonts w:asciiTheme="minorBidi" w:hAnsiTheme="minorBidi"/>
                <w:color w:val="000000"/>
              </w:rPr>
              <w:t>)</w:t>
            </w:r>
          </w:p>
        </w:tc>
        <w:tc>
          <w:tcPr>
            <w:tcW w:w="1278"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0.534</w:t>
            </w:r>
          </w:p>
        </w:tc>
        <w:tc>
          <w:tcPr>
            <w:tcW w:w="1182"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0.000</w:t>
            </w:r>
          </w:p>
        </w:tc>
      </w:tr>
      <w:tr w:rsidR="00477C94" w:rsidRPr="00C951DE" w:rsidTr="00477C94">
        <w:trPr>
          <w:trHeight w:hRule="exact" w:val="284"/>
        </w:trPr>
        <w:tc>
          <w:tcPr>
            <w:tcW w:w="2540" w:type="pct"/>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Ln(S)</w:t>
            </w:r>
          </w:p>
        </w:tc>
        <w:tc>
          <w:tcPr>
            <w:tcW w:w="1278"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0.316</w:t>
            </w:r>
          </w:p>
        </w:tc>
        <w:tc>
          <w:tcPr>
            <w:tcW w:w="1182"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0.055</w:t>
            </w:r>
          </w:p>
        </w:tc>
      </w:tr>
      <w:tr w:rsidR="00477C94" w:rsidRPr="00C951DE" w:rsidTr="00477C94">
        <w:trPr>
          <w:trHeight w:hRule="exact" w:val="284"/>
        </w:trPr>
        <w:tc>
          <w:tcPr>
            <w:tcW w:w="2540" w:type="pct"/>
            <w:tcBorders>
              <w:left w:val="nil"/>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Ln(I)</w:t>
            </w:r>
          </w:p>
        </w:tc>
        <w:tc>
          <w:tcPr>
            <w:tcW w:w="1278"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-0.448</w:t>
            </w:r>
          </w:p>
        </w:tc>
        <w:tc>
          <w:tcPr>
            <w:tcW w:w="1182"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0.088</w:t>
            </w:r>
          </w:p>
        </w:tc>
      </w:tr>
      <w:tr w:rsidR="00477C94" w:rsidRPr="00C951DE" w:rsidTr="00477C94">
        <w:trPr>
          <w:trHeight w:hRule="exact" w:val="284"/>
        </w:trPr>
        <w:tc>
          <w:tcPr>
            <w:tcW w:w="2540" w:type="pct"/>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Ln(F)</w:t>
            </w:r>
          </w:p>
        </w:tc>
        <w:tc>
          <w:tcPr>
            <w:tcW w:w="1278"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-0.434</w:t>
            </w:r>
          </w:p>
        </w:tc>
        <w:tc>
          <w:tcPr>
            <w:tcW w:w="1182"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0.001</w:t>
            </w:r>
          </w:p>
        </w:tc>
      </w:tr>
      <w:tr w:rsidR="00477C94" w:rsidRPr="00C951DE" w:rsidTr="00477C94">
        <w:trPr>
          <w:trHeight w:hRule="exact" w:val="284"/>
        </w:trPr>
        <w:tc>
          <w:tcPr>
            <w:tcW w:w="2540" w:type="pct"/>
            <w:tcBorders>
              <w:left w:val="nil"/>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Ln (Motoring costs)</w:t>
            </w:r>
          </w:p>
        </w:tc>
        <w:tc>
          <w:tcPr>
            <w:tcW w:w="1278"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0.472</w:t>
            </w:r>
          </w:p>
        </w:tc>
        <w:tc>
          <w:tcPr>
            <w:tcW w:w="1182"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0.020</w:t>
            </w:r>
          </w:p>
        </w:tc>
      </w:tr>
      <w:tr w:rsidR="00477C94" w:rsidRPr="00C951DE" w:rsidTr="00477C94">
        <w:trPr>
          <w:trHeight w:hRule="exact" w:val="284"/>
        </w:trPr>
        <w:tc>
          <w:tcPr>
            <w:tcW w:w="2540" w:type="pct"/>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Dummy for privatisation process*</w:t>
            </w:r>
          </w:p>
        </w:tc>
        <w:tc>
          <w:tcPr>
            <w:tcW w:w="1278"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-0.064</w:t>
            </w:r>
          </w:p>
        </w:tc>
        <w:tc>
          <w:tcPr>
            <w:tcW w:w="1182"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0.035</w:t>
            </w:r>
          </w:p>
        </w:tc>
      </w:tr>
      <w:tr w:rsidR="00477C94" w:rsidRPr="00C951DE" w:rsidTr="00477C94">
        <w:trPr>
          <w:trHeight w:hRule="exact" w:val="284"/>
        </w:trPr>
        <w:tc>
          <w:tcPr>
            <w:tcW w:w="2540" w:type="pct"/>
            <w:tcBorders>
              <w:left w:val="nil"/>
              <w:bottom w:val="nil"/>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Time trend</w:t>
            </w:r>
          </w:p>
        </w:tc>
        <w:tc>
          <w:tcPr>
            <w:tcW w:w="1278" w:type="pct"/>
            <w:tcBorders>
              <w:left w:val="nil"/>
              <w:bottom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0.020</w:t>
            </w:r>
          </w:p>
        </w:tc>
        <w:tc>
          <w:tcPr>
            <w:tcW w:w="1182" w:type="pct"/>
            <w:tcBorders>
              <w:left w:val="nil"/>
              <w:bottom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0.010</w:t>
            </w:r>
          </w:p>
        </w:tc>
      </w:tr>
      <w:tr w:rsidR="00477C94" w:rsidRPr="00C951DE" w:rsidTr="00477C94">
        <w:trPr>
          <w:trHeight w:hRule="exact" w:val="284"/>
        </w:trPr>
        <w:tc>
          <w:tcPr>
            <w:tcW w:w="2540" w:type="pct"/>
            <w:tcBorders>
              <w:top w:val="nil"/>
              <w:bottom w:val="single" w:sz="4" w:space="0" w:color="auto"/>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Constant</w:t>
            </w:r>
          </w:p>
        </w:tc>
        <w:tc>
          <w:tcPr>
            <w:tcW w:w="1278" w:type="pct"/>
            <w:tcBorders>
              <w:top w:val="nil"/>
              <w:bottom w:val="single" w:sz="4" w:space="0" w:color="auto"/>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2.667</w:t>
            </w:r>
          </w:p>
        </w:tc>
        <w:tc>
          <w:tcPr>
            <w:tcW w:w="1182" w:type="pct"/>
            <w:tcBorders>
              <w:top w:val="nil"/>
              <w:bottom w:val="single" w:sz="4" w:space="0" w:color="auto"/>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0.323</w:t>
            </w:r>
          </w:p>
        </w:tc>
      </w:tr>
      <w:tr w:rsidR="00477C94" w:rsidRPr="00C951DE" w:rsidTr="00477C94">
        <w:trPr>
          <w:trHeight w:hRule="exact" w:val="284"/>
        </w:trPr>
        <w:tc>
          <w:tcPr>
            <w:tcW w:w="2540" w:type="pct"/>
            <w:tcBorders>
              <w:top w:val="single" w:sz="4" w:space="0" w:color="auto"/>
              <w:left w:val="nil"/>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R</w:t>
            </w:r>
            <w:r w:rsidRPr="00C951DE">
              <w:rPr>
                <w:rFonts w:asciiTheme="minorBidi" w:hAnsiTheme="minorBidi"/>
                <w:color w:val="000000"/>
                <w:vertAlign w:val="superscript"/>
              </w:rPr>
              <w:t>2</w:t>
            </w:r>
          </w:p>
        </w:tc>
        <w:tc>
          <w:tcPr>
            <w:tcW w:w="1278" w:type="pct"/>
            <w:tcBorders>
              <w:top w:val="single" w:sz="4" w:space="0" w:color="auto"/>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0.990</w:t>
            </w:r>
          </w:p>
        </w:tc>
        <w:tc>
          <w:tcPr>
            <w:tcW w:w="1182" w:type="pct"/>
            <w:tcBorders>
              <w:top w:val="single" w:sz="4" w:space="0" w:color="auto"/>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p>
        </w:tc>
      </w:tr>
      <w:tr w:rsidR="00477C94" w:rsidRPr="00C951DE" w:rsidTr="00477C94">
        <w:trPr>
          <w:trHeight w:hRule="exact" w:val="284"/>
        </w:trPr>
        <w:tc>
          <w:tcPr>
            <w:tcW w:w="2540" w:type="pct"/>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R</w:t>
            </w:r>
            <w:r w:rsidRPr="00C951DE">
              <w:rPr>
                <w:rFonts w:asciiTheme="minorBidi" w:hAnsiTheme="minorBidi"/>
                <w:color w:val="000000"/>
                <w:vertAlign w:val="superscript"/>
              </w:rPr>
              <w:t xml:space="preserve">2 </w:t>
            </w:r>
            <w:r w:rsidRPr="00C951DE">
              <w:rPr>
                <w:rFonts w:asciiTheme="minorBidi" w:hAnsiTheme="minorBidi"/>
                <w:color w:val="000000"/>
              </w:rPr>
              <w:t>(Adj.)</w:t>
            </w:r>
          </w:p>
        </w:tc>
        <w:tc>
          <w:tcPr>
            <w:tcW w:w="1278"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0.987</w:t>
            </w:r>
          </w:p>
        </w:tc>
        <w:tc>
          <w:tcPr>
            <w:tcW w:w="1182" w:type="pct"/>
            <w:shd w:val="clear" w:color="auto" w:fill="auto"/>
            <w:vAlign w:val="center"/>
          </w:tcPr>
          <w:p w:rsidR="00477C94" w:rsidRPr="00C951DE" w:rsidRDefault="00477C94" w:rsidP="00477C94">
            <w:pPr>
              <w:spacing w:line="240" w:lineRule="auto"/>
              <w:jc w:val="center"/>
              <w:rPr>
                <w:rFonts w:asciiTheme="minorBidi" w:hAnsiTheme="minorBidi"/>
                <w:color w:val="000000"/>
              </w:rPr>
            </w:pPr>
          </w:p>
        </w:tc>
      </w:tr>
      <w:tr w:rsidR="00477C94" w:rsidRPr="00C951DE" w:rsidTr="00477C94">
        <w:trPr>
          <w:trHeight w:hRule="exact" w:val="284"/>
        </w:trPr>
        <w:tc>
          <w:tcPr>
            <w:tcW w:w="2540" w:type="pct"/>
            <w:tcBorders>
              <w:left w:val="nil"/>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Number of obs.</w:t>
            </w:r>
          </w:p>
        </w:tc>
        <w:tc>
          <w:tcPr>
            <w:tcW w:w="1278"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30</w:t>
            </w:r>
          </w:p>
        </w:tc>
        <w:tc>
          <w:tcPr>
            <w:tcW w:w="1182" w:type="pct"/>
            <w:tcBorders>
              <w:left w:val="nil"/>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p>
        </w:tc>
      </w:tr>
      <w:tr w:rsidR="00477C94" w:rsidRPr="00C951DE" w:rsidTr="00477C94">
        <w:trPr>
          <w:trHeight w:hRule="exact" w:val="284"/>
        </w:trPr>
        <w:tc>
          <w:tcPr>
            <w:tcW w:w="2540" w:type="pct"/>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Durbin-Watson d-statistic (transformed)</w:t>
            </w:r>
          </w:p>
        </w:tc>
        <w:tc>
          <w:tcPr>
            <w:tcW w:w="1278" w:type="pct"/>
            <w:shd w:val="clear" w:color="auto" w:fill="auto"/>
            <w:vAlign w:val="center"/>
          </w:tcPr>
          <w:p w:rsidR="00477C94" w:rsidRPr="00C951DE" w:rsidRDefault="00477C94" w:rsidP="00477C94">
            <w:pPr>
              <w:spacing w:line="240" w:lineRule="auto"/>
              <w:jc w:val="center"/>
              <w:rPr>
                <w:rFonts w:asciiTheme="minorBidi" w:hAnsiTheme="minorBidi"/>
                <w:color w:val="000000"/>
              </w:rPr>
            </w:pPr>
            <w:r w:rsidRPr="00C951DE">
              <w:rPr>
                <w:rFonts w:asciiTheme="minorBidi" w:hAnsiTheme="minorBidi"/>
                <w:color w:val="000000"/>
              </w:rPr>
              <w:t>1.838</w:t>
            </w:r>
          </w:p>
        </w:tc>
        <w:tc>
          <w:tcPr>
            <w:tcW w:w="1182" w:type="pct"/>
            <w:shd w:val="clear" w:color="auto" w:fill="auto"/>
            <w:vAlign w:val="center"/>
          </w:tcPr>
          <w:p w:rsidR="00477C94" w:rsidRPr="00C951DE" w:rsidRDefault="00477C94" w:rsidP="00477C94">
            <w:pPr>
              <w:spacing w:line="240" w:lineRule="auto"/>
              <w:jc w:val="center"/>
              <w:rPr>
                <w:rFonts w:asciiTheme="minorBidi" w:hAnsiTheme="minorBidi"/>
                <w:color w:val="000000"/>
              </w:rPr>
            </w:pPr>
          </w:p>
        </w:tc>
      </w:tr>
      <w:tr w:rsidR="00477C94" w:rsidRPr="00C951DE" w:rsidTr="00477C94">
        <w:trPr>
          <w:trHeight w:hRule="exact" w:val="284"/>
        </w:trPr>
        <w:tc>
          <w:tcPr>
            <w:tcW w:w="2540" w:type="pct"/>
            <w:tcBorders>
              <w:left w:val="nil"/>
              <w:bottom w:val="single" w:sz="8" w:space="0" w:color="000000"/>
              <w:right w:val="nil"/>
            </w:tcBorders>
            <w:shd w:val="clear" w:color="auto" w:fill="auto"/>
            <w:vAlign w:val="center"/>
          </w:tcPr>
          <w:p w:rsidR="00477C94" w:rsidRPr="00C951DE" w:rsidRDefault="00477C94" w:rsidP="00477C94">
            <w:pPr>
              <w:spacing w:line="240" w:lineRule="auto"/>
              <w:rPr>
                <w:rFonts w:asciiTheme="minorBidi" w:hAnsiTheme="minorBidi"/>
                <w:color w:val="000000"/>
              </w:rPr>
            </w:pPr>
            <w:r w:rsidRPr="00C951DE">
              <w:rPr>
                <w:rFonts w:asciiTheme="minorBidi" w:hAnsiTheme="minorBidi"/>
                <w:color w:val="000000"/>
              </w:rPr>
              <w:t>Rho</w:t>
            </w:r>
          </w:p>
        </w:tc>
        <w:tc>
          <w:tcPr>
            <w:tcW w:w="1278" w:type="pct"/>
            <w:tcBorders>
              <w:left w:val="nil"/>
              <w:bottom w:val="single" w:sz="8" w:space="0" w:color="000000"/>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r>
              <w:rPr>
                <w:rFonts w:asciiTheme="minorBidi" w:hAnsiTheme="minorBidi"/>
                <w:color w:val="000000"/>
              </w:rPr>
              <w:t>0</w:t>
            </w:r>
            <w:r w:rsidRPr="00C951DE">
              <w:rPr>
                <w:rFonts w:asciiTheme="minorBidi" w:hAnsiTheme="minorBidi"/>
                <w:color w:val="000000"/>
              </w:rPr>
              <w:t>.165</w:t>
            </w:r>
          </w:p>
        </w:tc>
        <w:tc>
          <w:tcPr>
            <w:tcW w:w="1182" w:type="pct"/>
            <w:tcBorders>
              <w:left w:val="nil"/>
              <w:bottom w:val="single" w:sz="8" w:space="0" w:color="000000"/>
              <w:right w:val="nil"/>
            </w:tcBorders>
            <w:shd w:val="clear" w:color="auto" w:fill="auto"/>
            <w:vAlign w:val="center"/>
          </w:tcPr>
          <w:p w:rsidR="00477C94" w:rsidRPr="00C951DE" w:rsidRDefault="00477C94" w:rsidP="00477C94">
            <w:pPr>
              <w:spacing w:line="240" w:lineRule="auto"/>
              <w:jc w:val="center"/>
              <w:rPr>
                <w:rFonts w:asciiTheme="minorBidi" w:hAnsiTheme="minorBidi"/>
                <w:color w:val="000000"/>
              </w:rPr>
            </w:pPr>
          </w:p>
        </w:tc>
      </w:tr>
    </w:tbl>
    <w:p w:rsidR="00477C94" w:rsidRPr="00C951DE" w:rsidRDefault="00477C94" w:rsidP="00477C94">
      <w:pPr>
        <w:rPr>
          <w:rFonts w:asciiTheme="minorBidi" w:hAnsiTheme="minorBidi"/>
        </w:rPr>
      </w:pPr>
      <w:r w:rsidRPr="00C951DE">
        <w:rPr>
          <w:rFonts w:asciiTheme="minorBidi" w:hAnsiTheme="minorBidi"/>
        </w:rPr>
        <w:t>*Starts from 1991 onwards.</w:t>
      </w:r>
    </w:p>
    <w:p w:rsidR="009A733B" w:rsidRDefault="00477C94" w:rsidP="002863A7">
      <w:pPr>
        <w:rPr>
          <w:rFonts w:asciiTheme="minorBidi" w:hAnsiTheme="minorBidi"/>
        </w:rPr>
      </w:pPr>
      <w:r w:rsidRPr="00C951DE">
        <w:rPr>
          <w:rFonts w:asciiTheme="minorBidi" w:hAnsiTheme="minorBidi"/>
        </w:rPr>
        <w:lastRenderedPageBreak/>
        <w:t xml:space="preserve">It can be seen that this model also has excellent goodness of fit, with an adjusted R squared of 0.987, with all parameter values statistically significantly at the 5% level, with the exception of the constant. The transformed Durbin-Watson statistic indicates that serial correlation has been dealt with. Demand in London appears </w:t>
      </w:r>
      <w:r>
        <w:rPr>
          <w:rFonts w:asciiTheme="minorBidi" w:hAnsiTheme="minorBidi"/>
        </w:rPr>
        <w:t>to be relatively</w:t>
      </w:r>
      <w:r w:rsidRPr="00C951DE">
        <w:rPr>
          <w:rFonts w:asciiTheme="minorBidi" w:hAnsiTheme="minorBidi"/>
        </w:rPr>
        <w:t xml:space="preserve"> sensitive to service levels, with a short run elasticity of 0.32, rising to 0.68 in the long run, and to fares, with a short run elasticity of -0.43, rising to -0.93 in the long run. An important cross elasticity with respect to motoring costs is detected of 0.47 in the short run, rising to 1.01 in the long run. Bus travel </w:t>
      </w:r>
      <w:r w:rsidR="002863A7">
        <w:rPr>
          <w:rFonts w:asciiTheme="minorBidi" w:hAnsiTheme="minorBidi"/>
        </w:rPr>
        <w:t xml:space="preserve">is shown to be </w:t>
      </w:r>
      <w:r w:rsidRPr="00C951DE">
        <w:rPr>
          <w:rFonts w:asciiTheme="minorBidi" w:hAnsiTheme="minorBidi"/>
        </w:rPr>
        <w:t>an inferior good, with a short run elas</w:t>
      </w:r>
      <w:r>
        <w:rPr>
          <w:rFonts w:asciiTheme="minorBidi" w:hAnsiTheme="minorBidi"/>
        </w:rPr>
        <w:t>ticity of -0.45, rising to -0.96</w:t>
      </w:r>
      <w:r w:rsidRPr="00C951DE">
        <w:rPr>
          <w:rFonts w:asciiTheme="minorBidi" w:hAnsiTheme="minorBidi"/>
        </w:rPr>
        <w:t xml:space="preserve"> in the long run, although this is offset by secular growth of 2.0% per annum. Adjustment appears to</w:t>
      </w:r>
      <w:r>
        <w:rPr>
          <w:rFonts w:asciiTheme="minorBidi" w:hAnsiTheme="minorBidi"/>
        </w:rPr>
        <w:t xml:space="preserve"> take a relatively long period</w:t>
      </w:r>
      <w:r w:rsidRPr="00C951DE">
        <w:rPr>
          <w:rFonts w:asciiTheme="minorBidi" w:hAnsiTheme="minorBidi"/>
        </w:rPr>
        <w:t>, with 99% of change occurring in 7.3 years.  It was found that an impact on demand was associated with the privatisation of London Buses Limited from 1991 onwards, leading to a decline in demand of 6.2% in the short run, rising to 12.8% in the long run</w:t>
      </w:r>
      <w:r>
        <w:rPr>
          <w:rFonts w:asciiTheme="minorBidi" w:hAnsiTheme="minorBidi"/>
        </w:rPr>
        <w:t>, with this effect having been substantially completed by 1999</w:t>
      </w:r>
      <w:r w:rsidRPr="00C951DE">
        <w:rPr>
          <w:rFonts w:asciiTheme="minorBidi" w:hAnsiTheme="minorBidi"/>
        </w:rPr>
        <w:t>.</w:t>
      </w:r>
    </w:p>
    <w:p w:rsidR="00477C94" w:rsidRDefault="00477C94" w:rsidP="00477C94">
      <w:pPr>
        <w:rPr>
          <w:rFonts w:asciiTheme="minorBidi" w:hAnsiTheme="minorBidi"/>
        </w:rPr>
      </w:pPr>
      <w:r>
        <w:rPr>
          <w:rFonts w:asciiTheme="minorBidi" w:hAnsiTheme="minorBidi"/>
        </w:rPr>
        <w:t>Outside London, after extensive testing of alternative functional forms and estimation methods, w</w:t>
      </w:r>
      <w:r w:rsidRPr="00C951DE">
        <w:rPr>
          <w:rFonts w:asciiTheme="minorBidi" w:hAnsiTheme="minorBidi"/>
        </w:rPr>
        <w:t>e f</w:t>
      </w:r>
      <w:r>
        <w:rPr>
          <w:rFonts w:asciiTheme="minorBidi" w:hAnsiTheme="minorBidi"/>
        </w:rPr>
        <w:t>ou</w:t>
      </w:r>
      <w:r w:rsidRPr="00C951DE">
        <w:rPr>
          <w:rFonts w:asciiTheme="minorBidi" w:hAnsiTheme="minorBidi"/>
        </w:rPr>
        <w:t>nd that a Partial Adjustment Model, estimated with Fixed Effects using the Panel Corrected Standard Error (PCSE-AR(1)) method (Beck and Katz, 1995, Reed and Ye, 2007, 2011)</w:t>
      </w:r>
      <w:r>
        <w:rPr>
          <w:rFonts w:asciiTheme="minorBidi" w:hAnsiTheme="minorBidi"/>
        </w:rPr>
        <w:t>,</w:t>
      </w:r>
      <w:r w:rsidRPr="00C951DE">
        <w:rPr>
          <w:rFonts w:asciiTheme="minorBidi" w:hAnsiTheme="minorBidi"/>
        </w:rPr>
        <w:t xml:space="preserve"> provide</w:t>
      </w:r>
      <w:r>
        <w:rPr>
          <w:rFonts w:asciiTheme="minorBidi" w:hAnsiTheme="minorBidi"/>
        </w:rPr>
        <w:t>d</w:t>
      </w:r>
      <w:r w:rsidRPr="00C951DE">
        <w:rPr>
          <w:rFonts w:asciiTheme="minorBidi" w:hAnsiTheme="minorBidi"/>
        </w:rPr>
        <w:t xml:space="preserve"> the best model in terms of goodness of fit and plausibility of the parameter estimates. The estimated model is shown by Table </w:t>
      </w:r>
      <w:r>
        <w:rPr>
          <w:rFonts w:asciiTheme="minorBidi" w:hAnsiTheme="minorBidi"/>
        </w:rPr>
        <w:t>2</w:t>
      </w:r>
      <w:r w:rsidRPr="00C951DE">
        <w:rPr>
          <w:rFonts w:asciiTheme="minorBidi" w:hAnsiTheme="minorBidi"/>
        </w:rPr>
        <w:t>.</w:t>
      </w:r>
    </w:p>
    <w:p w:rsidR="004379F6" w:rsidRPr="00C951DE" w:rsidRDefault="003D7ED2" w:rsidP="00477C94">
      <w:pPr>
        <w:rPr>
          <w:rFonts w:asciiTheme="minorBidi" w:hAnsiTheme="minorBidi"/>
          <w:b/>
          <w:bCs/>
        </w:rPr>
      </w:pPr>
      <w:r w:rsidRPr="00C951DE">
        <w:rPr>
          <w:rFonts w:asciiTheme="minorBidi" w:hAnsiTheme="minorBidi"/>
          <w:b/>
          <w:bCs/>
        </w:rPr>
        <w:t xml:space="preserve">Table </w:t>
      </w:r>
      <w:r w:rsidR="00477C94">
        <w:rPr>
          <w:rFonts w:asciiTheme="minorBidi" w:hAnsiTheme="minorBidi"/>
          <w:b/>
          <w:bCs/>
        </w:rPr>
        <w:t>2</w:t>
      </w:r>
      <w:r w:rsidRPr="00C951DE">
        <w:rPr>
          <w:rFonts w:asciiTheme="minorBidi" w:hAnsiTheme="minorBidi"/>
          <w:b/>
          <w:bCs/>
        </w:rPr>
        <w:t xml:space="preserve">: Dynamic Panel Model of Bus Demand </w:t>
      </w:r>
      <w:proofErr w:type="gramStart"/>
      <w:r w:rsidRPr="00C951DE">
        <w:rPr>
          <w:rFonts w:asciiTheme="minorBidi" w:hAnsiTheme="minorBidi"/>
          <w:b/>
          <w:bCs/>
        </w:rPr>
        <w:t>Outside</w:t>
      </w:r>
      <w:proofErr w:type="gramEnd"/>
      <w:r w:rsidRPr="00C951DE">
        <w:rPr>
          <w:rFonts w:asciiTheme="minorBidi" w:hAnsiTheme="minorBidi"/>
          <w:b/>
          <w:bCs/>
        </w:rPr>
        <w:t xml:space="preserve"> London 1980-2008/9 </w:t>
      </w:r>
    </w:p>
    <w:tbl>
      <w:tblPr>
        <w:tblW w:w="4310" w:type="pct"/>
        <w:jc w:val="center"/>
        <w:tblInd w:w="-2328" w:type="dxa"/>
        <w:tblLook w:val="04A0" w:firstRow="1" w:lastRow="0" w:firstColumn="1" w:lastColumn="0" w:noHBand="0" w:noVBand="1"/>
      </w:tblPr>
      <w:tblGrid>
        <w:gridCol w:w="3882"/>
        <w:gridCol w:w="528"/>
        <w:gridCol w:w="1140"/>
        <w:gridCol w:w="990"/>
        <w:gridCol w:w="1427"/>
      </w:tblGrid>
      <w:tr w:rsidR="00754EB6" w:rsidRPr="00C951DE" w:rsidTr="003D7ED2">
        <w:trPr>
          <w:trHeight w:hRule="exact" w:val="284"/>
          <w:jc w:val="center"/>
        </w:trPr>
        <w:tc>
          <w:tcPr>
            <w:tcW w:w="2446" w:type="pct"/>
            <w:tcBorders>
              <w:top w:val="single" w:sz="4" w:space="0" w:color="auto"/>
              <w:left w:val="single" w:sz="4" w:space="0" w:color="auto"/>
              <w:bottom w:val="single" w:sz="4" w:space="0" w:color="auto"/>
              <w:right w:val="nil"/>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 Variables</w:t>
            </w:r>
          </w:p>
        </w:tc>
        <w:tc>
          <w:tcPr>
            <w:tcW w:w="341" w:type="pct"/>
            <w:tcBorders>
              <w:top w:val="single" w:sz="4" w:space="0" w:color="auto"/>
              <w:left w:val="nil"/>
              <w:bottom w:val="single" w:sz="4" w:space="0" w:color="auto"/>
              <w:right w:val="single" w:sz="8" w:space="0" w:color="auto"/>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 </w:t>
            </w:r>
          </w:p>
        </w:tc>
        <w:tc>
          <w:tcPr>
            <w:tcW w:w="725" w:type="pct"/>
            <w:tcBorders>
              <w:top w:val="single" w:sz="4" w:space="0" w:color="auto"/>
              <w:left w:val="nil"/>
              <w:bottom w:val="single" w:sz="4" w:space="0" w:color="auto"/>
              <w:right w:val="single" w:sz="8" w:space="0" w:color="auto"/>
            </w:tcBorders>
            <w:shd w:val="clear" w:color="auto" w:fill="auto"/>
            <w:vAlign w:val="center"/>
            <w:hideMark/>
          </w:tcPr>
          <w:p w:rsidR="00754EB6" w:rsidRPr="00C951DE" w:rsidRDefault="00754EB6" w:rsidP="004379F6">
            <w:pPr>
              <w:rPr>
                <w:rFonts w:ascii="Arial" w:hAnsi="Arial" w:cs="Arial"/>
              </w:rPr>
            </w:pPr>
            <w:proofErr w:type="spellStart"/>
            <w:r w:rsidRPr="00C951DE">
              <w:rPr>
                <w:rFonts w:ascii="Arial" w:hAnsi="Arial" w:cs="Arial"/>
              </w:rPr>
              <w:t>Coeff</w:t>
            </w:r>
            <w:proofErr w:type="spellEnd"/>
            <w:r w:rsidRPr="00C951DE">
              <w:rPr>
                <w:rFonts w:ascii="Arial" w:hAnsi="Arial" w:cs="Arial"/>
              </w:rPr>
              <w:t>.</w:t>
            </w:r>
          </w:p>
        </w:tc>
        <w:tc>
          <w:tcPr>
            <w:tcW w:w="631" w:type="pct"/>
            <w:tcBorders>
              <w:top w:val="single" w:sz="4" w:space="0" w:color="auto"/>
              <w:left w:val="nil"/>
              <w:bottom w:val="single" w:sz="4" w:space="0" w:color="auto"/>
              <w:right w:val="single" w:sz="8" w:space="0" w:color="auto"/>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p-value</w:t>
            </w:r>
          </w:p>
        </w:tc>
        <w:tc>
          <w:tcPr>
            <w:tcW w:w="857" w:type="pct"/>
            <w:tcBorders>
              <w:top w:val="single" w:sz="4" w:space="0" w:color="auto"/>
              <w:left w:val="nil"/>
              <w:bottom w:val="single" w:sz="4" w:space="0" w:color="auto"/>
              <w:right w:val="single" w:sz="8" w:space="0" w:color="auto"/>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LR Elasticity</w:t>
            </w:r>
          </w:p>
        </w:tc>
      </w:tr>
      <w:tr w:rsidR="00754EB6" w:rsidRPr="00C951DE" w:rsidTr="003D7ED2">
        <w:trPr>
          <w:trHeight w:hRule="exact" w:val="284"/>
          <w:jc w:val="center"/>
        </w:trPr>
        <w:tc>
          <w:tcPr>
            <w:tcW w:w="2787" w:type="pct"/>
            <w:gridSpan w:val="2"/>
            <w:tcBorders>
              <w:top w:val="single" w:sz="4" w:space="0" w:color="auto"/>
              <w:left w:val="single" w:sz="8" w:space="0" w:color="auto"/>
              <w:bottom w:val="nil"/>
              <w:right w:val="single" w:sz="8" w:space="0" w:color="000000"/>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Ln(Q</w:t>
            </w:r>
            <w:r w:rsidRPr="00C951DE">
              <w:rPr>
                <w:rFonts w:ascii="Arial" w:hAnsi="Arial" w:cs="Arial"/>
                <w:vertAlign w:val="subscript"/>
              </w:rPr>
              <w:t>t-1</w:t>
            </w:r>
            <w:r w:rsidRPr="00C951DE">
              <w:rPr>
                <w:rFonts w:ascii="Arial" w:hAnsi="Arial" w:cs="Arial"/>
              </w:rPr>
              <w:t>)</w:t>
            </w:r>
          </w:p>
        </w:tc>
        <w:tc>
          <w:tcPr>
            <w:tcW w:w="725" w:type="pct"/>
            <w:tcBorders>
              <w:top w:val="single" w:sz="4" w:space="0" w:color="auto"/>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0.630</w:t>
            </w:r>
          </w:p>
        </w:tc>
        <w:tc>
          <w:tcPr>
            <w:tcW w:w="631" w:type="pct"/>
            <w:tcBorders>
              <w:top w:val="single" w:sz="4" w:space="0" w:color="auto"/>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0.000</w:t>
            </w:r>
          </w:p>
        </w:tc>
        <w:tc>
          <w:tcPr>
            <w:tcW w:w="857" w:type="pct"/>
            <w:tcBorders>
              <w:top w:val="single" w:sz="4" w:space="0" w:color="auto"/>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Ln(S)</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0.133</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0.039</w:t>
            </w:r>
          </w:p>
        </w:tc>
        <w:tc>
          <w:tcPr>
            <w:tcW w:w="857" w:type="pct"/>
            <w:tcBorders>
              <w:top w:val="nil"/>
              <w:left w:val="nil"/>
              <w:bottom w:val="nil"/>
              <w:right w:val="single" w:sz="8" w:space="0" w:color="auto"/>
            </w:tcBorders>
            <w:shd w:val="clear" w:color="auto" w:fill="auto"/>
            <w:noWrap/>
            <w:vAlign w:val="center"/>
            <w:hideMark/>
          </w:tcPr>
          <w:p w:rsidR="00754EB6" w:rsidRPr="00C951DE" w:rsidRDefault="00C951DE" w:rsidP="004379F6">
            <w:pPr>
              <w:rPr>
                <w:rFonts w:ascii="Arial" w:hAnsi="Arial" w:cs="Arial"/>
              </w:rPr>
            </w:pPr>
            <w:r>
              <w:rPr>
                <w:rFonts w:ascii="Arial" w:hAnsi="Arial" w:cs="Arial"/>
              </w:rPr>
              <w:t xml:space="preserve">  </w:t>
            </w:r>
            <w:r w:rsidR="00754EB6" w:rsidRPr="00C951DE">
              <w:rPr>
                <w:rFonts w:ascii="Arial" w:hAnsi="Arial" w:cs="Arial"/>
              </w:rPr>
              <w:t>0.36</w:t>
            </w: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Ln(I)</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-0.629</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0.000</w:t>
            </w: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-1.70</w:t>
            </w: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Ln(F)</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-0.124</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0.001</w:t>
            </w: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-0.34</w:t>
            </w: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Deregulation dummy</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-0.048</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0.002</w:t>
            </w: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Time trend</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0.011</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0.000</w:t>
            </w: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446" w:type="pct"/>
            <w:tcBorders>
              <w:top w:val="nil"/>
              <w:left w:val="single" w:sz="8" w:space="0" w:color="auto"/>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Mets DV</w:t>
            </w:r>
          </w:p>
        </w:tc>
        <w:tc>
          <w:tcPr>
            <w:tcW w:w="341"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 </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0.247</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0.000</w:t>
            </w: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446" w:type="pct"/>
            <w:tcBorders>
              <w:top w:val="nil"/>
              <w:left w:val="single" w:sz="8" w:space="0" w:color="auto"/>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Scot DV</w:t>
            </w:r>
          </w:p>
        </w:tc>
        <w:tc>
          <w:tcPr>
            <w:tcW w:w="341"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 </w:t>
            </w:r>
          </w:p>
        </w:tc>
        <w:tc>
          <w:tcPr>
            <w:tcW w:w="725"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0.190</w:t>
            </w:r>
          </w:p>
        </w:tc>
        <w:tc>
          <w:tcPr>
            <w:tcW w:w="631" w:type="pct"/>
            <w:tcBorders>
              <w:top w:val="nil"/>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0.004</w:t>
            </w: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446" w:type="pct"/>
            <w:tcBorders>
              <w:top w:val="nil"/>
              <w:left w:val="single" w:sz="8" w:space="0" w:color="auto"/>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Wales DV</w:t>
            </w: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p w:rsidR="00754EB6" w:rsidRPr="00C951DE" w:rsidRDefault="00754EB6" w:rsidP="004379F6">
            <w:pPr>
              <w:rPr>
                <w:rFonts w:ascii="Arial" w:hAnsi="Arial" w:cs="Arial"/>
              </w:rPr>
            </w:pPr>
          </w:p>
        </w:tc>
        <w:tc>
          <w:tcPr>
            <w:tcW w:w="341" w:type="pct"/>
            <w:tcBorders>
              <w:top w:val="nil"/>
              <w:left w:val="nil"/>
              <w:right w:val="single" w:sz="8" w:space="0" w:color="auto"/>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 </w:t>
            </w:r>
          </w:p>
        </w:tc>
        <w:tc>
          <w:tcPr>
            <w:tcW w:w="725" w:type="pct"/>
            <w:tcBorders>
              <w:top w:val="nil"/>
              <w:left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-0.026</w:t>
            </w:r>
          </w:p>
        </w:tc>
        <w:tc>
          <w:tcPr>
            <w:tcW w:w="631" w:type="pct"/>
            <w:tcBorders>
              <w:top w:val="nil"/>
              <w:left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0.046</w:t>
            </w:r>
          </w:p>
        </w:tc>
        <w:tc>
          <w:tcPr>
            <w:tcW w:w="857" w:type="pct"/>
            <w:tcBorders>
              <w:top w:val="nil"/>
              <w:left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787" w:type="pct"/>
            <w:gridSpan w:val="2"/>
            <w:tcBorders>
              <w:top w:val="single" w:sz="8" w:space="0" w:color="auto"/>
              <w:left w:val="single" w:sz="8" w:space="0" w:color="auto"/>
              <w:bottom w:val="nil"/>
              <w:right w:val="single" w:sz="8" w:space="0" w:color="000000"/>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R</w:t>
            </w:r>
            <w:r w:rsidRPr="00C951DE">
              <w:rPr>
                <w:rFonts w:ascii="Arial" w:hAnsi="Arial" w:cs="Arial"/>
                <w:vertAlign w:val="superscript"/>
              </w:rPr>
              <w:t>2</w:t>
            </w:r>
          </w:p>
        </w:tc>
        <w:tc>
          <w:tcPr>
            <w:tcW w:w="725" w:type="pct"/>
            <w:tcBorders>
              <w:top w:val="single" w:sz="8" w:space="0" w:color="auto"/>
              <w:left w:val="nil"/>
              <w:bottom w:val="nil"/>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0.998</w:t>
            </w:r>
          </w:p>
        </w:tc>
        <w:tc>
          <w:tcPr>
            <w:tcW w:w="631" w:type="pct"/>
            <w:tcBorders>
              <w:top w:val="single" w:sz="8" w:space="0" w:color="auto"/>
              <w:left w:val="nil"/>
              <w:bottom w:val="nil"/>
              <w:right w:val="nil"/>
            </w:tcBorders>
            <w:shd w:val="clear" w:color="auto" w:fill="auto"/>
            <w:noWrap/>
            <w:vAlign w:val="center"/>
            <w:hideMark/>
          </w:tcPr>
          <w:p w:rsidR="00754EB6" w:rsidRPr="00C951DE" w:rsidRDefault="00754EB6" w:rsidP="004379F6">
            <w:pPr>
              <w:rPr>
                <w:rFonts w:ascii="Arial" w:hAnsi="Arial" w:cs="Arial"/>
              </w:rPr>
            </w:pPr>
          </w:p>
        </w:tc>
        <w:tc>
          <w:tcPr>
            <w:tcW w:w="857" w:type="pct"/>
            <w:tcBorders>
              <w:top w:val="single" w:sz="8" w:space="0" w:color="auto"/>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Number of obs.</w:t>
            </w:r>
          </w:p>
        </w:tc>
        <w:tc>
          <w:tcPr>
            <w:tcW w:w="725" w:type="pct"/>
            <w:tcBorders>
              <w:top w:val="nil"/>
              <w:left w:val="nil"/>
              <w:bottom w:val="nil"/>
              <w:right w:val="nil"/>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101</w:t>
            </w:r>
          </w:p>
        </w:tc>
        <w:tc>
          <w:tcPr>
            <w:tcW w:w="631" w:type="pct"/>
            <w:tcBorders>
              <w:top w:val="nil"/>
              <w:left w:val="nil"/>
              <w:bottom w:val="nil"/>
              <w:right w:val="nil"/>
            </w:tcBorders>
            <w:shd w:val="clear" w:color="auto" w:fill="auto"/>
            <w:vAlign w:val="center"/>
            <w:hideMark/>
          </w:tcPr>
          <w:p w:rsidR="00754EB6" w:rsidRPr="00C951DE" w:rsidRDefault="00754EB6" w:rsidP="004379F6">
            <w:pPr>
              <w:rPr>
                <w:rFonts w:ascii="Arial" w:hAnsi="Arial" w:cs="Arial"/>
              </w:rPr>
            </w:pP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787" w:type="pct"/>
            <w:gridSpan w:val="2"/>
            <w:tcBorders>
              <w:top w:val="nil"/>
              <w:left w:val="single" w:sz="8" w:space="0" w:color="auto"/>
              <w:bottom w:val="nil"/>
              <w:right w:val="single" w:sz="8" w:space="0" w:color="000000"/>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Number of groups</w:t>
            </w:r>
          </w:p>
        </w:tc>
        <w:tc>
          <w:tcPr>
            <w:tcW w:w="725" w:type="pct"/>
            <w:tcBorders>
              <w:top w:val="nil"/>
              <w:left w:val="nil"/>
              <w:bottom w:val="nil"/>
              <w:right w:val="nil"/>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4</w:t>
            </w:r>
          </w:p>
        </w:tc>
        <w:tc>
          <w:tcPr>
            <w:tcW w:w="631" w:type="pct"/>
            <w:tcBorders>
              <w:top w:val="nil"/>
              <w:left w:val="nil"/>
              <w:bottom w:val="nil"/>
              <w:right w:val="nil"/>
            </w:tcBorders>
            <w:shd w:val="clear" w:color="auto" w:fill="auto"/>
            <w:vAlign w:val="center"/>
            <w:hideMark/>
          </w:tcPr>
          <w:p w:rsidR="00754EB6" w:rsidRPr="00C951DE" w:rsidRDefault="00754EB6" w:rsidP="004379F6">
            <w:pPr>
              <w:rPr>
                <w:rFonts w:ascii="Arial" w:hAnsi="Arial" w:cs="Arial"/>
              </w:rPr>
            </w:pPr>
          </w:p>
        </w:tc>
        <w:tc>
          <w:tcPr>
            <w:tcW w:w="857" w:type="pct"/>
            <w:tcBorders>
              <w:top w:val="nil"/>
              <w:left w:val="nil"/>
              <w:bottom w:val="nil"/>
              <w:right w:val="single" w:sz="8" w:space="0" w:color="auto"/>
            </w:tcBorders>
            <w:shd w:val="clear" w:color="auto" w:fill="auto"/>
            <w:noWrap/>
            <w:vAlign w:val="center"/>
            <w:hideMark/>
          </w:tcPr>
          <w:p w:rsidR="00754EB6" w:rsidRPr="00C951DE" w:rsidRDefault="00754EB6" w:rsidP="004379F6">
            <w:pPr>
              <w:rPr>
                <w:rFonts w:ascii="Arial" w:hAnsi="Arial" w:cs="Arial"/>
              </w:rPr>
            </w:pPr>
          </w:p>
        </w:tc>
      </w:tr>
      <w:tr w:rsidR="00754EB6" w:rsidRPr="00C951DE" w:rsidTr="003D7ED2">
        <w:trPr>
          <w:trHeight w:hRule="exact" w:val="284"/>
          <w:jc w:val="center"/>
        </w:trPr>
        <w:tc>
          <w:tcPr>
            <w:tcW w:w="2787" w:type="pct"/>
            <w:gridSpan w:val="2"/>
            <w:tcBorders>
              <w:top w:val="nil"/>
              <w:left w:val="single" w:sz="8" w:space="0" w:color="auto"/>
              <w:bottom w:val="single" w:sz="4" w:space="0" w:color="auto"/>
              <w:right w:val="single" w:sz="8" w:space="0" w:color="000000"/>
            </w:tcBorders>
            <w:shd w:val="clear" w:color="auto" w:fill="auto"/>
            <w:vAlign w:val="center"/>
            <w:hideMark/>
          </w:tcPr>
          <w:p w:rsidR="00754EB6" w:rsidRPr="00C951DE" w:rsidRDefault="00754EB6" w:rsidP="004379F6">
            <w:pPr>
              <w:rPr>
                <w:rFonts w:ascii="Arial" w:hAnsi="Arial" w:cs="Arial"/>
              </w:rPr>
            </w:pPr>
            <w:r w:rsidRPr="00C951DE">
              <w:rPr>
                <w:rFonts w:ascii="Arial" w:hAnsi="Arial" w:cs="Arial"/>
              </w:rPr>
              <w:t>Rho (ρ)</w:t>
            </w:r>
          </w:p>
        </w:tc>
        <w:tc>
          <w:tcPr>
            <w:tcW w:w="725" w:type="pct"/>
            <w:tcBorders>
              <w:top w:val="nil"/>
              <w:left w:val="nil"/>
              <w:bottom w:val="single" w:sz="4" w:space="0" w:color="auto"/>
              <w:right w:val="nil"/>
            </w:tcBorders>
            <w:shd w:val="clear" w:color="auto" w:fill="auto"/>
            <w:noWrap/>
            <w:vAlign w:val="center"/>
            <w:hideMark/>
          </w:tcPr>
          <w:p w:rsidR="00754EB6" w:rsidRPr="00C951DE" w:rsidRDefault="00754EB6" w:rsidP="004379F6">
            <w:pPr>
              <w:rPr>
                <w:rFonts w:ascii="Arial" w:hAnsi="Arial" w:cs="Arial"/>
              </w:rPr>
            </w:pPr>
            <w:r w:rsidRPr="00C951DE">
              <w:rPr>
                <w:rFonts w:ascii="Arial" w:hAnsi="Arial" w:cs="Arial"/>
              </w:rPr>
              <w:t>0.140</w:t>
            </w:r>
          </w:p>
        </w:tc>
        <w:tc>
          <w:tcPr>
            <w:tcW w:w="631" w:type="pct"/>
            <w:tcBorders>
              <w:top w:val="nil"/>
              <w:left w:val="nil"/>
              <w:bottom w:val="single" w:sz="4" w:space="0" w:color="auto"/>
              <w:right w:val="nil"/>
            </w:tcBorders>
            <w:shd w:val="clear" w:color="auto" w:fill="auto"/>
            <w:noWrap/>
            <w:vAlign w:val="center"/>
            <w:hideMark/>
          </w:tcPr>
          <w:p w:rsidR="00754EB6" w:rsidRPr="00C951DE" w:rsidRDefault="00754EB6" w:rsidP="004379F6">
            <w:pPr>
              <w:rPr>
                <w:rFonts w:ascii="Arial" w:hAnsi="Arial" w:cs="Arial"/>
              </w:rPr>
            </w:pPr>
          </w:p>
        </w:tc>
        <w:tc>
          <w:tcPr>
            <w:tcW w:w="857" w:type="pct"/>
            <w:tcBorders>
              <w:top w:val="nil"/>
              <w:left w:val="nil"/>
              <w:bottom w:val="single" w:sz="4" w:space="0" w:color="auto"/>
              <w:right w:val="single" w:sz="8" w:space="0" w:color="auto"/>
            </w:tcBorders>
            <w:shd w:val="clear" w:color="auto" w:fill="auto"/>
            <w:vAlign w:val="center"/>
            <w:hideMark/>
          </w:tcPr>
          <w:p w:rsidR="00754EB6" w:rsidRPr="00C951DE" w:rsidRDefault="00754EB6" w:rsidP="004379F6">
            <w:pPr>
              <w:rPr>
                <w:rFonts w:ascii="Arial" w:hAnsi="Arial" w:cs="Arial"/>
              </w:rPr>
            </w:pPr>
          </w:p>
        </w:tc>
      </w:tr>
    </w:tbl>
    <w:p w:rsidR="004379F6" w:rsidRPr="00C951DE" w:rsidRDefault="003D7ED2" w:rsidP="000038B0">
      <w:pPr>
        <w:rPr>
          <w:rFonts w:ascii="Arial" w:hAnsi="Arial" w:cs="Arial"/>
        </w:rPr>
      </w:pPr>
      <w:r w:rsidRPr="00C951DE">
        <w:rPr>
          <w:rFonts w:ascii="Arial" w:hAnsi="Arial" w:cs="Arial"/>
        </w:rPr>
        <w:t>Dependent Variable: Ln (</w:t>
      </w:r>
      <w:proofErr w:type="spellStart"/>
      <w:r w:rsidRPr="00C951DE">
        <w:rPr>
          <w:rFonts w:ascii="Arial" w:hAnsi="Arial" w:cs="Arial"/>
        </w:rPr>
        <w:t>Q</w:t>
      </w:r>
      <w:r w:rsidRPr="00C951DE">
        <w:rPr>
          <w:rFonts w:ascii="Arial" w:hAnsi="Arial" w:cs="Arial"/>
          <w:vertAlign w:val="subscript"/>
        </w:rPr>
        <w:t>t</w:t>
      </w:r>
      <w:proofErr w:type="spellEnd"/>
      <w:r w:rsidRPr="00C951DE">
        <w:rPr>
          <w:rFonts w:ascii="Arial" w:hAnsi="Arial" w:cs="Arial"/>
        </w:rPr>
        <w:t xml:space="preserve">) where </w:t>
      </w:r>
      <w:proofErr w:type="spellStart"/>
      <w:r w:rsidRPr="00C951DE">
        <w:rPr>
          <w:rFonts w:ascii="Arial" w:hAnsi="Arial" w:cs="Arial"/>
        </w:rPr>
        <w:t>Q</w:t>
      </w:r>
      <w:r w:rsidRPr="00C951DE">
        <w:rPr>
          <w:rFonts w:ascii="Arial" w:hAnsi="Arial" w:cs="Arial"/>
          <w:vertAlign w:val="subscript"/>
        </w:rPr>
        <w:t>t</w:t>
      </w:r>
      <w:proofErr w:type="spellEnd"/>
      <w:r w:rsidRPr="00C951DE">
        <w:rPr>
          <w:rFonts w:ascii="Arial" w:hAnsi="Arial" w:cs="Arial"/>
        </w:rPr>
        <w:t xml:space="preserve"> = number of bus passenger trips per capita in year t. Independent Variables: F = Receipts (excluding Concessionary Fares Reimbursement) per passenger </w:t>
      </w:r>
      <w:r w:rsidR="006A6978" w:rsidRPr="00C951DE">
        <w:rPr>
          <w:rFonts w:ascii="Arial" w:hAnsi="Arial" w:cs="Arial"/>
        </w:rPr>
        <w:t>in</w:t>
      </w:r>
      <w:r w:rsidRPr="00C951DE">
        <w:rPr>
          <w:rFonts w:ascii="Arial" w:hAnsi="Arial" w:cs="Arial"/>
        </w:rPr>
        <w:t xml:space="preserve"> year t, </w:t>
      </w:r>
      <w:r w:rsidR="006A6978" w:rsidRPr="00C951DE">
        <w:rPr>
          <w:rFonts w:ascii="Arial" w:hAnsi="Arial" w:cs="Arial"/>
        </w:rPr>
        <w:t>S</w:t>
      </w:r>
      <w:r w:rsidRPr="00C951DE">
        <w:rPr>
          <w:rFonts w:ascii="Arial" w:hAnsi="Arial" w:cs="Arial"/>
        </w:rPr>
        <w:t xml:space="preserve"> = </w:t>
      </w:r>
      <w:r w:rsidR="006A6978" w:rsidRPr="00C951DE">
        <w:rPr>
          <w:rFonts w:ascii="Arial" w:hAnsi="Arial" w:cs="Arial"/>
        </w:rPr>
        <w:t>Bus service (</w:t>
      </w:r>
      <w:r w:rsidRPr="00C951DE">
        <w:rPr>
          <w:rFonts w:ascii="Arial" w:hAnsi="Arial" w:cs="Arial"/>
        </w:rPr>
        <w:t>Vehicle Kilometres</w:t>
      </w:r>
      <w:r w:rsidR="006A6978" w:rsidRPr="00C951DE">
        <w:rPr>
          <w:rFonts w:ascii="Arial" w:hAnsi="Arial" w:cs="Arial"/>
        </w:rPr>
        <w:t>)</w:t>
      </w:r>
      <w:r w:rsidRPr="00C951DE">
        <w:rPr>
          <w:rFonts w:ascii="Arial" w:hAnsi="Arial" w:cs="Arial"/>
        </w:rPr>
        <w:t xml:space="preserve"> in year t, </w:t>
      </w:r>
      <w:r w:rsidR="006A6978" w:rsidRPr="00C951DE">
        <w:rPr>
          <w:rFonts w:ascii="Arial" w:hAnsi="Arial" w:cs="Arial"/>
        </w:rPr>
        <w:t>I</w:t>
      </w:r>
      <w:r w:rsidRPr="00C951DE">
        <w:rPr>
          <w:rFonts w:ascii="Arial" w:hAnsi="Arial" w:cs="Arial"/>
        </w:rPr>
        <w:t xml:space="preserve"> = Personal Disposable Income in year t, Q</w:t>
      </w:r>
      <w:r w:rsidR="000038B0" w:rsidRPr="00C951DE">
        <w:rPr>
          <w:rFonts w:ascii="Arial" w:hAnsi="Arial" w:cs="Arial"/>
          <w:vertAlign w:val="subscript"/>
        </w:rPr>
        <w:t>i</w:t>
      </w:r>
      <w:r w:rsidRPr="00C951DE">
        <w:rPr>
          <w:rFonts w:ascii="Arial" w:hAnsi="Arial" w:cs="Arial"/>
          <w:vertAlign w:val="subscript"/>
        </w:rPr>
        <w:t>-1</w:t>
      </w:r>
      <w:r w:rsidRPr="00C951DE">
        <w:rPr>
          <w:rFonts w:ascii="Arial" w:hAnsi="Arial" w:cs="Arial"/>
        </w:rPr>
        <w:t xml:space="preserve"> = Number of bus passengers per capita in year t-1</w:t>
      </w:r>
      <w:r w:rsidR="006A6978" w:rsidRPr="00C951DE">
        <w:rPr>
          <w:rFonts w:ascii="Arial" w:hAnsi="Arial" w:cs="Arial"/>
        </w:rPr>
        <w:t>, DV = Dummy Variable.</w:t>
      </w:r>
    </w:p>
    <w:p w:rsidR="00754EB6" w:rsidRPr="00C951DE" w:rsidRDefault="000F21BB" w:rsidP="002863A7">
      <w:pPr>
        <w:rPr>
          <w:rFonts w:asciiTheme="minorBidi" w:hAnsiTheme="minorBidi"/>
        </w:rPr>
      </w:pPr>
      <w:r w:rsidRPr="00C951DE">
        <w:rPr>
          <w:rFonts w:asciiTheme="minorBidi" w:hAnsiTheme="minorBidi"/>
        </w:rPr>
        <w:t xml:space="preserve">It can be </w:t>
      </w:r>
      <w:r w:rsidR="0088365A" w:rsidRPr="00C951DE">
        <w:rPr>
          <w:rFonts w:asciiTheme="minorBidi" w:hAnsiTheme="minorBidi"/>
        </w:rPr>
        <w:t xml:space="preserve">seen that this model has excellent goodness of fit, with all parameters significant at the 5% level. </w:t>
      </w:r>
      <w:r w:rsidR="00754EB6" w:rsidRPr="00C951DE">
        <w:rPr>
          <w:rFonts w:asciiTheme="minorBidi" w:hAnsiTheme="minorBidi"/>
        </w:rPr>
        <w:t xml:space="preserve">This model implies an elasticity with respect to Vehicle Kilometre of 0.13 in the Short Run, rising to </w:t>
      </w:r>
      <w:r w:rsidR="00BA24A2" w:rsidRPr="00C951DE">
        <w:rPr>
          <w:rFonts w:asciiTheme="minorBidi" w:hAnsiTheme="minorBidi"/>
        </w:rPr>
        <w:t xml:space="preserve">0.36 in the Long Run and a Fares Elasticity of -0.12 in the Short Run rising to -0.34 in the Long Run. These </w:t>
      </w:r>
      <w:r w:rsidR="002863A7">
        <w:rPr>
          <w:rFonts w:asciiTheme="minorBidi" w:hAnsiTheme="minorBidi"/>
        </w:rPr>
        <w:t xml:space="preserve">are lower than in London and </w:t>
      </w:r>
      <w:r w:rsidR="00BA24A2" w:rsidRPr="00C951DE">
        <w:rPr>
          <w:rFonts w:asciiTheme="minorBidi" w:hAnsiTheme="minorBidi"/>
        </w:rPr>
        <w:t>may seem low in comparison to other stu</w:t>
      </w:r>
      <w:r w:rsidRPr="00C951DE">
        <w:rPr>
          <w:rFonts w:asciiTheme="minorBidi" w:hAnsiTheme="minorBidi"/>
        </w:rPr>
        <w:t xml:space="preserve">dies (e.g. </w:t>
      </w:r>
      <w:proofErr w:type="spellStart"/>
      <w:r w:rsidRPr="00C951DE">
        <w:rPr>
          <w:rFonts w:asciiTheme="minorBidi" w:hAnsiTheme="minorBidi"/>
        </w:rPr>
        <w:t>Balcombe</w:t>
      </w:r>
      <w:proofErr w:type="spellEnd"/>
      <w:r w:rsidRPr="00C951DE">
        <w:rPr>
          <w:rFonts w:asciiTheme="minorBidi" w:hAnsiTheme="minorBidi"/>
        </w:rPr>
        <w:t xml:space="preserve"> et al, 2004)</w:t>
      </w:r>
      <w:r w:rsidR="00BA24A2" w:rsidRPr="00C951DE">
        <w:rPr>
          <w:rFonts w:asciiTheme="minorBidi" w:hAnsiTheme="minorBidi"/>
        </w:rPr>
        <w:t xml:space="preserve">. </w:t>
      </w:r>
      <w:proofErr w:type="gramStart"/>
      <w:r w:rsidR="00BA24A2" w:rsidRPr="00C951DE">
        <w:rPr>
          <w:rFonts w:asciiTheme="minorBidi" w:hAnsiTheme="minorBidi"/>
        </w:rPr>
        <w:t xml:space="preserve">However, </w:t>
      </w:r>
      <w:r w:rsidRPr="00C951DE">
        <w:rPr>
          <w:rFonts w:asciiTheme="minorBidi" w:hAnsiTheme="minorBidi"/>
        </w:rPr>
        <w:t>the impact of national free concessionary fares in Wales from 2002, Scotland from 2006 and England from 2008</w:t>
      </w:r>
      <w:r w:rsidR="00BA24A2" w:rsidRPr="00C951DE">
        <w:rPr>
          <w:rFonts w:asciiTheme="minorBidi" w:hAnsiTheme="minorBidi"/>
        </w:rPr>
        <w:t xml:space="preserve"> </w:t>
      </w:r>
      <w:r w:rsidR="00BA24A2" w:rsidRPr="00C951DE">
        <w:rPr>
          <w:rFonts w:asciiTheme="minorBidi" w:hAnsiTheme="minorBidi"/>
        </w:rPr>
        <w:lastRenderedPageBreak/>
        <w:t>needs to be borne in mind</w:t>
      </w:r>
      <w:r w:rsidR="0038479F">
        <w:rPr>
          <w:rStyle w:val="FootnoteReference"/>
          <w:rFonts w:asciiTheme="minorBidi" w:hAnsiTheme="minorBidi"/>
        </w:rPr>
        <w:footnoteReference w:id="2"/>
      </w:r>
      <w:r w:rsidR="00BA24A2" w:rsidRPr="00C951DE">
        <w:rPr>
          <w:rFonts w:asciiTheme="minorBidi" w:hAnsiTheme="minorBidi"/>
        </w:rPr>
        <w:t>.</w:t>
      </w:r>
      <w:proofErr w:type="gramEnd"/>
      <w:r w:rsidR="00BA24A2" w:rsidRPr="00C951DE">
        <w:rPr>
          <w:rFonts w:asciiTheme="minorBidi" w:hAnsiTheme="minorBidi"/>
        </w:rPr>
        <w:t xml:space="preserve"> Surveys by </w:t>
      </w:r>
      <w:proofErr w:type="spellStart"/>
      <w:r w:rsidR="00BA24A2" w:rsidRPr="00C951DE">
        <w:rPr>
          <w:rFonts w:asciiTheme="minorBidi" w:hAnsiTheme="minorBidi"/>
        </w:rPr>
        <w:t>Passengerfocus</w:t>
      </w:r>
      <w:proofErr w:type="spellEnd"/>
      <w:r w:rsidR="00BA24A2" w:rsidRPr="00C951DE">
        <w:rPr>
          <w:rFonts w:asciiTheme="minorBidi" w:hAnsiTheme="minorBidi"/>
        </w:rPr>
        <w:t xml:space="preserve"> (2013) suggest that only 50% of bus users are paying fares in the English metropolitan counties, reducing to 41% in the English shires. By contrast, the income elasticity is relatively high (in absolute terms)</w:t>
      </w:r>
      <w:r w:rsidR="002863A7">
        <w:rPr>
          <w:rFonts w:asciiTheme="minorBidi" w:hAnsiTheme="minorBidi"/>
        </w:rPr>
        <w:t>, particularly compared to London,</w:t>
      </w:r>
      <w:r w:rsidR="00BA24A2" w:rsidRPr="00C951DE">
        <w:rPr>
          <w:rFonts w:asciiTheme="minorBidi" w:hAnsiTheme="minorBidi"/>
        </w:rPr>
        <w:t xml:space="preserve"> at -0.63 in the short run and -1.70 in the long run, however it is </w:t>
      </w:r>
      <w:r w:rsidR="002863A7">
        <w:rPr>
          <w:rFonts w:asciiTheme="minorBidi" w:hAnsiTheme="minorBidi"/>
        </w:rPr>
        <w:t xml:space="preserve">again </w:t>
      </w:r>
      <w:r w:rsidR="00BA24A2" w:rsidRPr="00C951DE">
        <w:rPr>
          <w:rFonts w:asciiTheme="minorBidi" w:hAnsiTheme="minorBidi"/>
        </w:rPr>
        <w:t>offset by a secular time trend</w:t>
      </w:r>
      <w:r w:rsidR="002863A7">
        <w:rPr>
          <w:rFonts w:asciiTheme="minorBidi" w:hAnsiTheme="minorBidi"/>
        </w:rPr>
        <w:t>, although in this case of only</w:t>
      </w:r>
      <w:r w:rsidR="00BA24A2" w:rsidRPr="00C951DE">
        <w:rPr>
          <w:rFonts w:asciiTheme="minorBidi" w:hAnsiTheme="minorBidi"/>
        </w:rPr>
        <w:t xml:space="preserve"> around 1.1% growth per annum.</w:t>
      </w:r>
      <w:r w:rsidRPr="00C951DE">
        <w:rPr>
          <w:rFonts w:asciiTheme="minorBidi" w:hAnsiTheme="minorBidi"/>
        </w:rPr>
        <w:t xml:space="preserve"> The lagged dependent variable indicates that 99% of change will occur within 10 years</w:t>
      </w:r>
      <w:r w:rsidR="00477C94">
        <w:rPr>
          <w:rFonts w:asciiTheme="minorBidi" w:hAnsiTheme="minorBidi"/>
        </w:rPr>
        <w:t>, which is slightly longer than for London</w:t>
      </w:r>
      <w:r w:rsidRPr="00C951DE">
        <w:rPr>
          <w:rFonts w:asciiTheme="minorBidi" w:hAnsiTheme="minorBidi"/>
        </w:rPr>
        <w:t>. The deregulation dummy variable indicates a 4.7% reduction in demand in the short run and 12.2% reduction in the long run</w:t>
      </w:r>
      <w:r w:rsidR="002863A7">
        <w:rPr>
          <w:rFonts w:asciiTheme="minorBidi" w:hAnsiTheme="minorBidi"/>
        </w:rPr>
        <w:t>, with this likely to have been completed by 1996</w:t>
      </w:r>
      <w:r w:rsidRPr="00C951DE">
        <w:rPr>
          <w:rFonts w:asciiTheme="minorBidi" w:hAnsiTheme="minorBidi"/>
        </w:rPr>
        <w:t>. The dummy variables indicate that, compared to the reference case of the English shires</w:t>
      </w:r>
      <w:r w:rsidR="001B241A">
        <w:rPr>
          <w:rFonts w:asciiTheme="minorBidi" w:hAnsiTheme="minorBidi"/>
        </w:rPr>
        <w:t xml:space="preserve"> and based on the exponential of the estimated parameter value,</w:t>
      </w:r>
      <w:r w:rsidRPr="00C951DE">
        <w:rPr>
          <w:rFonts w:asciiTheme="minorBidi" w:hAnsiTheme="minorBidi"/>
        </w:rPr>
        <w:t xml:space="preserve"> bus journeys per capita are 28% higher in the English Mets, 21% higher in Scotland but 3% lower in Wales. </w:t>
      </w:r>
    </w:p>
    <w:p w:rsidR="00D90A6F" w:rsidRPr="00C951DE" w:rsidRDefault="00D90A6F" w:rsidP="006A6978">
      <w:pPr>
        <w:pStyle w:val="ListParagraph"/>
        <w:numPr>
          <w:ilvl w:val="0"/>
          <w:numId w:val="1"/>
        </w:numPr>
        <w:ind w:left="567" w:hanging="567"/>
        <w:rPr>
          <w:rFonts w:asciiTheme="minorBidi" w:hAnsiTheme="minorBidi"/>
          <w:b/>
          <w:bCs/>
        </w:rPr>
      </w:pPr>
      <w:r w:rsidRPr="00C951DE">
        <w:rPr>
          <w:rFonts w:asciiTheme="minorBidi" w:hAnsiTheme="minorBidi"/>
          <w:b/>
          <w:bCs/>
        </w:rPr>
        <w:t>Cost Models</w:t>
      </w:r>
    </w:p>
    <w:p w:rsidR="00115255" w:rsidRDefault="00115255" w:rsidP="00115255">
      <w:pPr>
        <w:rPr>
          <w:rFonts w:asciiTheme="minorBidi" w:hAnsiTheme="minorBidi"/>
        </w:rPr>
      </w:pPr>
      <w:r>
        <w:rPr>
          <w:rFonts w:asciiTheme="minorBidi" w:hAnsiTheme="minorBidi"/>
        </w:rPr>
        <w:t>In our earlier work, we had focussed purely on assessing the impact of the regulatory reforms on demand. However, the reforms had important impacts on operating costs and on subsidy levels, whilst the counterfactual assumptions concerning these two variables are crucially important.</w:t>
      </w:r>
      <w:r w:rsidR="00800C71">
        <w:rPr>
          <w:rFonts w:asciiTheme="minorBidi" w:hAnsiTheme="minorBidi"/>
        </w:rPr>
        <w:t xml:space="preserve"> As a result we develop a recursive modelling system in order to take these factors into account (see also Figure 1). We first estimate total costs (described in this section) and then estimate fares as a function of costs and subsidy (see section 4) and then feed the estimates of fares into the demand model in order to determine the welfare implications of the reforms.</w:t>
      </w:r>
      <w:r>
        <w:rPr>
          <w:rFonts w:asciiTheme="minorBidi" w:hAnsiTheme="minorBidi"/>
        </w:rPr>
        <w:t xml:space="preserve"> </w:t>
      </w:r>
    </w:p>
    <w:p w:rsidR="0042079A" w:rsidRPr="00C951DE" w:rsidRDefault="00E71B5D" w:rsidP="00E71B5D">
      <w:pPr>
        <w:rPr>
          <w:rFonts w:asciiTheme="minorBidi" w:hAnsiTheme="minorBidi"/>
        </w:rPr>
      </w:pPr>
      <w:r w:rsidRPr="00C951DE">
        <w:rPr>
          <w:rFonts w:asciiTheme="minorBidi" w:hAnsiTheme="minorBidi"/>
        </w:rPr>
        <w:t>Following White (1990), it can be argued that some cost reductions, such as those related to fuel costs, are external to the regulatory reform process, whilst others, such as changes in labour costs can be viewed as a transfer. Data on costs only date back to 1985 and some key explanatory variables (such as wage rates) are not easily disaggregated by area. As a result</w:t>
      </w:r>
      <w:r w:rsidR="00F45439" w:rsidRPr="00C951DE">
        <w:rPr>
          <w:rFonts w:asciiTheme="minorBidi" w:hAnsiTheme="minorBidi"/>
        </w:rPr>
        <w:t>,</w:t>
      </w:r>
      <w:r w:rsidRPr="00C951DE">
        <w:rPr>
          <w:rFonts w:asciiTheme="minorBidi" w:hAnsiTheme="minorBidi"/>
        </w:rPr>
        <w:t xml:space="preserve"> time-series models were developed for outside London and London, again using the </w:t>
      </w:r>
      <w:proofErr w:type="spellStart"/>
      <w:r w:rsidRPr="00C951DE">
        <w:rPr>
          <w:rFonts w:asciiTheme="minorBidi" w:hAnsiTheme="minorBidi"/>
        </w:rPr>
        <w:t>Prais-Winsten</w:t>
      </w:r>
      <w:proofErr w:type="spellEnd"/>
      <w:r w:rsidRPr="00C951DE">
        <w:rPr>
          <w:rFonts w:asciiTheme="minorBidi" w:hAnsiTheme="minorBidi"/>
        </w:rPr>
        <w:t xml:space="preserve"> estimator. The results are shown in Tables 3 and 4 respectively.</w:t>
      </w:r>
    </w:p>
    <w:p w:rsidR="002863A7" w:rsidRDefault="002863A7">
      <w:r>
        <w:br w:type="page"/>
      </w:r>
    </w:p>
    <w:p w:rsidR="0042079A" w:rsidRDefault="0042079A"/>
    <w:p w:rsidR="0042079A" w:rsidRPr="00C951DE" w:rsidRDefault="0042079A" w:rsidP="006A6978">
      <w:pPr>
        <w:rPr>
          <w:rFonts w:asciiTheme="minorBidi" w:hAnsiTheme="minorBidi"/>
          <w:b/>
          <w:bCs/>
        </w:rPr>
      </w:pPr>
      <w:bookmarkStart w:id="2" w:name="_Ref308445387"/>
      <w:bookmarkStart w:id="3" w:name="_Toc356380418"/>
      <w:r w:rsidRPr="00C951DE">
        <w:rPr>
          <w:rFonts w:asciiTheme="minorBidi" w:hAnsiTheme="minorBidi"/>
          <w:b/>
          <w:bCs/>
        </w:rPr>
        <w:t xml:space="preserve">Table </w:t>
      </w:r>
      <w:bookmarkEnd w:id="2"/>
      <w:r w:rsidRPr="00C951DE">
        <w:rPr>
          <w:rFonts w:asciiTheme="minorBidi" w:hAnsiTheme="minorBidi"/>
          <w:b/>
          <w:bCs/>
        </w:rPr>
        <w:t>3</w:t>
      </w:r>
      <w:r w:rsidR="006A6978" w:rsidRPr="00C951DE">
        <w:rPr>
          <w:rFonts w:asciiTheme="minorBidi" w:hAnsiTheme="minorBidi"/>
          <w:b/>
          <w:bCs/>
        </w:rPr>
        <w:t xml:space="preserve">: </w:t>
      </w:r>
      <w:r w:rsidRPr="00C951DE">
        <w:rPr>
          <w:rFonts w:asciiTheme="minorBidi" w:hAnsiTheme="minorBidi"/>
          <w:b/>
          <w:bCs/>
        </w:rPr>
        <w:t xml:space="preserve">Estimation results of cost models using VKM per staff as the productivity variable, the </w:t>
      </w:r>
      <w:proofErr w:type="spellStart"/>
      <w:r w:rsidRPr="00C951DE">
        <w:rPr>
          <w:rFonts w:asciiTheme="minorBidi" w:hAnsiTheme="minorBidi"/>
          <w:b/>
          <w:bCs/>
        </w:rPr>
        <w:t>Prais-Winsten</w:t>
      </w:r>
      <w:proofErr w:type="spellEnd"/>
      <w:r w:rsidRPr="00C951DE">
        <w:rPr>
          <w:rFonts w:asciiTheme="minorBidi" w:hAnsiTheme="minorBidi"/>
          <w:b/>
          <w:bCs/>
        </w:rPr>
        <w:t xml:space="preserve"> estimator.</w:t>
      </w:r>
      <w:bookmarkEnd w:id="3"/>
    </w:p>
    <w:tbl>
      <w:tblPr>
        <w:tblW w:w="8662" w:type="dxa"/>
        <w:tblInd w:w="93" w:type="dxa"/>
        <w:tblLayout w:type="fixed"/>
        <w:tblLook w:val="04A0" w:firstRow="1" w:lastRow="0" w:firstColumn="1" w:lastColumn="0" w:noHBand="0" w:noVBand="1"/>
      </w:tblPr>
      <w:tblGrid>
        <w:gridCol w:w="3843"/>
        <w:gridCol w:w="1559"/>
        <w:gridCol w:w="1027"/>
        <w:gridCol w:w="142"/>
        <w:gridCol w:w="2091"/>
      </w:tblGrid>
      <w:tr w:rsidR="0042079A" w:rsidRPr="00C951DE" w:rsidTr="00C951DE">
        <w:trPr>
          <w:trHeight w:hRule="exact" w:val="340"/>
        </w:trPr>
        <w:tc>
          <w:tcPr>
            <w:tcW w:w="3843" w:type="dxa"/>
            <w:vMerge w:val="restart"/>
            <w:tcBorders>
              <w:top w:val="single" w:sz="8" w:space="0" w:color="auto"/>
              <w:left w:val="single" w:sz="8" w:space="0" w:color="auto"/>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Variables </w:t>
            </w:r>
          </w:p>
          <w:p w:rsidR="0042079A" w:rsidRPr="00C951DE" w:rsidRDefault="0042079A" w:rsidP="0042079A">
            <w:pPr>
              <w:rPr>
                <w:rFonts w:asciiTheme="minorBidi" w:hAnsiTheme="minorBidi"/>
                <w:b/>
                <w:bCs/>
              </w:rPr>
            </w:pPr>
            <w:r w:rsidRPr="00C951DE">
              <w:rPr>
                <w:rFonts w:asciiTheme="minorBidi" w:hAnsiTheme="minorBidi"/>
                <w:b/>
                <w:bCs/>
              </w:rPr>
              <w:t> </w:t>
            </w:r>
          </w:p>
        </w:tc>
        <w:tc>
          <w:tcPr>
            <w:tcW w:w="4819" w:type="dxa"/>
            <w:gridSpan w:val="4"/>
            <w:tcBorders>
              <w:top w:val="single" w:sz="8" w:space="0" w:color="auto"/>
              <w:left w:val="nil"/>
              <w:bottom w:val="single" w:sz="8" w:space="0" w:color="auto"/>
              <w:right w:val="single" w:sz="8" w:space="0" w:color="000000"/>
            </w:tcBorders>
            <w:shd w:val="clear" w:color="auto" w:fill="auto"/>
            <w:vAlign w:val="center"/>
          </w:tcPr>
          <w:p w:rsidR="0042079A" w:rsidRPr="00C951DE" w:rsidRDefault="0042079A" w:rsidP="0042079A">
            <w:pPr>
              <w:rPr>
                <w:rFonts w:asciiTheme="minorBidi" w:hAnsiTheme="minorBidi"/>
                <w:b/>
                <w:bCs/>
              </w:rPr>
            </w:pPr>
          </w:p>
        </w:tc>
      </w:tr>
      <w:tr w:rsidR="0042079A" w:rsidRPr="00C951DE" w:rsidTr="0042079A">
        <w:trPr>
          <w:trHeight w:hRule="exact" w:val="340"/>
        </w:trPr>
        <w:tc>
          <w:tcPr>
            <w:tcW w:w="3843" w:type="dxa"/>
            <w:vMerge/>
            <w:tcBorders>
              <w:left w:val="single" w:sz="8" w:space="0" w:color="auto"/>
              <w:bottom w:val="single" w:sz="8" w:space="0" w:color="auto"/>
              <w:right w:val="single" w:sz="8" w:space="0" w:color="auto"/>
            </w:tcBorders>
            <w:shd w:val="clear" w:color="000000" w:fill="FFFFFF"/>
            <w:vAlign w:val="center"/>
            <w:hideMark/>
          </w:tcPr>
          <w:p w:rsidR="0042079A" w:rsidRPr="00C951DE" w:rsidRDefault="0042079A" w:rsidP="0042079A">
            <w:pPr>
              <w:rPr>
                <w:rFonts w:asciiTheme="minorBidi" w:hAnsiTheme="minorBidi"/>
                <w:b/>
                <w:bCs/>
              </w:rPr>
            </w:pPr>
          </w:p>
        </w:tc>
        <w:tc>
          <w:tcPr>
            <w:tcW w:w="1559" w:type="dxa"/>
            <w:tcBorders>
              <w:top w:val="nil"/>
              <w:left w:val="nil"/>
              <w:bottom w:val="single" w:sz="8" w:space="0" w:color="auto"/>
              <w:right w:val="nil"/>
            </w:tcBorders>
            <w:shd w:val="clear" w:color="000000" w:fill="FFFFFF"/>
            <w:vAlign w:val="center"/>
            <w:hideMark/>
          </w:tcPr>
          <w:p w:rsidR="0042079A" w:rsidRPr="00C951DE" w:rsidRDefault="0042079A" w:rsidP="0042079A">
            <w:pPr>
              <w:rPr>
                <w:rFonts w:asciiTheme="minorBidi" w:hAnsiTheme="minorBidi"/>
              </w:rPr>
            </w:pPr>
            <w:proofErr w:type="spellStart"/>
            <w:r w:rsidRPr="00C951DE">
              <w:rPr>
                <w:rFonts w:asciiTheme="minorBidi" w:hAnsiTheme="minorBidi"/>
              </w:rPr>
              <w:t>Coeff</w:t>
            </w:r>
            <w:proofErr w:type="spellEnd"/>
            <w:r w:rsidRPr="00C951DE">
              <w:rPr>
                <w:rFonts w:asciiTheme="minorBidi" w:hAnsiTheme="minorBidi"/>
              </w:rPr>
              <w:t>.</w:t>
            </w:r>
          </w:p>
        </w:tc>
        <w:tc>
          <w:tcPr>
            <w:tcW w:w="3260" w:type="dxa"/>
            <w:gridSpan w:val="3"/>
            <w:tcBorders>
              <w:top w:val="nil"/>
              <w:left w:val="nil"/>
              <w:bottom w:val="single" w:sz="8" w:space="0" w:color="auto"/>
              <w:right w:val="single" w:sz="8" w:space="0" w:color="auto"/>
            </w:tcBorders>
            <w:shd w:val="clear" w:color="000000" w:fill="FFFFFF"/>
            <w:vAlign w:val="center"/>
            <w:hideMark/>
          </w:tcPr>
          <w:p w:rsidR="0042079A" w:rsidRPr="00C951DE" w:rsidRDefault="0042079A" w:rsidP="0042079A">
            <w:pPr>
              <w:rPr>
                <w:rFonts w:asciiTheme="minorBidi" w:hAnsiTheme="minorBidi"/>
              </w:rPr>
            </w:pPr>
            <w:r w:rsidRPr="00C951DE">
              <w:rPr>
                <w:rFonts w:asciiTheme="minorBidi" w:hAnsiTheme="minorBidi"/>
              </w:rPr>
              <w:t>Sig</w:t>
            </w: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6A6978" w:rsidP="0042079A">
            <w:pPr>
              <w:rPr>
                <w:rFonts w:asciiTheme="minorBidi" w:hAnsiTheme="minorBidi"/>
                <w:b/>
                <w:bCs/>
              </w:rPr>
            </w:pPr>
            <w:r w:rsidRPr="00C951DE">
              <w:rPr>
                <w:rFonts w:asciiTheme="minorBidi" w:hAnsiTheme="minorBidi"/>
                <w:b/>
                <w:bCs/>
              </w:rPr>
              <w:t>Ln (</w:t>
            </w:r>
            <w:r w:rsidR="0042079A" w:rsidRPr="00C951DE">
              <w:rPr>
                <w:rFonts w:asciiTheme="minorBidi" w:hAnsiTheme="minorBidi"/>
                <w:b/>
                <w:bCs/>
              </w:rPr>
              <w:t>Total VKM</w:t>
            </w:r>
            <w:r w:rsidRPr="00C951DE">
              <w:rPr>
                <w:rFonts w:asciiTheme="minorBidi" w:hAnsiTheme="minorBidi"/>
                <w:b/>
                <w:bCs/>
              </w:rPr>
              <w:t>)</w:t>
            </w:r>
          </w:p>
        </w:tc>
        <w:tc>
          <w:tcPr>
            <w:tcW w:w="1559" w:type="dxa"/>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1.272</w:t>
            </w:r>
          </w:p>
        </w:tc>
        <w:tc>
          <w:tcPr>
            <w:tcW w:w="3260" w:type="dxa"/>
            <w:gridSpan w:val="3"/>
            <w:tcBorders>
              <w:top w:val="nil"/>
              <w:left w:val="nil"/>
              <w:bottom w:val="nil"/>
              <w:right w:val="single" w:sz="8" w:space="0" w:color="auto"/>
            </w:tcBorders>
            <w:shd w:val="clear" w:color="auto" w:fill="auto"/>
            <w:noWrap/>
            <w:vAlign w:val="bottom"/>
            <w:hideMark/>
          </w:tcPr>
          <w:p w:rsidR="0042079A" w:rsidRPr="00C951DE" w:rsidRDefault="0042079A" w:rsidP="0042079A">
            <w:pPr>
              <w:ind w:firstLine="34"/>
              <w:rPr>
                <w:rFonts w:asciiTheme="minorBidi" w:hAnsiTheme="minorBidi"/>
              </w:rPr>
            </w:pPr>
            <w:r w:rsidRPr="00C951DE">
              <w:rPr>
                <w:rFonts w:asciiTheme="minorBidi" w:hAnsiTheme="minorBidi"/>
              </w:rPr>
              <w:t>0.000</w:t>
            </w: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6A6978" w:rsidP="0042079A">
            <w:pPr>
              <w:rPr>
                <w:rFonts w:asciiTheme="minorBidi" w:hAnsiTheme="minorBidi"/>
                <w:b/>
                <w:bCs/>
              </w:rPr>
            </w:pPr>
            <w:r w:rsidRPr="00C951DE">
              <w:rPr>
                <w:rFonts w:asciiTheme="minorBidi" w:hAnsiTheme="minorBidi"/>
                <w:b/>
                <w:bCs/>
              </w:rPr>
              <w:t>Ln (</w:t>
            </w:r>
            <w:r w:rsidR="0042079A" w:rsidRPr="00C951DE">
              <w:rPr>
                <w:rFonts w:asciiTheme="minorBidi" w:hAnsiTheme="minorBidi"/>
                <w:b/>
                <w:bCs/>
              </w:rPr>
              <w:t xml:space="preserve">Diesel </w:t>
            </w:r>
            <w:r w:rsidRPr="00C951DE">
              <w:rPr>
                <w:rFonts w:asciiTheme="minorBidi" w:hAnsiTheme="minorBidi"/>
                <w:b/>
                <w:bCs/>
              </w:rPr>
              <w:t>price, excluding duty)</w:t>
            </w:r>
          </w:p>
        </w:tc>
        <w:tc>
          <w:tcPr>
            <w:tcW w:w="1559" w:type="dxa"/>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0.259</w:t>
            </w:r>
          </w:p>
        </w:tc>
        <w:tc>
          <w:tcPr>
            <w:tcW w:w="3260" w:type="dxa"/>
            <w:gridSpan w:val="3"/>
            <w:tcBorders>
              <w:top w:val="nil"/>
              <w:left w:val="nil"/>
              <w:bottom w:val="nil"/>
              <w:right w:val="single" w:sz="8" w:space="0" w:color="auto"/>
            </w:tcBorders>
            <w:shd w:val="clear" w:color="auto" w:fill="auto"/>
            <w:noWrap/>
            <w:vAlign w:val="bottom"/>
            <w:hideMark/>
          </w:tcPr>
          <w:p w:rsidR="0042079A" w:rsidRPr="00C951DE" w:rsidRDefault="0042079A" w:rsidP="0042079A">
            <w:pPr>
              <w:ind w:left="-108" w:firstLine="108"/>
              <w:rPr>
                <w:rFonts w:asciiTheme="minorBidi" w:hAnsiTheme="minorBidi"/>
              </w:rPr>
            </w:pPr>
            <w:r w:rsidRPr="00C951DE">
              <w:rPr>
                <w:rFonts w:asciiTheme="minorBidi" w:hAnsiTheme="minorBidi"/>
              </w:rPr>
              <w:t>0.000</w:t>
            </w: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6A6978" w:rsidP="0042079A">
            <w:pPr>
              <w:rPr>
                <w:rFonts w:asciiTheme="minorBidi" w:hAnsiTheme="minorBidi"/>
                <w:b/>
                <w:bCs/>
              </w:rPr>
            </w:pPr>
            <w:r w:rsidRPr="00C951DE">
              <w:rPr>
                <w:rFonts w:asciiTheme="minorBidi" w:hAnsiTheme="minorBidi"/>
                <w:b/>
                <w:bCs/>
              </w:rPr>
              <w:t>Ln (</w:t>
            </w:r>
            <w:r w:rsidR="0042079A" w:rsidRPr="00C951DE">
              <w:rPr>
                <w:rFonts w:asciiTheme="minorBidi" w:hAnsiTheme="minorBidi"/>
                <w:b/>
                <w:bCs/>
              </w:rPr>
              <w:t>Labour earnings per week</w:t>
            </w:r>
            <w:r w:rsidRPr="00C951DE">
              <w:rPr>
                <w:rFonts w:asciiTheme="minorBidi" w:hAnsiTheme="minorBidi"/>
                <w:b/>
                <w:bCs/>
              </w:rPr>
              <w:t>)</w:t>
            </w:r>
          </w:p>
        </w:tc>
        <w:tc>
          <w:tcPr>
            <w:tcW w:w="1559" w:type="dxa"/>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0.746</w:t>
            </w:r>
          </w:p>
        </w:tc>
        <w:tc>
          <w:tcPr>
            <w:tcW w:w="3260" w:type="dxa"/>
            <w:gridSpan w:val="3"/>
            <w:tcBorders>
              <w:top w:val="nil"/>
              <w:left w:val="nil"/>
              <w:bottom w:val="nil"/>
              <w:right w:val="single" w:sz="8" w:space="0" w:color="auto"/>
            </w:tcBorders>
            <w:shd w:val="clear" w:color="auto" w:fill="auto"/>
            <w:noWrap/>
            <w:vAlign w:val="bottom"/>
            <w:hideMark/>
          </w:tcPr>
          <w:p w:rsidR="0042079A" w:rsidRPr="00C951DE" w:rsidRDefault="0042079A" w:rsidP="0042079A">
            <w:pPr>
              <w:ind w:left="-1135" w:firstLine="1135"/>
              <w:rPr>
                <w:rFonts w:asciiTheme="minorBidi" w:hAnsiTheme="minorBidi"/>
              </w:rPr>
            </w:pPr>
            <w:r w:rsidRPr="00C951DE">
              <w:rPr>
                <w:rFonts w:asciiTheme="minorBidi" w:hAnsiTheme="minorBidi"/>
              </w:rPr>
              <w:t>0.007</w:t>
            </w: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6A6978" w:rsidP="0042079A">
            <w:pPr>
              <w:rPr>
                <w:rFonts w:asciiTheme="minorBidi" w:hAnsiTheme="minorBidi"/>
                <w:b/>
                <w:bCs/>
              </w:rPr>
            </w:pPr>
            <w:r w:rsidRPr="00C951DE">
              <w:rPr>
                <w:rFonts w:asciiTheme="minorBidi" w:hAnsiTheme="minorBidi"/>
                <w:b/>
                <w:bCs/>
              </w:rPr>
              <w:t>Ln(</w:t>
            </w:r>
            <w:r w:rsidR="0042079A" w:rsidRPr="00C951DE">
              <w:rPr>
                <w:rFonts w:asciiTheme="minorBidi" w:hAnsiTheme="minorBidi"/>
                <w:b/>
                <w:bCs/>
              </w:rPr>
              <w:t>VKM per total no. of staff</w:t>
            </w:r>
            <w:r w:rsidRPr="00C951DE">
              <w:rPr>
                <w:rFonts w:asciiTheme="minorBidi" w:hAnsiTheme="minorBidi"/>
                <w:b/>
                <w:bCs/>
              </w:rPr>
              <w:t>)</w:t>
            </w:r>
            <w:r w:rsidR="0042079A" w:rsidRPr="00C951DE">
              <w:rPr>
                <w:rFonts w:asciiTheme="minorBidi" w:hAnsiTheme="minorBidi"/>
                <w:b/>
                <w:bCs/>
              </w:rPr>
              <w:t xml:space="preserve"> </w:t>
            </w:r>
          </w:p>
        </w:tc>
        <w:tc>
          <w:tcPr>
            <w:tcW w:w="1559" w:type="dxa"/>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-0.387</w:t>
            </w:r>
          </w:p>
        </w:tc>
        <w:tc>
          <w:tcPr>
            <w:tcW w:w="3260" w:type="dxa"/>
            <w:gridSpan w:val="3"/>
            <w:tcBorders>
              <w:top w:val="nil"/>
              <w:left w:val="nil"/>
              <w:bottom w:val="nil"/>
              <w:right w:val="single" w:sz="8" w:space="0" w:color="auto"/>
            </w:tcBorders>
            <w:shd w:val="clear" w:color="auto" w:fill="auto"/>
            <w:noWrap/>
            <w:vAlign w:val="bottom"/>
            <w:hideMark/>
          </w:tcPr>
          <w:p w:rsidR="0042079A" w:rsidRPr="00C951DE" w:rsidRDefault="0042079A" w:rsidP="0042079A">
            <w:pPr>
              <w:ind w:left="-1135" w:firstLine="1135"/>
              <w:rPr>
                <w:rFonts w:asciiTheme="minorBidi" w:hAnsiTheme="minorBidi"/>
              </w:rPr>
            </w:pPr>
            <w:r w:rsidRPr="00C951DE">
              <w:rPr>
                <w:rFonts w:asciiTheme="minorBidi" w:hAnsiTheme="minorBidi"/>
              </w:rPr>
              <w:t>0.001</w:t>
            </w:r>
          </w:p>
        </w:tc>
      </w:tr>
      <w:tr w:rsidR="0042079A" w:rsidRPr="00C951DE" w:rsidTr="0042079A">
        <w:trPr>
          <w:trHeight w:hRule="exact" w:val="340"/>
        </w:trPr>
        <w:tc>
          <w:tcPr>
            <w:tcW w:w="3843" w:type="dxa"/>
            <w:tcBorders>
              <w:top w:val="nil"/>
              <w:left w:val="single" w:sz="8" w:space="0" w:color="auto"/>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Time trend</w:t>
            </w:r>
          </w:p>
        </w:tc>
        <w:tc>
          <w:tcPr>
            <w:tcW w:w="1559" w:type="dxa"/>
            <w:tcBorders>
              <w:top w:val="nil"/>
              <w:left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-0.023</w:t>
            </w:r>
          </w:p>
        </w:tc>
        <w:tc>
          <w:tcPr>
            <w:tcW w:w="3260" w:type="dxa"/>
            <w:gridSpan w:val="3"/>
            <w:tcBorders>
              <w:top w:val="nil"/>
              <w:left w:val="nil"/>
              <w:right w:val="single" w:sz="8" w:space="0" w:color="auto"/>
            </w:tcBorders>
            <w:shd w:val="clear" w:color="auto" w:fill="auto"/>
            <w:noWrap/>
            <w:vAlign w:val="bottom"/>
            <w:hideMark/>
          </w:tcPr>
          <w:p w:rsidR="0042079A" w:rsidRPr="00C951DE" w:rsidRDefault="0042079A" w:rsidP="0042079A">
            <w:pPr>
              <w:ind w:left="-1135" w:firstLine="1135"/>
              <w:rPr>
                <w:rFonts w:asciiTheme="minorBidi" w:hAnsiTheme="minorBidi"/>
              </w:rPr>
            </w:pPr>
            <w:r w:rsidRPr="00C951DE">
              <w:rPr>
                <w:rFonts w:asciiTheme="minorBidi" w:hAnsiTheme="minorBidi"/>
              </w:rPr>
              <w:t>0.000</w:t>
            </w:r>
          </w:p>
        </w:tc>
      </w:tr>
      <w:tr w:rsidR="0042079A" w:rsidRPr="00C951DE" w:rsidTr="0042079A">
        <w:trPr>
          <w:trHeight w:hRule="exact" w:val="340"/>
        </w:trPr>
        <w:tc>
          <w:tcPr>
            <w:tcW w:w="3843" w:type="dxa"/>
            <w:tcBorders>
              <w:top w:val="nil"/>
              <w:left w:val="single" w:sz="8" w:space="0" w:color="auto"/>
              <w:bottom w:val="single" w:sz="4" w:space="0" w:color="auto"/>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Constant</w:t>
            </w:r>
          </w:p>
        </w:tc>
        <w:tc>
          <w:tcPr>
            <w:tcW w:w="1559" w:type="dxa"/>
            <w:tcBorders>
              <w:top w:val="nil"/>
              <w:left w:val="nil"/>
              <w:bottom w:val="single" w:sz="4" w:space="0" w:color="auto"/>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0.626</w:t>
            </w:r>
          </w:p>
        </w:tc>
        <w:tc>
          <w:tcPr>
            <w:tcW w:w="3260" w:type="dxa"/>
            <w:gridSpan w:val="3"/>
            <w:tcBorders>
              <w:top w:val="nil"/>
              <w:left w:val="nil"/>
              <w:bottom w:val="single" w:sz="4" w:space="0" w:color="auto"/>
              <w:right w:val="single" w:sz="8" w:space="0" w:color="auto"/>
            </w:tcBorders>
            <w:shd w:val="clear" w:color="auto" w:fill="auto"/>
            <w:noWrap/>
            <w:vAlign w:val="bottom"/>
            <w:hideMark/>
          </w:tcPr>
          <w:p w:rsidR="0042079A" w:rsidRPr="00C951DE" w:rsidRDefault="0042079A" w:rsidP="0042079A">
            <w:pPr>
              <w:ind w:left="-1135" w:firstLine="1135"/>
              <w:rPr>
                <w:rFonts w:asciiTheme="minorBidi" w:hAnsiTheme="minorBidi"/>
              </w:rPr>
            </w:pPr>
            <w:r w:rsidRPr="00C951DE">
              <w:rPr>
                <w:rFonts w:asciiTheme="minorBidi" w:hAnsiTheme="minorBidi"/>
              </w:rPr>
              <w:t>0.780</w:t>
            </w:r>
          </w:p>
        </w:tc>
      </w:tr>
      <w:tr w:rsidR="0042079A" w:rsidRPr="00C951DE" w:rsidTr="0042079A">
        <w:trPr>
          <w:trHeight w:hRule="exact" w:val="340"/>
        </w:trPr>
        <w:tc>
          <w:tcPr>
            <w:tcW w:w="3843" w:type="dxa"/>
            <w:tcBorders>
              <w:top w:val="single" w:sz="4" w:space="0" w:color="auto"/>
              <w:left w:val="single" w:sz="8" w:space="0" w:color="auto"/>
              <w:bottom w:val="nil"/>
              <w:right w:val="single" w:sz="8" w:space="0" w:color="auto"/>
            </w:tcBorders>
            <w:shd w:val="clear" w:color="auto" w:fill="auto"/>
            <w:vAlign w:val="center"/>
            <w:hideMark/>
          </w:tcPr>
          <w:p w:rsidR="0042079A" w:rsidRPr="00C951DE" w:rsidRDefault="0042079A" w:rsidP="0042079A">
            <w:pPr>
              <w:rPr>
                <w:rFonts w:asciiTheme="minorBidi" w:hAnsiTheme="minorBidi"/>
                <w:b/>
                <w:bCs/>
              </w:rPr>
            </w:pPr>
          </w:p>
        </w:tc>
        <w:tc>
          <w:tcPr>
            <w:tcW w:w="2586" w:type="dxa"/>
            <w:gridSpan w:val="2"/>
            <w:tcBorders>
              <w:top w:val="single" w:sz="4" w:space="0" w:color="auto"/>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 </w:t>
            </w:r>
          </w:p>
        </w:tc>
        <w:tc>
          <w:tcPr>
            <w:tcW w:w="2233" w:type="dxa"/>
            <w:gridSpan w:val="2"/>
            <w:tcBorders>
              <w:top w:val="single" w:sz="4" w:space="0" w:color="auto"/>
              <w:left w:val="nil"/>
              <w:bottom w:val="nil"/>
              <w:right w:val="single" w:sz="8" w:space="0" w:color="auto"/>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 </w:t>
            </w: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Overall R-squared</w:t>
            </w:r>
          </w:p>
        </w:tc>
        <w:tc>
          <w:tcPr>
            <w:tcW w:w="2728" w:type="dxa"/>
            <w:gridSpan w:val="3"/>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0.982</w:t>
            </w:r>
          </w:p>
        </w:tc>
        <w:tc>
          <w:tcPr>
            <w:tcW w:w="2091" w:type="dxa"/>
            <w:tcBorders>
              <w:top w:val="nil"/>
              <w:left w:val="nil"/>
              <w:bottom w:val="nil"/>
              <w:right w:val="single" w:sz="8" w:space="0" w:color="auto"/>
            </w:tcBorders>
            <w:shd w:val="clear" w:color="auto" w:fill="auto"/>
            <w:noWrap/>
            <w:vAlign w:val="bottom"/>
          </w:tcPr>
          <w:p w:rsidR="0042079A" w:rsidRPr="00C951DE" w:rsidRDefault="0042079A" w:rsidP="0042079A">
            <w:pPr>
              <w:rPr>
                <w:rFonts w:asciiTheme="minorBidi" w:hAnsiTheme="minorBidi"/>
              </w:rPr>
            </w:pP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Adjusted  R-squared</w:t>
            </w:r>
          </w:p>
        </w:tc>
        <w:tc>
          <w:tcPr>
            <w:tcW w:w="2728" w:type="dxa"/>
            <w:gridSpan w:val="3"/>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0.976</w:t>
            </w:r>
          </w:p>
        </w:tc>
        <w:tc>
          <w:tcPr>
            <w:tcW w:w="2091" w:type="dxa"/>
            <w:tcBorders>
              <w:top w:val="nil"/>
              <w:left w:val="nil"/>
              <w:bottom w:val="nil"/>
              <w:right w:val="single" w:sz="8" w:space="0" w:color="auto"/>
            </w:tcBorders>
            <w:shd w:val="clear" w:color="auto" w:fill="auto"/>
            <w:noWrap/>
            <w:vAlign w:val="bottom"/>
          </w:tcPr>
          <w:p w:rsidR="0042079A" w:rsidRPr="00C951DE" w:rsidRDefault="0042079A" w:rsidP="0042079A">
            <w:pPr>
              <w:rPr>
                <w:rFonts w:asciiTheme="minorBidi" w:hAnsiTheme="minorBidi"/>
              </w:rPr>
            </w:pPr>
          </w:p>
        </w:tc>
      </w:tr>
      <w:tr w:rsidR="0042079A" w:rsidRPr="00C951DE" w:rsidTr="0042079A">
        <w:trPr>
          <w:trHeight w:hRule="exact" w:val="340"/>
        </w:trPr>
        <w:tc>
          <w:tcPr>
            <w:tcW w:w="3843" w:type="dxa"/>
            <w:tcBorders>
              <w:top w:val="nil"/>
              <w:left w:val="single" w:sz="8" w:space="0" w:color="auto"/>
              <w:bottom w:val="nil"/>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DW (transformed)</w:t>
            </w:r>
          </w:p>
        </w:tc>
        <w:tc>
          <w:tcPr>
            <w:tcW w:w="2728" w:type="dxa"/>
            <w:gridSpan w:val="3"/>
            <w:tcBorders>
              <w:top w:val="nil"/>
              <w:left w:val="nil"/>
              <w:bottom w:val="nil"/>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1.830</w:t>
            </w:r>
          </w:p>
        </w:tc>
        <w:tc>
          <w:tcPr>
            <w:tcW w:w="2091" w:type="dxa"/>
            <w:tcBorders>
              <w:top w:val="nil"/>
              <w:left w:val="nil"/>
              <w:bottom w:val="nil"/>
              <w:right w:val="single" w:sz="8" w:space="0" w:color="auto"/>
            </w:tcBorders>
            <w:shd w:val="clear" w:color="auto" w:fill="auto"/>
            <w:noWrap/>
            <w:vAlign w:val="bottom"/>
          </w:tcPr>
          <w:p w:rsidR="0042079A" w:rsidRPr="00C951DE" w:rsidRDefault="0042079A" w:rsidP="0042079A">
            <w:pPr>
              <w:rPr>
                <w:rFonts w:asciiTheme="minorBidi" w:hAnsiTheme="minorBidi"/>
              </w:rPr>
            </w:pPr>
          </w:p>
        </w:tc>
      </w:tr>
      <w:tr w:rsidR="0042079A" w:rsidRPr="00C951DE" w:rsidTr="0042079A">
        <w:trPr>
          <w:trHeight w:hRule="exact" w:val="34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42079A" w:rsidRPr="00C951DE" w:rsidRDefault="0042079A" w:rsidP="0042079A">
            <w:pPr>
              <w:rPr>
                <w:rFonts w:asciiTheme="minorBidi" w:hAnsiTheme="minorBidi"/>
                <w:b/>
                <w:bCs/>
              </w:rPr>
            </w:pPr>
            <w:r w:rsidRPr="00C951DE">
              <w:rPr>
                <w:rFonts w:asciiTheme="minorBidi" w:hAnsiTheme="minorBidi"/>
                <w:b/>
                <w:bCs/>
              </w:rPr>
              <w:t>Number of obs.</w:t>
            </w:r>
          </w:p>
        </w:tc>
        <w:tc>
          <w:tcPr>
            <w:tcW w:w="2728" w:type="dxa"/>
            <w:gridSpan w:val="3"/>
            <w:tcBorders>
              <w:top w:val="nil"/>
              <w:left w:val="nil"/>
              <w:bottom w:val="single" w:sz="8" w:space="0" w:color="auto"/>
              <w:right w:val="nil"/>
            </w:tcBorders>
            <w:shd w:val="clear" w:color="auto" w:fill="auto"/>
            <w:noWrap/>
            <w:vAlign w:val="bottom"/>
            <w:hideMark/>
          </w:tcPr>
          <w:p w:rsidR="0042079A" w:rsidRPr="00C951DE" w:rsidRDefault="0042079A" w:rsidP="0042079A">
            <w:pPr>
              <w:rPr>
                <w:rFonts w:asciiTheme="minorBidi" w:hAnsiTheme="minorBidi"/>
              </w:rPr>
            </w:pPr>
            <w:r w:rsidRPr="00C951DE">
              <w:rPr>
                <w:rFonts w:asciiTheme="minorBidi" w:hAnsiTheme="minorBidi"/>
              </w:rPr>
              <w:t>22</w:t>
            </w:r>
          </w:p>
        </w:tc>
        <w:tc>
          <w:tcPr>
            <w:tcW w:w="2091" w:type="dxa"/>
            <w:tcBorders>
              <w:top w:val="nil"/>
              <w:left w:val="nil"/>
              <w:bottom w:val="single" w:sz="8" w:space="0" w:color="auto"/>
              <w:right w:val="single" w:sz="8" w:space="0" w:color="auto"/>
            </w:tcBorders>
            <w:shd w:val="clear" w:color="auto" w:fill="auto"/>
            <w:noWrap/>
            <w:vAlign w:val="bottom"/>
          </w:tcPr>
          <w:p w:rsidR="0042079A" w:rsidRPr="00C951DE" w:rsidRDefault="0042079A" w:rsidP="0042079A">
            <w:pPr>
              <w:rPr>
                <w:rFonts w:asciiTheme="minorBidi" w:hAnsiTheme="minorBidi"/>
              </w:rPr>
            </w:pPr>
          </w:p>
        </w:tc>
      </w:tr>
    </w:tbl>
    <w:p w:rsidR="0042079A" w:rsidRPr="00C951DE" w:rsidRDefault="006A6978" w:rsidP="00E71B5D">
      <w:pPr>
        <w:rPr>
          <w:rFonts w:asciiTheme="minorBidi" w:hAnsiTheme="minorBidi"/>
        </w:rPr>
      </w:pPr>
      <w:r w:rsidRPr="00C951DE">
        <w:rPr>
          <w:rFonts w:asciiTheme="minorBidi" w:hAnsiTheme="minorBidi"/>
        </w:rPr>
        <w:t>Dependent variable: Ln (Total Costs). VKM = Vehicle Kilometres.</w:t>
      </w:r>
    </w:p>
    <w:p w:rsidR="0042079A" w:rsidRPr="00C951DE" w:rsidRDefault="0042079A" w:rsidP="002863A7">
      <w:pPr>
        <w:rPr>
          <w:rFonts w:asciiTheme="minorBidi" w:hAnsiTheme="minorBidi"/>
        </w:rPr>
      </w:pPr>
      <w:r w:rsidRPr="00C951DE">
        <w:rPr>
          <w:rFonts w:asciiTheme="minorBidi" w:hAnsiTheme="minorBidi"/>
        </w:rPr>
        <w:t>Once again, it can be seen that the model has excellent goodness of fit, with an adjusted R squared of 0.9</w:t>
      </w:r>
      <w:r w:rsidR="001B241A">
        <w:rPr>
          <w:rFonts w:asciiTheme="minorBidi" w:hAnsiTheme="minorBidi"/>
        </w:rPr>
        <w:t>76</w:t>
      </w:r>
      <w:r w:rsidRPr="00C951DE">
        <w:rPr>
          <w:rFonts w:asciiTheme="minorBidi" w:hAnsiTheme="minorBidi"/>
        </w:rPr>
        <w:t xml:space="preserve">, with all parameter values statistically significantly at the 5% level, with the exception of the constant, whilst the transformed Durbin-Watson statistic indicates that serial correlation has been dealt with. Outside London, this model suggests an elasticity of costs with respect to vehicle kilometres of </w:t>
      </w:r>
      <w:r w:rsidR="00045BEF" w:rsidRPr="00C951DE">
        <w:rPr>
          <w:rFonts w:asciiTheme="minorBidi" w:hAnsiTheme="minorBidi"/>
        </w:rPr>
        <w:t>0.885</w:t>
      </w:r>
      <w:r w:rsidRPr="00C951DE">
        <w:rPr>
          <w:rFonts w:asciiTheme="minorBidi" w:hAnsiTheme="minorBidi"/>
        </w:rPr>
        <w:t xml:space="preserve"> (1.272 – 0.38</w:t>
      </w:r>
      <w:r w:rsidR="00045BEF" w:rsidRPr="00C951DE">
        <w:rPr>
          <w:rFonts w:asciiTheme="minorBidi" w:hAnsiTheme="minorBidi"/>
        </w:rPr>
        <w:t xml:space="preserve">7), suggesting slight increasing returns to scale. The elasticity of costs with respect to staff numbers is 0.387, with the </w:t>
      </w:r>
      <w:proofErr w:type="spellStart"/>
      <w:r w:rsidR="00045BEF" w:rsidRPr="00C951DE">
        <w:rPr>
          <w:rFonts w:asciiTheme="minorBidi" w:hAnsiTheme="minorBidi"/>
        </w:rPr>
        <w:t>elasticities</w:t>
      </w:r>
      <w:proofErr w:type="spellEnd"/>
      <w:r w:rsidR="00045BEF" w:rsidRPr="00C951DE">
        <w:rPr>
          <w:rFonts w:asciiTheme="minorBidi" w:hAnsiTheme="minorBidi"/>
        </w:rPr>
        <w:t xml:space="preserve"> with respect to </w:t>
      </w:r>
      <w:r w:rsidR="002863A7">
        <w:rPr>
          <w:rFonts w:asciiTheme="minorBidi" w:hAnsiTheme="minorBidi"/>
        </w:rPr>
        <w:t>wage rates</w:t>
      </w:r>
      <w:r w:rsidR="00045BEF" w:rsidRPr="00C951DE">
        <w:rPr>
          <w:rFonts w:asciiTheme="minorBidi" w:hAnsiTheme="minorBidi"/>
        </w:rPr>
        <w:t xml:space="preserve"> and fuel prices being 0.746 and 0.259 respectively. The time trend indicates an annual cost reduction (in real terms) of 2.3% per annum which might be attributed to deregulation.</w:t>
      </w:r>
    </w:p>
    <w:p w:rsidR="00977CE4" w:rsidRPr="00C951DE" w:rsidRDefault="00977CE4" w:rsidP="006A6978">
      <w:pPr>
        <w:pStyle w:val="Caption"/>
        <w:keepNext/>
        <w:rPr>
          <w:rFonts w:asciiTheme="minorBidi" w:hAnsiTheme="minorBidi" w:cstheme="minorBidi"/>
          <w:b/>
          <w:bCs/>
          <w:szCs w:val="22"/>
        </w:rPr>
      </w:pPr>
      <w:bookmarkStart w:id="4" w:name="_Ref308445462"/>
      <w:bookmarkStart w:id="5" w:name="_Toc356380419"/>
      <w:r w:rsidRPr="00C951DE">
        <w:rPr>
          <w:rFonts w:asciiTheme="minorBidi" w:hAnsiTheme="minorBidi" w:cstheme="minorBidi"/>
          <w:b/>
          <w:bCs/>
          <w:szCs w:val="22"/>
        </w:rPr>
        <w:t xml:space="preserve">Table </w:t>
      </w:r>
      <w:bookmarkEnd w:id="4"/>
      <w:r w:rsidRPr="00C951DE">
        <w:rPr>
          <w:rFonts w:asciiTheme="minorBidi" w:hAnsiTheme="minorBidi" w:cstheme="minorBidi"/>
          <w:b/>
          <w:bCs/>
          <w:szCs w:val="22"/>
        </w:rPr>
        <w:t xml:space="preserve">4 Estimation results of cost model for London, using the </w:t>
      </w:r>
      <w:proofErr w:type="spellStart"/>
      <w:r w:rsidRPr="00C951DE">
        <w:rPr>
          <w:rFonts w:asciiTheme="minorBidi" w:eastAsia="Calibri" w:hAnsiTheme="minorBidi" w:cstheme="minorBidi"/>
          <w:b/>
          <w:bCs/>
          <w:szCs w:val="22"/>
        </w:rPr>
        <w:t>Prais-Winsten</w:t>
      </w:r>
      <w:proofErr w:type="spellEnd"/>
      <w:r w:rsidRPr="00C951DE">
        <w:rPr>
          <w:rFonts w:asciiTheme="minorBidi" w:eastAsia="Calibri" w:hAnsiTheme="minorBidi" w:cstheme="minorBidi"/>
          <w:b/>
          <w:bCs/>
          <w:szCs w:val="22"/>
        </w:rPr>
        <w:t xml:space="preserve"> </w:t>
      </w:r>
      <w:r w:rsidRPr="00C951DE">
        <w:rPr>
          <w:rFonts w:asciiTheme="minorBidi" w:hAnsiTheme="minorBidi" w:cstheme="minorBidi"/>
          <w:b/>
          <w:bCs/>
          <w:szCs w:val="22"/>
        </w:rPr>
        <w:t>estimator.</w:t>
      </w:r>
      <w:bookmarkEnd w:id="5"/>
    </w:p>
    <w:tbl>
      <w:tblPr>
        <w:tblW w:w="8520" w:type="dxa"/>
        <w:tblInd w:w="93" w:type="dxa"/>
        <w:tblLook w:val="04A0" w:firstRow="1" w:lastRow="0" w:firstColumn="1" w:lastColumn="0" w:noHBand="0" w:noVBand="1"/>
      </w:tblPr>
      <w:tblGrid>
        <w:gridCol w:w="2860"/>
        <w:gridCol w:w="1080"/>
        <w:gridCol w:w="4580"/>
      </w:tblGrid>
      <w:tr w:rsidR="00977CE4" w:rsidRPr="00C951DE" w:rsidTr="00977CE4">
        <w:trPr>
          <w:trHeight w:hRule="exact" w:val="340"/>
        </w:trPr>
        <w:tc>
          <w:tcPr>
            <w:tcW w:w="2860"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 Variables </w:t>
            </w:r>
          </w:p>
        </w:tc>
        <w:tc>
          <w:tcPr>
            <w:tcW w:w="1080" w:type="dxa"/>
            <w:tcBorders>
              <w:top w:val="single" w:sz="8" w:space="0" w:color="000000"/>
              <w:left w:val="nil"/>
              <w:bottom w:val="single" w:sz="8" w:space="0" w:color="000000"/>
              <w:right w:val="nil"/>
            </w:tcBorders>
            <w:shd w:val="clear" w:color="auto" w:fill="auto"/>
            <w:vAlign w:val="center"/>
            <w:hideMark/>
          </w:tcPr>
          <w:p w:rsidR="00977CE4" w:rsidRPr="00C951DE" w:rsidRDefault="00977CE4" w:rsidP="00443467">
            <w:pPr>
              <w:spacing w:line="240" w:lineRule="auto"/>
              <w:jc w:val="center"/>
              <w:rPr>
                <w:rFonts w:asciiTheme="minorBidi" w:hAnsiTheme="minorBidi"/>
                <w:color w:val="000000"/>
                <w:lang w:eastAsia="en-GB"/>
              </w:rPr>
            </w:pPr>
            <w:proofErr w:type="spellStart"/>
            <w:r w:rsidRPr="00C951DE">
              <w:rPr>
                <w:rFonts w:asciiTheme="minorBidi" w:hAnsiTheme="minorBidi"/>
                <w:color w:val="000000"/>
                <w:lang w:eastAsia="en-GB"/>
              </w:rPr>
              <w:t>Coeff</w:t>
            </w:r>
            <w:proofErr w:type="spellEnd"/>
            <w:r w:rsidRPr="00C951DE">
              <w:rPr>
                <w:rFonts w:asciiTheme="minorBidi" w:hAnsiTheme="minorBidi"/>
                <w:color w:val="000000"/>
                <w:lang w:eastAsia="en-GB"/>
              </w:rPr>
              <w:t>.</w:t>
            </w:r>
          </w:p>
        </w:tc>
        <w:tc>
          <w:tcPr>
            <w:tcW w:w="4580" w:type="dxa"/>
            <w:tcBorders>
              <w:top w:val="single" w:sz="8" w:space="0" w:color="000000"/>
              <w:left w:val="nil"/>
              <w:bottom w:val="single" w:sz="8" w:space="0" w:color="000000"/>
              <w:right w:val="single" w:sz="8" w:space="0" w:color="000000"/>
            </w:tcBorders>
            <w:shd w:val="clear" w:color="auto" w:fill="auto"/>
            <w:vAlign w:val="center"/>
            <w:hideMark/>
          </w:tcPr>
          <w:p w:rsidR="00977CE4" w:rsidRPr="00C951DE" w:rsidRDefault="00977CE4" w:rsidP="00443467">
            <w:pPr>
              <w:spacing w:line="240" w:lineRule="auto"/>
              <w:jc w:val="center"/>
              <w:rPr>
                <w:rFonts w:asciiTheme="minorBidi" w:hAnsiTheme="minorBidi"/>
                <w:color w:val="000000"/>
                <w:lang w:eastAsia="en-GB"/>
              </w:rPr>
            </w:pPr>
            <w:r w:rsidRPr="00C951DE">
              <w:rPr>
                <w:rFonts w:asciiTheme="minorBidi" w:hAnsiTheme="minorBidi"/>
                <w:color w:val="000000"/>
                <w:lang w:eastAsia="en-GB"/>
              </w:rPr>
              <w:t>Sig</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hideMark/>
          </w:tcPr>
          <w:p w:rsidR="00977CE4" w:rsidRPr="00C951DE" w:rsidRDefault="006A6978" w:rsidP="00443467">
            <w:pPr>
              <w:spacing w:line="240" w:lineRule="auto"/>
              <w:rPr>
                <w:rFonts w:asciiTheme="minorBidi" w:hAnsiTheme="minorBidi"/>
                <w:color w:val="000000"/>
                <w:lang w:eastAsia="en-GB"/>
              </w:rPr>
            </w:pPr>
            <w:r w:rsidRPr="00C951DE">
              <w:rPr>
                <w:rFonts w:asciiTheme="minorBidi" w:hAnsiTheme="minorBidi"/>
                <w:color w:val="000000"/>
                <w:lang w:eastAsia="en-GB"/>
              </w:rPr>
              <w:t>Ln (</w:t>
            </w:r>
            <w:r w:rsidR="00977CE4" w:rsidRPr="00C951DE">
              <w:rPr>
                <w:rFonts w:asciiTheme="minorBidi" w:hAnsiTheme="minorBidi"/>
                <w:color w:val="000000"/>
                <w:lang w:eastAsia="en-GB"/>
              </w:rPr>
              <w:t>Total VKM</w:t>
            </w:r>
            <w:r w:rsidRPr="00C951DE">
              <w:rPr>
                <w:rFonts w:asciiTheme="minorBidi" w:hAnsiTheme="minorBidi"/>
                <w:color w:val="000000"/>
                <w:lang w:eastAsia="en-GB"/>
              </w:rPr>
              <w:t>)</w:t>
            </w:r>
          </w:p>
        </w:tc>
        <w:tc>
          <w:tcPr>
            <w:tcW w:w="1080" w:type="dxa"/>
            <w:tcBorders>
              <w:top w:val="nil"/>
              <w:left w:val="nil"/>
              <w:bottom w:val="nil"/>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0.195</w:t>
            </w:r>
          </w:p>
        </w:tc>
        <w:tc>
          <w:tcPr>
            <w:tcW w:w="4580" w:type="dxa"/>
            <w:tcBorders>
              <w:top w:val="nil"/>
              <w:left w:val="nil"/>
              <w:bottom w:val="nil"/>
              <w:right w:val="single" w:sz="8" w:space="0" w:color="auto"/>
            </w:tcBorders>
            <w:shd w:val="clear" w:color="auto" w:fill="auto"/>
            <w:noWrap/>
            <w:vAlign w:val="bottom"/>
            <w:hideMark/>
          </w:tcPr>
          <w:p w:rsidR="00977CE4" w:rsidRPr="00C951DE" w:rsidRDefault="00977CE4" w:rsidP="00977CE4">
            <w:pPr>
              <w:spacing w:line="240" w:lineRule="auto"/>
              <w:jc w:val="center"/>
              <w:rPr>
                <w:rFonts w:asciiTheme="minorBidi" w:hAnsiTheme="minorBidi"/>
                <w:color w:val="000000"/>
                <w:lang w:eastAsia="en-GB"/>
              </w:rPr>
            </w:pPr>
            <w:r w:rsidRPr="00C951DE">
              <w:rPr>
                <w:rFonts w:asciiTheme="minorBidi" w:hAnsiTheme="minorBidi"/>
                <w:color w:val="000000"/>
                <w:lang w:eastAsia="en-GB"/>
              </w:rPr>
              <w:t>0.109</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hideMark/>
          </w:tcPr>
          <w:p w:rsidR="00977CE4" w:rsidRPr="00C951DE" w:rsidRDefault="006A6978" w:rsidP="00443467">
            <w:pPr>
              <w:spacing w:line="240" w:lineRule="auto"/>
              <w:rPr>
                <w:rFonts w:asciiTheme="minorBidi" w:hAnsiTheme="minorBidi"/>
                <w:color w:val="000000"/>
                <w:lang w:eastAsia="en-GB"/>
              </w:rPr>
            </w:pPr>
            <w:r w:rsidRPr="00C951DE">
              <w:rPr>
                <w:rFonts w:asciiTheme="minorBidi" w:hAnsiTheme="minorBidi"/>
                <w:color w:val="000000"/>
                <w:lang w:eastAsia="en-GB"/>
              </w:rPr>
              <w:t>Ln (</w:t>
            </w:r>
            <w:r w:rsidR="00977CE4" w:rsidRPr="00C951DE">
              <w:rPr>
                <w:rFonts w:asciiTheme="minorBidi" w:hAnsiTheme="minorBidi"/>
                <w:color w:val="000000"/>
                <w:lang w:eastAsia="en-GB"/>
              </w:rPr>
              <w:t>Diesel</w:t>
            </w:r>
            <w:r w:rsidRPr="00C951DE">
              <w:rPr>
                <w:rFonts w:asciiTheme="minorBidi" w:hAnsiTheme="minorBidi"/>
                <w:color w:val="000000"/>
                <w:lang w:eastAsia="en-GB"/>
              </w:rPr>
              <w:t xml:space="preserve"> price, excl. duty)</w:t>
            </w:r>
            <w:r w:rsidR="00977CE4" w:rsidRPr="00C951DE">
              <w:rPr>
                <w:rFonts w:asciiTheme="minorBidi" w:hAnsiTheme="minorBidi"/>
                <w:color w:val="000000"/>
                <w:lang w:eastAsia="en-GB"/>
              </w:rPr>
              <w:t xml:space="preserve"> </w:t>
            </w:r>
          </w:p>
        </w:tc>
        <w:tc>
          <w:tcPr>
            <w:tcW w:w="1080" w:type="dxa"/>
            <w:tcBorders>
              <w:top w:val="nil"/>
              <w:left w:val="nil"/>
              <w:bottom w:val="nil"/>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0.135</w:t>
            </w:r>
          </w:p>
        </w:tc>
        <w:tc>
          <w:tcPr>
            <w:tcW w:w="4580" w:type="dxa"/>
            <w:tcBorders>
              <w:top w:val="nil"/>
              <w:left w:val="nil"/>
              <w:bottom w:val="nil"/>
              <w:right w:val="single" w:sz="8" w:space="0" w:color="auto"/>
            </w:tcBorders>
            <w:shd w:val="clear" w:color="auto" w:fill="auto"/>
            <w:noWrap/>
            <w:vAlign w:val="bottom"/>
            <w:hideMark/>
          </w:tcPr>
          <w:p w:rsidR="00977CE4" w:rsidRPr="00C951DE" w:rsidRDefault="00977CE4" w:rsidP="00977CE4">
            <w:pPr>
              <w:spacing w:line="240" w:lineRule="auto"/>
              <w:jc w:val="center"/>
              <w:rPr>
                <w:rFonts w:asciiTheme="minorBidi" w:hAnsiTheme="minorBidi"/>
                <w:color w:val="000000"/>
                <w:lang w:eastAsia="en-GB"/>
              </w:rPr>
            </w:pPr>
            <w:r w:rsidRPr="00C951DE">
              <w:rPr>
                <w:rFonts w:asciiTheme="minorBidi" w:hAnsiTheme="minorBidi"/>
                <w:color w:val="000000"/>
                <w:lang w:eastAsia="en-GB"/>
              </w:rPr>
              <w:t>0.031</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hideMark/>
          </w:tcPr>
          <w:p w:rsidR="00977CE4" w:rsidRPr="00C951DE" w:rsidRDefault="006A6978" w:rsidP="00443467">
            <w:pPr>
              <w:spacing w:line="240" w:lineRule="auto"/>
              <w:rPr>
                <w:rFonts w:asciiTheme="minorBidi" w:hAnsiTheme="minorBidi"/>
                <w:color w:val="000000"/>
                <w:lang w:eastAsia="en-GB"/>
              </w:rPr>
            </w:pPr>
            <w:r w:rsidRPr="00C951DE">
              <w:rPr>
                <w:rFonts w:asciiTheme="minorBidi" w:hAnsiTheme="minorBidi"/>
                <w:color w:val="000000"/>
                <w:lang w:eastAsia="en-GB"/>
              </w:rPr>
              <w:t>Ln(</w:t>
            </w:r>
            <w:r w:rsidR="00977CE4" w:rsidRPr="00C951DE">
              <w:rPr>
                <w:rFonts w:asciiTheme="minorBidi" w:hAnsiTheme="minorBidi"/>
                <w:color w:val="000000"/>
                <w:lang w:eastAsia="en-GB"/>
              </w:rPr>
              <w:t>Total wages</w:t>
            </w:r>
            <w:r w:rsidRPr="00C951DE">
              <w:rPr>
                <w:rFonts w:asciiTheme="minorBidi" w:hAnsiTheme="minorBidi"/>
                <w:color w:val="000000"/>
                <w:lang w:eastAsia="en-GB"/>
              </w:rPr>
              <w:t>)</w:t>
            </w:r>
            <w:r w:rsidR="00977CE4" w:rsidRPr="00C951DE">
              <w:rPr>
                <w:rFonts w:asciiTheme="minorBidi" w:hAnsiTheme="minorBidi"/>
                <w:color w:val="000000"/>
                <w:vertAlign w:val="superscript"/>
                <w:lang w:eastAsia="en-GB"/>
              </w:rPr>
              <w:t>1</w:t>
            </w:r>
            <w:r w:rsidR="00977CE4" w:rsidRPr="00C951DE">
              <w:rPr>
                <w:rFonts w:asciiTheme="minorBidi" w:hAnsiTheme="minorBidi"/>
                <w:color w:val="000000"/>
                <w:lang w:eastAsia="en-GB"/>
              </w:rPr>
              <w:t xml:space="preserve"> </w:t>
            </w:r>
          </w:p>
        </w:tc>
        <w:tc>
          <w:tcPr>
            <w:tcW w:w="1080" w:type="dxa"/>
            <w:tcBorders>
              <w:top w:val="nil"/>
              <w:left w:val="nil"/>
              <w:bottom w:val="nil"/>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0.622</w:t>
            </w:r>
          </w:p>
        </w:tc>
        <w:tc>
          <w:tcPr>
            <w:tcW w:w="4580" w:type="dxa"/>
            <w:tcBorders>
              <w:top w:val="nil"/>
              <w:left w:val="nil"/>
              <w:bottom w:val="nil"/>
              <w:right w:val="single" w:sz="8" w:space="0" w:color="auto"/>
            </w:tcBorders>
            <w:shd w:val="clear" w:color="auto" w:fill="auto"/>
            <w:noWrap/>
            <w:vAlign w:val="bottom"/>
            <w:hideMark/>
          </w:tcPr>
          <w:p w:rsidR="00977CE4" w:rsidRPr="00C951DE" w:rsidRDefault="00977CE4" w:rsidP="00977CE4">
            <w:pPr>
              <w:spacing w:line="240" w:lineRule="auto"/>
              <w:jc w:val="center"/>
              <w:rPr>
                <w:rFonts w:asciiTheme="minorBidi" w:hAnsiTheme="minorBidi"/>
                <w:color w:val="000000"/>
                <w:lang w:eastAsia="en-GB"/>
              </w:rPr>
            </w:pPr>
            <w:r w:rsidRPr="00C951DE">
              <w:rPr>
                <w:rFonts w:asciiTheme="minorBidi" w:hAnsiTheme="minorBidi"/>
                <w:color w:val="000000"/>
                <w:lang w:eastAsia="en-GB"/>
              </w:rPr>
              <w:t>0.000</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tcPr>
          <w:p w:rsidR="00977CE4" w:rsidRPr="00C951DE" w:rsidRDefault="00977CE4" w:rsidP="00443467">
            <w:pPr>
              <w:spacing w:line="240" w:lineRule="auto"/>
              <w:rPr>
                <w:rFonts w:asciiTheme="minorBidi" w:hAnsiTheme="minorBidi"/>
                <w:color w:val="000000"/>
                <w:vertAlign w:val="superscript"/>
                <w:lang w:eastAsia="en-GB"/>
              </w:rPr>
            </w:pPr>
            <w:r w:rsidRPr="00C951DE">
              <w:rPr>
                <w:rFonts w:asciiTheme="minorBidi" w:hAnsiTheme="minorBidi"/>
                <w:color w:val="000000"/>
                <w:lang w:eastAsia="en-GB"/>
              </w:rPr>
              <w:t>Year 1994 dummy</w:t>
            </w:r>
            <w:r w:rsidRPr="00C951DE">
              <w:rPr>
                <w:rFonts w:asciiTheme="minorBidi" w:hAnsiTheme="minorBidi"/>
                <w:color w:val="000000"/>
                <w:vertAlign w:val="superscript"/>
                <w:lang w:eastAsia="en-GB"/>
              </w:rPr>
              <w:t>2</w:t>
            </w:r>
          </w:p>
        </w:tc>
        <w:tc>
          <w:tcPr>
            <w:tcW w:w="1080" w:type="dxa"/>
            <w:tcBorders>
              <w:top w:val="nil"/>
              <w:left w:val="nil"/>
              <w:bottom w:val="nil"/>
              <w:right w:val="nil"/>
            </w:tcBorders>
            <w:shd w:val="clear" w:color="auto" w:fill="auto"/>
            <w:noWrap/>
            <w:vAlign w:val="bottom"/>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-0.168</w:t>
            </w:r>
          </w:p>
        </w:tc>
        <w:tc>
          <w:tcPr>
            <w:tcW w:w="4580" w:type="dxa"/>
            <w:tcBorders>
              <w:top w:val="nil"/>
              <w:left w:val="nil"/>
              <w:bottom w:val="nil"/>
              <w:right w:val="single" w:sz="8" w:space="0" w:color="auto"/>
            </w:tcBorders>
            <w:shd w:val="clear" w:color="auto" w:fill="auto"/>
            <w:noWrap/>
            <w:vAlign w:val="bottom"/>
          </w:tcPr>
          <w:p w:rsidR="00977CE4" w:rsidRPr="00C951DE" w:rsidRDefault="00977CE4" w:rsidP="00977CE4">
            <w:pPr>
              <w:spacing w:line="240" w:lineRule="auto"/>
              <w:jc w:val="center"/>
              <w:rPr>
                <w:rFonts w:asciiTheme="minorBidi" w:hAnsiTheme="minorBidi"/>
                <w:color w:val="000000"/>
                <w:lang w:eastAsia="en-GB"/>
              </w:rPr>
            </w:pPr>
            <w:r w:rsidRPr="00C951DE">
              <w:rPr>
                <w:rFonts w:asciiTheme="minorBidi" w:hAnsiTheme="minorBidi"/>
                <w:color w:val="000000"/>
                <w:lang w:eastAsia="en-GB"/>
              </w:rPr>
              <w:t>0.000</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tcPr>
          <w:p w:rsidR="00977CE4" w:rsidRPr="00C951DE" w:rsidRDefault="00977CE4" w:rsidP="00443467">
            <w:pPr>
              <w:spacing w:line="240" w:lineRule="auto"/>
              <w:rPr>
                <w:rFonts w:asciiTheme="minorBidi" w:hAnsiTheme="minorBidi"/>
                <w:color w:val="000000"/>
                <w:vertAlign w:val="superscript"/>
                <w:lang w:eastAsia="en-GB"/>
              </w:rPr>
            </w:pPr>
            <w:r w:rsidRPr="00C951DE">
              <w:rPr>
                <w:rFonts w:asciiTheme="minorBidi" w:hAnsiTheme="minorBidi"/>
                <w:color w:val="000000"/>
                <w:lang w:eastAsia="en-GB"/>
              </w:rPr>
              <w:t>Year 2002 dummy</w:t>
            </w:r>
            <w:r w:rsidRPr="00C951DE">
              <w:rPr>
                <w:rFonts w:asciiTheme="minorBidi" w:hAnsiTheme="minorBidi"/>
                <w:color w:val="000000"/>
                <w:vertAlign w:val="superscript"/>
                <w:lang w:eastAsia="en-GB"/>
              </w:rPr>
              <w:t>3</w:t>
            </w:r>
          </w:p>
        </w:tc>
        <w:tc>
          <w:tcPr>
            <w:tcW w:w="1080" w:type="dxa"/>
            <w:tcBorders>
              <w:top w:val="nil"/>
              <w:left w:val="nil"/>
              <w:bottom w:val="nil"/>
              <w:right w:val="nil"/>
            </w:tcBorders>
            <w:shd w:val="clear" w:color="auto" w:fill="auto"/>
            <w:noWrap/>
            <w:vAlign w:val="bottom"/>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0.213</w:t>
            </w:r>
          </w:p>
        </w:tc>
        <w:tc>
          <w:tcPr>
            <w:tcW w:w="4580" w:type="dxa"/>
            <w:tcBorders>
              <w:top w:val="nil"/>
              <w:left w:val="nil"/>
              <w:bottom w:val="nil"/>
              <w:right w:val="single" w:sz="8" w:space="0" w:color="auto"/>
            </w:tcBorders>
            <w:shd w:val="clear" w:color="auto" w:fill="auto"/>
            <w:noWrap/>
            <w:vAlign w:val="bottom"/>
          </w:tcPr>
          <w:p w:rsidR="00977CE4" w:rsidRPr="00C951DE" w:rsidRDefault="00977CE4" w:rsidP="00977CE4">
            <w:pPr>
              <w:spacing w:line="240" w:lineRule="auto"/>
              <w:jc w:val="center"/>
              <w:rPr>
                <w:rFonts w:asciiTheme="minorBidi" w:hAnsiTheme="minorBidi"/>
                <w:color w:val="000000"/>
                <w:lang w:eastAsia="en-GB"/>
              </w:rPr>
            </w:pPr>
            <w:r w:rsidRPr="00C951DE">
              <w:rPr>
                <w:rFonts w:asciiTheme="minorBidi" w:hAnsiTheme="minorBidi"/>
                <w:color w:val="000000"/>
                <w:lang w:eastAsia="en-GB"/>
              </w:rPr>
              <w:t>0.000</w:t>
            </w:r>
          </w:p>
        </w:tc>
      </w:tr>
      <w:tr w:rsidR="00977CE4" w:rsidRPr="00C951DE" w:rsidTr="00977CE4">
        <w:trPr>
          <w:trHeight w:hRule="exact" w:val="34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Constant</w:t>
            </w:r>
          </w:p>
        </w:tc>
        <w:tc>
          <w:tcPr>
            <w:tcW w:w="1080" w:type="dxa"/>
            <w:tcBorders>
              <w:top w:val="nil"/>
              <w:left w:val="nil"/>
              <w:bottom w:val="single" w:sz="4" w:space="0" w:color="auto"/>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0.480</w:t>
            </w:r>
          </w:p>
        </w:tc>
        <w:tc>
          <w:tcPr>
            <w:tcW w:w="4580" w:type="dxa"/>
            <w:tcBorders>
              <w:top w:val="nil"/>
              <w:left w:val="nil"/>
              <w:bottom w:val="single" w:sz="4" w:space="0" w:color="auto"/>
              <w:right w:val="single" w:sz="8" w:space="0" w:color="auto"/>
            </w:tcBorders>
            <w:shd w:val="clear" w:color="auto" w:fill="auto"/>
            <w:noWrap/>
            <w:vAlign w:val="bottom"/>
            <w:hideMark/>
          </w:tcPr>
          <w:p w:rsidR="00977CE4" w:rsidRPr="00C951DE" w:rsidRDefault="00977CE4" w:rsidP="00977CE4">
            <w:pPr>
              <w:spacing w:line="240" w:lineRule="auto"/>
              <w:jc w:val="center"/>
              <w:rPr>
                <w:rFonts w:asciiTheme="minorBidi" w:hAnsiTheme="minorBidi"/>
                <w:color w:val="000000"/>
                <w:lang w:eastAsia="en-GB"/>
              </w:rPr>
            </w:pPr>
            <w:r w:rsidRPr="00C951DE">
              <w:rPr>
                <w:rFonts w:asciiTheme="minorBidi" w:hAnsiTheme="minorBidi"/>
                <w:color w:val="000000"/>
                <w:lang w:eastAsia="en-GB"/>
              </w:rPr>
              <w:t>0.692</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Adjusted  R</w:t>
            </w:r>
            <w:r w:rsidRPr="00C951DE">
              <w:rPr>
                <w:rFonts w:asciiTheme="minorBidi" w:hAnsiTheme="minorBidi"/>
                <w:color w:val="000000"/>
                <w:vertAlign w:val="superscript"/>
                <w:lang w:eastAsia="en-GB"/>
              </w:rPr>
              <w:t>2</w:t>
            </w:r>
          </w:p>
        </w:tc>
        <w:tc>
          <w:tcPr>
            <w:tcW w:w="1080" w:type="dxa"/>
            <w:tcBorders>
              <w:top w:val="single" w:sz="4" w:space="0" w:color="auto"/>
              <w:left w:val="nil"/>
              <w:bottom w:val="nil"/>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0.999</w:t>
            </w:r>
          </w:p>
        </w:tc>
        <w:tc>
          <w:tcPr>
            <w:tcW w:w="4580" w:type="dxa"/>
            <w:tcBorders>
              <w:top w:val="single" w:sz="4" w:space="0" w:color="auto"/>
              <w:left w:val="nil"/>
              <w:bottom w:val="nil"/>
              <w:right w:val="single" w:sz="8" w:space="0" w:color="auto"/>
            </w:tcBorders>
            <w:shd w:val="clear" w:color="auto" w:fill="auto"/>
            <w:noWrap/>
            <w:vAlign w:val="bottom"/>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 </w:t>
            </w:r>
          </w:p>
        </w:tc>
      </w:tr>
      <w:tr w:rsidR="00977CE4" w:rsidRPr="00C951DE" w:rsidTr="00977CE4">
        <w:trPr>
          <w:trHeight w:hRule="exact" w:val="340"/>
        </w:trPr>
        <w:tc>
          <w:tcPr>
            <w:tcW w:w="2860" w:type="dxa"/>
            <w:tcBorders>
              <w:top w:val="nil"/>
              <w:left w:val="single" w:sz="8" w:space="0" w:color="auto"/>
              <w:bottom w:val="nil"/>
              <w:right w:val="single" w:sz="8" w:space="0" w:color="auto"/>
            </w:tcBorders>
            <w:shd w:val="clear" w:color="auto" w:fill="auto"/>
            <w:vAlign w:val="center"/>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DW (transformed)</w:t>
            </w:r>
          </w:p>
        </w:tc>
        <w:tc>
          <w:tcPr>
            <w:tcW w:w="1080" w:type="dxa"/>
            <w:tcBorders>
              <w:top w:val="nil"/>
              <w:left w:val="nil"/>
              <w:bottom w:val="nil"/>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1.819</w:t>
            </w:r>
          </w:p>
        </w:tc>
        <w:tc>
          <w:tcPr>
            <w:tcW w:w="4580" w:type="dxa"/>
            <w:tcBorders>
              <w:top w:val="nil"/>
              <w:left w:val="nil"/>
              <w:bottom w:val="nil"/>
              <w:right w:val="single" w:sz="8" w:space="0" w:color="auto"/>
            </w:tcBorders>
            <w:shd w:val="clear" w:color="auto" w:fill="auto"/>
            <w:noWrap/>
            <w:vAlign w:val="bottom"/>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 </w:t>
            </w:r>
          </w:p>
        </w:tc>
      </w:tr>
      <w:tr w:rsidR="00977CE4" w:rsidRPr="00C951DE" w:rsidTr="00977CE4">
        <w:trPr>
          <w:trHeight w:hRule="exact" w:val="34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Number of obs.</w:t>
            </w:r>
          </w:p>
        </w:tc>
        <w:tc>
          <w:tcPr>
            <w:tcW w:w="1080" w:type="dxa"/>
            <w:tcBorders>
              <w:top w:val="nil"/>
              <w:left w:val="nil"/>
              <w:bottom w:val="single" w:sz="8" w:space="0" w:color="auto"/>
              <w:right w:val="nil"/>
            </w:tcBorders>
            <w:shd w:val="clear" w:color="auto" w:fill="auto"/>
            <w:noWrap/>
            <w:vAlign w:val="bottom"/>
            <w:hideMark/>
          </w:tcPr>
          <w:p w:rsidR="00977CE4" w:rsidRPr="00C951DE" w:rsidRDefault="00977CE4" w:rsidP="00443467">
            <w:pPr>
              <w:spacing w:line="240" w:lineRule="auto"/>
              <w:jc w:val="right"/>
              <w:rPr>
                <w:rFonts w:asciiTheme="minorBidi" w:hAnsiTheme="minorBidi"/>
                <w:color w:val="000000"/>
                <w:lang w:eastAsia="en-GB"/>
              </w:rPr>
            </w:pPr>
            <w:r w:rsidRPr="00C951DE">
              <w:rPr>
                <w:rFonts w:asciiTheme="minorBidi" w:hAnsiTheme="minorBidi"/>
                <w:color w:val="000000"/>
                <w:lang w:eastAsia="en-GB"/>
              </w:rPr>
              <w:t>22</w:t>
            </w:r>
          </w:p>
        </w:tc>
        <w:tc>
          <w:tcPr>
            <w:tcW w:w="4580" w:type="dxa"/>
            <w:tcBorders>
              <w:top w:val="nil"/>
              <w:left w:val="nil"/>
              <w:bottom w:val="single" w:sz="8" w:space="0" w:color="auto"/>
              <w:right w:val="single" w:sz="8" w:space="0" w:color="auto"/>
            </w:tcBorders>
            <w:shd w:val="clear" w:color="auto" w:fill="auto"/>
            <w:noWrap/>
            <w:vAlign w:val="bottom"/>
            <w:hideMark/>
          </w:tcPr>
          <w:p w:rsidR="00977CE4" w:rsidRPr="00C951DE" w:rsidRDefault="00977CE4" w:rsidP="00443467">
            <w:pPr>
              <w:spacing w:line="240" w:lineRule="auto"/>
              <w:rPr>
                <w:rFonts w:asciiTheme="minorBidi" w:hAnsiTheme="minorBidi"/>
                <w:color w:val="000000"/>
                <w:lang w:eastAsia="en-GB"/>
              </w:rPr>
            </w:pPr>
            <w:r w:rsidRPr="00C951DE">
              <w:rPr>
                <w:rFonts w:asciiTheme="minorBidi" w:hAnsiTheme="minorBidi"/>
                <w:color w:val="000000"/>
                <w:lang w:eastAsia="en-GB"/>
              </w:rPr>
              <w:t> </w:t>
            </w:r>
          </w:p>
        </w:tc>
      </w:tr>
    </w:tbl>
    <w:p w:rsidR="00977CE4" w:rsidRPr="00C951DE" w:rsidRDefault="00977CE4" w:rsidP="00977CE4">
      <w:pPr>
        <w:spacing w:line="240" w:lineRule="auto"/>
        <w:rPr>
          <w:rFonts w:asciiTheme="minorBidi" w:hAnsiTheme="minorBidi"/>
          <w:color w:val="000000"/>
          <w:lang w:eastAsia="en-GB"/>
        </w:rPr>
      </w:pPr>
      <w:r w:rsidRPr="00C951DE">
        <w:rPr>
          <w:rFonts w:asciiTheme="minorBidi" w:hAnsiTheme="minorBidi"/>
          <w:color w:val="000000"/>
          <w:vertAlign w:val="superscript"/>
          <w:lang w:eastAsia="en-GB"/>
        </w:rPr>
        <w:t>1</w:t>
      </w:r>
      <w:r w:rsidRPr="00C951DE">
        <w:rPr>
          <w:rFonts w:asciiTheme="minorBidi" w:hAnsiTheme="minorBidi"/>
          <w:color w:val="000000"/>
          <w:lang w:eastAsia="en-GB"/>
        </w:rPr>
        <w:t xml:space="preserve">Equals labour earning per week multiplied by total staff employed. </w:t>
      </w:r>
      <w:r w:rsidRPr="00C951DE">
        <w:rPr>
          <w:rFonts w:asciiTheme="minorBidi" w:hAnsiTheme="minorBidi"/>
          <w:color w:val="000000"/>
          <w:vertAlign w:val="superscript"/>
          <w:lang w:eastAsia="en-GB"/>
        </w:rPr>
        <w:t xml:space="preserve">2 </w:t>
      </w:r>
      <w:r w:rsidRPr="00C951DE">
        <w:rPr>
          <w:rFonts w:asciiTheme="minorBidi" w:hAnsiTheme="minorBidi"/>
          <w:color w:val="000000"/>
          <w:lang w:eastAsia="en-GB"/>
        </w:rPr>
        <w:t xml:space="preserve">Captures the complete privatisation and tendering process. </w:t>
      </w:r>
      <w:r w:rsidRPr="00C951DE">
        <w:rPr>
          <w:rFonts w:asciiTheme="minorBidi" w:hAnsiTheme="minorBidi"/>
          <w:color w:val="000000"/>
          <w:vertAlign w:val="superscript"/>
          <w:lang w:eastAsia="en-GB"/>
        </w:rPr>
        <w:t>3</w:t>
      </w:r>
      <w:r w:rsidRPr="00C951DE">
        <w:rPr>
          <w:rFonts w:asciiTheme="minorBidi" w:hAnsiTheme="minorBidi"/>
          <w:color w:val="000000"/>
          <w:lang w:eastAsia="en-GB"/>
        </w:rPr>
        <w:t xml:space="preserve">Captures the beginning of the extensive improvement </w:t>
      </w:r>
      <w:r w:rsidRPr="00C951DE">
        <w:rPr>
          <w:rFonts w:asciiTheme="minorBidi" w:hAnsiTheme="minorBidi"/>
          <w:color w:val="000000"/>
          <w:lang w:eastAsia="en-GB"/>
        </w:rPr>
        <w:lastRenderedPageBreak/>
        <w:t xml:space="preserve">of the London bus service in parallel with the road-pricing scheme and the Mayor’s plan (GLA, 2001). </w:t>
      </w:r>
    </w:p>
    <w:p w:rsidR="00977CE4" w:rsidRPr="00B715E8" w:rsidRDefault="00977CE4" w:rsidP="00977CE4">
      <w:pPr>
        <w:spacing w:line="240" w:lineRule="auto"/>
        <w:rPr>
          <w:rFonts w:ascii="Times New Roman" w:eastAsia="Calibri" w:hAnsi="Times New Roman"/>
          <w:sz w:val="20"/>
          <w:szCs w:val="20"/>
          <w:highlight w:val="cyan"/>
        </w:rPr>
      </w:pPr>
    </w:p>
    <w:p w:rsidR="00045BEF" w:rsidRPr="00C951DE" w:rsidRDefault="00F45439" w:rsidP="00F45439">
      <w:pPr>
        <w:rPr>
          <w:rFonts w:asciiTheme="minorBidi" w:hAnsiTheme="minorBidi"/>
          <w:b/>
          <w:bCs/>
        </w:rPr>
      </w:pPr>
      <w:r w:rsidRPr="00C951DE">
        <w:rPr>
          <w:rFonts w:asciiTheme="minorBidi" w:hAnsiTheme="minorBidi"/>
        </w:rPr>
        <w:t xml:space="preserve">The cost model for London also has excellent goodness of fit, although the constant is not significant. </w:t>
      </w:r>
      <w:r w:rsidR="00977CE4" w:rsidRPr="00C951DE">
        <w:rPr>
          <w:rFonts w:asciiTheme="minorBidi" w:hAnsiTheme="minorBidi"/>
        </w:rPr>
        <w:t>Table 4 suggests an elasticity of costs with respect to vehicle kilometres of only 0.195, suggesting strongly increasing returns to scale</w:t>
      </w:r>
      <w:r w:rsidR="003A7C15" w:rsidRPr="00C951DE">
        <w:rPr>
          <w:rFonts w:asciiTheme="minorBidi" w:hAnsiTheme="minorBidi"/>
        </w:rPr>
        <w:t xml:space="preserve"> (although note also the impact of </w:t>
      </w:r>
      <w:r w:rsidRPr="00C951DE">
        <w:rPr>
          <w:rFonts w:asciiTheme="minorBidi" w:hAnsiTheme="minorBidi"/>
        </w:rPr>
        <w:t xml:space="preserve">staff numbers and </w:t>
      </w:r>
      <w:r w:rsidR="003A7C15" w:rsidRPr="00C951DE">
        <w:rPr>
          <w:rFonts w:asciiTheme="minorBidi" w:hAnsiTheme="minorBidi"/>
        </w:rPr>
        <w:t>the dummy variables)</w:t>
      </w:r>
      <w:r w:rsidR="00977CE4" w:rsidRPr="00C951DE">
        <w:rPr>
          <w:rFonts w:asciiTheme="minorBidi" w:hAnsiTheme="minorBidi"/>
        </w:rPr>
        <w:t>. An elasticity of costs with respect to staff numbers</w:t>
      </w:r>
      <w:r w:rsidR="001E1C8C" w:rsidRPr="00C951DE">
        <w:rPr>
          <w:rFonts w:asciiTheme="minorBidi" w:hAnsiTheme="minorBidi"/>
        </w:rPr>
        <w:t xml:space="preserve"> and wage rate of 0.622 is implied, along with an elasticity of 0.135 with respect to diesel prices. The completion </w:t>
      </w:r>
      <w:r w:rsidRPr="00C951DE">
        <w:rPr>
          <w:rFonts w:asciiTheme="minorBidi" w:hAnsiTheme="minorBidi"/>
        </w:rPr>
        <w:t xml:space="preserve">of </w:t>
      </w:r>
      <w:r w:rsidR="001E1C8C" w:rsidRPr="00C951DE">
        <w:rPr>
          <w:rFonts w:asciiTheme="minorBidi" w:hAnsiTheme="minorBidi"/>
        </w:rPr>
        <w:t>privatisation in 1994 is associated with a one</w:t>
      </w:r>
      <w:r w:rsidRPr="00C951DE">
        <w:rPr>
          <w:rFonts w:asciiTheme="minorBidi" w:hAnsiTheme="minorBidi"/>
        </w:rPr>
        <w:t>-</w:t>
      </w:r>
      <w:r w:rsidR="001E1C8C" w:rsidRPr="00C951DE">
        <w:rPr>
          <w:rFonts w:asciiTheme="minorBidi" w:hAnsiTheme="minorBidi"/>
        </w:rPr>
        <w:t xml:space="preserve">off reduction in costs of 15.5%, whilst the expansion of services in 2002 is associated with </w:t>
      </w:r>
      <w:r w:rsidR="003A7C15" w:rsidRPr="00C951DE">
        <w:rPr>
          <w:rFonts w:asciiTheme="minorBidi" w:hAnsiTheme="minorBidi"/>
        </w:rPr>
        <w:t>a 23.7% increase in costs.</w:t>
      </w:r>
      <w:r w:rsidR="00977CE4" w:rsidRPr="00C951DE">
        <w:rPr>
          <w:rFonts w:asciiTheme="minorBidi" w:hAnsiTheme="minorBidi"/>
        </w:rPr>
        <w:t xml:space="preserve"> </w:t>
      </w:r>
    </w:p>
    <w:p w:rsidR="00D90A6F" w:rsidRPr="00C951DE" w:rsidRDefault="00D90A6F" w:rsidP="00F45439">
      <w:pPr>
        <w:pStyle w:val="ListParagraph"/>
        <w:numPr>
          <w:ilvl w:val="0"/>
          <w:numId w:val="1"/>
        </w:numPr>
        <w:ind w:left="567" w:hanging="567"/>
        <w:rPr>
          <w:rFonts w:asciiTheme="minorBidi" w:hAnsiTheme="minorBidi"/>
          <w:b/>
          <w:bCs/>
        </w:rPr>
      </w:pPr>
      <w:r w:rsidRPr="00C951DE">
        <w:rPr>
          <w:rFonts w:asciiTheme="minorBidi" w:hAnsiTheme="minorBidi"/>
          <w:b/>
          <w:bCs/>
        </w:rPr>
        <w:t>Fare Models</w:t>
      </w:r>
    </w:p>
    <w:p w:rsidR="003A7C15" w:rsidRPr="00C951DE" w:rsidRDefault="003A7C15" w:rsidP="00B22A2A">
      <w:pPr>
        <w:rPr>
          <w:rFonts w:asciiTheme="minorBidi" w:hAnsiTheme="minorBidi"/>
        </w:rPr>
      </w:pPr>
      <w:r w:rsidRPr="00C951DE">
        <w:rPr>
          <w:rFonts w:asciiTheme="minorBidi" w:hAnsiTheme="minorBidi"/>
        </w:rPr>
        <w:t>For determining the fares models, we have use</w:t>
      </w:r>
      <w:r w:rsidR="00B22A2A" w:rsidRPr="00C951DE">
        <w:rPr>
          <w:rFonts w:asciiTheme="minorBidi" w:hAnsiTheme="minorBidi"/>
        </w:rPr>
        <w:t>d</w:t>
      </w:r>
      <w:r w:rsidRPr="00C951DE">
        <w:rPr>
          <w:rFonts w:asciiTheme="minorBidi" w:hAnsiTheme="minorBidi"/>
        </w:rPr>
        <w:t xml:space="preserve"> the pooled time</w:t>
      </w:r>
      <w:r w:rsidR="00F45439" w:rsidRPr="00C951DE">
        <w:rPr>
          <w:rFonts w:asciiTheme="minorBidi" w:hAnsiTheme="minorBidi"/>
        </w:rPr>
        <w:t>-</w:t>
      </w:r>
      <w:r w:rsidRPr="00C951DE">
        <w:rPr>
          <w:rFonts w:asciiTheme="minorBidi" w:hAnsiTheme="minorBidi"/>
        </w:rPr>
        <w:t>series, cross</w:t>
      </w:r>
      <w:r w:rsidR="00F45439" w:rsidRPr="00C951DE">
        <w:rPr>
          <w:rFonts w:asciiTheme="minorBidi" w:hAnsiTheme="minorBidi"/>
        </w:rPr>
        <w:t>-</w:t>
      </w:r>
      <w:r w:rsidRPr="00C951DE">
        <w:rPr>
          <w:rFonts w:asciiTheme="minorBidi" w:hAnsiTheme="minorBidi"/>
        </w:rPr>
        <w:t xml:space="preserve">section data for outside London and </w:t>
      </w:r>
      <w:r w:rsidR="00B22A2A" w:rsidRPr="00C951DE">
        <w:rPr>
          <w:rFonts w:asciiTheme="minorBidi" w:hAnsiTheme="minorBidi"/>
        </w:rPr>
        <w:t xml:space="preserve">the </w:t>
      </w:r>
      <w:r w:rsidRPr="00C951DE">
        <w:rPr>
          <w:rFonts w:asciiTheme="minorBidi" w:hAnsiTheme="minorBidi"/>
        </w:rPr>
        <w:t>time</w:t>
      </w:r>
      <w:r w:rsidR="00F45439" w:rsidRPr="00C951DE">
        <w:rPr>
          <w:rFonts w:asciiTheme="minorBidi" w:hAnsiTheme="minorBidi"/>
        </w:rPr>
        <w:t>-</w:t>
      </w:r>
      <w:r w:rsidRPr="00C951DE">
        <w:rPr>
          <w:rFonts w:asciiTheme="minorBidi" w:hAnsiTheme="minorBidi"/>
        </w:rPr>
        <w:t xml:space="preserve">series </w:t>
      </w:r>
      <w:r w:rsidR="00B22A2A" w:rsidRPr="00C951DE">
        <w:rPr>
          <w:rFonts w:asciiTheme="minorBidi" w:hAnsiTheme="minorBidi"/>
        </w:rPr>
        <w:t xml:space="preserve">data </w:t>
      </w:r>
      <w:r w:rsidRPr="00C951DE">
        <w:rPr>
          <w:rFonts w:asciiTheme="minorBidi" w:hAnsiTheme="minorBidi"/>
        </w:rPr>
        <w:t xml:space="preserve">for London, and </w:t>
      </w:r>
      <w:r w:rsidR="00B22A2A" w:rsidRPr="00C951DE">
        <w:rPr>
          <w:rFonts w:asciiTheme="minorBidi" w:hAnsiTheme="minorBidi"/>
        </w:rPr>
        <w:t xml:space="preserve">we </w:t>
      </w:r>
      <w:r w:rsidRPr="00C951DE">
        <w:rPr>
          <w:rFonts w:asciiTheme="minorBidi" w:hAnsiTheme="minorBidi"/>
        </w:rPr>
        <w:t>use partial adjustment models to capture dynamics in both. The results are given by Tables 5 and 6 respectively.</w:t>
      </w:r>
    </w:p>
    <w:p w:rsidR="003A7C15" w:rsidRPr="00C951DE" w:rsidRDefault="003A7C15" w:rsidP="00F45439">
      <w:pPr>
        <w:rPr>
          <w:rFonts w:asciiTheme="minorBidi" w:hAnsiTheme="minorBidi"/>
          <w:b/>
          <w:bCs/>
        </w:rPr>
      </w:pPr>
      <w:bookmarkStart w:id="6" w:name="_Ref305765963"/>
      <w:bookmarkStart w:id="7" w:name="_Ref352944186"/>
      <w:bookmarkStart w:id="8" w:name="_Toc356380412"/>
      <w:proofErr w:type="gramStart"/>
      <w:r w:rsidRPr="00C951DE">
        <w:rPr>
          <w:rFonts w:asciiTheme="minorBidi" w:hAnsiTheme="minorBidi"/>
          <w:b/>
          <w:bCs/>
        </w:rPr>
        <w:t xml:space="preserve">Table </w:t>
      </w:r>
      <w:bookmarkEnd w:id="6"/>
      <w:r w:rsidRPr="00C951DE">
        <w:rPr>
          <w:rFonts w:asciiTheme="minorBidi" w:hAnsiTheme="minorBidi"/>
          <w:b/>
          <w:bCs/>
        </w:rPr>
        <w:t>5</w:t>
      </w:r>
      <w:r w:rsidR="00F45439" w:rsidRPr="00C951DE">
        <w:rPr>
          <w:rFonts w:asciiTheme="minorBidi" w:hAnsiTheme="minorBidi"/>
          <w:b/>
          <w:bCs/>
        </w:rPr>
        <w:t>:</w:t>
      </w:r>
      <w:r w:rsidRPr="00C951DE">
        <w:rPr>
          <w:rFonts w:asciiTheme="minorBidi" w:hAnsiTheme="minorBidi"/>
          <w:b/>
          <w:bCs/>
        </w:rPr>
        <w:t xml:space="preserve"> Dynamic model results using the PCSE estimator that includes fixed effect.</w:t>
      </w:r>
      <w:bookmarkEnd w:id="7"/>
      <w:bookmarkEnd w:id="8"/>
      <w:proofErr w:type="gramEnd"/>
    </w:p>
    <w:tbl>
      <w:tblPr>
        <w:tblW w:w="3110" w:type="pct"/>
        <w:tblLook w:val="04A0" w:firstRow="1" w:lastRow="0" w:firstColumn="1" w:lastColumn="0" w:noHBand="0" w:noVBand="1"/>
      </w:tblPr>
      <w:tblGrid>
        <w:gridCol w:w="1182"/>
        <w:gridCol w:w="1048"/>
        <w:gridCol w:w="1214"/>
        <w:gridCol w:w="878"/>
        <w:gridCol w:w="1427"/>
      </w:tblGrid>
      <w:tr w:rsidR="003A7C15" w:rsidRPr="00C951DE" w:rsidTr="00443467">
        <w:trPr>
          <w:trHeight w:val="315"/>
        </w:trPr>
        <w:tc>
          <w:tcPr>
            <w:tcW w:w="195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Variables</w:t>
            </w:r>
          </w:p>
        </w:tc>
        <w:tc>
          <w:tcPr>
            <w:tcW w:w="3041" w:type="pct"/>
            <w:gridSpan w:val="3"/>
            <w:tcBorders>
              <w:top w:val="single" w:sz="8" w:space="0" w:color="auto"/>
              <w:left w:val="nil"/>
              <w:bottom w:val="single" w:sz="8" w:space="0" w:color="auto"/>
              <w:right w:val="single" w:sz="8" w:space="0" w:color="000000"/>
            </w:tcBorders>
            <w:shd w:val="clear" w:color="auto" w:fill="auto"/>
            <w:vAlign w:val="center"/>
            <w:hideMark/>
          </w:tcPr>
          <w:p w:rsidR="003A7C15" w:rsidRPr="00C951DE" w:rsidRDefault="003A7C15" w:rsidP="003A7C15">
            <w:pPr>
              <w:rPr>
                <w:rFonts w:asciiTheme="minorBidi" w:hAnsiTheme="minorBidi"/>
                <w:b/>
                <w:bCs/>
              </w:rPr>
            </w:pPr>
            <w:r w:rsidRPr="00C951DE">
              <w:rPr>
                <w:rFonts w:asciiTheme="minorBidi" w:hAnsiTheme="minorBidi"/>
                <w:b/>
                <w:bCs/>
              </w:rPr>
              <w:t>Panel excluding London</w:t>
            </w:r>
            <w:r w:rsidRPr="00C951DE">
              <w:rPr>
                <w:rFonts w:asciiTheme="minorBidi" w:hAnsiTheme="minorBidi"/>
              </w:rPr>
              <w:t>*</w:t>
            </w:r>
          </w:p>
          <w:p w:rsidR="003A7C15" w:rsidRPr="00C951DE" w:rsidRDefault="003A7C15" w:rsidP="003A7C15">
            <w:pPr>
              <w:rPr>
                <w:rFonts w:asciiTheme="minorBidi" w:hAnsiTheme="minorBidi"/>
                <w:b/>
                <w:bCs/>
              </w:rPr>
            </w:pPr>
            <w:r w:rsidRPr="00C951DE">
              <w:rPr>
                <w:rFonts w:asciiTheme="minorBidi" w:hAnsiTheme="minorBidi"/>
              </w:rPr>
              <w:t>PCSE (AR1)- Fixed</w:t>
            </w:r>
          </w:p>
        </w:tc>
      </w:tr>
      <w:tr w:rsidR="003A7C15" w:rsidRPr="00C951DE" w:rsidTr="00443467">
        <w:trPr>
          <w:trHeight w:hRule="exact" w:val="340"/>
        </w:trPr>
        <w:tc>
          <w:tcPr>
            <w:tcW w:w="1038" w:type="pct"/>
            <w:tcBorders>
              <w:top w:val="nil"/>
              <w:left w:val="single" w:sz="8" w:space="0" w:color="auto"/>
              <w:bottom w:val="nil"/>
              <w:right w:val="nil"/>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 </w:t>
            </w:r>
          </w:p>
        </w:tc>
        <w:tc>
          <w:tcPr>
            <w:tcW w:w="921" w:type="pct"/>
            <w:tcBorders>
              <w:top w:val="nil"/>
              <w:left w:val="nil"/>
              <w:bottom w:val="nil"/>
              <w:right w:val="single" w:sz="8" w:space="0" w:color="auto"/>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 </w:t>
            </w:r>
          </w:p>
        </w:tc>
        <w:tc>
          <w:tcPr>
            <w:tcW w:w="1065" w:type="pct"/>
            <w:tcBorders>
              <w:top w:val="nil"/>
              <w:left w:val="nil"/>
              <w:bottom w:val="single" w:sz="8" w:space="0" w:color="auto"/>
              <w:right w:val="single" w:sz="8" w:space="0" w:color="auto"/>
            </w:tcBorders>
            <w:shd w:val="clear" w:color="auto" w:fill="auto"/>
            <w:vAlign w:val="center"/>
            <w:hideMark/>
          </w:tcPr>
          <w:p w:rsidR="003A7C15" w:rsidRPr="00C951DE" w:rsidRDefault="003A7C15" w:rsidP="003A7C15">
            <w:pPr>
              <w:rPr>
                <w:rFonts w:asciiTheme="minorBidi" w:hAnsiTheme="minorBidi"/>
              </w:rPr>
            </w:pPr>
            <w:proofErr w:type="spellStart"/>
            <w:r w:rsidRPr="00C951DE">
              <w:rPr>
                <w:rFonts w:asciiTheme="minorBidi" w:hAnsiTheme="minorBidi"/>
              </w:rPr>
              <w:t>Coeff</w:t>
            </w:r>
            <w:proofErr w:type="spellEnd"/>
            <w:r w:rsidRPr="00C951DE">
              <w:rPr>
                <w:rFonts w:asciiTheme="minorBidi" w:hAnsiTheme="minorBidi"/>
              </w:rPr>
              <w:t>.</w:t>
            </w:r>
          </w:p>
        </w:tc>
        <w:tc>
          <w:tcPr>
            <w:tcW w:w="773" w:type="pct"/>
            <w:tcBorders>
              <w:top w:val="nil"/>
              <w:left w:val="nil"/>
              <w:bottom w:val="single" w:sz="8" w:space="0" w:color="auto"/>
              <w:right w:val="single" w:sz="8" w:space="0" w:color="auto"/>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p-value</w:t>
            </w:r>
          </w:p>
        </w:tc>
        <w:tc>
          <w:tcPr>
            <w:tcW w:w="1203" w:type="pct"/>
            <w:tcBorders>
              <w:top w:val="nil"/>
              <w:left w:val="nil"/>
              <w:bottom w:val="single" w:sz="8" w:space="0" w:color="auto"/>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LR Elasticity</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hideMark/>
          </w:tcPr>
          <w:p w:rsidR="003A7C15" w:rsidRPr="00C951DE" w:rsidRDefault="003A7C15" w:rsidP="00B22A2A">
            <w:pPr>
              <w:rPr>
                <w:rFonts w:asciiTheme="minorBidi" w:hAnsiTheme="minorBidi"/>
              </w:rPr>
            </w:pPr>
            <w:r w:rsidRPr="00C951DE">
              <w:rPr>
                <w:rFonts w:asciiTheme="minorBidi" w:hAnsiTheme="minorBidi"/>
              </w:rPr>
              <w:t>Ln(</w:t>
            </w:r>
            <w:r w:rsidR="00B22A2A" w:rsidRPr="00C951DE">
              <w:rPr>
                <w:rFonts w:asciiTheme="minorBidi" w:hAnsiTheme="minorBidi"/>
              </w:rPr>
              <w:t>F</w:t>
            </w:r>
            <w:r w:rsidR="00B22A2A" w:rsidRPr="00C951DE">
              <w:rPr>
                <w:rFonts w:asciiTheme="minorBidi" w:hAnsiTheme="minorBidi"/>
                <w:vertAlign w:val="subscript"/>
              </w:rPr>
              <w:t>t-1</w:t>
            </w:r>
            <w:r w:rsidRPr="00C951DE">
              <w:rPr>
                <w:rFonts w:asciiTheme="minorBidi" w:hAnsiTheme="minorBidi"/>
              </w:rPr>
              <w:t>)</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0.591</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0.000</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hideMark/>
          </w:tcPr>
          <w:p w:rsidR="003A7C15" w:rsidRPr="00C951DE" w:rsidRDefault="003A7C15" w:rsidP="00B22A2A">
            <w:pPr>
              <w:rPr>
                <w:rFonts w:asciiTheme="minorBidi" w:hAnsiTheme="minorBidi"/>
              </w:rPr>
            </w:pPr>
            <w:r w:rsidRPr="00C951DE">
              <w:rPr>
                <w:rFonts w:asciiTheme="minorBidi" w:hAnsiTheme="minorBidi"/>
              </w:rPr>
              <w:t>Ln(</w:t>
            </w:r>
            <w:r w:rsidR="00B22A2A" w:rsidRPr="00C951DE">
              <w:rPr>
                <w:rFonts w:asciiTheme="minorBidi" w:hAnsiTheme="minorBidi"/>
              </w:rPr>
              <w:t>C</w:t>
            </w:r>
            <w:r w:rsidRPr="00C951DE">
              <w:rPr>
                <w:rFonts w:asciiTheme="minorBidi" w:hAnsiTheme="minorBidi"/>
              </w:rPr>
              <w:t>ost per VKM)</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0.189</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0.03</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0.466</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tcPr>
          <w:p w:rsidR="003A7C15" w:rsidRPr="00C951DE" w:rsidRDefault="003A7C15" w:rsidP="003A7C15">
            <w:pPr>
              <w:rPr>
                <w:rFonts w:asciiTheme="minorBidi" w:hAnsiTheme="minorBidi"/>
              </w:rPr>
            </w:pPr>
            <w:r w:rsidRPr="00C951DE">
              <w:rPr>
                <w:rFonts w:asciiTheme="minorBidi" w:hAnsiTheme="minorBidi"/>
              </w:rPr>
              <w:t>Ln(SUB per VKM)*</w:t>
            </w:r>
          </w:p>
        </w:tc>
        <w:tc>
          <w:tcPr>
            <w:tcW w:w="1065" w:type="pct"/>
            <w:tcBorders>
              <w:top w:val="nil"/>
              <w:left w:val="nil"/>
              <w:bottom w:val="nil"/>
              <w:right w:val="nil"/>
            </w:tcBorders>
            <w:shd w:val="clear" w:color="auto" w:fill="auto"/>
            <w:noWrap/>
            <w:vAlign w:val="bottom"/>
          </w:tcPr>
          <w:p w:rsidR="003A7C15" w:rsidRPr="00C951DE" w:rsidRDefault="003A7C15" w:rsidP="003A7C15">
            <w:pPr>
              <w:rPr>
                <w:rFonts w:asciiTheme="minorBidi" w:hAnsiTheme="minorBidi"/>
              </w:rPr>
            </w:pPr>
            <w:r w:rsidRPr="00C951DE">
              <w:rPr>
                <w:rFonts w:asciiTheme="minorBidi" w:hAnsiTheme="minorBidi"/>
              </w:rPr>
              <w:t>-.180</w:t>
            </w:r>
          </w:p>
        </w:tc>
        <w:tc>
          <w:tcPr>
            <w:tcW w:w="773" w:type="pct"/>
            <w:tcBorders>
              <w:top w:val="nil"/>
              <w:left w:val="nil"/>
              <w:bottom w:val="nil"/>
              <w:right w:val="nil"/>
            </w:tcBorders>
            <w:shd w:val="clear" w:color="auto" w:fill="auto"/>
            <w:noWrap/>
            <w:vAlign w:val="bottom"/>
          </w:tcPr>
          <w:p w:rsidR="003A7C15" w:rsidRPr="00C951DE" w:rsidRDefault="003A7C15" w:rsidP="003A7C15">
            <w:pPr>
              <w:rPr>
                <w:rFonts w:asciiTheme="minorBidi" w:hAnsiTheme="minorBidi"/>
              </w:rPr>
            </w:pPr>
            <w:r w:rsidRPr="00C951DE">
              <w:rPr>
                <w:rFonts w:asciiTheme="minorBidi" w:hAnsiTheme="minorBidi"/>
              </w:rPr>
              <w:t>0.000</w:t>
            </w:r>
          </w:p>
        </w:tc>
        <w:tc>
          <w:tcPr>
            <w:tcW w:w="1203" w:type="pct"/>
            <w:tcBorders>
              <w:top w:val="nil"/>
              <w:left w:val="nil"/>
              <w:bottom w:val="nil"/>
              <w:right w:val="single" w:sz="8" w:space="0" w:color="auto"/>
            </w:tcBorders>
            <w:shd w:val="clear" w:color="auto" w:fill="auto"/>
            <w:noWrap/>
            <w:vAlign w:val="center"/>
          </w:tcPr>
          <w:p w:rsidR="003A7C15" w:rsidRPr="00C951DE" w:rsidRDefault="003A7C15" w:rsidP="003A7C15">
            <w:pPr>
              <w:rPr>
                <w:rFonts w:asciiTheme="minorBidi" w:hAnsiTheme="minorBidi"/>
              </w:rPr>
            </w:pPr>
            <w:r w:rsidRPr="00C951DE">
              <w:rPr>
                <w:rFonts w:asciiTheme="minorBidi" w:hAnsiTheme="minorBidi"/>
              </w:rPr>
              <w:t>-0.442</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TT</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0.009</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0.000</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Mets DV</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-0.107</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0.002</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Scot DV</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-0.109</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0.000</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nil"/>
              <w:right w:val="single" w:sz="8" w:space="0" w:color="000000"/>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Wales DV</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-0.048</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0.036</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single" w:sz="8" w:space="0" w:color="auto"/>
              <w:right w:val="single" w:sz="8" w:space="0" w:color="000000"/>
            </w:tcBorders>
            <w:shd w:val="clear" w:color="auto" w:fill="auto"/>
            <w:noWrap/>
            <w:vAlign w:val="center"/>
            <w:hideMark/>
          </w:tcPr>
          <w:p w:rsidR="003A7C15" w:rsidRPr="00C951DE" w:rsidRDefault="003A7C15" w:rsidP="00443467">
            <w:pPr>
              <w:rPr>
                <w:rFonts w:asciiTheme="minorBidi" w:hAnsiTheme="minorBidi"/>
              </w:rPr>
            </w:pPr>
            <w:r w:rsidRPr="00C951DE">
              <w:rPr>
                <w:rFonts w:asciiTheme="minorBidi" w:hAnsiTheme="minorBidi"/>
              </w:rPr>
              <w:t>Constant</w:t>
            </w:r>
          </w:p>
        </w:tc>
        <w:tc>
          <w:tcPr>
            <w:tcW w:w="1065"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-0.450</w:t>
            </w:r>
          </w:p>
        </w:tc>
        <w:tc>
          <w:tcPr>
            <w:tcW w:w="773" w:type="pct"/>
            <w:tcBorders>
              <w:top w:val="nil"/>
              <w:left w:val="nil"/>
              <w:bottom w:val="nil"/>
              <w:right w:val="nil"/>
            </w:tcBorders>
            <w:shd w:val="clear" w:color="auto" w:fill="auto"/>
            <w:noWrap/>
            <w:vAlign w:val="bottom"/>
            <w:hideMark/>
          </w:tcPr>
          <w:p w:rsidR="003A7C15" w:rsidRPr="00C951DE" w:rsidRDefault="003A7C15" w:rsidP="003A7C15">
            <w:pPr>
              <w:rPr>
                <w:rFonts w:asciiTheme="minorBidi" w:hAnsiTheme="minorBidi"/>
              </w:rPr>
            </w:pPr>
            <w:r w:rsidRPr="00C951DE">
              <w:rPr>
                <w:rFonts w:asciiTheme="minorBidi" w:hAnsiTheme="minorBidi"/>
              </w:rPr>
              <w:t>0.000</w:t>
            </w: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single" w:sz="8" w:space="0" w:color="auto"/>
              <w:left w:val="single" w:sz="8" w:space="0" w:color="auto"/>
              <w:bottom w:val="nil"/>
              <w:right w:val="single" w:sz="4" w:space="0" w:color="auto"/>
            </w:tcBorders>
            <w:shd w:val="clear" w:color="auto" w:fill="auto"/>
            <w:vAlign w:val="center"/>
            <w:hideMark/>
          </w:tcPr>
          <w:p w:rsidR="003A7C15" w:rsidRPr="00C951DE" w:rsidRDefault="003A7C15" w:rsidP="003A7C15">
            <w:pPr>
              <w:rPr>
                <w:rFonts w:asciiTheme="minorBidi" w:hAnsiTheme="minorBidi"/>
                <w:b/>
                <w:bCs/>
              </w:rPr>
            </w:pPr>
            <w:r w:rsidRPr="00C951DE">
              <w:rPr>
                <w:rFonts w:asciiTheme="minorBidi" w:hAnsiTheme="minorBidi"/>
                <w:b/>
                <w:bCs/>
              </w:rPr>
              <w:t>R2</w:t>
            </w:r>
          </w:p>
        </w:tc>
        <w:tc>
          <w:tcPr>
            <w:tcW w:w="1065" w:type="pct"/>
            <w:tcBorders>
              <w:top w:val="single" w:sz="8" w:space="0" w:color="auto"/>
              <w:left w:val="single" w:sz="4" w:space="0" w:color="auto"/>
              <w:bottom w:val="nil"/>
              <w:right w:val="nil"/>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0.977</w:t>
            </w:r>
          </w:p>
        </w:tc>
        <w:tc>
          <w:tcPr>
            <w:tcW w:w="773" w:type="pct"/>
            <w:tcBorders>
              <w:top w:val="single" w:sz="8" w:space="0" w:color="auto"/>
              <w:left w:val="nil"/>
              <w:bottom w:val="nil"/>
              <w:right w:val="nil"/>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c>
          <w:tcPr>
            <w:tcW w:w="1203" w:type="pct"/>
            <w:tcBorders>
              <w:top w:val="single" w:sz="8" w:space="0" w:color="auto"/>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nil"/>
              <w:right w:val="single" w:sz="4" w:space="0" w:color="auto"/>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Number of obs.</w:t>
            </w:r>
          </w:p>
        </w:tc>
        <w:tc>
          <w:tcPr>
            <w:tcW w:w="1065" w:type="pct"/>
            <w:tcBorders>
              <w:top w:val="nil"/>
              <w:left w:val="single" w:sz="4" w:space="0" w:color="auto"/>
              <w:bottom w:val="nil"/>
              <w:right w:val="nil"/>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89</w:t>
            </w:r>
          </w:p>
        </w:tc>
        <w:tc>
          <w:tcPr>
            <w:tcW w:w="773" w:type="pct"/>
            <w:tcBorders>
              <w:top w:val="nil"/>
              <w:left w:val="nil"/>
              <w:bottom w:val="nil"/>
              <w:right w:val="nil"/>
            </w:tcBorders>
            <w:shd w:val="clear" w:color="auto" w:fill="auto"/>
            <w:vAlign w:val="center"/>
            <w:hideMark/>
          </w:tcPr>
          <w:p w:rsidR="003A7C15" w:rsidRPr="00C951DE" w:rsidRDefault="003A7C15" w:rsidP="003A7C15">
            <w:pPr>
              <w:rPr>
                <w:rFonts w:asciiTheme="minorBidi" w:hAnsiTheme="minorBidi"/>
              </w:rPr>
            </w:pP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nil"/>
              <w:right w:val="single" w:sz="4" w:space="0" w:color="auto"/>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Number of groups</w:t>
            </w:r>
          </w:p>
        </w:tc>
        <w:tc>
          <w:tcPr>
            <w:tcW w:w="1065" w:type="pct"/>
            <w:tcBorders>
              <w:top w:val="nil"/>
              <w:left w:val="single" w:sz="4" w:space="0" w:color="auto"/>
              <w:bottom w:val="nil"/>
              <w:right w:val="nil"/>
            </w:tcBorders>
            <w:shd w:val="clear" w:color="auto" w:fill="auto"/>
            <w:vAlign w:val="center"/>
            <w:hideMark/>
          </w:tcPr>
          <w:p w:rsidR="003A7C15" w:rsidRPr="00C951DE" w:rsidRDefault="003A7C15" w:rsidP="003A7C15">
            <w:pPr>
              <w:rPr>
                <w:rFonts w:asciiTheme="minorBidi" w:hAnsiTheme="minorBidi"/>
              </w:rPr>
            </w:pPr>
            <w:r w:rsidRPr="00C951DE">
              <w:rPr>
                <w:rFonts w:asciiTheme="minorBidi" w:hAnsiTheme="minorBidi"/>
              </w:rPr>
              <w:t>4</w:t>
            </w:r>
          </w:p>
        </w:tc>
        <w:tc>
          <w:tcPr>
            <w:tcW w:w="773" w:type="pct"/>
            <w:tcBorders>
              <w:top w:val="nil"/>
              <w:left w:val="nil"/>
              <w:bottom w:val="nil"/>
              <w:right w:val="nil"/>
            </w:tcBorders>
            <w:shd w:val="clear" w:color="auto" w:fill="auto"/>
            <w:vAlign w:val="center"/>
            <w:hideMark/>
          </w:tcPr>
          <w:p w:rsidR="003A7C15" w:rsidRPr="00C951DE" w:rsidRDefault="003A7C15" w:rsidP="003A7C15">
            <w:pPr>
              <w:rPr>
                <w:rFonts w:asciiTheme="minorBidi" w:hAnsiTheme="minorBidi"/>
              </w:rPr>
            </w:pPr>
          </w:p>
        </w:tc>
        <w:tc>
          <w:tcPr>
            <w:tcW w:w="1203" w:type="pct"/>
            <w:tcBorders>
              <w:top w:val="nil"/>
              <w:left w:val="nil"/>
              <w:bottom w:val="nil"/>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r w:rsidR="003A7C15" w:rsidRPr="00C951DE" w:rsidTr="00443467">
        <w:trPr>
          <w:trHeight w:hRule="exact" w:val="340"/>
        </w:trPr>
        <w:tc>
          <w:tcPr>
            <w:tcW w:w="1959" w:type="pct"/>
            <w:gridSpan w:val="2"/>
            <w:tcBorders>
              <w:top w:val="nil"/>
              <w:left w:val="single" w:sz="8" w:space="0" w:color="auto"/>
              <w:bottom w:val="single" w:sz="8" w:space="0" w:color="auto"/>
              <w:right w:val="single" w:sz="4" w:space="0" w:color="auto"/>
            </w:tcBorders>
            <w:shd w:val="clear" w:color="auto" w:fill="auto"/>
            <w:vAlign w:val="center"/>
            <w:hideMark/>
          </w:tcPr>
          <w:p w:rsidR="003A7C15" w:rsidRPr="00C951DE" w:rsidRDefault="003A7C15" w:rsidP="003A7C15">
            <w:pPr>
              <w:rPr>
                <w:rFonts w:asciiTheme="minorBidi" w:hAnsiTheme="minorBidi"/>
                <w:b/>
                <w:bCs/>
              </w:rPr>
            </w:pPr>
            <w:r w:rsidRPr="00C951DE">
              <w:rPr>
                <w:rFonts w:asciiTheme="minorBidi" w:hAnsiTheme="minorBidi"/>
                <w:b/>
                <w:bCs/>
              </w:rPr>
              <w:t>Rho</w:t>
            </w:r>
          </w:p>
        </w:tc>
        <w:tc>
          <w:tcPr>
            <w:tcW w:w="1065" w:type="pct"/>
            <w:tcBorders>
              <w:top w:val="nil"/>
              <w:left w:val="single" w:sz="4" w:space="0" w:color="auto"/>
              <w:bottom w:val="single" w:sz="8" w:space="0" w:color="auto"/>
              <w:right w:val="nil"/>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0.130</w:t>
            </w:r>
          </w:p>
        </w:tc>
        <w:tc>
          <w:tcPr>
            <w:tcW w:w="773" w:type="pct"/>
            <w:tcBorders>
              <w:top w:val="nil"/>
              <w:left w:val="nil"/>
              <w:bottom w:val="single" w:sz="8" w:space="0" w:color="auto"/>
              <w:right w:val="nil"/>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c>
          <w:tcPr>
            <w:tcW w:w="1203" w:type="pct"/>
            <w:tcBorders>
              <w:top w:val="nil"/>
              <w:left w:val="nil"/>
              <w:bottom w:val="single" w:sz="8" w:space="0" w:color="auto"/>
              <w:right w:val="single" w:sz="8" w:space="0" w:color="auto"/>
            </w:tcBorders>
            <w:shd w:val="clear" w:color="auto" w:fill="auto"/>
            <w:noWrap/>
            <w:vAlign w:val="center"/>
            <w:hideMark/>
          </w:tcPr>
          <w:p w:rsidR="003A7C15" w:rsidRPr="00C951DE" w:rsidRDefault="003A7C15" w:rsidP="003A7C15">
            <w:pPr>
              <w:rPr>
                <w:rFonts w:asciiTheme="minorBidi" w:hAnsiTheme="minorBidi"/>
              </w:rPr>
            </w:pPr>
            <w:r w:rsidRPr="00C951DE">
              <w:rPr>
                <w:rFonts w:asciiTheme="minorBidi" w:hAnsiTheme="minorBidi"/>
              </w:rPr>
              <w:t> </w:t>
            </w:r>
          </w:p>
        </w:tc>
      </w:tr>
    </w:tbl>
    <w:p w:rsidR="00B22A2A" w:rsidRPr="00C951DE" w:rsidRDefault="00B22A2A" w:rsidP="00B22A2A">
      <w:pPr>
        <w:rPr>
          <w:rFonts w:asciiTheme="minorBidi" w:hAnsiTheme="minorBidi"/>
        </w:rPr>
      </w:pPr>
      <w:r w:rsidRPr="00C951DE">
        <w:rPr>
          <w:rFonts w:asciiTheme="minorBidi" w:hAnsiTheme="minorBidi"/>
        </w:rPr>
        <w:t>Dependent Variable: Ln (F</w:t>
      </w:r>
      <w:r w:rsidRPr="00C951DE">
        <w:rPr>
          <w:rFonts w:asciiTheme="minorBidi" w:hAnsiTheme="minorBidi"/>
          <w:vertAlign w:val="subscript"/>
        </w:rPr>
        <w:t>t</w:t>
      </w:r>
      <w:r w:rsidRPr="00C951DE">
        <w:rPr>
          <w:rFonts w:asciiTheme="minorBidi" w:hAnsiTheme="minorBidi"/>
        </w:rPr>
        <w:t xml:space="preserve">). </w:t>
      </w:r>
      <w:r w:rsidR="003A7C15" w:rsidRPr="00C951DE">
        <w:rPr>
          <w:rFonts w:asciiTheme="minorBidi" w:hAnsiTheme="minorBidi"/>
        </w:rPr>
        <w:t xml:space="preserve">SUB = </w:t>
      </w:r>
      <w:r w:rsidR="00F45439" w:rsidRPr="00C951DE">
        <w:rPr>
          <w:rFonts w:asciiTheme="minorBidi" w:hAnsiTheme="minorBidi"/>
        </w:rPr>
        <w:t xml:space="preserve">Subsidy </w:t>
      </w:r>
      <w:r w:rsidR="003A7C15" w:rsidRPr="00C951DE">
        <w:rPr>
          <w:rFonts w:asciiTheme="minorBidi" w:hAnsiTheme="minorBidi"/>
        </w:rPr>
        <w:t>(</w:t>
      </w:r>
      <w:r w:rsidR="00F45439" w:rsidRPr="00C951DE">
        <w:rPr>
          <w:rFonts w:asciiTheme="minorBidi" w:hAnsiTheme="minorBidi"/>
        </w:rPr>
        <w:t>Concessionary Fare Reimbursement (</w:t>
      </w:r>
      <w:r w:rsidR="003A7C15" w:rsidRPr="00C951DE">
        <w:rPr>
          <w:rFonts w:asciiTheme="minorBidi" w:hAnsiTheme="minorBidi"/>
        </w:rPr>
        <w:t>CFR</w:t>
      </w:r>
      <w:r w:rsidR="00F45439" w:rsidRPr="00C951DE">
        <w:rPr>
          <w:rFonts w:asciiTheme="minorBidi" w:hAnsiTheme="minorBidi"/>
        </w:rPr>
        <w:t>) and</w:t>
      </w:r>
      <w:r w:rsidR="003A7C15" w:rsidRPr="00C951DE">
        <w:rPr>
          <w:rFonts w:asciiTheme="minorBidi" w:hAnsiTheme="minorBidi"/>
        </w:rPr>
        <w:t xml:space="preserve"> P</w:t>
      </w:r>
      <w:r w:rsidR="00F45439" w:rsidRPr="00C951DE">
        <w:rPr>
          <w:rFonts w:asciiTheme="minorBidi" w:hAnsiTheme="minorBidi"/>
        </w:rPr>
        <w:t>ublic Transport Support (P</w:t>
      </w:r>
      <w:r w:rsidR="003A7C15" w:rsidRPr="00C951DE">
        <w:rPr>
          <w:rFonts w:asciiTheme="minorBidi" w:hAnsiTheme="minorBidi"/>
        </w:rPr>
        <w:t>TS</w:t>
      </w:r>
      <w:r w:rsidR="00F45439" w:rsidRPr="00C951DE">
        <w:rPr>
          <w:rFonts w:asciiTheme="minorBidi" w:hAnsiTheme="minorBidi"/>
        </w:rPr>
        <w:t>)</w:t>
      </w:r>
      <w:r w:rsidR="003A7C15" w:rsidRPr="00C951DE">
        <w:rPr>
          <w:rFonts w:asciiTheme="minorBidi" w:hAnsiTheme="minorBidi"/>
        </w:rPr>
        <w:t xml:space="preserve">) </w:t>
      </w:r>
    </w:p>
    <w:p w:rsidR="00443467" w:rsidRDefault="00F45439" w:rsidP="002863A7">
      <w:r w:rsidRPr="00A5223B">
        <w:rPr>
          <w:rFonts w:asciiTheme="minorBidi" w:hAnsiTheme="minorBidi"/>
        </w:rPr>
        <w:t xml:space="preserve">Outside London our model has excellent goodness of fit, with all parameters significant at the 5% level.  </w:t>
      </w:r>
      <w:r w:rsidR="003A7C15" w:rsidRPr="00A5223B">
        <w:rPr>
          <w:rFonts w:asciiTheme="minorBidi" w:hAnsiTheme="minorBidi"/>
        </w:rPr>
        <w:t>Table 5 indicates for outside London a</w:t>
      </w:r>
      <w:r w:rsidR="00443467" w:rsidRPr="00A5223B">
        <w:rPr>
          <w:rFonts w:asciiTheme="minorBidi" w:hAnsiTheme="minorBidi"/>
        </w:rPr>
        <w:t xml:space="preserve"> short run</w:t>
      </w:r>
      <w:r w:rsidR="003A7C15" w:rsidRPr="00A5223B">
        <w:rPr>
          <w:rFonts w:asciiTheme="minorBidi" w:hAnsiTheme="minorBidi"/>
        </w:rPr>
        <w:t xml:space="preserve"> elasticity of fares with respect to</w:t>
      </w:r>
      <w:r w:rsidR="00443467" w:rsidRPr="00A5223B">
        <w:rPr>
          <w:rFonts w:asciiTheme="minorBidi" w:hAnsiTheme="minorBidi"/>
        </w:rPr>
        <w:t xml:space="preserve"> unit costs of 0.19 and </w:t>
      </w:r>
      <w:proofErr w:type="gramStart"/>
      <w:r w:rsidR="002863A7">
        <w:rPr>
          <w:rFonts w:asciiTheme="minorBidi" w:hAnsiTheme="minorBidi"/>
        </w:rPr>
        <w:t>a</w:t>
      </w:r>
      <w:r w:rsidR="00443467" w:rsidRPr="00A5223B">
        <w:rPr>
          <w:rFonts w:asciiTheme="minorBidi" w:hAnsiTheme="minorBidi"/>
        </w:rPr>
        <w:t xml:space="preserve"> short</w:t>
      </w:r>
      <w:proofErr w:type="gramEnd"/>
      <w:r w:rsidR="00443467" w:rsidRPr="00A5223B">
        <w:rPr>
          <w:rFonts w:asciiTheme="minorBidi" w:hAnsiTheme="minorBidi"/>
        </w:rPr>
        <w:t xml:space="preserve"> run</w:t>
      </w:r>
      <w:r w:rsidR="003A7C15" w:rsidRPr="00A5223B">
        <w:rPr>
          <w:rFonts w:asciiTheme="minorBidi" w:hAnsiTheme="minorBidi"/>
        </w:rPr>
        <w:t xml:space="preserve"> elasticity with respect to subsidy of </w:t>
      </w:r>
      <w:r w:rsidR="00443467" w:rsidRPr="00A5223B">
        <w:rPr>
          <w:rFonts w:asciiTheme="minorBidi" w:hAnsiTheme="minorBidi"/>
        </w:rPr>
        <w:t>-0.18. In the long run, these values are found to be 0.47 and -0.44 respectively. Compared to the English shires, the fares in the English Mets are 10.1% lower, the fares in Scotland are 10.3% lower and the fares in Wales are 4.4% lower.  The time trend indicates a 0.9% increase in real fares per annum.</w:t>
      </w:r>
      <w:r w:rsidR="00443467">
        <w:br w:type="page"/>
      </w:r>
    </w:p>
    <w:p w:rsidR="00443467" w:rsidRPr="00C951DE" w:rsidRDefault="00443467" w:rsidP="00B22A2A">
      <w:pPr>
        <w:rPr>
          <w:rFonts w:asciiTheme="minorBidi" w:hAnsiTheme="minorBidi"/>
          <w:b/>
          <w:bCs/>
        </w:rPr>
      </w:pPr>
      <w:bookmarkStart w:id="9" w:name="_Ref343089063"/>
      <w:bookmarkStart w:id="10" w:name="_Toc356380413"/>
      <w:r w:rsidRPr="00C951DE">
        <w:rPr>
          <w:rFonts w:asciiTheme="minorBidi" w:hAnsiTheme="minorBidi"/>
          <w:b/>
          <w:bCs/>
        </w:rPr>
        <w:lastRenderedPageBreak/>
        <w:t xml:space="preserve">Table </w:t>
      </w:r>
      <w:bookmarkEnd w:id="9"/>
      <w:r w:rsidR="00B22A2A" w:rsidRPr="00C951DE">
        <w:rPr>
          <w:rFonts w:asciiTheme="minorBidi" w:hAnsiTheme="minorBidi"/>
          <w:b/>
          <w:bCs/>
        </w:rPr>
        <w:t xml:space="preserve">6: </w:t>
      </w:r>
      <w:r w:rsidRPr="00C951DE">
        <w:rPr>
          <w:rFonts w:asciiTheme="minorBidi" w:hAnsiTheme="minorBidi"/>
          <w:b/>
          <w:bCs/>
        </w:rPr>
        <w:t xml:space="preserve">Estimation results of the time series fare model for London, using the </w:t>
      </w:r>
      <w:proofErr w:type="spellStart"/>
      <w:r w:rsidRPr="00C951DE">
        <w:rPr>
          <w:rFonts w:asciiTheme="minorBidi" w:hAnsiTheme="minorBidi"/>
          <w:b/>
          <w:bCs/>
        </w:rPr>
        <w:t>Prais-Winsten</w:t>
      </w:r>
      <w:proofErr w:type="spellEnd"/>
      <w:r w:rsidRPr="00C951DE">
        <w:rPr>
          <w:rFonts w:asciiTheme="minorBidi" w:hAnsiTheme="minorBidi"/>
          <w:b/>
          <w:bCs/>
        </w:rPr>
        <w:t xml:space="preserve"> estimator.</w:t>
      </w:r>
      <w:bookmarkEnd w:id="10"/>
    </w:p>
    <w:tbl>
      <w:tblPr>
        <w:tblpPr w:leftFromText="180" w:rightFromText="180" w:vertAnchor="text" w:tblpY="1"/>
        <w:tblOverlap w:val="never"/>
        <w:tblW w:w="5000" w:type="pct"/>
        <w:tblLook w:val="04A0" w:firstRow="1" w:lastRow="0" w:firstColumn="1" w:lastColumn="0" w:noHBand="0" w:noVBand="1"/>
      </w:tblPr>
      <w:tblGrid>
        <w:gridCol w:w="1923"/>
        <w:gridCol w:w="1702"/>
        <w:gridCol w:w="1970"/>
        <w:gridCol w:w="1429"/>
        <w:gridCol w:w="2218"/>
      </w:tblGrid>
      <w:tr w:rsidR="00443467" w:rsidRPr="00C951DE" w:rsidTr="00443467">
        <w:trPr>
          <w:trHeight w:val="315"/>
        </w:trPr>
        <w:tc>
          <w:tcPr>
            <w:tcW w:w="1961"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Variables</w:t>
            </w:r>
          </w:p>
        </w:tc>
        <w:tc>
          <w:tcPr>
            <w:tcW w:w="3039" w:type="pct"/>
            <w:gridSpan w:val="3"/>
            <w:tcBorders>
              <w:top w:val="single" w:sz="4" w:space="0" w:color="auto"/>
              <w:left w:val="nil"/>
              <w:bottom w:val="single" w:sz="8" w:space="0" w:color="auto"/>
              <w:right w:val="single" w:sz="4"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Preferred model</w:t>
            </w:r>
          </w:p>
        </w:tc>
      </w:tr>
      <w:tr w:rsidR="00443467" w:rsidRPr="00C951DE" w:rsidTr="00443467">
        <w:trPr>
          <w:trHeight w:hRule="exact" w:val="340"/>
        </w:trPr>
        <w:tc>
          <w:tcPr>
            <w:tcW w:w="1040" w:type="pct"/>
            <w:tcBorders>
              <w:top w:val="nil"/>
              <w:left w:val="single" w:sz="4" w:space="0" w:color="auto"/>
              <w:bottom w:val="nil"/>
              <w:right w:val="nil"/>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 </w:t>
            </w:r>
          </w:p>
        </w:tc>
        <w:tc>
          <w:tcPr>
            <w:tcW w:w="921" w:type="pct"/>
            <w:tcBorders>
              <w:top w:val="nil"/>
              <w:left w:val="nil"/>
              <w:bottom w:val="nil"/>
              <w:right w:val="single" w:sz="8"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 </w:t>
            </w:r>
          </w:p>
        </w:tc>
        <w:tc>
          <w:tcPr>
            <w:tcW w:w="1066" w:type="pct"/>
            <w:tcBorders>
              <w:top w:val="nil"/>
              <w:left w:val="nil"/>
              <w:bottom w:val="single" w:sz="8" w:space="0" w:color="auto"/>
              <w:right w:val="single" w:sz="8" w:space="0" w:color="auto"/>
            </w:tcBorders>
            <w:shd w:val="clear" w:color="auto" w:fill="auto"/>
            <w:vAlign w:val="center"/>
            <w:hideMark/>
          </w:tcPr>
          <w:p w:rsidR="00443467" w:rsidRPr="00C951DE" w:rsidRDefault="00443467" w:rsidP="00443467">
            <w:pPr>
              <w:rPr>
                <w:rFonts w:asciiTheme="minorBidi" w:hAnsiTheme="minorBidi"/>
              </w:rPr>
            </w:pPr>
            <w:proofErr w:type="spellStart"/>
            <w:r w:rsidRPr="00C951DE">
              <w:rPr>
                <w:rFonts w:asciiTheme="minorBidi" w:hAnsiTheme="minorBidi"/>
              </w:rPr>
              <w:t>Coeff</w:t>
            </w:r>
            <w:proofErr w:type="spellEnd"/>
            <w:r w:rsidRPr="00C951DE">
              <w:rPr>
                <w:rFonts w:asciiTheme="minorBidi" w:hAnsiTheme="minorBidi"/>
              </w:rPr>
              <w:t>.</w:t>
            </w:r>
          </w:p>
        </w:tc>
        <w:tc>
          <w:tcPr>
            <w:tcW w:w="773" w:type="pct"/>
            <w:tcBorders>
              <w:top w:val="nil"/>
              <w:left w:val="nil"/>
              <w:bottom w:val="single" w:sz="8" w:space="0" w:color="auto"/>
              <w:right w:val="single" w:sz="8"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p-value</w:t>
            </w:r>
          </w:p>
        </w:tc>
        <w:tc>
          <w:tcPr>
            <w:tcW w:w="1200" w:type="pct"/>
            <w:tcBorders>
              <w:top w:val="nil"/>
              <w:left w:val="nil"/>
              <w:bottom w:val="single" w:sz="8" w:space="0" w:color="auto"/>
              <w:right w:val="single" w:sz="4" w:space="0" w:color="auto"/>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LR Elasticity</w:t>
            </w:r>
          </w:p>
        </w:tc>
      </w:tr>
      <w:tr w:rsidR="00443467" w:rsidRPr="00C951DE" w:rsidTr="00443467">
        <w:trPr>
          <w:trHeight w:hRule="exact" w:val="340"/>
        </w:trPr>
        <w:tc>
          <w:tcPr>
            <w:tcW w:w="1961" w:type="pct"/>
            <w:gridSpan w:val="2"/>
            <w:tcBorders>
              <w:top w:val="nil"/>
              <w:left w:val="single" w:sz="4" w:space="0" w:color="auto"/>
              <w:bottom w:val="nil"/>
              <w:right w:val="single" w:sz="8" w:space="0" w:color="000000"/>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Ln(lagged fare)</w:t>
            </w:r>
          </w:p>
        </w:tc>
        <w:tc>
          <w:tcPr>
            <w:tcW w:w="1066" w:type="pct"/>
            <w:tcBorders>
              <w:top w:val="nil"/>
              <w:left w:val="nil"/>
              <w:bottom w:val="nil"/>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0.690</w:t>
            </w:r>
          </w:p>
        </w:tc>
        <w:tc>
          <w:tcPr>
            <w:tcW w:w="773" w:type="pct"/>
            <w:tcBorders>
              <w:top w:val="nil"/>
              <w:left w:val="nil"/>
              <w:bottom w:val="nil"/>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0.000</w:t>
            </w:r>
          </w:p>
        </w:tc>
        <w:tc>
          <w:tcPr>
            <w:tcW w:w="1200" w:type="pct"/>
            <w:tcBorders>
              <w:top w:val="nil"/>
              <w:left w:val="nil"/>
              <w:bottom w:val="nil"/>
              <w:right w:val="single" w:sz="4" w:space="0" w:color="auto"/>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r>
      <w:tr w:rsidR="00443467" w:rsidRPr="00C951DE" w:rsidTr="00443467">
        <w:trPr>
          <w:trHeight w:hRule="exact" w:val="340"/>
        </w:trPr>
        <w:tc>
          <w:tcPr>
            <w:tcW w:w="1961" w:type="pct"/>
            <w:gridSpan w:val="2"/>
            <w:tcBorders>
              <w:top w:val="nil"/>
              <w:left w:val="single" w:sz="4" w:space="0" w:color="auto"/>
              <w:bottom w:val="nil"/>
              <w:right w:val="single" w:sz="8" w:space="0" w:color="000000"/>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Ln(CFR per VKM)</w:t>
            </w:r>
          </w:p>
        </w:tc>
        <w:tc>
          <w:tcPr>
            <w:tcW w:w="1066" w:type="pct"/>
            <w:tcBorders>
              <w:top w:val="nil"/>
              <w:left w:val="nil"/>
              <w:bottom w:val="nil"/>
              <w:right w:val="nil"/>
            </w:tcBorders>
            <w:shd w:val="clear" w:color="auto" w:fill="auto"/>
            <w:noWrap/>
            <w:vAlign w:val="bottom"/>
          </w:tcPr>
          <w:p w:rsidR="00443467" w:rsidRPr="00C951DE" w:rsidRDefault="00443467" w:rsidP="00443467">
            <w:pPr>
              <w:rPr>
                <w:rFonts w:asciiTheme="minorBidi" w:hAnsiTheme="minorBidi"/>
              </w:rPr>
            </w:pPr>
            <w:r w:rsidRPr="00C951DE">
              <w:rPr>
                <w:rFonts w:asciiTheme="minorBidi" w:hAnsiTheme="minorBidi"/>
              </w:rPr>
              <w:t>-0.262707</w:t>
            </w:r>
          </w:p>
        </w:tc>
        <w:tc>
          <w:tcPr>
            <w:tcW w:w="773" w:type="pct"/>
            <w:tcBorders>
              <w:top w:val="nil"/>
              <w:left w:val="nil"/>
              <w:bottom w:val="nil"/>
              <w:right w:val="nil"/>
            </w:tcBorders>
            <w:shd w:val="clear" w:color="auto" w:fill="auto"/>
            <w:noWrap/>
            <w:vAlign w:val="bottom"/>
          </w:tcPr>
          <w:p w:rsidR="00443467" w:rsidRPr="00C951DE" w:rsidRDefault="00443467" w:rsidP="00443467">
            <w:pPr>
              <w:rPr>
                <w:rFonts w:asciiTheme="minorBidi" w:hAnsiTheme="minorBidi"/>
              </w:rPr>
            </w:pPr>
            <w:r w:rsidRPr="00C951DE">
              <w:rPr>
                <w:rFonts w:asciiTheme="minorBidi" w:hAnsiTheme="minorBidi"/>
              </w:rPr>
              <w:t>0.033</w:t>
            </w:r>
          </w:p>
        </w:tc>
        <w:tc>
          <w:tcPr>
            <w:tcW w:w="1200" w:type="pct"/>
            <w:tcBorders>
              <w:top w:val="nil"/>
              <w:left w:val="nil"/>
              <w:bottom w:val="nil"/>
              <w:right w:val="single" w:sz="4" w:space="0" w:color="auto"/>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-0.85018</w:t>
            </w:r>
          </w:p>
        </w:tc>
      </w:tr>
      <w:tr w:rsidR="00443467" w:rsidRPr="00C951DE" w:rsidTr="00443467">
        <w:trPr>
          <w:trHeight w:hRule="exact" w:val="340"/>
        </w:trPr>
        <w:tc>
          <w:tcPr>
            <w:tcW w:w="1961" w:type="pct"/>
            <w:gridSpan w:val="2"/>
            <w:tcBorders>
              <w:top w:val="nil"/>
              <w:left w:val="single" w:sz="4" w:space="0" w:color="auto"/>
              <w:bottom w:val="nil"/>
              <w:right w:val="single" w:sz="8" w:space="0" w:color="000000"/>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Ln(PTS per VKM)</w:t>
            </w:r>
          </w:p>
        </w:tc>
        <w:tc>
          <w:tcPr>
            <w:tcW w:w="1066" w:type="pct"/>
            <w:tcBorders>
              <w:top w:val="nil"/>
              <w:left w:val="nil"/>
              <w:bottom w:val="nil"/>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-0.012932</w:t>
            </w:r>
          </w:p>
        </w:tc>
        <w:tc>
          <w:tcPr>
            <w:tcW w:w="773" w:type="pct"/>
            <w:tcBorders>
              <w:top w:val="nil"/>
              <w:left w:val="nil"/>
              <w:bottom w:val="nil"/>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0.024</w:t>
            </w:r>
          </w:p>
        </w:tc>
        <w:tc>
          <w:tcPr>
            <w:tcW w:w="1200" w:type="pct"/>
            <w:tcBorders>
              <w:top w:val="nil"/>
              <w:left w:val="nil"/>
              <w:bottom w:val="nil"/>
              <w:right w:val="single" w:sz="4" w:space="0" w:color="auto"/>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-0.04185</w:t>
            </w:r>
          </w:p>
        </w:tc>
      </w:tr>
      <w:tr w:rsidR="00443467" w:rsidRPr="00C951DE" w:rsidTr="00443467">
        <w:trPr>
          <w:trHeight w:hRule="exact" w:val="340"/>
        </w:trPr>
        <w:tc>
          <w:tcPr>
            <w:tcW w:w="1961" w:type="pct"/>
            <w:gridSpan w:val="2"/>
            <w:tcBorders>
              <w:top w:val="nil"/>
              <w:left w:val="single" w:sz="4" w:space="0" w:color="auto"/>
              <w:bottom w:val="nil"/>
              <w:right w:val="single" w:sz="8" w:space="0" w:color="000000"/>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TT</w:t>
            </w:r>
          </w:p>
        </w:tc>
        <w:tc>
          <w:tcPr>
            <w:tcW w:w="1066" w:type="pct"/>
            <w:tcBorders>
              <w:top w:val="nil"/>
              <w:left w:val="nil"/>
              <w:bottom w:val="nil"/>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-0.004929</w:t>
            </w:r>
          </w:p>
        </w:tc>
        <w:tc>
          <w:tcPr>
            <w:tcW w:w="773" w:type="pct"/>
            <w:tcBorders>
              <w:top w:val="nil"/>
              <w:left w:val="nil"/>
              <w:bottom w:val="nil"/>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0.027</w:t>
            </w:r>
          </w:p>
        </w:tc>
        <w:tc>
          <w:tcPr>
            <w:tcW w:w="1200" w:type="pct"/>
            <w:tcBorders>
              <w:top w:val="nil"/>
              <w:left w:val="nil"/>
              <w:bottom w:val="nil"/>
              <w:right w:val="single" w:sz="4" w:space="0" w:color="auto"/>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r>
      <w:tr w:rsidR="00443467" w:rsidRPr="00C951DE" w:rsidTr="00443467">
        <w:trPr>
          <w:trHeight w:hRule="exact" w:val="340"/>
        </w:trPr>
        <w:tc>
          <w:tcPr>
            <w:tcW w:w="1961" w:type="pct"/>
            <w:gridSpan w:val="2"/>
            <w:tcBorders>
              <w:top w:val="nil"/>
              <w:left w:val="single" w:sz="4" w:space="0" w:color="auto"/>
              <w:bottom w:val="single" w:sz="4" w:space="0" w:color="auto"/>
              <w:right w:val="single" w:sz="8" w:space="0" w:color="000000"/>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Constant</w:t>
            </w:r>
          </w:p>
        </w:tc>
        <w:tc>
          <w:tcPr>
            <w:tcW w:w="1066" w:type="pct"/>
            <w:tcBorders>
              <w:top w:val="nil"/>
              <w:left w:val="nil"/>
              <w:bottom w:val="single" w:sz="4" w:space="0" w:color="auto"/>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-0.429749</w:t>
            </w:r>
          </w:p>
        </w:tc>
        <w:tc>
          <w:tcPr>
            <w:tcW w:w="773" w:type="pct"/>
            <w:tcBorders>
              <w:top w:val="nil"/>
              <w:left w:val="nil"/>
              <w:bottom w:val="single" w:sz="4" w:space="0" w:color="auto"/>
              <w:right w:val="nil"/>
            </w:tcBorders>
            <w:shd w:val="clear" w:color="auto" w:fill="auto"/>
            <w:noWrap/>
            <w:vAlign w:val="bottom"/>
            <w:hideMark/>
          </w:tcPr>
          <w:p w:rsidR="00443467" w:rsidRPr="00C951DE" w:rsidRDefault="00443467" w:rsidP="00443467">
            <w:pPr>
              <w:rPr>
                <w:rFonts w:asciiTheme="minorBidi" w:hAnsiTheme="minorBidi"/>
              </w:rPr>
            </w:pPr>
            <w:r w:rsidRPr="00C951DE">
              <w:rPr>
                <w:rFonts w:asciiTheme="minorBidi" w:hAnsiTheme="minorBidi"/>
              </w:rPr>
              <w:t>0.000</w:t>
            </w:r>
          </w:p>
        </w:tc>
        <w:tc>
          <w:tcPr>
            <w:tcW w:w="1200" w:type="pct"/>
            <w:tcBorders>
              <w:top w:val="nil"/>
              <w:left w:val="nil"/>
              <w:bottom w:val="single" w:sz="4" w:space="0" w:color="auto"/>
              <w:right w:val="single" w:sz="4" w:space="0" w:color="auto"/>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r>
      <w:tr w:rsidR="00443467" w:rsidRPr="00C951DE" w:rsidTr="00443467">
        <w:trPr>
          <w:trHeight w:hRule="exact" w:val="340"/>
        </w:trPr>
        <w:tc>
          <w:tcPr>
            <w:tcW w:w="1961" w:type="pct"/>
            <w:gridSpan w:val="2"/>
            <w:tcBorders>
              <w:top w:val="single" w:sz="4" w:space="0" w:color="auto"/>
              <w:left w:val="single" w:sz="4" w:space="0" w:color="auto"/>
              <w:bottom w:val="nil"/>
              <w:right w:val="single" w:sz="4"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Adj. R2</w:t>
            </w:r>
          </w:p>
        </w:tc>
        <w:tc>
          <w:tcPr>
            <w:tcW w:w="1066" w:type="pct"/>
            <w:tcBorders>
              <w:top w:val="single" w:sz="4" w:space="0" w:color="auto"/>
              <w:left w:val="single" w:sz="4" w:space="0" w:color="auto"/>
              <w:bottom w:val="nil"/>
              <w:right w:val="nil"/>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0.831</w:t>
            </w:r>
          </w:p>
        </w:tc>
        <w:tc>
          <w:tcPr>
            <w:tcW w:w="773" w:type="pct"/>
            <w:tcBorders>
              <w:top w:val="single" w:sz="4" w:space="0" w:color="auto"/>
              <w:left w:val="nil"/>
              <w:bottom w:val="nil"/>
              <w:right w:val="nil"/>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c>
          <w:tcPr>
            <w:tcW w:w="1200" w:type="pct"/>
            <w:tcBorders>
              <w:top w:val="single" w:sz="4" w:space="0" w:color="auto"/>
              <w:left w:val="nil"/>
              <w:bottom w:val="nil"/>
              <w:right w:val="single" w:sz="4" w:space="0" w:color="auto"/>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r>
      <w:tr w:rsidR="00443467" w:rsidRPr="00C951DE" w:rsidTr="00443467">
        <w:trPr>
          <w:trHeight w:hRule="exact" w:val="340"/>
        </w:trPr>
        <w:tc>
          <w:tcPr>
            <w:tcW w:w="1961" w:type="pct"/>
            <w:gridSpan w:val="2"/>
            <w:tcBorders>
              <w:top w:val="nil"/>
              <w:left w:val="single" w:sz="4" w:space="0" w:color="auto"/>
              <w:bottom w:val="nil"/>
              <w:right w:val="single" w:sz="4"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Number of obs.</w:t>
            </w:r>
          </w:p>
        </w:tc>
        <w:tc>
          <w:tcPr>
            <w:tcW w:w="1066" w:type="pct"/>
            <w:tcBorders>
              <w:top w:val="nil"/>
              <w:left w:val="single" w:sz="4" w:space="0" w:color="auto"/>
              <w:bottom w:val="nil"/>
              <w:right w:val="nil"/>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24</w:t>
            </w:r>
          </w:p>
        </w:tc>
        <w:tc>
          <w:tcPr>
            <w:tcW w:w="773" w:type="pct"/>
            <w:tcBorders>
              <w:top w:val="nil"/>
              <w:left w:val="nil"/>
              <w:bottom w:val="nil"/>
              <w:right w:val="nil"/>
            </w:tcBorders>
            <w:shd w:val="clear" w:color="auto" w:fill="auto"/>
            <w:vAlign w:val="center"/>
            <w:hideMark/>
          </w:tcPr>
          <w:p w:rsidR="00443467" w:rsidRPr="00C951DE" w:rsidRDefault="00443467" w:rsidP="00443467">
            <w:pPr>
              <w:rPr>
                <w:rFonts w:asciiTheme="minorBidi" w:hAnsiTheme="minorBidi"/>
              </w:rPr>
            </w:pPr>
          </w:p>
        </w:tc>
        <w:tc>
          <w:tcPr>
            <w:tcW w:w="1200" w:type="pct"/>
            <w:tcBorders>
              <w:top w:val="nil"/>
              <w:left w:val="nil"/>
              <w:bottom w:val="nil"/>
              <w:right w:val="single" w:sz="4" w:space="0" w:color="auto"/>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r>
      <w:tr w:rsidR="00443467" w:rsidRPr="00C951DE" w:rsidTr="00443467">
        <w:trPr>
          <w:trHeight w:hRule="exact" w:val="340"/>
        </w:trPr>
        <w:tc>
          <w:tcPr>
            <w:tcW w:w="1961" w:type="pct"/>
            <w:gridSpan w:val="2"/>
            <w:tcBorders>
              <w:top w:val="nil"/>
              <w:left w:val="single" w:sz="4" w:space="0" w:color="auto"/>
              <w:right w:val="single" w:sz="4" w:space="0" w:color="auto"/>
            </w:tcBorders>
            <w:shd w:val="clear" w:color="auto" w:fill="auto"/>
            <w:vAlign w:val="center"/>
          </w:tcPr>
          <w:p w:rsidR="00443467" w:rsidRPr="00C951DE" w:rsidRDefault="00443467" w:rsidP="00443467">
            <w:pPr>
              <w:rPr>
                <w:rFonts w:asciiTheme="minorBidi" w:hAnsiTheme="minorBidi"/>
              </w:rPr>
            </w:pPr>
            <w:r w:rsidRPr="00C951DE">
              <w:rPr>
                <w:rFonts w:asciiTheme="minorBidi" w:hAnsiTheme="minorBidi"/>
              </w:rPr>
              <w:t>DW (transformed)</w:t>
            </w:r>
          </w:p>
        </w:tc>
        <w:tc>
          <w:tcPr>
            <w:tcW w:w="1066" w:type="pct"/>
            <w:tcBorders>
              <w:top w:val="nil"/>
              <w:left w:val="single" w:sz="4" w:space="0" w:color="auto"/>
              <w:right w:val="nil"/>
            </w:tcBorders>
            <w:shd w:val="clear" w:color="auto" w:fill="auto"/>
            <w:vAlign w:val="center"/>
          </w:tcPr>
          <w:p w:rsidR="00443467" w:rsidRPr="00C951DE" w:rsidRDefault="00443467" w:rsidP="00443467">
            <w:pPr>
              <w:rPr>
                <w:rFonts w:asciiTheme="minorBidi" w:hAnsiTheme="minorBidi"/>
              </w:rPr>
            </w:pPr>
            <w:r w:rsidRPr="00C951DE">
              <w:rPr>
                <w:rFonts w:asciiTheme="minorBidi" w:hAnsiTheme="minorBidi"/>
              </w:rPr>
              <w:t>1.8489</w:t>
            </w:r>
          </w:p>
        </w:tc>
        <w:tc>
          <w:tcPr>
            <w:tcW w:w="773" w:type="pct"/>
            <w:tcBorders>
              <w:top w:val="nil"/>
              <w:left w:val="nil"/>
              <w:right w:val="nil"/>
            </w:tcBorders>
            <w:shd w:val="clear" w:color="auto" w:fill="auto"/>
            <w:vAlign w:val="center"/>
          </w:tcPr>
          <w:p w:rsidR="00443467" w:rsidRPr="00C951DE" w:rsidRDefault="00443467" w:rsidP="00443467">
            <w:pPr>
              <w:rPr>
                <w:rFonts w:asciiTheme="minorBidi" w:hAnsiTheme="minorBidi"/>
              </w:rPr>
            </w:pPr>
          </w:p>
        </w:tc>
        <w:tc>
          <w:tcPr>
            <w:tcW w:w="1200" w:type="pct"/>
            <w:tcBorders>
              <w:top w:val="nil"/>
              <w:left w:val="nil"/>
              <w:right w:val="single" w:sz="4" w:space="0" w:color="auto"/>
            </w:tcBorders>
            <w:shd w:val="clear" w:color="auto" w:fill="auto"/>
            <w:noWrap/>
            <w:vAlign w:val="center"/>
          </w:tcPr>
          <w:p w:rsidR="00443467" w:rsidRPr="00C951DE" w:rsidRDefault="00443467" w:rsidP="00443467">
            <w:pPr>
              <w:rPr>
                <w:rFonts w:asciiTheme="minorBidi" w:hAnsiTheme="minorBidi"/>
              </w:rPr>
            </w:pPr>
          </w:p>
        </w:tc>
      </w:tr>
      <w:tr w:rsidR="00443467" w:rsidRPr="00C951DE" w:rsidTr="00443467">
        <w:trPr>
          <w:trHeight w:hRule="exact" w:val="340"/>
        </w:trPr>
        <w:tc>
          <w:tcPr>
            <w:tcW w:w="1961" w:type="pct"/>
            <w:gridSpan w:val="2"/>
            <w:tcBorders>
              <w:top w:val="nil"/>
              <w:left w:val="single" w:sz="4" w:space="0" w:color="auto"/>
              <w:bottom w:val="single" w:sz="4" w:space="0" w:color="auto"/>
              <w:right w:val="single" w:sz="4"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Rho</w:t>
            </w:r>
          </w:p>
        </w:tc>
        <w:tc>
          <w:tcPr>
            <w:tcW w:w="1066" w:type="pct"/>
            <w:tcBorders>
              <w:top w:val="nil"/>
              <w:left w:val="single" w:sz="4" w:space="0" w:color="auto"/>
              <w:bottom w:val="single" w:sz="4" w:space="0" w:color="auto"/>
              <w:right w:val="nil"/>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0.08667</w:t>
            </w:r>
          </w:p>
        </w:tc>
        <w:tc>
          <w:tcPr>
            <w:tcW w:w="773" w:type="pct"/>
            <w:tcBorders>
              <w:top w:val="nil"/>
              <w:left w:val="nil"/>
              <w:bottom w:val="single" w:sz="4" w:space="0" w:color="auto"/>
              <w:right w:val="nil"/>
            </w:tcBorders>
            <w:shd w:val="clear" w:color="auto" w:fill="auto"/>
            <w:noWrap/>
            <w:vAlign w:val="center"/>
            <w:hideMark/>
          </w:tcPr>
          <w:p w:rsidR="00443467" w:rsidRPr="00C951DE" w:rsidRDefault="00443467" w:rsidP="00443467">
            <w:pPr>
              <w:rPr>
                <w:rFonts w:asciiTheme="minorBidi" w:hAnsiTheme="minorBidi"/>
              </w:rPr>
            </w:pPr>
            <w:r w:rsidRPr="00C951DE">
              <w:rPr>
                <w:rFonts w:asciiTheme="minorBidi" w:hAnsiTheme="minorBidi"/>
              </w:rPr>
              <w:t> </w:t>
            </w:r>
          </w:p>
        </w:tc>
        <w:tc>
          <w:tcPr>
            <w:tcW w:w="1200" w:type="pct"/>
            <w:tcBorders>
              <w:top w:val="nil"/>
              <w:left w:val="nil"/>
              <w:bottom w:val="single" w:sz="4" w:space="0" w:color="auto"/>
              <w:right w:val="single" w:sz="4" w:space="0" w:color="auto"/>
            </w:tcBorders>
            <w:shd w:val="clear" w:color="auto" w:fill="auto"/>
            <w:vAlign w:val="center"/>
            <w:hideMark/>
          </w:tcPr>
          <w:p w:rsidR="00443467" w:rsidRPr="00C951DE" w:rsidRDefault="00443467" w:rsidP="00443467">
            <w:pPr>
              <w:rPr>
                <w:rFonts w:asciiTheme="minorBidi" w:hAnsiTheme="minorBidi"/>
              </w:rPr>
            </w:pPr>
            <w:r w:rsidRPr="00C951DE">
              <w:rPr>
                <w:rFonts w:asciiTheme="minorBidi" w:hAnsiTheme="minorBidi"/>
              </w:rPr>
              <w:t> </w:t>
            </w:r>
          </w:p>
        </w:tc>
      </w:tr>
    </w:tbl>
    <w:p w:rsidR="00443467" w:rsidRPr="00C951DE" w:rsidRDefault="00443467" w:rsidP="00443467">
      <w:pPr>
        <w:rPr>
          <w:rFonts w:asciiTheme="minorBidi" w:hAnsiTheme="minorBidi"/>
        </w:rPr>
      </w:pPr>
    </w:p>
    <w:p w:rsidR="00443467" w:rsidRPr="00C951DE" w:rsidRDefault="007C08FB" w:rsidP="00B22A2A">
      <w:pPr>
        <w:rPr>
          <w:rFonts w:asciiTheme="minorBidi" w:hAnsiTheme="minorBidi"/>
          <w:b/>
          <w:bCs/>
        </w:rPr>
      </w:pPr>
      <w:r w:rsidRPr="00C951DE">
        <w:rPr>
          <w:rFonts w:asciiTheme="minorBidi" w:hAnsiTheme="minorBidi"/>
        </w:rPr>
        <w:t>For London, it was not possible to establish a statistical relationship between fares and costs</w:t>
      </w:r>
      <w:r w:rsidR="00B22A2A" w:rsidRPr="00C951DE">
        <w:rPr>
          <w:rFonts w:asciiTheme="minorBidi" w:hAnsiTheme="minorBidi"/>
        </w:rPr>
        <w:t xml:space="preserve"> and, partly as a result, the goodness of fit </w:t>
      </w:r>
      <w:r w:rsidR="00A5223B">
        <w:rPr>
          <w:rFonts w:asciiTheme="minorBidi" w:hAnsiTheme="minorBidi"/>
        </w:rPr>
        <w:t xml:space="preserve">is </w:t>
      </w:r>
      <w:r w:rsidR="00B22A2A" w:rsidRPr="00C951DE">
        <w:rPr>
          <w:rFonts w:asciiTheme="minorBidi" w:hAnsiTheme="minorBidi"/>
        </w:rPr>
        <w:t>relatively modest, although all parameters are statistically significant at the 5% level.</w:t>
      </w:r>
      <w:r w:rsidRPr="00C951DE">
        <w:rPr>
          <w:rFonts w:asciiTheme="minorBidi" w:hAnsiTheme="minorBidi"/>
        </w:rPr>
        <w:t xml:space="preserve"> However, there appeared to be an important relationship between fares and subsidy. In particular, the elasticity of fares to concessionary fare reimbursement was found to be -0.26 in the short run, rising to -0.85 in the long run. By contrast, the short run elasticity of fares to public transport support was only -0.01 in the short run, rising to -0.04 in the long run.  The time trend suggest</w:t>
      </w:r>
      <w:r w:rsidR="00800C71">
        <w:rPr>
          <w:rFonts w:asciiTheme="minorBidi" w:hAnsiTheme="minorBidi"/>
        </w:rPr>
        <w:t>s</w:t>
      </w:r>
      <w:r w:rsidRPr="00C951DE">
        <w:rPr>
          <w:rFonts w:asciiTheme="minorBidi" w:hAnsiTheme="minorBidi"/>
        </w:rPr>
        <w:t xml:space="preserve"> a decrease in real fares of around 0.5% per annum.</w:t>
      </w:r>
    </w:p>
    <w:p w:rsidR="003A7C15" w:rsidRPr="00C951DE" w:rsidRDefault="00B22A2A" w:rsidP="00A44397">
      <w:pPr>
        <w:ind w:left="567" w:hanging="567"/>
        <w:rPr>
          <w:rFonts w:asciiTheme="minorBidi" w:hAnsiTheme="minorBidi"/>
          <w:b/>
          <w:bCs/>
        </w:rPr>
      </w:pPr>
      <w:r w:rsidRPr="00C951DE">
        <w:rPr>
          <w:rFonts w:asciiTheme="minorBidi" w:hAnsiTheme="minorBidi"/>
          <w:b/>
          <w:bCs/>
        </w:rPr>
        <w:t>5</w:t>
      </w:r>
      <w:r w:rsidR="00A44397" w:rsidRPr="00C951DE">
        <w:rPr>
          <w:rFonts w:asciiTheme="minorBidi" w:hAnsiTheme="minorBidi"/>
          <w:b/>
          <w:bCs/>
        </w:rPr>
        <w:t>.</w:t>
      </w:r>
      <w:r w:rsidR="00A44397" w:rsidRPr="00C951DE">
        <w:rPr>
          <w:rFonts w:asciiTheme="minorBidi" w:hAnsiTheme="minorBidi"/>
          <w:b/>
          <w:bCs/>
        </w:rPr>
        <w:tab/>
      </w:r>
      <w:r w:rsidR="00982C37" w:rsidRPr="00C951DE">
        <w:rPr>
          <w:rFonts w:asciiTheme="minorBidi" w:hAnsiTheme="minorBidi"/>
          <w:b/>
          <w:bCs/>
        </w:rPr>
        <w:t>Estimating the Counterfactual</w:t>
      </w:r>
    </w:p>
    <w:p w:rsidR="00982C37" w:rsidRPr="00C951DE" w:rsidRDefault="00982C37" w:rsidP="00A44397">
      <w:pPr>
        <w:rPr>
          <w:rFonts w:asciiTheme="minorBidi" w:hAnsiTheme="minorBidi"/>
        </w:rPr>
      </w:pPr>
      <w:r w:rsidRPr="00C951DE">
        <w:rPr>
          <w:rFonts w:asciiTheme="minorBidi" w:hAnsiTheme="minorBidi"/>
        </w:rPr>
        <w:t xml:space="preserve">We have established a recursive systems of equations in which there is ‘unidirectional dependency among the endogenous variables’ (Kennedy, 2003, 193). Our cost models have two key exogenous (or partly exogenous) variables – fuel price and labour price and two endogenous variables – staff numbers and vehicle kilometres. For our fare models, the key exogenous variable is subsidy, whilst the key endogenous variables are costs (at least for outside London) and vehicle kilometres. For the demand model, the key exogenous variable is income, whilst the key endogenous variables  are fares and vehicle kilometres. For all three models, </w:t>
      </w:r>
      <w:r w:rsidR="00F90131" w:rsidRPr="00C951DE">
        <w:rPr>
          <w:rFonts w:asciiTheme="minorBidi" w:hAnsiTheme="minorBidi"/>
        </w:rPr>
        <w:t>there are also time related variables. As the systems is recursive (see Figure 1), it is identified and the three equations can be estimated separately using Ordinary Least Squares</w:t>
      </w:r>
      <w:r w:rsidR="00A44397" w:rsidRPr="00C951DE">
        <w:rPr>
          <w:rFonts w:asciiTheme="minorBidi" w:hAnsiTheme="minorBidi"/>
        </w:rPr>
        <w:t xml:space="preserve"> or variants thereof </w:t>
      </w:r>
      <w:r w:rsidR="00F90131" w:rsidRPr="00C951DE">
        <w:rPr>
          <w:rFonts w:asciiTheme="minorBidi" w:hAnsiTheme="minorBidi"/>
        </w:rPr>
        <w:t>(</w:t>
      </w:r>
      <w:proofErr w:type="spellStart"/>
      <w:r w:rsidR="00F90131" w:rsidRPr="00C951DE">
        <w:rPr>
          <w:rFonts w:asciiTheme="minorBidi" w:hAnsiTheme="minorBidi"/>
        </w:rPr>
        <w:t>Kmenta</w:t>
      </w:r>
      <w:proofErr w:type="spellEnd"/>
      <w:r w:rsidR="00F90131" w:rsidRPr="00C951DE">
        <w:rPr>
          <w:rFonts w:asciiTheme="minorBidi" w:hAnsiTheme="minorBidi"/>
        </w:rPr>
        <w:t xml:space="preserve">, 1997, 719-720). </w:t>
      </w:r>
    </w:p>
    <w:p w:rsidR="00F90131" w:rsidRPr="00C951DE" w:rsidRDefault="00F90131" w:rsidP="00F90131">
      <w:pPr>
        <w:rPr>
          <w:rFonts w:asciiTheme="minorBidi" w:hAnsiTheme="minorBidi"/>
          <w:color w:val="000000"/>
          <w:shd w:val="clear" w:color="auto" w:fill="FFFFFF"/>
        </w:rPr>
      </w:pPr>
    </w:p>
    <w:p w:rsidR="00F90131" w:rsidRPr="00B715E8" w:rsidRDefault="00F90131" w:rsidP="00F90131">
      <w:pPr>
        <w:keepNext/>
        <w:rPr>
          <w:rFonts w:ascii="Times New Roman" w:hAnsi="Times New Roman"/>
        </w:rPr>
      </w:pPr>
      <w:r w:rsidRPr="00B715E8">
        <w:rPr>
          <w:rFonts w:ascii="Times New Roman" w:hAnsi="Times New Roman"/>
          <w:noProof/>
        </w:rPr>
        <w:lastRenderedPageBreak/>
        <mc:AlternateContent>
          <mc:Choice Requires="wpg">
            <w:drawing>
              <wp:inline distT="0" distB="0" distL="0" distR="0" wp14:anchorId="7848C614" wp14:editId="1AE3E18F">
                <wp:extent cx="5286375" cy="2339477"/>
                <wp:effectExtent l="0" t="0" r="28575" b="22860"/>
                <wp:docPr id="18" name="Group 18"/>
                <wp:cNvGraphicFramePr/>
                <a:graphic xmlns:a="http://schemas.openxmlformats.org/drawingml/2006/main">
                  <a:graphicData uri="http://schemas.microsoft.com/office/word/2010/wordprocessingGroup">
                    <wpg:wgp>
                      <wpg:cNvGrpSpPr/>
                      <wpg:grpSpPr>
                        <a:xfrm>
                          <a:off x="0" y="0"/>
                          <a:ext cx="5286375" cy="2339477"/>
                          <a:chOff x="0" y="0"/>
                          <a:chExt cx="6021859" cy="2339477"/>
                        </a:xfrm>
                      </wpg:grpSpPr>
                      <wps:wsp>
                        <wps:cNvPr id="19" name="Text Box 19"/>
                        <wps:cNvSpPr txBox="1"/>
                        <wps:spPr>
                          <a:xfrm>
                            <a:off x="4300151" y="724888"/>
                            <a:ext cx="1136649" cy="675462"/>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C94" w:rsidRPr="0060739A" w:rsidRDefault="00477C94" w:rsidP="002C7D27">
                              <w:pPr>
                                <w:jc w:val="center"/>
                                <w:rPr>
                                  <w:sz w:val="28"/>
                                  <w:szCs w:val="28"/>
                                </w:rPr>
                              </w:pPr>
                              <w:r w:rsidRPr="0060739A">
                                <w:rPr>
                                  <w:sz w:val="28"/>
                                  <w:szCs w:val="28"/>
                                </w:rPr>
                                <w:t>De</w:t>
                              </w:r>
                              <w:r>
                                <w:rPr>
                                  <w:sz w:val="28"/>
                                  <w:szCs w:val="28"/>
                                </w:rPr>
                                <w:t>ma</w:t>
                              </w:r>
                              <w:r w:rsidRPr="0060739A">
                                <w:rPr>
                                  <w:sz w:val="28"/>
                                  <w:szCs w:val="28"/>
                                </w:rPr>
                                <w:t xml:space="preserv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6021859" cy="2339477"/>
                            <a:chOff x="0" y="0"/>
                            <a:chExt cx="6021859" cy="2339477"/>
                          </a:xfrm>
                        </wpg:grpSpPr>
                        <wps:wsp>
                          <wps:cNvPr id="21" name="Text Box 21"/>
                          <wps:cNvSpPr txBox="1"/>
                          <wps:spPr>
                            <a:xfrm>
                              <a:off x="1062681" y="724888"/>
                              <a:ext cx="1045845" cy="675462"/>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2C7D27" w:rsidRDefault="00477C94" w:rsidP="002C7D27">
                                <w:pPr>
                                  <w:jc w:val="center"/>
                                  <w:rPr>
                                    <w:sz w:val="28"/>
                                    <w:szCs w:val="28"/>
                                  </w:rPr>
                                </w:pPr>
                                <w:r w:rsidRPr="002C7D27">
                                  <w:rPr>
                                    <w:sz w:val="28"/>
                                    <w:szCs w:val="28"/>
                                  </w:rPr>
                                  <w:t xml:space="preserve">Total 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710248" y="716692"/>
                              <a:ext cx="104584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60739A" w:rsidRDefault="00477C94" w:rsidP="002C7D27">
                                <w:pPr>
                                  <w:spacing w:line="240" w:lineRule="auto"/>
                                  <w:jc w:val="center"/>
                                  <w:rPr>
                                    <w:sz w:val="28"/>
                                    <w:szCs w:val="28"/>
                                  </w:rPr>
                                </w:pPr>
                                <w:r w:rsidRPr="0060739A">
                                  <w:rPr>
                                    <w:sz w:val="28"/>
                                    <w:szCs w:val="28"/>
                                  </w:rPr>
                                  <w:t xml:space="preserve">Fare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2232454" y="930876"/>
                              <a:ext cx="378941" cy="2059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848497" y="148281"/>
                              <a:ext cx="707888" cy="27178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t>VKM (X</w:t>
                                </w:r>
                                <w:r>
                                  <w:rPr>
                                    <w:vertAlign w:val="subscript"/>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1400432" y="420130"/>
                              <a:ext cx="156176" cy="23072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8" name="Straight Arrow Connector 28"/>
                          <wps:cNvCnPr/>
                          <wps:spPr>
                            <a:xfrm>
                              <a:off x="1556951" y="296562"/>
                              <a:ext cx="1153640" cy="354072"/>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9" name="Straight Arrow Connector 29"/>
                          <wps:cNvCnPr/>
                          <wps:spPr>
                            <a:xfrm>
                              <a:off x="1556951" y="222422"/>
                              <a:ext cx="2792095" cy="428144"/>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0" name="Text Box 30"/>
                          <wps:cNvSpPr txBox="1"/>
                          <wps:spPr>
                            <a:xfrm>
                              <a:off x="8238" y="576649"/>
                              <a:ext cx="846969" cy="27178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t>Wages (X</w:t>
                                </w:r>
                                <w:r>
                                  <w:rPr>
                                    <w:vertAlign w:val="subscript"/>
                                  </w:rPr>
                                  <w:t>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996778"/>
                              <a:ext cx="846969" cy="27178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t xml:space="preserve">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665838" y="0"/>
                              <a:ext cx="963295"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t>Income (X</w:t>
                                </w:r>
                                <w:r>
                                  <w:rPr>
                                    <w:vertAlign w:val="subscript"/>
                                  </w:rPr>
                                  <w:t>7</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a:off x="856735" y="724930"/>
                              <a:ext cx="166799" cy="12349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5" name="Straight Arrow Connector 35"/>
                          <wps:cNvCnPr/>
                          <wps:spPr>
                            <a:xfrm>
                              <a:off x="856735" y="1136822"/>
                              <a:ext cx="166370"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6" name="Right Arrow 36"/>
                          <wps:cNvSpPr/>
                          <wps:spPr>
                            <a:xfrm>
                              <a:off x="3822356" y="930876"/>
                              <a:ext cx="378460" cy="2057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1482811" y="1268627"/>
                              <a:ext cx="4226010" cy="1070850"/>
                              <a:chOff x="0" y="0"/>
                              <a:chExt cx="4226010" cy="1070850"/>
                            </a:xfrm>
                          </wpg:grpSpPr>
                          <wps:wsp>
                            <wps:cNvPr id="38" name="Text Box 38"/>
                            <wps:cNvSpPr txBox="1"/>
                            <wps:spPr>
                              <a:xfrm>
                                <a:off x="626075" y="189470"/>
                                <a:ext cx="963295"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5C2A00" w:rsidRDefault="00477C94" w:rsidP="00F90131">
                                  <w:pPr>
                                    <w:rPr>
                                      <w:sz w:val="20"/>
                                    </w:rPr>
                                  </w:pPr>
                                  <w:r w:rsidRPr="005C2A00">
                                    <w:rPr>
                                      <w:sz w:val="20"/>
                                    </w:rPr>
                                    <w:t>Subsidies (X</w:t>
                                  </w:r>
                                  <w:r w:rsidRPr="005C2A00">
                                    <w:rPr>
                                      <w:sz w:val="20"/>
                                      <w:vertAlign w:val="subscript"/>
                                    </w:rPr>
                                    <w:t>5</w:t>
                                  </w:r>
                                  <w:r w:rsidRPr="005C2A00">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738183" y="189470"/>
                                <a:ext cx="1078728"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rsidRPr="005C2A00">
                                    <w:rPr>
                                      <w:sz w:val="20"/>
                                    </w:rPr>
                                    <w:t>Fare</w:t>
                                  </w:r>
                                  <w:r>
                                    <w:t xml:space="preserve"> lagged (X</w:t>
                                  </w:r>
                                  <w:r>
                                    <w:rPr>
                                      <w:vertAlign w:val="subscript"/>
                                    </w:rPr>
                                    <w:t>6</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062681" y="799070"/>
                                <a:ext cx="1120140" cy="27178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t>Time trend (X</w:t>
                                  </w:r>
                                  <w:r>
                                    <w:rPr>
                                      <w:vertAlign w:val="subscript"/>
                                    </w:rPr>
                                    <w:t>4</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41"/>
                            <wps:cNvCnPr/>
                            <wps:spPr>
                              <a:xfrm flipV="1">
                                <a:off x="1021491" y="0"/>
                                <a:ext cx="148282" cy="18953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42" name="Straight Arrow Connector 42"/>
                            <wps:cNvCnPr/>
                            <wps:spPr>
                              <a:xfrm flipH="1" flipV="1">
                                <a:off x="2273643" y="74141"/>
                                <a:ext cx="140404" cy="11508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43" name="Straight Arrow Connector 43"/>
                            <wps:cNvCnPr/>
                            <wps:spPr>
                              <a:xfrm flipH="1" flipV="1">
                                <a:off x="0" y="189470"/>
                                <a:ext cx="1062234" cy="741441"/>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44" name="Text Box 44"/>
                            <wps:cNvSpPr txBox="1"/>
                            <wps:spPr>
                              <a:xfrm>
                                <a:off x="2718486" y="749643"/>
                                <a:ext cx="1507524"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60739A" w:rsidRDefault="00477C94" w:rsidP="00F90131">
                                  <w:pPr>
                                    <w:rPr>
                                      <w:sz w:val="20"/>
                                      <w:szCs w:val="20"/>
                                    </w:rPr>
                                  </w:pPr>
                                  <w:r w:rsidRPr="0060739A">
                                    <w:rPr>
                                      <w:sz w:val="20"/>
                                      <w:szCs w:val="20"/>
                                    </w:rPr>
                                    <w:t>Deregulation dummy (X</w:t>
                                  </w:r>
                                  <w:r>
                                    <w:rPr>
                                      <w:sz w:val="20"/>
                                      <w:szCs w:val="20"/>
                                      <w:vertAlign w:val="subscript"/>
                                    </w:rPr>
                                    <w:t>9</w:t>
                                  </w:r>
                                  <w:r w:rsidRPr="0060739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Straight Arrow Connector 45"/>
                            <wps:cNvCnPr/>
                            <wps:spPr>
                              <a:xfrm flipH="1" flipV="1">
                                <a:off x="1664043" y="131805"/>
                                <a:ext cx="16475" cy="66726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46" name="Straight Arrow Connector 46"/>
                            <wps:cNvCnPr/>
                            <wps:spPr>
                              <a:xfrm flipV="1">
                                <a:off x="2183027" y="362465"/>
                                <a:ext cx="963295" cy="436606"/>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47" name="Straight Arrow Connector 47"/>
                            <wps:cNvCnPr/>
                            <wps:spPr>
                              <a:xfrm flipH="1" flipV="1">
                                <a:off x="3550508" y="321276"/>
                                <a:ext cx="32951" cy="428368"/>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grpSp>
                        <wps:wsp>
                          <wps:cNvPr id="48" name="Text Box 48"/>
                          <wps:cNvSpPr txBox="1"/>
                          <wps:spPr>
                            <a:xfrm>
                              <a:off x="4679092" y="0"/>
                              <a:ext cx="1342767"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477C94" w:rsidRPr="00D27022" w:rsidRDefault="00477C94" w:rsidP="00F90131">
                                <w:r>
                                  <w:t>Demand lagged (X</w:t>
                                </w:r>
                                <w:r>
                                  <w:rPr>
                                    <w:vertAlign w:val="subscript"/>
                                  </w:rPr>
                                  <w:t>8</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a:off x="4497859" y="370703"/>
                              <a:ext cx="131274" cy="27955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50" name="Straight Arrow Connector 50"/>
                          <wps:cNvCnPr/>
                          <wps:spPr>
                            <a:xfrm flipH="1">
                              <a:off x="5181600" y="370703"/>
                              <a:ext cx="107092" cy="2794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grpSp>
                    </wpg:wgp>
                  </a:graphicData>
                </a:graphic>
              </wp:inline>
            </w:drawing>
          </mc:Choice>
          <mc:Fallback>
            <w:pict>
              <v:group id="Group 18" o:spid="_x0000_s1026" style="width:416.25pt;height:184.2pt;mso-position-horizontal-relative:char;mso-position-vertical-relative:line" coordsize="60218,2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7v5AgAACpYAAAOAAAAZHJzL2Uyb0RvYy54bWzsXFtzm0YUfu9M/wPDeyPYXW6aKB3XbdLO&#10;ZNpMk7bPGCFLUwQUcCT31/c7u8sKYWNbruW0MpMZh8uClsO5fOc7Z3n97XadWZ/Tql4V+cx2Xzm2&#10;leZJMV/llzP7t09vvwltq27ifB5nRZ7O7Ou0tr998/VXrzflNGXFssjmaWXhJnk93ZQze9k05XQy&#10;qZNluo7rV0WZ5ji5KKp13GC3upzMq3iDu6+zCXMcf7IpqnlZFUla1zj6vTppv5H3XyzSpPllsajT&#10;xspmNubWyL+V/HtBfydvXsfTyyoul6tETyN+xCzW8SrHj5pbfR83sXVVrW7car1KqqIuFs2rpFhP&#10;isVilaTyGfA0rtN7mndVcVXKZ7mcbi5LIyaItienR982+fnzh8pazfHu8KbyeI13JH/Wwj6Esykv&#10;pxjzrio/lh8qfeBS7dHzbhfVmv7Hk1hbKdZrI9Z021gJDnos9Hng2VaCc4zzSASBEnyyxNu5cV2y&#10;/EFf6TvMDb3oxpWT9ocnND8znU0JJap3cqr/nZw+LuMyleKvSQatnDAdJadP9IDfFVvLjZSo5DCS&#10;k9VscRwybY/XOHiLuAR3HNdzbQuCCZgIQynzeNpKznW57wv9/H7gCZ/RHc3jx9Oyqpt3abG2aGNm&#10;V1B4qYfx5/d1o4a2Q+j36yJbzd+uskzukJGl51llfY5hHlkjp4ub743Kcmszs3noOo68895Jure5&#10;wUUWJ3/q+XVG4YZZTr+XSnvU86J3paQit5rrLKUxWf5ruoA+Sl26ZZJxkqS5magcTaMWeKRDLtTj&#10;d7M65GL1HLhC/nKRN+bi9SovKiWlfdnO/2xlu1Dj8RI7z02bzfZiK+2rnl4U82soUVUod1WXydsV&#10;BP0+rpsPcQX/BE8Gn9v8gj+LrMDrKfSWbS2L6u/bjtN4mAPO2tYG/m5m139dxVVqW9lPOQwlcoUg&#10;Byl3hBcw7FTdMxfdM/nV+ryAzkB1MTu5SeObrN1cVMX6D7jmM/pVnIrzBL89s5OmanfOG+WH4dyT&#10;9OxMDoNTLOPmff6xTOjmJGBSsU/bP+Kq1DrewDp+LlrjjKc9VVdj6cq8OLtqisVK2gGJWMlVix6O&#10;Qrk36T6Mp9NWTo/f9YbY187v33rDIZ8WT/+P3pBBA3reEIe0HkNUh3hD1/GZH97hDR3hhULHkafw&#10;hllOHlLaofTPHYvc80TsbpO+3Qsp7ZVA5jYfe6AH2jmQ43kfBQPal3fCTqj5b7mgZwAtjN80U96+&#10;6QPNlAWuA6yiQIvr+5HEJB3QsmemTuQDOJCdtZjtYNAymqkERy1IkGYqZb6LaSNWeA6s8ByGKlpD&#10;/XV1uWyss6oqNhYTPVvVAXYgrWCMM+HhTkgrIu6EgU+X7yyUB2EkEGdlPuZ4kZDn7zBQmoqciZRy&#10;D3BR+jGGUQKQLcIcrfFUrBFgs49uvZ4pPjTXD0UookDapCtCBpy7Z5OBE1D6r2wycINwDJpPmVnL&#10;oGkQz4htnyu9fo6QCaNSRvqxqeJO1Dwv8hx8WFFZTPKN5KCBdc9zTWS2BNQOmGoW0xWOIziTtirA&#10;y3LNExtazvNdxFTNZzoBk/zfcPys9bzMhFRueGscbcmyJl5lP+Rzq7kuQcnGBAPIYWgybUxad9GW&#10;pEJ7mtB5Do0zVPmwxmn2/KEa53l+pIlgFvme4nl3iM11Pe4TP0eQjXsCOqe1oSXgW5ZXk2Sjyh2H&#10;J1GR4wuonKk6DKtctwrxACfXVTnGBOul8SyImBNptk0ArwiZhIxebtrj9I5NzX0plUPU64NfFQh1&#10;HD2E2g0ZV4SRF8iC1h70DYUf+W2Rb4S+VM56cuhrCIQR+p4Q9CWM2stPcQjG9QgThbUTXRT5QdCr&#10;Qo/2iaB3HDhBRV+ZmhpWYbTPU7LPm2UXbkiIA8su6ATxQh1Fe/lo5HPWIjXuiHAsuDx9AJUU+S7p&#10;PEmK9+XVRbkptwymVRiyC6j3p1Wh5wccWZPq6EL1ha7uJPK+H0Qa67qMC2zj/JhUvZikylQUhhXO&#10;YIEHkZUdhaN2wbCfx6NCzwPNHN1TUxhJo+OgvC+WwYOjVulBt5jMTSjTCES7t4FiModGcQ93Gi4m&#10;C1/rF3O8ACzlnR6tGovJ1G27Y40GO0JPOBVI/idtoNzUllRTPPaltRzUFK/Kvaqv0UWHo6/KUTtQ&#10;AO7VR/e/YvddJ3BCT8OG+1pCh640gAKVkedukKccpU9KdKshh/CGaAh1aOUAfI+LnhXEMYh/J7gx&#10;8Tk+M2FKpyfsjl5g4mPqSWYVC+/Wjw4xUjfA6pAQVMeAlcKjhQHTvS0jP0EO7On5CeNhRzM9IQKR&#10;Sv69WKrw9SMI/r3lFVEEmLEfTF0XrS5tjwGavMcWtCOYqfGxo5mekpmaVVCDrA76rXWePczqWIts&#10;Vf7eLnxrm9GwBlZEKnvoWyz1kaIESE1BgMeeiuAG+99YaDHyO6fF7whT/h1Wu245eIC9lmr3I6nd&#10;rQrIWIDeMwXvAuEqRd7lYAgZ+KeV0PWccGS09ULpoSXAJ6aEpsY5rITdmufjlBA4aDC78EFQagUk&#10;/VQKOnrBl1JSQV/iDYzcrdkdksoC9mKdhiK7AxGR29sjnODfAg+rsVQf7lhqP0oqCyZUQ6URJJ8S&#10;SL6/9InF/Q8DycNoBeVOwBFNRnE3dOQtO3DFF+2naFCKZ748PQaLFxMsTEl0GK1066N3oZV+poZv&#10;FXEHtR1CKtxnQunWTvW61QqBdi7nnmW3Y7p2YkjZFBOHdc9UW+5hCYYdIPc8B1mY0kLmshuLv9Eq&#10;iEyPOAOs6kDDCLnc0QH+BxzgrlarGriP/ikz+ohHn102dQTdHPLQ5c0CfW0OPgVCzq9PU3EBLYTy&#10;y8VrI2g+Dmg2/OIImk8JNJs67XDMMDWF4ZhBNUfNJwt8hUB+U5FQCr464PRTXI6YoTNcrAH0vBEh&#10;vyg+D61HOigMapzqTtIlyLsQskQpHd3z3NClz0FJhHyb7kEdKYZQoIDuYRn+CE7u/vbcsyHkLjiR&#10;2/ggrcSN+uO59MXb7j62u5/4ffMPAAAA//8DAFBLAwQUAAYACAAAACEAr4kefN0AAAAFAQAADwAA&#10;AGRycy9kb3ducmV2LnhtbEyPQUvDQBCF74L/YRnBm92ksSWk2ZRS1FMRbAXpbZqdJqHZ2ZDdJum/&#10;d/Wil4HHe7z3Tb6eTCsG6l1jWUE8i0AQl1Y3XCn4PLw+pSCcR9bYWiYFN3KwLu7vcsy0HfmDhr2v&#10;RChhl6GC2vsuk9KVNRl0M9sRB+9se4M+yL6SuscxlJtWzqNoKQ02HBZq7GhbU3nZX42CtxHHTRK/&#10;DLvLeXs7HhbvX7uYlHp8mDYrEJ4m/xeGH/yADkVgOtkraydaBeER/3uDlybzBYiTgmSZPoMscvmf&#10;vvgGAAD//wMAUEsBAi0AFAAGAAgAAAAhALaDOJL+AAAA4QEAABMAAAAAAAAAAAAAAAAAAAAAAFtD&#10;b250ZW50X1R5cGVzXS54bWxQSwECLQAUAAYACAAAACEAOP0h/9YAAACUAQAACwAAAAAAAAAAAAAA&#10;AAAvAQAAX3JlbHMvLnJlbHNQSwECLQAUAAYACAAAACEAnKze7+QIAAAqWAAADgAAAAAAAAAAAAAA&#10;AAAuAgAAZHJzL2Uyb0RvYy54bWxQSwECLQAUAAYACAAAACEAr4kefN0AAAAFAQAADwAAAAAAAAAA&#10;AAAAAAA+CwAAZHJzL2Rvd25yZXYueG1sUEsFBgAAAAAEAAQA8wAAAEgMAAAAAA==&#10;">
                <v:shapetype id="_x0000_t202" coordsize="21600,21600" o:spt="202" path="m,l,21600r21600,l21600,xe">
                  <v:stroke joinstyle="miter"/>
                  <v:path gradientshapeok="t" o:connecttype="rect"/>
                </v:shapetype>
                <v:shape id="Text Box 19" o:spid="_x0000_s1027" type="#_x0000_t202" style="position:absolute;left:43001;top:7248;width:11367;height:6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p48MA&#10;AADbAAAADwAAAGRycy9kb3ducmV2LnhtbERPTWvCQBC9F/wPywi9SN1tD6VNXYMIFi8WGgsmtyE7&#10;JsHsbMiuSfz3bqHQ2zze56zSybZioN43jjU8LxUI4tKZhisNP8fd0xsIH5ANto5Jw408pOvZwwoT&#10;40b+piELlYgh7BPUUIfQJVL6siaLfuk64sidXW8xRNhX0vQ4xnDbyhelXqXFhmNDjR1tayov2dVq&#10;uBwyeVhMqii+uvxzyNVpcWxOWj/Op80HiEBT+Bf/ufcmzn+H31/i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pp48MAAADbAAAADwAAAAAAAAAAAAAAAACYAgAAZHJzL2Rv&#10;d25yZXYueG1sUEsFBgAAAAAEAAQA9QAAAIgDAAAAAA==&#10;" fillcolor="white [3201]" strokeweight="3pt">
                  <v:textbox>
                    <w:txbxContent>
                      <w:p w:rsidR="00477C94" w:rsidRPr="0060739A" w:rsidRDefault="00477C94" w:rsidP="002C7D27">
                        <w:pPr>
                          <w:jc w:val="center"/>
                          <w:rPr>
                            <w:sz w:val="28"/>
                            <w:szCs w:val="28"/>
                          </w:rPr>
                        </w:pPr>
                        <w:r w:rsidRPr="0060739A">
                          <w:rPr>
                            <w:sz w:val="28"/>
                            <w:szCs w:val="28"/>
                          </w:rPr>
                          <w:t>De</w:t>
                        </w:r>
                        <w:r>
                          <w:rPr>
                            <w:sz w:val="28"/>
                            <w:szCs w:val="28"/>
                          </w:rPr>
                          <w:t>ma</w:t>
                        </w:r>
                        <w:r w:rsidRPr="0060739A">
                          <w:rPr>
                            <w:sz w:val="28"/>
                            <w:szCs w:val="28"/>
                          </w:rPr>
                          <w:t xml:space="preserve">nd </w:t>
                        </w:r>
                      </w:p>
                    </w:txbxContent>
                  </v:textbox>
                </v:shape>
                <v:group id="Group 20" o:spid="_x0000_s1028" style="position:absolute;width:60218;height:23394" coordsize="60218,2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29" type="#_x0000_t202" style="position:absolute;left:10626;top:7248;width:10459;height:6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M8UA&#10;AADbAAAADwAAAGRycy9kb3ducmV2LnhtbESPQWvCQBSE7wX/w/KEXkrdKEUkdRUJBCykSK2UHp/Z&#10;ZzaYfRuyW5P6692C0OMwM98wy/VgG3GhzteOFUwnCQji0umaKwWHz/x5AcIHZI2NY1LwSx7Wq9HD&#10;ElPtev6gyz5UIkLYp6jAhNCmUvrSkEU/cS1x9E6usxii7CqpO+wj3DZyliRzabHmuGCwpcxQed7/&#10;WAW4M8faX9+ba/bNm/ztpcCvp0Kpx/GweQURaAj/4Xt7qxXMpv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oUzxQAAANsAAAAPAAAAAAAAAAAAAAAAAJgCAABkcnMv&#10;ZG93bnJldi54bWxQSwUGAAAAAAQABAD1AAAAigMAAAAA&#10;" fillcolor="white [3201]" strokecolor="black [3200]" strokeweight="2pt">
                    <v:textbox>
                      <w:txbxContent>
                        <w:p w:rsidR="00477C94" w:rsidRPr="002C7D27" w:rsidRDefault="00477C94" w:rsidP="002C7D27">
                          <w:pPr>
                            <w:jc w:val="center"/>
                            <w:rPr>
                              <w:sz w:val="28"/>
                              <w:szCs w:val="28"/>
                            </w:rPr>
                          </w:pPr>
                          <w:r w:rsidRPr="002C7D27">
                            <w:rPr>
                              <w:sz w:val="28"/>
                              <w:szCs w:val="28"/>
                            </w:rPr>
                            <w:t xml:space="preserve">Total Cost </w:t>
                          </w:r>
                        </w:p>
                      </w:txbxContent>
                    </v:textbox>
                  </v:shape>
                  <v:shape id="Text Box 23" o:spid="_x0000_s1030" type="#_x0000_t202" style="position:absolute;left:27102;top:7166;width:1045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7NMUA&#10;AADbAAAADwAAAGRycy9kb3ducmV2LnhtbESPT2sCMRTE70K/Q3gFL9LNqljKahRpqQg9qT20t+fm&#10;7R+6eVmT6K5++kYo9DjMzG+Yxao3jbiQ87VlBeMkBUGcW11zqeDz8P70AsIHZI2NZVJwJQ+r5cNg&#10;gZm2He/osg+liBD2GSqoQmgzKX1ekUGf2JY4eoV1BkOUrpTaYRfhppGTNH2WBmuOCxW29FpR/rM/&#10;GwXF2+ljtjnqERVud5vRYf2dfnVKDR/79RxEoD78h//aW61gMoX7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3s0xQAAANsAAAAPAAAAAAAAAAAAAAAAAJgCAABkcnMv&#10;ZG93bnJldi54bWxQSwUGAAAAAAQABAD1AAAAigMAAAAA&#10;" fillcolor="white [3201]" strokecolor="black [3200]" strokeweight="2pt">
                    <v:textbox>
                      <w:txbxContent>
                        <w:p w:rsidR="00477C94" w:rsidRPr="0060739A" w:rsidRDefault="00477C94" w:rsidP="002C7D27">
                          <w:pPr>
                            <w:spacing w:line="240" w:lineRule="auto"/>
                            <w:jc w:val="center"/>
                            <w:rPr>
                              <w:sz w:val="28"/>
                              <w:szCs w:val="28"/>
                            </w:rPr>
                          </w:pPr>
                          <w:r w:rsidRPr="0060739A">
                            <w:rPr>
                              <w:sz w:val="28"/>
                              <w:szCs w:val="28"/>
                            </w:rPr>
                            <w:t xml:space="preserve">Fare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31" type="#_x0000_t13" style="position:absolute;left:22324;top:9308;width:3789;height:2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Y7sQA&#10;AADbAAAADwAAAGRycy9kb3ducmV2LnhtbESPT2sCMRDF74LfIYzQm5usFZHVKG2h0D8ndUG8DZtx&#10;d+1msiSpbr99Uyh4fLx5vzdvvR1sJ67kQ+tYQ54pEMSVMy3XGsrD63QJIkRkg51j0vBDAbab8WiN&#10;hXE33tF1H2uRIBwK1NDE2BdShqohiyFzPXHyzs5bjEn6WhqPtwS3nZwptZAWW04NDfb00lD1tf+2&#10;6Y3H06eyquyOF3l8n39w/hxlrvXDZHhagYg0xPvxf/rNaJjN4W9LA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WO7EAAAA2wAAAA8AAAAAAAAAAAAAAAAAmAIAAGRycy9k&#10;b3ducmV2LnhtbFBLBQYAAAAABAAEAPUAAACJAwAAAAA=&#10;" adj="15730" fillcolor="white [3201]" strokecolor="black [3200]" strokeweight="2pt"/>
                  <v:shape id="Text Box 25" o:spid="_x0000_s1032" type="#_x0000_t202" style="position:absolute;left:8484;top:1482;width:707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DMMUA&#10;AADbAAAADwAAAGRycy9kb3ducmV2LnhtbESPQWvCQBSE7wX/w/IEL6XZKK2U6BqCIFhQSrUUj8/s&#10;MxvMvg3Zrab+erdQ6HGYmW+Yed7bRlyo87VjBeMkBUFcOl1zpeBzv3p6BeEDssbGMSn4IQ/5YvAw&#10;x0y7K3/QZRcqESHsM1RgQmgzKX1pyKJPXEscvZPrLIYou0rqDq8Rbhs5SdOptFhzXDDY0tJQed59&#10;WwX4bo61v22b2/LAxerteYNfjxulRsO+mIEI1If/8F97rRVMXu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YMwxQAAANsAAAAPAAAAAAAAAAAAAAAAAJgCAABkcnMv&#10;ZG93bnJldi54bWxQSwUGAAAAAAQABAD1AAAAigMAAAAA&#10;" fillcolor="white [3201]" strokecolor="black [3200]" strokeweight="2pt">
                    <v:textbox>
                      <w:txbxContent>
                        <w:p w:rsidR="00477C94" w:rsidRPr="00D27022" w:rsidRDefault="00477C94" w:rsidP="00F90131">
                          <w:r>
                            <w:t>VKM (X</w:t>
                          </w:r>
                          <w:r>
                            <w:rPr>
                              <w:vertAlign w:val="subscript"/>
                            </w:rPr>
                            <w:t>1</w:t>
                          </w:r>
                          <w:r>
                            <w:t>)</w:t>
                          </w:r>
                        </w:p>
                      </w:txbxContent>
                    </v:textbox>
                  </v:shape>
                  <v:shapetype id="_x0000_t32" coordsize="21600,21600" o:spt="32" o:oned="t" path="m,l21600,21600e" filled="f">
                    <v:path arrowok="t" fillok="f" o:connecttype="none"/>
                    <o:lock v:ext="edit" shapetype="t"/>
                  </v:shapetype>
                  <v:shape id="Straight Arrow Connector 27" o:spid="_x0000_s1033" type="#_x0000_t32" style="position:absolute;left:14004;top:4201;width:1562;height:2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NMcIAAADbAAAADwAAAGRycy9kb3ducmV2LnhtbESPQYvCMBSE78L+h/AW9qaphdVuNYoI&#10;wupJq5e9PZpnU2xeSpPV+u+NIHgcZuYbZr7sbSOu1PnasYLxKAFBXDpdc6XgdNwMMxA+IGtsHJOC&#10;O3lYLj4Gc8y1u/GBrkWoRISwz1GBCaHNpfSlIYt+5Fri6J1dZzFE2VVSd3iLcNvINEkm0mLNccFg&#10;S2tD5aX4twp235fws63S7Yam+7E2svjL0rtSX5/9agYiUB/e4Vf7VytIp/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NMcIAAADbAAAADwAAAAAAAAAAAAAA&#10;AAChAgAAZHJzL2Rvd25yZXYueG1sUEsFBgAAAAAEAAQA+QAAAJADAAAAAA==&#10;" filled="t" fillcolor="white [3201]" strokecolor="black [3200]" strokeweight="2pt">
                    <v:stroke endarrow="open"/>
                  </v:shape>
                  <v:shape id="Straight Arrow Connector 28" o:spid="_x0000_s1034" type="#_x0000_t32" style="position:absolute;left:15569;top:2965;width:11536;height:3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jZQ8AAAADbAAAADwAAAGRycy9kb3ducmV2LnhtbERPz2vCMBS+D/Y/hDfwpmkLTq2mZQwK&#10;09NWvXh7NM+m2LyUJtP635vDYMeP7/eunGwvbjT6zrGCdJGAIG6c7rhVcDpW8zUIH5A19o5JwYM8&#10;lMXryw5z7e78Q7c6tCKGsM9RgQlhyKX0jSGLfuEG4shd3GgxRDi2Uo94j+G2l1mSvEuLHccGgwN9&#10;Gmqu9a9VcFhew2bfZvuKVt+pNrI+r7OHUrO36WMLItAU/sV/7i+tIItj45f4A2T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Y2UPAAAAA2wAAAA8AAAAAAAAAAAAAAAAA&#10;oQIAAGRycy9kb3ducmV2LnhtbFBLBQYAAAAABAAEAPkAAACOAwAAAAA=&#10;" filled="t" fillcolor="white [3201]" strokecolor="black [3200]" strokeweight="2pt">
                    <v:stroke endarrow="open"/>
                  </v:shape>
                  <v:shape id="Straight Arrow Connector 29" o:spid="_x0000_s1035" type="#_x0000_t32" style="position:absolute;left:15569;top:2224;width:27921;height:4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82MIAAADbAAAADwAAAGRycy9kb3ducmV2LnhtbESPQYvCMBSE78L+h/CEvWlqYbV2jbII&#10;wupJq5e9PZpnU2xeShO1/vuNIHgcZuYbZrHqbSNu1PnasYLJOAFBXDpdc6XgdNyMMhA+IGtsHJOC&#10;B3lYLT8GC8y1u/OBbkWoRISwz1GBCaHNpfSlIYt+7Fri6J1dZzFE2VVSd3iPcNvINEmm0mLNccFg&#10;S2tD5aW4WgW7r0uYb6t0u6HZfqKNLP6y9KHU57D/+QYRqA/v8Kv9qxWkc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R82MIAAADbAAAADwAAAAAAAAAAAAAA&#10;AAChAgAAZHJzL2Rvd25yZXYueG1sUEsFBgAAAAAEAAQA+QAAAJADAAAAAA==&#10;" filled="t" fillcolor="white [3201]" strokecolor="black [3200]" strokeweight="2pt">
                    <v:stroke endarrow="open"/>
                  </v:shape>
                  <v:shape id="Text Box 30" o:spid="_x0000_s1036" type="#_x0000_t202" style="position:absolute;left:82;top:5766;width:847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2dcIA&#10;AADbAAAADwAAAGRycy9kb3ducmV2LnhtbERPXWvCMBR9H/gfwhX2MmzqNoZ0RhFBUKiMVRl7vGuu&#10;TbG5KU3Urr/ePAz2eDjf82VvG3GlzteOFUyTFARx6XTNlYLjYTOZgfABWWPjmBT8koflYvQwx0y7&#10;G3/StQiViCHsM1RgQmgzKX1pyKJPXEscuZPrLIYIu0rqDm8x3DbyOU3fpMWaY4PBltaGynNxsQrw&#10;w/zUftg3w/qbV5vda45fT7lSj+N+9Q4iUB/+xX/urVbwEtfH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7Z1wgAAANsAAAAPAAAAAAAAAAAAAAAAAJgCAABkcnMvZG93&#10;bnJldi54bWxQSwUGAAAAAAQABAD1AAAAhwMAAAAA&#10;" fillcolor="white [3201]" strokecolor="black [3200]" strokeweight="2pt">
                    <v:textbox>
                      <w:txbxContent>
                        <w:p w:rsidR="00477C94" w:rsidRPr="00D27022" w:rsidRDefault="00477C94" w:rsidP="00F90131">
                          <w:r>
                            <w:t>Wages (X</w:t>
                          </w:r>
                          <w:r>
                            <w:rPr>
                              <w:vertAlign w:val="subscript"/>
                            </w:rPr>
                            <w:t>2</w:t>
                          </w:r>
                          <w:r>
                            <w:t>)</w:t>
                          </w:r>
                        </w:p>
                      </w:txbxContent>
                    </v:textbox>
                  </v:shape>
                  <v:shape id="Text Box 32" o:spid="_x0000_s1037" type="#_x0000_t202" style="position:absolute;top:9967;width:846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NmcUA&#10;AADbAAAADwAAAGRycy9kb3ducmV2LnhtbESPQWvCQBSE7wX/w/IEL6XZaIuU6BqCIFhQSrUUj8/s&#10;MxvMvg3Zrab+erdQ6HGYmW+Yed7bRlyo87VjBeMkBUFcOl1zpeBzv3p6BeEDssbGMSn4IQ/5YvAw&#10;x0y7K3/QZRcqESHsM1RgQmgzKX1pyKJPXEscvZPrLIYou0rqDq8Rbhs5SdOptFhzXDDY0tJQed59&#10;WwX4bo61v22b2/LAxertZYNfjxulRsO+mIEI1If/8F97rRU8T+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2ZxQAAANsAAAAPAAAAAAAAAAAAAAAAAJgCAABkcnMv&#10;ZG93bnJldi54bWxQSwUGAAAAAAQABAD1AAAAigMAAAAA&#10;" fillcolor="white [3201]" strokecolor="black [3200]" strokeweight="2pt">
                    <v:textbox>
                      <w:txbxContent>
                        <w:p w:rsidR="00477C94" w:rsidRPr="00D27022" w:rsidRDefault="00477C94" w:rsidP="00F90131">
                          <w:r>
                            <w:t xml:space="preserve">Staff </w:t>
                          </w:r>
                        </w:p>
                      </w:txbxContent>
                    </v:textbox>
                  </v:shape>
                  <v:shape id="Text Box 33" o:spid="_x0000_s1038" type="#_x0000_t202" style="position:absolute;left:36658;width:96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oAsYA&#10;AADbAAAADwAAAGRycy9kb3ducmV2LnhtbESP3WrCQBSE74W+w3IKvRHd1BSR6CohIFiwFH+QXp5m&#10;j9nQ7NmQ3Wrq03cLBS+HmfmGWax624gLdb52rOB5nIAgLp2uuVJwPKxHMxA+IGtsHJOCH/KwWj4M&#10;Fphpd+UdXfahEhHCPkMFJoQ2k9KXhiz6sWuJo3d2ncUQZVdJ3eE1wm0jJ0kylRZrjgsGWyoMlV/7&#10;b6sA381n7W9vza344Hz9+rLF03Cr1NNjn89BBOrDPfzf3mgFa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EoAsYAAADbAAAADwAAAAAAAAAAAAAAAACYAgAAZHJz&#10;L2Rvd25yZXYueG1sUEsFBgAAAAAEAAQA9QAAAIsDAAAAAA==&#10;" fillcolor="white [3201]" strokecolor="black [3200]" strokeweight="2pt">
                    <v:textbox>
                      <w:txbxContent>
                        <w:p w:rsidR="00477C94" w:rsidRPr="00D27022" w:rsidRDefault="00477C94" w:rsidP="00F90131">
                          <w:r>
                            <w:t>Income (X</w:t>
                          </w:r>
                          <w:r>
                            <w:rPr>
                              <w:vertAlign w:val="subscript"/>
                            </w:rPr>
                            <w:t>7</w:t>
                          </w:r>
                          <w:r>
                            <w:t>)</w:t>
                          </w:r>
                        </w:p>
                      </w:txbxContent>
                    </v:textbox>
                  </v:shape>
                  <v:shape id="Straight Arrow Connector 34" o:spid="_x0000_s1039" type="#_x0000_t32" style="position:absolute;left:8567;top:7249;width:1668;height:1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xFm8QAAADbAAAADwAAAGRycy9kb3ducmV2LnhtbESPQWvCQBSE74X+h+UVvNVNorWaukop&#10;COpJUy/eHtlnNiT7NmS3Gv99tyD0OMzMN8xyPdhWXKn3tWMF6TgBQVw6XXOl4PS9eZ2D8AFZY+uY&#10;FNzJw3r1/LTEXLsbH+lahEpECPscFZgQulxKXxqy6MeuI47exfUWQ5R9JXWPtwi3rcySZCYt1hwX&#10;DHb0Zahsih+rYP/WhMWuynYbej+k2sjiPM/uSo1ehs8PEIGG8B9+tLdawWQK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EWbxAAAANsAAAAPAAAAAAAAAAAA&#10;AAAAAKECAABkcnMvZG93bnJldi54bWxQSwUGAAAAAAQABAD5AAAAkgMAAAAA&#10;" filled="t" fillcolor="white [3201]" strokecolor="black [3200]" strokeweight="2pt">
                    <v:stroke endarrow="open"/>
                  </v:shape>
                  <v:shape id="Straight Arrow Connector 35" o:spid="_x0000_s1040" type="#_x0000_t32" style="position:absolute;left:8567;top:11368;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gAMIAAADbAAAADwAAAGRycy9kb3ducmV2LnhtbESPQYvCMBSE78L+h/CEvWlqF12tRlkE&#10;YfWkXS/eHs2zKTYvpYla//1GEDwOM/MNs1h1thY3an3lWMFomIAgLpyuuFRw/NsMpiB8QNZYOyYF&#10;D/KwWn70Fphpd+cD3fJQighhn6ECE0KTSekLQxb90DXE0Tu71mKIsi2lbvEe4baWaZJMpMWK44LB&#10;htaGikt+tQp240uYbct0u6Hv/UgbmZ+m6UOpz373MwcRqAvv8Kv9qxV8jeH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DgAMIAAADbAAAADwAAAAAAAAAAAAAA&#10;AAChAgAAZHJzL2Rvd25yZXYueG1sUEsFBgAAAAAEAAQA+QAAAJADAAAAAA==&#10;" filled="t" fillcolor="white [3201]" strokecolor="black [3200]" strokeweight="2pt">
                    <v:stroke endarrow="open"/>
                  </v:shape>
                  <v:shape id="Right Arrow 36" o:spid="_x0000_s1041" type="#_x0000_t13" style="position:absolute;left:38223;top:9308;width:3785;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UysMA&#10;AADbAAAADwAAAGRycy9kb3ducmV2LnhtbESPQWsCMRSE70L/Q3iF3jSrXaRsjSKK6GEvVen5dfO6&#10;2bp5WZKsbv99UxA8DjPfDLNYDbYVV/KhcaxgOslAEFdON1wrOJ924zcQISJrbB2Tgl8KsFo+jRZY&#10;aHfjD7oeYy1SCYcCFZgYu0LKUBmyGCauI07et/MWY5K+ltrjLZXbVs6ybC4tNpwWDHa0MVRdjr1V&#10;8PrztZ3lvb706Mu9/zSHMi9zpV6eh/U7iEhDfITv9EEnbg7/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3UysMAAADbAAAADwAAAAAAAAAAAAAAAACYAgAAZHJzL2Rv&#10;d25yZXYueG1sUEsFBgAAAAAEAAQA9QAAAIgDAAAAAA==&#10;" adj="15729" fillcolor="white [3201]" strokecolor="black [3200]" strokeweight="2pt"/>
                  <v:group id="Group 37" o:spid="_x0000_s1042" style="position:absolute;left:14828;top:12686;width:42260;height:10708" coordsize="42260,10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8" o:spid="_x0000_s1043" type="#_x0000_t202" style="position:absolute;left:6260;top:1894;width:96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6c8IA&#10;AADbAAAADwAAAGRycy9kb3ducmV2LnhtbERPXWvCMBR9H/gfwhX2MmzqNoZ0RhFBUKiMVRl7vGuu&#10;TbG5KU3Urr/ePAz2eDjf82VvG3GlzteOFUyTFARx6XTNlYLjYTOZgfABWWPjmBT8koflYvQwx0y7&#10;G3/StQiViCHsM1RgQmgzKX1pyKJPXEscuZPrLIYIu0rqDm8x3DbyOU3fpMWaY4PBltaGynNxsQrw&#10;w/zUftg3w/qbV5vda45fT7lSj+N+9Q4iUB/+xX/urVbwEsfG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pzwgAAANsAAAAPAAAAAAAAAAAAAAAAAJgCAABkcnMvZG93&#10;bnJldi54bWxQSwUGAAAAAAQABAD1AAAAhwMAAAAA&#10;" fillcolor="white [3201]" strokecolor="black [3200]" strokeweight="2pt">
                      <v:textbox>
                        <w:txbxContent>
                          <w:p w:rsidR="00477C94" w:rsidRPr="005C2A00" w:rsidRDefault="00477C94" w:rsidP="00F90131">
                            <w:pPr>
                              <w:rPr>
                                <w:sz w:val="20"/>
                              </w:rPr>
                            </w:pPr>
                            <w:r w:rsidRPr="005C2A00">
                              <w:rPr>
                                <w:sz w:val="20"/>
                              </w:rPr>
                              <w:t>Subsidies (X</w:t>
                            </w:r>
                            <w:r w:rsidRPr="005C2A00">
                              <w:rPr>
                                <w:sz w:val="20"/>
                                <w:vertAlign w:val="subscript"/>
                              </w:rPr>
                              <w:t>5</w:t>
                            </w:r>
                            <w:r w:rsidRPr="005C2A00">
                              <w:rPr>
                                <w:sz w:val="20"/>
                              </w:rPr>
                              <w:t>)</w:t>
                            </w:r>
                          </w:p>
                        </w:txbxContent>
                      </v:textbox>
                    </v:shape>
                    <v:shape id="Text Box 39" o:spid="_x0000_s1044" type="#_x0000_t202" style="position:absolute;left:17381;top:1894;width:107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f6MQA&#10;AADbAAAADwAAAGRycy9kb3ducmV2LnhtbESPQWsCMRSE74L/ITzBi9Rsa5G6GkUEoQWLqKV4fG6e&#10;m8XNy7KJuvrrm4LgcZiZb5jJrLGluFDtC8cKXvsJCOLM6YJzBT+75csHCB+QNZaOScGNPMym7dYE&#10;U+2uvKHLNuQiQtinqMCEUKVS+syQRd93FXH0jq62GKKsc6lrvEa4LeVbkgylxYLjgsGKFoay0/Zs&#10;FeDaHAp//y7viz3Pl1/vK/ztrZTqdpr5GESgJjzDj/anVjAYwf+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H+jEAAAA2wAAAA8AAAAAAAAAAAAAAAAAmAIAAGRycy9k&#10;b3ducmV2LnhtbFBLBQYAAAAABAAEAPUAAACJAwAAAAA=&#10;" fillcolor="white [3201]" strokecolor="black [3200]" strokeweight="2pt">
                      <v:textbox>
                        <w:txbxContent>
                          <w:p w:rsidR="00477C94" w:rsidRPr="00D27022" w:rsidRDefault="00477C94" w:rsidP="00F90131">
                            <w:r w:rsidRPr="005C2A00">
                              <w:rPr>
                                <w:sz w:val="20"/>
                              </w:rPr>
                              <w:t>Fare</w:t>
                            </w:r>
                            <w:r>
                              <w:t xml:space="preserve"> lagged (X</w:t>
                            </w:r>
                            <w:r>
                              <w:rPr>
                                <w:vertAlign w:val="subscript"/>
                              </w:rPr>
                              <w:t>6</w:t>
                            </w:r>
                            <w:r>
                              <w:t>)</w:t>
                            </w:r>
                          </w:p>
                        </w:txbxContent>
                      </v:textbox>
                    </v:shape>
                    <v:shape id="Text Box 40" o:spid="_x0000_s1045" type="#_x0000_t202" style="position:absolute;left:10626;top:7990;width:1120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FCMIA&#10;AADbAAAADwAAAGRycy9kb3ducmV2LnhtbERPXWvCMBR9F/wP4Q72ImuqFBm1qYggKHQM3Rg+3jV3&#10;TVlzU5qonb9+eRjs8XC+i/VoO3GlwbeOFcyTFARx7XTLjYL3t93TMwgfkDV2jknBD3lYl9NJgbl2&#10;Nz7S9RQaEUPY56jAhNDnUvrakEWfuJ44cl9usBgiHBqpB7zFcNvJRZoupcWWY4PBnraG6u/TxSrA&#10;V/PZ+vtLd9+eebM7ZBV+zCqlHh/GzQpEoDH8i//ce60gi+vj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cUIwgAAANsAAAAPAAAAAAAAAAAAAAAAAJgCAABkcnMvZG93&#10;bnJldi54bWxQSwUGAAAAAAQABAD1AAAAhwMAAAAA&#10;" fillcolor="white [3201]" strokecolor="black [3200]" strokeweight="2pt">
                      <v:textbox>
                        <w:txbxContent>
                          <w:p w:rsidR="00477C94" w:rsidRPr="00D27022" w:rsidRDefault="00477C94" w:rsidP="00F90131">
                            <w:r>
                              <w:t>Time trend (X</w:t>
                            </w:r>
                            <w:r>
                              <w:rPr>
                                <w:vertAlign w:val="subscript"/>
                              </w:rPr>
                              <w:t>4</w:t>
                            </w:r>
                            <w:r>
                              <w:t>)</w:t>
                            </w:r>
                          </w:p>
                        </w:txbxContent>
                      </v:textbox>
                    </v:shape>
                    <v:shape id="Straight Arrow Connector 41" o:spid="_x0000_s1046" type="#_x0000_t32" style="position:absolute;left:10214;width:1483;height:18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iQosQAAADbAAAADwAAAGRycy9kb3ducmV2LnhtbESPQWvCQBSE7wX/w/KE3uomYoNNXUUE&#10;pYIgRnvo7bH7TILZtyG7avz3XaHQ4zAz3zCzRW8bcaPO144VpKMEBLF2puZSwem4fpuC8AHZYOOY&#10;FDzIw2I+eJlhbtydD3QrQikihH2OCqoQ2lxKryuy6EeuJY7e2XUWQ5RdKU2H9wi3jRwnSSYt1hwX&#10;KmxpVZG+FFerQO/r7Xex1fyRbX7S92wnx/TYK/U67JefIAL14T/81/4yCiYpPL/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JCixAAAANsAAAAPAAAAAAAAAAAA&#10;AAAAAKECAABkcnMvZG93bnJldi54bWxQSwUGAAAAAAQABAD5AAAAkgMAAAAA&#10;" filled="t" fillcolor="white [3201]" strokecolor="black [3200]" strokeweight="2pt">
                      <v:stroke endarrow="open"/>
                    </v:shape>
                    <v:shape id="Straight Arrow Connector 42" o:spid="_x0000_s1047" type="#_x0000_t32" style="position:absolute;left:22736;top:741;width:1404;height:11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xg8QAAADbAAAADwAAAGRycy9kb3ducmV2LnhtbESPQWvCQBSE7wX/w/IEb3VXkbZGV5GW&#10;QG+1KujxmX0mwezbkN3E2F/vFgo9DjPzDbNc97YSHTW+dKxhMlYgiDNnSs41HPbp8xsIH5ANVo5J&#10;w508rFeDpyUmxt34m7pdyEWEsE9QQxFCnUjps4Is+rGriaN3cY3FEGWTS9PgLcJtJadKvUiLJceF&#10;Amt6Lyi77lqrQdHrcZ/et8dW/aTnbh5O7dfHSevRsN8sQATqw3/4r/1pNMym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DGDxAAAANsAAAAPAAAAAAAAAAAA&#10;AAAAAKECAABkcnMvZG93bnJldi54bWxQSwUGAAAAAAQABAD5AAAAkgMAAAAA&#10;" filled="t" fillcolor="white [3201]" strokecolor="black [3200]" strokeweight="2pt">
                      <v:stroke endarrow="open"/>
                    </v:shape>
                    <v:shape id="Straight Arrow Connector 43" o:spid="_x0000_s1048" type="#_x0000_t32" style="position:absolute;top:1894;width:10622;height:74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GMUAAADbAAAADwAAAGRycy9kb3ducmV2LnhtbESPT2vCQBTE70K/w/IEb7prW2obXaW0&#10;BLxZ/4Aen9nXJDT7NmQ3MfbTu4WCx2FmfsMsVr2tREeNLx1rmE4UCOLMmZJzDYd9On4F4QOywcox&#10;abiSh9XyYbDAxLgLb6nbhVxECPsENRQh1ImUPivIop+4mjh6366xGKJscmkavES4reSjUi/SYslx&#10;ocCaPgrKfnat1aBodtyn169jq37Tc/cWTu3m86T1aNi/z0EE6sM9/N9eGw3PT/D3Jf4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UGMUAAADbAAAADwAAAAAAAAAA&#10;AAAAAAChAgAAZHJzL2Rvd25yZXYueG1sUEsFBgAAAAAEAAQA+QAAAJMDAAAAAA==&#10;" filled="t" fillcolor="white [3201]" strokecolor="black [3200]" strokeweight="2pt">
                      <v:stroke endarrow="open"/>
                    </v:shape>
                    <v:shape id="Text Box 44" o:spid="_x0000_s1049" type="#_x0000_t202" style="position:absolute;left:27184;top:7496;width:1507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DC8QA&#10;AADbAAAADwAAAGRycy9kb3ducmV2LnhtbESPQWvCQBSE70L/w/IKXkQ3lVAkuooIQgWLqKV4fGZf&#10;s6HZtyG7xtRf7woFj8PMfMPMFp2tREuNLx0reBslIIhzp0suFHwd18MJCB+QNVaOScEfeVjMX3oz&#10;zLS78p7aQyhEhLDPUIEJoc6k9Lkhi37kauLo/bjGYoiyKaRu8BrhtpLjJHmXFkuOCwZrWhnKfw8X&#10;qwB35lz622d1W514ud6kW/webJXqv3bLKYhAXXiG/9sfWkGa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wwvEAAAA2wAAAA8AAAAAAAAAAAAAAAAAmAIAAGRycy9k&#10;b3ducmV2LnhtbFBLBQYAAAAABAAEAPUAAACJAwAAAAA=&#10;" fillcolor="white [3201]" strokecolor="black [3200]" strokeweight="2pt">
                      <v:textbox>
                        <w:txbxContent>
                          <w:p w:rsidR="00477C94" w:rsidRPr="0060739A" w:rsidRDefault="00477C94" w:rsidP="00F90131">
                            <w:pPr>
                              <w:rPr>
                                <w:sz w:val="20"/>
                                <w:szCs w:val="20"/>
                              </w:rPr>
                            </w:pPr>
                            <w:r w:rsidRPr="0060739A">
                              <w:rPr>
                                <w:sz w:val="20"/>
                                <w:szCs w:val="20"/>
                              </w:rPr>
                              <w:t>Deregulation dummy (X</w:t>
                            </w:r>
                            <w:r>
                              <w:rPr>
                                <w:sz w:val="20"/>
                                <w:szCs w:val="20"/>
                                <w:vertAlign w:val="subscript"/>
                              </w:rPr>
                              <w:t>9</w:t>
                            </w:r>
                            <w:r w:rsidRPr="0060739A">
                              <w:rPr>
                                <w:sz w:val="20"/>
                                <w:szCs w:val="20"/>
                              </w:rPr>
                              <w:t>)</w:t>
                            </w:r>
                          </w:p>
                        </w:txbxContent>
                      </v:textbox>
                    </v:shape>
                    <v:shape id="Straight Arrow Connector 45" o:spid="_x0000_s1050" type="#_x0000_t32" style="position:absolute;left:16640;top:1318;width:165;height:66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p98UAAADbAAAADwAAAGRycy9kb3ducmV2LnhtbESPT2vCQBTE70K/w/IEb7praWsbXaW0&#10;BLxZ/4Aen9nXJDT7NmQ3MfbTu4WCx2FmfsMsVr2tREeNLx1rmE4UCOLMmZJzDYd9On4F4QOywcox&#10;abiSh9XyYbDAxLgLb6nbhVxECPsENRQh1ImUPivIop+4mjh6366xGKJscmkavES4reSjUi/SYslx&#10;ocCaPgrKfnat1aBodtyn169jq37Tc/cWTu3m86T1aNi/z0EE6sM9/N9eGw1Pz/D3Jf4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mp98UAAADbAAAADwAAAAAAAAAA&#10;AAAAAAChAgAAZHJzL2Rvd25yZXYueG1sUEsFBgAAAAAEAAQA+QAAAJMDAAAAAA==&#10;" filled="t" fillcolor="white [3201]" strokecolor="black [3200]" strokeweight="2pt">
                      <v:stroke endarrow="open"/>
                    </v:shape>
                    <v:shape id="Straight Arrow Connector 46" o:spid="_x0000_s1051" type="#_x0000_t32" style="position:absolute;left:21830;top:3624;width:9633;height:43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EI1sMAAADbAAAADwAAAGRycy9kb3ducmV2LnhtbESPQWvCQBSE7wX/w/KE3upG0VCjq4hQ&#10;qSBIox68PXafSTD7NmS3Gv+9KxR6HGbmG2a+7GwtbtT6yrGC4SABQaydqbhQcDx8fXyC8AHZYO2Y&#10;FDzIw3LRe5tjZtydf+iWh0JECPsMFZQhNJmUXpdk0Q9cQxy9i2sthijbQpoW7xFuazlKklRarDgu&#10;lNjQuiR9zX+tAr2vtqd8q3mabs7DSbqTI3rslXrvd6sZiEBd+A//tb+NgnEKr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CNbDAAAA2wAAAA8AAAAAAAAAAAAA&#10;AAAAoQIAAGRycy9kb3ducmV2LnhtbFBLBQYAAAAABAAEAPkAAACRAwAAAAA=&#10;" filled="t" fillcolor="white [3201]" strokecolor="black [3200]" strokeweight="2pt">
                      <v:stroke endarrow="open"/>
                    </v:shape>
                    <v:shape id="Straight Arrow Connector 47" o:spid="_x0000_s1052" type="#_x0000_t32" style="position:absolute;left:35505;top:3212;width:329;height:42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eSG8QAAADbAAAADwAAAGRycy9kb3ducmV2LnhtbESPQWvCQBSE7wX/w/IEb3XXUmqNriIt&#10;AW+1KujxmX0mwezbkN3E2F/fFQo9DjPzDbNY9bYSHTW+dKxhMlYgiDNnSs41HPbp8zsIH5ANVo5J&#10;w508rJaDpwUmxt34m7pdyEWEsE9QQxFCnUjps4Is+rGriaN3cY3FEGWTS9PgLcJtJV+UepMWS44L&#10;Bdb0UVB23bVWg6LpcZ/et8dW/aTnbhZO7dfnSevRsF/PQQTqw3/4r70xGl6n8Pg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5IbxAAAANsAAAAPAAAAAAAAAAAA&#10;AAAAAKECAABkcnMvZG93bnJldi54bWxQSwUGAAAAAAQABAD5AAAAkgMAAAAA&#10;" filled="t" fillcolor="white [3201]" strokecolor="black [3200]" strokeweight="2pt">
                      <v:stroke endarrow="open"/>
                    </v:shape>
                  </v:group>
                  <v:shape id="Text Box 48" o:spid="_x0000_s1053" type="#_x0000_t202" style="position:absolute;left:46790;width:1342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JDsIA&#10;AADbAAAADwAAAGRycy9kb3ducmV2LnhtbERPXWvCMBR9F/wP4Q72ImuqFBm1qYggKHQM3Rg+3jV3&#10;TVlzU5qonb9+eRjs8XC+i/VoO3GlwbeOFcyTFARx7XTLjYL3t93TMwgfkDV2jknBD3lYl9NJgbl2&#10;Nz7S9RQaEUPY56jAhNDnUvrakEWfuJ44cl9usBgiHBqpB7zFcNvJRZoupcWWY4PBnraG6u/TxSrA&#10;V/PZ+vtLd9+eebM7ZBV+zCqlHh/GzQpEoDH8i//ce60gi2Pj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kOwgAAANsAAAAPAAAAAAAAAAAAAAAAAJgCAABkcnMvZG93&#10;bnJldi54bWxQSwUGAAAAAAQABAD1AAAAhwMAAAAA&#10;" fillcolor="white [3201]" strokecolor="black [3200]" strokeweight="2pt">
                    <v:textbox>
                      <w:txbxContent>
                        <w:p w:rsidR="00477C94" w:rsidRPr="00D27022" w:rsidRDefault="00477C94" w:rsidP="00F90131">
                          <w:r>
                            <w:t>Demand lagged (X</w:t>
                          </w:r>
                          <w:r>
                            <w:rPr>
                              <w:vertAlign w:val="subscript"/>
                            </w:rPr>
                            <w:t>8</w:t>
                          </w:r>
                          <w:r>
                            <w:t>)</w:t>
                          </w:r>
                        </w:p>
                      </w:txbxContent>
                    </v:textbox>
                  </v:shape>
                  <v:shape id="Straight Arrow Connector 49" o:spid="_x0000_s1054" type="#_x0000_t32" style="position:absolute;left:44978;top:3707;width:1313;height:2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ZeMIAAADbAAAADwAAAGRycy9kb3ducmV2LnhtbESPQYvCMBSE7wv+h/AEb2tq0VW7RhFB&#10;UE9r3cveHs3bpti8lCZq/fdGEDwOM/MNs1h1thZXan3lWMFomIAgLpyuuFTwe9p+zkD4gKyxdkwK&#10;7uRhtex9LDDT7sZHuuahFBHCPkMFJoQmk9IXhiz6oWuIo/fvWoshyraUusVbhNtapknyJS1WHBcM&#10;NrQxVJzzi1VwmJzDfF+m+y1Nf0bayPxvlt6VGvS79TeIQF14h1/tnVYwnsPzS/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uZeMIAAADbAAAADwAAAAAAAAAAAAAA&#10;AAChAgAAZHJzL2Rvd25yZXYueG1sUEsFBgAAAAAEAAQA+QAAAJADAAAAAA==&#10;" filled="t" fillcolor="white [3201]" strokecolor="black [3200]" strokeweight="2pt">
                    <v:stroke endarrow="open"/>
                  </v:shape>
                  <v:shape id="Straight Arrow Connector 50" o:spid="_x0000_s1055" type="#_x0000_t32" style="position:absolute;left:51816;top:3707;width:1070;height:27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2j5MAAAADbAAAADwAAAGRycy9kb3ducmV2LnhtbERPTYvCMBC9C/sfwizszaYKFrcaRRZW&#10;VhDEuh68DcnYFptJaaLWf28OgsfH+54ve9uIG3W+dqxglKQgiLUzNZcK/g+/wykIH5ANNo5JwYM8&#10;LBcfgznmxt15T7cilCKGsM9RQRVCm0vpdUUWfeJa4sidXWcxRNiV0nR4j+G2keM0zaTFmmNDhS39&#10;VKQvxdUq0Lt6cyw2mr+z9Wk0ybZyTI+dUl+f/WoGIlAf3uKX+88omMT1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9o+TAAAAA2wAAAA8AAAAAAAAAAAAAAAAA&#10;oQIAAGRycy9kb3ducmV2LnhtbFBLBQYAAAAABAAEAPkAAACOAwAAAAA=&#10;" filled="t" fillcolor="white [3201]" strokecolor="black [3200]" strokeweight="2pt">
                    <v:stroke endarrow="open"/>
                  </v:shape>
                </v:group>
                <w10:anchorlock/>
              </v:group>
            </w:pict>
          </mc:Fallback>
        </mc:AlternateContent>
      </w:r>
    </w:p>
    <w:p w:rsidR="00F90131" w:rsidRPr="00C951DE" w:rsidRDefault="00F90131" w:rsidP="00A44397">
      <w:pPr>
        <w:rPr>
          <w:rFonts w:asciiTheme="minorBidi" w:hAnsiTheme="minorBidi"/>
          <w:b/>
          <w:bCs/>
        </w:rPr>
      </w:pPr>
      <w:r w:rsidRPr="00C951DE">
        <w:rPr>
          <w:rFonts w:asciiTheme="minorBidi" w:hAnsiTheme="minorBidi"/>
          <w:b/>
          <w:bCs/>
        </w:rPr>
        <w:t>Figure</w:t>
      </w:r>
      <w:r w:rsidR="00A44397" w:rsidRPr="00C951DE">
        <w:rPr>
          <w:rFonts w:asciiTheme="minorBidi" w:hAnsiTheme="minorBidi"/>
          <w:b/>
          <w:bCs/>
        </w:rPr>
        <w:t xml:space="preserve"> </w:t>
      </w:r>
      <w:r w:rsidRPr="00C951DE">
        <w:rPr>
          <w:rFonts w:asciiTheme="minorBidi" w:hAnsiTheme="minorBidi"/>
          <w:b/>
          <w:bCs/>
        </w:rPr>
        <w:t>1</w:t>
      </w:r>
      <w:r w:rsidR="00A44397" w:rsidRPr="00C951DE">
        <w:rPr>
          <w:rFonts w:asciiTheme="minorBidi" w:hAnsiTheme="minorBidi"/>
          <w:b/>
          <w:bCs/>
        </w:rPr>
        <w:t>:</w:t>
      </w:r>
      <w:r w:rsidRPr="00C951DE">
        <w:rPr>
          <w:rFonts w:asciiTheme="minorBidi" w:hAnsiTheme="minorBidi"/>
          <w:b/>
          <w:bCs/>
        </w:rPr>
        <w:t xml:space="preserve"> Illustration of the structure of the recursive model system</w:t>
      </w:r>
    </w:p>
    <w:p w:rsidR="005E29A3" w:rsidRDefault="005E29A3" w:rsidP="00D90A6F"/>
    <w:p w:rsidR="00633850" w:rsidRPr="00633850" w:rsidRDefault="005E29A3" w:rsidP="002863A7">
      <w:pPr>
        <w:rPr>
          <w:rFonts w:asciiTheme="minorBidi" w:hAnsiTheme="minorBidi"/>
        </w:rPr>
      </w:pPr>
      <w:r w:rsidRPr="00633850">
        <w:rPr>
          <w:rFonts w:asciiTheme="minorBidi" w:hAnsiTheme="minorBidi"/>
        </w:rPr>
        <w:t>For the key endogenous variables, it is necessary to determine the counterfactual – what would have happened without the reforms? We deploy two assumptions. The constant assumption keeps all key variables at their immediate pre-deregulation (1984/5) levels. The trend assumption establishes linear trends for the pre-deregulation period. This is illustrated by Figure 2 for vehicle kilometres which</w:t>
      </w:r>
      <w:r w:rsidR="002863A7">
        <w:rPr>
          <w:rFonts w:asciiTheme="minorBidi" w:hAnsiTheme="minorBidi"/>
        </w:rPr>
        <w:t>,</w:t>
      </w:r>
      <w:r w:rsidRPr="00633850">
        <w:rPr>
          <w:rFonts w:asciiTheme="minorBidi" w:hAnsiTheme="minorBidi"/>
        </w:rPr>
        <w:t xml:space="preserve"> based on data going back to 1970</w:t>
      </w:r>
      <w:r w:rsidR="002863A7">
        <w:rPr>
          <w:rFonts w:asciiTheme="minorBidi" w:hAnsiTheme="minorBidi"/>
        </w:rPr>
        <w:t>,</w:t>
      </w:r>
      <w:r w:rsidRPr="00633850">
        <w:rPr>
          <w:rFonts w:asciiTheme="minorBidi" w:hAnsiTheme="minorBidi"/>
        </w:rPr>
        <w:t xml:space="preserve"> suggests that the counterfactual would have been a strong downward trend, particularly outside London.</w:t>
      </w:r>
    </w:p>
    <w:p w:rsidR="003F7E83" w:rsidRDefault="005E29A3" w:rsidP="005E29A3">
      <w:pPr>
        <w:sectPr w:rsidR="003F7E83">
          <w:footerReference w:type="default" r:id="rId10"/>
          <w:pgSz w:w="11906" w:h="16838"/>
          <w:pgMar w:top="1440" w:right="1440" w:bottom="1440" w:left="1440" w:header="708" w:footer="708" w:gutter="0"/>
          <w:cols w:space="708"/>
          <w:docGrid w:linePitch="360"/>
        </w:sectPr>
      </w:pPr>
      <w:r>
        <w:t xml:space="preserve">  </w:t>
      </w:r>
    </w:p>
    <w:p w:rsidR="005E29A3" w:rsidRDefault="005E29A3" w:rsidP="005E29A3">
      <w:r>
        <w:rPr>
          <w:noProof/>
        </w:rPr>
        <w:lastRenderedPageBreak/>
        <w:drawing>
          <wp:inline distT="0" distB="0" distL="0" distR="0" wp14:anchorId="4DD33DF2" wp14:editId="3BFC4FAC">
            <wp:extent cx="2776974" cy="1667725"/>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949" cy="1670713"/>
                    </a:xfrm>
                    <a:prstGeom prst="rect">
                      <a:avLst/>
                    </a:prstGeom>
                    <a:noFill/>
                  </pic:spPr>
                </pic:pic>
              </a:graphicData>
            </a:graphic>
          </wp:inline>
        </w:drawing>
      </w:r>
    </w:p>
    <w:p w:rsidR="005E29A3" w:rsidRDefault="005E29A3" w:rsidP="00D90A6F">
      <w:r>
        <w:rPr>
          <w:noProof/>
        </w:rPr>
        <w:lastRenderedPageBreak/>
        <w:drawing>
          <wp:inline distT="0" distB="0" distL="0" distR="0" wp14:anchorId="61922615" wp14:editId="3ECBE4B2">
            <wp:extent cx="2680361" cy="1594884"/>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3485" cy="1596743"/>
                    </a:xfrm>
                    <a:prstGeom prst="rect">
                      <a:avLst/>
                    </a:prstGeom>
                    <a:noFill/>
                  </pic:spPr>
                </pic:pic>
              </a:graphicData>
            </a:graphic>
          </wp:inline>
        </w:drawing>
      </w:r>
    </w:p>
    <w:p w:rsidR="003F7E83" w:rsidRDefault="003F7E83" w:rsidP="00D90A6F">
      <w:pPr>
        <w:rPr>
          <w:b/>
          <w:bCs/>
        </w:rPr>
        <w:sectPr w:rsidR="003F7E83" w:rsidSect="003F7E83">
          <w:type w:val="continuous"/>
          <w:pgSz w:w="11906" w:h="16838"/>
          <w:pgMar w:top="1440" w:right="1440" w:bottom="1440" w:left="1440" w:header="708" w:footer="708" w:gutter="0"/>
          <w:cols w:num="2" w:space="708"/>
          <w:docGrid w:linePitch="360"/>
        </w:sectPr>
      </w:pPr>
    </w:p>
    <w:p w:rsidR="002F5FB5" w:rsidRPr="00633850" w:rsidRDefault="005E29A3" w:rsidP="002F5FB5">
      <w:pPr>
        <w:rPr>
          <w:rFonts w:asciiTheme="minorBidi" w:hAnsiTheme="minorBidi"/>
          <w:b/>
          <w:bCs/>
        </w:rPr>
      </w:pPr>
      <w:r w:rsidRPr="00633850">
        <w:rPr>
          <w:rFonts w:asciiTheme="minorBidi" w:hAnsiTheme="minorBidi"/>
          <w:b/>
          <w:bCs/>
        </w:rPr>
        <w:lastRenderedPageBreak/>
        <w:t>Figure 2</w:t>
      </w:r>
      <w:r w:rsidR="00A44397" w:rsidRPr="00633850">
        <w:rPr>
          <w:rFonts w:asciiTheme="minorBidi" w:hAnsiTheme="minorBidi"/>
          <w:b/>
          <w:bCs/>
        </w:rPr>
        <w:t>: Actual and Counterfactual Trends in Vehicle Kilometres</w:t>
      </w:r>
    </w:p>
    <w:p w:rsidR="00A44397" w:rsidRDefault="00A44397">
      <w:pPr>
        <w:rPr>
          <w:b/>
          <w:bCs/>
        </w:rPr>
        <w:sectPr w:rsidR="00A44397" w:rsidSect="00A44397">
          <w:type w:val="continuous"/>
          <w:pgSz w:w="11906" w:h="16838"/>
          <w:pgMar w:top="1440" w:right="1440" w:bottom="1440" w:left="1440" w:header="708" w:footer="708" w:gutter="0"/>
          <w:cols w:space="708"/>
          <w:docGrid w:linePitch="360"/>
        </w:sectPr>
      </w:pPr>
    </w:p>
    <w:p w:rsidR="002F5FB5" w:rsidRDefault="002F5FB5">
      <w:pPr>
        <w:rPr>
          <w:b/>
          <w:bCs/>
        </w:rPr>
      </w:pPr>
      <w:r>
        <w:rPr>
          <w:b/>
          <w:bCs/>
        </w:rPr>
        <w:lastRenderedPageBreak/>
        <w:br w:type="page"/>
      </w:r>
    </w:p>
    <w:p w:rsidR="002F5FB5" w:rsidRDefault="002F5FB5" w:rsidP="002F5FB5">
      <w:pPr>
        <w:rPr>
          <w:b/>
          <w:bCs/>
        </w:rPr>
      </w:pPr>
    </w:p>
    <w:p w:rsidR="003F7E83" w:rsidRDefault="003F7E83" w:rsidP="002F5FB5">
      <w:pPr>
        <w:rPr>
          <w:b/>
          <w:bCs/>
        </w:rPr>
        <w:sectPr w:rsidR="003F7E83" w:rsidSect="002F5FB5">
          <w:type w:val="continuous"/>
          <w:pgSz w:w="11906" w:h="16838"/>
          <w:pgMar w:top="1440" w:right="1440" w:bottom="1440" w:left="1440" w:header="708" w:footer="708" w:gutter="0"/>
          <w:cols w:num="2" w:space="708"/>
          <w:docGrid w:linePitch="360"/>
        </w:sectPr>
      </w:pPr>
    </w:p>
    <w:p w:rsidR="003F7E83" w:rsidRPr="005E29A3" w:rsidRDefault="003812D5" w:rsidP="00D90A6F">
      <w:pPr>
        <w:rPr>
          <w:b/>
          <w:bCs/>
        </w:rPr>
      </w:pPr>
      <w:r>
        <w:rPr>
          <w:b/>
          <w:bCs/>
          <w:noProof/>
        </w:rPr>
        <w:lastRenderedPageBreak/>
        <w:drawing>
          <wp:inline distT="0" distB="0" distL="0" distR="0" wp14:anchorId="564C9BB5" wp14:editId="53FE6058">
            <wp:extent cx="2743200" cy="16474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2758" cy="1647176"/>
                    </a:xfrm>
                    <a:prstGeom prst="rect">
                      <a:avLst/>
                    </a:prstGeom>
                    <a:noFill/>
                  </pic:spPr>
                </pic:pic>
              </a:graphicData>
            </a:graphic>
          </wp:inline>
        </w:drawing>
      </w:r>
    </w:p>
    <w:p w:rsidR="003812D5" w:rsidRDefault="003812D5" w:rsidP="003F7E83">
      <w:r>
        <w:rPr>
          <w:noProof/>
        </w:rPr>
        <w:lastRenderedPageBreak/>
        <w:drawing>
          <wp:inline distT="0" distB="0" distL="0" distR="0" wp14:anchorId="60C2F7E5" wp14:editId="32ACE38F">
            <wp:extent cx="2679293" cy="160906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0642" cy="1609871"/>
                    </a:xfrm>
                    <a:prstGeom prst="rect">
                      <a:avLst/>
                    </a:prstGeom>
                    <a:noFill/>
                  </pic:spPr>
                </pic:pic>
              </a:graphicData>
            </a:graphic>
          </wp:inline>
        </w:drawing>
      </w:r>
    </w:p>
    <w:p w:rsidR="002F5FB5" w:rsidRDefault="002F5FB5" w:rsidP="003F7E83">
      <w:pPr>
        <w:sectPr w:rsidR="002F5FB5" w:rsidSect="002F5FB5">
          <w:type w:val="continuous"/>
          <w:pgSz w:w="11906" w:h="16838"/>
          <w:pgMar w:top="1440" w:right="1440" w:bottom="1440" w:left="1440" w:header="708" w:footer="708" w:gutter="0"/>
          <w:cols w:num="2" w:space="708"/>
          <w:docGrid w:linePitch="360"/>
        </w:sectPr>
      </w:pPr>
    </w:p>
    <w:p w:rsidR="003812D5" w:rsidRDefault="003812D5" w:rsidP="003F7E83">
      <w:r>
        <w:rPr>
          <w:noProof/>
        </w:rPr>
        <w:lastRenderedPageBreak/>
        <w:drawing>
          <wp:inline distT="0" distB="0" distL="0" distR="0" wp14:anchorId="022D4EE9" wp14:editId="1F3902D0">
            <wp:extent cx="2771553" cy="16644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930" cy="1665296"/>
                    </a:xfrm>
                    <a:prstGeom prst="rect">
                      <a:avLst/>
                    </a:prstGeom>
                    <a:noFill/>
                  </pic:spPr>
                </pic:pic>
              </a:graphicData>
            </a:graphic>
          </wp:inline>
        </w:drawing>
      </w:r>
    </w:p>
    <w:p w:rsidR="002F5FB5" w:rsidRDefault="003812D5" w:rsidP="003F7E83">
      <w:pPr>
        <w:sectPr w:rsidR="002F5FB5" w:rsidSect="002F5FB5">
          <w:type w:val="continuous"/>
          <w:pgSz w:w="11906" w:h="16838"/>
          <w:pgMar w:top="1440" w:right="1440" w:bottom="1440" w:left="1440" w:header="708" w:footer="708" w:gutter="0"/>
          <w:cols w:num="2" w:space="708"/>
          <w:docGrid w:linePitch="360"/>
        </w:sectPr>
      </w:pPr>
      <w:r>
        <w:rPr>
          <w:noProof/>
        </w:rPr>
        <w:lastRenderedPageBreak/>
        <w:drawing>
          <wp:inline distT="0" distB="0" distL="0" distR="0" wp14:anchorId="692D9895" wp14:editId="15437914">
            <wp:extent cx="2691093" cy="161614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2382" cy="1616923"/>
                    </a:xfrm>
                    <a:prstGeom prst="rect">
                      <a:avLst/>
                    </a:prstGeom>
                    <a:noFill/>
                  </pic:spPr>
                </pic:pic>
              </a:graphicData>
            </a:graphic>
          </wp:inline>
        </w:drawing>
      </w:r>
    </w:p>
    <w:p w:rsidR="00A44397" w:rsidRPr="00633850" w:rsidRDefault="002F5FB5" w:rsidP="003F7E83">
      <w:pPr>
        <w:rPr>
          <w:rFonts w:asciiTheme="minorBidi" w:hAnsiTheme="minorBidi"/>
          <w:b/>
          <w:bCs/>
        </w:rPr>
      </w:pPr>
      <w:r w:rsidRPr="00633850">
        <w:rPr>
          <w:rFonts w:asciiTheme="minorBidi" w:hAnsiTheme="minorBidi"/>
          <w:b/>
          <w:bCs/>
        </w:rPr>
        <w:lastRenderedPageBreak/>
        <w:t>Figure 3</w:t>
      </w:r>
      <w:r w:rsidR="00A44397" w:rsidRPr="00633850">
        <w:rPr>
          <w:rFonts w:asciiTheme="minorBidi" w:hAnsiTheme="minorBidi"/>
          <w:b/>
          <w:bCs/>
        </w:rPr>
        <w:t>: Actual and Counterfactual Trends in Subsidy: Concessionary Fares Reimbursement (CFR) and Public Transport Support (PTS)</w:t>
      </w:r>
    </w:p>
    <w:p w:rsidR="00A44397" w:rsidRDefault="00A44397" w:rsidP="00800C71">
      <w:pPr>
        <w:rPr>
          <w:b/>
          <w:bCs/>
        </w:rPr>
        <w:sectPr w:rsidR="00A44397" w:rsidSect="00A44397">
          <w:type w:val="continuous"/>
          <w:pgSz w:w="11906" w:h="16838"/>
          <w:pgMar w:top="1440" w:right="1440" w:bottom="1440" w:left="1440" w:header="708" w:footer="708" w:gutter="0"/>
          <w:cols w:space="708"/>
          <w:docGrid w:linePitch="360"/>
        </w:sectPr>
      </w:pPr>
      <w:r w:rsidRPr="00633850">
        <w:rPr>
          <w:rFonts w:asciiTheme="minorBidi" w:hAnsiTheme="minorBidi"/>
        </w:rPr>
        <w:t>For subsidy, Figure 3 shows that strong growth in both Public Transport Support and Concessionary Fare Reimbursement might have been anticipated</w:t>
      </w:r>
      <w:r w:rsidR="002863A7">
        <w:rPr>
          <w:rFonts w:asciiTheme="minorBidi" w:hAnsiTheme="minorBidi"/>
        </w:rPr>
        <w:t>, both outside London and in London</w:t>
      </w:r>
      <w:r w:rsidRPr="00633850">
        <w:rPr>
          <w:rFonts w:asciiTheme="minorBidi" w:hAnsiTheme="minorBidi"/>
        </w:rPr>
        <w:t xml:space="preserve">. The introduction of free concessionary fares in England in 2006 can be seen to have had a dramatic effect, raising the subsidy bill outside London by </w:t>
      </w:r>
      <w:r w:rsidR="00F31DB2" w:rsidRPr="00633850">
        <w:rPr>
          <w:rFonts w:asciiTheme="minorBidi" w:hAnsiTheme="minorBidi"/>
        </w:rPr>
        <w:t xml:space="preserve">almost </w:t>
      </w:r>
      <w:r w:rsidRPr="00633850">
        <w:rPr>
          <w:rFonts w:asciiTheme="minorBidi" w:hAnsiTheme="minorBidi"/>
        </w:rPr>
        <w:t>£300 million in one year.</w:t>
      </w:r>
    </w:p>
    <w:p w:rsidR="00D90A6F" w:rsidRPr="00633850" w:rsidRDefault="00F31DB2" w:rsidP="00F31DB2">
      <w:pPr>
        <w:ind w:left="567" w:hanging="567"/>
        <w:rPr>
          <w:b/>
          <w:bCs/>
        </w:rPr>
      </w:pPr>
      <w:r w:rsidRPr="00633850">
        <w:rPr>
          <w:b/>
          <w:bCs/>
        </w:rPr>
        <w:lastRenderedPageBreak/>
        <w:t>6.</w:t>
      </w:r>
      <w:r w:rsidRPr="00633850">
        <w:rPr>
          <w:b/>
          <w:bCs/>
        </w:rPr>
        <w:tab/>
      </w:r>
      <w:r w:rsidR="00D90A6F" w:rsidRPr="00633850">
        <w:rPr>
          <w:b/>
          <w:bCs/>
        </w:rPr>
        <w:t>Welfare Analysis</w:t>
      </w:r>
    </w:p>
    <w:p w:rsidR="004D6C40" w:rsidRPr="00633850" w:rsidRDefault="004D6C40" w:rsidP="004D6C40">
      <w:pPr>
        <w:rPr>
          <w:rFonts w:asciiTheme="minorBidi" w:hAnsiTheme="minorBidi"/>
        </w:rPr>
      </w:pPr>
      <w:r w:rsidRPr="00633850">
        <w:rPr>
          <w:rFonts w:asciiTheme="minorBidi" w:hAnsiTheme="minorBidi"/>
        </w:rPr>
        <w:t>Our measure of welfare changes for the main groups can be summarised by the following equations:</w:t>
      </w:r>
    </w:p>
    <w:p w:rsidR="004D6C40" w:rsidRPr="00633850" w:rsidRDefault="004D6C40" w:rsidP="004D6C40">
      <w:pPr>
        <w:rPr>
          <w:rFonts w:asciiTheme="minorBidi" w:hAnsiTheme="minorBidi"/>
        </w:rPr>
      </w:pPr>
      <m:oMath>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bu</m:t>
            </m:r>
          </m:sub>
        </m:sSub>
        <m:r>
          <m:rPr>
            <m:sty m:val="p"/>
          </m:rPr>
          <w:rPr>
            <w:rFonts w:ascii="Cambria Math" w:hAnsi="Cambria Math"/>
          </w:rPr>
          <m:t xml:space="preserve">= ∆ </m:t>
        </m:r>
        <m:sSub>
          <m:sSubPr>
            <m:ctrlPr>
              <w:rPr>
                <w:rFonts w:ascii="Cambria Math" w:hAnsi="Cambria Math"/>
                <w:i/>
                <w:iCs/>
              </w:rPr>
            </m:ctrlPr>
          </m:sSubPr>
          <m:e>
            <m:r>
              <w:rPr>
                <w:rFonts w:ascii="Cambria Math" w:hAnsi="Cambria Math"/>
              </w:rPr>
              <m:t>CS</m:t>
            </m:r>
          </m:e>
          <m:sub>
            <m:r>
              <w:rPr>
                <w:rFonts w:ascii="Cambria Math" w:hAnsi="Cambria Math"/>
              </w:rPr>
              <m:t>t</m:t>
            </m:r>
          </m:sub>
        </m:sSub>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bus</m:t>
        </m:r>
        <m:r>
          <m:rPr>
            <m:sty m:val="p"/>
          </m:rPr>
          <w:rPr>
            <w:rFonts w:ascii="Cambria Math" w:hAnsi="Cambria Math"/>
          </w:rPr>
          <m:t xml:space="preserve"> </m:t>
        </m:r>
        <m:r>
          <w:rPr>
            <w:rFonts w:ascii="Cambria Math" w:hAnsi="Cambria Math"/>
          </w:rPr>
          <m:t>users</m:t>
        </m:r>
        <m:r>
          <m:rPr>
            <m:sty m:val="p"/>
          </m:rPr>
          <w:rPr>
            <w:rFonts w:ascii="Cambria Math" w:hAnsi="Cambria Math"/>
          </w:rPr>
          <m:t>)</m:t>
        </m:r>
      </m:oMath>
      <w:r w:rsidRPr="00633850">
        <w:rPr>
          <w:rFonts w:asciiTheme="minorBidi" w:hAnsiTheme="minorBidi"/>
        </w:rPr>
        <w:t xml:space="preserve"> </w:t>
      </w:r>
    </w:p>
    <w:p w:rsidR="004D6C40" w:rsidRPr="00633850" w:rsidRDefault="004D6C40" w:rsidP="004D6C40">
      <w:pPr>
        <w:rPr>
          <w:rFonts w:asciiTheme="minorBidi" w:hAnsiTheme="minorBidi"/>
        </w:rPr>
      </w:pPr>
      <m:oMath>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bo</m:t>
            </m:r>
          </m:sub>
        </m:sSub>
        <m:r>
          <m:rPr>
            <m:sty m:val="p"/>
          </m:rPr>
          <w:rPr>
            <w:rFonts w:ascii="Cambria Math" w:hAnsi="Cambria Math"/>
          </w:rPr>
          <m:t xml:space="preserve">= ∆ </m:t>
        </m:r>
        <m:sSub>
          <m:sSubPr>
            <m:ctrlPr>
              <w:rPr>
                <w:rFonts w:ascii="Cambria Math" w:hAnsi="Cambria Math"/>
                <w:i/>
                <w:iCs/>
              </w:rPr>
            </m:ctrlPr>
          </m:sSubPr>
          <m:e>
            <m:r>
              <w:rPr>
                <w:rFonts w:ascii="Cambria Math" w:hAnsi="Cambria Math"/>
              </w:rPr>
              <m:t>TR</m:t>
            </m:r>
          </m:e>
          <m:sub>
            <m:r>
              <w:rPr>
                <w:rFonts w:ascii="Cambria Math" w:hAnsi="Cambria Math"/>
              </w:rPr>
              <m:t>t</m:t>
            </m:r>
          </m:sub>
        </m:sSub>
        <m:r>
          <m:rPr>
            <m:sty m:val="p"/>
          </m:rPr>
          <w:rPr>
            <w:rFonts w:ascii="Cambria Math" w:hAnsi="Cambria Math"/>
          </w:rPr>
          <m:t>+∆</m:t>
        </m:r>
        <m:sSub>
          <m:sSubPr>
            <m:ctrlPr>
              <w:rPr>
                <w:rFonts w:ascii="Cambria Math" w:hAnsi="Cambria Math"/>
                <w:i/>
                <w:iCs/>
              </w:rPr>
            </m:ctrlPr>
          </m:sSubPr>
          <m:e>
            <m:r>
              <w:rPr>
                <w:rFonts w:ascii="Cambria Math" w:hAnsi="Cambria Math"/>
              </w:rPr>
              <m:t xml:space="preserve"> SUB</m:t>
            </m:r>
          </m:e>
          <m:sub>
            <m:r>
              <w:rPr>
                <w:rFonts w:ascii="Cambria Math" w:hAnsi="Cambria Math"/>
              </w:rPr>
              <m:t>t</m:t>
            </m:r>
          </m:sub>
        </m:sSub>
        <m:r>
          <m:rPr>
            <m:sty m:val="p"/>
          </m:rPr>
          <w:rPr>
            <w:rFonts w:ascii="Cambria Math" w:hAnsi="Cambria Math"/>
          </w:rPr>
          <m:t xml:space="preserve">-∆ </m:t>
        </m:r>
        <m:sSub>
          <m:sSubPr>
            <m:ctrlPr>
              <w:rPr>
                <w:rFonts w:ascii="Cambria Math" w:hAnsi="Cambria Math"/>
                <w:i/>
                <w:iCs/>
              </w:rPr>
            </m:ctrlPr>
          </m:sSubPr>
          <m:e>
            <m:r>
              <w:rPr>
                <w:rFonts w:ascii="Cambria Math" w:hAnsi="Cambria Math"/>
              </w:rPr>
              <m:t>TC</m:t>
            </m:r>
          </m:e>
          <m:sub>
            <m:r>
              <w:rPr>
                <w:rFonts w:ascii="Cambria Math" w:hAnsi="Cambria Math"/>
              </w:rPr>
              <m:t>t</m:t>
            </m:r>
          </m:sub>
        </m:sSub>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bus</m:t>
        </m:r>
        <m:r>
          <m:rPr>
            <m:sty m:val="p"/>
          </m:rPr>
          <w:rPr>
            <w:rFonts w:ascii="Cambria Math" w:hAnsi="Cambria Math"/>
          </w:rPr>
          <m:t xml:space="preserve"> </m:t>
        </m:r>
        <m:r>
          <w:rPr>
            <w:rFonts w:ascii="Cambria Math" w:hAnsi="Cambria Math"/>
          </w:rPr>
          <m:t>operators</m:t>
        </m:r>
        <m:r>
          <m:rPr>
            <m:sty m:val="p"/>
          </m:rPr>
          <w:rPr>
            <w:rFonts w:ascii="Cambria Math" w:hAnsi="Cambria Math"/>
          </w:rPr>
          <m:t>)</m:t>
        </m:r>
      </m:oMath>
      <w:r w:rsidRPr="00633850">
        <w:rPr>
          <w:rFonts w:asciiTheme="minorBidi" w:hAnsiTheme="minorBidi"/>
        </w:rPr>
        <w:t xml:space="preserve">     </w:t>
      </w:r>
    </w:p>
    <w:p w:rsidR="004D6C40" w:rsidRPr="00633850" w:rsidRDefault="004D6C40" w:rsidP="004631C7">
      <w:pPr>
        <w:rPr>
          <w:rFonts w:asciiTheme="minorBidi" w:hAnsiTheme="minorBidi"/>
        </w:rPr>
      </w:pPr>
      <m:oMathPara>
        <m:oMathParaPr>
          <m:jc m:val="left"/>
        </m:oMathParaPr>
        <m:oMath>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g</m:t>
              </m:r>
            </m:sub>
          </m:sSub>
          <m:r>
            <m:rPr>
              <m:sty m:val="p"/>
            </m:rPr>
            <w:rPr>
              <w:rFonts w:ascii="Cambria Math" w:hAnsi="Cambria Math"/>
            </w:rPr>
            <m:t>= - ∆</m:t>
          </m:r>
          <m:sSub>
            <m:sSubPr>
              <m:ctrlPr>
                <w:rPr>
                  <w:rFonts w:ascii="Cambria Math" w:hAnsi="Cambria Math"/>
                  <w:i/>
                  <w:iCs/>
                </w:rPr>
              </m:ctrlPr>
            </m:sSubPr>
            <m:e>
              <m:r>
                <w:rPr>
                  <w:rFonts w:ascii="Cambria Math" w:hAnsi="Cambria Math"/>
                </w:rPr>
                <m:t xml:space="preserve"> SUB</m:t>
              </m:r>
            </m:e>
            <m:sub>
              <m:r>
                <w:rPr>
                  <w:rFonts w:ascii="Cambria Math" w:hAnsi="Cambria Math"/>
                </w:rPr>
                <m:t>t</m:t>
              </m:r>
            </m:sub>
          </m:sSub>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goverment and taxpayers</m:t>
          </m:r>
          <m:r>
            <m:rPr>
              <m:sty m:val="p"/>
            </m:rPr>
            <w:rPr>
              <w:rFonts w:ascii="Cambria Math" w:hAnsi="Cambria Math"/>
            </w:rPr>
            <m:t>)</m:t>
          </m:r>
        </m:oMath>
      </m:oMathPara>
    </w:p>
    <w:p w:rsidR="004D6C40" w:rsidRPr="00633850" w:rsidRDefault="004D6C40" w:rsidP="004D6C40">
      <w:pPr>
        <w:rPr>
          <w:rFonts w:asciiTheme="minorBidi" w:hAnsiTheme="minorBidi"/>
        </w:rPr>
      </w:pPr>
      <m:oMathPara>
        <m:oMathParaPr>
          <m:jc m:val="left"/>
        </m:oMathParaPr>
        <m:oMath>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t,bw</m:t>
              </m:r>
            </m:sub>
          </m:sSub>
          <m:r>
            <m:rPr>
              <m:sty m:val="p"/>
            </m:rPr>
            <w:rPr>
              <w:rFonts w:ascii="Cambria Math" w:hAnsi="Cambria Math"/>
            </w:rPr>
            <m:t>= ∆</m:t>
          </m:r>
          <m:sSub>
            <m:sSubPr>
              <m:ctrlPr>
                <w:rPr>
                  <w:rFonts w:ascii="Cambria Math" w:hAnsi="Cambria Math"/>
                </w:rPr>
              </m:ctrlPr>
            </m:sSubPr>
            <m:e>
              <m:r>
                <w:rPr>
                  <w:rFonts w:ascii="Cambria Math" w:hAnsi="Cambria Math"/>
                </w:rPr>
                <m:t>TC</m:t>
              </m:r>
            </m:e>
            <m:sub>
              <m:r>
                <w:rPr>
                  <w:rFonts w:ascii="Cambria Math" w:hAnsi="Cambria Math"/>
                </w:rPr>
                <m:t>due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change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wages</m:t>
              </m:r>
            </m:sub>
          </m:sSub>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bus</m:t>
          </m:r>
          <m:r>
            <m:rPr>
              <m:sty m:val="p"/>
            </m:rPr>
            <w:rPr>
              <w:rFonts w:ascii="Cambria Math" w:hAnsi="Cambria Math"/>
            </w:rPr>
            <m:t xml:space="preserve"> </m:t>
          </m:r>
          <m:r>
            <w:rPr>
              <w:rFonts w:ascii="Cambria Math" w:hAnsi="Cambria Math"/>
            </w:rPr>
            <m:t>workers</m:t>
          </m:r>
          <m:r>
            <m:rPr>
              <m:sty m:val="p"/>
            </m:rPr>
            <w:rPr>
              <w:rFonts w:ascii="Cambria Math" w:hAnsi="Cambria Math"/>
            </w:rPr>
            <m:t>)</m:t>
          </m:r>
        </m:oMath>
      </m:oMathPara>
    </w:p>
    <w:p w:rsidR="004D6C40" w:rsidRPr="00633850" w:rsidRDefault="004D6C40" w:rsidP="004D6C40">
      <w:pPr>
        <w:rPr>
          <w:rFonts w:asciiTheme="minorBidi" w:hAnsiTheme="minorBidi"/>
        </w:rPr>
      </w:pPr>
      <w:r w:rsidRPr="00633850">
        <w:rPr>
          <w:rFonts w:asciiTheme="minorBidi" w:hAnsiTheme="minorBidi"/>
        </w:rPr>
        <w:t>Thus, the overall welfare changes is</w:t>
      </w:r>
      <w:r w:rsidR="009504BB">
        <w:rPr>
          <w:rFonts w:asciiTheme="minorBidi" w:hAnsiTheme="minorBidi"/>
        </w:rPr>
        <w:t>:</w:t>
      </w:r>
    </w:p>
    <w:p w:rsidR="004D6C40" w:rsidRPr="00633850" w:rsidRDefault="004D6C40" w:rsidP="004D6C40">
      <w:pPr>
        <w:rPr>
          <w:rFonts w:asciiTheme="minorBidi" w:hAnsiTheme="minorBidi"/>
        </w:rPr>
      </w:pPr>
      <m:oMath>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overall</m:t>
            </m:r>
          </m:sub>
        </m:sSub>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bu</m:t>
            </m:r>
          </m:sub>
        </m:sSub>
        <m:r>
          <w:rPr>
            <w:rFonts w:ascii="Cambria Math" w:hAnsi="Cambria Math"/>
          </w:rPr>
          <m:t>+</m:t>
        </m:r>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bo</m:t>
            </m:r>
          </m:sub>
        </m:sSub>
        <m:r>
          <w:rPr>
            <w:rFonts w:ascii="Cambria Math" w:hAnsi="Cambria Math"/>
          </w:rPr>
          <m:t xml:space="preserve">+ </m:t>
        </m:r>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g</m:t>
            </m:r>
          </m:sub>
        </m:sSub>
        <m:r>
          <w:rPr>
            <w:rFonts w:ascii="Cambria Math" w:hAnsi="Cambria Math"/>
          </w:rPr>
          <m:t xml:space="preserve">+ </m:t>
        </m:r>
        <m:r>
          <m:rPr>
            <m:sty m:val="p"/>
          </m:rP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t, bw</m:t>
            </m:r>
          </m:sub>
        </m:sSub>
        <m:r>
          <w:rPr>
            <w:rFonts w:ascii="Cambria Math" w:hAnsi="Cambria Math"/>
          </w:rPr>
          <m:t>+</m:t>
        </m:r>
        <m:sSub>
          <m:sSubPr>
            <m:ctrlPr>
              <w:rPr>
                <w:rFonts w:ascii="Cambria Math" w:hAnsi="Cambria Math"/>
                <w:i/>
                <w:iCs/>
              </w:rPr>
            </m:ctrlPr>
          </m:sSubPr>
          <m:e>
            <m:r>
              <w:rPr>
                <w:rFonts w:ascii="Cambria Math" w:hAnsi="Cambria Math"/>
              </w:rPr>
              <m:t>DWEA</m:t>
            </m:r>
          </m:e>
          <m:sub>
            <m:r>
              <w:rPr>
                <w:rFonts w:ascii="Cambria Math" w:hAnsi="Cambria Math"/>
              </w:rPr>
              <m:t>t</m:t>
            </m:r>
          </m:sub>
        </m:sSub>
      </m:oMath>
      <w:r w:rsidRPr="00633850">
        <w:rPr>
          <w:rFonts w:asciiTheme="minorBidi" w:hAnsiTheme="minorBidi"/>
          <w:iCs/>
        </w:rPr>
        <w:t xml:space="preserve"> </w:t>
      </w:r>
    </w:p>
    <w:p w:rsidR="00633850" w:rsidRDefault="004D6C40" w:rsidP="002863A7">
      <w:pPr>
        <w:rPr>
          <w:rFonts w:asciiTheme="minorBidi" w:hAnsiTheme="minorBidi"/>
        </w:rPr>
      </w:pPr>
      <w:r w:rsidRPr="00633850">
        <w:rPr>
          <w:rFonts w:asciiTheme="minorBidi" w:hAnsiTheme="minorBidi"/>
        </w:rPr>
        <w:t>where W = welfare, CS = consumer surplus calculated using the rule of half (</w:t>
      </w:r>
      <w:proofErr w:type="spellStart"/>
      <w:r w:rsidRPr="00633850">
        <w:rPr>
          <w:rFonts w:asciiTheme="minorBidi" w:hAnsiTheme="minorBidi"/>
        </w:rPr>
        <w:t>RoH</w:t>
      </w:r>
      <w:proofErr w:type="spellEnd"/>
      <w:r w:rsidRPr="00633850">
        <w:rPr>
          <w:rFonts w:asciiTheme="minorBidi" w:hAnsiTheme="minorBidi"/>
        </w:rPr>
        <w:t>), TR = total revenue, TC = total costs, SUB = total subsidies, DWEA = deadweight efficiency adjustment</w:t>
      </w:r>
      <w:r w:rsidR="002863A7">
        <w:rPr>
          <w:rFonts w:asciiTheme="minorBidi" w:hAnsiTheme="minorBidi"/>
        </w:rPr>
        <w:t xml:space="preserve"> (calculated as 0.2 </w:t>
      </w:r>
      <w:proofErr w:type="spellStart"/>
      <w:r w:rsidR="002863A7">
        <w:rPr>
          <w:rFonts w:asciiTheme="minorBidi" w:hAnsiTheme="minorBidi"/>
        </w:rPr>
        <w:t>ΔW</w:t>
      </w:r>
      <w:r w:rsidR="002863A7">
        <w:rPr>
          <w:rFonts w:asciiTheme="minorBidi" w:hAnsiTheme="minorBidi"/>
          <w:vertAlign w:val="subscript"/>
        </w:rPr>
        <w:t>t,g</w:t>
      </w:r>
      <w:proofErr w:type="spellEnd"/>
      <w:r w:rsidR="002863A7">
        <w:rPr>
          <w:rFonts w:asciiTheme="minorBidi" w:hAnsiTheme="minorBidi"/>
          <w:vertAlign w:val="subscript"/>
        </w:rPr>
        <w:t xml:space="preserve"> </w:t>
      </w:r>
      <w:r w:rsidR="009504BB">
        <w:rPr>
          <w:rFonts w:asciiTheme="minorBidi" w:hAnsiTheme="minorBidi"/>
        </w:rPr>
        <w:t xml:space="preserve">based on Dodgson and </w:t>
      </w:r>
      <w:proofErr w:type="spellStart"/>
      <w:r w:rsidR="009504BB">
        <w:rPr>
          <w:rFonts w:asciiTheme="minorBidi" w:hAnsiTheme="minorBidi"/>
        </w:rPr>
        <w:t>Topham</w:t>
      </w:r>
      <w:proofErr w:type="spellEnd"/>
      <w:r w:rsidR="009504BB">
        <w:rPr>
          <w:rFonts w:asciiTheme="minorBidi" w:hAnsiTheme="minorBidi"/>
        </w:rPr>
        <w:t>, 1987)</w:t>
      </w:r>
      <w:r w:rsidRPr="00633850">
        <w:rPr>
          <w:rFonts w:asciiTheme="minorBidi" w:hAnsiTheme="minorBidi"/>
        </w:rPr>
        <w:t>, and t = year (1,2,..,T). Δ refers to the difference between the actual outcome and the counterfactual. The calculations based on previous equations are repeated for each year over the period of evaluation, 1986/7 to 2009/10, as well as during the first or second decade since the policy reforms. The key findings of our work are given by Table 7</w:t>
      </w:r>
      <w:r w:rsidR="00151CBD" w:rsidRPr="00633850">
        <w:rPr>
          <w:rFonts w:asciiTheme="minorBidi" w:hAnsiTheme="minorBidi"/>
        </w:rPr>
        <w:t>, with all calculations expressed as present values using the test discount rate of 3.5% (HM Treasury, 20</w:t>
      </w:r>
      <w:r w:rsidR="0008391F" w:rsidRPr="00633850">
        <w:rPr>
          <w:rFonts w:asciiTheme="minorBidi" w:hAnsiTheme="minorBidi"/>
        </w:rPr>
        <w:t>11</w:t>
      </w:r>
      <w:r w:rsidR="00151CBD" w:rsidRPr="00633850">
        <w:rPr>
          <w:rFonts w:asciiTheme="minorBidi" w:hAnsiTheme="minorBidi"/>
        </w:rPr>
        <w:t>)</w:t>
      </w:r>
      <w:r w:rsidRPr="00633850">
        <w:rPr>
          <w:rFonts w:asciiTheme="minorBidi" w:hAnsiTheme="minorBidi"/>
        </w:rPr>
        <w:t>.</w:t>
      </w:r>
    </w:p>
    <w:p w:rsidR="00F31DB2" w:rsidRPr="00633850" w:rsidRDefault="00F31DB2" w:rsidP="00633850">
      <w:pPr>
        <w:rPr>
          <w:rFonts w:asciiTheme="minorBidi" w:hAnsiTheme="minorBidi"/>
        </w:rPr>
      </w:pPr>
      <w:r w:rsidRPr="00633850">
        <w:rPr>
          <w:rFonts w:asciiTheme="minorBidi" w:hAnsiTheme="minorBidi"/>
        </w:rPr>
        <w:t>The changes in Consumer Surplus are estimated using the rule of half. We had originally calculated this as:</w:t>
      </w:r>
      <w:r w:rsidR="002C7D27" w:rsidRPr="00633850">
        <w:rPr>
          <w:rFonts w:asciiTheme="minorBidi" w:hAnsiTheme="minorBidi"/>
        </w:rPr>
        <w:tab/>
      </w:r>
      <w:r w:rsidR="002C7D27" w:rsidRPr="00633850">
        <w:rPr>
          <w:rFonts w:asciiTheme="minorBidi" w:hAnsiTheme="minorBidi"/>
        </w:rPr>
        <w:tab/>
      </w:r>
      <w:r w:rsidR="002C7D27" w:rsidRPr="00633850">
        <w:rPr>
          <w:rFonts w:asciiTheme="minorBidi" w:hAnsiTheme="minorBidi"/>
        </w:rPr>
        <w:tab/>
      </w:r>
      <m:oMath>
        <m:r>
          <w:rPr>
            <w:rFonts w:ascii="Cambria Math" w:hAnsi="Cambria Math"/>
          </w:rPr>
          <m:t>∆ CS=</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oMath>
    </w:p>
    <w:p w:rsidR="00CE52C5" w:rsidRPr="00633850" w:rsidRDefault="00F31DB2" w:rsidP="00B725E0">
      <w:pPr>
        <w:rPr>
          <w:rFonts w:asciiTheme="minorBidi" w:hAnsiTheme="minorBidi"/>
        </w:rPr>
      </w:pPr>
      <w:r w:rsidRPr="00633850">
        <w:rPr>
          <w:rFonts w:asciiTheme="minorBidi" w:hAnsiTheme="minorBidi"/>
        </w:rPr>
        <w:t>where F</w:t>
      </w:r>
      <w:r w:rsidRPr="00633850">
        <w:rPr>
          <w:rFonts w:asciiTheme="minorBidi" w:hAnsiTheme="minorBidi"/>
          <w:vertAlign w:val="subscript"/>
        </w:rPr>
        <w:t>1</w:t>
      </w:r>
      <w:r w:rsidRPr="00633850">
        <w:rPr>
          <w:rFonts w:asciiTheme="minorBidi" w:hAnsiTheme="minorBidi"/>
        </w:rPr>
        <w:t xml:space="preserve"> = counterfactual fares, Q</w:t>
      </w:r>
      <w:r w:rsidRPr="00633850">
        <w:rPr>
          <w:rFonts w:asciiTheme="minorBidi" w:hAnsiTheme="minorBidi"/>
          <w:vertAlign w:val="subscript"/>
        </w:rPr>
        <w:t>1</w:t>
      </w:r>
      <w:r w:rsidRPr="00633850">
        <w:rPr>
          <w:rFonts w:asciiTheme="minorBidi" w:hAnsiTheme="minorBidi"/>
        </w:rPr>
        <w:t xml:space="preserve"> = counterfactual demand, F</w:t>
      </w:r>
      <w:r w:rsidRPr="00633850">
        <w:rPr>
          <w:rFonts w:asciiTheme="minorBidi" w:hAnsiTheme="minorBidi"/>
          <w:vertAlign w:val="subscript"/>
        </w:rPr>
        <w:t xml:space="preserve">2 </w:t>
      </w:r>
      <w:r w:rsidRPr="00633850">
        <w:rPr>
          <w:rFonts w:asciiTheme="minorBidi" w:hAnsiTheme="minorBidi"/>
        </w:rPr>
        <w:t>= actual fares and Q</w:t>
      </w:r>
      <w:r w:rsidRPr="00633850">
        <w:rPr>
          <w:rFonts w:asciiTheme="minorBidi" w:hAnsiTheme="minorBidi"/>
          <w:vertAlign w:val="subscript"/>
        </w:rPr>
        <w:t xml:space="preserve">2 </w:t>
      </w:r>
      <w:r w:rsidRPr="00633850">
        <w:rPr>
          <w:rFonts w:asciiTheme="minorBidi" w:hAnsiTheme="minorBidi"/>
        </w:rPr>
        <w:t>= actual demand.</w:t>
      </w:r>
      <w:r w:rsidR="006A4554" w:rsidRPr="00633850">
        <w:rPr>
          <w:rFonts w:asciiTheme="minorBidi" w:hAnsiTheme="minorBidi"/>
        </w:rPr>
        <w:t xml:space="preserve"> Although this approach is broadly consistent with the recommendations of </w:t>
      </w:r>
      <w:proofErr w:type="spellStart"/>
      <w:r w:rsidR="006A4554" w:rsidRPr="00633850">
        <w:rPr>
          <w:rFonts w:asciiTheme="minorBidi" w:hAnsiTheme="minorBidi"/>
        </w:rPr>
        <w:t>WebTAG</w:t>
      </w:r>
      <w:proofErr w:type="spellEnd"/>
      <w:r w:rsidR="006A4554" w:rsidRPr="00633850">
        <w:rPr>
          <w:rFonts w:asciiTheme="minorBidi" w:hAnsiTheme="minorBidi"/>
        </w:rPr>
        <w:t xml:space="preserve"> Unit 3.5.3 </w:t>
      </w:r>
      <w:r w:rsidR="000038B0" w:rsidRPr="00633850">
        <w:rPr>
          <w:rFonts w:asciiTheme="minorBidi" w:hAnsiTheme="minorBidi"/>
        </w:rPr>
        <w:t xml:space="preserve">(Department for Transport, 2011) </w:t>
      </w:r>
      <w:r w:rsidR="006A4554" w:rsidRPr="00633850">
        <w:rPr>
          <w:rFonts w:asciiTheme="minorBidi" w:hAnsiTheme="minorBidi"/>
        </w:rPr>
        <w:t xml:space="preserve">and the work of Jones (1977) and </w:t>
      </w:r>
      <w:proofErr w:type="spellStart"/>
      <w:r w:rsidR="006A4554" w:rsidRPr="00633850">
        <w:rPr>
          <w:rFonts w:asciiTheme="minorBidi" w:hAnsiTheme="minorBidi"/>
        </w:rPr>
        <w:t>Sugden</w:t>
      </w:r>
      <w:proofErr w:type="spellEnd"/>
      <w:r w:rsidR="006A4554" w:rsidRPr="00633850">
        <w:rPr>
          <w:rFonts w:asciiTheme="minorBidi" w:hAnsiTheme="minorBidi"/>
        </w:rPr>
        <w:t xml:space="preserve"> (1999)</w:t>
      </w:r>
      <w:r w:rsidR="00CE52C5" w:rsidRPr="00633850">
        <w:rPr>
          <w:rFonts w:asciiTheme="minorBidi" w:hAnsiTheme="minorBidi"/>
        </w:rPr>
        <w:t xml:space="preserve">, its use is debatable in circumstances where the demand curve shifts and the assumption of symmetry of substitution does not hold. In our modelling, we use fare rather than generalised cost as the </w:t>
      </w:r>
      <w:proofErr w:type="spellStart"/>
      <w:r w:rsidR="00CE52C5" w:rsidRPr="00633850">
        <w:rPr>
          <w:rFonts w:asciiTheme="minorBidi" w:hAnsiTheme="minorBidi"/>
        </w:rPr>
        <w:t>numéraire</w:t>
      </w:r>
      <w:proofErr w:type="spellEnd"/>
      <w:r w:rsidR="00CE52C5" w:rsidRPr="00633850">
        <w:rPr>
          <w:rFonts w:asciiTheme="minorBidi" w:hAnsiTheme="minorBidi"/>
        </w:rPr>
        <w:t xml:space="preserve">. This partial measure fails </w:t>
      </w:r>
      <w:r w:rsidR="00A5223B">
        <w:rPr>
          <w:rFonts w:asciiTheme="minorBidi" w:hAnsiTheme="minorBidi"/>
        </w:rPr>
        <w:t xml:space="preserve">to take </w:t>
      </w:r>
      <w:r w:rsidR="00CE52C5" w:rsidRPr="00633850">
        <w:rPr>
          <w:rFonts w:asciiTheme="minorBidi" w:hAnsiTheme="minorBidi"/>
        </w:rPr>
        <w:t xml:space="preserve">into account changes in variables that might be expected to shift the demand curve outwards (such as increases in vehicle kilometres) or changes that might be expected to shift the demand curve inwards (such as perceived reductions in reliability and reductions in service integration). In line with earlier work (for example, Mackie et al., 1995), we find that outside London, the latter effect dominates. In such </w:t>
      </w:r>
      <w:r w:rsidR="00B725E0" w:rsidRPr="00633850">
        <w:rPr>
          <w:rFonts w:asciiTheme="minorBidi" w:hAnsiTheme="minorBidi"/>
        </w:rPr>
        <w:t>circumstances, we replace F</w:t>
      </w:r>
      <w:r w:rsidR="00B725E0" w:rsidRPr="00633850">
        <w:rPr>
          <w:rFonts w:asciiTheme="minorBidi" w:hAnsiTheme="minorBidi"/>
          <w:vertAlign w:val="subscript"/>
        </w:rPr>
        <w:t>1</w:t>
      </w:r>
      <w:r w:rsidR="00B725E0" w:rsidRPr="00633850">
        <w:rPr>
          <w:rFonts w:asciiTheme="minorBidi" w:hAnsiTheme="minorBidi"/>
        </w:rPr>
        <w:t xml:space="preserve"> with the fare that would be expected to generate Q</w:t>
      </w:r>
      <w:r w:rsidR="00B725E0" w:rsidRPr="00633850">
        <w:rPr>
          <w:rFonts w:asciiTheme="minorBidi" w:hAnsiTheme="minorBidi"/>
          <w:vertAlign w:val="subscript"/>
        </w:rPr>
        <w:t>1</w:t>
      </w:r>
      <w:r w:rsidR="00B725E0" w:rsidRPr="00633850">
        <w:rPr>
          <w:rFonts w:asciiTheme="minorBidi" w:hAnsiTheme="minorBidi"/>
        </w:rPr>
        <w:t xml:space="preserve"> given the inward shift in the demand curve.  This fare might be expected to be below F</w:t>
      </w:r>
      <w:r w:rsidR="00B725E0" w:rsidRPr="00633850">
        <w:rPr>
          <w:rFonts w:asciiTheme="minorBidi" w:hAnsiTheme="minorBidi"/>
          <w:vertAlign w:val="subscript"/>
        </w:rPr>
        <w:t>1</w:t>
      </w:r>
      <w:r w:rsidR="00B725E0" w:rsidRPr="00633850">
        <w:rPr>
          <w:rFonts w:asciiTheme="minorBidi" w:hAnsiTheme="minorBidi"/>
        </w:rPr>
        <w:t xml:space="preserve"> and hence the </w:t>
      </w:r>
      <w:proofErr w:type="spellStart"/>
      <w:r w:rsidR="00B725E0" w:rsidRPr="00633850">
        <w:rPr>
          <w:rFonts w:asciiTheme="minorBidi" w:hAnsiTheme="minorBidi"/>
        </w:rPr>
        <w:t>WebTAG</w:t>
      </w:r>
      <w:proofErr w:type="spellEnd"/>
      <w:r w:rsidR="00B725E0" w:rsidRPr="00633850">
        <w:rPr>
          <w:rFonts w:asciiTheme="minorBidi" w:hAnsiTheme="minorBidi"/>
        </w:rPr>
        <w:t xml:space="preserve"> method might be expected to underestimate the loss in consumer surplus. We have confirmed this with our empirical calculations.</w:t>
      </w:r>
    </w:p>
    <w:p w:rsidR="002C7D27" w:rsidRDefault="002C7D27" w:rsidP="002C7D27">
      <w:pPr>
        <w:sectPr w:rsidR="002C7D27" w:rsidSect="004D6C40">
          <w:pgSz w:w="11906" w:h="16838"/>
          <w:pgMar w:top="1440" w:right="1440" w:bottom="1440" w:left="1440" w:header="708" w:footer="708" w:gutter="0"/>
          <w:cols w:space="708"/>
          <w:docGrid w:linePitch="360"/>
        </w:sectPr>
      </w:pPr>
    </w:p>
    <w:p w:rsidR="004D6C40" w:rsidRPr="00633850" w:rsidRDefault="004D6C40" w:rsidP="002C7D27">
      <w:pPr>
        <w:rPr>
          <w:rFonts w:asciiTheme="minorBidi" w:hAnsiTheme="minorBidi"/>
          <w:b/>
          <w:bCs/>
        </w:rPr>
      </w:pPr>
      <w:bookmarkStart w:id="11" w:name="_Ref330307313"/>
      <w:bookmarkStart w:id="12" w:name="_Toc349265213"/>
      <w:bookmarkStart w:id="13" w:name="_Toc356380446"/>
      <w:r w:rsidRPr="00633850">
        <w:rPr>
          <w:rFonts w:asciiTheme="minorBidi" w:hAnsiTheme="minorBidi"/>
          <w:b/>
          <w:bCs/>
        </w:rPr>
        <w:lastRenderedPageBreak/>
        <w:t>Table</w:t>
      </w:r>
      <w:bookmarkEnd w:id="11"/>
      <w:r w:rsidR="00084B82" w:rsidRPr="00633850">
        <w:rPr>
          <w:rFonts w:asciiTheme="minorBidi" w:hAnsiTheme="minorBidi"/>
          <w:b/>
          <w:bCs/>
        </w:rPr>
        <w:t xml:space="preserve"> 7</w:t>
      </w:r>
      <w:r w:rsidR="002C7D27" w:rsidRPr="00633850">
        <w:rPr>
          <w:rFonts w:asciiTheme="minorBidi" w:hAnsiTheme="minorBidi"/>
          <w:b/>
          <w:bCs/>
        </w:rPr>
        <w:t>:</w:t>
      </w:r>
      <w:r w:rsidRPr="00633850">
        <w:rPr>
          <w:rFonts w:asciiTheme="minorBidi" w:hAnsiTheme="minorBidi"/>
          <w:b/>
          <w:bCs/>
        </w:rPr>
        <w:t xml:space="preserve"> Summary of cost and benefits of British bus policy reforms </w:t>
      </w:r>
      <w:r w:rsidR="006A4554" w:rsidRPr="00633850">
        <w:rPr>
          <w:rFonts w:asciiTheme="minorBidi" w:hAnsiTheme="minorBidi"/>
          <w:b/>
          <w:bCs/>
        </w:rPr>
        <w:t>(</w:t>
      </w:r>
      <w:r w:rsidRPr="00633850">
        <w:rPr>
          <w:rFonts w:asciiTheme="minorBidi" w:hAnsiTheme="minorBidi"/>
          <w:b/>
          <w:bCs/>
        </w:rPr>
        <w:t>including or excluding the impacts of subsidy reductions</w:t>
      </w:r>
      <w:r w:rsidR="006A4554" w:rsidRPr="00633850">
        <w:rPr>
          <w:rFonts w:asciiTheme="minorBidi" w:hAnsiTheme="minorBidi"/>
          <w:b/>
          <w:bCs/>
        </w:rPr>
        <w:t>)</w:t>
      </w:r>
      <w:r w:rsidRPr="00633850">
        <w:rPr>
          <w:rFonts w:asciiTheme="minorBidi" w:hAnsiTheme="minorBidi"/>
          <w:b/>
          <w:bCs/>
        </w:rPr>
        <w:t xml:space="preserve"> in GB, 1986/7 -2009/10 (£, million) at 2008/9 prices</w:t>
      </w:r>
      <w:bookmarkEnd w:id="12"/>
      <w:bookmarkEnd w:id="13"/>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689"/>
        <w:gridCol w:w="2840"/>
        <w:gridCol w:w="816"/>
        <w:gridCol w:w="770"/>
        <w:gridCol w:w="797"/>
        <w:gridCol w:w="815"/>
        <w:gridCol w:w="770"/>
        <w:gridCol w:w="797"/>
        <w:gridCol w:w="802"/>
        <w:gridCol w:w="770"/>
        <w:gridCol w:w="797"/>
        <w:gridCol w:w="815"/>
        <w:gridCol w:w="770"/>
        <w:gridCol w:w="797"/>
      </w:tblGrid>
      <w:tr w:rsidR="004D6C40" w:rsidRPr="00633850" w:rsidTr="002C7D27">
        <w:trPr>
          <w:cantSplit/>
        </w:trPr>
        <w:tc>
          <w:tcPr>
            <w:tcW w:w="0" w:type="auto"/>
            <w:vMerge w:val="restart"/>
            <w:shd w:val="clear" w:color="auto" w:fill="auto"/>
          </w:tcPr>
          <w:p w:rsidR="004D6C40" w:rsidRPr="00633850" w:rsidRDefault="004D6C40" w:rsidP="004D6C40">
            <w:pPr>
              <w:rPr>
                <w:rFonts w:asciiTheme="minorBidi" w:hAnsiTheme="minorBidi"/>
                <w:sz w:val="16"/>
                <w:szCs w:val="16"/>
              </w:rPr>
            </w:pPr>
            <w:r w:rsidRPr="00633850">
              <w:rPr>
                <w:rFonts w:asciiTheme="minorBidi" w:hAnsiTheme="minorBidi"/>
                <w:sz w:val="16"/>
                <w:szCs w:val="16"/>
              </w:rPr>
              <w:t>Welfare change</w:t>
            </w:r>
          </w:p>
        </w:tc>
        <w:tc>
          <w:tcPr>
            <w:tcW w:w="0" w:type="auto"/>
            <w:vMerge w:val="restart"/>
            <w:shd w:val="clear" w:color="auto" w:fill="auto"/>
            <w:vAlign w:val="center"/>
          </w:tcPr>
          <w:p w:rsidR="004D6C40" w:rsidRPr="00633850" w:rsidRDefault="004D6C40" w:rsidP="002C7D27">
            <w:pPr>
              <w:rPr>
                <w:rFonts w:asciiTheme="minorBidi" w:hAnsiTheme="minorBidi"/>
                <w:sz w:val="16"/>
                <w:szCs w:val="16"/>
              </w:rPr>
            </w:pPr>
            <w:r w:rsidRPr="00633850">
              <w:rPr>
                <w:rFonts w:asciiTheme="minorBidi" w:hAnsiTheme="minorBidi"/>
                <w:sz w:val="16"/>
                <w:szCs w:val="16"/>
              </w:rPr>
              <w:t>Inclusion of subsidy reductions (as part of the bus policy reforms)?</w:t>
            </w:r>
          </w:p>
        </w:tc>
        <w:tc>
          <w:tcPr>
            <w:tcW w:w="0" w:type="auto"/>
            <w:gridSpan w:val="6"/>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Outside London (deregulation)</w:t>
            </w:r>
          </w:p>
        </w:tc>
        <w:tc>
          <w:tcPr>
            <w:tcW w:w="0" w:type="auto"/>
            <w:gridSpan w:val="6"/>
            <w:tcBorders>
              <w:lef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Within London (competitive tendering)</w:t>
            </w:r>
          </w:p>
        </w:tc>
      </w:tr>
      <w:tr w:rsidR="004D6C40" w:rsidRPr="00633850" w:rsidTr="002C7D27">
        <w:trPr>
          <w:cantSplit/>
          <w:trHeight w:val="352"/>
        </w:trPr>
        <w:tc>
          <w:tcPr>
            <w:tcW w:w="0" w:type="auto"/>
            <w:vMerge/>
            <w:shd w:val="clear" w:color="auto" w:fill="auto"/>
          </w:tcPr>
          <w:p w:rsidR="004D6C40" w:rsidRPr="00633850" w:rsidRDefault="004D6C40" w:rsidP="004D6C40">
            <w:pPr>
              <w:rPr>
                <w:rFonts w:asciiTheme="minorBidi" w:hAnsiTheme="minorBidi"/>
                <w:sz w:val="16"/>
                <w:szCs w:val="16"/>
              </w:rPr>
            </w:pPr>
          </w:p>
        </w:tc>
        <w:tc>
          <w:tcPr>
            <w:tcW w:w="0" w:type="auto"/>
            <w:vMerge/>
            <w:shd w:val="clear" w:color="auto" w:fill="auto"/>
            <w:vAlign w:val="center"/>
          </w:tcPr>
          <w:p w:rsidR="004D6C40" w:rsidRPr="00633850" w:rsidRDefault="004D6C40" w:rsidP="004D6C40">
            <w:pPr>
              <w:rPr>
                <w:rFonts w:asciiTheme="minorBidi" w:hAnsiTheme="minorBidi"/>
                <w:sz w:val="16"/>
                <w:szCs w:val="16"/>
              </w:rPr>
            </w:pPr>
          </w:p>
        </w:tc>
        <w:tc>
          <w:tcPr>
            <w:tcW w:w="0" w:type="auto"/>
            <w:gridSpan w:val="3"/>
            <w:shd w:val="clear" w:color="auto" w:fill="auto"/>
            <w:vAlign w:val="center"/>
          </w:tcPr>
          <w:p w:rsidR="004D6C40" w:rsidRPr="00633850" w:rsidRDefault="004D6C40" w:rsidP="002C7D27">
            <w:pPr>
              <w:rPr>
                <w:rFonts w:asciiTheme="minorBidi" w:hAnsiTheme="minorBidi"/>
                <w:sz w:val="16"/>
                <w:szCs w:val="16"/>
              </w:rPr>
            </w:pPr>
            <w:r w:rsidRPr="00633850">
              <w:rPr>
                <w:rFonts w:asciiTheme="minorBidi" w:hAnsiTheme="minorBidi"/>
                <w:sz w:val="16"/>
                <w:szCs w:val="16"/>
              </w:rPr>
              <w:t>Constant assumption</w:t>
            </w:r>
          </w:p>
        </w:tc>
        <w:tc>
          <w:tcPr>
            <w:tcW w:w="0" w:type="auto"/>
            <w:gridSpan w:val="3"/>
            <w:tcBorders>
              <w:right w:val="single" w:sz="18" w:space="0" w:color="auto"/>
            </w:tcBorders>
            <w:shd w:val="clear" w:color="auto" w:fill="auto"/>
            <w:vAlign w:val="center"/>
          </w:tcPr>
          <w:p w:rsidR="004D6C40" w:rsidRPr="00633850" w:rsidRDefault="004D6C40" w:rsidP="002C7D27">
            <w:pPr>
              <w:rPr>
                <w:rFonts w:asciiTheme="minorBidi" w:hAnsiTheme="minorBidi"/>
                <w:sz w:val="16"/>
                <w:szCs w:val="16"/>
              </w:rPr>
            </w:pPr>
            <w:r w:rsidRPr="00633850">
              <w:rPr>
                <w:rFonts w:asciiTheme="minorBidi" w:hAnsiTheme="minorBidi"/>
                <w:sz w:val="16"/>
                <w:szCs w:val="16"/>
              </w:rPr>
              <w:t>Trend assumption</w:t>
            </w:r>
          </w:p>
        </w:tc>
        <w:tc>
          <w:tcPr>
            <w:tcW w:w="0" w:type="auto"/>
            <w:gridSpan w:val="3"/>
            <w:tcBorders>
              <w:left w:val="single" w:sz="18" w:space="0" w:color="auto"/>
            </w:tcBorders>
            <w:shd w:val="clear" w:color="auto" w:fill="auto"/>
            <w:vAlign w:val="center"/>
          </w:tcPr>
          <w:p w:rsidR="004D6C40" w:rsidRPr="00633850" w:rsidRDefault="004D6C40" w:rsidP="00151CBD">
            <w:pPr>
              <w:rPr>
                <w:rFonts w:asciiTheme="minorBidi" w:hAnsiTheme="minorBidi"/>
                <w:sz w:val="16"/>
                <w:szCs w:val="16"/>
              </w:rPr>
            </w:pPr>
            <w:r w:rsidRPr="00633850">
              <w:rPr>
                <w:rFonts w:asciiTheme="minorBidi" w:hAnsiTheme="minorBidi"/>
                <w:sz w:val="16"/>
                <w:szCs w:val="16"/>
              </w:rPr>
              <w:t>Constant assumption</w:t>
            </w:r>
          </w:p>
        </w:tc>
        <w:tc>
          <w:tcPr>
            <w:tcW w:w="0" w:type="auto"/>
            <w:gridSpan w:val="3"/>
            <w:shd w:val="clear" w:color="auto" w:fill="auto"/>
            <w:vAlign w:val="center"/>
          </w:tcPr>
          <w:p w:rsidR="004D6C40" w:rsidRPr="00633850" w:rsidRDefault="004D6C40" w:rsidP="00151CBD">
            <w:pPr>
              <w:rPr>
                <w:rFonts w:asciiTheme="minorBidi" w:hAnsiTheme="minorBidi"/>
                <w:sz w:val="16"/>
                <w:szCs w:val="16"/>
              </w:rPr>
            </w:pPr>
            <w:r w:rsidRPr="00633850">
              <w:rPr>
                <w:rFonts w:asciiTheme="minorBidi" w:hAnsiTheme="minorBidi"/>
                <w:sz w:val="16"/>
                <w:szCs w:val="16"/>
              </w:rPr>
              <w:t>Trend assumption</w:t>
            </w:r>
          </w:p>
        </w:tc>
      </w:tr>
      <w:tr w:rsidR="002C7D27" w:rsidRPr="00633850" w:rsidTr="002C7D27">
        <w:trPr>
          <w:cantSplit/>
          <w:trHeight w:val="351"/>
        </w:trPr>
        <w:tc>
          <w:tcPr>
            <w:tcW w:w="0" w:type="auto"/>
            <w:vMerge/>
            <w:shd w:val="clear" w:color="auto" w:fill="auto"/>
          </w:tcPr>
          <w:p w:rsidR="004D6C40" w:rsidRPr="00633850" w:rsidRDefault="004D6C40" w:rsidP="004D6C40">
            <w:pPr>
              <w:rPr>
                <w:rFonts w:asciiTheme="minorBidi" w:hAnsiTheme="minorBidi"/>
                <w:sz w:val="16"/>
                <w:szCs w:val="16"/>
              </w:rPr>
            </w:pPr>
          </w:p>
        </w:tc>
        <w:tc>
          <w:tcPr>
            <w:tcW w:w="0" w:type="auto"/>
            <w:vMerge/>
            <w:shd w:val="clear" w:color="auto" w:fill="auto"/>
            <w:vAlign w:val="center"/>
          </w:tcPr>
          <w:p w:rsidR="004D6C40" w:rsidRPr="00633850" w:rsidRDefault="004D6C40" w:rsidP="004D6C40">
            <w:pPr>
              <w:rPr>
                <w:rFonts w:asciiTheme="minorBidi" w:hAnsiTheme="minorBidi"/>
                <w:sz w:val="16"/>
                <w:szCs w:val="16"/>
              </w:rPr>
            </w:pP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Since reform</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1st decade</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2nd decade</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Since reform</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1st decade</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2nd decade</w:t>
            </w:r>
          </w:p>
        </w:tc>
        <w:tc>
          <w:tcPr>
            <w:tcW w:w="0" w:type="auto"/>
            <w:tcBorders>
              <w:left w:val="single" w:sz="18" w:space="0" w:color="auto"/>
            </w:tcBorders>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Since reform</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1st decade</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2nd decade</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Since reform</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1st decade</w:t>
            </w:r>
          </w:p>
        </w:tc>
        <w:tc>
          <w:tcPr>
            <w:tcW w:w="0" w:type="auto"/>
            <w:shd w:val="clear" w:color="auto" w:fill="auto"/>
            <w:vAlign w:val="center"/>
          </w:tcPr>
          <w:p w:rsidR="004D6C40" w:rsidRPr="00633850" w:rsidRDefault="004D6C40" w:rsidP="004D6C40">
            <w:pPr>
              <w:rPr>
                <w:rFonts w:asciiTheme="minorBidi" w:hAnsiTheme="minorBidi"/>
                <w:i/>
                <w:iCs/>
                <w:sz w:val="16"/>
                <w:szCs w:val="16"/>
              </w:rPr>
            </w:pPr>
            <w:r w:rsidRPr="00633850">
              <w:rPr>
                <w:rFonts w:asciiTheme="minorBidi" w:hAnsiTheme="minorBidi"/>
                <w:i/>
                <w:iCs/>
                <w:sz w:val="16"/>
                <w:szCs w:val="16"/>
              </w:rPr>
              <w:t>2nd decade</w:t>
            </w:r>
          </w:p>
        </w:tc>
      </w:tr>
      <w:tr w:rsidR="002C7D27" w:rsidRPr="00633850" w:rsidTr="002C7D27">
        <w:trPr>
          <w:cantSplit/>
          <w:trHeight w:hRule="exact" w:val="567"/>
        </w:trPr>
        <w:tc>
          <w:tcPr>
            <w:tcW w:w="0" w:type="auto"/>
            <w:vMerge w:val="restart"/>
            <w:shd w:val="clear" w:color="auto" w:fill="auto"/>
          </w:tcPr>
          <w:p w:rsidR="004D6C40" w:rsidRPr="00633850" w:rsidRDefault="004D6C40" w:rsidP="004D6C40">
            <w:pPr>
              <w:rPr>
                <w:rFonts w:asciiTheme="minorBidi" w:hAnsiTheme="minorBidi"/>
                <w:sz w:val="16"/>
                <w:szCs w:val="16"/>
              </w:rPr>
            </w:pPr>
            <w:r w:rsidRPr="00633850">
              <w:rPr>
                <w:rFonts w:asciiTheme="minorBidi" w:hAnsiTheme="minorBidi"/>
                <w:sz w:val="16"/>
                <w:szCs w:val="16"/>
              </w:rPr>
              <w:t>Consumer surplus (bus user)</w:t>
            </w:r>
          </w:p>
        </w:tc>
        <w:tc>
          <w:tcPr>
            <w:tcW w:w="0" w:type="auto"/>
            <w:tcBorders>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Included</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24,044</w:t>
            </w:r>
          </w:p>
        </w:tc>
        <w:tc>
          <w:tcPr>
            <w:tcW w:w="0" w:type="auto"/>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11,741</w:t>
            </w:r>
          </w:p>
        </w:tc>
        <w:tc>
          <w:tcPr>
            <w:tcW w:w="0" w:type="auto"/>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9,006</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-1</w:t>
            </w:r>
            <w:r w:rsidR="00C63CBE" w:rsidRPr="00633850">
              <w:rPr>
                <w:rFonts w:asciiTheme="minorBidi" w:hAnsiTheme="minorBidi"/>
                <w:sz w:val="16"/>
                <w:szCs w:val="16"/>
              </w:rPr>
              <w:t>6,299</w:t>
            </w:r>
          </w:p>
        </w:tc>
        <w:tc>
          <w:tcPr>
            <w:tcW w:w="0" w:type="auto"/>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7,086</w:t>
            </w:r>
          </w:p>
        </w:tc>
        <w:tc>
          <w:tcPr>
            <w:tcW w:w="0" w:type="auto"/>
            <w:tcBorders>
              <w:right w:val="single" w:sz="18" w:space="0" w:color="auto"/>
            </w:tcBorders>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-6,</w:t>
            </w:r>
            <w:r w:rsidR="00C63CBE" w:rsidRPr="00633850">
              <w:rPr>
                <w:rFonts w:asciiTheme="minorBidi" w:hAnsiTheme="minorBidi"/>
                <w:sz w:val="16"/>
                <w:szCs w:val="16"/>
              </w:rPr>
              <w:t>647</w:t>
            </w:r>
          </w:p>
        </w:tc>
        <w:tc>
          <w:tcPr>
            <w:tcW w:w="0" w:type="auto"/>
            <w:tcBorders>
              <w:left w:val="single" w:sz="18" w:space="0" w:color="auto"/>
            </w:tcBorders>
            <w:shd w:val="clear" w:color="auto" w:fill="auto"/>
            <w:vAlign w:val="center"/>
          </w:tcPr>
          <w:p w:rsidR="004D6C40" w:rsidRPr="00633850" w:rsidRDefault="00C63CBE" w:rsidP="00084B82">
            <w:pPr>
              <w:rPr>
                <w:rFonts w:asciiTheme="minorBidi" w:hAnsiTheme="minorBidi"/>
                <w:sz w:val="16"/>
                <w:szCs w:val="16"/>
              </w:rPr>
            </w:pPr>
            <w:r w:rsidRPr="00633850">
              <w:rPr>
                <w:rFonts w:asciiTheme="minorBidi" w:hAnsiTheme="minorBidi"/>
                <w:sz w:val="16"/>
                <w:szCs w:val="16"/>
              </w:rPr>
              <w:t xml:space="preserve"> 399</w:t>
            </w:r>
          </w:p>
        </w:tc>
        <w:tc>
          <w:tcPr>
            <w:tcW w:w="0" w:type="auto"/>
            <w:shd w:val="clear" w:color="auto" w:fill="auto"/>
            <w:vAlign w:val="center"/>
          </w:tcPr>
          <w:p w:rsidR="004D6C40" w:rsidRPr="00633850" w:rsidRDefault="00C63CBE"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340</w:t>
            </w:r>
          </w:p>
        </w:tc>
        <w:tc>
          <w:tcPr>
            <w:tcW w:w="0" w:type="auto"/>
            <w:shd w:val="clear" w:color="auto" w:fill="auto"/>
            <w:vAlign w:val="center"/>
          </w:tcPr>
          <w:p w:rsidR="004D6C40" w:rsidRPr="00633850" w:rsidRDefault="00C63CBE" w:rsidP="00084B82">
            <w:pPr>
              <w:rPr>
                <w:rFonts w:asciiTheme="minorBidi" w:hAnsiTheme="minorBidi"/>
                <w:sz w:val="16"/>
                <w:szCs w:val="16"/>
              </w:rPr>
            </w:pPr>
            <w:r w:rsidRPr="00633850">
              <w:rPr>
                <w:rFonts w:asciiTheme="minorBidi" w:hAnsiTheme="minorBidi"/>
                <w:sz w:val="16"/>
                <w:szCs w:val="16"/>
              </w:rPr>
              <w:t xml:space="preserve"> 451</w:t>
            </w:r>
          </w:p>
        </w:tc>
        <w:tc>
          <w:tcPr>
            <w:tcW w:w="0" w:type="auto"/>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386</w:t>
            </w:r>
          </w:p>
        </w:tc>
        <w:tc>
          <w:tcPr>
            <w:tcW w:w="0" w:type="auto"/>
            <w:shd w:val="clear" w:color="auto" w:fill="auto"/>
            <w:vAlign w:val="center"/>
          </w:tcPr>
          <w:p w:rsidR="004D6C40" w:rsidRPr="00633850" w:rsidRDefault="004D6C40" w:rsidP="00C63CBE">
            <w:pPr>
              <w:rPr>
                <w:rFonts w:asciiTheme="minorBidi" w:hAnsiTheme="minorBidi"/>
                <w:sz w:val="16"/>
                <w:szCs w:val="16"/>
              </w:rPr>
            </w:pPr>
            <w:r w:rsidRPr="00633850">
              <w:rPr>
                <w:rFonts w:asciiTheme="minorBidi" w:hAnsiTheme="minorBidi"/>
                <w:sz w:val="16"/>
                <w:szCs w:val="16"/>
              </w:rPr>
              <w:t>-</w:t>
            </w:r>
            <w:r w:rsidR="00C63CBE" w:rsidRPr="00633850">
              <w:rPr>
                <w:rFonts w:asciiTheme="minorBidi" w:hAnsiTheme="minorBidi"/>
                <w:sz w:val="16"/>
                <w:szCs w:val="16"/>
              </w:rPr>
              <w:t>273</w:t>
            </w:r>
          </w:p>
        </w:tc>
      </w:tr>
      <w:tr w:rsidR="002C7D27" w:rsidRPr="00633850" w:rsidTr="002C7D27">
        <w:trPr>
          <w:cantSplit/>
          <w:trHeight w:hRule="exact" w:val="567"/>
        </w:trPr>
        <w:tc>
          <w:tcPr>
            <w:tcW w:w="0" w:type="auto"/>
            <w:vMerge/>
            <w:shd w:val="clear" w:color="auto" w:fill="auto"/>
          </w:tcPr>
          <w:p w:rsidR="004D6C40" w:rsidRPr="00633850" w:rsidRDefault="004D6C40" w:rsidP="004D6C40">
            <w:pPr>
              <w:rPr>
                <w:rFonts w:asciiTheme="minorBidi" w:hAnsiTheme="minorBidi"/>
                <w:sz w:val="16"/>
                <w:szCs w:val="16"/>
              </w:rPr>
            </w:pPr>
          </w:p>
        </w:tc>
        <w:tc>
          <w:tcPr>
            <w:tcW w:w="0" w:type="auto"/>
            <w:tcBorders>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Excluded</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w:t>
            </w:r>
            <w:r w:rsidR="00084B82" w:rsidRPr="00633850">
              <w:rPr>
                <w:rFonts w:asciiTheme="minorBidi" w:hAnsiTheme="minorBidi"/>
                <w:sz w:val="16"/>
                <w:szCs w:val="16"/>
              </w:rPr>
              <w:t>15,560</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w:t>
            </w:r>
            <w:r w:rsidR="00084B82" w:rsidRPr="00633850">
              <w:rPr>
                <w:rFonts w:asciiTheme="minorBidi" w:hAnsiTheme="minorBidi"/>
                <w:sz w:val="16"/>
                <w:szCs w:val="16"/>
              </w:rPr>
              <w:t>8,190</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w:t>
            </w:r>
            <w:r w:rsidR="00084B82" w:rsidRPr="00633850">
              <w:rPr>
                <w:rFonts w:asciiTheme="minorBidi" w:hAnsiTheme="minorBidi"/>
                <w:sz w:val="16"/>
                <w:szCs w:val="16"/>
              </w:rPr>
              <w:t>5,049</w:t>
            </w:r>
          </w:p>
        </w:tc>
        <w:tc>
          <w:tcPr>
            <w:tcW w:w="0" w:type="auto"/>
            <w:shd w:val="clear" w:color="auto" w:fill="auto"/>
            <w:vAlign w:val="center"/>
          </w:tcPr>
          <w:p w:rsidR="004D6C40" w:rsidRPr="00633850" w:rsidRDefault="00084B82" w:rsidP="00084B82">
            <w:pPr>
              <w:rPr>
                <w:rFonts w:asciiTheme="minorBidi" w:hAnsiTheme="minorBidi"/>
                <w:sz w:val="16"/>
                <w:szCs w:val="16"/>
              </w:rPr>
            </w:pPr>
            <w:r w:rsidRPr="00633850">
              <w:rPr>
                <w:rFonts w:asciiTheme="minorBidi" w:hAnsiTheme="minorBidi"/>
                <w:sz w:val="16"/>
                <w:szCs w:val="16"/>
              </w:rPr>
              <w:t>7,358</w:t>
            </w:r>
          </w:p>
        </w:tc>
        <w:tc>
          <w:tcPr>
            <w:tcW w:w="0" w:type="auto"/>
            <w:shd w:val="clear" w:color="auto" w:fill="auto"/>
            <w:vAlign w:val="center"/>
          </w:tcPr>
          <w:p w:rsidR="004D6C40" w:rsidRPr="00633850" w:rsidRDefault="00084B82" w:rsidP="004D6C40">
            <w:pPr>
              <w:rPr>
                <w:rFonts w:asciiTheme="minorBidi" w:hAnsiTheme="minorBidi"/>
                <w:sz w:val="16"/>
                <w:szCs w:val="16"/>
              </w:rPr>
            </w:pPr>
            <w:r w:rsidRPr="00633850">
              <w:rPr>
                <w:rFonts w:asciiTheme="minorBidi" w:hAnsiTheme="minorBidi"/>
                <w:sz w:val="16"/>
                <w:szCs w:val="16"/>
              </w:rPr>
              <w:t>1,669</w:t>
            </w:r>
          </w:p>
        </w:tc>
        <w:tc>
          <w:tcPr>
            <w:tcW w:w="0" w:type="auto"/>
            <w:tcBorders>
              <w:right w:val="single" w:sz="18" w:space="0" w:color="auto"/>
            </w:tcBorders>
            <w:shd w:val="clear" w:color="auto" w:fill="auto"/>
            <w:vAlign w:val="center"/>
          </w:tcPr>
          <w:p w:rsidR="004D6C40" w:rsidRPr="00633850" w:rsidRDefault="00084B82" w:rsidP="00084B82">
            <w:pPr>
              <w:rPr>
                <w:rFonts w:asciiTheme="minorBidi" w:hAnsiTheme="minorBidi"/>
                <w:sz w:val="16"/>
                <w:szCs w:val="16"/>
              </w:rPr>
            </w:pPr>
            <w:r w:rsidRPr="00633850">
              <w:rPr>
                <w:rFonts w:asciiTheme="minorBidi" w:hAnsiTheme="minorBidi"/>
                <w:sz w:val="16"/>
                <w:szCs w:val="16"/>
              </w:rPr>
              <w:t>4,680</w:t>
            </w:r>
          </w:p>
        </w:tc>
        <w:tc>
          <w:tcPr>
            <w:tcW w:w="0" w:type="auto"/>
            <w:tcBorders>
              <w:left w:val="single" w:sz="18" w:space="0" w:color="auto"/>
            </w:tcBorders>
            <w:shd w:val="clear" w:color="auto" w:fill="auto"/>
            <w:vAlign w:val="center"/>
          </w:tcPr>
          <w:p w:rsidR="004D6C40" w:rsidRPr="00633850" w:rsidRDefault="00084B82" w:rsidP="00084B82">
            <w:pPr>
              <w:rPr>
                <w:rFonts w:asciiTheme="minorBidi" w:hAnsiTheme="minorBidi"/>
                <w:sz w:val="16"/>
                <w:szCs w:val="16"/>
              </w:rPr>
            </w:pPr>
            <w:r w:rsidRPr="00633850">
              <w:rPr>
                <w:rFonts w:asciiTheme="minorBidi" w:hAnsiTheme="minorBidi"/>
                <w:sz w:val="16"/>
                <w:szCs w:val="16"/>
              </w:rPr>
              <w:t>2,363</w:t>
            </w:r>
          </w:p>
        </w:tc>
        <w:tc>
          <w:tcPr>
            <w:tcW w:w="0" w:type="auto"/>
            <w:shd w:val="clear" w:color="auto" w:fill="auto"/>
            <w:vAlign w:val="center"/>
          </w:tcPr>
          <w:p w:rsidR="004D6C40" w:rsidRPr="00633850" w:rsidRDefault="00084B82" w:rsidP="004D6C40">
            <w:pPr>
              <w:rPr>
                <w:rFonts w:asciiTheme="minorBidi" w:hAnsiTheme="minorBidi"/>
                <w:sz w:val="16"/>
                <w:szCs w:val="16"/>
              </w:rPr>
            </w:pPr>
            <w:r w:rsidRPr="00633850">
              <w:rPr>
                <w:rFonts w:asciiTheme="minorBidi" w:hAnsiTheme="minorBidi"/>
                <w:sz w:val="16"/>
                <w:szCs w:val="16"/>
              </w:rPr>
              <w:t>811</w:t>
            </w:r>
          </w:p>
        </w:tc>
        <w:tc>
          <w:tcPr>
            <w:tcW w:w="0" w:type="auto"/>
            <w:shd w:val="clear" w:color="auto" w:fill="auto"/>
            <w:vAlign w:val="center"/>
          </w:tcPr>
          <w:p w:rsidR="004D6C40" w:rsidRPr="00633850" w:rsidRDefault="00084B82" w:rsidP="004D6C40">
            <w:pPr>
              <w:rPr>
                <w:rFonts w:asciiTheme="minorBidi" w:hAnsiTheme="minorBidi"/>
                <w:sz w:val="16"/>
                <w:szCs w:val="16"/>
              </w:rPr>
            </w:pPr>
            <w:r w:rsidRPr="00633850">
              <w:rPr>
                <w:rFonts w:asciiTheme="minorBidi" w:hAnsiTheme="minorBidi"/>
                <w:sz w:val="16"/>
                <w:szCs w:val="16"/>
              </w:rPr>
              <w:t>886</w:t>
            </w:r>
          </w:p>
        </w:tc>
        <w:tc>
          <w:tcPr>
            <w:tcW w:w="0" w:type="auto"/>
            <w:shd w:val="clear" w:color="auto" w:fill="auto"/>
            <w:vAlign w:val="center"/>
          </w:tcPr>
          <w:p w:rsidR="004D6C40" w:rsidRPr="00633850" w:rsidRDefault="00084B82" w:rsidP="00084B82">
            <w:pPr>
              <w:rPr>
                <w:rFonts w:asciiTheme="minorBidi" w:hAnsiTheme="minorBidi"/>
                <w:sz w:val="16"/>
                <w:szCs w:val="16"/>
              </w:rPr>
            </w:pPr>
            <w:r w:rsidRPr="00633850">
              <w:rPr>
                <w:rFonts w:asciiTheme="minorBidi" w:hAnsiTheme="minorBidi"/>
                <w:sz w:val="16"/>
                <w:szCs w:val="16"/>
              </w:rPr>
              <w:t>4,348</w:t>
            </w:r>
          </w:p>
        </w:tc>
        <w:tc>
          <w:tcPr>
            <w:tcW w:w="0" w:type="auto"/>
            <w:shd w:val="clear" w:color="auto" w:fill="auto"/>
            <w:vAlign w:val="center"/>
          </w:tcPr>
          <w:p w:rsidR="004D6C40" w:rsidRPr="00633850" w:rsidRDefault="00084B82" w:rsidP="004D6C40">
            <w:pPr>
              <w:rPr>
                <w:rFonts w:asciiTheme="minorBidi" w:hAnsiTheme="minorBidi"/>
                <w:sz w:val="16"/>
                <w:szCs w:val="16"/>
              </w:rPr>
            </w:pPr>
            <w:r w:rsidRPr="00633850">
              <w:rPr>
                <w:rFonts w:asciiTheme="minorBidi" w:hAnsiTheme="minorBidi"/>
                <w:sz w:val="16"/>
                <w:szCs w:val="16"/>
              </w:rPr>
              <w:t>707</w:t>
            </w:r>
          </w:p>
        </w:tc>
        <w:tc>
          <w:tcPr>
            <w:tcW w:w="0" w:type="auto"/>
            <w:shd w:val="clear" w:color="auto" w:fill="auto"/>
            <w:vAlign w:val="center"/>
          </w:tcPr>
          <w:p w:rsidR="004D6C40" w:rsidRPr="00633850" w:rsidRDefault="00084B82" w:rsidP="004D6C40">
            <w:pPr>
              <w:rPr>
                <w:rFonts w:asciiTheme="minorBidi" w:hAnsiTheme="minorBidi"/>
                <w:sz w:val="16"/>
                <w:szCs w:val="16"/>
              </w:rPr>
            </w:pPr>
            <w:r w:rsidRPr="00633850">
              <w:rPr>
                <w:rFonts w:asciiTheme="minorBidi" w:hAnsiTheme="minorBidi"/>
                <w:sz w:val="16"/>
                <w:szCs w:val="16"/>
              </w:rPr>
              <w:t>1,943</w:t>
            </w:r>
          </w:p>
        </w:tc>
      </w:tr>
      <w:tr w:rsidR="002C7D27" w:rsidRPr="00633850" w:rsidTr="002C7D27">
        <w:trPr>
          <w:cantSplit/>
          <w:trHeight w:hRule="exact" w:val="567"/>
        </w:trPr>
        <w:tc>
          <w:tcPr>
            <w:tcW w:w="0" w:type="auto"/>
            <w:vMerge w:val="restart"/>
            <w:shd w:val="clear" w:color="auto" w:fill="auto"/>
          </w:tcPr>
          <w:p w:rsidR="004D6C40" w:rsidRPr="00633850" w:rsidRDefault="004D6C40" w:rsidP="004D6C40">
            <w:pPr>
              <w:rPr>
                <w:rFonts w:asciiTheme="minorBidi" w:hAnsiTheme="minorBidi"/>
                <w:sz w:val="16"/>
                <w:szCs w:val="16"/>
              </w:rPr>
            </w:pPr>
            <w:r w:rsidRPr="00633850">
              <w:rPr>
                <w:rFonts w:asciiTheme="minorBidi" w:hAnsiTheme="minorBidi"/>
                <w:sz w:val="16"/>
                <w:szCs w:val="16"/>
              </w:rPr>
              <w:t>Producer surplus (bus operator)</w:t>
            </w:r>
          </w:p>
        </w:tc>
        <w:tc>
          <w:tcPr>
            <w:tcW w:w="0" w:type="auto"/>
            <w:tcBorders>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Included</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5,849</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-554</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4,232</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-4,552</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-2,264</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-1,283</w:t>
            </w:r>
          </w:p>
        </w:tc>
        <w:tc>
          <w:tcPr>
            <w:tcW w:w="0" w:type="auto"/>
            <w:tcBorders>
              <w:left w:val="single" w:sz="18" w:space="0" w:color="auto"/>
            </w:tcBorders>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-1,309</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-1,870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-99</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-10,890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-4,258</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-5,042</w:t>
            </w:r>
          </w:p>
        </w:tc>
      </w:tr>
      <w:tr w:rsidR="002C7D27" w:rsidRPr="00633850" w:rsidTr="002C7D27">
        <w:trPr>
          <w:cantSplit/>
          <w:trHeight w:hRule="exact" w:val="567"/>
        </w:trPr>
        <w:tc>
          <w:tcPr>
            <w:tcW w:w="0" w:type="auto"/>
            <w:vMerge/>
            <w:shd w:val="clear" w:color="auto" w:fill="auto"/>
          </w:tcPr>
          <w:p w:rsidR="004D6C40" w:rsidRPr="00633850" w:rsidRDefault="004D6C40" w:rsidP="004D6C40">
            <w:pPr>
              <w:rPr>
                <w:rFonts w:asciiTheme="minorBidi" w:hAnsiTheme="minorBidi"/>
                <w:sz w:val="16"/>
                <w:szCs w:val="16"/>
              </w:rPr>
            </w:pPr>
          </w:p>
        </w:tc>
        <w:tc>
          <w:tcPr>
            <w:tcW w:w="0" w:type="auto"/>
            <w:tcBorders>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Excluded</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8,536</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1,490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4,995</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5,573</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1,935</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3,074</w:t>
            </w:r>
          </w:p>
        </w:tc>
        <w:tc>
          <w:tcPr>
            <w:tcW w:w="0" w:type="auto"/>
            <w:tcBorders>
              <w:left w:val="single" w:sz="18" w:space="0" w:color="auto"/>
            </w:tcBorders>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3,416</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1,317</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1,710</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2,458</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1,168</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1,146</w:t>
            </w:r>
          </w:p>
        </w:tc>
      </w:tr>
      <w:tr w:rsidR="002C7D27" w:rsidRPr="00633850" w:rsidTr="002C7D27">
        <w:trPr>
          <w:cantSplit/>
          <w:trHeight w:hRule="exact" w:val="567"/>
        </w:trPr>
        <w:tc>
          <w:tcPr>
            <w:tcW w:w="0" w:type="auto"/>
            <w:shd w:val="clear" w:color="auto" w:fill="auto"/>
          </w:tcPr>
          <w:p w:rsidR="004D6C40" w:rsidRPr="00633850" w:rsidRDefault="004D6C40" w:rsidP="004D6C40">
            <w:pPr>
              <w:rPr>
                <w:rFonts w:asciiTheme="minorBidi" w:hAnsiTheme="minorBidi"/>
                <w:sz w:val="16"/>
                <w:szCs w:val="16"/>
              </w:rPr>
            </w:pPr>
            <w:r w:rsidRPr="00633850">
              <w:rPr>
                <w:rFonts w:asciiTheme="minorBidi" w:hAnsiTheme="minorBidi"/>
                <w:sz w:val="16"/>
                <w:szCs w:val="16"/>
              </w:rPr>
              <w:t>Bus labour (employee)</w:t>
            </w:r>
          </w:p>
        </w:tc>
        <w:tc>
          <w:tcPr>
            <w:tcW w:w="0" w:type="auto"/>
            <w:tcBorders>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Both</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-483</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-1,008</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-286</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-8,638</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-3,655</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-4,218</w:t>
            </w:r>
          </w:p>
        </w:tc>
        <w:tc>
          <w:tcPr>
            <w:tcW w:w="0" w:type="auto"/>
            <w:tcBorders>
              <w:left w:val="single" w:sz="18" w:space="0" w:color="auto"/>
            </w:tcBorders>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-470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-393</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-217</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-2,820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-1,052</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-1,422</w:t>
            </w:r>
          </w:p>
        </w:tc>
      </w:tr>
      <w:tr w:rsidR="002C7D27" w:rsidRPr="00633850" w:rsidTr="002C7D27">
        <w:trPr>
          <w:cantSplit/>
          <w:trHeight w:hRule="exact" w:val="567"/>
        </w:trPr>
        <w:tc>
          <w:tcPr>
            <w:tcW w:w="0" w:type="auto"/>
            <w:vMerge w:val="restart"/>
            <w:shd w:val="clear" w:color="auto" w:fill="auto"/>
          </w:tcPr>
          <w:p w:rsidR="004D6C40" w:rsidRPr="00633850" w:rsidRDefault="004D6C40" w:rsidP="00084B82">
            <w:pPr>
              <w:rPr>
                <w:rFonts w:asciiTheme="minorBidi" w:hAnsiTheme="minorBidi"/>
                <w:sz w:val="16"/>
                <w:szCs w:val="16"/>
              </w:rPr>
            </w:pPr>
            <w:r w:rsidRPr="00633850">
              <w:rPr>
                <w:rFonts w:asciiTheme="minorBidi" w:hAnsiTheme="minorBidi"/>
                <w:sz w:val="16"/>
                <w:szCs w:val="16"/>
              </w:rPr>
              <w:t xml:space="preserve">Government </w:t>
            </w:r>
          </w:p>
        </w:tc>
        <w:tc>
          <w:tcPr>
            <w:tcW w:w="0" w:type="auto"/>
            <w:tcBorders>
              <w:top w:val="single" w:sz="4" w:space="0" w:color="auto"/>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Included</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5,929</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3,071</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2,376</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17,152</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6,526</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7,782</w:t>
            </w:r>
          </w:p>
        </w:tc>
        <w:tc>
          <w:tcPr>
            <w:tcW w:w="0" w:type="auto"/>
            <w:tcBorders>
              <w:left w:val="single" w:sz="18" w:space="0" w:color="auto"/>
            </w:tcBorders>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4,825</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3,281</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1,820</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13,556</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5,559</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6,248</w:t>
            </w:r>
          </w:p>
        </w:tc>
      </w:tr>
      <w:tr w:rsidR="002C7D27" w:rsidRPr="00633850" w:rsidTr="002C7D27">
        <w:trPr>
          <w:cantSplit/>
          <w:trHeight w:hRule="exact" w:val="340"/>
        </w:trPr>
        <w:tc>
          <w:tcPr>
            <w:tcW w:w="0" w:type="auto"/>
            <w:vMerge/>
            <w:shd w:val="clear" w:color="auto" w:fill="auto"/>
          </w:tcPr>
          <w:p w:rsidR="004D6C40" w:rsidRPr="00633850" w:rsidRDefault="004D6C40" w:rsidP="004D6C40">
            <w:pPr>
              <w:rPr>
                <w:rFonts w:asciiTheme="minorBidi" w:hAnsiTheme="minorBidi"/>
                <w:sz w:val="16"/>
                <w:szCs w:val="16"/>
              </w:rPr>
            </w:pPr>
          </w:p>
        </w:tc>
        <w:tc>
          <w:tcPr>
            <w:tcW w:w="0" w:type="auto"/>
            <w:tcBorders>
              <w:top w:val="single" w:sz="4" w:space="0" w:color="auto"/>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Excluded</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lef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r>
      <w:tr w:rsidR="002C7D27" w:rsidRPr="00633850" w:rsidTr="002C7D27">
        <w:trPr>
          <w:cantSplit/>
          <w:trHeight w:hRule="exact" w:val="567"/>
        </w:trPr>
        <w:tc>
          <w:tcPr>
            <w:tcW w:w="0" w:type="auto"/>
            <w:vMerge w:val="restart"/>
            <w:shd w:val="clear" w:color="auto" w:fill="auto"/>
          </w:tcPr>
          <w:p w:rsidR="004D6C40" w:rsidRPr="00633850" w:rsidRDefault="004D6C40" w:rsidP="00084B82">
            <w:pPr>
              <w:rPr>
                <w:rFonts w:asciiTheme="minorBidi" w:hAnsiTheme="minorBidi"/>
                <w:sz w:val="16"/>
                <w:szCs w:val="16"/>
              </w:rPr>
            </w:pPr>
            <w:r w:rsidRPr="00633850">
              <w:rPr>
                <w:rFonts w:asciiTheme="minorBidi" w:hAnsiTheme="minorBidi"/>
                <w:sz w:val="16"/>
                <w:szCs w:val="16"/>
              </w:rPr>
              <w:t xml:space="preserve">Deadweight efficiency gains </w:t>
            </w:r>
          </w:p>
        </w:tc>
        <w:tc>
          <w:tcPr>
            <w:tcW w:w="0" w:type="auto"/>
            <w:tcBorders>
              <w:top w:val="single" w:sz="4" w:space="0" w:color="auto"/>
              <w:bottom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Included</w:t>
            </w:r>
          </w:p>
        </w:tc>
        <w:tc>
          <w:tcPr>
            <w:tcW w:w="0" w:type="auto"/>
            <w:shd w:val="clear" w:color="auto" w:fill="auto"/>
            <w:vAlign w:val="center"/>
          </w:tcPr>
          <w:p w:rsidR="004D6C40" w:rsidRPr="00633850" w:rsidRDefault="004631C7" w:rsidP="00084B82">
            <w:pPr>
              <w:rPr>
                <w:rFonts w:asciiTheme="minorBidi" w:hAnsiTheme="minorBidi"/>
                <w:sz w:val="16"/>
                <w:szCs w:val="16"/>
              </w:rPr>
            </w:pPr>
            <w:r>
              <w:rPr>
                <w:rFonts w:asciiTheme="minorBidi" w:hAnsiTheme="minorBidi"/>
                <w:sz w:val="16"/>
                <w:szCs w:val="16"/>
              </w:rPr>
              <w:t>1,</w:t>
            </w:r>
            <w:r w:rsidR="004D6C40" w:rsidRPr="00633850">
              <w:rPr>
                <w:rFonts w:asciiTheme="minorBidi" w:hAnsiTheme="minorBidi"/>
                <w:sz w:val="16"/>
                <w:szCs w:val="16"/>
              </w:rPr>
              <w:t>186</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614</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475</w:t>
            </w:r>
          </w:p>
        </w:tc>
        <w:tc>
          <w:tcPr>
            <w:tcW w:w="0" w:type="auto"/>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3,430</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1,305</w:t>
            </w:r>
          </w:p>
        </w:tc>
        <w:tc>
          <w:tcPr>
            <w:tcW w:w="0" w:type="auto"/>
            <w:tcBorders>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1,556</w:t>
            </w:r>
          </w:p>
        </w:tc>
        <w:tc>
          <w:tcPr>
            <w:tcW w:w="0" w:type="auto"/>
            <w:tcBorders>
              <w:left w:val="single" w:sz="18" w:space="0" w:color="auto"/>
            </w:tcBorders>
            <w:shd w:val="clear" w:color="auto" w:fill="auto"/>
            <w:vAlign w:val="center"/>
          </w:tcPr>
          <w:p w:rsidR="004D6C40" w:rsidRPr="00633850" w:rsidRDefault="004D6C40" w:rsidP="00084B82">
            <w:pPr>
              <w:rPr>
                <w:rFonts w:asciiTheme="minorBidi" w:hAnsiTheme="minorBidi"/>
                <w:sz w:val="16"/>
                <w:szCs w:val="16"/>
              </w:rPr>
            </w:pPr>
            <w:r w:rsidRPr="00633850">
              <w:rPr>
                <w:rFonts w:asciiTheme="minorBidi" w:hAnsiTheme="minorBidi"/>
                <w:sz w:val="16"/>
                <w:szCs w:val="16"/>
              </w:rPr>
              <w:t>965</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656</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364</w:t>
            </w:r>
          </w:p>
        </w:tc>
        <w:tc>
          <w:tcPr>
            <w:tcW w:w="0" w:type="auto"/>
            <w:shd w:val="clear" w:color="auto" w:fill="auto"/>
            <w:vAlign w:val="center"/>
          </w:tcPr>
          <w:p w:rsidR="004D6C40" w:rsidRPr="00633850" w:rsidRDefault="004D6C40" w:rsidP="002B0424">
            <w:pPr>
              <w:rPr>
                <w:rFonts w:asciiTheme="minorBidi" w:hAnsiTheme="minorBidi"/>
                <w:sz w:val="16"/>
                <w:szCs w:val="16"/>
              </w:rPr>
            </w:pPr>
            <w:r w:rsidRPr="00633850">
              <w:rPr>
                <w:rFonts w:asciiTheme="minorBidi" w:hAnsiTheme="minorBidi"/>
                <w:sz w:val="16"/>
                <w:szCs w:val="16"/>
              </w:rPr>
              <w:t>2,711</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1,112</w:t>
            </w:r>
          </w:p>
        </w:tc>
        <w:tc>
          <w:tcPr>
            <w:tcW w:w="0" w:type="auto"/>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1,250</w:t>
            </w:r>
          </w:p>
        </w:tc>
      </w:tr>
      <w:tr w:rsidR="002C7D27" w:rsidRPr="00633850" w:rsidTr="002C7D27">
        <w:trPr>
          <w:cantSplit/>
          <w:trHeight w:hRule="exact" w:val="340"/>
        </w:trPr>
        <w:tc>
          <w:tcPr>
            <w:tcW w:w="0" w:type="auto"/>
            <w:vMerge/>
            <w:tcBorders>
              <w:bottom w:val="thinThickSmallGap" w:sz="24" w:space="0" w:color="auto"/>
            </w:tcBorders>
            <w:shd w:val="clear" w:color="auto" w:fill="auto"/>
          </w:tcPr>
          <w:p w:rsidR="004D6C40" w:rsidRPr="00633850" w:rsidRDefault="004D6C40" w:rsidP="004D6C40">
            <w:pPr>
              <w:rPr>
                <w:rFonts w:asciiTheme="minorBidi" w:hAnsiTheme="minorBidi"/>
                <w:sz w:val="16"/>
                <w:szCs w:val="16"/>
              </w:rPr>
            </w:pPr>
          </w:p>
        </w:tc>
        <w:tc>
          <w:tcPr>
            <w:tcW w:w="0" w:type="auto"/>
            <w:tcBorders>
              <w:top w:val="single" w:sz="4" w:space="0" w:color="auto"/>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Excluded</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right w:val="single" w:sz="18"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left w:val="single" w:sz="18" w:space="0" w:color="auto"/>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c>
          <w:tcPr>
            <w:tcW w:w="0" w:type="auto"/>
            <w:tcBorders>
              <w:bottom w:val="thinThickSmallGap" w:sz="2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0</w:t>
            </w:r>
          </w:p>
        </w:tc>
      </w:tr>
      <w:tr w:rsidR="002C7D27" w:rsidRPr="00633850" w:rsidTr="002C7D27">
        <w:trPr>
          <w:cantSplit/>
          <w:trHeight w:hRule="exact" w:val="567"/>
        </w:trPr>
        <w:tc>
          <w:tcPr>
            <w:tcW w:w="0" w:type="auto"/>
            <w:vMerge w:val="restart"/>
            <w:tcBorders>
              <w:top w:val="thinThickSmallGap" w:sz="24" w:space="0" w:color="auto"/>
              <w:left w:val="thinThickSmallGap" w:sz="24" w:space="0" w:color="auto"/>
              <w:bottom w:val="single" w:sz="4" w:space="0" w:color="auto"/>
              <w:right w:val="single" w:sz="4" w:space="0" w:color="auto"/>
            </w:tcBorders>
            <w:shd w:val="clear" w:color="auto" w:fill="auto"/>
          </w:tcPr>
          <w:p w:rsidR="004D6C40" w:rsidRPr="00633850" w:rsidRDefault="004D6C40" w:rsidP="002B0424">
            <w:pPr>
              <w:rPr>
                <w:rFonts w:asciiTheme="minorBidi" w:hAnsiTheme="minorBidi"/>
                <w:sz w:val="16"/>
                <w:szCs w:val="16"/>
              </w:rPr>
            </w:pPr>
            <w:r w:rsidRPr="00633850">
              <w:rPr>
                <w:rFonts w:asciiTheme="minorBidi" w:hAnsiTheme="minorBidi"/>
                <w:sz w:val="16"/>
                <w:szCs w:val="16"/>
              </w:rPr>
              <w:t xml:space="preserve">Overall welfare change </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Included</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-11,563</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w:t>
            </w:r>
            <w:r w:rsidR="00407D74" w:rsidRPr="00633850">
              <w:rPr>
                <w:rFonts w:asciiTheme="minorBidi" w:hAnsiTheme="minorBidi"/>
                <w:sz w:val="16"/>
                <w:szCs w:val="16"/>
              </w:rPr>
              <w:t>9,618</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-2,2</w:t>
            </w:r>
            <w:r w:rsidR="004D6C40" w:rsidRPr="00633850">
              <w:rPr>
                <w:rFonts w:asciiTheme="minorBidi" w:hAnsiTheme="minorBidi"/>
                <w:sz w:val="16"/>
                <w:szCs w:val="16"/>
              </w:rPr>
              <w:t>0</w:t>
            </w:r>
            <w:r w:rsidRPr="00633850">
              <w:rPr>
                <w:rFonts w:asciiTheme="minorBidi" w:hAnsiTheme="minorBidi"/>
                <w:sz w:val="16"/>
                <w:szCs w:val="16"/>
              </w:rPr>
              <w:t>9</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w:t>
            </w:r>
            <w:r w:rsidR="00407D74" w:rsidRPr="00633850">
              <w:rPr>
                <w:rFonts w:asciiTheme="minorBidi" w:hAnsiTheme="minorBidi"/>
                <w:sz w:val="16"/>
                <w:szCs w:val="16"/>
              </w:rPr>
              <w:t>8,907</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w:t>
            </w:r>
            <w:r w:rsidR="00407D74" w:rsidRPr="00633850">
              <w:rPr>
                <w:rFonts w:asciiTheme="minorBidi" w:hAnsiTheme="minorBidi"/>
                <w:sz w:val="16"/>
                <w:szCs w:val="16"/>
              </w:rPr>
              <w:t>5,174</w:t>
            </w:r>
          </w:p>
        </w:tc>
        <w:tc>
          <w:tcPr>
            <w:tcW w:w="0" w:type="auto"/>
            <w:tcBorders>
              <w:top w:val="thinThickSmallGap" w:sz="24" w:space="0" w:color="auto"/>
              <w:left w:val="single" w:sz="4" w:space="0" w:color="auto"/>
              <w:bottom w:val="single" w:sz="4" w:space="0" w:color="auto"/>
              <w:right w:val="single" w:sz="18"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-2,</w:t>
            </w:r>
            <w:r w:rsidR="00407D74" w:rsidRPr="00633850">
              <w:rPr>
                <w:rFonts w:asciiTheme="minorBidi" w:hAnsiTheme="minorBidi"/>
                <w:sz w:val="16"/>
                <w:szCs w:val="16"/>
              </w:rPr>
              <w:t>765</w:t>
            </w:r>
          </w:p>
        </w:tc>
        <w:tc>
          <w:tcPr>
            <w:tcW w:w="0" w:type="auto"/>
            <w:tcBorders>
              <w:top w:val="thinThickSmallGap" w:sz="24" w:space="0" w:color="auto"/>
              <w:left w:val="single" w:sz="18" w:space="0" w:color="auto"/>
              <w:bottom w:val="single" w:sz="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4</w:t>
            </w:r>
            <w:r w:rsidR="004D6C40" w:rsidRPr="00633850">
              <w:rPr>
                <w:rFonts w:asciiTheme="minorBidi" w:hAnsiTheme="minorBidi"/>
                <w:sz w:val="16"/>
                <w:szCs w:val="16"/>
              </w:rPr>
              <w:t>,4</w:t>
            </w:r>
            <w:r w:rsidRPr="00633850">
              <w:rPr>
                <w:rFonts w:asciiTheme="minorBidi" w:hAnsiTheme="minorBidi"/>
                <w:sz w:val="16"/>
                <w:szCs w:val="16"/>
              </w:rPr>
              <w:t>10</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1,6</w:t>
            </w:r>
            <w:r w:rsidR="00407D74" w:rsidRPr="00633850">
              <w:rPr>
                <w:rFonts w:asciiTheme="minorBidi" w:hAnsiTheme="minorBidi"/>
                <w:sz w:val="16"/>
                <w:szCs w:val="16"/>
              </w:rPr>
              <w:t>74</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1,</w:t>
            </w:r>
            <w:r w:rsidR="00407D74" w:rsidRPr="00633850">
              <w:rPr>
                <w:rFonts w:asciiTheme="minorBidi" w:hAnsiTheme="minorBidi"/>
                <w:sz w:val="16"/>
                <w:szCs w:val="16"/>
              </w:rPr>
              <w:t>5</w:t>
            </w:r>
            <w:r w:rsidRPr="00633850">
              <w:rPr>
                <w:rFonts w:asciiTheme="minorBidi" w:hAnsiTheme="minorBidi"/>
                <w:sz w:val="16"/>
                <w:szCs w:val="16"/>
              </w:rPr>
              <w:t>2</w:t>
            </w:r>
            <w:r w:rsidR="00407D74" w:rsidRPr="00633850">
              <w:rPr>
                <w:rFonts w:asciiTheme="minorBidi" w:hAnsiTheme="minorBidi"/>
                <w:sz w:val="16"/>
                <w:szCs w:val="16"/>
              </w:rPr>
              <w:t>8</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3</w:t>
            </w:r>
            <w:r w:rsidR="004D6C40" w:rsidRPr="00633850">
              <w:rPr>
                <w:rFonts w:asciiTheme="minorBidi" w:hAnsiTheme="minorBidi"/>
                <w:sz w:val="16"/>
                <w:szCs w:val="16"/>
              </w:rPr>
              <w:t>,</w:t>
            </w:r>
            <w:r w:rsidRPr="00633850">
              <w:rPr>
                <w:rFonts w:asciiTheme="minorBidi" w:hAnsiTheme="minorBidi"/>
                <w:sz w:val="16"/>
                <w:szCs w:val="16"/>
              </w:rPr>
              <w:t>008</w:t>
            </w:r>
          </w:p>
        </w:tc>
        <w:tc>
          <w:tcPr>
            <w:tcW w:w="0" w:type="auto"/>
            <w:tcBorders>
              <w:top w:val="thinThickSmallGap" w:sz="24" w:space="0" w:color="auto"/>
              <w:left w:val="single" w:sz="4" w:space="0" w:color="auto"/>
              <w:bottom w:val="single" w:sz="4" w:space="0" w:color="auto"/>
              <w:right w:val="single" w:sz="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97</w:t>
            </w:r>
            <w:r w:rsidR="004D6C40" w:rsidRPr="00633850">
              <w:rPr>
                <w:rFonts w:asciiTheme="minorBidi" w:hAnsiTheme="minorBidi"/>
                <w:sz w:val="16"/>
                <w:szCs w:val="16"/>
              </w:rPr>
              <w:t>5</w:t>
            </w:r>
          </w:p>
        </w:tc>
        <w:tc>
          <w:tcPr>
            <w:tcW w:w="0" w:type="auto"/>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761</w:t>
            </w:r>
          </w:p>
        </w:tc>
      </w:tr>
      <w:tr w:rsidR="002C7D27" w:rsidRPr="00633850" w:rsidTr="002C7D27">
        <w:trPr>
          <w:cantSplit/>
          <w:trHeight w:hRule="exact" w:val="617"/>
        </w:trPr>
        <w:tc>
          <w:tcPr>
            <w:tcW w:w="0" w:type="auto"/>
            <w:vMerge/>
            <w:tcBorders>
              <w:top w:val="single" w:sz="4" w:space="0" w:color="auto"/>
              <w:left w:val="thinThickSmallGap" w:sz="24" w:space="0" w:color="auto"/>
              <w:bottom w:val="thinThickSmallGap" w:sz="24" w:space="0" w:color="auto"/>
              <w:right w:val="single" w:sz="4" w:space="0" w:color="auto"/>
            </w:tcBorders>
            <w:shd w:val="clear" w:color="auto" w:fill="auto"/>
          </w:tcPr>
          <w:p w:rsidR="004D6C40" w:rsidRPr="00633850" w:rsidRDefault="004D6C40" w:rsidP="004D6C40">
            <w:pPr>
              <w:rPr>
                <w:rFonts w:asciiTheme="minorBidi" w:hAnsiTheme="minorBidi"/>
                <w:sz w:val="16"/>
                <w:szCs w:val="16"/>
              </w:rPr>
            </w:pP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D6C40" w:rsidP="004D6C40">
            <w:pPr>
              <w:rPr>
                <w:rFonts w:asciiTheme="minorBidi" w:hAnsiTheme="minorBidi"/>
                <w:sz w:val="16"/>
                <w:szCs w:val="16"/>
              </w:rPr>
            </w:pPr>
            <w:r w:rsidRPr="00633850">
              <w:rPr>
                <w:rFonts w:asciiTheme="minorBidi" w:hAnsiTheme="minorBidi"/>
                <w:sz w:val="16"/>
                <w:szCs w:val="16"/>
              </w:rPr>
              <w:t>Excluded</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-7,507</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D6C40" w:rsidP="003A4707">
            <w:pPr>
              <w:rPr>
                <w:rFonts w:asciiTheme="minorBidi" w:hAnsiTheme="minorBidi"/>
                <w:sz w:val="16"/>
                <w:szCs w:val="16"/>
              </w:rPr>
            </w:pPr>
            <w:r w:rsidRPr="00633850">
              <w:rPr>
                <w:rFonts w:asciiTheme="minorBidi" w:hAnsiTheme="minorBidi"/>
                <w:sz w:val="16"/>
                <w:szCs w:val="16"/>
              </w:rPr>
              <w:t>-</w:t>
            </w:r>
            <w:r w:rsidR="00407D74" w:rsidRPr="00633850">
              <w:rPr>
                <w:rFonts w:asciiTheme="minorBidi" w:hAnsiTheme="minorBidi"/>
                <w:sz w:val="16"/>
                <w:szCs w:val="16"/>
              </w:rPr>
              <w:t>7</w:t>
            </w:r>
            <w:r w:rsidR="003A4707">
              <w:rPr>
                <w:rFonts w:asciiTheme="minorBidi" w:hAnsiTheme="minorBidi"/>
                <w:sz w:val="16"/>
                <w:szCs w:val="16"/>
              </w:rPr>
              <w:t>,</w:t>
            </w:r>
            <w:bookmarkStart w:id="14" w:name="_GoBack"/>
            <w:bookmarkEnd w:id="14"/>
            <w:r w:rsidR="00407D74" w:rsidRPr="00633850">
              <w:rPr>
                <w:rFonts w:asciiTheme="minorBidi" w:hAnsiTheme="minorBidi"/>
                <w:sz w:val="16"/>
                <w:szCs w:val="16"/>
              </w:rPr>
              <w:t>708</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w:t>
            </w:r>
            <w:r w:rsidR="004D6C40" w:rsidRPr="00633850">
              <w:rPr>
                <w:rFonts w:asciiTheme="minorBidi" w:hAnsiTheme="minorBidi"/>
                <w:sz w:val="16"/>
                <w:szCs w:val="16"/>
              </w:rPr>
              <w:t>3</w:t>
            </w:r>
            <w:r w:rsidRPr="00633850">
              <w:rPr>
                <w:rFonts w:asciiTheme="minorBidi" w:hAnsiTheme="minorBidi"/>
                <w:sz w:val="16"/>
                <w:szCs w:val="16"/>
              </w:rPr>
              <w:t>4</w:t>
            </w:r>
            <w:r w:rsidR="004D6C40" w:rsidRPr="00633850">
              <w:rPr>
                <w:rFonts w:asciiTheme="minorBidi" w:hAnsiTheme="minorBidi"/>
                <w:sz w:val="16"/>
                <w:szCs w:val="16"/>
              </w:rPr>
              <w:t>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4,293</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D6C40" w:rsidP="00407D74">
            <w:pPr>
              <w:rPr>
                <w:rFonts w:asciiTheme="minorBidi" w:hAnsiTheme="minorBidi"/>
                <w:sz w:val="16"/>
                <w:szCs w:val="16"/>
              </w:rPr>
            </w:pPr>
            <w:r w:rsidRPr="00633850">
              <w:rPr>
                <w:rFonts w:asciiTheme="minorBidi" w:hAnsiTheme="minorBidi"/>
                <w:sz w:val="16"/>
                <w:szCs w:val="16"/>
              </w:rPr>
              <w:t>-</w:t>
            </w:r>
            <w:r w:rsidR="00407D74" w:rsidRPr="00633850">
              <w:rPr>
                <w:rFonts w:asciiTheme="minorBidi" w:hAnsiTheme="minorBidi"/>
                <w:sz w:val="16"/>
                <w:szCs w:val="16"/>
              </w:rPr>
              <w:t>5</w:t>
            </w:r>
            <w:r w:rsidRPr="00633850">
              <w:rPr>
                <w:rFonts w:asciiTheme="minorBidi" w:hAnsiTheme="minorBidi"/>
                <w:sz w:val="16"/>
                <w:szCs w:val="16"/>
              </w:rPr>
              <w:t>1</w:t>
            </w:r>
          </w:p>
        </w:tc>
        <w:tc>
          <w:tcPr>
            <w:tcW w:w="0" w:type="auto"/>
            <w:tcBorders>
              <w:top w:val="single" w:sz="4" w:space="0" w:color="auto"/>
              <w:left w:val="single" w:sz="4" w:space="0" w:color="auto"/>
              <w:bottom w:val="thinThickSmallGap" w:sz="24" w:space="0" w:color="auto"/>
              <w:right w:val="single" w:sz="18"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3</w:t>
            </w:r>
            <w:r w:rsidR="004D6C40" w:rsidRPr="00633850">
              <w:rPr>
                <w:rFonts w:asciiTheme="minorBidi" w:hAnsiTheme="minorBidi"/>
                <w:sz w:val="16"/>
                <w:szCs w:val="16"/>
              </w:rPr>
              <w:t>,5</w:t>
            </w:r>
            <w:r w:rsidRPr="00633850">
              <w:rPr>
                <w:rFonts w:asciiTheme="minorBidi" w:hAnsiTheme="minorBidi"/>
                <w:sz w:val="16"/>
                <w:szCs w:val="16"/>
              </w:rPr>
              <w:t>36</w:t>
            </w:r>
          </w:p>
        </w:tc>
        <w:tc>
          <w:tcPr>
            <w:tcW w:w="0" w:type="auto"/>
            <w:tcBorders>
              <w:top w:val="single" w:sz="4" w:space="0" w:color="auto"/>
              <w:left w:val="single" w:sz="18" w:space="0" w:color="auto"/>
              <w:bottom w:val="thinThickSmallGap" w:sz="2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5,</w:t>
            </w:r>
            <w:r w:rsidR="004D6C40" w:rsidRPr="00633850">
              <w:rPr>
                <w:rFonts w:asciiTheme="minorBidi" w:hAnsiTheme="minorBidi"/>
                <w:sz w:val="16"/>
                <w:szCs w:val="16"/>
              </w:rPr>
              <w:t>3</w:t>
            </w:r>
            <w:r w:rsidRPr="00633850">
              <w:rPr>
                <w:rFonts w:asciiTheme="minorBidi" w:hAnsiTheme="minorBidi"/>
                <w:sz w:val="16"/>
                <w:szCs w:val="16"/>
              </w:rPr>
              <w:t>0</w:t>
            </w:r>
            <w:r w:rsidR="004D6C40" w:rsidRPr="00633850">
              <w:rPr>
                <w:rFonts w:asciiTheme="minorBidi" w:hAnsiTheme="minorBidi"/>
                <w:sz w:val="16"/>
                <w:szCs w:val="16"/>
              </w:rPr>
              <w:t>9</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1,735</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2</w:t>
            </w:r>
            <w:r w:rsidR="004D6C40" w:rsidRPr="00633850">
              <w:rPr>
                <w:rFonts w:asciiTheme="minorBidi" w:hAnsiTheme="minorBidi"/>
                <w:sz w:val="16"/>
                <w:szCs w:val="16"/>
              </w:rPr>
              <w:t>,</w:t>
            </w:r>
            <w:r w:rsidRPr="00633850">
              <w:rPr>
                <w:rFonts w:asciiTheme="minorBidi" w:hAnsiTheme="minorBidi"/>
                <w:sz w:val="16"/>
                <w:szCs w:val="16"/>
              </w:rPr>
              <w:t>3</w:t>
            </w:r>
            <w:r w:rsidR="004D6C40" w:rsidRPr="00633850">
              <w:rPr>
                <w:rFonts w:asciiTheme="minorBidi" w:hAnsiTheme="minorBidi"/>
                <w:sz w:val="16"/>
                <w:szCs w:val="16"/>
              </w:rPr>
              <w:t>7</w:t>
            </w:r>
            <w:r w:rsidRPr="00633850">
              <w:rPr>
                <w:rFonts w:asciiTheme="minorBidi" w:hAnsiTheme="minorBidi"/>
                <w:sz w:val="16"/>
                <w:szCs w:val="16"/>
              </w:rPr>
              <w:t>9</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07D74">
            <w:pPr>
              <w:rPr>
                <w:rFonts w:asciiTheme="minorBidi" w:hAnsiTheme="minorBidi"/>
                <w:sz w:val="16"/>
                <w:szCs w:val="16"/>
              </w:rPr>
            </w:pPr>
            <w:r w:rsidRPr="00633850">
              <w:rPr>
                <w:rFonts w:asciiTheme="minorBidi" w:hAnsiTheme="minorBidi"/>
                <w:sz w:val="16"/>
                <w:szCs w:val="16"/>
              </w:rPr>
              <w:t>3,986</w:t>
            </w:r>
          </w:p>
        </w:tc>
        <w:tc>
          <w:tcPr>
            <w:tcW w:w="0" w:type="auto"/>
            <w:tcBorders>
              <w:top w:val="single" w:sz="4" w:space="0" w:color="auto"/>
              <w:left w:val="single" w:sz="4" w:space="0" w:color="auto"/>
              <w:bottom w:val="thinThickSmallGap" w:sz="24" w:space="0" w:color="auto"/>
              <w:right w:val="single" w:sz="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823</w:t>
            </w:r>
          </w:p>
        </w:tc>
        <w:tc>
          <w:tcPr>
            <w:tcW w:w="0" w:type="auto"/>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4D6C40" w:rsidRPr="00633850" w:rsidRDefault="00407D74" w:rsidP="004D6C40">
            <w:pPr>
              <w:rPr>
                <w:rFonts w:asciiTheme="minorBidi" w:hAnsiTheme="minorBidi"/>
                <w:sz w:val="16"/>
                <w:szCs w:val="16"/>
              </w:rPr>
            </w:pPr>
            <w:r w:rsidRPr="00633850">
              <w:rPr>
                <w:rFonts w:asciiTheme="minorBidi" w:hAnsiTheme="minorBidi"/>
                <w:sz w:val="16"/>
                <w:szCs w:val="16"/>
              </w:rPr>
              <w:t>1,667</w:t>
            </w:r>
          </w:p>
        </w:tc>
      </w:tr>
    </w:tbl>
    <w:p w:rsidR="002C7D27" w:rsidRDefault="002C7D27" w:rsidP="004D6C40">
      <w:pPr>
        <w:sectPr w:rsidR="002C7D27" w:rsidSect="002C7D27">
          <w:pgSz w:w="16838" w:h="11906" w:orient="landscape"/>
          <w:pgMar w:top="1440" w:right="1440" w:bottom="1440" w:left="1440" w:header="708" w:footer="708" w:gutter="0"/>
          <w:cols w:space="708"/>
          <w:docGrid w:linePitch="360"/>
        </w:sectPr>
      </w:pPr>
    </w:p>
    <w:p w:rsidR="002C7D27" w:rsidRPr="00633850" w:rsidRDefault="00633850" w:rsidP="00395C52">
      <w:pPr>
        <w:rPr>
          <w:rFonts w:asciiTheme="minorBidi" w:hAnsiTheme="minorBidi"/>
        </w:rPr>
      </w:pPr>
      <w:r w:rsidRPr="00633850">
        <w:rPr>
          <w:rFonts w:asciiTheme="minorBidi" w:hAnsiTheme="minorBidi"/>
        </w:rPr>
        <w:lastRenderedPageBreak/>
        <w:t>Table 7 also assesses two scenarios with respect to subsidy. The first assumes that subsidy reductions are part of the deregulation package and are included in the analysis. The sec</w:t>
      </w:r>
      <w:r w:rsidR="002B09FD">
        <w:rPr>
          <w:rFonts w:asciiTheme="minorBidi" w:hAnsiTheme="minorBidi"/>
        </w:rPr>
        <w:t xml:space="preserve">ond argues, following </w:t>
      </w:r>
      <w:proofErr w:type="spellStart"/>
      <w:r w:rsidR="002B09FD">
        <w:rPr>
          <w:rFonts w:asciiTheme="minorBidi" w:hAnsiTheme="minorBidi"/>
        </w:rPr>
        <w:t>Glaister</w:t>
      </w:r>
      <w:proofErr w:type="spellEnd"/>
      <w:r w:rsidR="002B09FD">
        <w:rPr>
          <w:rFonts w:asciiTheme="minorBidi" w:hAnsiTheme="minorBidi"/>
        </w:rPr>
        <w:t xml:space="preserve"> (</w:t>
      </w:r>
      <w:r w:rsidRPr="00633850">
        <w:rPr>
          <w:rFonts w:asciiTheme="minorBidi" w:hAnsiTheme="minorBidi"/>
        </w:rPr>
        <w:t xml:space="preserve">1997) and </w:t>
      </w:r>
      <w:proofErr w:type="spellStart"/>
      <w:r w:rsidRPr="00633850">
        <w:rPr>
          <w:rFonts w:asciiTheme="minorBidi" w:hAnsiTheme="minorBidi"/>
        </w:rPr>
        <w:t>Romilly</w:t>
      </w:r>
      <w:proofErr w:type="spellEnd"/>
      <w:r w:rsidRPr="00633850">
        <w:rPr>
          <w:rFonts w:asciiTheme="minorBidi" w:hAnsiTheme="minorBidi"/>
        </w:rPr>
        <w:t xml:space="preserve"> (2001) that the prime motivation of the reforms was a macroeconomic one – to reduce public expenditure on subsidies. To determine the microeconomic impact of the reforms the effect of subsidy changes needs to be isolated. This is done by </w:t>
      </w:r>
      <w:r w:rsidR="00395C52">
        <w:rPr>
          <w:rFonts w:asciiTheme="minorBidi" w:hAnsiTheme="minorBidi"/>
        </w:rPr>
        <w:t xml:space="preserve">establishing </w:t>
      </w:r>
      <w:r w:rsidRPr="00633850">
        <w:rPr>
          <w:rFonts w:asciiTheme="minorBidi" w:hAnsiTheme="minorBidi"/>
        </w:rPr>
        <w:t>subsidy at either constant or trends levels and examining the impact on fares and consequently demand using the recursive equation system outlined above.</w:t>
      </w:r>
    </w:p>
    <w:p w:rsidR="00EC6DD7" w:rsidRPr="00633850" w:rsidRDefault="00EC6DD7" w:rsidP="00C119DA">
      <w:pPr>
        <w:rPr>
          <w:rFonts w:asciiTheme="minorBidi" w:hAnsiTheme="minorBidi"/>
          <w:b/>
          <w:bCs/>
        </w:rPr>
      </w:pPr>
      <w:r w:rsidRPr="00633850">
        <w:rPr>
          <w:rFonts w:asciiTheme="minorBidi" w:hAnsiTheme="minorBidi"/>
          <w:b/>
          <w:bCs/>
        </w:rPr>
        <w:t>7.</w:t>
      </w:r>
      <w:r w:rsidRPr="00633850">
        <w:rPr>
          <w:rFonts w:asciiTheme="minorBidi" w:hAnsiTheme="minorBidi"/>
          <w:b/>
          <w:bCs/>
        </w:rPr>
        <w:tab/>
        <w:t>Discussion</w:t>
      </w:r>
      <w:r w:rsidR="00800C71">
        <w:rPr>
          <w:rFonts w:asciiTheme="minorBidi" w:hAnsiTheme="minorBidi"/>
          <w:b/>
          <w:bCs/>
        </w:rPr>
        <w:t xml:space="preserve"> </w:t>
      </w:r>
    </w:p>
    <w:p w:rsidR="00EC6DD7" w:rsidRPr="00633850" w:rsidRDefault="00151CBD" w:rsidP="0038479F">
      <w:pPr>
        <w:rPr>
          <w:rFonts w:asciiTheme="minorBidi" w:hAnsiTheme="minorBidi"/>
        </w:rPr>
      </w:pPr>
      <w:r w:rsidRPr="00633850">
        <w:rPr>
          <w:rFonts w:asciiTheme="minorBidi" w:hAnsiTheme="minorBidi"/>
        </w:rPr>
        <w:t xml:space="preserve">Our revised calculations indicate that between 1986/7 and 2009/10, the bus </w:t>
      </w:r>
      <w:r w:rsidR="00633850">
        <w:rPr>
          <w:rFonts w:asciiTheme="minorBidi" w:hAnsiTheme="minorBidi"/>
        </w:rPr>
        <w:t>de</w:t>
      </w:r>
      <w:r w:rsidRPr="00633850">
        <w:rPr>
          <w:rFonts w:asciiTheme="minorBidi" w:hAnsiTheme="minorBidi"/>
        </w:rPr>
        <w:t>regulation  package outside London led to a loss in welfare of around £11.5 billion if we use the constant  assumption for the counterfactual, falling slightly to £8.9 billion if we use the trend assumption. These losses are concentrated in the first decade of the reforms (1986-1995), particularly for the constant assumption. If we separate out the impact of subsidy changes we find that</w:t>
      </w:r>
      <w:r w:rsidR="00EA5325">
        <w:rPr>
          <w:rFonts w:asciiTheme="minorBidi" w:hAnsiTheme="minorBidi"/>
        </w:rPr>
        <w:t>,</w:t>
      </w:r>
      <w:r w:rsidRPr="00633850">
        <w:rPr>
          <w:rFonts w:asciiTheme="minorBidi" w:hAnsiTheme="minorBidi"/>
        </w:rPr>
        <w:t xml:space="preserve"> with the constant assumption, there is still a substantial loss (of £7.5 billion). </w:t>
      </w:r>
      <w:r w:rsidR="004F4914" w:rsidRPr="00633850">
        <w:rPr>
          <w:rFonts w:asciiTheme="minorBidi" w:hAnsiTheme="minorBidi"/>
        </w:rPr>
        <w:t xml:space="preserve">These losses are again concentrated in the first decade.  </w:t>
      </w:r>
      <w:r w:rsidRPr="00633850">
        <w:rPr>
          <w:rFonts w:asciiTheme="minorBidi" w:hAnsiTheme="minorBidi"/>
        </w:rPr>
        <w:t xml:space="preserve">However, with the trend assumption there is a welfare gain of </w:t>
      </w:r>
      <w:r w:rsidR="004F4914" w:rsidRPr="00633850">
        <w:rPr>
          <w:rFonts w:asciiTheme="minorBidi" w:hAnsiTheme="minorBidi"/>
        </w:rPr>
        <w:t>£4.3 million, but these gains are concentrated in the second decade (and thereafter). This appears to be indicating that the deregulated regime would make better use of increases in subsidy than the regulated regime.</w:t>
      </w:r>
    </w:p>
    <w:p w:rsidR="004F4914" w:rsidRPr="00633850" w:rsidRDefault="004F4914" w:rsidP="004F4914">
      <w:pPr>
        <w:rPr>
          <w:rFonts w:asciiTheme="minorBidi" w:hAnsiTheme="minorBidi"/>
        </w:rPr>
      </w:pPr>
      <w:r w:rsidRPr="00633850">
        <w:rPr>
          <w:rFonts w:asciiTheme="minorBidi" w:hAnsiTheme="minorBidi"/>
        </w:rPr>
        <w:t xml:space="preserve">Overall, we found outside London, consumer surplus losses dominate producer surplus and </w:t>
      </w:r>
      <w:r w:rsidR="000038B0" w:rsidRPr="00633850">
        <w:rPr>
          <w:rFonts w:asciiTheme="minorBidi" w:hAnsiTheme="minorBidi"/>
        </w:rPr>
        <w:t>governmental gains</w:t>
      </w:r>
      <w:r w:rsidRPr="00633850">
        <w:rPr>
          <w:rFonts w:asciiTheme="minorBidi" w:hAnsiTheme="minorBidi"/>
        </w:rPr>
        <w:t>, except in the scenario where increases in subsidy are assumed to reduce fares and lead to consumer surplus gains. Bus industry employees are found to be big losers, particularly under the trend assumption where real increases in wages might have been expected.</w:t>
      </w:r>
    </w:p>
    <w:p w:rsidR="004F4914" w:rsidRPr="00633850" w:rsidRDefault="004F4914" w:rsidP="0031608F">
      <w:pPr>
        <w:rPr>
          <w:rFonts w:asciiTheme="minorBidi" w:hAnsiTheme="minorBidi"/>
        </w:rPr>
      </w:pPr>
      <w:r w:rsidRPr="00633850">
        <w:rPr>
          <w:rFonts w:asciiTheme="minorBidi" w:hAnsiTheme="minorBidi"/>
        </w:rPr>
        <w:t>In London, there is a more consistent pattern of overall welfare gains under most of the scenarios examined, although these welfare gains seem particular</w:t>
      </w:r>
      <w:r w:rsidR="0038479F">
        <w:rPr>
          <w:rFonts w:asciiTheme="minorBidi" w:hAnsiTheme="minorBidi"/>
        </w:rPr>
        <w:t>ly</w:t>
      </w:r>
      <w:r w:rsidRPr="00633850">
        <w:rPr>
          <w:rFonts w:asciiTheme="minorBidi" w:hAnsiTheme="minorBidi"/>
        </w:rPr>
        <w:t xml:space="preserve"> strong in recent years, which may be reflecting the large increases in subsidy and service levels. </w:t>
      </w:r>
      <w:r w:rsidR="0031608F" w:rsidRPr="00633850">
        <w:rPr>
          <w:rFonts w:asciiTheme="minorBidi" w:hAnsiTheme="minorBidi"/>
        </w:rPr>
        <w:t>Where subsidy reductions are taken into account, t</w:t>
      </w:r>
      <w:r w:rsidR="00CD6C21" w:rsidRPr="00633850">
        <w:rPr>
          <w:rFonts w:asciiTheme="minorBidi" w:hAnsiTheme="minorBidi"/>
        </w:rPr>
        <w:t xml:space="preserve">he main losers appear to be bus operators, particularly under the trend assumption where reductions in vehicle kilometres might be anticipated. </w:t>
      </w:r>
      <w:r w:rsidR="0031608F" w:rsidRPr="00633850">
        <w:rPr>
          <w:rFonts w:asciiTheme="minorBidi" w:hAnsiTheme="minorBidi"/>
        </w:rPr>
        <w:t xml:space="preserve">By contrast, bus operators gain if subsidy levels are maintained or increased. </w:t>
      </w:r>
      <w:r w:rsidR="00CD6C21" w:rsidRPr="00633850">
        <w:rPr>
          <w:rFonts w:asciiTheme="minorBidi" w:hAnsiTheme="minorBidi"/>
        </w:rPr>
        <w:t>Bus industry employees also appear consistent losers.  Both in London and outside, Government is the main gainer from the reforms, when subsidy reduction is considered to be part of the package.</w:t>
      </w:r>
    </w:p>
    <w:p w:rsidR="007B00B0" w:rsidRDefault="00C119DA" w:rsidP="00C119DA">
      <w:pPr>
        <w:rPr>
          <w:rFonts w:asciiTheme="minorBidi" w:hAnsiTheme="minorBidi"/>
        </w:rPr>
      </w:pPr>
      <w:r>
        <w:rPr>
          <w:rFonts w:asciiTheme="minorBidi" w:hAnsiTheme="minorBidi"/>
        </w:rPr>
        <w:t xml:space="preserve">In Table 8, we compare </w:t>
      </w:r>
      <w:r w:rsidR="00395C52">
        <w:rPr>
          <w:rFonts w:asciiTheme="minorBidi" w:hAnsiTheme="minorBidi"/>
        </w:rPr>
        <w:t xml:space="preserve">modified versions of </w:t>
      </w:r>
      <w:r>
        <w:rPr>
          <w:rFonts w:asciiTheme="minorBidi" w:hAnsiTheme="minorBidi"/>
        </w:rPr>
        <w:t>our revised results with our original calculations. We find that for London the welfare results are broadly consistent, with the original estimation bounded by the two revised estimates. Outside London, we find dramatic differences. W</w:t>
      </w:r>
      <w:r w:rsidR="00CD6C21" w:rsidRPr="00633850">
        <w:rPr>
          <w:rFonts w:asciiTheme="minorBidi" w:hAnsiTheme="minorBidi"/>
        </w:rPr>
        <w:t xml:space="preserve">hen consumer surplus changes are correctly calculated to account for shifts in demand and when cost changes are calculated to take into account changes in fuel prices </w:t>
      </w:r>
      <w:r w:rsidR="0031608F" w:rsidRPr="00633850">
        <w:rPr>
          <w:rFonts w:asciiTheme="minorBidi" w:hAnsiTheme="minorBidi"/>
        </w:rPr>
        <w:t xml:space="preserve">and labour prices, bus deregulation in Great Britain outside London appears to be </w:t>
      </w:r>
      <w:r>
        <w:rPr>
          <w:rFonts w:asciiTheme="minorBidi" w:hAnsiTheme="minorBidi"/>
        </w:rPr>
        <w:t xml:space="preserve">strongly </w:t>
      </w:r>
      <w:r w:rsidR="0031608F" w:rsidRPr="00633850">
        <w:rPr>
          <w:rFonts w:asciiTheme="minorBidi" w:hAnsiTheme="minorBidi"/>
        </w:rPr>
        <w:t xml:space="preserve">welfare negative, </w:t>
      </w:r>
      <w:r>
        <w:rPr>
          <w:rFonts w:asciiTheme="minorBidi" w:hAnsiTheme="minorBidi"/>
        </w:rPr>
        <w:t>particularly under the constant trend assumption, which was also the basis for our original estimates</w:t>
      </w:r>
      <w:r w:rsidR="0031608F" w:rsidRPr="00633850">
        <w:rPr>
          <w:rFonts w:asciiTheme="minorBidi" w:hAnsiTheme="minorBidi"/>
        </w:rPr>
        <w:t xml:space="preserve">. </w:t>
      </w:r>
    </w:p>
    <w:p w:rsidR="007B00B0" w:rsidRDefault="007B00B0">
      <w:pPr>
        <w:rPr>
          <w:rFonts w:asciiTheme="minorBidi" w:hAnsiTheme="minorBidi"/>
        </w:rPr>
      </w:pPr>
      <w:r>
        <w:rPr>
          <w:rFonts w:asciiTheme="minorBidi" w:hAnsiTheme="minorBidi"/>
        </w:rPr>
        <w:br w:type="page"/>
      </w:r>
    </w:p>
    <w:p w:rsidR="00B856DD" w:rsidRPr="007B00B0" w:rsidRDefault="007B00B0" w:rsidP="00430D85">
      <w:pPr>
        <w:rPr>
          <w:rFonts w:asciiTheme="minorBidi" w:hAnsiTheme="minorBidi"/>
          <w:b/>
          <w:bCs/>
        </w:rPr>
      </w:pPr>
      <w:r>
        <w:rPr>
          <w:rFonts w:asciiTheme="minorBidi" w:hAnsiTheme="minorBidi"/>
          <w:b/>
          <w:bCs/>
        </w:rPr>
        <w:lastRenderedPageBreak/>
        <w:t>Table 8:</w:t>
      </w:r>
      <w:r w:rsidR="00430D85">
        <w:rPr>
          <w:rFonts w:asciiTheme="minorBidi" w:hAnsiTheme="minorBidi"/>
          <w:b/>
          <w:bCs/>
        </w:rPr>
        <w:t xml:space="preserve"> Comparison of Original and Revised Welfare Analysis (2008/9 prices – analysis excluding impact of subsidy reduction in parentheses)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30D85" w:rsidTr="00477C94">
        <w:tc>
          <w:tcPr>
            <w:tcW w:w="1320" w:type="dxa"/>
          </w:tcPr>
          <w:p w:rsidR="00430D85" w:rsidRDefault="00430D85" w:rsidP="007B00B0">
            <w:pPr>
              <w:rPr>
                <w:rFonts w:asciiTheme="minorBidi" w:hAnsiTheme="minorBidi"/>
              </w:rPr>
            </w:pPr>
          </w:p>
        </w:tc>
        <w:tc>
          <w:tcPr>
            <w:tcW w:w="3960" w:type="dxa"/>
            <w:gridSpan w:val="3"/>
          </w:tcPr>
          <w:p w:rsidR="00430D85" w:rsidRDefault="00430D85" w:rsidP="007B00B0">
            <w:pPr>
              <w:rPr>
                <w:rFonts w:asciiTheme="minorBidi" w:hAnsiTheme="minorBidi"/>
              </w:rPr>
            </w:pPr>
            <w:r>
              <w:rPr>
                <w:rFonts w:asciiTheme="minorBidi" w:hAnsiTheme="minorBidi"/>
              </w:rPr>
              <w:t>London</w:t>
            </w:r>
          </w:p>
        </w:tc>
        <w:tc>
          <w:tcPr>
            <w:tcW w:w="2641" w:type="dxa"/>
            <w:gridSpan w:val="2"/>
          </w:tcPr>
          <w:p w:rsidR="00430D85" w:rsidRDefault="00430D85" w:rsidP="007B00B0">
            <w:pPr>
              <w:rPr>
                <w:rFonts w:asciiTheme="minorBidi" w:hAnsiTheme="minorBidi"/>
              </w:rPr>
            </w:pPr>
            <w:r>
              <w:rPr>
                <w:rFonts w:asciiTheme="minorBidi" w:hAnsiTheme="minorBidi"/>
              </w:rPr>
              <w:t>Outside London</w:t>
            </w:r>
          </w:p>
        </w:tc>
        <w:tc>
          <w:tcPr>
            <w:tcW w:w="1321" w:type="dxa"/>
          </w:tcPr>
          <w:p w:rsidR="00430D85" w:rsidRDefault="00430D85" w:rsidP="007B00B0">
            <w:pPr>
              <w:rPr>
                <w:rFonts w:asciiTheme="minorBidi" w:hAnsiTheme="minorBidi"/>
              </w:rPr>
            </w:pPr>
          </w:p>
        </w:tc>
      </w:tr>
      <w:tr w:rsidR="00430D85" w:rsidTr="00477C94">
        <w:tc>
          <w:tcPr>
            <w:tcW w:w="1320" w:type="dxa"/>
          </w:tcPr>
          <w:p w:rsidR="00430D85" w:rsidRDefault="00430D85" w:rsidP="007B00B0">
            <w:pPr>
              <w:rPr>
                <w:rFonts w:asciiTheme="minorBidi" w:hAnsiTheme="minorBidi"/>
              </w:rPr>
            </w:pPr>
          </w:p>
        </w:tc>
        <w:tc>
          <w:tcPr>
            <w:tcW w:w="1320" w:type="dxa"/>
          </w:tcPr>
          <w:p w:rsidR="00430D85" w:rsidRDefault="00430D85" w:rsidP="007B00B0">
            <w:pPr>
              <w:rPr>
                <w:rFonts w:asciiTheme="minorBidi" w:hAnsiTheme="minorBidi"/>
              </w:rPr>
            </w:pPr>
            <w:r>
              <w:rPr>
                <w:rFonts w:asciiTheme="minorBidi" w:hAnsiTheme="minorBidi"/>
              </w:rPr>
              <w:t>Original</w:t>
            </w:r>
          </w:p>
        </w:tc>
        <w:tc>
          <w:tcPr>
            <w:tcW w:w="2640" w:type="dxa"/>
            <w:gridSpan w:val="2"/>
          </w:tcPr>
          <w:p w:rsidR="00430D85" w:rsidRDefault="00430D85" w:rsidP="007B00B0">
            <w:pPr>
              <w:rPr>
                <w:rFonts w:asciiTheme="minorBidi" w:hAnsiTheme="minorBidi"/>
              </w:rPr>
            </w:pPr>
            <w:r>
              <w:rPr>
                <w:rFonts w:asciiTheme="minorBidi" w:hAnsiTheme="minorBidi"/>
              </w:rPr>
              <w:t>Revised</w:t>
            </w:r>
          </w:p>
        </w:tc>
        <w:tc>
          <w:tcPr>
            <w:tcW w:w="1320" w:type="dxa"/>
          </w:tcPr>
          <w:p w:rsidR="00430D85" w:rsidRDefault="00430D85" w:rsidP="007B00B0">
            <w:pPr>
              <w:rPr>
                <w:rFonts w:asciiTheme="minorBidi" w:hAnsiTheme="minorBidi"/>
              </w:rPr>
            </w:pPr>
            <w:r>
              <w:rPr>
                <w:rFonts w:asciiTheme="minorBidi" w:hAnsiTheme="minorBidi"/>
              </w:rPr>
              <w:t>Original</w:t>
            </w:r>
          </w:p>
        </w:tc>
        <w:tc>
          <w:tcPr>
            <w:tcW w:w="1321" w:type="dxa"/>
          </w:tcPr>
          <w:p w:rsidR="00430D85" w:rsidRDefault="00430D85" w:rsidP="007B00B0">
            <w:pPr>
              <w:rPr>
                <w:rFonts w:asciiTheme="minorBidi" w:hAnsiTheme="minorBidi"/>
              </w:rPr>
            </w:pPr>
            <w:r>
              <w:rPr>
                <w:rFonts w:asciiTheme="minorBidi" w:hAnsiTheme="minorBidi"/>
              </w:rPr>
              <w:t>Revised</w:t>
            </w:r>
          </w:p>
        </w:tc>
        <w:tc>
          <w:tcPr>
            <w:tcW w:w="1321" w:type="dxa"/>
          </w:tcPr>
          <w:p w:rsidR="00430D85" w:rsidRDefault="00430D85" w:rsidP="007B00B0">
            <w:pPr>
              <w:rPr>
                <w:rFonts w:asciiTheme="minorBidi" w:hAnsiTheme="minorBidi"/>
              </w:rPr>
            </w:pPr>
          </w:p>
        </w:tc>
      </w:tr>
      <w:tr w:rsidR="007B00B0" w:rsidTr="007B00B0">
        <w:tc>
          <w:tcPr>
            <w:tcW w:w="1320" w:type="dxa"/>
          </w:tcPr>
          <w:p w:rsidR="007B00B0" w:rsidRDefault="007B00B0" w:rsidP="007B00B0">
            <w:pPr>
              <w:rPr>
                <w:rFonts w:asciiTheme="minorBidi" w:hAnsiTheme="minorBidi"/>
              </w:rPr>
            </w:pPr>
          </w:p>
        </w:tc>
        <w:tc>
          <w:tcPr>
            <w:tcW w:w="1320" w:type="dxa"/>
          </w:tcPr>
          <w:p w:rsidR="007B00B0" w:rsidRDefault="007B00B0" w:rsidP="007B00B0">
            <w:pPr>
              <w:rPr>
                <w:rFonts w:asciiTheme="minorBidi" w:hAnsiTheme="minorBidi"/>
              </w:rPr>
            </w:pPr>
          </w:p>
        </w:tc>
        <w:tc>
          <w:tcPr>
            <w:tcW w:w="1320" w:type="dxa"/>
          </w:tcPr>
          <w:p w:rsidR="007B00B0" w:rsidRDefault="00430D85" w:rsidP="007B00B0">
            <w:pPr>
              <w:rPr>
                <w:rFonts w:asciiTheme="minorBidi" w:hAnsiTheme="minorBidi"/>
              </w:rPr>
            </w:pPr>
            <w:r>
              <w:rPr>
                <w:rFonts w:asciiTheme="minorBidi" w:hAnsiTheme="minorBidi"/>
              </w:rPr>
              <w:t>Constant</w:t>
            </w:r>
          </w:p>
        </w:tc>
        <w:tc>
          <w:tcPr>
            <w:tcW w:w="1320" w:type="dxa"/>
          </w:tcPr>
          <w:p w:rsidR="007B00B0" w:rsidRDefault="00430D85" w:rsidP="007B00B0">
            <w:pPr>
              <w:rPr>
                <w:rFonts w:asciiTheme="minorBidi" w:hAnsiTheme="minorBidi"/>
              </w:rPr>
            </w:pPr>
            <w:r>
              <w:rPr>
                <w:rFonts w:asciiTheme="minorBidi" w:hAnsiTheme="minorBidi"/>
              </w:rPr>
              <w:t>Trend</w:t>
            </w:r>
          </w:p>
        </w:tc>
        <w:tc>
          <w:tcPr>
            <w:tcW w:w="1320" w:type="dxa"/>
          </w:tcPr>
          <w:p w:rsidR="007B00B0" w:rsidRDefault="007B00B0" w:rsidP="007B00B0">
            <w:pPr>
              <w:rPr>
                <w:rFonts w:asciiTheme="minorBidi" w:hAnsiTheme="minorBidi"/>
              </w:rPr>
            </w:pPr>
          </w:p>
        </w:tc>
        <w:tc>
          <w:tcPr>
            <w:tcW w:w="1321" w:type="dxa"/>
          </w:tcPr>
          <w:p w:rsidR="007B00B0" w:rsidRDefault="00430D85" w:rsidP="007B00B0">
            <w:pPr>
              <w:rPr>
                <w:rFonts w:asciiTheme="minorBidi" w:hAnsiTheme="minorBidi"/>
              </w:rPr>
            </w:pPr>
            <w:r>
              <w:rPr>
                <w:rFonts w:asciiTheme="minorBidi" w:hAnsiTheme="minorBidi"/>
              </w:rPr>
              <w:t>Constant</w:t>
            </w:r>
          </w:p>
        </w:tc>
        <w:tc>
          <w:tcPr>
            <w:tcW w:w="1321" w:type="dxa"/>
          </w:tcPr>
          <w:p w:rsidR="007B00B0" w:rsidRDefault="00430D85" w:rsidP="007B00B0">
            <w:pPr>
              <w:rPr>
                <w:rFonts w:asciiTheme="minorBidi" w:hAnsiTheme="minorBidi"/>
              </w:rPr>
            </w:pPr>
            <w:r>
              <w:rPr>
                <w:rFonts w:asciiTheme="minorBidi" w:hAnsiTheme="minorBidi"/>
              </w:rPr>
              <w:t>Trend</w:t>
            </w:r>
          </w:p>
        </w:tc>
      </w:tr>
      <w:tr w:rsidR="00430D85" w:rsidTr="007B00B0">
        <w:tc>
          <w:tcPr>
            <w:tcW w:w="1320" w:type="dxa"/>
          </w:tcPr>
          <w:p w:rsidR="00430D85" w:rsidRPr="00395C52" w:rsidRDefault="00430D85" w:rsidP="00395C52">
            <w:pPr>
              <w:rPr>
                <w:rFonts w:asciiTheme="minorBidi" w:hAnsiTheme="minorBidi"/>
                <w:vertAlign w:val="subscript"/>
              </w:rPr>
            </w:pPr>
            <w:proofErr w:type="spellStart"/>
            <w:r w:rsidRPr="00E554EF">
              <w:rPr>
                <w:rFonts w:asciiTheme="minorBidi" w:hAnsiTheme="minorBidi"/>
              </w:rPr>
              <w:t>Δ</w:t>
            </w:r>
            <w:r w:rsidR="00395C52">
              <w:rPr>
                <w:rFonts w:asciiTheme="minorBidi" w:hAnsiTheme="minorBidi"/>
              </w:rPr>
              <w:t>W</w:t>
            </w:r>
            <w:r w:rsidR="00395C52">
              <w:rPr>
                <w:rFonts w:asciiTheme="minorBidi" w:hAnsiTheme="minorBidi"/>
                <w:vertAlign w:val="subscript"/>
              </w:rPr>
              <w:t>bu</w:t>
            </w:r>
            <w:proofErr w:type="spellEnd"/>
          </w:p>
        </w:tc>
        <w:tc>
          <w:tcPr>
            <w:tcW w:w="1320" w:type="dxa"/>
          </w:tcPr>
          <w:p w:rsidR="00430D85" w:rsidRPr="00E554EF" w:rsidRDefault="00430D85" w:rsidP="00882B5D">
            <w:pPr>
              <w:rPr>
                <w:rFonts w:asciiTheme="minorBidi" w:hAnsiTheme="minorBidi"/>
              </w:rPr>
            </w:pPr>
            <w:r w:rsidRPr="00E554EF">
              <w:rPr>
                <w:rFonts w:asciiTheme="minorBidi" w:hAnsiTheme="minorBidi"/>
              </w:rPr>
              <w:t>+1,</w:t>
            </w:r>
            <w:r w:rsidR="00882B5D">
              <w:rPr>
                <w:rFonts w:asciiTheme="minorBidi" w:hAnsiTheme="minorBidi"/>
              </w:rPr>
              <w:t>495</w:t>
            </w:r>
          </w:p>
        </w:tc>
        <w:tc>
          <w:tcPr>
            <w:tcW w:w="1320" w:type="dxa"/>
          </w:tcPr>
          <w:p w:rsidR="00430D85" w:rsidRDefault="00430D85" w:rsidP="00477C94">
            <w:pPr>
              <w:rPr>
                <w:rFonts w:asciiTheme="minorBidi" w:hAnsiTheme="minorBidi"/>
              </w:rPr>
            </w:pPr>
            <w:r w:rsidRPr="00E554EF">
              <w:rPr>
                <w:rFonts w:asciiTheme="minorBidi" w:hAnsiTheme="minorBidi"/>
              </w:rPr>
              <w:t>+399</w:t>
            </w:r>
          </w:p>
          <w:p w:rsidR="00430D85" w:rsidRPr="00E554EF" w:rsidRDefault="00717B60" w:rsidP="00477C94">
            <w:pPr>
              <w:rPr>
                <w:rFonts w:asciiTheme="minorBidi" w:hAnsiTheme="minorBidi"/>
              </w:rPr>
            </w:pPr>
            <w:r>
              <w:rPr>
                <w:rFonts w:asciiTheme="minorBidi" w:hAnsiTheme="minorBidi"/>
              </w:rPr>
              <w:t>(+2,363)</w:t>
            </w:r>
          </w:p>
        </w:tc>
        <w:tc>
          <w:tcPr>
            <w:tcW w:w="1320" w:type="dxa"/>
          </w:tcPr>
          <w:p w:rsidR="00430D85" w:rsidRDefault="00430D85" w:rsidP="00477C94">
            <w:pPr>
              <w:rPr>
                <w:rFonts w:asciiTheme="minorBidi" w:hAnsiTheme="minorBidi"/>
              </w:rPr>
            </w:pPr>
            <w:r w:rsidRPr="00E554EF">
              <w:rPr>
                <w:rFonts w:asciiTheme="minorBidi" w:hAnsiTheme="minorBidi"/>
              </w:rPr>
              <w:t>+451</w:t>
            </w:r>
          </w:p>
          <w:p w:rsidR="00717B60" w:rsidRPr="00E554EF" w:rsidRDefault="00717B60" w:rsidP="00477C94">
            <w:pPr>
              <w:rPr>
                <w:rFonts w:asciiTheme="minorBidi" w:hAnsiTheme="minorBidi"/>
              </w:rPr>
            </w:pPr>
            <w:r>
              <w:rPr>
                <w:rFonts w:asciiTheme="minorBidi" w:hAnsiTheme="minorBidi"/>
              </w:rPr>
              <w:t>(+4,348)</w:t>
            </w:r>
          </w:p>
        </w:tc>
        <w:tc>
          <w:tcPr>
            <w:tcW w:w="1320" w:type="dxa"/>
          </w:tcPr>
          <w:p w:rsidR="00430D85" w:rsidRDefault="00430D85" w:rsidP="00882B5D">
            <w:pPr>
              <w:rPr>
                <w:rFonts w:asciiTheme="minorBidi" w:hAnsiTheme="minorBidi"/>
              </w:rPr>
            </w:pPr>
            <w:r w:rsidRPr="00E554EF">
              <w:rPr>
                <w:rFonts w:asciiTheme="minorBidi" w:hAnsiTheme="minorBidi"/>
              </w:rPr>
              <w:t>-7</w:t>
            </w:r>
            <w:r w:rsidR="00882B5D">
              <w:rPr>
                <w:rFonts w:asciiTheme="minorBidi" w:hAnsiTheme="minorBidi"/>
              </w:rPr>
              <w:t>,272</w:t>
            </w:r>
          </w:p>
          <w:p w:rsidR="00717B60" w:rsidRPr="00E554EF" w:rsidRDefault="00717B60" w:rsidP="00477C94">
            <w:pPr>
              <w:rPr>
                <w:rFonts w:asciiTheme="minorBidi" w:hAnsiTheme="minorBidi"/>
              </w:rPr>
            </w:pPr>
          </w:p>
        </w:tc>
        <w:tc>
          <w:tcPr>
            <w:tcW w:w="1321" w:type="dxa"/>
          </w:tcPr>
          <w:p w:rsidR="00430D85" w:rsidRDefault="00430D85" w:rsidP="00477C94">
            <w:pPr>
              <w:rPr>
                <w:rFonts w:asciiTheme="minorBidi" w:hAnsiTheme="minorBidi"/>
              </w:rPr>
            </w:pPr>
            <w:r w:rsidRPr="00E554EF">
              <w:rPr>
                <w:rFonts w:asciiTheme="minorBidi" w:hAnsiTheme="minorBidi"/>
              </w:rPr>
              <w:t>-24,044</w:t>
            </w:r>
          </w:p>
          <w:p w:rsidR="00717B60" w:rsidRPr="00E554EF" w:rsidRDefault="00717B60" w:rsidP="00477C94">
            <w:pPr>
              <w:rPr>
                <w:rFonts w:asciiTheme="minorBidi" w:hAnsiTheme="minorBidi"/>
              </w:rPr>
            </w:pPr>
            <w:r>
              <w:rPr>
                <w:rFonts w:asciiTheme="minorBidi" w:hAnsiTheme="minorBidi"/>
              </w:rPr>
              <w:t>(-15,560)</w:t>
            </w:r>
          </w:p>
        </w:tc>
        <w:tc>
          <w:tcPr>
            <w:tcW w:w="1321" w:type="dxa"/>
          </w:tcPr>
          <w:p w:rsidR="00430D85" w:rsidRDefault="00430D85" w:rsidP="00477C94">
            <w:pPr>
              <w:rPr>
                <w:rFonts w:asciiTheme="minorBidi" w:hAnsiTheme="minorBidi"/>
              </w:rPr>
            </w:pPr>
            <w:r w:rsidRPr="00E554EF">
              <w:rPr>
                <w:rFonts w:asciiTheme="minorBidi" w:hAnsiTheme="minorBidi"/>
              </w:rPr>
              <w:t>-16,299</w:t>
            </w:r>
          </w:p>
          <w:p w:rsidR="00717B60" w:rsidRPr="00E554EF" w:rsidRDefault="00717B60" w:rsidP="00477C94">
            <w:pPr>
              <w:rPr>
                <w:rFonts w:asciiTheme="minorBidi" w:hAnsiTheme="minorBidi"/>
              </w:rPr>
            </w:pPr>
            <w:r>
              <w:rPr>
                <w:rFonts w:asciiTheme="minorBidi" w:hAnsiTheme="minorBidi"/>
              </w:rPr>
              <w:t>(+7,358)</w:t>
            </w:r>
          </w:p>
        </w:tc>
      </w:tr>
      <w:tr w:rsidR="00430D85" w:rsidTr="007B00B0">
        <w:tc>
          <w:tcPr>
            <w:tcW w:w="1320" w:type="dxa"/>
          </w:tcPr>
          <w:p w:rsidR="00430D85" w:rsidRPr="00395C52" w:rsidRDefault="00395C52" w:rsidP="00477C94">
            <w:pPr>
              <w:rPr>
                <w:rFonts w:asciiTheme="minorBidi" w:hAnsiTheme="minorBidi"/>
              </w:rPr>
            </w:pPr>
            <w:proofErr w:type="spellStart"/>
            <w:r>
              <w:rPr>
                <w:rFonts w:asciiTheme="minorBidi" w:hAnsiTheme="minorBidi"/>
              </w:rPr>
              <w:t>ΔW</w:t>
            </w:r>
            <w:r>
              <w:rPr>
                <w:rFonts w:asciiTheme="minorBidi" w:hAnsiTheme="minorBidi"/>
                <w:vertAlign w:val="subscript"/>
              </w:rPr>
              <w:t>bo</w:t>
            </w:r>
            <w:proofErr w:type="spellEnd"/>
            <w:r>
              <w:rPr>
                <w:rFonts w:asciiTheme="minorBidi" w:hAnsiTheme="minorBidi"/>
              </w:rPr>
              <w:t xml:space="preserve"> + </w:t>
            </w:r>
            <w:proofErr w:type="spellStart"/>
            <w:r>
              <w:rPr>
                <w:rFonts w:asciiTheme="minorBidi" w:hAnsiTheme="minorBidi"/>
              </w:rPr>
              <w:t>ΔW</w:t>
            </w:r>
            <w:r>
              <w:rPr>
                <w:rFonts w:asciiTheme="minorBidi" w:hAnsiTheme="minorBidi"/>
                <w:vertAlign w:val="subscript"/>
              </w:rPr>
              <w:t>g</w:t>
            </w:r>
            <w:proofErr w:type="spellEnd"/>
          </w:p>
        </w:tc>
        <w:tc>
          <w:tcPr>
            <w:tcW w:w="1320" w:type="dxa"/>
          </w:tcPr>
          <w:p w:rsidR="00430D85" w:rsidRPr="00E554EF" w:rsidRDefault="00430D85" w:rsidP="00882B5D">
            <w:pPr>
              <w:rPr>
                <w:rFonts w:asciiTheme="minorBidi" w:hAnsiTheme="minorBidi"/>
              </w:rPr>
            </w:pPr>
            <w:r w:rsidRPr="00E554EF">
              <w:rPr>
                <w:rFonts w:asciiTheme="minorBidi" w:hAnsiTheme="minorBidi"/>
              </w:rPr>
              <w:t>+1,</w:t>
            </w:r>
            <w:r w:rsidR="00882B5D">
              <w:rPr>
                <w:rFonts w:asciiTheme="minorBidi" w:hAnsiTheme="minorBidi"/>
              </w:rPr>
              <w:t>797</w:t>
            </w:r>
          </w:p>
        </w:tc>
        <w:tc>
          <w:tcPr>
            <w:tcW w:w="1320" w:type="dxa"/>
          </w:tcPr>
          <w:p w:rsidR="00430D85" w:rsidRDefault="00430D85" w:rsidP="00477C94">
            <w:pPr>
              <w:rPr>
                <w:rFonts w:asciiTheme="minorBidi" w:hAnsiTheme="minorBidi"/>
              </w:rPr>
            </w:pPr>
            <w:r w:rsidRPr="00E554EF">
              <w:rPr>
                <w:rFonts w:asciiTheme="minorBidi" w:hAnsiTheme="minorBidi"/>
              </w:rPr>
              <w:t>+3,516</w:t>
            </w:r>
          </w:p>
          <w:p w:rsidR="00717B60" w:rsidRPr="00E554EF" w:rsidRDefault="00717B60" w:rsidP="00477C94">
            <w:pPr>
              <w:rPr>
                <w:rFonts w:asciiTheme="minorBidi" w:hAnsiTheme="minorBidi"/>
              </w:rPr>
            </w:pPr>
            <w:r>
              <w:rPr>
                <w:rFonts w:asciiTheme="minorBidi" w:hAnsiTheme="minorBidi"/>
              </w:rPr>
              <w:t>(+3,416)</w:t>
            </w:r>
          </w:p>
        </w:tc>
        <w:tc>
          <w:tcPr>
            <w:tcW w:w="1320" w:type="dxa"/>
          </w:tcPr>
          <w:p w:rsidR="00430D85" w:rsidRDefault="00430D85" w:rsidP="00477C94">
            <w:pPr>
              <w:rPr>
                <w:rFonts w:asciiTheme="minorBidi" w:hAnsiTheme="minorBidi"/>
              </w:rPr>
            </w:pPr>
            <w:r w:rsidRPr="00E554EF">
              <w:rPr>
                <w:rFonts w:asciiTheme="minorBidi" w:hAnsiTheme="minorBidi"/>
              </w:rPr>
              <w:t>+2,676</w:t>
            </w:r>
          </w:p>
          <w:p w:rsidR="00717B60" w:rsidRPr="00E554EF" w:rsidRDefault="00717B60" w:rsidP="00477C94">
            <w:pPr>
              <w:rPr>
                <w:rFonts w:asciiTheme="minorBidi" w:hAnsiTheme="minorBidi"/>
              </w:rPr>
            </w:pPr>
            <w:r>
              <w:rPr>
                <w:rFonts w:asciiTheme="minorBidi" w:hAnsiTheme="minorBidi"/>
              </w:rPr>
              <w:t>(+2,458)</w:t>
            </w:r>
          </w:p>
        </w:tc>
        <w:tc>
          <w:tcPr>
            <w:tcW w:w="1320" w:type="dxa"/>
          </w:tcPr>
          <w:p w:rsidR="00430D85" w:rsidRDefault="00430D85" w:rsidP="00882B5D">
            <w:pPr>
              <w:rPr>
                <w:rFonts w:asciiTheme="minorBidi" w:hAnsiTheme="minorBidi"/>
              </w:rPr>
            </w:pPr>
            <w:r w:rsidRPr="00E554EF">
              <w:rPr>
                <w:rFonts w:asciiTheme="minorBidi" w:hAnsiTheme="minorBidi"/>
              </w:rPr>
              <w:t>+1</w:t>
            </w:r>
            <w:r w:rsidR="00882B5D">
              <w:rPr>
                <w:rFonts w:asciiTheme="minorBidi" w:hAnsiTheme="minorBidi"/>
              </w:rPr>
              <w:t>1,638</w:t>
            </w:r>
          </w:p>
          <w:p w:rsidR="00717B60" w:rsidRPr="00E554EF" w:rsidRDefault="00717B60" w:rsidP="00477C94">
            <w:pPr>
              <w:rPr>
                <w:rFonts w:asciiTheme="minorBidi" w:hAnsiTheme="minorBidi"/>
              </w:rPr>
            </w:pPr>
          </w:p>
        </w:tc>
        <w:tc>
          <w:tcPr>
            <w:tcW w:w="1321" w:type="dxa"/>
          </w:tcPr>
          <w:p w:rsidR="00430D85" w:rsidRDefault="00430D85" w:rsidP="00477C94">
            <w:pPr>
              <w:rPr>
                <w:rFonts w:asciiTheme="minorBidi" w:hAnsiTheme="minorBidi"/>
              </w:rPr>
            </w:pPr>
            <w:r w:rsidRPr="00E554EF">
              <w:rPr>
                <w:rFonts w:asciiTheme="minorBidi" w:hAnsiTheme="minorBidi"/>
              </w:rPr>
              <w:t>+11,778</w:t>
            </w:r>
          </w:p>
          <w:p w:rsidR="00717B60" w:rsidRPr="00E554EF" w:rsidRDefault="00717B60" w:rsidP="00477C94">
            <w:pPr>
              <w:rPr>
                <w:rFonts w:asciiTheme="minorBidi" w:hAnsiTheme="minorBidi"/>
              </w:rPr>
            </w:pPr>
            <w:r>
              <w:rPr>
                <w:rFonts w:asciiTheme="minorBidi" w:hAnsiTheme="minorBidi"/>
              </w:rPr>
              <w:t>(+8,536)</w:t>
            </w:r>
          </w:p>
        </w:tc>
        <w:tc>
          <w:tcPr>
            <w:tcW w:w="1321" w:type="dxa"/>
          </w:tcPr>
          <w:p w:rsidR="00430D85" w:rsidRDefault="00430D85" w:rsidP="00477C94">
            <w:pPr>
              <w:rPr>
                <w:rFonts w:asciiTheme="minorBidi" w:hAnsiTheme="minorBidi"/>
              </w:rPr>
            </w:pPr>
            <w:r w:rsidRPr="00E554EF">
              <w:rPr>
                <w:rFonts w:asciiTheme="minorBidi" w:hAnsiTheme="minorBidi"/>
              </w:rPr>
              <w:t>+12,630</w:t>
            </w:r>
          </w:p>
          <w:p w:rsidR="00717B60" w:rsidRPr="00E554EF" w:rsidRDefault="00717B60" w:rsidP="00477C94">
            <w:pPr>
              <w:rPr>
                <w:rFonts w:asciiTheme="minorBidi" w:hAnsiTheme="minorBidi"/>
              </w:rPr>
            </w:pPr>
            <w:r>
              <w:rPr>
                <w:rFonts w:asciiTheme="minorBidi" w:hAnsiTheme="minorBidi"/>
              </w:rPr>
              <w:t>(+5,573)</w:t>
            </w:r>
          </w:p>
        </w:tc>
      </w:tr>
      <w:tr w:rsidR="00430D85" w:rsidTr="007B00B0">
        <w:tc>
          <w:tcPr>
            <w:tcW w:w="1320" w:type="dxa"/>
          </w:tcPr>
          <w:p w:rsidR="00430D85" w:rsidRPr="00395C52" w:rsidRDefault="00395C52" w:rsidP="00477C94">
            <w:pPr>
              <w:rPr>
                <w:rFonts w:asciiTheme="minorBidi" w:hAnsiTheme="minorBidi"/>
              </w:rPr>
            </w:pPr>
            <w:proofErr w:type="spellStart"/>
            <w:r w:rsidRPr="00E554EF">
              <w:rPr>
                <w:rFonts w:asciiTheme="minorBidi" w:hAnsiTheme="minorBidi"/>
              </w:rPr>
              <w:t>Δ</w:t>
            </w:r>
            <w:r>
              <w:rPr>
                <w:rFonts w:asciiTheme="minorBidi" w:hAnsiTheme="minorBidi"/>
              </w:rPr>
              <w:t>W</w:t>
            </w:r>
            <w:r>
              <w:rPr>
                <w:rFonts w:asciiTheme="minorBidi" w:hAnsiTheme="minorBidi"/>
                <w:vertAlign w:val="subscript"/>
              </w:rPr>
              <w:t>bu</w:t>
            </w:r>
            <w:proofErr w:type="spellEnd"/>
            <w:r>
              <w:rPr>
                <w:rFonts w:asciiTheme="minorBidi" w:hAnsiTheme="minorBidi"/>
              </w:rPr>
              <w:t xml:space="preserve"> + </w:t>
            </w:r>
            <w:proofErr w:type="spellStart"/>
            <w:r>
              <w:rPr>
                <w:rFonts w:asciiTheme="minorBidi" w:hAnsiTheme="minorBidi"/>
              </w:rPr>
              <w:t>ΔW</w:t>
            </w:r>
            <w:r>
              <w:rPr>
                <w:rFonts w:asciiTheme="minorBidi" w:hAnsiTheme="minorBidi"/>
                <w:vertAlign w:val="subscript"/>
              </w:rPr>
              <w:t>bo</w:t>
            </w:r>
            <w:proofErr w:type="spellEnd"/>
            <w:r>
              <w:rPr>
                <w:rFonts w:asciiTheme="minorBidi" w:hAnsiTheme="minorBidi"/>
              </w:rPr>
              <w:t xml:space="preserve"> + </w:t>
            </w:r>
            <w:proofErr w:type="spellStart"/>
            <w:r>
              <w:rPr>
                <w:rFonts w:asciiTheme="minorBidi" w:hAnsiTheme="minorBidi"/>
              </w:rPr>
              <w:t>ΔW</w:t>
            </w:r>
            <w:r>
              <w:rPr>
                <w:rFonts w:asciiTheme="minorBidi" w:hAnsiTheme="minorBidi"/>
                <w:vertAlign w:val="subscript"/>
              </w:rPr>
              <w:t>g</w:t>
            </w:r>
            <w:proofErr w:type="spellEnd"/>
          </w:p>
        </w:tc>
        <w:tc>
          <w:tcPr>
            <w:tcW w:w="1320" w:type="dxa"/>
          </w:tcPr>
          <w:p w:rsidR="00430D85" w:rsidRPr="00E554EF" w:rsidRDefault="00430D85" w:rsidP="00882B5D">
            <w:pPr>
              <w:rPr>
                <w:rFonts w:asciiTheme="minorBidi" w:hAnsiTheme="minorBidi"/>
              </w:rPr>
            </w:pPr>
            <w:r w:rsidRPr="00E554EF">
              <w:rPr>
                <w:rFonts w:asciiTheme="minorBidi" w:hAnsiTheme="minorBidi"/>
              </w:rPr>
              <w:t>+3,</w:t>
            </w:r>
            <w:r w:rsidR="00882B5D">
              <w:rPr>
                <w:rFonts w:asciiTheme="minorBidi" w:hAnsiTheme="minorBidi"/>
              </w:rPr>
              <w:t>292</w:t>
            </w:r>
          </w:p>
        </w:tc>
        <w:tc>
          <w:tcPr>
            <w:tcW w:w="1320" w:type="dxa"/>
          </w:tcPr>
          <w:p w:rsidR="00430D85" w:rsidRDefault="00430D85" w:rsidP="00477C94">
            <w:pPr>
              <w:rPr>
                <w:rFonts w:asciiTheme="minorBidi" w:hAnsiTheme="minorBidi"/>
              </w:rPr>
            </w:pPr>
            <w:r w:rsidRPr="00E554EF">
              <w:rPr>
                <w:rFonts w:asciiTheme="minorBidi" w:hAnsiTheme="minorBidi"/>
              </w:rPr>
              <w:t>+3,915</w:t>
            </w:r>
          </w:p>
          <w:p w:rsidR="00717B60" w:rsidRPr="00E554EF" w:rsidRDefault="00717B60" w:rsidP="00477C94">
            <w:pPr>
              <w:rPr>
                <w:rFonts w:asciiTheme="minorBidi" w:hAnsiTheme="minorBidi"/>
              </w:rPr>
            </w:pPr>
            <w:r>
              <w:rPr>
                <w:rFonts w:asciiTheme="minorBidi" w:hAnsiTheme="minorBidi"/>
              </w:rPr>
              <w:t>(+5,779)</w:t>
            </w:r>
          </w:p>
        </w:tc>
        <w:tc>
          <w:tcPr>
            <w:tcW w:w="1320" w:type="dxa"/>
          </w:tcPr>
          <w:p w:rsidR="00430D85" w:rsidRDefault="00430D85" w:rsidP="00477C94">
            <w:pPr>
              <w:rPr>
                <w:rFonts w:asciiTheme="minorBidi" w:hAnsiTheme="minorBidi"/>
              </w:rPr>
            </w:pPr>
            <w:r w:rsidRPr="00E554EF">
              <w:rPr>
                <w:rFonts w:asciiTheme="minorBidi" w:hAnsiTheme="minorBidi"/>
              </w:rPr>
              <w:t>+3,127</w:t>
            </w:r>
          </w:p>
          <w:p w:rsidR="00717B60" w:rsidRPr="00E554EF" w:rsidRDefault="00717B60" w:rsidP="00477C94">
            <w:pPr>
              <w:rPr>
                <w:rFonts w:asciiTheme="minorBidi" w:hAnsiTheme="minorBidi"/>
              </w:rPr>
            </w:pPr>
            <w:r>
              <w:rPr>
                <w:rFonts w:asciiTheme="minorBidi" w:hAnsiTheme="minorBidi"/>
              </w:rPr>
              <w:t>(+6,806)</w:t>
            </w:r>
          </w:p>
        </w:tc>
        <w:tc>
          <w:tcPr>
            <w:tcW w:w="1320" w:type="dxa"/>
          </w:tcPr>
          <w:p w:rsidR="00430D85" w:rsidRPr="00E554EF" w:rsidRDefault="00430D85" w:rsidP="00882B5D">
            <w:pPr>
              <w:rPr>
                <w:rFonts w:asciiTheme="minorBidi" w:hAnsiTheme="minorBidi"/>
              </w:rPr>
            </w:pPr>
            <w:r w:rsidRPr="00E554EF">
              <w:rPr>
                <w:rFonts w:asciiTheme="minorBidi" w:hAnsiTheme="minorBidi"/>
              </w:rPr>
              <w:t>+4,</w:t>
            </w:r>
            <w:r w:rsidR="00882B5D">
              <w:rPr>
                <w:rFonts w:asciiTheme="minorBidi" w:hAnsiTheme="minorBidi"/>
              </w:rPr>
              <w:t>3</w:t>
            </w:r>
            <w:r w:rsidRPr="00E554EF">
              <w:rPr>
                <w:rFonts w:asciiTheme="minorBidi" w:hAnsiTheme="minorBidi"/>
              </w:rPr>
              <w:t>6</w:t>
            </w:r>
            <w:r w:rsidR="00882B5D">
              <w:rPr>
                <w:rFonts w:asciiTheme="minorBidi" w:hAnsiTheme="minorBidi"/>
              </w:rPr>
              <w:t>6</w:t>
            </w:r>
          </w:p>
        </w:tc>
        <w:tc>
          <w:tcPr>
            <w:tcW w:w="1321" w:type="dxa"/>
          </w:tcPr>
          <w:p w:rsidR="00430D85" w:rsidRDefault="00430D85" w:rsidP="00477C94">
            <w:pPr>
              <w:rPr>
                <w:rFonts w:asciiTheme="minorBidi" w:hAnsiTheme="minorBidi"/>
              </w:rPr>
            </w:pPr>
            <w:r w:rsidRPr="00E554EF">
              <w:rPr>
                <w:rFonts w:asciiTheme="minorBidi" w:hAnsiTheme="minorBidi"/>
              </w:rPr>
              <w:t>-12,266</w:t>
            </w:r>
          </w:p>
          <w:p w:rsidR="00717B60" w:rsidRPr="00E554EF" w:rsidRDefault="00717B60" w:rsidP="00477C94">
            <w:pPr>
              <w:rPr>
                <w:rFonts w:asciiTheme="minorBidi" w:hAnsiTheme="minorBidi"/>
              </w:rPr>
            </w:pPr>
            <w:r>
              <w:rPr>
                <w:rFonts w:asciiTheme="minorBidi" w:hAnsiTheme="minorBidi"/>
              </w:rPr>
              <w:t>(-7,024)</w:t>
            </w:r>
          </w:p>
        </w:tc>
        <w:tc>
          <w:tcPr>
            <w:tcW w:w="1321" w:type="dxa"/>
          </w:tcPr>
          <w:p w:rsidR="00430D85" w:rsidRDefault="00430D85" w:rsidP="00477C94">
            <w:pPr>
              <w:rPr>
                <w:rFonts w:asciiTheme="minorBidi" w:hAnsiTheme="minorBidi"/>
              </w:rPr>
            </w:pPr>
            <w:r w:rsidRPr="00E554EF">
              <w:rPr>
                <w:rFonts w:asciiTheme="minorBidi" w:hAnsiTheme="minorBidi"/>
              </w:rPr>
              <w:t>-3,669</w:t>
            </w:r>
          </w:p>
          <w:p w:rsidR="00717B60" w:rsidRPr="00E554EF" w:rsidRDefault="00717B60" w:rsidP="00477C94">
            <w:pPr>
              <w:rPr>
                <w:rFonts w:asciiTheme="minorBidi" w:hAnsiTheme="minorBidi"/>
              </w:rPr>
            </w:pPr>
            <w:r>
              <w:rPr>
                <w:rFonts w:asciiTheme="minorBidi" w:hAnsiTheme="minorBidi"/>
              </w:rPr>
              <w:t>(+12,931)</w:t>
            </w:r>
          </w:p>
        </w:tc>
      </w:tr>
    </w:tbl>
    <w:p w:rsidR="007B00B0" w:rsidRDefault="00395C52" w:rsidP="007B00B0">
      <w:pPr>
        <w:rPr>
          <w:rFonts w:asciiTheme="minorBidi" w:hAnsiTheme="minorBidi"/>
        </w:rPr>
      </w:pPr>
      <w:r>
        <w:rPr>
          <w:rFonts w:asciiTheme="minorBidi" w:hAnsiTheme="minorBidi"/>
        </w:rPr>
        <w:t>Note: For consistency of comparisons, the revised results do not consider the welfare loss to bus workers nor the deadweight efficiency gains.</w:t>
      </w:r>
    </w:p>
    <w:p w:rsidR="00C119DA" w:rsidRPr="00C119DA" w:rsidRDefault="00C119DA" w:rsidP="00633850">
      <w:pPr>
        <w:rPr>
          <w:rFonts w:asciiTheme="minorBidi" w:hAnsiTheme="minorBidi"/>
          <w:b/>
          <w:bCs/>
        </w:rPr>
      </w:pPr>
      <w:r>
        <w:rPr>
          <w:rFonts w:asciiTheme="minorBidi" w:hAnsiTheme="minorBidi"/>
          <w:b/>
          <w:bCs/>
        </w:rPr>
        <w:t>8.</w:t>
      </w:r>
      <w:r>
        <w:rPr>
          <w:rFonts w:asciiTheme="minorBidi" w:hAnsiTheme="minorBidi"/>
          <w:b/>
          <w:bCs/>
        </w:rPr>
        <w:tab/>
        <w:t>Conclusions</w:t>
      </w:r>
    </w:p>
    <w:p w:rsidR="00C119DA" w:rsidRDefault="00C119DA" w:rsidP="00C119DA">
      <w:pPr>
        <w:rPr>
          <w:rFonts w:asciiTheme="minorBidi" w:hAnsiTheme="minorBidi"/>
        </w:rPr>
      </w:pPr>
      <w:r>
        <w:rPr>
          <w:rFonts w:asciiTheme="minorBidi" w:hAnsiTheme="minorBidi"/>
        </w:rPr>
        <w:t>Overall, we have found that L</w:t>
      </w:r>
      <w:r w:rsidRPr="00633850">
        <w:rPr>
          <w:rFonts w:asciiTheme="minorBidi" w:hAnsiTheme="minorBidi"/>
        </w:rPr>
        <w:t>ondon show</w:t>
      </w:r>
      <w:r>
        <w:rPr>
          <w:rFonts w:asciiTheme="minorBidi" w:hAnsiTheme="minorBidi"/>
        </w:rPr>
        <w:t>s</w:t>
      </w:r>
      <w:r w:rsidRPr="00633850">
        <w:rPr>
          <w:rFonts w:asciiTheme="minorBidi" w:hAnsiTheme="minorBidi"/>
        </w:rPr>
        <w:t xml:space="preserve"> a consistent pattern of welfare gain</w:t>
      </w:r>
      <w:r>
        <w:rPr>
          <w:rFonts w:asciiTheme="minorBidi" w:hAnsiTheme="minorBidi"/>
        </w:rPr>
        <w:t>s</w:t>
      </w:r>
      <w:r w:rsidRPr="00633850">
        <w:rPr>
          <w:rFonts w:asciiTheme="minorBidi" w:hAnsiTheme="minorBidi"/>
        </w:rPr>
        <w:t xml:space="preserve">, although consumers have </w:t>
      </w:r>
      <w:r>
        <w:rPr>
          <w:rFonts w:asciiTheme="minorBidi" w:hAnsiTheme="minorBidi"/>
        </w:rPr>
        <w:t xml:space="preserve">endured </w:t>
      </w:r>
      <w:proofErr w:type="spellStart"/>
      <w:r w:rsidRPr="00633850">
        <w:rPr>
          <w:rFonts w:asciiTheme="minorBidi" w:hAnsiTheme="minorBidi"/>
        </w:rPr>
        <w:t>disbenefit</w:t>
      </w:r>
      <w:r>
        <w:rPr>
          <w:rFonts w:asciiTheme="minorBidi" w:hAnsiTheme="minorBidi"/>
        </w:rPr>
        <w:t>s</w:t>
      </w:r>
      <w:proofErr w:type="spellEnd"/>
      <w:r w:rsidRPr="00633850">
        <w:rPr>
          <w:rFonts w:asciiTheme="minorBidi" w:hAnsiTheme="minorBidi"/>
        </w:rPr>
        <w:t xml:space="preserve"> when there have been subsidy reductions. Government has been </w:t>
      </w:r>
      <w:proofErr w:type="gramStart"/>
      <w:r w:rsidRPr="00633850">
        <w:rPr>
          <w:rFonts w:asciiTheme="minorBidi" w:hAnsiTheme="minorBidi"/>
        </w:rPr>
        <w:t>a clear gainer when there have</w:t>
      </w:r>
      <w:proofErr w:type="gramEnd"/>
      <w:r w:rsidRPr="00633850">
        <w:rPr>
          <w:rFonts w:asciiTheme="minorBidi" w:hAnsiTheme="minorBidi"/>
        </w:rPr>
        <w:t xml:space="preserve"> been subsidy reductions, with operators the main gainers when subsidy is maintained or increased. </w:t>
      </w:r>
      <w:r w:rsidR="008B05C8">
        <w:rPr>
          <w:rFonts w:asciiTheme="minorBidi" w:hAnsiTheme="minorBidi"/>
        </w:rPr>
        <w:t>Excluding the impacts of subsidy reductions increases the welfare benefits of the reform package.</w:t>
      </w:r>
    </w:p>
    <w:p w:rsidR="008B05C8" w:rsidRDefault="008B05C8" w:rsidP="002B09FD">
      <w:pPr>
        <w:rPr>
          <w:rFonts w:asciiTheme="minorBidi" w:hAnsiTheme="minorBidi"/>
        </w:rPr>
      </w:pPr>
      <w:r>
        <w:rPr>
          <w:rFonts w:asciiTheme="minorBidi" w:hAnsiTheme="minorBidi"/>
        </w:rPr>
        <w:t>By contrast, outside London shows a more mixed pattern but under the most realistic assumptions the welfare impacts are negative and suggest that a policy response in term of some form of re-regulation</w:t>
      </w:r>
      <w:r w:rsidR="002B09FD">
        <w:rPr>
          <w:rFonts w:asciiTheme="minorBidi" w:hAnsiTheme="minorBidi"/>
        </w:rPr>
        <w:t xml:space="preserve"> similar to that which exists in London</w:t>
      </w:r>
      <w:r>
        <w:rPr>
          <w:rFonts w:asciiTheme="minorBidi" w:hAnsiTheme="minorBidi"/>
        </w:rPr>
        <w:t>, such as the use of quality contracts, may be justified. Excluding the impacts of subsidy reductions, increases the welfare benefits of the reform package and suggest</w:t>
      </w:r>
      <w:r w:rsidR="002B09FD">
        <w:rPr>
          <w:rFonts w:asciiTheme="minorBidi" w:hAnsiTheme="minorBidi"/>
        </w:rPr>
        <w:t>s</w:t>
      </w:r>
      <w:r>
        <w:rPr>
          <w:rFonts w:asciiTheme="minorBidi" w:hAnsiTheme="minorBidi"/>
        </w:rPr>
        <w:t xml:space="preserve"> that if deregulation had been accompanied by increased subsidy levels it could have been welfare positive. The results confirm the benefits of subsidising bus services that have been illustrated by </w:t>
      </w:r>
      <w:r w:rsidR="002B09FD">
        <w:rPr>
          <w:rFonts w:asciiTheme="minorBidi" w:hAnsiTheme="minorBidi"/>
        </w:rPr>
        <w:t xml:space="preserve">others, principally </w:t>
      </w:r>
      <w:proofErr w:type="spellStart"/>
      <w:r>
        <w:rPr>
          <w:rFonts w:asciiTheme="minorBidi" w:hAnsiTheme="minorBidi"/>
        </w:rPr>
        <w:t>Glaister</w:t>
      </w:r>
      <w:proofErr w:type="spellEnd"/>
      <w:r w:rsidR="002B09FD">
        <w:rPr>
          <w:rFonts w:asciiTheme="minorBidi" w:hAnsiTheme="minorBidi"/>
        </w:rPr>
        <w:t xml:space="preserve"> (1987, 2001)</w:t>
      </w:r>
      <w:r>
        <w:rPr>
          <w:rFonts w:asciiTheme="minorBidi" w:hAnsiTheme="minorBidi"/>
        </w:rPr>
        <w:t>.</w:t>
      </w:r>
    </w:p>
    <w:p w:rsidR="002B09FD" w:rsidRDefault="002B09FD" w:rsidP="006861FC">
      <w:pPr>
        <w:rPr>
          <w:rFonts w:asciiTheme="minorBidi" w:hAnsiTheme="minorBidi"/>
        </w:rPr>
      </w:pPr>
      <w:r>
        <w:rPr>
          <w:rFonts w:asciiTheme="minorBidi" w:hAnsiTheme="minorBidi"/>
        </w:rPr>
        <w:t>Our models suggest that outside London, 99% of change occurred within 10 years, with this figure being 7% for London.</w:t>
      </w:r>
      <w:r w:rsidR="005473DC">
        <w:rPr>
          <w:rFonts w:asciiTheme="minorBidi" w:hAnsiTheme="minorBidi"/>
        </w:rPr>
        <w:t xml:space="preserve"> Outside London, deregulation took place as a big bang in 1986, </w:t>
      </w:r>
      <w:r w:rsidR="00395C52">
        <w:rPr>
          <w:rFonts w:asciiTheme="minorBidi" w:hAnsiTheme="minorBidi"/>
        </w:rPr>
        <w:t>but privatisation was more gradual. T</w:t>
      </w:r>
      <w:r w:rsidR="005473DC">
        <w:rPr>
          <w:rFonts w:asciiTheme="minorBidi" w:hAnsiTheme="minorBidi"/>
        </w:rPr>
        <w:t xml:space="preserve">he privatisation of the state owned National Bus Company was </w:t>
      </w:r>
      <w:r w:rsidR="006861FC">
        <w:rPr>
          <w:rFonts w:asciiTheme="minorBidi" w:hAnsiTheme="minorBidi"/>
        </w:rPr>
        <w:t xml:space="preserve">largely </w:t>
      </w:r>
      <w:r w:rsidR="005473DC">
        <w:rPr>
          <w:rFonts w:asciiTheme="minorBidi" w:hAnsiTheme="minorBidi"/>
        </w:rPr>
        <w:t xml:space="preserve">completed </w:t>
      </w:r>
      <w:r w:rsidR="006861FC">
        <w:rPr>
          <w:rFonts w:asciiTheme="minorBidi" w:hAnsiTheme="minorBidi"/>
        </w:rPr>
        <w:t>by</w:t>
      </w:r>
      <w:r w:rsidR="005473DC">
        <w:rPr>
          <w:rFonts w:asciiTheme="minorBidi" w:hAnsiTheme="minorBidi"/>
        </w:rPr>
        <w:t xml:space="preserve"> 1988 and the privatisation of </w:t>
      </w:r>
      <w:r w:rsidR="006861FC">
        <w:rPr>
          <w:rFonts w:asciiTheme="minorBidi" w:hAnsiTheme="minorBidi"/>
        </w:rPr>
        <w:t xml:space="preserve">the </w:t>
      </w:r>
      <w:r w:rsidR="005473DC">
        <w:rPr>
          <w:rFonts w:asciiTheme="minorBidi" w:hAnsiTheme="minorBidi"/>
        </w:rPr>
        <w:t xml:space="preserve">major metropolitan Public Transport Company operators </w:t>
      </w:r>
      <w:r w:rsidR="006861FC">
        <w:rPr>
          <w:rFonts w:asciiTheme="minorBidi" w:hAnsiTheme="minorBidi"/>
        </w:rPr>
        <w:t xml:space="preserve">by </w:t>
      </w:r>
      <w:r w:rsidR="005473DC">
        <w:rPr>
          <w:rFonts w:asciiTheme="minorBidi" w:hAnsiTheme="minorBidi"/>
        </w:rPr>
        <w:t xml:space="preserve">1994. In London, comprehensive tendering and privatisation of London Buses Limited was completed in 1994.  Our work therefore suggests that the era of regulatory reform was completed sometime between 2001 and 2004. This was also a period when bus costs and subsidy started rising, concessionary fares policy started having an effect as did the creation of the Greater London Authority. A new era seems to have commenced but one in which the regulatory structure of the old era </w:t>
      </w:r>
      <w:r w:rsidR="006861FC">
        <w:rPr>
          <w:rFonts w:asciiTheme="minorBidi" w:hAnsiTheme="minorBidi"/>
        </w:rPr>
        <w:t xml:space="preserve">has </w:t>
      </w:r>
      <w:r w:rsidR="005473DC">
        <w:rPr>
          <w:rFonts w:asciiTheme="minorBidi" w:hAnsiTheme="minorBidi"/>
        </w:rPr>
        <w:t xml:space="preserve">remained. </w:t>
      </w:r>
    </w:p>
    <w:p w:rsidR="00633850" w:rsidRDefault="008B05C8" w:rsidP="008B05C8">
      <w:r>
        <w:rPr>
          <w:rFonts w:asciiTheme="minorBidi" w:hAnsiTheme="minorBidi"/>
        </w:rPr>
        <w:t>However, t</w:t>
      </w:r>
      <w:r w:rsidR="00633850" w:rsidRPr="00633850">
        <w:rPr>
          <w:rFonts w:asciiTheme="minorBidi" w:hAnsiTheme="minorBidi"/>
        </w:rPr>
        <w:t xml:space="preserve">his work </w:t>
      </w:r>
      <w:r>
        <w:rPr>
          <w:rFonts w:asciiTheme="minorBidi" w:hAnsiTheme="minorBidi"/>
        </w:rPr>
        <w:t>also illustrates</w:t>
      </w:r>
      <w:r w:rsidR="00633850" w:rsidRPr="00633850">
        <w:rPr>
          <w:rFonts w:asciiTheme="minorBidi" w:hAnsiTheme="minorBidi"/>
        </w:rPr>
        <w:t xml:space="preserve"> the sensitivity of the long term evaluation of transport policy to assumptions concerning the counterfactual and trends in demand, supply and prices. Any policy lessons inferred from these long term evaluations need to take these sensitivities into account.</w:t>
      </w:r>
    </w:p>
    <w:p w:rsidR="00725B7B" w:rsidRPr="00633850" w:rsidRDefault="00725B7B" w:rsidP="00725B7B">
      <w:pPr>
        <w:jc w:val="both"/>
        <w:rPr>
          <w:rFonts w:asciiTheme="minorBidi" w:hAnsiTheme="minorBidi"/>
          <w:b/>
        </w:rPr>
      </w:pPr>
      <w:r w:rsidRPr="00633850">
        <w:rPr>
          <w:rFonts w:asciiTheme="minorBidi" w:hAnsiTheme="minorBidi"/>
          <w:b/>
        </w:rPr>
        <w:t>Acknowledgement</w:t>
      </w:r>
    </w:p>
    <w:p w:rsidR="004D78A0" w:rsidRPr="00633850" w:rsidRDefault="00725B7B" w:rsidP="00D85A1E">
      <w:pPr>
        <w:rPr>
          <w:rFonts w:asciiTheme="minorBidi" w:hAnsiTheme="minorBidi"/>
        </w:rPr>
      </w:pPr>
      <w:proofErr w:type="spellStart"/>
      <w:r w:rsidRPr="00633850">
        <w:rPr>
          <w:rFonts w:asciiTheme="minorBidi" w:hAnsiTheme="minorBidi"/>
        </w:rPr>
        <w:lastRenderedPageBreak/>
        <w:t>Talal</w:t>
      </w:r>
      <w:proofErr w:type="spellEnd"/>
      <w:r w:rsidRPr="00633850">
        <w:rPr>
          <w:rFonts w:asciiTheme="minorBidi" w:hAnsiTheme="minorBidi"/>
        </w:rPr>
        <w:t xml:space="preserve"> </w:t>
      </w:r>
      <w:proofErr w:type="spellStart"/>
      <w:r w:rsidRPr="00633850">
        <w:rPr>
          <w:rFonts w:asciiTheme="minorBidi" w:hAnsiTheme="minorBidi"/>
        </w:rPr>
        <w:t>Almutairi</w:t>
      </w:r>
      <w:r w:rsidR="00633850" w:rsidRPr="00633850">
        <w:rPr>
          <w:rFonts w:asciiTheme="minorBidi" w:hAnsiTheme="minorBidi"/>
        </w:rPr>
        <w:t>’s</w:t>
      </w:r>
      <w:proofErr w:type="spellEnd"/>
      <w:r w:rsidRPr="00633850">
        <w:rPr>
          <w:rFonts w:asciiTheme="minorBidi" w:hAnsiTheme="minorBidi"/>
        </w:rPr>
        <w:t xml:space="preserve"> PhD research was funded by the Government of Kuwait (2009-2013), supervised by Professor John Preston and Dr </w:t>
      </w:r>
      <w:proofErr w:type="spellStart"/>
      <w:r w:rsidRPr="00633850">
        <w:rPr>
          <w:rFonts w:asciiTheme="minorBidi" w:hAnsiTheme="minorBidi"/>
        </w:rPr>
        <w:t>Birendra</w:t>
      </w:r>
      <w:proofErr w:type="spellEnd"/>
      <w:r w:rsidRPr="00633850">
        <w:rPr>
          <w:rFonts w:asciiTheme="minorBidi" w:hAnsiTheme="minorBidi"/>
        </w:rPr>
        <w:t xml:space="preserve"> Shrestha. We are grateful for the comments of Dr Jeremy Toner of the University of Leeds </w:t>
      </w:r>
      <w:r w:rsidR="00D85A1E">
        <w:rPr>
          <w:rFonts w:asciiTheme="minorBidi" w:hAnsiTheme="minorBidi"/>
        </w:rPr>
        <w:t xml:space="preserve">and of two anonymous referees </w:t>
      </w:r>
      <w:r w:rsidRPr="00633850">
        <w:rPr>
          <w:rFonts w:asciiTheme="minorBidi" w:hAnsiTheme="minorBidi"/>
        </w:rPr>
        <w:t>on earlier version</w:t>
      </w:r>
      <w:r w:rsidR="00D85A1E">
        <w:rPr>
          <w:rFonts w:asciiTheme="minorBidi" w:hAnsiTheme="minorBidi"/>
        </w:rPr>
        <w:t>s</w:t>
      </w:r>
      <w:r w:rsidRPr="00633850">
        <w:rPr>
          <w:rFonts w:asciiTheme="minorBidi" w:hAnsiTheme="minorBidi"/>
        </w:rPr>
        <w:t xml:space="preserve"> of this work but any mistakes are our own.</w:t>
      </w:r>
    </w:p>
    <w:p w:rsidR="004D78A0" w:rsidRPr="00633850" w:rsidRDefault="004D78A0" w:rsidP="00D90A6F">
      <w:pPr>
        <w:rPr>
          <w:rFonts w:asciiTheme="minorBidi" w:hAnsiTheme="minorBidi"/>
          <w:b/>
          <w:bCs/>
        </w:rPr>
      </w:pPr>
      <w:r w:rsidRPr="00633850">
        <w:rPr>
          <w:rFonts w:asciiTheme="minorBidi" w:hAnsiTheme="minorBidi"/>
          <w:b/>
          <w:bCs/>
        </w:rPr>
        <w:t>References</w:t>
      </w:r>
    </w:p>
    <w:p w:rsidR="00343166" w:rsidRPr="00633850" w:rsidRDefault="00343166" w:rsidP="004D78A0">
      <w:pPr>
        <w:rPr>
          <w:rFonts w:asciiTheme="minorBidi" w:hAnsiTheme="minorBidi"/>
          <w:bCs/>
        </w:rPr>
      </w:pPr>
      <w:r w:rsidRPr="00633850">
        <w:rPr>
          <w:rFonts w:asciiTheme="minorBidi" w:hAnsiTheme="minorBidi"/>
        </w:rPr>
        <w:t>A</w:t>
      </w:r>
      <w:r w:rsidR="000038B0" w:rsidRPr="00633850">
        <w:rPr>
          <w:rFonts w:asciiTheme="minorBidi" w:hAnsiTheme="minorBidi"/>
        </w:rPr>
        <w:t>l</w:t>
      </w:r>
      <w:r w:rsidRPr="00633850">
        <w:rPr>
          <w:rFonts w:asciiTheme="minorBidi" w:hAnsiTheme="minorBidi"/>
        </w:rPr>
        <w:t xml:space="preserve">mutairi, T. (2013) </w:t>
      </w:r>
      <w:r w:rsidRPr="00633850">
        <w:rPr>
          <w:rFonts w:asciiTheme="minorBidi" w:hAnsiTheme="minorBidi"/>
          <w:bCs/>
        </w:rPr>
        <w:t xml:space="preserve">Evaluating the Long Term Impacts of Transport Policy: The Case of Bus Deregulation. </w:t>
      </w:r>
      <w:proofErr w:type="gramStart"/>
      <w:r w:rsidRPr="00633850">
        <w:rPr>
          <w:rFonts w:asciiTheme="minorBidi" w:hAnsiTheme="minorBidi"/>
          <w:bCs/>
        </w:rPr>
        <w:t>PhD Thesis, Faculty of Engineering and the Environment, University of Southampton.</w:t>
      </w:r>
      <w:proofErr w:type="gramEnd"/>
    </w:p>
    <w:p w:rsidR="00371DEA" w:rsidRPr="00633850" w:rsidRDefault="00371DEA" w:rsidP="00371DEA">
      <w:pPr>
        <w:rPr>
          <w:rFonts w:asciiTheme="minorBidi" w:hAnsiTheme="minorBidi"/>
        </w:rPr>
      </w:pPr>
      <w:proofErr w:type="spellStart"/>
      <w:proofErr w:type="gramStart"/>
      <w:r w:rsidRPr="00200A23">
        <w:rPr>
          <w:rFonts w:asciiTheme="minorBidi" w:hAnsiTheme="minorBidi"/>
          <w:lang w:val="it-IT"/>
        </w:rPr>
        <w:t>Balcombe</w:t>
      </w:r>
      <w:proofErr w:type="spellEnd"/>
      <w:r w:rsidRPr="00200A23">
        <w:rPr>
          <w:rFonts w:asciiTheme="minorBidi" w:hAnsiTheme="minorBidi"/>
          <w:lang w:val="it-IT"/>
        </w:rPr>
        <w:t xml:space="preserve">, R. (Ed) et al. </w:t>
      </w:r>
      <w:r w:rsidRPr="00633850">
        <w:rPr>
          <w:rFonts w:asciiTheme="minorBidi" w:hAnsiTheme="minorBidi"/>
        </w:rPr>
        <w:t xml:space="preserve">(2004) </w:t>
      </w:r>
      <w:r w:rsidRPr="00633850">
        <w:rPr>
          <w:rFonts w:asciiTheme="minorBidi" w:hAnsiTheme="minorBidi"/>
          <w:i/>
          <w:iCs/>
        </w:rPr>
        <w:t>The Demand for Public Transport: A Practical Guide</w:t>
      </w:r>
      <w:proofErr w:type="gramEnd"/>
      <w:r w:rsidRPr="00633850">
        <w:rPr>
          <w:rFonts w:asciiTheme="minorBidi" w:hAnsiTheme="minorBidi"/>
          <w:i/>
          <w:iCs/>
        </w:rPr>
        <w:t>.</w:t>
      </w:r>
      <w:r w:rsidRPr="00633850">
        <w:rPr>
          <w:rFonts w:asciiTheme="minorBidi" w:hAnsiTheme="minorBidi"/>
        </w:rPr>
        <w:t xml:space="preserve"> TRL Report 593. TRL, </w:t>
      </w:r>
      <w:proofErr w:type="spellStart"/>
      <w:r w:rsidRPr="00633850">
        <w:rPr>
          <w:rFonts w:asciiTheme="minorBidi" w:hAnsiTheme="minorBidi"/>
        </w:rPr>
        <w:t>Crowthorne</w:t>
      </w:r>
      <w:proofErr w:type="spellEnd"/>
      <w:r w:rsidRPr="00633850">
        <w:rPr>
          <w:rFonts w:asciiTheme="minorBidi" w:hAnsiTheme="minorBidi"/>
        </w:rPr>
        <w:t>.</w:t>
      </w:r>
    </w:p>
    <w:p w:rsidR="009504BB" w:rsidRPr="00423175" w:rsidRDefault="009504BB" w:rsidP="009504BB">
      <w:pPr>
        <w:rPr>
          <w:rFonts w:asciiTheme="minorBidi" w:hAnsiTheme="minorBidi"/>
        </w:rPr>
      </w:pPr>
      <w:r>
        <w:rPr>
          <w:rFonts w:asciiTheme="minorBidi" w:hAnsiTheme="minorBidi"/>
        </w:rPr>
        <w:t>Banister, D. (1985)</w:t>
      </w:r>
      <w:r w:rsidR="00423175">
        <w:rPr>
          <w:rFonts w:asciiTheme="minorBidi" w:hAnsiTheme="minorBidi"/>
        </w:rPr>
        <w:t xml:space="preserve"> Deregulating the Bus Industry in Britain</w:t>
      </w:r>
      <w:r>
        <w:rPr>
          <w:rFonts w:asciiTheme="minorBidi" w:hAnsiTheme="minorBidi"/>
        </w:rPr>
        <w:t xml:space="preserve"> </w:t>
      </w:r>
      <w:r w:rsidR="00423175">
        <w:rPr>
          <w:rFonts w:asciiTheme="minorBidi" w:hAnsiTheme="minorBidi"/>
        </w:rPr>
        <w:t xml:space="preserve">– (A) </w:t>
      </w:r>
      <w:proofErr w:type="gramStart"/>
      <w:r w:rsidR="00423175">
        <w:rPr>
          <w:rFonts w:asciiTheme="minorBidi" w:hAnsiTheme="minorBidi"/>
        </w:rPr>
        <w:t>The</w:t>
      </w:r>
      <w:proofErr w:type="gramEnd"/>
      <w:r w:rsidR="00423175">
        <w:rPr>
          <w:rFonts w:asciiTheme="minorBidi" w:hAnsiTheme="minorBidi"/>
        </w:rPr>
        <w:t xml:space="preserve"> Proposals. </w:t>
      </w:r>
      <w:r w:rsidR="00423175">
        <w:rPr>
          <w:rFonts w:asciiTheme="minorBidi" w:hAnsiTheme="minorBidi"/>
          <w:i/>
          <w:iCs/>
        </w:rPr>
        <w:t>Transport Reviews</w:t>
      </w:r>
      <w:r w:rsidR="00423175">
        <w:rPr>
          <w:rFonts w:asciiTheme="minorBidi" w:hAnsiTheme="minorBidi"/>
        </w:rPr>
        <w:t>, 5, 2, 99-103.</w:t>
      </w:r>
    </w:p>
    <w:p w:rsidR="004379F6" w:rsidRPr="00633850" w:rsidRDefault="004379F6" w:rsidP="004379F6">
      <w:pPr>
        <w:rPr>
          <w:rFonts w:asciiTheme="minorBidi" w:hAnsiTheme="minorBidi"/>
        </w:rPr>
      </w:pPr>
      <w:proofErr w:type="gramStart"/>
      <w:r w:rsidRPr="00633850">
        <w:rPr>
          <w:rFonts w:asciiTheme="minorBidi" w:hAnsiTheme="minorBidi"/>
        </w:rPr>
        <w:t>Beck, N., and Katz, J. N. (1995).</w:t>
      </w:r>
      <w:proofErr w:type="gramEnd"/>
      <w:r w:rsidRPr="00633850">
        <w:rPr>
          <w:rFonts w:asciiTheme="minorBidi" w:hAnsiTheme="minorBidi"/>
        </w:rPr>
        <w:t xml:space="preserve"> What To Do (And What Not To Do) With Time-Series Cross-Section Data. </w:t>
      </w:r>
      <w:r w:rsidRPr="00633850">
        <w:rPr>
          <w:rFonts w:asciiTheme="minorBidi" w:hAnsiTheme="minorBidi"/>
          <w:i/>
        </w:rPr>
        <w:t>American Political Science Review</w:t>
      </w:r>
      <w:r w:rsidRPr="00633850">
        <w:rPr>
          <w:rFonts w:asciiTheme="minorBidi" w:hAnsiTheme="minorBidi"/>
        </w:rPr>
        <w:t xml:space="preserve"> 89, 3, 634-647</w:t>
      </w:r>
    </w:p>
    <w:p w:rsidR="00EC6DD7" w:rsidRPr="00200A23" w:rsidRDefault="00EC6DD7" w:rsidP="006A4554">
      <w:pPr>
        <w:rPr>
          <w:rFonts w:asciiTheme="minorBidi" w:hAnsiTheme="minorBidi"/>
          <w:lang w:val="de-DE"/>
        </w:rPr>
      </w:pPr>
      <w:proofErr w:type="gramStart"/>
      <w:r w:rsidRPr="00633850">
        <w:rPr>
          <w:rFonts w:asciiTheme="minorBidi" w:hAnsiTheme="minorBidi"/>
        </w:rPr>
        <w:t xml:space="preserve">Department for Transport (2011) </w:t>
      </w:r>
      <w:r w:rsidRPr="00633850">
        <w:rPr>
          <w:rFonts w:asciiTheme="minorBidi" w:hAnsiTheme="minorBidi"/>
          <w:i/>
          <w:iCs/>
        </w:rPr>
        <w:t>Transport User Benefit Calculation.</w:t>
      </w:r>
      <w:proofErr w:type="gramEnd"/>
      <w:r w:rsidRPr="00633850">
        <w:rPr>
          <w:rFonts w:asciiTheme="minorBidi" w:hAnsiTheme="minorBidi"/>
          <w:i/>
          <w:iCs/>
        </w:rPr>
        <w:t xml:space="preserve"> </w:t>
      </w:r>
      <w:r w:rsidRPr="00200A23">
        <w:rPr>
          <w:rFonts w:asciiTheme="minorBidi" w:hAnsiTheme="minorBidi"/>
          <w:lang w:val="de-DE"/>
        </w:rPr>
        <w:t xml:space="preserve">TAG Unit 3.5.3. April. </w:t>
      </w:r>
      <w:hyperlink r:id="rId17" w:history="1">
        <w:r w:rsidRPr="00200A23">
          <w:rPr>
            <w:rStyle w:val="Hyperlink"/>
            <w:rFonts w:asciiTheme="minorBidi" w:hAnsiTheme="minorBidi"/>
            <w:lang w:val="de-DE"/>
          </w:rPr>
          <w:t>http://www.dft.gov.uk/webtag/documents/expert/unit3.5.3.php</w:t>
        </w:r>
      </w:hyperlink>
    </w:p>
    <w:p w:rsidR="009504BB" w:rsidRPr="009504BB" w:rsidRDefault="009504BB" w:rsidP="009504BB">
      <w:pPr>
        <w:rPr>
          <w:rFonts w:asciiTheme="minorBidi" w:hAnsiTheme="minorBidi"/>
        </w:rPr>
      </w:pPr>
      <w:r w:rsidRPr="009504BB">
        <w:rPr>
          <w:rFonts w:asciiTheme="minorBidi" w:hAnsiTheme="minorBidi"/>
        </w:rPr>
        <w:t xml:space="preserve">Dodgson, J. and </w:t>
      </w:r>
      <w:proofErr w:type="spellStart"/>
      <w:r w:rsidRPr="009504BB">
        <w:rPr>
          <w:rFonts w:asciiTheme="minorBidi" w:hAnsiTheme="minorBidi"/>
        </w:rPr>
        <w:t>Topham</w:t>
      </w:r>
      <w:proofErr w:type="spellEnd"/>
      <w:r w:rsidRPr="009504BB">
        <w:rPr>
          <w:rFonts w:asciiTheme="minorBidi" w:hAnsiTheme="minorBidi"/>
        </w:rPr>
        <w:t xml:space="preserve">, N. (1987) </w:t>
      </w:r>
      <w:r w:rsidRPr="009504BB">
        <w:rPr>
          <w:rFonts w:asciiTheme="minorBidi" w:hAnsiTheme="minorBidi"/>
          <w:iCs/>
        </w:rPr>
        <w:t>The Shadow Price of Public Funds: A Survey</w:t>
      </w:r>
      <w:r w:rsidRPr="009504BB">
        <w:rPr>
          <w:rFonts w:asciiTheme="minorBidi" w:hAnsiTheme="minorBidi"/>
        </w:rPr>
        <w:t xml:space="preserve">.  </w:t>
      </w:r>
      <w:proofErr w:type="gramStart"/>
      <w:r w:rsidRPr="009504BB">
        <w:rPr>
          <w:rFonts w:asciiTheme="minorBidi" w:hAnsiTheme="minorBidi"/>
        </w:rPr>
        <w:t xml:space="preserve">In </w:t>
      </w:r>
      <w:proofErr w:type="spellStart"/>
      <w:r w:rsidRPr="009504BB">
        <w:rPr>
          <w:rFonts w:asciiTheme="minorBidi" w:hAnsiTheme="minorBidi"/>
        </w:rPr>
        <w:t>Glaister</w:t>
      </w:r>
      <w:proofErr w:type="spellEnd"/>
      <w:r w:rsidRPr="009504BB">
        <w:rPr>
          <w:rFonts w:asciiTheme="minorBidi" w:hAnsiTheme="minorBidi"/>
        </w:rPr>
        <w:t xml:space="preserve">, S. (Ed) </w:t>
      </w:r>
      <w:r w:rsidRPr="009504BB">
        <w:rPr>
          <w:rFonts w:asciiTheme="minorBidi" w:hAnsiTheme="minorBidi"/>
          <w:i/>
          <w:iCs/>
        </w:rPr>
        <w:t>Transport Subsidy.</w:t>
      </w:r>
      <w:proofErr w:type="gramEnd"/>
      <w:r w:rsidRPr="009504BB">
        <w:rPr>
          <w:rFonts w:asciiTheme="minorBidi" w:hAnsiTheme="minorBidi"/>
        </w:rPr>
        <w:t xml:space="preserve"> </w:t>
      </w:r>
      <w:proofErr w:type="gramStart"/>
      <w:r w:rsidRPr="009504BB">
        <w:rPr>
          <w:rFonts w:asciiTheme="minorBidi" w:hAnsiTheme="minorBidi"/>
        </w:rPr>
        <w:t>Policy Journals, Newbury.</w:t>
      </w:r>
      <w:proofErr w:type="gramEnd"/>
    </w:p>
    <w:p w:rsidR="00633850" w:rsidRPr="00633850" w:rsidRDefault="00633850" w:rsidP="0008391F">
      <w:pPr>
        <w:rPr>
          <w:rFonts w:asciiTheme="minorBidi" w:hAnsiTheme="minorBidi"/>
        </w:rPr>
      </w:pPr>
      <w:proofErr w:type="gramStart"/>
      <w:r>
        <w:rPr>
          <w:rFonts w:asciiTheme="minorBidi" w:hAnsiTheme="minorBidi"/>
        </w:rPr>
        <w:t xml:space="preserve">GLA (Greater London Authority) (2001) </w:t>
      </w:r>
      <w:r>
        <w:rPr>
          <w:rFonts w:asciiTheme="minorBidi" w:hAnsiTheme="minorBidi"/>
          <w:i/>
          <w:iCs/>
        </w:rPr>
        <w:t>The Mayor’s Transport Strategy.</w:t>
      </w:r>
      <w:proofErr w:type="gramEnd"/>
      <w:r>
        <w:rPr>
          <w:rFonts w:asciiTheme="minorBidi" w:hAnsiTheme="minorBidi"/>
          <w:i/>
          <w:iCs/>
        </w:rPr>
        <w:t xml:space="preserve"> </w:t>
      </w:r>
      <w:r>
        <w:rPr>
          <w:rFonts w:asciiTheme="minorBidi" w:hAnsiTheme="minorBidi"/>
        </w:rPr>
        <w:t>GLA, London.</w:t>
      </w:r>
    </w:p>
    <w:p w:rsidR="005A4ADA" w:rsidRPr="005A4ADA" w:rsidRDefault="005A4ADA" w:rsidP="005A4ADA">
      <w:pPr>
        <w:rPr>
          <w:rFonts w:asciiTheme="minorBidi" w:hAnsiTheme="minorBidi"/>
        </w:rPr>
      </w:pPr>
      <w:proofErr w:type="spellStart"/>
      <w:r w:rsidRPr="005A4ADA">
        <w:rPr>
          <w:rFonts w:asciiTheme="minorBidi" w:hAnsiTheme="minorBidi"/>
        </w:rPr>
        <w:t>Glaister</w:t>
      </w:r>
      <w:proofErr w:type="spellEnd"/>
      <w:r w:rsidRPr="005A4ADA">
        <w:rPr>
          <w:rFonts w:asciiTheme="minorBidi" w:hAnsiTheme="minorBidi"/>
        </w:rPr>
        <w:t xml:space="preserve">, S. (1987) </w:t>
      </w:r>
      <w:r w:rsidRPr="005A4ADA">
        <w:rPr>
          <w:rFonts w:asciiTheme="minorBidi" w:hAnsiTheme="minorBidi"/>
          <w:iCs/>
        </w:rPr>
        <w:t>Allocation of Urban Public Transport Subsidy.</w:t>
      </w:r>
      <w:r w:rsidRPr="005A4ADA">
        <w:rPr>
          <w:rFonts w:asciiTheme="minorBidi" w:hAnsiTheme="minorBidi"/>
        </w:rPr>
        <w:t xml:space="preserve">  </w:t>
      </w:r>
      <w:proofErr w:type="gramStart"/>
      <w:r w:rsidRPr="005A4ADA">
        <w:rPr>
          <w:rFonts w:asciiTheme="minorBidi" w:hAnsiTheme="minorBidi"/>
        </w:rPr>
        <w:t xml:space="preserve">In </w:t>
      </w:r>
      <w:proofErr w:type="spellStart"/>
      <w:r w:rsidRPr="005A4ADA">
        <w:rPr>
          <w:rFonts w:asciiTheme="minorBidi" w:hAnsiTheme="minorBidi"/>
        </w:rPr>
        <w:t>Glaister</w:t>
      </w:r>
      <w:proofErr w:type="spellEnd"/>
      <w:r w:rsidRPr="005A4ADA">
        <w:rPr>
          <w:rFonts w:asciiTheme="minorBidi" w:hAnsiTheme="minorBidi"/>
        </w:rPr>
        <w:t xml:space="preserve">, S. (Ed) </w:t>
      </w:r>
      <w:r w:rsidRPr="005A4ADA">
        <w:rPr>
          <w:rFonts w:asciiTheme="minorBidi" w:hAnsiTheme="minorBidi"/>
          <w:i/>
          <w:iCs/>
        </w:rPr>
        <w:t>Transport Subsidy.</w:t>
      </w:r>
      <w:proofErr w:type="gramEnd"/>
      <w:r w:rsidRPr="005A4ADA">
        <w:rPr>
          <w:rFonts w:asciiTheme="minorBidi" w:hAnsiTheme="minorBidi"/>
        </w:rPr>
        <w:t xml:space="preserve">  </w:t>
      </w:r>
      <w:proofErr w:type="gramStart"/>
      <w:r w:rsidRPr="005A4ADA">
        <w:rPr>
          <w:rFonts w:asciiTheme="minorBidi" w:hAnsiTheme="minorBidi"/>
        </w:rPr>
        <w:t>Policy Journals, Newbury.</w:t>
      </w:r>
      <w:proofErr w:type="gramEnd"/>
    </w:p>
    <w:p w:rsidR="00151CBD" w:rsidRDefault="00151CBD" w:rsidP="0008391F">
      <w:pPr>
        <w:rPr>
          <w:rFonts w:asciiTheme="minorBidi" w:hAnsiTheme="minorBidi"/>
        </w:rPr>
      </w:pPr>
      <w:proofErr w:type="spellStart"/>
      <w:r w:rsidRPr="00633850">
        <w:rPr>
          <w:rFonts w:asciiTheme="minorBidi" w:hAnsiTheme="minorBidi"/>
        </w:rPr>
        <w:t>Glaister</w:t>
      </w:r>
      <w:proofErr w:type="spellEnd"/>
      <w:r w:rsidRPr="00633850">
        <w:rPr>
          <w:rFonts w:asciiTheme="minorBidi" w:hAnsiTheme="minorBidi"/>
        </w:rPr>
        <w:t xml:space="preserve">, </w:t>
      </w:r>
      <w:r w:rsidR="0008391F" w:rsidRPr="00633850">
        <w:rPr>
          <w:rFonts w:asciiTheme="minorBidi" w:hAnsiTheme="minorBidi"/>
        </w:rPr>
        <w:t>S. (</w:t>
      </w:r>
      <w:r w:rsidRPr="00633850">
        <w:rPr>
          <w:rFonts w:asciiTheme="minorBidi" w:hAnsiTheme="minorBidi"/>
        </w:rPr>
        <w:t>1997</w:t>
      </w:r>
      <w:r w:rsidR="0008391F" w:rsidRPr="00633850">
        <w:rPr>
          <w:rFonts w:asciiTheme="minorBidi" w:hAnsiTheme="minorBidi"/>
        </w:rPr>
        <w:t xml:space="preserve">) Deregulation and privatisation. British experience. </w:t>
      </w:r>
      <w:proofErr w:type="gramStart"/>
      <w:r w:rsidR="0008391F" w:rsidRPr="00633850">
        <w:rPr>
          <w:rFonts w:asciiTheme="minorBidi" w:hAnsiTheme="minorBidi"/>
        </w:rPr>
        <w:t xml:space="preserve">In De </w:t>
      </w:r>
      <w:proofErr w:type="spellStart"/>
      <w:r w:rsidR="0008391F" w:rsidRPr="00633850">
        <w:rPr>
          <w:rFonts w:asciiTheme="minorBidi" w:hAnsiTheme="minorBidi"/>
        </w:rPr>
        <w:t>Rus</w:t>
      </w:r>
      <w:proofErr w:type="spellEnd"/>
      <w:r w:rsidR="0008391F" w:rsidRPr="00633850">
        <w:rPr>
          <w:rFonts w:asciiTheme="minorBidi" w:hAnsiTheme="minorBidi"/>
        </w:rPr>
        <w:t>, G. and Nash, C. (</w:t>
      </w:r>
      <w:proofErr w:type="spellStart"/>
      <w:r w:rsidR="0008391F" w:rsidRPr="00633850">
        <w:rPr>
          <w:rFonts w:asciiTheme="minorBidi" w:hAnsiTheme="minorBidi"/>
        </w:rPr>
        <w:t>Eds</w:t>
      </w:r>
      <w:proofErr w:type="spellEnd"/>
      <w:r w:rsidR="0008391F" w:rsidRPr="00633850">
        <w:rPr>
          <w:rFonts w:asciiTheme="minorBidi" w:hAnsiTheme="minorBidi"/>
        </w:rPr>
        <w:t>)</w:t>
      </w:r>
      <w:r w:rsidR="0008391F" w:rsidRPr="00633850">
        <w:rPr>
          <w:rFonts w:asciiTheme="minorBidi" w:hAnsiTheme="minorBidi"/>
          <w:i/>
          <w:iCs/>
        </w:rPr>
        <w:t xml:space="preserve"> Recent Developments in Transport Economics.</w:t>
      </w:r>
      <w:proofErr w:type="gramEnd"/>
      <w:r w:rsidR="0008391F" w:rsidRPr="00633850">
        <w:rPr>
          <w:rFonts w:asciiTheme="minorBidi" w:hAnsiTheme="minorBidi"/>
          <w:i/>
          <w:iCs/>
        </w:rPr>
        <w:t xml:space="preserve"> </w:t>
      </w:r>
      <w:proofErr w:type="spellStart"/>
      <w:r w:rsidR="0008391F" w:rsidRPr="00633850">
        <w:rPr>
          <w:rFonts w:asciiTheme="minorBidi" w:hAnsiTheme="minorBidi"/>
        </w:rPr>
        <w:t>Ashgate</w:t>
      </w:r>
      <w:proofErr w:type="spellEnd"/>
      <w:r w:rsidR="0008391F" w:rsidRPr="00633850">
        <w:rPr>
          <w:rFonts w:asciiTheme="minorBidi" w:hAnsiTheme="minorBidi"/>
        </w:rPr>
        <w:t>, Aldershot.</w:t>
      </w:r>
    </w:p>
    <w:p w:rsidR="005A4ADA" w:rsidRPr="005A4ADA" w:rsidRDefault="005A4ADA" w:rsidP="005A4ADA">
      <w:pPr>
        <w:rPr>
          <w:rFonts w:asciiTheme="minorBidi" w:hAnsiTheme="minorBidi"/>
        </w:rPr>
      </w:pPr>
      <w:proofErr w:type="spellStart"/>
      <w:r w:rsidRPr="005A4ADA">
        <w:rPr>
          <w:rFonts w:asciiTheme="minorBidi" w:hAnsiTheme="minorBidi"/>
        </w:rPr>
        <w:t>Glaister</w:t>
      </w:r>
      <w:proofErr w:type="spellEnd"/>
      <w:r w:rsidRPr="005A4ADA">
        <w:rPr>
          <w:rFonts w:asciiTheme="minorBidi" w:hAnsiTheme="minorBidi"/>
        </w:rPr>
        <w:t xml:space="preserve">, S. (2001) </w:t>
      </w:r>
      <w:proofErr w:type="gramStart"/>
      <w:r w:rsidRPr="005A4ADA">
        <w:rPr>
          <w:rFonts w:asciiTheme="minorBidi" w:hAnsiTheme="minorBidi"/>
        </w:rPr>
        <w:t>The</w:t>
      </w:r>
      <w:proofErr w:type="gramEnd"/>
      <w:r w:rsidRPr="005A4ADA">
        <w:rPr>
          <w:rFonts w:asciiTheme="minorBidi" w:hAnsiTheme="minorBidi"/>
        </w:rPr>
        <w:t xml:space="preserve"> Economic Assessment of Local Transport Subsidies in Large Cities. </w:t>
      </w:r>
      <w:proofErr w:type="gramStart"/>
      <w:r w:rsidRPr="005A4ADA">
        <w:rPr>
          <w:rFonts w:asciiTheme="minorBidi" w:hAnsiTheme="minorBidi"/>
        </w:rPr>
        <w:t xml:space="preserve">In Grayling, T. (Ed) </w:t>
      </w:r>
      <w:r w:rsidRPr="005A4ADA">
        <w:rPr>
          <w:rFonts w:asciiTheme="minorBidi" w:hAnsiTheme="minorBidi"/>
          <w:i/>
          <w:iCs/>
        </w:rPr>
        <w:t>Any More Fares?</w:t>
      </w:r>
      <w:proofErr w:type="gramEnd"/>
      <w:r w:rsidRPr="005A4ADA">
        <w:rPr>
          <w:rFonts w:asciiTheme="minorBidi" w:hAnsiTheme="minorBidi"/>
        </w:rPr>
        <w:t xml:space="preserve">  IPPR, </w:t>
      </w:r>
      <w:smartTag w:uri="urn:schemas-microsoft-com:office:smarttags" w:element="City">
        <w:smartTag w:uri="urn:schemas-microsoft-com:office:smarttags" w:element="place">
          <w:r w:rsidRPr="005A4ADA">
            <w:rPr>
              <w:rFonts w:asciiTheme="minorBidi" w:hAnsiTheme="minorBidi"/>
            </w:rPr>
            <w:t>London</w:t>
          </w:r>
        </w:smartTag>
      </w:smartTag>
      <w:r w:rsidRPr="005A4ADA">
        <w:rPr>
          <w:rFonts w:asciiTheme="minorBidi" w:hAnsiTheme="minorBidi"/>
        </w:rPr>
        <w:t>.</w:t>
      </w:r>
    </w:p>
    <w:p w:rsidR="00FD659B" w:rsidRPr="00633850" w:rsidRDefault="00151CBD" w:rsidP="0008391F">
      <w:pPr>
        <w:rPr>
          <w:rFonts w:asciiTheme="minorBidi" w:hAnsiTheme="minorBidi"/>
          <w:i/>
          <w:iCs/>
        </w:rPr>
      </w:pPr>
      <w:r w:rsidRPr="00633850">
        <w:rPr>
          <w:rFonts w:asciiTheme="minorBidi" w:hAnsiTheme="minorBidi"/>
        </w:rPr>
        <w:t>HM Treasury (20</w:t>
      </w:r>
      <w:r w:rsidR="0008391F" w:rsidRPr="00633850">
        <w:rPr>
          <w:rFonts w:asciiTheme="minorBidi" w:hAnsiTheme="minorBidi"/>
        </w:rPr>
        <w:t>11</w:t>
      </w:r>
      <w:r w:rsidRPr="00633850">
        <w:rPr>
          <w:rFonts w:asciiTheme="minorBidi" w:hAnsiTheme="minorBidi"/>
        </w:rPr>
        <w:t>)</w:t>
      </w:r>
      <w:r w:rsidR="0008391F" w:rsidRPr="00633850">
        <w:rPr>
          <w:rFonts w:asciiTheme="minorBidi" w:hAnsiTheme="minorBidi"/>
        </w:rPr>
        <w:t xml:space="preserve"> </w:t>
      </w:r>
      <w:proofErr w:type="gramStart"/>
      <w:r w:rsidR="0008391F" w:rsidRPr="00633850">
        <w:rPr>
          <w:rFonts w:asciiTheme="minorBidi" w:hAnsiTheme="minorBidi"/>
          <w:i/>
          <w:iCs/>
        </w:rPr>
        <w:t>The</w:t>
      </w:r>
      <w:proofErr w:type="gramEnd"/>
      <w:r w:rsidR="0008391F" w:rsidRPr="00633850">
        <w:rPr>
          <w:rFonts w:asciiTheme="minorBidi" w:hAnsiTheme="minorBidi"/>
          <w:i/>
          <w:iCs/>
        </w:rPr>
        <w:t xml:space="preserve"> Green Book. </w:t>
      </w:r>
      <w:proofErr w:type="gramStart"/>
      <w:r w:rsidR="000038B0" w:rsidRPr="00633850">
        <w:rPr>
          <w:rFonts w:asciiTheme="minorBidi" w:hAnsiTheme="minorBidi"/>
          <w:i/>
          <w:iCs/>
        </w:rPr>
        <w:t>Appraisal and Evaluation in Central Government.</w:t>
      </w:r>
      <w:proofErr w:type="gramEnd"/>
      <w:r w:rsidR="000038B0" w:rsidRPr="00633850">
        <w:rPr>
          <w:rFonts w:asciiTheme="minorBidi" w:hAnsiTheme="minorBidi"/>
          <w:i/>
          <w:iCs/>
        </w:rPr>
        <w:t xml:space="preserve"> </w:t>
      </w:r>
      <w:r w:rsidR="000038B0" w:rsidRPr="00633850">
        <w:rPr>
          <w:rFonts w:asciiTheme="minorBidi" w:hAnsiTheme="minorBidi"/>
        </w:rPr>
        <w:t>http://www.hm-treasury.gov.uk/data_greenbook_index.htm</w:t>
      </w:r>
    </w:p>
    <w:p w:rsidR="006A4554" w:rsidRDefault="006A4554" w:rsidP="006A4554">
      <w:pPr>
        <w:rPr>
          <w:rFonts w:asciiTheme="minorBidi" w:hAnsiTheme="minorBidi"/>
        </w:rPr>
      </w:pPr>
      <w:r w:rsidRPr="00633850">
        <w:rPr>
          <w:rFonts w:asciiTheme="minorBidi" w:hAnsiTheme="minorBidi"/>
        </w:rPr>
        <w:t>Jones, I.</w:t>
      </w:r>
      <w:r w:rsidR="0008391F" w:rsidRPr="00633850">
        <w:rPr>
          <w:rFonts w:asciiTheme="minorBidi" w:hAnsiTheme="minorBidi"/>
        </w:rPr>
        <w:t xml:space="preserve"> </w:t>
      </w:r>
      <w:r w:rsidRPr="00633850">
        <w:rPr>
          <w:rFonts w:asciiTheme="minorBidi" w:hAnsiTheme="minorBidi"/>
        </w:rPr>
        <w:t>(1977)</w:t>
      </w:r>
      <w:r w:rsidRPr="00633850">
        <w:rPr>
          <w:rFonts w:asciiTheme="minorBidi" w:hAnsiTheme="minorBidi"/>
          <w:i/>
          <w:iCs/>
        </w:rPr>
        <w:t xml:space="preserve"> Urban Transport Appraisal. </w:t>
      </w:r>
      <w:r w:rsidRPr="00633850">
        <w:rPr>
          <w:rFonts w:asciiTheme="minorBidi" w:hAnsiTheme="minorBidi"/>
        </w:rPr>
        <w:t xml:space="preserve"> Macmillan, London.</w:t>
      </w:r>
    </w:p>
    <w:p w:rsidR="00FA33A3" w:rsidRPr="00633850" w:rsidRDefault="00FA33A3" w:rsidP="006A4554">
      <w:pPr>
        <w:rPr>
          <w:rFonts w:asciiTheme="minorBidi" w:hAnsiTheme="minorBidi"/>
        </w:rPr>
      </w:pPr>
      <w:proofErr w:type="gramStart"/>
      <w:r w:rsidRPr="006A5DFB">
        <w:rPr>
          <w:rFonts w:ascii="Arial" w:hAnsi="Arial" w:cs="Arial"/>
        </w:rPr>
        <w:t>Kennedy, D. (1995) London bus tendering: a welfare balance.</w:t>
      </w:r>
      <w:proofErr w:type="gramEnd"/>
      <w:r w:rsidRPr="006A5DFB">
        <w:rPr>
          <w:rFonts w:ascii="Arial" w:hAnsi="Arial" w:cs="Arial"/>
        </w:rPr>
        <w:t xml:space="preserve"> </w:t>
      </w:r>
      <w:r w:rsidRPr="006A5DFB">
        <w:rPr>
          <w:rFonts w:ascii="Arial" w:hAnsi="Arial" w:cs="Arial"/>
          <w:i/>
          <w:iCs/>
        </w:rPr>
        <w:t>Transport Policy</w:t>
      </w:r>
      <w:r w:rsidRPr="006A5DFB">
        <w:rPr>
          <w:rFonts w:ascii="Arial" w:hAnsi="Arial" w:cs="Arial"/>
        </w:rPr>
        <w:t>, 2, 4, 243-249</w:t>
      </w:r>
      <w:r w:rsidRPr="006A5DFB">
        <w:rPr>
          <w:rFonts w:ascii="Arial" w:hAnsi="Arial" w:cs="Arial"/>
          <w:rtl/>
        </w:rPr>
        <w:t>.</w:t>
      </w:r>
    </w:p>
    <w:p w:rsidR="00A56EBC" w:rsidRPr="00633850" w:rsidRDefault="00A56EBC" w:rsidP="0008391F">
      <w:pPr>
        <w:rPr>
          <w:rFonts w:asciiTheme="minorBidi" w:hAnsiTheme="minorBidi"/>
        </w:rPr>
      </w:pPr>
      <w:proofErr w:type="gramStart"/>
      <w:r w:rsidRPr="00633850">
        <w:rPr>
          <w:rFonts w:asciiTheme="minorBidi" w:hAnsiTheme="minorBidi"/>
        </w:rPr>
        <w:t>Kennedy</w:t>
      </w:r>
      <w:r w:rsidR="0008391F" w:rsidRPr="00633850">
        <w:rPr>
          <w:rFonts w:asciiTheme="minorBidi" w:hAnsiTheme="minorBidi"/>
        </w:rPr>
        <w:t xml:space="preserve">, P. (2003) </w:t>
      </w:r>
      <w:r w:rsidR="0008391F" w:rsidRPr="00633850">
        <w:rPr>
          <w:rFonts w:asciiTheme="minorBidi" w:hAnsiTheme="minorBidi"/>
          <w:i/>
          <w:iCs/>
        </w:rPr>
        <w:t>A Guide to Econometrics.</w:t>
      </w:r>
      <w:proofErr w:type="gramEnd"/>
      <w:r w:rsidR="0008391F" w:rsidRPr="00633850">
        <w:rPr>
          <w:rFonts w:asciiTheme="minorBidi" w:hAnsiTheme="minorBidi"/>
          <w:i/>
          <w:iCs/>
        </w:rPr>
        <w:t xml:space="preserve"> </w:t>
      </w:r>
      <w:proofErr w:type="gramStart"/>
      <w:r w:rsidR="0008391F" w:rsidRPr="00633850">
        <w:rPr>
          <w:rFonts w:asciiTheme="minorBidi" w:hAnsiTheme="minorBidi"/>
        </w:rPr>
        <w:t>Fifth Edition.</w:t>
      </w:r>
      <w:proofErr w:type="gramEnd"/>
      <w:r w:rsidR="0008391F" w:rsidRPr="00633850">
        <w:rPr>
          <w:rFonts w:asciiTheme="minorBidi" w:hAnsiTheme="minorBidi"/>
        </w:rPr>
        <w:t xml:space="preserve"> </w:t>
      </w:r>
      <w:proofErr w:type="gramStart"/>
      <w:r w:rsidR="0008391F" w:rsidRPr="00633850">
        <w:rPr>
          <w:rFonts w:asciiTheme="minorBidi" w:hAnsiTheme="minorBidi"/>
        </w:rPr>
        <w:t>MIT Press, Cambridge, Mass.</w:t>
      </w:r>
      <w:proofErr w:type="gramEnd"/>
      <w:r w:rsidR="0008391F" w:rsidRPr="00633850">
        <w:rPr>
          <w:rFonts w:asciiTheme="minorBidi" w:hAnsiTheme="minorBidi"/>
        </w:rPr>
        <w:t xml:space="preserve"> </w:t>
      </w:r>
    </w:p>
    <w:p w:rsidR="00A56EBC" w:rsidRPr="00633850" w:rsidRDefault="00A56EBC" w:rsidP="004D78A0">
      <w:pPr>
        <w:rPr>
          <w:rFonts w:asciiTheme="minorBidi" w:hAnsiTheme="minorBidi"/>
        </w:rPr>
      </w:pPr>
      <w:proofErr w:type="spellStart"/>
      <w:proofErr w:type="gramStart"/>
      <w:r w:rsidRPr="00633850">
        <w:rPr>
          <w:rFonts w:asciiTheme="minorBidi" w:hAnsiTheme="minorBidi"/>
        </w:rPr>
        <w:t>Kmenta</w:t>
      </w:r>
      <w:proofErr w:type="spellEnd"/>
      <w:r w:rsidRPr="00633850">
        <w:rPr>
          <w:rFonts w:asciiTheme="minorBidi" w:hAnsiTheme="minorBidi"/>
        </w:rPr>
        <w:t xml:space="preserve">, J. (1997) </w:t>
      </w:r>
      <w:r w:rsidRPr="00633850">
        <w:rPr>
          <w:rFonts w:asciiTheme="minorBidi" w:hAnsiTheme="minorBidi"/>
          <w:i/>
          <w:iCs/>
        </w:rPr>
        <w:t>Elements of Econometrics.</w:t>
      </w:r>
      <w:proofErr w:type="gramEnd"/>
      <w:r w:rsidRPr="00633850">
        <w:rPr>
          <w:rFonts w:asciiTheme="minorBidi" w:hAnsiTheme="minorBidi"/>
          <w:i/>
          <w:iCs/>
        </w:rPr>
        <w:t xml:space="preserve"> </w:t>
      </w:r>
      <w:r w:rsidRPr="00633850">
        <w:rPr>
          <w:rFonts w:asciiTheme="minorBidi" w:hAnsiTheme="minorBidi"/>
        </w:rPr>
        <w:t xml:space="preserve">University of Michigan Press, Ann </w:t>
      </w:r>
      <w:proofErr w:type="spellStart"/>
      <w:r w:rsidRPr="00633850">
        <w:rPr>
          <w:rFonts w:asciiTheme="minorBidi" w:hAnsiTheme="minorBidi"/>
        </w:rPr>
        <w:t>Arbor</w:t>
      </w:r>
      <w:proofErr w:type="spellEnd"/>
      <w:r w:rsidRPr="00633850">
        <w:rPr>
          <w:rFonts w:asciiTheme="minorBidi" w:hAnsiTheme="minorBidi"/>
        </w:rPr>
        <w:t>.</w:t>
      </w:r>
    </w:p>
    <w:p w:rsidR="00CE52C5" w:rsidRDefault="00CE52C5" w:rsidP="00CE52C5">
      <w:pPr>
        <w:rPr>
          <w:rFonts w:asciiTheme="minorBidi" w:hAnsiTheme="minorBidi"/>
        </w:rPr>
      </w:pPr>
      <w:r w:rsidRPr="00633850">
        <w:rPr>
          <w:rFonts w:asciiTheme="minorBidi" w:hAnsiTheme="minorBidi"/>
        </w:rPr>
        <w:t xml:space="preserve">Mackie, P., Preston, J. and Nash, C. (1995) Bus deregulation: ten years on. </w:t>
      </w:r>
      <w:r w:rsidRPr="00633850">
        <w:rPr>
          <w:rFonts w:asciiTheme="minorBidi" w:hAnsiTheme="minorBidi"/>
          <w:i/>
        </w:rPr>
        <w:t>Transport Reviews</w:t>
      </w:r>
      <w:r w:rsidRPr="00633850">
        <w:rPr>
          <w:rFonts w:asciiTheme="minorBidi" w:hAnsiTheme="minorBidi"/>
        </w:rPr>
        <w:t>, 15, 3, 229–251.</w:t>
      </w:r>
    </w:p>
    <w:p w:rsidR="00FA33A3" w:rsidRPr="00633850" w:rsidRDefault="00FA33A3" w:rsidP="00CE52C5">
      <w:pPr>
        <w:rPr>
          <w:rFonts w:asciiTheme="minorBidi" w:hAnsiTheme="minorBidi"/>
        </w:rPr>
      </w:pPr>
      <w:r w:rsidRPr="006A5DFB">
        <w:rPr>
          <w:rFonts w:ascii="Arial" w:hAnsi="Arial" w:cs="Arial"/>
        </w:rPr>
        <w:lastRenderedPageBreak/>
        <w:t xml:space="preserve">Mackie, P.J. and Preston, J.M. (1996) </w:t>
      </w:r>
      <w:proofErr w:type="gramStart"/>
      <w:r w:rsidRPr="006A5DFB">
        <w:rPr>
          <w:rFonts w:ascii="Arial" w:hAnsi="Arial" w:cs="Arial"/>
          <w:i/>
        </w:rPr>
        <w:t>The</w:t>
      </w:r>
      <w:proofErr w:type="gramEnd"/>
      <w:r w:rsidRPr="006A5DFB">
        <w:rPr>
          <w:rFonts w:ascii="Arial" w:hAnsi="Arial" w:cs="Arial"/>
          <w:i/>
        </w:rPr>
        <w:t xml:space="preserve"> Local Bus Market: A Case Study of Regulatory Change.</w:t>
      </w:r>
      <w:r w:rsidRPr="006A5DFB">
        <w:rPr>
          <w:rFonts w:ascii="Arial" w:hAnsi="Arial" w:cs="Arial"/>
        </w:rPr>
        <w:t xml:space="preserve">  </w:t>
      </w:r>
      <w:proofErr w:type="spellStart"/>
      <w:r w:rsidRPr="006A5DFB">
        <w:rPr>
          <w:rFonts w:ascii="Arial" w:hAnsi="Arial" w:cs="Arial"/>
        </w:rPr>
        <w:t>Avebury</w:t>
      </w:r>
      <w:proofErr w:type="spellEnd"/>
      <w:r w:rsidRPr="006A5DFB">
        <w:rPr>
          <w:rFonts w:ascii="Arial" w:hAnsi="Arial" w:cs="Arial"/>
        </w:rPr>
        <w:t>, Aldershot</w:t>
      </w:r>
    </w:p>
    <w:p w:rsidR="00371DEA" w:rsidRPr="00633850" w:rsidRDefault="00371DEA" w:rsidP="00371DEA">
      <w:pPr>
        <w:rPr>
          <w:rFonts w:asciiTheme="minorBidi" w:hAnsiTheme="minorBidi"/>
        </w:rPr>
      </w:pPr>
      <w:proofErr w:type="spellStart"/>
      <w:proofErr w:type="gramStart"/>
      <w:r w:rsidRPr="00633850">
        <w:rPr>
          <w:rFonts w:asciiTheme="minorBidi" w:hAnsiTheme="minorBidi"/>
        </w:rPr>
        <w:t>Passengerfocus</w:t>
      </w:r>
      <w:proofErr w:type="spellEnd"/>
      <w:r w:rsidRPr="00633850">
        <w:rPr>
          <w:rFonts w:asciiTheme="minorBidi" w:hAnsiTheme="minorBidi"/>
        </w:rPr>
        <w:t xml:space="preserve"> (2013) </w:t>
      </w:r>
      <w:r w:rsidRPr="00633850">
        <w:rPr>
          <w:rFonts w:asciiTheme="minorBidi" w:hAnsiTheme="minorBidi"/>
          <w:i/>
          <w:iCs/>
        </w:rPr>
        <w:t>Bus Passenger Survey</w:t>
      </w:r>
      <w:r w:rsidRPr="00633850">
        <w:rPr>
          <w:rFonts w:asciiTheme="minorBidi" w:hAnsiTheme="minorBidi"/>
        </w:rPr>
        <w:t>.</w:t>
      </w:r>
      <w:proofErr w:type="gramEnd"/>
      <w:r w:rsidRPr="00633850">
        <w:rPr>
          <w:rFonts w:asciiTheme="minorBidi" w:hAnsiTheme="minorBidi"/>
        </w:rPr>
        <w:t xml:space="preserve"> </w:t>
      </w:r>
      <w:proofErr w:type="gramStart"/>
      <w:r w:rsidRPr="00633850">
        <w:rPr>
          <w:rFonts w:asciiTheme="minorBidi" w:hAnsiTheme="minorBidi"/>
        </w:rPr>
        <w:t>March.</w:t>
      </w:r>
      <w:proofErr w:type="gramEnd"/>
      <w:r w:rsidRPr="00633850">
        <w:rPr>
          <w:rFonts w:asciiTheme="minorBidi" w:hAnsiTheme="minorBidi"/>
        </w:rPr>
        <w:t xml:space="preserve"> </w:t>
      </w:r>
      <w:proofErr w:type="spellStart"/>
      <w:r w:rsidRPr="00633850">
        <w:rPr>
          <w:rFonts w:asciiTheme="minorBidi" w:hAnsiTheme="minorBidi"/>
        </w:rPr>
        <w:t>Passengerfocus</w:t>
      </w:r>
      <w:proofErr w:type="spellEnd"/>
      <w:r w:rsidRPr="00633850">
        <w:rPr>
          <w:rFonts w:asciiTheme="minorBidi" w:hAnsiTheme="minorBidi"/>
        </w:rPr>
        <w:t>, London. http://www.passengerfocus.org.uk/research/publications/bus-passenger-survey-full-report-march-2013</w:t>
      </w:r>
    </w:p>
    <w:p w:rsidR="006F50B7" w:rsidRPr="00633850" w:rsidRDefault="00A6767B" w:rsidP="004D78A0">
      <w:pPr>
        <w:rPr>
          <w:rFonts w:asciiTheme="minorBidi" w:hAnsiTheme="minorBidi"/>
        </w:rPr>
      </w:pPr>
      <w:proofErr w:type="spellStart"/>
      <w:proofErr w:type="gramStart"/>
      <w:r w:rsidRPr="00633850">
        <w:rPr>
          <w:rFonts w:asciiTheme="minorBidi" w:hAnsiTheme="minorBidi"/>
        </w:rPr>
        <w:t>Prais</w:t>
      </w:r>
      <w:proofErr w:type="spellEnd"/>
      <w:r w:rsidRPr="00633850">
        <w:rPr>
          <w:rFonts w:asciiTheme="minorBidi" w:hAnsiTheme="minorBidi"/>
        </w:rPr>
        <w:t xml:space="preserve">, S.J. and </w:t>
      </w:r>
      <w:proofErr w:type="spellStart"/>
      <w:r w:rsidRPr="00633850">
        <w:rPr>
          <w:rFonts w:asciiTheme="minorBidi" w:hAnsiTheme="minorBidi"/>
        </w:rPr>
        <w:t>Winsten</w:t>
      </w:r>
      <w:proofErr w:type="spellEnd"/>
      <w:r w:rsidRPr="00633850">
        <w:rPr>
          <w:rFonts w:asciiTheme="minorBidi" w:hAnsiTheme="minorBidi"/>
        </w:rPr>
        <w:t xml:space="preserve">, C.B. (1954) </w:t>
      </w:r>
      <w:r w:rsidR="006F50B7" w:rsidRPr="00633850">
        <w:rPr>
          <w:rFonts w:asciiTheme="minorBidi" w:hAnsiTheme="minorBidi"/>
          <w:i/>
          <w:iCs/>
        </w:rPr>
        <w:t>Trend Estimators and Serial Correlation.</w:t>
      </w:r>
      <w:proofErr w:type="gramEnd"/>
      <w:r w:rsidR="006F50B7" w:rsidRPr="00633850">
        <w:rPr>
          <w:rFonts w:asciiTheme="minorBidi" w:hAnsiTheme="minorBidi"/>
          <w:i/>
          <w:iCs/>
        </w:rPr>
        <w:t xml:space="preserve"> </w:t>
      </w:r>
      <w:proofErr w:type="gramStart"/>
      <w:r w:rsidR="006F50B7" w:rsidRPr="00633850">
        <w:rPr>
          <w:rFonts w:asciiTheme="minorBidi" w:hAnsiTheme="minorBidi"/>
        </w:rPr>
        <w:t>Cowles Commission Discussion Paper 383.</w:t>
      </w:r>
      <w:proofErr w:type="gramEnd"/>
    </w:p>
    <w:p w:rsidR="004D78A0" w:rsidRPr="00633850" w:rsidRDefault="004D78A0" w:rsidP="004D78A0">
      <w:pPr>
        <w:rPr>
          <w:rFonts w:asciiTheme="minorBidi" w:hAnsiTheme="minorBidi"/>
          <w:bCs/>
          <w:i/>
          <w:iCs/>
        </w:rPr>
      </w:pPr>
      <w:r w:rsidRPr="00633850">
        <w:rPr>
          <w:rFonts w:asciiTheme="minorBidi" w:hAnsiTheme="minorBidi"/>
        </w:rPr>
        <w:t xml:space="preserve">Preston, J. and Almutairi, T. (2013) </w:t>
      </w:r>
      <w:r w:rsidRPr="00633850">
        <w:rPr>
          <w:rFonts w:asciiTheme="minorBidi" w:hAnsiTheme="minorBidi"/>
          <w:bCs/>
        </w:rPr>
        <w:t xml:space="preserve">Evaluating the Long Term Impacts of Transport Policy: An Initial Assessment of Bus Deregulation. </w:t>
      </w:r>
      <w:r w:rsidRPr="00633850">
        <w:rPr>
          <w:rFonts w:asciiTheme="minorBidi" w:hAnsiTheme="minorBidi"/>
          <w:bCs/>
          <w:i/>
          <w:iCs/>
        </w:rPr>
        <w:t>Research in Transportation Economics</w:t>
      </w:r>
      <w:r w:rsidRPr="00633850">
        <w:rPr>
          <w:rFonts w:asciiTheme="minorBidi" w:hAnsiTheme="minorBidi"/>
          <w:bCs/>
        </w:rPr>
        <w:t>, 39, 208-214</w:t>
      </w:r>
      <w:r w:rsidRPr="00633850">
        <w:rPr>
          <w:rFonts w:asciiTheme="minorBidi" w:hAnsiTheme="minorBidi"/>
          <w:bCs/>
          <w:i/>
          <w:iCs/>
        </w:rPr>
        <w:t>.</w:t>
      </w:r>
    </w:p>
    <w:p w:rsidR="004379F6" w:rsidRPr="00633850" w:rsidRDefault="004379F6" w:rsidP="00371DEA">
      <w:pPr>
        <w:rPr>
          <w:rFonts w:asciiTheme="minorBidi" w:hAnsiTheme="minorBidi"/>
          <w:bCs/>
        </w:rPr>
      </w:pPr>
      <w:proofErr w:type="gramStart"/>
      <w:r w:rsidRPr="00633850">
        <w:rPr>
          <w:rFonts w:asciiTheme="minorBidi" w:hAnsiTheme="minorBidi"/>
          <w:bCs/>
        </w:rPr>
        <w:t>Reed, W.R. and Ye, H.</w:t>
      </w:r>
      <w:r w:rsidR="00371DEA" w:rsidRPr="00633850">
        <w:rPr>
          <w:rFonts w:asciiTheme="minorBidi" w:hAnsiTheme="minorBidi"/>
          <w:bCs/>
        </w:rPr>
        <w:t xml:space="preserve"> (</w:t>
      </w:r>
      <w:r w:rsidRPr="00633850">
        <w:rPr>
          <w:rFonts w:asciiTheme="minorBidi" w:hAnsiTheme="minorBidi"/>
          <w:bCs/>
        </w:rPr>
        <w:t>2007</w:t>
      </w:r>
      <w:r w:rsidR="00371DEA" w:rsidRPr="00633850">
        <w:rPr>
          <w:rFonts w:asciiTheme="minorBidi" w:hAnsiTheme="minorBidi"/>
          <w:bCs/>
        </w:rPr>
        <w:t>)</w:t>
      </w:r>
      <w:r w:rsidRPr="00633850">
        <w:rPr>
          <w:rFonts w:asciiTheme="minorBidi" w:hAnsiTheme="minorBidi"/>
          <w:bCs/>
        </w:rPr>
        <w:t>.</w:t>
      </w:r>
      <w:proofErr w:type="gramEnd"/>
      <w:r w:rsidRPr="00633850">
        <w:rPr>
          <w:rFonts w:asciiTheme="minorBidi" w:hAnsiTheme="minorBidi"/>
          <w:bCs/>
        </w:rPr>
        <w:t xml:space="preserve"> </w:t>
      </w:r>
      <w:r w:rsidRPr="00633850">
        <w:rPr>
          <w:rFonts w:asciiTheme="minorBidi" w:hAnsiTheme="minorBidi"/>
          <w:bCs/>
          <w:i/>
        </w:rPr>
        <w:t>A Monte Carlo Evaluation of some common panel data estimators when serial correlation and cross-sectional dependence are both present.</w:t>
      </w:r>
      <w:r w:rsidRPr="00633850">
        <w:rPr>
          <w:rFonts w:asciiTheme="minorBidi" w:hAnsiTheme="minorBidi"/>
          <w:bCs/>
        </w:rPr>
        <w:t xml:space="preserve"> </w:t>
      </w:r>
      <w:proofErr w:type="gramStart"/>
      <w:r w:rsidRPr="00633850">
        <w:rPr>
          <w:rFonts w:asciiTheme="minorBidi" w:hAnsiTheme="minorBidi"/>
          <w:bCs/>
        </w:rPr>
        <w:t>Working Paper No. 01/2007, Department of Economics and Finance, University of Canterbury.</w:t>
      </w:r>
      <w:proofErr w:type="gramEnd"/>
    </w:p>
    <w:p w:rsidR="00371DEA" w:rsidRPr="00633850" w:rsidRDefault="00371DEA" w:rsidP="00371DEA">
      <w:pPr>
        <w:rPr>
          <w:rFonts w:asciiTheme="minorBidi" w:hAnsiTheme="minorBidi"/>
          <w:bCs/>
        </w:rPr>
      </w:pPr>
      <w:r w:rsidRPr="00633850">
        <w:rPr>
          <w:rFonts w:asciiTheme="minorBidi" w:hAnsiTheme="minorBidi"/>
          <w:bCs/>
        </w:rPr>
        <w:t xml:space="preserve">Reed, W.R. and Ye, H. (2011) </w:t>
      </w:r>
      <w:proofErr w:type="gramStart"/>
      <w:r w:rsidRPr="00633850">
        <w:rPr>
          <w:rFonts w:asciiTheme="minorBidi" w:hAnsiTheme="minorBidi"/>
          <w:bCs/>
        </w:rPr>
        <w:t>Which</w:t>
      </w:r>
      <w:proofErr w:type="gramEnd"/>
      <w:r w:rsidRPr="00633850">
        <w:rPr>
          <w:rFonts w:asciiTheme="minorBidi" w:hAnsiTheme="minorBidi"/>
          <w:bCs/>
        </w:rPr>
        <w:t xml:space="preserve"> panel estimator should I use? </w:t>
      </w:r>
      <w:proofErr w:type="gramStart"/>
      <w:r w:rsidRPr="00633850">
        <w:rPr>
          <w:rFonts w:asciiTheme="minorBidi" w:hAnsiTheme="minorBidi"/>
          <w:bCs/>
          <w:i/>
          <w:iCs/>
        </w:rPr>
        <w:t xml:space="preserve">Applied Economics, </w:t>
      </w:r>
      <w:r w:rsidRPr="00633850">
        <w:rPr>
          <w:rFonts w:asciiTheme="minorBidi" w:hAnsiTheme="minorBidi"/>
          <w:bCs/>
        </w:rPr>
        <w:t>43, 8, 985-1000.</w:t>
      </w:r>
      <w:proofErr w:type="gramEnd"/>
    </w:p>
    <w:p w:rsidR="00371DEA" w:rsidRPr="00633850" w:rsidRDefault="00371DEA" w:rsidP="00371DEA">
      <w:pPr>
        <w:rPr>
          <w:rFonts w:asciiTheme="minorBidi" w:hAnsiTheme="minorBidi"/>
          <w:bCs/>
        </w:rPr>
      </w:pPr>
      <w:proofErr w:type="spellStart"/>
      <w:r w:rsidRPr="00633850">
        <w:rPr>
          <w:rFonts w:asciiTheme="minorBidi" w:hAnsiTheme="minorBidi"/>
          <w:bCs/>
        </w:rPr>
        <w:t>Romilly</w:t>
      </w:r>
      <w:proofErr w:type="spellEnd"/>
      <w:r w:rsidRPr="00633850">
        <w:rPr>
          <w:rFonts w:asciiTheme="minorBidi" w:hAnsiTheme="minorBidi"/>
          <w:bCs/>
        </w:rPr>
        <w:t xml:space="preserve">, P. (2001) Subsidy and Local Bus Service Deregulation In Britain A Re-Evaluation. </w:t>
      </w:r>
      <w:proofErr w:type="gramStart"/>
      <w:r w:rsidRPr="00633850">
        <w:rPr>
          <w:rFonts w:asciiTheme="minorBidi" w:hAnsiTheme="minorBidi"/>
          <w:bCs/>
          <w:i/>
          <w:iCs/>
        </w:rPr>
        <w:t>Journal of Transport Economics and Policy</w:t>
      </w:r>
      <w:r w:rsidRPr="00633850">
        <w:rPr>
          <w:rFonts w:asciiTheme="minorBidi" w:hAnsiTheme="minorBidi"/>
          <w:bCs/>
        </w:rPr>
        <w:t>, 35, 2, 161-94.</w:t>
      </w:r>
      <w:proofErr w:type="gramEnd"/>
    </w:p>
    <w:p w:rsidR="004379F6" w:rsidRPr="00633850" w:rsidRDefault="006A4554" w:rsidP="006A4554">
      <w:pPr>
        <w:rPr>
          <w:rFonts w:asciiTheme="minorBidi" w:hAnsiTheme="minorBidi"/>
        </w:rPr>
      </w:pPr>
      <w:proofErr w:type="spellStart"/>
      <w:r w:rsidRPr="00633850">
        <w:rPr>
          <w:rFonts w:asciiTheme="minorBidi" w:hAnsiTheme="minorBidi"/>
          <w:bCs/>
        </w:rPr>
        <w:t>Sugden</w:t>
      </w:r>
      <w:proofErr w:type="spellEnd"/>
      <w:r w:rsidRPr="00633850">
        <w:rPr>
          <w:rFonts w:asciiTheme="minorBidi" w:hAnsiTheme="minorBidi"/>
          <w:bCs/>
        </w:rPr>
        <w:t xml:space="preserve">, R. (1999) </w:t>
      </w:r>
      <w:r w:rsidRPr="00633850">
        <w:rPr>
          <w:rFonts w:asciiTheme="minorBidi" w:hAnsiTheme="minorBidi"/>
          <w:i/>
          <w:iCs/>
        </w:rPr>
        <w:t xml:space="preserve">Review of cost/benefit analysis of transport projects. </w:t>
      </w:r>
      <w:proofErr w:type="gramStart"/>
      <w:r w:rsidRPr="00633850">
        <w:rPr>
          <w:rFonts w:asciiTheme="minorBidi" w:hAnsiTheme="minorBidi"/>
        </w:rPr>
        <w:t>Department of Environment, Transport and the Regions, London.</w:t>
      </w:r>
      <w:proofErr w:type="gramEnd"/>
    </w:p>
    <w:p w:rsidR="00371DEA" w:rsidRPr="00633850" w:rsidRDefault="00371DEA" w:rsidP="00371DEA">
      <w:pPr>
        <w:rPr>
          <w:rFonts w:asciiTheme="minorBidi" w:hAnsiTheme="minorBidi"/>
          <w:bCs/>
        </w:rPr>
      </w:pPr>
      <w:r w:rsidRPr="00633850">
        <w:rPr>
          <w:rFonts w:asciiTheme="minorBidi" w:hAnsiTheme="minorBidi"/>
          <w:bCs/>
        </w:rPr>
        <w:t xml:space="preserve">White, P. R. (1990) Bus deregulation: a welfare balance sheet. </w:t>
      </w:r>
      <w:r w:rsidRPr="00633850">
        <w:rPr>
          <w:rFonts w:asciiTheme="minorBidi" w:hAnsiTheme="minorBidi"/>
          <w:bCs/>
          <w:i/>
          <w:iCs/>
        </w:rPr>
        <w:t>Journal of Transport Economics and Policy</w:t>
      </w:r>
      <w:r w:rsidRPr="00633850">
        <w:rPr>
          <w:rFonts w:asciiTheme="minorBidi" w:hAnsiTheme="minorBidi"/>
          <w:bCs/>
        </w:rPr>
        <w:t>, 24, 3, 311-332</w:t>
      </w:r>
    </w:p>
    <w:sectPr w:rsidR="00371DEA" w:rsidRPr="00633850" w:rsidSect="004D6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4" w:rsidRDefault="00477C94" w:rsidP="006B043C">
      <w:pPr>
        <w:spacing w:after="0" w:line="240" w:lineRule="auto"/>
      </w:pPr>
      <w:r>
        <w:separator/>
      </w:r>
    </w:p>
  </w:endnote>
  <w:endnote w:type="continuationSeparator" w:id="0">
    <w:p w:rsidR="00477C94" w:rsidRDefault="00477C94" w:rsidP="006B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47890"/>
      <w:docPartObj>
        <w:docPartGallery w:val="Page Numbers (Bottom of Page)"/>
        <w:docPartUnique/>
      </w:docPartObj>
    </w:sdtPr>
    <w:sdtEndPr>
      <w:rPr>
        <w:noProof/>
      </w:rPr>
    </w:sdtEndPr>
    <w:sdtContent>
      <w:p w:rsidR="00477C94" w:rsidRDefault="00477C94">
        <w:pPr>
          <w:pStyle w:val="Footer"/>
          <w:jc w:val="center"/>
        </w:pPr>
        <w:r>
          <w:fldChar w:fldCharType="begin"/>
        </w:r>
        <w:r>
          <w:instrText xml:space="preserve"> PAGE   \* MERGEFORMAT </w:instrText>
        </w:r>
        <w:r>
          <w:fldChar w:fldCharType="separate"/>
        </w:r>
        <w:r w:rsidR="003A4707">
          <w:rPr>
            <w:noProof/>
          </w:rPr>
          <w:t>11</w:t>
        </w:r>
        <w:r>
          <w:rPr>
            <w:noProof/>
          </w:rPr>
          <w:fldChar w:fldCharType="end"/>
        </w:r>
      </w:p>
    </w:sdtContent>
  </w:sdt>
  <w:p w:rsidR="00477C94" w:rsidRDefault="00477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4" w:rsidRDefault="00477C94" w:rsidP="006B043C">
      <w:pPr>
        <w:spacing w:after="0" w:line="240" w:lineRule="auto"/>
      </w:pPr>
      <w:r>
        <w:separator/>
      </w:r>
    </w:p>
  </w:footnote>
  <w:footnote w:type="continuationSeparator" w:id="0">
    <w:p w:rsidR="00477C94" w:rsidRDefault="00477C94" w:rsidP="006B043C">
      <w:pPr>
        <w:spacing w:after="0" w:line="240" w:lineRule="auto"/>
      </w:pPr>
      <w:r>
        <w:continuationSeparator/>
      </w:r>
    </w:p>
  </w:footnote>
  <w:footnote w:id="1">
    <w:p w:rsidR="00477C94" w:rsidRDefault="00477C94" w:rsidP="009A733B">
      <w:pPr>
        <w:pStyle w:val="FootnoteText"/>
      </w:pPr>
      <w:r w:rsidRPr="00C951DE">
        <w:rPr>
          <w:rStyle w:val="FootnoteReference"/>
          <w:rFonts w:asciiTheme="minorBidi" w:hAnsiTheme="minorBidi"/>
        </w:rPr>
        <w:footnoteRef/>
      </w:r>
      <w:r w:rsidRPr="00C951DE">
        <w:rPr>
          <w:rFonts w:asciiTheme="minorBidi" w:hAnsiTheme="minorBidi"/>
        </w:rPr>
        <w:t xml:space="preserve"> </w:t>
      </w:r>
      <w:proofErr w:type="gramStart"/>
      <w:r w:rsidRPr="00C951DE">
        <w:rPr>
          <w:rFonts w:asciiTheme="minorBidi" w:hAnsiTheme="minorBidi"/>
        </w:rPr>
        <w:t>Greater Manchester, Merseyside, South Yorkshire, Tyne and Wear, West Midlands and West Yorkshire</w:t>
      </w:r>
      <w:r>
        <w:t>.</w:t>
      </w:r>
      <w:proofErr w:type="gramEnd"/>
    </w:p>
  </w:footnote>
  <w:footnote w:id="2">
    <w:p w:rsidR="00477C94" w:rsidRPr="0038479F" w:rsidRDefault="00477C94" w:rsidP="0038479F">
      <w:pPr>
        <w:pStyle w:val="FootnoteText"/>
        <w:rPr>
          <w:rFonts w:asciiTheme="minorBidi" w:hAnsiTheme="minorBidi"/>
        </w:rPr>
      </w:pPr>
      <w:r w:rsidRPr="0038479F">
        <w:rPr>
          <w:rStyle w:val="FootnoteReference"/>
          <w:rFonts w:asciiTheme="minorBidi" w:hAnsiTheme="minorBidi"/>
        </w:rPr>
        <w:footnoteRef/>
      </w:r>
      <w:r w:rsidRPr="0038479F">
        <w:rPr>
          <w:rFonts w:asciiTheme="minorBidi" w:hAnsiTheme="minorBidi"/>
        </w:rPr>
        <w:t xml:space="preserve"> This involves free fare concession for bus use for the over 60s and eligible disabled people. This statutory concession operates between 9:30am and 11:00pm Monday to Friday and all day on Saturdays and Sundays, In England, it originally covered travel within a Travel Concessions Authority (TCA) but in April 2008, a national scheme was introduced which extended free travel for concessionaires to any journey on a local bus in England, so as to be consistent with the earlier national schemes in Scotland and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41F"/>
    <w:multiLevelType w:val="hybridMultilevel"/>
    <w:tmpl w:val="3C4ECB1E"/>
    <w:lvl w:ilvl="0" w:tplc="C846C8AE">
      <w:start w:val="1"/>
      <w:numFmt w:val="bullet"/>
      <w:lvlText w:val="•"/>
      <w:lvlJc w:val="left"/>
      <w:pPr>
        <w:tabs>
          <w:tab w:val="num" w:pos="720"/>
        </w:tabs>
        <w:ind w:left="720" w:hanging="360"/>
      </w:pPr>
      <w:rPr>
        <w:rFonts w:ascii="Arial" w:hAnsi="Arial" w:hint="default"/>
      </w:rPr>
    </w:lvl>
    <w:lvl w:ilvl="1" w:tplc="45647A58" w:tentative="1">
      <w:start w:val="1"/>
      <w:numFmt w:val="bullet"/>
      <w:lvlText w:val="•"/>
      <w:lvlJc w:val="left"/>
      <w:pPr>
        <w:tabs>
          <w:tab w:val="num" w:pos="1440"/>
        </w:tabs>
        <w:ind w:left="1440" w:hanging="360"/>
      </w:pPr>
      <w:rPr>
        <w:rFonts w:ascii="Arial" w:hAnsi="Arial" w:hint="default"/>
      </w:rPr>
    </w:lvl>
    <w:lvl w:ilvl="2" w:tplc="155A5CE0" w:tentative="1">
      <w:start w:val="1"/>
      <w:numFmt w:val="bullet"/>
      <w:lvlText w:val="•"/>
      <w:lvlJc w:val="left"/>
      <w:pPr>
        <w:tabs>
          <w:tab w:val="num" w:pos="2160"/>
        </w:tabs>
        <w:ind w:left="2160" w:hanging="360"/>
      </w:pPr>
      <w:rPr>
        <w:rFonts w:ascii="Arial" w:hAnsi="Arial" w:hint="default"/>
      </w:rPr>
    </w:lvl>
    <w:lvl w:ilvl="3" w:tplc="6EE4A712" w:tentative="1">
      <w:start w:val="1"/>
      <w:numFmt w:val="bullet"/>
      <w:lvlText w:val="•"/>
      <w:lvlJc w:val="left"/>
      <w:pPr>
        <w:tabs>
          <w:tab w:val="num" w:pos="2880"/>
        </w:tabs>
        <w:ind w:left="2880" w:hanging="360"/>
      </w:pPr>
      <w:rPr>
        <w:rFonts w:ascii="Arial" w:hAnsi="Arial" w:hint="default"/>
      </w:rPr>
    </w:lvl>
    <w:lvl w:ilvl="4" w:tplc="E938B68E" w:tentative="1">
      <w:start w:val="1"/>
      <w:numFmt w:val="bullet"/>
      <w:lvlText w:val="•"/>
      <w:lvlJc w:val="left"/>
      <w:pPr>
        <w:tabs>
          <w:tab w:val="num" w:pos="3600"/>
        </w:tabs>
        <w:ind w:left="3600" w:hanging="360"/>
      </w:pPr>
      <w:rPr>
        <w:rFonts w:ascii="Arial" w:hAnsi="Arial" w:hint="default"/>
      </w:rPr>
    </w:lvl>
    <w:lvl w:ilvl="5" w:tplc="18CA3EEA" w:tentative="1">
      <w:start w:val="1"/>
      <w:numFmt w:val="bullet"/>
      <w:lvlText w:val="•"/>
      <w:lvlJc w:val="left"/>
      <w:pPr>
        <w:tabs>
          <w:tab w:val="num" w:pos="4320"/>
        </w:tabs>
        <w:ind w:left="4320" w:hanging="360"/>
      </w:pPr>
      <w:rPr>
        <w:rFonts w:ascii="Arial" w:hAnsi="Arial" w:hint="default"/>
      </w:rPr>
    </w:lvl>
    <w:lvl w:ilvl="6" w:tplc="194499FE" w:tentative="1">
      <w:start w:val="1"/>
      <w:numFmt w:val="bullet"/>
      <w:lvlText w:val="•"/>
      <w:lvlJc w:val="left"/>
      <w:pPr>
        <w:tabs>
          <w:tab w:val="num" w:pos="5040"/>
        </w:tabs>
        <w:ind w:left="5040" w:hanging="360"/>
      </w:pPr>
      <w:rPr>
        <w:rFonts w:ascii="Arial" w:hAnsi="Arial" w:hint="default"/>
      </w:rPr>
    </w:lvl>
    <w:lvl w:ilvl="7" w:tplc="0FA6B4D2" w:tentative="1">
      <w:start w:val="1"/>
      <w:numFmt w:val="bullet"/>
      <w:lvlText w:val="•"/>
      <w:lvlJc w:val="left"/>
      <w:pPr>
        <w:tabs>
          <w:tab w:val="num" w:pos="5760"/>
        </w:tabs>
        <w:ind w:left="5760" w:hanging="360"/>
      </w:pPr>
      <w:rPr>
        <w:rFonts w:ascii="Arial" w:hAnsi="Arial" w:hint="default"/>
      </w:rPr>
    </w:lvl>
    <w:lvl w:ilvl="8" w:tplc="8594F184" w:tentative="1">
      <w:start w:val="1"/>
      <w:numFmt w:val="bullet"/>
      <w:lvlText w:val="•"/>
      <w:lvlJc w:val="left"/>
      <w:pPr>
        <w:tabs>
          <w:tab w:val="num" w:pos="6480"/>
        </w:tabs>
        <w:ind w:left="6480" w:hanging="360"/>
      </w:pPr>
      <w:rPr>
        <w:rFonts w:ascii="Arial" w:hAnsi="Arial" w:hint="default"/>
      </w:rPr>
    </w:lvl>
  </w:abstractNum>
  <w:abstractNum w:abstractNumId="1">
    <w:nsid w:val="7E6A788F"/>
    <w:multiLevelType w:val="hybridMultilevel"/>
    <w:tmpl w:val="ABF45FE2"/>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A3"/>
    <w:rsid w:val="000038B0"/>
    <w:rsid w:val="0000449D"/>
    <w:rsid w:val="00045BEF"/>
    <w:rsid w:val="0008391F"/>
    <w:rsid w:val="00084B82"/>
    <w:rsid w:val="00094394"/>
    <w:rsid w:val="000F21BB"/>
    <w:rsid w:val="00115255"/>
    <w:rsid w:val="00133314"/>
    <w:rsid w:val="00151CBD"/>
    <w:rsid w:val="001A7468"/>
    <w:rsid w:val="001B241A"/>
    <w:rsid w:val="001E1C8C"/>
    <w:rsid w:val="00200A23"/>
    <w:rsid w:val="0026608C"/>
    <w:rsid w:val="002863A7"/>
    <w:rsid w:val="002B0424"/>
    <w:rsid w:val="002B09FD"/>
    <w:rsid w:val="002C7D27"/>
    <w:rsid w:val="002F279F"/>
    <w:rsid w:val="002F5FB5"/>
    <w:rsid w:val="0031608F"/>
    <w:rsid w:val="00343166"/>
    <w:rsid w:val="00367598"/>
    <w:rsid w:val="00371DEA"/>
    <w:rsid w:val="003812D5"/>
    <w:rsid w:val="0038479F"/>
    <w:rsid w:val="00395C52"/>
    <w:rsid w:val="003A4707"/>
    <w:rsid w:val="003A75F9"/>
    <w:rsid w:val="003A7C15"/>
    <w:rsid w:val="003D7ED2"/>
    <w:rsid w:val="003E4446"/>
    <w:rsid w:val="003F7E83"/>
    <w:rsid w:val="00407D74"/>
    <w:rsid w:val="0042079A"/>
    <w:rsid w:val="00423175"/>
    <w:rsid w:val="00430D85"/>
    <w:rsid w:val="004379F6"/>
    <w:rsid w:val="00443467"/>
    <w:rsid w:val="004631C7"/>
    <w:rsid w:val="00477C94"/>
    <w:rsid w:val="004D6C40"/>
    <w:rsid w:val="004D78A0"/>
    <w:rsid w:val="004F4914"/>
    <w:rsid w:val="0051500B"/>
    <w:rsid w:val="005473DC"/>
    <w:rsid w:val="005649FE"/>
    <w:rsid w:val="00590446"/>
    <w:rsid w:val="005A4ADA"/>
    <w:rsid w:val="005E29A3"/>
    <w:rsid w:val="00633850"/>
    <w:rsid w:val="006861FC"/>
    <w:rsid w:val="006A4554"/>
    <w:rsid w:val="006A6978"/>
    <w:rsid w:val="006B043C"/>
    <w:rsid w:val="006F50B7"/>
    <w:rsid w:val="00717B60"/>
    <w:rsid w:val="00725B7B"/>
    <w:rsid w:val="00754EB6"/>
    <w:rsid w:val="007712DE"/>
    <w:rsid w:val="00796002"/>
    <w:rsid w:val="007A3E35"/>
    <w:rsid w:val="007B00B0"/>
    <w:rsid w:val="007C08FB"/>
    <w:rsid w:val="00800C71"/>
    <w:rsid w:val="008703DF"/>
    <w:rsid w:val="00882B5D"/>
    <w:rsid w:val="0088365A"/>
    <w:rsid w:val="008A0DBB"/>
    <w:rsid w:val="008B05C8"/>
    <w:rsid w:val="00906BE4"/>
    <w:rsid w:val="009504BB"/>
    <w:rsid w:val="00977CE4"/>
    <w:rsid w:val="00982C37"/>
    <w:rsid w:val="00982FA3"/>
    <w:rsid w:val="009A733B"/>
    <w:rsid w:val="00A44397"/>
    <w:rsid w:val="00A5223B"/>
    <w:rsid w:val="00A56EBC"/>
    <w:rsid w:val="00A6767B"/>
    <w:rsid w:val="00A764AE"/>
    <w:rsid w:val="00B22A2A"/>
    <w:rsid w:val="00B725E0"/>
    <w:rsid w:val="00B856DD"/>
    <w:rsid w:val="00BA24A2"/>
    <w:rsid w:val="00C06825"/>
    <w:rsid w:val="00C119DA"/>
    <w:rsid w:val="00C63CBE"/>
    <w:rsid w:val="00C951DE"/>
    <w:rsid w:val="00CA5C3B"/>
    <w:rsid w:val="00CD6C21"/>
    <w:rsid w:val="00CE52C5"/>
    <w:rsid w:val="00D85A1E"/>
    <w:rsid w:val="00D90A6F"/>
    <w:rsid w:val="00E71B5D"/>
    <w:rsid w:val="00EA5325"/>
    <w:rsid w:val="00EC6DD7"/>
    <w:rsid w:val="00F31DB2"/>
    <w:rsid w:val="00F45439"/>
    <w:rsid w:val="00F90131"/>
    <w:rsid w:val="00FA33A3"/>
    <w:rsid w:val="00FD65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A0"/>
    <w:rPr>
      <w:color w:val="0000FF" w:themeColor="hyperlink"/>
      <w:u w:val="single"/>
    </w:rPr>
  </w:style>
  <w:style w:type="paragraph" w:styleId="ListParagraph">
    <w:name w:val="List Paragraph"/>
    <w:basedOn w:val="Normal"/>
    <w:uiPriority w:val="34"/>
    <w:qFormat/>
    <w:rsid w:val="00343166"/>
    <w:pPr>
      <w:ind w:left="720"/>
      <w:contextualSpacing/>
    </w:pPr>
  </w:style>
  <w:style w:type="paragraph" w:styleId="FootnoteText">
    <w:name w:val="footnote text"/>
    <w:basedOn w:val="Normal"/>
    <w:link w:val="FootnoteTextChar"/>
    <w:uiPriority w:val="99"/>
    <w:semiHidden/>
    <w:unhideWhenUsed/>
    <w:rsid w:val="006B0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43C"/>
    <w:rPr>
      <w:sz w:val="20"/>
      <w:szCs w:val="20"/>
    </w:rPr>
  </w:style>
  <w:style w:type="character" w:styleId="FootnoteReference">
    <w:name w:val="footnote reference"/>
    <w:basedOn w:val="DefaultParagraphFont"/>
    <w:uiPriority w:val="99"/>
    <w:semiHidden/>
    <w:unhideWhenUsed/>
    <w:rsid w:val="006B043C"/>
    <w:rPr>
      <w:vertAlign w:val="superscript"/>
    </w:rPr>
  </w:style>
  <w:style w:type="character" w:styleId="CommentReference">
    <w:name w:val="annotation reference"/>
    <w:basedOn w:val="DefaultParagraphFont"/>
    <w:uiPriority w:val="99"/>
    <w:semiHidden/>
    <w:unhideWhenUsed/>
    <w:rsid w:val="00754EB6"/>
    <w:rPr>
      <w:sz w:val="16"/>
      <w:szCs w:val="16"/>
    </w:rPr>
  </w:style>
  <w:style w:type="paragraph" w:styleId="CommentText">
    <w:name w:val="annotation text"/>
    <w:basedOn w:val="Normal"/>
    <w:link w:val="CommentTextChar"/>
    <w:uiPriority w:val="99"/>
    <w:semiHidden/>
    <w:unhideWhenUsed/>
    <w:rsid w:val="00754EB6"/>
    <w:pPr>
      <w:spacing w:line="240" w:lineRule="auto"/>
    </w:pPr>
    <w:rPr>
      <w:sz w:val="20"/>
      <w:szCs w:val="20"/>
    </w:rPr>
  </w:style>
  <w:style w:type="character" w:customStyle="1" w:styleId="CommentTextChar">
    <w:name w:val="Comment Text Char"/>
    <w:basedOn w:val="DefaultParagraphFont"/>
    <w:link w:val="CommentText"/>
    <w:uiPriority w:val="99"/>
    <w:semiHidden/>
    <w:rsid w:val="00754EB6"/>
    <w:rPr>
      <w:sz w:val="20"/>
      <w:szCs w:val="20"/>
    </w:rPr>
  </w:style>
  <w:style w:type="paragraph" w:styleId="CommentSubject">
    <w:name w:val="annotation subject"/>
    <w:basedOn w:val="CommentText"/>
    <w:next w:val="CommentText"/>
    <w:link w:val="CommentSubjectChar"/>
    <w:uiPriority w:val="99"/>
    <w:semiHidden/>
    <w:unhideWhenUsed/>
    <w:rsid w:val="00754EB6"/>
    <w:rPr>
      <w:b/>
      <w:bCs/>
    </w:rPr>
  </w:style>
  <w:style w:type="character" w:customStyle="1" w:styleId="CommentSubjectChar">
    <w:name w:val="Comment Subject Char"/>
    <w:basedOn w:val="CommentTextChar"/>
    <w:link w:val="CommentSubject"/>
    <w:uiPriority w:val="99"/>
    <w:semiHidden/>
    <w:rsid w:val="00754EB6"/>
    <w:rPr>
      <w:b/>
      <w:bCs/>
      <w:sz w:val="20"/>
      <w:szCs w:val="20"/>
    </w:rPr>
  </w:style>
  <w:style w:type="paragraph" w:styleId="BalloonText">
    <w:name w:val="Balloon Text"/>
    <w:basedOn w:val="Normal"/>
    <w:link w:val="BalloonTextChar"/>
    <w:uiPriority w:val="99"/>
    <w:semiHidden/>
    <w:unhideWhenUsed/>
    <w:rsid w:val="007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6"/>
    <w:rPr>
      <w:rFonts w:ascii="Tahoma" w:hAnsi="Tahoma" w:cs="Tahoma"/>
      <w:sz w:val="16"/>
      <w:szCs w:val="16"/>
    </w:rPr>
  </w:style>
  <w:style w:type="paragraph" w:styleId="Header">
    <w:name w:val="header"/>
    <w:basedOn w:val="Normal"/>
    <w:link w:val="HeaderChar"/>
    <w:uiPriority w:val="99"/>
    <w:unhideWhenUsed/>
    <w:rsid w:val="0000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9D"/>
  </w:style>
  <w:style w:type="paragraph" w:styleId="Footer">
    <w:name w:val="footer"/>
    <w:basedOn w:val="Normal"/>
    <w:link w:val="FooterChar"/>
    <w:uiPriority w:val="99"/>
    <w:unhideWhenUsed/>
    <w:rsid w:val="0000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9D"/>
  </w:style>
  <w:style w:type="paragraph" w:styleId="Caption">
    <w:name w:val="caption"/>
    <w:basedOn w:val="Normal"/>
    <w:next w:val="Normal"/>
    <w:link w:val="CaptionChar"/>
    <w:uiPriority w:val="35"/>
    <w:qFormat/>
    <w:rsid w:val="00A6767B"/>
    <w:pPr>
      <w:spacing w:after="0" w:line="240" w:lineRule="auto"/>
    </w:pPr>
    <w:rPr>
      <w:rFonts w:ascii="Lucida Sans" w:eastAsia="Times New Roman" w:hAnsi="Lucida Sans" w:cs="Times New Roman"/>
      <w:szCs w:val="26"/>
      <w:lang w:eastAsia="en-US"/>
    </w:rPr>
  </w:style>
  <w:style w:type="character" w:customStyle="1" w:styleId="CaptionChar">
    <w:name w:val="Caption Char"/>
    <w:link w:val="Caption"/>
    <w:uiPriority w:val="35"/>
    <w:rsid w:val="00A6767B"/>
    <w:rPr>
      <w:rFonts w:ascii="Lucida Sans" w:eastAsia="Times New Roman" w:hAnsi="Lucida Sans" w:cs="Times New Roman"/>
      <w:szCs w:val="26"/>
      <w:lang w:eastAsia="en-US"/>
    </w:rPr>
  </w:style>
  <w:style w:type="table" w:styleId="TableGrid">
    <w:name w:val="Table Grid"/>
    <w:basedOn w:val="TableNormal"/>
    <w:uiPriority w:val="59"/>
    <w:rsid w:val="007B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A0"/>
    <w:rPr>
      <w:color w:val="0000FF" w:themeColor="hyperlink"/>
      <w:u w:val="single"/>
    </w:rPr>
  </w:style>
  <w:style w:type="paragraph" w:styleId="ListParagraph">
    <w:name w:val="List Paragraph"/>
    <w:basedOn w:val="Normal"/>
    <w:uiPriority w:val="34"/>
    <w:qFormat/>
    <w:rsid w:val="00343166"/>
    <w:pPr>
      <w:ind w:left="720"/>
      <w:contextualSpacing/>
    </w:pPr>
  </w:style>
  <w:style w:type="paragraph" w:styleId="FootnoteText">
    <w:name w:val="footnote text"/>
    <w:basedOn w:val="Normal"/>
    <w:link w:val="FootnoteTextChar"/>
    <w:uiPriority w:val="99"/>
    <w:semiHidden/>
    <w:unhideWhenUsed/>
    <w:rsid w:val="006B0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43C"/>
    <w:rPr>
      <w:sz w:val="20"/>
      <w:szCs w:val="20"/>
    </w:rPr>
  </w:style>
  <w:style w:type="character" w:styleId="FootnoteReference">
    <w:name w:val="footnote reference"/>
    <w:basedOn w:val="DefaultParagraphFont"/>
    <w:uiPriority w:val="99"/>
    <w:semiHidden/>
    <w:unhideWhenUsed/>
    <w:rsid w:val="006B043C"/>
    <w:rPr>
      <w:vertAlign w:val="superscript"/>
    </w:rPr>
  </w:style>
  <w:style w:type="character" w:styleId="CommentReference">
    <w:name w:val="annotation reference"/>
    <w:basedOn w:val="DefaultParagraphFont"/>
    <w:uiPriority w:val="99"/>
    <w:semiHidden/>
    <w:unhideWhenUsed/>
    <w:rsid w:val="00754EB6"/>
    <w:rPr>
      <w:sz w:val="16"/>
      <w:szCs w:val="16"/>
    </w:rPr>
  </w:style>
  <w:style w:type="paragraph" w:styleId="CommentText">
    <w:name w:val="annotation text"/>
    <w:basedOn w:val="Normal"/>
    <w:link w:val="CommentTextChar"/>
    <w:uiPriority w:val="99"/>
    <w:semiHidden/>
    <w:unhideWhenUsed/>
    <w:rsid w:val="00754EB6"/>
    <w:pPr>
      <w:spacing w:line="240" w:lineRule="auto"/>
    </w:pPr>
    <w:rPr>
      <w:sz w:val="20"/>
      <w:szCs w:val="20"/>
    </w:rPr>
  </w:style>
  <w:style w:type="character" w:customStyle="1" w:styleId="CommentTextChar">
    <w:name w:val="Comment Text Char"/>
    <w:basedOn w:val="DefaultParagraphFont"/>
    <w:link w:val="CommentText"/>
    <w:uiPriority w:val="99"/>
    <w:semiHidden/>
    <w:rsid w:val="00754EB6"/>
    <w:rPr>
      <w:sz w:val="20"/>
      <w:szCs w:val="20"/>
    </w:rPr>
  </w:style>
  <w:style w:type="paragraph" w:styleId="CommentSubject">
    <w:name w:val="annotation subject"/>
    <w:basedOn w:val="CommentText"/>
    <w:next w:val="CommentText"/>
    <w:link w:val="CommentSubjectChar"/>
    <w:uiPriority w:val="99"/>
    <w:semiHidden/>
    <w:unhideWhenUsed/>
    <w:rsid w:val="00754EB6"/>
    <w:rPr>
      <w:b/>
      <w:bCs/>
    </w:rPr>
  </w:style>
  <w:style w:type="character" w:customStyle="1" w:styleId="CommentSubjectChar">
    <w:name w:val="Comment Subject Char"/>
    <w:basedOn w:val="CommentTextChar"/>
    <w:link w:val="CommentSubject"/>
    <w:uiPriority w:val="99"/>
    <w:semiHidden/>
    <w:rsid w:val="00754EB6"/>
    <w:rPr>
      <w:b/>
      <w:bCs/>
      <w:sz w:val="20"/>
      <w:szCs w:val="20"/>
    </w:rPr>
  </w:style>
  <w:style w:type="paragraph" w:styleId="BalloonText">
    <w:name w:val="Balloon Text"/>
    <w:basedOn w:val="Normal"/>
    <w:link w:val="BalloonTextChar"/>
    <w:uiPriority w:val="99"/>
    <w:semiHidden/>
    <w:unhideWhenUsed/>
    <w:rsid w:val="007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6"/>
    <w:rPr>
      <w:rFonts w:ascii="Tahoma" w:hAnsi="Tahoma" w:cs="Tahoma"/>
      <w:sz w:val="16"/>
      <w:szCs w:val="16"/>
    </w:rPr>
  </w:style>
  <w:style w:type="paragraph" w:styleId="Header">
    <w:name w:val="header"/>
    <w:basedOn w:val="Normal"/>
    <w:link w:val="HeaderChar"/>
    <w:uiPriority w:val="99"/>
    <w:unhideWhenUsed/>
    <w:rsid w:val="0000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9D"/>
  </w:style>
  <w:style w:type="paragraph" w:styleId="Footer">
    <w:name w:val="footer"/>
    <w:basedOn w:val="Normal"/>
    <w:link w:val="FooterChar"/>
    <w:uiPriority w:val="99"/>
    <w:unhideWhenUsed/>
    <w:rsid w:val="0000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9D"/>
  </w:style>
  <w:style w:type="paragraph" w:styleId="Caption">
    <w:name w:val="caption"/>
    <w:basedOn w:val="Normal"/>
    <w:next w:val="Normal"/>
    <w:link w:val="CaptionChar"/>
    <w:uiPriority w:val="35"/>
    <w:qFormat/>
    <w:rsid w:val="00A6767B"/>
    <w:pPr>
      <w:spacing w:after="0" w:line="240" w:lineRule="auto"/>
    </w:pPr>
    <w:rPr>
      <w:rFonts w:ascii="Lucida Sans" w:eastAsia="Times New Roman" w:hAnsi="Lucida Sans" w:cs="Times New Roman"/>
      <w:szCs w:val="26"/>
      <w:lang w:eastAsia="en-US"/>
    </w:rPr>
  </w:style>
  <w:style w:type="character" w:customStyle="1" w:styleId="CaptionChar">
    <w:name w:val="Caption Char"/>
    <w:link w:val="Caption"/>
    <w:uiPriority w:val="35"/>
    <w:rsid w:val="00A6767B"/>
    <w:rPr>
      <w:rFonts w:ascii="Lucida Sans" w:eastAsia="Times New Roman" w:hAnsi="Lucida Sans" w:cs="Times New Roman"/>
      <w:szCs w:val="26"/>
      <w:lang w:eastAsia="en-US"/>
    </w:rPr>
  </w:style>
  <w:style w:type="table" w:styleId="TableGrid">
    <w:name w:val="Table Grid"/>
    <w:basedOn w:val="TableNormal"/>
    <w:uiPriority w:val="59"/>
    <w:rsid w:val="007B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1865">
      <w:bodyDiv w:val="1"/>
      <w:marLeft w:val="0"/>
      <w:marRight w:val="0"/>
      <w:marTop w:val="0"/>
      <w:marBottom w:val="0"/>
      <w:divBdr>
        <w:top w:val="none" w:sz="0" w:space="0" w:color="auto"/>
        <w:left w:val="none" w:sz="0" w:space="0" w:color="auto"/>
        <w:bottom w:val="none" w:sz="0" w:space="0" w:color="auto"/>
        <w:right w:val="none" w:sz="0" w:space="0" w:color="auto"/>
      </w:divBdr>
    </w:div>
    <w:div w:id="742991753">
      <w:bodyDiv w:val="1"/>
      <w:marLeft w:val="0"/>
      <w:marRight w:val="0"/>
      <w:marTop w:val="0"/>
      <w:marBottom w:val="0"/>
      <w:divBdr>
        <w:top w:val="none" w:sz="0" w:space="0" w:color="auto"/>
        <w:left w:val="none" w:sz="0" w:space="0" w:color="auto"/>
        <w:bottom w:val="none" w:sz="0" w:space="0" w:color="auto"/>
        <w:right w:val="none" w:sz="0" w:space="0" w:color="auto"/>
      </w:divBdr>
      <w:divsChild>
        <w:div w:id="16169819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dft.gov.uk/webtag/documents/expert/unit3.5.3.php"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preston@soton.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86B8-6E57-4257-9132-76AB88FE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15</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J.M.</dc:creator>
  <cp:lastModifiedBy>Preston J.M.</cp:lastModifiedBy>
  <cp:revision>12</cp:revision>
  <cp:lastPrinted>2014-05-05T16:37:00Z</cp:lastPrinted>
  <dcterms:created xsi:type="dcterms:W3CDTF">2014-05-02T16:27:00Z</dcterms:created>
  <dcterms:modified xsi:type="dcterms:W3CDTF">2014-10-15T16:15:00Z</dcterms:modified>
</cp:coreProperties>
</file>