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ED" w:rsidRPr="00436CB7" w:rsidRDefault="009841ED" w:rsidP="005511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75229" w:rsidRPr="00436CB7" w:rsidRDefault="00F75229" w:rsidP="00F752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5229" w:rsidRPr="00436CB7" w:rsidRDefault="00F75229" w:rsidP="00F752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B8D" w:rsidRPr="00436CB7" w:rsidRDefault="00133D8C" w:rsidP="00F752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6CB7">
        <w:rPr>
          <w:rFonts w:ascii="Times New Roman" w:hAnsi="Times New Roman" w:cs="Times New Roman"/>
          <w:b/>
          <w:sz w:val="24"/>
          <w:szCs w:val="24"/>
        </w:rPr>
        <w:t xml:space="preserve">Eating for two? </w:t>
      </w:r>
      <w:r w:rsidR="005511D8" w:rsidRPr="00436CB7">
        <w:rPr>
          <w:rFonts w:ascii="Times New Roman" w:hAnsi="Times New Roman" w:cs="Times New Roman"/>
          <w:b/>
          <w:sz w:val="24"/>
          <w:szCs w:val="24"/>
        </w:rPr>
        <w:t>The unresolved question of optimal</w:t>
      </w:r>
      <w:r w:rsidRPr="00436CB7">
        <w:rPr>
          <w:rFonts w:ascii="Times New Roman" w:hAnsi="Times New Roman" w:cs="Times New Roman"/>
          <w:b/>
          <w:sz w:val="24"/>
          <w:szCs w:val="24"/>
        </w:rPr>
        <w:t xml:space="preserve"> diet in pregnancy</w:t>
      </w:r>
    </w:p>
    <w:p w:rsidR="005511D8" w:rsidRPr="00436CB7" w:rsidRDefault="005511D8" w:rsidP="00F752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Si</w:t>
      </w:r>
      <w:r w:rsidR="00281598">
        <w:rPr>
          <w:rFonts w:ascii="Times New Roman" w:hAnsi="Times New Roman" w:cs="Times New Roman"/>
          <w:sz w:val="24"/>
          <w:szCs w:val="24"/>
        </w:rPr>
        <w:t>â</w:t>
      </w:r>
      <w:r w:rsidRPr="00436CB7">
        <w:rPr>
          <w:rFonts w:ascii="Times New Roman" w:hAnsi="Times New Roman" w:cs="Times New Roman"/>
          <w:sz w:val="24"/>
          <w:szCs w:val="24"/>
        </w:rPr>
        <w:t>n Robinson</w:t>
      </w:r>
      <w:r w:rsidR="000B015B" w:rsidRPr="00436CB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36CB7">
        <w:rPr>
          <w:rFonts w:ascii="Times New Roman" w:hAnsi="Times New Roman" w:cs="Times New Roman"/>
          <w:sz w:val="24"/>
          <w:szCs w:val="24"/>
        </w:rPr>
        <w:t>, Janis Baird</w:t>
      </w:r>
      <w:r w:rsidR="000B015B" w:rsidRPr="00436CB7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436CB7">
        <w:rPr>
          <w:rFonts w:ascii="Times New Roman" w:hAnsi="Times New Roman" w:cs="Times New Roman"/>
          <w:sz w:val="24"/>
          <w:szCs w:val="24"/>
        </w:rPr>
        <w:t>, Keith Godfrey</w:t>
      </w:r>
      <w:r w:rsidR="000B015B" w:rsidRPr="00436CB7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:rsidR="009841ED" w:rsidRPr="00436CB7" w:rsidRDefault="009841ED" w:rsidP="00F7522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5229" w:rsidRPr="00436CB7" w:rsidRDefault="00F75229" w:rsidP="00F75229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75229" w:rsidRPr="00436CB7" w:rsidRDefault="00F75229" w:rsidP="00F75229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841ED" w:rsidRPr="00436CB7" w:rsidRDefault="000B015B" w:rsidP="00F7522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511D8" w:rsidRPr="00436CB7">
        <w:rPr>
          <w:rFonts w:ascii="Times New Roman" w:hAnsi="Times New Roman" w:cs="Times New Roman"/>
          <w:sz w:val="24"/>
          <w:szCs w:val="24"/>
        </w:rPr>
        <w:t xml:space="preserve">MRC Lifecourse Epidemiology Unit, University of Southampton, Southampton SO16 6YD, UK; </w:t>
      </w:r>
      <w:r w:rsidRPr="00436CB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5511D8" w:rsidRPr="00436CB7">
        <w:rPr>
          <w:rFonts w:ascii="Times New Roman" w:hAnsi="Times New Roman" w:cs="Times New Roman"/>
          <w:sz w:val="24"/>
          <w:szCs w:val="24"/>
        </w:rPr>
        <w:t xml:space="preserve">NIHR Southampton Biomedical Research Centre, University of Southampton and University Hospital </w:t>
      </w:r>
      <w:r w:rsidR="000B70DC" w:rsidRPr="00436CB7">
        <w:rPr>
          <w:rFonts w:ascii="Times New Roman" w:hAnsi="Times New Roman" w:cs="Times New Roman"/>
          <w:sz w:val="24"/>
          <w:szCs w:val="24"/>
        </w:rPr>
        <w:t xml:space="preserve">Southampton </w:t>
      </w:r>
      <w:r w:rsidR="005511D8" w:rsidRPr="00436CB7">
        <w:rPr>
          <w:rFonts w:ascii="Times New Roman" w:hAnsi="Times New Roman" w:cs="Times New Roman"/>
          <w:sz w:val="24"/>
          <w:szCs w:val="24"/>
        </w:rPr>
        <w:t>NHS</w:t>
      </w:r>
      <w:r w:rsidR="000B70DC" w:rsidRPr="00436CB7">
        <w:rPr>
          <w:rFonts w:ascii="Times New Roman" w:hAnsi="Times New Roman" w:cs="Times New Roman"/>
          <w:sz w:val="24"/>
          <w:szCs w:val="24"/>
        </w:rPr>
        <w:t xml:space="preserve"> Foundation</w:t>
      </w:r>
      <w:r w:rsidR="005511D8" w:rsidRPr="00436CB7">
        <w:rPr>
          <w:rFonts w:ascii="Times New Roman" w:hAnsi="Times New Roman" w:cs="Times New Roman"/>
          <w:sz w:val="24"/>
          <w:szCs w:val="24"/>
        </w:rPr>
        <w:t xml:space="preserve"> Trust, Southampton SO16 6YD, UK  </w:t>
      </w:r>
    </w:p>
    <w:p w:rsidR="00F75229" w:rsidRPr="00436CB7" w:rsidRDefault="00F75229" w:rsidP="00F75229">
      <w:pPr>
        <w:suppressLineNumbers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b/>
          <w:iCs/>
          <w:sz w:val="24"/>
          <w:szCs w:val="24"/>
        </w:rPr>
        <w:t>Corresponding author</w:t>
      </w:r>
      <w:r w:rsidRPr="00436CB7">
        <w:rPr>
          <w:rFonts w:ascii="Times New Roman" w:hAnsi="Times New Roman" w:cs="Times New Roman"/>
          <w:b/>
          <w:sz w:val="24"/>
          <w:szCs w:val="24"/>
        </w:rPr>
        <w:t>:</w:t>
      </w:r>
      <w:r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436CB7" w:rsidRPr="00436CB7">
        <w:rPr>
          <w:rFonts w:ascii="Times New Roman" w:hAnsi="Times New Roman" w:cs="Times New Roman"/>
          <w:sz w:val="24"/>
          <w:szCs w:val="24"/>
        </w:rPr>
        <w:t>KM Godfrey</w:t>
      </w:r>
      <w:r w:rsidRPr="00436CB7">
        <w:rPr>
          <w:rFonts w:ascii="Times New Roman" w:hAnsi="Times New Roman" w:cs="Times New Roman"/>
          <w:sz w:val="24"/>
          <w:szCs w:val="24"/>
        </w:rPr>
        <w:t xml:space="preserve">; MRC Lifecourse Epidemiology Unit, University of Southampton, Southampton General Hospital, Southampton.  SO16 6YD; </w:t>
      </w:r>
      <w:r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Telephone: +44 (0)23 8076 4050; Fax: +44 (0)23 8070 4021; e-mail: </w:t>
      </w:r>
      <w:r w:rsidR="00436CB7" w:rsidRPr="00436CB7">
        <w:rPr>
          <w:rFonts w:ascii="Times New Roman" w:hAnsi="Times New Roman" w:cs="Times New Roman"/>
          <w:sz w:val="24"/>
          <w:szCs w:val="24"/>
          <w:lang w:val="en-US"/>
        </w:rPr>
        <w:t>kmg@mrc.soton.ac.uk</w:t>
      </w:r>
      <w:r w:rsidRPr="00436CB7">
        <w:rPr>
          <w:rFonts w:ascii="Times New Roman" w:hAnsi="Times New Roman" w:cs="Times New Roman"/>
          <w:sz w:val="24"/>
          <w:szCs w:val="24"/>
        </w:rPr>
        <w:t>.</w:t>
      </w:r>
    </w:p>
    <w:p w:rsidR="00713514" w:rsidRDefault="00713514" w:rsidP="00F7522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514" w:rsidRDefault="00713514" w:rsidP="00713514">
      <w:pPr>
        <w:widowControl w:val="0"/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p w:rsidR="00713514" w:rsidRPr="00C8392F" w:rsidRDefault="00713514" w:rsidP="00713514">
      <w:pPr>
        <w:widowControl w:val="0"/>
        <w:spacing w:after="0" w:line="480" w:lineRule="auto"/>
        <w:rPr>
          <w:rFonts w:ascii="Times New Roman" w:hAnsi="Times New Roman" w:cs="Times New Roman"/>
          <w:b/>
          <w:kern w:val="2"/>
          <w:sz w:val="24"/>
          <w:szCs w:val="24"/>
          <w:lang w:val="en-US"/>
        </w:rPr>
      </w:pPr>
      <w:r w:rsidRPr="00C8392F"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Author notes</w:t>
      </w:r>
    </w:p>
    <w:p w:rsidR="00713514" w:rsidRPr="00436CB7" w:rsidRDefault="00713514" w:rsidP="0071351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  <w:sectPr w:rsidR="00713514" w:rsidRPr="00436CB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>S</w:t>
      </w:r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upported by the </w:t>
      </w:r>
      <w:r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UK Medical Research Council, the </w:t>
      </w:r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National Institute for Health Research through the NIHR Southampton Biomedical Research Centre and by the European Union's Seventh Framework </w:t>
      </w:r>
      <w:proofErr w:type="spellStart"/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>Programme</w:t>
      </w:r>
      <w:proofErr w:type="spellEnd"/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(FP7/2007-2013), project </w:t>
      </w:r>
      <w:proofErr w:type="spellStart"/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>EarlyNutrition</w:t>
      </w:r>
      <w:proofErr w:type="spellEnd"/>
      <w:r w:rsidRPr="00215A72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under grant agreement n°289346.</w:t>
      </w:r>
    </w:p>
    <w:p w:rsidR="00AD302A" w:rsidRPr="00436CB7" w:rsidRDefault="00214126" w:rsidP="009D31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lastRenderedPageBreak/>
        <w:t>Unequivocal e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vidence </w:t>
      </w:r>
      <w:r w:rsidRPr="00436CB7">
        <w:rPr>
          <w:rFonts w:ascii="Times New Roman" w:hAnsi="Times New Roman" w:cs="Times New Roman"/>
          <w:sz w:val="24"/>
          <w:szCs w:val="24"/>
        </w:rPr>
        <w:t>of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the importance of f</w:t>
      </w:r>
      <w:r w:rsidR="00E20199" w:rsidRPr="00436CB7">
        <w:rPr>
          <w:rFonts w:ascii="Times New Roman" w:hAnsi="Times New Roman" w:cs="Times New Roman"/>
          <w:sz w:val="24"/>
          <w:szCs w:val="24"/>
        </w:rPr>
        <w:t>etal nutrition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as a driver of</w:t>
      </w:r>
      <w:r w:rsidR="00E20199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intrauterine </w:t>
      </w:r>
      <w:r w:rsidR="00E20199" w:rsidRPr="00436CB7">
        <w:rPr>
          <w:rFonts w:ascii="Times New Roman" w:hAnsi="Times New Roman" w:cs="Times New Roman"/>
          <w:sz w:val="24"/>
          <w:szCs w:val="24"/>
        </w:rPr>
        <w:t xml:space="preserve">growth 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has </w:t>
      </w:r>
      <w:r w:rsidR="00916E8B" w:rsidRPr="00436CB7">
        <w:rPr>
          <w:rFonts w:ascii="Times New Roman" w:hAnsi="Times New Roman" w:cs="Times New Roman"/>
          <w:sz w:val="24"/>
          <w:szCs w:val="24"/>
        </w:rPr>
        <w:t>come from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a range of 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experimental </w:t>
      </w:r>
      <w:r w:rsidR="00C97886" w:rsidRPr="00436CB7">
        <w:rPr>
          <w:rFonts w:ascii="Times New Roman" w:hAnsi="Times New Roman" w:cs="Times New Roman"/>
          <w:sz w:val="24"/>
          <w:szCs w:val="24"/>
        </w:rPr>
        <w:t>studies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in which </w:t>
      </w:r>
      <w:r w:rsidR="00E20199" w:rsidRPr="00436CB7">
        <w:rPr>
          <w:rFonts w:ascii="Times New Roman" w:hAnsi="Times New Roman" w:cs="Times New Roman"/>
          <w:sz w:val="24"/>
          <w:szCs w:val="24"/>
        </w:rPr>
        <w:t>nutrient supply</w:t>
      </w:r>
      <w:r w:rsidR="00065FFC" w:rsidRPr="00436CB7">
        <w:rPr>
          <w:rFonts w:ascii="Times New Roman" w:hAnsi="Times New Roman" w:cs="Times New Roman"/>
          <w:sz w:val="24"/>
          <w:szCs w:val="24"/>
        </w:rPr>
        <w:t xml:space="preserve"> to the fetus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is manipulated</w:t>
      </w:r>
      <w:r w:rsidR="00DC2334" w:rsidRPr="00436CB7">
        <w:rPr>
          <w:rFonts w:ascii="Times New Roman" w:hAnsi="Times New Roman" w:cs="Times New Roman"/>
          <w:sz w:val="24"/>
          <w:szCs w:val="24"/>
        </w:rPr>
        <w:t xml:space="preserve"> [1]</w:t>
      </w:r>
      <w:r w:rsidR="00C97886" w:rsidRPr="00436CB7">
        <w:rPr>
          <w:rFonts w:ascii="Times New Roman" w:hAnsi="Times New Roman" w:cs="Times New Roman"/>
          <w:sz w:val="24"/>
          <w:szCs w:val="24"/>
        </w:rPr>
        <w:t xml:space="preserve">.  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The dependence of the fetus on </w:t>
      </w:r>
      <w:r w:rsidR="00261766" w:rsidRPr="00436CB7">
        <w:rPr>
          <w:rFonts w:ascii="Times New Roman" w:hAnsi="Times New Roman" w:cs="Times New Roman"/>
          <w:sz w:val="24"/>
          <w:szCs w:val="24"/>
        </w:rPr>
        <w:t>a sufficient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supply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of nutrients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to </w:t>
      </w:r>
      <w:r w:rsidR="009D31C9" w:rsidRPr="00436CB7">
        <w:rPr>
          <w:rFonts w:ascii="Times New Roman" w:hAnsi="Times New Roman" w:cs="Times New Roman"/>
          <w:sz w:val="24"/>
          <w:szCs w:val="24"/>
        </w:rPr>
        <w:t>support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its 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successful growth and development, highlights 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the importance of 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adequate </w:t>
      </w:r>
      <w:r w:rsidR="00F30D2C" w:rsidRPr="00436CB7">
        <w:rPr>
          <w:rFonts w:ascii="Times New Roman" w:hAnsi="Times New Roman" w:cs="Times New Roman"/>
          <w:sz w:val="24"/>
          <w:szCs w:val="24"/>
        </w:rPr>
        <w:t>maternal nutrition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to </w:t>
      </w:r>
      <w:r w:rsidR="00261766" w:rsidRPr="00436CB7">
        <w:rPr>
          <w:rFonts w:ascii="Times New Roman" w:hAnsi="Times New Roman" w:cs="Times New Roman"/>
          <w:sz w:val="24"/>
          <w:szCs w:val="24"/>
        </w:rPr>
        <w:t>ensure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16E8B" w:rsidRPr="00436CB7">
        <w:rPr>
          <w:rFonts w:ascii="Times New Roman" w:hAnsi="Times New Roman" w:cs="Times New Roman"/>
          <w:sz w:val="24"/>
          <w:szCs w:val="24"/>
        </w:rPr>
        <w:t>fetal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nutrient needs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8B3890" w:rsidRPr="00436CB7">
        <w:rPr>
          <w:rFonts w:ascii="Times New Roman" w:hAnsi="Times New Roman" w:cs="Times New Roman"/>
          <w:sz w:val="24"/>
          <w:szCs w:val="24"/>
        </w:rPr>
        <w:t>can be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met</w:t>
      </w:r>
      <w:r w:rsidR="00984E6C" w:rsidRPr="00436CB7">
        <w:rPr>
          <w:rFonts w:ascii="Times New Roman" w:hAnsi="Times New Roman" w:cs="Times New Roman"/>
          <w:sz w:val="24"/>
          <w:szCs w:val="24"/>
        </w:rPr>
        <w:t>.   However</w:t>
      </w:r>
      <w:r w:rsidR="00F30D2C" w:rsidRPr="00436CB7">
        <w:rPr>
          <w:rFonts w:ascii="Times New Roman" w:hAnsi="Times New Roman" w:cs="Times New Roman"/>
          <w:sz w:val="24"/>
          <w:szCs w:val="24"/>
        </w:rPr>
        <w:t>, t</w:t>
      </w:r>
      <w:r w:rsidR="00C97886" w:rsidRPr="00436CB7">
        <w:rPr>
          <w:rFonts w:ascii="Times New Roman" w:hAnsi="Times New Roman" w:cs="Times New Roman"/>
          <w:sz w:val="24"/>
          <w:szCs w:val="24"/>
        </w:rPr>
        <w:t xml:space="preserve">he complex supply chain between maternal diet and fetal nutrient supply means that fetal nutrition </w:t>
      </w:r>
      <w:r w:rsidR="006667E7" w:rsidRPr="00436CB7">
        <w:rPr>
          <w:rFonts w:ascii="Times New Roman" w:hAnsi="Times New Roman" w:cs="Times New Roman"/>
          <w:sz w:val="24"/>
          <w:szCs w:val="24"/>
        </w:rPr>
        <w:t>and</w:t>
      </w:r>
      <w:r w:rsidR="00C97886" w:rsidRPr="00436CB7">
        <w:rPr>
          <w:rFonts w:ascii="Times New Roman" w:hAnsi="Times New Roman" w:cs="Times New Roman"/>
          <w:sz w:val="24"/>
          <w:szCs w:val="24"/>
        </w:rPr>
        <w:t xml:space="preserve"> maternal nutrition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6667E7" w:rsidRPr="00436CB7">
        <w:rPr>
          <w:rFonts w:ascii="Times New Roman" w:hAnsi="Times New Roman" w:cs="Times New Roman"/>
          <w:sz w:val="24"/>
          <w:szCs w:val="24"/>
        </w:rPr>
        <w:t>are not the same</w:t>
      </w:r>
      <w:r w:rsidR="00DC2334" w:rsidRPr="00436CB7">
        <w:rPr>
          <w:rFonts w:ascii="Times New Roman" w:hAnsi="Times New Roman" w:cs="Times New Roman"/>
          <w:sz w:val="24"/>
          <w:szCs w:val="24"/>
        </w:rPr>
        <w:t xml:space="preserve"> [1]</w:t>
      </w:r>
      <w:r w:rsidR="006667E7" w:rsidRPr="00436CB7">
        <w:rPr>
          <w:rFonts w:ascii="Times New Roman" w:hAnsi="Times New Roman" w:cs="Times New Roman"/>
          <w:sz w:val="24"/>
          <w:szCs w:val="24"/>
        </w:rPr>
        <w:t xml:space="preserve"> - and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for huma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n pregnancies, the definition of what is </w:t>
      </w:r>
      <w:r w:rsidR="00984E6C" w:rsidRPr="00436CB7">
        <w:rPr>
          <w:rFonts w:ascii="Times New Roman" w:hAnsi="Times New Roman" w:cs="Times New Roman"/>
          <w:sz w:val="24"/>
          <w:szCs w:val="24"/>
        </w:rPr>
        <w:t>optimal</w:t>
      </w:r>
      <w:r w:rsidR="006667E7" w:rsidRPr="00436CB7">
        <w:rPr>
          <w:rFonts w:ascii="Times New Roman" w:hAnsi="Times New Roman" w:cs="Times New Roman"/>
          <w:sz w:val="24"/>
          <w:szCs w:val="24"/>
        </w:rPr>
        <w:t>,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in terms of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maternal </w:t>
      </w:r>
      <w:r w:rsidR="00984E6C" w:rsidRPr="00436CB7">
        <w:rPr>
          <w:rFonts w:ascii="Times New Roman" w:hAnsi="Times New Roman" w:cs="Times New Roman"/>
          <w:sz w:val="24"/>
          <w:szCs w:val="24"/>
        </w:rPr>
        <w:t>diet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before and during pregnancy,</w:t>
      </w:r>
      <w:r w:rsidR="00984E6C" w:rsidRPr="00436CB7">
        <w:rPr>
          <w:rFonts w:ascii="Times New Roman" w:hAnsi="Times New Roman" w:cs="Times New Roman"/>
          <w:sz w:val="24"/>
          <w:szCs w:val="24"/>
        </w:rPr>
        <w:t xml:space="preserve"> remains unknown.  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Across the world diets vary hugely, both in quantity and quality, </w:t>
      </w:r>
      <w:r w:rsidR="000B015B" w:rsidRPr="00436CB7">
        <w:rPr>
          <w:rFonts w:ascii="Times New Roman" w:hAnsi="Times New Roman" w:cs="Times New Roman"/>
          <w:sz w:val="24"/>
          <w:szCs w:val="24"/>
        </w:rPr>
        <w:t>and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even in developed settings there is significant variation in </w:t>
      </w:r>
      <w:r w:rsidR="000B015B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261766" w:rsidRPr="00436CB7">
        <w:rPr>
          <w:rFonts w:ascii="Times New Roman" w:hAnsi="Times New Roman" w:cs="Times New Roman"/>
          <w:sz w:val="24"/>
          <w:szCs w:val="24"/>
        </w:rPr>
        <w:t>quality of</w:t>
      </w:r>
      <w:r w:rsidR="000B015B" w:rsidRPr="00436CB7">
        <w:rPr>
          <w:rFonts w:ascii="Times New Roman" w:hAnsi="Times New Roman" w:cs="Times New Roman"/>
          <w:sz w:val="24"/>
          <w:szCs w:val="24"/>
        </w:rPr>
        <w:t xml:space="preserve"> young women’s </w:t>
      </w:r>
      <w:r w:rsidR="00261766" w:rsidRPr="00436CB7">
        <w:rPr>
          <w:rFonts w:ascii="Times New Roman" w:hAnsi="Times New Roman" w:cs="Times New Roman"/>
          <w:sz w:val="24"/>
          <w:szCs w:val="24"/>
        </w:rPr>
        <w:t>diet</w:t>
      </w:r>
      <w:r w:rsidR="000B015B" w:rsidRPr="00436CB7">
        <w:rPr>
          <w:rFonts w:ascii="Times New Roman" w:hAnsi="Times New Roman" w:cs="Times New Roman"/>
          <w:sz w:val="24"/>
          <w:szCs w:val="24"/>
        </w:rPr>
        <w:t>s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0B70DC" w:rsidRPr="00436CB7">
        <w:rPr>
          <w:rFonts w:ascii="Times New Roman" w:hAnsi="Times New Roman" w:cs="Times New Roman"/>
          <w:sz w:val="24"/>
          <w:szCs w:val="24"/>
        </w:rPr>
        <w:t xml:space="preserve">with </w:t>
      </w:r>
      <w:r w:rsidR="00261766" w:rsidRPr="00436CB7">
        <w:rPr>
          <w:rFonts w:ascii="Times New Roman" w:hAnsi="Times New Roman" w:cs="Times New Roman"/>
          <w:sz w:val="24"/>
          <w:szCs w:val="24"/>
        </w:rPr>
        <w:t>consequent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 differences in </w:t>
      </w:r>
      <w:r w:rsidR="005511D8" w:rsidRPr="00436CB7">
        <w:rPr>
          <w:rFonts w:ascii="Times New Roman" w:hAnsi="Times New Roman" w:cs="Times New Roman"/>
          <w:sz w:val="24"/>
          <w:szCs w:val="24"/>
        </w:rPr>
        <w:t xml:space="preserve">patterns of 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micro- and macronutrient intake </w:t>
      </w:r>
      <w:r w:rsidRPr="00436CB7">
        <w:rPr>
          <w:rFonts w:ascii="Times New Roman" w:hAnsi="Times New Roman" w:cs="Times New Roman"/>
          <w:sz w:val="24"/>
          <w:szCs w:val="24"/>
        </w:rPr>
        <w:t>[</w:t>
      </w:r>
      <w:r w:rsidR="00971454" w:rsidRPr="00436CB7">
        <w:rPr>
          <w:rFonts w:ascii="Times New Roman" w:hAnsi="Times New Roman" w:cs="Times New Roman"/>
          <w:sz w:val="24"/>
          <w:szCs w:val="24"/>
        </w:rPr>
        <w:t>2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].  But do </w:t>
      </w:r>
      <w:r w:rsidR="002B11E3" w:rsidRPr="00436CB7">
        <w:rPr>
          <w:rFonts w:ascii="Times New Roman" w:hAnsi="Times New Roman" w:cs="Times New Roman"/>
          <w:sz w:val="24"/>
          <w:szCs w:val="24"/>
        </w:rPr>
        <w:t>such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variations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in </w:t>
      </w:r>
      <w:r w:rsidR="000B70DC" w:rsidRPr="00436CB7">
        <w:rPr>
          <w:rFonts w:ascii="Times New Roman" w:hAnsi="Times New Roman" w:cs="Times New Roman"/>
          <w:sz w:val="24"/>
          <w:szCs w:val="24"/>
        </w:rPr>
        <w:t xml:space="preserve">maternal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diet </w:t>
      </w:r>
      <w:r w:rsidR="00261766" w:rsidRPr="00436CB7">
        <w:rPr>
          <w:rFonts w:ascii="Times New Roman" w:hAnsi="Times New Roman" w:cs="Times New Roman"/>
          <w:sz w:val="24"/>
          <w:szCs w:val="24"/>
        </w:rPr>
        <w:t>matter</w:t>
      </w:r>
      <w:r w:rsidR="000B015B" w:rsidRPr="00436CB7">
        <w:rPr>
          <w:rFonts w:ascii="Times New Roman" w:hAnsi="Times New Roman" w:cs="Times New Roman"/>
          <w:sz w:val="24"/>
          <w:szCs w:val="24"/>
        </w:rPr>
        <w:t xml:space="preserve"> to the fetus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AD302A" w:rsidRPr="00436CB7" w:rsidRDefault="00AD302A" w:rsidP="009D31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D31C9" w:rsidRPr="00436CB7" w:rsidRDefault="000B70DC" w:rsidP="00AD30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G</w:t>
      </w:r>
      <w:r w:rsidR="00916E8B" w:rsidRPr="00436CB7">
        <w:rPr>
          <w:rFonts w:ascii="Times New Roman" w:hAnsi="Times New Roman" w:cs="Times New Roman"/>
          <w:sz w:val="24"/>
          <w:szCs w:val="24"/>
        </w:rPr>
        <w:t>rowing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recognition of the </w:t>
      </w:r>
      <w:r w:rsidR="00F42A40" w:rsidRPr="00436CB7">
        <w:rPr>
          <w:rFonts w:ascii="Times New Roman" w:hAnsi="Times New Roman" w:cs="Times New Roman"/>
          <w:sz w:val="24"/>
          <w:szCs w:val="24"/>
        </w:rPr>
        <w:t>influence</w:t>
      </w:r>
      <w:r w:rsidR="00261766" w:rsidRPr="00436CB7">
        <w:rPr>
          <w:rFonts w:ascii="Times New Roman" w:hAnsi="Times New Roman" w:cs="Times New Roman"/>
          <w:sz w:val="24"/>
          <w:szCs w:val="24"/>
        </w:rPr>
        <w:t xml:space="preserve"> of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intrauterine experience</w:t>
      </w:r>
      <w:r w:rsidR="00F42A40" w:rsidRPr="00436CB7">
        <w:rPr>
          <w:rFonts w:ascii="Times New Roman" w:hAnsi="Times New Roman" w:cs="Times New Roman"/>
          <w:sz w:val="24"/>
          <w:szCs w:val="24"/>
        </w:rPr>
        <w:t>,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Pr="00436CB7">
        <w:rPr>
          <w:rFonts w:ascii="Times New Roman" w:hAnsi="Times New Roman" w:cs="Times New Roman"/>
          <w:sz w:val="24"/>
          <w:szCs w:val="24"/>
        </w:rPr>
        <w:t>both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FA24B8" w:rsidRPr="00436CB7">
        <w:rPr>
          <w:rFonts w:ascii="Times New Roman" w:hAnsi="Times New Roman" w:cs="Times New Roman"/>
          <w:sz w:val="24"/>
          <w:szCs w:val="24"/>
        </w:rPr>
        <w:t xml:space="preserve">for 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short-term </w:t>
      </w:r>
      <w:r w:rsidR="00F42A40" w:rsidRPr="00436CB7">
        <w:rPr>
          <w:rFonts w:ascii="Times New Roman" w:hAnsi="Times New Roman" w:cs="Times New Roman"/>
          <w:sz w:val="24"/>
          <w:szCs w:val="24"/>
        </w:rPr>
        <w:t>pregnancy outcomes</w:t>
      </w:r>
      <w:r w:rsidRPr="00436CB7">
        <w:rPr>
          <w:rFonts w:ascii="Times New Roman" w:hAnsi="Times New Roman" w:cs="Times New Roman"/>
          <w:sz w:val="24"/>
          <w:szCs w:val="24"/>
        </w:rPr>
        <w:t xml:space="preserve"> and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Pr="00436CB7">
        <w:rPr>
          <w:rFonts w:ascii="Times New Roman" w:hAnsi="Times New Roman" w:cs="Times New Roman"/>
          <w:sz w:val="24"/>
          <w:szCs w:val="24"/>
        </w:rPr>
        <w:t xml:space="preserve">long-term </w:t>
      </w:r>
      <w:r w:rsidR="00AA2E40" w:rsidRPr="00436CB7">
        <w:rPr>
          <w:rFonts w:ascii="Times New Roman" w:hAnsi="Times New Roman" w:cs="Times New Roman"/>
          <w:sz w:val="24"/>
          <w:szCs w:val="24"/>
        </w:rPr>
        <w:t>health</w:t>
      </w:r>
      <w:r w:rsidR="00214126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F975D8" w:rsidRPr="00436CB7">
        <w:rPr>
          <w:rFonts w:ascii="Times New Roman" w:hAnsi="Times New Roman" w:cs="Times New Roman"/>
          <w:sz w:val="24"/>
          <w:szCs w:val="24"/>
        </w:rPr>
        <w:t>of</w:t>
      </w:r>
      <w:r w:rsidRPr="00436CB7">
        <w:rPr>
          <w:rFonts w:ascii="Times New Roman" w:hAnsi="Times New Roman" w:cs="Times New Roman"/>
          <w:sz w:val="24"/>
          <w:szCs w:val="24"/>
        </w:rPr>
        <w:t xml:space="preserve"> the offspring </w:t>
      </w:r>
      <w:r w:rsidR="00214126" w:rsidRPr="00436CB7">
        <w:rPr>
          <w:rFonts w:ascii="Times New Roman" w:hAnsi="Times New Roman" w:cs="Times New Roman"/>
          <w:sz w:val="24"/>
          <w:szCs w:val="24"/>
        </w:rPr>
        <w:t>[</w:t>
      </w:r>
      <w:r w:rsidR="00971454" w:rsidRPr="00436CB7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AD302A" w:rsidRPr="00436CB7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214126" w:rsidRPr="00436CB7">
        <w:rPr>
          <w:rFonts w:ascii="Times New Roman" w:hAnsi="Times New Roman" w:cs="Times New Roman"/>
          <w:sz w:val="24"/>
          <w:szCs w:val="24"/>
        </w:rPr>
        <w:t>]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AD302A" w:rsidRPr="00436CB7">
        <w:rPr>
          <w:rFonts w:ascii="Times New Roman" w:hAnsi="Times New Roman" w:cs="Times New Roman"/>
          <w:sz w:val="24"/>
          <w:szCs w:val="24"/>
        </w:rPr>
        <w:t>demands that we</w:t>
      </w:r>
      <w:r w:rsidRPr="00436CB7">
        <w:rPr>
          <w:rFonts w:ascii="Times New Roman" w:hAnsi="Times New Roman" w:cs="Times New Roman"/>
          <w:sz w:val="24"/>
          <w:szCs w:val="24"/>
        </w:rPr>
        <w:t xml:space="preserve"> need to 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understand </w:t>
      </w:r>
      <w:r w:rsidR="00794217" w:rsidRPr="00436CB7">
        <w:rPr>
          <w:rFonts w:ascii="Times New Roman" w:hAnsi="Times New Roman" w:cs="Times New Roman"/>
          <w:sz w:val="24"/>
          <w:szCs w:val="24"/>
        </w:rPr>
        <w:t>more about</w:t>
      </w:r>
      <w:r w:rsidR="00AA2E4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065FFC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F42A40" w:rsidRPr="00436CB7">
        <w:rPr>
          <w:rFonts w:ascii="Times New Roman" w:hAnsi="Times New Roman" w:cs="Times New Roman"/>
          <w:sz w:val="24"/>
          <w:szCs w:val="24"/>
        </w:rPr>
        <w:t>role</w:t>
      </w:r>
      <w:r w:rsidR="00065FFC" w:rsidRPr="00436CB7">
        <w:rPr>
          <w:rFonts w:ascii="Times New Roman" w:hAnsi="Times New Roman" w:cs="Times New Roman"/>
          <w:sz w:val="24"/>
          <w:szCs w:val="24"/>
        </w:rPr>
        <w:t xml:space="preserve"> of</w:t>
      </w:r>
      <w:r w:rsidR="00F30D2C" w:rsidRPr="00436CB7">
        <w:rPr>
          <w:rFonts w:ascii="Times New Roman" w:hAnsi="Times New Roman" w:cs="Times New Roman"/>
          <w:sz w:val="24"/>
          <w:szCs w:val="24"/>
        </w:rPr>
        <w:t xml:space="preserve"> maternal nutrition</w:t>
      </w:r>
      <w:r w:rsidR="00F42A40" w:rsidRPr="00436CB7">
        <w:rPr>
          <w:rFonts w:ascii="Times New Roman" w:hAnsi="Times New Roman" w:cs="Times New Roman"/>
          <w:sz w:val="24"/>
          <w:szCs w:val="24"/>
        </w:rPr>
        <w:t>,</w:t>
      </w:r>
      <w:r w:rsidR="00065FF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F42A40" w:rsidRPr="00436CB7">
        <w:rPr>
          <w:rFonts w:ascii="Times New Roman" w:hAnsi="Times New Roman" w:cs="Times New Roman"/>
          <w:sz w:val="24"/>
          <w:szCs w:val="24"/>
        </w:rPr>
        <w:t xml:space="preserve">and its effects </w:t>
      </w:r>
      <w:r w:rsidR="00065FFC" w:rsidRPr="00436CB7">
        <w:rPr>
          <w:rFonts w:ascii="Times New Roman" w:hAnsi="Times New Roman" w:cs="Times New Roman"/>
          <w:sz w:val="24"/>
          <w:szCs w:val="24"/>
        </w:rPr>
        <w:t>on fetal growth and development</w:t>
      </w:r>
      <w:r w:rsidR="00AE7327" w:rsidRPr="00436CB7">
        <w:rPr>
          <w:rFonts w:ascii="Times New Roman" w:hAnsi="Times New Roman" w:cs="Times New Roman"/>
          <w:sz w:val="24"/>
          <w:szCs w:val="24"/>
        </w:rPr>
        <w:t>.</w:t>
      </w:r>
      <w:r w:rsidR="009D31C9" w:rsidRPr="00436CB7">
        <w:rPr>
          <w:rFonts w:ascii="Times New Roman" w:hAnsi="Times New Roman" w:cs="Times New Roman"/>
          <w:sz w:val="24"/>
          <w:szCs w:val="24"/>
        </w:rPr>
        <w:t xml:space="preserve">  </w:t>
      </w:r>
      <w:r w:rsidR="00872BAE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A627D8">
        <w:rPr>
          <w:rFonts w:ascii="Times New Roman" w:hAnsi="Times New Roman" w:cs="Times New Roman"/>
          <w:sz w:val="24"/>
          <w:szCs w:val="24"/>
        </w:rPr>
        <w:t>Given this interest in maternal nutrition, i</w:t>
      </w:r>
      <w:r w:rsidR="00872BAE" w:rsidRPr="00436CB7">
        <w:rPr>
          <w:rFonts w:ascii="Times New Roman" w:hAnsi="Times New Roman" w:cs="Times New Roman"/>
          <w:sz w:val="24"/>
          <w:szCs w:val="24"/>
        </w:rPr>
        <w:t>t may be surprising that we do not know more</w:t>
      </w:r>
      <w:r w:rsidR="00332DAA" w:rsidRPr="00436CB7">
        <w:rPr>
          <w:rFonts w:ascii="Times New Roman" w:hAnsi="Times New Roman" w:cs="Times New Roman"/>
          <w:sz w:val="24"/>
          <w:szCs w:val="24"/>
        </w:rPr>
        <w:t xml:space="preserve"> about what is optimal</w:t>
      </w:r>
      <w:r w:rsidR="00872BAE" w:rsidRPr="00436CB7">
        <w:rPr>
          <w:rFonts w:ascii="Times New Roman" w:hAnsi="Times New Roman" w:cs="Times New Roman"/>
          <w:sz w:val="24"/>
          <w:szCs w:val="24"/>
        </w:rPr>
        <w:t>.  However, t</w:t>
      </w:r>
      <w:r w:rsidR="006667E7" w:rsidRPr="00436CB7">
        <w:rPr>
          <w:rFonts w:ascii="Times New Roman" w:hAnsi="Times New Roman" w:cs="Times New Roman"/>
          <w:sz w:val="24"/>
          <w:szCs w:val="24"/>
        </w:rPr>
        <w:t>here are a number of</w:t>
      </w:r>
      <w:r w:rsidR="00065FF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872BAE" w:rsidRPr="00436CB7">
        <w:rPr>
          <w:rFonts w:ascii="Times New Roman" w:hAnsi="Times New Roman" w:cs="Times New Roman"/>
          <w:sz w:val="24"/>
          <w:szCs w:val="24"/>
        </w:rPr>
        <w:t>challenges</w:t>
      </w:r>
      <w:r w:rsidR="001A21D4" w:rsidRPr="00436CB7">
        <w:rPr>
          <w:rFonts w:ascii="Times New Roman" w:hAnsi="Times New Roman" w:cs="Times New Roman"/>
          <w:sz w:val="24"/>
          <w:szCs w:val="24"/>
        </w:rPr>
        <w:t xml:space="preserve"> in understanding 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1A21D4" w:rsidRPr="00436CB7">
        <w:rPr>
          <w:rFonts w:ascii="Times New Roman" w:hAnsi="Times New Roman" w:cs="Times New Roman"/>
          <w:sz w:val="24"/>
          <w:szCs w:val="24"/>
        </w:rPr>
        <w:t>existing evidence</w:t>
      </w:r>
      <w:r w:rsidR="00872BAE" w:rsidRPr="00436CB7">
        <w:rPr>
          <w:rFonts w:ascii="Times New Roman" w:hAnsi="Times New Roman" w:cs="Times New Roman"/>
          <w:sz w:val="24"/>
          <w:szCs w:val="24"/>
        </w:rPr>
        <w:t>.  F</w:t>
      </w:r>
      <w:r w:rsidR="006667E7" w:rsidRPr="00436CB7">
        <w:rPr>
          <w:rFonts w:ascii="Times New Roman" w:hAnsi="Times New Roman" w:cs="Times New Roman"/>
          <w:sz w:val="24"/>
          <w:szCs w:val="24"/>
        </w:rPr>
        <w:t>irstly</w:t>
      </w:r>
      <w:r w:rsidR="002C35DB" w:rsidRPr="00436CB7">
        <w:rPr>
          <w:rFonts w:ascii="Times New Roman" w:hAnsi="Times New Roman" w:cs="Times New Roman"/>
          <w:sz w:val="24"/>
          <w:szCs w:val="24"/>
        </w:rPr>
        <w:t>,</w:t>
      </w:r>
      <w:r w:rsidR="006667E7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1E4728" w:rsidRPr="00436CB7">
        <w:rPr>
          <w:rFonts w:ascii="Times New Roman" w:hAnsi="Times New Roman" w:cs="Times New Roman"/>
          <w:sz w:val="24"/>
          <w:szCs w:val="24"/>
        </w:rPr>
        <w:t>much of the evidence is observational</w:t>
      </w:r>
      <w:r w:rsidR="00CB6D0B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85166F" w:rsidRPr="00436CB7">
        <w:rPr>
          <w:rFonts w:ascii="Times New Roman" w:hAnsi="Times New Roman" w:cs="Times New Roman"/>
          <w:sz w:val="24"/>
          <w:szCs w:val="24"/>
        </w:rPr>
        <w:t xml:space="preserve">and 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collation of data 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across studies </w:t>
      </w:r>
      <w:r w:rsidR="0085166F" w:rsidRPr="00436CB7">
        <w:rPr>
          <w:rFonts w:ascii="Times New Roman" w:hAnsi="Times New Roman" w:cs="Times New Roman"/>
          <w:sz w:val="24"/>
          <w:szCs w:val="24"/>
        </w:rPr>
        <w:t>may be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 difficult – for example to address differences in </w:t>
      </w:r>
      <w:r w:rsidR="00CB6D0B" w:rsidRPr="00436CB7">
        <w:rPr>
          <w:rFonts w:ascii="Times New Roman" w:hAnsi="Times New Roman" w:cs="Times New Roman"/>
          <w:sz w:val="24"/>
          <w:szCs w:val="24"/>
        </w:rPr>
        <w:t>confounding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 influences in different settings or</w:t>
      </w:r>
      <w:r w:rsidR="00CB6D0B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in the </w:t>
      </w:r>
      <w:r w:rsidR="00CB6D0B" w:rsidRPr="00436CB7">
        <w:rPr>
          <w:rFonts w:ascii="Times New Roman" w:hAnsi="Times New Roman" w:cs="Times New Roman"/>
          <w:sz w:val="24"/>
          <w:szCs w:val="24"/>
        </w:rPr>
        <w:t>dietary assessment methods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 used</w:t>
      </w:r>
      <w:r w:rsidR="001E4728" w:rsidRPr="00436CB7">
        <w:rPr>
          <w:rFonts w:ascii="Times New Roman" w:hAnsi="Times New Roman" w:cs="Times New Roman"/>
          <w:sz w:val="24"/>
          <w:szCs w:val="24"/>
        </w:rPr>
        <w:t xml:space="preserve">. Secondly, </w:t>
      </w:r>
      <w:r w:rsidR="00CB6D0B" w:rsidRPr="00436CB7">
        <w:rPr>
          <w:rFonts w:ascii="Times New Roman" w:hAnsi="Times New Roman" w:cs="Times New Roman"/>
          <w:sz w:val="24"/>
          <w:szCs w:val="24"/>
        </w:rPr>
        <w:t xml:space="preserve">although </w:t>
      </w:r>
      <w:r w:rsidR="001A21D4" w:rsidRPr="00436CB7">
        <w:rPr>
          <w:rFonts w:ascii="Times New Roman" w:hAnsi="Times New Roman" w:cs="Times New Roman"/>
          <w:sz w:val="24"/>
          <w:szCs w:val="24"/>
        </w:rPr>
        <w:t>diet</w:t>
      </w:r>
      <w:r w:rsidR="00133D8C" w:rsidRPr="00436CB7">
        <w:rPr>
          <w:rFonts w:ascii="Times New Roman" w:hAnsi="Times New Roman" w:cs="Times New Roman"/>
          <w:sz w:val="24"/>
          <w:szCs w:val="24"/>
        </w:rPr>
        <w:t xml:space="preserve"> is a complex exposure</w:t>
      </w:r>
      <w:r w:rsidR="00EC54E7" w:rsidRPr="00436CB7">
        <w:rPr>
          <w:rFonts w:ascii="Times New Roman" w:hAnsi="Times New Roman" w:cs="Times New Roman"/>
          <w:sz w:val="24"/>
          <w:szCs w:val="24"/>
        </w:rPr>
        <w:t>, comprised of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 an array of nutrients and other food components, many </w:t>
      </w:r>
      <w:r w:rsidR="001E4728" w:rsidRPr="00436CB7">
        <w:rPr>
          <w:rFonts w:ascii="Times New Roman" w:hAnsi="Times New Roman" w:cs="Times New Roman"/>
          <w:sz w:val="24"/>
          <w:szCs w:val="24"/>
        </w:rPr>
        <w:t xml:space="preserve">dietary interventions 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have focused on individual </w:t>
      </w:r>
      <w:r w:rsidR="00AD302A" w:rsidRPr="00436CB7">
        <w:rPr>
          <w:rFonts w:ascii="Times New Roman" w:hAnsi="Times New Roman" w:cs="Times New Roman"/>
          <w:sz w:val="24"/>
          <w:szCs w:val="24"/>
        </w:rPr>
        <w:t xml:space="preserve">nutrients </w:t>
      </w:r>
      <w:r w:rsidR="002C35DB" w:rsidRPr="00436CB7">
        <w:rPr>
          <w:rFonts w:ascii="Times New Roman" w:hAnsi="Times New Roman" w:cs="Times New Roman"/>
          <w:sz w:val="24"/>
          <w:szCs w:val="24"/>
        </w:rPr>
        <w:t>or small groups of nutrients.</w:t>
      </w:r>
      <w:r w:rsidR="00133D8C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This </w:t>
      </w:r>
      <w:r w:rsidR="00EC54E7" w:rsidRPr="00436CB7">
        <w:rPr>
          <w:rFonts w:ascii="Times New Roman" w:hAnsi="Times New Roman" w:cs="Times New Roman"/>
          <w:sz w:val="24"/>
          <w:szCs w:val="24"/>
        </w:rPr>
        <w:t>fails to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 take account of nutrient-nutrient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1E4728" w:rsidRPr="00436CB7">
        <w:rPr>
          <w:rFonts w:ascii="Times New Roman" w:hAnsi="Times New Roman" w:cs="Times New Roman"/>
          <w:sz w:val="24"/>
          <w:szCs w:val="24"/>
        </w:rPr>
        <w:t>or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 other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 interactions, and may limit 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our </w:t>
      </w:r>
      <w:r w:rsidR="002C35DB" w:rsidRPr="00436CB7">
        <w:rPr>
          <w:rFonts w:ascii="Times New Roman" w:hAnsi="Times New Roman" w:cs="Times New Roman"/>
          <w:sz w:val="24"/>
          <w:szCs w:val="24"/>
        </w:rPr>
        <w:t>understanding of effects of supplementation [</w:t>
      </w:r>
      <w:r w:rsidR="00971454" w:rsidRPr="00436CB7">
        <w:rPr>
          <w:rFonts w:ascii="Times New Roman" w:hAnsi="Times New Roman" w:cs="Times New Roman"/>
          <w:sz w:val="24"/>
          <w:szCs w:val="24"/>
        </w:rPr>
        <w:t>4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].  </w:t>
      </w:r>
      <w:r w:rsidR="00CB6D0B" w:rsidRPr="00436CB7">
        <w:rPr>
          <w:rFonts w:ascii="Times New Roman" w:hAnsi="Times New Roman" w:cs="Times New Roman"/>
          <w:sz w:val="24"/>
          <w:szCs w:val="24"/>
        </w:rPr>
        <w:t>Thirdly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602139" w:rsidRPr="00436CB7">
        <w:rPr>
          <w:rFonts w:ascii="Times New Roman" w:hAnsi="Times New Roman" w:cs="Times New Roman"/>
          <w:sz w:val="24"/>
          <w:szCs w:val="24"/>
        </w:rPr>
        <w:t>common effects</w:t>
      </w:r>
      <w:r w:rsidR="001E4728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are </w:t>
      </w:r>
      <w:r w:rsidR="00602139" w:rsidRPr="00436CB7">
        <w:rPr>
          <w:rFonts w:ascii="Times New Roman" w:hAnsi="Times New Roman" w:cs="Times New Roman"/>
          <w:sz w:val="24"/>
          <w:szCs w:val="24"/>
        </w:rPr>
        <w:lastRenderedPageBreak/>
        <w:t xml:space="preserve">sometimes sought across groups of women who differ 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significantly 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in their habitual diets, nutrient status and body composition before conception – 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each of which 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would be expected to impact on the likely success of </w:t>
      </w:r>
      <w:r w:rsidR="001E4728" w:rsidRPr="00436CB7">
        <w:rPr>
          <w:rFonts w:ascii="Times New Roman" w:hAnsi="Times New Roman" w:cs="Times New Roman"/>
          <w:sz w:val="24"/>
          <w:szCs w:val="24"/>
        </w:rPr>
        <w:t>supplementation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.  </w:t>
      </w:r>
      <w:r w:rsidR="008E2564" w:rsidRPr="00436CB7">
        <w:rPr>
          <w:rFonts w:ascii="Times New Roman" w:hAnsi="Times New Roman" w:cs="Times New Roman"/>
          <w:sz w:val="24"/>
          <w:szCs w:val="24"/>
        </w:rPr>
        <w:t>Fourthly</w:t>
      </w:r>
      <w:r w:rsidR="002C35DB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an essential difference </w:t>
      </w:r>
      <w:r w:rsidR="00CB6D0B" w:rsidRPr="00436CB7">
        <w:rPr>
          <w:rFonts w:ascii="Times New Roman" w:hAnsi="Times New Roman" w:cs="Times New Roman"/>
          <w:sz w:val="24"/>
          <w:szCs w:val="24"/>
        </w:rPr>
        <w:t xml:space="preserve">between 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trial protocols, </w:t>
      </w:r>
      <w:r w:rsidR="00CB6D0B" w:rsidRPr="00436CB7">
        <w:rPr>
          <w:rFonts w:ascii="Times New Roman" w:hAnsi="Times New Roman" w:cs="Times New Roman"/>
          <w:sz w:val="24"/>
          <w:szCs w:val="24"/>
        </w:rPr>
        <w:t>that</w:t>
      </w:r>
      <w:r w:rsidR="001E4728" w:rsidRPr="00436CB7">
        <w:rPr>
          <w:rFonts w:ascii="Times New Roman" w:hAnsi="Times New Roman" w:cs="Times New Roman"/>
          <w:sz w:val="24"/>
          <w:szCs w:val="24"/>
        </w:rPr>
        <w:t xml:space="preserve"> is the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 timing </w:t>
      </w:r>
      <w:r w:rsidR="00CC419A" w:rsidRPr="00436CB7">
        <w:rPr>
          <w:rFonts w:ascii="Times New Roman" w:hAnsi="Times New Roman" w:cs="Times New Roman"/>
          <w:sz w:val="24"/>
          <w:szCs w:val="24"/>
        </w:rPr>
        <w:t xml:space="preserve">and duration </w:t>
      </w:r>
      <w:r w:rsidR="00602139" w:rsidRPr="00436CB7">
        <w:rPr>
          <w:rFonts w:ascii="Times New Roman" w:hAnsi="Times New Roman" w:cs="Times New Roman"/>
          <w:sz w:val="24"/>
          <w:szCs w:val="24"/>
        </w:rPr>
        <w:t>of supplementation in pregnancy</w:t>
      </w:r>
      <w:r w:rsidR="00CB6D0B" w:rsidRPr="00436CB7">
        <w:rPr>
          <w:rFonts w:ascii="Times New Roman" w:hAnsi="Times New Roman" w:cs="Times New Roman"/>
          <w:sz w:val="24"/>
          <w:szCs w:val="24"/>
        </w:rPr>
        <w:t>,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EC54E7" w:rsidRPr="00436CB7">
        <w:rPr>
          <w:rFonts w:ascii="Times New Roman" w:hAnsi="Times New Roman" w:cs="Times New Roman"/>
          <w:sz w:val="24"/>
          <w:szCs w:val="24"/>
        </w:rPr>
        <w:t>is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 not always recognised </w:t>
      </w:r>
      <w:r w:rsidR="0085166F" w:rsidRPr="00436CB7">
        <w:rPr>
          <w:rFonts w:ascii="Times New Roman" w:hAnsi="Times New Roman" w:cs="Times New Roman"/>
          <w:sz w:val="24"/>
          <w:szCs w:val="24"/>
        </w:rPr>
        <w:t xml:space="preserve">sufficiently well </w:t>
      </w:r>
      <w:r w:rsidR="00602139" w:rsidRPr="00436CB7">
        <w:rPr>
          <w:rFonts w:ascii="Times New Roman" w:hAnsi="Times New Roman" w:cs="Times New Roman"/>
          <w:sz w:val="24"/>
          <w:szCs w:val="24"/>
        </w:rPr>
        <w:t>[</w:t>
      </w:r>
      <w:r w:rsidR="00971454" w:rsidRPr="00436CB7">
        <w:rPr>
          <w:rFonts w:ascii="Times New Roman" w:hAnsi="Times New Roman" w:cs="Times New Roman"/>
          <w:sz w:val="24"/>
          <w:szCs w:val="24"/>
        </w:rPr>
        <w:t>4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602139" w:rsidRPr="00436CB7" w:rsidRDefault="00602139" w:rsidP="009D31C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63C54" w:rsidRPr="00436CB7" w:rsidRDefault="00133D8C" w:rsidP="00E82F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In this month’s A</w:t>
      </w:r>
      <w:r w:rsidR="00CF6D59">
        <w:rPr>
          <w:rFonts w:ascii="Times New Roman" w:hAnsi="Times New Roman" w:cs="Times New Roman"/>
          <w:sz w:val="24"/>
          <w:szCs w:val="24"/>
        </w:rPr>
        <w:t xml:space="preserve">merican </w:t>
      </w:r>
      <w:r w:rsidRPr="00436CB7">
        <w:rPr>
          <w:rFonts w:ascii="Times New Roman" w:hAnsi="Times New Roman" w:cs="Times New Roman"/>
          <w:sz w:val="24"/>
          <w:szCs w:val="24"/>
        </w:rPr>
        <w:t>J</w:t>
      </w:r>
      <w:r w:rsidR="00CF6D59">
        <w:rPr>
          <w:rFonts w:ascii="Times New Roman" w:hAnsi="Times New Roman" w:cs="Times New Roman"/>
          <w:sz w:val="24"/>
          <w:szCs w:val="24"/>
        </w:rPr>
        <w:t xml:space="preserve">ournal of </w:t>
      </w:r>
      <w:r w:rsidRPr="00436CB7">
        <w:rPr>
          <w:rFonts w:ascii="Times New Roman" w:hAnsi="Times New Roman" w:cs="Times New Roman"/>
          <w:sz w:val="24"/>
          <w:szCs w:val="24"/>
        </w:rPr>
        <w:t>C</w:t>
      </w:r>
      <w:r w:rsidR="00CF6D59">
        <w:rPr>
          <w:rFonts w:ascii="Times New Roman" w:hAnsi="Times New Roman" w:cs="Times New Roman"/>
          <w:sz w:val="24"/>
          <w:szCs w:val="24"/>
        </w:rPr>
        <w:t xml:space="preserve">linical </w:t>
      </w:r>
      <w:r w:rsidRPr="00436CB7">
        <w:rPr>
          <w:rFonts w:ascii="Times New Roman" w:hAnsi="Times New Roman" w:cs="Times New Roman"/>
          <w:sz w:val="24"/>
          <w:szCs w:val="24"/>
        </w:rPr>
        <w:t>N</w:t>
      </w:r>
      <w:r w:rsidR="00CF6D59">
        <w:rPr>
          <w:rFonts w:ascii="Times New Roman" w:hAnsi="Times New Roman" w:cs="Times New Roman"/>
          <w:sz w:val="24"/>
          <w:szCs w:val="24"/>
        </w:rPr>
        <w:t>utrition</w:t>
      </w:r>
      <w:r w:rsidR="00602139" w:rsidRPr="00436CB7">
        <w:rPr>
          <w:rFonts w:ascii="Times New Roman" w:hAnsi="Times New Roman" w:cs="Times New Roman"/>
          <w:sz w:val="24"/>
          <w:szCs w:val="24"/>
        </w:rPr>
        <w:t>,</w:t>
      </w:r>
      <w:r w:rsidRPr="00436CB7">
        <w:rPr>
          <w:rFonts w:ascii="Times New Roman" w:hAnsi="Times New Roman" w:cs="Times New Roman"/>
          <w:sz w:val="24"/>
          <w:szCs w:val="24"/>
        </w:rPr>
        <w:t xml:space="preserve"> Gresham and colleagues report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 a systematic review and meta-analysis that examine the effects of dietary interventions in pregnancy on offspring outcomes </w:t>
      </w:r>
      <w:r w:rsidR="009D5E96" w:rsidRPr="00436CB7">
        <w:rPr>
          <w:rFonts w:ascii="Times New Roman" w:hAnsi="Times New Roman" w:cs="Times New Roman"/>
          <w:sz w:val="24"/>
          <w:szCs w:val="24"/>
        </w:rPr>
        <w:t>[</w:t>
      </w:r>
      <w:r w:rsidR="00971454" w:rsidRPr="00436CB7">
        <w:rPr>
          <w:rFonts w:ascii="Times New Roman" w:hAnsi="Times New Roman" w:cs="Times New Roman"/>
          <w:sz w:val="24"/>
          <w:szCs w:val="24"/>
        </w:rPr>
        <w:t>5</w:t>
      </w:r>
      <w:r w:rsidR="00556434" w:rsidRPr="00436CB7">
        <w:rPr>
          <w:rFonts w:ascii="Times New Roman" w:hAnsi="Times New Roman" w:cs="Times New Roman"/>
          <w:sz w:val="24"/>
          <w:szCs w:val="24"/>
        </w:rPr>
        <w:t>]</w:t>
      </w:r>
      <w:r w:rsidR="00602139" w:rsidRPr="00436CB7">
        <w:rPr>
          <w:rFonts w:ascii="Times New Roman" w:hAnsi="Times New Roman" w:cs="Times New Roman"/>
          <w:sz w:val="24"/>
          <w:szCs w:val="24"/>
        </w:rPr>
        <w:t>.  Th</w:t>
      </w:r>
      <w:r w:rsidR="00626A84" w:rsidRPr="00436CB7">
        <w:rPr>
          <w:rFonts w:ascii="Times New Roman" w:hAnsi="Times New Roman" w:cs="Times New Roman"/>
          <w:sz w:val="24"/>
          <w:szCs w:val="24"/>
        </w:rPr>
        <w:t>e paper</w:t>
      </w:r>
      <w:r w:rsidR="00602139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16E8B" w:rsidRPr="00436CB7">
        <w:rPr>
          <w:rFonts w:ascii="Times New Roman" w:hAnsi="Times New Roman" w:cs="Times New Roman"/>
          <w:sz w:val="24"/>
          <w:szCs w:val="24"/>
        </w:rPr>
        <w:t>provides a</w:t>
      </w:r>
      <w:r w:rsidR="00CB6D0B" w:rsidRPr="00436CB7">
        <w:rPr>
          <w:rFonts w:ascii="Times New Roman" w:hAnsi="Times New Roman" w:cs="Times New Roman"/>
          <w:sz w:val="24"/>
          <w:szCs w:val="24"/>
        </w:rPr>
        <w:t>n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EC54E7" w:rsidRPr="00436CB7">
        <w:rPr>
          <w:rFonts w:ascii="Times New Roman" w:hAnsi="Times New Roman" w:cs="Times New Roman"/>
          <w:sz w:val="24"/>
          <w:szCs w:val="24"/>
        </w:rPr>
        <w:t>up</w:t>
      </w:r>
      <w:r w:rsidR="008B3890" w:rsidRPr="00436CB7">
        <w:rPr>
          <w:rFonts w:ascii="Times New Roman" w:hAnsi="Times New Roman" w:cs="Times New Roman"/>
          <w:sz w:val="24"/>
          <w:szCs w:val="24"/>
        </w:rPr>
        <w:t>-to-</w:t>
      </w:r>
      <w:r w:rsidR="00EC54E7" w:rsidRPr="00436CB7">
        <w:rPr>
          <w:rFonts w:ascii="Times New Roman" w:hAnsi="Times New Roman" w:cs="Times New Roman"/>
          <w:sz w:val="24"/>
          <w:szCs w:val="24"/>
        </w:rPr>
        <w:t xml:space="preserve">date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synthesis of </w:t>
      </w:r>
      <w:r w:rsidR="00EC54E7" w:rsidRPr="00436CB7">
        <w:rPr>
          <w:rFonts w:ascii="Times New Roman" w:hAnsi="Times New Roman" w:cs="Times New Roman"/>
          <w:sz w:val="24"/>
          <w:szCs w:val="24"/>
        </w:rPr>
        <w:t>findings of intervention studies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0B78FA" w:rsidRPr="00436CB7">
        <w:rPr>
          <w:rFonts w:ascii="Times New Roman" w:hAnsi="Times New Roman" w:cs="Times New Roman"/>
          <w:sz w:val="24"/>
          <w:szCs w:val="24"/>
        </w:rPr>
        <w:t>which</w:t>
      </w:r>
      <w:r w:rsidR="00581A43">
        <w:rPr>
          <w:rFonts w:ascii="Times New Roman" w:hAnsi="Times New Roman" w:cs="Times New Roman"/>
          <w:sz w:val="24"/>
          <w:szCs w:val="24"/>
        </w:rPr>
        <w:t>,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 together with </w:t>
      </w:r>
      <w:r w:rsidR="000B78FA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9B1DDB" w:rsidRPr="00436CB7">
        <w:rPr>
          <w:rFonts w:ascii="Times New Roman" w:hAnsi="Times New Roman" w:cs="Times New Roman"/>
          <w:sz w:val="24"/>
          <w:szCs w:val="24"/>
        </w:rPr>
        <w:t>reported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EC54E7" w:rsidRPr="00436CB7">
        <w:rPr>
          <w:rFonts w:ascii="Times New Roman" w:hAnsi="Times New Roman" w:cs="Times New Roman"/>
          <w:sz w:val="24"/>
          <w:szCs w:val="24"/>
        </w:rPr>
        <w:t>sub-group analyses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address </w:t>
      </w:r>
      <w:r w:rsidR="00CB6D0B" w:rsidRPr="00436CB7">
        <w:rPr>
          <w:rFonts w:ascii="Times New Roman" w:hAnsi="Times New Roman" w:cs="Times New Roman"/>
          <w:sz w:val="24"/>
          <w:szCs w:val="24"/>
        </w:rPr>
        <w:t xml:space="preserve">some of </w:t>
      </w:r>
      <w:r w:rsidR="00916E8B" w:rsidRPr="00436CB7">
        <w:rPr>
          <w:rFonts w:ascii="Times New Roman" w:hAnsi="Times New Roman" w:cs="Times New Roman"/>
          <w:sz w:val="24"/>
          <w:szCs w:val="24"/>
        </w:rPr>
        <w:t>the</w:t>
      </w:r>
      <w:r w:rsidR="006A6C7B" w:rsidRPr="00436CB7">
        <w:rPr>
          <w:rFonts w:ascii="Times New Roman" w:hAnsi="Times New Roman" w:cs="Times New Roman"/>
          <w:sz w:val="24"/>
          <w:szCs w:val="24"/>
        </w:rPr>
        <w:t>se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challenges.  The 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included studies used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dietary counselling, provision of foods and/or fortified </w:t>
      </w:r>
      <w:r w:rsidR="0008683B" w:rsidRPr="00436CB7">
        <w:rPr>
          <w:rFonts w:ascii="Times New Roman" w:hAnsi="Times New Roman" w:cs="Times New Roman"/>
          <w:sz w:val="24"/>
          <w:szCs w:val="24"/>
        </w:rPr>
        <w:t xml:space="preserve">food 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products, or a 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combination of both to achieve changes in dietary intake in pregnancy.  </w:t>
      </w:r>
      <w:r w:rsidR="00D2685D" w:rsidRPr="00436CB7">
        <w:rPr>
          <w:rFonts w:ascii="Times New Roman" w:hAnsi="Times New Roman" w:cs="Times New Roman"/>
          <w:sz w:val="24"/>
          <w:szCs w:val="24"/>
        </w:rPr>
        <w:t>Th</w:t>
      </w:r>
      <w:r w:rsidR="00626A84" w:rsidRPr="00436CB7">
        <w:rPr>
          <w:rFonts w:ascii="Times New Roman" w:hAnsi="Times New Roman" w:cs="Times New Roman"/>
          <w:sz w:val="24"/>
          <w:szCs w:val="24"/>
        </w:rPr>
        <w:t>e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focus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 on 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foods and </w:t>
      </w:r>
      <w:r w:rsidR="009B1DDB" w:rsidRPr="00436CB7">
        <w:rPr>
          <w:rFonts w:ascii="Times New Roman" w:hAnsi="Times New Roman" w:cs="Times New Roman"/>
          <w:sz w:val="24"/>
          <w:szCs w:val="24"/>
        </w:rPr>
        <w:t>whole diet studies moves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away from </w:t>
      </w:r>
      <w:r w:rsidR="009B1DDB" w:rsidRPr="00436CB7">
        <w:rPr>
          <w:rFonts w:ascii="Times New Roman" w:hAnsi="Times New Roman" w:cs="Times New Roman"/>
          <w:sz w:val="24"/>
          <w:szCs w:val="24"/>
        </w:rPr>
        <w:t>individual n</w:t>
      </w:r>
      <w:r w:rsidR="00916E8B" w:rsidRPr="00436CB7">
        <w:rPr>
          <w:rFonts w:ascii="Times New Roman" w:hAnsi="Times New Roman" w:cs="Times New Roman"/>
          <w:sz w:val="24"/>
          <w:szCs w:val="24"/>
        </w:rPr>
        <w:t>utrient supplements</w:t>
      </w:r>
      <w:r w:rsidR="00D2685D" w:rsidRPr="00436CB7">
        <w:rPr>
          <w:rFonts w:ascii="Times New Roman" w:hAnsi="Times New Roman" w:cs="Times New Roman"/>
          <w:sz w:val="24"/>
          <w:szCs w:val="24"/>
        </w:rPr>
        <w:t>,</w:t>
      </w:r>
      <w:r w:rsidR="00916E8B" w:rsidRPr="00436CB7">
        <w:rPr>
          <w:rFonts w:ascii="Times New Roman" w:hAnsi="Times New Roman" w:cs="Times New Roman"/>
          <w:sz w:val="24"/>
          <w:szCs w:val="24"/>
        </w:rPr>
        <w:t xml:space="preserve"> and </w:t>
      </w:r>
      <w:r w:rsidR="006A6C7B" w:rsidRPr="00436CB7">
        <w:rPr>
          <w:rFonts w:ascii="Times New Roman" w:hAnsi="Times New Roman" w:cs="Times New Roman"/>
          <w:sz w:val="24"/>
          <w:szCs w:val="24"/>
        </w:rPr>
        <w:t>enables the effects of broader</w:t>
      </w:r>
      <w:r w:rsidR="0085166F" w:rsidRPr="00436CB7">
        <w:rPr>
          <w:rFonts w:ascii="Times New Roman" w:hAnsi="Times New Roman" w:cs="Times New Roman"/>
          <w:sz w:val="24"/>
          <w:szCs w:val="24"/>
        </w:rPr>
        <w:t xml:space="preserve"> dietary change</w:t>
      </w:r>
      <w:r w:rsidR="00D2685D" w:rsidRPr="00436CB7">
        <w:rPr>
          <w:rFonts w:ascii="Times New Roman" w:hAnsi="Times New Roman" w:cs="Times New Roman"/>
          <w:sz w:val="24"/>
          <w:szCs w:val="24"/>
        </w:rPr>
        <w:t>s</w:t>
      </w:r>
      <w:r w:rsidR="0085166F" w:rsidRPr="00436CB7">
        <w:rPr>
          <w:rFonts w:ascii="Times New Roman" w:hAnsi="Times New Roman" w:cs="Times New Roman"/>
          <w:sz w:val="24"/>
          <w:szCs w:val="24"/>
        </w:rPr>
        <w:t xml:space="preserve"> to be evaluated.</w:t>
      </w:r>
      <w:r w:rsidR="009B1DDB" w:rsidRPr="00436CB7">
        <w:rPr>
          <w:rFonts w:ascii="Times New Roman" w:hAnsi="Times New Roman" w:cs="Times New Roman"/>
          <w:sz w:val="24"/>
          <w:szCs w:val="24"/>
        </w:rPr>
        <w:t xml:space="preserve">  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Separate consideration was given to counselling interventions, </w:t>
      </w:r>
      <w:r w:rsidR="004C4AE3" w:rsidRPr="00436CB7">
        <w:rPr>
          <w:rFonts w:ascii="Times New Roman" w:hAnsi="Times New Roman" w:cs="Times New Roman"/>
          <w:sz w:val="24"/>
          <w:szCs w:val="24"/>
        </w:rPr>
        <w:t xml:space="preserve">which </w:t>
      </w:r>
      <w:r w:rsidR="00626A84" w:rsidRPr="00436CB7">
        <w:rPr>
          <w:rFonts w:ascii="Times New Roman" w:hAnsi="Times New Roman" w:cs="Times New Roman"/>
          <w:sz w:val="24"/>
          <w:szCs w:val="24"/>
        </w:rPr>
        <w:t>most commonly</w:t>
      </w:r>
      <w:r w:rsidR="004C4AE3" w:rsidRPr="00436CB7">
        <w:rPr>
          <w:rFonts w:ascii="Times New Roman" w:hAnsi="Times New Roman" w:cs="Times New Roman"/>
          <w:sz w:val="24"/>
          <w:szCs w:val="24"/>
        </w:rPr>
        <w:t xml:space="preserve"> aimed to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 align dietary patterns more closely </w:t>
      </w:r>
      <w:r w:rsidR="004C4AE3" w:rsidRPr="00436CB7">
        <w:rPr>
          <w:rFonts w:ascii="Times New Roman" w:hAnsi="Times New Roman" w:cs="Times New Roman"/>
          <w:sz w:val="24"/>
          <w:szCs w:val="24"/>
        </w:rPr>
        <w:t>with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 recommendations, and the </w:t>
      </w:r>
      <w:r w:rsidR="00626A84" w:rsidRPr="00436CB7">
        <w:rPr>
          <w:rFonts w:ascii="Times New Roman" w:hAnsi="Times New Roman" w:cs="Times New Roman"/>
          <w:sz w:val="24"/>
          <w:szCs w:val="24"/>
        </w:rPr>
        <w:t>provision of foods/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fortified foods.  </w:t>
      </w:r>
      <w:r w:rsidR="00626A84" w:rsidRPr="00436CB7">
        <w:rPr>
          <w:rFonts w:ascii="Times New Roman" w:hAnsi="Times New Roman" w:cs="Times New Roman"/>
          <w:sz w:val="24"/>
          <w:szCs w:val="24"/>
        </w:rPr>
        <w:t>T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he authors </w:t>
      </w:r>
      <w:r w:rsidR="00626A84" w:rsidRPr="00436CB7">
        <w:rPr>
          <w:rFonts w:ascii="Times New Roman" w:hAnsi="Times New Roman" w:cs="Times New Roman"/>
          <w:sz w:val="24"/>
          <w:szCs w:val="24"/>
        </w:rPr>
        <w:t>describe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 how e</w:t>
      </w:r>
      <w:r w:rsidR="00626A84" w:rsidRPr="00436CB7">
        <w:rPr>
          <w:rFonts w:ascii="Times New Roman" w:hAnsi="Times New Roman" w:cs="Times New Roman"/>
          <w:sz w:val="24"/>
          <w:szCs w:val="24"/>
        </w:rPr>
        <w:t>ffects on birth outcomes differ</w:t>
      </w:r>
      <w:r w:rsidR="00A63C54" w:rsidRPr="00436CB7">
        <w:rPr>
          <w:rFonts w:ascii="Times New Roman" w:hAnsi="Times New Roman" w:cs="Times New Roman"/>
          <w:sz w:val="24"/>
          <w:szCs w:val="24"/>
        </w:rPr>
        <w:t>ed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 in women who were underweight or at nutritional risk</w:t>
      </w:r>
      <w:r w:rsidR="00BE0EDD" w:rsidRPr="00436CB7">
        <w:rPr>
          <w:rFonts w:ascii="Times New Roman" w:hAnsi="Times New Roman" w:cs="Times New Roman"/>
          <w:sz w:val="24"/>
          <w:szCs w:val="24"/>
        </w:rPr>
        <w:t>,</w:t>
      </w:r>
      <w:r w:rsidR="00553713" w:rsidRPr="00436CB7">
        <w:rPr>
          <w:rFonts w:ascii="Times New Roman" w:hAnsi="Times New Roman" w:cs="Times New Roman"/>
          <w:sz w:val="24"/>
          <w:szCs w:val="24"/>
        </w:rPr>
        <w:t xml:space="preserve"> and according to country’s income.  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626A84" w:rsidRPr="00436CB7">
        <w:rPr>
          <w:rFonts w:ascii="Times New Roman" w:hAnsi="Times New Roman" w:cs="Times New Roman"/>
          <w:sz w:val="24"/>
          <w:szCs w:val="24"/>
        </w:rPr>
        <w:t>main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 messages </w:t>
      </w:r>
      <w:r w:rsidR="00A76E8D" w:rsidRPr="00436CB7">
        <w:rPr>
          <w:rFonts w:ascii="Times New Roman" w:hAnsi="Times New Roman" w:cs="Times New Roman"/>
          <w:sz w:val="24"/>
          <w:szCs w:val="24"/>
        </w:rPr>
        <w:t xml:space="preserve">are </w:t>
      </w:r>
      <w:r w:rsidR="00D2685D" w:rsidRPr="00436CB7">
        <w:rPr>
          <w:rFonts w:ascii="Times New Roman" w:hAnsi="Times New Roman" w:cs="Times New Roman"/>
          <w:sz w:val="24"/>
          <w:szCs w:val="24"/>
        </w:rPr>
        <w:t>that dietary inter</w:t>
      </w:r>
      <w:r w:rsidR="00626A84" w:rsidRPr="00436CB7">
        <w:rPr>
          <w:rFonts w:ascii="Times New Roman" w:hAnsi="Times New Roman" w:cs="Times New Roman"/>
          <w:sz w:val="24"/>
          <w:szCs w:val="24"/>
        </w:rPr>
        <w:t>ventions increased birth weight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 and reduced the incidence of low birth weight</w:t>
      </w:r>
      <w:r w:rsidR="008B3890" w:rsidRPr="00436CB7">
        <w:rPr>
          <w:rFonts w:ascii="Times New Roman" w:hAnsi="Times New Roman" w:cs="Times New Roman"/>
          <w:sz w:val="24"/>
          <w:szCs w:val="24"/>
        </w:rPr>
        <w:t>. A</w:t>
      </w:r>
      <w:r w:rsidR="00746BE7" w:rsidRPr="00436CB7">
        <w:rPr>
          <w:rFonts w:ascii="Times New Roman" w:hAnsi="Times New Roman" w:cs="Times New Roman"/>
          <w:sz w:val="24"/>
          <w:szCs w:val="24"/>
        </w:rPr>
        <w:t xml:space="preserve">lthough the 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effect </w:t>
      </w:r>
      <w:r w:rsidR="00AD302A" w:rsidRPr="00436CB7">
        <w:rPr>
          <w:rFonts w:ascii="Times New Roman" w:hAnsi="Times New Roman" w:cs="Times New Roman"/>
          <w:sz w:val="24"/>
          <w:szCs w:val="24"/>
        </w:rPr>
        <w:t xml:space="preserve">sizes </w:t>
      </w:r>
      <w:r w:rsidR="00D2685D" w:rsidRPr="00436CB7">
        <w:rPr>
          <w:rFonts w:ascii="Times New Roman" w:hAnsi="Times New Roman" w:cs="Times New Roman"/>
          <w:sz w:val="24"/>
          <w:szCs w:val="24"/>
        </w:rPr>
        <w:t>w</w:t>
      </w:r>
      <w:r w:rsidR="00746BE7" w:rsidRPr="00436CB7">
        <w:rPr>
          <w:rFonts w:ascii="Times New Roman" w:hAnsi="Times New Roman" w:cs="Times New Roman"/>
          <w:sz w:val="24"/>
          <w:szCs w:val="24"/>
        </w:rPr>
        <w:t>ere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CF685A" w:rsidRPr="00436CB7">
        <w:rPr>
          <w:rFonts w:ascii="Times New Roman" w:hAnsi="Times New Roman" w:cs="Times New Roman"/>
          <w:sz w:val="24"/>
          <w:szCs w:val="24"/>
        </w:rPr>
        <w:t>modest</w:t>
      </w:r>
      <w:r w:rsidR="008B3890" w:rsidRPr="00436CB7">
        <w:rPr>
          <w:rFonts w:ascii="Times New Roman" w:hAnsi="Times New Roman" w:cs="Times New Roman"/>
          <w:sz w:val="24"/>
          <w:szCs w:val="24"/>
        </w:rPr>
        <w:t>, t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here were clear benefits </w:t>
      </w:r>
      <w:r w:rsidR="008B3890" w:rsidRPr="00436CB7">
        <w:rPr>
          <w:rFonts w:ascii="Times New Roman" w:hAnsi="Times New Roman" w:cs="Times New Roman"/>
          <w:sz w:val="24"/>
          <w:szCs w:val="24"/>
        </w:rPr>
        <w:t>of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 provision of foods and fortified food products, and amongst more vulnerable women.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 Effects on other perinatal outcomes were not found</w:t>
      </w:r>
      <w:r w:rsidR="004B5D31" w:rsidRPr="00436CB7">
        <w:rPr>
          <w:rFonts w:ascii="Times New Roman" w:hAnsi="Times New Roman" w:cs="Times New Roman"/>
          <w:sz w:val="24"/>
          <w:szCs w:val="24"/>
        </w:rPr>
        <w:t>,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 but </w:t>
      </w:r>
      <w:r w:rsidR="0099056E" w:rsidRPr="00436CB7">
        <w:rPr>
          <w:rFonts w:ascii="Times New Roman" w:hAnsi="Times New Roman" w:cs="Times New Roman"/>
          <w:sz w:val="24"/>
          <w:szCs w:val="24"/>
        </w:rPr>
        <w:t xml:space="preserve">insufficient reporting of results hindered meta-analysis and 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332DAA" w:rsidRPr="00436CB7">
        <w:rPr>
          <w:rFonts w:ascii="Times New Roman" w:hAnsi="Times New Roman" w:cs="Times New Roman"/>
          <w:sz w:val="24"/>
          <w:szCs w:val="24"/>
        </w:rPr>
        <w:t>included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 studies were not</w:t>
      </w:r>
      <w:r w:rsidR="00332DAA" w:rsidRPr="00436CB7">
        <w:rPr>
          <w:rFonts w:ascii="Times New Roman" w:hAnsi="Times New Roman" w:cs="Times New Roman"/>
          <w:sz w:val="24"/>
          <w:szCs w:val="24"/>
        </w:rPr>
        <w:t xml:space="preserve"> necessarily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 powered to address these. </w:t>
      </w:r>
      <w:r w:rsidR="00A63C54" w:rsidRPr="0043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3C54" w:rsidRPr="00436CB7" w:rsidRDefault="00A63C54" w:rsidP="00E82F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685D" w:rsidRPr="00436CB7" w:rsidRDefault="00247B0A" w:rsidP="00E82F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lastRenderedPageBreak/>
        <w:t>So how does th</w:t>
      </w:r>
      <w:r w:rsidR="00A63C54" w:rsidRPr="00436CB7">
        <w:rPr>
          <w:rFonts w:ascii="Times New Roman" w:hAnsi="Times New Roman" w:cs="Times New Roman"/>
          <w:sz w:val="24"/>
          <w:szCs w:val="24"/>
        </w:rPr>
        <w:t>is</w:t>
      </w:r>
      <w:r w:rsidRPr="00436CB7">
        <w:rPr>
          <w:rFonts w:ascii="Times New Roman" w:hAnsi="Times New Roman" w:cs="Times New Roman"/>
          <w:sz w:val="24"/>
          <w:szCs w:val="24"/>
        </w:rPr>
        <w:t xml:space="preserve"> review inform </w:t>
      </w:r>
      <w:r w:rsidR="008B4153" w:rsidRPr="00436CB7">
        <w:rPr>
          <w:rFonts w:ascii="Times New Roman" w:hAnsi="Times New Roman" w:cs="Times New Roman"/>
          <w:sz w:val="24"/>
          <w:szCs w:val="24"/>
        </w:rPr>
        <w:t>us regarding</w:t>
      </w:r>
      <w:r w:rsidRPr="00436CB7">
        <w:rPr>
          <w:rFonts w:ascii="Times New Roman" w:hAnsi="Times New Roman" w:cs="Times New Roman"/>
          <w:sz w:val="24"/>
          <w:szCs w:val="24"/>
        </w:rPr>
        <w:t xml:space="preserve"> what is optimal in terms of maternal diet?  </w:t>
      </w:r>
      <w:r w:rsidR="00D2685D" w:rsidRPr="00436CB7">
        <w:rPr>
          <w:rFonts w:ascii="Times New Roman" w:hAnsi="Times New Roman" w:cs="Times New Roman"/>
          <w:sz w:val="24"/>
          <w:szCs w:val="24"/>
        </w:rPr>
        <w:t>The methods used for the selection of studies and the data extraction were thorough, and the authors t</w:t>
      </w:r>
      <w:r w:rsidR="00746BE7" w:rsidRPr="00436CB7">
        <w:rPr>
          <w:rFonts w:ascii="Times New Roman" w:hAnsi="Times New Roman" w:cs="Times New Roman"/>
          <w:sz w:val="24"/>
          <w:szCs w:val="24"/>
        </w:rPr>
        <w:t>ook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 account of the quality of included studies</w:t>
      </w:r>
      <w:r w:rsidR="0094255A" w:rsidRPr="00436CB7">
        <w:rPr>
          <w:rFonts w:ascii="Times New Roman" w:hAnsi="Times New Roman" w:cs="Times New Roman"/>
          <w:sz w:val="24"/>
          <w:szCs w:val="24"/>
        </w:rPr>
        <w:t xml:space="preserve"> [</w:t>
      </w:r>
      <w:r w:rsidR="00332DAA" w:rsidRPr="00436CB7">
        <w:rPr>
          <w:rFonts w:ascii="Times New Roman" w:hAnsi="Times New Roman" w:cs="Times New Roman"/>
          <w:sz w:val="24"/>
          <w:szCs w:val="24"/>
        </w:rPr>
        <w:t>5,</w:t>
      </w:r>
      <w:r w:rsidR="00971454" w:rsidRPr="00436CB7">
        <w:rPr>
          <w:rFonts w:ascii="Times New Roman" w:hAnsi="Times New Roman" w:cs="Times New Roman"/>
          <w:sz w:val="24"/>
          <w:szCs w:val="24"/>
        </w:rPr>
        <w:t>6</w:t>
      </w:r>
      <w:r w:rsidR="0094255A" w:rsidRPr="00436CB7">
        <w:rPr>
          <w:rFonts w:ascii="Times New Roman" w:hAnsi="Times New Roman" w:cs="Times New Roman"/>
          <w:sz w:val="24"/>
          <w:szCs w:val="24"/>
        </w:rPr>
        <w:t>]</w:t>
      </w:r>
      <w:r w:rsidR="00D2685D" w:rsidRPr="00436CB7">
        <w:rPr>
          <w:rFonts w:ascii="Times New Roman" w:hAnsi="Times New Roman" w:cs="Times New Roman"/>
          <w:sz w:val="24"/>
          <w:szCs w:val="24"/>
        </w:rPr>
        <w:t xml:space="preserve">.  </w:t>
      </w:r>
      <w:r w:rsidR="00626A84" w:rsidRPr="00436CB7">
        <w:rPr>
          <w:rFonts w:ascii="Times New Roman" w:hAnsi="Times New Roman" w:cs="Times New Roman"/>
          <w:sz w:val="24"/>
          <w:szCs w:val="24"/>
        </w:rPr>
        <w:t xml:space="preserve"> T</w:t>
      </w:r>
      <w:r w:rsidR="00883EA3" w:rsidRPr="00436CB7">
        <w:rPr>
          <w:rFonts w:ascii="Times New Roman" w:hAnsi="Times New Roman" w:cs="Times New Roman"/>
          <w:sz w:val="24"/>
          <w:szCs w:val="24"/>
        </w:rPr>
        <w:t>he systematic review is the largest to date</w:t>
      </w:r>
      <w:r w:rsidR="00332DAA" w:rsidRPr="00436CB7">
        <w:rPr>
          <w:rFonts w:ascii="Times New Roman" w:hAnsi="Times New Roman" w:cs="Times New Roman"/>
          <w:sz w:val="24"/>
          <w:szCs w:val="24"/>
        </w:rPr>
        <w:t>,</w:t>
      </w:r>
      <w:r w:rsidRPr="00436CB7">
        <w:rPr>
          <w:rFonts w:ascii="Times New Roman" w:hAnsi="Times New Roman" w:cs="Times New Roman"/>
          <w:sz w:val="24"/>
          <w:szCs w:val="24"/>
        </w:rPr>
        <w:t xml:space="preserve"> and</w:t>
      </w:r>
      <w:r w:rsidR="00332DAA" w:rsidRPr="00436CB7">
        <w:rPr>
          <w:rFonts w:ascii="Times New Roman" w:hAnsi="Times New Roman" w:cs="Times New Roman"/>
          <w:sz w:val="24"/>
          <w:szCs w:val="24"/>
        </w:rPr>
        <w:t xml:space="preserve"> the findings provide some clues.  However</w:t>
      </w:r>
      <w:r w:rsidR="00A63C54" w:rsidRPr="00436CB7">
        <w:rPr>
          <w:rFonts w:ascii="Times New Roman" w:hAnsi="Times New Roman" w:cs="Times New Roman"/>
          <w:sz w:val="24"/>
          <w:szCs w:val="24"/>
        </w:rPr>
        <w:t>,</w:t>
      </w:r>
      <w:r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the varied nature of the interventions and study populations </w:t>
      </w:r>
      <w:r w:rsidR="00413557" w:rsidRPr="00436CB7">
        <w:rPr>
          <w:rFonts w:ascii="Times New Roman" w:hAnsi="Times New Roman" w:cs="Times New Roman"/>
          <w:sz w:val="24"/>
          <w:szCs w:val="24"/>
        </w:rPr>
        <w:t xml:space="preserve">provide </w:t>
      </w:r>
      <w:r w:rsidR="00AD302A" w:rsidRPr="00436CB7">
        <w:rPr>
          <w:rFonts w:ascii="Times New Roman" w:hAnsi="Times New Roman" w:cs="Times New Roman"/>
          <w:sz w:val="24"/>
          <w:szCs w:val="24"/>
        </w:rPr>
        <w:t xml:space="preserve">a number of </w:t>
      </w:r>
      <w:r w:rsidR="000F6961" w:rsidRPr="00436CB7">
        <w:rPr>
          <w:rFonts w:ascii="Times New Roman" w:hAnsi="Times New Roman" w:cs="Times New Roman"/>
          <w:sz w:val="24"/>
          <w:szCs w:val="24"/>
        </w:rPr>
        <w:t>challenges</w:t>
      </w:r>
      <w:r w:rsidR="00626A84" w:rsidRPr="00436CB7">
        <w:rPr>
          <w:rFonts w:ascii="Times New Roman" w:hAnsi="Times New Roman" w:cs="Times New Roman"/>
          <w:sz w:val="24"/>
          <w:szCs w:val="24"/>
        </w:rPr>
        <w:t xml:space="preserve">.  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For example, the overall effects of </w:t>
      </w:r>
      <w:r w:rsidR="008B4153" w:rsidRPr="00436CB7">
        <w:rPr>
          <w:rFonts w:ascii="Times New Roman" w:hAnsi="Times New Roman" w:cs="Times New Roman"/>
          <w:sz w:val="24"/>
          <w:szCs w:val="24"/>
        </w:rPr>
        <w:t>on</w:t>
      </w:r>
      <w:r w:rsidR="00BB3F25" w:rsidRPr="00436CB7">
        <w:rPr>
          <w:rFonts w:ascii="Times New Roman" w:hAnsi="Times New Roman" w:cs="Times New Roman"/>
          <w:sz w:val="24"/>
          <w:szCs w:val="24"/>
        </w:rPr>
        <w:t xml:space="preserve"> birth weight </w:t>
      </w:r>
      <w:r w:rsidR="00BB295B" w:rsidRPr="00436CB7">
        <w:rPr>
          <w:rFonts w:ascii="Times New Roman" w:hAnsi="Times New Roman" w:cs="Times New Roman"/>
          <w:sz w:val="24"/>
          <w:szCs w:val="24"/>
        </w:rPr>
        <w:t>we</w:t>
      </w:r>
      <w:r w:rsidR="00883EA3" w:rsidRPr="00436CB7">
        <w:rPr>
          <w:rFonts w:ascii="Times New Roman" w:hAnsi="Times New Roman" w:cs="Times New Roman"/>
          <w:sz w:val="24"/>
          <w:szCs w:val="24"/>
        </w:rPr>
        <w:t>re largely attributable to the effects of provision of foods and fortified foods which</w:t>
      </w:r>
      <w:r w:rsidR="00BB295B" w:rsidRPr="00436CB7">
        <w:rPr>
          <w:rFonts w:ascii="Times New Roman" w:hAnsi="Times New Roman" w:cs="Times New Roman"/>
          <w:sz w:val="24"/>
          <w:szCs w:val="24"/>
        </w:rPr>
        <w:t>,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 in </w:t>
      </w:r>
      <w:r w:rsidR="001F17B5" w:rsidRPr="00436CB7">
        <w:rPr>
          <w:rFonts w:ascii="Times New Roman" w:hAnsi="Times New Roman" w:cs="Times New Roman"/>
          <w:sz w:val="24"/>
          <w:szCs w:val="24"/>
        </w:rPr>
        <w:t>the meta-analysis,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 were dominated by </w:t>
      </w:r>
      <w:r w:rsidR="001F17B5" w:rsidRPr="00436CB7">
        <w:rPr>
          <w:rFonts w:ascii="Times New Roman" w:hAnsi="Times New Roman" w:cs="Times New Roman"/>
          <w:sz w:val="24"/>
          <w:szCs w:val="24"/>
        </w:rPr>
        <w:t>interventions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 carried out in </w:t>
      </w:r>
      <w:r w:rsidR="00BB3F25" w:rsidRPr="00436CB7">
        <w:rPr>
          <w:rFonts w:ascii="Times New Roman" w:hAnsi="Times New Roman" w:cs="Times New Roman"/>
          <w:sz w:val="24"/>
          <w:szCs w:val="24"/>
        </w:rPr>
        <w:t xml:space="preserve">more 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vulnerable populations.  </w:t>
      </w:r>
      <w:r w:rsidR="001F17B5" w:rsidRPr="00436CB7">
        <w:rPr>
          <w:rFonts w:ascii="Times New Roman" w:hAnsi="Times New Roman" w:cs="Times New Roman"/>
          <w:sz w:val="24"/>
          <w:szCs w:val="24"/>
        </w:rPr>
        <w:t>T</w:t>
      </w:r>
      <w:r w:rsidR="00BB295B" w:rsidRPr="00436CB7">
        <w:rPr>
          <w:rFonts w:ascii="Times New Roman" w:hAnsi="Times New Roman" w:cs="Times New Roman"/>
          <w:sz w:val="24"/>
          <w:szCs w:val="24"/>
        </w:rPr>
        <w:t>he opposite wa</w:t>
      </w:r>
      <w:r w:rsidR="001F17B5" w:rsidRPr="00436CB7">
        <w:rPr>
          <w:rFonts w:ascii="Times New Roman" w:hAnsi="Times New Roman" w:cs="Times New Roman"/>
          <w:sz w:val="24"/>
          <w:szCs w:val="24"/>
        </w:rPr>
        <w:t xml:space="preserve">s true </w:t>
      </w:r>
      <w:r w:rsidR="008B4153" w:rsidRPr="00436CB7">
        <w:rPr>
          <w:rFonts w:ascii="Times New Roman" w:hAnsi="Times New Roman" w:cs="Times New Roman"/>
          <w:sz w:val="24"/>
          <w:szCs w:val="24"/>
        </w:rPr>
        <w:t>for</w:t>
      </w:r>
      <w:r w:rsidR="00883EA3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BB295B" w:rsidRPr="00436CB7">
        <w:rPr>
          <w:rFonts w:ascii="Times New Roman" w:hAnsi="Times New Roman" w:cs="Times New Roman"/>
          <w:sz w:val="24"/>
          <w:szCs w:val="24"/>
        </w:rPr>
        <w:t xml:space="preserve">the </w:t>
      </w:r>
      <w:r w:rsidR="00883EA3" w:rsidRPr="00436CB7">
        <w:rPr>
          <w:rFonts w:ascii="Times New Roman" w:hAnsi="Times New Roman" w:cs="Times New Roman"/>
          <w:sz w:val="24"/>
          <w:szCs w:val="24"/>
        </w:rPr>
        <w:t>dietary counselling studies</w:t>
      </w:r>
      <w:r w:rsidR="00BB3F25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BB295B" w:rsidRPr="00436CB7">
        <w:rPr>
          <w:rFonts w:ascii="Times New Roman" w:hAnsi="Times New Roman" w:cs="Times New Roman"/>
          <w:sz w:val="24"/>
          <w:szCs w:val="24"/>
        </w:rPr>
        <w:t xml:space="preserve">few of which had included nutritionally ‘at risk’ women.  </w:t>
      </w:r>
      <w:r w:rsidR="00223C19" w:rsidRPr="00436CB7">
        <w:rPr>
          <w:rFonts w:ascii="Times New Roman" w:hAnsi="Times New Roman" w:cs="Times New Roman"/>
          <w:sz w:val="24"/>
          <w:szCs w:val="24"/>
        </w:rPr>
        <w:t>The balance and nature of included studies also ha</w:t>
      </w:r>
      <w:r w:rsidR="008B4153" w:rsidRPr="00436CB7">
        <w:rPr>
          <w:rFonts w:ascii="Times New Roman" w:hAnsi="Times New Roman" w:cs="Times New Roman"/>
          <w:sz w:val="24"/>
          <w:szCs w:val="24"/>
        </w:rPr>
        <w:t>s</w:t>
      </w:r>
      <w:r w:rsidR="00223C19" w:rsidRPr="00436CB7">
        <w:rPr>
          <w:rFonts w:ascii="Times New Roman" w:hAnsi="Times New Roman" w:cs="Times New Roman"/>
          <w:sz w:val="24"/>
          <w:szCs w:val="24"/>
        </w:rPr>
        <w:t xml:space="preserve"> implications for conclusions with respect to interventions focused on macronutrient intake</w:t>
      </w:r>
      <w:r w:rsidR="00192691" w:rsidRPr="00436CB7">
        <w:rPr>
          <w:rFonts w:ascii="Times New Roman" w:hAnsi="Times New Roman" w:cs="Times New Roman"/>
          <w:sz w:val="24"/>
          <w:szCs w:val="24"/>
        </w:rPr>
        <w:t xml:space="preserve"> [5]</w:t>
      </w:r>
      <w:r w:rsidR="00AC06FB" w:rsidRPr="00436CB7">
        <w:rPr>
          <w:rFonts w:ascii="Times New Roman" w:hAnsi="Times New Roman" w:cs="Times New Roman"/>
          <w:sz w:val="24"/>
          <w:szCs w:val="24"/>
        </w:rPr>
        <w:t xml:space="preserve">, </w:t>
      </w:r>
      <w:r w:rsidR="00413557" w:rsidRPr="00436CB7">
        <w:rPr>
          <w:rFonts w:ascii="Times New Roman" w:hAnsi="Times New Roman" w:cs="Times New Roman"/>
          <w:sz w:val="24"/>
          <w:szCs w:val="24"/>
        </w:rPr>
        <w:t>and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AC06FB" w:rsidRPr="00436CB7">
        <w:rPr>
          <w:rFonts w:ascii="Times New Roman" w:hAnsi="Times New Roman" w:cs="Times New Roman"/>
          <w:sz w:val="24"/>
          <w:szCs w:val="24"/>
        </w:rPr>
        <w:t>evidence on the role of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 micronutrients</w:t>
      </w:r>
      <w:r w:rsidR="008B4153" w:rsidRPr="00436CB7">
        <w:rPr>
          <w:rFonts w:ascii="Times New Roman" w:hAnsi="Times New Roman" w:cs="Times New Roman"/>
          <w:sz w:val="24"/>
          <w:szCs w:val="24"/>
        </w:rPr>
        <w:t xml:space="preserve"> may</w:t>
      </w:r>
      <w:r w:rsidR="00172071" w:rsidRPr="00436CB7">
        <w:rPr>
          <w:rFonts w:ascii="Times New Roman" w:hAnsi="Times New Roman" w:cs="Times New Roman"/>
          <w:sz w:val="24"/>
          <w:szCs w:val="24"/>
        </w:rPr>
        <w:t xml:space="preserve"> still</w:t>
      </w:r>
      <w:r w:rsidR="008B4153" w:rsidRPr="00436CB7">
        <w:rPr>
          <w:rFonts w:ascii="Times New Roman" w:hAnsi="Times New Roman" w:cs="Times New Roman"/>
          <w:sz w:val="24"/>
          <w:szCs w:val="24"/>
        </w:rPr>
        <w:t xml:space="preserve"> be</w:t>
      </w:r>
      <w:r w:rsidR="00AC06FB" w:rsidRPr="00436CB7">
        <w:rPr>
          <w:rFonts w:ascii="Times New Roman" w:hAnsi="Times New Roman" w:cs="Times New Roman"/>
          <w:sz w:val="24"/>
          <w:szCs w:val="24"/>
        </w:rPr>
        <w:t xml:space="preserve"> insufficient [</w:t>
      </w:r>
      <w:r w:rsidR="00971454" w:rsidRPr="00436CB7">
        <w:rPr>
          <w:rFonts w:ascii="Times New Roman" w:hAnsi="Times New Roman" w:cs="Times New Roman"/>
          <w:sz w:val="24"/>
          <w:szCs w:val="24"/>
        </w:rPr>
        <w:t>7</w:t>
      </w:r>
      <w:r w:rsidR="00AC06FB" w:rsidRPr="00436CB7">
        <w:rPr>
          <w:rFonts w:ascii="Times New Roman" w:hAnsi="Times New Roman" w:cs="Times New Roman"/>
          <w:sz w:val="24"/>
          <w:szCs w:val="24"/>
        </w:rPr>
        <w:t>]</w:t>
      </w:r>
      <w:r w:rsidR="00223C19" w:rsidRPr="00436CB7">
        <w:rPr>
          <w:rFonts w:ascii="Times New Roman" w:hAnsi="Times New Roman" w:cs="Times New Roman"/>
          <w:sz w:val="24"/>
          <w:szCs w:val="24"/>
        </w:rPr>
        <w:t>.</w:t>
      </w:r>
      <w:r w:rsidR="008745B4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85D" w:rsidRPr="00436CB7" w:rsidRDefault="00D2685D" w:rsidP="00E82FA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66496" w:rsidRPr="00436CB7" w:rsidRDefault="004B5D31" w:rsidP="00E664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 xml:space="preserve">Despite these </w:t>
      </w:r>
      <w:r w:rsidR="00223C19" w:rsidRPr="00436CB7">
        <w:rPr>
          <w:rFonts w:ascii="Times New Roman" w:hAnsi="Times New Roman" w:cs="Times New Roman"/>
          <w:sz w:val="24"/>
          <w:szCs w:val="24"/>
        </w:rPr>
        <w:t>l</w:t>
      </w:r>
      <w:r w:rsidRPr="00436CB7">
        <w:rPr>
          <w:rFonts w:ascii="Times New Roman" w:hAnsi="Times New Roman" w:cs="Times New Roman"/>
          <w:sz w:val="24"/>
          <w:szCs w:val="24"/>
        </w:rPr>
        <w:t>imitations, the</w:t>
      </w:r>
      <w:r w:rsidR="00223C19" w:rsidRPr="00436CB7">
        <w:rPr>
          <w:rFonts w:ascii="Times New Roman" w:hAnsi="Times New Roman" w:cs="Times New Roman"/>
          <w:sz w:val="24"/>
          <w:szCs w:val="24"/>
        </w:rPr>
        <w:t xml:space="preserve"> review shows that altering dietary intake in pregnancy can 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change </w:t>
      </w:r>
      <w:r w:rsidR="000F6961" w:rsidRPr="00436CB7">
        <w:rPr>
          <w:rFonts w:ascii="Times New Roman" w:hAnsi="Times New Roman" w:cs="Times New Roman"/>
          <w:sz w:val="24"/>
          <w:szCs w:val="24"/>
        </w:rPr>
        <w:t xml:space="preserve">immediate 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pregnancy outcomes, and </w:t>
      </w:r>
      <w:r w:rsidR="00F37D94" w:rsidRPr="00436CB7">
        <w:rPr>
          <w:rFonts w:ascii="Times New Roman" w:hAnsi="Times New Roman" w:cs="Times New Roman"/>
          <w:sz w:val="24"/>
          <w:szCs w:val="24"/>
        </w:rPr>
        <w:t xml:space="preserve">it 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highlights the need for ongoing and future research efforts to understand </w:t>
      </w:r>
      <w:r w:rsidR="00BD6620" w:rsidRPr="00436CB7">
        <w:rPr>
          <w:rFonts w:ascii="Times New Roman" w:hAnsi="Times New Roman" w:cs="Times New Roman"/>
          <w:sz w:val="24"/>
          <w:szCs w:val="24"/>
        </w:rPr>
        <w:t xml:space="preserve">what </w:t>
      </w:r>
      <w:r w:rsidR="008B3890" w:rsidRPr="00436CB7">
        <w:rPr>
          <w:rFonts w:ascii="Times New Roman" w:hAnsi="Times New Roman" w:cs="Times New Roman"/>
          <w:sz w:val="24"/>
          <w:szCs w:val="24"/>
        </w:rPr>
        <w:t>maternal diets</w:t>
      </w:r>
      <w:r w:rsidR="008B4153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BD6620" w:rsidRPr="00436CB7">
        <w:rPr>
          <w:rFonts w:ascii="Times New Roman" w:hAnsi="Times New Roman" w:cs="Times New Roman"/>
          <w:sz w:val="24"/>
          <w:szCs w:val="24"/>
        </w:rPr>
        <w:t xml:space="preserve">are optimal </w:t>
      </w:r>
      <w:r w:rsidR="008B4153" w:rsidRPr="00436CB7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8B3890" w:rsidRPr="00436CB7">
        <w:rPr>
          <w:rFonts w:ascii="Times New Roman" w:hAnsi="Times New Roman" w:cs="Times New Roman"/>
          <w:sz w:val="24"/>
          <w:szCs w:val="24"/>
        </w:rPr>
        <w:t xml:space="preserve">successful pregnancies. </w:t>
      </w:r>
      <w:r w:rsidR="00332DAA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BD6620" w:rsidRPr="00436CB7">
        <w:rPr>
          <w:rFonts w:ascii="Times New Roman" w:hAnsi="Times New Roman" w:cs="Times New Roman"/>
          <w:sz w:val="24"/>
          <w:szCs w:val="24"/>
        </w:rPr>
        <w:t>As part of</w:t>
      </w:r>
      <w:r w:rsidR="00525EFD" w:rsidRPr="00436CB7">
        <w:rPr>
          <w:rFonts w:ascii="Times New Roman" w:hAnsi="Times New Roman" w:cs="Times New Roman"/>
          <w:sz w:val="24"/>
          <w:szCs w:val="24"/>
        </w:rPr>
        <w:t xml:space="preserve"> these</w:t>
      </w:r>
      <w:r w:rsidR="00BD6620" w:rsidRPr="00436CB7">
        <w:rPr>
          <w:rFonts w:ascii="Times New Roman" w:hAnsi="Times New Roman" w:cs="Times New Roman"/>
          <w:sz w:val="24"/>
          <w:szCs w:val="24"/>
        </w:rPr>
        <w:t xml:space="preserve"> efforts</w:t>
      </w:r>
      <w:r w:rsidR="00525EFD" w:rsidRPr="00436CB7">
        <w:rPr>
          <w:rFonts w:ascii="Times New Roman" w:hAnsi="Times New Roman" w:cs="Times New Roman"/>
          <w:sz w:val="24"/>
          <w:szCs w:val="24"/>
        </w:rPr>
        <w:t>, d</w:t>
      </w:r>
      <w:r w:rsidR="00192691" w:rsidRPr="00436CB7">
        <w:rPr>
          <w:rFonts w:ascii="Times New Roman" w:hAnsi="Times New Roman" w:cs="Times New Roman"/>
          <w:sz w:val="24"/>
          <w:szCs w:val="24"/>
        </w:rPr>
        <w:t xml:space="preserve">ifferent types of evidence may </w:t>
      </w:r>
      <w:r w:rsidR="00525EFD" w:rsidRPr="00436CB7">
        <w:rPr>
          <w:rFonts w:ascii="Times New Roman" w:hAnsi="Times New Roman" w:cs="Times New Roman"/>
          <w:sz w:val="24"/>
          <w:szCs w:val="24"/>
        </w:rPr>
        <w:t xml:space="preserve">also </w:t>
      </w:r>
      <w:r w:rsidR="00192691" w:rsidRPr="00436CB7">
        <w:rPr>
          <w:rFonts w:ascii="Times New Roman" w:hAnsi="Times New Roman" w:cs="Times New Roman"/>
          <w:sz w:val="24"/>
          <w:szCs w:val="24"/>
        </w:rPr>
        <w:t xml:space="preserve">need to be considered.  For example, interventions to improve maternal nutrition are likely to be complex and, as such, may not lend themselves to a </w:t>
      </w:r>
      <w:r w:rsidR="0033273A" w:rsidRPr="00436CB7">
        <w:rPr>
          <w:rFonts w:ascii="Times New Roman" w:hAnsi="Times New Roman" w:cs="Times New Roman"/>
          <w:sz w:val="24"/>
          <w:szCs w:val="24"/>
        </w:rPr>
        <w:t xml:space="preserve">simple </w:t>
      </w:r>
      <w:r w:rsidR="00192691" w:rsidRPr="00436CB7">
        <w:rPr>
          <w:rFonts w:ascii="Times New Roman" w:hAnsi="Times New Roman" w:cs="Times New Roman"/>
          <w:sz w:val="24"/>
          <w:szCs w:val="24"/>
        </w:rPr>
        <w:t xml:space="preserve">randomised design. </w:t>
      </w:r>
      <w:r w:rsidR="00CA48A6" w:rsidRPr="00436CB7">
        <w:rPr>
          <w:rFonts w:ascii="Times New Roman" w:hAnsi="Times New Roman" w:cs="Times New Roman"/>
          <w:sz w:val="24"/>
          <w:szCs w:val="24"/>
        </w:rPr>
        <w:t>A</w:t>
      </w:r>
      <w:r w:rsidR="00525EFD" w:rsidRPr="00436CB7">
        <w:rPr>
          <w:rFonts w:ascii="Times New Roman" w:hAnsi="Times New Roman" w:cs="Times New Roman"/>
          <w:sz w:val="24"/>
          <w:szCs w:val="24"/>
        </w:rPr>
        <w:t>d</w:t>
      </w:r>
      <w:r w:rsidR="00BD6620" w:rsidRPr="00436CB7">
        <w:rPr>
          <w:rFonts w:ascii="Times New Roman" w:hAnsi="Times New Roman" w:cs="Times New Roman"/>
          <w:sz w:val="24"/>
          <w:szCs w:val="24"/>
        </w:rPr>
        <w:t>ditionally</w:t>
      </w:r>
      <w:r w:rsidR="00525EFD" w:rsidRPr="00436CB7">
        <w:rPr>
          <w:rFonts w:ascii="Times New Roman" w:hAnsi="Times New Roman" w:cs="Times New Roman"/>
          <w:sz w:val="24"/>
          <w:szCs w:val="24"/>
        </w:rPr>
        <w:t>, a</w:t>
      </w:r>
      <w:r w:rsidR="00CA48A6" w:rsidRPr="00436CB7">
        <w:rPr>
          <w:rFonts w:ascii="Times New Roman" w:hAnsi="Times New Roman" w:cs="Times New Roman"/>
          <w:sz w:val="24"/>
          <w:szCs w:val="24"/>
        </w:rPr>
        <w:t>s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maternal nutrition </w:t>
      </w:r>
      <w:r w:rsidR="00192691" w:rsidRPr="00436CB7">
        <w:rPr>
          <w:rFonts w:ascii="Times New Roman" w:hAnsi="Times New Roman" w:cs="Times New Roman"/>
          <w:sz w:val="24"/>
          <w:szCs w:val="24"/>
        </w:rPr>
        <w:t>has been shown to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alter epigenetic processes in the fetus [8], and nutritionally-influenced epigenetic processes </w:t>
      </w:r>
      <w:r w:rsidR="00A62CC0">
        <w:rPr>
          <w:rFonts w:ascii="Times New Roman" w:hAnsi="Times New Roman" w:cs="Times New Roman"/>
          <w:sz w:val="24"/>
          <w:szCs w:val="24"/>
        </w:rPr>
        <w:t>may be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associated with later body composition in the offspring </w:t>
      </w:r>
      <w:r w:rsidR="00CA48A6" w:rsidRPr="00436CB7">
        <w:rPr>
          <w:rFonts w:ascii="Times New Roman" w:hAnsi="Times New Roman" w:cs="Times New Roman"/>
          <w:sz w:val="24"/>
          <w:szCs w:val="24"/>
        </w:rPr>
        <w:t>independently of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size at birth [9]</w:t>
      </w:r>
      <w:r w:rsidR="00CA48A6" w:rsidRPr="00436CB7">
        <w:rPr>
          <w:rFonts w:ascii="Times New Roman" w:hAnsi="Times New Roman" w:cs="Times New Roman"/>
          <w:sz w:val="24"/>
          <w:szCs w:val="24"/>
        </w:rPr>
        <w:t>, t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here is an urgent need to consider the effects of maternal nutrition on </w:t>
      </w:r>
      <w:r w:rsidR="00CA48A6" w:rsidRPr="00436CB7">
        <w:rPr>
          <w:rFonts w:ascii="Times New Roman" w:hAnsi="Times New Roman" w:cs="Times New Roman"/>
          <w:sz w:val="24"/>
          <w:szCs w:val="24"/>
        </w:rPr>
        <w:t>longer-term</w:t>
      </w:r>
      <w:r w:rsidR="005B4C1D" w:rsidRPr="00436CB7">
        <w:rPr>
          <w:rFonts w:ascii="Times New Roman" w:hAnsi="Times New Roman" w:cs="Times New Roman"/>
          <w:sz w:val="24"/>
          <w:szCs w:val="24"/>
        </w:rPr>
        <w:t xml:space="preserve"> outcomes [10].  </w:t>
      </w:r>
      <w:r w:rsidR="008E2564" w:rsidRPr="00436CB7">
        <w:rPr>
          <w:rFonts w:ascii="Times New Roman" w:hAnsi="Times New Roman" w:cs="Times New Roman"/>
          <w:sz w:val="24"/>
          <w:szCs w:val="24"/>
        </w:rPr>
        <w:t>Lastly, t</w:t>
      </w:r>
      <w:r w:rsidR="0094255A" w:rsidRPr="00436CB7">
        <w:rPr>
          <w:rFonts w:ascii="Times New Roman" w:hAnsi="Times New Roman" w:cs="Times New Roman"/>
          <w:sz w:val="24"/>
          <w:szCs w:val="24"/>
        </w:rPr>
        <w:t>he</w:t>
      </w:r>
      <w:r w:rsidR="00F37D94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4255A" w:rsidRPr="00436CB7">
        <w:rPr>
          <w:rFonts w:ascii="Times New Roman" w:hAnsi="Times New Roman" w:cs="Times New Roman"/>
          <w:sz w:val="24"/>
          <w:szCs w:val="24"/>
        </w:rPr>
        <w:t>importance</w:t>
      </w:r>
      <w:r w:rsidR="00F37D94" w:rsidRPr="00436CB7">
        <w:rPr>
          <w:rFonts w:ascii="Times New Roman" w:hAnsi="Times New Roman" w:cs="Times New Roman"/>
          <w:sz w:val="24"/>
          <w:szCs w:val="24"/>
        </w:rPr>
        <w:t xml:space="preserve"> of the nutritional environment in early embryonic life</w:t>
      </w:r>
      <w:r w:rsidR="00746BE7" w:rsidRPr="00436CB7">
        <w:rPr>
          <w:rFonts w:ascii="Times New Roman" w:hAnsi="Times New Roman" w:cs="Times New Roman"/>
          <w:sz w:val="24"/>
          <w:szCs w:val="24"/>
        </w:rPr>
        <w:t>,</w:t>
      </w:r>
      <w:r w:rsidR="0094255A" w:rsidRPr="00436CB7">
        <w:rPr>
          <w:rFonts w:ascii="Times New Roman" w:hAnsi="Times New Roman" w:cs="Times New Roman"/>
          <w:sz w:val="24"/>
          <w:szCs w:val="24"/>
        </w:rPr>
        <w:t xml:space="preserve"> and its impact on establishing the fetal growth trajectory</w:t>
      </w:r>
      <w:r w:rsidR="00CA48A6" w:rsidRPr="00436CB7">
        <w:rPr>
          <w:rFonts w:ascii="Times New Roman" w:hAnsi="Times New Roman" w:cs="Times New Roman"/>
          <w:sz w:val="24"/>
          <w:szCs w:val="24"/>
        </w:rPr>
        <w:t>, directs</w:t>
      </w:r>
      <w:r w:rsidR="0094255A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CA48A6" w:rsidRPr="00436CB7">
        <w:rPr>
          <w:rFonts w:ascii="Times New Roman" w:hAnsi="Times New Roman" w:cs="Times New Roman"/>
          <w:sz w:val="24"/>
          <w:szCs w:val="24"/>
        </w:rPr>
        <w:t>attention to the</w:t>
      </w:r>
      <w:r w:rsidR="008E2564" w:rsidRPr="00436CB7">
        <w:rPr>
          <w:rFonts w:ascii="Times New Roman" w:hAnsi="Times New Roman" w:cs="Times New Roman"/>
          <w:sz w:val="24"/>
          <w:szCs w:val="24"/>
        </w:rPr>
        <w:t xml:space="preserve"> importance of the</w:t>
      </w:r>
      <w:r w:rsidR="00CA48A6" w:rsidRPr="00436CB7">
        <w:rPr>
          <w:rFonts w:ascii="Times New Roman" w:hAnsi="Times New Roman" w:cs="Times New Roman"/>
          <w:sz w:val="24"/>
          <w:szCs w:val="24"/>
        </w:rPr>
        <w:t xml:space="preserve"> preconception period, and the </w:t>
      </w:r>
      <w:r w:rsidR="00CA48A6" w:rsidRPr="00436CB7">
        <w:rPr>
          <w:rFonts w:ascii="Times New Roman" w:hAnsi="Times New Roman" w:cs="Times New Roman"/>
          <w:sz w:val="24"/>
          <w:szCs w:val="24"/>
        </w:rPr>
        <w:lastRenderedPageBreak/>
        <w:t>possibility of earlier interventions</w:t>
      </w:r>
      <w:r w:rsidR="006921FF" w:rsidRPr="00436CB7">
        <w:rPr>
          <w:rFonts w:ascii="Times New Roman" w:hAnsi="Times New Roman" w:cs="Times New Roman"/>
          <w:sz w:val="24"/>
          <w:szCs w:val="24"/>
        </w:rPr>
        <w:t xml:space="preserve"> [3]</w:t>
      </w:r>
      <w:r w:rsidR="0094255A" w:rsidRPr="00436CB7">
        <w:rPr>
          <w:rFonts w:ascii="Times New Roman" w:hAnsi="Times New Roman" w:cs="Times New Roman"/>
          <w:sz w:val="24"/>
          <w:szCs w:val="24"/>
        </w:rPr>
        <w:t>.  Getting maternal nutrition right</w:t>
      </w:r>
      <w:r w:rsidR="00F37D94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4255A" w:rsidRPr="00436CB7">
        <w:rPr>
          <w:rFonts w:ascii="Times New Roman" w:hAnsi="Times New Roman" w:cs="Times New Roman"/>
          <w:sz w:val="24"/>
          <w:szCs w:val="24"/>
        </w:rPr>
        <w:t>may mean that</w:t>
      </w:r>
      <w:r w:rsidR="00F37D94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94255A" w:rsidRPr="00436CB7">
        <w:rPr>
          <w:rFonts w:ascii="Times New Roman" w:hAnsi="Times New Roman" w:cs="Times New Roman"/>
          <w:sz w:val="24"/>
          <w:szCs w:val="24"/>
        </w:rPr>
        <w:t>efforts to ensure</w:t>
      </w:r>
      <w:r w:rsidR="00AE7327" w:rsidRPr="00436CB7">
        <w:rPr>
          <w:rFonts w:ascii="Times New Roman" w:hAnsi="Times New Roman" w:cs="Times New Roman"/>
          <w:sz w:val="24"/>
          <w:szCs w:val="24"/>
        </w:rPr>
        <w:t xml:space="preserve"> all</w:t>
      </w:r>
      <w:r w:rsidR="0094255A" w:rsidRPr="00436CB7">
        <w:rPr>
          <w:rFonts w:ascii="Times New Roman" w:hAnsi="Times New Roman" w:cs="Times New Roman"/>
          <w:sz w:val="24"/>
          <w:szCs w:val="24"/>
        </w:rPr>
        <w:t xml:space="preserve"> women have access to adequate diets </w:t>
      </w:r>
      <w:r w:rsidR="00F37D94" w:rsidRPr="00436CB7">
        <w:rPr>
          <w:rFonts w:ascii="Times New Roman" w:hAnsi="Times New Roman" w:cs="Times New Roman"/>
          <w:sz w:val="24"/>
          <w:szCs w:val="24"/>
        </w:rPr>
        <w:t>before conception</w:t>
      </w:r>
      <w:r w:rsidR="0094255A" w:rsidRPr="00436CB7">
        <w:rPr>
          <w:rFonts w:ascii="Times New Roman" w:hAnsi="Times New Roman" w:cs="Times New Roman"/>
          <w:sz w:val="24"/>
          <w:szCs w:val="24"/>
        </w:rPr>
        <w:t xml:space="preserve">, as well as during pregnancy, should be our </w:t>
      </w:r>
      <w:r w:rsidR="00AE7327" w:rsidRPr="00436CB7">
        <w:rPr>
          <w:rFonts w:ascii="Times New Roman" w:hAnsi="Times New Roman" w:cs="Times New Roman"/>
          <w:sz w:val="24"/>
          <w:szCs w:val="24"/>
        </w:rPr>
        <w:t>ambition</w:t>
      </w:r>
      <w:r w:rsidR="0094255A" w:rsidRPr="00436CB7">
        <w:rPr>
          <w:rFonts w:ascii="Times New Roman" w:hAnsi="Times New Roman" w:cs="Times New Roman"/>
          <w:sz w:val="24"/>
          <w:szCs w:val="24"/>
        </w:rPr>
        <w:t>.</w:t>
      </w:r>
    </w:p>
    <w:p w:rsidR="00CF6D59" w:rsidRDefault="00CF6D59" w:rsidP="00E66496">
      <w:pPr>
        <w:widowControl w:val="0"/>
        <w:spacing w:after="0" w:line="480" w:lineRule="auto"/>
        <w:rPr>
          <w:rFonts w:ascii="Times New Roman" w:hAnsi="Times New Roman" w:cs="Times New Roman"/>
          <w:b/>
          <w:kern w:val="2"/>
          <w:sz w:val="24"/>
          <w:szCs w:val="24"/>
          <w:lang w:val="en-US"/>
        </w:rPr>
      </w:pPr>
    </w:p>
    <w:p w:rsidR="008E2564" w:rsidRPr="00436CB7" w:rsidRDefault="00C8392F" w:rsidP="00E66496">
      <w:pPr>
        <w:widowControl w:val="0"/>
        <w:spacing w:after="0" w:line="480" w:lineRule="auto"/>
        <w:rPr>
          <w:rFonts w:ascii="Times New Roman" w:hAnsi="Times New Roman" w:cs="Times New Roman"/>
          <w:b/>
          <w:kern w:val="2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val="en-US"/>
        </w:rPr>
        <w:t>Acknowledgements</w:t>
      </w:r>
    </w:p>
    <w:p w:rsidR="00E66496" w:rsidRPr="00436CB7" w:rsidRDefault="00E66496" w:rsidP="00E66496">
      <w:pPr>
        <w:widowControl w:val="0"/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Each author contributed to the drafting of the manuscript and all approved the final version. </w:t>
      </w:r>
    </w:p>
    <w:p w:rsidR="008E2564" w:rsidRPr="00436CB7" w:rsidRDefault="00E66496" w:rsidP="002A082B">
      <w:pPr>
        <w:widowControl w:val="0"/>
        <w:spacing w:after="0" w:line="480" w:lineRule="auto"/>
        <w:rPr>
          <w:rFonts w:ascii="Times New Roman" w:hAnsi="Times New Roman" w:cs="Times New Roman"/>
          <w:kern w:val="2"/>
          <w:sz w:val="24"/>
          <w:szCs w:val="24"/>
          <w:lang w:val="en-US"/>
        </w:rPr>
      </w:pP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KMG has received reimbursement for speaking at conferences sponsored by companies selling nutritional products and is part of an academic consortium that has received research funding from</w:t>
      </w:r>
      <w:r w:rsidR="00C03CA5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Abbot</w:t>
      </w:r>
      <w:r w:rsidR="00C03CA5">
        <w:rPr>
          <w:rFonts w:ascii="Times New Roman" w:hAnsi="Times New Roman" w:cs="Times New Roman"/>
          <w:kern w:val="2"/>
          <w:sz w:val="24"/>
          <w:szCs w:val="24"/>
          <w:lang w:val="en-US"/>
        </w:rPr>
        <w:t>t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Nutrition</w:t>
      </w:r>
      <w:r w:rsidR="0001205C">
        <w:rPr>
          <w:rFonts w:ascii="Times New Roman" w:hAnsi="Times New Roman" w:cs="Times New Roman"/>
          <w:kern w:val="2"/>
          <w:sz w:val="24"/>
          <w:szCs w:val="24"/>
          <w:lang w:val="en-US"/>
        </w:rPr>
        <w:t>,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proofErr w:type="spellStart"/>
      <w:r w:rsidR="0001205C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Nestec</w:t>
      </w:r>
      <w:proofErr w:type="spellEnd"/>
      <w:r w:rsidR="0001205C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and </w:t>
      </w:r>
      <w:proofErr w:type="spellStart"/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Danone</w:t>
      </w:r>
      <w:proofErr w:type="spellEnd"/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. </w:t>
      </w:r>
      <w:r w:rsidR="00E82FA3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</w:t>
      </w:r>
      <w:r w:rsidR="001416F1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The other 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author</w:t>
      </w:r>
      <w:r w:rsidR="001416F1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s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had </w:t>
      </w:r>
      <w:r w:rsidR="001416F1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no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potential conflict</w:t>
      </w:r>
      <w:r w:rsidR="001416F1"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>s</w:t>
      </w:r>
      <w:r w:rsidRPr="00436CB7">
        <w:rPr>
          <w:rFonts w:ascii="Times New Roman" w:hAnsi="Times New Roman" w:cs="Times New Roman"/>
          <w:kern w:val="2"/>
          <w:sz w:val="24"/>
          <w:szCs w:val="24"/>
          <w:lang w:val="en-US"/>
        </w:rPr>
        <w:t xml:space="preserve"> of interest.</w:t>
      </w:r>
      <w:r w:rsidR="00CF6D59">
        <w:rPr>
          <w:rFonts w:ascii="Times New Roman" w:hAnsi="Times New Roman" w:cs="Times New Roman"/>
          <w:kern w:val="2"/>
          <w:sz w:val="24"/>
          <w:szCs w:val="24"/>
          <w:lang w:val="en-US"/>
        </w:rPr>
        <w:br w:type="page"/>
      </w:r>
    </w:p>
    <w:p w:rsidR="00AC7795" w:rsidRPr="00436CB7" w:rsidRDefault="00AC7795" w:rsidP="00106294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317BF7" w:rsidRPr="00436CB7" w:rsidRDefault="00317BF7" w:rsidP="00106294">
      <w:pPr>
        <w:suppressLineNumbers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6CB7">
        <w:rPr>
          <w:rFonts w:ascii="Times New Roman" w:hAnsi="Times New Roman" w:cs="Times New Roman"/>
          <w:b/>
          <w:sz w:val="24"/>
          <w:szCs w:val="24"/>
          <w:lang w:val="en-US"/>
        </w:rPr>
        <w:t>REFERENCES</w:t>
      </w:r>
    </w:p>
    <w:p w:rsidR="00106294" w:rsidRPr="00436CB7" w:rsidRDefault="001F1CBB" w:rsidP="00106294">
      <w:pPr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06294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294" w:rsidRPr="00436CB7">
        <w:rPr>
          <w:rFonts w:ascii="Times New Roman" w:hAnsi="Times New Roman" w:cs="Times New Roman"/>
          <w:sz w:val="24"/>
          <w:szCs w:val="24"/>
        </w:rPr>
        <w:t xml:space="preserve">Bloomfield FH, </w:t>
      </w:r>
      <w:proofErr w:type="spellStart"/>
      <w:r w:rsidR="00106294" w:rsidRPr="00436CB7">
        <w:rPr>
          <w:rFonts w:ascii="Times New Roman" w:hAnsi="Times New Roman" w:cs="Times New Roman"/>
          <w:sz w:val="24"/>
          <w:szCs w:val="24"/>
        </w:rPr>
        <w:t>Spiroski</w:t>
      </w:r>
      <w:proofErr w:type="spellEnd"/>
      <w:r w:rsidR="00106294" w:rsidRPr="00436CB7">
        <w:rPr>
          <w:rFonts w:ascii="Times New Roman" w:hAnsi="Times New Roman" w:cs="Times New Roman"/>
          <w:sz w:val="24"/>
          <w:szCs w:val="24"/>
        </w:rPr>
        <w:t xml:space="preserve"> AM, Harding JE. </w:t>
      </w:r>
      <w:proofErr w:type="gramStart"/>
      <w:r w:rsidR="00106294" w:rsidRPr="00436CB7">
        <w:rPr>
          <w:rFonts w:ascii="Times New Roman" w:hAnsi="Times New Roman" w:cs="Times New Roman"/>
          <w:sz w:val="24"/>
          <w:szCs w:val="24"/>
        </w:rPr>
        <w:t>Fetal growth factors and fetal nutrition.</w:t>
      </w:r>
      <w:proofErr w:type="gramEnd"/>
      <w:r w:rsidR="00106294" w:rsidRPr="00436CB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106294" w:rsidRPr="00436CB7">
        <w:rPr>
          <w:rFonts w:ascii="Times New Roman" w:hAnsi="Times New Roman" w:cs="Times New Roman"/>
          <w:sz w:val="24"/>
          <w:szCs w:val="24"/>
        </w:rPr>
        <w:t>Semin</w:t>
      </w:r>
      <w:proofErr w:type="spellEnd"/>
      <w:r w:rsidR="00106294" w:rsidRPr="00436CB7">
        <w:rPr>
          <w:rFonts w:ascii="Times New Roman" w:hAnsi="Times New Roman" w:cs="Times New Roman"/>
          <w:sz w:val="24"/>
          <w:szCs w:val="24"/>
        </w:rPr>
        <w:t xml:space="preserve"> Fetal Neonatal Med. 2013; 18: 118-23.</w:t>
      </w:r>
      <w:proofErr w:type="gramEnd"/>
    </w:p>
    <w:p w:rsidR="00AC7795" w:rsidRPr="00436CB7" w:rsidRDefault="00971454" w:rsidP="00916E8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D5E96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Crozier SR, Robinson SM, Borland SE, Inskip HM, SWS Study Group.  </w:t>
      </w:r>
      <w:proofErr w:type="gramStart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>Dietary patterns in the Southampton Women’s Survey.</w:t>
      </w:r>
      <w:proofErr w:type="gramEnd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>Eur</w:t>
      </w:r>
      <w:proofErr w:type="spellEnd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J </w:t>
      </w:r>
      <w:proofErr w:type="spellStart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>Clin</w:t>
      </w:r>
      <w:proofErr w:type="spellEnd"/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Nutr 2006;</w:t>
      </w:r>
      <w:r w:rsidR="00717337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>60:</w:t>
      </w:r>
      <w:r w:rsidR="00717337" w:rsidRPr="00436C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C7795" w:rsidRPr="00436CB7">
        <w:rPr>
          <w:rFonts w:ascii="Times New Roman" w:hAnsi="Times New Roman" w:cs="Times New Roman"/>
          <w:sz w:val="24"/>
          <w:szCs w:val="24"/>
          <w:lang w:val="en-US"/>
        </w:rPr>
        <w:t>1391-1399</w:t>
      </w:r>
      <w:r w:rsidR="0029642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14126" w:rsidRPr="00436C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795" w:rsidRPr="00436CB7" w:rsidRDefault="00AC7795" w:rsidP="00916E8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8C4720" w:rsidRPr="00436CB7" w:rsidRDefault="001F1CBB" w:rsidP="00916E8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3</w:t>
      </w:r>
      <w:r w:rsidR="009D5E96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="008C4720" w:rsidRPr="00436CB7">
        <w:rPr>
          <w:rFonts w:ascii="Times New Roman" w:hAnsi="Times New Roman" w:cs="Times New Roman"/>
          <w:sz w:val="24"/>
          <w:szCs w:val="24"/>
        </w:rPr>
        <w:t xml:space="preserve">Barker D, Barker M, Fleming T, </w:t>
      </w:r>
      <w:proofErr w:type="spellStart"/>
      <w:r w:rsidR="008C4720" w:rsidRPr="00436CB7">
        <w:rPr>
          <w:rFonts w:ascii="Times New Roman" w:hAnsi="Times New Roman" w:cs="Times New Roman"/>
          <w:sz w:val="24"/>
          <w:szCs w:val="24"/>
        </w:rPr>
        <w:t>Lampl</w:t>
      </w:r>
      <w:proofErr w:type="spellEnd"/>
      <w:r w:rsidR="008C4720" w:rsidRPr="00436CB7">
        <w:rPr>
          <w:rFonts w:ascii="Times New Roman" w:hAnsi="Times New Roman" w:cs="Times New Roman"/>
          <w:sz w:val="24"/>
          <w:szCs w:val="24"/>
        </w:rPr>
        <w:t xml:space="preserve"> M. Developmental biology: Support mothers to secure future public health. Nature 2013; 504: 209-11.</w:t>
      </w:r>
    </w:p>
    <w:p w:rsidR="00AF5E38" w:rsidRPr="00436CB7" w:rsidRDefault="00AF5E38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AC7795" w:rsidRPr="00436CB7" w:rsidRDefault="00971454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4</w:t>
      </w:r>
      <w:r w:rsidR="009D5E96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="00AC7795" w:rsidRPr="00436CB7">
        <w:rPr>
          <w:rFonts w:ascii="Times New Roman" w:hAnsi="Times New Roman" w:cs="Times New Roman"/>
          <w:sz w:val="24"/>
          <w:szCs w:val="24"/>
        </w:rPr>
        <w:t>Jackson AA, Robinson SM.  Dietary guidelines for pregnancy: a review of current evidence.  Public Health Nutr 2001;</w:t>
      </w:r>
      <w:r w:rsidR="00717337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AC7795" w:rsidRPr="00436CB7">
        <w:rPr>
          <w:rFonts w:ascii="Times New Roman" w:hAnsi="Times New Roman" w:cs="Times New Roman"/>
          <w:sz w:val="24"/>
          <w:szCs w:val="24"/>
        </w:rPr>
        <w:t>4:</w:t>
      </w:r>
      <w:r w:rsidR="00717337" w:rsidRPr="00436CB7">
        <w:rPr>
          <w:rFonts w:ascii="Times New Roman" w:hAnsi="Times New Roman" w:cs="Times New Roman"/>
          <w:sz w:val="24"/>
          <w:szCs w:val="24"/>
        </w:rPr>
        <w:t xml:space="preserve"> </w:t>
      </w:r>
      <w:r w:rsidR="00AC7795" w:rsidRPr="00436CB7">
        <w:rPr>
          <w:rFonts w:ascii="Times New Roman" w:hAnsi="Times New Roman" w:cs="Times New Roman"/>
          <w:sz w:val="24"/>
          <w:szCs w:val="24"/>
        </w:rPr>
        <w:t>625-630</w:t>
      </w:r>
      <w:r w:rsidR="0029642A">
        <w:rPr>
          <w:rFonts w:ascii="Times New Roman" w:hAnsi="Times New Roman" w:cs="Times New Roman"/>
          <w:sz w:val="24"/>
          <w:szCs w:val="24"/>
        </w:rPr>
        <w:t>.</w:t>
      </w:r>
    </w:p>
    <w:p w:rsidR="00AC7795" w:rsidRPr="00436CB7" w:rsidRDefault="00AC7795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8B3B48" w:rsidRPr="00436CB7" w:rsidRDefault="00971454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5</w:t>
      </w:r>
      <w:r w:rsidR="009D5E96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="008B3B48" w:rsidRPr="00436CB7">
        <w:rPr>
          <w:rFonts w:ascii="Times New Roman" w:hAnsi="Times New Roman" w:cs="Times New Roman"/>
          <w:sz w:val="24"/>
          <w:szCs w:val="24"/>
        </w:rPr>
        <w:t>Gresham</w:t>
      </w:r>
      <w:r w:rsidR="003457A8" w:rsidRPr="00436CB7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Byles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Bisquera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Hure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AJ. The effects of dietary interventions on neonatal and infant outcomes: a systematic review and meta-analysis. Am J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Nutr 2014;</w:t>
      </w:r>
      <w:r w:rsidR="0029642A">
        <w:rPr>
          <w:rFonts w:ascii="Times New Roman" w:hAnsi="Times New Roman" w:cs="Times New Roman"/>
          <w:sz w:val="24"/>
          <w:szCs w:val="24"/>
        </w:rPr>
        <w:t xml:space="preserve"> [in press]</w:t>
      </w:r>
    </w:p>
    <w:p w:rsidR="003457A8" w:rsidRPr="00436CB7" w:rsidRDefault="003457A8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3457A8" w:rsidRPr="00436CB7" w:rsidRDefault="00971454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6</w:t>
      </w:r>
      <w:r w:rsidR="009D5E96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="003457A8" w:rsidRPr="00436CB7">
        <w:rPr>
          <w:rFonts w:ascii="Times New Roman" w:hAnsi="Times New Roman" w:cs="Times New Roman"/>
          <w:sz w:val="24"/>
          <w:szCs w:val="24"/>
        </w:rPr>
        <w:t xml:space="preserve">Gresham E,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Bisquera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Byles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JE,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Hure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AJ. Effects of dietary interventions on pregnancy outcomes: a systematic review and meta-analysis.  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Matern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Child Nutr 2014; [</w:t>
      </w:r>
      <w:proofErr w:type="spellStart"/>
      <w:r w:rsidR="003457A8" w:rsidRPr="00436CB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="003457A8" w:rsidRPr="00436CB7">
        <w:rPr>
          <w:rFonts w:ascii="Times New Roman" w:hAnsi="Times New Roman" w:cs="Times New Roman"/>
          <w:sz w:val="24"/>
          <w:szCs w:val="24"/>
        </w:rPr>
        <w:t xml:space="preserve"> Jul 22]</w:t>
      </w:r>
    </w:p>
    <w:p w:rsidR="003457A8" w:rsidRPr="00436CB7" w:rsidRDefault="003457A8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1F1CBB" w:rsidRPr="00436CB7" w:rsidRDefault="00971454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7</w:t>
      </w:r>
      <w:r w:rsidR="00AB788C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="00AC06FB" w:rsidRPr="00436CB7">
        <w:rPr>
          <w:rFonts w:ascii="Times New Roman" w:hAnsi="Times New Roman" w:cs="Times New Roman"/>
          <w:sz w:val="24"/>
          <w:szCs w:val="24"/>
        </w:rPr>
        <w:t>Christian P, Stewart CP. Maternal micronutrient deficiency, fetal development, and the risk of chronic disease.  J Nutr 2010; 140: 437-45.</w:t>
      </w:r>
    </w:p>
    <w:p w:rsidR="001F1CBB" w:rsidRPr="00436CB7" w:rsidRDefault="001F1CBB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1F1CBB" w:rsidRPr="00436CB7" w:rsidRDefault="001F1CBB" w:rsidP="00525EFD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8</w:t>
      </w:r>
      <w:r w:rsidR="00AC06FB" w:rsidRPr="00436CB7">
        <w:rPr>
          <w:rFonts w:ascii="Times New Roman" w:hAnsi="Times New Roman" w:cs="Times New Roman"/>
          <w:sz w:val="24"/>
          <w:szCs w:val="24"/>
        </w:rPr>
        <w:t xml:space="preserve">. </w:t>
      </w:r>
      <w:r w:rsidRPr="00436CB7">
        <w:rPr>
          <w:rFonts w:ascii="Times New Roman" w:hAnsi="Times New Roman" w:cs="Times New Roman"/>
          <w:sz w:val="24"/>
          <w:szCs w:val="24"/>
        </w:rPr>
        <w:t xml:space="preserve">Dominguez-Salas P, Moore SE, Baker MS, Bergen AW, Cox SE, Dyer RA,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Fulford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AJ, Guan Y,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Laritsky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E, Silver MJ, et al. Maternal nutrition at conception modulates DNA methylation of human metastable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epialleles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. Nat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Commun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2014;</w:t>
      </w:r>
      <w:r w:rsidR="0029642A">
        <w:rPr>
          <w:rFonts w:ascii="Times New Roman" w:hAnsi="Times New Roman" w:cs="Times New Roman"/>
          <w:sz w:val="24"/>
          <w:szCs w:val="24"/>
        </w:rPr>
        <w:t xml:space="preserve"> </w:t>
      </w:r>
      <w:r w:rsidRPr="00436CB7">
        <w:rPr>
          <w:rFonts w:ascii="Times New Roman" w:hAnsi="Times New Roman" w:cs="Times New Roman"/>
          <w:sz w:val="24"/>
          <w:szCs w:val="24"/>
        </w:rPr>
        <w:t>5:</w:t>
      </w:r>
      <w:r w:rsidR="0029642A">
        <w:rPr>
          <w:rFonts w:ascii="Times New Roman" w:hAnsi="Times New Roman" w:cs="Times New Roman"/>
          <w:sz w:val="24"/>
          <w:szCs w:val="24"/>
        </w:rPr>
        <w:t xml:space="preserve"> </w:t>
      </w:r>
      <w:r w:rsidRPr="00436CB7">
        <w:rPr>
          <w:rFonts w:ascii="Times New Roman" w:hAnsi="Times New Roman" w:cs="Times New Roman"/>
          <w:sz w:val="24"/>
          <w:szCs w:val="24"/>
        </w:rPr>
        <w:t>3746.</w:t>
      </w:r>
    </w:p>
    <w:p w:rsidR="00525EFD" w:rsidRPr="00436CB7" w:rsidRDefault="00525EFD" w:rsidP="00525EFD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971454" w:rsidRPr="00436CB7" w:rsidRDefault="00525EFD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>9</w:t>
      </w:r>
      <w:r w:rsidR="001F1CBB" w:rsidRPr="00436CB7">
        <w:rPr>
          <w:rFonts w:ascii="Times New Roman" w:hAnsi="Times New Roman" w:cs="Times New Roman"/>
          <w:sz w:val="24"/>
          <w:szCs w:val="24"/>
        </w:rPr>
        <w:t>. Godfrey</w:t>
      </w:r>
      <w:r w:rsidR="001416F1" w:rsidRPr="00436CB7">
        <w:rPr>
          <w:rFonts w:ascii="Times New Roman" w:hAnsi="Times New Roman" w:cs="Times New Roman"/>
          <w:sz w:val="24"/>
          <w:szCs w:val="24"/>
        </w:rPr>
        <w:t xml:space="preserve"> KM, Sheppard A, </w:t>
      </w:r>
      <w:proofErr w:type="spellStart"/>
      <w:r w:rsidR="001416F1" w:rsidRPr="00436CB7">
        <w:rPr>
          <w:rFonts w:ascii="Times New Roman" w:hAnsi="Times New Roman" w:cs="Times New Roman"/>
          <w:sz w:val="24"/>
          <w:szCs w:val="24"/>
        </w:rPr>
        <w:t>Gluckman</w:t>
      </w:r>
      <w:proofErr w:type="spellEnd"/>
      <w:r w:rsidR="001416F1" w:rsidRPr="00436CB7">
        <w:rPr>
          <w:rFonts w:ascii="Times New Roman" w:hAnsi="Times New Roman" w:cs="Times New Roman"/>
          <w:sz w:val="24"/>
          <w:szCs w:val="24"/>
        </w:rPr>
        <w:t xml:space="preserve"> PD, </w:t>
      </w:r>
      <w:proofErr w:type="spellStart"/>
      <w:r w:rsidR="001416F1" w:rsidRPr="00436CB7">
        <w:rPr>
          <w:rFonts w:ascii="Times New Roman" w:hAnsi="Times New Roman" w:cs="Times New Roman"/>
          <w:sz w:val="24"/>
          <w:szCs w:val="24"/>
        </w:rPr>
        <w:t>Lillycrop</w:t>
      </w:r>
      <w:proofErr w:type="spellEnd"/>
      <w:r w:rsidR="001416F1" w:rsidRPr="00436CB7">
        <w:rPr>
          <w:rFonts w:ascii="Times New Roman" w:hAnsi="Times New Roman" w:cs="Times New Roman"/>
          <w:sz w:val="24"/>
          <w:szCs w:val="24"/>
        </w:rPr>
        <w:t xml:space="preserve"> KA, </w:t>
      </w:r>
      <w:proofErr w:type="spellStart"/>
      <w:r w:rsidR="001416F1" w:rsidRPr="00436CB7">
        <w:rPr>
          <w:rFonts w:ascii="Times New Roman" w:hAnsi="Times New Roman" w:cs="Times New Roman"/>
          <w:sz w:val="24"/>
          <w:szCs w:val="24"/>
        </w:rPr>
        <w:t>Burdge</w:t>
      </w:r>
      <w:proofErr w:type="spellEnd"/>
      <w:r w:rsidR="001416F1" w:rsidRPr="00436CB7">
        <w:rPr>
          <w:rFonts w:ascii="Times New Roman" w:hAnsi="Times New Roman" w:cs="Times New Roman"/>
          <w:sz w:val="24"/>
          <w:szCs w:val="24"/>
        </w:rPr>
        <w:t xml:space="preserve"> GC, McLean C, </w:t>
      </w:r>
      <w:proofErr w:type="spellStart"/>
      <w:r w:rsidR="001416F1" w:rsidRPr="00436CB7">
        <w:rPr>
          <w:rFonts w:ascii="Times New Roman" w:hAnsi="Times New Roman" w:cs="Times New Roman"/>
          <w:sz w:val="24"/>
          <w:szCs w:val="24"/>
        </w:rPr>
        <w:t>Rodford</w:t>
      </w:r>
      <w:proofErr w:type="spellEnd"/>
      <w:r w:rsidR="001416F1" w:rsidRPr="00436CB7">
        <w:rPr>
          <w:rFonts w:ascii="Times New Roman" w:hAnsi="Times New Roman" w:cs="Times New Roman"/>
          <w:sz w:val="24"/>
          <w:szCs w:val="24"/>
        </w:rPr>
        <w:t xml:space="preserve"> J, Slater-Jefferies JL, Garratt E, Crozier SR, et al. Epigenetic gene promoter methylation at birth is associated with child’s later adiposity. Diabetes 2011;</w:t>
      </w:r>
      <w:r w:rsidR="0029642A">
        <w:rPr>
          <w:rFonts w:ascii="Times New Roman" w:hAnsi="Times New Roman" w:cs="Times New Roman"/>
          <w:sz w:val="24"/>
          <w:szCs w:val="24"/>
        </w:rPr>
        <w:t xml:space="preserve"> </w:t>
      </w:r>
      <w:r w:rsidR="001416F1" w:rsidRPr="00436CB7">
        <w:rPr>
          <w:rFonts w:ascii="Times New Roman" w:hAnsi="Times New Roman" w:cs="Times New Roman"/>
          <w:sz w:val="24"/>
          <w:szCs w:val="24"/>
        </w:rPr>
        <w:t>60:</w:t>
      </w:r>
      <w:r w:rsidR="0029642A">
        <w:rPr>
          <w:rFonts w:ascii="Times New Roman" w:hAnsi="Times New Roman" w:cs="Times New Roman"/>
          <w:sz w:val="24"/>
          <w:szCs w:val="24"/>
        </w:rPr>
        <w:t xml:space="preserve"> </w:t>
      </w:r>
      <w:r w:rsidR="001416F1" w:rsidRPr="00436CB7">
        <w:rPr>
          <w:rFonts w:ascii="Times New Roman" w:hAnsi="Times New Roman" w:cs="Times New Roman"/>
          <w:sz w:val="24"/>
          <w:szCs w:val="24"/>
        </w:rPr>
        <w:t>1528-34.</w:t>
      </w:r>
    </w:p>
    <w:p w:rsidR="00525EFD" w:rsidRPr="00436CB7" w:rsidRDefault="00525EFD" w:rsidP="001F1CB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</w:p>
    <w:p w:rsidR="00AB788C" w:rsidRPr="00436CB7" w:rsidRDefault="00525EFD" w:rsidP="00916E8B">
      <w:pPr>
        <w:pStyle w:val="NoSpacing"/>
        <w:suppressLineNumbers/>
        <w:rPr>
          <w:rFonts w:ascii="Times New Roman" w:hAnsi="Times New Roman" w:cs="Times New Roman"/>
          <w:sz w:val="24"/>
          <w:szCs w:val="24"/>
        </w:rPr>
      </w:pPr>
      <w:r w:rsidRPr="00436CB7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Hawkesworth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S. Exploiting dietary supplementation trials to assess the impact of the prenatal environment on CVD risk.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Proc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Nutr </w:t>
      </w:r>
      <w:proofErr w:type="spellStart"/>
      <w:r w:rsidRPr="00436CB7">
        <w:rPr>
          <w:rFonts w:ascii="Times New Roman" w:hAnsi="Times New Roman" w:cs="Times New Roman"/>
          <w:sz w:val="24"/>
          <w:szCs w:val="24"/>
        </w:rPr>
        <w:t>Soc</w:t>
      </w:r>
      <w:proofErr w:type="spellEnd"/>
      <w:r w:rsidRPr="00436CB7">
        <w:rPr>
          <w:rFonts w:ascii="Times New Roman" w:hAnsi="Times New Roman" w:cs="Times New Roman"/>
          <w:sz w:val="24"/>
          <w:szCs w:val="24"/>
        </w:rPr>
        <w:t xml:space="preserve"> 2009; 68: 78-88.</w:t>
      </w:r>
    </w:p>
    <w:p w:rsidR="005511D8" w:rsidRPr="00436CB7" w:rsidRDefault="005511D8" w:rsidP="00E66496">
      <w:pPr>
        <w:suppressLineNumbers/>
        <w:rPr>
          <w:rFonts w:ascii="Times New Roman" w:hAnsi="Times New Roman" w:cs="Times New Roman"/>
          <w:kern w:val="2"/>
          <w:sz w:val="24"/>
          <w:szCs w:val="24"/>
          <w:lang w:val="en-US"/>
        </w:rPr>
      </w:pPr>
    </w:p>
    <w:sectPr w:rsidR="005511D8" w:rsidRPr="00436CB7" w:rsidSect="00E66496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096C"/>
    <w:multiLevelType w:val="hybridMultilevel"/>
    <w:tmpl w:val="41220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0E32"/>
    <w:multiLevelType w:val="hybridMultilevel"/>
    <w:tmpl w:val="A2286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CF5889"/>
    <w:multiLevelType w:val="hybridMultilevel"/>
    <w:tmpl w:val="C63C7744"/>
    <w:lvl w:ilvl="0" w:tplc="AE7418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8C"/>
    <w:rsid w:val="00000D25"/>
    <w:rsid w:val="0001205C"/>
    <w:rsid w:val="00025F8B"/>
    <w:rsid w:val="00040E78"/>
    <w:rsid w:val="00065FFC"/>
    <w:rsid w:val="0008683B"/>
    <w:rsid w:val="000B015B"/>
    <w:rsid w:val="000B70DC"/>
    <w:rsid w:val="000B78FA"/>
    <w:rsid w:val="000F6961"/>
    <w:rsid w:val="00106294"/>
    <w:rsid w:val="00133D8C"/>
    <w:rsid w:val="001416F1"/>
    <w:rsid w:val="00166A88"/>
    <w:rsid w:val="00172071"/>
    <w:rsid w:val="00175DAB"/>
    <w:rsid w:val="00192691"/>
    <w:rsid w:val="001A21D4"/>
    <w:rsid w:val="001C095C"/>
    <w:rsid w:val="001E4728"/>
    <w:rsid w:val="001F17B5"/>
    <w:rsid w:val="001F1CBB"/>
    <w:rsid w:val="00214126"/>
    <w:rsid w:val="00215A72"/>
    <w:rsid w:val="00223C19"/>
    <w:rsid w:val="00226005"/>
    <w:rsid w:val="00242EB8"/>
    <w:rsid w:val="00247B0A"/>
    <w:rsid w:val="00261766"/>
    <w:rsid w:val="00281598"/>
    <w:rsid w:val="0029642A"/>
    <w:rsid w:val="002A082B"/>
    <w:rsid w:val="002B11E3"/>
    <w:rsid w:val="002C35DB"/>
    <w:rsid w:val="002C5425"/>
    <w:rsid w:val="00317BF7"/>
    <w:rsid w:val="0033273A"/>
    <w:rsid w:val="00332DAA"/>
    <w:rsid w:val="003457A8"/>
    <w:rsid w:val="00393749"/>
    <w:rsid w:val="003E189B"/>
    <w:rsid w:val="003E620A"/>
    <w:rsid w:val="00413557"/>
    <w:rsid w:val="00416F8D"/>
    <w:rsid w:val="00436CB7"/>
    <w:rsid w:val="004B5D31"/>
    <w:rsid w:val="004C4AE3"/>
    <w:rsid w:val="00525EFD"/>
    <w:rsid w:val="005511D8"/>
    <w:rsid w:val="00553713"/>
    <w:rsid w:val="00556434"/>
    <w:rsid w:val="005613DF"/>
    <w:rsid w:val="00581A43"/>
    <w:rsid w:val="005A35CE"/>
    <w:rsid w:val="005B4C1D"/>
    <w:rsid w:val="00602139"/>
    <w:rsid w:val="00606B8D"/>
    <w:rsid w:val="006108A3"/>
    <w:rsid w:val="00610B88"/>
    <w:rsid w:val="00626A84"/>
    <w:rsid w:val="00660006"/>
    <w:rsid w:val="006667E7"/>
    <w:rsid w:val="006921FF"/>
    <w:rsid w:val="00695419"/>
    <w:rsid w:val="006A54F1"/>
    <w:rsid w:val="006A6C7B"/>
    <w:rsid w:val="006C29D9"/>
    <w:rsid w:val="006C2F6B"/>
    <w:rsid w:val="00713514"/>
    <w:rsid w:val="00717337"/>
    <w:rsid w:val="00746BE7"/>
    <w:rsid w:val="00777232"/>
    <w:rsid w:val="007834D9"/>
    <w:rsid w:val="00794217"/>
    <w:rsid w:val="008168C9"/>
    <w:rsid w:val="00840525"/>
    <w:rsid w:val="0085166F"/>
    <w:rsid w:val="00855B49"/>
    <w:rsid w:val="00864BDE"/>
    <w:rsid w:val="00872BAE"/>
    <w:rsid w:val="008745B4"/>
    <w:rsid w:val="00880196"/>
    <w:rsid w:val="00883EA3"/>
    <w:rsid w:val="008B3890"/>
    <w:rsid w:val="008B3B48"/>
    <w:rsid w:val="008B4153"/>
    <w:rsid w:val="008C4720"/>
    <w:rsid w:val="008E2564"/>
    <w:rsid w:val="008F4750"/>
    <w:rsid w:val="00916E8B"/>
    <w:rsid w:val="00920308"/>
    <w:rsid w:val="009337D5"/>
    <w:rsid w:val="0094255A"/>
    <w:rsid w:val="00971454"/>
    <w:rsid w:val="009818A0"/>
    <w:rsid w:val="009841ED"/>
    <w:rsid w:val="00984E6C"/>
    <w:rsid w:val="0099056E"/>
    <w:rsid w:val="009B1DDB"/>
    <w:rsid w:val="009D31C9"/>
    <w:rsid w:val="009D5E96"/>
    <w:rsid w:val="00A43D7D"/>
    <w:rsid w:val="00A627D8"/>
    <w:rsid w:val="00A62CC0"/>
    <w:rsid w:val="00A63C54"/>
    <w:rsid w:val="00A76E8D"/>
    <w:rsid w:val="00A86BC3"/>
    <w:rsid w:val="00AA12A1"/>
    <w:rsid w:val="00AA2E40"/>
    <w:rsid w:val="00AA6755"/>
    <w:rsid w:val="00AB788C"/>
    <w:rsid w:val="00AC06FB"/>
    <w:rsid w:val="00AC7795"/>
    <w:rsid w:val="00AD302A"/>
    <w:rsid w:val="00AD5BE3"/>
    <w:rsid w:val="00AE7327"/>
    <w:rsid w:val="00AF5E38"/>
    <w:rsid w:val="00B27058"/>
    <w:rsid w:val="00B369B1"/>
    <w:rsid w:val="00B67B42"/>
    <w:rsid w:val="00B8422D"/>
    <w:rsid w:val="00BB295B"/>
    <w:rsid w:val="00BB3F25"/>
    <w:rsid w:val="00BD6620"/>
    <w:rsid w:val="00BE0EDD"/>
    <w:rsid w:val="00BF089B"/>
    <w:rsid w:val="00BF2F2F"/>
    <w:rsid w:val="00C03CA5"/>
    <w:rsid w:val="00C43865"/>
    <w:rsid w:val="00C4698B"/>
    <w:rsid w:val="00C8392F"/>
    <w:rsid w:val="00C97886"/>
    <w:rsid w:val="00CA48A6"/>
    <w:rsid w:val="00CB6D0B"/>
    <w:rsid w:val="00CC419A"/>
    <w:rsid w:val="00CF685A"/>
    <w:rsid w:val="00CF6D59"/>
    <w:rsid w:val="00D2685D"/>
    <w:rsid w:val="00DC2334"/>
    <w:rsid w:val="00DE1D5D"/>
    <w:rsid w:val="00E11CDA"/>
    <w:rsid w:val="00E1553B"/>
    <w:rsid w:val="00E20199"/>
    <w:rsid w:val="00E21D69"/>
    <w:rsid w:val="00E66003"/>
    <w:rsid w:val="00E66496"/>
    <w:rsid w:val="00E82FA3"/>
    <w:rsid w:val="00E96E43"/>
    <w:rsid w:val="00EC54E7"/>
    <w:rsid w:val="00ED08DD"/>
    <w:rsid w:val="00F30D2C"/>
    <w:rsid w:val="00F3440C"/>
    <w:rsid w:val="00F37D94"/>
    <w:rsid w:val="00F42A40"/>
    <w:rsid w:val="00F75229"/>
    <w:rsid w:val="00F975D8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9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795"/>
    <w:rPr>
      <w:color w:val="0033CC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66496"/>
  </w:style>
  <w:style w:type="paragraph" w:styleId="NoSpacing">
    <w:name w:val="No Spacing"/>
    <w:uiPriority w:val="1"/>
    <w:qFormat/>
    <w:rsid w:val="00916E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0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199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C7795"/>
    <w:rPr>
      <w:color w:val="0033CC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66496"/>
  </w:style>
  <w:style w:type="paragraph" w:styleId="NoSpacing">
    <w:name w:val="No Spacing"/>
    <w:uiPriority w:val="1"/>
    <w:qFormat/>
    <w:rsid w:val="00916E8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2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6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30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500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042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58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0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45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673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66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37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92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9C76-A0B3-4F69-A7C6-01CBECF5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Robinson</dc:creator>
  <cp:lastModifiedBy>Karen Drake</cp:lastModifiedBy>
  <cp:revision>2</cp:revision>
  <cp:lastPrinted>2014-09-11T09:33:00Z</cp:lastPrinted>
  <dcterms:created xsi:type="dcterms:W3CDTF">2015-02-24T10:59:00Z</dcterms:created>
  <dcterms:modified xsi:type="dcterms:W3CDTF">2015-02-24T10:59:00Z</dcterms:modified>
</cp:coreProperties>
</file>