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21" w:rsidRDefault="00472221" w:rsidP="00472221">
      <w:pPr>
        <w:spacing w:after="200"/>
      </w:pPr>
      <w:bookmarkStart w:id="0" w:name="_GoBack"/>
      <w:bookmarkEnd w:id="0"/>
    </w:p>
    <w:p w:rsidR="00D80324" w:rsidRPr="00AC085D" w:rsidRDefault="00D80324" w:rsidP="00D80324">
      <w:pPr>
        <w:rPr>
          <w:rFonts w:cstheme="minorBidi"/>
          <w:b/>
        </w:rPr>
      </w:pPr>
      <w:r w:rsidRPr="00AC085D">
        <w:rPr>
          <w:rFonts w:cstheme="minorBidi"/>
          <w:b/>
        </w:rPr>
        <w:t xml:space="preserve">Table </w:t>
      </w:r>
      <w:r w:rsidR="001238A7">
        <w:rPr>
          <w:rFonts w:cstheme="minorBidi"/>
          <w:b/>
        </w:rPr>
        <w:t>S1</w:t>
      </w:r>
      <w:r w:rsidRPr="00AC085D">
        <w:rPr>
          <w:rFonts w:cstheme="minorBidi"/>
          <w:b/>
        </w:rPr>
        <w:tab/>
        <w:t xml:space="preserve">Mortality of cohort from specific cancers, 1946-2012 </w:t>
      </w:r>
    </w:p>
    <w:p w:rsidR="00D80324" w:rsidRPr="00AC085D" w:rsidRDefault="00D80324" w:rsidP="00D80324">
      <w:pPr>
        <w:rPr>
          <w:rFonts w:cstheme="minorBidi"/>
          <w:b/>
        </w:rPr>
      </w:pPr>
    </w:p>
    <w:p w:rsidR="00D80324" w:rsidRPr="00AC085D" w:rsidRDefault="00D80324" w:rsidP="00D80324">
      <w:pPr>
        <w:rPr>
          <w:rFonts w:cstheme="minorBidi"/>
          <w:b/>
        </w:rPr>
      </w:pPr>
    </w:p>
    <w:tbl>
      <w:tblPr>
        <w:tblStyle w:val="TableGrid"/>
        <w:tblpPr w:leftFromText="180" w:rightFromText="180" w:vertAnchor="text" w:horzAnchor="margin" w:tblpX="-116" w:tblpY="160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85"/>
        <w:gridCol w:w="1417"/>
        <w:gridCol w:w="284"/>
        <w:gridCol w:w="1134"/>
        <w:gridCol w:w="1134"/>
        <w:gridCol w:w="992"/>
        <w:gridCol w:w="1276"/>
        <w:gridCol w:w="283"/>
        <w:gridCol w:w="1276"/>
        <w:gridCol w:w="1276"/>
        <w:gridCol w:w="992"/>
        <w:gridCol w:w="1276"/>
      </w:tblGrid>
      <w:tr w:rsidR="00D80324" w:rsidRPr="00AC085D" w:rsidTr="00D80324">
        <w:trPr>
          <w:trHeight w:val="61"/>
          <w:tblHeader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Cancer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Codes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All workers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b/>
                <w:szCs w:val="20"/>
              </w:rPr>
              <w:t>Workers with more than background exposure to styrene</w:t>
            </w:r>
          </w:p>
        </w:tc>
      </w:tr>
      <w:tr w:rsidR="00D80324" w:rsidRPr="00AC085D" w:rsidTr="00D80324">
        <w:trPr>
          <w:trHeight w:val="91"/>
          <w:tblHeader/>
        </w:trPr>
        <w:tc>
          <w:tcPr>
            <w:tcW w:w="1560" w:type="dxa"/>
            <w:vMerge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3002" w:type="dxa"/>
            <w:gridSpan w:val="2"/>
            <w:vMerge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3" w:type="dxa"/>
            <w:vMerge/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/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</w:tr>
      <w:tr w:rsidR="00D80324" w:rsidRPr="00AC085D" w:rsidTr="00D80324">
        <w:trPr>
          <w:tblHeader/>
        </w:trPr>
        <w:tc>
          <w:tcPr>
            <w:tcW w:w="1560" w:type="dxa"/>
            <w:vMerge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3002" w:type="dxa"/>
            <w:gridSpan w:val="2"/>
            <w:vMerge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3" w:type="dxa"/>
            <w:vMerge/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/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</w:tr>
      <w:tr w:rsidR="00D80324" w:rsidRPr="00AC085D" w:rsidTr="00D80324">
        <w:trPr>
          <w:cantSplit/>
          <w:trHeight w:val="1064"/>
          <w:tblHeader/>
        </w:trPr>
        <w:tc>
          <w:tcPr>
            <w:tcW w:w="1560" w:type="dxa"/>
            <w:vMerge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1585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9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10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D80324" w:rsidRPr="00AC085D" w:rsidRDefault="00D80324" w:rsidP="00D80324">
            <w:pPr>
              <w:ind w:right="113"/>
              <w:jc w:val="center"/>
              <w:rPr>
                <w:rFonts w:cstheme="minorBidi"/>
                <w:b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observed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95%CI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D80324" w:rsidRPr="00AC085D" w:rsidRDefault="00D80324" w:rsidP="00D80324">
            <w:pPr>
              <w:ind w:right="113"/>
              <w:jc w:val="center"/>
              <w:rPr>
                <w:rFonts w:cstheme="minorBidi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observed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95%CI</w:t>
            </w:r>
          </w:p>
        </w:tc>
      </w:tr>
      <w:tr w:rsidR="00D80324" w:rsidRPr="00AC085D" w:rsidTr="00D80324">
        <w:tc>
          <w:tcPr>
            <w:tcW w:w="156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585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D80324" w:rsidRPr="00AC085D" w:rsidRDefault="00D80324" w:rsidP="00D80324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Lip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0.00-17.40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0.1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0.00-28.2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Tongue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C01-C02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0.29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0.01-1.62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2.4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0.42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0.01-2.36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Mouth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143-145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C03-C06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0.20-2.85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2.1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0.95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0.12-3.44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Pharynx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146-149.1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C09-C14.2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6.7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1.34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0.61-2.54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4.6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1.51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0.61-3.11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Oesophagus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44.2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1.06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0.78-1.41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30.3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1.16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0.80-1.61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Stomach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C16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57.0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0.55-1.02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36.1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0.86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0.58-1.22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Small intestine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C17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1.53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0.32-4.47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1.3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2.32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0.48-6.79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Large intestine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C18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63.8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0.57-1.02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40.6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0.89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0.62-1.23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Rectum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154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C19-C21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39.4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0.58-1.18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25.7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0.82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0.51-1.25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Liver</w:t>
            </w:r>
            <w:r w:rsidRPr="00AC085D">
              <w:rPr>
                <w:rFonts w:cstheme="minorBidi"/>
                <w:sz w:val="20"/>
                <w:szCs w:val="18"/>
                <w:vertAlign w:val="superscript"/>
              </w:rPr>
              <w:t>b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155.0-155.1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13.6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1.18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0.67-1.91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9.4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1.07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0.51-1.96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Gall bladder</w:t>
            </w:r>
            <w:r w:rsidRPr="00AC085D">
              <w:rPr>
                <w:rFonts w:cstheme="minorBidi"/>
                <w:sz w:val="20"/>
                <w:szCs w:val="18"/>
                <w:vertAlign w:val="superscript"/>
              </w:rPr>
              <w:t>b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156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C23-C24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0.06-1.86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2.3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0.87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0.10-3.13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lastRenderedPageBreak/>
              <w:t>Pancreas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157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42.5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1.13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0.83-1.50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27.6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0.98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0.64-1.42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Nose and nasal sinuses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C30-C31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0.00-2.98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0.00-4.60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Larynx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7.6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1.70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0.91-2.91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5.2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1.15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0.42-2.50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Lung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C33-C34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329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273.6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1.20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1.08-1.34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229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180.2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1.27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1.11-1.45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Bone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C40-C41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0.01-2.97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1.2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0.83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0.02-4.65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Soft tissue sarcoma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C46</w:t>
            </w:r>
            <w:r>
              <w:rPr>
                <w:sz w:val="20"/>
                <w:szCs w:val="20"/>
              </w:rPr>
              <w:t>-</w:t>
            </w:r>
            <w:r w:rsidRPr="00AC085D">
              <w:rPr>
                <w:sz w:val="20"/>
                <w:szCs w:val="20"/>
              </w:rPr>
              <w:t>C47, C49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0.16-2.29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2.6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1.17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0.24-3.42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Melanoma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10.0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0.41-1.71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6.8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0.59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0.16-1.51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Other skin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0.10-2.94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1.6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0.00-2.32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Breast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174, 175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C50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31.2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0.49-1.15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11.6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0.95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0.47-1.70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Prostate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73.0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0.66-1.10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50.7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0.87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0.63-1.17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Testis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186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0.01-3.03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1.3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0.76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0.02-4.23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Other genital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187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1.30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0.03-7.25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1.94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0.05-10.8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Bladder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C65-C68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32.8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1.16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0.82-1.59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21.6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1.29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0.86-1.87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ind w:right="523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Kidney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189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21.1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1.33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0.88-1.92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14.4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1.25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0.74-1.98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Brain and nervous system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191,192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C71-C72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24.5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1.31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0.89-1.84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16.7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1.55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1.02-2.28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Thyroid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193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C73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0.00-2.10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1.1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0.00-3.48</w:t>
            </w:r>
          </w:p>
        </w:tc>
      </w:tr>
      <w:tr w:rsidR="00D80324" w:rsidRPr="00AC085D" w:rsidTr="00D80324">
        <w:tc>
          <w:tcPr>
            <w:tcW w:w="1560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Hodgkin’s disease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0.06-1.77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2.6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0.75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0.09-2.73</w:t>
            </w:r>
          </w:p>
        </w:tc>
      </w:tr>
    </w:tbl>
    <w:p w:rsidR="00D80324" w:rsidRPr="00AC085D" w:rsidRDefault="00D80324" w:rsidP="00D80324"/>
    <w:tbl>
      <w:tblPr>
        <w:tblStyle w:val="TableGrid"/>
        <w:tblpPr w:leftFromText="180" w:rightFromText="180" w:vertAnchor="text" w:horzAnchor="margin" w:tblpX="-116" w:tblpY="160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418"/>
        <w:gridCol w:w="1417"/>
        <w:gridCol w:w="284"/>
        <w:gridCol w:w="1134"/>
        <w:gridCol w:w="1134"/>
        <w:gridCol w:w="992"/>
        <w:gridCol w:w="1276"/>
        <w:gridCol w:w="283"/>
        <w:gridCol w:w="1276"/>
        <w:gridCol w:w="1276"/>
        <w:gridCol w:w="992"/>
        <w:gridCol w:w="1276"/>
      </w:tblGrid>
      <w:tr w:rsidR="00D80324" w:rsidRPr="00AC085D" w:rsidTr="00D80324">
        <w:tc>
          <w:tcPr>
            <w:tcW w:w="1727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Non-Hodgkin lymphoma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200.202.0, 202.1,202.8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C82-C85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25.2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0.61-1.42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16.9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0.83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0.45-1.39</w:t>
            </w:r>
          </w:p>
        </w:tc>
      </w:tr>
      <w:tr w:rsidR="00D80324" w:rsidRPr="00AC085D" w:rsidTr="00D80324">
        <w:tc>
          <w:tcPr>
            <w:tcW w:w="1727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Multiple myeloma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203.0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C90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13.9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0.50-1.60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9.1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0.99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0.45-1.88</w:t>
            </w:r>
          </w:p>
        </w:tc>
      </w:tr>
      <w:tr w:rsidR="00D80324" w:rsidRPr="00AC085D" w:rsidTr="00D80324">
        <w:tc>
          <w:tcPr>
            <w:tcW w:w="1727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204-208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C91-C95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25.3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0.91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0.58-1.36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16.7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0.78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0.42-1.33</w:t>
            </w:r>
          </w:p>
        </w:tc>
      </w:tr>
      <w:tr w:rsidR="00D80324" w:rsidRPr="00AC085D" w:rsidTr="00D80324">
        <w:tc>
          <w:tcPr>
            <w:tcW w:w="1727" w:type="dxa"/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Lympho-haematop</w:t>
            </w:r>
            <w:r>
              <w:rPr>
                <w:rFonts w:cstheme="minorBidi"/>
                <w:sz w:val="20"/>
                <w:szCs w:val="18"/>
              </w:rPr>
              <w:t>o</w:t>
            </w:r>
            <w:r w:rsidRPr="00AC085D">
              <w:rPr>
                <w:rFonts w:cstheme="minorBidi"/>
                <w:sz w:val="20"/>
                <w:szCs w:val="18"/>
              </w:rPr>
              <w:t xml:space="preserve">ietic cancer 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200-208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C81-C9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0.6</w:t>
            </w:r>
            <w:r>
              <w:rPr>
                <w:sz w:val="20"/>
                <w:szCs w:val="20"/>
              </w:rPr>
              <w:t>8</w:t>
            </w:r>
            <w:r w:rsidRPr="00AC085D">
              <w:rPr>
                <w:sz w:val="20"/>
                <w:szCs w:val="20"/>
              </w:rPr>
              <w:t>-1.1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6.1</w:t>
            </w:r>
          </w:p>
        </w:tc>
        <w:tc>
          <w:tcPr>
            <w:tcW w:w="992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>8</w:t>
            </w:r>
            <w:r w:rsidRPr="00AC085D">
              <w:rPr>
                <w:sz w:val="20"/>
                <w:szCs w:val="20"/>
              </w:rPr>
              <w:t>-1.1</w:t>
            </w:r>
            <w:r>
              <w:rPr>
                <w:sz w:val="20"/>
                <w:szCs w:val="20"/>
              </w:rPr>
              <w:t>4</w:t>
            </w:r>
          </w:p>
        </w:tc>
      </w:tr>
      <w:tr w:rsidR="00D80324" w:rsidRPr="00AC085D" w:rsidTr="00D80324">
        <w:tc>
          <w:tcPr>
            <w:tcW w:w="172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</w:tcPr>
          <w:p w:rsidR="00D80324" w:rsidRPr="00AC085D" w:rsidRDefault="00D80324" w:rsidP="00D80324">
            <w:pPr>
              <w:spacing w:before="120" w:after="120"/>
              <w:rPr>
                <w:rFonts w:cstheme="minorBidi"/>
                <w:sz w:val="20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80324" w:rsidRPr="00AC085D" w:rsidRDefault="00D80324" w:rsidP="00D80324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</w:tr>
    </w:tbl>
    <w:p w:rsidR="00D80324" w:rsidRPr="00AC085D" w:rsidRDefault="00D80324" w:rsidP="00D80324">
      <w:pPr>
        <w:rPr>
          <w:rFonts w:cstheme="minorBidi"/>
          <w:b/>
          <w:sz w:val="24"/>
        </w:rPr>
      </w:pPr>
    </w:p>
    <w:p w:rsidR="00D80324" w:rsidRPr="00AC085D" w:rsidRDefault="00D80324" w:rsidP="00D80324">
      <w:pPr>
        <w:rPr>
          <w:rFonts w:cstheme="minorBidi"/>
        </w:rPr>
      </w:pPr>
    </w:p>
    <w:p w:rsidR="00D80324" w:rsidRPr="00AC085D" w:rsidRDefault="00D80324" w:rsidP="00D80324">
      <w:pPr>
        <w:rPr>
          <w:szCs w:val="18"/>
        </w:rPr>
      </w:pPr>
      <w:r w:rsidRPr="00AC085D">
        <w:rPr>
          <w:szCs w:val="18"/>
          <w:vertAlign w:val="superscript"/>
        </w:rPr>
        <w:t>a</w:t>
      </w:r>
      <w:r w:rsidRPr="00AC085D">
        <w:rPr>
          <w:szCs w:val="18"/>
        </w:rPr>
        <w:t>Because of changes in disease classification, the earliest follow-up for these cancers was from 1950</w:t>
      </w:r>
    </w:p>
    <w:p w:rsidR="00D80324" w:rsidRPr="00AC085D" w:rsidRDefault="00D80324" w:rsidP="00D80324">
      <w:pPr>
        <w:rPr>
          <w:rFonts w:cstheme="minorBidi"/>
          <w:sz w:val="28"/>
        </w:rPr>
      </w:pPr>
      <w:r w:rsidRPr="00AC085D">
        <w:rPr>
          <w:szCs w:val="18"/>
          <w:vertAlign w:val="superscript"/>
        </w:rPr>
        <w:t>b</w:t>
      </w:r>
      <w:r w:rsidRPr="00AC085D">
        <w:rPr>
          <w:szCs w:val="18"/>
        </w:rPr>
        <w:t>Because of changes in disease classification, the earliest follow-up for these cancers was from 1958</w:t>
      </w:r>
    </w:p>
    <w:p w:rsidR="00D80324" w:rsidRDefault="00D80324">
      <w:pPr>
        <w:spacing w:after="200"/>
        <w:rPr>
          <w:rFonts w:cstheme="minorBidi"/>
          <w:b/>
        </w:rPr>
      </w:pPr>
      <w:r>
        <w:rPr>
          <w:rFonts w:cstheme="minorBidi"/>
          <w:b/>
        </w:rPr>
        <w:br w:type="page"/>
      </w:r>
    </w:p>
    <w:p w:rsidR="00472221" w:rsidRPr="00AC085D" w:rsidRDefault="00472221" w:rsidP="00C40D70">
      <w:pPr>
        <w:ind w:left="1440" w:hanging="1440"/>
        <w:rPr>
          <w:rFonts w:cstheme="minorBidi"/>
          <w:b/>
        </w:rPr>
      </w:pPr>
      <w:r w:rsidRPr="00AC085D">
        <w:rPr>
          <w:rFonts w:cstheme="minorBidi"/>
          <w:b/>
        </w:rPr>
        <w:lastRenderedPageBreak/>
        <w:t xml:space="preserve">Table </w:t>
      </w:r>
      <w:r w:rsidR="001238A7" w:rsidRPr="00AC085D">
        <w:rPr>
          <w:rFonts w:cstheme="minorBidi"/>
          <w:b/>
        </w:rPr>
        <w:t>S</w:t>
      </w:r>
      <w:r w:rsidR="001238A7">
        <w:rPr>
          <w:rFonts w:cstheme="minorBidi"/>
          <w:b/>
        </w:rPr>
        <w:t>2</w:t>
      </w:r>
      <w:r w:rsidRPr="00AC085D">
        <w:rPr>
          <w:rFonts w:cstheme="minorBidi"/>
          <w:b/>
        </w:rPr>
        <w:tab/>
        <w:t>Mortality from major categories of disease in workers with more than background exposure to styrene</w:t>
      </w:r>
      <w:r>
        <w:rPr>
          <w:rFonts w:cstheme="minorBidi"/>
          <w:b/>
        </w:rPr>
        <w:t>, 1946-2012</w:t>
      </w:r>
      <w:r w:rsidR="00841CC1">
        <w:rPr>
          <w:rFonts w:cstheme="minorBidi"/>
          <w:b/>
        </w:rPr>
        <w:t>: exposures lagged by 10 and 20 years</w:t>
      </w:r>
    </w:p>
    <w:p w:rsidR="00472221" w:rsidRPr="00AC085D" w:rsidRDefault="00472221" w:rsidP="00472221">
      <w:pPr>
        <w:rPr>
          <w:rFonts w:cstheme="minorBidi"/>
          <w:b/>
        </w:rPr>
      </w:pPr>
    </w:p>
    <w:tbl>
      <w:tblPr>
        <w:tblStyle w:val="TableGrid1"/>
        <w:tblW w:w="14743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8"/>
        <w:gridCol w:w="283"/>
        <w:gridCol w:w="1134"/>
        <w:gridCol w:w="1134"/>
        <w:gridCol w:w="992"/>
        <w:gridCol w:w="1276"/>
        <w:gridCol w:w="284"/>
        <w:gridCol w:w="1275"/>
        <w:gridCol w:w="1276"/>
        <w:gridCol w:w="992"/>
        <w:gridCol w:w="1276"/>
      </w:tblGrid>
      <w:tr w:rsidR="00472221" w:rsidRPr="00AC085D" w:rsidTr="00472221">
        <w:tc>
          <w:tcPr>
            <w:tcW w:w="2127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Cause of death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ICD Codes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Exposures lagged by 10 years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rPr>
                <w:b/>
                <w:szCs w:val="20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Exposures lagged by 20 years</w:t>
            </w:r>
          </w:p>
        </w:tc>
      </w:tr>
      <w:tr w:rsidR="00472221" w:rsidRPr="00AC085D" w:rsidTr="00472221">
        <w:tc>
          <w:tcPr>
            <w:tcW w:w="2127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2694" w:type="dxa"/>
            <w:gridSpan w:val="2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36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4819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</w:tr>
      <w:tr w:rsidR="00472221" w:rsidRPr="00AC085D" w:rsidTr="00472221">
        <w:trPr>
          <w:cantSplit/>
          <w:trHeight w:val="1207"/>
        </w:trPr>
        <w:tc>
          <w:tcPr>
            <w:tcW w:w="2127" w:type="dxa"/>
            <w:vMerge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ICD 9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ICD 10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Deaths observed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95% CI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Deaths observed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95% CI</w:t>
            </w:r>
          </w:p>
        </w:tc>
      </w:tr>
      <w:tr w:rsidR="00472221" w:rsidRPr="00AC085D" w:rsidTr="00472221">
        <w:tc>
          <w:tcPr>
            <w:tcW w:w="212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</w:tr>
      <w:tr w:rsidR="00472221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All cancers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140-208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C00-C97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600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570.3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0.97-1.14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498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464.9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0.98-1.17</w:t>
            </w:r>
          </w:p>
        </w:tc>
      </w:tr>
      <w:tr w:rsidR="00472221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Circulatory disease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390-459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I00-I99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766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758.6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0.94-1.08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604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595.1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0.94-1.10</w:t>
            </w:r>
          </w:p>
        </w:tc>
      </w:tr>
      <w:tr w:rsidR="00472221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Respiratory disease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460-519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J00-J99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224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219.6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0.89-1.16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197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186.9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0.91-1.21</w:t>
            </w:r>
          </w:p>
        </w:tc>
      </w:tr>
      <w:tr w:rsidR="00472221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Digestive diseases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008-009, 520-579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K00-K93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69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72.1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0.74-1.21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59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61.4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0.73-1.24</w:t>
            </w:r>
          </w:p>
        </w:tc>
      </w:tr>
      <w:tr w:rsidR="00472221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Injury and poisoning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800-999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U509, V01-Y89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57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60.8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0.71-1.21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39.6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0.66-1.29</w:t>
            </w:r>
          </w:p>
        </w:tc>
      </w:tr>
      <w:tr w:rsidR="00472221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72221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All Causes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001-999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A00-R99, U5009, V01-Y89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1,860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1,842.4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0.96-1.06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1,523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1,488.0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0.97-1.08</w:t>
            </w:r>
          </w:p>
        </w:tc>
      </w:tr>
      <w:tr w:rsidR="00472221" w:rsidRPr="00AC085D" w:rsidTr="00472221">
        <w:tc>
          <w:tcPr>
            <w:tcW w:w="212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</w:tr>
    </w:tbl>
    <w:p w:rsidR="00472221" w:rsidRPr="00AC085D" w:rsidRDefault="00472221" w:rsidP="00472221">
      <w:pPr>
        <w:rPr>
          <w:rFonts w:cstheme="minorBidi"/>
        </w:rPr>
      </w:pPr>
    </w:p>
    <w:p w:rsidR="00472221" w:rsidRPr="00AC085D" w:rsidRDefault="00472221" w:rsidP="00472221">
      <w:pPr>
        <w:spacing w:after="200"/>
      </w:pPr>
      <w:r w:rsidRPr="00AC085D">
        <w:br w:type="page"/>
      </w:r>
    </w:p>
    <w:p w:rsidR="00472221" w:rsidRPr="00AC085D" w:rsidRDefault="00472221" w:rsidP="00C40D70">
      <w:pPr>
        <w:ind w:left="1440" w:hanging="1440"/>
        <w:rPr>
          <w:rFonts w:cstheme="minorBidi"/>
          <w:b/>
        </w:rPr>
      </w:pPr>
      <w:r w:rsidRPr="00AC085D">
        <w:rPr>
          <w:rFonts w:cstheme="minorBidi"/>
          <w:b/>
        </w:rPr>
        <w:lastRenderedPageBreak/>
        <w:t xml:space="preserve">Table </w:t>
      </w:r>
      <w:r w:rsidR="001238A7" w:rsidRPr="00AC085D">
        <w:rPr>
          <w:rFonts w:cstheme="minorBidi"/>
          <w:b/>
        </w:rPr>
        <w:t>S</w:t>
      </w:r>
      <w:r w:rsidR="001238A7">
        <w:rPr>
          <w:rFonts w:cstheme="minorBidi"/>
          <w:b/>
        </w:rPr>
        <w:t>3</w:t>
      </w:r>
      <w:r w:rsidRPr="00AC085D">
        <w:rPr>
          <w:rFonts w:cstheme="minorBidi"/>
          <w:b/>
        </w:rPr>
        <w:tab/>
        <w:t>Mortality from specific cancers in workers with more than background exposure to styrene</w:t>
      </w:r>
      <w:r>
        <w:rPr>
          <w:rFonts w:cstheme="minorBidi"/>
          <w:b/>
        </w:rPr>
        <w:t>, 1946-2012</w:t>
      </w:r>
      <w:r w:rsidR="00841CC1">
        <w:rPr>
          <w:rFonts w:cstheme="minorBidi"/>
          <w:b/>
        </w:rPr>
        <w:t>:  exposures lagged by 10 and 20 years</w:t>
      </w:r>
    </w:p>
    <w:p w:rsidR="00472221" w:rsidRPr="00AC085D" w:rsidRDefault="00472221" w:rsidP="00472221">
      <w:pPr>
        <w:rPr>
          <w:rFonts w:cstheme="minorBidi"/>
          <w:b/>
        </w:rPr>
      </w:pPr>
    </w:p>
    <w:p w:rsidR="00472221" w:rsidRPr="00AC085D" w:rsidRDefault="00472221" w:rsidP="00472221">
      <w:pPr>
        <w:rPr>
          <w:rFonts w:cstheme="minorBidi"/>
          <w:b/>
        </w:rPr>
      </w:pPr>
    </w:p>
    <w:tbl>
      <w:tblPr>
        <w:tblStyle w:val="TableGrid1"/>
        <w:tblpPr w:leftFromText="180" w:rightFromText="180" w:vertAnchor="text" w:horzAnchor="margin" w:tblpX="-116" w:tblpY="160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85"/>
        <w:gridCol w:w="1417"/>
        <w:gridCol w:w="284"/>
        <w:gridCol w:w="1134"/>
        <w:gridCol w:w="1134"/>
        <w:gridCol w:w="992"/>
        <w:gridCol w:w="1276"/>
        <w:gridCol w:w="283"/>
        <w:gridCol w:w="1276"/>
        <w:gridCol w:w="1276"/>
        <w:gridCol w:w="992"/>
        <w:gridCol w:w="1276"/>
      </w:tblGrid>
      <w:tr w:rsidR="00472221" w:rsidRPr="00AC085D" w:rsidTr="00472221">
        <w:trPr>
          <w:trHeight w:val="61"/>
          <w:tblHeader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Cancer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Codes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Exposures lagged by 10 years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b/>
                <w:szCs w:val="20"/>
              </w:rPr>
              <w:t>Exposures lagged by 20 years</w:t>
            </w:r>
          </w:p>
        </w:tc>
      </w:tr>
      <w:tr w:rsidR="00472221" w:rsidRPr="00AC085D" w:rsidTr="00472221">
        <w:trPr>
          <w:trHeight w:val="91"/>
          <w:tblHeader/>
        </w:trPr>
        <w:tc>
          <w:tcPr>
            <w:tcW w:w="1560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3002" w:type="dxa"/>
            <w:gridSpan w:val="2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3" w:type="dxa"/>
            <w:vMerge/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/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</w:tr>
      <w:tr w:rsidR="00472221" w:rsidRPr="00AC085D" w:rsidTr="00472221">
        <w:trPr>
          <w:tblHeader/>
        </w:trPr>
        <w:tc>
          <w:tcPr>
            <w:tcW w:w="1560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3002" w:type="dxa"/>
            <w:gridSpan w:val="2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3" w:type="dxa"/>
            <w:vMerge/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/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</w:tr>
      <w:tr w:rsidR="00472221" w:rsidRPr="00AC085D" w:rsidTr="00472221">
        <w:trPr>
          <w:cantSplit/>
          <w:trHeight w:val="1064"/>
          <w:tblHeader/>
        </w:trPr>
        <w:tc>
          <w:tcPr>
            <w:tcW w:w="1560" w:type="dxa"/>
            <w:vMerge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1585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9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10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rFonts w:cstheme="minorBidi"/>
                <w:b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observed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95%CI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rFonts w:cstheme="minorBidi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observed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95%CI</w:t>
            </w:r>
          </w:p>
        </w:tc>
      </w:tr>
      <w:tr w:rsidR="00472221" w:rsidRPr="00AC085D" w:rsidTr="00472221">
        <w:tc>
          <w:tcPr>
            <w:tcW w:w="156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585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Lip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0.00-32.63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0.1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0.00-44.20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Tongue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C01-C02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0.01-2.55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1.8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0.56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0.01-3.11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Mouth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143-145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C03-C06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0.01-2.86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1.6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0.00-2.37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Pharynx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146-149.1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C09-C14.2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7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4.3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1.65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0.66-3.39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7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3.5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2.03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0.81-4.17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Oesophagus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28.9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1.18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0.82-1.65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24.9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1.20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0.81-1.72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Stomach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C16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26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31.4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0.54-1.21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18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23.3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0.77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0.46-1.22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Small intestine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C17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1.71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0.21-6.16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2.10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0.25-7.57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Large intestine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C18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37.5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0.61-1.24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26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30.7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0.85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0.55-1.24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Rectum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154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C19-C21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23.6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0.52-1.31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16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19.1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0.84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0.48-1.36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Liver</w:t>
            </w:r>
            <w:r w:rsidRPr="00AC085D">
              <w:rPr>
                <w:rFonts w:cstheme="minorBidi"/>
                <w:sz w:val="20"/>
                <w:szCs w:val="18"/>
                <w:vertAlign w:val="superscript"/>
              </w:rPr>
              <w:t>b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155.0-155.1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9.0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1.11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0.53-2.05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8.0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1.25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0.60-2.29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Gall bladder</w:t>
            </w:r>
            <w:r w:rsidRPr="00AC085D">
              <w:rPr>
                <w:rFonts w:cstheme="minorBidi"/>
                <w:sz w:val="20"/>
                <w:szCs w:val="18"/>
                <w:vertAlign w:val="superscript"/>
              </w:rPr>
              <w:t>b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156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C23-C24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0.12-3.58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1.5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1.33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0.16-4.80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lastRenderedPageBreak/>
              <w:t>Pancreas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157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26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25.5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0.67-1.49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23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21.0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1.09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0.69-1.64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Nose and nasal sinuses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C30-C31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0.7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0.00-5.47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0.00-7.65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Larynx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5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4.8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0.34-2.44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5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3.8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1.31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0.42-3.05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Lung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C33-C34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205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161.5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1.27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1.10-1.46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157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125.7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1.25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1.06-1.46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Bone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C40-C41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1.12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0.03-6.26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1.59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0.04-8.85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Soft tissue sarcoma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C46, C47, C49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0.10-3.13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1.8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1.09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0.13-3.93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Melanoma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6.2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0.18-1.65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5.1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0.59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0.12-1.72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Other skin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0.00-2.53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1.2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0.00-3.14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Breast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174, 175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C50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10.3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0.46-1.78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9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7.9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1.14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0.52-2.17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Prostate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42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49.4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0.61-1.15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38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44.4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0.86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0.61-1.17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Testis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186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0.7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1.52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0.04-8.47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0.3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0.00-12.98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Other genital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187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2.29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0.06-12.78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0.3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0.00-12.77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Bladder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C65-C68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20.2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1.39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0.92-2.00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25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16.7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1.49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0.97-2.20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ind w:right="523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Kidney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189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13.4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1.34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0.80-2.12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17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11.2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1.52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0.88-2.43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Brain and nervous system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191,192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C71-C72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14.6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1.58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1.00-2.37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21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11.2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1.88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1.16-2.87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Thyroid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193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C73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0.00-3.88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0.00-4.86</w:t>
            </w:r>
          </w:p>
        </w:tc>
      </w:tr>
      <w:tr w:rsidR="00472221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Hodgkin’s disease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1.7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0.59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0.01-3.30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1.0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0.00-3.79</w:t>
            </w:r>
          </w:p>
        </w:tc>
      </w:tr>
    </w:tbl>
    <w:p w:rsidR="00472221" w:rsidRPr="00AC085D" w:rsidRDefault="00472221" w:rsidP="00472221"/>
    <w:tbl>
      <w:tblPr>
        <w:tblStyle w:val="TableGrid1"/>
        <w:tblpPr w:leftFromText="180" w:rightFromText="180" w:vertAnchor="text" w:horzAnchor="margin" w:tblpX="-116" w:tblpY="160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418"/>
        <w:gridCol w:w="1417"/>
        <w:gridCol w:w="284"/>
        <w:gridCol w:w="1134"/>
        <w:gridCol w:w="1134"/>
        <w:gridCol w:w="992"/>
        <w:gridCol w:w="1276"/>
        <w:gridCol w:w="283"/>
        <w:gridCol w:w="1276"/>
        <w:gridCol w:w="1276"/>
        <w:gridCol w:w="992"/>
        <w:gridCol w:w="1276"/>
      </w:tblGrid>
      <w:tr w:rsidR="00472221" w:rsidRPr="00AC085D" w:rsidTr="00472221">
        <w:tc>
          <w:tcPr>
            <w:tcW w:w="17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Non-Hodgkin lymphoma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200.202.0, 202.1,202.8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C82-C85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15.6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0.49-1.50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12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13.0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0.92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0.48-1.61</w:t>
            </w:r>
          </w:p>
        </w:tc>
      </w:tr>
      <w:tr w:rsidR="00472221" w:rsidRPr="00AC085D" w:rsidTr="00472221">
        <w:tc>
          <w:tcPr>
            <w:tcW w:w="17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Multiple myeloma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203.0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C90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8.6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0.93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0.40-1.84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8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7.3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1.10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0.47-2.17</w:t>
            </w:r>
          </w:p>
        </w:tc>
      </w:tr>
      <w:tr w:rsidR="00472221" w:rsidRPr="00AC085D" w:rsidTr="00472221">
        <w:tc>
          <w:tcPr>
            <w:tcW w:w="1727" w:type="dxa"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204-208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C91-C95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14.9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0.42-1.41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10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12.2</w:t>
            </w:r>
          </w:p>
        </w:tc>
        <w:tc>
          <w:tcPr>
            <w:tcW w:w="992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0.82</w:t>
            </w:r>
          </w:p>
        </w:tc>
        <w:tc>
          <w:tcPr>
            <w:tcW w:w="1276" w:type="dxa"/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0.39-1.51</w:t>
            </w:r>
          </w:p>
        </w:tc>
      </w:tr>
      <w:tr w:rsidR="00472221" w:rsidRPr="00AC085D" w:rsidTr="00472221">
        <w:tc>
          <w:tcPr>
            <w:tcW w:w="172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CC5F99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Lympho</w:t>
            </w:r>
            <w:r w:rsidR="00CC5F99">
              <w:rPr>
                <w:rFonts w:cstheme="minorBidi"/>
                <w:sz w:val="20"/>
                <w:szCs w:val="18"/>
              </w:rPr>
              <w:t>-</w:t>
            </w:r>
            <w:r w:rsidRPr="00AC085D">
              <w:rPr>
                <w:rFonts w:cstheme="minorBidi"/>
                <w:sz w:val="20"/>
                <w:szCs w:val="18"/>
              </w:rPr>
              <w:t>haematopo</w:t>
            </w:r>
            <w:r w:rsidR="008329A4">
              <w:rPr>
                <w:rFonts w:cstheme="minorBidi"/>
                <w:sz w:val="20"/>
                <w:szCs w:val="18"/>
              </w:rPr>
              <w:t>i</w:t>
            </w:r>
            <w:r w:rsidRPr="00AC085D">
              <w:rPr>
                <w:rFonts w:cstheme="minorBidi"/>
                <w:sz w:val="20"/>
                <w:szCs w:val="18"/>
              </w:rPr>
              <w:t>etic cancer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200-208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A56D9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C81C9</w:t>
            </w:r>
            <w:r w:rsidR="00A56D9A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A56D9A">
            <w:pPr>
              <w:jc w:val="center"/>
            </w:pPr>
            <w:r w:rsidRPr="00AC085D">
              <w:t>41.</w:t>
            </w:r>
            <w:r w:rsidR="00A56D9A">
              <w:t>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0.8</w:t>
            </w:r>
            <w:r w:rsidR="00A56D9A"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A56D9A">
            <w:pPr>
              <w:jc w:val="center"/>
            </w:pPr>
            <w:r w:rsidRPr="00AC085D">
              <w:t>0.59-1.1</w:t>
            </w:r>
            <w:r w:rsidR="00A56D9A">
              <w:t>7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</w:pPr>
            <w:r w:rsidRPr="00AC085D">
              <w:t>30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72221" w:rsidRPr="00AC085D" w:rsidRDefault="00472221" w:rsidP="00A56D9A">
            <w:pPr>
              <w:jc w:val="center"/>
            </w:pPr>
            <w:r w:rsidRPr="00AC085D">
              <w:t>3</w:t>
            </w:r>
            <w:r w:rsidR="00A56D9A">
              <w:t>4.0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72221" w:rsidRPr="00AC085D" w:rsidRDefault="00472221" w:rsidP="00A56D9A">
            <w:pPr>
              <w:jc w:val="center"/>
            </w:pPr>
            <w:r w:rsidRPr="00AC085D">
              <w:t>0.8</w:t>
            </w:r>
            <w:r w:rsidR="00A56D9A">
              <w:t>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72221" w:rsidRPr="00AC085D" w:rsidRDefault="00472221" w:rsidP="00A56D9A">
            <w:pPr>
              <w:jc w:val="center"/>
            </w:pPr>
            <w:r w:rsidRPr="00AC085D">
              <w:t>0.</w:t>
            </w:r>
            <w:r w:rsidR="00A56D9A">
              <w:t>59</w:t>
            </w:r>
            <w:r w:rsidRPr="00AC085D">
              <w:t>-1.2</w:t>
            </w:r>
            <w:r w:rsidR="00A56D9A">
              <w:t>6</w:t>
            </w:r>
          </w:p>
        </w:tc>
      </w:tr>
    </w:tbl>
    <w:p w:rsidR="00472221" w:rsidRPr="00AC085D" w:rsidRDefault="00472221" w:rsidP="00472221">
      <w:pPr>
        <w:rPr>
          <w:rFonts w:cstheme="minorBidi"/>
          <w:b/>
          <w:sz w:val="24"/>
        </w:rPr>
      </w:pPr>
    </w:p>
    <w:p w:rsidR="00472221" w:rsidRPr="00AC085D" w:rsidRDefault="00472221" w:rsidP="00472221">
      <w:pPr>
        <w:rPr>
          <w:rFonts w:cstheme="minorBidi"/>
        </w:rPr>
      </w:pPr>
    </w:p>
    <w:p w:rsidR="00472221" w:rsidRPr="00AC085D" w:rsidRDefault="00472221" w:rsidP="00472221">
      <w:pPr>
        <w:rPr>
          <w:szCs w:val="18"/>
        </w:rPr>
      </w:pPr>
      <w:r w:rsidRPr="00AC085D">
        <w:rPr>
          <w:szCs w:val="18"/>
          <w:vertAlign w:val="superscript"/>
        </w:rPr>
        <w:t>a</w:t>
      </w:r>
      <w:r w:rsidRPr="00AC085D">
        <w:rPr>
          <w:szCs w:val="18"/>
        </w:rPr>
        <w:t>Because of changes in disease classification, the earliest follow-up for these cancers was from 1950</w:t>
      </w:r>
    </w:p>
    <w:p w:rsidR="00472221" w:rsidRPr="00AC085D" w:rsidRDefault="00472221" w:rsidP="00472221">
      <w:pPr>
        <w:rPr>
          <w:rFonts w:cstheme="minorBidi"/>
          <w:sz w:val="28"/>
        </w:rPr>
      </w:pPr>
      <w:r w:rsidRPr="00AC085D">
        <w:rPr>
          <w:szCs w:val="18"/>
          <w:vertAlign w:val="superscript"/>
        </w:rPr>
        <w:t>b</w:t>
      </w:r>
      <w:r w:rsidRPr="00AC085D">
        <w:rPr>
          <w:szCs w:val="18"/>
        </w:rPr>
        <w:t>Because of changes in disease classification, the earliest follow-up for these cancers was from 1958</w:t>
      </w:r>
    </w:p>
    <w:p w:rsidR="00472221" w:rsidRPr="00AC085D" w:rsidRDefault="00472221" w:rsidP="00472221">
      <w:pPr>
        <w:rPr>
          <w:sz w:val="24"/>
        </w:rPr>
      </w:pPr>
    </w:p>
    <w:p w:rsidR="00472221" w:rsidRPr="00AC085D" w:rsidRDefault="00472221" w:rsidP="00472221"/>
    <w:p w:rsidR="00472221" w:rsidRPr="00AC085D" w:rsidRDefault="00472221" w:rsidP="00472221">
      <w:pPr>
        <w:spacing w:after="200"/>
      </w:pPr>
      <w:r w:rsidRPr="00AC085D">
        <w:br w:type="page"/>
      </w:r>
    </w:p>
    <w:p w:rsidR="00472221" w:rsidRPr="00AC085D" w:rsidRDefault="00472221" w:rsidP="00472221">
      <w:pPr>
        <w:rPr>
          <w:rFonts w:cstheme="minorBidi"/>
          <w:b/>
        </w:rPr>
      </w:pPr>
      <w:r w:rsidRPr="00AC085D">
        <w:rPr>
          <w:rFonts w:cstheme="minorBidi"/>
          <w:b/>
        </w:rPr>
        <w:lastRenderedPageBreak/>
        <w:t xml:space="preserve">Table </w:t>
      </w:r>
      <w:r w:rsidR="001238A7" w:rsidRPr="00AC085D">
        <w:rPr>
          <w:rFonts w:cstheme="minorBidi"/>
          <w:b/>
        </w:rPr>
        <w:t>S</w:t>
      </w:r>
      <w:r w:rsidR="001238A7">
        <w:rPr>
          <w:rFonts w:cstheme="minorBidi"/>
          <w:b/>
        </w:rPr>
        <w:t>4</w:t>
      </w:r>
      <w:r w:rsidRPr="00AC085D">
        <w:rPr>
          <w:rFonts w:cstheme="minorBidi"/>
          <w:b/>
        </w:rPr>
        <w:tab/>
        <w:t>Mortality from selected cancers by highest level of exposure to styrene</w:t>
      </w:r>
      <w:r>
        <w:rPr>
          <w:rFonts w:cstheme="minorBidi"/>
          <w:b/>
        </w:rPr>
        <w:t>, 1946-2012</w:t>
      </w:r>
      <w:r w:rsidR="00841CC1">
        <w:rPr>
          <w:rFonts w:cstheme="minorBidi"/>
          <w:b/>
        </w:rPr>
        <w:t>: exposures lagged by 10 years</w:t>
      </w:r>
    </w:p>
    <w:p w:rsidR="00472221" w:rsidRPr="00AC085D" w:rsidRDefault="00472221" w:rsidP="00472221">
      <w:pPr>
        <w:rPr>
          <w:rFonts w:cstheme="minorBidi"/>
          <w:b/>
        </w:rPr>
      </w:pPr>
    </w:p>
    <w:p w:rsidR="00472221" w:rsidRPr="00AC085D" w:rsidRDefault="00472221" w:rsidP="00472221">
      <w:pPr>
        <w:rPr>
          <w:rFonts w:cstheme="minorBidi"/>
          <w:b/>
        </w:rPr>
      </w:pPr>
    </w:p>
    <w:p w:rsidR="00472221" w:rsidRPr="00AC085D" w:rsidRDefault="00472221" w:rsidP="00472221">
      <w:pPr>
        <w:rPr>
          <w:rFonts w:cstheme="minorBidi"/>
          <w:b/>
        </w:rPr>
      </w:pPr>
    </w:p>
    <w:tbl>
      <w:tblPr>
        <w:tblStyle w:val="TableGrid1"/>
        <w:tblW w:w="15148" w:type="dxa"/>
        <w:tblInd w:w="-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402"/>
        <w:gridCol w:w="567"/>
        <w:gridCol w:w="567"/>
        <w:gridCol w:w="567"/>
        <w:gridCol w:w="1136"/>
        <w:gridCol w:w="249"/>
        <w:gridCol w:w="23"/>
        <w:gridCol w:w="450"/>
        <w:gridCol w:w="720"/>
        <w:gridCol w:w="540"/>
        <w:gridCol w:w="990"/>
        <w:gridCol w:w="270"/>
        <w:gridCol w:w="450"/>
        <w:gridCol w:w="810"/>
        <w:gridCol w:w="630"/>
        <w:gridCol w:w="1260"/>
        <w:gridCol w:w="270"/>
        <w:gridCol w:w="630"/>
        <w:gridCol w:w="810"/>
        <w:gridCol w:w="612"/>
        <w:gridCol w:w="18"/>
        <w:gridCol w:w="1260"/>
      </w:tblGrid>
      <w:tr w:rsidR="00472221" w:rsidRPr="00AC085D" w:rsidTr="00E14ED1">
        <w:trPr>
          <w:tblHeader/>
        </w:trPr>
        <w:tc>
          <w:tcPr>
            <w:tcW w:w="1917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Cancer</w:t>
            </w:r>
          </w:p>
        </w:tc>
        <w:tc>
          <w:tcPr>
            <w:tcW w:w="402" w:type="dxa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9" w:type="dxa"/>
            <w:gridSpan w:val="21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C085D">
              <w:rPr>
                <w:b/>
                <w:sz w:val="20"/>
                <w:szCs w:val="20"/>
              </w:rPr>
              <w:t>Highest level of exposure</w:t>
            </w:r>
            <w:r w:rsidRPr="00AC085D">
              <w:rPr>
                <w:b/>
                <w:sz w:val="20"/>
                <w:szCs w:val="20"/>
                <w:vertAlign w:val="superscript"/>
              </w:rPr>
              <w:t>a</w:t>
            </w:r>
          </w:p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2221" w:rsidRPr="00AC085D" w:rsidTr="00E14ED1">
        <w:trPr>
          <w:tblHeader/>
        </w:trPr>
        <w:tc>
          <w:tcPr>
            <w:tcW w:w="1917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Background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Low/Moderate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4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High for &lt;1 year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High for ≥1 year</w:t>
            </w:r>
          </w:p>
        </w:tc>
      </w:tr>
      <w:tr w:rsidR="00E14ED1" w:rsidRPr="00AC085D" w:rsidTr="00E14ED1">
        <w:trPr>
          <w:cantSplit/>
          <w:trHeight w:val="1395"/>
          <w:tblHeader/>
        </w:trPr>
        <w:tc>
          <w:tcPr>
            <w:tcW w:w="1917" w:type="dxa"/>
            <w:vMerge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Observed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13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272" w:type="dxa"/>
            <w:gridSpan w:val="2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Observed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Observed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Observed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61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95% CI</w:t>
            </w:r>
          </w:p>
        </w:tc>
      </w:tr>
      <w:tr w:rsidR="00E14ED1" w:rsidRPr="00AC085D" w:rsidTr="00E14ED1">
        <w:tc>
          <w:tcPr>
            <w:tcW w:w="191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Oesophagus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227D6B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14.2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0.92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0.49-1.57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12.0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1.09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0.58-1.86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9.8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1.22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0.63-2.13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6.8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1.33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0.61-2.53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Stomach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227D6B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22.1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0.59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0.31-1.01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14.3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1.05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0.59-1.73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9.7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0.62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0.23-1.34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7.1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0.70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0.23-1.64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Large intestine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227D6B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23.9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0.59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0.32-0.98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16.0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0.69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0.34-1.23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12.2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1.15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0.63-1.93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9.0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0.89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0.38-1.75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Rectum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227D6B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14.1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0.92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0.49-1.57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10.1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1.09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0.54-1.95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7.7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0.91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0.36-1.86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5.5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0.36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0.04-1.31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Pancreas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227D6B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15.4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1.37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0.85-2.09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10.5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0.95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0.46-1.76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8.6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1.17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0.56-2.15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6.2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0.96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0.35-2.10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Lung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105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97.9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1.07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0.88-1.30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84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70.7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1.19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0.95-1.47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66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51.7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1.28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0.99-1.62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37.6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1.38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524B3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1.03-1.82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Prostate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227D6B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22.7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0.84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0.50-1.31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24.4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0.82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0.50-1.26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14.4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1.04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0.58-1.72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10.2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0.68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0.28-1.41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Bladder</w:t>
            </w:r>
            <w:r w:rsidRPr="00AC085D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7D6B">
              <w:rPr>
                <w:sz w:val="20"/>
                <w:szCs w:val="20"/>
              </w:rPr>
              <w:t>11.5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0.87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0.42-1.60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9.3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1.73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0.99-2.80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6.2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1.29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0.56-2.54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4.5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0.66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0.14-1.93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Kidney</w:t>
            </w:r>
            <w:r w:rsidRPr="00AC085D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7D6B">
              <w:rPr>
                <w:sz w:val="20"/>
                <w:szCs w:val="20"/>
              </w:rPr>
              <w:t>6.9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1.45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0.69-2.66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5.4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1.29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0.52-2.66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4.6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1.51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0.61-3.11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3.2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1.26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0.34-3.22</w:t>
            </w:r>
          </w:p>
        </w:tc>
      </w:tr>
      <w:tr w:rsidR="00E14ED1" w:rsidRPr="00AC085D" w:rsidTr="00E14ED1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Brain and nervous system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7D6B">
              <w:rPr>
                <w:sz w:val="20"/>
                <w:szCs w:val="20"/>
              </w:rPr>
              <w:t>8.2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0.86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0.34-1.76</w:t>
            </w:r>
          </w:p>
        </w:tc>
        <w:tc>
          <w:tcPr>
            <w:tcW w:w="272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5.4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2.02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1.01-3.62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5.4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0.74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0.20-1.89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3.5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2.25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0.97-4.44</w:t>
            </w:r>
          </w:p>
        </w:tc>
      </w:tr>
      <w:tr w:rsidR="00E14ED1" w:rsidRPr="00AC085D" w:rsidTr="00E2000A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lastRenderedPageBreak/>
              <w:t>Non-Hodgkin lymphoma</w:t>
            </w:r>
            <w:r w:rsidRPr="00AC085D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7D6B"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1.17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0.56-2.15</w:t>
            </w:r>
          </w:p>
        </w:tc>
        <w:tc>
          <w:tcPr>
            <w:tcW w:w="249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6.3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0.48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0.10-1.40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5.4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1.11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0.41-2.41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3.8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1.32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0.43-3.08</w:t>
            </w:r>
          </w:p>
        </w:tc>
      </w:tr>
      <w:tr w:rsidR="00E14ED1" w:rsidRPr="00AC085D" w:rsidTr="00E2000A">
        <w:tc>
          <w:tcPr>
            <w:tcW w:w="1917" w:type="dxa"/>
            <w:tcMar>
              <w:left w:w="26" w:type="dxa"/>
              <w:right w:w="26" w:type="dxa"/>
            </w:tcMar>
          </w:tcPr>
          <w:p w:rsidR="00C96D45" w:rsidRPr="00AC085D" w:rsidRDefault="00C96D45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Leukaemia</w:t>
            </w:r>
          </w:p>
        </w:tc>
        <w:tc>
          <w:tcPr>
            <w:tcW w:w="402" w:type="dxa"/>
            <w:tcMar>
              <w:left w:w="26" w:type="dxa"/>
              <w:right w:w="26" w:type="dxa"/>
            </w:tcMar>
            <w:vAlign w:val="center"/>
          </w:tcPr>
          <w:p w:rsidR="00C96D45" w:rsidRPr="00AC085D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27D6B">
              <w:rPr>
                <w:sz w:val="20"/>
                <w:szCs w:val="20"/>
              </w:rPr>
              <w:t>9.0</w:t>
            </w:r>
          </w:p>
        </w:tc>
        <w:tc>
          <w:tcPr>
            <w:tcW w:w="567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1.11</w:t>
            </w:r>
          </w:p>
        </w:tc>
        <w:tc>
          <w:tcPr>
            <w:tcW w:w="1136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0.53-2.05</w:t>
            </w:r>
          </w:p>
        </w:tc>
        <w:tc>
          <w:tcPr>
            <w:tcW w:w="249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6.2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0.80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0.26-1.88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5.0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0.80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0.22-2.05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3.5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0.85</w:t>
            </w:r>
          </w:p>
        </w:tc>
        <w:tc>
          <w:tcPr>
            <w:tcW w:w="1260" w:type="dxa"/>
            <w:tcMar>
              <w:left w:w="26" w:type="dxa"/>
              <w:right w:w="26" w:type="dxa"/>
            </w:tcMar>
            <w:vAlign w:val="center"/>
          </w:tcPr>
          <w:p w:rsidR="00C96D45" w:rsidRPr="00C96D45" w:rsidRDefault="00C96D45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96D45">
              <w:rPr>
                <w:sz w:val="20"/>
                <w:szCs w:val="20"/>
              </w:rPr>
              <w:t>0.18-2.49</w:t>
            </w:r>
          </w:p>
        </w:tc>
      </w:tr>
      <w:tr w:rsidR="00E2000A" w:rsidRPr="00AC085D" w:rsidTr="00E2000A">
        <w:tc>
          <w:tcPr>
            <w:tcW w:w="191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</w:tcPr>
          <w:p w:rsidR="00E2000A" w:rsidRPr="00AC085D" w:rsidRDefault="00E2000A" w:rsidP="0047222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AC085D" w:rsidRDefault="00E2000A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227D6B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E2000A" w:rsidRPr="00C96D45" w:rsidRDefault="00E2000A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472221" w:rsidRPr="00AC085D" w:rsidRDefault="00472221" w:rsidP="00472221">
      <w:pPr>
        <w:rPr>
          <w:rFonts w:cstheme="minorBidi"/>
        </w:rPr>
      </w:pPr>
    </w:p>
    <w:p w:rsidR="00472221" w:rsidRPr="00AC085D" w:rsidRDefault="00472221" w:rsidP="00472221">
      <w:pPr>
        <w:rPr>
          <w:sz w:val="18"/>
          <w:szCs w:val="18"/>
        </w:rPr>
      </w:pPr>
    </w:p>
    <w:p w:rsidR="00472221" w:rsidRPr="00AC085D" w:rsidRDefault="00472221" w:rsidP="00472221">
      <w:pPr>
        <w:rPr>
          <w:szCs w:val="18"/>
        </w:rPr>
      </w:pPr>
      <w:r w:rsidRPr="00AC085D">
        <w:rPr>
          <w:rFonts w:cstheme="minorBidi"/>
          <w:vertAlign w:val="superscript"/>
        </w:rPr>
        <w:t>a</w:t>
      </w:r>
      <w:r w:rsidRPr="00AC085D">
        <w:rPr>
          <w:rFonts w:cstheme="minorBidi"/>
        </w:rPr>
        <w:t>At each time-point during follow-up, subjects were classed according to the highest grade of exposure experienced up to that date</w:t>
      </w:r>
    </w:p>
    <w:p w:rsidR="00472221" w:rsidRPr="00AC085D" w:rsidRDefault="00472221" w:rsidP="00472221">
      <w:pPr>
        <w:rPr>
          <w:szCs w:val="18"/>
        </w:rPr>
      </w:pPr>
      <w:r w:rsidRPr="00AC085D">
        <w:rPr>
          <w:szCs w:val="18"/>
          <w:vertAlign w:val="superscript"/>
        </w:rPr>
        <w:t>b</w:t>
      </w:r>
      <w:r w:rsidRPr="00AC085D">
        <w:rPr>
          <w:szCs w:val="18"/>
        </w:rPr>
        <w:t>Because of changes in disease classification, the earliest follow-up for these cancers was from 1950</w:t>
      </w:r>
    </w:p>
    <w:p w:rsidR="00472221" w:rsidRPr="00AC085D" w:rsidRDefault="00472221" w:rsidP="00472221">
      <w:pPr>
        <w:rPr>
          <w:szCs w:val="18"/>
        </w:rPr>
      </w:pPr>
    </w:p>
    <w:p w:rsidR="00472221" w:rsidRPr="00AC085D" w:rsidRDefault="00472221" w:rsidP="00472221">
      <w:pPr>
        <w:rPr>
          <w:szCs w:val="18"/>
        </w:rPr>
      </w:pPr>
      <w:r w:rsidRPr="00AC085D">
        <w:rPr>
          <w:szCs w:val="18"/>
        </w:rPr>
        <w:br/>
      </w:r>
    </w:p>
    <w:p w:rsidR="00472221" w:rsidRPr="00AC085D" w:rsidRDefault="00472221" w:rsidP="00472221">
      <w:pPr>
        <w:spacing w:after="200"/>
        <w:rPr>
          <w:szCs w:val="18"/>
        </w:rPr>
      </w:pPr>
      <w:r w:rsidRPr="00AC085D">
        <w:rPr>
          <w:szCs w:val="18"/>
        </w:rPr>
        <w:br w:type="page"/>
      </w:r>
    </w:p>
    <w:p w:rsidR="00472221" w:rsidRPr="00AC085D" w:rsidRDefault="00472221" w:rsidP="00472221">
      <w:pPr>
        <w:rPr>
          <w:rFonts w:cstheme="minorBidi"/>
          <w:b/>
        </w:rPr>
      </w:pPr>
      <w:r w:rsidRPr="00AC085D">
        <w:rPr>
          <w:rFonts w:cstheme="minorBidi"/>
          <w:b/>
        </w:rPr>
        <w:lastRenderedPageBreak/>
        <w:t xml:space="preserve">Table </w:t>
      </w:r>
      <w:r w:rsidR="001238A7" w:rsidRPr="00AC085D">
        <w:rPr>
          <w:rFonts w:cstheme="minorBidi"/>
          <w:b/>
        </w:rPr>
        <w:t>S</w:t>
      </w:r>
      <w:r w:rsidR="001238A7">
        <w:rPr>
          <w:rFonts w:cstheme="minorBidi"/>
          <w:b/>
        </w:rPr>
        <w:t>5</w:t>
      </w:r>
      <w:r w:rsidRPr="00AC085D">
        <w:rPr>
          <w:rFonts w:cstheme="minorBidi"/>
          <w:b/>
        </w:rPr>
        <w:tab/>
        <w:t>Mortality from selected cancers by highest level of exposure to styrene</w:t>
      </w:r>
      <w:r>
        <w:rPr>
          <w:rFonts w:cstheme="minorBidi"/>
          <w:b/>
        </w:rPr>
        <w:t>, 1946-2012</w:t>
      </w:r>
      <w:r w:rsidR="00841CC1">
        <w:rPr>
          <w:rFonts w:cstheme="minorBidi"/>
          <w:b/>
        </w:rPr>
        <w:t xml:space="preserve">: </w:t>
      </w:r>
      <w:r w:rsidRPr="00AC085D">
        <w:rPr>
          <w:rFonts w:cstheme="minorBidi"/>
          <w:b/>
        </w:rPr>
        <w:t xml:space="preserve"> exposures lagged by 20 years</w:t>
      </w:r>
    </w:p>
    <w:p w:rsidR="00472221" w:rsidRPr="00AC085D" w:rsidRDefault="00472221" w:rsidP="00472221">
      <w:pPr>
        <w:rPr>
          <w:rFonts w:cstheme="minorBidi"/>
          <w:b/>
        </w:rPr>
      </w:pPr>
    </w:p>
    <w:p w:rsidR="00472221" w:rsidRPr="00AC085D" w:rsidRDefault="00472221" w:rsidP="00472221">
      <w:pPr>
        <w:rPr>
          <w:rFonts w:cstheme="minorBidi"/>
          <w:b/>
        </w:rPr>
      </w:pPr>
    </w:p>
    <w:p w:rsidR="00472221" w:rsidRPr="00AC085D" w:rsidRDefault="00472221" w:rsidP="00472221">
      <w:pPr>
        <w:rPr>
          <w:rFonts w:cstheme="minorBidi"/>
          <w:b/>
        </w:rPr>
      </w:pPr>
    </w:p>
    <w:tbl>
      <w:tblPr>
        <w:tblStyle w:val="TableGrid1"/>
        <w:tblW w:w="14518" w:type="dxa"/>
        <w:tblInd w:w="-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7"/>
        <w:gridCol w:w="272"/>
        <w:gridCol w:w="720"/>
        <w:gridCol w:w="630"/>
        <w:gridCol w:w="540"/>
        <w:gridCol w:w="990"/>
        <w:gridCol w:w="8"/>
        <w:gridCol w:w="262"/>
        <w:gridCol w:w="540"/>
        <w:gridCol w:w="632"/>
        <w:gridCol w:w="630"/>
        <w:gridCol w:w="990"/>
        <w:gridCol w:w="270"/>
        <w:gridCol w:w="540"/>
        <w:gridCol w:w="611"/>
        <w:gridCol w:w="19"/>
        <w:gridCol w:w="720"/>
        <w:gridCol w:w="1080"/>
        <w:gridCol w:w="270"/>
        <w:gridCol w:w="630"/>
        <w:gridCol w:w="720"/>
        <w:gridCol w:w="540"/>
        <w:gridCol w:w="1080"/>
      </w:tblGrid>
      <w:tr w:rsidR="00472221" w:rsidRPr="00AC085D" w:rsidTr="00FA0C6F">
        <w:trPr>
          <w:tblHeader/>
        </w:trPr>
        <w:tc>
          <w:tcPr>
            <w:tcW w:w="1818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Cancer</w:t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2" w:type="dxa"/>
            <w:gridSpan w:val="21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C085D">
              <w:rPr>
                <w:b/>
                <w:sz w:val="20"/>
                <w:szCs w:val="20"/>
              </w:rPr>
              <w:t>Highest level of exposure</w:t>
            </w:r>
            <w:r w:rsidRPr="00AC085D">
              <w:rPr>
                <w:b/>
                <w:sz w:val="20"/>
                <w:szCs w:val="20"/>
                <w:vertAlign w:val="superscript"/>
              </w:rPr>
              <w:t>a</w:t>
            </w:r>
          </w:p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2221" w:rsidRPr="00AC085D" w:rsidTr="00FA0C6F">
        <w:trPr>
          <w:tblHeader/>
        </w:trPr>
        <w:tc>
          <w:tcPr>
            <w:tcW w:w="1818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8" w:type="dxa"/>
            <w:gridSpan w:val="5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Background</w:t>
            </w:r>
          </w:p>
        </w:tc>
        <w:tc>
          <w:tcPr>
            <w:tcW w:w="262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2" w:type="dxa"/>
            <w:gridSpan w:val="4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Low/Moderate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High for &lt;1 year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High for ≥1 year</w:t>
            </w:r>
          </w:p>
        </w:tc>
      </w:tr>
      <w:tr w:rsidR="00472221" w:rsidRPr="00AC085D" w:rsidTr="00FA0C6F">
        <w:trPr>
          <w:cantSplit/>
          <w:trHeight w:val="1340"/>
          <w:tblHeader/>
        </w:trPr>
        <w:tc>
          <w:tcPr>
            <w:tcW w:w="1818" w:type="dxa"/>
            <w:vMerge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Observed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26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Observed</w:t>
            </w:r>
          </w:p>
        </w:tc>
        <w:tc>
          <w:tcPr>
            <w:tcW w:w="63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Observed</w:t>
            </w:r>
          </w:p>
        </w:tc>
        <w:tc>
          <w:tcPr>
            <w:tcW w:w="611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739" w:type="dxa"/>
            <w:gridSpan w:val="2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Observed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AC085D">
              <w:rPr>
                <w:b/>
                <w:sz w:val="20"/>
                <w:szCs w:val="20"/>
              </w:rPr>
              <w:t>95% CI</w:t>
            </w:r>
          </w:p>
        </w:tc>
      </w:tr>
      <w:tr w:rsidR="00472221" w:rsidRPr="00AC085D" w:rsidTr="00FA0C6F">
        <w:tc>
          <w:tcPr>
            <w:tcW w:w="1818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16"/>
                <w:szCs w:val="16"/>
              </w:rPr>
            </w:pP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Oesophagus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15.0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0.93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0.51-1.57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13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10.0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1.30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0.69-2.22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8.8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1.14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0.55-2.09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5.8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1.21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0.48-2.48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Stomach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24.0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0.63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0.35-1.03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10.1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0.99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0.47-1.82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7.7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0.65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0.21-1.52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5.3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0.57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0.12-1.66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Large intestine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16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25.2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0.63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0.36-1.03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12.7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0.55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0.22-1.14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10.4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1.16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0.60-2.02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7.4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0.95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0.38-1.96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Rectum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15.1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0.93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0.51-1.56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8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7.9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1.02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0.44-2.00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6.6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0.91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0.33-1.99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4.5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0.45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0.05-1.61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Pancreas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16.3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1.35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0.84-2.04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8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8.3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0.97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0.42-1.90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7.4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1.22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0.56-2.31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5.2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1.16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0.43-2.54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Lung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121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106.2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1.14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0.95-1.36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65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52.2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1.25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0.96-1.59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54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42.7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1.26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0.95-1.65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29.5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1.25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0.88-1.73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Prostate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23.8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0.80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0.48-1.25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18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21.4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0.84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0.50-1.33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13.4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0.97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0.52-1.66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9.2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0.76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0.30-1.56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Bladder</w:t>
            </w:r>
            <w:r w:rsidRPr="00AC085D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11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12.3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0.89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0.45-1.60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15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7.4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2.02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1.13-3.34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5.4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1.11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0.41-2.42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3.8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0.79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0.16-2.32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Kidney</w:t>
            </w:r>
            <w:r w:rsidRPr="00AC085D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7.3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1.36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0.65-2.51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6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4.4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1.36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0.50-2.97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4.0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1.74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0.70-3.59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2.6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1.51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0.41-3.87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227D6B" w:rsidRPr="00AC085D" w:rsidRDefault="00227D6B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Brain and nervous system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AC085D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8.7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0.92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0.40-1.81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4.1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2.71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1.35-4.85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0.93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0.25-2.38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2.7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2.23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227D6B" w:rsidRPr="00CD7782" w:rsidRDefault="00227D6B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0.82-4.85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FA0C6F" w:rsidRPr="00AC085D" w:rsidRDefault="00FA0C6F" w:rsidP="00FA0C6F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lastRenderedPageBreak/>
              <w:t>Non-Hodgkin lymphoma</w:t>
            </w:r>
            <w:r w:rsidRPr="00AC085D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FA0C6F" w:rsidRPr="00AC085D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9.0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1.11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0.53-2.05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5.1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0.59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0.12-1.71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4.6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1.08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0.35-2.53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3.1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1.28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0.35-3.27</w:t>
            </w:r>
          </w:p>
        </w:tc>
      </w:tr>
      <w:tr w:rsidR="00FA0C6F" w:rsidRPr="00AC085D" w:rsidTr="00FA0C6F">
        <w:tc>
          <w:tcPr>
            <w:tcW w:w="1826" w:type="dxa"/>
            <w:gridSpan w:val="2"/>
            <w:tcMar>
              <w:left w:w="26" w:type="dxa"/>
              <w:right w:w="26" w:type="dxa"/>
            </w:tcMar>
          </w:tcPr>
          <w:p w:rsidR="00FA0C6F" w:rsidRPr="00AC085D" w:rsidRDefault="00FA0C6F" w:rsidP="00FA0C6F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Leukaemia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FA0C6F" w:rsidRPr="00AC085D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9.5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1.06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0.51-1.94</w:t>
            </w:r>
          </w:p>
        </w:tc>
        <w:tc>
          <w:tcPr>
            <w:tcW w:w="270" w:type="dxa"/>
            <w:gridSpan w:val="2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</w:t>
            </w:r>
          </w:p>
        </w:tc>
        <w:tc>
          <w:tcPr>
            <w:tcW w:w="632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5.0</w:t>
            </w: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0.80</w:t>
            </w:r>
          </w:p>
        </w:tc>
        <w:tc>
          <w:tcPr>
            <w:tcW w:w="99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0.22-2.05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4.2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0.72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0.15-2.11</w:t>
            </w:r>
          </w:p>
        </w:tc>
        <w:tc>
          <w:tcPr>
            <w:tcW w:w="27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2.9</w:t>
            </w:r>
          </w:p>
        </w:tc>
        <w:tc>
          <w:tcPr>
            <w:tcW w:w="54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1.04</w:t>
            </w:r>
          </w:p>
        </w:tc>
        <w:tc>
          <w:tcPr>
            <w:tcW w:w="1080" w:type="dxa"/>
            <w:tcMar>
              <w:left w:w="26" w:type="dxa"/>
              <w:right w:w="26" w:type="dxa"/>
            </w:tcMar>
            <w:vAlign w:val="center"/>
          </w:tcPr>
          <w:p w:rsidR="00FA0C6F" w:rsidRPr="00CD7782" w:rsidRDefault="00FA0C6F" w:rsidP="00FA0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55C5">
              <w:rPr>
                <w:sz w:val="20"/>
                <w:szCs w:val="20"/>
              </w:rPr>
              <w:t>0.22-3.05</w:t>
            </w:r>
          </w:p>
        </w:tc>
      </w:tr>
      <w:tr w:rsidR="00472221" w:rsidRPr="00AC085D" w:rsidTr="00FA0C6F">
        <w:tc>
          <w:tcPr>
            <w:tcW w:w="1818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</w:tbl>
    <w:p w:rsidR="00472221" w:rsidRPr="00AC085D" w:rsidRDefault="00472221" w:rsidP="00472221">
      <w:pPr>
        <w:rPr>
          <w:rFonts w:cstheme="minorBidi"/>
        </w:rPr>
      </w:pPr>
    </w:p>
    <w:p w:rsidR="00472221" w:rsidRPr="00AC085D" w:rsidRDefault="00472221" w:rsidP="00472221">
      <w:pPr>
        <w:rPr>
          <w:sz w:val="18"/>
          <w:szCs w:val="18"/>
        </w:rPr>
      </w:pPr>
    </w:p>
    <w:p w:rsidR="00472221" w:rsidRPr="00AC085D" w:rsidRDefault="00472221" w:rsidP="00472221">
      <w:pPr>
        <w:rPr>
          <w:szCs w:val="18"/>
        </w:rPr>
      </w:pPr>
      <w:r w:rsidRPr="00AC085D">
        <w:rPr>
          <w:rFonts w:cstheme="minorBidi"/>
          <w:vertAlign w:val="superscript"/>
        </w:rPr>
        <w:t>a</w:t>
      </w:r>
      <w:r w:rsidRPr="00AC085D">
        <w:rPr>
          <w:rFonts w:cstheme="minorBidi"/>
        </w:rPr>
        <w:t>At each time-point during follow-up, subjects were classed according to the highest grade of exposure experienced up to that date</w:t>
      </w:r>
    </w:p>
    <w:p w:rsidR="00472221" w:rsidRPr="00AC085D" w:rsidRDefault="00472221" w:rsidP="00472221">
      <w:pPr>
        <w:rPr>
          <w:szCs w:val="18"/>
        </w:rPr>
      </w:pPr>
      <w:r w:rsidRPr="00AC085D">
        <w:rPr>
          <w:szCs w:val="18"/>
          <w:vertAlign w:val="superscript"/>
        </w:rPr>
        <w:t>b</w:t>
      </w:r>
      <w:r w:rsidRPr="00AC085D">
        <w:rPr>
          <w:szCs w:val="18"/>
        </w:rPr>
        <w:t>Because of changes in disease classification, the earliest follow-up for these cancers was from 1950</w:t>
      </w:r>
    </w:p>
    <w:p w:rsidR="00472221" w:rsidRPr="00AC085D" w:rsidRDefault="00472221" w:rsidP="00472221">
      <w:pPr>
        <w:rPr>
          <w:szCs w:val="18"/>
        </w:rPr>
      </w:pPr>
    </w:p>
    <w:p w:rsidR="00472221" w:rsidRPr="00AC085D" w:rsidRDefault="00472221" w:rsidP="00472221">
      <w:pPr>
        <w:sectPr w:rsidR="00472221" w:rsidRPr="00AC085D" w:rsidSect="00472221"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472221" w:rsidRPr="00AC085D" w:rsidRDefault="00472221" w:rsidP="00472221">
      <w:pPr>
        <w:ind w:left="2880" w:hanging="2880"/>
        <w:rPr>
          <w:rFonts w:cstheme="minorBidi"/>
          <w:b/>
        </w:rPr>
      </w:pPr>
      <w:r w:rsidRPr="00AC085D">
        <w:rPr>
          <w:rFonts w:cstheme="minorBidi"/>
          <w:b/>
        </w:rPr>
        <w:lastRenderedPageBreak/>
        <w:t xml:space="preserve">Supplementary Table </w:t>
      </w:r>
      <w:r w:rsidR="001238A7" w:rsidRPr="00AC085D">
        <w:rPr>
          <w:rFonts w:cstheme="minorBidi"/>
          <w:b/>
        </w:rPr>
        <w:t>S</w:t>
      </w:r>
      <w:r w:rsidR="001238A7">
        <w:rPr>
          <w:rFonts w:cstheme="minorBidi"/>
          <w:b/>
        </w:rPr>
        <w:t>6</w:t>
      </w:r>
      <w:r w:rsidRPr="00AC085D">
        <w:rPr>
          <w:rFonts w:cstheme="minorBidi"/>
          <w:b/>
        </w:rPr>
        <w:tab/>
        <w:t xml:space="preserve">Cases Included in Nested Case-control Analyses by Source of First Ascertainment </w:t>
      </w:r>
    </w:p>
    <w:p w:rsidR="00472221" w:rsidRPr="00AC085D" w:rsidRDefault="00472221" w:rsidP="00472221"/>
    <w:p w:rsidR="00472221" w:rsidRPr="00AC085D" w:rsidRDefault="00472221" w:rsidP="00472221"/>
    <w:tbl>
      <w:tblPr>
        <w:tblStyle w:val="TableGrid1"/>
        <w:tblpPr w:leftFromText="180" w:rightFromText="180" w:vertAnchor="page" w:horzAnchor="margin" w:tblpY="2679"/>
        <w:tblW w:w="1001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222"/>
        <w:gridCol w:w="1427"/>
        <w:gridCol w:w="222"/>
        <w:gridCol w:w="1521"/>
        <w:gridCol w:w="222"/>
        <w:gridCol w:w="1536"/>
        <w:gridCol w:w="235"/>
        <w:gridCol w:w="1696"/>
      </w:tblGrid>
      <w:tr w:rsidR="00472221" w:rsidRPr="00AC085D" w:rsidTr="00472221">
        <w:trPr>
          <w:trHeight w:val="553"/>
        </w:trPr>
        <w:tc>
          <w:tcPr>
            <w:tcW w:w="2938" w:type="dxa"/>
            <w:vMerge w:val="restart"/>
            <w:tcBorders>
              <w:top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Cancer</w:t>
            </w:r>
          </w:p>
        </w:tc>
        <w:tc>
          <w:tcPr>
            <w:tcW w:w="222" w:type="dxa"/>
            <w:vMerge w:val="restart"/>
            <w:tcBorders>
              <w:top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6859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Source of first ascertainment</w:t>
            </w:r>
          </w:p>
        </w:tc>
      </w:tr>
      <w:tr w:rsidR="00472221" w:rsidRPr="00AC085D" w:rsidTr="00472221">
        <w:tc>
          <w:tcPr>
            <w:tcW w:w="2938" w:type="dxa"/>
            <w:vMerge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22" w:type="dxa"/>
            <w:vMerge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Cancer registration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 xml:space="preserve">Underlying cause of death 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Contributing cause of death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All sources</w:t>
            </w:r>
          </w:p>
        </w:tc>
      </w:tr>
      <w:tr w:rsidR="00472221" w:rsidRPr="00AC085D" w:rsidTr="00472221">
        <w:tc>
          <w:tcPr>
            <w:tcW w:w="2938" w:type="dxa"/>
            <w:tcBorders>
              <w:top w:val="single" w:sz="8" w:space="0" w:color="auto"/>
            </w:tcBorders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</w:rPr>
            </w:pPr>
            <w:r w:rsidRPr="00AC085D">
              <w:rPr>
                <w:rFonts w:cstheme="minorBidi"/>
              </w:rPr>
              <w:t>Hodgkin’s disease</w:t>
            </w:r>
          </w:p>
        </w:tc>
        <w:tc>
          <w:tcPr>
            <w:tcW w:w="222" w:type="dxa"/>
            <w:tcBorders>
              <w:top w:val="single" w:sz="8" w:space="0" w:color="auto"/>
            </w:tcBorders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b/>
              </w:rPr>
            </w:pPr>
          </w:p>
        </w:tc>
        <w:tc>
          <w:tcPr>
            <w:tcW w:w="1427" w:type="dxa"/>
            <w:tcBorders>
              <w:top w:val="single" w:sz="8" w:space="0" w:color="auto"/>
            </w:tcBorders>
          </w:tcPr>
          <w:p w:rsidR="00472221" w:rsidRPr="00AC085D" w:rsidRDefault="002E73D3" w:rsidP="00472221">
            <w:pPr>
              <w:spacing w:before="120" w:after="1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222" w:type="dxa"/>
            <w:tcBorders>
              <w:top w:val="single" w:sz="8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21" w:type="dxa"/>
            <w:tcBorders>
              <w:top w:val="single" w:sz="8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0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472221" w:rsidRPr="00AC085D" w:rsidRDefault="002E73D3" w:rsidP="00472221">
            <w:pPr>
              <w:spacing w:before="120" w:after="1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</w:tr>
      <w:tr w:rsidR="00472221" w:rsidRPr="00AC085D" w:rsidTr="00472221">
        <w:tc>
          <w:tcPr>
            <w:tcW w:w="2938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</w:rPr>
            </w:pPr>
            <w:r w:rsidRPr="00AC085D">
              <w:rPr>
                <w:rFonts w:cstheme="minorBidi"/>
              </w:rPr>
              <w:t>Non-Hodgkin lymphoma (including chronic lymphocytic leukaemia)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b/>
              </w:rPr>
            </w:pPr>
          </w:p>
        </w:tc>
        <w:tc>
          <w:tcPr>
            <w:tcW w:w="1427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61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21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6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3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3</w:t>
            </w:r>
          </w:p>
        </w:tc>
        <w:tc>
          <w:tcPr>
            <w:tcW w:w="235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69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70</w:t>
            </w:r>
          </w:p>
        </w:tc>
      </w:tr>
      <w:tr w:rsidR="00472221" w:rsidRPr="00AC085D" w:rsidTr="00472221">
        <w:tc>
          <w:tcPr>
            <w:tcW w:w="2938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</w:rPr>
            </w:pPr>
            <w:r w:rsidRPr="00AC085D">
              <w:rPr>
                <w:rFonts w:cstheme="minorBidi"/>
              </w:rPr>
              <w:t>Multiple myeloma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b/>
              </w:rPr>
            </w:pPr>
          </w:p>
        </w:tc>
        <w:tc>
          <w:tcPr>
            <w:tcW w:w="1427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18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21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5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3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1</w:t>
            </w:r>
          </w:p>
        </w:tc>
        <w:tc>
          <w:tcPr>
            <w:tcW w:w="235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69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24</w:t>
            </w:r>
          </w:p>
        </w:tc>
      </w:tr>
      <w:tr w:rsidR="00472221" w:rsidRPr="00AC085D" w:rsidTr="00472221">
        <w:tc>
          <w:tcPr>
            <w:tcW w:w="2938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</w:rPr>
            </w:pPr>
            <w:r w:rsidRPr="00AC085D">
              <w:rPr>
                <w:rFonts w:cstheme="minorBidi"/>
              </w:rPr>
              <w:t>Other leukaemia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b/>
              </w:rPr>
            </w:pPr>
          </w:p>
        </w:tc>
        <w:tc>
          <w:tcPr>
            <w:tcW w:w="1427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14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21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6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3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2</w:t>
            </w:r>
          </w:p>
        </w:tc>
        <w:tc>
          <w:tcPr>
            <w:tcW w:w="235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69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22</w:t>
            </w:r>
          </w:p>
        </w:tc>
      </w:tr>
      <w:tr w:rsidR="00472221" w:rsidRPr="00AC085D" w:rsidTr="00472221">
        <w:tc>
          <w:tcPr>
            <w:tcW w:w="2938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</w:rPr>
            </w:pP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b/>
              </w:rPr>
            </w:pPr>
          </w:p>
        </w:tc>
        <w:tc>
          <w:tcPr>
            <w:tcW w:w="1427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21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3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235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69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</w:tr>
      <w:tr w:rsidR="00472221" w:rsidRPr="00AC085D" w:rsidTr="00472221">
        <w:tc>
          <w:tcPr>
            <w:tcW w:w="2938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</w:rPr>
            </w:pPr>
            <w:r w:rsidRPr="00AC085D">
              <w:rPr>
                <w:rFonts w:cstheme="minorBidi"/>
              </w:rPr>
              <w:t>All lymphatic and haematopoietic cancer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b/>
              </w:rPr>
            </w:pPr>
          </w:p>
        </w:tc>
        <w:tc>
          <w:tcPr>
            <w:tcW w:w="1427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10</w:t>
            </w:r>
            <w:r w:rsidR="002E73D3">
              <w:rPr>
                <w:rFonts w:cstheme="minorBidi"/>
              </w:rPr>
              <w:t>0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21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17</w:t>
            </w: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3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6</w:t>
            </w:r>
          </w:p>
        </w:tc>
        <w:tc>
          <w:tcPr>
            <w:tcW w:w="235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69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  <w:r w:rsidRPr="00AC085D">
              <w:rPr>
                <w:rFonts w:cstheme="minorBidi"/>
              </w:rPr>
              <w:t>12</w:t>
            </w:r>
            <w:r w:rsidR="002E73D3">
              <w:rPr>
                <w:rFonts w:cstheme="minorBidi"/>
              </w:rPr>
              <w:t>3</w:t>
            </w:r>
          </w:p>
        </w:tc>
      </w:tr>
      <w:tr w:rsidR="00472221" w:rsidRPr="00AC085D" w:rsidTr="00472221">
        <w:tc>
          <w:tcPr>
            <w:tcW w:w="2938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b/>
              </w:rPr>
            </w:pP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b/>
              </w:rPr>
            </w:pPr>
          </w:p>
        </w:tc>
        <w:tc>
          <w:tcPr>
            <w:tcW w:w="1427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21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222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53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235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  <w:tc>
          <w:tcPr>
            <w:tcW w:w="1696" w:type="dxa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</w:rPr>
            </w:pPr>
          </w:p>
        </w:tc>
      </w:tr>
    </w:tbl>
    <w:p w:rsidR="00472221" w:rsidRPr="00AC085D" w:rsidRDefault="00472221" w:rsidP="00472221"/>
    <w:p w:rsidR="00472221" w:rsidRPr="00AC085D" w:rsidRDefault="00472221" w:rsidP="00472221"/>
    <w:p w:rsidR="00472221" w:rsidRPr="00AC085D" w:rsidRDefault="00472221" w:rsidP="00472221">
      <w:pPr>
        <w:sectPr w:rsidR="00472221" w:rsidRPr="00AC085D" w:rsidSect="0047222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72221" w:rsidRPr="00AC085D" w:rsidRDefault="00472221" w:rsidP="00472221">
      <w:pPr>
        <w:rPr>
          <w:rFonts w:cstheme="minorBidi"/>
          <w:b/>
        </w:rPr>
      </w:pPr>
      <w:r w:rsidRPr="00AC085D">
        <w:rPr>
          <w:rFonts w:cstheme="minorBidi"/>
          <w:b/>
        </w:rPr>
        <w:lastRenderedPageBreak/>
        <w:t xml:space="preserve">Supplementary Table </w:t>
      </w:r>
      <w:r w:rsidR="001238A7" w:rsidRPr="00AC085D">
        <w:rPr>
          <w:rFonts w:cstheme="minorBidi"/>
          <w:b/>
        </w:rPr>
        <w:t>S</w:t>
      </w:r>
      <w:r w:rsidR="001238A7">
        <w:rPr>
          <w:rFonts w:cstheme="minorBidi"/>
          <w:b/>
        </w:rPr>
        <w:t>7</w:t>
      </w:r>
      <w:r w:rsidRPr="00AC085D">
        <w:rPr>
          <w:rFonts w:cstheme="minorBidi"/>
          <w:b/>
        </w:rPr>
        <w:tab/>
        <w:t>Mortality from major categories of disease, 1991-2012</w:t>
      </w:r>
    </w:p>
    <w:p w:rsidR="00472221" w:rsidRPr="00AC085D" w:rsidRDefault="00472221" w:rsidP="00472221">
      <w:pPr>
        <w:rPr>
          <w:rFonts w:cstheme="minorBidi"/>
          <w:b/>
        </w:rPr>
      </w:pPr>
    </w:p>
    <w:tbl>
      <w:tblPr>
        <w:tblStyle w:val="TableGrid1"/>
        <w:tblW w:w="14743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8"/>
        <w:gridCol w:w="283"/>
        <w:gridCol w:w="1134"/>
        <w:gridCol w:w="1134"/>
        <w:gridCol w:w="992"/>
        <w:gridCol w:w="1276"/>
        <w:gridCol w:w="284"/>
        <w:gridCol w:w="1275"/>
        <w:gridCol w:w="1276"/>
        <w:gridCol w:w="992"/>
        <w:gridCol w:w="1276"/>
      </w:tblGrid>
      <w:tr w:rsidR="00472221" w:rsidRPr="00AC085D" w:rsidTr="00472221">
        <w:tc>
          <w:tcPr>
            <w:tcW w:w="2127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Cause of death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ICD Codes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All workers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rPr>
                <w:b/>
                <w:szCs w:val="20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Workers with more than background exposure to styrene</w:t>
            </w:r>
          </w:p>
        </w:tc>
      </w:tr>
      <w:tr w:rsidR="00472221" w:rsidRPr="00AC085D" w:rsidTr="00472221">
        <w:tc>
          <w:tcPr>
            <w:tcW w:w="2127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2694" w:type="dxa"/>
            <w:gridSpan w:val="2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36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4819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</w:tr>
      <w:tr w:rsidR="00472221" w:rsidRPr="00AC085D" w:rsidTr="00472221">
        <w:trPr>
          <w:cantSplit/>
          <w:trHeight w:val="1207"/>
        </w:trPr>
        <w:tc>
          <w:tcPr>
            <w:tcW w:w="2127" w:type="dxa"/>
            <w:vMerge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ICD 9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ICD 10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Deaths observed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95% CI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Deaths observed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b/>
                <w:szCs w:val="20"/>
              </w:rPr>
            </w:pPr>
            <w:r w:rsidRPr="00AC085D">
              <w:rPr>
                <w:b/>
                <w:szCs w:val="20"/>
              </w:rPr>
              <w:t>95% CI</w:t>
            </w:r>
          </w:p>
        </w:tc>
      </w:tr>
      <w:tr w:rsidR="00472221" w:rsidRPr="00AC085D" w:rsidTr="00472221">
        <w:tc>
          <w:tcPr>
            <w:tcW w:w="212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sz w:val="20"/>
                <w:szCs w:val="20"/>
              </w:rPr>
            </w:pPr>
          </w:p>
        </w:tc>
      </w:tr>
      <w:tr w:rsidR="00524B38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524B38" w:rsidRPr="00AC085D" w:rsidRDefault="00524B38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All cancers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140-208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C00-C97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30052">
              <w:t>678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30052">
              <w:t>605.7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30052">
              <w:t>1.12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30052">
              <w:t>1.04-1.21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A474C">
              <w:t>467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A474C">
              <w:t>412.9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A474C">
              <w:t>1.13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A474C">
              <w:t>1.03-1.24</w:t>
            </w:r>
          </w:p>
        </w:tc>
      </w:tr>
      <w:tr w:rsidR="00524B38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524B38" w:rsidRPr="00AC085D" w:rsidRDefault="00524B38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Circulatory disease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390-459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I00-I99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30417">
              <w:t>741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30417">
              <w:t>700.0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30417">
              <w:t>1.06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30417">
              <w:t>0.98-1.14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478FD">
              <w:t>503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478FD">
              <w:t>472.3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478FD">
              <w:t>1.06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478FD">
              <w:t>0.97-1.16</w:t>
            </w:r>
          </w:p>
        </w:tc>
      </w:tr>
      <w:tr w:rsidR="00524B38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524B38" w:rsidRPr="00AC085D" w:rsidRDefault="00524B38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Respiratory disease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460-519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J00-J99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36287">
              <w:t>261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36287">
              <w:t>217.6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36287">
              <w:t>1.20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36287">
              <w:t>1.06-1.35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7778B">
              <w:t>181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7778B">
              <w:t>143.9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7778B">
              <w:t>1.26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7778B">
              <w:t>1.08-1.45</w:t>
            </w:r>
          </w:p>
        </w:tc>
      </w:tr>
      <w:tr w:rsidR="00524B38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524B38" w:rsidRPr="00AC085D" w:rsidRDefault="00524B38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Digestive diseases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008-009, 520-579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K00-K93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16FCA">
              <w:t>75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16FCA">
              <w:t>79.9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16FCA">
              <w:t>0.94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16FCA">
              <w:t>0.74-1.18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50311">
              <w:t>50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50311">
              <w:t>54.5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50311">
              <w:t>0.92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50311">
              <w:t>0.68-1.21</w:t>
            </w:r>
          </w:p>
        </w:tc>
      </w:tr>
      <w:tr w:rsidR="00524B38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524B38" w:rsidRPr="00AC085D" w:rsidRDefault="00524B38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Injury and poisoning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800-999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U509, V01-Y89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A3EB0">
              <w:t>58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A3EB0">
              <w:t>48.8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A3EB0">
              <w:t>1.19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A3EB0">
              <w:t>0.90-1.54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75420">
              <w:t>39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75420">
              <w:t>35.0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75420">
              <w:t>1.11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75420">
              <w:t>0.79-1.52</w:t>
            </w:r>
          </w:p>
        </w:tc>
      </w:tr>
      <w:tr w:rsidR="00524B38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524B38" w:rsidRPr="00AC085D" w:rsidRDefault="00524B38" w:rsidP="0047222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24B38" w:rsidRPr="00AC085D" w:rsidTr="00472221">
        <w:tc>
          <w:tcPr>
            <w:tcW w:w="2127" w:type="dxa"/>
            <w:tcMar>
              <w:left w:w="26" w:type="dxa"/>
              <w:right w:w="26" w:type="dxa"/>
            </w:tcMar>
          </w:tcPr>
          <w:p w:rsidR="00524B38" w:rsidRPr="00AC085D" w:rsidRDefault="00524B38" w:rsidP="00472221">
            <w:pPr>
              <w:spacing w:before="120" w:after="120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All Causes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001-999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A00-R99, U5009, V01-Y89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019D">
              <w:t>2,022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019D">
              <w:t>1,814.0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019D">
              <w:t>1.11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019D">
              <w:t>1.07-1.16</w:t>
            </w:r>
          </w:p>
        </w:tc>
        <w:tc>
          <w:tcPr>
            <w:tcW w:w="284" w:type="dxa"/>
            <w:vMerge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E3897">
              <w:t>1,354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E3897">
              <w:t>1,225.2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E3897">
              <w:t>1.11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47222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E3897">
              <w:t>1.05-1.17</w:t>
            </w:r>
          </w:p>
        </w:tc>
      </w:tr>
      <w:tr w:rsidR="00472221" w:rsidRPr="00AC085D" w:rsidTr="00472221">
        <w:tc>
          <w:tcPr>
            <w:tcW w:w="212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6"/>
                <w:szCs w:val="16"/>
              </w:rPr>
            </w:pPr>
          </w:p>
        </w:tc>
      </w:tr>
    </w:tbl>
    <w:p w:rsidR="00472221" w:rsidRPr="00AC085D" w:rsidRDefault="00472221" w:rsidP="00472221">
      <w:pPr>
        <w:rPr>
          <w:rFonts w:cstheme="minorBidi"/>
        </w:rPr>
      </w:pPr>
    </w:p>
    <w:p w:rsidR="00472221" w:rsidRPr="00AC085D" w:rsidRDefault="00472221" w:rsidP="00472221">
      <w:pPr>
        <w:spacing w:after="200"/>
      </w:pPr>
      <w:r w:rsidRPr="00AC085D">
        <w:br w:type="page"/>
      </w:r>
    </w:p>
    <w:p w:rsidR="00472221" w:rsidRPr="00AC085D" w:rsidRDefault="00472221" w:rsidP="00472221">
      <w:pPr>
        <w:rPr>
          <w:rFonts w:cstheme="minorBidi"/>
          <w:b/>
        </w:rPr>
      </w:pPr>
      <w:r w:rsidRPr="00AC085D">
        <w:rPr>
          <w:rFonts w:cstheme="minorBidi"/>
          <w:b/>
        </w:rPr>
        <w:lastRenderedPageBreak/>
        <w:t xml:space="preserve">Supplementary Table </w:t>
      </w:r>
      <w:r w:rsidR="001238A7" w:rsidRPr="00AC085D">
        <w:rPr>
          <w:rFonts w:cstheme="minorBidi"/>
          <w:b/>
        </w:rPr>
        <w:t>S</w:t>
      </w:r>
      <w:r w:rsidR="001238A7">
        <w:rPr>
          <w:rFonts w:cstheme="minorBidi"/>
          <w:b/>
        </w:rPr>
        <w:t>8</w:t>
      </w:r>
      <w:r w:rsidRPr="00AC085D">
        <w:rPr>
          <w:rFonts w:cstheme="minorBidi"/>
          <w:b/>
        </w:rPr>
        <w:tab/>
        <w:t xml:space="preserve">Mortality from specific cancers, 1991-2012 </w:t>
      </w:r>
    </w:p>
    <w:p w:rsidR="00472221" w:rsidRPr="00AC085D" w:rsidRDefault="00472221" w:rsidP="00472221">
      <w:pPr>
        <w:rPr>
          <w:rFonts w:cstheme="minorBidi"/>
          <w:b/>
        </w:rPr>
      </w:pPr>
    </w:p>
    <w:tbl>
      <w:tblPr>
        <w:tblStyle w:val="TableGrid1"/>
        <w:tblpPr w:leftFromText="180" w:rightFromText="180" w:vertAnchor="text" w:horzAnchor="margin" w:tblpX="-116" w:tblpY="160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85"/>
        <w:gridCol w:w="1417"/>
        <w:gridCol w:w="284"/>
        <w:gridCol w:w="1134"/>
        <w:gridCol w:w="1134"/>
        <w:gridCol w:w="992"/>
        <w:gridCol w:w="1276"/>
        <w:gridCol w:w="283"/>
        <w:gridCol w:w="1276"/>
        <w:gridCol w:w="1276"/>
        <w:gridCol w:w="992"/>
        <w:gridCol w:w="1276"/>
      </w:tblGrid>
      <w:tr w:rsidR="00472221" w:rsidRPr="00AC085D" w:rsidTr="00472221">
        <w:trPr>
          <w:trHeight w:val="61"/>
          <w:tblHeader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Cancer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Codes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All workers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b/>
                <w:szCs w:val="20"/>
              </w:rPr>
              <w:t>Workers with more than background exposure to styrene</w:t>
            </w:r>
          </w:p>
        </w:tc>
      </w:tr>
      <w:tr w:rsidR="00472221" w:rsidRPr="00AC085D" w:rsidTr="00472221">
        <w:trPr>
          <w:trHeight w:val="91"/>
          <w:tblHeader/>
        </w:trPr>
        <w:tc>
          <w:tcPr>
            <w:tcW w:w="1560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3002" w:type="dxa"/>
            <w:gridSpan w:val="2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3" w:type="dxa"/>
            <w:vMerge/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/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</w:tr>
      <w:tr w:rsidR="00472221" w:rsidRPr="00AC085D" w:rsidTr="00472221">
        <w:trPr>
          <w:tblHeader/>
        </w:trPr>
        <w:tc>
          <w:tcPr>
            <w:tcW w:w="1560" w:type="dxa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3002" w:type="dxa"/>
            <w:gridSpan w:val="2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536" w:type="dxa"/>
            <w:gridSpan w:val="4"/>
            <w:vMerge/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83" w:type="dxa"/>
            <w:vMerge/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4820" w:type="dxa"/>
            <w:gridSpan w:val="4"/>
            <w:vMerge/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</w:tr>
      <w:tr w:rsidR="00472221" w:rsidRPr="00AC085D" w:rsidTr="00472221">
        <w:trPr>
          <w:cantSplit/>
          <w:trHeight w:val="1064"/>
          <w:tblHeader/>
        </w:trPr>
        <w:tc>
          <w:tcPr>
            <w:tcW w:w="1560" w:type="dxa"/>
            <w:vMerge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1585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9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ICD 10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rFonts w:cstheme="minorBidi"/>
                <w:b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observed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95%CI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tcMar>
              <w:left w:w="26" w:type="dxa"/>
              <w:right w:w="26" w:type="dxa"/>
            </w:tcMar>
            <w:textDirection w:val="tbRl"/>
            <w:vAlign w:val="center"/>
          </w:tcPr>
          <w:p w:rsidR="00472221" w:rsidRPr="00AC085D" w:rsidRDefault="00472221" w:rsidP="00472221">
            <w:pPr>
              <w:ind w:right="113"/>
              <w:jc w:val="center"/>
              <w:rPr>
                <w:rFonts w:cstheme="minorBidi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observed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Deaths expected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SMR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b/>
              </w:rPr>
            </w:pPr>
            <w:r w:rsidRPr="00AC085D">
              <w:rPr>
                <w:rFonts w:cstheme="minorBidi"/>
                <w:b/>
              </w:rPr>
              <w:t>95%CI</w:t>
            </w:r>
          </w:p>
        </w:tc>
      </w:tr>
      <w:tr w:rsidR="00472221" w:rsidRPr="00AC085D" w:rsidTr="00472221">
        <w:tc>
          <w:tcPr>
            <w:tcW w:w="1560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585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72221" w:rsidRPr="00AC085D" w:rsidRDefault="00472221" w:rsidP="00472221">
            <w:pPr>
              <w:jc w:val="center"/>
              <w:rPr>
                <w:rFonts w:cstheme="minorBidi"/>
                <w:sz w:val="18"/>
                <w:szCs w:val="16"/>
              </w:rPr>
            </w:pP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Lip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604C9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604C9">
              <w:t>0.1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604C9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604C9">
              <w:t>0.00-42.68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5446E">
              <w:t>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5446E">
              <w:t>0.1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5446E">
              <w:t>0.00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5446E">
              <w:t>0.00-60.77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Tongue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C01-C02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736AC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736AC">
              <w:t>2.3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736AC">
              <w:t>0.44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736AC">
              <w:t>0.01-2.43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709D9">
              <w:t>1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709D9">
              <w:t>1.7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709D9">
              <w:t>0.60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709D9">
              <w:t>0.02-3.36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Mouth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143-145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C03-C06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3003C"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3003C">
              <w:t>2.0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3003C">
              <w:t>1.00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3003C">
              <w:t>0.12-3.63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215EB">
              <w:t>1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215EB">
              <w:t>1.4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215EB">
              <w:t>0.70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215EB">
              <w:t>0.02-3.92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Pharynx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146-149.1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C09-C14.2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2273E">
              <w:t>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2273E">
              <w:t>4.4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2273E">
              <w:t>1.81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2273E">
              <w:t>0.78-3.57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81E23">
              <w:t>6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81E23">
              <w:t>3.2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81E23">
              <w:t>1.86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81E23">
              <w:t>0.68-4.04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Oesophagus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16EFD">
              <w:t>37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16EFD">
              <w:t>32.9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16EFD">
              <w:t>1.13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16EFD">
              <w:t>0.79-1.55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015B3">
              <w:t>26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015B3">
              <w:t>23.4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015B3">
              <w:t>1.11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015B3">
              <w:t>0.73-1.63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Stomach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C16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67E8D">
              <w:t>21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67E8D">
              <w:t>27.5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67E8D">
              <w:t>0.76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67E8D">
              <w:t>0.47-1.17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77E15">
              <w:t>21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77E15">
              <w:t>27.5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77E15">
              <w:t>0.76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77E15">
              <w:t>0.47-1.17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Small intestine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C17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F365C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F365C">
              <w:t>1.3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F365C">
              <w:t>0.78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F365C">
              <w:t>0.02-4.33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83533">
              <w:t>1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83533">
              <w:t>0.9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83533">
              <w:t>1.13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83533">
              <w:t>0.03-6.28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Large intestine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C18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4BA3">
              <w:t>33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4BA3">
              <w:t>40.1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4BA3">
              <w:t>0.82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4BA3">
              <w:t>0.57-1.15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06DAF">
              <w:t>33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06DAF">
              <w:t>40.1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06DAF">
              <w:t>0.82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06DAF">
              <w:t>0.57-1.15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Rectum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154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C19-C21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30F41">
              <w:t>24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30F41">
              <w:t>24.1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30F41">
              <w:t>1.00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30F41">
              <w:t>0.64-1.48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2003C">
              <w:t>15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2003C">
              <w:t>16.8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2003C">
              <w:t>0.89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2003C">
              <w:t>0.50-1.47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Liver</w:t>
            </w:r>
            <w:r w:rsidRPr="00AC085D">
              <w:rPr>
                <w:rFonts w:cstheme="minorBidi"/>
                <w:sz w:val="20"/>
                <w:szCs w:val="18"/>
                <w:vertAlign w:val="superscript"/>
              </w:rPr>
              <w:t>b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155.0-155.1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D62CE">
              <w:t>16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D62CE">
              <w:t>11.0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D62CE">
              <w:t>1.45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D62CE">
              <w:t>0.83-2.36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C6165">
              <w:t>10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C6165">
              <w:t>7.7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C6165">
              <w:t>1.29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C6165">
              <w:t>0.62-2.37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Gall bladder</w:t>
            </w:r>
            <w:r w:rsidRPr="00AC085D">
              <w:rPr>
                <w:rFonts w:cstheme="minorBidi"/>
                <w:sz w:val="20"/>
                <w:szCs w:val="18"/>
                <w:vertAlign w:val="superscript"/>
              </w:rPr>
              <w:t>b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156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C23-C24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22FE"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22FE">
              <w:t>2.0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22FE">
              <w:t>1.01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22FE">
              <w:t>0.12-3.65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562C7">
              <w:t>2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562C7">
              <w:t>1.3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562C7">
              <w:t>1.59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562C7">
              <w:t>0.19-5.75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Pancreas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157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C25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83E79">
              <w:t>37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83E79">
              <w:t>28.0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83E79">
              <w:t>1.32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83E79">
              <w:t>0.93-1.82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E05ED">
              <w:t>22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E05ED">
              <w:t>19.0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E05ED">
              <w:t>1.16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E05ED">
              <w:t>0.72-1.75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lastRenderedPageBreak/>
              <w:t>Nose and nasal sinuses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C30-C31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A24A4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A24A4">
              <w:t>0.6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A24A4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A24A4">
              <w:t>0.00-6.43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F5D2C">
              <w:t>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F5D2C">
              <w:t>0.4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F5D2C">
              <w:t>0.00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F5D2C">
              <w:t>0.00-9.11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Larynx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7FAB">
              <w:t>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7FAB">
              <w:t>4.7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7FAB">
              <w:t>1.71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7FAB">
              <w:t>0.74-3.38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0180">
              <w:t>3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0180">
              <w:t>3.4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0180">
              <w:t>0.88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0180">
              <w:t>0.18-2.58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Lung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162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C33-C34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25BA">
              <w:t>204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25BA">
              <w:t>157.3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25BA">
              <w:t>1.30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25BA">
              <w:t>1.12-1.49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3A76">
              <w:t>153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3A76">
              <w:t>109.1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3A76">
              <w:t>1.40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3A76">
              <w:t>1.19-1.64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Bone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C40-C41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4C05">
              <w:t>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4C05">
              <w:t>0.8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4C05">
              <w:t>1.25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4C05">
              <w:t>0.03-6.99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0189E">
              <w:t>1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0189E">
              <w:t>0.6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0189E">
              <w:t>1.78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0189E">
              <w:t>0.04-9.89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Soft tissue sarcoma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C46, C47, C49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B78C0">
              <w:t>2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B78C0">
              <w:t>2.5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B78C0">
              <w:t>0.79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B78C0">
              <w:t>0.10-2.84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7550">
              <w:t>2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7550">
              <w:t>1.8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7550">
              <w:t>1.14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7550">
              <w:t>0.14-4.12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Melanoma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D53D0">
              <w:t>7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D53D0">
              <w:t>7.1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D53D0">
              <w:t>0.99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D53D0">
              <w:t>0.40-2.05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E2B1F">
              <w:t>4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E2B1F">
              <w:t>5.0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E2B1F">
              <w:t>0.81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E2B1F">
              <w:t>0.22-2.07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Other skin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C44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A1825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A1825">
              <w:t>1.5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A1825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A1825">
              <w:t>0.00-2.40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2549">
              <w:t>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2549">
              <w:t>1.1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2549">
              <w:t>0.00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2549">
              <w:t>0.00-3.47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Breast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174, 175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C50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111A5">
              <w:t>20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111A5">
              <w:t>16.9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111A5">
              <w:t>1.18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111A5">
              <w:t>0.72-1.83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03879">
              <w:t>9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03879">
              <w:t>6.9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03879">
              <w:t>1.31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03879">
              <w:t>0.60-2.48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Prostate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185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29CE">
              <w:t>46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29CE">
              <w:t>52.4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29CE">
              <w:t>0.88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29CE">
              <w:t>0.64-1.17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81572">
              <w:t>32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81572">
              <w:t>37.8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81572">
              <w:t>0.85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81572">
              <w:t>0.58-1.20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Testis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186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87846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87846">
              <w:t>0.3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87846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87846">
              <w:t>0.00-10.87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A1B1A">
              <w:t>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A1B1A">
              <w:t>0.3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A1B1A">
              <w:t>0.00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A1B1A">
              <w:t>0.00-14.21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Other genital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187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32D94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32D94">
              <w:t>0.3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32D94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32D94">
              <w:t>0.00-11.90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E0E5F">
              <w:t>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E0E5F">
              <w:t>0.2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E0E5F">
              <w:t>0.00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E0E5F">
              <w:t>0.00-16.31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Bladder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C65-C68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56CDB">
              <w:t>31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56CDB">
              <w:t>21.6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56CDB">
              <w:t>1.44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56CDB">
              <w:t>0.98-2.04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D1A8F">
              <w:t>24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D1A8F">
              <w:t>15.0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D1A8F">
              <w:t>1.60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D1A8F">
              <w:t>1.02-2.38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ind w:right="523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Kidney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189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C64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624F7">
              <w:t>24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624F7">
              <w:t>14.9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624F7">
              <w:t>1.61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624F7">
              <w:t>1.03-2.40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10959">
              <w:t>17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10959">
              <w:t>10.5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10959">
              <w:t>1.62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10959">
              <w:t>0.94-2.59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Brain and nervous system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191,192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C71-C72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84308">
              <w:t>25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84308">
              <w:t>14.8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84308">
              <w:t>1.69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84308">
              <w:t>1.09-2.49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4486D">
              <w:t>20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4486D">
              <w:t>10.5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4486D">
              <w:t>1.90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4486D">
              <w:t>1.16-2.93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Thyroid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193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C73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879F2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879F2">
              <w:t>1.1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879F2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879F2">
              <w:t>0.00-3.51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924A8">
              <w:t>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924A8">
              <w:t>0.7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924A8">
              <w:t>0.00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924A8">
              <w:t>0.00-5.41</w:t>
            </w:r>
          </w:p>
        </w:tc>
      </w:tr>
      <w:tr w:rsidR="00524B38" w:rsidRPr="00AC085D" w:rsidTr="00472221">
        <w:tc>
          <w:tcPr>
            <w:tcW w:w="1560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Hodgkin’s disease</w:t>
            </w:r>
          </w:p>
        </w:tc>
        <w:tc>
          <w:tcPr>
            <w:tcW w:w="1585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201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C81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61224">
              <w:t>0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61224">
              <w:t>1.2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61224">
              <w:t>0.00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61224">
              <w:t>0.00-3.08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76204">
              <w:t>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76204">
              <w:t>0.8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76204">
              <w:t>0.00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76204">
              <w:t>0.00-4.37</w:t>
            </w:r>
          </w:p>
        </w:tc>
      </w:tr>
    </w:tbl>
    <w:p w:rsidR="00472221" w:rsidRPr="00AC085D" w:rsidRDefault="00472221" w:rsidP="00472221"/>
    <w:tbl>
      <w:tblPr>
        <w:tblStyle w:val="TableGrid1"/>
        <w:tblpPr w:leftFromText="180" w:rightFromText="180" w:vertAnchor="text" w:horzAnchor="margin" w:tblpX="-116" w:tblpY="160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418"/>
        <w:gridCol w:w="1417"/>
        <w:gridCol w:w="284"/>
        <w:gridCol w:w="1134"/>
        <w:gridCol w:w="1134"/>
        <w:gridCol w:w="992"/>
        <w:gridCol w:w="1276"/>
        <w:gridCol w:w="283"/>
        <w:gridCol w:w="1276"/>
        <w:gridCol w:w="1276"/>
        <w:gridCol w:w="992"/>
        <w:gridCol w:w="1276"/>
      </w:tblGrid>
      <w:tr w:rsidR="00524B38" w:rsidRPr="00AC085D" w:rsidTr="00472221">
        <w:tc>
          <w:tcPr>
            <w:tcW w:w="1727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lastRenderedPageBreak/>
              <w:t>Non-Hodgkin lymphoma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200.202.0, 202.1,202.8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C82-C85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208D7">
              <w:t>18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208D7">
              <w:t>18.0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208D7">
              <w:t>1.00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208D7">
              <w:t>0.59-1.58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3BA0">
              <w:t>9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3BA0">
              <w:t>12.4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3BA0">
              <w:t>0.73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3BA0">
              <w:t>0.33-1.38</w:t>
            </w:r>
          </w:p>
        </w:tc>
      </w:tr>
      <w:tr w:rsidR="00524B38" w:rsidRPr="00AC085D" w:rsidTr="00472221">
        <w:tc>
          <w:tcPr>
            <w:tcW w:w="1727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Multiple myeloma</w:t>
            </w:r>
            <w:r w:rsidRPr="00AC085D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203.0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C90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57423">
              <w:t>11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57423">
              <w:t>9.9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57423">
              <w:t>1.11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57423">
              <w:t>0.55-1.98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9390F">
              <w:t>8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9390F">
              <w:t>6.7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9390F">
              <w:t>1.19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9390F">
              <w:t>0.51-2.34</w:t>
            </w:r>
          </w:p>
        </w:tc>
      </w:tr>
      <w:tr w:rsidR="00524B38" w:rsidRPr="00AC085D" w:rsidTr="00472221">
        <w:tc>
          <w:tcPr>
            <w:tcW w:w="1727" w:type="dxa"/>
            <w:tcMar>
              <w:left w:w="26" w:type="dxa"/>
              <w:right w:w="26" w:type="dxa"/>
            </w:tcMar>
          </w:tcPr>
          <w:p w:rsidR="00524B38" w:rsidRPr="00AC085D" w:rsidRDefault="00524B38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204-208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C91-C95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84B0A">
              <w:t>15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84B0A">
              <w:t>15.9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84B0A">
              <w:t>0.94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84B0A">
              <w:t>0.53-1.55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182E">
              <w:t>8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182E">
              <w:t>11.0</w:t>
            </w:r>
          </w:p>
        </w:tc>
        <w:tc>
          <w:tcPr>
            <w:tcW w:w="992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182E">
              <w:t>0.73</w:t>
            </w:r>
          </w:p>
        </w:tc>
        <w:tc>
          <w:tcPr>
            <w:tcW w:w="1276" w:type="dxa"/>
            <w:vAlign w:val="center"/>
          </w:tcPr>
          <w:p w:rsidR="00524B38" w:rsidRPr="00AC085D" w:rsidRDefault="00524B38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182E">
              <w:t>0.31-1.44</w:t>
            </w:r>
          </w:p>
        </w:tc>
      </w:tr>
      <w:tr w:rsidR="006F4534" w:rsidRPr="00AC085D" w:rsidTr="008C46AA">
        <w:tc>
          <w:tcPr>
            <w:tcW w:w="1727" w:type="dxa"/>
            <w:tcMar>
              <w:left w:w="26" w:type="dxa"/>
              <w:right w:w="26" w:type="dxa"/>
            </w:tcMar>
          </w:tcPr>
          <w:p w:rsidR="006F4534" w:rsidRPr="00AC085D" w:rsidRDefault="006F4534" w:rsidP="00524B38">
            <w:pPr>
              <w:spacing w:before="120" w:after="120"/>
              <w:rPr>
                <w:rFonts w:cstheme="minorBidi"/>
                <w:sz w:val="20"/>
                <w:szCs w:val="18"/>
              </w:rPr>
            </w:pPr>
            <w:r w:rsidRPr="00AC085D">
              <w:rPr>
                <w:rFonts w:cstheme="minorBidi"/>
                <w:sz w:val="20"/>
                <w:szCs w:val="18"/>
              </w:rPr>
              <w:t>Lympho-haematop</w:t>
            </w:r>
            <w:r w:rsidR="00CC5F99">
              <w:rPr>
                <w:rFonts w:cstheme="minorBidi"/>
                <w:sz w:val="20"/>
                <w:szCs w:val="18"/>
              </w:rPr>
              <w:t>o</w:t>
            </w:r>
            <w:r w:rsidRPr="00AC085D">
              <w:rPr>
                <w:rFonts w:cstheme="minorBidi"/>
                <w:sz w:val="20"/>
                <w:szCs w:val="18"/>
              </w:rPr>
              <w:t xml:space="preserve">ietic cancer </w:t>
            </w:r>
          </w:p>
        </w:tc>
        <w:tc>
          <w:tcPr>
            <w:tcW w:w="1418" w:type="dxa"/>
            <w:tcMar>
              <w:left w:w="26" w:type="dxa"/>
              <w:right w:w="26" w:type="dxa"/>
            </w:tcMar>
            <w:vAlign w:val="center"/>
          </w:tcPr>
          <w:p w:rsidR="006F4534" w:rsidRPr="00AC085D" w:rsidRDefault="006F4534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200-208</w:t>
            </w:r>
          </w:p>
        </w:tc>
        <w:tc>
          <w:tcPr>
            <w:tcW w:w="1417" w:type="dxa"/>
            <w:tcMar>
              <w:left w:w="26" w:type="dxa"/>
              <w:right w:w="26" w:type="dxa"/>
            </w:tcMar>
            <w:vAlign w:val="center"/>
          </w:tcPr>
          <w:p w:rsidR="006F4534" w:rsidRPr="00AC085D" w:rsidRDefault="006F4534" w:rsidP="006F453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C085D">
              <w:rPr>
                <w:sz w:val="20"/>
                <w:szCs w:val="20"/>
              </w:rPr>
              <w:t>C81-C9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Mar>
              <w:left w:w="26" w:type="dxa"/>
              <w:right w:w="26" w:type="dxa"/>
            </w:tcMar>
            <w:vAlign w:val="center"/>
          </w:tcPr>
          <w:p w:rsidR="006F4534" w:rsidRPr="00AC085D" w:rsidRDefault="006F4534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6F4534" w:rsidRPr="00AC085D" w:rsidRDefault="006F4534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6371F">
              <w:t>44</w:t>
            </w:r>
          </w:p>
        </w:tc>
        <w:tc>
          <w:tcPr>
            <w:tcW w:w="1134" w:type="dxa"/>
            <w:tcMar>
              <w:left w:w="26" w:type="dxa"/>
              <w:right w:w="26" w:type="dxa"/>
            </w:tcMar>
            <w:vAlign w:val="center"/>
          </w:tcPr>
          <w:p w:rsidR="006F4534" w:rsidRPr="00AC085D" w:rsidRDefault="006F4534" w:rsidP="006F453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6479A">
              <w:t>45.4</w:t>
            </w:r>
          </w:p>
        </w:tc>
        <w:tc>
          <w:tcPr>
            <w:tcW w:w="992" w:type="dxa"/>
            <w:tcMar>
              <w:left w:w="26" w:type="dxa"/>
              <w:right w:w="26" w:type="dxa"/>
            </w:tcMar>
            <w:vAlign w:val="center"/>
          </w:tcPr>
          <w:p w:rsidR="006F4534" w:rsidRPr="00AC085D" w:rsidRDefault="006F4534" w:rsidP="006F453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6479A">
              <w:t>0.97</w:t>
            </w:r>
          </w:p>
        </w:tc>
        <w:tc>
          <w:tcPr>
            <w:tcW w:w="1276" w:type="dxa"/>
            <w:tcMar>
              <w:left w:w="26" w:type="dxa"/>
              <w:right w:w="26" w:type="dxa"/>
            </w:tcMar>
            <w:vAlign w:val="center"/>
          </w:tcPr>
          <w:p w:rsidR="006F4534" w:rsidRPr="00AC085D" w:rsidRDefault="006F4534" w:rsidP="006F453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6479A">
              <w:t>0.70-1.30</w:t>
            </w:r>
          </w:p>
        </w:tc>
        <w:tc>
          <w:tcPr>
            <w:tcW w:w="283" w:type="dxa"/>
            <w:tcMar>
              <w:left w:w="26" w:type="dxa"/>
              <w:right w:w="26" w:type="dxa"/>
            </w:tcMar>
            <w:vAlign w:val="center"/>
          </w:tcPr>
          <w:p w:rsidR="006F4534" w:rsidRPr="00AC085D" w:rsidRDefault="006F4534" w:rsidP="00524B3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4534" w:rsidRPr="00AC085D" w:rsidRDefault="006F4534" w:rsidP="006F453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15577">
              <w:t>25</w:t>
            </w:r>
          </w:p>
        </w:tc>
        <w:tc>
          <w:tcPr>
            <w:tcW w:w="1276" w:type="dxa"/>
            <w:vAlign w:val="center"/>
          </w:tcPr>
          <w:p w:rsidR="006F4534" w:rsidRPr="00AC085D" w:rsidRDefault="006F4534" w:rsidP="006F621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15577">
              <w:t>31.2</w:t>
            </w:r>
          </w:p>
        </w:tc>
        <w:tc>
          <w:tcPr>
            <w:tcW w:w="992" w:type="dxa"/>
            <w:vAlign w:val="center"/>
          </w:tcPr>
          <w:p w:rsidR="006F4534" w:rsidRPr="00AC085D" w:rsidRDefault="006F4534" w:rsidP="00DB4BE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15577">
              <w:t>0.80</w:t>
            </w:r>
          </w:p>
        </w:tc>
        <w:tc>
          <w:tcPr>
            <w:tcW w:w="1276" w:type="dxa"/>
            <w:vAlign w:val="center"/>
          </w:tcPr>
          <w:p w:rsidR="006F4534" w:rsidRPr="00AC085D" w:rsidRDefault="006F4534" w:rsidP="00DB4BE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15577">
              <w:t>0.52-1.18</w:t>
            </w:r>
          </w:p>
        </w:tc>
      </w:tr>
      <w:tr w:rsidR="00472221" w:rsidRPr="00AC085D" w:rsidTr="00472221">
        <w:tc>
          <w:tcPr>
            <w:tcW w:w="172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</w:tcPr>
          <w:p w:rsidR="00472221" w:rsidRPr="00AC085D" w:rsidRDefault="00472221" w:rsidP="00472221">
            <w:pPr>
              <w:spacing w:before="120" w:after="120"/>
              <w:rPr>
                <w:rFonts w:cstheme="minorBidi"/>
                <w:sz w:val="20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26" w:type="dxa"/>
              <w:right w:w="26" w:type="dxa"/>
            </w:tcMar>
            <w:vAlign w:val="center"/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72221" w:rsidRPr="00AC085D" w:rsidRDefault="00472221" w:rsidP="00472221">
            <w:pPr>
              <w:spacing w:before="120" w:after="120"/>
              <w:jc w:val="center"/>
              <w:rPr>
                <w:rFonts w:cstheme="minorBidi"/>
                <w:sz w:val="18"/>
                <w:szCs w:val="16"/>
              </w:rPr>
            </w:pPr>
          </w:p>
        </w:tc>
      </w:tr>
    </w:tbl>
    <w:p w:rsidR="00472221" w:rsidRPr="00AC085D" w:rsidRDefault="00472221" w:rsidP="00472221">
      <w:pPr>
        <w:rPr>
          <w:rFonts w:cstheme="minorBidi"/>
          <w:b/>
          <w:sz w:val="24"/>
        </w:rPr>
      </w:pPr>
    </w:p>
    <w:p w:rsidR="00472221" w:rsidRPr="00AC085D" w:rsidRDefault="00472221" w:rsidP="00472221">
      <w:pPr>
        <w:rPr>
          <w:rFonts w:cstheme="minorBidi"/>
        </w:rPr>
      </w:pPr>
    </w:p>
    <w:p w:rsidR="00472221" w:rsidRPr="00AC085D" w:rsidRDefault="00472221" w:rsidP="00472221">
      <w:pPr>
        <w:rPr>
          <w:szCs w:val="18"/>
        </w:rPr>
      </w:pPr>
      <w:r w:rsidRPr="00AC085D">
        <w:rPr>
          <w:szCs w:val="18"/>
          <w:vertAlign w:val="superscript"/>
        </w:rPr>
        <w:t>a</w:t>
      </w:r>
      <w:r w:rsidRPr="00AC085D">
        <w:rPr>
          <w:szCs w:val="18"/>
        </w:rPr>
        <w:t>Because of changes in disease classification, the earliest follow-up for these cancers was from 1950</w:t>
      </w:r>
    </w:p>
    <w:p w:rsidR="00472221" w:rsidRPr="00AC085D" w:rsidRDefault="00472221" w:rsidP="00472221">
      <w:pPr>
        <w:rPr>
          <w:rFonts w:cstheme="minorBidi"/>
          <w:sz w:val="28"/>
        </w:rPr>
      </w:pPr>
      <w:r w:rsidRPr="00AC085D">
        <w:rPr>
          <w:szCs w:val="18"/>
          <w:vertAlign w:val="superscript"/>
        </w:rPr>
        <w:t>b</w:t>
      </w:r>
      <w:r w:rsidRPr="00AC085D">
        <w:rPr>
          <w:szCs w:val="18"/>
        </w:rPr>
        <w:t>Because of changes in disease classification, the earliest follow-up for these cancers was from 1958</w:t>
      </w:r>
    </w:p>
    <w:p w:rsidR="00472221" w:rsidRPr="00AC085D" w:rsidRDefault="00472221" w:rsidP="00472221">
      <w:pPr>
        <w:rPr>
          <w:sz w:val="24"/>
        </w:rPr>
      </w:pPr>
    </w:p>
    <w:p w:rsidR="00472221" w:rsidRPr="00AC085D" w:rsidRDefault="00472221" w:rsidP="00472221"/>
    <w:p w:rsidR="00472221" w:rsidRPr="005B56C5" w:rsidRDefault="00472221" w:rsidP="00472221">
      <w:pPr>
        <w:spacing w:after="200"/>
      </w:pPr>
    </w:p>
    <w:p w:rsidR="00EA226F" w:rsidRPr="005B56C5" w:rsidRDefault="00EA226F" w:rsidP="00EA226F">
      <w:pPr>
        <w:spacing w:after="200"/>
      </w:pPr>
    </w:p>
    <w:sectPr w:rsidR="00EA226F" w:rsidRPr="005B56C5" w:rsidSect="00472221">
      <w:pgSz w:w="16838" w:h="11906" w:orient="landscape"/>
      <w:pgMar w:top="1440" w:right="5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45" w:rsidRDefault="00EE4F45" w:rsidP="00C24CEC">
      <w:pPr>
        <w:spacing w:line="240" w:lineRule="auto"/>
      </w:pPr>
      <w:r>
        <w:separator/>
      </w:r>
    </w:p>
  </w:endnote>
  <w:endnote w:type="continuationSeparator" w:id="0">
    <w:p w:rsidR="00EE4F45" w:rsidRDefault="00EE4F45" w:rsidP="00C24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720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F45" w:rsidRDefault="00EE4F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F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4F45" w:rsidRDefault="00EE4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45" w:rsidRDefault="00EE4F45" w:rsidP="00C24CEC">
      <w:pPr>
        <w:spacing w:line="240" w:lineRule="auto"/>
      </w:pPr>
      <w:r>
        <w:separator/>
      </w:r>
    </w:p>
  </w:footnote>
  <w:footnote w:type="continuationSeparator" w:id="0">
    <w:p w:rsidR="00EE4F45" w:rsidRDefault="00EE4F45" w:rsidP="00C24C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1AAA"/>
    <w:multiLevelType w:val="hybridMultilevel"/>
    <w:tmpl w:val="5590F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F5000"/>
    <w:multiLevelType w:val="hybridMultilevel"/>
    <w:tmpl w:val="AA202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4C"/>
    <w:rsid w:val="000057FE"/>
    <w:rsid w:val="0002197B"/>
    <w:rsid w:val="00035AD7"/>
    <w:rsid w:val="00047575"/>
    <w:rsid w:val="00052B05"/>
    <w:rsid w:val="00052BBB"/>
    <w:rsid w:val="000834A4"/>
    <w:rsid w:val="00084496"/>
    <w:rsid w:val="000A6D14"/>
    <w:rsid w:val="000A7672"/>
    <w:rsid w:val="000B4B3B"/>
    <w:rsid w:val="000B5685"/>
    <w:rsid w:val="000D4630"/>
    <w:rsid w:val="000E465B"/>
    <w:rsid w:val="000F3A38"/>
    <w:rsid w:val="001068D4"/>
    <w:rsid w:val="001139A8"/>
    <w:rsid w:val="001238A7"/>
    <w:rsid w:val="00125D28"/>
    <w:rsid w:val="00135731"/>
    <w:rsid w:val="00135A53"/>
    <w:rsid w:val="00167380"/>
    <w:rsid w:val="00194339"/>
    <w:rsid w:val="001A48AE"/>
    <w:rsid w:val="001F16EF"/>
    <w:rsid w:val="001F2547"/>
    <w:rsid w:val="00222AEB"/>
    <w:rsid w:val="00224C5B"/>
    <w:rsid w:val="00227D6B"/>
    <w:rsid w:val="00267D87"/>
    <w:rsid w:val="00285F0E"/>
    <w:rsid w:val="0029729B"/>
    <w:rsid w:val="002A7773"/>
    <w:rsid w:val="002B3F49"/>
    <w:rsid w:val="002C7777"/>
    <w:rsid w:val="002D0511"/>
    <w:rsid w:val="002E73D3"/>
    <w:rsid w:val="002F188D"/>
    <w:rsid w:val="002F61E1"/>
    <w:rsid w:val="00306877"/>
    <w:rsid w:val="00340E13"/>
    <w:rsid w:val="00341B84"/>
    <w:rsid w:val="003430D5"/>
    <w:rsid w:val="00347EA6"/>
    <w:rsid w:val="0037078A"/>
    <w:rsid w:val="00383234"/>
    <w:rsid w:val="00396FF9"/>
    <w:rsid w:val="003B71AE"/>
    <w:rsid w:val="00404A40"/>
    <w:rsid w:val="00404F7D"/>
    <w:rsid w:val="00450717"/>
    <w:rsid w:val="004660FF"/>
    <w:rsid w:val="00472221"/>
    <w:rsid w:val="00483FFC"/>
    <w:rsid w:val="004849B2"/>
    <w:rsid w:val="004C18CF"/>
    <w:rsid w:val="004C62C3"/>
    <w:rsid w:val="004F1B6C"/>
    <w:rsid w:val="004F6522"/>
    <w:rsid w:val="00504013"/>
    <w:rsid w:val="00510F2B"/>
    <w:rsid w:val="005154B8"/>
    <w:rsid w:val="005163B5"/>
    <w:rsid w:val="00516403"/>
    <w:rsid w:val="005207F0"/>
    <w:rsid w:val="005218FA"/>
    <w:rsid w:val="00524B38"/>
    <w:rsid w:val="00525F55"/>
    <w:rsid w:val="005265B0"/>
    <w:rsid w:val="00554E67"/>
    <w:rsid w:val="005656A5"/>
    <w:rsid w:val="00575473"/>
    <w:rsid w:val="00582D10"/>
    <w:rsid w:val="00591A9D"/>
    <w:rsid w:val="005948A7"/>
    <w:rsid w:val="005B56C5"/>
    <w:rsid w:val="005B732B"/>
    <w:rsid w:val="005C30A6"/>
    <w:rsid w:val="00652D01"/>
    <w:rsid w:val="00654B7F"/>
    <w:rsid w:val="00662140"/>
    <w:rsid w:val="00676661"/>
    <w:rsid w:val="00680116"/>
    <w:rsid w:val="00684BA4"/>
    <w:rsid w:val="0069566C"/>
    <w:rsid w:val="006B23F6"/>
    <w:rsid w:val="006F41C5"/>
    <w:rsid w:val="006F4534"/>
    <w:rsid w:val="006F6210"/>
    <w:rsid w:val="00722121"/>
    <w:rsid w:val="0075080F"/>
    <w:rsid w:val="00761FB8"/>
    <w:rsid w:val="00772B34"/>
    <w:rsid w:val="0077791F"/>
    <w:rsid w:val="0078131F"/>
    <w:rsid w:val="00792F3B"/>
    <w:rsid w:val="0079501D"/>
    <w:rsid w:val="007A5D3A"/>
    <w:rsid w:val="007B3646"/>
    <w:rsid w:val="007B5975"/>
    <w:rsid w:val="007C78C1"/>
    <w:rsid w:val="007F1607"/>
    <w:rsid w:val="007F69BE"/>
    <w:rsid w:val="00803F3C"/>
    <w:rsid w:val="0081113F"/>
    <w:rsid w:val="008329A4"/>
    <w:rsid w:val="00841CC1"/>
    <w:rsid w:val="008552CD"/>
    <w:rsid w:val="008721BA"/>
    <w:rsid w:val="00896A99"/>
    <w:rsid w:val="0089763B"/>
    <w:rsid w:val="008B2D7A"/>
    <w:rsid w:val="008C1113"/>
    <w:rsid w:val="008C46AA"/>
    <w:rsid w:val="008E5D83"/>
    <w:rsid w:val="008F4A31"/>
    <w:rsid w:val="009212A9"/>
    <w:rsid w:val="009441A9"/>
    <w:rsid w:val="00953E61"/>
    <w:rsid w:val="00957914"/>
    <w:rsid w:val="00960EEE"/>
    <w:rsid w:val="00974231"/>
    <w:rsid w:val="009817E5"/>
    <w:rsid w:val="00981FEC"/>
    <w:rsid w:val="00982420"/>
    <w:rsid w:val="009840C4"/>
    <w:rsid w:val="009926A4"/>
    <w:rsid w:val="0099389E"/>
    <w:rsid w:val="009944F9"/>
    <w:rsid w:val="009C7EEF"/>
    <w:rsid w:val="009E0C79"/>
    <w:rsid w:val="00A02622"/>
    <w:rsid w:val="00A05268"/>
    <w:rsid w:val="00A37845"/>
    <w:rsid w:val="00A45297"/>
    <w:rsid w:val="00A53005"/>
    <w:rsid w:val="00A56D9A"/>
    <w:rsid w:val="00A71AAC"/>
    <w:rsid w:val="00A72D45"/>
    <w:rsid w:val="00A958AD"/>
    <w:rsid w:val="00AA20B3"/>
    <w:rsid w:val="00AA57EA"/>
    <w:rsid w:val="00AA59EB"/>
    <w:rsid w:val="00AC085D"/>
    <w:rsid w:val="00AC6D09"/>
    <w:rsid w:val="00AD2C63"/>
    <w:rsid w:val="00AE105A"/>
    <w:rsid w:val="00AF40E6"/>
    <w:rsid w:val="00B0446F"/>
    <w:rsid w:val="00B25059"/>
    <w:rsid w:val="00B3355A"/>
    <w:rsid w:val="00B5112C"/>
    <w:rsid w:val="00B55546"/>
    <w:rsid w:val="00B6002D"/>
    <w:rsid w:val="00B61658"/>
    <w:rsid w:val="00B733A6"/>
    <w:rsid w:val="00B74E08"/>
    <w:rsid w:val="00BB5C4C"/>
    <w:rsid w:val="00BB6D30"/>
    <w:rsid w:val="00BC3353"/>
    <w:rsid w:val="00BC4C7B"/>
    <w:rsid w:val="00BD67BA"/>
    <w:rsid w:val="00BD7C0C"/>
    <w:rsid w:val="00C01D48"/>
    <w:rsid w:val="00C24CEC"/>
    <w:rsid w:val="00C26F98"/>
    <w:rsid w:val="00C40D70"/>
    <w:rsid w:val="00C42B61"/>
    <w:rsid w:val="00C53224"/>
    <w:rsid w:val="00C937F1"/>
    <w:rsid w:val="00C96D45"/>
    <w:rsid w:val="00C97D67"/>
    <w:rsid w:val="00CA242A"/>
    <w:rsid w:val="00CC5F99"/>
    <w:rsid w:val="00CD1512"/>
    <w:rsid w:val="00CD4225"/>
    <w:rsid w:val="00CD7782"/>
    <w:rsid w:val="00CE1414"/>
    <w:rsid w:val="00D0350F"/>
    <w:rsid w:val="00D17D48"/>
    <w:rsid w:val="00D359F9"/>
    <w:rsid w:val="00D35E96"/>
    <w:rsid w:val="00D42883"/>
    <w:rsid w:val="00D46236"/>
    <w:rsid w:val="00D80324"/>
    <w:rsid w:val="00D95026"/>
    <w:rsid w:val="00D97342"/>
    <w:rsid w:val="00DB4BE9"/>
    <w:rsid w:val="00DB7CC1"/>
    <w:rsid w:val="00E14ED1"/>
    <w:rsid w:val="00E2000A"/>
    <w:rsid w:val="00E2521A"/>
    <w:rsid w:val="00E32B83"/>
    <w:rsid w:val="00E42B3A"/>
    <w:rsid w:val="00E4712A"/>
    <w:rsid w:val="00E577E8"/>
    <w:rsid w:val="00E60F05"/>
    <w:rsid w:val="00E8484A"/>
    <w:rsid w:val="00E87835"/>
    <w:rsid w:val="00E96140"/>
    <w:rsid w:val="00EA043E"/>
    <w:rsid w:val="00EA226F"/>
    <w:rsid w:val="00EB3927"/>
    <w:rsid w:val="00ED3D53"/>
    <w:rsid w:val="00EE4F45"/>
    <w:rsid w:val="00EF61DD"/>
    <w:rsid w:val="00F04F74"/>
    <w:rsid w:val="00F0615C"/>
    <w:rsid w:val="00F25CED"/>
    <w:rsid w:val="00F26E80"/>
    <w:rsid w:val="00F50545"/>
    <w:rsid w:val="00F571E2"/>
    <w:rsid w:val="00F716B7"/>
    <w:rsid w:val="00F72AFF"/>
    <w:rsid w:val="00F77A10"/>
    <w:rsid w:val="00F94929"/>
    <w:rsid w:val="00F95FF0"/>
    <w:rsid w:val="00FA0C6F"/>
    <w:rsid w:val="00FD687E"/>
    <w:rsid w:val="00FE28B6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B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F7D"/>
    <w:pPr>
      <w:keepNext/>
      <w:keepLines/>
      <w:spacing w:before="200"/>
      <w:outlineLvl w:val="1"/>
    </w:pPr>
    <w:rPr>
      <w:rFonts w:ascii="Arial Narrow" w:eastAsiaTheme="majorEastAsia" w:hAnsi="Arial Narrow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4F7D"/>
    <w:rPr>
      <w:rFonts w:ascii="Arial Narrow" w:eastAsiaTheme="majorEastAsia" w:hAnsi="Arial Narrow" w:cstheme="majorBidi"/>
      <w:b/>
      <w:bCs/>
      <w:sz w:val="24"/>
      <w:szCs w:val="26"/>
    </w:rPr>
  </w:style>
  <w:style w:type="paragraph" w:styleId="NoSpacing">
    <w:name w:val="No Spacing"/>
    <w:aliases w:val="Sub-head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82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D1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D10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D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672"/>
    <w:pPr>
      <w:ind w:left="720"/>
      <w:contextualSpacing/>
    </w:pPr>
  </w:style>
  <w:style w:type="table" w:styleId="TableGrid">
    <w:name w:val="Table Grid"/>
    <w:basedOn w:val="TableNormal"/>
    <w:uiPriority w:val="59"/>
    <w:rsid w:val="00AC085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C085D"/>
  </w:style>
  <w:style w:type="table" w:customStyle="1" w:styleId="TableGrid1">
    <w:name w:val="Table Grid1"/>
    <w:basedOn w:val="TableNormal"/>
    <w:next w:val="TableGrid"/>
    <w:uiPriority w:val="59"/>
    <w:rsid w:val="00A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C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E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4C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EC"/>
    <w:rPr>
      <w:rFonts w:ascii="Arial" w:hAnsi="Arial" w:cs="Arial"/>
    </w:rPr>
  </w:style>
  <w:style w:type="paragraph" w:styleId="Revision">
    <w:name w:val="Revision"/>
    <w:hidden/>
    <w:uiPriority w:val="99"/>
    <w:semiHidden/>
    <w:rsid w:val="00D80324"/>
    <w:pPr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B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F7D"/>
    <w:pPr>
      <w:keepNext/>
      <w:keepLines/>
      <w:spacing w:before="200"/>
      <w:outlineLvl w:val="1"/>
    </w:pPr>
    <w:rPr>
      <w:rFonts w:ascii="Arial Narrow" w:eastAsiaTheme="majorEastAsia" w:hAnsi="Arial Narrow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4F7D"/>
    <w:rPr>
      <w:rFonts w:ascii="Arial Narrow" w:eastAsiaTheme="majorEastAsia" w:hAnsi="Arial Narrow" w:cstheme="majorBidi"/>
      <w:b/>
      <w:bCs/>
      <w:sz w:val="24"/>
      <w:szCs w:val="26"/>
    </w:rPr>
  </w:style>
  <w:style w:type="paragraph" w:styleId="NoSpacing">
    <w:name w:val="No Spacing"/>
    <w:aliases w:val="Sub-head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82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D1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D10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D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672"/>
    <w:pPr>
      <w:ind w:left="720"/>
      <w:contextualSpacing/>
    </w:pPr>
  </w:style>
  <w:style w:type="table" w:styleId="TableGrid">
    <w:name w:val="Table Grid"/>
    <w:basedOn w:val="TableNormal"/>
    <w:uiPriority w:val="59"/>
    <w:rsid w:val="00AC085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C085D"/>
  </w:style>
  <w:style w:type="table" w:customStyle="1" w:styleId="TableGrid1">
    <w:name w:val="Table Grid1"/>
    <w:basedOn w:val="TableNormal"/>
    <w:next w:val="TableGrid"/>
    <w:uiPriority w:val="59"/>
    <w:rsid w:val="00A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C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E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4C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EC"/>
    <w:rPr>
      <w:rFonts w:ascii="Arial" w:hAnsi="Arial" w:cs="Arial"/>
    </w:rPr>
  </w:style>
  <w:style w:type="paragraph" w:styleId="Revision">
    <w:name w:val="Revision"/>
    <w:hidden/>
    <w:uiPriority w:val="99"/>
    <w:semiHidden/>
    <w:rsid w:val="00D8032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00C9-A2CC-4BBF-B867-1E5380E2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david.coggon</dc:creator>
  <cp:lastModifiedBy>Karen Drake</cp:lastModifiedBy>
  <cp:revision>2</cp:revision>
  <dcterms:created xsi:type="dcterms:W3CDTF">2015-03-30T09:00:00Z</dcterms:created>
  <dcterms:modified xsi:type="dcterms:W3CDTF">2015-03-30T09:00:00Z</dcterms:modified>
</cp:coreProperties>
</file>