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2C8B" w:rsidRPr="00E074B1" w:rsidRDefault="00F62C8B" w:rsidP="0053177A">
      <w:pPr>
        <w:spacing w:before="720" w:after="0" w:line="180" w:lineRule="exact"/>
        <w:rPr>
          <w:rFonts w:ascii="Myriad Pro" w:hAnsi="Myriad Pro"/>
          <w:b/>
          <w:sz w:val="14"/>
          <w:szCs w:val="14"/>
        </w:rPr>
      </w:pPr>
      <w:r w:rsidRPr="00E074B1">
        <w:rPr>
          <w:rFonts w:ascii="Myriad Pro" w:hAnsi="Myriad Pro"/>
          <w:b/>
          <w:sz w:val="14"/>
          <w:szCs w:val="14"/>
        </w:rPr>
        <w:t>Cite this: DOI: 10.1039/x0xx00000x</w:t>
      </w:r>
    </w:p>
    <w:p w:rsidR="00F62C8B" w:rsidRPr="00E074B1" w:rsidRDefault="00F62C8B" w:rsidP="0053177A">
      <w:pPr>
        <w:spacing w:before="800" w:after="0" w:line="180" w:lineRule="exact"/>
        <w:rPr>
          <w:rFonts w:ascii="Myriad Pro" w:hAnsi="Myriad Pro"/>
          <w:sz w:val="14"/>
          <w:szCs w:val="14"/>
        </w:rPr>
      </w:pPr>
      <w:r w:rsidRPr="00E074B1">
        <w:rPr>
          <w:rFonts w:ascii="Myriad Pro" w:hAnsi="Myriad Pro"/>
          <w:sz w:val="14"/>
          <w:szCs w:val="14"/>
        </w:rPr>
        <w:t>Received 00th January 2012,</w:t>
      </w:r>
    </w:p>
    <w:p w:rsidR="00F62C8B" w:rsidRPr="00E074B1" w:rsidRDefault="00F62C8B" w:rsidP="0053177A">
      <w:pPr>
        <w:spacing w:after="0" w:line="180" w:lineRule="exact"/>
        <w:rPr>
          <w:rFonts w:ascii="Myriad Pro" w:hAnsi="Myriad Pro"/>
          <w:sz w:val="14"/>
          <w:szCs w:val="14"/>
        </w:rPr>
      </w:pPr>
      <w:r w:rsidRPr="00E074B1">
        <w:rPr>
          <w:rFonts w:ascii="Myriad Pro" w:hAnsi="Myriad Pro"/>
          <w:sz w:val="14"/>
          <w:szCs w:val="14"/>
        </w:rPr>
        <w:t>Accepted 00th January 2012</w:t>
      </w:r>
    </w:p>
    <w:p w:rsidR="00F62C8B" w:rsidRPr="00E074B1" w:rsidRDefault="00F62C8B" w:rsidP="0053177A">
      <w:pPr>
        <w:spacing w:before="180" w:after="0" w:line="180" w:lineRule="exact"/>
        <w:rPr>
          <w:rFonts w:ascii="Myriad Pro" w:hAnsi="Myriad Pro"/>
          <w:sz w:val="14"/>
          <w:szCs w:val="14"/>
        </w:rPr>
      </w:pPr>
      <w:r w:rsidRPr="00E074B1">
        <w:rPr>
          <w:rFonts w:ascii="Myriad Pro" w:hAnsi="Myriad Pro"/>
          <w:sz w:val="14"/>
          <w:szCs w:val="14"/>
        </w:rPr>
        <w:t>DOI: 10.1039/x0xx00000x</w:t>
      </w:r>
    </w:p>
    <w:p w:rsidR="00F62C8B" w:rsidRPr="00E074B1" w:rsidRDefault="00F62C8B" w:rsidP="003A38D6">
      <w:pPr>
        <w:pStyle w:val="01PaperTitle"/>
        <w:spacing w:line="276" w:lineRule="auto"/>
        <w:jc w:val="both"/>
        <w:rPr>
          <w:rFonts w:ascii="Times New Roman" w:hAnsi="Times New Roman"/>
        </w:rPr>
      </w:pPr>
      <w:bookmarkStart w:id="0" w:name="_GoBack"/>
      <w:bookmarkEnd w:id="0"/>
      <w:r w:rsidRPr="00E074B1">
        <w:br w:type="column"/>
      </w:r>
      <w:r w:rsidR="003A38D6" w:rsidRPr="00E074B1">
        <w:rPr>
          <w:rFonts w:ascii="Times New Roman" w:hAnsi="Times New Roman"/>
          <w:iCs/>
        </w:rPr>
        <w:lastRenderedPageBreak/>
        <w:t xml:space="preserve">Nanoparticles for inhibition of </w:t>
      </w:r>
      <w:r w:rsidR="003A38D6" w:rsidRPr="00E074B1">
        <w:rPr>
          <w:rFonts w:ascii="Times New Roman" w:hAnsi="Times New Roman"/>
          <w:i/>
          <w:iCs/>
        </w:rPr>
        <w:t>in</w:t>
      </w:r>
      <w:r w:rsidR="00D40F40" w:rsidRPr="00E074B1">
        <w:rPr>
          <w:rFonts w:ascii="Times New Roman" w:hAnsi="Times New Roman"/>
          <w:i/>
          <w:iCs/>
        </w:rPr>
        <w:t xml:space="preserve"> </w:t>
      </w:r>
      <w:r w:rsidR="003A38D6" w:rsidRPr="00E074B1">
        <w:rPr>
          <w:rFonts w:ascii="Times New Roman" w:hAnsi="Times New Roman"/>
          <w:i/>
          <w:iCs/>
        </w:rPr>
        <w:t>vitro</w:t>
      </w:r>
      <w:r w:rsidR="003A38D6" w:rsidRPr="00E074B1">
        <w:rPr>
          <w:rFonts w:ascii="Times New Roman" w:hAnsi="Times New Roman"/>
          <w:iCs/>
        </w:rPr>
        <w:t xml:space="preserve"> tumour angiogenesis: synergistic actions of ligand function and laser irradiation</w:t>
      </w:r>
    </w:p>
    <w:p w:rsidR="003A38D6" w:rsidRPr="00581233" w:rsidRDefault="003A38D6" w:rsidP="003A38D6">
      <w:pPr>
        <w:spacing w:before="240" w:after="120"/>
        <w:rPr>
          <w:rFonts w:ascii="Times New Roman" w:hAnsi="Times New Roman"/>
          <w:i/>
          <w:sz w:val="24"/>
          <w:szCs w:val="24"/>
          <w:lang w:val="it-IT"/>
        </w:rPr>
      </w:pPr>
      <w:proofErr w:type="spellStart"/>
      <w:r w:rsidRPr="00581233">
        <w:rPr>
          <w:rFonts w:ascii="Times New Roman" w:hAnsi="Times New Roman"/>
          <w:sz w:val="24"/>
          <w:szCs w:val="24"/>
          <w:lang w:val="it-IT"/>
        </w:rPr>
        <w:t>Dorota</w:t>
      </w:r>
      <w:proofErr w:type="spellEnd"/>
      <w:r w:rsidRPr="00581233">
        <w:rPr>
          <w:rFonts w:ascii="Times New Roman" w:hAnsi="Times New Roman"/>
          <w:sz w:val="24"/>
          <w:szCs w:val="24"/>
          <w:lang w:val="it-IT"/>
        </w:rPr>
        <w:t xml:space="preserve"> </w:t>
      </w:r>
      <w:proofErr w:type="spellStart"/>
      <w:r w:rsidRPr="00581233">
        <w:rPr>
          <w:rFonts w:ascii="Times New Roman" w:hAnsi="Times New Roman"/>
          <w:sz w:val="24"/>
          <w:szCs w:val="24"/>
          <w:lang w:val="it-IT"/>
        </w:rPr>
        <w:t>Bartczak</w:t>
      </w:r>
      <w:proofErr w:type="spellEnd"/>
      <w:r w:rsidRPr="00581233">
        <w:rPr>
          <w:rFonts w:ascii="Times New Roman" w:hAnsi="Times New Roman"/>
          <w:sz w:val="24"/>
          <w:szCs w:val="24"/>
          <w:lang w:val="it-IT"/>
        </w:rPr>
        <w:t>,</w:t>
      </w:r>
      <w:r w:rsidRPr="00581233">
        <w:rPr>
          <w:rFonts w:ascii="Times New Roman" w:hAnsi="Times New Roman"/>
          <w:sz w:val="24"/>
          <w:szCs w:val="24"/>
          <w:vertAlign w:val="superscript"/>
          <w:lang w:val="it-IT"/>
        </w:rPr>
        <w:t xml:space="preserve"> </w:t>
      </w:r>
      <w:proofErr w:type="spellStart"/>
      <w:r w:rsidR="00712A11" w:rsidRPr="00581233">
        <w:rPr>
          <w:rFonts w:ascii="Times New Roman" w:hAnsi="Times New Roman"/>
          <w:i/>
          <w:sz w:val="24"/>
          <w:szCs w:val="24"/>
          <w:vertAlign w:val="superscript"/>
          <w:lang w:val="it-IT"/>
        </w:rPr>
        <w:t>a</w:t>
      </w:r>
      <w:proofErr w:type="gramStart"/>
      <w:r w:rsidRPr="00581233">
        <w:rPr>
          <w:rFonts w:ascii="Times New Roman" w:hAnsi="Times New Roman"/>
          <w:i/>
          <w:sz w:val="24"/>
          <w:szCs w:val="24"/>
          <w:vertAlign w:val="superscript"/>
          <w:lang w:val="it-IT"/>
        </w:rPr>
        <w:t>,</w:t>
      </w:r>
      <w:proofErr w:type="gramEnd"/>
      <w:r w:rsidR="00712A11" w:rsidRPr="00581233">
        <w:rPr>
          <w:rFonts w:ascii="Times New Roman" w:hAnsi="Times New Roman"/>
          <w:i/>
          <w:sz w:val="24"/>
          <w:szCs w:val="24"/>
          <w:vertAlign w:val="superscript"/>
          <w:lang w:val="it-IT"/>
        </w:rPr>
        <w:t>b</w:t>
      </w:r>
      <w:proofErr w:type="spellEnd"/>
      <w:r w:rsidRPr="00581233">
        <w:rPr>
          <w:rFonts w:ascii="Times New Roman" w:hAnsi="Times New Roman"/>
          <w:sz w:val="24"/>
          <w:szCs w:val="24"/>
          <w:lang w:val="it-IT"/>
        </w:rPr>
        <w:t xml:space="preserve"> Otto L. </w:t>
      </w:r>
      <w:proofErr w:type="spellStart"/>
      <w:r w:rsidRPr="00581233">
        <w:rPr>
          <w:rFonts w:ascii="Times New Roman" w:hAnsi="Times New Roman"/>
          <w:sz w:val="24"/>
          <w:szCs w:val="24"/>
          <w:lang w:val="it-IT"/>
        </w:rPr>
        <w:t>Muskens</w:t>
      </w:r>
      <w:proofErr w:type="spellEnd"/>
      <w:r w:rsidRPr="00581233">
        <w:rPr>
          <w:rFonts w:ascii="Times New Roman" w:hAnsi="Times New Roman"/>
          <w:sz w:val="24"/>
          <w:szCs w:val="24"/>
          <w:lang w:val="it-IT"/>
        </w:rPr>
        <w:t>,</w:t>
      </w:r>
      <w:r w:rsidR="00712A11" w:rsidRPr="00581233">
        <w:rPr>
          <w:rFonts w:ascii="Times New Roman" w:hAnsi="Times New Roman"/>
          <w:sz w:val="24"/>
          <w:szCs w:val="24"/>
          <w:lang w:val="it-IT"/>
        </w:rPr>
        <w:t xml:space="preserve"> </w:t>
      </w:r>
      <w:proofErr w:type="spellStart"/>
      <w:r w:rsidR="00712A11" w:rsidRPr="00581233">
        <w:rPr>
          <w:rFonts w:ascii="Times New Roman" w:hAnsi="Times New Roman"/>
          <w:i/>
          <w:sz w:val="24"/>
          <w:szCs w:val="24"/>
          <w:vertAlign w:val="superscript"/>
          <w:lang w:val="it-IT"/>
        </w:rPr>
        <w:t>a,c</w:t>
      </w:r>
      <w:proofErr w:type="spellEnd"/>
      <w:r w:rsidRPr="00581233">
        <w:rPr>
          <w:rFonts w:ascii="Times New Roman" w:hAnsi="Times New Roman"/>
          <w:sz w:val="24"/>
          <w:szCs w:val="24"/>
          <w:lang w:val="it-IT"/>
        </w:rPr>
        <w:t xml:space="preserve"> Simone Nitti,</w:t>
      </w:r>
      <w:r w:rsidRPr="00581233">
        <w:rPr>
          <w:rFonts w:ascii="Times New Roman" w:hAnsi="Times New Roman"/>
          <w:sz w:val="24"/>
          <w:szCs w:val="24"/>
          <w:vertAlign w:val="superscript"/>
          <w:lang w:val="it-IT"/>
        </w:rPr>
        <w:t xml:space="preserve"> </w:t>
      </w:r>
      <w:r w:rsidR="00712A11" w:rsidRPr="00581233">
        <w:rPr>
          <w:rFonts w:ascii="Times New Roman" w:hAnsi="Times New Roman"/>
          <w:i/>
          <w:sz w:val="24"/>
          <w:szCs w:val="24"/>
          <w:vertAlign w:val="superscript"/>
          <w:lang w:val="it-IT"/>
        </w:rPr>
        <w:t>d</w:t>
      </w:r>
      <w:r w:rsidRPr="00581233">
        <w:rPr>
          <w:rFonts w:ascii="Times New Roman" w:hAnsi="Times New Roman"/>
          <w:sz w:val="24"/>
          <w:szCs w:val="24"/>
          <w:lang w:val="it-IT"/>
        </w:rPr>
        <w:t xml:space="preserve"> Timothy M. </w:t>
      </w:r>
      <w:proofErr w:type="spellStart"/>
      <w:r w:rsidRPr="00581233">
        <w:rPr>
          <w:rFonts w:ascii="Times New Roman" w:hAnsi="Times New Roman"/>
          <w:sz w:val="24"/>
          <w:szCs w:val="24"/>
          <w:lang w:val="it-IT"/>
        </w:rPr>
        <w:t>Millar</w:t>
      </w:r>
      <w:r w:rsidR="00712A11" w:rsidRPr="00581233">
        <w:rPr>
          <w:rFonts w:ascii="Times New Roman" w:hAnsi="Times New Roman"/>
          <w:i/>
          <w:sz w:val="24"/>
          <w:szCs w:val="24"/>
          <w:vertAlign w:val="superscript"/>
          <w:lang w:val="it-IT"/>
        </w:rPr>
        <w:t>b</w:t>
      </w:r>
      <w:proofErr w:type="spellEnd"/>
      <w:r w:rsidRPr="00581233">
        <w:rPr>
          <w:rFonts w:ascii="Times New Roman" w:hAnsi="Times New Roman"/>
          <w:sz w:val="24"/>
          <w:szCs w:val="24"/>
          <w:lang w:val="it-IT"/>
        </w:rPr>
        <w:t xml:space="preserve"> and </w:t>
      </w:r>
      <w:proofErr w:type="spellStart"/>
      <w:r w:rsidRPr="00581233">
        <w:rPr>
          <w:rFonts w:ascii="Times New Roman" w:hAnsi="Times New Roman"/>
          <w:sz w:val="24"/>
          <w:szCs w:val="24"/>
          <w:lang w:val="it-IT"/>
        </w:rPr>
        <w:t>Antonios</w:t>
      </w:r>
      <w:proofErr w:type="spellEnd"/>
      <w:r w:rsidRPr="00581233">
        <w:rPr>
          <w:rFonts w:ascii="Times New Roman" w:hAnsi="Times New Roman"/>
          <w:sz w:val="24"/>
          <w:szCs w:val="24"/>
          <w:lang w:val="it-IT"/>
        </w:rPr>
        <w:t xml:space="preserve"> G. </w:t>
      </w:r>
      <w:proofErr w:type="spellStart"/>
      <w:r w:rsidRPr="00581233">
        <w:rPr>
          <w:rFonts w:ascii="Times New Roman" w:hAnsi="Times New Roman"/>
          <w:sz w:val="24"/>
          <w:szCs w:val="24"/>
          <w:lang w:val="it-IT"/>
        </w:rPr>
        <w:t>Kanaras</w:t>
      </w:r>
      <w:proofErr w:type="spellEnd"/>
      <w:r w:rsidR="00712A11" w:rsidRPr="00581233">
        <w:rPr>
          <w:rFonts w:ascii="Times New Roman" w:hAnsi="Times New Roman"/>
          <w:bCs/>
          <w:sz w:val="24"/>
          <w:szCs w:val="24"/>
          <w:vertAlign w:val="superscript"/>
          <w:lang w:val="it-IT"/>
        </w:rPr>
        <w:t>*</w:t>
      </w:r>
      <w:r w:rsidR="00712A11" w:rsidRPr="00581233">
        <w:rPr>
          <w:rFonts w:ascii="Times New Roman" w:hAnsi="Times New Roman"/>
          <w:bCs/>
          <w:i/>
          <w:sz w:val="24"/>
          <w:szCs w:val="24"/>
          <w:vertAlign w:val="superscript"/>
          <w:lang w:val="it-IT"/>
        </w:rPr>
        <w:t>,</w:t>
      </w:r>
      <w:proofErr w:type="spellStart"/>
      <w:r w:rsidR="00712A11" w:rsidRPr="00581233">
        <w:rPr>
          <w:rFonts w:ascii="Times New Roman" w:hAnsi="Times New Roman"/>
          <w:bCs/>
          <w:i/>
          <w:sz w:val="24"/>
          <w:szCs w:val="24"/>
          <w:vertAlign w:val="superscript"/>
          <w:lang w:val="it-IT"/>
        </w:rPr>
        <w:t>a,c</w:t>
      </w:r>
      <w:proofErr w:type="spellEnd"/>
      <w:r w:rsidR="00712A11" w:rsidRPr="00581233">
        <w:rPr>
          <w:rFonts w:ascii="Times New Roman" w:hAnsi="Times New Roman"/>
          <w:bCs/>
          <w:i/>
          <w:sz w:val="24"/>
          <w:szCs w:val="24"/>
          <w:vertAlign w:val="superscript"/>
          <w:lang w:val="it-IT"/>
        </w:rPr>
        <w:t xml:space="preserve"> </w:t>
      </w:r>
    </w:p>
    <w:p w:rsidR="00017239" w:rsidRPr="00E074B1" w:rsidRDefault="003A38D6" w:rsidP="00017239">
      <w:pPr>
        <w:pStyle w:val="03Abstract"/>
        <w:spacing w:before="0" w:after="0"/>
        <w:rPr>
          <w:sz w:val="18"/>
          <w:szCs w:val="18"/>
        </w:rPr>
      </w:pPr>
      <w:r w:rsidRPr="00E074B1">
        <w:rPr>
          <w:rFonts w:ascii="Times New Roman" w:hAnsi="Times New Roman"/>
          <w:bCs/>
          <w:color w:val="0D0D0D" w:themeColor="text1" w:themeTint="F2"/>
          <w:sz w:val="18"/>
          <w:szCs w:val="18"/>
          <w:lang w:eastAsia="en-GB"/>
        </w:rPr>
        <w:t xml:space="preserve">Careful design of nanoparticles plays a crucial role in their biomedical applications. It not only defines the stability of nanoparticles in a biological medium but also programs their biological functionality and specific interactions with cells. Here, an inorganic </w:t>
      </w:r>
      <w:proofErr w:type="spellStart"/>
      <w:r w:rsidRPr="00E074B1">
        <w:rPr>
          <w:rFonts w:ascii="Times New Roman" w:hAnsi="Times New Roman"/>
          <w:bCs/>
          <w:color w:val="0D0D0D" w:themeColor="text1" w:themeTint="F2"/>
          <w:sz w:val="18"/>
          <w:szCs w:val="18"/>
          <w:lang w:eastAsia="en-GB"/>
        </w:rPr>
        <w:t>nanoparticulate</w:t>
      </w:r>
      <w:proofErr w:type="spellEnd"/>
      <w:r w:rsidRPr="00E074B1">
        <w:rPr>
          <w:rFonts w:ascii="Times New Roman" w:hAnsi="Times New Roman"/>
          <w:bCs/>
          <w:color w:val="0D0D0D" w:themeColor="text1" w:themeTint="F2"/>
          <w:sz w:val="18"/>
          <w:szCs w:val="18"/>
          <w:lang w:eastAsia="en-GB"/>
        </w:rPr>
        <w:t xml:space="preserve"> system engineered to have a dual role as anti-angiogenic and </w:t>
      </w:r>
      <w:proofErr w:type="spellStart"/>
      <w:r w:rsidRPr="00E074B1">
        <w:rPr>
          <w:rFonts w:ascii="Times New Roman" w:hAnsi="Times New Roman"/>
          <w:bCs/>
          <w:color w:val="0D0D0D" w:themeColor="text1" w:themeTint="F2"/>
          <w:sz w:val="18"/>
          <w:szCs w:val="18"/>
          <w:lang w:eastAsia="en-GB"/>
        </w:rPr>
        <w:t>hyperthermic</w:t>
      </w:r>
      <w:proofErr w:type="spellEnd"/>
      <w:r w:rsidRPr="00E074B1">
        <w:rPr>
          <w:rFonts w:ascii="Times New Roman" w:hAnsi="Times New Roman"/>
          <w:bCs/>
          <w:color w:val="0D0D0D" w:themeColor="text1" w:themeTint="F2"/>
          <w:sz w:val="18"/>
          <w:szCs w:val="18"/>
          <w:lang w:eastAsia="en-GB"/>
        </w:rPr>
        <w:t xml:space="preserve"> agent is presented. The inorganic rod-shaped core is designed to strongly absorb near-infrared laser irradiation through the surface </w:t>
      </w:r>
      <w:proofErr w:type="spellStart"/>
      <w:r w:rsidRPr="00E074B1">
        <w:rPr>
          <w:rFonts w:ascii="Times New Roman" w:hAnsi="Times New Roman"/>
          <w:bCs/>
          <w:color w:val="0D0D0D" w:themeColor="text1" w:themeTint="F2"/>
          <w:sz w:val="18"/>
          <w:szCs w:val="18"/>
          <w:lang w:eastAsia="en-GB"/>
        </w:rPr>
        <w:t>plasmon</w:t>
      </w:r>
      <w:proofErr w:type="spellEnd"/>
      <w:r w:rsidRPr="00E074B1">
        <w:rPr>
          <w:rFonts w:ascii="Times New Roman" w:hAnsi="Times New Roman"/>
          <w:bCs/>
          <w:color w:val="0D0D0D" w:themeColor="text1" w:themeTint="F2"/>
          <w:sz w:val="18"/>
          <w:szCs w:val="18"/>
          <w:lang w:eastAsia="en-GB"/>
        </w:rPr>
        <w:t xml:space="preserve"> resonance and convert it into localized heat, while a peptide coating acts as an anti-angiogenic drug, altogether inhibiting vascular growth. The synergistic dual action provides an improved inhibition of the </w:t>
      </w:r>
      <w:r w:rsidRPr="00E074B1">
        <w:rPr>
          <w:rFonts w:ascii="Times New Roman" w:hAnsi="Times New Roman"/>
          <w:bCs/>
          <w:i/>
          <w:color w:val="0D0D0D" w:themeColor="text1" w:themeTint="F2"/>
          <w:sz w:val="18"/>
          <w:szCs w:val="18"/>
          <w:lang w:eastAsia="en-GB"/>
        </w:rPr>
        <w:t>in vitro</w:t>
      </w:r>
      <w:r w:rsidRPr="00E074B1">
        <w:rPr>
          <w:rFonts w:ascii="Times New Roman" w:hAnsi="Times New Roman"/>
          <w:bCs/>
          <w:color w:val="0D0D0D" w:themeColor="text1" w:themeTint="F2"/>
          <w:sz w:val="18"/>
          <w:szCs w:val="18"/>
          <w:lang w:eastAsia="en-GB"/>
        </w:rPr>
        <w:t xml:space="preserve"> </w:t>
      </w:r>
      <w:r w:rsidR="00444C84" w:rsidRPr="00E074B1">
        <w:rPr>
          <w:rFonts w:ascii="Times New Roman" w:hAnsi="Times New Roman"/>
          <w:bCs/>
          <w:color w:val="0D0D0D" w:themeColor="text1" w:themeTint="F2"/>
          <w:sz w:val="18"/>
          <w:szCs w:val="18"/>
          <w:lang w:eastAsia="en-GB"/>
        </w:rPr>
        <w:t>tumour</w:t>
      </w:r>
      <w:r w:rsidRPr="00E074B1">
        <w:rPr>
          <w:rFonts w:ascii="Times New Roman" w:hAnsi="Times New Roman"/>
          <w:bCs/>
          <w:color w:val="0D0D0D" w:themeColor="text1" w:themeTint="F2"/>
          <w:sz w:val="18"/>
          <w:szCs w:val="18"/>
          <w:lang w:eastAsia="en-GB"/>
        </w:rPr>
        <w:t xml:space="preserve"> angiogenesis, offering new possibilities for the development of nano-engineered anti-angiogenic drugs for therapies.</w:t>
      </w:r>
    </w:p>
    <w:p w:rsidR="00017239" w:rsidRPr="00E074B1" w:rsidRDefault="00017239" w:rsidP="00017239">
      <w:pPr>
        <w:pStyle w:val="03Abstract"/>
        <w:spacing w:before="0" w:after="0"/>
        <w:rPr>
          <w:sz w:val="18"/>
          <w:szCs w:val="18"/>
        </w:rPr>
      </w:pPr>
    </w:p>
    <w:p w:rsidR="00017239" w:rsidRPr="00E074B1" w:rsidRDefault="00017239" w:rsidP="00677179">
      <w:pPr>
        <w:pStyle w:val="03Abstract"/>
        <w:sectPr w:rsidR="00017239" w:rsidRPr="00E074B1" w:rsidSect="00F62C8B">
          <w:headerReference w:type="even" r:id="rId9"/>
          <w:headerReference w:type="default" r:id="rId10"/>
          <w:footerReference w:type="even" r:id="rId11"/>
          <w:headerReference w:type="first" r:id="rId12"/>
          <w:footerReference w:type="first" r:id="rId13"/>
          <w:pgSz w:w="11907" w:h="15593" w:code="9"/>
          <w:pgMar w:top="1009" w:right="851" w:bottom="1134" w:left="851" w:header="510" w:footer="510" w:gutter="0"/>
          <w:cols w:num="2" w:space="227" w:equalWidth="0">
            <w:col w:w="2381" w:space="227"/>
            <w:col w:w="7597"/>
          </w:cols>
          <w:titlePg/>
          <w:docGrid w:linePitch="360"/>
        </w:sectPr>
      </w:pPr>
    </w:p>
    <w:p w:rsidR="00481888" w:rsidRPr="00E074B1" w:rsidRDefault="00FC2EA7" w:rsidP="007942AE">
      <w:pPr>
        <w:pStyle w:val="04AHeading"/>
        <w:numPr>
          <w:ilvl w:val="0"/>
          <w:numId w:val="2"/>
        </w:numPr>
        <w:spacing w:before="0" w:after="200"/>
        <w:ind w:left="426" w:hanging="426"/>
        <w:rPr>
          <w:rFonts w:ascii="Times New Roman" w:hAnsi="Times New Roman"/>
          <w:sz w:val="18"/>
          <w:szCs w:val="18"/>
        </w:rPr>
      </w:pPr>
      <w:r w:rsidRPr="00E074B1">
        <w:rPr>
          <w:rFonts w:ascii="Times New Roman" w:hAnsi="Times New Roman"/>
        </w:rPr>
        <w:lastRenderedPageBreak/>
        <w:t>Introduction</w:t>
      </w:r>
    </w:p>
    <w:p w:rsidR="00481888" w:rsidRPr="00E074B1" w:rsidRDefault="00481888" w:rsidP="00481888">
      <w:pPr>
        <w:autoSpaceDE w:val="0"/>
        <w:autoSpaceDN w:val="0"/>
        <w:adjustRightInd w:val="0"/>
        <w:spacing w:after="0" w:line="240" w:lineRule="auto"/>
        <w:jc w:val="both"/>
        <w:rPr>
          <w:rFonts w:ascii="Times New Roman" w:hAnsi="Times New Roman"/>
          <w:color w:val="000000"/>
          <w:sz w:val="18"/>
          <w:szCs w:val="24"/>
          <w:lang w:eastAsia="en-GB"/>
        </w:rPr>
      </w:pPr>
      <w:r w:rsidRPr="00E074B1">
        <w:rPr>
          <w:rFonts w:ascii="Times New Roman" w:hAnsi="Times New Roman"/>
          <w:color w:val="0D0D0D"/>
          <w:sz w:val="18"/>
          <w:szCs w:val="24"/>
        </w:rPr>
        <w:t>Tumo</w:t>
      </w:r>
      <w:r w:rsidR="00EB1AA6" w:rsidRPr="00E074B1">
        <w:rPr>
          <w:rFonts w:ascii="Times New Roman" w:hAnsi="Times New Roman"/>
          <w:color w:val="0D0D0D"/>
          <w:sz w:val="18"/>
          <w:szCs w:val="24"/>
        </w:rPr>
        <w:t>u</w:t>
      </w:r>
      <w:r w:rsidRPr="00E074B1">
        <w:rPr>
          <w:rFonts w:ascii="Times New Roman" w:hAnsi="Times New Roman"/>
          <w:color w:val="0D0D0D"/>
          <w:sz w:val="18"/>
          <w:szCs w:val="24"/>
        </w:rPr>
        <w:t>r angiogenesis – the proliferation of blood vessels in t</w:t>
      </w:r>
      <w:r w:rsidR="00190260">
        <w:rPr>
          <w:rFonts w:ascii="Times New Roman" w:hAnsi="Times New Roman"/>
          <w:color w:val="0D0D0D"/>
          <w:sz w:val="18"/>
          <w:szCs w:val="24"/>
        </w:rPr>
        <w:t xml:space="preserve">he vicinity of a cancerous site – </w:t>
      </w:r>
      <w:r w:rsidRPr="00E074B1">
        <w:rPr>
          <w:rFonts w:ascii="Times New Roman" w:hAnsi="Times New Roman"/>
          <w:color w:val="0D0D0D"/>
          <w:sz w:val="18"/>
          <w:szCs w:val="24"/>
        </w:rPr>
        <w:t>plays an important role in cancer progression.</w:t>
      </w:r>
      <w:r w:rsidRPr="00E074B1">
        <w:rPr>
          <w:rFonts w:ascii="Times New Roman" w:hAnsi="Times New Roman"/>
          <w:color w:val="0D0D0D"/>
          <w:sz w:val="18"/>
          <w:szCs w:val="24"/>
          <w:vertAlign w:val="superscript"/>
        </w:rPr>
        <w:t>1-3</w:t>
      </w:r>
      <w:r w:rsidRPr="00E074B1">
        <w:rPr>
          <w:rFonts w:ascii="Times New Roman" w:hAnsi="Times New Roman"/>
          <w:color w:val="0D0D0D"/>
          <w:sz w:val="18"/>
          <w:szCs w:val="24"/>
        </w:rPr>
        <w:t xml:space="preserve"> Blood vessels supply </w:t>
      </w:r>
      <w:r w:rsidR="00E074B1" w:rsidRPr="00E074B1">
        <w:rPr>
          <w:rFonts w:ascii="Times New Roman" w:hAnsi="Times New Roman"/>
          <w:color w:val="0D0D0D"/>
          <w:sz w:val="18"/>
          <w:szCs w:val="24"/>
        </w:rPr>
        <w:t>tumours</w:t>
      </w:r>
      <w:r w:rsidRPr="00E074B1">
        <w:rPr>
          <w:rFonts w:ascii="Times New Roman" w:hAnsi="Times New Roman"/>
          <w:color w:val="0D0D0D"/>
          <w:sz w:val="18"/>
          <w:szCs w:val="24"/>
        </w:rPr>
        <w:t xml:space="preserve"> with oxygen and nutrients and remove product wastes facilitating cancer growth.</w:t>
      </w:r>
      <w:r w:rsidRPr="00E074B1">
        <w:rPr>
          <w:rFonts w:ascii="Times New Roman" w:hAnsi="Times New Roman"/>
          <w:color w:val="0D0D0D"/>
          <w:sz w:val="18"/>
          <w:szCs w:val="24"/>
          <w:vertAlign w:val="superscript"/>
        </w:rPr>
        <w:t>4</w:t>
      </w:r>
      <w:r w:rsidRPr="00E074B1">
        <w:rPr>
          <w:rFonts w:ascii="Times New Roman" w:hAnsi="Times New Roman"/>
          <w:color w:val="0D0D0D"/>
          <w:sz w:val="18"/>
          <w:szCs w:val="24"/>
        </w:rPr>
        <w:t xml:space="preserve"> Thus, blocking the supply of blood to the </w:t>
      </w:r>
      <w:r w:rsidR="00E074B1" w:rsidRPr="00E074B1">
        <w:rPr>
          <w:rFonts w:ascii="Times New Roman" w:hAnsi="Times New Roman"/>
          <w:color w:val="0D0D0D"/>
          <w:sz w:val="18"/>
          <w:szCs w:val="24"/>
        </w:rPr>
        <w:t>tumour</w:t>
      </w:r>
      <w:r w:rsidRPr="00E074B1">
        <w:rPr>
          <w:rFonts w:ascii="Times New Roman" w:hAnsi="Times New Roman"/>
          <w:color w:val="0D0D0D"/>
          <w:sz w:val="18"/>
          <w:szCs w:val="24"/>
        </w:rPr>
        <w:t xml:space="preserve"> has been suggested as an approach to fight cancer.</w:t>
      </w:r>
      <w:r w:rsidRPr="00E074B1">
        <w:rPr>
          <w:rFonts w:ascii="Times New Roman" w:hAnsi="Times New Roman"/>
          <w:color w:val="0D0D0D"/>
          <w:sz w:val="18"/>
          <w:szCs w:val="24"/>
          <w:vertAlign w:val="superscript"/>
        </w:rPr>
        <w:t>1-10</w:t>
      </w:r>
      <w:r w:rsidRPr="00E074B1">
        <w:rPr>
          <w:rFonts w:ascii="Times New Roman" w:hAnsi="Times New Roman"/>
          <w:color w:val="0D0D0D"/>
          <w:sz w:val="18"/>
          <w:szCs w:val="24"/>
        </w:rPr>
        <w:t xml:space="preserve"> Although several methods to inhibit vascular growth have been reported,</w:t>
      </w:r>
      <w:r w:rsidRPr="00E074B1">
        <w:rPr>
          <w:rFonts w:ascii="Times New Roman" w:hAnsi="Times New Roman"/>
          <w:color w:val="0D0D0D"/>
          <w:sz w:val="18"/>
          <w:szCs w:val="24"/>
          <w:vertAlign w:val="superscript"/>
        </w:rPr>
        <w:t>4-7</w:t>
      </w:r>
      <w:r w:rsidRPr="00E074B1">
        <w:rPr>
          <w:rFonts w:ascii="Times New Roman" w:hAnsi="Times New Roman"/>
          <w:color w:val="FF0000"/>
          <w:sz w:val="18"/>
          <w:szCs w:val="24"/>
          <w:vertAlign w:val="superscript"/>
        </w:rPr>
        <w:t xml:space="preserve"> </w:t>
      </w:r>
      <w:r w:rsidRPr="00E074B1">
        <w:rPr>
          <w:rFonts w:ascii="Times New Roman" w:hAnsi="Times New Roman"/>
          <w:color w:val="0D0D0D"/>
          <w:sz w:val="18"/>
          <w:szCs w:val="24"/>
        </w:rPr>
        <w:t xml:space="preserve">their efficacy is limited as </w:t>
      </w:r>
      <w:r w:rsidR="00E074B1" w:rsidRPr="00E074B1">
        <w:rPr>
          <w:rFonts w:ascii="Times New Roman" w:hAnsi="Times New Roman"/>
          <w:color w:val="0D0D0D"/>
          <w:sz w:val="18"/>
          <w:szCs w:val="24"/>
        </w:rPr>
        <w:t>tumour</w:t>
      </w:r>
      <w:r w:rsidRPr="00E074B1">
        <w:rPr>
          <w:rFonts w:ascii="Times New Roman" w:hAnsi="Times New Roman"/>
          <w:color w:val="0D0D0D"/>
          <w:sz w:val="18"/>
          <w:szCs w:val="24"/>
        </w:rPr>
        <w:t xml:space="preserve"> angiogenesis is particularly dynamic and heterogeneous</w:t>
      </w:r>
      <w:r w:rsidRPr="00E074B1">
        <w:rPr>
          <w:rFonts w:ascii="Times New Roman" w:hAnsi="Times New Roman"/>
          <w:color w:val="000000"/>
          <w:sz w:val="18"/>
          <w:szCs w:val="24"/>
        </w:rPr>
        <w:t>.</w:t>
      </w:r>
      <w:r w:rsidRPr="00E074B1">
        <w:rPr>
          <w:rFonts w:ascii="Times New Roman" w:hAnsi="Times New Roman"/>
          <w:color w:val="000000"/>
          <w:sz w:val="18"/>
          <w:szCs w:val="24"/>
          <w:vertAlign w:val="superscript"/>
        </w:rPr>
        <w:t>6</w:t>
      </w:r>
      <w:r w:rsidRPr="00E074B1">
        <w:rPr>
          <w:rFonts w:ascii="Times New Roman" w:hAnsi="Times New Roman"/>
          <w:color w:val="FF0000"/>
          <w:sz w:val="18"/>
          <w:szCs w:val="24"/>
        </w:rPr>
        <w:t xml:space="preserve"> </w:t>
      </w:r>
      <w:r w:rsidRPr="00E074B1">
        <w:rPr>
          <w:rFonts w:ascii="Times New Roman" w:hAnsi="Times New Roman"/>
          <w:color w:val="000000"/>
          <w:sz w:val="18"/>
          <w:szCs w:val="24"/>
        </w:rPr>
        <w:t>W</w:t>
      </w:r>
      <w:r w:rsidRPr="00E074B1">
        <w:rPr>
          <w:rFonts w:ascii="Times New Roman" w:hAnsi="Times New Roman"/>
          <w:color w:val="0D0D0D"/>
          <w:sz w:val="18"/>
          <w:szCs w:val="24"/>
        </w:rPr>
        <w:t xml:space="preserve">hen blood supply to </w:t>
      </w:r>
      <w:r w:rsidR="00E074B1" w:rsidRPr="00E074B1">
        <w:rPr>
          <w:rFonts w:ascii="Times New Roman" w:hAnsi="Times New Roman"/>
          <w:color w:val="0D0D0D"/>
          <w:sz w:val="18"/>
          <w:szCs w:val="24"/>
        </w:rPr>
        <w:t>tumours</w:t>
      </w:r>
      <w:r w:rsidRPr="00E074B1">
        <w:rPr>
          <w:rFonts w:ascii="Times New Roman" w:hAnsi="Times New Roman"/>
          <w:color w:val="0D0D0D"/>
          <w:sz w:val="18"/>
          <w:szCs w:val="24"/>
        </w:rPr>
        <w:t xml:space="preserve"> is limited, the cancer cells react to this change by releasing a large number of growth factors to activate the surrounding vasculature, which leads to blood vessel proliferation.</w:t>
      </w:r>
      <w:r w:rsidRPr="00E074B1">
        <w:rPr>
          <w:rFonts w:ascii="Times New Roman" w:hAnsi="Times New Roman"/>
          <w:color w:val="0D0D0D"/>
          <w:sz w:val="18"/>
          <w:szCs w:val="24"/>
          <w:vertAlign w:val="superscript"/>
        </w:rPr>
        <w:t>1-4,7</w:t>
      </w:r>
      <w:r w:rsidRPr="00E074B1">
        <w:rPr>
          <w:rFonts w:ascii="Times New Roman" w:hAnsi="Times New Roman"/>
          <w:sz w:val="18"/>
          <w:szCs w:val="24"/>
        </w:rPr>
        <w:t xml:space="preserve"> Thus, the development of new methods to efficiently inhibit </w:t>
      </w:r>
      <w:r w:rsidR="00E074B1" w:rsidRPr="00E074B1">
        <w:rPr>
          <w:rFonts w:ascii="Times New Roman" w:hAnsi="Times New Roman"/>
          <w:sz w:val="18"/>
          <w:szCs w:val="24"/>
        </w:rPr>
        <w:t>tumour</w:t>
      </w:r>
      <w:r w:rsidRPr="00E074B1">
        <w:rPr>
          <w:rFonts w:ascii="Times New Roman" w:hAnsi="Times New Roman"/>
          <w:sz w:val="18"/>
          <w:szCs w:val="24"/>
        </w:rPr>
        <w:t xml:space="preserve"> angiogenesis is of critical importance, complementary to current chemotherapies</w:t>
      </w:r>
      <w:r w:rsidRPr="00E074B1">
        <w:rPr>
          <w:rFonts w:ascii="Times New Roman" w:hAnsi="Times New Roman"/>
          <w:color w:val="000000"/>
          <w:sz w:val="18"/>
          <w:szCs w:val="24"/>
          <w:lang w:eastAsia="en-GB"/>
        </w:rPr>
        <w:t>.</w:t>
      </w:r>
    </w:p>
    <w:p w:rsidR="00481888" w:rsidRPr="00E074B1" w:rsidRDefault="005E1DFE" w:rsidP="005E1DFE">
      <w:pPr>
        <w:autoSpaceDE w:val="0"/>
        <w:autoSpaceDN w:val="0"/>
        <w:adjustRightInd w:val="0"/>
        <w:spacing w:after="0" w:line="240" w:lineRule="auto"/>
        <w:jc w:val="both"/>
        <w:rPr>
          <w:rFonts w:ascii="Times New Roman" w:hAnsi="Times New Roman"/>
          <w:color w:val="000000"/>
          <w:sz w:val="18"/>
          <w:szCs w:val="24"/>
        </w:rPr>
      </w:pPr>
      <w:r>
        <w:rPr>
          <w:rFonts w:ascii="Times New Roman" w:hAnsi="Times New Roman"/>
          <w:color w:val="000000"/>
          <w:sz w:val="18"/>
          <w:szCs w:val="24"/>
        </w:rPr>
        <w:t xml:space="preserve">  </w:t>
      </w:r>
      <w:r w:rsidR="00481888" w:rsidRPr="00E074B1">
        <w:rPr>
          <w:rFonts w:ascii="Times New Roman" w:hAnsi="Times New Roman"/>
          <w:color w:val="000000"/>
          <w:sz w:val="18"/>
          <w:szCs w:val="24"/>
        </w:rPr>
        <w:t xml:space="preserve">Several approaches have been developed to inhibit </w:t>
      </w:r>
      <w:r w:rsidR="00E074B1" w:rsidRPr="00E074B1">
        <w:rPr>
          <w:rFonts w:ascii="Times New Roman" w:hAnsi="Times New Roman"/>
          <w:color w:val="000000"/>
          <w:sz w:val="18"/>
          <w:szCs w:val="24"/>
        </w:rPr>
        <w:t>tumour</w:t>
      </w:r>
      <w:r w:rsidR="00481888" w:rsidRPr="00E074B1">
        <w:rPr>
          <w:rFonts w:ascii="Times New Roman" w:hAnsi="Times New Roman"/>
          <w:color w:val="000000"/>
          <w:sz w:val="18"/>
          <w:szCs w:val="24"/>
        </w:rPr>
        <w:t xml:space="preserve"> angiogenesis, mainly based on the use of anti-angiogenic drugs to prevent the proliferation of endothelial cells (the building units of blood vessels).</w:t>
      </w:r>
      <w:r w:rsidR="00481888" w:rsidRPr="00E074B1">
        <w:rPr>
          <w:rFonts w:ascii="Times New Roman" w:hAnsi="Times New Roman"/>
          <w:color w:val="0D0D0D"/>
          <w:sz w:val="18"/>
          <w:szCs w:val="24"/>
          <w:vertAlign w:val="superscript"/>
        </w:rPr>
        <w:t>4-</w:t>
      </w:r>
      <w:r w:rsidR="00481888" w:rsidRPr="00E074B1">
        <w:rPr>
          <w:rFonts w:ascii="Times New Roman" w:hAnsi="Times New Roman"/>
          <w:color w:val="000000"/>
          <w:sz w:val="18"/>
          <w:szCs w:val="24"/>
          <w:vertAlign w:val="superscript"/>
        </w:rPr>
        <w:t>10</w:t>
      </w:r>
      <w:r w:rsidR="00481888" w:rsidRPr="00E074B1">
        <w:rPr>
          <w:rFonts w:ascii="Times New Roman" w:hAnsi="Times New Roman"/>
          <w:color w:val="000000"/>
          <w:sz w:val="18"/>
          <w:szCs w:val="24"/>
        </w:rPr>
        <w:t xml:space="preserve"> Although sometimes temporarily effective, in many cases these drugs (often small organic molecules, proteins or antibodies) must be introduced in large quantities leading to unexpected toxicities.</w:t>
      </w:r>
      <w:r w:rsidR="00481888" w:rsidRPr="00E074B1">
        <w:rPr>
          <w:rFonts w:ascii="Times New Roman" w:hAnsi="Times New Roman"/>
          <w:color w:val="000000"/>
          <w:sz w:val="18"/>
          <w:szCs w:val="24"/>
          <w:vertAlign w:val="superscript"/>
        </w:rPr>
        <w:t>11</w:t>
      </w:r>
      <w:r w:rsidR="00481888" w:rsidRPr="00E074B1">
        <w:rPr>
          <w:rFonts w:ascii="Times New Roman" w:hAnsi="Times New Roman"/>
          <w:color w:val="000000"/>
          <w:sz w:val="18"/>
          <w:szCs w:val="24"/>
        </w:rPr>
        <w:t xml:space="preserve"> Further strategies show an effect of heating on the ability of the endothelium to undergo angiogenesis.</w:t>
      </w:r>
      <w:r w:rsidR="00481888" w:rsidRPr="00E074B1">
        <w:rPr>
          <w:rFonts w:ascii="Times New Roman" w:hAnsi="Times New Roman"/>
          <w:color w:val="000000"/>
          <w:sz w:val="18"/>
          <w:szCs w:val="24"/>
          <w:vertAlign w:val="superscript"/>
        </w:rPr>
        <w:t>12</w:t>
      </w:r>
      <w:r w:rsidR="00481888" w:rsidRPr="00E074B1">
        <w:rPr>
          <w:rFonts w:ascii="Times New Roman" w:hAnsi="Times New Roman"/>
          <w:color w:val="000000"/>
          <w:sz w:val="18"/>
          <w:szCs w:val="24"/>
        </w:rPr>
        <w:t xml:space="preserve"> For example, nonlethal heating treatments in endothelial cells were shown to inhibit the expression of adhesion molecules, potentially suppressing </w:t>
      </w:r>
      <w:r w:rsidR="00E074B1" w:rsidRPr="00E074B1">
        <w:rPr>
          <w:rFonts w:ascii="Times New Roman" w:hAnsi="Times New Roman"/>
          <w:color w:val="000000"/>
          <w:sz w:val="18"/>
          <w:szCs w:val="24"/>
        </w:rPr>
        <w:t>tumour</w:t>
      </w:r>
      <w:r w:rsidR="00481888" w:rsidRPr="00E074B1">
        <w:rPr>
          <w:rFonts w:ascii="Times New Roman" w:hAnsi="Times New Roman"/>
          <w:color w:val="000000"/>
          <w:sz w:val="18"/>
          <w:szCs w:val="24"/>
        </w:rPr>
        <w:t xml:space="preserve"> growth by perturbing the vascular supply,</w:t>
      </w:r>
      <w:r w:rsidR="00481888" w:rsidRPr="00E074B1">
        <w:rPr>
          <w:rFonts w:ascii="Times New Roman" w:hAnsi="Times New Roman"/>
          <w:color w:val="000000"/>
          <w:sz w:val="18"/>
          <w:szCs w:val="24"/>
          <w:vertAlign w:val="superscript"/>
        </w:rPr>
        <w:t>13</w:t>
      </w:r>
      <w:r w:rsidR="00481888" w:rsidRPr="00E074B1">
        <w:rPr>
          <w:rFonts w:ascii="Times New Roman" w:hAnsi="Times New Roman"/>
          <w:color w:val="000000"/>
          <w:sz w:val="18"/>
          <w:szCs w:val="24"/>
        </w:rPr>
        <w:t xml:space="preserve"> whilst in malignant cells, an increase in temperature prevented the expression of various pro-</w:t>
      </w:r>
      <w:proofErr w:type="spellStart"/>
      <w:r w:rsidR="00481888" w:rsidRPr="00E074B1">
        <w:rPr>
          <w:rFonts w:ascii="Times New Roman" w:hAnsi="Times New Roman"/>
          <w:color w:val="000000"/>
          <w:sz w:val="18"/>
          <w:szCs w:val="24"/>
        </w:rPr>
        <w:t>angiogenic</w:t>
      </w:r>
      <w:proofErr w:type="spellEnd"/>
      <w:r w:rsidR="00481888" w:rsidRPr="00E074B1">
        <w:rPr>
          <w:rFonts w:ascii="Times New Roman" w:hAnsi="Times New Roman"/>
          <w:color w:val="000000"/>
          <w:sz w:val="18"/>
          <w:szCs w:val="24"/>
        </w:rPr>
        <w:t xml:space="preserve"> stimuli, resulting in the inhibition of endothelial cell  proliferation</w:t>
      </w:r>
      <w:r w:rsidR="00481888" w:rsidRPr="00E074B1">
        <w:rPr>
          <w:rFonts w:ascii="Times New Roman" w:hAnsi="Times New Roman"/>
          <w:color w:val="000000"/>
          <w:sz w:val="18"/>
          <w:szCs w:val="24"/>
          <w:vertAlign w:val="superscript"/>
        </w:rPr>
        <w:fldChar w:fldCharType="begin"/>
      </w:r>
      <w:r w:rsidR="00481888" w:rsidRPr="00E074B1">
        <w:rPr>
          <w:rFonts w:ascii="Times New Roman" w:hAnsi="Times New Roman"/>
          <w:color w:val="000000"/>
          <w:sz w:val="18"/>
          <w:szCs w:val="24"/>
          <w:vertAlign w:val="superscript"/>
        </w:rPr>
        <w:instrText xml:space="preserve"> ADDIN EN.CITE &lt;EndNote&gt;&lt;Cite&gt;&lt;Author&gt;Sawaji&lt;/Author&gt;&lt;Year&gt;2002&lt;/Year&gt;&lt;RecNum&gt;249&lt;/RecNum&gt;&lt;record&gt;&lt;rec-number&gt;249&lt;/rec-number&gt;&lt;foreign-keys&gt;&lt;key app="EN" db-id="rtxz9x95bradrqeppe0p0et9dr2v0v5d9zef"&gt;249&lt;/key&gt;&lt;/foreign-keys&gt;&lt;ref-type name="Journal Article"&gt;17&lt;/ref-type&gt;&lt;contributors&gt;&lt;authors&gt;&lt;author&gt;Sawaji, Y.&lt;/author&gt;&lt;author&gt;Sato, T.&lt;/author&gt;&lt;author&gt;Takeuchi, A.&lt;/author&gt;&lt;author&gt;Hirata, M.&lt;/author&gt;&lt;author&gt;Ito, A.&lt;/author&gt;&lt;/authors&gt;&lt;/contributors&gt;&lt;titles&gt;&lt;title&gt;Anti-angiogenic action of hyperthermia by suppressing gene expression and production of tumour-derived vascular endothelial growth factor in vivo and in vitro&lt;/title&gt;&lt;secondary-title&gt;Br J Cancer&lt;/secondary-title&gt;&lt;/titles&gt;&lt;pages&gt;1597-1603&lt;/pages&gt;&lt;volume&gt;86&lt;/volume&gt;&lt;number&gt;10&lt;/number&gt;&lt;dates&gt;&lt;year&gt;2002&lt;/year&gt;&lt;/dates&gt;&lt;publisher&gt;Cancer Research UK&lt;/publisher&gt;&lt;isbn&gt;0007-0920&lt;/isbn&gt;&lt;urls&gt;&lt;related-urls&gt;&lt;url&gt;http://dx.doi.org/10.1038/sj.bjc.6600268&lt;/url&gt;&lt;/related-urls&gt;&lt;/urls&gt;&lt;/record&gt;&lt;/Cite&gt;&lt;/EndNote&gt;</w:instrText>
      </w:r>
      <w:r w:rsidR="00481888" w:rsidRPr="00E074B1">
        <w:rPr>
          <w:rFonts w:ascii="Times New Roman" w:hAnsi="Times New Roman"/>
          <w:color w:val="000000"/>
          <w:sz w:val="18"/>
          <w:szCs w:val="24"/>
          <w:vertAlign w:val="superscript"/>
        </w:rPr>
        <w:fldChar w:fldCharType="end"/>
      </w:r>
      <w:r w:rsidR="00481888" w:rsidRPr="00E074B1">
        <w:rPr>
          <w:rFonts w:ascii="Times New Roman" w:hAnsi="Times New Roman"/>
          <w:color w:val="000000"/>
          <w:sz w:val="18"/>
          <w:szCs w:val="24"/>
        </w:rPr>
        <w:t>.</w:t>
      </w:r>
      <w:r w:rsidR="00481888" w:rsidRPr="00E074B1">
        <w:rPr>
          <w:rFonts w:ascii="Times New Roman" w:hAnsi="Times New Roman"/>
          <w:color w:val="000000"/>
          <w:sz w:val="18"/>
          <w:szCs w:val="24"/>
          <w:vertAlign w:val="superscript"/>
        </w:rPr>
        <w:t>14</w:t>
      </w:r>
      <w:r w:rsidR="00481888" w:rsidRPr="00E074B1">
        <w:rPr>
          <w:rFonts w:ascii="Times New Roman" w:hAnsi="Times New Roman"/>
          <w:color w:val="000000"/>
          <w:sz w:val="18"/>
          <w:szCs w:val="24"/>
        </w:rPr>
        <w:t xml:space="preserve"> However, the heating in these cases was non-specific and led to collateral damage to the surrounding tissue, which is undesirable.</w:t>
      </w:r>
    </w:p>
    <w:p w:rsidR="00481888" w:rsidRPr="00E074B1" w:rsidRDefault="005E1DFE" w:rsidP="005E1DFE">
      <w:pPr>
        <w:autoSpaceDE w:val="0"/>
        <w:autoSpaceDN w:val="0"/>
        <w:adjustRightInd w:val="0"/>
        <w:spacing w:after="0" w:line="240" w:lineRule="auto"/>
        <w:jc w:val="both"/>
        <w:rPr>
          <w:rFonts w:ascii="Times New Roman" w:hAnsi="Times New Roman"/>
          <w:color w:val="0D0D0D" w:themeColor="text1" w:themeTint="F2"/>
          <w:sz w:val="18"/>
          <w:szCs w:val="24"/>
          <w:lang w:eastAsia="en-GB"/>
        </w:rPr>
      </w:pPr>
      <w:r>
        <w:rPr>
          <w:rFonts w:ascii="Times New Roman" w:hAnsi="Times New Roman"/>
          <w:color w:val="000000"/>
          <w:sz w:val="18"/>
          <w:szCs w:val="24"/>
        </w:rPr>
        <w:t xml:space="preserve">  </w:t>
      </w:r>
      <w:r w:rsidR="00481888" w:rsidRPr="00E074B1">
        <w:rPr>
          <w:rFonts w:ascii="Times New Roman" w:hAnsi="Times New Roman"/>
          <w:color w:val="000000"/>
          <w:sz w:val="18"/>
          <w:szCs w:val="24"/>
        </w:rPr>
        <w:t>Gold nanoparticles offer the opportunity to combine local plasmonic laser treatment and multifunctional targeting ability</w:t>
      </w:r>
      <w:r w:rsidR="00481888" w:rsidRPr="00E074B1">
        <w:rPr>
          <w:rFonts w:ascii="Times New Roman" w:hAnsi="Times New Roman"/>
          <w:color w:val="000000"/>
          <w:sz w:val="18"/>
          <w:szCs w:val="24"/>
          <w:vertAlign w:val="superscript"/>
        </w:rPr>
        <w:t>15-20</w:t>
      </w:r>
      <w:r w:rsidR="00481888" w:rsidRPr="00E074B1">
        <w:rPr>
          <w:rFonts w:ascii="Times New Roman" w:hAnsi="Times New Roman"/>
          <w:color w:val="000000"/>
          <w:sz w:val="18"/>
          <w:szCs w:val="24"/>
        </w:rPr>
        <w:t xml:space="preserve"> </w:t>
      </w:r>
      <w:r w:rsidR="00481888" w:rsidRPr="00E074B1">
        <w:rPr>
          <w:rFonts w:ascii="Times New Roman" w:hAnsi="Times New Roman"/>
          <w:color w:val="000000"/>
          <w:sz w:val="18"/>
          <w:szCs w:val="24"/>
        </w:rPr>
        <w:lastRenderedPageBreak/>
        <w:t xml:space="preserve">and could serve as unique agents to inhibit </w:t>
      </w:r>
      <w:r w:rsidR="00E074B1" w:rsidRPr="00E074B1">
        <w:rPr>
          <w:rFonts w:ascii="Times New Roman" w:hAnsi="Times New Roman"/>
          <w:color w:val="000000"/>
          <w:sz w:val="18"/>
          <w:szCs w:val="24"/>
        </w:rPr>
        <w:t>tumour</w:t>
      </w:r>
      <w:r w:rsidR="00481888" w:rsidRPr="00E074B1">
        <w:rPr>
          <w:rFonts w:ascii="Times New Roman" w:hAnsi="Times New Roman"/>
          <w:color w:val="000000"/>
          <w:sz w:val="18"/>
          <w:szCs w:val="24"/>
        </w:rPr>
        <w:t xml:space="preserve"> angiogenesis. Whilst gold nanoparticle properties can be tuned by altering the morphology of the inorganic core,</w:t>
      </w:r>
      <w:r w:rsidR="00481888" w:rsidRPr="00E074B1">
        <w:rPr>
          <w:rFonts w:ascii="Times New Roman" w:hAnsi="Times New Roman"/>
          <w:color w:val="000000"/>
          <w:sz w:val="18"/>
          <w:szCs w:val="24"/>
          <w:vertAlign w:val="superscript"/>
        </w:rPr>
        <w:t>21-24</w:t>
      </w:r>
      <w:r w:rsidR="00481888" w:rsidRPr="00E074B1">
        <w:rPr>
          <w:rFonts w:ascii="Times New Roman" w:hAnsi="Times New Roman"/>
          <w:color w:val="000000"/>
          <w:sz w:val="18"/>
          <w:szCs w:val="24"/>
        </w:rPr>
        <w:t xml:space="preserve"> the surface of the nanoparticles can act as an anchoring template for </w:t>
      </w:r>
      <w:r w:rsidR="00481888" w:rsidRPr="006263BE">
        <w:rPr>
          <w:rFonts w:ascii="Times New Roman" w:hAnsi="Times New Roman"/>
          <w:color w:val="000000"/>
          <w:sz w:val="18"/>
          <w:szCs w:val="24"/>
        </w:rPr>
        <w:t>functionali</w:t>
      </w:r>
      <w:r w:rsidR="006263BE" w:rsidRPr="006263BE">
        <w:rPr>
          <w:rFonts w:ascii="Times New Roman" w:hAnsi="Times New Roman"/>
          <w:color w:val="000000"/>
          <w:sz w:val="18"/>
          <w:szCs w:val="24"/>
        </w:rPr>
        <w:t>s</w:t>
      </w:r>
      <w:r w:rsidR="00481888" w:rsidRPr="006263BE">
        <w:rPr>
          <w:rFonts w:ascii="Times New Roman" w:hAnsi="Times New Roman"/>
          <w:color w:val="000000"/>
          <w:sz w:val="18"/>
          <w:szCs w:val="24"/>
        </w:rPr>
        <w:t>ation</w:t>
      </w:r>
      <w:r w:rsidR="00481888" w:rsidRPr="00E074B1">
        <w:rPr>
          <w:rFonts w:ascii="Times New Roman" w:hAnsi="Times New Roman"/>
          <w:color w:val="000000"/>
          <w:sz w:val="18"/>
          <w:szCs w:val="24"/>
        </w:rPr>
        <w:t xml:space="preserve"> with biomolecules.</w:t>
      </w:r>
      <w:r w:rsidR="00481888" w:rsidRPr="00E074B1">
        <w:rPr>
          <w:rFonts w:ascii="Times New Roman" w:hAnsi="Times New Roman"/>
          <w:color w:val="000000"/>
          <w:sz w:val="18"/>
          <w:szCs w:val="24"/>
          <w:vertAlign w:val="superscript"/>
        </w:rPr>
        <w:t>25-27</w:t>
      </w:r>
      <w:r w:rsidR="00481888" w:rsidRPr="00E074B1">
        <w:rPr>
          <w:rFonts w:ascii="Times New Roman" w:hAnsi="Times New Roman"/>
          <w:color w:val="000000"/>
          <w:sz w:val="18"/>
          <w:szCs w:val="24"/>
        </w:rPr>
        <w:t xml:space="preserve"> The ability to associate a large number of biomolecules with the small volume of a nanoparticle results in greater functional and targeted reactivity of the engineered nanomaterial in the local microenvironment</w:t>
      </w:r>
      <w:r w:rsidR="00481888" w:rsidRPr="00E074B1">
        <w:rPr>
          <w:rFonts w:ascii="Times New Roman" w:hAnsi="Times New Roman"/>
          <w:color w:val="0D0D0D"/>
          <w:sz w:val="18"/>
          <w:szCs w:val="24"/>
        </w:rPr>
        <w:t>.</w:t>
      </w:r>
      <w:r w:rsidR="00481888" w:rsidRPr="00E074B1">
        <w:rPr>
          <w:rFonts w:ascii="Times New Roman" w:hAnsi="Times New Roman"/>
          <w:color w:val="0D0D0D"/>
          <w:sz w:val="18"/>
          <w:szCs w:val="24"/>
          <w:vertAlign w:val="superscript"/>
        </w:rPr>
        <w:t>28</w:t>
      </w:r>
      <w:r w:rsidR="00481888" w:rsidRPr="00E074B1">
        <w:rPr>
          <w:rFonts w:ascii="Times New Roman" w:hAnsi="Times New Roman"/>
          <w:color w:val="0D0D0D"/>
          <w:sz w:val="18"/>
          <w:szCs w:val="24"/>
        </w:rPr>
        <w:t xml:space="preserve"> Moreover, nanoparticles offer the advantage of locali</w:t>
      </w:r>
      <w:r w:rsidR="006263BE">
        <w:rPr>
          <w:rFonts w:ascii="Times New Roman" w:hAnsi="Times New Roman"/>
          <w:color w:val="0D0D0D"/>
          <w:sz w:val="18"/>
          <w:szCs w:val="24"/>
        </w:rPr>
        <w:t>s</w:t>
      </w:r>
      <w:r w:rsidR="00481888" w:rsidRPr="00E074B1">
        <w:rPr>
          <w:rFonts w:ascii="Times New Roman" w:hAnsi="Times New Roman"/>
          <w:color w:val="0D0D0D"/>
          <w:sz w:val="18"/>
          <w:szCs w:val="24"/>
        </w:rPr>
        <w:t xml:space="preserve">ed increased delivery in the </w:t>
      </w:r>
      <w:r w:rsidR="00E074B1" w:rsidRPr="00E074B1">
        <w:rPr>
          <w:rFonts w:ascii="Times New Roman" w:hAnsi="Times New Roman"/>
          <w:color w:val="0D0D0D"/>
          <w:sz w:val="18"/>
          <w:szCs w:val="24"/>
        </w:rPr>
        <w:t>tumour</w:t>
      </w:r>
      <w:r w:rsidR="00481888" w:rsidRPr="00E074B1">
        <w:rPr>
          <w:rFonts w:ascii="Times New Roman" w:hAnsi="Times New Roman"/>
          <w:color w:val="0D0D0D"/>
          <w:sz w:val="18"/>
          <w:szCs w:val="24"/>
        </w:rPr>
        <w:t xml:space="preserve"> sites by the Enhanced Permeability and Retention effect.</w:t>
      </w:r>
      <w:r w:rsidR="00481888" w:rsidRPr="00E074B1">
        <w:rPr>
          <w:rFonts w:ascii="Times New Roman" w:hAnsi="Times New Roman"/>
          <w:color w:val="0D0D0D"/>
          <w:sz w:val="18"/>
          <w:szCs w:val="24"/>
          <w:vertAlign w:val="superscript"/>
        </w:rPr>
        <w:t>20</w:t>
      </w:r>
      <w:r w:rsidR="00481888" w:rsidRPr="00E074B1">
        <w:rPr>
          <w:rFonts w:ascii="Times New Roman" w:hAnsi="Times New Roman"/>
          <w:color w:val="0D0D0D"/>
          <w:sz w:val="18"/>
          <w:szCs w:val="24"/>
        </w:rPr>
        <w:t xml:space="preserve"> Although these advantages make inorganic nanoparticles competitive candidates for the manipulation of angiogenesis only few studies have so far employed such systems.</w:t>
      </w:r>
      <w:r w:rsidR="00481888" w:rsidRPr="00E074B1">
        <w:rPr>
          <w:rFonts w:ascii="Times New Roman" w:hAnsi="Times New Roman"/>
          <w:color w:val="000000"/>
          <w:sz w:val="18"/>
          <w:szCs w:val="24"/>
          <w:vertAlign w:val="superscript"/>
        </w:rPr>
        <w:t>29-35</w:t>
      </w:r>
      <w:r w:rsidR="00481888" w:rsidRPr="00E074B1">
        <w:rPr>
          <w:rFonts w:ascii="Times New Roman" w:hAnsi="Times New Roman"/>
          <w:color w:val="000000"/>
          <w:sz w:val="18"/>
          <w:szCs w:val="24"/>
        </w:rPr>
        <w:t xml:space="preserve"> </w:t>
      </w:r>
    </w:p>
    <w:p w:rsidR="00FE0374" w:rsidRPr="00E074B1" w:rsidRDefault="005E1DFE" w:rsidP="005E1DFE">
      <w:pPr>
        <w:autoSpaceDE w:val="0"/>
        <w:autoSpaceDN w:val="0"/>
        <w:adjustRightInd w:val="0"/>
        <w:spacing w:after="0" w:line="240" w:lineRule="auto"/>
        <w:jc w:val="both"/>
        <w:rPr>
          <w:rFonts w:ascii="Times New Roman" w:hAnsi="Times New Roman"/>
          <w:color w:val="000000"/>
          <w:sz w:val="18"/>
          <w:szCs w:val="24"/>
          <w:lang w:eastAsia="en-GB"/>
        </w:rPr>
      </w:pPr>
      <w:r>
        <w:rPr>
          <w:rFonts w:ascii="Times New Roman" w:hAnsi="Times New Roman"/>
          <w:color w:val="0D0D0D"/>
          <w:sz w:val="18"/>
          <w:szCs w:val="24"/>
        </w:rPr>
        <w:t xml:space="preserve">  </w:t>
      </w:r>
      <w:r w:rsidR="00FE0374" w:rsidRPr="00E074B1">
        <w:rPr>
          <w:rFonts w:ascii="Times New Roman" w:hAnsi="Times New Roman"/>
          <w:color w:val="0D0D0D"/>
          <w:sz w:val="18"/>
          <w:szCs w:val="24"/>
        </w:rPr>
        <w:t>In our previous work we have studied the interactions between peptide-coated gold nanospheres and primary human umbilical endothelial cells (HUVECs) with the aim to understand how nanoparticles influence the functions of HUVECs.</w:t>
      </w:r>
      <w:r w:rsidR="00FE0374" w:rsidRPr="00E074B1">
        <w:rPr>
          <w:rFonts w:ascii="Times New Roman" w:hAnsi="Times New Roman"/>
          <w:color w:val="0D0D0D"/>
          <w:sz w:val="18"/>
          <w:szCs w:val="24"/>
          <w:vertAlign w:val="superscript"/>
        </w:rPr>
        <w:t>28</w:t>
      </w:r>
      <w:proofErr w:type="gramStart"/>
      <w:r w:rsidR="00FE0374" w:rsidRPr="00E074B1">
        <w:rPr>
          <w:rFonts w:ascii="Times New Roman" w:hAnsi="Times New Roman"/>
          <w:color w:val="0D0D0D"/>
          <w:sz w:val="18"/>
          <w:szCs w:val="24"/>
          <w:vertAlign w:val="superscript"/>
        </w:rPr>
        <w:t>,</w:t>
      </w:r>
      <w:r w:rsidR="00C4262A" w:rsidRPr="00E074B1">
        <w:rPr>
          <w:rFonts w:ascii="Times New Roman" w:hAnsi="Times New Roman"/>
          <w:color w:val="0D0D0D"/>
          <w:sz w:val="18"/>
          <w:szCs w:val="24"/>
          <w:vertAlign w:val="superscript"/>
        </w:rPr>
        <w:t>36</w:t>
      </w:r>
      <w:r w:rsidR="00FE0374" w:rsidRPr="00E074B1">
        <w:rPr>
          <w:rFonts w:ascii="Times New Roman" w:hAnsi="Times New Roman"/>
          <w:color w:val="0D0D0D"/>
          <w:sz w:val="18"/>
          <w:szCs w:val="24"/>
          <w:vertAlign w:val="superscript"/>
        </w:rPr>
        <w:t>,</w:t>
      </w:r>
      <w:r w:rsidR="00C4262A" w:rsidRPr="00E074B1">
        <w:rPr>
          <w:rFonts w:ascii="Times New Roman" w:hAnsi="Times New Roman"/>
          <w:color w:val="0D0D0D"/>
          <w:sz w:val="18"/>
          <w:szCs w:val="24"/>
          <w:vertAlign w:val="superscript"/>
        </w:rPr>
        <w:t>37</w:t>
      </w:r>
      <w:proofErr w:type="gramEnd"/>
      <w:r w:rsidR="00C4262A" w:rsidRPr="00E074B1">
        <w:rPr>
          <w:rFonts w:ascii="Times New Roman" w:hAnsi="Times New Roman"/>
          <w:color w:val="0D0D0D"/>
          <w:sz w:val="18"/>
          <w:szCs w:val="24"/>
        </w:rPr>
        <w:t xml:space="preserve"> </w:t>
      </w:r>
      <w:r w:rsidR="00FE0374" w:rsidRPr="00E074B1">
        <w:rPr>
          <w:rFonts w:ascii="Times New Roman" w:hAnsi="Times New Roman"/>
          <w:color w:val="0D0D0D"/>
          <w:sz w:val="18"/>
          <w:szCs w:val="24"/>
        </w:rPr>
        <w:t>We also investigated how nanoparticle-induced laser treatment influences HUVECs in respect to nanoparticle morphology and function.</w:t>
      </w:r>
      <w:r w:rsidR="00C4262A" w:rsidRPr="00E074B1">
        <w:rPr>
          <w:rFonts w:ascii="Times New Roman" w:hAnsi="Times New Roman"/>
          <w:color w:val="0D0D0D"/>
          <w:sz w:val="18"/>
          <w:szCs w:val="24"/>
          <w:vertAlign w:val="superscript"/>
        </w:rPr>
        <w:t>37</w:t>
      </w:r>
      <w:r w:rsidR="00FE0374" w:rsidRPr="00E074B1">
        <w:rPr>
          <w:rFonts w:ascii="Times New Roman" w:hAnsi="Times New Roman"/>
          <w:color w:val="0D0D0D"/>
          <w:sz w:val="18"/>
          <w:szCs w:val="24"/>
          <w:vertAlign w:val="superscript"/>
        </w:rPr>
        <w:t>,</w:t>
      </w:r>
      <w:r w:rsidR="00C4262A" w:rsidRPr="00E074B1">
        <w:rPr>
          <w:rFonts w:ascii="Times New Roman" w:hAnsi="Times New Roman"/>
          <w:color w:val="0D0D0D"/>
          <w:sz w:val="18"/>
          <w:szCs w:val="24"/>
          <w:vertAlign w:val="superscript"/>
        </w:rPr>
        <w:t>38</w:t>
      </w:r>
      <w:r w:rsidR="00C4262A" w:rsidRPr="00E074B1">
        <w:rPr>
          <w:rFonts w:ascii="Times New Roman" w:hAnsi="Times New Roman"/>
          <w:color w:val="0D0D0D"/>
          <w:sz w:val="18"/>
          <w:szCs w:val="24"/>
        </w:rPr>
        <w:t xml:space="preserve"> </w:t>
      </w:r>
      <w:r w:rsidR="00FE0374" w:rsidRPr="00E074B1">
        <w:rPr>
          <w:rFonts w:ascii="Times New Roman" w:hAnsi="Times New Roman"/>
          <w:color w:val="0D0D0D"/>
          <w:sz w:val="18"/>
          <w:szCs w:val="24"/>
        </w:rPr>
        <w:t xml:space="preserve">However, all these studies were done under conditions that did not stimulate the formation of vasculature. Recently, we showed that the specific biological functionality of peptide-coated gold nanospheres can be employed to deliberately activate or inhibit </w:t>
      </w:r>
      <w:r w:rsidR="00FE0374" w:rsidRPr="00E074B1">
        <w:rPr>
          <w:rFonts w:ascii="Times New Roman" w:hAnsi="Times New Roman"/>
          <w:i/>
          <w:iCs/>
          <w:color w:val="0D0D0D"/>
          <w:sz w:val="18"/>
          <w:szCs w:val="24"/>
        </w:rPr>
        <w:t>in vitro</w:t>
      </w:r>
      <w:r w:rsidR="00FE0374" w:rsidRPr="00E074B1">
        <w:rPr>
          <w:rFonts w:ascii="Times New Roman" w:hAnsi="Times New Roman"/>
          <w:color w:val="0D0D0D"/>
          <w:sz w:val="18"/>
          <w:szCs w:val="24"/>
        </w:rPr>
        <w:t xml:space="preserve"> angiogenesis,</w:t>
      </w:r>
      <w:r w:rsidR="00FE0374" w:rsidRPr="00E074B1">
        <w:rPr>
          <w:rFonts w:ascii="Times New Roman" w:hAnsi="Times New Roman"/>
          <w:color w:val="0D0D0D" w:themeColor="text1" w:themeTint="F2"/>
          <w:sz w:val="18"/>
          <w:szCs w:val="24"/>
          <w:lang w:eastAsia="en-GB"/>
        </w:rPr>
        <w:t xml:space="preserve"> evidenced from gene and protein expression studies</w:t>
      </w:r>
      <w:r w:rsidR="00FE0374" w:rsidRPr="00E074B1">
        <w:rPr>
          <w:rFonts w:ascii="Times New Roman" w:hAnsi="Times New Roman"/>
          <w:color w:val="0D0D0D"/>
          <w:sz w:val="18"/>
          <w:szCs w:val="24"/>
        </w:rPr>
        <w:t>.</w:t>
      </w:r>
      <w:r w:rsidR="00FE0374" w:rsidRPr="00E074B1">
        <w:rPr>
          <w:rFonts w:ascii="Times New Roman" w:hAnsi="Times New Roman"/>
          <w:color w:val="0D0D0D"/>
          <w:sz w:val="18"/>
          <w:szCs w:val="24"/>
          <w:vertAlign w:val="superscript"/>
        </w:rPr>
        <w:t>29</w:t>
      </w:r>
      <w:r w:rsidR="00FE0374" w:rsidRPr="00E074B1">
        <w:rPr>
          <w:rFonts w:ascii="Times New Roman" w:hAnsi="Times New Roman"/>
          <w:color w:val="0D0D0D"/>
          <w:sz w:val="18"/>
          <w:szCs w:val="24"/>
        </w:rPr>
        <w:t xml:space="preserve">     </w:t>
      </w:r>
    </w:p>
    <w:p w:rsidR="00FE0374" w:rsidRPr="00E074B1" w:rsidRDefault="005E1DFE" w:rsidP="005E1DFE">
      <w:pPr>
        <w:autoSpaceDE w:val="0"/>
        <w:autoSpaceDN w:val="0"/>
        <w:adjustRightInd w:val="0"/>
        <w:spacing w:after="240" w:line="240" w:lineRule="auto"/>
        <w:jc w:val="both"/>
        <w:rPr>
          <w:rFonts w:ascii="Times New Roman" w:hAnsi="Times New Roman"/>
          <w:color w:val="000000"/>
          <w:sz w:val="18"/>
          <w:szCs w:val="24"/>
          <w:lang w:eastAsia="en-GB"/>
        </w:rPr>
      </w:pPr>
      <w:r>
        <w:rPr>
          <w:rFonts w:ascii="Times New Roman" w:hAnsi="Times New Roman"/>
          <w:color w:val="000000"/>
          <w:sz w:val="18"/>
          <w:szCs w:val="24"/>
          <w:lang w:eastAsia="en-GB"/>
        </w:rPr>
        <w:t xml:space="preserve">  </w:t>
      </w:r>
      <w:r w:rsidR="00FE0374" w:rsidRPr="00E074B1">
        <w:rPr>
          <w:rFonts w:ascii="Times New Roman" w:hAnsi="Times New Roman"/>
          <w:color w:val="000000"/>
          <w:sz w:val="18"/>
          <w:szCs w:val="24"/>
          <w:lang w:eastAsia="en-GB"/>
        </w:rPr>
        <w:t>Here, we show for the first time that peptide-c</w:t>
      </w:r>
      <w:r w:rsidR="0009268E" w:rsidRPr="00E074B1">
        <w:rPr>
          <w:rFonts w:ascii="Times New Roman" w:hAnsi="Times New Roman"/>
          <w:color w:val="000000"/>
          <w:sz w:val="18"/>
          <w:szCs w:val="24"/>
          <w:lang w:eastAsia="en-GB"/>
        </w:rPr>
        <w:t>ontaining gold nanorods can act</w:t>
      </w:r>
      <w:r w:rsidR="00FE0374" w:rsidRPr="00E074B1">
        <w:rPr>
          <w:rFonts w:ascii="Times New Roman" w:hAnsi="Times New Roman"/>
          <w:color w:val="000000"/>
          <w:sz w:val="18"/>
          <w:szCs w:val="24"/>
          <w:lang w:eastAsia="en-GB"/>
        </w:rPr>
        <w:t xml:space="preserve"> </w:t>
      </w:r>
      <w:r w:rsidR="0009268E" w:rsidRPr="00E074B1">
        <w:rPr>
          <w:rFonts w:ascii="Times New Roman" w:hAnsi="Times New Roman"/>
          <w:color w:val="000000"/>
          <w:sz w:val="18"/>
          <w:szCs w:val="24"/>
          <w:lang w:eastAsia="en-GB"/>
        </w:rPr>
        <w:t xml:space="preserve">as </w:t>
      </w:r>
      <w:r w:rsidR="00FE0374" w:rsidRPr="00E074B1">
        <w:rPr>
          <w:rFonts w:ascii="Times New Roman" w:hAnsi="Times New Roman"/>
          <w:color w:val="000000"/>
          <w:sz w:val="18"/>
          <w:szCs w:val="24"/>
          <w:lang w:eastAsia="en-GB"/>
        </w:rPr>
        <w:t>both, an active anti-angiogenic drug inhibiting tumo</w:t>
      </w:r>
      <w:r w:rsidR="00EB1AA6" w:rsidRPr="00E074B1">
        <w:rPr>
          <w:rFonts w:ascii="Times New Roman" w:hAnsi="Times New Roman"/>
          <w:color w:val="000000"/>
          <w:sz w:val="18"/>
          <w:szCs w:val="24"/>
          <w:lang w:eastAsia="en-GB"/>
        </w:rPr>
        <w:t>u</w:t>
      </w:r>
      <w:r w:rsidR="00FE0374" w:rsidRPr="00E074B1">
        <w:rPr>
          <w:rFonts w:ascii="Times New Roman" w:hAnsi="Times New Roman"/>
          <w:color w:val="000000"/>
          <w:sz w:val="18"/>
          <w:szCs w:val="24"/>
          <w:lang w:eastAsia="en-GB"/>
        </w:rPr>
        <w:t xml:space="preserve">r angiogenesis, as well as an agent for the selective </w:t>
      </w:r>
      <w:proofErr w:type="spellStart"/>
      <w:r w:rsidR="00FE0374" w:rsidRPr="00E074B1">
        <w:rPr>
          <w:rFonts w:ascii="Times New Roman" w:hAnsi="Times New Roman"/>
          <w:color w:val="000000"/>
          <w:sz w:val="18"/>
          <w:szCs w:val="24"/>
          <w:lang w:eastAsia="en-GB"/>
        </w:rPr>
        <w:t>plasmonically</w:t>
      </w:r>
      <w:proofErr w:type="spellEnd"/>
      <w:r w:rsidR="00FE0374" w:rsidRPr="00E074B1">
        <w:rPr>
          <w:rFonts w:ascii="Times New Roman" w:hAnsi="Times New Roman"/>
          <w:color w:val="000000"/>
          <w:sz w:val="18"/>
          <w:szCs w:val="24"/>
          <w:lang w:eastAsia="en-GB"/>
        </w:rPr>
        <w:t>-mediated conversion of light in a locali</w:t>
      </w:r>
      <w:r w:rsidR="006263BE">
        <w:rPr>
          <w:rFonts w:ascii="Times New Roman" w:hAnsi="Times New Roman"/>
          <w:color w:val="000000"/>
          <w:sz w:val="18"/>
          <w:szCs w:val="24"/>
          <w:lang w:eastAsia="en-GB"/>
        </w:rPr>
        <w:t>s</w:t>
      </w:r>
      <w:r w:rsidR="00FE0374" w:rsidRPr="00E074B1">
        <w:rPr>
          <w:rFonts w:ascii="Times New Roman" w:hAnsi="Times New Roman"/>
          <w:color w:val="000000"/>
          <w:sz w:val="18"/>
          <w:szCs w:val="24"/>
          <w:lang w:eastAsia="en-GB"/>
        </w:rPr>
        <w:t>ed heat treatment</w:t>
      </w:r>
      <w:r w:rsidR="00FE0374" w:rsidRPr="00341081">
        <w:rPr>
          <w:rFonts w:ascii="Times New Roman" w:hAnsi="Times New Roman"/>
          <w:color w:val="000000"/>
          <w:sz w:val="18"/>
          <w:szCs w:val="24"/>
          <w:lang w:eastAsia="en-GB"/>
        </w:rPr>
        <w:t xml:space="preserve">. </w:t>
      </w:r>
      <w:r w:rsidR="004E2A5B" w:rsidRPr="00AE1641">
        <w:rPr>
          <w:rFonts w:ascii="Times New Roman" w:hAnsi="Times New Roman"/>
          <w:color w:val="000000"/>
          <w:sz w:val="18"/>
          <w:szCs w:val="24"/>
        </w:rPr>
        <w:t>Gold nanorods efficiently absorbing light in the near-IR region, where biological tissue has the highest transmissivity, were employed in for this study.  Their surface was functionalised with p</w:t>
      </w:r>
      <w:r w:rsidR="00A74BE0" w:rsidRPr="00AE1641">
        <w:rPr>
          <w:rFonts w:ascii="Times New Roman" w:hAnsi="Times New Roman"/>
          <w:color w:val="000000"/>
          <w:sz w:val="18"/>
          <w:szCs w:val="24"/>
        </w:rPr>
        <w:t xml:space="preserve">eptides engineered to </w:t>
      </w:r>
      <w:r w:rsidR="004E2A5B" w:rsidRPr="00AE1641">
        <w:rPr>
          <w:rFonts w:ascii="Times New Roman" w:hAnsi="Times New Roman"/>
          <w:color w:val="000000"/>
          <w:sz w:val="18"/>
          <w:szCs w:val="24"/>
        </w:rPr>
        <w:t>selectively bind</w:t>
      </w:r>
      <w:r w:rsidR="00A74BE0" w:rsidRPr="00AE1641">
        <w:rPr>
          <w:rFonts w:ascii="Times New Roman" w:hAnsi="Times New Roman"/>
          <w:color w:val="000000"/>
          <w:sz w:val="18"/>
          <w:szCs w:val="24"/>
        </w:rPr>
        <w:t xml:space="preserve"> to neuropilin-1 (NRP-1) surface receptors expressed by endothelial cells and inhibit angiogenesis</w:t>
      </w:r>
      <w:r w:rsidR="00A74BE0" w:rsidRPr="00AE1641">
        <w:rPr>
          <w:rFonts w:ascii="Times New Roman" w:hAnsi="Times New Roman"/>
          <w:sz w:val="18"/>
          <w:szCs w:val="24"/>
          <w:vertAlign w:val="superscript"/>
        </w:rPr>
        <w:t>29</w:t>
      </w:r>
      <w:r w:rsidR="00A74BE0" w:rsidRPr="00AE1641">
        <w:rPr>
          <w:rFonts w:ascii="Times New Roman" w:hAnsi="Times New Roman"/>
          <w:sz w:val="18"/>
          <w:szCs w:val="24"/>
        </w:rPr>
        <w:t>.</w:t>
      </w:r>
      <w:r w:rsidR="004E2A5B">
        <w:rPr>
          <w:rFonts w:ascii="Times New Roman" w:hAnsi="Times New Roman"/>
          <w:sz w:val="18"/>
          <w:szCs w:val="24"/>
        </w:rPr>
        <w:t xml:space="preserve"> </w:t>
      </w:r>
      <w:r w:rsidR="00FE0374" w:rsidRPr="00E074B1">
        <w:rPr>
          <w:rFonts w:ascii="Times New Roman" w:hAnsi="Times New Roman"/>
          <w:color w:val="000000"/>
          <w:sz w:val="18"/>
          <w:szCs w:val="24"/>
          <w:lang w:eastAsia="en-GB"/>
        </w:rPr>
        <w:t xml:space="preserve">These two individual nanoparticle functions </w:t>
      </w:r>
      <w:r w:rsidR="004E2A5B" w:rsidRPr="00AE1641">
        <w:rPr>
          <w:rFonts w:ascii="Times New Roman" w:hAnsi="Times New Roman"/>
          <w:color w:val="000000" w:themeColor="text1"/>
          <w:sz w:val="18"/>
          <w:szCs w:val="24"/>
          <w:lang w:eastAsia="en-GB"/>
        </w:rPr>
        <w:t xml:space="preserve">(light </w:t>
      </w:r>
      <w:r w:rsidR="004E2A5B" w:rsidRPr="00AE1641">
        <w:rPr>
          <w:rFonts w:ascii="Times New Roman" w:hAnsi="Times New Roman"/>
          <w:color w:val="000000" w:themeColor="text1"/>
          <w:sz w:val="18"/>
          <w:szCs w:val="24"/>
          <w:lang w:eastAsia="en-GB"/>
        </w:rPr>
        <w:lastRenderedPageBreak/>
        <w:t>conversion into heat and peptide functionality)</w:t>
      </w:r>
      <w:r w:rsidR="004E2A5B">
        <w:rPr>
          <w:rFonts w:ascii="Times New Roman" w:hAnsi="Times New Roman"/>
          <w:color w:val="000000"/>
          <w:sz w:val="18"/>
          <w:szCs w:val="24"/>
          <w:lang w:eastAsia="en-GB"/>
        </w:rPr>
        <w:t xml:space="preserve"> </w:t>
      </w:r>
      <w:r w:rsidR="00FE0374" w:rsidRPr="00E074B1">
        <w:rPr>
          <w:rFonts w:ascii="Times New Roman" w:hAnsi="Times New Roman"/>
          <w:color w:val="000000"/>
          <w:sz w:val="18"/>
          <w:szCs w:val="24"/>
          <w:lang w:eastAsia="en-GB"/>
        </w:rPr>
        <w:t xml:space="preserve">are combined to sufficiently inhibit angiogenesis as demonstrated in a three dimensional co-culture model where the capillaries formation by HUVECs is stimulated by cancer cells in a dynamic environment. A window of experimental conditions where the synergistic response leads to temporal </w:t>
      </w:r>
      <w:r w:rsidR="006263BE">
        <w:rPr>
          <w:rFonts w:ascii="Times New Roman" w:hAnsi="Times New Roman"/>
          <w:color w:val="000000"/>
          <w:sz w:val="18"/>
          <w:szCs w:val="24"/>
          <w:lang w:eastAsia="en-GB"/>
        </w:rPr>
        <w:t>suppression</w:t>
      </w:r>
      <w:r w:rsidR="00FE0374" w:rsidRPr="00E074B1">
        <w:rPr>
          <w:rFonts w:ascii="Times New Roman" w:hAnsi="Times New Roman"/>
          <w:color w:val="000000"/>
          <w:sz w:val="18"/>
          <w:szCs w:val="24"/>
          <w:lang w:eastAsia="en-GB"/>
        </w:rPr>
        <w:t xml:space="preserve"> of </w:t>
      </w:r>
      <w:r w:rsidR="00FE0374" w:rsidRPr="00E074B1">
        <w:rPr>
          <w:rFonts w:ascii="Times New Roman" w:hAnsi="Times New Roman"/>
          <w:i/>
          <w:iCs/>
          <w:color w:val="000000"/>
          <w:sz w:val="18"/>
          <w:szCs w:val="24"/>
          <w:lang w:eastAsia="en-GB"/>
        </w:rPr>
        <w:t>in vitro</w:t>
      </w:r>
      <w:r w:rsidR="00FE0374" w:rsidRPr="00E074B1">
        <w:rPr>
          <w:rFonts w:ascii="Times New Roman" w:hAnsi="Times New Roman"/>
          <w:color w:val="000000"/>
          <w:sz w:val="18"/>
          <w:szCs w:val="24"/>
          <w:lang w:eastAsia="en-GB"/>
        </w:rPr>
        <w:t xml:space="preserve"> angiogenesis is identified. </w:t>
      </w:r>
    </w:p>
    <w:p w:rsidR="00FE0374" w:rsidRPr="00E074B1" w:rsidRDefault="00FE0374" w:rsidP="007942AE">
      <w:pPr>
        <w:pStyle w:val="04AHeading"/>
        <w:numPr>
          <w:ilvl w:val="0"/>
          <w:numId w:val="2"/>
        </w:numPr>
        <w:spacing w:before="0" w:after="200"/>
        <w:ind w:left="426" w:hanging="426"/>
        <w:rPr>
          <w:rFonts w:ascii="Times New Roman" w:hAnsi="Times New Roman"/>
          <w:sz w:val="18"/>
          <w:szCs w:val="18"/>
        </w:rPr>
      </w:pPr>
      <w:r w:rsidRPr="00E074B1">
        <w:rPr>
          <w:rFonts w:ascii="Times New Roman" w:hAnsi="Times New Roman"/>
        </w:rPr>
        <w:t xml:space="preserve">Experimental </w:t>
      </w:r>
    </w:p>
    <w:p w:rsidR="00017239" w:rsidRPr="00E074B1" w:rsidRDefault="00FE0374" w:rsidP="007942AE">
      <w:pPr>
        <w:pStyle w:val="04AHeading"/>
        <w:numPr>
          <w:ilvl w:val="1"/>
          <w:numId w:val="4"/>
        </w:numPr>
        <w:spacing w:before="0" w:after="200"/>
        <w:ind w:left="426" w:hanging="426"/>
        <w:rPr>
          <w:rFonts w:ascii="Times New Roman" w:hAnsi="Times New Roman"/>
          <w:sz w:val="18"/>
          <w:szCs w:val="18"/>
        </w:rPr>
      </w:pPr>
      <w:r w:rsidRPr="00E074B1">
        <w:rPr>
          <w:rFonts w:ascii="Times New Roman" w:hAnsi="Times New Roman"/>
          <w:sz w:val="18"/>
          <w:szCs w:val="18"/>
        </w:rPr>
        <w:t>Peptide functionalised gold nanorods</w:t>
      </w:r>
    </w:p>
    <w:p w:rsidR="005E1DFE" w:rsidRDefault="001D4450" w:rsidP="005E1DFE">
      <w:pPr>
        <w:pStyle w:val="08ArticleText"/>
        <w:spacing w:line="240" w:lineRule="auto"/>
      </w:pPr>
      <w:r>
        <w:rPr>
          <w:b/>
          <w:bCs/>
          <w:i/>
          <w:iCs/>
          <w:szCs w:val="24"/>
        </w:rPr>
        <w:t xml:space="preserve">Nanoparticles: </w:t>
      </w:r>
      <w:r w:rsidR="00FE0374" w:rsidRPr="001D4450">
        <w:rPr>
          <w:szCs w:val="24"/>
        </w:rPr>
        <w:t>Gold nanorods</w:t>
      </w:r>
      <w:r w:rsidR="00FE0374" w:rsidRPr="00E074B1">
        <w:rPr>
          <w:szCs w:val="24"/>
        </w:rPr>
        <w:t xml:space="preserve"> of 47 ± 2 nm length and 15.5 ± 2 nm diameter were synthesi</w:t>
      </w:r>
      <w:r w:rsidR="006263BE">
        <w:rPr>
          <w:szCs w:val="24"/>
        </w:rPr>
        <w:t>s</w:t>
      </w:r>
      <w:r w:rsidR="00FE0374" w:rsidRPr="00E074B1">
        <w:rPr>
          <w:szCs w:val="24"/>
        </w:rPr>
        <w:t>ed using a previously reported seed mediated growth method</w:t>
      </w:r>
      <w:r w:rsidR="00FE0374" w:rsidRPr="00E074B1">
        <w:rPr>
          <w:szCs w:val="24"/>
          <w:vertAlign w:val="superscript"/>
        </w:rPr>
        <w:fldChar w:fldCharType="begin"/>
      </w:r>
      <w:r w:rsidR="00FE0374" w:rsidRPr="00E074B1">
        <w:rPr>
          <w:szCs w:val="24"/>
          <w:vertAlign w:val="superscript"/>
        </w:rPr>
        <w:instrText xml:space="preserve"> ADDIN EN.CITE &lt;EndNote&gt;&lt;Cite&gt;&lt;Author&gt;Nikoobakht&lt;/Author&gt;&lt;Year&gt;2003&lt;/Year&gt;&lt;RecNum&gt;358&lt;/RecNum&gt;&lt;record&gt;&lt;rec-number&gt;358&lt;/rec-number&gt;&lt;foreign-keys&gt;&lt;key app="EN" db-id="rtxz9x95bradrqeppe0p0et9dr2v0v5d9zef"&gt;358&lt;/key&gt;&lt;/foreign-keys&gt;&lt;ref-type name="Journal Article"&gt;17&lt;/ref-type&gt;&lt;contributors&gt;&lt;authors&gt;&lt;author&gt;Nikoobakht, Babak&lt;/author&gt;&lt;author&gt;El-Sayed, Mostafa A.&lt;/author&gt;&lt;/authors&gt;&lt;/contributors&gt;&lt;titles&gt;&lt;title&gt;Preparation and Growth Mechanism of Gold Nanorods (NRs) Using Seed-Mediated Growth Method&lt;/title&gt;&lt;secondary-title&gt;Chem Mater&lt;/secondary-title&gt;&lt;/titles&gt;&lt;pages&gt;1957-1962&lt;/pages&gt;&lt;volume&gt;15&lt;/volume&gt;&lt;number&gt;10&lt;/number&gt;&lt;dates&gt;&lt;year&gt;2003&lt;/year&gt;&lt;/dates&gt;&lt;publisher&gt;American Chemical Society&lt;/publisher&gt;&lt;isbn&gt;0897-4756&lt;/isbn&gt;&lt;urls&gt;&lt;related-urls&gt;&lt;url&gt;http://dx.doi.org/10.1021/cm020732l&lt;/url&gt;&lt;/related-urls&gt;&lt;/urls&gt;&lt;electronic-resource-num&gt;10.1021/cm020732l&lt;/electronic-resource-num&gt;&lt;/record&gt;&lt;/Cite&gt;&lt;/EndNote&gt;</w:instrText>
      </w:r>
      <w:r w:rsidR="00FE0374" w:rsidRPr="00E074B1">
        <w:rPr>
          <w:szCs w:val="24"/>
          <w:vertAlign w:val="superscript"/>
        </w:rPr>
        <w:fldChar w:fldCharType="end"/>
      </w:r>
      <w:r w:rsidR="00FE0374" w:rsidRPr="00E074B1">
        <w:rPr>
          <w:szCs w:val="24"/>
        </w:rPr>
        <w:t>.</w:t>
      </w:r>
      <w:r w:rsidR="00C4262A" w:rsidRPr="00E074B1">
        <w:rPr>
          <w:szCs w:val="24"/>
          <w:vertAlign w:val="superscript"/>
        </w:rPr>
        <w:t>39</w:t>
      </w:r>
      <w:r w:rsidR="00C4262A" w:rsidRPr="00E074B1">
        <w:rPr>
          <w:szCs w:val="24"/>
        </w:rPr>
        <w:t xml:space="preserve"> </w:t>
      </w:r>
      <w:r w:rsidR="00FE0374" w:rsidRPr="00E074B1">
        <w:rPr>
          <w:szCs w:val="24"/>
        </w:rPr>
        <w:t xml:space="preserve">In detail, gold seeds were prepared by reduction of sodium </w:t>
      </w:r>
      <w:proofErr w:type="spellStart"/>
      <w:r w:rsidR="00FE0374" w:rsidRPr="00E074B1">
        <w:rPr>
          <w:szCs w:val="24"/>
        </w:rPr>
        <w:t>tetrachloroaurate</w:t>
      </w:r>
      <w:proofErr w:type="spellEnd"/>
      <w:r w:rsidR="00FE0374" w:rsidRPr="00E074B1">
        <w:rPr>
          <w:szCs w:val="24"/>
        </w:rPr>
        <w:t xml:space="preserve"> (III) dehydrate (5 </w:t>
      </w:r>
      <w:proofErr w:type="spellStart"/>
      <w:r w:rsidR="00FE0374" w:rsidRPr="00E074B1">
        <w:rPr>
          <w:szCs w:val="24"/>
        </w:rPr>
        <w:t>mM</w:t>
      </w:r>
      <w:proofErr w:type="spellEnd"/>
      <w:r w:rsidR="00FE0374" w:rsidRPr="00E074B1">
        <w:rPr>
          <w:szCs w:val="24"/>
        </w:rPr>
        <w:t xml:space="preserve">, 1 ml) in </w:t>
      </w:r>
      <w:proofErr w:type="spellStart"/>
      <w:r w:rsidR="00FE0374" w:rsidRPr="00E074B1">
        <w:rPr>
          <w:szCs w:val="24"/>
        </w:rPr>
        <w:t>hexadecyl</w:t>
      </w:r>
      <w:proofErr w:type="spellEnd"/>
      <w:r w:rsidR="00FE0374" w:rsidRPr="00E074B1">
        <w:rPr>
          <w:szCs w:val="24"/>
        </w:rPr>
        <w:t xml:space="preserve"> </w:t>
      </w:r>
      <w:proofErr w:type="spellStart"/>
      <w:r w:rsidR="00FE0374" w:rsidRPr="00E074B1">
        <w:rPr>
          <w:szCs w:val="24"/>
        </w:rPr>
        <w:t>trimethyl</w:t>
      </w:r>
      <w:proofErr w:type="spellEnd"/>
      <w:r w:rsidR="00FE0374" w:rsidRPr="00E074B1">
        <w:rPr>
          <w:szCs w:val="24"/>
        </w:rPr>
        <w:t xml:space="preserve"> ammonium bromide (CTAB) (0.2 M, 1 ml), upon the addition of an ice cold solution of sodium borohydride (0.01 M, 0.5 ml). 16 µl of these seeds were added to a growth solution consisting of: CTAB (0.2M, 7.12ml), sodium </w:t>
      </w:r>
      <w:proofErr w:type="spellStart"/>
      <w:r w:rsidR="00FE0374" w:rsidRPr="00E074B1">
        <w:rPr>
          <w:szCs w:val="24"/>
        </w:rPr>
        <w:t>tetrachloroaurate</w:t>
      </w:r>
      <w:proofErr w:type="spellEnd"/>
      <w:r w:rsidR="00FE0374" w:rsidRPr="00E074B1">
        <w:rPr>
          <w:szCs w:val="24"/>
        </w:rPr>
        <w:t xml:space="preserve"> (III) dehydrate (5 </w:t>
      </w:r>
      <w:proofErr w:type="spellStart"/>
      <w:r w:rsidR="00FE0374" w:rsidRPr="00E074B1">
        <w:rPr>
          <w:szCs w:val="24"/>
        </w:rPr>
        <w:t>mM</w:t>
      </w:r>
      <w:proofErr w:type="spellEnd"/>
      <w:r w:rsidR="00FE0374" w:rsidRPr="00E074B1">
        <w:rPr>
          <w:szCs w:val="24"/>
        </w:rPr>
        <w:t>,</w:t>
      </w:r>
      <w:r w:rsidR="00FE0374" w:rsidRPr="00E074B1">
        <w:rPr>
          <w:szCs w:val="24"/>
          <w:vertAlign w:val="subscript"/>
        </w:rPr>
        <w:t xml:space="preserve"> </w:t>
      </w:r>
      <w:r w:rsidR="00FE0374" w:rsidRPr="00E074B1">
        <w:rPr>
          <w:szCs w:val="24"/>
        </w:rPr>
        <w:t xml:space="preserve">2 ml), silver nitrate (5 </w:t>
      </w:r>
      <w:proofErr w:type="spellStart"/>
      <w:r w:rsidR="00FE0374" w:rsidRPr="00E074B1">
        <w:rPr>
          <w:szCs w:val="24"/>
        </w:rPr>
        <w:t>mM</w:t>
      </w:r>
      <w:proofErr w:type="spellEnd"/>
      <w:r w:rsidR="00FE0374" w:rsidRPr="00E074B1">
        <w:rPr>
          <w:szCs w:val="24"/>
        </w:rPr>
        <w:t xml:space="preserve">, 0.17 ml) and freshly prepared L-ascorbic acid (0.0788 M, 0.16 ml). The mixture was shaken gently and left overnight at 35 ºC. The nanorods were purified by centrifugation (2 x 10,400 rpm, 10 minutes) and redispersed in </w:t>
      </w:r>
      <w:proofErr w:type="spellStart"/>
      <w:r w:rsidR="00FE0374" w:rsidRPr="00E074B1">
        <w:rPr>
          <w:szCs w:val="24"/>
        </w:rPr>
        <w:t>Milli</w:t>
      </w:r>
      <w:proofErr w:type="spellEnd"/>
      <w:r w:rsidR="00FE0374" w:rsidRPr="00E074B1">
        <w:rPr>
          <w:szCs w:val="24"/>
        </w:rPr>
        <w:t xml:space="preserve">-Q water. </w:t>
      </w:r>
      <w:r w:rsidR="00556F85">
        <w:rPr>
          <w:szCs w:val="24"/>
        </w:rPr>
        <w:t xml:space="preserve">Subsequently, the gold nanorods were </w:t>
      </w:r>
      <w:r w:rsidR="00556F85" w:rsidRPr="00706031">
        <w:t>coated with (</w:t>
      </w:r>
      <w:proofErr w:type="spellStart"/>
      <w:r w:rsidR="00556F85" w:rsidRPr="00706031">
        <w:t>monocarboxy</w:t>
      </w:r>
      <w:proofErr w:type="spellEnd"/>
      <w:r w:rsidR="00556F85" w:rsidRPr="00706031">
        <w:t xml:space="preserve"> (1-mercaptoundec-11-yl) </w:t>
      </w:r>
      <w:proofErr w:type="spellStart"/>
      <w:r w:rsidR="00556F85" w:rsidRPr="00706031">
        <w:t>hexaethylene</w:t>
      </w:r>
      <w:proofErr w:type="spellEnd"/>
      <w:r w:rsidR="00556F85" w:rsidRPr="00706031">
        <w:t xml:space="preserve"> glycol (OEG)</w:t>
      </w:r>
      <w:r w:rsidR="00556F85">
        <w:t xml:space="preserve">. </w:t>
      </w:r>
      <w:r w:rsidR="00FE0374" w:rsidRPr="00E074B1">
        <w:rPr>
          <w:szCs w:val="24"/>
        </w:rPr>
        <w:t xml:space="preserve">A freshly prepared solution of OEG (5 mg/ml, 200 µl, MW = 527) was injected into an aqueous solution of gold NRs (5 ml; optical density, OD = 0.5), while sonicating at 4 ºC. Then sodium borate buffer (0.5 ml, 0.1 M, pH 9) was added immediately and the solution was sonicated for another 2 h at room temperature. Then it was stored at 4 </w:t>
      </w:r>
      <w:proofErr w:type="spellStart"/>
      <w:r w:rsidR="00FE0374" w:rsidRPr="00E074B1">
        <w:rPr>
          <w:szCs w:val="24"/>
          <w:vertAlign w:val="superscript"/>
        </w:rPr>
        <w:t>o</w:t>
      </w:r>
      <w:r w:rsidR="00FE0374" w:rsidRPr="00E074B1">
        <w:rPr>
          <w:szCs w:val="24"/>
        </w:rPr>
        <w:t>C</w:t>
      </w:r>
      <w:proofErr w:type="spellEnd"/>
      <w:r w:rsidR="00FE0374" w:rsidRPr="00E074B1">
        <w:rPr>
          <w:szCs w:val="24"/>
        </w:rPr>
        <w:t xml:space="preserve">, overnight. </w:t>
      </w:r>
      <w:r w:rsidR="00556F85">
        <w:rPr>
          <w:szCs w:val="24"/>
        </w:rPr>
        <w:t xml:space="preserve">The </w:t>
      </w:r>
      <w:r w:rsidR="00556F85" w:rsidRPr="00397CDC">
        <w:t xml:space="preserve">OEG forms a stable non-toxic organic shell around the nanoparticle and contains a carboxylic group that allows chemical bonding </w:t>
      </w:r>
      <w:r w:rsidR="005E1DFE">
        <w:t>with amine terminated peptides.</w:t>
      </w:r>
    </w:p>
    <w:p w:rsidR="00556F85" w:rsidRDefault="005E1DFE" w:rsidP="005E1DFE">
      <w:pPr>
        <w:pStyle w:val="08ArticleText"/>
        <w:spacing w:line="240" w:lineRule="auto"/>
        <w:rPr>
          <w:szCs w:val="24"/>
        </w:rPr>
      </w:pPr>
      <w:r>
        <w:t xml:space="preserve">  </w:t>
      </w:r>
      <w:r w:rsidR="001D4450" w:rsidRPr="001D4450">
        <w:rPr>
          <w:b/>
          <w:bCs/>
          <w:i/>
          <w:iCs/>
        </w:rPr>
        <w:t>Peptides</w:t>
      </w:r>
      <w:r w:rsidR="001D4450">
        <w:t xml:space="preserve">: </w:t>
      </w:r>
      <w:r w:rsidR="00556F85" w:rsidRPr="001D4450">
        <w:t>Two peptides</w:t>
      </w:r>
      <w:r w:rsidR="00556F85" w:rsidRPr="00706031">
        <w:t xml:space="preserve"> were employed to functionalise gold nanorods following our previous work.</w:t>
      </w:r>
      <w:r w:rsidR="00556F85" w:rsidRPr="00706031">
        <w:rPr>
          <w:vertAlign w:val="superscript"/>
        </w:rPr>
        <w:t xml:space="preserve">29 </w:t>
      </w:r>
      <w:proofErr w:type="gramStart"/>
      <w:r w:rsidR="00556F85" w:rsidRPr="00706031">
        <w:t>Both</w:t>
      </w:r>
      <w:proofErr w:type="gramEnd"/>
      <w:r w:rsidR="00556F85" w:rsidRPr="00706031">
        <w:t xml:space="preserve"> of these peptides were engineered to be of similar size and charge but different biological functionality. KATWLPPR (denoted as P3 peptide) is a peptide that selectively binds to NRP-1 surface receptors expressed by endothelial cells and inhibits </w:t>
      </w:r>
      <w:r w:rsidR="00556F85" w:rsidRPr="00706031">
        <w:rPr>
          <w:i/>
        </w:rPr>
        <w:t>in vitro</w:t>
      </w:r>
      <w:r w:rsidR="00556F85" w:rsidRPr="00706031">
        <w:t xml:space="preserve"> angiogenesis, as we have previously demonstrated through its down-regulating effect on the selected pro-</w:t>
      </w:r>
      <w:proofErr w:type="spellStart"/>
      <w:r w:rsidR="00556F85" w:rsidRPr="00706031">
        <w:t>angiogenic</w:t>
      </w:r>
      <w:proofErr w:type="spellEnd"/>
      <w:r w:rsidR="00556F85" w:rsidRPr="00706031">
        <w:t xml:space="preserve"> and hypoxic genes, as well as cell adhesion.</w:t>
      </w:r>
      <w:r w:rsidR="00556F85" w:rsidRPr="00706031">
        <w:rPr>
          <w:vertAlign w:val="superscript"/>
        </w:rPr>
        <w:t>29</w:t>
      </w:r>
      <w:r w:rsidR="00556F85" w:rsidRPr="00706031">
        <w:t xml:space="preserve"> P3 peptide capped particles were shown to be non-toxic to cells with no effect on free radicals levels, mitochondrial membrane potential or plasma membrane integrity.</w:t>
      </w:r>
      <w:r w:rsidR="00556F85" w:rsidRPr="00706031">
        <w:rPr>
          <w:vertAlign w:val="superscript"/>
        </w:rPr>
        <w:t>29</w:t>
      </w:r>
      <w:r w:rsidR="00556F85" w:rsidRPr="00706031">
        <w:t xml:space="preserve"> KPRQPSLP (denoted as P2 peptide) does not interact with the specific receptor or has any pro- or anti-angiogenic activity, as previously shown</w:t>
      </w:r>
      <w:r>
        <w:t>,</w:t>
      </w:r>
      <w:r w:rsidR="00556F85" w:rsidRPr="00706031">
        <w:rPr>
          <w:vertAlign w:val="superscript"/>
        </w:rPr>
        <w:t>28</w:t>
      </w:r>
      <w:r w:rsidR="00556F85" w:rsidRPr="00706031">
        <w:t xml:space="preserve"> thus represents nonspecific uptake and absence of biological functionality. For consistency in nomenclature with our previous work, we will refer to this peptide a ‘mutant’.  </w:t>
      </w:r>
      <w:r w:rsidR="00FE0374" w:rsidRPr="00E074B1">
        <w:rPr>
          <w:szCs w:val="24"/>
        </w:rPr>
        <w:t>Prior to peptide coupling, the particles were purified three times by centrifugation (10,400 rpm, 10 minutes) and redispersed in sodium borate buffer (10 ml, 0.01 M, pH 9). KATWLPPR or KPRQPSLP peptide solution (100 µl, 1 mg/ml in 0.1 M borate buffer pH 9) was added to the particle solution (5 ml, OD = 0.3 in 0.1 M borate buffer pH 9) and mixed. To this solution, freshly prepared aqueous solutions of coupling agents: (1-(3-(</w:t>
      </w:r>
      <w:proofErr w:type="spellStart"/>
      <w:r w:rsidR="00FE0374" w:rsidRPr="00E074B1">
        <w:rPr>
          <w:szCs w:val="24"/>
        </w:rPr>
        <w:t>dimethylamino</w:t>
      </w:r>
      <w:proofErr w:type="spellEnd"/>
      <w:r w:rsidR="00FE0374" w:rsidRPr="00E074B1">
        <w:rPr>
          <w:szCs w:val="24"/>
        </w:rPr>
        <w:t>)</w:t>
      </w:r>
      <w:r>
        <w:rPr>
          <w:szCs w:val="24"/>
        </w:rPr>
        <w:t xml:space="preserve"> </w:t>
      </w:r>
      <w:r w:rsidR="00FE0374" w:rsidRPr="00E074B1">
        <w:rPr>
          <w:szCs w:val="24"/>
        </w:rPr>
        <w:t xml:space="preserve">propyl)-3-ethyl-carbodiimidemeth- iodide (EDC), (50 </w:t>
      </w:r>
      <w:proofErr w:type="spellStart"/>
      <w:r w:rsidR="00FE0374" w:rsidRPr="00E074B1">
        <w:rPr>
          <w:szCs w:val="24"/>
        </w:rPr>
        <w:t>μl</w:t>
      </w:r>
      <w:proofErr w:type="spellEnd"/>
      <w:r w:rsidR="00FE0374" w:rsidRPr="00E074B1">
        <w:rPr>
          <w:szCs w:val="24"/>
        </w:rPr>
        <w:t>, 0.2 M) and N-</w:t>
      </w:r>
      <w:proofErr w:type="spellStart"/>
      <w:r w:rsidR="00FE0374" w:rsidRPr="00E074B1">
        <w:rPr>
          <w:szCs w:val="24"/>
        </w:rPr>
        <w:t>hydroxy</w:t>
      </w:r>
      <w:proofErr w:type="spellEnd"/>
      <w:r w:rsidR="00FE0374" w:rsidRPr="00E074B1">
        <w:rPr>
          <w:szCs w:val="24"/>
        </w:rPr>
        <w:t xml:space="preserve"> </w:t>
      </w:r>
      <w:proofErr w:type="spellStart"/>
      <w:r w:rsidR="00FE0374" w:rsidRPr="00E074B1">
        <w:rPr>
          <w:szCs w:val="24"/>
        </w:rPr>
        <w:t>sulfosuccinimide</w:t>
      </w:r>
      <w:proofErr w:type="spellEnd"/>
      <w:r w:rsidR="00FE0374" w:rsidRPr="00E074B1">
        <w:rPr>
          <w:szCs w:val="24"/>
        </w:rPr>
        <w:t xml:space="preserve"> (</w:t>
      </w:r>
      <w:proofErr w:type="spellStart"/>
      <w:r w:rsidR="00FE0374" w:rsidRPr="00E074B1">
        <w:rPr>
          <w:szCs w:val="24"/>
        </w:rPr>
        <w:t>sulfo</w:t>
      </w:r>
      <w:proofErr w:type="spellEnd"/>
      <w:r w:rsidR="00FE0374" w:rsidRPr="00E074B1">
        <w:rPr>
          <w:szCs w:val="24"/>
        </w:rPr>
        <w:t xml:space="preserve">-NHS), (100 </w:t>
      </w:r>
      <w:proofErr w:type="spellStart"/>
      <w:r w:rsidR="00FE0374" w:rsidRPr="00E074B1">
        <w:rPr>
          <w:szCs w:val="24"/>
        </w:rPr>
        <w:t>μl</w:t>
      </w:r>
      <w:proofErr w:type="spellEnd"/>
      <w:r w:rsidR="00FE0374" w:rsidRPr="00E074B1">
        <w:rPr>
          <w:szCs w:val="24"/>
        </w:rPr>
        <w:t xml:space="preserve">, 0.2 M) were introduced rapidly and the reaction mixture was stirred for 24 h at room temperature. Conjugates </w:t>
      </w:r>
      <w:r w:rsidR="00FE0374" w:rsidRPr="00E074B1">
        <w:rPr>
          <w:szCs w:val="24"/>
        </w:rPr>
        <w:lastRenderedPageBreak/>
        <w:t xml:space="preserve">were purified by centrifugation (3 x 10,400 rpm, 10 minutes) and redispersed in the appropriate media. </w:t>
      </w:r>
    </w:p>
    <w:p w:rsidR="00556F85" w:rsidRPr="00341081" w:rsidRDefault="005E1DFE" w:rsidP="00556F85">
      <w:pPr>
        <w:pStyle w:val="08ArticleText"/>
        <w:spacing w:after="240" w:line="240" w:lineRule="auto"/>
        <w:rPr>
          <w:szCs w:val="24"/>
        </w:rPr>
      </w:pPr>
      <w:r>
        <w:t xml:space="preserve">  </w:t>
      </w:r>
      <w:r w:rsidR="00556F85" w:rsidRPr="00706031">
        <w:t xml:space="preserve">Peptide functionalised gold nanorods were characterised for their physicochemical and extrinsic properties with TEM, zeta-potential, UV-vis spectroscopy and </w:t>
      </w:r>
      <w:proofErr w:type="spellStart"/>
      <w:r w:rsidR="00556F85" w:rsidRPr="00706031">
        <w:t>FluoroProfile</w:t>
      </w:r>
      <w:proofErr w:type="spellEnd"/>
      <w:r w:rsidR="00556F85" w:rsidRPr="00706031">
        <w:t xml:space="preserve"> assay, as shown in ESI section S1.</w:t>
      </w:r>
    </w:p>
    <w:p w:rsidR="00FE0374" w:rsidRPr="00E074B1" w:rsidRDefault="00FE0374" w:rsidP="007942AE">
      <w:pPr>
        <w:pStyle w:val="04AHeading"/>
        <w:numPr>
          <w:ilvl w:val="1"/>
          <w:numId w:val="4"/>
        </w:numPr>
        <w:spacing w:before="0" w:after="0"/>
        <w:ind w:left="426" w:hanging="426"/>
        <w:rPr>
          <w:rFonts w:ascii="Times New Roman" w:hAnsi="Times New Roman"/>
          <w:sz w:val="12"/>
          <w:szCs w:val="24"/>
        </w:rPr>
      </w:pPr>
      <w:r w:rsidRPr="00E074B1">
        <w:rPr>
          <w:rFonts w:ascii="Times New Roman" w:hAnsi="Times New Roman"/>
          <w:bCs/>
          <w:iCs/>
          <w:color w:val="0D0D0D"/>
          <w:sz w:val="18"/>
          <w:szCs w:val="24"/>
        </w:rPr>
        <w:t>Laser irradiation of confluent layers of cells</w:t>
      </w:r>
    </w:p>
    <w:p w:rsidR="00FE0374" w:rsidRPr="00E074B1" w:rsidRDefault="00FE0374" w:rsidP="00FE0374">
      <w:pPr>
        <w:pStyle w:val="04AHeading"/>
        <w:spacing w:before="0" w:after="0"/>
        <w:rPr>
          <w:rFonts w:ascii="Times New Roman" w:hAnsi="Times New Roman"/>
          <w:sz w:val="18"/>
          <w:szCs w:val="18"/>
        </w:rPr>
      </w:pPr>
    </w:p>
    <w:p w:rsidR="00FE0374" w:rsidRPr="00E074B1" w:rsidRDefault="00FE0374" w:rsidP="00FE0374">
      <w:pPr>
        <w:autoSpaceDE w:val="0"/>
        <w:autoSpaceDN w:val="0"/>
        <w:adjustRightInd w:val="0"/>
        <w:spacing w:after="240" w:line="240" w:lineRule="auto"/>
        <w:jc w:val="both"/>
        <w:rPr>
          <w:rFonts w:ascii="Times New Roman" w:hAnsi="Times New Roman"/>
          <w:color w:val="000000"/>
          <w:sz w:val="18"/>
          <w:szCs w:val="24"/>
        </w:rPr>
      </w:pPr>
      <w:r w:rsidRPr="00E074B1">
        <w:rPr>
          <w:rFonts w:ascii="Times New Roman" w:hAnsi="Times New Roman"/>
          <w:bCs/>
          <w:color w:val="0D0D0D"/>
          <w:sz w:val="18"/>
          <w:szCs w:val="24"/>
        </w:rPr>
        <w:t xml:space="preserve">Confluent monolayers  of HUVECs, MCF-7 and </w:t>
      </w:r>
      <w:r w:rsidRPr="00E074B1">
        <w:rPr>
          <w:rFonts w:ascii="Times New Roman" w:hAnsi="Times New Roman"/>
          <w:color w:val="0D0D0D"/>
          <w:sz w:val="18"/>
          <w:szCs w:val="24"/>
        </w:rPr>
        <w:t>MDA</w:t>
      </w:r>
      <w:r w:rsidRPr="00E074B1">
        <w:rPr>
          <w:rFonts w:ascii="Times New Roman" w:hAnsi="Times New Roman"/>
          <w:color w:val="000000"/>
          <w:sz w:val="18"/>
          <w:szCs w:val="24"/>
        </w:rPr>
        <w:t xml:space="preserve">-MB-231 </w:t>
      </w:r>
      <w:r w:rsidRPr="00E074B1">
        <w:rPr>
          <w:rFonts w:ascii="Times New Roman" w:hAnsi="Times New Roman"/>
          <w:bCs/>
          <w:color w:val="0D0D0D"/>
          <w:sz w:val="18"/>
          <w:szCs w:val="24"/>
        </w:rPr>
        <w:t xml:space="preserve">(in a 12-well microplate) </w:t>
      </w:r>
      <w:r w:rsidRPr="00E074B1">
        <w:rPr>
          <w:rFonts w:ascii="Times New Roman" w:hAnsi="Times New Roman"/>
          <w:color w:val="000000"/>
          <w:sz w:val="18"/>
          <w:szCs w:val="24"/>
        </w:rPr>
        <w:t xml:space="preserve">were treated with </w:t>
      </w:r>
      <w:r w:rsidRPr="00E074B1">
        <w:rPr>
          <w:rFonts w:ascii="Times New Roman" w:hAnsi="Times New Roman"/>
          <w:color w:val="0D0D0D"/>
          <w:sz w:val="18"/>
          <w:szCs w:val="24"/>
        </w:rPr>
        <w:t xml:space="preserve">P2-OEG-NRs or P3-OEG-NRs (1 ml/well, 3 </w:t>
      </w:r>
      <w:proofErr w:type="spellStart"/>
      <w:r w:rsidRPr="00E074B1">
        <w:rPr>
          <w:rFonts w:ascii="Times New Roman" w:hAnsi="Times New Roman"/>
          <w:color w:val="0D0D0D"/>
          <w:sz w:val="18"/>
          <w:szCs w:val="24"/>
        </w:rPr>
        <w:t>nM</w:t>
      </w:r>
      <w:proofErr w:type="spellEnd"/>
      <w:r w:rsidRPr="00E074B1">
        <w:rPr>
          <w:rFonts w:ascii="Times New Roman" w:hAnsi="Times New Roman"/>
          <w:color w:val="0D0D0D"/>
          <w:sz w:val="18"/>
          <w:szCs w:val="24"/>
        </w:rPr>
        <w:t>) in 20 % HS M199 media (for HUVECs) or 10</w:t>
      </w:r>
      <w:r w:rsidR="006263BE">
        <w:rPr>
          <w:rFonts w:ascii="Times New Roman" w:hAnsi="Times New Roman"/>
          <w:color w:val="0D0D0D"/>
          <w:sz w:val="18"/>
          <w:szCs w:val="24"/>
        </w:rPr>
        <w:t xml:space="preserve"> </w:t>
      </w:r>
      <w:r w:rsidRPr="00E074B1">
        <w:rPr>
          <w:rFonts w:ascii="Times New Roman" w:hAnsi="Times New Roman"/>
          <w:color w:val="0D0D0D"/>
          <w:sz w:val="18"/>
          <w:szCs w:val="24"/>
        </w:rPr>
        <w:t>% HS DMEM (for MDA</w:t>
      </w:r>
      <w:r w:rsidRPr="00E074B1">
        <w:rPr>
          <w:rFonts w:ascii="Times New Roman" w:hAnsi="Times New Roman"/>
          <w:color w:val="000000"/>
          <w:sz w:val="18"/>
          <w:szCs w:val="24"/>
        </w:rPr>
        <w:t>-MB-231</w:t>
      </w:r>
      <w:r w:rsidRPr="00E074B1">
        <w:rPr>
          <w:rFonts w:ascii="Times New Roman" w:hAnsi="Times New Roman"/>
          <w:color w:val="0D0D0D"/>
          <w:sz w:val="18"/>
          <w:szCs w:val="24"/>
        </w:rPr>
        <w:t xml:space="preserve"> and MCF-7) for 4 h and then washed with PBS</w:t>
      </w:r>
      <w:r w:rsidRPr="00E074B1">
        <w:rPr>
          <w:rFonts w:ascii="Times New Roman" w:hAnsi="Times New Roman"/>
          <w:color w:val="000000"/>
          <w:sz w:val="18"/>
          <w:szCs w:val="24"/>
        </w:rPr>
        <w:t>. Individual wells were exposed to 5, 10 and 20 W/cm</w:t>
      </w:r>
      <w:r w:rsidRPr="00E074B1">
        <w:rPr>
          <w:rFonts w:ascii="Times New Roman" w:hAnsi="Times New Roman"/>
          <w:color w:val="000000"/>
          <w:sz w:val="18"/>
          <w:szCs w:val="24"/>
          <w:vertAlign w:val="superscript"/>
        </w:rPr>
        <w:t>2</w:t>
      </w:r>
      <w:r w:rsidRPr="00E074B1">
        <w:rPr>
          <w:rFonts w:ascii="Times New Roman" w:hAnsi="Times New Roman"/>
          <w:color w:val="000000"/>
          <w:sz w:val="18"/>
          <w:szCs w:val="24"/>
        </w:rPr>
        <w:t xml:space="preserve"> power laser density (</w:t>
      </w:r>
      <w:proofErr w:type="spellStart"/>
      <w:r w:rsidRPr="00E074B1">
        <w:rPr>
          <w:rFonts w:ascii="Times New Roman" w:hAnsi="Times New Roman"/>
          <w:color w:val="000000"/>
          <w:sz w:val="18"/>
          <w:szCs w:val="24"/>
        </w:rPr>
        <w:t>Fianium</w:t>
      </w:r>
      <w:proofErr w:type="spellEnd"/>
      <w:r w:rsidRPr="00E074B1">
        <w:rPr>
          <w:rFonts w:ascii="Times New Roman" w:hAnsi="Times New Roman"/>
          <w:color w:val="000000"/>
          <w:sz w:val="18"/>
          <w:szCs w:val="24"/>
        </w:rPr>
        <w:t xml:space="preserve">, 680-720 nm band </w:t>
      </w:r>
      <w:proofErr w:type="gramStart"/>
      <w:r w:rsidRPr="00E074B1">
        <w:rPr>
          <w:rFonts w:ascii="Times New Roman" w:hAnsi="Times New Roman"/>
          <w:color w:val="000000"/>
          <w:sz w:val="18"/>
          <w:szCs w:val="24"/>
        </w:rPr>
        <w:t>gap</w:t>
      </w:r>
      <w:proofErr w:type="gramEnd"/>
      <w:r w:rsidRPr="00E074B1">
        <w:rPr>
          <w:rFonts w:ascii="Times New Roman" w:hAnsi="Times New Roman"/>
          <w:color w:val="000000"/>
          <w:sz w:val="18"/>
          <w:szCs w:val="24"/>
        </w:rPr>
        <w:t xml:space="preserve">), 200µm spot, for 5 minutes. Then cells were returned to the incubator for additional 4 h incubation in fresh growth media and stained with </w:t>
      </w:r>
      <w:proofErr w:type="spellStart"/>
      <w:r w:rsidRPr="00E074B1">
        <w:rPr>
          <w:rFonts w:ascii="Times New Roman" w:hAnsi="Times New Roman"/>
          <w:color w:val="000000"/>
          <w:sz w:val="18"/>
          <w:szCs w:val="24"/>
        </w:rPr>
        <w:t>Calcein</w:t>
      </w:r>
      <w:proofErr w:type="spellEnd"/>
      <w:r w:rsidRPr="00E074B1">
        <w:rPr>
          <w:rFonts w:ascii="Times New Roman" w:hAnsi="Times New Roman"/>
          <w:color w:val="000000"/>
          <w:sz w:val="18"/>
          <w:szCs w:val="24"/>
        </w:rPr>
        <w:t xml:space="preserve"> Green (2 µM, 15 minutes at 37 ºC). The cells were washed with PBS and imaged with IX81 Olympus microscope. The overall number of remaining adherent cells was quantified with ImageJ software.</w:t>
      </w:r>
    </w:p>
    <w:p w:rsidR="00FE0374" w:rsidRPr="00E074B1" w:rsidRDefault="00FE0374" w:rsidP="007942AE">
      <w:pPr>
        <w:pStyle w:val="ListParagraph"/>
        <w:numPr>
          <w:ilvl w:val="1"/>
          <w:numId w:val="4"/>
        </w:numPr>
        <w:autoSpaceDE w:val="0"/>
        <w:autoSpaceDN w:val="0"/>
        <w:adjustRightInd w:val="0"/>
        <w:spacing w:after="0" w:line="240" w:lineRule="auto"/>
        <w:ind w:left="426" w:hanging="426"/>
        <w:jc w:val="both"/>
        <w:rPr>
          <w:rFonts w:ascii="Times New Roman" w:hAnsi="Times New Roman"/>
          <w:color w:val="000000"/>
          <w:sz w:val="18"/>
          <w:szCs w:val="24"/>
          <w:vertAlign w:val="superscript"/>
        </w:rPr>
      </w:pPr>
      <w:r w:rsidRPr="00E074B1">
        <w:rPr>
          <w:rFonts w:ascii="Times New Roman" w:hAnsi="Times New Roman"/>
          <w:b/>
          <w:bCs/>
          <w:iCs/>
          <w:color w:val="0D0D0D"/>
          <w:sz w:val="18"/>
          <w:szCs w:val="24"/>
        </w:rPr>
        <w:t>Stimulated angiogenesis using cancer cell conditioned media</w:t>
      </w:r>
    </w:p>
    <w:p w:rsidR="00FE0374" w:rsidRPr="00E074B1" w:rsidRDefault="00FE0374" w:rsidP="00FE0374">
      <w:pPr>
        <w:pStyle w:val="ListParagraph"/>
        <w:autoSpaceDE w:val="0"/>
        <w:autoSpaceDN w:val="0"/>
        <w:adjustRightInd w:val="0"/>
        <w:spacing w:after="0" w:line="240" w:lineRule="auto"/>
        <w:jc w:val="both"/>
        <w:rPr>
          <w:rFonts w:ascii="Times New Roman" w:hAnsi="Times New Roman"/>
          <w:color w:val="000000"/>
          <w:sz w:val="18"/>
          <w:szCs w:val="24"/>
          <w:vertAlign w:val="superscript"/>
        </w:rPr>
      </w:pPr>
    </w:p>
    <w:p w:rsidR="00FE0374" w:rsidRPr="00E074B1" w:rsidRDefault="00FE0374" w:rsidP="00FE0374">
      <w:pPr>
        <w:autoSpaceDE w:val="0"/>
        <w:autoSpaceDN w:val="0"/>
        <w:adjustRightInd w:val="0"/>
        <w:spacing w:after="240" w:line="240" w:lineRule="auto"/>
        <w:jc w:val="both"/>
        <w:rPr>
          <w:rFonts w:ascii="Times New Roman" w:hAnsi="Times New Roman"/>
          <w:color w:val="000000"/>
          <w:sz w:val="18"/>
          <w:szCs w:val="24"/>
          <w:vertAlign w:val="superscript"/>
        </w:rPr>
      </w:pPr>
      <w:r w:rsidRPr="00E074B1">
        <w:rPr>
          <w:rFonts w:ascii="Times New Roman" w:hAnsi="Times New Roman"/>
          <w:sz w:val="18"/>
          <w:szCs w:val="24"/>
        </w:rPr>
        <w:t xml:space="preserve">A basement membrane matrix </w:t>
      </w:r>
      <w:r w:rsidRPr="00E074B1">
        <w:rPr>
          <w:rFonts w:ascii="Times New Roman" w:hAnsi="Times New Roman"/>
          <w:color w:val="000000"/>
          <w:sz w:val="18"/>
          <w:szCs w:val="24"/>
        </w:rPr>
        <w:t xml:space="preserve">(10 µl, </w:t>
      </w:r>
      <w:proofErr w:type="spellStart"/>
      <w:r w:rsidRPr="00E074B1">
        <w:rPr>
          <w:rFonts w:ascii="Times New Roman" w:hAnsi="Times New Roman"/>
          <w:sz w:val="18"/>
          <w:szCs w:val="24"/>
        </w:rPr>
        <w:t>Geltrex</w:t>
      </w:r>
      <w:proofErr w:type="spellEnd"/>
      <w:r w:rsidRPr="00E074B1">
        <w:rPr>
          <w:rFonts w:ascii="Times New Roman" w:hAnsi="Times New Roman"/>
          <w:sz w:val="18"/>
          <w:szCs w:val="24"/>
        </w:rPr>
        <w:t xml:space="preserve">, </w:t>
      </w:r>
      <w:proofErr w:type="spellStart"/>
      <w:r w:rsidRPr="00E074B1">
        <w:rPr>
          <w:rFonts w:ascii="Times New Roman" w:hAnsi="Times New Roman"/>
          <w:sz w:val="18"/>
          <w:szCs w:val="24"/>
        </w:rPr>
        <w:t>Gibco</w:t>
      </w:r>
      <w:proofErr w:type="spellEnd"/>
      <w:r w:rsidRPr="00E074B1">
        <w:rPr>
          <w:rFonts w:ascii="Times New Roman" w:hAnsi="Times New Roman"/>
          <w:sz w:val="18"/>
          <w:szCs w:val="24"/>
        </w:rPr>
        <w:t xml:space="preserve">) was formed at the bottom of each well (µ-Slide Angiogenesis, </w:t>
      </w:r>
      <w:proofErr w:type="spellStart"/>
      <w:r w:rsidRPr="00E074B1">
        <w:rPr>
          <w:rFonts w:ascii="Times New Roman" w:hAnsi="Times New Roman"/>
          <w:sz w:val="18"/>
          <w:szCs w:val="24"/>
        </w:rPr>
        <w:t>ibiTreat</w:t>
      </w:r>
      <w:proofErr w:type="spellEnd"/>
      <w:r w:rsidRPr="00E074B1">
        <w:rPr>
          <w:rFonts w:ascii="Times New Roman" w:hAnsi="Times New Roman"/>
          <w:sz w:val="18"/>
          <w:szCs w:val="24"/>
        </w:rPr>
        <w:t xml:space="preserve">) </w:t>
      </w:r>
      <w:r w:rsidRPr="00E074B1">
        <w:rPr>
          <w:rFonts w:ascii="Times New Roman" w:hAnsi="Times New Roman"/>
          <w:color w:val="000000"/>
          <w:sz w:val="18"/>
          <w:szCs w:val="24"/>
        </w:rPr>
        <w:t>according to manufacturer’s specifications</w:t>
      </w:r>
      <w:r w:rsidRPr="00E074B1">
        <w:rPr>
          <w:rFonts w:ascii="Times New Roman" w:hAnsi="Times New Roman"/>
          <w:sz w:val="18"/>
          <w:szCs w:val="24"/>
        </w:rPr>
        <w:t>. Serum and phenol free M199 media was conditioned</w:t>
      </w:r>
      <w:r w:rsidRPr="00E074B1">
        <w:rPr>
          <w:rFonts w:ascii="Times New Roman" w:hAnsi="Times New Roman"/>
          <w:color w:val="000000"/>
          <w:sz w:val="18"/>
          <w:szCs w:val="24"/>
        </w:rPr>
        <w:t xml:space="preserve"> following 24 h incubation with MDA-MB-231 or MCF-7 (50,000 cells/ well/ 200 µl; 96-well format) and then centrifuged for 5 minutes at 5,000 rpm to remove any floating cells and cell debris. This solution was then mixed (1:1) with fresh media (5 % HS </w:t>
      </w:r>
      <w:r w:rsidR="006263BE">
        <w:rPr>
          <w:rFonts w:ascii="Times New Roman" w:hAnsi="Times New Roman"/>
          <w:color w:val="000000"/>
          <w:sz w:val="18"/>
          <w:szCs w:val="24"/>
        </w:rPr>
        <w:t xml:space="preserve">phenol free </w:t>
      </w:r>
      <w:r w:rsidRPr="00E074B1">
        <w:rPr>
          <w:rFonts w:ascii="Times New Roman" w:hAnsi="Times New Roman"/>
          <w:color w:val="000000"/>
          <w:sz w:val="18"/>
          <w:szCs w:val="24"/>
        </w:rPr>
        <w:t xml:space="preserve">M199) prior to use in experiments. P2-OEG-NRs or P3-OEG-NRs (0.75, 1.5 and 3 </w:t>
      </w:r>
      <w:proofErr w:type="spellStart"/>
      <w:r w:rsidRPr="00E074B1">
        <w:rPr>
          <w:rFonts w:ascii="Times New Roman" w:hAnsi="Times New Roman"/>
          <w:color w:val="000000"/>
          <w:sz w:val="18"/>
          <w:szCs w:val="24"/>
        </w:rPr>
        <w:t>nM</w:t>
      </w:r>
      <w:proofErr w:type="spellEnd"/>
      <w:r w:rsidRPr="00E074B1">
        <w:rPr>
          <w:rFonts w:ascii="Times New Roman" w:hAnsi="Times New Roman"/>
          <w:color w:val="000000"/>
          <w:sz w:val="18"/>
          <w:szCs w:val="24"/>
        </w:rPr>
        <w:t xml:space="preserve">) suspended in 40 µl conditioned media were added onto the gel matrix and endothelial cells were seeded </w:t>
      </w:r>
      <w:r w:rsidRPr="00E074B1">
        <w:rPr>
          <w:rFonts w:ascii="Times New Roman" w:hAnsi="Times New Roman"/>
          <w:sz w:val="18"/>
          <w:szCs w:val="24"/>
        </w:rPr>
        <w:t>(10,000 cells in 10 µl of 2.5% HS phenol free M199 media)</w:t>
      </w:r>
      <w:r w:rsidRPr="00E074B1">
        <w:rPr>
          <w:rFonts w:ascii="Times New Roman" w:hAnsi="Times New Roman"/>
          <w:color w:val="000000"/>
          <w:sz w:val="18"/>
          <w:szCs w:val="24"/>
        </w:rPr>
        <w:t xml:space="preserve">. Slides were then incubated for 4 h at 37ºC, washed once with fresh media (2.5% </w:t>
      </w:r>
      <w:r w:rsidR="006263BE">
        <w:rPr>
          <w:rFonts w:ascii="Times New Roman" w:hAnsi="Times New Roman"/>
          <w:color w:val="000000"/>
          <w:sz w:val="18"/>
          <w:szCs w:val="24"/>
        </w:rPr>
        <w:t xml:space="preserve">phenol free </w:t>
      </w:r>
      <w:r w:rsidRPr="00E074B1">
        <w:rPr>
          <w:rFonts w:ascii="Times New Roman" w:hAnsi="Times New Roman"/>
          <w:color w:val="000000"/>
          <w:sz w:val="18"/>
          <w:szCs w:val="24"/>
        </w:rPr>
        <w:t>HS M199) and then exposed to laser treatment. Individual wells were exposed to 5, 10 and 20 W/cm</w:t>
      </w:r>
      <w:r w:rsidRPr="00E074B1">
        <w:rPr>
          <w:rFonts w:ascii="Times New Roman" w:hAnsi="Times New Roman"/>
          <w:color w:val="000000"/>
          <w:sz w:val="18"/>
          <w:szCs w:val="24"/>
          <w:vertAlign w:val="superscript"/>
        </w:rPr>
        <w:t>2</w:t>
      </w:r>
      <w:r w:rsidRPr="00E074B1">
        <w:rPr>
          <w:rFonts w:ascii="Times New Roman" w:hAnsi="Times New Roman"/>
          <w:color w:val="000000"/>
          <w:sz w:val="18"/>
          <w:szCs w:val="24"/>
        </w:rPr>
        <w:t xml:space="preserve"> power laser density (</w:t>
      </w:r>
      <w:proofErr w:type="spellStart"/>
      <w:r w:rsidRPr="00E074B1">
        <w:rPr>
          <w:rFonts w:ascii="Times New Roman" w:hAnsi="Times New Roman"/>
          <w:color w:val="000000"/>
          <w:sz w:val="18"/>
          <w:szCs w:val="24"/>
        </w:rPr>
        <w:t>Fianium</w:t>
      </w:r>
      <w:proofErr w:type="spellEnd"/>
      <w:r w:rsidRPr="00E074B1">
        <w:rPr>
          <w:rFonts w:ascii="Times New Roman" w:hAnsi="Times New Roman"/>
          <w:color w:val="000000"/>
          <w:sz w:val="18"/>
          <w:szCs w:val="24"/>
        </w:rPr>
        <w:t xml:space="preserve">, 680-720nm band pass filter), 200 µm spot diameter, for 5 minutes. Slides were returned to the incubator for an additional 4 h, then stained with </w:t>
      </w:r>
      <w:proofErr w:type="spellStart"/>
      <w:r w:rsidRPr="00E074B1">
        <w:rPr>
          <w:rFonts w:ascii="Times New Roman" w:hAnsi="Times New Roman"/>
          <w:color w:val="000000"/>
          <w:sz w:val="18"/>
          <w:szCs w:val="24"/>
        </w:rPr>
        <w:t>Calcein</w:t>
      </w:r>
      <w:proofErr w:type="spellEnd"/>
      <w:r w:rsidRPr="00E074B1">
        <w:rPr>
          <w:rFonts w:ascii="Times New Roman" w:hAnsi="Times New Roman"/>
          <w:color w:val="000000"/>
          <w:sz w:val="18"/>
          <w:szCs w:val="24"/>
        </w:rPr>
        <w:t xml:space="preserve"> Green (2 µM, 15 minutes at 37 ºC), washed with PBS and imaged with IX81 Olympus inverted microscope. </w:t>
      </w:r>
      <w:r w:rsidRPr="00E074B1">
        <w:rPr>
          <w:rFonts w:ascii="Times New Roman" w:eastAsia="Times New Roman" w:hAnsi="Times New Roman"/>
          <w:bCs/>
          <w:color w:val="0D0D0D" w:themeColor="text1" w:themeTint="F2"/>
          <w:sz w:val="18"/>
          <w:szCs w:val="24"/>
        </w:rPr>
        <w:t xml:space="preserve">Images were taken from the bottom of the well </w:t>
      </w:r>
      <w:r w:rsidRPr="00E074B1">
        <w:rPr>
          <w:rFonts w:ascii="Times New Roman" w:hAnsi="Times New Roman"/>
          <w:bCs/>
          <w:color w:val="0D0D0D" w:themeColor="text1" w:themeTint="F2"/>
          <w:sz w:val="18"/>
          <w:szCs w:val="24"/>
        </w:rPr>
        <w:t>and the</w:t>
      </w:r>
      <w:r w:rsidRPr="00E074B1">
        <w:rPr>
          <w:rFonts w:ascii="Times New Roman" w:eastAsia="Times New Roman" w:hAnsi="Times New Roman"/>
          <w:bCs/>
          <w:color w:val="0D0D0D" w:themeColor="text1" w:themeTint="F2"/>
          <w:sz w:val="18"/>
          <w:szCs w:val="24"/>
        </w:rPr>
        <w:t xml:space="preserve"> focal plane was adjusted to cover the vascular network. </w:t>
      </w:r>
      <w:r w:rsidRPr="00E074B1">
        <w:rPr>
          <w:rFonts w:ascii="Times New Roman" w:hAnsi="Times New Roman"/>
          <w:color w:val="000000"/>
          <w:sz w:val="18"/>
          <w:szCs w:val="24"/>
        </w:rPr>
        <w:t xml:space="preserve">To determine the level of angiogenesis the overall tube length, total area fraction of capillaries and the number of junctions formed were analysed with </w:t>
      </w:r>
      <w:proofErr w:type="spellStart"/>
      <w:r w:rsidRPr="00E074B1">
        <w:rPr>
          <w:rFonts w:ascii="Times New Roman" w:hAnsi="Times New Roman"/>
          <w:color w:val="000000"/>
          <w:sz w:val="18"/>
          <w:szCs w:val="24"/>
        </w:rPr>
        <w:t>AngioQuant</w:t>
      </w:r>
      <w:proofErr w:type="spellEnd"/>
      <w:r w:rsidRPr="00E074B1">
        <w:rPr>
          <w:rFonts w:ascii="Times New Roman" w:hAnsi="Times New Roman"/>
          <w:color w:val="000000"/>
          <w:sz w:val="18"/>
          <w:szCs w:val="24"/>
        </w:rPr>
        <w:t xml:space="preserve"> v1.33 software.</w:t>
      </w:r>
      <w:r w:rsidR="00C4262A" w:rsidRPr="00E074B1">
        <w:rPr>
          <w:rFonts w:ascii="Times New Roman" w:hAnsi="Times New Roman"/>
          <w:color w:val="000000"/>
          <w:sz w:val="18"/>
          <w:szCs w:val="24"/>
          <w:vertAlign w:val="superscript"/>
        </w:rPr>
        <w:t>40</w:t>
      </w:r>
    </w:p>
    <w:p w:rsidR="00FE0374" w:rsidRPr="00E074B1" w:rsidRDefault="005C03BB" w:rsidP="007942AE">
      <w:pPr>
        <w:pStyle w:val="ListParagraph"/>
        <w:numPr>
          <w:ilvl w:val="1"/>
          <w:numId w:val="4"/>
        </w:numPr>
        <w:autoSpaceDE w:val="0"/>
        <w:autoSpaceDN w:val="0"/>
        <w:adjustRightInd w:val="0"/>
        <w:spacing w:after="240" w:line="240" w:lineRule="auto"/>
        <w:ind w:left="425" w:hanging="425"/>
        <w:contextualSpacing w:val="0"/>
        <w:jc w:val="both"/>
        <w:rPr>
          <w:rFonts w:ascii="Times New Roman" w:hAnsi="Times New Roman"/>
          <w:color w:val="000000"/>
          <w:sz w:val="18"/>
          <w:szCs w:val="24"/>
        </w:rPr>
      </w:pPr>
      <w:r w:rsidRPr="00E074B1">
        <w:rPr>
          <w:rFonts w:ascii="Times New Roman" w:hAnsi="Times New Roman"/>
          <w:b/>
          <w:bCs/>
          <w:iCs/>
          <w:color w:val="0D0D0D"/>
          <w:sz w:val="18"/>
          <w:szCs w:val="24"/>
        </w:rPr>
        <w:t>Tumour</w:t>
      </w:r>
      <w:r w:rsidR="00FE0374" w:rsidRPr="00E074B1">
        <w:rPr>
          <w:rFonts w:ascii="Times New Roman" w:hAnsi="Times New Roman"/>
          <w:b/>
          <w:bCs/>
          <w:iCs/>
          <w:color w:val="0D0D0D"/>
          <w:sz w:val="18"/>
          <w:szCs w:val="24"/>
        </w:rPr>
        <w:t xml:space="preserve"> angiogenesis stimulated by cancer cells</w:t>
      </w:r>
    </w:p>
    <w:p w:rsidR="00FE0374" w:rsidRPr="00E074B1" w:rsidRDefault="00FE0374" w:rsidP="007942AE">
      <w:pPr>
        <w:autoSpaceDE w:val="0"/>
        <w:autoSpaceDN w:val="0"/>
        <w:adjustRightInd w:val="0"/>
        <w:spacing w:after="240" w:line="240" w:lineRule="auto"/>
        <w:jc w:val="both"/>
        <w:rPr>
          <w:rFonts w:ascii="Times New Roman" w:hAnsi="Times New Roman"/>
          <w:color w:val="000000"/>
          <w:sz w:val="18"/>
          <w:szCs w:val="24"/>
        </w:rPr>
      </w:pPr>
      <w:r w:rsidRPr="00E074B1">
        <w:rPr>
          <w:rFonts w:ascii="Times New Roman" w:hAnsi="Times New Roman"/>
          <w:color w:val="000000"/>
          <w:sz w:val="18"/>
          <w:szCs w:val="24"/>
        </w:rPr>
        <w:t xml:space="preserve">MDA-MB-231 or MCF-7 (5,000 cells/well) were seeded on porcine </w:t>
      </w:r>
      <w:r w:rsidR="00E074B1" w:rsidRPr="00E074B1">
        <w:rPr>
          <w:rFonts w:ascii="Times New Roman" w:hAnsi="Times New Roman"/>
          <w:color w:val="000000"/>
          <w:sz w:val="18"/>
          <w:szCs w:val="24"/>
        </w:rPr>
        <w:t>gelatine</w:t>
      </w:r>
      <w:r w:rsidRPr="00E074B1">
        <w:rPr>
          <w:rFonts w:ascii="Times New Roman" w:hAnsi="Times New Roman"/>
          <w:color w:val="000000"/>
          <w:sz w:val="18"/>
          <w:szCs w:val="24"/>
        </w:rPr>
        <w:t xml:space="preserve"> (0.2 % in 0.9 % </w:t>
      </w:r>
      <w:proofErr w:type="spellStart"/>
      <w:r w:rsidRPr="00E074B1">
        <w:rPr>
          <w:rFonts w:ascii="Times New Roman" w:hAnsi="Times New Roman"/>
          <w:color w:val="000000"/>
          <w:sz w:val="18"/>
          <w:szCs w:val="24"/>
        </w:rPr>
        <w:t>NaCl</w:t>
      </w:r>
      <w:proofErr w:type="spellEnd"/>
      <w:r w:rsidRPr="00E074B1">
        <w:rPr>
          <w:rFonts w:ascii="Times New Roman" w:hAnsi="Times New Roman"/>
          <w:color w:val="000000"/>
          <w:sz w:val="18"/>
          <w:szCs w:val="24"/>
        </w:rPr>
        <w:t xml:space="preserve">  solution) coated </w:t>
      </w:r>
      <w:r w:rsidRPr="00E074B1">
        <w:rPr>
          <w:rFonts w:ascii="Times New Roman" w:hAnsi="Times New Roman"/>
          <w:sz w:val="18"/>
          <w:szCs w:val="24"/>
        </w:rPr>
        <w:t xml:space="preserve">µ-Slide (Angiogenesis, </w:t>
      </w:r>
      <w:proofErr w:type="spellStart"/>
      <w:r w:rsidRPr="00E074B1">
        <w:rPr>
          <w:rFonts w:ascii="Times New Roman" w:hAnsi="Times New Roman"/>
          <w:sz w:val="18"/>
          <w:szCs w:val="24"/>
        </w:rPr>
        <w:t>ibiTreat</w:t>
      </w:r>
      <w:proofErr w:type="spellEnd"/>
      <w:r w:rsidRPr="00E074B1">
        <w:rPr>
          <w:rFonts w:ascii="Times New Roman" w:hAnsi="Times New Roman"/>
          <w:sz w:val="18"/>
          <w:szCs w:val="24"/>
        </w:rPr>
        <w:t xml:space="preserve">) in 10 % HS DMEM media and allowed to attach for 24 h. Basement membrane matrix </w:t>
      </w:r>
      <w:r w:rsidRPr="00E074B1">
        <w:rPr>
          <w:rFonts w:ascii="Times New Roman" w:hAnsi="Times New Roman"/>
          <w:color w:val="000000"/>
          <w:sz w:val="18"/>
          <w:szCs w:val="24"/>
        </w:rPr>
        <w:t xml:space="preserve">(10µl, </w:t>
      </w:r>
      <w:proofErr w:type="spellStart"/>
      <w:r w:rsidRPr="00E074B1">
        <w:rPr>
          <w:rFonts w:ascii="Times New Roman" w:hAnsi="Times New Roman"/>
          <w:sz w:val="18"/>
          <w:szCs w:val="24"/>
        </w:rPr>
        <w:t>Geltrex</w:t>
      </w:r>
      <w:proofErr w:type="spellEnd"/>
      <w:r w:rsidRPr="00E074B1">
        <w:rPr>
          <w:rFonts w:ascii="Times New Roman" w:hAnsi="Times New Roman"/>
          <w:sz w:val="18"/>
          <w:szCs w:val="24"/>
        </w:rPr>
        <w:t xml:space="preserve">, </w:t>
      </w:r>
      <w:proofErr w:type="spellStart"/>
      <w:r w:rsidRPr="00E074B1">
        <w:rPr>
          <w:rFonts w:ascii="Times New Roman" w:hAnsi="Times New Roman"/>
          <w:sz w:val="18"/>
          <w:szCs w:val="24"/>
        </w:rPr>
        <w:t>Gibco</w:t>
      </w:r>
      <w:proofErr w:type="spellEnd"/>
      <w:r w:rsidRPr="00E074B1">
        <w:rPr>
          <w:rFonts w:ascii="Times New Roman" w:hAnsi="Times New Roman"/>
          <w:sz w:val="18"/>
          <w:szCs w:val="24"/>
        </w:rPr>
        <w:t xml:space="preserve">) was layered on to the top of cancer cell monolayers, </w:t>
      </w:r>
      <w:r w:rsidRPr="00E074B1">
        <w:rPr>
          <w:rFonts w:ascii="Times New Roman" w:hAnsi="Times New Roman"/>
          <w:color w:val="000000"/>
          <w:sz w:val="18"/>
          <w:szCs w:val="24"/>
        </w:rPr>
        <w:t>according to manufacturer’s specifications</w:t>
      </w:r>
      <w:r w:rsidRPr="00E074B1">
        <w:rPr>
          <w:rFonts w:ascii="Times New Roman" w:hAnsi="Times New Roman"/>
          <w:sz w:val="18"/>
          <w:szCs w:val="24"/>
        </w:rPr>
        <w:t xml:space="preserve">. The slides were then incubated for 24 h in serum free M199 media. Next, the media was gently removed and replaced with </w:t>
      </w:r>
      <w:r w:rsidRPr="00E074B1">
        <w:rPr>
          <w:rFonts w:ascii="Times New Roman" w:hAnsi="Times New Roman"/>
          <w:color w:val="000000"/>
          <w:sz w:val="18"/>
          <w:szCs w:val="24"/>
        </w:rPr>
        <w:t xml:space="preserve">P2-OEG-NRs or P3-OEG-NRs (0.75, 1.5 and 3 </w:t>
      </w:r>
      <w:proofErr w:type="spellStart"/>
      <w:r w:rsidRPr="00E074B1">
        <w:rPr>
          <w:rFonts w:ascii="Times New Roman" w:hAnsi="Times New Roman"/>
          <w:color w:val="000000"/>
          <w:sz w:val="18"/>
          <w:szCs w:val="24"/>
        </w:rPr>
        <w:t>nM</w:t>
      </w:r>
      <w:proofErr w:type="spellEnd"/>
      <w:r w:rsidRPr="00E074B1">
        <w:rPr>
          <w:rFonts w:ascii="Times New Roman" w:hAnsi="Times New Roman"/>
          <w:color w:val="000000"/>
          <w:sz w:val="18"/>
          <w:szCs w:val="24"/>
        </w:rPr>
        <w:t xml:space="preserve">) suspended in fresh </w:t>
      </w:r>
      <w:r w:rsidRPr="00E074B1">
        <w:rPr>
          <w:rFonts w:ascii="Times New Roman" w:hAnsi="Times New Roman"/>
          <w:sz w:val="18"/>
          <w:szCs w:val="24"/>
        </w:rPr>
        <w:t>2.5 % HS phenol free M199. In each well HUVECs (10,000 cells in 10 µl of 2.5 % HS phenol free M199 media) were seeded on to the upper surface of the gel</w:t>
      </w:r>
      <w:r w:rsidRPr="00E074B1">
        <w:rPr>
          <w:rFonts w:ascii="Times New Roman" w:hAnsi="Times New Roman"/>
          <w:color w:val="000000"/>
          <w:sz w:val="18"/>
          <w:szCs w:val="24"/>
        </w:rPr>
        <w:t xml:space="preserve">. The slides were then incubated for 4 h at 37 ºC, washed once with fresh media (2.5 % HS phenol free M199) and treated with laser. Individual </w:t>
      </w:r>
      <w:r w:rsidRPr="00E074B1">
        <w:rPr>
          <w:rFonts w:ascii="Times New Roman" w:hAnsi="Times New Roman"/>
          <w:color w:val="000000"/>
          <w:sz w:val="18"/>
          <w:szCs w:val="24"/>
        </w:rPr>
        <w:lastRenderedPageBreak/>
        <w:t>wells were exposed to 5, 10 and 20 W/cm</w:t>
      </w:r>
      <w:r w:rsidRPr="00E074B1">
        <w:rPr>
          <w:rFonts w:ascii="Times New Roman" w:hAnsi="Times New Roman"/>
          <w:color w:val="000000"/>
          <w:sz w:val="18"/>
          <w:szCs w:val="24"/>
          <w:vertAlign w:val="superscript"/>
        </w:rPr>
        <w:t>2</w:t>
      </w:r>
      <w:r w:rsidRPr="00E074B1">
        <w:rPr>
          <w:rFonts w:ascii="Times New Roman" w:hAnsi="Times New Roman"/>
          <w:color w:val="000000"/>
          <w:sz w:val="18"/>
          <w:szCs w:val="24"/>
        </w:rPr>
        <w:t xml:space="preserve"> power laser density (</w:t>
      </w:r>
      <w:proofErr w:type="spellStart"/>
      <w:r w:rsidRPr="00E074B1">
        <w:rPr>
          <w:rFonts w:ascii="Times New Roman" w:hAnsi="Times New Roman"/>
          <w:color w:val="000000"/>
          <w:sz w:val="18"/>
          <w:szCs w:val="24"/>
        </w:rPr>
        <w:t>Fianium</w:t>
      </w:r>
      <w:proofErr w:type="spellEnd"/>
      <w:r w:rsidRPr="00E074B1">
        <w:rPr>
          <w:rFonts w:ascii="Times New Roman" w:hAnsi="Times New Roman"/>
          <w:color w:val="000000"/>
          <w:sz w:val="18"/>
          <w:szCs w:val="24"/>
        </w:rPr>
        <w:t xml:space="preserve">, 680-720 nm band </w:t>
      </w:r>
      <w:proofErr w:type="gramStart"/>
      <w:r w:rsidRPr="00E074B1">
        <w:rPr>
          <w:rFonts w:ascii="Times New Roman" w:hAnsi="Times New Roman"/>
          <w:color w:val="000000"/>
          <w:sz w:val="18"/>
          <w:szCs w:val="24"/>
        </w:rPr>
        <w:t>gap</w:t>
      </w:r>
      <w:proofErr w:type="gramEnd"/>
      <w:r w:rsidRPr="00E074B1">
        <w:rPr>
          <w:rFonts w:ascii="Times New Roman" w:hAnsi="Times New Roman"/>
          <w:color w:val="000000"/>
          <w:sz w:val="18"/>
          <w:szCs w:val="24"/>
        </w:rPr>
        <w:t xml:space="preserve">), 200 µm spot, for 5 minutes. Slides were returned to the incubator for an additional 4 h, then stained with </w:t>
      </w:r>
      <w:proofErr w:type="spellStart"/>
      <w:r w:rsidRPr="00E074B1">
        <w:rPr>
          <w:rFonts w:ascii="Times New Roman" w:hAnsi="Times New Roman"/>
          <w:color w:val="000000"/>
          <w:sz w:val="18"/>
          <w:szCs w:val="24"/>
        </w:rPr>
        <w:t>Calcein</w:t>
      </w:r>
      <w:proofErr w:type="spellEnd"/>
      <w:r w:rsidRPr="00E074B1">
        <w:rPr>
          <w:rFonts w:ascii="Times New Roman" w:hAnsi="Times New Roman"/>
          <w:color w:val="000000"/>
          <w:sz w:val="18"/>
          <w:szCs w:val="24"/>
        </w:rPr>
        <w:t xml:space="preserve"> Green (2 µM, 15 minutes at 3 7ºC), washed with PBS and imaged with IX81 Olympus microscope. To determine the degree of angiogenesis the overall tube length total area fraction of capillaries and the number of junctions formed were analysed with </w:t>
      </w:r>
      <w:proofErr w:type="spellStart"/>
      <w:r w:rsidRPr="00E074B1">
        <w:rPr>
          <w:rFonts w:ascii="Times New Roman" w:hAnsi="Times New Roman"/>
          <w:color w:val="000000"/>
          <w:sz w:val="18"/>
          <w:szCs w:val="24"/>
        </w:rPr>
        <w:t>AngioQuant</w:t>
      </w:r>
      <w:proofErr w:type="spellEnd"/>
      <w:r w:rsidRPr="00E074B1">
        <w:rPr>
          <w:rFonts w:ascii="Times New Roman" w:hAnsi="Times New Roman"/>
          <w:color w:val="000000"/>
          <w:sz w:val="18"/>
          <w:szCs w:val="24"/>
        </w:rPr>
        <w:t>.</w:t>
      </w:r>
    </w:p>
    <w:p w:rsidR="007942AE" w:rsidRPr="00E074B1" w:rsidRDefault="00FE0374" w:rsidP="007942AE">
      <w:pPr>
        <w:pStyle w:val="ListParagraph"/>
        <w:numPr>
          <w:ilvl w:val="1"/>
          <w:numId w:val="4"/>
        </w:numPr>
        <w:tabs>
          <w:tab w:val="left" w:pos="567"/>
        </w:tabs>
        <w:autoSpaceDE w:val="0"/>
        <w:autoSpaceDN w:val="0"/>
        <w:adjustRightInd w:val="0"/>
        <w:spacing w:after="240" w:line="240" w:lineRule="auto"/>
        <w:ind w:left="426" w:hanging="426"/>
        <w:jc w:val="both"/>
        <w:rPr>
          <w:rFonts w:ascii="Times New Roman" w:hAnsi="Times New Roman"/>
          <w:color w:val="000000"/>
          <w:sz w:val="18"/>
          <w:szCs w:val="24"/>
        </w:rPr>
      </w:pPr>
      <w:r w:rsidRPr="00E074B1">
        <w:rPr>
          <w:rFonts w:ascii="Times New Roman" w:hAnsi="Times New Roman"/>
          <w:b/>
          <w:bCs/>
          <w:iCs/>
          <w:color w:val="0D0D0D"/>
          <w:sz w:val="18"/>
          <w:szCs w:val="24"/>
        </w:rPr>
        <w:t>Image analysis</w:t>
      </w:r>
    </w:p>
    <w:p w:rsidR="00FE0374" w:rsidRPr="00E074B1" w:rsidRDefault="00FE0374" w:rsidP="007942AE">
      <w:pPr>
        <w:autoSpaceDE w:val="0"/>
        <w:autoSpaceDN w:val="0"/>
        <w:adjustRightInd w:val="0"/>
        <w:spacing w:after="240" w:line="240" w:lineRule="auto"/>
        <w:jc w:val="both"/>
        <w:rPr>
          <w:rFonts w:ascii="Times New Roman" w:hAnsi="Times New Roman"/>
          <w:color w:val="000000"/>
          <w:sz w:val="18"/>
          <w:szCs w:val="24"/>
        </w:rPr>
      </w:pPr>
      <w:r w:rsidRPr="00E074B1">
        <w:rPr>
          <w:rFonts w:ascii="Times New Roman" w:hAnsi="Times New Roman"/>
          <w:color w:val="000000"/>
          <w:sz w:val="18"/>
          <w:szCs w:val="24"/>
        </w:rPr>
        <w:t xml:space="preserve">Fluorescence images were converted to grayscale, inverted and </w:t>
      </w:r>
      <w:proofErr w:type="spellStart"/>
      <w:r w:rsidRPr="00E074B1">
        <w:rPr>
          <w:rFonts w:ascii="Times New Roman" w:hAnsi="Times New Roman"/>
          <w:color w:val="000000"/>
          <w:sz w:val="18"/>
          <w:szCs w:val="24"/>
        </w:rPr>
        <w:t>thresholded</w:t>
      </w:r>
      <w:proofErr w:type="spellEnd"/>
      <w:r w:rsidRPr="00E074B1">
        <w:rPr>
          <w:rFonts w:ascii="Times New Roman" w:hAnsi="Times New Roman"/>
          <w:color w:val="000000"/>
          <w:sz w:val="18"/>
          <w:szCs w:val="24"/>
        </w:rPr>
        <w:t xml:space="preserve"> to obtained binary images (Figure S9). The images were subsequently processed using the </w:t>
      </w:r>
      <w:proofErr w:type="spellStart"/>
      <w:r w:rsidRPr="00E074B1">
        <w:rPr>
          <w:rFonts w:ascii="Times New Roman" w:hAnsi="Times New Roman"/>
          <w:color w:val="000000"/>
          <w:sz w:val="18"/>
          <w:szCs w:val="24"/>
        </w:rPr>
        <w:t>Angioquant</w:t>
      </w:r>
      <w:proofErr w:type="spellEnd"/>
      <w:r w:rsidRPr="00E074B1">
        <w:rPr>
          <w:rFonts w:ascii="Times New Roman" w:hAnsi="Times New Roman"/>
          <w:color w:val="000000"/>
          <w:sz w:val="18"/>
          <w:szCs w:val="24"/>
        </w:rPr>
        <w:t xml:space="preserve"> Toolkit for </w:t>
      </w:r>
      <w:proofErr w:type="spellStart"/>
      <w:r w:rsidRPr="00E074B1">
        <w:rPr>
          <w:rFonts w:ascii="Times New Roman" w:hAnsi="Times New Roman"/>
          <w:color w:val="000000"/>
          <w:sz w:val="18"/>
          <w:szCs w:val="24"/>
        </w:rPr>
        <w:t>Matlab</w:t>
      </w:r>
      <w:proofErr w:type="spellEnd"/>
      <w:r w:rsidRPr="00E074B1">
        <w:rPr>
          <w:rFonts w:ascii="Times New Roman" w:hAnsi="Times New Roman"/>
          <w:color w:val="000000"/>
          <w:sz w:val="18"/>
          <w:szCs w:val="24"/>
        </w:rPr>
        <w:t xml:space="preserve"> (standalone version) following the procedure developed by </w:t>
      </w:r>
      <w:proofErr w:type="spellStart"/>
      <w:r w:rsidRPr="00E074B1">
        <w:rPr>
          <w:rFonts w:ascii="Times New Roman" w:hAnsi="Times New Roman"/>
          <w:color w:val="000000"/>
          <w:sz w:val="18"/>
          <w:szCs w:val="24"/>
        </w:rPr>
        <w:t>Niemistö</w:t>
      </w:r>
      <w:proofErr w:type="spellEnd"/>
      <w:r w:rsidRPr="00E074B1">
        <w:rPr>
          <w:rFonts w:ascii="Times New Roman" w:hAnsi="Times New Roman"/>
          <w:color w:val="000000"/>
          <w:sz w:val="18"/>
          <w:szCs w:val="24"/>
        </w:rPr>
        <w:t xml:space="preserve"> </w:t>
      </w:r>
      <w:proofErr w:type="gramStart"/>
      <w:r w:rsidRPr="00E074B1">
        <w:rPr>
          <w:rFonts w:ascii="Times New Roman" w:hAnsi="Times New Roman"/>
          <w:i/>
          <w:color w:val="000000"/>
          <w:sz w:val="18"/>
          <w:szCs w:val="24"/>
        </w:rPr>
        <w:t>et</w:t>
      </w:r>
      <w:proofErr w:type="gramEnd"/>
      <w:r w:rsidRPr="00E074B1">
        <w:rPr>
          <w:rFonts w:ascii="Times New Roman" w:hAnsi="Times New Roman"/>
          <w:i/>
          <w:color w:val="000000"/>
          <w:sz w:val="18"/>
          <w:szCs w:val="24"/>
        </w:rPr>
        <w:t xml:space="preserve"> al</w:t>
      </w:r>
      <w:r w:rsidRPr="00E074B1">
        <w:rPr>
          <w:rFonts w:ascii="Times New Roman" w:hAnsi="Times New Roman"/>
          <w:color w:val="000000"/>
          <w:sz w:val="18"/>
          <w:szCs w:val="24"/>
        </w:rPr>
        <w:t>.</w:t>
      </w:r>
      <w:r w:rsidR="00C4262A" w:rsidRPr="00E074B1">
        <w:rPr>
          <w:rFonts w:ascii="Times New Roman" w:hAnsi="Times New Roman"/>
          <w:color w:val="000000"/>
          <w:sz w:val="18"/>
          <w:szCs w:val="24"/>
          <w:vertAlign w:val="superscript"/>
        </w:rPr>
        <w:t>40</w:t>
      </w:r>
      <w:r w:rsidR="00C4262A" w:rsidRPr="00E074B1">
        <w:rPr>
          <w:rFonts w:ascii="Times New Roman" w:hAnsi="Times New Roman"/>
          <w:color w:val="000000"/>
          <w:sz w:val="18"/>
          <w:szCs w:val="24"/>
        </w:rPr>
        <w:t xml:space="preserve"> </w:t>
      </w:r>
      <w:r w:rsidRPr="00E074B1">
        <w:rPr>
          <w:rFonts w:ascii="Times New Roman" w:hAnsi="Times New Roman"/>
          <w:color w:val="000000"/>
          <w:sz w:val="18"/>
          <w:szCs w:val="24"/>
        </w:rPr>
        <w:t xml:space="preserve">In short, the binary image was reduced to a single-pixel wide skeleton, which was subsequently </w:t>
      </w:r>
      <w:r w:rsidR="00E074B1" w:rsidRPr="00E074B1">
        <w:rPr>
          <w:rFonts w:ascii="Times New Roman" w:hAnsi="Times New Roman"/>
          <w:color w:val="000000"/>
          <w:sz w:val="18"/>
          <w:szCs w:val="24"/>
        </w:rPr>
        <w:t>analysed</w:t>
      </w:r>
      <w:r w:rsidRPr="00E074B1">
        <w:rPr>
          <w:rFonts w:ascii="Times New Roman" w:hAnsi="Times New Roman"/>
          <w:color w:val="000000"/>
          <w:sz w:val="18"/>
          <w:szCs w:val="24"/>
        </w:rPr>
        <w:t xml:space="preserve"> for total length and number of nodes. </w:t>
      </w:r>
    </w:p>
    <w:p w:rsidR="000860D8" w:rsidRPr="00E074B1" w:rsidRDefault="000860D8" w:rsidP="000860D8">
      <w:pPr>
        <w:pStyle w:val="04AHeading"/>
        <w:numPr>
          <w:ilvl w:val="0"/>
          <w:numId w:val="2"/>
        </w:numPr>
        <w:spacing w:before="0" w:after="200"/>
        <w:ind w:left="426" w:hanging="426"/>
        <w:rPr>
          <w:rFonts w:ascii="Times New Roman" w:hAnsi="Times New Roman"/>
          <w:sz w:val="18"/>
          <w:szCs w:val="18"/>
        </w:rPr>
      </w:pPr>
      <w:r w:rsidRPr="00E074B1">
        <w:rPr>
          <w:rFonts w:ascii="Times New Roman" w:hAnsi="Times New Roman"/>
        </w:rPr>
        <w:t xml:space="preserve">Results and Discussion </w:t>
      </w:r>
    </w:p>
    <w:p w:rsidR="00DD16AF" w:rsidRPr="00E074B1" w:rsidRDefault="00DD16AF" w:rsidP="00DD16AF">
      <w:pPr>
        <w:pStyle w:val="04AHeading"/>
        <w:numPr>
          <w:ilvl w:val="1"/>
          <w:numId w:val="5"/>
        </w:numPr>
        <w:spacing w:before="0" w:after="200"/>
        <w:rPr>
          <w:sz w:val="16"/>
        </w:rPr>
      </w:pPr>
      <w:r w:rsidRPr="00E074B1">
        <w:rPr>
          <w:rFonts w:ascii="Times New Roman" w:hAnsi="Times New Roman"/>
          <w:bCs/>
          <w:iCs/>
          <w:color w:val="000000"/>
          <w:sz w:val="18"/>
          <w:szCs w:val="24"/>
          <w:lang w:eastAsia="en-GB"/>
        </w:rPr>
        <w:t>Sensitivity of cells to laser irradiation in the presence and absence of NRs</w:t>
      </w:r>
      <w:r w:rsidRPr="00E074B1">
        <w:rPr>
          <w:rFonts w:ascii="Times New Roman" w:hAnsi="Times New Roman"/>
          <w:color w:val="000000"/>
          <w:sz w:val="12"/>
          <w:szCs w:val="24"/>
        </w:rPr>
        <w:t xml:space="preserve"> </w:t>
      </w:r>
    </w:p>
    <w:p w:rsidR="00017239" w:rsidRPr="00E074B1" w:rsidRDefault="00DD16AF" w:rsidP="003B3BD6">
      <w:pPr>
        <w:pStyle w:val="04AHeading"/>
        <w:spacing w:before="0"/>
        <w:jc w:val="both"/>
        <w:rPr>
          <w:rFonts w:ascii="Times New Roman" w:hAnsi="Times New Roman"/>
          <w:b w:val="0"/>
          <w:sz w:val="18"/>
          <w:szCs w:val="18"/>
        </w:rPr>
      </w:pPr>
      <w:r w:rsidRPr="00E074B1">
        <w:rPr>
          <w:rFonts w:ascii="Times New Roman" w:hAnsi="Times New Roman"/>
          <w:sz w:val="18"/>
          <w:szCs w:val="24"/>
        </w:rPr>
        <w:t>3.2.</w:t>
      </w:r>
      <w:r w:rsidR="003B3BD6" w:rsidRPr="00E074B1">
        <w:rPr>
          <w:rFonts w:ascii="Times New Roman" w:hAnsi="Times New Roman"/>
          <w:sz w:val="18"/>
          <w:szCs w:val="24"/>
        </w:rPr>
        <w:t>1</w:t>
      </w:r>
      <w:r w:rsidRPr="00E074B1">
        <w:rPr>
          <w:rFonts w:ascii="Times New Roman" w:hAnsi="Times New Roman"/>
          <w:sz w:val="18"/>
          <w:szCs w:val="24"/>
        </w:rPr>
        <w:t xml:space="preserve">. </w:t>
      </w:r>
      <w:r w:rsidRPr="00E074B1">
        <w:rPr>
          <w:rFonts w:ascii="Times New Roman" w:hAnsi="Times New Roman"/>
          <w:bCs/>
          <w:iCs/>
          <w:color w:val="000000"/>
          <w:sz w:val="18"/>
          <w:szCs w:val="18"/>
          <w:lang w:eastAsia="en-GB"/>
        </w:rPr>
        <w:t>Intracellular locali</w:t>
      </w:r>
      <w:r w:rsidR="00C24D3E">
        <w:rPr>
          <w:rFonts w:ascii="Times New Roman" w:hAnsi="Times New Roman"/>
          <w:bCs/>
          <w:iCs/>
          <w:color w:val="000000"/>
          <w:sz w:val="18"/>
          <w:szCs w:val="18"/>
          <w:lang w:eastAsia="en-GB"/>
        </w:rPr>
        <w:t>s</w:t>
      </w:r>
      <w:r w:rsidRPr="00E074B1">
        <w:rPr>
          <w:rFonts w:ascii="Times New Roman" w:hAnsi="Times New Roman"/>
          <w:bCs/>
          <w:iCs/>
          <w:color w:val="000000"/>
          <w:sz w:val="18"/>
          <w:szCs w:val="18"/>
          <w:lang w:eastAsia="en-GB"/>
        </w:rPr>
        <w:t>ation of uptaken nanorods</w:t>
      </w:r>
      <w:r w:rsidRPr="00E074B1">
        <w:rPr>
          <w:rFonts w:ascii="Times New Roman" w:hAnsi="Times New Roman"/>
          <w:sz w:val="18"/>
          <w:szCs w:val="18"/>
        </w:rPr>
        <w:t>.</w:t>
      </w:r>
      <w:r w:rsidRPr="00E074B1">
        <w:rPr>
          <w:rFonts w:ascii="Times New Roman" w:hAnsi="Times New Roman"/>
          <w:b w:val="0"/>
          <w:sz w:val="18"/>
          <w:szCs w:val="18"/>
        </w:rPr>
        <w:t xml:space="preserve"> </w:t>
      </w:r>
      <w:r w:rsidRPr="00E074B1">
        <w:rPr>
          <w:rFonts w:ascii="Times New Roman" w:hAnsi="Times New Roman"/>
          <w:b w:val="0"/>
          <w:color w:val="000000"/>
          <w:sz w:val="18"/>
          <w:szCs w:val="18"/>
        </w:rPr>
        <w:t>The first step in this set of experiments was to verify if peptide coated gold nanorods are taken up by the three types of cells incorporated in this study</w:t>
      </w:r>
      <w:r w:rsidR="00DA442C">
        <w:rPr>
          <w:rFonts w:ascii="Times New Roman" w:hAnsi="Times New Roman"/>
          <w:b w:val="0"/>
          <w:color w:val="000000"/>
          <w:sz w:val="18"/>
          <w:szCs w:val="18"/>
        </w:rPr>
        <w:t xml:space="preserve"> (</w:t>
      </w:r>
      <w:r w:rsidRPr="00E074B1">
        <w:rPr>
          <w:rFonts w:ascii="Times New Roman" w:hAnsi="Times New Roman"/>
          <w:b w:val="0"/>
          <w:color w:val="000000"/>
          <w:sz w:val="18"/>
          <w:szCs w:val="18"/>
        </w:rPr>
        <w:t>primary human cells HUVECs as well as MDA-MB-231 and MCF-7 cancer cells</w:t>
      </w:r>
      <w:r w:rsidR="00DA442C">
        <w:rPr>
          <w:rFonts w:ascii="Times New Roman" w:hAnsi="Times New Roman"/>
          <w:b w:val="0"/>
          <w:color w:val="000000"/>
          <w:sz w:val="18"/>
          <w:szCs w:val="18"/>
        </w:rPr>
        <w:t>)</w:t>
      </w:r>
      <w:r w:rsidRPr="00E074B1">
        <w:rPr>
          <w:rFonts w:ascii="Times New Roman" w:hAnsi="Times New Roman"/>
          <w:b w:val="0"/>
          <w:color w:val="000000"/>
          <w:sz w:val="18"/>
          <w:szCs w:val="18"/>
        </w:rPr>
        <w:t xml:space="preserve"> and are confined to intracellular organelles. For this purpose, we used </w:t>
      </w:r>
      <w:r w:rsidRPr="00E074B1">
        <w:rPr>
          <w:rFonts w:ascii="Times New Roman" w:hAnsi="Times New Roman"/>
          <w:b w:val="0"/>
          <w:sz w:val="18"/>
          <w:szCs w:val="18"/>
        </w:rPr>
        <w:t xml:space="preserve">transmission electron microscopy (TEM), which is a qualitative approach to studying the interactions of nanoparticles </w:t>
      </w:r>
      <w:r w:rsidR="00C24D3E">
        <w:rPr>
          <w:rFonts w:ascii="Times New Roman" w:hAnsi="Times New Roman"/>
          <w:b w:val="0"/>
          <w:sz w:val="18"/>
          <w:szCs w:val="18"/>
        </w:rPr>
        <w:t>with</w:t>
      </w:r>
      <w:r w:rsidRPr="00E074B1">
        <w:rPr>
          <w:rFonts w:ascii="Times New Roman" w:hAnsi="Times New Roman"/>
          <w:b w:val="0"/>
          <w:sz w:val="18"/>
          <w:szCs w:val="18"/>
        </w:rPr>
        <w:t xml:space="preserve"> cells</w:t>
      </w:r>
      <w:r w:rsidR="00341BC2">
        <w:rPr>
          <w:rFonts w:ascii="Times New Roman" w:hAnsi="Times New Roman"/>
          <w:b w:val="0"/>
          <w:sz w:val="18"/>
          <w:szCs w:val="18"/>
        </w:rPr>
        <w:t>. This is</w:t>
      </w:r>
      <w:r w:rsidRPr="00E074B1">
        <w:rPr>
          <w:rFonts w:ascii="Times New Roman" w:hAnsi="Times New Roman"/>
          <w:b w:val="0"/>
          <w:sz w:val="18"/>
          <w:szCs w:val="18"/>
        </w:rPr>
        <w:t xml:space="preserve"> due to the very small fragment of </w:t>
      </w:r>
      <w:r w:rsidRPr="00E074B1">
        <w:rPr>
          <w:rFonts w:ascii="Times New Roman" w:hAnsi="Times New Roman"/>
          <w:b w:val="0"/>
          <w:sz w:val="18"/>
          <w:szCs w:val="18"/>
        </w:rPr>
        <w:lastRenderedPageBreak/>
        <w:t>cell imaged at a time, in this case accounting for not more than 0.01 – 0.05% of the whole cell. Nonetheless, TEM can be used to identify the locali</w:t>
      </w:r>
      <w:r w:rsidR="00C24D3E">
        <w:rPr>
          <w:rFonts w:ascii="Times New Roman" w:hAnsi="Times New Roman"/>
          <w:b w:val="0"/>
          <w:sz w:val="18"/>
          <w:szCs w:val="18"/>
        </w:rPr>
        <w:t>s</w:t>
      </w:r>
      <w:r w:rsidRPr="00E074B1">
        <w:rPr>
          <w:rFonts w:ascii="Times New Roman" w:hAnsi="Times New Roman"/>
          <w:b w:val="0"/>
          <w:sz w:val="18"/>
          <w:szCs w:val="18"/>
        </w:rPr>
        <w:t>ation of nanoparticles within subcellular structures.</w:t>
      </w:r>
      <w:r w:rsidR="00C4262A" w:rsidRPr="00E074B1">
        <w:rPr>
          <w:rFonts w:ascii="Times New Roman" w:hAnsi="Times New Roman"/>
          <w:b w:val="0"/>
          <w:sz w:val="18"/>
          <w:szCs w:val="18"/>
          <w:vertAlign w:val="superscript"/>
        </w:rPr>
        <w:t>41</w:t>
      </w:r>
      <w:r w:rsidR="00C4262A" w:rsidRPr="00E074B1">
        <w:rPr>
          <w:rFonts w:ascii="Times New Roman" w:hAnsi="Times New Roman"/>
          <w:b w:val="0"/>
          <w:color w:val="000000"/>
          <w:sz w:val="18"/>
          <w:szCs w:val="18"/>
        </w:rPr>
        <w:t xml:space="preserve"> </w:t>
      </w:r>
      <w:r w:rsidRPr="00E074B1">
        <w:rPr>
          <w:rFonts w:ascii="Times New Roman" w:hAnsi="Times New Roman"/>
          <w:b w:val="0"/>
          <w:color w:val="000000"/>
          <w:sz w:val="18"/>
          <w:szCs w:val="18"/>
        </w:rPr>
        <w:t>Cells were incubated with P2-OEG-NRs or P3-OEG-NRs for 4</w:t>
      </w:r>
      <w:r w:rsidR="00341BC2">
        <w:rPr>
          <w:rFonts w:ascii="Times New Roman" w:hAnsi="Times New Roman"/>
          <w:b w:val="0"/>
          <w:color w:val="000000"/>
          <w:sz w:val="18"/>
          <w:szCs w:val="18"/>
        </w:rPr>
        <w:t xml:space="preserve"> </w:t>
      </w:r>
      <w:r w:rsidRPr="00E074B1">
        <w:rPr>
          <w:rFonts w:ascii="Times New Roman" w:hAnsi="Times New Roman"/>
          <w:b w:val="0"/>
          <w:color w:val="000000"/>
          <w:sz w:val="18"/>
          <w:szCs w:val="18"/>
        </w:rPr>
        <w:t>h at 37</w:t>
      </w:r>
      <w:r w:rsidR="00341BC2">
        <w:rPr>
          <w:rFonts w:ascii="Times New Roman" w:hAnsi="Times New Roman"/>
          <w:b w:val="0"/>
          <w:color w:val="000000"/>
          <w:sz w:val="18"/>
          <w:szCs w:val="18"/>
        </w:rPr>
        <w:t xml:space="preserve"> </w:t>
      </w:r>
      <w:r w:rsidRPr="00E074B1">
        <w:rPr>
          <w:rFonts w:ascii="Times New Roman" w:hAnsi="Times New Roman"/>
          <w:b w:val="0"/>
          <w:color w:val="000000"/>
          <w:sz w:val="18"/>
          <w:szCs w:val="18"/>
        </w:rPr>
        <w:t xml:space="preserve">°C, then, fixed, sectioned and stained before imaging, following a protocol described in </w:t>
      </w:r>
      <w:r w:rsidR="00C24D3E">
        <w:rPr>
          <w:rFonts w:ascii="Times New Roman" w:hAnsi="Times New Roman"/>
          <w:b w:val="0"/>
          <w:color w:val="000000"/>
          <w:sz w:val="18"/>
          <w:szCs w:val="18"/>
        </w:rPr>
        <w:t>ESI</w:t>
      </w:r>
      <w:r w:rsidRPr="00E074B1">
        <w:rPr>
          <w:rFonts w:ascii="Times New Roman" w:hAnsi="Times New Roman"/>
          <w:b w:val="0"/>
          <w:color w:val="000000"/>
          <w:sz w:val="18"/>
          <w:szCs w:val="18"/>
        </w:rPr>
        <w:t xml:space="preserve"> section S2. We have chosen 4 h time point based on our previous work, where we have identified that the inhibitory effects of P3 peptide coated nanospheres on capillaries formation by HUVECs grown on a matrix gel becomes significant after 4 h treatment.</w:t>
      </w:r>
      <w:r w:rsidRPr="00E074B1">
        <w:rPr>
          <w:rFonts w:ascii="Times New Roman" w:hAnsi="Times New Roman"/>
          <w:b w:val="0"/>
          <w:color w:val="000000"/>
          <w:sz w:val="18"/>
          <w:szCs w:val="18"/>
          <w:vertAlign w:val="superscript"/>
        </w:rPr>
        <w:t>29</w:t>
      </w:r>
      <w:r w:rsidRPr="00E074B1">
        <w:rPr>
          <w:rFonts w:ascii="Times New Roman" w:hAnsi="Times New Roman"/>
          <w:b w:val="0"/>
          <w:color w:val="000000"/>
          <w:sz w:val="18"/>
          <w:szCs w:val="18"/>
        </w:rPr>
        <w:t xml:space="preserve"> Figure 1a demonstrate</w:t>
      </w:r>
      <w:r w:rsidR="00C24D3E">
        <w:rPr>
          <w:rFonts w:ascii="Times New Roman" w:hAnsi="Times New Roman"/>
          <w:b w:val="0"/>
          <w:color w:val="000000"/>
          <w:sz w:val="18"/>
          <w:szCs w:val="18"/>
        </w:rPr>
        <w:t>s</w:t>
      </w:r>
      <w:r w:rsidRPr="00E074B1">
        <w:rPr>
          <w:rFonts w:ascii="Times New Roman" w:hAnsi="Times New Roman"/>
          <w:b w:val="0"/>
          <w:color w:val="000000"/>
          <w:sz w:val="18"/>
          <w:szCs w:val="18"/>
        </w:rPr>
        <w:t xml:space="preserve"> that both types of peptide-coated nanorods were taken up by cells. TEM images of cross-sectioned cells containing nanorods show that the nanorods are confined to intracellular organelles (i.e. endosomes), similarly to our previously reported studies with peptide coated nanospheres</w:t>
      </w:r>
      <w:r w:rsidRPr="00E074B1">
        <w:rPr>
          <w:rFonts w:ascii="Times New Roman" w:hAnsi="Times New Roman"/>
          <w:b w:val="0"/>
          <w:color w:val="000000"/>
          <w:sz w:val="18"/>
          <w:szCs w:val="18"/>
          <w:vertAlign w:val="superscript"/>
        </w:rPr>
        <w:t xml:space="preserve">28 </w:t>
      </w:r>
      <w:r w:rsidRPr="00E074B1">
        <w:rPr>
          <w:rFonts w:ascii="Times New Roman" w:hAnsi="Times New Roman"/>
          <w:b w:val="0"/>
          <w:color w:val="000000"/>
          <w:sz w:val="18"/>
          <w:szCs w:val="18"/>
        </w:rPr>
        <w:t>and OEG-coated nanorods.</w:t>
      </w:r>
      <w:r w:rsidR="00C4262A" w:rsidRPr="00E074B1">
        <w:rPr>
          <w:rFonts w:ascii="Times New Roman" w:hAnsi="Times New Roman"/>
          <w:b w:val="0"/>
          <w:color w:val="000000"/>
          <w:sz w:val="18"/>
          <w:szCs w:val="18"/>
          <w:vertAlign w:val="superscript"/>
        </w:rPr>
        <w:t>37</w:t>
      </w:r>
    </w:p>
    <w:p w:rsidR="00D94BA7" w:rsidRDefault="003B3BD6" w:rsidP="00A06254">
      <w:pPr>
        <w:pStyle w:val="Head2"/>
        <w:ind w:firstLine="0"/>
        <w:sectPr w:rsidR="00D94BA7" w:rsidSect="00BB3FBE">
          <w:type w:val="continuous"/>
          <w:pgSz w:w="11907" w:h="15593" w:code="9"/>
          <w:pgMar w:top="1009" w:right="851" w:bottom="1134" w:left="851" w:header="510" w:footer="510" w:gutter="0"/>
          <w:cols w:num="2" w:space="227"/>
          <w:titlePg/>
          <w:docGrid w:linePitch="360"/>
        </w:sectPr>
      </w:pPr>
      <w:r w:rsidRPr="00E074B1">
        <w:t xml:space="preserve">3.2.2. </w:t>
      </w:r>
      <w:r w:rsidR="00DD16AF" w:rsidRPr="00E074B1">
        <w:t xml:space="preserve">Cellular uptake of gold nanorods. </w:t>
      </w:r>
      <w:r w:rsidR="00DD16AF" w:rsidRPr="007B4010">
        <w:rPr>
          <w:b w:val="0"/>
        </w:rPr>
        <w:t xml:space="preserve">To quantify the number of particles taken up by each cell type we </w:t>
      </w:r>
      <w:proofErr w:type="spellStart"/>
      <w:r w:rsidR="00E074B1" w:rsidRPr="007B4010">
        <w:rPr>
          <w:b w:val="0"/>
        </w:rPr>
        <w:t>analysed</w:t>
      </w:r>
      <w:proofErr w:type="spellEnd"/>
      <w:r w:rsidR="00DD16AF" w:rsidRPr="007B4010">
        <w:rPr>
          <w:b w:val="0"/>
        </w:rPr>
        <w:t xml:space="preserve"> the total gold content present within the cells using ICP-OES and calculated the average number of gold nanorods per cell from three independent measurements. Figure 1b shows that both of the peptide coated nanorods were taken up by cells in large numbers (ranging from 80,000 –</w:t>
      </w:r>
      <w:r w:rsidR="00C4262A" w:rsidRPr="007B4010">
        <w:rPr>
          <w:b w:val="0"/>
        </w:rPr>
        <w:t xml:space="preserve"> </w:t>
      </w:r>
      <w:r w:rsidR="00DD16AF" w:rsidRPr="007B4010">
        <w:rPr>
          <w:b w:val="0"/>
        </w:rPr>
        <w:t xml:space="preserve">250,000 particles per cell, and in agreement with TEM images accounting for only up to 0.05% of the whole cell), with only small variations in the uptake of P2-OEG-NRs by the studied cell types. P3-OEG-NRs on the other hand, were </w:t>
      </w:r>
      <w:proofErr w:type="spellStart"/>
      <w:r w:rsidR="00DD16AF" w:rsidRPr="007B4010">
        <w:rPr>
          <w:b w:val="0"/>
        </w:rPr>
        <w:t>internali</w:t>
      </w:r>
      <w:r w:rsidR="00316B79" w:rsidRPr="007B4010">
        <w:rPr>
          <w:b w:val="0"/>
        </w:rPr>
        <w:t>s</w:t>
      </w:r>
      <w:r w:rsidR="00DD16AF" w:rsidRPr="007B4010">
        <w:rPr>
          <w:b w:val="0"/>
        </w:rPr>
        <w:t>ed</w:t>
      </w:r>
      <w:proofErr w:type="spellEnd"/>
      <w:r w:rsidR="00DD16AF" w:rsidRPr="007B4010">
        <w:rPr>
          <w:b w:val="0"/>
        </w:rPr>
        <w:t xml:space="preserve"> in greater numbers in cancer cells when compared to HUVECs. Since the two types of nanoparticles have similar physicochemical characteristics we attribute these observations to the functionality of P3-peptides, directly correlated with particular cell type. P3 peptides preferentially bind to NRP-1 receptors (expressed by both </w:t>
      </w:r>
    </w:p>
    <w:p w:rsidR="005674D7" w:rsidRDefault="005674D7" w:rsidP="007B4010">
      <w:pPr>
        <w:pStyle w:val="Head2"/>
      </w:pPr>
    </w:p>
    <w:p w:rsidR="005674D7" w:rsidRDefault="005674D7" w:rsidP="007B4010">
      <w:pPr>
        <w:pStyle w:val="Head2"/>
      </w:pPr>
      <w:r>
        <w:rPr>
          <w:noProof/>
          <w:lang w:val="en-GB" w:eastAsia="zh-CN"/>
        </w:rPr>
        <w:drawing>
          <wp:inline distT="0" distB="0" distL="0" distR="0" wp14:anchorId="78837941" wp14:editId="66CF9FA2">
            <wp:extent cx="5944235" cy="34690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4235" cy="3469005"/>
                    </a:xfrm>
                    <a:prstGeom prst="rect">
                      <a:avLst/>
                    </a:prstGeom>
                    <a:noFill/>
                  </pic:spPr>
                </pic:pic>
              </a:graphicData>
            </a:graphic>
          </wp:inline>
        </w:drawing>
      </w:r>
      <w:r w:rsidRPr="005674D7">
        <w:t xml:space="preserve"> </w:t>
      </w:r>
    </w:p>
    <w:p w:rsidR="00D94BA7" w:rsidRPr="007B4010" w:rsidRDefault="005674D7" w:rsidP="007B4010">
      <w:pPr>
        <w:pStyle w:val="Head2"/>
        <w:ind w:firstLine="0"/>
        <w:rPr>
          <w:b w:val="0"/>
        </w:rPr>
      </w:pPr>
      <w:proofErr w:type="gramStart"/>
      <w:r w:rsidRPr="00B2408C">
        <w:t>Figure 1.</w:t>
      </w:r>
      <w:proofErr w:type="gramEnd"/>
      <w:r w:rsidRPr="00B2408C">
        <w:t xml:space="preserve"> </w:t>
      </w:r>
      <w:r w:rsidRPr="007B4010">
        <w:rPr>
          <w:b w:val="0"/>
          <w:bCs/>
        </w:rPr>
        <w:t xml:space="preserve">Interaction of peptide coated gold nanorods and cells. (a) </w:t>
      </w:r>
      <w:r w:rsidRPr="007B4010">
        <w:rPr>
          <w:b w:val="0"/>
        </w:rPr>
        <w:t xml:space="preserve">Representative TEM images showing the presence of P2-OEG-NRs and P3-OEG-NRs inside HUVECs, MDA-MB-231 and MCF-7 cells; scale bars are 200nm. </w:t>
      </w:r>
      <w:r w:rsidRPr="007B4010">
        <w:rPr>
          <w:b w:val="0"/>
          <w:bCs/>
        </w:rPr>
        <w:t>(b)</w:t>
      </w:r>
      <w:r w:rsidRPr="007B4010">
        <w:rPr>
          <w:b w:val="0"/>
        </w:rPr>
        <w:t xml:space="preserve"> Quantitative analysis of peptide coated gold </w:t>
      </w:r>
      <w:proofErr w:type="spellStart"/>
      <w:r w:rsidRPr="007B4010">
        <w:rPr>
          <w:b w:val="0"/>
        </w:rPr>
        <w:t>nanorod</w:t>
      </w:r>
      <w:proofErr w:type="spellEnd"/>
      <w:r w:rsidRPr="007B4010">
        <w:rPr>
          <w:b w:val="0"/>
        </w:rPr>
        <w:t xml:space="preserve"> internalization levels; n=3, average ± </w:t>
      </w:r>
      <w:proofErr w:type="spellStart"/>
      <w:r w:rsidRPr="007B4010">
        <w:rPr>
          <w:b w:val="0"/>
        </w:rPr>
        <w:t>stdev</w:t>
      </w:r>
      <w:proofErr w:type="spellEnd"/>
      <w:r w:rsidRPr="007B4010">
        <w:rPr>
          <w:b w:val="0"/>
        </w:rPr>
        <w:t xml:space="preserve">. </w:t>
      </w:r>
      <w:r w:rsidR="00A64E30" w:rsidRPr="007B4010">
        <w:rPr>
          <w:b w:val="0"/>
        </w:rPr>
        <w:t>(</w:t>
      </w:r>
      <w:r w:rsidRPr="007B4010">
        <w:rPr>
          <w:b w:val="0"/>
        </w:rPr>
        <w:t>c</w:t>
      </w:r>
      <w:r w:rsidR="00A64E30" w:rsidRPr="007B4010">
        <w:rPr>
          <w:b w:val="0"/>
        </w:rPr>
        <w:t>)</w:t>
      </w:r>
      <w:r w:rsidRPr="007B4010">
        <w:rPr>
          <w:b w:val="0"/>
        </w:rPr>
        <w:t xml:space="preserve"> The effect of laser-irradiation on cell adherence; n=3, average ± </w:t>
      </w:r>
      <w:proofErr w:type="spellStart"/>
      <w:r w:rsidRPr="007B4010">
        <w:rPr>
          <w:b w:val="0"/>
        </w:rPr>
        <w:t>stdev</w:t>
      </w:r>
      <w:proofErr w:type="spellEnd"/>
      <w:r w:rsidRPr="007B4010">
        <w:rPr>
          <w:b w:val="0"/>
        </w:rPr>
        <w:t>; *p≤0.05, **p≤0.01, ns is not significant.</w:t>
      </w:r>
    </w:p>
    <w:p w:rsidR="005674D7" w:rsidRPr="007B4010" w:rsidRDefault="005674D7" w:rsidP="007B4010">
      <w:pPr>
        <w:pStyle w:val="Head2"/>
        <w:rPr>
          <w:b w:val="0"/>
        </w:rPr>
      </w:pPr>
    </w:p>
    <w:p w:rsidR="007B4010" w:rsidRDefault="007B4010" w:rsidP="007B4010">
      <w:pPr>
        <w:pStyle w:val="Head2"/>
        <w:sectPr w:rsidR="007B4010" w:rsidSect="00D94BA7">
          <w:type w:val="continuous"/>
          <w:pgSz w:w="11907" w:h="15593" w:code="9"/>
          <w:pgMar w:top="1009" w:right="851" w:bottom="1134" w:left="851" w:header="510" w:footer="510" w:gutter="0"/>
          <w:cols w:space="227"/>
          <w:titlePg/>
          <w:docGrid w:linePitch="360"/>
        </w:sectPr>
      </w:pPr>
    </w:p>
    <w:p w:rsidR="00A06254" w:rsidRDefault="00A06254" w:rsidP="00A06254">
      <w:pPr>
        <w:pStyle w:val="Head2"/>
        <w:spacing w:after="240"/>
        <w:ind w:firstLine="0"/>
        <w:rPr>
          <w:b w:val="0"/>
          <w:vertAlign w:val="superscript"/>
        </w:rPr>
      </w:pPr>
      <w:proofErr w:type="gramStart"/>
      <w:r w:rsidRPr="007B4010">
        <w:rPr>
          <w:b w:val="0"/>
        </w:rPr>
        <w:lastRenderedPageBreak/>
        <w:t>endothelial</w:t>
      </w:r>
      <w:proofErr w:type="gramEnd"/>
      <w:r w:rsidRPr="007B4010">
        <w:rPr>
          <w:b w:val="0"/>
        </w:rPr>
        <w:t xml:space="preserve"> cells and cancer cells</w:t>
      </w:r>
      <w:r w:rsidRPr="007B4010">
        <w:rPr>
          <w:b w:val="0"/>
          <w:vertAlign w:val="superscript"/>
        </w:rPr>
        <w:t>42</w:t>
      </w:r>
      <w:r w:rsidRPr="007B4010">
        <w:rPr>
          <w:b w:val="0"/>
        </w:rPr>
        <w:t xml:space="preserve">) and follow a receptor-mediated </w:t>
      </w:r>
      <w:proofErr w:type="spellStart"/>
      <w:r w:rsidRPr="007B4010">
        <w:rPr>
          <w:b w:val="0"/>
        </w:rPr>
        <w:t>internalisation</w:t>
      </w:r>
      <w:proofErr w:type="spellEnd"/>
      <w:r w:rsidRPr="007B4010">
        <w:rPr>
          <w:b w:val="0"/>
        </w:rPr>
        <w:t xml:space="preserve"> path, as described in our previous studies.</w:t>
      </w:r>
      <w:r w:rsidRPr="007B4010">
        <w:rPr>
          <w:b w:val="0"/>
          <w:vertAlign w:val="superscript"/>
        </w:rPr>
        <w:t>28</w:t>
      </w:r>
    </w:p>
    <w:p w:rsidR="003B3BD6" w:rsidRPr="007B4010" w:rsidRDefault="003B3BD6" w:rsidP="00C45982">
      <w:pPr>
        <w:pStyle w:val="Head2"/>
        <w:ind w:firstLine="0"/>
        <w:rPr>
          <w:b w:val="0"/>
        </w:rPr>
      </w:pPr>
      <w:r w:rsidRPr="00E074B1">
        <w:t xml:space="preserve">3.2.3. Sensitivity of cells to laser irradiation. </w:t>
      </w:r>
      <w:r w:rsidRPr="007B4010">
        <w:rPr>
          <w:b w:val="0"/>
        </w:rPr>
        <w:t>To study the sensitivity of selected cell types to the laser exposure, we irradiated cell monolayers for 5 minutes with laser powers varying between 0 and 20 W/cm</w:t>
      </w:r>
      <w:r w:rsidRPr="007B4010">
        <w:rPr>
          <w:b w:val="0"/>
          <w:vertAlign w:val="superscript"/>
        </w:rPr>
        <w:t>2</w:t>
      </w:r>
      <w:r w:rsidRPr="007B4010">
        <w:rPr>
          <w:b w:val="0"/>
        </w:rPr>
        <w:t>. In our previous work we have shown that HUVECs are not compromised by the laser light for up to 20 W/cm</w:t>
      </w:r>
      <w:r w:rsidRPr="007B4010">
        <w:rPr>
          <w:b w:val="0"/>
          <w:vertAlign w:val="superscript"/>
        </w:rPr>
        <w:t>2</w:t>
      </w:r>
      <w:r w:rsidRPr="007B4010">
        <w:rPr>
          <w:b w:val="0"/>
        </w:rPr>
        <w:t>.</w:t>
      </w:r>
      <w:r w:rsidR="00C4262A" w:rsidRPr="007B4010">
        <w:rPr>
          <w:b w:val="0"/>
          <w:vertAlign w:val="superscript"/>
        </w:rPr>
        <w:t>38</w:t>
      </w:r>
      <w:r w:rsidR="00C4262A" w:rsidRPr="007B4010">
        <w:rPr>
          <w:b w:val="0"/>
        </w:rPr>
        <w:t xml:space="preserve">  </w:t>
      </w:r>
      <w:r w:rsidRPr="007B4010">
        <w:rPr>
          <w:b w:val="0"/>
        </w:rPr>
        <w:t xml:space="preserve">Here, we have confirmed these findings through imaging </w:t>
      </w:r>
      <w:proofErr w:type="spellStart"/>
      <w:r w:rsidRPr="007B4010">
        <w:rPr>
          <w:b w:val="0"/>
        </w:rPr>
        <w:t>Calcein</w:t>
      </w:r>
      <w:proofErr w:type="spellEnd"/>
      <w:r w:rsidRPr="007B4010">
        <w:rPr>
          <w:b w:val="0"/>
        </w:rPr>
        <w:t xml:space="preserve"> green (viability stain) stained cell monolayer after laser irradiation (Figure S3</w:t>
      </w:r>
      <w:r w:rsidR="00240073" w:rsidRPr="007B4010">
        <w:rPr>
          <w:b w:val="0"/>
        </w:rPr>
        <w:t>, ESI</w:t>
      </w:r>
      <w:r w:rsidRPr="007B4010">
        <w:rPr>
          <w:b w:val="0"/>
        </w:rPr>
        <w:t>) and calculating percent decrease in viable cell number compared to untreated controls (Figure 1c) .  Figure 1c also shows the effect of laser light alone on MDA-MB-231 and MCF-7 cancer cells, as well as the effect of laser</w:t>
      </w:r>
      <w:r w:rsidR="00341BC2" w:rsidRPr="007B4010">
        <w:rPr>
          <w:b w:val="0"/>
        </w:rPr>
        <w:t>-</w:t>
      </w:r>
      <w:r w:rsidRPr="007B4010">
        <w:rPr>
          <w:b w:val="0"/>
        </w:rPr>
        <w:t>induced nanorods</w:t>
      </w:r>
      <w:r w:rsidR="00341BC2" w:rsidRPr="007B4010">
        <w:rPr>
          <w:b w:val="0"/>
        </w:rPr>
        <w:t>-</w:t>
      </w:r>
      <w:r w:rsidRPr="007B4010">
        <w:rPr>
          <w:b w:val="0"/>
        </w:rPr>
        <w:t>mediated hyperthermia in cells loaded with P2-OEG-NRs and P3-OEG-NRs.  Since, all cell types used in our experiments are adherent in nature, a decrease in cell number is indicative of increased se</w:t>
      </w:r>
      <w:r w:rsidR="00341BC2" w:rsidRPr="007B4010">
        <w:rPr>
          <w:b w:val="0"/>
        </w:rPr>
        <w:t xml:space="preserve">nsitivity to laser and/or laser-induced </w:t>
      </w:r>
      <w:r w:rsidRPr="007B4010">
        <w:rPr>
          <w:b w:val="0"/>
        </w:rPr>
        <w:t xml:space="preserve">nanorods hyperthermia. This could be explained by downregulation of genes (ILAM, ICAM) involved in cell adhesion under laser induced heat stress, as we have demonstrated in our previous </w:t>
      </w:r>
      <w:r w:rsidR="00C4262A" w:rsidRPr="007B4010">
        <w:rPr>
          <w:b w:val="0"/>
        </w:rPr>
        <w:t>work</w:t>
      </w:r>
      <w:r w:rsidR="00C4262A" w:rsidRPr="007B4010">
        <w:rPr>
          <w:b w:val="0"/>
          <w:vertAlign w:val="superscript"/>
        </w:rPr>
        <w:t>38</w:t>
      </w:r>
      <w:r w:rsidR="00341BC2" w:rsidRPr="007B4010">
        <w:rPr>
          <w:b w:val="0"/>
        </w:rPr>
        <w:t>.  This is because</w:t>
      </w:r>
      <w:r w:rsidRPr="007B4010">
        <w:rPr>
          <w:b w:val="0"/>
        </w:rPr>
        <w:t xml:space="preserve"> all counted, hence attached, cells remained viable (stained positive with </w:t>
      </w:r>
      <w:proofErr w:type="spellStart"/>
      <w:r w:rsidRPr="007B4010">
        <w:rPr>
          <w:b w:val="0"/>
        </w:rPr>
        <w:t>Calcein</w:t>
      </w:r>
      <w:proofErr w:type="spellEnd"/>
      <w:r w:rsidRPr="007B4010">
        <w:rPr>
          <w:b w:val="0"/>
        </w:rPr>
        <w:t xml:space="preserve"> green). In the absence of peptide-coated gold nanorods (white bars), laser light alone did not have any effect on HUVEC, but LP</w:t>
      </w:r>
      <w:r w:rsidR="00316B79" w:rsidRPr="007B4010">
        <w:rPr>
          <w:b w:val="0"/>
        </w:rPr>
        <w:t>D</w:t>
      </w:r>
      <w:r w:rsidRPr="007B4010">
        <w:rPr>
          <w:b w:val="0"/>
        </w:rPr>
        <w:t xml:space="preserve"> of 10 W/cm</w:t>
      </w:r>
      <w:r w:rsidRPr="007B4010">
        <w:rPr>
          <w:b w:val="0"/>
          <w:vertAlign w:val="superscript"/>
        </w:rPr>
        <w:t>2</w:t>
      </w:r>
      <w:r w:rsidRPr="007B4010">
        <w:rPr>
          <w:b w:val="0"/>
        </w:rPr>
        <w:t xml:space="preserve"> and higher affected the number of cancer cells. This reflects an increased sensitivity of</w:t>
      </w:r>
      <w:r w:rsidR="00E074B1" w:rsidRPr="007B4010">
        <w:rPr>
          <w:b w:val="0"/>
        </w:rPr>
        <w:t xml:space="preserve"> </w:t>
      </w:r>
      <w:r w:rsidRPr="007B4010">
        <w:rPr>
          <w:b w:val="0"/>
        </w:rPr>
        <w:t>cancer cells  compared to healthy, primary cells, as reported in the literature.</w:t>
      </w:r>
      <w:r w:rsidR="00C4262A" w:rsidRPr="007B4010">
        <w:rPr>
          <w:b w:val="0"/>
          <w:vertAlign w:val="superscript"/>
        </w:rPr>
        <w:t>43</w:t>
      </w:r>
      <w:r w:rsidR="00C4262A" w:rsidRPr="007B4010">
        <w:rPr>
          <w:b w:val="0"/>
        </w:rPr>
        <w:t xml:space="preserve"> </w:t>
      </w:r>
      <w:r w:rsidRPr="007B4010">
        <w:rPr>
          <w:b w:val="0"/>
        </w:rPr>
        <w:t>For cells loaded with P2-OEG-NRs (light grey bars) the effect was stronger</w:t>
      </w:r>
      <w:r w:rsidR="00341BC2" w:rsidRPr="007B4010">
        <w:rPr>
          <w:b w:val="0"/>
        </w:rPr>
        <w:t>.</w:t>
      </w:r>
      <w:r w:rsidRPr="007B4010">
        <w:rPr>
          <w:b w:val="0"/>
        </w:rPr>
        <w:t xml:space="preserve"> </w:t>
      </w:r>
      <w:r w:rsidR="00341BC2" w:rsidRPr="007B4010">
        <w:rPr>
          <w:b w:val="0"/>
        </w:rPr>
        <w:t>A</w:t>
      </w:r>
      <w:r w:rsidRPr="007B4010">
        <w:rPr>
          <w:b w:val="0"/>
        </w:rPr>
        <w:t xml:space="preserve"> decrease in cell number </w:t>
      </w:r>
      <w:r w:rsidR="00341BC2" w:rsidRPr="007B4010">
        <w:rPr>
          <w:b w:val="0"/>
        </w:rPr>
        <w:t xml:space="preserve">was </w:t>
      </w:r>
      <w:r w:rsidRPr="007B4010">
        <w:rPr>
          <w:b w:val="0"/>
        </w:rPr>
        <w:t>observed also for HUVEC at 20 W/cm</w:t>
      </w:r>
      <w:r w:rsidRPr="007B4010">
        <w:rPr>
          <w:b w:val="0"/>
          <w:vertAlign w:val="superscript"/>
        </w:rPr>
        <w:t>2</w:t>
      </w:r>
      <w:r w:rsidRPr="007B4010">
        <w:rPr>
          <w:b w:val="0"/>
        </w:rPr>
        <w:t xml:space="preserve"> LPD, owning to nanorod</w:t>
      </w:r>
      <w:r w:rsidR="00341BC2" w:rsidRPr="007B4010">
        <w:rPr>
          <w:b w:val="0"/>
        </w:rPr>
        <w:t>s-m</w:t>
      </w:r>
      <w:r w:rsidRPr="007B4010">
        <w:rPr>
          <w:b w:val="0"/>
        </w:rPr>
        <w:t xml:space="preserve">ediated heating.  Much stringer effects were observed on cells loaded with P3-OEG-NRs (dark grey bars). In case of cancer cells, the pronounced influence of P3-OEG-NRs on the adherence of cells is consistent with their increased uptake compared to P2-OEG-NRs and the concomitantly stronger laser-induced effects. In addition, the biological activity of the P3 peptide involves a reduction of cell adherence through NRP-1 </w:t>
      </w:r>
      <w:r w:rsidR="00C45982" w:rsidRPr="007B4010">
        <w:rPr>
          <w:b w:val="0"/>
        </w:rPr>
        <w:t>signaling</w:t>
      </w:r>
      <w:r w:rsidRPr="007B4010">
        <w:rPr>
          <w:b w:val="0"/>
        </w:rPr>
        <w:t>, as we have previously observed and discussed extensively.</w:t>
      </w:r>
      <w:r w:rsidRPr="007B4010">
        <w:rPr>
          <w:b w:val="0"/>
          <w:vertAlign w:val="superscript"/>
        </w:rPr>
        <w:t>29</w:t>
      </w:r>
      <w:r w:rsidRPr="007B4010">
        <w:rPr>
          <w:b w:val="0"/>
        </w:rPr>
        <w:t xml:space="preserve"> For HUVECs, differences in nanorods’ uptake are smaller, thus, the observed effects of P3 are most likely related to the functionality of these particles alone. Comparing the two cancer cell lines, higher </w:t>
      </w:r>
      <w:r w:rsidR="00C45982">
        <w:rPr>
          <w:b w:val="0"/>
        </w:rPr>
        <w:t xml:space="preserve">laser </w:t>
      </w:r>
      <w:r w:rsidRPr="007B4010">
        <w:rPr>
          <w:b w:val="0"/>
        </w:rPr>
        <w:t xml:space="preserve">sensitivity of the MCF-7 cells than MDA-MB-231 was observed, which could in turn influence the level of inhibition of particular cancer cell type induced </w:t>
      </w:r>
      <w:r w:rsidRPr="007B4010">
        <w:rPr>
          <w:b w:val="0"/>
          <w:i/>
        </w:rPr>
        <w:t>in vitro</w:t>
      </w:r>
      <w:r w:rsidRPr="007B4010">
        <w:rPr>
          <w:b w:val="0"/>
        </w:rPr>
        <w:t xml:space="preserve"> angiogenesis.</w:t>
      </w:r>
    </w:p>
    <w:p w:rsidR="007B4010" w:rsidRPr="007B4010" w:rsidRDefault="007B4010" w:rsidP="007B4010">
      <w:pPr>
        <w:pStyle w:val="04AHeading"/>
        <w:spacing w:before="0" w:after="200"/>
        <w:ind w:left="360"/>
        <w:rPr>
          <w:sz w:val="4"/>
        </w:rPr>
      </w:pPr>
    </w:p>
    <w:p w:rsidR="009E5EBA" w:rsidRPr="00E074B1" w:rsidRDefault="009E5EBA" w:rsidP="009E5EBA">
      <w:pPr>
        <w:pStyle w:val="04AHeading"/>
        <w:numPr>
          <w:ilvl w:val="1"/>
          <w:numId w:val="5"/>
        </w:numPr>
        <w:spacing w:before="0" w:after="200"/>
        <w:rPr>
          <w:sz w:val="16"/>
        </w:rPr>
      </w:pPr>
      <w:r w:rsidRPr="00E074B1">
        <w:rPr>
          <w:rFonts w:ascii="Times New Roman" w:hAnsi="Times New Roman"/>
          <w:color w:val="000000"/>
          <w:sz w:val="18"/>
          <w:szCs w:val="20"/>
          <w:lang w:eastAsia="en-GB"/>
        </w:rPr>
        <w:t xml:space="preserve">Laser induced inhibition of </w:t>
      </w:r>
      <w:r w:rsidRPr="00E074B1">
        <w:rPr>
          <w:rFonts w:ascii="Times New Roman" w:hAnsi="Times New Roman"/>
          <w:i/>
          <w:color w:val="000000"/>
          <w:sz w:val="18"/>
          <w:szCs w:val="20"/>
          <w:lang w:eastAsia="en-GB"/>
        </w:rPr>
        <w:t>in vitro</w:t>
      </w:r>
      <w:r w:rsidRPr="00E074B1">
        <w:rPr>
          <w:rFonts w:ascii="Times New Roman" w:hAnsi="Times New Roman"/>
          <w:color w:val="000000"/>
          <w:sz w:val="18"/>
          <w:szCs w:val="20"/>
          <w:lang w:eastAsia="en-GB"/>
        </w:rPr>
        <w:t xml:space="preserve"> </w:t>
      </w:r>
      <w:r w:rsidR="00E074B1" w:rsidRPr="00E074B1">
        <w:rPr>
          <w:rFonts w:ascii="Times New Roman" w:hAnsi="Times New Roman"/>
          <w:color w:val="000000"/>
          <w:sz w:val="18"/>
          <w:szCs w:val="20"/>
          <w:lang w:eastAsia="en-GB"/>
        </w:rPr>
        <w:t>tumour</w:t>
      </w:r>
      <w:r w:rsidRPr="00E074B1">
        <w:rPr>
          <w:rFonts w:ascii="Times New Roman" w:hAnsi="Times New Roman"/>
          <w:color w:val="000000"/>
          <w:sz w:val="18"/>
          <w:szCs w:val="20"/>
          <w:lang w:eastAsia="en-GB"/>
        </w:rPr>
        <w:t xml:space="preserve"> angiogenesis</w:t>
      </w:r>
      <w:r w:rsidRPr="00E074B1">
        <w:rPr>
          <w:rFonts w:ascii="Times New Roman" w:hAnsi="Times New Roman"/>
          <w:bCs/>
          <w:i/>
          <w:iCs/>
          <w:color w:val="000000"/>
          <w:sz w:val="18"/>
          <w:szCs w:val="20"/>
          <w:lang w:eastAsia="en-GB"/>
        </w:rPr>
        <w:t xml:space="preserve"> </w:t>
      </w:r>
      <w:r w:rsidRPr="00E074B1">
        <w:rPr>
          <w:rFonts w:ascii="Times New Roman" w:hAnsi="Times New Roman"/>
          <w:color w:val="000000"/>
          <w:sz w:val="12"/>
          <w:szCs w:val="24"/>
        </w:rPr>
        <w:t xml:space="preserve"> </w:t>
      </w:r>
    </w:p>
    <w:p w:rsidR="009E5EBA" w:rsidRPr="00E074B1" w:rsidRDefault="009E5EBA" w:rsidP="00C45982">
      <w:pPr>
        <w:autoSpaceDE w:val="0"/>
        <w:autoSpaceDN w:val="0"/>
        <w:adjustRightInd w:val="0"/>
        <w:spacing w:after="0" w:line="240" w:lineRule="auto"/>
        <w:jc w:val="both"/>
        <w:rPr>
          <w:rFonts w:ascii="Times New Roman" w:hAnsi="Times New Roman"/>
          <w:bCs/>
          <w:i/>
          <w:iCs/>
          <w:color w:val="000000"/>
          <w:sz w:val="18"/>
          <w:szCs w:val="20"/>
          <w:lang w:eastAsia="en-GB"/>
        </w:rPr>
      </w:pPr>
      <w:r w:rsidRPr="00E074B1">
        <w:rPr>
          <w:rFonts w:ascii="Times New Roman" w:hAnsi="Times New Roman"/>
          <w:b/>
          <w:iCs/>
          <w:sz w:val="18"/>
          <w:szCs w:val="20"/>
        </w:rPr>
        <w:t>3.3.1. Angiogenesis stimulated with cancer cell conditioned media.</w:t>
      </w:r>
      <w:r w:rsidRPr="00E074B1">
        <w:rPr>
          <w:rFonts w:ascii="Times New Roman" w:hAnsi="Times New Roman"/>
          <w:sz w:val="18"/>
          <w:szCs w:val="20"/>
        </w:rPr>
        <w:t xml:space="preserve"> </w:t>
      </w:r>
      <w:r w:rsidRPr="00E074B1">
        <w:rPr>
          <w:rFonts w:ascii="Times New Roman" w:hAnsi="Times New Roman"/>
          <w:sz w:val="18"/>
          <w:szCs w:val="24"/>
        </w:rPr>
        <w:t>In a first step of studying the effects of laser</w:t>
      </w:r>
      <w:r w:rsidR="00316B79">
        <w:rPr>
          <w:rFonts w:ascii="Times New Roman" w:hAnsi="Times New Roman"/>
          <w:sz w:val="18"/>
          <w:szCs w:val="24"/>
        </w:rPr>
        <w:t>-</w:t>
      </w:r>
      <w:r w:rsidRPr="00E074B1">
        <w:rPr>
          <w:rFonts w:ascii="Times New Roman" w:hAnsi="Times New Roman"/>
          <w:sz w:val="18"/>
          <w:szCs w:val="24"/>
        </w:rPr>
        <w:t>induced nanorods</w:t>
      </w:r>
      <w:r w:rsidR="00316B79">
        <w:rPr>
          <w:rFonts w:ascii="Times New Roman" w:hAnsi="Times New Roman"/>
          <w:sz w:val="18"/>
          <w:szCs w:val="24"/>
        </w:rPr>
        <w:t>-</w:t>
      </w:r>
      <w:r w:rsidRPr="00E074B1">
        <w:rPr>
          <w:rFonts w:ascii="Times New Roman" w:hAnsi="Times New Roman"/>
          <w:sz w:val="18"/>
          <w:szCs w:val="24"/>
        </w:rPr>
        <w:t>mediated inhibitory effects on capillaries formation we used a system of reduced complexity.  More specifically, we stimulated angiogenesis with MDA-MB-231 or MCF-7 cells conditioned media, containing constant levels of cancer cell secreted pro-</w:t>
      </w:r>
      <w:proofErr w:type="spellStart"/>
      <w:r w:rsidRPr="00E074B1">
        <w:rPr>
          <w:rFonts w:ascii="Times New Roman" w:hAnsi="Times New Roman"/>
          <w:sz w:val="18"/>
          <w:szCs w:val="24"/>
        </w:rPr>
        <w:t>angiogenic</w:t>
      </w:r>
      <w:proofErr w:type="spellEnd"/>
      <w:r w:rsidRPr="00E074B1">
        <w:rPr>
          <w:rFonts w:ascii="Times New Roman" w:hAnsi="Times New Roman"/>
          <w:sz w:val="18"/>
          <w:szCs w:val="24"/>
        </w:rPr>
        <w:t xml:space="preserve"> cytokines, as we have previously reported.</w:t>
      </w:r>
      <w:r w:rsidRPr="00E074B1">
        <w:rPr>
          <w:rFonts w:ascii="Times New Roman" w:hAnsi="Times New Roman"/>
          <w:sz w:val="18"/>
          <w:szCs w:val="24"/>
          <w:vertAlign w:val="superscript"/>
        </w:rPr>
        <w:t>29</w:t>
      </w:r>
      <w:r w:rsidRPr="00E074B1">
        <w:rPr>
          <w:rFonts w:ascii="Times New Roman" w:hAnsi="Times New Roman"/>
          <w:sz w:val="18"/>
          <w:szCs w:val="24"/>
        </w:rPr>
        <w:t xml:space="preserve"> </w:t>
      </w:r>
      <w:proofErr w:type="gramStart"/>
      <w:r w:rsidRPr="00E074B1">
        <w:rPr>
          <w:rFonts w:ascii="Times New Roman" w:hAnsi="Times New Roman"/>
          <w:sz w:val="18"/>
          <w:szCs w:val="24"/>
        </w:rPr>
        <w:t>We</w:t>
      </w:r>
      <w:proofErr w:type="gramEnd"/>
      <w:r w:rsidRPr="00E074B1">
        <w:rPr>
          <w:rFonts w:ascii="Times New Roman" w:hAnsi="Times New Roman"/>
          <w:sz w:val="18"/>
          <w:szCs w:val="24"/>
        </w:rPr>
        <w:t xml:space="preserve"> have monitored the development of capillaries by HUVECs in the presence</w:t>
      </w:r>
      <w:r w:rsidRPr="00E074B1">
        <w:rPr>
          <w:rFonts w:ascii="Times New Roman" w:hAnsi="Times New Roman"/>
          <w:sz w:val="18"/>
          <w:szCs w:val="20"/>
        </w:rPr>
        <w:t xml:space="preserve"> of P2-OEG-NRs or P3-OEG-NRs </w:t>
      </w:r>
      <w:r w:rsidRPr="00E074B1">
        <w:rPr>
          <w:rFonts w:ascii="Times New Roman" w:hAnsi="Times New Roman"/>
          <w:sz w:val="18"/>
          <w:szCs w:val="24"/>
        </w:rPr>
        <w:t>and with varying doses of laser irradiation. To identify the optimal conditions for angiogenesis inhibition, HUVECs were exposed to varied doses of P2-OEG-NRs or P3-OEG-NRs (0-3nM). HUVECs were initially incubated with nanorods for 4h to allow for particles internali</w:t>
      </w:r>
      <w:r w:rsidR="00316B79">
        <w:rPr>
          <w:rFonts w:ascii="Times New Roman" w:hAnsi="Times New Roman"/>
          <w:sz w:val="18"/>
          <w:szCs w:val="24"/>
        </w:rPr>
        <w:t>s</w:t>
      </w:r>
      <w:r w:rsidRPr="00E074B1">
        <w:rPr>
          <w:rFonts w:ascii="Times New Roman" w:hAnsi="Times New Roman"/>
          <w:sz w:val="18"/>
          <w:szCs w:val="24"/>
        </w:rPr>
        <w:t xml:space="preserve">ation, as well as triggering the inhibitory effects associated with the P3 peptide functionality.  Then cells were, washed, placed in fresh nanorods-free media and </w:t>
      </w:r>
      <w:r w:rsidRPr="00E074B1">
        <w:rPr>
          <w:rFonts w:ascii="Times New Roman" w:hAnsi="Times New Roman"/>
          <w:sz w:val="18"/>
          <w:szCs w:val="20"/>
        </w:rPr>
        <w:t xml:space="preserve">laser irradiated (with laser intensities </w:t>
      </w:r>
      <w:r w:rsidRPr="00E074B1">
        <w:rPr>
          <w:rFonts w:ascii="Times New Roman" w:hAnsi="Times New Roman"/>
          <w:sz w:val="18"/>
          <w:szCs w:val="20"/>
        </w:rPr>
        <w:lastRenderedPageBreak/>
        <w:t>ranging from 0-</w:t>
      </w:r>
      <w:r w:rsidRPr="00E074B1">
        <w:rPr>
          <w:rFonts w:ascii="Times New Roman" w:hAnsi="Times New Roman"/>
          <w:sz w:val="18"/>
          <w:szCs w:val="24"/>
        </w:rPr>
        <w:t>20 W/cm</w:t>
      </w:r>
      <w:r w:rsidRPr="00E074B1">
        <w:rPr>
          <w:rFonts w:ascii="Times New Roman" w:hAnsi="Times New Roman"/>
          <w:sz w:val="18"/>
          <w:szCs w:val="24"/>
          <w:vertAlign w:val="superscript"/>
        </w:rPr>
        <w:t>2</w:t>
      </w:r>
      <w:r w:rsidRPr="00E074B1">
        <w:rPr>
          <w:rFonts w:ascii="Times New Roman" w:hAnsi="Times New Roman"/>
          <w:sz w:val="18"/>
          <w:szCs w:val="24"/>
        </w:rPr>
        <w:t>) for 5 minutes. HUVECs were allowed to form capillaries for a further 4</w:t>
      </w:r>
      <w:r w:rsidR="00316B79">
        <w:rPr>
          <w:rFonts w:ascii="Times New Roman" w:hAnsi="Times New Roman"/>
          <w:sz w:val="18"/>
          <w:szCs w:val="24"/>
        </w:rPr>
        <w:t xml:space="preserve"> </w:t>
      </w:r>
      <w:r w:rsidRPr="00E074B1">
        <w:rPr>
          <w:rFonts w:ascii="Times New Roman" w:hAnsi="Times New Roman"/>
          <w:sz w:val="18"/>
          <w:szCs w:val="24"/>
        </w:rPr>
        <w:t>h (to a total of 8 h, in line with our previously published work</w:t>
      </w:r>
      <w:r w:rsidRPr="00E074B1">
        <w:rPr>
          <w:rFonts w:ascii="Times New Roman" w:hAnsi="Times New Roman"/>
          <w:sz w:val="18"/>
          <w:szCs w:val="24"/>
          <w:vertAlign w:val="superscript"/>
        </w:rPr>
        <w:t>29</w:t>
      </w:r>
      <w:r w:rsidRPr="00E074B1">
        <w:rPr>
          <w:rFonts w:ascii="Times New Roman" w:hAnsi="Times New Roman"/>
          <w:sz w:val="18"/>
          <w:szCs w:val="24"/>
        </w:rPr>
        <w:t>)</w:t>
      </w:r>
      <w:r w:rsidRPr="00E074B1">
        <w:rPr>
          <w:rFonts w:cs="Times"/>
          <w:sz w:val="16"/>
          <w:szCs w:val="24"/>
        </w:rPr>
        <w:t xml:space="preserve"> </w:t>
      </w:r>
      <w:r w:rsidRPr="00E074B1">
        <w:rPr>
          <w:rFonts w:ascii="Times New Roman" w:hAnsi="Times New Roman"/>
          <w:sz w:val="18"/>
          <w:szCs w:val="24"/>
        </w:rPr>
        <w:t xml:space="preserve">before being stained with </w:t>
      </w:r>
      <w:proofErr w:type="spellStart"/>
      <w:r w:rsidRPr="00E074B1">
        <w:rPr>
          <w:rFonts w:ascii="Times New Roman" w:hAnsi="Times New Roman"/>
          <w:sz w:val="18"/>
          <w:szCs w:val="24"/>
        </w:rPr>
        <w:t>Calcein</w:t>
      </w:r>
      <w:proofErr w:type="spellEnd"/>
      <w:r w:rsidRPr="00E074B1">
        <w:rPr>
          <w:rFonts w:ascii="Times New Roman" w:hAnsi="Times New Roman"/>
          <w:sz w:val="18"/>
          <w:szCs w:val="24"/>
        </w:rPr>
        <w:t xml:space="preserve"> Green and imaged. It is important to highlight that the capillaries formation on matrix gel is a quick process, in which cells change their morphology and stretch in order to form junctions with neighbouring cells</w:t>
      </w:r>
      <w:r w:rsidR="00677151">
        <w:rPr>
          <w:rFonts w:ascii="Times New Roman" w:hAnsi="Times New Roman"/>
          <w:sz w:val="18"/>
          <w:szCs w:val="24"/>
        </w:rPr>
        <w:t>.</w:t>
      </w:r>
      <w:r w:rsidRPr="00E074B1">
        <w:rPr>
          <w:rFonts w:ascii="Times New Roman" w:hAnsi="Times New Roman"/>
          <w:sz w:val="18"/>
          <w:szCs w:val="24"/>
        </w:rPr>
        <w:t xml:space="preserve"> </w:t>
      </w:r>
      <w:r w:rsidR="00677151">
        <w:rPr>
          <w:rFonts w:ascii="Times New Roman" w:hAnsi="Times New Roman"/>
          <w:sz w:val="18"/>
          <w:szCs w:val="24"/>
        </w:rPr>
        <w:t>For this</w:t>
      </w:r>
      <w:r w:rsidRPr="00E074B1">
        <w:rPr>
          <w:rFonts w:ascii="Times New Roman" w:hAnsi="Times New Roman"/>
          <w:sz w:val="18"/>
          <w:szCs w:val="24"/>
        </w:rPr>
        <w:t xml:space="preserve"> proliferation is not required. This should not be confused with blood vessels formation </w:t>
      </w:r>
      <w:r w:rsidRPr="00E074B1">
        <w:rPr>
          <w:rFonts w:ascii="Times New Roman" w:hAnsi="Times New Roman"/>
          <w:i/>
          <w:sz w:val="18"/>
          <w:szCs w:val="24"/>
        </w:rPr>
        <w:t>in vivo</w:t>
      </w:r>
      <w:r w:rsidRPr="00E074B1">
        <w:rPr>
          <w:rFonts w:ascii="Times New Roman" w:hAnsi="Times New Roman"/>
          <w:sz w:val="18"/>
          <w:szCs w:val="24"/>
        </w:rPr>
        <w:t xml:space="preserve">, which involves development of structures with cylindrical geometry. As we have previously reported, </w:t>
      </w:r>
      <w:r w:rsidRPr="00E074B1">
        <w:rPr>
          <w:rFonts w:ascii="Times New Roman" w:hAnsi="Times New Roman"/>
          <w:i/>
          <w:sz w:val="18"/>
          <w:szCs w:val="24"/>
        </w:rPr>
        <w:t>in vitro</w:t>
      </w:r>
      <w:r w:rsidRPr="00E074B1">
        <w:rPr>
          <w:rFonts w:ascii="Times New Roman" w:hAnsi="Times New Roman"/>
          <w:sz w:val="18"/>
          <w:szCs w:val="24"/>
        </w:rPr>
        <w:t xml:space="preserve"> capillaries formation is complete after 8 h stimulation.</w:t>
      </w:r>
      <w:r w:rsidRPr="00E074B1">
        <w:rPr>
          <w:rFonts w:ascii="Times New Roman" w:hAnsi="Times New Roman"/>
          <w:sz w:val="18"/>
          <w:szCs w:val="24"/>
          <w:vertAlign w:val="superscript"/>
        </w:rPr>
        <w:t>29</w:t>
      </w:r>
      <w:r w:rsidRPr="00E074B1">
        <w:rPr>
          <w:rFonts w:ascii="Times New Roman" w:hAnsi="Times New Roman"/>
          <w:sz w:val="18"/>
          <w:szCs w:val="24"/>
        </w:rPr>
        <w:t xml:space="preserve"> </w:t>
      </w:r>
    </w:p>
    <w:p w:rsidR="00DD16AF" w:rsidRPr="00E074B1" w:rsidRDefault="00C45982" w:rsidP="00C45982">
      <w:pPr>
        <w:pStyle w:val="08ArticleText"/>
        <w:tabs>
          <w:tab w:val="clear" w:pos="284"/>
        </w:tabs>
        <w:spacing w:line="240" w:lineRule="auto"/>
        <w:rPr>
          <w:szCs w:val="24"/>
        </w:rPr>
      </w:pPr>
      <w:r>
        <w:rPr>
          <w:szCs w:val="24"/>
        </w:rPr>
        <w:t xml:space="preserve">  </w:t>
      </w:r>
      <w:r w:rsidR="009E5EBA" w:rsidRPr="00E074B1">
        <w:rPr>
          <w:szCs w:val="24"/>
        </w:rPr>
        <w:t xml:space="preserve">Figure 2a and b shows images of capillaries developed. The ‘mutant’ P2-OEG-NRs (Figure 2a) did not inhibit capillary formation in the absence of laser irradiation. On the contrary, P3-OEG-NRs alone significantly inhibited angiogenesis at concentrations above 1.5 </w:t>
      </w:r>
      <w:proofErr w:type="spellStart"/>
      <w:r w:rsidR="009E5EBA" w:rsidRPr="00E074B1">
        <w:rPr>
          <w:szCs w:val="24"/>
        </w:rPr>
        <w:t>nM</w:t>
      </w:r>
      <w:proofErr w:type="spellEnd"/>
      <w:r w:rsidR="009E5EBA" w:rsidRPr="00E074B1">
        <w:rPr>
          <w:szCs w:val="24"/>
        </w:rPr>
        <w:t xml:space="preserve"> (</w:t>
      </w:r>
      <w:r w:rsidR="009E5EBA" w:rsidRPr="00E074B1">
        <w:rPr>
          <w:bCs/>
          <w:szCs w:val="24"/>
        </w:rPr>
        <w:t>Figure 2b</w:t>
      </w:r>
      <w:r w:rsidR="009E5EBA" w:rsidRPr="00E074B1">
        <w:rPr>
          <w:szCs w:val="24"/>
        </w:rPr>
        <w:t>). When laser irradiation was applied, a greater reduction in the ability of HUVECs to form capillaries was observed. These effects were stronger in case of P3-OEG-NRs, especially at lower</w:t>
      </w:r>
      <w:r w:rsidR="00B86624">
        <w:rPr>
          <w:szCs w:val="24"/>
        </w:rPr>
        <w:t xml:space="preserve"> </w:t>
      </w:r>
      <w:r w:rsidR="009E5EBA" w:rsidRPr="00E074B1">
        <w:rPr>
          <w:szCs w:val="24"/>
        </w:rPr>
        <w:t>nanoparticle concentrations and laser powers when compared to P2-OEG-NRs, which is due to the biological activity of P3 peptides.</w:t>
      </w:r>
    </w:p>
    <w:p w:rsidR="00C52F67" w:rsidRPr="00E074B1" w:rsidRDefault="00C45982" w:rsidP="00C45982">
      <w:pPr>
        <w:autoSpaceDE w:val="0"/>
        <w:autoSpaceDN w:val="0"/>
        <w:adjustRightInd w:val="0"/>
        <w:spacing w:line="240" w:lineRule="auto"/>
        <w:jc w:val="both"/>
        <w:rPr>
          <w:rFonts w:ascii="Times New Roman" w:hAnsi="Times New Roman"/>
          <w:color w:val="000000"/>
          <w:sz w:val="18"/>
          <w:szCs w:val="24"/>
        </w:rPr>
      </w:pPr>
      <w:r>
        <w:rPr>
          <w:rFonts w:ascii="Times New Roman" w:hAnsi="Times New Roman"/>
          <w:color w:val="000000"/>
          <w:sz w:val="18"/>
          <w:szCs w:val="24"/>
        </w:rPr>
        <w:t xml:space="preserve">  </w:t>
      </w:r>
      <w:r w:rsidR="00C52F67" w:rsidRPr="00E074B1">
        <w:rPr>
          <w:rFonts w:ascii="Times New Roman" w:hAnsi="Times New Roman"/>
          <w:color w:val="000000"/>
          <w:sz w:val="18"/>
          <w:szCs w:val="24"/>
        </w:rPr>
        <w:t xml:space="preserve">To quantify these observations we statistically </w:t>
      </w:r>
      <w:r w:rsidR="00E074B1" w:rsidRPr="00E074B1">
        <w:rPr>
          <w:rFonts w:ascii="Times New Roman" w:hAnsi="Times New Roman"/>
          <w:color w:val="000000"/>
          <w:sz w:val="18"/>
          <w:szCs w:val="24"/>
        </w:rPr>
        <w:t>analysed</w:t>
      </w:r>
      <w:r w:rsidR="00C52F67" w:rsidRPr="00E074B1">
        <w:rPr>
          <w:rFonts w:ascii="Times New Roman" w:hAnsi="Times New Roman"/>
          <w:color w:val="000000"/>
          <w:sz w:val="18"/>
          <w:szCs w:val="24"/>
        </w:rPr>
        <w:t xml:space="preserve"> three major aspects of </w:t>
      </w:r>
      <w:r w:rsidR="00C52F67" w:rsidRPr="00E074B1">
        <w:rPr>
          <w:rFonts w:ascii="Times New Roman" w:hAnsi="Times New Roman"/>
          <w:i/>
          <w:iCs/>
          <w:color w:val="000000"/>
          <w:sz w:val="18"/>
          <w:szCs w:val="24"/>
        </w:rPr>
        <w:t>in vitro</w:t>
      </w:r>
      <w:r w:rsidR="00C52F67" w:rsidRPr="00E074B1">
        <w:rPr>
          <w:rFonts w:ascii="Times New Roman" w:hAnsi="Times New Roman"/>
          <w:color w:val="000000"/>
          <w:sz w:val="18"/>
          <w:szCs w:val="24"/>
        </w:rPr>
        <w:t xml:space="preserve"> angiogenesis as shown in Figure 2c</w:t>
      </w:r>
      <w:proofErr w:type="gramStart"/>
      <w:r w:rsidR="00C52F67" w:rsidRPr="00E074B1">
        <w:rPr>
          <w:rFonts w:ascii="Times New Roman" w:hAnsi="Times New Roman"/>
          <w:color w:val="000000"/>
          <w:sz w:val="18"/>
          <w:szCs w:val="24"/>
        </w:rPr>
        <w:t>,d</w:t>
      </w:r>
      <w:proofErr w:type="gramEnd"/>
      <w:r w:rsidR="00C52F67" w:rsidRPr="00E074B1">
        <w:rPr>
          <w:rFonts w:ascii="Times New Roman" w:hAnsi="Times New Roman"/>
          <w:color w:val="000000"/>
          <w:sz w:val="18"/>
          <w:szCs w:val="24"/>
        </w:rPr>
        <w:t xml:space="preserve">. These are the total length of capillaries formed, the number of junctions between individual capillary branches and the fraction of surface area covered by tubules. The </w:t>
      </w:r>
      <w:r w:rsidR="00E074B1" w:rsidRPr="00E074B1">
        <w:rPr>
          <w:rFonts w:ascii="Times New Roman" w:hAnsi="Times New Roman"/>
          <w:color w:val="000000"/>
          <w:sz w:val="18"/>
          <w:szCs w:val="24"/>
        </w:rPr>
        <w:t>coloured</w:t>
      </w:r>
      <w:r w:rsidR="00C52F67" w:rsidRPr="00E074B1">
        <w:rPr>
          <w:rFonts w:ascii="Times New Roman" w:hAnsi="Times New Roman"/>
          <w:color w:val="000000"/>
          <w:sz w:val="18"/>
          <w:szCs w:val="24"/>
        </w:rPr>
        <w:t xml:space="preserve"> three regions correspond to the individual anti-angiogenic effects caused from the peptide-coated gold nanorods without laser (red), the effect (or additional effect) of laser treatment (yellow) and the unaffected vascular network (blue). Red region is only observed for the P3-OEG-NRs as discussed above. The additional anti-angiogenic effect of laser treatment, when the P3-OEG-NRs are present, is observed only for the lower nanoparticle dose of 0.75 </w:t>
      </w:r>
      <w:proofErr w:type="spellStart"/>
      <w:r w:rsidR="00C52F67" w:rsidRPr="00E074B1">
        <w:rPr>
          <w:rFonts w:ascii="Times New Roman" w:hAnsi="Times New Roman"/>
          <w:color w:val="000000"/>
          <w:sz w:val="18"/>
          <w:szCs w:val="24"/>
        </w:rPr>
        <w:t>nM</w:t>
      </w:r>
      <w:proofErr w:type="spellEnd"/>
      <w:r w:rsidR="00C52F67" w:rsidRPr="00E074B1">
        <w:rPr>
          <w:rFonts w:ascii="Times New Roman" w:hAnsi="Times New Roman"/>
          <w:color w:val="000000"/>
          <w:sz w:val="18"/>
          <w:szCs w:val="24"/>
        </w:rPr>
        <w:t xml:space="preserve">, as the biological activity of the particles already suppresses most of the vascular growth for higher nanoparticle dose (see regions yellow and blue in </w:t>
      </w:r>
      <w:r w:rsidR="00C52F67" w:rsidRPr="00E074B1">
        <w:rPr>
          <w:rFonts w:ascii="Times New Roman" w:hAnsi="Times New Roman"/>
          <w:bCs/>
          <w:color w:val="000000"/>
          <w:sz w:val="18"/>
          <w:szCs w:val="24"/>
        </w:rPr>
        <w:t>Figure 2d</w:t>
      </w:r>
      <w:r w:rsidR="00C52F67" w:rsidRPr="00E074B1">
        <w:rPr>
          <w:rFonts w:ascii="Times New Roman" w:hAnsi="Times New Roman"/>
          <w:color w:val="000000"/>
          <w:sz w:val="18"/>
          <w:szCs w:val="24"/>
        </w:rPr>
        <w:t>). Similar trends were observed when angiogenesis was stimulated using MCF-7 conditioned media (</w:t>
      </w:r>
      <w:r>
        <w:rPr>
          <w:rFonts w:ascii="Times New Roman" w:hAnsi="Times New Roman"/>
          <w:color w:val="000000"/>
          <w:sz w:val="18"/>
          <w:szCs w:val="24"/>
        </w:rPr>
        <w:t>see ESI-</w:t>
      </w:r>
      <w:r w:rsidR="00C52F67" w:rsidRPr="00E074B1">
        <w:rPr>
          <w:rFonts w:ascii="Times New Roman" w:hAnsi="Times New Roman"/>
          <w:color w:val="000000"/>
          <w:sz w:val="18"/>
          <w:szCs w:val="24"/>
        </w:rPr>
        <w:t xml:space="preserve">Figure </w:t>
      </w:r>
      <w:r w:rsidR="00B86624">
        <w:rPr>
          <w:rFonts w:ascii="Times New Roman" w:hAnsi="Times New Roman"/>
          <w:color w:val="000000"/>
          <w:sz w:val="18"/>
          <w:szCs w:val="24"/>
        </w:rPr>
        <w:t>S4</w:t>
      </w:r>
      <w:r w:rsidR="00C52F67" w:rsidRPr="00E074B1">
        <w:rPr>
          <w:rFonts w:ascii="Times New Roman" w:hAnsi="Times New Roman"/>
          <w:color w:val="000000"/>
          <w:sz w:val="18"/>
          <w:szCs w:val="24"/>
        </w:rPr>
        <w:t>).</w:t>
      </w:r>
    </w:p>
    <w:p w:rsidR="00B86624" w:rsidRPr="007B4010" w:rsidRDefault="00E80404" w:rsidP="006D427C">
      <w:pPr>
        <w:pStyle w:val="Head2"/>
        <w:ind w:firstLine="0"/>
        <w:rPr>
          <w:b w:val="0"/>
        </w:rPr>
        <w:sectPr w:rsidR="00B86624" w:rsidRPr="007B4010" w:rsidSect="00BB3FBE">
          <w:type w:val="continuous"/>
          <w:pgSz w:w="11907" w:h="15593" w:code="9"/>
          <w:pgMar w:top="1009" w:right="851" w:bottom="1134" w:left="851" w:header="510" w:footer="510" w:gutter="0"/>
          <w:cols w:num="2" w:space="227"/>
          <w:titlePg/>
          <w:docGrid w:linePitch="360"/>
        </w:sectPr>
      </w:pPr>
      <w:r w:rsidRPr="00E074B1">
        <w:t xml:space="preserve">3.3.2. </w:t>
      </w:r>
      <w:r w:rsidR="00EC5374" w:rsidRPr="00E074B1">
        <w:t xml:space="preserve">Angiogenesis induced by cancer cells. </w:t>
      </w:r>
      <w:r w:rsidR="00EC5374" w:rsidRPr="007B4010">
        <w:rPr>
          <w:b w:val="0"/>
        </w:rPr>
        <w:t xml:space="preserve">In order to better model the </w:t>
      </w:r>
      <w:proofErr w:type="spellStart"/>
      <w:r w:rsidR="00EC5374" w:rsidRPr="007B4010">
        <w:rPr>
          <w:b w:val="0"/>
        </w:rPr>
        <w:t>tumour</w:t>
      </w:r>
      <w:proofErr w:type="spellEnd"/>
      <w:r w:rsidR="00EC5374" w:rsidRPr="007B4010">
        <w:rPr>
          <w:b w:val="0"/>
        </w:rPr>
        <w:t xml:space="preserve"> microenvironment, we designed the set-up shown in </w:t>
      </w:r>
      <w:r w:rsidR="00EC5374" w:rsidRPr="007B4010">
        <w:rPr>
          <w:b w:val="0"/>
          <w:bCs/>
        </w:rPr>
        <w:t xml:space="preserve">Figure </w:t>
      </w:r>
      <w:r w:rsidR="00B86624" w:rsidRPr="007B4010">
        <w:rPr>
          <w:b w:val="0"/>
          <w:bCs/>
        </w:rPr>
        <w:t>3</w:t>
      </w:r>
      <w:r w:rsidR="00EC5374" w:rsidRPr="007B4010">
        <w:rPr>
          <w:b w:val="0"/>
        </w:rPr>
        <w:t xml:space="preserve">. We co-cultured MDA-MB-231 cells </w:t>
      </w:r>
      <w:r w:rsidR="00A74DEF">
        <w:rPr>
          <w:b w:val="0"/>
        </w:rPr>
        <w:t>(</w:t>
      </w:r>
      <w:r w:rsidR="00EC5374" w:rsidRPr="007B4010">
        <w:rPr>
          <w:b w:val="0"/>
        </w:rPr>
        <w:t>or MCF-7</w:t>
      </w:r>
      <w:r w:rsidR="00A74DEF">
        <w:rPr>
          <w:b w:val="0"/>
        </w:rPr>
        <w:t xml:space="preserve"> see figure S5)</w:t>
      </w:r>
      <w:r w:rsidR="00EC5374" w:rsidRPr="007B4010">
        <w:rPr>
          <w:b w:val="0"/>
        </w:rPr>
        <w:t xml:space="preserve"> underneath the layer of gel matrix with HUVECs subsequently seeded on the top of the gel. Cancer cells grown underneath the gel, continuously release pro-</w:t>
      </w:r>
      <w:proofErr w:type="spellStart"/>
      <w:r w:rsidR="00EC5374" w:rsidRPr="007B4010">
        <w:rPr>
          <w:b w:val="0"/>
        </w:rPr>
        <w:t>angiogenic</w:t>
      </w:r>
      <w:proofErr w:type="spellEnd"/>
      <w:r w:rsidR="00EC5374" w:rsidRPr="007B4010">
        <w:rPr>
          <w:b w:val="0"/>
        </w:rPr>
        <w:t xml:space="preserve"> factors, which diffuse through the gel and induce capillaries formation by HUVECs, as evident fro</w:t>
      </w:r>
      <w:r w:rsidR="00A74DEF">
        <w:rPr>
          <w:b w:val="0"/>
        </w:rPr>
        <w:t>m the image</w:t>
      </w:r>
      <w:r w:rsidR="00EC5374" w:rsidRPr="007B4010">
        <w:rPr>
          <w:b w:val="0"/>
        </w:rPr>
        <w:t xml:space="preserve"> in </w:t>
      </w:r>
      <w:r w:rsidR="00EC5374" w:rsidRPr="007B4010">
        <w:rPr>
          <w:b w:val="0"/>
          <w:bCs/>
        </w:rPr>
        <w:t xml:space="preserve">Figure </w:t>
      </w:r>
      <w:r w:rsidR="00A74DEF">
        <w:rPr>
          <w:b w:val="0"/>
          <w:bCs/>
        </w:rPr>
        <w:t>3</w:t>
      </w:r>
      <w:r w:rsidR="00EC5374" w:rsidRPr="007B4010">
        <w:rPr>
          <w:b w:val="0"/>
          <w:bCs/>
        </w:rPr>
        <w:t>b</w:t>
      </w:r>
      <w:r w:rsidR="00EC5374" w:rsidRPr="007B4010">
        <w:rPr>
          <w:b w:val="0"/>
        </w:rPr>
        <w:t xml:space="preserve">. Compared to the experiment with conditioned media, the presence of cancer cells provides a more dynamical environment with a continuous stream of fresh stimuli, therefore presenting a more challenging milieu for angiogenesis inhibition. The relevant images in </w:t>
      </w:r>
      <w:r w:rsidR="00EC5374" w:rsidRPr="007B4010">
        <w:rPr>
          <w:b w:val="0"/>
          <w:bCs/>
        </w:rPr>
        <w:t xml:space="preserve">Figure </w:t>
      </w:r>
      <w:r w:rsidR="00806621">
        <w:rPr>
          <w:b w:val="0"/>
          <w:bCs/>
        </w:rPr>
        <w:t>3</w:t>
      </w:r>
      <w:r w:rsidR="00EC5374" w:rsidRPr="007B4010">
        <w:rPr>
          <w:b w:val="0"/>
          <w:bCs/>
        </w:rPr>
        <w:t>b</w:t>
      </w:r>
      <w:r w:rsidR="00EC5374" w:rsidRPr="007B4010">
        <w:rPr>
          <w:b w:val="0"/>
        </w:rPr>
        <w:t xml:space="preserve"> and their quantitative analysis in </w:t>
      </w:r>
      <w:r w:rsidR="00EC5374" w:rsidRPr="007B4010">
        <w:rPr>
          <w:b w:val="0"/>
          <w:bCs/>
        </w:rPr>
        <w:t xml:space="preserve">Figure </w:t>
      </w:r>
      <w:r w:rsidR="00806621">
        <w:rPr>
          <w:b w:val="0"/>
          <w:bCs/>
        </w:rPr>
        <w:t>3</w:t>
      </w:r>
      <w:r w:rsidR="00EC5374" w:rsidRPr="007B4010">
        <w:rPr>
          <w:b w:val="0"/>
          <w:bCs/>
        </w:rPr>
        <w:t>c</w:t>
      </w:r>
      <w:r w:rsidR="00EC5374" w:rsidRPr="007B4010">
        <w:rPr>
          <w:b w:val="0"/>
        </w:rPr>
        <w:t xml:space="preserve"> show that in the absence of laser irradiation angiogenesis yet again develops irrespective of the concentration of P2-OEG-NRs and</w:t>
      </w:r>
      <w:r w:rsidR="00B86624" w:rsidRPr="007B4010">
        <w:rPr>
          <w:b w:val="0"/>
        </w:rPr>
        <w:t xml:space="preserve"> it is only inhibited in the presence of higher concentrations of</w:t>
      </w:r>
      <w:r w:rsidR="00FF322A" w:rsidRPr="00FF322A">
        <w:rPr>
          <w:b w:val="0"/>
        </w:rPr>
        <w:t xml:space="preserve"> </w:t>
      </w:r>
      <w:r w:rsidR="00FF322A" w:rsidRPr="007B4010">
        <w:rPr>
          <w:b w:val="0"/>
        </w:rPr>
        <w:t xml:space="preserve">P3-OEG-NRs. However, compared to conditioned media stimulation, here the P3-OEG-NRs were not as effective in angiogenesis inhibition. Even at the highest dose of 3.0 </w:t>
      </w:r>
      <w:proofErr w:type="spellStart"/>
      <w:r w:rsidR="00FF322A" w:rsidRPr="007B4010">
        <w:rPr>
          <w:b w:val="0"/>
        </w:rPr>
        <w:t>nM</w:t>
      </w:r>
      <w:proofErr w:type="spellEnd"/>
      <w:r w:rsidR="00FF322A" w:rsidRPr="007B4010">
        <w:rPr>
          <w:b w:val="0"/>
        </w:rPr>
        <w:t>, vascular networks with an area fraction of up to 50% (in respect to particle-free cells) are present. This network is not fully developed, as shown</w:t>
      </w:r>
      <w:r w:rsidR="00806621">
        <w:rPr>
          <w:b w:val="0"/>
        </w:rPr>
        <w:t xml:space="preserve"> by the low number of junctions. It</w:t>
      </w:r>
      <w:r w:rsidR="00FF322A" w:rsidRPr="007B4010">
        <w:rPr>
          <w:b w:val="0"/>
        </w:rPr>
        <w:t xml:space="preserve"> consists of clustered cells indicating increase levels of </w:t>
      </w:r>
      <w:proofErr w:type="spellStart"/>
      <w:r w:rsidR="00FF322A" w:rsidRPr="007B4010">
        <w:rPr>
          <w:b w:val="0"/>
        </w:rPr>
        <w:t>angiogenic</w:t>
      </w:r>
      <w:proofErr w:type="spellEnd"/>
      <w:r w:rsidR="00FF322A" w:rsidRPr="007B4010">
        <w:rPr>
          <w:b w:val="0"/>
        </w:rPr>
        <w:t xml:space="preserve"> activity </w:t>
      </w:r>
      <w:r w:rsidR="006D427C" w:rsidRPr="007B4010">
        <w:rPr>
          <w:b w:val="0"/>
        </w:rPr>
        <w:t>most likely related to the complex</w:t>
      </w:r>
      <w:r w:rsidR="006D427C">
        <w:rPr>
          <w:b w:val="0"/>
        </w:rPr>
        <w:t xml:space="preserve"> interplay of the</w:t>
      </w:r>
    </w:p>
    <w:p w:rsidR="00B86624" w:rsidRDefault="00B86624" w:rsidP="007B4010">
      <w:pPr>
        <w:pStyle w:val="Head2"/>
      </w:pPr>
    </w:p>
    <w:p w:rsidR="00B86624" w:rsidRDefault="00B86624" w:rsidP="002846FE">
      <w:pPr>
        <w:pStyle w:val="Head2"/>
        <w:jc w:val="center"/>
      </w:pPr>
      <w:r>
        <w:rPr>
          <w:noProof/>
          <w:lang w:val="en-GB" w:eastAsia="zh-CN"/>
        </w:rPr>
        <w:lastRenderedPageBreak/>
        <w:drawing>
          <wp:inline distT="0" distB="0" distL="0" distR="0" wp14:anchorId="462BEEC8" wp14:editId="1E743BD6">
            <wp:extent cx="5826760" cy="5803796"/>
            <wp:effectExtent l="0" t="0" r="2540" b="6985"/>
            <wp:docPr id="341" name="Picture 341" descr="\\corp\UserData\Teddington\MyDocs\dorota.bartczak\Desktop\AK\no iii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rp\UserData\Teddington\MyDocs\dorota.bartczak\Desktop\AK\no iii 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26760" cy="5803796"/>
                    </a:xfrm>
                    <a:prstGeom prst="rect">
                      <a:avLst/>
                    </a:prstGeom>
                    <a:noFill/>
                    <a:ln>
                      <a:noFill/>
                    </a:ln>
                  </pic:spPr>
                </pic:pic>
              </a:graphicData>
            </a:graphic>
          </wp:inline>
        </w:drawing>
      </w:r>
    </w:p>
    <w:p w:rsidR="007B4010" w:rsidRDefault="007B4010" w:rsidP="007B4010">
      <w:pPr>
        <w:pStyle w:val="Head2"/>
        <w:ind w:firstLine="0"/>
      </w:pPr>
    </w:p>
    <w:p w:rsidR="00B86624" w:rsidRPr="007B4010" w:rsidRDefault="00B86624" w:rsidP="007B4010">
      <w:pPr>
        <w:pStyle w:val="Head2"/>
        <w:ind w:firstLine="0"/>
        <w:rPr>
          <w:b w:val="0"/>
        </w:rPr>
      </w:pPr>
      <w:proofErr w:type="gramStart"/>
      <w:r w:rsidRPr="00B86624">
        <w:t>Figure 2.</w:t>
      </w:r>
      <w:proofErr w:type="gramEnd"/>
      <w:r w:rsidRPr="002E3274">
        <w:t xml:space="preserve"> </w:t>
      </w:r>
      <w:r w:rsidRPr="007B4010">
        <w:rPr>
          <w:b w:val="0"/>
          <w:bCs/>
        </w:rPr>
        <w:t xml:space="preserve">Inhibition of angiogenesis stimulated with MDA-MB-231 cancer cell conditioned media. </w:t>
      </w:r>
      <w:r w:rsidRPr="007B4010">
        <w:rPr>
          <w:b w:val="0"/>
        </w:rPr>
        <w:t xml:space="preserve">Fluorescent images and quantification of capillaries stimulated with MDA-MB-231 conditioned media and treated with various doses of P2-OEG-GNRs </w:t>
      </w:r>
      <w:r w:rsidRPr="007B4010">
        <w:rPr>
          <w:b w:val="0"/>
          <w:bCs/>
        </w:rPr>
        <w:t>(a)</w:t>
      </w:r>
      <w:r w:rsidRPr="007B4010">
        <w:rPr>
          <w:b w:val="0"/>
        </w:rPr>
        <w:t xml:space="preserve"> or P3-OEG-NRs </w:t>
      </w:r>
      <w:r w:rsidRPr="007B4010">
        <w:rPr>
          <w:b w:val="0"/>
          <w:bCs/>
        </w:rPr>
        <w:t>(b)</w:t>
      </w:r>
      <w:r w:rsidRPr="007B4010">
        <w:rPr>
          <w:b w:val="0"/>
        </w:rPr>
        <w:t xml:space="preserve"> and laser irradiation. In </w:t>
      </w:r>
      <w:r w:rsidRPr="007B4010">
        <w:rPr>
          <w:b w:val="0"/>
          <w:bCs/>
        </w:rPr>
        <w:t>(c, d)</w:t>
      </w:r>
      <w:r w:rsidRPr="007B4010">
        <w:rPr>
          <w:b w:val="0"/>
        </w:rPr>
        <w:t xml:space="preserve"> a quantitative analysis of the vascular network is shown; tubule length, fraction area and number of junctions; n=3, average ± </w:t>
      </w:r>
      <w:proofErr w:type="spellStart"/>
      <w:r w:rsidRPr="007B4010">
        <w:rPr>
          <w:b w:val="0"/>
        </w:rPr>
        <w:t>stdev</w:t>
      </w:r>
      <w:proofErr w:type="spellEnd"/>
      <w:r w:rsidRPr="007B4010">
        <w:rPr>
          <w:b w:val="0"/>
        </w:rPr>
        <w:t>; *p≤0.05, **p≤0.01. Colored regions indicate anti-angiogenic biological activity in the vascular network (red), additional effect of laser irradiation (yellow), and unaffected network (blue) and were interpolated from the experimental data points using spline curves connecting the experimental data points.</w:t>
      </w:r>
    </w:p>
    <w:p w:rsidR="00B86624" w:rsidRDefault="00B86624" w:rsidP="007B4010">
      <w:pPr>
        <w:pStyle w:val="Head2"/>
      </w:pPr>
    </w:p>
    <w:p w:rsidR="00EC375D" w:rsidRDefault="00EC375D" w:rsidP="007B4010">
      <w:pPr>
        <w:pStyle w:val="Head2"/>
        <w:sectPr w:rsidR="00EC375D" w:rsidSect="00B86624">
          <w:type w:val="continuous"/>
          <w:pgSz w:w="11907" w:h="15593" w:code="9"/>
          <w:pgMar w:top="1009" w:right="851" w:bottom="1134" w:left="851" w:header="510" w:footer="510" w:gutter="0"/>
          <w:cols w:space="227"/>
          <w:titlePg/>
          <w:docGrid w:linePitch="360"/>
        </w:sectPr>
      </w:pPr>
    </w:p>
    <w:p w:rsidR="00EC375D" w:rsidRDefault="00EC375D" w:rsidP="006D427C">
      <w:pPr>
        <w:pStyle w:val="Head2"/>
        <w:ind w:firstLine="0"/>
        <w:rPr>
          <w:b w:val="0"/>
          <w:szCs w:val="18"/>
        </w:rPr>
      </w:pPr>
      <w:proofErr w:type="gramStart"/>
      <w:r w:rsidRPr="007B4010">
        <w:rPr>
          <w:b w:val="0"/>
        </w:rPr>
        <w:lastRenderedPageBreak/>
        <w:t>cancer</w:t>
      </w:r>
      <w:proofErr w:type="gramEnd"/>
      <w:r w:rsidRPr="007B4010">
        <w:rPr>
          <w:b w:val="0"/>
        </w:rPr>
        <w:t xml:space="preserve"> cells with the </w:t>
      </w:r>
      <w:r w:rsidR="006D427C">
        <w:rPr>
          <w:b w:val="0"/>
        </w:rPr>
        <w:t>endothelial cells</w:t>
      </w:r>
      <w:r w:rsidRPr="007B4010">
        <w:rPr>
          <w:b w:val="0"/>
        </w:rPr>
        <w:t>, providing constant stimuli of pro-</w:t>
      </w:r>
      <w:proofErr w:type="spellStart"/>
      <w:r w:rsidRPr="007B4010">
        <w:rPr>
          <w:b w:val="0"/>
        </w:rPr>
        <w:t>angiogenic</w:t>
      </w:r>
      <w:proofErr w:type="spellEnd"/>
      <w:r w:rsidRPr="007B4010">
        <w:rPr>
          <w:b w:val="0"/>
        </w:rPr>
        <w:t xml:space="preserve"> cytokines. Furthermore, it cannot be excluded that specific molecular interactions exist between the HUVECs and the cancer cells, which trigger a dynamic response when angiogenesis is inhibited, as in a real </w:t>
      </w:r>
      <w:proofErr w:type="spellStart"/>
      <w:r w:rsidRPr="007B4010">
        <w:rPr>
          <w:b w:val="0"/>
        </w:rPr>
        <w:t>tumour</w:t>
      </w:r>
      <w:proofErr w:type="spellEnd"/>
      <w:r w:rsidRPr="007B4010">
        <w:rPr>
          <w:b w:val="0"/>
        </w:rPr>
        <w:t xml:space="preserve"> microenvironment. A full investigation of this interaction goes beyond the scope of the present work and in fact, is the topic of ongoing studies in cancer therapy.</w:t>
      </w:r>
      <w:r w:rsidRPr="007B4010">
        <w:rPr>
          <w:b w:val="0"/>
          <w:vertAlign w:val="superscript"/>
        </w:rPr>
        <w:t xml:space="preserve">44 </w:t>
      </w:r>
      <w:proofErr w:type="gramStart"/>
      <w:r w:rsidRPr="007B4010">
        <w:rPr>
          <w:b w:val="0"/>
          <w:szCs w:val="18"/>
        </w:rPr>
        <w:t>The</w:t>
      </w:r>
      <w:proofErr w:type="gramEnd"/>
      <w:r w:rsidRPr="007B4010">
        <w:rPr>
          <w:b w:val="0"/>
          <w:szCs w:val="18"/>
        </w:rPr>
        <w:t xml:space="preserve"> synergetic effect deriving from anti-angiogenic nanoparticles and laser treatment becomes a key factor to augment the effectiveness of </w:t>
      </w:r>
      <w:r w:rsidRPr="007B4010">
        <w:rPr>
          <w:b w:val="0"/>
          <w:szCs w:val="18"/>
        </w:rPr>
        <w:lastRenderedPageBreak/>
        <w:t>angiogenesis inhibition. Indeed, application of laser intensities of up to 20 W/cm</w:t>
      </w:r>
      <w:r w:rsidRPr="007B4010">
        <w:rPr>
          <w:b w:val="0"/>
          <w:szCs w:val="18"/>
          <w:vertAlign w:val="superscript"/>
        </w:rPr>
        <w:t>2</w:t>
      </w:r>
      <w:r w:rsidRPr="007B4010">
        <w:rPr>
          <w:b w:val="0"/>
          <w:szCs w:val="18"/>
        </w:rPr>
        <w:t xml:space="preserve"> results in a strong inhibition of capillaries formation. </w:t>
      </w:r>
    </w:p>
    <w:p w:rsidR="00EC375D" w:rsidRDefault="00EC375D" w:rsidP="00302B94">
      <w:pPr>
        <w:pStyle w:val="Head2"/>
        <w:rPr>
          <w:b w:val="0"/>
          <w:bCs/>
        </w:rPr>
        <w:sectPr w:rsidR="00EC375D" w:rsidSect="00EC375D">
          <w:type w:val="continuous"/>
          <w:pgSz w:w="11907" w:h="15593" w:code="9"/>
          <w:pgMar w:top="1009" w:right="851" w:bottom="1134" w:left="851" w:header="510" w:footer="510" w:gutter="0"/>
          <w:cols w:num="2" w:space="227"/>
          <w:titlePg/>
          <w:docGrid w:linePitch="360"/>
        </w:sectPr>
      </w:pPr>
      <w:r w:rsidRPr="007B4010">
        <w:rPr>
          <w:b w:val="0"/>
          <w:bCs/>
        </w:rPr>
        <w:t xml:space="preserve">Figure </w:t>
      </w:r>
      <w:r>
        <w:rPr>
          <w:b w:val="0"/>
          <w:bCs/>
        </w:rPr>
        <w:t xml:space="preserve">3 </w:t>
      </w:r>
      <w:r w:rsidRPr="007B4010">
        <w:rPr>
          <w:b w:val="0"/>
        </w:rPr>
        <w:t>show</w:t>
      </w:r>
      <w:r>
        <w:rPr>
          <w:b w:val="0"/>
        </w:rPr>
        <w:t>s</w:t>
      </w:r>
      <w:r w:rsidRPr="007B4010">
        <w:rPr>
          <w:b w:val="0"/>
        </w:rPr>
        <w:t xml:space="preserve"> that at the highest laser power density and a moderate concentration of anti-angiogenic particles, the </w:t>
      </w:r>
      <w:proofErr w:type="spellStart"/>
      <w:r w:rsidRPr="007B4010">
        <w:rPr>
          <w:b w:val="0"/>
        </w:rPr>
        <w:t>tumour</w:t>
      </w:r>
      <w:proofErr w:type="spellEnd"/>
      <w:r w:rsidRPr="007B4010">
        <w:rPr>
          <w:b w:val="0"/>
        </w:rPr>
        <w:t xml:space="preserve"> angiogenesis is inhibited very effectively (the intermediate laser powers are presented in Figure S</w:t>
      </w:r>
      <w:r w:rsidR="00302B94">
        <w:rPr>
          <w:b w:val="0"/>
        </w:rPr>
        <w:t>6</w:t>
      </w:r>
      <w:r w:rsidRPr="007B4010">
        <w:rPr>
          <w:b w:val="0"/>
        </w:rPr>
        <w:t>). A direct comparison of the anti-angiogenic</w:t>
      </w:r>
      <w:r w:rsidR="00302B94">
        <w:rPr>
          <w:b w:val="0"/>
        </w:rPr>
        <w:t xml:space="preserve"> </w:t>
      </w:r>
      <w:r w:rsidRPr="007B4010">
        <w:rPr>
          <w:b w:val="0"/>
        </w:rPr>
        <w:t>P3-OEG-NPs with the experiment where ‘mutant’ nanoparticles (P2-OEG-NRs) were used, leads us to the conclusion that when, both,</w:t>
      </w:r>
      <w:r w:rsidR="00211943">
        <w:rPr>
          <w:b w:val="0"/>
        </w:rPr>
        <w:t xml:space="preserve"> </w:t>
      </w:r>
      <w:r w:rsidR="00211943" w:rsidRPr="007B4010">
        <w:rPr>
          <w:b w:val="0"/>
        </w:rPr>
        <w:t>the anti-angiogenic functionality and laser irradiation</w:t>
      </w:r>
      <w:r w:rsidR="005E2B5F" w:rsidRPr="005E2B5F">
        <w:t xml:space="preserve"> </w:t>
      </w:r>
      <w:r w:rsidR="005E2B5F" w:rsidRPr="005E2B5F">
        <w:rPr>
          <w:b w:val="0"/>
          <w:bCs/>
        </w:rPr>
        <w:t xml:space="preserve">are employed the </w:t>
      </w:r>
      <w:proofErr w:type="spellStart"/>
      <w:r w:rsidR="005E2B5F" w:rsidRPr="005E2B5F">
        <w:rPr>
          <w:b w:val="0"/>
          <w:bCs/>
        </w:rPr>
        <w:t>tumour</w:t>
      </w:r>
      <w:proofErr w:type="spellEnd"/>
      <w:r w:rsidR="005E2B5F" w:rsidRPr="005E2B5F">
        <w:rPr>
          <w:b w:val="0"/>
          <w:bCs/>
        </w:rPr>
        <w:t xml:space="preserve"> directed</w:t>
      </w:r>
      <w:r w:rsidR="005E2B5F" w:rsidRPr="005E2B5F">
        <w:t xml:space="preserve"> </w:t>
      </w:r>
      <w:r w:rsidR="005E2B5F" w:rsidRPr="005E2B5F">
        <w:rPr>
          <w:b w:val="0"/>
          <w:bCs/>
        </w:rPr>
        <w:t>capillaries</w:t>
      </w:r>
    </w:p>
    <w:p w:rsidR="00EC375D" w:rsidRDefault="00EC375D" w:rsidP="00EC375D">
      <w:pPr>
        <w:pStyle w:val="Head2"/>
        <w:rPr>
          <w:b w:val="0"/>
          <w:bCs/>
        </w:rPr>
      </w:pPr>
    </w:p>
    <w:p w:rsidR="00EC375D" w:rsidRDefault="00EC375D" w:rsidP="00EC375D">
      <w:pPr>
        <w:pStyle w:val="Head2"/>
        <w:rPr>
          <w:b w:val="0"/>
        </w:rPr>
        <w:sectPr w:rsidR="00EC375D" w:rsidSect="00EC375D">
          <w:type w:val="continuous"/>
          <w:pgSz w:w="11907" w:h="15593" w:code="9"/>
          <w:pgMar w:top="1009" w:right="851" w:bottom="1134" w:left="851" w:header="510" w:footer="510" w:gutter="0"/>
          <w:cols w:space="227"/>
          <w:titlePg/>
          <w:docGrid w:linePitch="360"/>
        </w:sectPr>
      </w:pPr>
    </w:p>
    <w:p w:rsidR="00EC375D" w:rsidRDefault="00EC375D" w:rsidP="00EC375D">
      <w:pPr>
        <w:pStyle w:val="Head2"/>
        <w:rPr>
          <w:b w:val="0"/>
        </w:rPr>
      </w:pPr>
    </w:p>
    <w:p w:rsidR="00EC375D" w:rsidRDefault="00EC375D" w:rsidP="00EC375D">
      <w:pPr>
        <w:pStyle w:val="Head2"/>
        <w:rPr>
          <w:b w:val="0"/>
        </w:rPr>
      </w:pPr>
    </w:p>
    <w:p w:rsidR="00B86624" w:rsidRDefault="007B4010" w:rsidP="002846FE">
      <w:pPr>
        <w:pStyle w:val="Head2"/>
        <w:jc w:val="center"/>
      </w:pPr>
      <w:r w:rsidRPr="006C17F9">
        <w:rPr>
          <w:noProof/>
          <w:lang w:val="en-GB" w:eastAsia="zh-CN"/>
        </w:rPr>
        <w:drawing>
          <wp:inline distT="0" distB="0" distL="0" distR="0" wp14:anchorId="3C9562EE" wp14:editId="4A011BD4">
            <wp:extent cx="5082540" cy="5759450"/>
            <wp:effectExtent l="0" t="0" r="381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82540" cy="5759450"/>
                    </a:xfrm>
                    <a:prstGeom prst="rect">
                      <a:avLst/>
                    </a:prstGeom>
                    <a:noFill/>
                    <a:ln>
                      <a:noFill/>
                    </a:ln>
                  </pic:spPr>
                </pic:pic>
              </a:graphicData>
            </a:graphic>
          </wp:inline>
        </w:drawing>
      </w:r>
    </w:p>
    <w:p w:rsidR="005C03BB" w:rsidRDefault="005C03BB" w:rsidP="007B4010">
      <w:pPr>
        <w:pStyle w:val="Head2"/>
        <w:ind w:firstLine="0"/>
      </w:pPr>
    </w:p>
    <w:p w:rsidR="007B4010" w:rsidRPr="007B4010" w:rsidRDefault="007B4010" w:rsidP="007B4010">
      <w:pPr>
        <w:pStyle w:val="Head2"/>
        <w:ind w:firstLine="0"/>
        <w:rPr>
          <w:b w:val="0"/>
        </w:rPr>
      </w:pPr>
      <w:proofErr w:type="gramStart"/>
      <w:r w:rsidRPr="007B4010">
        <w:t xml:space="preserve">Figure </w:t>
      </w:r>
      <w:r w:rsidR="00E447EE">
        <w:t>3</w:t>
      </w:r>
      <w:r w:rsidRPr="007B4010">
        <w:t>.</w:t>
      </w:r>
      <w:proofErr w:type="gramEnd"/>
      <w:r w:rsidRPr="007B4010">
        <w:t xml:space="preserve"> </w:t>
      </w:r>
      <w:r w:rsidRPr="007B4010">
        <w:rPr>
          <w:b w:val="0"/>
          <w:bCs/>
        </w:rPr>
        <w:t>Inhibition of angiogenesis</w:t>
      </w:r>
      <w:r w:rsidRPr="007B4010">
        <w:rPr>
          <w:b w:val="0"/>
        </w:rPr>
        <w:t xml:space="preserve"> stimulated with co-cultured MDA-MB-231 </w:t>
      </w:r>
      <w:r w:rsidRPr="007B4010">
        <w:rPr>
          <w:b w:val="0"/>
          <w:bCs/>
        </w:rPr>
        <w:t xml:space="preserve">cancer cells; (a) </w:t>
      </w:r>
      <w:r w:rsidRPr="007B4010">
        <w:rPr>
          <w:b w:val="0"/>
        </w:rPr>
        <w:t xml:space="preserve">A schematic illustration of the experiment. Anti-angiogenic gold nanorods and laser irradiation are employed to inhibit angiogenesis; </w:t>
      </w:r>
      <w:r w:rsidRPr="007B4010">
        <w:rPr>
          <w:b w:val="0"/>
          <w:bCs/>
        </w:rPr>
        <w:t>(b)</w:t>
      </w:r>
      <w:r w:rsidRPr="007B4010">
        <w:rPr>
          <w:b w:val="0"/>
        </w:rPr>
        <w:t xml:space="preserve"> Fluorescent images of capillaries stimulated from MDA-MB-231 cancer cells and treated with various doses of peptide coated gold nanorods and laser irradiation; </w:t>
      </w:r>
      <w:r w:rsidRPr="007B4010">
        <w:rPr>
          <w:b w:val="0"/>
          <w:bCs/>
        </w:rPr>
        <w:t>(c)</w:t>
      </w:r>
      <w:r w:rsidRPr="007B4010">
        <w:rPr>
          <w:b w:val="0"/>
        </w:rPr>
        <w:t xml:space="preserve"> A quantitative analysis of the vascular network; tubule length, area fraction and number of junctions; n=3, average ± </w:t>
      </w:r>
      <w:proofErr w:type="spellStart"/>
      <w:r w:rsidRPr="007B4010">
        <w:rPr>
          <w:b w:val="0"/>
        </w:rPr>
        <w:t>stdev</w:t>
      </w:r>
      <w:proofErr w:type="spellEnd"/>
      <w:r w:rsidRPr="007B4010">
        <w:rPr>
          <w:b w:val="0"/>
        </w:rPr>
        <w:t>; *p≤0.05, **p≤0.01. Colored regions indicate anti-angiogenic biological activity in the vascular network (red), additional effect of laser irradiation (yellow), and unaffected network (blue).</w:t>
      </w:r>
    </w:p>
    <w:p w:rsidR="00B86624" w:rsidRPr="007B4010" w:rsidRDefault="00B86624" w:rsidP="007B4010">
      <w:pPr>
        <w:pStyle w:val="Head2"/>
        <w:rPr>
          <w:b w:val="0"/>
        </w:rPr>
      </w:pPr>
    </w:p>
    <w:p w:rsidR="00B86624" w:rsidRDefault="00B86624" w:rsidP="007B4010">
      <w:pPr>
        <w:pStyle w:val="Head2"/>
        <w:sectPr w:rsidR="00B86624" w:rsidSect="00EC375D">
          <w:type w:val="continuous"/>
          <w:pgSz w:w="11907" w:h="15593" w:code="9"/>
          <w:pgMar w:top="1009" w:right="851" w:bottom="1134" w:left="851" w:header="510" w:footer="510" w:gutter="0"/>
          <w:cols w:space="227"/>
          <w:titlePg/>
          <w:docGrid w:linePitch="360"/>
        </w:sectPr>
      </w:pPr>
    </w:p>
    <w:p w:rsidR="00211943" w:rsidRPr="00211943" w:rsidRDefault="00211943" w:rsidP="00211943">
      <w:pPr>
        <w:autoSpaceDE w:val="0"/>
        <w:autoSpaceDN w:val="0"/>
        <w:adjustRightInd w:val="0"/>
        <w:spacing w:after="0" w:line="240" w:lineRule="auto"/>
        <w:jc w:val="both"/>
        <w:rPr>
          <w:rFonts w:ascii="Times New Roman" w:hAnsi="Times New Roman"/>
          <w:sz w:val="18"/>
        </w:rPr>
      </w:pPr>
      <w:r w:rsidRPr="00211943">
        <w:rPr>
          <w:rFonts w:ascii="Times New Roman" w:hAnsi="Times New Roman"/>
          <w:sz w:val="18"/>
        </w:rPr>
        <w:lastRenderedPageBreak/>
        <w:t xml:space="preserve">formation is inhibited much more efficiently. The laser irradiation is critical to the sufficient inhibition of tumour angiogenesis and acts synergistically with the presence of the selected nanoparticles. </w:t>
      </w:r>
    </w:p>
    <w:p w:rsidR="00EC5374" w:rsidRPr="00E074B1" w:rsidRDefault="00302B94" w:rsidP="00302B94">
      <w:pPr>
        <w:autoSpaceDE w:val="0"/>
        <w:autoSpaceDN w:val="0"/>
        <w:adjustRightInd w:val="0"/>
        <w:spacing w:after="0" w:line="240" w:lineRule="auto"/>
        <w:jc w:val="both"/>
        <w:rPr>
          <w:rFonts w:ascii="Times New Roman" w:hAnsi="Times New Roman"/>
          <w:color w:val="000000"/>
          <w:sz w:val="18"/>
          <w:szCs w:val="18"/>
        </w:rPr>
      </w:pPr>
      <w:r>
        <w:rPr>
          <w:rFonts w:ascii="Times New Roman" w:hAnsi="Times New Roman"/>
          <w:color w:val="000000"/>
          <w:sz w:val="18"/>
          <w:szCs w:val="18"/>
        </w:rPr>
        <w:t xml:space="preserve">  </w:t>
      </w:r>
      <w:r w:rsidR="00EC5374" w:rsidRPr="00E074B1">
        <w:rPr>
          <w:rFonts w:ascii="Times New Roman" w:hAnsi="Times New Roman"/>
          <w:color w:val="000000"/>
          <w:sz w:val="18"/>
          <w:szCs w:val="18"/>
        </w:rPr>
        <w:t xml:space="preserve">The pronounced anti-angiogenic effect of nanoparticle laser treatment may be attributed to a direct irradiation of the HUVECs, as shown in </w:t>
      </w:r>
      <w:r w:rsidR="00EC5374" w:rsidRPr="00E074B1">
        <w:rPr>
          <w:rFonts w:ascii="Times New Roman" w:hAnsi="Times New Roman"/>
          <w:bCs/>
          <w:color w:val="000000"/>
          <w:sz w:val="18"/>
          <w:szCs w:val="18"/>
        </w:rPr>
        <w:t>Figure 1c</w:t>
      </w:r>
      <w:r w:rsidR="00EC5374" w:rsidRPr="00E074B1">
        <w:rPr>
          <w:rFonts w:ascii="Times New Roman" w:hAnsi="Times New Roman"/>
          <w:color w:val="000000"/>
          <w:sz w:val="18"/>
          <w:szCs w:val="18"/>
        </w:rPr>
        <w:t>, resulting in suppression of angiogenesis through a combination of cell adherence and laser-induced changes in cellular functions.</w:t>
      </w:r>
      <w:r w:rsidR="00C4262A" w:rsidRPr="00E074B1">
        <w:rPr>
          <w:rFonts w:ascii="Times New Roman" w:hAnsi="Times New Roman"/>
          <w:color w:val="000000"/>
          <w:sz w:val="18"/>
          <w:szCs w:val="18"/>
          <w:vertAlign w:val="superscript"/>
        </w:rPr>
        <w:t>38</w:t>
      </w:r>
      <w:r w:rsidR="00C4262A" w:rsidRPr="00E074B1">
        <w:rPr>
          <w:rFonts w:ascii="Times New Roman" w:hAnsi="Times New Roman"/>
          <w:color w:val="000000"/>
          <w:sz w:val="18"/>
          <w:szCs w:val="18"/>
        </w:rPr>
        <w:t xml:space="preserve"> </w:t>
      </w:r>
      <w:r w:rsidR="00EC5374" w:rsidRPr="00E074B1">
        <w:rPr>
          <w:rFonts w:ascii="Times New Roman" w:hAnsi="Times New Roman"/>
          <w:color w:val="000000"/>
          <w:sz w:val="18"/>
          <w:szCs w:val="18"/>
        </w:rPr>
        <w:t xml:space="preserve">An additional contribution may arise from local treatment of the cancer cells in the area of the irradiation spot, leading to reduced cancer cell viability in the irradiation spot. However, this area (200 </w:t>
      </w:r>
      <w:proofErr w:type="spellStart"/>
      <w:r w:rsidR="00EC5374" w:rsidRPr="00E074B1">
        <w:rPr>
          <w:rFonts w:ascii="Times New Roman" w:hAnsi="Times New Roman"/>
          <w:color w:val="000000"/>
          <w:sz w:val="18"/>
          <w:szCs w:val="18"/>
        </w:rPr>
        <w:t>μm</w:t>
      </w:r>
      <w:proofErr w:type="spellEnd"/>
      <w:r w:rsidR="00EC5374" w:rsidRPr="00E074B1">
        <w:rPr>
          <w:rFonts w:ascii="Times New Roman" w:hAnsi="Times New Roman"/>
          <w:color w:val="000000"/>
          <w:sz w:val="18"/>
          <w:szCs w:val="18"/>
        </w:rPr>
        <w:t xml:space="preserve">) is small compared to that of the total surface area of a culture dish and the effect of this small spot on the </w:t>
      </w:r>
      <w:r w:rsidR="00EC5374" w:rsidRPr="00E074B1">
        <w:rPr>
          <w:rFonts w:ascii="Times New Roman" w:hAnsi="Times New Roman"/>
          <w:color w:val="000000"/>
          <w:sz w:val="18"/>
          <w:szCs w:val="18"/>
        </w:rPr>
        <w:lastRenderedPageBreak/>
        <w:t>overall release of growth factors is assumed to be low. We emphasi</w:t>
      </w:r>
      <w:r w:rsidR="00D73D5F">
        <w:rPr>
          <w:rFonts w:ascii="Times New Roman" w:hAnsi="Times New Roman"/>
          <w:color w:val="000000"/>
          <w:sz w:val="18"/>
          <w:szCs w:val="18"/>
        </w:rPr>
        <w:t>s</w:t>
      </w:r>
      <w:r w:rsidR="00EC5374" w:rsidRPr="00E074B1">
        <w:rPr>
          <w:rFonts w:ascii="Times New Roman" w:hAnsi="Times New Roman"/>
          <w:color w:val="000000"/>
          <w:sz w:val="18"/>
          <w:szCs w:val="18"/>
        </w:rPr>
        <w:t xml:space="preserve">e that our </w:t>
      </w:r>
      <w:r w:rsidR="00EC5374" w:rsidRPr="00E074B1">
        <w:rPr>
          <w:rFonts w:ascii="Times New Roman" w:hAnsi="Times New Roman"/>
          <w:i/>
          <w:iCs/>
          <w:color w:val="000000"/>
          <w:sz w:val="18"/>
          <w:szCs w:val="18"/>
        </w:rPr>
        <w:t>in vitro</w:t>
      </w:r>
      <w:r w:rsidR="00EC5374" w:rsidRPr="00E074B1">
        <w:rPr>
          <w:rFonts w:ascii="Times New Roman" w:hAnsi="Times New Roman"/>
          <w:color w:val="000000"/>
          <w:sz w:val="18"/>
          <w:szCs w:val="18"/>
        </w:rPr>
        <w:t xml:space="preserve"> model does not represent the full complexity of a real </w:t>
      </w:r>
      <w:r w:rsidR="00E074B1" w:rsidRPr="00E074B1">
        <w:rPr>
          <w:rFonts w:ascii="Times New Roman" w:hAnsi="Times New Roman"/>
          <w:color w:val="000000"/>
          <w:sz w:val="18"/>
          <w:szCs w:val="18"/>
        </w:rPr>
        <w:t>tumour</w:t>
      </w:r>
      <w:r w:rsidR="00EC5374" w:rsidRPr="00E074B1">
        <w:rPr>
          <w:rFonts w:ascii="Times New Roman" w:hAnsi="Times New Roman"/>
          <w:color w:val="000000"/>
          <w:sz w:val="18"/>
          <w:szCs w:val="18"/>
        </w:rPr>
        <w:t xml:space="preserve"> environment, where the </w:t>
      </w:r>
      <w:r w:rsidR="00E074B1" w:rsidRPr="00E074B1">
        <w:rPr>
          <w:rFonts w:ascii="Times New Roman" w:hAnsi="Times New Roman"/>
          <w:color w:val="000000"/>
          <w:sz w:val="18"/>
          <w:szCs w:val="18"/>
        </w:rPr>
        <w:t>tumour</w:t>
      </w:r>
      <w:r w:rsidR="00EC5374" w:rsidRPr="00E074B1">
        <w:rPr>
          <w:rFonts w:ascii="Times New Roman" w:hAnsi="Times New Roman"/>
          <w:color w:val="000000"/>
          <w:sz w:val="18"/>
          <w:szCs w:val="18"/>
        </w:rPr>
        <w:t xml:space="preserve"> itself relies on the vascular network for its growth and supply of nutrients, and will correspondingly react to a</w:t>
      </w:r>
      <w:r w:rsidR="00D73D5F">
        <w:rPr>
          <w:rFonts w:ascii="Times New Roman" w:hAnsi="Times New Roman"/>
          <w:color w:val="000000"/>
          <w:sz w:val="18"/>
          <w:szCs w:val="18"/>
        </w:rPr>
        <w:t>n</w:t>
      </w:r>
      <w:r w:rsidR="00EC5374" w:rsidRPr="00E074B1">
        <w:rPr>
          <w:rFonts w:ascii="Times New Roman" w:hAnsi="Times New Roman"/>
          <w:color w:val="000000"/>
          <w:sz w:val="18"/>
          <w:szCs w:val="18"/>
        </w:rPr>
        <w:t xml:space="preserve"> inhibition of vascular growth. In our system, the cancer cells are supported by the medium and therefore will continue to release growth factors at a normal rate. </w:t>
      </w:r>
    </w:p>
    <w:p w:rsidR="00EC5374" w:rsidRDefault="00302B94" w:rsidP="00302B94">
      <w:pPr>
        <w:pStyle w:val="08ArticleText"/>
        <w:tabs>
          <w:tab w:val="clear" w:pos="284"/>
        </w:tabs>
        <w:spacing w:line="240" w:lineRule="auto"/>
        <w:rPr>
          <w:color w:val="000000"/>
        </w:rPr>
      </w:pPr>
      <w:r>
        <w:rPr>
          <w:color w:val="000000"/>
        </w:rPr>
        <w:t xml:space="preserve">  </w:t>
      </w:r>
      <w:r w:rsidR="00EC5374" w:rsidRPr="00E074B1">
        <w:rPr>
          <w:color w:val="000000"/>
        </w:rPr>
        <w:t xml:space="preserve">The complete investigation of a range of gold </w:t>
      </w:r>
      <w:proofErr w:type="spellStart"/>
      <w:r w:rsidR="00EC5374" w:rsidRPr="00E074B1">
        <w:rPr>
          <w:color w:val="000000"/>
        </w:rPr>
        <w:t>nanorod</w:t>
      </w:r>
      <w:proofErr w:type="spellEnd"/>
      <w:r w:rsidR="00EC5374" w:rsidRPr="00E074B1">
        <w:rPr>
          <w:color w:val="000000"/>
        </w:rPr>
        <w:t xml:space="preserve"> doses and laser intensities for the two types of peptides allows us to map out the useful parameter space of individual and synergistic effects (Figure S</w:t>
      </w:r>
      <w:r w:rsidR="007B4010">
        <w:rPr>
          <w:color w:val="000000"/>
        </w:rPr>
        <w:t>7</w:t>
      </w:r>
      <w:r w:rsidR="00EC5374" w:rsidRPr="00E074B1">
        <w:rPr>
          <w:color w:val="000000"/>
        </w:rPr>
        <w:t xml:space="preserve"> and S</w:t>
      </w:r>
      <w:r w:rsidR="007B4010">
        <w:rPr>
          <w:color w:val="000000"/>
        </w:rPr>
        <w:t>8</w:t>
      </w:r>
      <w:r w:rsidR="00EC5374" w:rsidRPr="00E074B1">
        <w:rPr>
          <w:color w:val="000000"/>
        </w:rPr>
        <w:t xml:space="preserve">). The maps identify a useful window in which the nanoparticle dose can be traded-off </w:t>
      </w:r>
      <w:r w:rsidR="00EC5374" w:rsidRPr="00E074B1">
        <w:rPr>
          <w:color w:val="000000"/>
        </w:rPr>
        <w:lastRenderedPageBreak/>
        <w:t>against laser intensity and vice versa, thus allowing for an application-dependent optimi</w:t>
      </w:r>
      <w:r w:rsidR="00D73D5F">
        <w:rPr>
          <w:color w:val="000000"/>
        </w:rPr>
        <w:t>s</w:t>
      </w:r>
      <w:r w:rsidR="00EC5374" w:rsidRPr="00E074B1">
        <w:rPr>
          <w:color w:val="000000"/>
        </w:rPr>
        <w:t xml:space="preserve">ation of dose parameters. The effects of combined anti-angiogenic and laser treatment targeting the vasculature can thus be individually tuned with respect to other laser-induced therapies directly aimed at </w:t>
      </w:r>
      <w:r w:rsidR="00E074B1" w:rsidRPr="00E074B1">
        <w:rPr>
          <w:color w:val="000000"/>
        </w:rPr>
        <w:t>tumour</w:t>
      </w:r>
      <w:r w:rsidR="00EC5374" w:rsidRPr="00E074B1">
        <w:rPr>
          <w:color w:val="000000"/>
        </w:rPr>
        <w:t xml:space="preserve"> cells. While the presented data allows us to identify a global trend, a natural variation exists in the angiogenesis process (taken into account by the error bars) results in some intrinsic variations at intermediate dose conditions (Figure S</w:t>
      </w:r>
      <w:r w:rsidR="004D57AD">
        <w:rPr>
          <w:color w:val="000000"/>
        </w:rPr>
        <w:t>7</w:t>
      </w:r>
      <w:r w:rsidR="00EC5374" w:rsidRPr="00E074B1">
        <w:rPr>
          <w:color w:val="000000"/>
        </w:rPr>
        <w:t xml:space="preserve"> and S</w:t>
      </w:r>
      <w:r w:rsidR="004D57AD">
        <w:rPr>
          <w:color w:val="000000"/>
        </w:rPr>
        <w:t>8</w:t>
      </w:r>
      <w:r w:rsidR="00EC5374" w:rsidRPr="00E074B1">
        <w:rPr>
          <w:color w:val="000000"/>
        </w:rPr>
        <w:t>).</w:t>
      </w:r>
    </w:p>
    <w:p w:rsidR="00E17A25" w:rsidRPr="00E074B1" w:rsidRDefault="00302B94" w:rsidP="00302B94">
      <w:pPr>
        <w:pStyle w:val="08ArticleText"/>
        <w:tabs>
          <w:tab w:val="clear" w:pos="284"/>
        </w:tabs>
        <w:spacing w:line="240" w:lineRule="auto"/>
      </w:pPr>
      <w:r>
        <w:rPr>
          <w:color w:val="000000"/>
        </w:rPr>
        <w:t xml:space="preserve">  </w:t>
      </w:r>
      <w:r w:rsidR="00E17A25">
        <w:rPr>
          <w:color w:val="000000"/>
        </w:rPr>
        <w:t xml:space="preserve">While </w:t>
      </w:r>
      <w:r>
        <w:rPr>
          <w:color w:val="000000"/>
        </w:rPr>
        <w:t>the current studies demonstrate</w:t>
      </w:r>
      <w:r w:rsidR="00E17A25">
        <w:rPr>
          <w:color w:val="000000"/>
        </w:rPr>
        <w:t xml:space="preserve"> the effectiveness of synergistic ligand and laser treatment in </w:t>
      </w:r>
      <w:r w:rsidR="00E17A25" w:rsidRPr="00341081">
        <w:rPr>
          <w:i/>
          <w:iCs/>
          <w:color w:val="000000"/>
        </w:rPr>
        <w:t>in-vitro</w:t>
      </w:r>
      <w:r w:rsidR="00E17A25">
        <w:rPr>
          <w:color w:val="000000"/>
        </w:rPr>
        <w:t xml:space="preserve"> models of increasing complexity, a next level of studies will</w:t>
      </w:r>
      <w:r w:rsidR="00821A8F">
        <w:rPr>
          <w:color w:val="000000"/>
        </w:rPr>
        <w:t xml:space="preserve"> need to</w:t>
      </w:r>
      <w:r w:rsidR="00E17A25">
        <w:rPr>
          <w:color w:val="000000"/>
        </w:rPr>
        <w:t xml:space="preserve"> establish functionality under </w:t>
      </w:r>
      <w:r w:rsidR="00E17A25" w:rsidRPr="00341081">
        <w:rPr>
          <w:i/>
          <w:iCs/>
          <w:color w:val="000000"/>
        </w:rPr>
        <w:t>in-vivo</w:t>
      </w:r>
      <w:r w:rsidR="00E17A25">
        <w:rPr>
          <w:i/>
          <w:iCs/>
          <w:color w:val="000000"/>
        </w:rPr>
        <w:t xml:space="preserve"> </w:t>
      </w:r>
      <w:r w:rsidR="00E17A25">
        <w:rPr>
          <w:color w:val="000000"/>
        </w:rPr>
        <w:t xml:space="preserve">conditions. Eventually, it </w:t>
      </w:r>
      <w:proofErr w:type="gramStart"/>
      <w:r w:rsidR="00E17A25">
        <w:rPr>
          <w:color w:val="000000"/>
        </w:rPr>
        <w:t>is  anticipated</w:t>
      </w:r>
      <w:proofErr w:type="gramEnd"/>
      <w:r w:rsidR="00E17A25">
        <w:rPr>
          <w:color w:val="000000"/>
        </w:rPr>
        <w:t xml:space="preserve"> that the nanoparticle-peptide platform has the potential to add improved selectivity and targeting to anti-angiogenic therapies, which are traditionally not very compatible with a systemic approach due to the ubiquity of angiogenesis in the </w:t>
      </w:r>
      <w:r w:rsidR="00821A8F">
        <w:rPr>
          <w:color w:val="000000"/>
        </w:rPr>
        <w:t xml:space="preserve">human </w:t>
      </w:r>
      <w:r w:rsidR="00E17A25">
        <w:rPr>
          <w:color w:val="000000"/>
        </w:rPr>
        <w:t xml:space="preserve">body. </w:t>
      </w:r>
      <w:r w:rsidR="00821A8F">
        <w:rPr>
          <w:color w:val="000000"/>
        </w:rPr>
        <w:t>A synergistic ligand- and laser-induced</w:t>
      </w:r>
      <w:r w:rsidR="00E17A25">
        <w:rPr>
          <w:color w:val="000000"/>
        </w:rPr>
        <w:t xml:space="preserve"> approach would be of interest as complementary strategy </w:t>
      </w:r>
      <w:r w:rsidR="00821A8F">
        <w:rPr>
          <w:color w:val="000000"/>
        </w:rPr>
        <w:t xml:space="preserve">(or </w:t>
      </w:r>
      <w:r w:rsidR="00E17A25">
        <w:rPr>
          <w:color w:val="000000"/>
        </w:rPr>
        <w:t>second-line therapy)</w:t>
      </w:r>
      <w:r w:rsidR="00821A8F">
        <w:rPr>
          <w:color w:val="000000"/>
        </w:rPr>
        <w:t xml:space="preserve"> for</w:t>
      </w:r>
      <w:r w:rsidR="00E17A25">
        <w:rPr>
          <w:color w:val="000000"/>
        </w:rPr>
        <w:t xml:space="preserve"> conventional </w:t>
      </w:r>
      <w:r w:rsidR="00821A8F">
        <w:rPr>
          <w:color w:val="000000"/>
        </w:rPr>
        <w:t xml:space="preserve">cancer </w:t>
      </w:r>
      <w:r w:rsidR="00E17A25">
        <w:rPr>
          <w:color w:val="000000"/>
        </w:rPr>
        <w:t>treatments.</w:t>
      </w:r>
      <w:r w:rsidR="00821A8F">
        <w:rPr>
          <w:color w:val="000000"/>
        </w:rPr>
        <w:t xml:space="preserve"> Similar to other laser hyperthermia methods, t</w:t>
      </w:r>
      <w:r w:rsidR="00E17A25">
        <w:rPr>
          <w:color w:val="000000"/>
        </w:rPr>
        <w:t xml:space="preserve">he use of laser-induced effects will </w:t>
      </w:r>
      <w:r w:rsidR="00F13F63">
        <w:rPr>
          <w:color w:val="000000"/>
        </w:rPr>
        <w:t>pose certain limitations</w:t>
      </w:r>
      <w:r w:rsidR="00821A8F">
        <w:rPr>
          <w:color w:val="000000"/>
        </w:rPr>
        <w:t xml:space="preserve"> in the type and location of tumours that can be </w:t>
      </w:r>
      <w:r w:rsidR="00D425B3">
        <w:rPr>
          <w:color w:val="000000"/>
        </w:rPr>
        <w:t>optically</w:t>
      </w:r>
      <w:r w:rsidR="00821A8F">
        <w:rPr>
          <w:color w:val="000000"/>
        </w:rPr>
        <w:t xml:space="preserve"> addressed, including superficial tumour sites, such as breast cancer, melanoma, head and neck. Future </w:t>
      </w:r>
      <w:r w:rsidR="00C73C1D">
        <w:rPr>
          <w:color w:val="000000"/>
        </w:rPr>
        <w:t>advances in technology may</w:t>
      </w:r>
      <w:r w:rsidR="00821A8F">
        <w:rPr>
          <w:color w:val="000000"/>
        </w:rPr>
        <w:t xml:space="preserve"> </w:t>
      </w:r>
      <w:r w:rsidR="00C73C1D">
        <w:rPr>
          <w:color w:val="000000"/>
        </w:rPr>
        <w:t xml:space="preserve">overcome these limitations, by </w:t>
      </w:r>
      <w:r w:rsidR="00821A8F">
        <w:rPr>
          <w:color w:val="000000"/>
        </w:rPr>
        <w:t>extend</w:t>
      </w:r>
      <w:r w:rsidR="00C73C1D">
        <w:rPr>
          <w:color w:val="000000"/>
        </w:rPr>
        <w:t>ing</w:t>
      </w:r>
      <w:r w:rsidR="00821A8F">
        <w:rPr>
          <w:color w:val="000000"/>
        </w:rPr>
        <w:t xml:space="preserve"> the penetration depth </w:t>
      </w:r>
      <w:r w:rsidR="00C73C1D">
        <w:rPr>
          <w:color w:val="000000"/>
        </w:rPr>
        <w:t xml:space="preserve">of light in tissue </w:t>
      </w:r>
      <w:r w:rsidR="00821A8F">
        <w:rPr>
          <w:color w:val="000000"/>
        </w:rPr>
        <w:t>using m</w:t>
      </w:r>
      <w:r w:rsidR="00C73C1D">
        <w:rPr>
          <w:color w:val="000000"/>
        </w:rPr>
        <w:t xml:space="preserve">ethods of </w:t>
      </w:r>
      <w:proofErr w:type="spellStart"/>
      <w:r w:rsidR="00C73C1D">
        <w:rPr>
          <w:color w:val="000000"/>
        </w:rPr>
        <w:t>wavefront</w:t>
      </w:r>
      <w:proofErr w:type="spellEnd"/>
      <w:r w:rsidR="00C73C1D">
        <w:rPr>
          <w:color w:val="000000"/>
        </w:rPr>
        <w:t xml:space="preserve"> shaping, or delivering laser irradiation inside the body using </w:t>
      </w:r>
      <w:r w:rsidR="00821A8F">
        <w:rPr>
          <w:color w:val="000000"/>
        </w:rPr>
        <w:t xml:space="preserve">optical fibre probes in minimally invasive </w:t>
      </w:r>
      <w:r w:rsidR="00C73C1D">
        <w:rPr>
          <w:color w:val="000000"/>
        </w:rPr>
        <w:t xml:space="preserve">laparoscopic </w:t>
      </w:r>
      <w:r w:rsidR="00D425B3">
        <w:rPr>
          <w:color w:val="000000"/>
        </w:rPr>
        <w:t xml:space="preserve">keyhole </w:t>
      </w:r>
      <w:r w:rsidR="00C73C1D">
        <w:rPr>
          <w:color w:val="000000"/>
        </w:rPr>
        <w:t>surgery</w:t>
      </w:r>
      <w:r w:rsidR="00821A8F">
        <w:rPr>
          <w:color w:val="000000"/>
        </w:rPr>
        <w:t xml:space="preserve">. </w:t>
      </w:r>
      <w:r w:rsidR="00E17A25">
        <w:rPr>
          <w:color w:val="000000"/>
        </w:rPr>
        <w:t xml:space="preserve">     </w:t>
      </w:r>
    </w:p>
    <w:p w:rsidR="00EC5374" w:rsidRPr="00E074B1" w:rsidRDefault="00EC5374" w:rsidP="00EC5374">
      <w:pPr>
        <w:pStyle w:val="08ArticleText"/>
        <w:tabs>
          <w:tab w:val="clear" w:pos="284"/>
        </w:tabs>
        <w:spacing w:line="240" w:lineRule="auto"/>
        <w:ind w:firstLine="284"/>
      </w:pPr>
    </w:p>
    <w:p w:rsidR="00EC5374" w:rsidRPr="00E074B1" w:rsidRDefault="00EC5374" w:rsidP="00EC5374">
      <w:pPr>
        <w:pStyle w:val="04AHeading"/>
        <w:numPr>
          <w:ilvl w:val="0"/>
          <w:numId w:val="2"/>
        </w:numPr>
        <w:spacing w:before="0" w:after="200"/>
        <w:ind w:left="426" w:hanging="426"/>
        <w:rPr>
          <w:rFonts w:ascii="Times New Roman" w:hAnsi="Times New Roman"/>
          <w:sz w:val="18"/>
          <w:szCs w:val="18"/>
        </w:rPr>
      </w:pPr>
      <w:r w:rsidRPr="00E074B1">
        <w:rPr>
          <w:rFonts w:ascii="Times New Roman" w:hAnsi="Times New Roman"/>
        </w:rPr>
        <w:t>Conclusions</w:t>
      </w:r>
    </w:p>
    <w:p w:rsidR="00166DE5" w:rsidRPr="00166DE5" w:rsidRDefault="00302B94" w:rsidP="00556F85">
      <w:pPr>
        <w:spacing w:line="240" w:lineRule="auto"/>
        <w:jc w:val="both"/>
        <w:rPr>
          <w:rFonts w:ascii="Times New Roman" w:hAnsi="Times New Roman"/>
          <w:sz w:val="18"/>
        </w:rPr>
      </w:pPr>
      <w:r>
        <w:rPr>
          <w:rFonts w:ascii="Times New Roman" w:hAnsi="Times New Roman"/>
          <w:color w:val="0D0D0D"/>
          <w:sz w:val="18"/>
          <w:szCs w:val="20"/>
        </w:rPr>
        <w:t xml:space="preserve">  </w:t>
      </w:r>
      <w:r w:rsidR="00EC5374" w:rsidRPr="00166DE5">
        <w:rPr>
          <w:rFonts w:ascii="Times New Roman" w:hAnsi="Times New Roman"/>
          <w:color w:val="0D0D0D"/>
          <w:sz w:val="18"/>
          <w:szCs w:val="20"/>
        </w:rPr>
        <w:t xml:space="preserve">In summary, we have developed a functional </w:t>
      </w:r>
      <w:proofErr w:type="spellStart"/>
      <w:r w:rsidR="00EC5374" w:rsidRPr="00166DE5">
        <w:rPr>
          <w:rFonts w:ascii="Times New Roman" w:hAnsi="Times New Roman"/>
          <w:color w:val="0D0D0D"/>
          <w:sz w:val="18"/>
          <w:szCs w:val="20"/>
        </w:rPr>
        <w:t>nanoparticulate</w:t>
      </w:r>
      <w:proofErr w:type="spellEnd"/>
      <w:r w:rsidR="00EC5374" w:rsidRPr="00166DE5">
        <w:rPr>
          <w:rFonts w:ascii="Times New Roman" w:hAnsi="Times New Roman"/>
          <w:color w:val="0D0D0D"/>
          <w:sz w:val="18"/>
          <w:szCs w:val="20"/>
        </w:rPr>
        <w:t xml:space="preserve"> system that inhibits </w:t>
      </w:r>
      <w:r w:rsidR="00EC5374" w:rsidRPr="00166DE5">
        <w:rPr>
          <w:rFonts w:ascii="Times New Roman" w:hAnsi="Times New Roman"/>
          <w:i/>
          <w:iCs/>
          <w:color w:val="0D0D0D"/>
          <w:sz w:val="18"/>
          <w:szCs w:val="20"/>
        </w:rPr>
        <w:t>in vitro</w:t>
      </w:r>
      <w:r w:rsidR="00EC5374" w:rsidRPr="00166DE5">
        <w:rPr>
          <w:rFonts w:ascii="Times New Roman" w:hAnsi="Times New Roman"/>
          <w:color w:val="0D0D0D"/>
          <w:sz w:val="18"/>
          <w:szCs w:val="20"/>
        </w:rPr>
        <w:t xml:space="preserve"> </w:t>
      </w:r>
      <w:r w:rsidR="00E074B1" w:rsidRPr="00166DE5">
        <w:rPr>
          <w:rFonts w:ascii="Times New Roman" w:hAnsi="Times New Roman"/>
          <w:color w:val="0D0D0D"/>
          <w:sz w:val="18"/>
          <w:szCs w:val="20"/>
        </w:rPr>
        <w:t>tumour</w:t>
      </w:r>
      <w:r w:rsidR="00EC5374" w:rsidRPr="00166DE5">
        <w:rPr>
          <w:rFonts w:ascii="Times New Roman" w:hAnsi="Times New Roman"/>
          <w:color w:val="0D0D0D"/>
          <w:sz w:val="18"/>
          <w:szCs w:val="20"/>
        </w:rPr>
        <w:t xml:space="preserve"> angiogenesis through a combinatorial approach based on the biological activity of the ligand shell and the unique properties of the inorganic core. By tuning the nanoparticle dose and the laser irradiation we were able to identify the optimum conditions for the efficient inhibition of </w:t>
      </w:r>
      <w:r w:rsidR="00EC5374" w:rsidRPr="00166DE5">
        <w:rPr>
          <w:rFonts w:ascii="Times New Roman" w:hAnsi="Times New Roman"/>
          <w:i/>
          <w:iCs/>
          <w:color w:val="0D0D0D"/>
          <w:sz w:val="18"/>
          <w:szCs w:val="20"/>
        </w:rPr>
        <w:t>in vitro</w:t>
      </w:r>
      <w:r w:rsidR="00EC5374" w:rsidRPr="00166DE5">
        <w:rPr>
          <w:rFonts w:ascii="Times New Roman" w:hAnsi="Times New Roman"/>
          <w:color w:val="0D0D0D"/>
          <w:sz w:val="18"/>
          <w:szCs w:val="20"/>
        </w:rPr>
        <w:t xml:space="preserve"> vascular growth. </w:t>
      </w:r>
      <w:r w:rsidR="00EC5374" w:rsidRPr="00166DE5">
        <w:rPr>
          <w:rFonts w:ascii="Times New Roman" w:hAnsi="Times New Roman"/>
          <w:color w:val="000000"/>
          <w:sz w:val="18"/>
          <w:szCs w:val="20"/>
        </w:rPr>
        <w:t>Our results are a step toward</w:t>
      </w:r>
      <w:r w:rsidR="00D73D5F" w:rsidRPr="00166DE5">
        <w:rPr>
          <w:rFonts w:ascii="Times New Roman" w:hAnsi="Times New Roman"/>
          <w:color w:val="000000"/>
          <w:sz w:val="18"/>
          <w:szCs w:val="20"/>
        </w:rPr>
        <w:t>s</w:t>
      </w:r>
      <w:r w:rsidR="00EC5374" w:rsidRPr="00166DE5">
        <w:rPr>
          <w:rFonts w:ascii="Times New Roman" w:hAnsi="Times New Roman"/>
          <w:color w:val="000000"/>
          <w:sz w:val="18"/>
          <w:szCs w:val="20"/>
        </w:rPr>
        <w:t xml:space="preserve"> the development of new categories of combinational therapy that exploit both biological and physical activity of gold nanoparticles and that are specifically designed to target complex environments such as </w:t>
      </w:r>
      <w:r w:rsidR="00E074B1" w:rsidRPr="00166DE5">
        <w:rPr>
          <w:rFonts w:ascii="Times New Roman" w:hAnsi="Times New Roman"/>
          <w:color w:val="000000"/>
          <w:sz w:val="18"/>
          <w:szCs w:val="20"/>
        </w:rPr>
        <w:t>tumour</w:t>
      </w:r>
      <w:r w:rsidR="00EC5374" w:rsidRPr="00166DE5">
        <w:rPr>
          <w:rFonts w:ascii="Times New Roman" w:hAnsi="Times New Roman"/>
          <w:color w:val="000000"/>
          <w:sz w:val="18"/>
          <w:szCs w:val="20"/>
        </w:rPr>
        <w:t xml:space="preserve"> angiogenesis.</w:t>
      </w:r>
      <w:r w:rsidR="00166DE5" w:rsidRPr="00166DE5">
        <w:rPr>
          <w:rFonts w:ascii="Times New Roman" w:hAnsi="Times New Roman"/>
          <w:color w:val="000000"/>
          <w:sz w:val="18"/>
          <w:szCs w:val="20"/>
        </w:rPr>
        <w:t xml:space="preserve"> </w:t>
      </w:r>
    </w:p>
    <w:p w:rsidR="00D605D9" w:rsidRPr="00E074B1" w:rsidRDefault="00D605D9" w:rsidP="00101E6A">
      <w:pPr>
        <w:pStyle w:val="08ArticleText"/>
        <w:spacing w:line="240" w:lineRule="auto"/>
        <w:rPr>
          <w:b/>
          <w:sz w:val="22"/>
          <w:szCs w:val="22"/>
        </w:rPr>
      </w:pPr>
      <w:r w:rsidRPr="00E074B1">
        <w:rPr>
          <w:b/>
          <w:sz w:val="22"/>
          <w:szCs w:val="22"/>
        </w:rPr>
        <w:t>Acknowledgements</w:t>
      </w:r>
    </w:p>
    <w:p w:rsidR="00A403B1" w:rsidRPr="00E074B1" w:rsidRDefault="003614D5" w:rsidP="003614D5">
      <w:pPr>
        <w:pStyle w:val="04AHeading"/>
        <w:spacing w:before="0" w:after="0"/>
        <w:jc w:val="both"/>
        <w:rPr>
          <w:rFonts w:ascii="Times New Roman" w:hAnsi="Times New Roman"/>
          <w:b w:val="0"/>
          <w:sz w:val="14"/>
          <w:szCs w:val="18"/>
        </w:rPr>
      </w:pPr>
      <w:r w:rsidRPr="00E074B1">
        <w:rPr>
          <w:rFonts w:ascii="Times New Roman" w:hAnsi="Times New Roman"/>
          <w:b w:val="0"/>
          <w:sz w:val="18"/>
        </w:rPr>
        <w:t xml:space="preserve">The University of Southampton, Royal Society and EPSRC (EP/K503575/1) are gratefully acknowledged for partial support of this project. A.G.K. would also like to thank the EU COST </w:t>
      </w:r>
      <w:r w:rsidR="00302B94">
        <w:rPr>
          <w:rFonts w:ascii="Times New Roman" w:hAnsi="Times New Roman"/>
          <w:b w:val="0"/>
          <w:sz w:val="18"/>
        </w:rPr>
        <w:t>actions MP1005, MP12</w:t>
      </w:r>
      <w:r w:rsidRPr="00E074B1">
        <w:rPr>
          <w:rFonts w:ascii="Times New Roman" w:hAnsi="Times New Roman"/>
          <w:b w:val="0"/>
          <w:sz w:val="18"/>
        </w:rPr>
        <w:t>02, TD1003 and TD1004 for networking opportunities associated with this work. O.L.M. acknowledges financial support from EPSRC through grant EP/J016918/1. Dr Anton Page and Dr David Johnston from the Biomedical Imaging Unit in Southampton General Hospital are gratefully acknowledged for their assistance with the experimental set-up.</w:t>
      </w:r>
    </w:p>
    <w:p w:rsidR="003D282D" w:rsidRPr="00E074B1" w:rsidRDefault="003D282D" w:rsidP="00E02CF7">
      <w:pPr>
        <w:pStyle w:val="08ArticleText"/>
      </w:pPr>
    </w:p>
    <w:p w:rsidR="0092763E" w:rsidRPr="00E074B1" w:rsidRDefault="00221531" w:rsidP="00A403B1">
      <w:pPr>
        <w:pStyle w:val="04AHeading"/>
        <w:spacing w:before="0" w:after="0" w:line="240" w:lineRule="exact"/>
        <w:rPr>
          <w:rFonts w:ascii="Times New Roman" w:hAnsi="Times New Roman"/>
          <w:b w:val="0"/>
          <w:smallCaps/>
          <w:w w:val="108"/>
          <w:sz w:val="18"/>
          <w:szCs w:val="18"/>
        </w:rPr>
      </w:pPr>
      <w:r w:rsidRPr="00E074B1">
        <w:rPr>
          <w:rFonts w:ascii="Times New Roman" w:hAnsi="Times New Roman"/>
        </w:rPr>
        <w:t>N</w:t>
      </w:r>
      <w:r w:rsidR="009D17C3" w:rsidRPr="00E074B1">
        <w:rPr>
          <w:rFonts w:ascii="Times New Roman" w:hAnsi="Times New Roman"/>
        </w:rPr>
        <w:t>otes and references</w:t>
      </w:r>
    </w:p>
    <w:p w:rsidR="00712A11" w:rsidRPr="00E074B1" w:rsidRDefault="00D4070D" w:rsidP="00712A11">
      <w:pPr>
        <w:spacing w:after="0"/>
        <w:rPr>
          <w:rFonts w:ascii="Times New Roman" w:hAnsi="Times New Roman"/>
          <w:sz w:val="16"/>
          <w:szCs w:val="16"/>
        </w:rPr>
      </w:pPr>
      <w:proofErr w:type="gramStart"/>
      <w:r w:rsidRPr="00E074B1">
        <w:rPr>
          <w:rFonts w:ascii="Times New Roman" w:hAnsi="Times New Roman"/>
          <w:i/>
          <w:sz w:val="16"/>
          <w:szCs w:val="16"/>
          <w:vertAlign w:val="superscript"/>
        </w:rPr>
        <w:t>a</w:t>
      </w:r>
      <w:proofErr w:type="gramEnd"/>
      <w:r w:rsidRPr="00E074B1">
        <w:rPr>
          <w:rFonts w:ascii="Times New Roman" w:hAnsi="Times New Roman"/>
          <w:sz w:val="16"/>
          <w:szCs w:val="16"/>
        </w:rPr>
        <w:t xml:space="preserve"> </w:t>
      </w:r>
      <w:r w:rsidR="00712A11" w:rsidRPr="00E074B1">
        <w:rPr>
          <w:rFonts w:ascii="Times New Roman" w:hAnsi="Times New Roman"/>
          <w:sz w:val="16"/>
          <w:szCs w:val="16"/>
        </w:rPr>
        <w:t>Physics and Astronomy, Faculty of Applied and Physical Sciences, University of Southampton, Southampton, SO17 1BJ, UK.</w:t>
      </w:r>
    </w:p>
    <w:p w:rsidR="00D4070D" w:rsidRPr="00E074B1" w:rsidRDefault="00D4070D" w:rsidP="00712A11">
      <w:pPr>
        <w:pStyle w:val="N1AuthorAddress"/>
        <w:spacing w:line="240" w:lineRule="atLeast"/>
        <w:jc w:val="left"/>
      </w:pPr>
      <w:proofErr w:type="gramStart"/>
      <w:r w:rsidRPr="00E074B1">
        <w:rPr>
          <w:i/>
          <w:vertAlign w:val="superscript"/>
        </w:rPr>
        <w:t>b</w:t>
      </w:r>
      <w:proofErr w:type="gramEnd"/>
      <w:r w:rsidRPr="00E074B1">
        <w:t xml:space="preserve"> </w:t>
      </w:r>
      <w:r w:rsidR="00712A11" w:rsidRPr="00E074B1">
        <w:t>Faculty of Medicine, Southampton General Hospital, University of Southampton, Southampton, SO17 1BJ, UK.</w:t>
      </w:r>
    </w:p>
    <w:p w:rsidR="00C21F8F" w:rsidRPr="00E074B1" w:rsidRDefault="00D4070D" w:rsidP="00712A11">
      <w:pPr>
        <w:pStyle w:val="N1AuthorAddress"/>
        <w:spacing w:line="240" w:lineRule="atLeast"/>
      </w:pPr>
      <w:proofErr w:type="gramStart"/>
      <w:r w:rsidRPr="00E074B1">
        <w:rPr>
          <w:i/>
          <w:vertAlign w:val="superscript"/>
        </w:rPr>
        <w:t>c</w:t>
      </w:r>
      <w:proofErr w:type="gramEnd"/>
      <w:r w:rsidRPr="00E074B1">
        <w:t xml:space="preserve"> </w:t>
      </w:r>
      <w:r w:rsidR="00C21F8F" w:rsidRPr="00E074B1">
        <w:t>Institute for Life Sciences, University of Southampton, Southampton, SO17 1BJ, UK.</w:t>
      </w:r>
    </w:p>
    <w:p w:rsidR="003614D5" w:rsidRPr="00581233" w:rsidRDefault="00C21F8F" w:rsidP="003614D5">
      <w:pPr>
        <w:pStyle w:val="N1AuthorAddress"/>
        <w:spacing w:line="240" w:lineRule="atLeast"/>
        <w:rPr>
          <w:lang w:val="it-IT"/>
        </w:rPr>
      </w:pPr>
      <w:proofErr w:type="gramStart"/>
      <w:r w:rsidRPr="00581233">
        <w:rPr>
          <w:i/>
          <w:vertAlign w:val="superscript"/>
          <w:lang w:val="it-IT"/>
        </w:rPr>
        <w:lastRenderedPageBreak/>
        <w:t>d</w:t>
      </w:r>
      <w:proofErr w:type="gramEnd"/>
      <w:r w:rsidR="00712A11" w:rsidRPr="00581233">
        <w:rPr>
          <w:lang w:val="it-IT"/>
        </w:rPr>
        <w:t xml:space="preserve"> </w:t>
      </w:r>
      <w:r w:rsidRPr="00581233">
        <w:rPr>
          <w:lang w:val="it-IT"/>
        </w:rPr>
        <w:t xml:space="preserve">Istituto Italiano di </w:t>
      </w:r>
      <w:proofErr w:type="spellStart"/>
      <w:r w:rsidRPr="00581233">
        <w:rPr>
          <w:lang w:val="it-IT"/>
        </w:rPr>
        <w:t>Technologia</w:t>
      </w:r>
      <w:proofErr w:type="spellEnd"/>
      <w:r w:rsidRPr="00581233">
        <w:rPr>
          <w:lang w:val="it-IT"/>
        </w:rPr>
        <w:t xml:space="preserve">, Via Morego 30, 16163 Genova, </w:t>
      </w:r>
      <w:proofErr w:type="spellStart"/>
      <w:r w:rsidRPr="00581233">
        <w:rPr>
          <w:lang w:val="it-IT"/>
        </w:rPr>
        <w:t>Italy</w:t>
      </w:r>
      <w:proofErr w:type="spellEnd"/>
      <w:r w:rsidR="00712A11" w:rsidRPr="00581233">
        <w:rPr>
          <w:lang w:val="it-IT"/>
        </w:rPr>
        <w:t>.</w:t>
      </w:r>
    </w:p>
    <w:p w:rsidR="003614D5" w:rsidRPr="00E074B1" w:rsidRDefault="003614D5" w:rsidP="003614D5">
      <w:pPr>
        <w:pStyle w:val="N1AuthorAddress"/>
        <w:spacing w:line="240" w:lineRule="atLeast"/>
      </w:pPr>
      <w:r w:rsidRPr="00E074B1">
        <w:t xml:space="preserve">* </w:t>
      </w:r>
      <w:r w:rsidRPr="00E074B1">
        <w:rPr>
          <w:color w:val="0D0D0D" w:themeColor="text1" w:themeTint="F2"/>
          <w:lang w:eastAsia="en-GB"/>
        </w:rPr>
        <w:t>Corresponding author: a.kanaras@soton.ac.uk.</w:t>
      </w:r>
    </w:p>
    <w:p w:rsidR="00FB1610" w:rsidRPr="00E074B1" w:rsidRDefault="00D4070D" w:rsidP="00017239">
      <w:pPr>
        <w:pStyle w:val="N2Footnotes"/>
      </w:pPr>
      <w:r w:rsidRPr="00E074B1">
        <w:t>†</w:t>
      </w:r>
      <w:r w:rsidR="009D47C2" w:rsidRPr="00E074B1">
        <w:tab/>
      </w:r>
      <w:r w:rsidR="00FB1610" w:rsidRPr="00E074B1">
        <w:t xml:space="preserve">Electronic Supplementary Information (ESI) available: </w:t>
      </w:r>
      <w:r w:rsidR="003614D5" w:rsidRPr="00E074B1">
        <w:t>nanorods characteristics, cell sensitivity to light, full quantification of capillaries, effect of laser induced hyperthermia on MCF-7 conditioned media and MCF-7 cells induced angiogenesis, binding to cell receptors and image analysis</w:t>
      </w:r>
      <w:r w:rsidR="00FB1610" w:rsidRPr="00E074B1">
        <w:t>. See DOI: 10.1039/b000000x/</w:t>
      </w:r>
    </w:p>
    <w:p w:rsidR="00FB1610" w:rsidRPr="00E074B1" w:rsidRDefault="00FB1610" w:rsidP="00FB1610">
      <w:pPr>
        <w:pStyle w:val="N2Footnotes"/>
        <w:spacing w:line="240" w:lineRule="atLeast"/>
      </w:pPr>
    </w:p>
    <w:p w:rsidR="00A62225" w:rsidRPr="00E074B1" w:rsidRDefault="00A62225" w:rsidP="00A62225">
      <w:pPr>
        <w:pStyle w:val="ListParagraph"/>
        <w:numPr>
          <w:ilvl w:val="0"/>
          <w:numId w:val="7"/>
        </w:numPr>
        <w:spacing w:after="0"/>
        <w:ind w:left="284" w:hanging="284"/>
        <w:jc w:val="both"/>
        <w:rPr>
          <w:rFonts w:ascii="Times New Roman" w:hAnsi="Times New Roman"/>
          <w:bCs/>
          <w:sz w:val="16"/>
          <w:szCs w:val="16"/>
        </w:rPr>
      </w:pPr>
      <w:proofErr w:type="spellStart"/>
      <w:r w:rsidRPr="00E074B1">
        <w:rPr>
          <w:rFonts w:ascii="Times New Roman" w:hAnsi="Times New Roman"/>
          <w:bCs/>
          <w:sz w:val="16"/>
          <w:szCs w:val="16"/>
        </w:rPr>
        <w:t>Carmeliet</w:t>
      </w:r>
      <w:proofErr w:type="spellEnd"/>
      <w:r w:rsidRPr="00E074B1">
        <w:rPr>
          <w:rFonts w:ascii="Times New Roman" w:hAnsi="Times New Roman"/>
          <w:bCs/>
          <w:sz w:val="16"/>
          <w:szCs w:val="16"/>
        </w:rPr>
        <w:t xml:space="preserve">, P. Angiogenesis in life, disease and medicine. </w:t>
      </w:r>
      <w:r w:rsidRPr="00E074B1">
        <w:rPr>
          <w:rFonts w:ascii="Times New Roman" w:hAnsi="Times New Roman"/>
          <w:bCs/>
          <w:i/>
          <w:iCs/>
          <w:sz w:val="16"/>
          <w:szCs w:val="16"/>
        </w:rPr>
        <w:t>Nature</w:t>
      </w:r>
      <w:r w:rsidRPr="00E074B1">
        <w:rPr>
          <w:rFonts w:ascii="Times New Roman" w:hAnsi="Times New Roman"/>
          <w:bCs/>
          <w:sz w:val="16"/>
          <w:szCs w:val="16"/>
        </w:rPr>
        <w:t xml:space="preserve"> </w:t>
      </w:r>
      <w:r w:rsidRPr="00E074B1">
        <w:rPr>
          <w:rFonts w:ascii="Times New Roman" w:hAnsi="Times New Roman"/>
          <w:b/>
          <w:sz w:val="16"/>
          <w:szCs w:val="16"/>
        </w:rPr>
        <w:t>2005</w:t>
      </w:r>
      <w:r w:rsidRPr="00E074B1">
        <w:rPr>
          <w:rFonts w:ascii="Times New Roman" w:hAnsi="Times New Roman"/>
          <w:bCs/>
          <w:sz w:val="16"/>
          <w:szCs w:val="16"/>
        </w:rPr>
        <w:t xml:space="preserve">, </w:t>
      </w:r>
      <w:r w:rsidRPr="00E074B1">
        <w:rPr>
          <w:rFonts w:ascii="Times New Roman" w:hAnsi="Times New Roman"/>
          <w:bCs/>
          <w:i/>
          <w:iCs/>
          <w:sz w:val="16"/>
          <w:szCs w:val="16"/>
        </w:rPr>
        <w:t>438</w:t>
      </w:r>
      <w:r w:rsidRPr="00E074B1">
        <w:rPr>
          <w:rFonts w:ascii="Times New Roman" w:hAnsi="Times New Roman"/>
          <w:b/>
          <w:sz w:val="16"/>
          <w:szCs w:val="16"/>
        </w:rPr>
        <w:t>,</w:t>
      </w:r>
      <w:r w:rsidRPr="00E074B1">
        <w:rPr>
          <w:rFonts w:ascii="Times New Roman" w:hAnsi="Times New Roman"/>
          <w:bCs/>
          <w:sz w:val="16"/>
          <w:szCs w:val="16"/>
        </w:rPr>
        <w:t xml:space="preserve"> 932-936.</w:t>
      </w:r>
    </w:p>
    <w:p w:rsidR="00A62225" w:rsidRPr="00E074B1" w:rsidRDefault="00A62225" w:rsidP="00A62225">
      <w:pPr>
        <w:pStyle w:val="ListParagraph"/>
        <w:numPr>
          <w:ilvl w:val="0"/>
          <w:numId w:val="7"/>
        </w:numPr>
        <w:spacing w:after="0"/>
        <w:ind w:left="284" w:hanging="284"/>
        <w:jc w:val="both"/>
        <w:rPr>
          <w:rFonts w:ascii="Times New Roman" w:hAnsi="Times New Roman"/>
          <w:bCs/>
          <w:sz w:val="16"/>
          <w:szCs w:val="16"/>
        </w:rPr>
      </w:pPr>
      <w:proofErr w:type="spellStart"/>
      <w:r w:rsidRPr="00E074B1">
        <w:rPr>
          <w:rFonts w:ascii="Times New Roman" w:hAnsi="Times New Roman"/>
          <w:bCs/>
          <w:sz w:val="16"/>
          <w:szCs w:val="16"/>
        </w:rPr>
        <w:t>Carmeliet</w:t>
      </w:r>
      <w:proofErr w:type="spellEnd"/>
      <w:r w:rsidRPr="00E074B1">
        <w:rPr>
          <w:rFonts w:ascii="Times New Roman" w:hAnsi="Times New Roman"/>
          <w:bCs/>
          <w:sz w:val="16"/>
          <w:szCs w:val="16"/>
        </w:rPr>
        <w:t xml:space="preserve">, P.; Jain, R. K. Angiogenesis in cancer and other diseases.  </w:t>
      </w:r>
      <w:r w:rsidRPr="00E074B1">
        <w:rPr>
          <w:rFonts w:ascii="Times New Roman" w:hAnsi="Times New Roman"/>
          <w:bCs/>
          <w:i/>
          <w:iCs/>
          <w:sz w:val="16"/>
          <w:szCs w:val="16"/>
        </w:rPr>
        <w:t>Nature</w:t>
      </w:r>
      <w:r w:rsidRPr="00E074B1">
        <w:rPr>
          <w:rFonts w:ascii="Times New Roman" w:hAnsi="Times New Roman"/>
          <w:bCs/>
          <w:sz w:val="16"/>
          <w:szCs w:val="16"/>
        </w:rPr>
        <w:t xml:space="preserve"> </w:t>
      </w:r>
      <w:r w:rsidRPr="00E074B1">
        <w:rPr>
          <w:rFonts w:ascii="Times New Roman" w:hAnsi="Times New Roman"/>
          <w:b/>
          <w:sz w:val="16"/>
          <w:szCs w:val="16"/>
        </w:rPr>
        <w:t>2000</w:t>
      </w:r>
      <w:r w:rsidRPr="00E074B1">
        <w:rPr>
          <w:rFonts w:ascii="Times New Roman" w:hAnsi="Times New Roman"/>
          <w:bCs/>
          <w:i/>
          <w:iCs/>
          <w:sz w:val="16"/>
          <w:szCs w:val="16"/>
        </w:rPr>
        <w:t>, 407</w:t>
      </w:r>
      <w:r w:rsidRPr="00E074B1">
        <w:rPr>
          <w:rFonts w:ascii="Times New Roman" w:hAnsi="Times New Roman"/>
          <w:bCs/>
          <w:sz w:val="16"/>
          <w:szCs w:val="16"/>
        </w:rPr>
        <w:t>,</w:t>
      </w:r>
      <w:r w:rsidRPr="00E074B1">
        <w:rPr>
          <w:rFonts w:ascii="Times New Roman" w:hAnsi="Times New Roman"/>
          <w:b/>
          <w:sz w:val="16"/>
          <w:szCs w:val="16"/>
        </w:rPr>
        <w:t xml:space="preserve"> </w:t>
      </w:r>
      <w:r w:rsidRPr="00E074B1">
        <w:rPr>
          <w:rFonts w:ascii="Times New Roman" w:hAnsi="Times New Roman"/>
          <w:bCs/>
          <w:sz w:val="16"/>
          <w:szCs w:val="16"/>
        </w:rPr>
        <w:t>249-257.</w:t>
      </w:r>
    </w:p>
    <w:p w:rsidR="00A62225" w:rsidRPr="00E074B1" w:rsidRDefault="00A62225" w:rsidP="00A62225">
      <w:pPr>
        <w:pStyle w:val="ListParagraph"/>
        <w:numPr>
          <w:ilvl w:val="0"/>
          <w:numId w:val="7"/>
        </w:numPr>
        <w:spacing w:after="0"/>
        <w:ind w:left="284" w:hanging="284"/>
        <w:jc w:val="both"/>
        <w:rPr>
          <w:rFonts w:ascii="Times New Roman" w:hAnsi="Times New Roman"/>
          <w:sz w:val="16"/>
          <w:szCs w:val="16"/>
        </w:rPr>
      </w:pPr>
      <w:r w:rsidRPr="00E074B1">
        <w:rPr>
          <w:rFonts w:ascii="Times New Roman" w:hAnsi="Times New Roman"/>
          <w:sz w:val="16"/>
          <w:szCs w:val="16"/>
        </w:rPr>
        <w:t xml:space="preserve">Folkman, J. Role of angiogenesis in tumour growth and metastasis. </w:t>
      </w:r>
      <w:proofErr w:type="spellStart"/>
      <w:r w:rsidRPr="00E074B1">
        <w:rPr>
          <w:rFonts w:ascii="Times New Roman" w:hAnsi="Times New Roman"/>
          <w:i/>
          <w:iCs/>
          <w:sz w:val="16"/>
          <w:szCs w:val="16"/>
        </w:rPr>
        <w:t>Semin</w:t>
      </w:r>
      <w:proofErr w:type="spellEnd"/>
      <w:r w:rsidRPr="00E074B1">
        <w:rPr>
          <w:rFonts w:ascii="Times New Roman" w:hAnsi="Times New Roman"/>
          <w:i/>
          <w:iCs/>
          <w:sz w:val="16"/>
          <w:szCs w:val="16"/>
        </w:rPr>
        <w:t xml:space="preserve">. </w:t>
      </w:r>
      <w:proofErr w:type="spellStart"/>
      <w:r w:rsidRPr="00E074B1">
        <w:rPr>
          <w:rFonts w:ascii="Times New Roman" w:hAnsi="Times New Roman"/>
          <w:i/>
          <w:iCs/>
          <w:sz w:val="16"/>
          <w:szCs w:val="16"/>
        </w:rPr>
        <w:t>Oncol</w:t>
      </w:r>
      <w:proofErr w:type="spellEnd"/>
      <w:r w:rsidRPr="00E074B1">
        <w:rPr>
          <w:rFonts w:ascii="Times New Roman" w:hAnsi="Times New Roman"/>
          <w:i/>
          <w:iCs/>
          <w:sz w:val="16"/>
          <w:szCs w:val="16"/>
        </w:rPr>
        <w:t xml:space="preserve">. </w:t>
      </w:r>
      <w:r w:rsidRPr="00E074B1">
        <w:rPr>
          <w:rFonts w:ascii="Times New Roman" w:hAnsi="Times New Roman"/>
          <w:b/>
          <w:bCs/>
          <w:sz w:val="16"/>
          <w:szCs w:val="16"/>
        </w:rPr>
        <w:t>2002</w:t>
      </w:r>
      <w:r w:rsidRPr="00E074B1">
        <w:rPr>
          <w:rFonts w:ascii="Times New Roman" w:hAnsi="Times New Roman"/>
          <w:i/>
          <w:iCs/>
          <w:sz w:val="16"/>
          <w:szCs w:val="16"/>
        </w:rPr>
        <w:t>, 29</w:t>
      </w:r>
      <w:r w:rsidRPr="00E074B1">
        <w:rPr>
          <w:rFonts w:ascii="Times New Roman" w:hAnsi="Times New Roman"/>
          <w:sz w:val="16"/>
          <w:szCs w:val="16"/>
        </w:rPr>
        <w:t>, 15-18.</w:t>
      </w:r>
    </w:p>
    <w:p w:rsidR="00A62225" w:rsidRPr="00E074B1" w:rsidRDefault="00A62225" w:rsidP="00A62225">
      <w:pPr>
        <w:pStyle w:val="ListParagraph"/>
        <w:numPr>
          <w:ilvl w:val="0"/>
          <w:numId w:val="7"/>
        </w:numPr>
        <w:spacing w:after="0"/>
        <w:ind w:left="284" w:hanging="284"/>
        <w:jc w:val="both"/>
        <w:rPr>
          <w:rFonts w:ascii="Times New Roman" w:hAnsi="Times New Roman"/>
          <w:sz w:val="16"/>
          <w:szCs w:val="16"/>
        </w:rPr>
      </w:pPr>
      <w:proofErr w:type="spellStart"/>
      <w:r w:rsidRPr="00E074B1">
        <w:rPr>
          <w:rFonts w:ascii="Times New Roman" w:hAnsi="Times New Roman"/>
          <w:sz w:val="16"/>
          <w:szCs w:val="16"/>
        </w:rPr>
        <w:t>Hanahan</w:t>
      </w:r>
      <w:proofErr w:type="spellEnd"/>
      <w:r w:rsidRPr="00E074B1">
        <w:rPr>
          <w:rFonts w:ascii="Times New Roman" w:hAnsi="Times New Roman"/>
          <w:sz w:val="16"/>
          <w:szCs w:val="16"/>
        </w:rPr>
        <w:t xml:space="preserve">, D.; Weinberg, R. A. Hallmarks of Cancer: The Next Generation. </w:t>
      </w:r>
      <w:r w:rsidRPr="00E074B1">
        <w:rPr>
          <w:rFonts w:ascii="Times New Roman" w:hAnsi="Times New Roman"/>
          <w:i/>
          <w:iCs/>
          <w:sz w:val="16"/>
          <w:szCs w:val="16"/>
        </w:rPr>
        <w:t>Cell</w:t>
      </w:r>
      <w:r w:rsidRPr="00E074B1">
        <w:rPr>
          <w:rFonts w:ascii="Times New Roman" w:hAnsi="Times New Roman"/>
          <w:sz w:val="16"/>
          <w:szCs w:val="16"/>
        </w:rPr>
        <w:t xml:space="preserve"> </w:t>
      </w:r>
      <w:r w:rsidRPr="00E074B1">
        <w:rPr>
          <w:rFonts w:ascii="Times New Roman" w:hAnsi="Times New Roman"/>
          <w:b/>
          <w:bCs/>
          <w:sz w:val="16"/>
          <w:szCs w:val="16"/>
        </w:rPr>
        <w:t>2011</w:t>
      </w:r>
      <w:r w:rsidRPr="00E074B1">
        <w:rPr>
          <w:rFonts w:ascii="Times New Roman" w:hAnsi="Times New Roman"/>
          <w:sz w:val="16"/>
          <w:szCs w:val="16"/>
        </w:rPr>
        <w:t xml:space="preserve">, </w:t>
      </w:r>
      <w:r w:rsidRPr="00E074B1">
        <w:rPr>
          <w:rFonts w:ascii="Times New Roman" w:hAnsi="Times New Roman"/>
          <w:i/>
          <w:iCs/>
          <w:sz w:val="16"/>
          <w:szCs w:val="16"/>
        </w:rPr>
        <w:t>144</w:t>
      </w:r>
      <w:r w:rsidRPr="00E074B1">
        <w:rPr>
          <w:rFonts w:ascii="Times New Roman" w:hAnsi="Times New Roman"/>
          <w:sz w:val="16"/>
          <w:szCs w:val="16"/>
        </w:rPr>
        <w:t>, 646-674.</w:t>
      </w:r>
    </w:p>
    <w:p w:rsidR="00A62225" w:rsidRPr="00E074B1" w:rsidRDefault="00A62225" w:rsidP="00A62225">
      <w:pPr>
        <w:pStyle w:val="ListParagraph"/>
        <w:numPr>
          <w:ilvl w:val="0"/>
          <w:numId w:val="7"/>
        </w:numPr>
        <w:spacing w:after="0"/>
        <w:ind w:left="284" w:hanging="284"/>
        <w:jc w:val="both"/>
        <w:rPr>
          <w:rFonts w:ascii="Times New Roman" w:hAnsi="Times New Roman"/>
          <w:sz w:val="16"/>
          <w:szCs w:val="16"/>
        </w:rPr>
      </w:pPr>
      <w:r w:rsidRPr="00E074B1">
        <w:rPr>
          <w:rFonts w:ascii="Times New Roman" w:hAnsi="Times New Roman"/>
          <w:sz w:val="16"/>
          <w:szCs w:val="16"/>
        </w:rPr>
        <w:t xml:space="preserve">Ferrara, N. Vascular endothelial growth factor: basic science and clinical progress. </w:t>
      </w:r>
      <w:proofErr w:type="spellStart"/>
      <w:r w:rsidRPr="00E074B1">
        <w:rPr>
          <w:rFonts w:ascii="Times New Roman" w:hAnsi="Times New Roman"/>
          <w:i/>
          <w:iCs/>
          <w:sz w:val="16"/>
          <w:szCs w:val="16"/>
        </w:rPr>
        <w:t>Endorcing</w:t>
      </w:r>
      <w:proofErr w:type="spellEnd"/>
      <w:r w:rsidRPr="00E074B1">
        <w:rPr>
          <w:rFonts w:ascii="Times New Roman" w:hAnsi="Times New Roman"/>
          <w:i/>
          <w:iCs/>
          <w:sz w:val="16"/>
          <w:szCs w:val="16"/>
        </w:rPr>
        <w:t xml:space="preserve"> Reviews</w:t>
      </w:r>
      <w:r w:rsidRPr="00E074B1">
        <w:rPr>
          <w:rFonts w:ascii="Times New Roman" w:hAnsi="Times New Roman"/>
          <w:sz w:val="16"/>
          <w:szCs w:val="16"/>
        </w:rPr>
        <w:t xml:space="preserve"> </w:t>
      </w:r>
      <w:r w:rsidRPr="00E074B1">
        <w:rPr>
          <w:rFonts w:ascii="Times New Roman" w:hAnsi="Times New Roman"/>
          <w:b/>
          <w:bCs/>
          <w:sz w:val="16"/>
          <w:szCs w:val="16"/>
        </w:rPr>
        <w:t>2004</w:t>
      </w:r>
      <w:r w:rsidRPr="00E074B1">
        <w:rPr>
          <w:rFonts w:ascii="Times New Roman" w:hAnsi="Times New Roman"/>
          <w:sz w:val="16"/>
          <w:szCs w:val="16"/>
        </w:rPr>
        <w:t xml:space="preserve">, </w:t>
      </w:r>
      <w:r w:rsidRPr="00E074B1">
        <w:rPr>
          <w:rFonts w:ascii="Times New Roman" w:hAnsi="Times New Roman"/>
          <w:i/>
          <w:iCs/>
          <w:sz w:val="16"/>
          <w:szCs w:val="16"/>
        </w:rPr>
        <w:t>25</w:t>
      </w:r>
      <w:r w:rsidRPr="00E074B1">
        <w:rPr>
          <w:rFonts w:ascii="Times New Roman" w:hAnsi="Times New Roman"/>
          <w:sz w:val="16"/>
          <w:szCs w:val="16"/>
        </w:rPr>
        <w:t>, 581-611.</w:t>
      </w:r>
    </w:p>
    <w:p w:rsidR="00A62225" w:rsidRPr="00E074B1" w:rsidRDefault="00A62225" w:rsidP="00A62225">
      <w:pPr>
        <w:pStyle w:val="ListParagraph"/>
        <w:numPr>
          <w:ilvl w:val="0"/>
          <w:numId w:val="7"/>
        </w:numPr>
        <w:spacing w:after="0"/>
        <w:ind w:left="284" w:hanging="284"/>
        <w:jc w:val="both"/>
        <w:rPr>
          <w:rFonts w:ascii="Times New Roman" w:hAnsi="Times New Roman"/>
          <w:sz w:val="16"/>
          <w:szCs w:val="16"/>
        </w:rPr>
      </w:pPr>
      <w:proofErr w:type="spellStart"/>
      <w:r w:rsidRPr="00E074B1">
        <w:rPr>
          <w:rFonts w:ascii="Times New Roman" w:hAnsi="Times New Roman"/>
          <w:sz w:val="16"/>
          <w:szCs w:val="16"/>
        </w:rPr>
        <w:t>Sitohy</w:t>
      </w:r>
      <w:proofErr w:type="spellEnd"/>
      <w:r w:rsidRPr="00E074B1">
        <w:rPr>
          <w:rFonts w:ascii="Times New Roman" w:hAnsi="Times New Roman"/>
          <w:sz w:val="16"/>
          <w:szCs w:val="16"/>
        </w:rPr>
        <w:t xml:space="preserve">, B.; Nagy, J. A.; Dvorak, H. F. Anti-VEGF/VEGFR therapy for cancer: reassessing the target. </w:t>
      </w:r>
      <w:r w:rsidRPr="00E074B1">
        <w:rPr>
          <w:rFonts w:ascii="Times New Roman" w:hAnsi="Times New Roman"/>
          <w:i/>
          <w:iCs/>
          <w:sz w:val="16"/>
          <w:szCs w:val="16"/>
        </w:rPr>
        <w:t>Cancer Res</w:t>
      </w:r>
      <w:r w:rsidRPr="00E074B1">
        <w:rPr>
          <w:rFonts w:ascii="Times New Roman" w:hAnsi="Times New Roman"/>
          <w:sz w:val="16"/>
          <w:szCs w:val="16"/>
        </w:rPr>
        <w:t xml:space="preserve">. </w:t>
      </w:r>
      <w:r w:rsidRPr="00E074B1">
        <w:rPr>
          <w:rFonts w:ascii="Times New Roman" w:hAnsi="Times New Roman"/>
          <w:b/>
          <w:bCs/>
          <w:sz w:val="16"/>
          <w:szCs w:val="16"/>
        </w:rPr>
        <w:t>2012</w:t>
      </w:r>
      <w:r w:rsidRPr="00E074B1">
        <w:rPr>
          <w:rFonts w:ascii="Times New Roman" w:hAnsi="Times New Roman"/>
          <w:sz w:val="16"/>
          <w:szCs w:val="16"/>
        </w:rPr>
        <w:t xml:space="preserve">, </w:t>
      </w:r>
      <w:r w:rsidRPr="00E074B1">
        <w:rPr>
          <w:rFonts w:ascii="Times New Roman" w:hAnsi="Times New Roman"/>
          <w:i/>
          <w:iCs/>
          <w:sz w:val="16"/>
          <w:szCs w:val="16"/>
        </w:rPr>
        <w:t>72</w:t>
      </w:r>
      <w:r w:rsidRPr="00E074B1">
        <w:rPr>
          <w:rFonts w:ascii="Times New Roman" w:hAnsi="Times New Roman"/>
          <w:sz w:val="16"/>
          <w:szCs w:val="16"/>
        </w:rPr>
        <w:t>, 1909-1914.</w:t>
      </w:r>
    </w:p>
    <w:p w:rsidR="00A62225" w:rsidRPr="00E074B1" w:rsidRDefault="00A62225" w:rsidP="00A62225">
      <w:pPr>
        <w:pStyle w:val="ListParagraph"/>
        <w:numPr>
          <w:ilvl w:val="0"/>
          <w:numId w:val="7"/>
        </w:numPr>
        <w:spacing w:after="0"/>
        <w:ind w:left="284" w:hanging="284"/>
        <w:jc w:val="both"/>
        <w:rPr>
          <w:rFonts w:ascii="Times New Roman" w:hAnsi="Times New Roman"/>
          <w:sz w:val="16"/>
          <w:szCs w:val="16"/>
        </w:rPr>
      </w:pPr>
      <w:r w:rsidRPr="00E074B1">
        <w:rPr>
          <w:rFonts w:ascii="Times New Roman" w:hAnsi="Times New Roman"/>
          <w:sz w:val="16"/>
          <w:szCs w:val="16"/>
        </w:rPr>
        <w:t xml:space="preserve">Jain, R. K.; </w:t>
      </w:r>
      <w:proofErr w:type="spellStart"/>
      <w:r w:rsidRPr="00E074B1">
        <w:rPr>
          <w:rFonts w:ascii="Times New Roman" w:hAnsi="Times New Roman"/>
          <w:sz w:val="16"/>
          <w:szCs w:val="16"/>
        </w:rPr>
        <w:t>Duda</w:t>
      </w:r>
      <w:proofErr w:type="spellEnd"/>
      <w:r w:rsidRPr="00E074B1">
        <w:rPr>
          <w:rFonts w:ascii="Times New Roman" w:hAnsi="Times New Roman"/>
          <w:sz w:val="16"/>
          <w:szCs w:val="16"/>
        </w:rPr>
        <w:t xml:space="preserve">, D. G.; Clark, J. W.; </w:t>
      </w:r>
      <w:proofErr w:type="spellStart"/>
      <w:r w:rsidRPr="00E074B1">
        <w:rPr>
          <w:rFonts w:ascii="Times New Roman" w:hAnsi="Times New Roman"/>
          <w:sz w:val="16"/>
          <w:szCs w:val="16"/>
        </w:rPr>
        <w:t>Loeffler</w:t>
      </w:r>
      <w:proofErr w:type="spellEnd"/>
      <w:r w:rsidRPr="00E074B1">
        <w:rPr>
          <w:rFonts w:ascii="Times New Roman" w:hAnsi="Times New Roman"/>
          <w:sz w:val="16"/>
          <w:szCs w:val="16"/>
        </w:rPr>
        <w:t xml:space="preserve">, J. S. Lessons from phase III clinical trials on anti-VEGF therapy for cancer. </w:t>
      </w:r>
      <w:r w:rsidRPr="00E074B1">
        <w:rPr>
          <w:rFonts w:ascii="Times New Roman" w:hAnsi="Times New Roman"/>
          <w:i/>
          <w:iCs/>
          <w:sz w:val="16"/>
          <w:szCs w:val="16"/>
        </w:rPr>
        <w:t xml:space="preserve">Nature </w:t>
      </w:r>
      <w:proofErr w:type="spellStart"/>
      <w:r w:rsidRPr="00E074B1">
        <w:rPr>
          <w:rFonts w:ascii="Times New Roman" w:hAnsi="Times New Roman"/>
          <w:i/>
          <w:iCs/>
          <w:sz w:val="16"/>
          <w:szCs w:val="16"/>
        </w:rPr>
        <w:t>Clin</w:t>
      </w:r>
      <w:proofErr w:type="spellEnd"/>
      <w:r w:rsidRPr="00E074B1">
        <w:rPr>
          <w:rFonts w:ascii="Times New Roman" w:hAnsi="Times New Roman"/>
          <w:i/>
          <w:iCs/>
          <w:sz w:val="16"/>
          <w:szCs w:val="16"/>
        </w:rPr>
        <w:t xml:space="preserve">. </w:t>
      </w:r>
      <w:proofErr w:type="spellStart"/>
      <w:r w:rsidRPr="00E074B1">
        <w:rPr>
          <w:rFonts w:ascii="Times New Roman" w:hAnsi="Times New Roman"/>
          <w:i/>
          <w:iCs/>
          <w:sz w:val="16"/>
          <w:szCs w:val="16"/>
        </w:rPr>
        <w:t>Pract</w:t>
      </w:r>
      <w:proofErr w:type="spellEnd"/>
      <w:r w:rsidRPr="00E074B1">
        <w:rPr>
          <w:rFonts w:ascii="Times New Roman" w:hAnsi="Times New Roman"/>
          <w:i/>
          <w:iCs/>
          <w:sz w:val="16"/>
          <w:szCs w:val="16"/>
        </w:rPr>
        <w:t xml:space="preserve">. </w:t>
      </w:r>
      <w:proofErr w:type="spellStart"/>
      <w:r w:rsidRPr="00E074B1">
        <w:rPr>
          <w:rFonts w:ascii="Times New Roman" w:hAnsi="Times New Roman"/>
          <w:i/>
          <w:iCs/>
          <w:sz w:val="16"/>
          <w:szCs w:val="16"/>
        </w:rPr>
        <w:t>Oncol</w:t>
      </w:r>
      <w:proofErr w:type="spellEnd"/>
      <w:r w:rsidRPr="00E074B1">
        <w:rPr>
          <w:rFonts w:ascii="Times New Roman" w:hAnsi="Times New Roman"/>
          <w:i/>
          <w:iCs/>
          <w:sz w:val="16"/>
          <w:szCs w:val="16"/>
        </w:rPr>
        <w:t>.</w:t>
      </w:r>
      <w:r w:rsidRPr="00E074B1">
        <w:rPr>
          <w:rFonts w:ascii="Times New Roman" w:hAnsi="Times New Roman"/>
          <w:sz w:val="16"/>
          <w:szCs w:val="16"/>
        </w:rPr>
        <w:t xml:space="preserve"> </w:t>
      </w:r>
      <w:r w:rsidRPr="00E074B1">
        <w:rPr>
          <w:rFonts w:ascii="Times New Roman" w:hAnsi="Times New Roman"/>
          <w:b/>
          <w:bCs/>
          <w:sz w:val="16"/>
          <w:szCs w:val="16"/>
        </w:rPr>
        <w:t>2006</w:t>
      </w:r>
      <w:r w:rsidRPr="00E074B1">
        <w:rPr>
          <w:rFonts w:ascii="Times New Roman" w:hAnsi="Times New Roman"/>
          <w:sz w:val="16"/>
          <w:szCs w:val="16"/>
        </w:rPr>
        <w:t xml:space="preserve">, </w:t>
      </w:r>
      <w:r w:rsidRPr="00E074B1">
        <w:rPr>
          <w:rFonts w:ascii="Times New Roman" w:hAnsi="Times New Roman"/>
          <w:i/>
          <w:iCs/>
          <w:sz w:val="16"/>
          <w:szCs w:val="16"/>
        </w:rPr>
        <w:t>3</w:t>
      </w:r>
      <w:r w:rsidRPr="00E074B1">
        <w:rPr>
          <w:rFonts w:ascii="Times New Roman" w:hAnsi="Times New Roman"/>
          <w:sz w:val="16"/>
          <w:szCs w:val="16"/>
        </w:rPr>
        <w:t>, 24-40.</w:t>
      </w:r>
    </w:p>
    <w:p w:rsidR="00A62225" w:rsidRPr="00E074B1" w:rsidRDefault="00A62225" w:rsidP="00A62225">
      <w:pPr>
        <w:pStyle w:val="ListParagraph"/>
        <w:numPr>
          <w:ilvl w:val="0"/>
          <w:numId w:val="7"/>
        </w:numPr>
        <w:spacing w:after="0"/>
        <w:ind w:left="284" w:hanging="284"/>
        <w:jc w:val="both"/>
        <w:rPr>
          <w:rFonts w:ascii="Times New Roman" w:hAnsi="Times New Roman"/>
          <w:sz w:val="16"/>
          <w:szCs w:val="16"/>
        </w:rPr>
      </w:pPr>
      <w:r w:rsidRPr="00341081">
        <w:rPr>
          <w:rFonts w:ascii="Times New Roman" w:hAnsi="Times New Roman"/>
          <w:sz w:val="16"/>
          <w:szCs w:val="16"/>
          <w:lang w:val="it-IT"/>
        </w:rPr>
        <w:t xml:space="preserve">Albini, A.; </w:t>
      </w:r>
      <w:proofErr w:type="spellStart"/>
      <w:r w:rsidRPr="00341081">
        <w:rPr>
          <w:rFonts w:ascii="Times New Roman" w:hAnsi="Times New Roman"/>
          <w:sz w:val="16"/>
          <w:szCs w:val="16"/>
          <w:lang w:val="it-IT"/>
        </w:rPr>
        <w:t>Tosetti</w:t>
      </w:r>
      <w:proofErr w:type="spellEnd"/>
      <w:r w:rsidRPr="00341081">
        <w:rPr>
          <w:rFonts w:ascii="Times New Roman" w:hAnsi="Times New Roman"/>
          <w:sz w:val="16"/>
          <w:szCs w:val="16"/>
          <w:lang w:val="it-IT"/>
        </w:rPr>
        <w:t>, F.; Li</w:t>
      </w:r>
      <w:proofErr w:type="gramStart"/>
      <w:r w:rsidRPr="00341081">
        <w:rPr>
          <w:rFonts w:ascii="Times New Roman" w:hAnsi="Times New Roman"/>
          <w:sz w:val="16"/>
          <w:szCs w:val="16"/>
          <w:lang w:val="it-IT"/>
        </w:rPr>
        <w:t xml:space="preserve">, </w:t>
      </w:r>
      <w:proofErr w:type="gramEnd"/>
      <w:r w:rsidRPr="00341081">
        <w:rPr>
          <w:rFonts w:ascii="Times New Roman" w:hAnsi="Times New Roman"/>
          <w:sz w:val="16"/>
          <w:szCs w:val="16"/>
          <w:lang w:val="it-IT"/>
        </w:rPr>
        <w:t xml:space="preserve">V. W.; </w:t>
      </w:r>
      <w:proofErr w:type="spellStart"/>
      <w:r w:rsidRPr="00341081">
        <w:rPr>
          <w:rFonts w:ascii="Times New Roman" w:hAnsi="Times New Roman"/>
          <w:sz w:val="16"/>
          <w:szCs w:val="16"/>
          <w:lang w:val="it-IT"/>
        </w:rPr>
        <w:t>Noonan</w:t>
      </w:r>
      <w:proofErr w:type="spellEnd"/>
      <w:r w:rsidRPr="00341081">
        <w:rPr>
          <w:rFonts w:ascii="Times New Roman" w:hAnsi="Times New Roman"/>
          <w:sz w:val="16"/>
          <w:szCs w:val="16"/>
          <w:lang w:val="it-IT"/>
        </w:rPr>
        <w:t xml:space="preserve">, D. M.; Li, W. W. </w:t>
      </w:r>
      <w:proofErr w:type="spellStart"/>
      <w:r w:rsidRPr="00341081">
        <w:rPr>
          <w:rFonts w:ascii="Times New Roman" w:hAnsi="Times New Roman"/>
          <w:sz w:val="16"/>
          <w:szCs w:val="16"/>
          <w:lang w:val="it-IT"/>
        </w:rPr>
        <w:t>Cancer</w:t>
      </w:r>
      <w:proofErr w:type="spellEnd"/>
      <w:r w:rsidRPr="00341081">
        <w:rPr>
          <w:rFonts w:ascii="Times New Roman" w:hAnsi="Times New Roman"/>
          <w:sz w:val="16"/>
          <w:szCs w:val="16"/>
          <w:lang w:val="it-IT"/>
        </w:rPr>
        <w:t xml:space="preserve"> </w:t>
      </w:r>
      <w:proofErr w:type="spellStart"/>
      <w:r w:rsidRPr="00341081">
        <w:rPr>
          <w:rFonts w:ascii="Times New Roman" w:hAnsi="Times New Roman"/>
          <w:sz w:val="16"/>
          <w:szCs w:val="16"/>
          <w:lang w:val="it-IT"/>
        </w:rPr>
        <w:t>prevention</w:t>
      </w:r>
      <w:proofErr w:type="spellEnd"/>
      <w:r w:rsidRPr="00341081">
        <w:rPr>
          <w:rFonts w:ascii="Times New Roman" w:hAnsi="Times New Roman"/>
          <w:sz w:val="16"/>
          <w:szCs w:val="16"/>
          <w:lang w:val="it-IT"/>
        </w:rPr>
        <w:t xml:space="preserve"> by </w:t>
      </w:r>
      <w:proofErr w:type="spellStart"/>
      <w:r w:rsidRPr="00341081">
        <w:rPr>
          <w:rFonts w:ascii="Times New Roman" w:hAnsi="Times New Roman"/>
          <w:sz w:val="16"/>
          <w:szCs w:val="16"/>
          <w:lang w:val="it-IT"/>
        </w:rPr>
        <w:t>targeting</w:t>
      </w:r>
      <w:proofErr w:type="spellEnd"/>
      <w:r w:rsidRPr="00341081">
        <w:rPr>
          <w:rFonts w:ascii="Times New Roman" w:hAnsi="Times New Roman"/>
          <w:sz w:val="16"/>
          <w:szCs w:val="16"/>
          <w:lang w:val="it-IT"/>
        </w:rPr>
        <w:t xml:space="preserve"> </w:t>
      </w:r>
      <w:proofErr w:type="spellStart"/>
      <w:r w:rsidRPr="00341081">
        <w:rPr>
          <w:rFonts w:ascii="Times New Roman" w:hAnsi="Times New Roman"/>
          <w:sz w:val="16"/>
          <w:szCs w:val="16"/>
          <w:lang w:val="it-IT"/>
        </w:rPr>
        <w:t>angiogenesis</w:t>
      </w:r>
      <w:proofErr w:type="spellEnd"/>
      <w:r w:rsidRPr="00341081">
        <w:rPr>
          <w:rFonts w:ascii="Times New Roman" w:hAnsi="Times New Roman"/>
          <w:sz w:val="16"/>
          <w:szCs w:val="16"/>
          <w:lang w:val="it-IT"/>
        </w:rPr>
        <w:t xml:space="preserve">. </w:t>
      </w:r>
      <w:r w:rsidRPr="00E074B1">
        <w:rPr>
          <w:rFonts w:ascii="Times New Roman" w:hAnsi="Times New Roman"/>
          <w:i/>
          <w:iCs/>
          <w:sz w:val="16"/>
          <w:szCs w:val="16"/>
        </w:rPr>
        <w:t xml:space="preserve">Nat. Rev. </w:t>
      </w:r>
      <w:proofErr w:type="spellStart"/>
      <w:r w:rsidRPr="00E074B1">
        <w:rPr>
          <w:rFonts w:ascii="Times New Roman" w:hAnsi="Times New Roman"/>
          <w:i/>
          <w:iCs/>
          <w:sz w:val="16"/>
          <w:szCs w:val="16"/>
        </w:rPr>
        <w:t>Clin</w:t>
      </w:r>
      <w:proofErr w:type="spellEnd"/>
      <w:r w:rsidRPr="00E074B1">
        <w:rPr>
          <w:rFonts w:ascii="Times New Roman" w:hAnsi="Times New Roman"/>
          <w:i/>
          <w:iCs/>
          <w:sz w:val="16"/>
          <w:szCs w:val="16"/>
        </w:rPr>
        <w:t xml:space="preserve">. </w:t>
      </w:r>
      <w:proofErr w:type="spellStart"/>
      <w:r w:rsidRPr="00E074B1">
        <w:rPr>
          <w:rFonts w:ascii="Times New Roman" w:hAnsi="Times New Roman"/>
          <w:i/>
          <w:iCs/>
          <w:sz w:val="16"/>
          <w:szCs w:val="16"/>
        </w:rPr>
        <w:t>Oncol</w:t>
      </w:r>
      <w:proofErr w:type="spellEnd"/>
      <w:r w:rsidRPr="00E074B1">
        <w:rPr>
          <w:rFonts w:ascii="Times New Roman" w:hAnsi="Times New Roman"/>
          <w:i/>
          <w:iCs/>
          <w:sz w:val="16"/>
          <w:szCs w:val="16"/>
        </w:rPr>
        <w:t xml:space="preserve">. </w:t>
      </w:r>
      <w:r w:rsidRPr="00E074B1">
        <w:rPr>
          <w:rFonts w:ascii="Times New Roman" w:hAnsi="Times New Roman"/>
          <w:b/>
          <w:bCs/>
          <w:sz w:val="16"/>
          <w:szCs w:val="16"/>
        </w:rPr>
        <w:t>2012</w:t>
      </w:r>
      <w:r w:rsidRPr="00E074B1">
        <w:rPr>
          <w:rFonts w:ascii="Times New Roman" w:hAnsi="Times New Roman"/>
          <w:sz w:val="16"/>
          <w:szCs w:val="16"/>
        </w:rPr>
        <w:t>,</w:t>
      </w:r>
      <w:r w:rsidRPr="00E074B1">
        <w:rPr>
          <w:rFonts w:ascii="Times New Roman" w:hAnsi="Times New Roman"/>
          <w:i/>
          <w:iCs/>
          <w:sz w:val="16"/>
          <w:szCs w:val="16"/>
        </w:rPr>
        <w:t xml:space="preserve"> 9</w:t>
      </w:r>
      <w:r w:rsidRPr="00E074B1">
        <w:rPr>
          <w:rFonts w:ascii="Times New Roman" w:hAnsi="Times New Roman"/>
          <w:sz w:val="16"/>
          <w:szCs w:val="16"/>
        </w:rPr>
        <w:t>,</w:t>
      </w:r>
      <w:r w:rsidRPr="00E074B1">
        <w:rPr>
          <w:rFonts w:ascii="Times New Roman" w:hAnsi="Times New Roman"/>
          <w:b/>
          <w:bCs/>
          <w:sz w:val="16"/>
          <w:szCs w:val="16"/>
        </w:rPr>
        <w:t xml:space="preserve"> </w:t>
      </w:r>
      <w:r w:rsidRPr="00E074B1">
        <w:rPr>
          <w:rFonts w:ascii="Times New Roman" w:hAnsi="Times New Roman"/>
          <w:sz w:val="16"/>
          <w:szCs w:val="16"/>
        </w:rPr>
        <w:t>498-509.</w:t>
      </w:r>
    </w:p>
    <w:p w:rsidR="00A62225" w:rsidRPr="00E074B1" w:rsidRDefault="00A62225" w:rsidP="00A62225">
      <w:pPr>
        <w:pStyle w:val="ListParagraph"/>
        <w:numPr>
          <w:ilvl w:val="0"/>
          <w:numId w:val="7"/>
        </w:numPr>
        <w:spacing w:after="0"/>
        <w:ind w:left="284" w:hanging="284"/>
        <w:jc w:val="both"/>
        <w:rPr>
          <w:rFonts w:ascii="Times New Roman" w:hAnsi="Times New Roman"/>
          <w:sz w:val="16"/>
          <w:szCs w:val="16"/>
        </w:rPr>
      </w:pPr>
      <w:r w:rsidRPr="00E074B1">
        <w:rPr>
          <w:rFonts w:ascii="Times New Roman" w:hAnsi="Times New Roman"/>
          <w:sz w:val="16"/>
          <w:szCs w:val="16"/>
        </w:rPr>
        <w:t xml:space="preserve"> </w:t>
      </w:r>
      <w:proofErr w:type="spellStart"/>
      <w:r w:rsidRPr="00E074B1">
        <w:rPr>
          <w:rFonts w:ascii="Times New Roman" w:hAnsi="Times New Roman"/>
          <w:sz w:val="16"/>
          <w:szCs w:val="16"/>
        </w:rPr>
        <w:t>Roodink</w:t>
      </w:r>
      <w:proofErr w:type="spellEnd"/>
      <w:r w:rsidRPr="00E074B1">
        <w:rPr>
          <w:rFonts w:ascii="Times New Roman" w:hAnsi="Times New Roman"/>
          <w:sz w:val="16"/>
          <w:szCs w:val="16"/>
        </w:rPr>
        <w:t xml:space="preserve">, I.; </w:t>
      </w:r>
      <w:proofErr w:type="spellStart"/>
      <w:r w:rsidRPr="00E074B1">
        <w:rPr>
          <w:rFonts w:ascii="Times New Roman" w:hAnsi="Times New Roman"/>
          <w:sz w:val="16"/>
          <w:szCs w:val="16"/>
        </w:rPr>
        <w:t>Leenders</w:t>
      </w:r>
      <w:proofErr w:type="spellEnd"/>
      <w:r w:rsidRPr="00E074B1">
        <w:rPr>
          <w:rFonts w:ascii="Times New Roman" w:hAnsi="Times New Roman"/>
          <w:sz w:val="16"/>
          <w:szCs w:val="16"/>
        </w:rPr>
        <w:t xml:space="preserve">, W. P. J. Targeted therapies of cancer angiogenesis inhibition seems not enough. </w:t>
      </w:r>
      <w:r w:rsidRPr="00E074B1">
        <w:rPr>
          <w:rFonts w:ascii="Times New Roman" w:hAnsi="Times New Roman"/>
          <w:i/>
          <w:iCs/>
          <w:sz w:val="16"/>
          <w:szCs w:val="16"/>
        </w:rPr>
        <w:t xml:space="preserve">Cancer Lett. </w:t>
      </w:r>
      <w:r w:rsidRPr="00E074B1">
        <w:rPr>
          <w:rFonts w:ascii="Times New Roman" w:hAnsi="Times New Roman"/>
          <w:b/>
          <w:bCs/>
          <w:sz w:val="16"/>
          <w:szCs w:val="16"/>
        </w:rPr>
        <w:t>2010</w:t>
      </w:r>
      <w:r w:rsidRPr="00E074B1">
        <w:rPr>
          <w:rFonts w:ascii="Times New Roman" w:hAnsi="Times New Roman"/>
          <w:sz w:val="16"/>
          <w:szCs w:val="16"/>
        </w:rPr>
        <w:t>,</w:t>
      </w:r>
      <w:r w:rsidRPr="00E074B1">
        <w:rPr>
          <w:rFonts w:ascii="Times New Roman" w:hAnsi="Times New Roman"/>
          <w:b/>
          <w:bCs/>
          <w:sz w:val="16"/>
          <w:szCs w:val="16"/>
        </w:rPr>
        <w:t xml:space="preserve"> </w:t>
      </w:r>
      <w:r w:rsidRPr="00E074B1">
        <w:rPr>
          <w:rFonts w:ascii="Times New Roman" w:hAnsi="Times New Roman"/>
          <w:i/>
          <w:iCs/>
          <w:sz w:val="16"/>
          <w:szCs w:val="16"/>
        </w:rPr>
        <w:t>299</w:t>
      </w:r>
      <w:r w:rsidRPr="00E074B1">
        <w:rPr>
          <w:rFonts w:ascii="Times New Roman" w:hAnsi="Times New Roman"/>
          <w:sz w:val="16"/>
          <w:szCs w:val="16"/>
        </w:rPr>
        <w:t>,</w:t>
      </w:r>
      <w:r w:rsidRPr="00E074B1">
        <w:rPr>
          <w:rFonts w:ascii="Times New Roman" w:hAnsi="Times New Roman"/>
          <w:b/>
          <w:bCs/>
          <w:sz w:val="16"/>
          <w:szCs w:val="16"/>
        </w:rPr>
        <w:t xml:space="preserve"> </w:t>
      </w:r>
      <w:r w:rsidRPr="00E074B1">
        <w:rPr>
          <w:rFonts w:ascii="Times New Roman" w:hAnsi="Times New Roman"/>
          <w:sz w:val="16"/>
          <w:szCs w:val="16"/>
        </w:rPr>
        <w:t>1-10.</w:t>
      </w:r>
    </w:p>
    <w:p w:rsidR="00A62225" w:rsidRPr="00E074B1" w:rsidRDefault="00A62225" w:rsidP="00A62225">
      <w:pPr>
        <w:pStyle w:val="ListParagraph"/>
        <w:numPr>
          <w:ilvl w:val="0"/>
          <w:numId w:val="7"/>
        </w:numPr>
        <w:spacing w:after="0"/>
        <w:ind w:left="284" w:hanging="284"/>
        <w:jc w:val="both"/>
        <w:rPr>
          <w:rFonts w:ascii="Times New Roman" w:hAnsi="Times New Roman"/>
          <w:sz w:val="16"/>
          <w:szCs w:val="16"/>
        </w:rPr>
      </w:pPr>
      <w:proofErr w:type="gramStart"/>
      <w:r w:rsidRPr="00341081">
        <w:rPr>
          <w:rFonts w:ascii="Times New Roman" w:hAnsi="Times New Roman"/>
          <w:sz w:val="16"/>
          <w:szCs w:val="16"/>
          <w:lang w:val="it-IT"/>
        </w:rPr>
        <w:t xml:space="preserve">D’ </w:t>
      </w:r>
      <w:proofErr w:type="gramEnd"/>
      <w:r w:rsidRPr="00341081">
        <w:rPr>
          <w:rFonts w:ascii="Times New Roman" w:hAnsi="Times New Roman"/>
          <w:sz w:val="16"/>
          <w:szCs w:val="16"/>
          <w:lang w:val="it-IT"/>
        </w:rPr>
        <w:t>Andrea, L. D.; Del Gatto, A.; Pedone, C., Benedetti, E. Peptide-</w:t>
      </w:r>
      <w:proofErr w:type="spellStart"/>
      <w:r w:rsidRPr="00341081">
        <w:rPr>
          <w:rFonts w:ascii="Times New Roman" w:hAnsi="Times New Roman"/>
          <w:sz w:val="16"/>
          <w:szCs w:val="16"/>
          <w:lang w:val="it-IT"/>
        </w:rPr>
        <w:t>based</w:t>
      </w:r>
      <w:proofErr w:type="spellEnd"/>
      <w:r w:rsidRPr="00341081">
        <w:rPr>
          <w:rFonts w:ascii="Times New Roman" w:hAnsi="Times New Roman"/>
          <w:sz w:val="16"/>
          <w:szCs w:val="16"/>
          <w:lang w:val="it-IT"/>
        </w:rPr>
        <w:t xml:space="preserve"> </w:t>
      </w:r>
      <w:proofErr w:type="spellStart"/>
      <w:r w:rsidRPr="00341081">
        <w:rPr>
          <w:rFonts w:ascii="Times New Roman" w:hAnsi="Times New Roman"/>
          <w:sz w:val="16"/>
          <w:szCs w:val="16"/>
          <w:lang w:val="it-IT"/>
        </w:rPr>
        <w:t>molecules</w:t>
      </w:r>
      <w:proofErr w:type="spellEnd"/>
      <w:r w:rsidRPr="00341081">
        <w:rPr>
          <w:rFonts w:ascii="Times New Roman" w:hAnsi="Times New Roman"/>
          <w:sz w:val="16"/>
          <w:szCs w:val="16"/>
          <w:lang w:val="it-IT"/>
        </w:rPr>
        <w:t xml:space="preserve"> in </w:t>
      </w:r>
      <w:proofErr w:type="spellStart"/>
      <w:r w:rsidRPr="00341081">
        <w:rPr>
          <w:rFonts w:ascii="Times New Roman" w:hAnsi="Times New Roman"/>
          <w:sz w:val="16"/>
          <w:szCs w:val="16"/>
          <w:lang w:val="it-IT"/>
        </w:rPr>
        <w:t>Angiogenesis</w:t>
      </w:r>
      <w:proofErr w:type="spellEnd"/>
      <w:r w:rsidRPr="00341081">
        <w:rPr>
          <w:rFonts w:ascii="Times New Roman" w:hAnsi="Times New Roman"/>
          <w:sz w:val="16"/>
          <w:szCs w:val="16"/>
          <w:lang w:val="it-IT"/>
        </w:rPr>
        <w:t xml:space="preserve">. </w:t>
      </w:r>
      <w:r w:rsidRPr="00E074B1">
        <w:rPr>
          <w:rFonts w:ascii="Times New Roman" w:hAnsi="Times New Roman"/>
          <w:i/>
          <w:iCs/>
          <w:sz w:val="16"/>
          <w:szCs w:val="16"/>
        </w:rPr>
        <w:t>Chem. Biol. Drug Des.</w:t>
      </w:r>
      <w:r w:rsidRPr="00E074B1">
        <w:rPr>
          <w:rFonts w:ascii="Times New Roman" w:hAnsi="Times New Roman"/>
          <w:sz w:val="16"/>
          <w:szCs w:val="16"/>
        </w:rPr>
        <w:t xml:space="preserve"> </w:t>
      </w:r>
      <w:r w:rsidRPr="00E074B1">
        <w:rPr>
          <w:rFonts w:ascii="Times New Roman" w:hAnsi="Times New Roman"/>
          <w:b/>
          <w:bCs/>
          <w:sz w:val="16"/>
          <w:szCs w:val="16"/>
        </w:rPr>
        <w:t>2006</w:t>
      </w:r>
      <w:r w:rsidRPr="00E074B1">
        <w:rPr>
          <w:rFonts w:ascii="Times New Roman" w:hAnsi="Times New Roman"/>
          <w:sz w:val="16"/>
          <w:szCs w:val="16"/>
        </w:rPr>
        <w:t xml:space="preserve">, </w:t>
      </w:r>
      <w:r w:rsidRPr="00E074B1">
        <w:rPr>
          <w:rFonts w:ascii="Times New Roman" w:hAnsi="Times New Roman"/>
          <w:i/>
          <w:iCs/>
          <w:sz w:val="16"/>
          <w:szCs w:val="16"/>
        </w:rPr>
        <w:t>67,</w:t>
      </w:r>
      <w:r w:rsidRPr="00E074B1">
        <w:rPr>
          <w:rFonts w:ascii="Times New Roman" w:hAnsi="Times New Roman"/>
          <w:sz w:val="16"/>
          <w:szCs w:val="16"/>
        </w:rPr>
        <w:t xml:space="preserve"> 115-126.</w:t>
      </w:r>
    </w:p>
    <w:p w:rsidR="00A62225" w:rsidRPr="00E074B1" w:rsidRDefault="00A62225" w:rsidP="00A62225">
      <w:pPr>
        <w:pStyle w:val="ListParagraph"/>
        <w:numPr>
          <w:ilvl w:val="0"/>
          <w:numId w:val="7"/>
        </w:numPr>
        <w:spacing w:after="0"/>
        <w:ind w:left="284" w:hanging="284"/>
        <w:jc w:val="both"/>
        <w:rPr>
          <w:rFonts w:ascii="Times New Roman" w:hAnsi="Times New Roman"/>
          <w:sz w:val="16"/>
          <w:szCs w:val="16"/>
        </w:rPr>
      </w:pPr>
      <w:r w:rsidRPr="00E074B1">
        <w:rPr>
          <w:rFonts w:ascii="Times New Roman" w:hAnsi="Times New Roman"/>
          <w:sz w:val="16"/>
          <w:szCs w:val="16"/>
        </w:rPr>
        <w:t xml:space="preserve">Ferrara, N.; </w:t>
      </w:r>
      <w:proofErr w:type="spellStart"/>
      <w:r w:rsidRPr="00E074B1">
        <w:rPr>
          <w:rFonts w:ascii="Times New Roman" w:hAnsi="Times New Roman"/>
          <w:sz w:val="16"/>
          <w:szCs w:val="16"/>
        </w:rPr>
        <w:t>Kerbel</w:t>
      </w:r>
      <w:proofErr w:type="spellEnd"/>
      <w:r w:rsidRPr="00E074B1">
        <w:rPr>
          <w:rFonts w:ascii="Times New Roman" w:hAnsi="Times New Roman"/>
          <w:sz w:val="16"/>
          <w:szCs w:val="16"/>
        </w:rPr>
        <w:t xml:space="preserve">, R. S. Angiogenesis as a therapeutic target. </w:t>
      </w:r>
      <w:r w:rsidRPr="00E074B1">
        <w:rPr>
          <w:rFonts w:ascii="Times New Roman" w:hAnsi="Times New Roman"/>
          <w:i/>
          <w:iCs/>
          <w:sz w:val="16"/>
          <w:szCs w:val="16"/>
        </w:rPr>
        <w:t>Nature</w:t>
      </w:r>
      <w:r w:rsidRPr="00E074B1">
        <w:rPr>
          <w:rFonts w:ascii="Times New Roman" w:hAnsi="Times New Roman"/>
          <w:sz w:val="16"/>
          <w:szCs w:val="16"/>
        </w:rPr>
        <w:t xml:space="preserve"> </w:t>
      </w:r>
      <w:r w:rsidRPr="00E074B1">
        <w:rPr>
          <w:rFonts w:ascii="Times New Roman" w:hAnsi="Times New Roman"/>
          <w:b/>
          <w:bCs/>
          <w:sz w:val="16"/>
          <w:szCs w:val="16"/>
        </w:rPr>
        <w:t>2005</w:t>
      </w:r>
      <w:r w:rsidRPr="00E074B1">
        <w:rPr>
          <w:rFonts w:ascii="Times New Roman" w:hAnsi="Times New Roman"/>
          <w:sz w:val="16"/>
          <w:szCs w:val="16"/>
        </w:rPr>
        <w:t xml:space="preserve">, </w:t>
      </w:r>
      <w:r w:rsidRPr="00E074B1">
        <w:rPr>
          <w:rFonts w:ascii="Times New Roman" w:hAnsi="Times New Roman"/>
          <w:i/>
          <w:iCs/>
          <w:sz w:val="16"/>
          <w:szCs w:val="16"/>
        </w:rPr>
        <w:t>438,</w:t>
      </w:r>
      <w:r w:rsidRPr="00E074B1">
        <w:rPr>
          <w:rFonts w:ascii="Times New Roman" w:hAnsi="Times New Roman"/>
          <w:sz w:val="16"/>
          <w:szCs w:val="16"/>
        </w:rPr>
        <w:t xml:space="preserve"> 967-974.</w:t>
      </w:r>
    </w:p>
    <w:p w:rsidR="00A62225" w:rsidRPr="00E074B1" w:rsidRDefault="00A62225" w:rsidP="00A62225">
      <w:pPr>
        <w:pStyle w:val="ListParagraph"/>
        <w:numPr>
          <w:ilvl w:val="0"/>
          <w:numId w:val="7"/>
        </w:numPr>
        <w:autoSpaceDE w:val="0"/>
        <w:autoSpaceDN w:val="0"/>
        <w:adjustRightInd w:val="0"/>
        <w:spacing w:after="0"/>
        <w:ind w:left="284" w:hanging="284"/>
        <w:jc w:val="both"/>
        <w:rPr>
          <w:rFonts w:ascii="Times New Roman" w:hAnsi="Times New Roman"/>
          <w:sz w:val="16"/>
          <w:szCs w:val="16"/>
        </w:rPr>
      </w:pPr>
      <w:r w:rsidRPr="00E074B1">
        <w:rPr>
          <w:rFonts w:ascii="Times New Roman" w:hAnsi="Times New Roman"/>
          <w:sz w:val="16"/>
          <w:szCs w:val="16"/>
        </w:rPr>
        <w:t xml:space="preserve">Roca, C.; </w:t>
      </w:r>
      <w:r w:rsidRPr="00E074B1">
        <w:rPr>
          <w:rFonts w:ascii="Times New Roman" w:hAnsi="Times New Roman"/>
          <w:bCs/>
          <w:sz w:val="16"/>
          <w:szCs w:val="16"/>
          <w:lang w:eastAsia="en-GB"/>
        </w:rPr>
        <w:t xml:space="preserve">Primo, L.; </w:t>
      </w:r>
      <w:proofErr w:type="spellStart"/>
      <w:r w:rsidRPr="00E074B1">
        <w:rPr>
          <w:rFonts w:ascii="Times New Roman" w:hAnsi="Times New Roman"/>
          <w:bCs/>
          <w:sz w:val="16"/>
          <w:szCs w:val="16"/>
          <w:lang w:eastAsia="en-GB"/>
        </w:rPr>
        <w:t>Valdembri</w:t>
      </w:r>
      <w:proofErr w:type="spellEnd"/>
      <w:r w:rsidRPr="00E074B1">
        <w:rPr>
          <w:rFonts w:ascii="Times New Roman" w:hAnsi="Times New Roman"/>
          <w:bCs/>
          <w:sz w:val="16"/>
          <w:szCs w:val="16"/>
          <w:lang w:eastAsia="en-GB"/>
        </w:rPr>
        <w:t xml:space="preserve">, D.; </w:t>
      </w:r>
      <w:proofErr w:type="spellStart"/>
      <w:r w:rsidRPr="00E074B1">
        <w:rPr>
          <w:rFonts w:ascii="Times New Roman" w:hAnsi="Times New Roman"/>
          <w:bCs/>
          <w:sz w:val="16"/>
          <w:szCs w:val="16"/>
          <w:lang w:eastAsia="en-GB"/>
        </w:rPr>
        <w:t>Cividalli</w:t>
      </w:r>
      <w:proofErr w:type="spellEnd"/>
      <w:r w:rsidRPr="00E074B1">
        <w:rPr>
          <w:rFonts w:ascii="Times New Roman" w:hAnsi="Times New Roman"/>
          <w:bCs/>
          <w:sz w:val="16"/>
          <w:szCs w:val="16"/>
          <w:lang w:eastAsia="en-GB"/>
        </w:rPr>
        <w:t xml:space="preserve">, A.; </w:t>
      </w:r>
      <w:proofErr w:type="spellStart"/>
      <w:r w:rsidRPr="00E074B1">
        <w:rPr>
          <w:rFonts w:ascii="Times New Roman" w:hAnsi="Times New Roman"/>
          <w:bCs/>
          <w:sz w:val="16"/>
          <w:szCs w:val="16"/>
          <w:lang w:eastAsia="en-GB"/>
        </w:rPr>
        <w:t>Declerck</w:t>
      </w:r>
      <w:proofErr w:type="spellEnd"/>
      <w:r w:rsidRPr="00E074B1">
        <w:rPr>
          <w:rFonts w:ascii="Times New Roman" w:hAnsi="Times New Roman"/>
          <w:bCs/>
          <w:sz w:val="16"/>
          <w:szCs w:val="16"/>
          <w:lang w:eastAsia="en-GB"/>
        </w:rPr>
        <w:t xml:space="preserve">, P.; </w:t>
      </w:r>
      <w:proofErr w:type="spellStart"/>
      <w:r w:rsidRPr="00E074B1">
        <w:rPr>
          <w:rFonts w:ascii="Times New Roman" w:hAnsi="Times New Roman"/>
          <w:bCs/>
          <w:sz w:val="16"/>
          <w:szCs w:val="16"/>
          <w:lang w:eastAsia="en-GB"/>
        </w:rPr>
        <w:t>Carmeliet</w:t>
      </w:r>
      <w:proofErr w:type="spellEnd"/>
      <w:r w:rsidRPr="00E074B1">
        <w:rPr>
          <w:rFonts w:ascii="Times New Roman" w:hAnsi="Times New Roman"/>
          <w:bCs/>
          <w:sz w:val="16"/>
          <w:szCs w:val="16"/>
          <w:lang w:eastAsia="en-GB"/>
        </w:rPr>
        <w:t xml:space="preserve">, P.; Gabriele, P.; </w:t>
      </w:r>
      <w:proofErr w:type="spellStart"/>
      <w:r w:rsidRPr="00E074B1">
        <w:rPr>
          <w:rFonts w:ascii="Times New Roman" w:hAnsi="Times New Roman"/>
          <w:bCs/>
          <w:sz w:val="16"/>
          <w:szCs w:val="16"/>
          <w:lang w:eastAsia="en-GB"/>
        </w:rPr>
        <w:t>Bussolino</w:t>
      </w:r>
      <w:proofErr w:type="spellEnd"/>
      <w:r w:rsidRPr="00E074B1">
        <w:rPr>
          <w:rFonts w:ascii="Times New Roman" w:hAnsi="Times New Roman"/>
          <w:bCs/>
          <w:sz w:val="16"/>
          <w:szCs w:val="16"/>
          <w:lang w:eastAsia="en-GB"/>
        </w:rPr>
        <w:t xml:space="preserve">, F. </w:t>
      </w:r>
      <w:r w:rsidRPr="00E074B1">
        <w:rPr>
          <w:rFonts w:ascii="Times New Roman" w:hAnsi="Times New Roman"/>
          <w:sz w:val="16"/>
          <w:szCs w:val="16"/>
        </w:rPr>
        <w:t xml:space="preserve">Hyperthermia inhibits angiogenesis by a plasminogen activator inhibitor 1-dependent mechanism. </w:t>
      </w:r>
      <w:r w:rsidRPr="00E074B1">
        <w:rPr>
          <w:rFonts w:ascii="Times New Roman" w:hAnsi="Times New Roman"/>
          <w:i/>
          <w:iCs/>
          <w:sz w:val="16"/>
          <w:szCs w:val="16"/>
        </w:rPr>
        <w:t>Cancer Res</w:t>
      </w:r>
      <w:r w:rsidRPr="00E074B1">
        <w:rPr>
          <w:rFonts w:ascii="Times New Roman" w:hAnsi="Times New Roman"/>
          <w:sz w:val="16"/>
          <w:szCs w:val="16"/>
        </w:rPr>
        <w:t xml:space="preserve">. </w:t>
      </w:r>
      <w:r w:rsidRPr="00E074B1">
        <w:rPr>
          <w:rFonts w:ascii="Times New Roman" w:hAnsi="Times New Roman"/>
          <w:b/>
          <w:bCs/>
          <w:sz w:val="16"/>
          <w:szCs w:val="16"/>
        </w:rPr>
        <w:t>2003</w:t>
      </w:r>
      <w:r w:rsidRPr="00E074B1">
        <w:rPr>
          <w:rFonts w:ascii="Times New Roman" w:hAnsi="Times New Roman"/>
          <w:sz w:val="16"/>
          <w:szCs w:val="16"/>
        </w:rPr>
        <w:t xml:space="preserve">, </w:t>
      </w:r>
      <w:r w:rsidRPr="00E074B1">
        <w:rPr>
          <w:rFonts w:ascii="Times New Roman" w:hAnsi="Times New Roman"/>
          <w:i/>
          <w:iCs/>
          <w:sz w:val="16"/>
          <w:szCs w:val="16"/>
        </w:rPr>
        <w:t>63</w:t>
      </w:r>
      <w:r w:rsidRPr="00E074B1">
        <w:rPr>
          <w:rFonts w:ascii="Times New Roman" w:hAnsi="Times New Roman"/>
          <w:sz w:val="16"/>
          <w:szCs w:val="16"/>
        </w:rPr>
        <w:t>, 1500-1507.</w:t>
      </w:r>
    </w:p>
    <w:p w:rsidR="00A62225" w:rsidRPr="00E074B1" w:rsidRDefault="00A62225" w:rsidP="00A62225">
      <w:pPr>
        <w:pStyle w:val="ListParagraph"/>
        <w:numPr>
          <w:ilvl w:val="0"/>
          <w:numId w:val="7"/>
        </w:numPr>
        <w:spacing w:after="0"/>
        <w:ind w:left="284" w:hanging="284"/>
        <w:jc w:val="both"/>
        <w:rPr>
          <w:rFonts w:ascii="Times New Roman" w:hAnsi="Times New Roman"/>
          <w:sz w:val="16"/>
          <w:szCs w:val="16"/>
        </w:rPr>
      </w:pPr>
      <w:r w:rsidRPr="00E074B1">
        <w:rPr>
          <w:rFonts w:ascii="Times New Roman" w:hAnsi="Times New Roman"/>
          <w:sz w:val="16"/>
          <w:szCs w:val="16"/>
        </w:rPr>
        <w:t xml:space="preserve">Brand, K.; </w:t>
      </w:r>
      <w:proofErr w:type="spellStart"/>
      <w:r w:rsidRPr="00E074B1">
        <w:rPr>
          <w:rFonts w:ascii="Times New Roman" w:hAnsi="Times New Roman"/>
          <w:sz w:val="16"/>
          <w:szCs w:val="16"/>
        </w:rPr>
        <w:t>Lubbe</w:t>
      </w:r>
      <w:proofErr w:type="spellEnd"/>
      <w:r w:rsidRPr="00E074B1">
        <w:rPr>
          <w:rFonts w:ascii="Times New Roman" w:hAnsi="Times New Roman"/>
          <w:sz w:val="16"/>
          <w:szCs w:val="16"/>
        </w:rPr>
        <w:t xml:space="preserve">, A. S.; Justus, D. L. Hyperthermia decreases cytokine-mediated adhesion molecule expression on human umbilical vein endothelial cells. </w:t>
      </w:r>
      <w:r w:rsidRPr="00E074B1">
        <w:rPr>
          <w:rFonts w:ascii="Times New Roman" w:hAnsi="Times New Roman"/>
          <w:i/>
          <w:iCs/>
          <w:sz w:val="16"/>
          <w:szCs w:val="16"/>
        </w:rPr>
        <w:t>Int. J. Hyperthermia</w:t>
      </w:r>
      <w:r w:rsidRPr="00E074B1">
        <w:rPr>
          <w:rFonts w:ascii="Times New Roman" w:hAnsi="Times New Roman"/>
          <w:sz w:val="16"/>
          <w:szCs w:val="16"/>
        </w:rPr>
        <w:t xml:space="preserve"> </w:t>
      </w:r>
      <w:r w:rsidRPr="00E074B1">
        <w:rPr>
          <w:rFonts w:ascii="Times New Roman" w:hAnsi="Times New Roman"/>
          <w:b/>
          <w:bCs/>
          <w:sz w:val="16"/>
          <w:szCs w:val="16"/>
        </w:rPr>
        <w:t>1996</w:t>
      </w:r>
      <w:r w:rsidRPr="00E074B1">
        <w:rPr>
          <w:rFonts w:ascii="Times New Roman" w:hAnsi="Times New Roman"/>
          <w:sz w:val="16"/>
          <w:szCs w:val="16"/>
        </w:rPr>
        <w:t xml:space="preserve">, </w:t>
      </w:r>
      <w:r w:rsidRPr="00E074B1">
        <w:rPr>
          <w:rFonts w:ascii="Times New Roman" w:hAnsi="Times New Roman"/>
          <w:i/>
          <w:iCs/>
          <w:sz w:val="16"/>
          <w:szCs w:val="16"/>
        </w:rPr>
        <w:t>12</w:t>
      </w:r>
      <w:r w:rsidRPr="00E074B1">
        <w:rPr>
          <w:rFonts w:ascii="Times New Roman" w:hAnsi="Times New Roman"/>
          <w:sz w:val="16"/>
          <w:szCs w:val="16"/>
        </w:rPr>
        <w:t>, 527-538.</w:t>
      </w:r>
    </w:p>
    <w:p w:rsidR="00A62225" w:rsidRPr="00E074B1" w:rsidRDefault="00A62225" w:rsidP="00A62225">
      <w:pPr>
        <w:pStyle w:val="ListParagraph"/>
        <w:numPr>
          <w:ilvl w:val="0"/>
          <w:numId w:val="7"/>
        </w:numPr>
        <w:spacing w:after="0"/>
        <w:ind w:left="284" w:hanging="284"/>
        <w:jc w:val="both"/>
        <w:rPr>
          <w:rFonts w:ascii="Times New Roman" w:hAnsi="Times New Roman"/>
          <w:sz w:val="16"/>
          <w:szCs w:val="16"/>
        </w:rPr>
      </w:pPr>
      <w:proofErr w:type="spellStart"/>
      <w:r w:rsidRPr="00E074B1">
        <w:rPr>
          <w:rFonts w:ascii="Times New Roman" w:hAnsi="Times New Roman"/>
          <w:sz w:val="16"/>
          <w:szCs w:val="16"/>
        </w:rPr>
        <w:t>Sawaji</w:t>
      </w:r>
      <w:proofErr w:type="spellEnd"/>
      <w:r w:rsidRPr="00E074B1">
        <w:rPr>
          <w:rFonts w:ascii="Times New Roman" w:hAnsi="Times New Roman"/>
          <w:sz w:val="16"/>
          <w:szCs w:val="16"/>
        </w:rPr>
        <w:t xml:space="preserve">, Y.; Sato, T.; Takeuchi, A.; Hirata, M.; Ito, A. Anti-angiogenic action of hyperthermia by suppressing gene expression and production of tumour-derived vascular endothelial growth factor in vivo and in vitro. </w:t>
      </w:r>
      <w:r w:rsidRPr="00E074B1">
        <w:rPr>
          <w:rFonts w:ascii="Times New Roman" w:hAnsi="Times New Roman"/>
          <w:i/>
          <w:iCs/>
          <w:sz w:val="16"/>
          <w:szCs w:val="16"/>
        </w:rPr>
        <w:t xml:space="preserve">Br. J. Cancer </w:t>
      </w:r>
      <w:r w:rsidRPr="00E074B1">
        <w:rPr>
          <w:rFonts w:ascii="Times New Roman" w:hAnsi="Times New Roman"/>
          <w:b/>
          <w:bCs/>
          <w:sz w:val="16"/>
          <w:szCs w:val="16"/>
        </w:rPr>
        <w:t>2002</w:t>
      </w:r>
      <w:r w:rsidRPr="00E074B1">
        <w:rPr>
          <w:rFonts w:ascii="Times New Roman" w:hAnsi="Times New Roman"/>
          <w:i/>
          <w:iCs/>
          <w:sz w:val="16"/>
          <w:szCs w:val="16"/>
        </w:rPr>
        <w:t>, 86,</w:t>
      </w:r>
      <w:r w:rsidRPr="00E074B1">
        <w:rPr>
          <w:rFonts w:ascii="Times New Roman" w:hAnsi="Times New Roman"/>
          <w:sz w:val="16"/>
          <w:szCs w:val="16"/>
        </w:rPr>
        <w:t xml:space="preserve"> 1597-1603.</w:t>
      </w:r>
    </w:p>
    <w:p w:rsidR="00A62225" w:rsidRPr="00E074B1" w:rsidRDefault="00A62225" w:rsidP="00A62225">
      <w:pPr>
        <w:pStyle w:val="ListParagraph"/>
        <w:numPr>
          <w:ilvl w:val="0"/>
          <w:numId w:val="7"/>
        </w:numPr>
        <w:spacing w:after="0"/>
        <w:ind w:left="284" w:hanging="284"/>
        <w:jc w:val="both"/>
        <w:rPr>
          <w:rFonts w:ascii="Times New Roman" w:hAnsi="Times New Roman"/>
          <w:sz w:val="16"/>
          <w:szCs w:val="16"/>
        </w:rPr>
      </w:pPr>
      <w:proofErr w:type="spellStart"/>
      <w:r w:rsidRPr="00E074B1">
        <w:rPr>
          <w:rFonts w:ascii="Times New Roman" w:hAnsi="Times New Roman"/>
          <w:sz w:val="16"/>
          <w:szCs w:val="16"/>
        </w:rPr>
        <w:t>Riahi</w:t>
      </w:r>
      <w:proofErr w:type="spellEnd"/>
      <w:r w:rsidRPr="00E074B1">
        <w:rPr>
          <w:rFonts w:ascii="Times New Roman" w:hAnsi="Times New Roman"/>
          <w:sz w:val="16"/>
          <w:szCs w:val="16"/>
        </w:rPr>
        <w:t xml:space="preserve">, R.; Wang, S.; Long, M.; Li, N.; </w:t>
      </w:r>
      <w:proofErr w:type="spellStart"/>
      <w:r w:rsidRPr="00E074B1">
        <w:rPr>
          <w:rFonts w:ascii="Times New Roman" w:hAnsi="Times New Roman"/>
          <w:sz w:val="16"/>
          <w:szCs w:val="16"/>
        </w:rPr>
        <w:t>Chiou</w:t>
      </w:r>
      <w:proofErr w:type="spellEnd"/>
      <w:r w:rsidRPr="00E074B1">
        <w:rPr>
          <w:rFonts w:ascii="Times New Roman" w:hAnsi="Times New Roman"/>
          <w:sz w:val="16"/>
          <w:szCs w:val="16"/>
        </w:rPr>
        <w:t xml:space="preserve">, P. Y.; Zhang, D. D.; Wong, P. K. Mapping </w:t>
      </w:r>
      <w:proofErr w:type="spellStart"/>
      <w:r w:rsidRPr="00E074B1">
        <w:rPr>
          <w:rFonts w:ascii="Times New Roman" w:hAnsi="Times New Roman"/>
          <w:sz w:val="16"/>
          <w:szCs w:val="16"/>
        </w:rPr>
        <w:t>photothermally</w:t>
      </w:r>
      <w:proofErr w:type="spellEnd"/>
      <w:r w:rsidRPr="00E074B1">
        <w:rPr>
          <w:rFonts w:ascii="Times New Roman" w:hAnsi="Times New Roman"/>
          <w:sz w:val="16"/>
          <w:szCs w:val="16"/>
        </w:rPr>
        <w:t xml:space="preserve"> induced gene expression in living cells and tissues by nanorods-locked nucleic acid complexes. </w:t>
      </w:r>
      <w:r w:rsidRPr="00E074B1">
        <w:rPr>
          <w:rFonts w:ascii="Times New Roman" w:hAnsi="Times New Roman"/>
          <w:i/>
          <w:iCs/>
          <w:sz w:val="16"/>
          <w:szCs w:val="16"/>
        </w:rPr>
        <w:t xml:space="preserve">ACS Nano </w:t>
      </w:r>
      <w:r w:rsidRPr="00E074B1">
        <w:rPr>
          <w:rFonts w:ascii="Times New Roman" w:hAnsi="Times New Roman"/>
          <w:b/>
          <w:bCs/>
          <w:sz w:val="16"/>
          <w:szCs w:val="16"/>
        </w:rPr>
        <w:t>2014</w:t>
      </w:r>
      <w:r w:rsidRPr="00E074B1">
        <w:rPr>
          <w:rFonts w:ascii="Times New Roman" w:hAnsi="Times New Roman"/>
          <w:i/>
          <w:iCs/>
          <w:sz w:val="16"/>
          <w:szCs w:val="16"/>
        </w:rPr>
        <w:t>, 8,</w:t>
      </w:r>
      <w:r w:rsidRPr="00E074B1">
        <w:rPr>
          <w:rFonts w:ascii="Times New Roman" w:hAnsi="Times New Roman"/>
          <w:b/>
          <w:bCs/>
          <w:sz w:val="16"/>
          <w:szCs w:val="16"/>
        </w:rPr>
        <w:t xml:space="preserve"> </w:t>
      </w:r>
      <w:r w:rsidRPr="00E074B1">
        <w:rPr>
          <w:rFonts w:ascii="Times New Roman" w:hAnsi="Times New Roman"/>
          <w:sz w:val="16"/>
          <w:szCs w:val="16"/>
        </w:rPr>
        <w:t>3597-3605.</w:t>
      </w:r>
    </w:p>
    <w:p w:rsidR="00A62225" w:rsidRPr="00E074B1" w:rsidRDefault="00A62225" w:rsidP="00A62225">
      <w:pPr>
        <w:pStyle w:val="ListParagraph"/>
        <w:numPr>
          <w:ilvl w:val="0"/>
          <w:numId w:val="7"/>
        </w:numPr>
        <w:spacing w:after="0"/>
        <w:ind w:left="284" w:hanging="284"/>
        <w:jc w:val="both"/>
        <w:rPr>
          <w:rFonts w:ascii="Times New Roman" w:hAnsi="Times New Roman"/>
          <w:color w:val="000000"/>
          <w:sz w:val="16"/>
          <w:szCs w:val="16"/>
          <w:lang w:eastAsia="en-GB"/>
        </w:rPr>
      </w:pPr>
      <w:r w:rsidRPr="00E074B1">
        <w:rPr>
          <w:rFonts w:ascii="Times New Roman" w:hAnsi="Times New Roman"/>
          <w:sz w:val="16"/>
          <w:szCs w:val="16"/>
        </w:rPr>
        <w:t xml:space="preserve">Ren, F.; </w:t>
      </w:r>
      <w:proofErr w:type="spellStart"/>
      <w:r w:rsidRPr="00E074B1">
        <w:rPr>
          <w:rFonts w:ascii="Times New Roman" w:hAnsi="Times New Roman"/>
          <w:color w:val="000000"/>
          <w:sz w:val="16"/>
          <w:szCs w:val="16"/>
          <w:lang w:eastAsia="en-GB"/>
        </w:rPr>
        <w:t>Bhana</w:t>
      </w:r>
      <w:proofErr w:type="spellEnd"/>
      <w:r w:rsidRPr="00E074B1">
        <w:rPr>
          <w:rFonts w:ascii="Times New Roman" w:hAnsi="Times New Roman"/>
          <w:color w:val="000000"/>
          <w:sz w:val="16"/>
          <w:szCs w:val="16"/>
          <w:lang w:eastAsia="en-GB"/>
        </w:rPr>
        <w:t xml:space="preserve">, S.; Norman, D. D.; Johnson, J.; Xu, L.; Baker, D. L.; </w:t>
      </w:r>
      <w:proofErr w:type="spellStart"/>
      <w:r w:rsidRPr="00E074B1">
        <w:rPr>
          <w:rFonts w:ascii="Times New Roman" w:hAnsi="Times New Roman"/>
          <w:color w:val="000000"/>
          <w:sz w:val="16"/>
          <w:szCs w:val="16"/>
          <w:lang w:eastAsia="en-GB"/>
        </w:rPr>
        <w:t>Parrill</w:t>
      </w:r>
      <w:proofErr w:type="spellEnd"/>
      <w:r w:rsidRPr="00E074B1">
        <w:rPr>
          <w:rFonts w:ascii="Times New Roman" w:hAnsi="Times New Roman"/>
          <w:color w:val="000000"/>
          <w:sz w:val="16"/>
          <w:szCs w:val="16"/>
          <w:lang w:eastAsia="en-GB"/>
        </w:rPr>
        <w:t xml:space="preserve">, A. L.; Huang, X. </w:t>
      </w:r>
      <w:r w:rsidRPr="00E074B1">
        <w:rPr>
          <w:rFonts w:ascii="Times New Roman" w:hAnsi="Times New Roman"/>
          <w:sz w:val="16"/>
          <w:szCs w:val="16"/>
        </w:rPr>
        <w:t xml:space="preserve">Gold nanorods carrying paclitaxel for </w:t>
      </w:r>
      <w:proofErr w:type="spellStart"/>
      <w:r w:rsidRPr="00E074B1">
        <w:rPr>
          <w:rFonts w:ascii="Times New Roman" w:hAnsi="Times New Roman"/>
          <w:sz w:val="16"/>
          <w:szCs w:val="16"/>
        </w:rPr>
        <w:t>photothermal</w:t>
      </w:r>
      <w:proofErr w:type="spellEnd"/>
      <w:r w:rsidRPr="00E074B1">
        <w:rPr>
          <w:rFonts w:ascii="Times New Roman" w:hAnsi="Times New Roman"/>
          <w:sz w:val="16"/>
          <w:szCs w:val="16"/>
        </w:rPr>
        <w:t xml:space="preserve">-chemotherapy of cancer. </w:t>
      </w:r>
      <w:proofErr w:type="spellStart"/>
      <w:r w:rsidRPr="00E074B1">
        <w:rPr>
          <w:rFonts w:ascii="Times New Roman" w:hAnsi="Times New Roman"/>
          <w:i/>
          <w:iCs/>
          <w:sz w:val="16"/>
          <w:szCs w:val="16"/>
        </w:rPr>
        <w:t>Bioconjug</w:t>
      </w:r>
      <w:proofErr w:type="spellEnd"/>
      <w:r w:rsidRPr="00E074B1">
        <w:rPr>
          <w:rFonts w:ascii="Times New Roman" w:hAnsi="Times New Roman"/>
          <w:i/>
          <w:iCs/>
          <w:sz w:val="16"/>
          <w:szCs w:val="16"/>
        </w:rPr>
        <w:t xml:space="preserve">. Chem. </w:t>
      </w:r>
      <w:r w:rsidRPr="00E074B1">
        <w:rPr>
          <w:rFonts w:ascii="Times New Roman" w:hAnsi="Times New Roman"/>
          <w:b/>
          <w:bCs/>
          <w:sz w:val="16"/>
          <w:szCs w:val="16"/>
        </w:rPr>
        <w:t>2013</w:t>
      </w:r>
      <w:r w:rsidRPr="00E074B1">
        <w:rPr>
          <w:rFonts w:ascii="Times New Roman" w:hAnsi="Times New Roman"/>
          <w:i/>
          <w:iCs/>
          <w:sz w:val="16"/>
          <w:szCs w:val="16"/>
        </w:rPr>
        <w:t>, 24,</w:t>
      </w:r>
      <w:r w:rsidRPr="00E074B1">
        <w:rPr>
          <w:rFonts w:ascii="Times New Roman" w:hAnsi="Times New Roman"/>
          <w:sz w:val="16"/>
          <w:szCs w:val="16"/>
        </w:rPr>
        <w:t xml:space="preserve"> 376-386.</w:t>
      </w:r>
    </w:p>
    <w:p w:rsidR="00A62225" w:rsidRPr="00E074B1" w:rsidRDefault="00A62225" w:rsidP="00A62225">
      <w:pPr>
        <w:pStyle w:val="ListParagraph"/>
        <w:numPr>
          <w:ilvl w:val="0"/>
          <w:numId w:val="7"/>
        </w:numPr>
        <w:spacing w:after="0"/>
        <w:ind w:left="284" w:hanging="284"/>
        <w:jc w:val="both"/>
        <w:rPr>
          <w:rFonts w:ascii="Times New Roman" w:hAnsi="Times New Roman"/>
          <w:sz w:val="16"/>
          <w:szCs w:val="16"/>
        </w:rPr>
      </w:pPr>
      <w:r w:rsidRPr="00E074B1">
        <w:rPr>
          <w:rFonts w:ascii="Times New Roman" w:hAnsi="Times New Roman"/>
          <w:sz w:val="16"/>
          <w:szCs w:val="16"/>
        </w:rPr>
        <w:t xml:space="preserve">Chen, R.; Zheng, X.; Qian, H.; Wang, X.; Wang, J.; Jiang, X. Combined near-IR </w:t>
      </w:r>
      <w:proofErr w:type="spellStart"/>
      <w:r w:rsidRPr="00E074B1">
        <w:rPr>
          <w:rFonts w:ascii="Times New Roman" w:hAnsi="Times New Roman"/>
          <w:sz w:val="16"/>
          <w:szCs w:val="16"/>
        </w:rPr>
        <w:t>photothermal</w:t>
      </w:r>
      <w:proofErr w:type="spellEnd"/>
      <w:r w:rsidRPr="00E074B1">
        <w:rPr>
          <w:rFonts w:ascii="Times New Roman" w:hAnsi="Times New Roman"/>
          <w:sz w:val="16"/>
          <w:szCs w:val="16"/>
        </w:rPr>
        <w:t xml:space="preserve"> therapy and chemotherapy using gold-</w:t>
      </w:r>
      <w:proofErr w:type="spellStart"/>
      <w:r w:rsidRPr="00E074B1">
        <w:rPr>
          <w:rFonts w:ascii="Times New Roman" w:hAnsi="Times New Roman"/>
          <w:sz w:val="16"/>
          <w:szCs w:val="16"/>
        </w:rPr>
        <w:t>nanorod</w:t>
      </w:r>
      <w:proofErr w:type="spellEnd"/>
      <w:r w:rsidRPr="00E074B1">
        <w:rPr>
          <w:rFonts w:ascii="Times New Roman" w:hAnsi="Times New Roman"/>
          <w:sz w:val="16"/>
          <w:szCs w:val="16"/>
        </w:rPr>
        <w:t xml:space="preserve">/chitosan hybrid nanospheres to enhance the antitumor effect. </w:t>
      </w:r>
      <w:proofErr w:type="spellStart"/>
      <w:r w:rsidRPr="00E074B1">
        <w:rPr>
          <w:rFonts w:ascii="Times New Roman" w:hAnsi="Times New Roman"/>
          <w:i/>
          <w:iCs/>
          <w:sz w:val="16"/>
          <w:szCs w:val="16"/>
        </w:rPr>
        <w:t>Biomater</w:t>
      </w:r>
      <w:proofErr w:type="spellEnd"/>
      <w:r w:rsidRPr="00E074B1">
        <w:rPr>
          <w:rFonts w:ascii="Times New Roman" w:hAnsi="Times New Roman"/>
          <w:i/>
          <w:iCs/>
          <w:sz w:val="16"/>
          <w:szCs w:val="16"/>
        </w:rPr>
        <w:t>. Sci.</w:t>
      </w:r>
      <w:r w:rsidRPr="00E074B1">
        <w:rPr>
          <w:rFonts w:ascii="Times New Roman" w:hAnsi="Times New Roman"/>
          <w:sz w:val="16"/>
          <w:szCs w:val="16"/>
        </w:rPr>
        <w:t xml:space="preserve"> </w:t>
      </w:r>
      <w:r w:rsidRPr="00E074B1">
        <w:rPr>
          <w:rFonts w:ascii="Times New Roman" w:hAnsi="Times New Roman"/>
          <w:b/>
          <w:bCs/>
          <w:sz w:val="16"/>
          <w:szCs w:val="16"/>
        </w:rPr>
        <w:t>2013</w:t>
      </w:r>
      <w:r w:rsidRPr="00E074B1">
        <w:rPr>
          <w:rFonts w:ascii="Times New Roman" w:hAnsi="Times New Roman"/>
          <w:sz w:val="16"/>
          <w:szCs w:val="16"/>
        </w:rPr>
        <w:t xml:space="preserve">, </w:t>
      </w:r>
      <w:r w:rsidRPr="00E074B1">
        <w:rPr>
          <w:rFonts w:ascii="Times New Roman" w:hAnsi="Times New Roman"/>
          <w:i/>
          <w:iCs/>
          <w:sz w:val="16"/>
          <w:szCs w:val="16"/>
        </w:rPr>
        <w:t>1,</w:t>
      </w:r>
      <w:r w:rsidRPr="00E074B1">
        <w:rPr>
          <w:rFonts w:ascii="Times New Roman" w:hAnsi="Times New Roman"/>
          <w:sz w:val="16"/>
          <w:szCs w:val="16"/>
        </w:rPr>
        <w:t xml:space="preserve"> 285-293.</w:t>
      </w:r>
    </w:p>
    <w:p w:rsidR="00A62225" w:rsidRPr="00E074B1" w:rsidRDefault="00A62225" w:rsidP="00A62225">
      <w:pPr>
        <w:pStyle w:val="ListParagraph"/>
        <w:numPr>
          <w:ilvl w:val="0"/>
          <w:numId w:val="7"/>
        </w:numPr>
        <w:spacing w:after="0"/>
        <w:ind w:left="284" w:hanging="284"/>
        <w:jc w:val="both"/>
        <w:rPr>
          <w:rFonts w:ascii="Times New Roman" w:hAnsi="Times New Roman"/>
          <w:sz w:val="16"/>
          <w:szCs w:val="16"/>
        </w:rPr>
      </w:pPr>
      <w:proofErr w:type="spellStart"/>
      <w:r w:rsidRPr="00341081">
        <w:rPr>
          <w:rFonts w:ascii="Times New Roman" w:hAnsi="Times New Roman"/>
          <w:sz w:val="16"/>
          <w:szCs w:val="16"/>
          <w:lang w:val="nl-NL"/>
        </w:rPr>
        <w:t>Ungureanu</w:t>
      </w:r>
      <w:proofErr w:type="spellEnd"/>
      <w:r w:rsidRPr="00341081">
        <w:rPr>
          <w:rFonts w:ascii="Times New Roman" w:hAnsi="Times New Roman"/>
          <w:sz w:val="16"/>
          <w:szCs w:val="16"/>
          <w:lang w:val="nl-NL"/>
        </w:rPr>
        <w:t xml:space="preserve">, C.; </w:t>
      </w:r>
      <w:r w:rsidRPr="00341081">
        <w:rPr>
          <w:rFonts w:ascii="Times New Roman" w:hAnsi="Times New Roman"/>
          <w:color w:val="000000"/>
          <w:sz w:val="16"/>
          <w:szCs w:val="16"/>
          <w:lang w:val="nl-NL"/>
        </w:rPr>
        <w:t xml:space="preserve">Kroes, R.; Petersen, W.; Groothuis, T. A. M.; </w:t>
      </w:r>
      <w:proofErr w:type="spellStart"/>
      <w:r w:rsidRPr="00341081">
        <w:rPr>
          <w:rFonts w:ascii="Times New Roman" w:hAnsi="Times New Roman"/>
          <w:color w:val="000000"/>
          <w:sz w:val="16"/>
          <w:szCs w:val="16"/>
          <w:lang w:val="nl-NL"/>
        </w:rPr>
        <w:t>Ungureanu</w:t>
      </w:r>
      <w:proofErr w:type="spellEnd"/>
      <w:r w:rsidRPr="00341081">
        <w:rPr>
          <w:rFonts w:ascii="Times New Roman" w:hAnsi="Times New Roman"/>
          <w:color w:val="000000"/>
          <w:sz w:val="16"/>
          <w:szCs w:val="16"/>
          <w:lang w:val="nl-NL"/>
        </w:rPr>
        <w:t xml:space="preserve">, F.; Janssen, H.; van Leeuwen, F. W. B.; Kooyman, R. P. H.; </w:t>
      </w:r>
      <w:proofErr w:type="spellStart"/>
      <w:r w:rsidRPr="00341081">
        <w:rPr>
          <w:rFonts w:ascii="Times New Roman" w:hAnsi="Times New Roman"/>
          <w:color w:val="000000"/>
          <w:sz w:val="16"/>
          <w:szCs w:val="16"/>
          <w:lang w:val="nl-NL"/>
        </w:rPr>
        <w:t>Manohar</w:t>
      </w:r>
      <w:proofErr w:type="spellEnd"/>
      <w:r w:rsidRPr="00341081">
        <w:rPr>
          <w:rFonts w:ascii="Times New Roman" w:hAnsi="Times New Roman"/>
          <w:color w:val="000000"/>
          <w:sz w:val="16"/>
          <w:szCs w:val="16"/>
          <w:lang w:val="nl-NL"/>
        </w:rPr>
        <w:t xml:space="preserve">, S.; van Leeuwen, T. </w:t>
      </w:r>
      <w:proofErr w:type="gramStart"/>
      <w:r w:rsidRPr="00341081">
        <w:rPr>
          <w:rFonts w:ascii="Times New Roman" w:hAnsi="Times New Roman"/>
          <w:color w:val="000000"/>
          <w:sz w:val="16"/>
          <w:szCs w:val="16"/>
          <w:lang w:val="nl-NL"/>
        </w:rPr>
        <w:t xml:space="preserve">G. </w:t>
      </w:r>
      <w:r w:rsidRPr="00341081">
        <w:rPr>
          <w:rFonts w:ascii="Times New Roman" w:hAnsi="Times New Roman"/>
          <w:sz w:val="16"/>
          <w:szCs w:val="16"/>
          <w:lang w:val="nl-NL"/>
        </w:rPr>
        <w:t xml:space="preserve"> </w:t>
      </w:r>
      <w:proofErr w:type="gramEnd"/>
      <w:r w:rsidRPr="00E074B1">
        <w:rPr>
          <w:rFonts w:ascii="Times New Roman" w:hAnsi="Times New Roman"/>
          <w:sz w:val="16"/>
          <w:szCs w:val="16"/>
        </w:rPr>
        <w:t xml:space="preserve">Light interactions with gold nanorods and cells: Implications for </w:t>
      </w:r>
      <w:proofErr w:type="spellStart"/>
      <w:r w:rsidRPr="00E074B1">
        <w:rPr>
          <w:rFonts w:ascii="Times New Roman" w:hAnsi="Times New Roman"/>
          <w:sz w:val="16"/>
          <w:szCs w:val="16"/>
        </w:rPr>
        <w:t>photothermal</w:t>
      </w:r>
      <w:proofErr w:type="spellEnd"/>
      <w:r w:rsidRPr="00E074B1">
        <w:rPr>
          <w:rFonts w:ascii="Times New Roman" w:hAnsi="Times New Roman"/>
          <w:sz w:val="16"/>
          <w:szCs w:val="16"/>
        </w:rPr>
        <w:t xml:space="preserve"> </w:t>
      </w:r>
      <w:proofErr w:type="spellStart"/>
      <w:r w:rsidRPr="00E074B1">
        <w:rPr>
          <w:rFonts w:ascii="Times New Roman" w:hAnsi="Times New Roman"/>
          <w:sz w:val="16"/>
          <w:szCs w:val="16"/>
        </w:rPr>
        <w:t>nanotherapeutics</w:t>
      </w:r>
      <w:proofErr w:type="spellEnd"/>
      <w:r w:rsidRPr="00E074B1">
        <w:rPr>
          <w:rFonts w:ascii="Times New Roman" w:hAnsi="Times New Roman"/>
          <w:sz w:val="16"/>
          <w:szCs w:val="16"/>
        </w:rPr>
        <w:t xml:space="preserve">. </w:t>
      </w:r>
      <w:proofErr w:type="spellStart"/>
      <w:r w:rsidRPr="00E074B1">
        <w:rPr>
          <w:rFonts w:ascii="Times New Roman" w:hAnsi="Times New Roman"/>
          <w:i/>
          <w:iCs/>
          <w:sz w:val="16"/>
          <w:szCs w:val="16"/>
        </w:rPr>
        <w:t>NanoLett</w:t>
      </w:r>
      <w:proofErr w:type="spellEnd"/>
      <w:r w:rsidRPr="00E074B1">
        <w:rPr>
          <w:rFonts w:ascii="Times New Roman" w:hAnsi="Times New Roman"/>
          <w:i/>
          <w:iCs/>
          <w:sz w:val="16"/>
          <w:szCs w:val="16"/>
        </w:rPr>
        <w:t xml:space="preserve">. </w:t>
      </w:r>
      <w:r w:rsidRPr="00E074B1">
        <w:rPr>
          <w:rFonts w:ascii="Times New Roman" w:hAnsi="Times New Roman"/>
          <w:b/>
          <w:bCs/>
          <w:sz w:val="16"/>
          <w:szCs w:val="16"/>
        </w:rPr>
        <w:t>2011</w:t>
      </w:r>
      <w:r w:rsidRPr="00E074B1">
        <w:rPr>
          <w:rFonts w:ascii="Times New Roman" w:hAnsi="Times New Roman"/>
          <w:sz w:val="16"/>
          <w:szCs w:val="16"/>
        </w:rPr>
        <w:t xml:space="preserve">, </w:t>
      </w:r>
      <w:r w:rsidRPr="00E074B1">
        <w:rPr>
          <w:rFonts w:ascii="Times New Roman" w:hAnsi="Times New Roman"/>
          <w:i/>
          <w:iCs/>
          <w:sz w:val="16"/>
          <w:szCs w:val="16"/>
        </w:rPr>
        <w:t>11,</w:t>
      </w:r>
      <w:r w:rsidRPr="00E074B1">
        <w:rPr>
          <w:rFonts w:ascii="Times New Roman" w:hAnsi="Times New Roman"/>
          <w:sz w:val="16"/>
          <w:szCs w:val="16"/>
        </w:rPr>
        <w:t xml:space="preserve"> 1887-1894.</w:t>
      </w:r>
    </w:p>
    <w:p w:rsidR="00A62225" w:rsidRPr="00E074B1" w:rsidRDefault="00A62225" w:rsidP="00A62225">
      <w:pPr>
        <w:pStyle w:val="ListParagraph"/>
        <w:numPr>
          <w:ilvl w:val="0"/>
          <w:numId w:val="7"/>
        </w:numPr>
        <w:spacing w:after="0"/>
        <w:ind w:left="284" w:hanging="284"/>
        <w:jc w:val="both"/>
        <w:rPr>
          <w:rFonts w:ascii="Times New Roman" w:hAnsi="Times New Roman"/>
          <w:sz w:val="16"/>
          <w:szCs w:val="16"/>
        </w:rPr>
      </w:pPr>
      <w:r w:rsidRPr="00E074B1">
        <w:rPr>
          <w:rFonts w:ascii="Times New Roman" w:hAnsi="Times New Roman"/>
          <w:sz w:val="16"/>
          <w:szCs w:val="16"/>
        </w:rPr>
        <w:lastRenderedPageBreak/>
        <w:t xml:space="preserve">Au, L.; Zheng, D.; Zhou, F.; Li, Z. Y.; Li, X.; Xia, Y. A quantitative study on the </w:t>
      </w:r>
      <w:proofErr w:type="spellStart"/>
      <w:r w:rsidRPr="00E074B1">
        <w:rPr>
          <w:rFonts w:ascii="Times New Roman" w:hAnsi="Times New Roman"/>
          <w:sz w:val="16"/>
          <w:szCs w:val="16"/>
        </w:rPr>
        <w:t>photothermal</w:t>
      </w:r>
      <w:proofErr w:type="spellEnd"/>
      <w:r w:rsidRPr="00E074B1">
        <w:rPr>
          <w:rFonts w:ascii="Times New Roman" w:hAnsi="Times New Roman"/>
          <w:sz w:val="16"/>
          <w:szCs w:val="16"/>
        </w:rPr>
        <w:t xml:space="preserve"> effect of immune gold </w:t>
      </w:r>
      <w:proofErr w:type="spellStart"/>
      <w:r w:rsidRPr="00E074B1">
        <w:rPr>
          <w:rFonts w:ascii="Times New Roman" w:hAnsi="Times New Roman"/>
          <w:sz w:val="16"/>
          <w:szCs w:val="16"/>
        </w:rPr>
        <w:t>nanocages</w:t>
      </w:r>
      <w:proofErr w:type="spellEnd"/>
      <w:r w:rsidRPr="00E074B1">
        <w:rPr>
          <w:rFonts w:ascii="Times New Roman" w:hAnsi="Times New Roman"/>
          <w:sz w:val="16"/>
          <w:szCs w:val="16"/>
        </w:rPr>
        <w:t xml:space="preserve"> targeted to breast cancer cells. </w:t>
      </w:r>
      <w:r w:rsidRPr="00E074B1">
        <w:rPr>
          <w:rFonts w:ascii="Times New Roman" w:hAnsi="Times New Roman"/>
          <w:i/>
          <w:iCs/>
          <w:sz w:val="16"/>
          <w:szCs w:val="16"/>
        </w:rPr>
        <w:t>ACS Nano</w:t>
      </w:r>
      <w:r w:rsidRPr="00E074B1">
        <w:rPr>
          <w:rFonts w:ascii="Times New Roman" w:hAnsi="Times New Roman"/>
          <w:sz w:val="16"/>
          <w:szCs w:val="16"/>
        </w:rPr>
        <w:t xml:space="preserve"> 2008, </w:t>
      </w:r>
      <w:r w:rsidRPr="00E074B1">
        <w:rPr>
          <w:rFonts w:ascii="Times New Roman" w:hAnsi="Times New Roman"/>
          <w:i/>
          <w:iCs/>
          <w:sz w:val="16"/>
          <w:szCs w:val="16"/>
        </w:rPr>
        <w:t>2,</w:t>
      </w:r>
      <w:r w:rsidRPr="00E074B1">
        <w:rPr>
          <w:rFonts w:ascii="Times New Roman" w:hAnsi="Times New Roman"/>
          <w:b/>
          <w:bCs/>
          <w:sz w:val="16"/>
          <w:szCs w:val="16"/>
        </w:rPr>
        <w:t xml:space="preserve"> </w:t>
      </w:r>
      <w:r w:rsidRPr="00E074B1">
        <w:rPr>
          <w:rFonts w:ascii="Times New Roman" w:hAnsi="Times New Roman"/>
          <w:sz w:val="16"/>
          <w:szCs w:val="16"/>
        </w:rPr>
        <w:t>1645-1652.</w:t>
      </w:r>
    </w:p>
    <w:p w:rsidR="00A62225" w:rsidRPr="00E074B1" w:rsidRDefault="00A62225" w:rsidP="00A62225">
      <w:pPr>
        <w:pStyle w:val="ListParagraph"/>
        <w:numPr>
          <w:ilvl w:val="0"/>
          <w:numId w:val="7"/>
        </w:numPr>
        <w:spacing w:after="0"/>
        <w:ind w:left="284" w:hanging="284"/>
        <w:jc w:val="both"/>
        <w:rPr>
          <w:rFonts w:ascii="Times New Roman" w:hAnsi="Times New Roman"/>
          <w:sz w:val="16"/>
          <w:szCs w:val="16"/>
        </w:rPr>
      </w:pPr>
      <w:proofErr w:type="spellStart"/>
      <w:r w:rsidRPr="00E074B1">
        <w:rPr>
          <w:rFonts w:ascii="Times New Roman" w:hAnsi="Times New Roman"/>
          <w:sz w:val="16"/>
          <w:szCs w:val="16"/>
        </w:rPr>
        <w:t>Danhier</w:t>
      </w:r>
      <w:proofErr w:type="spellEnd"/>
      <w:r w:rsidRPr="00E074B1">
        <w:rPr>
          <w:rFonts w:ascii="Times New Roman" w:hAnsi="Times New Roman"/>
          <w:sz w:val="16"/>
          <w:szCs w:val="16"/>
        </w:rPr>
        <w:t xml:space="preserve">, F.; </w:t>
      </w:r>
      <w:proofErr w:type="spellStart"/>
      <w:r w:rsidRPr="00E074B1">
        <w:rPr>
          <w:rFonts w:ascii="Times New Roman" w:hAnsi="Times New Roman"/>
          <w:sz w:val="16"/>
          <w:szCs w:val="16"/>
        </w:rPr>
        <w:t>Feron</w:t>
      </w:r>
      <w:proofErr w:type="spellEnd"/>
      <w:r w:rsidRPr="00E074B1">
        <w:rPr>
          <w:rFonts w:ascii="Times New Roman" w:hAnsi="Times New Roman"/>
          <w:sz w:val="16"/>
          <w:szCs w:val="16"/>
        </w:rPr>
        <w:t xml:space="preserve">, O.; </w:t>
      </w:r>
      <w:proofErr w:type="spellStart"/>
      <w:r w:rsidRPr="00E074B1">
        <w:rPr>
          <w:rFonts w:ascii="Times New Roman" w:hAnsi="Times New Roman"/>
          <w:sz w:val="16"/>
          <w:szCs w:val="16"/>
        </w:rPr>
        <w:t>Préat</w:t>
      </w:r>
      <w:proofErr w:type="spellEnd"/>
      <w:r w:rsidRPr="00E074B1">
        <w:rPr>
          <w:rFonts w:ascii="Times New Roman" w:hAnsi="Times New Roman"/>
          <w:sz w:val="16"/>
          <w:szCs w:val="16"/>
        </w:rPr>
        <w:t xml:space="preserve">, V. To exploit the </w:t>
      </w:r>
      <w:proofErr w:type="spellStart"/>
      <w:r w:rsidRPr="00E074B1">
        <w:rPr>
          <w:rFonts w:ascii="Times New Roman" w:hAnsi="Times New Roman"/>
          <w:sz w:val="16"/>
          <w:szCs w:val="16"/>
        </w:rPr>
        <w:t>tumor</w:t>
      </w:r>
      <w:proofErr w:type="spellEnd"/>
      <w:r w:rsidRPr="00E074B1">
        <w:rPr>
          <w:rFonts w:ascii="Times New Roman" w:hAnsi="Times New Roman"/>
          <w:sz w:val="16"/>
          <w:szCs w:val="16"/>
        </w:rPr>
        <w:t xml:space="preserve"> microenvironment: Passive and active </w:t>
      </w:r>
      <w:proofErr w:type="spellStart"/>
      <w:r w:rsidRPr="00E074B1">
        <w:rPr>
          <w:rFonts w:ascii="Times New Roman" w:hAnsi="Times New Roman"/>
          <w:sz w:val="16"/>
          <w:szCs w:val="16"/>
        </w:rPr>
        <w:t>tumor</w:t>
      </w:r>
      <w:proofErr w:type="spellEnd"/>
      <w:r w:rsidRPr="00E074B1">
        <w:rPr>
          <w:rFonts w:ascii="Times New Roman" w:hAnsi="Times New Roman"/>
          <w:sz w:val="16"/>
          <w:szCs w:val="16"/>
        </w:rPr>
        <w:t xml:space="preserve"> targeting of </w:t>
      </w:r>
      <w:proofErr w:type="spellStart"/>
      <w:r w:rsidRPr="00E074B1">
        <w:rPr>
          <w:rFonts w:ascii="Times New Roman" w:hAnsi="Times New Roman"/>
          <w:sz w:val="16"/>
          <w:szCs w:val="16"/>
        </w:rPr>
        <w:t>nanocarriers</w:t>
      </w:r>
      <w:proofErr w:type="spellEnd"/>
      <w:r w:rsidRPr="00E074B1">
        <w:rPr>
          <w:rFonts w:ascii="Times New Roman" w:hAnsi="Times New Roman"/>
          <w:sz w:val="16"/>
          <w:szCs w:val="16"/>
        </w:rPr>
        <w:t xml:space="preserve"> for anti-cancer drug delivery. </w:t>
      </w:r>
      <w:r w:rsidRPr="00E074B1">
        <w:rPr>
          <w:rFonts w:ascii="Times New Roman" w:hAnsi="Times New Roman"/>
          <w:i/>
          <w:iCs/>
          <w:sz w:val="16"/>
          <w:szCs w:val="16"/>
        </w:rPr>
        <w:t>J. Control. Release</w:t>
      </w:r>
      <w:r w:rsidRPr="00E074B1">
        <w:rPr>
          <w:rFonts w:ascii="Times New Roman" w:hAnsi="Times New Roman"/>
          <w:sz w:val="16"/>
          <w:szCs w:val="16"/>
        </w:rPr>
        <w:t xml:space="preserve"> </w:t>
      </w:r>
      <w:r w:rsidRPr="00E074B1">
        <w:rPr>
          <w:rFonts w:ascii="Times New Roman" w:hAnsi="Times New Roman"/>
          <w:b/>
          <w:bCs/>
          <w:sz w:val="16"/>
          <w:szCs w:val="16"/>
        </w:rPr>
        <w:t>2010</w:t>
      </w:r>
      <w:r w:rsidRPr="00E074B1">
        <w:rPr>
          <w:rFonts w:ascii="Times New Roman" w:hAnsi="Times New Roman"/>
          <w:sz w:val="16"/>
          <w:szCs w:val="16"/>
        </w:rPr>
        <w:t xml:space="preserve">, </w:t>
      </w:r>
      <w:r w:rsidRPr="00E074B1">
        <w:rPr>
          <w:rFonts w:ascii="Times New Roman" w:hAnsi="Times New Roman"/>
          <w:i/>
          <w:iCs/>
          <w:sz w:val="16"/>
          <w:szCs w:val="16"/>
        </w:rPr>
        <w:t>148</w:t>
      </w:r>
      <w:r w:rsidRPr="00E074B1">
        <w:rPr>
          <w:rFonts w:ascii="Times New Roman" w:hAnsi="Times New Roman"/>
          <w:sz w:val="16"/>
          <w:szCs w:val="16"/>
        </w:rPr>
        <w:t>, 135-146.</w:t>
      </w:r>
    </w:p>
    <w:p w:rsidR="00A62225" w:rsidRPr="00E074B1" w:rsidRDefault="00A62225" w:rsidP="00A62225">
      <w:pPr>
        <w:pStyle w:val="ListParagraph"/>
        <w:numPr>
          <w:ilvl w:val="0"/>
          <w:numId w:val="7"/>
        </w:numPr>
        <w:spacing w:after="0"/>
        <w:ind w:left="284" w:hanging="284"/>
        <w:jc w:val="both"/>
        <w:rPr>
          <w:rFonts w:ascii="Times New Roman" w:hAnsi="Times New Roman"/>
          <w:sz w:val="16"/>
          <w:szCs w:val="16"/>
        </w:rPr>
      </w:pPr>
      <w:r w:rsidRPr="00E074B1">
        <w:rPr>
          <w:rFonts w:ascii="Times New Roman" w:hAnsi="Times New Roman"/>
          <w:sz w:val="16"/>
          <w:szCs w:val="16"/>
        </w:rPr>
        <w:t xml:space="preserve">Wang, Y.; </w:t>
      </w:r>
      <w:r w:rsidRPr="00E074B1">
        <w:rPr>
          <w:rFonts w:ascii="Times New Roman" w:hAnsi="Times New Roman"/>
          <w:color w:val="000000"/>
          <w:sz w:val="16"/>
          <w:szCs w:val="16"/>
        </w:rPr>
        <w:t xml:space="preserve">Black, K. C. L.; </w:t>
      </w:r>
      <w:proofErr w:type="spellStart"/>
      <w:r w:rsidRPr="00E074B1">
        <w:rPr>
          <w:rFonts w:ascii="Times New Roman" w:hAnsi="Times New Roman"/>
          <w:color w:val="000000"/>
          <w:sz w:val="16"/>
          <w:szCs w:val="16"/>
        </w:rPr>
        <w:t>Luehmann</w:t>
      </w:r>
      <w:proofErr w:type="spellEnd"/>
      <w:r w:rsidRPr="00E074B1">
        <w:rPr>
          <w:rFonts w:ascii="Times New Roman" w:hAnsi="Times New Roman"/>
          <w:color w:val="000000"/>
          <w:sz w:val="16"/>
          <w:szCs w:val="16"/>
        </w:rPr>
        <w:t xml:space="preserve">, H.; Li, W.; Zhang, Y.; </w:t>
      </w:r>
      <w:proofErr w:type="spellStart"/>
      <w:r w:rsidRPr="00E074B1">
        <w:rPr>
          <w:rFonts w:ascii="Times New Roman" w:hAnsi="Times New Roman"/>
          <w:color w:val="000000"/>
          <w:sz w:val="16"/>
          <w:szCs w:val="16"/>
        </w:rPr>
        <w:t>Cai</w:t>
      </w:r>
      <w:proofErr w:type="spellEnd"/>
      <w:r w:rsidRPr="00E074B1">
        <w:rPr>
          <w:rFonts w:ascii="Times New Roman" w:hAnsi="Times New Roman"/>
          <w:color w:val="000000"/>
          <w:sz w:val="16"/>
          <w:szCs w:val="16"/>
        </w:rPr>
        <w:t xml:space="preserve">, X.; Wan, D.; Liu, S.-Y.; Li, M.; Kim, P.; Li, Z.-Y.; Wang, L. V.; Liu, Y.; Xia, Y. </w:t>
      </w:r>
      <w:r w:rsidRPr="00E074B1">
        <w:rPr>
          <w:rFonts w:ascii="Times New Roman" w:hAnsi="Times New Roman"/>
          <w:sz w:val="16"/>
          <w:szCs w:val="16"/>
        </w:rPr>
        <w:t xml:space="preserve"> Comparison study of gold </w:t>
      </w:r>
      <w:proofErr w:type="spellStart"/>
      <w:r w:rsidRPr="00E074B1">
        <w:rPr>
          <w:rFonts w:ascii="Times New Roman" w:hAnsi="Times New Roman"/>
          <w:sz w:val="16"/>
          <w:szCs w:val="16"/>
        </w:rPr>
        <w:t>nanohexapods</w:t>
      </w:r>
      <w:proofErr w:type="spellEnd"/>
      <w:r w:rsidRPr="00E074B1">
        <w:rPr>
          <w:rFonts w:ascii="Times New Roman" w:hAnsi="Times New Roman"/>
          <w:sz w:val="16"/>
          <w:szCs w:val="16"/>
        </w:rPr>
        <w:t xml:space="preserve">, nanorods and </w:t>
      </w:r>
      <w:proofErr w:type="spellStart"/>
      <w:r w:rsidRPr="00E074B1">
        <w:rPr>
          <w:rFonts w:ascii="Times New Roman" w:hAnsi="Times New Roman"/>
          <w:sz w:val="16"/>
          <w:szCs w:val="16"/>
        </w:rPr>
        <w:t>nanocages</w:t>
      </w:r>
      <w:proofErr w:type="spellEnd"/>
      <w:r w:rsidRPr="00E074B1">
        <w:rPr>
          <w:rFonts w:ascii="Times New Roman" w:hAnsi="Times New Roman"/>
          <w:sz w:val="16"/>
          <w:szCs w:val="16"/>
        </w:rPr>
        <w:t xml:space="preserve"> for </w:t>
      </w:r>
      <w:proofErr w:type="spellStart"/>
      <w:r w:rsidRPr="00E074B1">
        <w:rPr>
          <w:rFonts w:ascii="Times New Roman" w:hAnsi="Times New Roman"/>
          <w:sz w:val="16"/>
          <w:szCs w:val="16"/>
        </w:rPr>
        <w:t>photothermal</w:t>
      </w:r>
      <w:proofErr w:type="spellEnd"/>
      <w:r w:rsidRPr="00E074B1">
        <w:rPr>
          <w:rFonts w:ascii="Times New Roman" w:hAnsi="Times New Roman"/>
          <w:sz w:val="16"/>
          <w:szCs w:val="16"/>
        </w:rPr>
        <w:t xml:space="preserve"> cancer treatment. </w:t>
      </w:r>
      <w:r w:rsidRPr="00E074B1">
        <w:rPr>
          <w:rFonts w:ascii="Times New Roman" w:hAnsi="Times New Roman"/>
          <w:i/>
          <w:iCs/>
          <w:sz w:val="16"/>
          <w:szCs w:val="16"/>
        </w:rPr>
        <w:t>ACS Nano</w:t>
      </w:r>
      <w:r w:rsidRPr="00E074B1">
        <w:rPr>
          <w:rFonts w:ascii="Times New Roman" w:hAnsi="Times New Roman"/>
          <w:sz w:val="16"/>
          <w:szCs w:val="16"/>
        </w:rPr>
        <w:t xml:space="preserve"> </w:t>
      </w:r>
      <w:r w:rsidRPr="00E074B1">
        <w:rPr>
          <w:rFonts w:ascii="Times New Roman" w:hAnsi="Times New Roman"/>
          <w:b/>
          <w:bCs/>
          <w:sz w:val="16"/>
          <w:szCs w:val="16"/>
        </w:rPr>
        <w:t>2013</w:t>
      </w:r>
      <w:r w:rsidRPr="00E074B1">
        <w:rPr>
          <w:rFonts w:ascii="Times New Roman" w:hAnsi="Times New Roman"/>
          <w:sz w:val="16"/>
          <w:szCs w:val="16"/>
        </w:rPr>
        <w:t xml:space="preserve">, </w:t>
      </w:r>
      <w:r w:rsidRPr="00E074B1">
        <w:rPr>
          <w:rFonts w:ascii="Times New Roman" w:hAnsi="Times New Roman"/>
          <w:i/>
          <w:iCs/>
          <w:sz w:val="16"/>
          <w:szCs w:val="16"/>
        </w:rPr>
        <w:t>7,</w:t>
      </w:r>
      <w:r w:rsidRPr="00E074B1">
        <w:rPr>
          <w:rFonts w:ascii="Times New Roman" w:hAnsi="Times New Roman"/>
          <w:b/>
          <w:bCs/>
          <w:sz w:val="16"/>
          <w:szCs w:val="16"/>
        </w:rPr>
        <w:t xml:space="preserve"> </w:t>
      </w:r>
      <w:r w:rsidRPr="00E074B1">
        <w:rPr>
          <w:rFonts w:ascii="Times New Roman" w:hAnsi="Times New Roman"/>
          <w:sz w:val="16"/>
          <w:szCs w:val="16"/>
        </w:rPr>
        <w:t>2068-2077.</w:t>
      </w:r>
    </w:p>
    <w:p w:rsidR="00A62225" w:rsidRPr="00E074B1" w:rsidRDefault="00A62225" w:rsidP="00A62225">
      <w:pPr>
        <w:pStyle w:val="ListParagraph"/>
        <w:numPr>
          <w:ilvl w:val="0"/>
          <w:numId w:val="7"/>
        </w:numPr>
        <w:spacing w:after="0"/>
        <w:ind w:left="284" w:hanging="284"/>
        <w:jc w:val="both"/>
        <w:rPr>
          <w:rFonts w:ascii="Times New Roman" w:hAnsi="Times New Roman"/>
          <w:sz w:val="16"/>
          <w:szCs w:val="16"/>
        </w:rPr>
      </w:pPr>
      <w:r w:rsidRPr="00E074B1">
        <w:rPr>
          <w:rFonts w:ascii="Times New Roman" w:hAnsi="Times New Roman"/>
          <w:sz w:val="16"/>
          <w:szCs w:val="16"/>
        </w:rPr>
        <w:t xml:space="preserve">Tsai, M. F.; </w:t>
      </w:r>
      <w:r w:rsidRPr="00E074B1">
        <w:rPr>
          <w:rFonts w:ascii="Times New Roman" w:hAnsi="Times New Roman"/>
          <w:color w:val="000000"/>
          <w:sz w:val="16"/>
          <w:szCs w:val="16"/>
        </w:rPr>
        <w:t xml:space="preserve">Chang, S.-H. G.; Cheng, F.-Y.; </w:t>
      </w:r>
      <w:proofErr w:type="spellStart"/>
      <w:r w:rsidRPr="00E074B1">
        <w:rPr>
          <w:rFonts w:ascii="Times New Roman" w:hAnsi="Times New Roman"/>
          <w:color w:val="000000"/>
          <w:sz w:val="16"/>
          <w:szCs w:val="16"/>
        </w:rPr>
        <w:t>Shanmugam</w:t>
      </w:r>
      <w:proofErr w:type="spellEnd"/>
      <w:r w:rsidRPr="00E074B1">
        <w:rPr>
          <w:rFonts w:ascii="Times New Roman" w:hAnsi="Times New Roman"/>
          <w:color w:val="000000"/>
          <w:sz w:val="16"/>
          <w:szCs w:val="16"/>
        </w:rPr>
        <w:t xml:space="preserve">, V.; Cheng, Y.-S.; Su, C.-H. </w:t>
      </w:r>
      <w:proofErr w:type="spellStart"/>
      <w:r w:rsidRPr="00E074B1">
        <w:rPr>
          <w:rFonts w:ascii="Times New Roman" w:hAnsi="Times New Roman"/>
          <w:color w:val="000000"/>
          <w:sz w:val="16"/>
          <w:szCs w:val="16"/>
        </w:rPr>
        <w:t>Yeh</w:t>
      </w:r>
      <w:proofErr w:type="spellEnd"/>
      <w:r w:rsidRPr="00E074B1">
        <w:rPr>
          <w:rFonts w:ascii="Times New Roman" w:hAnsi="Times New Roman"/>
          <w:color w:val="000000"/>
          <w:sz w:val="16"/>
          <w:szCs w:val="16"/>
        </w:rPr>
        <w:t xml:space="preserve">, C.-S. </w:t>
      </w:r>
      <w:r w:rsidRPr="00E074B1">
        <w:rPr>
          <w:rFonts w:ascii="Times New Roman" w:hAnsi="Times New Roman"/>
          <w:sz w:val="16"/>
          <w:szCs w:val="16"/>
        </w:rPr>
        <w:t xml:space="preserve">Au </w:t>
      </w:r>
      <w:proofErr w:type="spellStart"/>
      <w:r w:rsidRPr="00E074B1">
        <w:rPr>
          <w:rFonts w:ascii="Times New Roman" w:hAnsi="Times New Roman"/>
          <w:sz w:val="16"/>
          <w:szCs w:val="16"/>
        </w:rPr>
        <w:t>nanorod</w:t>
      </w:r>
      <w:proofErr w:type="spellEnd"/>
      <w:r w:rsidRPr="00E074B1">
        <w:rPr>
          <w:rFonts w:ascii="Times New Roman" w:hAnsi="Times New Roman"/>
          <w:sz w:val="16"/>
          <w:szCs w:val="16"/>
        </w:rPr>
        <w:t xml:space="preserve"> design as light-absorber in the first and second biological near-infrared windows for in vivo </w:t>
      </w:r>
      <w:proofErr w:type="spellStart"/>
      <w:r w:rsidRPr="00E074B1">
        <w:rPr>
          <w:rFonts w:ascii="Times New Roman" w:hAnsi="Times New Roman"/>
          <w:sz w:val="16"/>
          <w:szCs w:val="16"/>
        </w:rPr>
        <w:t>photothermal</w:t>
      </w:r>
      <w:proofErr w:type="spellEnd"/>
      <w:r w:rsidRPr="00E074B1">
        <w:rPr>
          <w:rFonts w:ascii="Times New Roman" w:hAnsi="Times New Roman"/>
          <w:sz w:val="16"/>
          <w:szCs w:val="16"/>
        </w:rPr>
        <w:t xml:space="preserve"> therapy. </w:t>
      </w:r>
      <w:r w:rsidRPr="00E074B1">
        <w:rPr>
          <w:rFonts w:ascii="Times New Roman" w:hAnsi="Times New Roman"/>
          <w:i/>
          <w:iCs/>
          <w:sz w:val="16"/>
          <w:szCs w:val="16"/>
        </w:rPr>
        <w:t>ACS Nano</w:t>
      </w:r>
      <w:r w:rsidRPr="00E074B1">
        <w:rPr>
          <w:rFonts w:ascii="Times New Roman" w:hAnsi="Times New Roman"/>
          <w:sz w:val="16"/>
          <w:szCs w:val="16"/>
        </w:rPr>
        <w:t xml:space="preserve"> </w:t>
      </w:r>
      <w:r w:rsidRPr="00E074B1">
        <w:rPr>
          <w:rFonts w:ascii="Times New Roman" w:hAnsi="Times New Roman"/>
          <w:b/>
          <w:bCs/>
          <w:sz w:val="16"/>
          <w:szCs w:val="16"/>
        </w:rPr>
        <w:t>2013,</w:t>
      </w:r>
      <w:r w:rsidRPr="00E074B1">
        <w:rPr>
          <w:rFonts w:ascii="Times New Roman" w:hAnsi="Times New Roman"/>
          <w:sz w:val="16"/>
          <w:szCs w:val="16"/>
        </w:rPr>
        <w:t xml:space="preserve"> </w:t>
      </w:r>
      <w:r w:rsidRPr="00E074B1">
        <w:rPr>
          <w:rFonts w:ascii="Times New Roman" w:hAnsi="Times New Roman"/>
          <w:i/>
          <w:iCs/>
          <w:sz w:val="16"/>
          <w:szCs w:val="16"/>
        </w:rPr>
        <w:t>7,</w:t>
      </w:r>
      <w:r w:rsidRPr="00E074B1">
        <w:rPr>
          <w:rFonts w:ascii="Times New Roman" w:hAnsi="Times New Roman"/>
          <w:b/>
          <w:bCs/>
          <w:sz w:val="16"/>
          <w:szCs w:val="16"/>
        </w:rPr>
        <w:t xml:space="preserve"> </w:t>
      </w:r>
      <w:r w:rsidRPr="00E074B1">
        <w:rPr>
          <w:rFonts w:ascii="Times New Roman" w:hAnsi="Times New Roman"/>
          <w:sz w:val="16"/>
          <w:szCs w:val="16"/>
        </w:rPr>
        <w:t>5330-5342.</w:t>
      </w:r>
    </w:p>
    <w:p w:rsidR="00A62225" w:rsidRPr="00E074B1" w:rsidRDefault="00A62225" w:rsidP="00A62225">
      <w:pPr>
        <w:pStyle w:val="ListParagraph"/>
        <w:numPr>
          <w:ilvl w:val="0"/>
          <w:numId w:val="7"/>
        </w:numPr>
        <w:spacing w:after="0"/>
        <w:ind w:left="284" w:hanging="284"/>
        <w:jc w:val="both"/>
        <w:rPr>
          <w:rFonts w:ascii="Times New Roman" w:hAnsi="Times New Roman"/>
          <w:sz w:val="16"/>
          <w:szCs w:val="16"/>
        </w:rPr>
      </w:pPr>
      <w:proofErr w:type="spellStart"/>
      <w:r w:rsidRPr="00E074B1">
        <w:rPr>
          <w:rFonts w:ascii="Times New Roman" w:hAnsi="Times New Roman"/>
          <w:sz w:val="16"/>
          <w:szCs w:val="16"/>
        </w:rPr>
        <w:t>Pustovalov</w:t>
      </w:r>
      <w:proofErr w:type="spellEnd"/>
      <w:r w:rsidRPr="00E074B1">
        <w:rPr>
          <w:rFonts w:ascii="Times New Roman" w:hAnsi="Times New Roman"/>
          <w:sz w:val="16"/>
          <w:szCs w:val="16"/>
        </w:rPr>
        <w:t xml:space="preserve">, V. K.; </w:t>
      </w:r>
      <w:proofErr w:type="spellStart"/>
      <w:r w:rsidRPr="00E074B1">
        <w:rPr>
          <w:rFonts w:ascii="Times New Roman" w:hAnsi="Times New Roman"/>
          <w:sz w:val="16"/>
          <w:szCs w:val="16"/>
        </w:rPr>
        <w:t>Astafyeva</w:t>
      </w:r>
      <w:proofErr w:type="spellEnd"/>
      <w:r w:rsidRPr="00E074B1">
        <w:rPr>
          <w:rFonts w:ascii="Times New Roman" w:hAnsi="Times New Roman"/>
          <w:sz w:val="16"/>
          <w:szCs w:val="16"/>
        </w:rPr>
        <w:t xml:space="preserve">, L. G.; </w:t>
      </w:r>
      <w:proofErr w:type="spellStart"/>
      <w:r w:rsidRPr="00E074B1">
        <w:rPr>
          <w:rFonts w:ascii="Times New Roman" w:hAnsi="Times New Roman"/>
          <w:sz w:val="16"/>
          <w:szCs w:val="16"/>
        </w:rPr>
        <w:t>Galanzha</w:t>
      </w:r>
      <w:proofErr w:type="spellEnd"/>
      <w:r w:rsidRPr="00E074B1">
        <w:rPr>
          <w:rFonts w:ascii="Times New Roman" w:hAnsi="Times New Roman"/>
          <w:sz w:val="16"/>
          <w:szCs w:val="16"/>
        </w:rPr>
        <w:t xml:space="preserve">, E.; </w:t>
      </w:r>
      <w:proofErr w:type="spellStart"/>
      <w:r w:rsidRPr="00E074B1">
        <w:rPr>
          <w:rFonts w:ascii="Times New Roman" w:hAnsi="Times New Roman"/>
          <w:sz w:val="16"/>
          <w:szCs w:val="16"/>
        </w:rPr>
        <w:t>Zharov</w:t>
      </w:r>
      <w:proofErr w:type="spellEnd"/>
      <w:r w:rsidRPr="00E074B1">
        <w:rPr>
          <w:rFonts w:ascii="Times New Roman" w:hAnsi="Times New Roman"/>
          <w:sz w:val="16"/>
          <w:szCs w:val="16"/>
        </w:rPr>
        <w:t xml:space="preserve">, V. P. Thermo-optical analysis and selection of the properties of absorbing nanoparticles for laser applications in cancer nanotechnology. </w:t>
      </w:r>
      <w:r w:rsidRPr="00E074B1">
        <w:rPr>
          <w:rFonts w:ascii="Times New Roman" w:hAnsi="Times New Roman"/>
          <w:i/>
          <w:iCs/>
          <w:sz w:val="16"/>
          <w:szCs w:val="16"/>
        </w:rPr>
        <w:t>Cancer Nano</w:t>
      </w:r>
      <w:r w:rsidRPr="00E074B1">
        <w:rPr>
          <w:rFonts w:ascii="Times New Roman" w:hAnsi="Times New Roman"/>
          <w:sz w:val="16"/>
          <w:szCs w:val="16"/>
        </w:rPr>
        <w:t xml:space="preserve"> 2010, </w:t>
      </w:r>
      <w:r w:rsidRPr="00E074B1">
        <w:rPr>
          <w:rFonts w:ascii="Times New Roman" w:hAnsi="Times New Roman"/>
          <w:i/>
          <w:iCs/>
          <w:sz w:val="16"/>
          <w:szCs w:val="16"/>
        </w:rPr>
        <w:t>1</w:t>
      </w:r>
      <w:r w:rsidRPr="00E074B1">
        <w:rPr>
          <w:rFonts w:ascii="Times New Roman" w:hAnsi="Times New Roman"/>
          <w:sz w:val="16"/>
          <w:szCs w:val="16"/>
        </w:rPr>
        <w:t>,</w:t>
      </w:r>
      <w:r w:rsidRPr="00E074B1">
        <w:rPr>
          <w:rFonts w:ascii="Times New Roman" w:hAnsi="Times New Roman"/>
          <w:b/>
          <w:bCs/>
          <w:sz w:val="16"/>
          <w:szCs w:val="16"/>
        </w:rPr>
        <w:t xml:space="preserve"> </w:t>
      </w:r>
      <w:r w:rsidRPr="00E074B1">
        <w:rPr>
          <w:rFonts w:ascii="Times New Roman" w:hAnsi="Times New Roman"/>
          <w:sz w:val="16"/>
          <w:szCs w:val="16"/>
        </w:rPr>
        <w:t>35-46.</w:t>
      </w:r>
    </w:p>
    <w:p w:rsidR="00A62225" w:rsidRPr="00E074B1" w:rsidRDefault="00A62225" w:rsidP="00A62225">
      <w:pPr>
        <w:pStyle w:val="ListParagraph"/>
        <w:numPr>
          <w:ilvl w:val="0"/>
          <w:numId w:val="7"/>
        </w:numPr>
        <w:spacing w:after="0"/>
        <w:ind w:left="284" w:hanging="284"/>
        <w:jc w:val="both"/>
        <w:rPr>
          <w:rFonts w:ascii="Times New Roman" w:hAnsi="Times New Roman"/>
          <w:sz w:val="16"/>
          <w:szCs w:val="16"/>
        </w:rPr>
      </w:pPr>
      <w:r w:rsidRPr="00E074B1">
        <w:rPr>
          <w:rFonts w:ascii="Times New Roman" w:hAnsi="Times New Roman"/>
          <w:sz w:val="16"/>
          <w:szCs w:val="16"/>
        </w:rPr>
        <w:t xml:space="preserve">Day, H. A.; </w:t>
      </w:r>
      <w:proofErr w:type="spellStart"/>
      <w:r w:rsidRPr="00E074B1">
        <w:rPr>
          <w:rFonts w:ascii="Times New Roman" w:hAnsi="Times New Roman"/>
          <w:sz w:val="16"/>
          <w:szCs w:val="16"/>
        </w:rPr>
        <w:t>Bartczak</w:t>
      </w:r>
      <w:proofErr w:type="spellEnd"/>
      <w:r w:rsidRPr="00E074B1">
        <w:rPr>
          <w:rFonts w:ascii="Times New Roman" w:hAnsi="Times New Roman"/>
          <w:sz w:val="16"/>
          <w:szCs w:val="16"/>
        </w:rPr>
        <w:t xml:space="preserve">, D.; Fairbairn, N.; </w:t>
      </w:r>
      <w:proofErr w:type="spellStart"/>
      <w:r w:rsidRPr="00E074B1">
        <w:rPr>
          <w:rFonts w:ascii="Times New Roman" w:hAnsi="Times New Roman"/>
          <w:sz w:val="16"/>
          <w:szCs w:val="16"/>
        </w:rPr>
        <w:t>Mcguire</w:t>
      </w:r>
      <w:proofErr w:type="spellEnd"/>
      <w:r w:rsidRPr="00E074B1">
        <w:rPr>
          <w:rFonts w:ascii="Times New Roman" w:hAnsi="Times New Roman"/>
          <w:sz w:val="16"/>
          <w:szCs w:val="16"/>
        </w:rPr>
        <w:t xml:space="preserve">, E.; </w:t>
      </w:r>
      <w:proofErr w:type="spellStart"/>
      <w:r w:rsidRPr="00E074B1">
        <w:rPr>
          <w:rFonts w:ascii="Times New Roman" w:hAnsi="Times New Roman"/>
          <w:sz w:val="16"/>
          <w:szCs w:val="16"/>
        </w:rPr>
        <w:t>Ardakani</w:t>
      </w:r>
      <w:proofErr w:type="spellEnd"/>
      <w:r w:rsidRPr="00E074B1">
        <w:rPr>
          <w:rFonts w:ascii="Times New Roman" w:hAnsi="Times New Roman"/>
          <w:sz w:val="16"/>
          <w:szCs w:val="16"/>
        </w:rPr>
        <w:t xml:space="preserve">, M.; Porter, A. E.; </w:t>
      </w:r>
      <w:proofErr w:type="spellStart"/>
      <w:r w:rsidRPr="00E074B1">
        <w:rPr>
          <w:rFonts w:ascii="Times New Roman" w:hAnsi="Times New Roman"/>
          <w:sz w:val="16"/>
          <w:szCs w:val="16"/>
        </w:rPr>
        <w:t>Kanaras</w:t>
      </w:r>
      <w:proofErr w:type="spellEnd"/>
      <w:r w:rsidRPr="00E074B1">
        <w:rPr>
          <w:rFonts w:ascii="Times New Roman" w:hAnsi="Times New Roman"/>
          <w:sz w:val="16"/>
          <w:szCs w:val="16"/>
        </w:rPr>
        <w:t xml:space="preserve">, A. G. Controlling the three-dimensional morphology of nanocrystals. </w:t>
      </w:r>
      <w:proofErr w:type="spellStart"/>
      <w:r w:rsidRPr="00E074B1">
        <w:rPr>
          <w:rFonts w:ascii="Times New Roman" w:hAnsi="Times New Roman"/>
          <w:i/>
          <w:iCs/>
          <w:sz w:val="16"/>
          <w:szCs w:val="16"/>
        </w:rPr>
        <w:t>CrystEngComm</w:t>
      </w:r>
      <w:proofErr w:type="spellEnd"/>
      <w:r w:rsidRPr="00E074B1">
        <w:rPr>
          <w:rFonts w:ascii="Times New Roman" w:hAnsi="Times New Roman"/>
          <w:sz w:val="16"/>
          <w:szCs w:val="16"/>
        </w:rPr>
        <w:t xml:space="preserve"> </w:t>
      </w:r>
      <w:r w:rsidRPr="00E074B1">
        <w:rPr>
          <w:rFonts w:ascii="Times New Roman" w:hAnsi="Times New Roman"/>
          <w:b/>
          <w:bCs/>
          <w:sz w:val="16"/>
          <w:szCs w:val="16"/>
        </w:rPr>
        <w:t>2010</w:t>
      </w:r>
      <w:r w:rsidRPr="00E074B1">
        <w:rPr>
          <w:rFonts w:ascii="Times New Roman" w:hAnsi="Times New Roman"/>
          <w:sz w:val="16"/>
          <w:szCs w:val="16"/>
        </w:rPr>
        <w:t xml:space="preserve">, </w:t>
      </w:r>
      <w:r w:rsidRPr="00E074B1">
        <w:rPr>
          <w:rFonts w:ascii="Times New Roman" w:hAnsi="Times New Roman"/>
          <w:i/>
          <w:iCs/>
          <w:sz w:val="16"/>
          <w:szCs w:val="16"/>
        </w:rPr>
        <w:t>12</w:t>
      </w:r>
      <w:r w:rsidRPr="00E074B1">
        <w:rPr>
          <w:rFonts w:ascii="Times New Roman" w:hAnsi="Times New Roman"/>
          <w:b/>
          <w:bCs/>
          <w:sz w:val="16"/>
          <w:szCs w:val="16"/>
        </w:rPr>
        <w:t>,</w:t>
      </w:r>
      <w:r w:rsidRPr="00E074B1">
        <w:rPr>
          <w:rFonts w:ascii="Times New Roman" w:hAnsi="Times New Roman"/>
          <w:sz w:val="16"/>
          <w:szCs w:val="16"/>
        </w:rPr>
        <w:t xml:space="preserve"> 4312-4316.</w:t>
      </w:r>
    </w:p>
    <w:p w:rsidR="00A62225" w:rsidRPr="00E074B1" w:rsidRDefault="00A62225" w:rsidP="00A62225">
      <w:pPr>
        <w:pStyle w:val="ListParagraph"/>
        <w:numPr>
          <w:ilvl w:val="0"/>
          <w:numId w:val="7"/>
        </w:numPr>
        <w:spacing w:after="0"/>
        <w:ind w:left="284" w:hanging="284"/>
        <w:jc w:val="both"/>
        <w:rPr>
          <w:rFonts w:ascii="Times New Roman" w:hAnsi="Times New Roman"/>
          <w:sz w:val="16"/>
          <w:szCs w:val="16"/>
        </w:rPr>
      </w:pPr>
      <w:r w:rsidRPr="00E074B1">
        <w:rPr>
          <w:rFonts w:ascii="Times New Roman" w:hAnsi="Times New Roman"/>
          <w:sz w:val="16"/>
          <w:szCs w:val="16"/>
        </w:rPr>
        <w:t xml:space="preserve">Webb, J. A., </w:t>
      </w:r>
      <w:proofErr w:type="spellStart"/>
      <w:r w:rsidRPr="00E074B1">
        <w:rPr>
          <w:rFonts w:ascii="Times New Roman" w:hAnsi="Times New Roman"/>
          <w:sz w:val="16"/>
          <w:szCs w:val="16"/>
        </w:rPr>
        <w:t>Bardhan</w:t>
      </w:r>
      <w:proofErr w:type="spellEnd"/>
      <w:r w:rsidRPr="00E074B1">
        <w:rPr>
          <w:rFonts w:ascii="Times New Roman" w:hAnsi="Times New Roman"/>
          <w:sz w:val="16"/>
          <w:szCs w:val="16"/>
        </w:rPr>
        <w:t xml:space="preserve">, R. Emerging advances in nanomedicine with engineered gold nanostructures. </w:t>
      </w:r>
      <w:r w:rsidRPr="00E074B1">
        <w:rPr>
          <w:rFonts w:ascii="Times New Roman" w:hAnsi="Times New Roman"/>
          <w:i/>
          <w:iCs/>
          <w:sz w:val="16"/>
          <w:szCs w:val="16"/>
        </w:rPr>
        <w:t xml:space="preserve">Nanoscale </w:t>
      </w:r>
      <w:r w:rsidRPr="00E074B1">
        <w:rPr>
          <w:rFonts w:ascii="Times New Roman" w:hAnsi="Times New Roman"/>
          <w:b/>
          <w:bCs/>
          <w:sz w:val="16"/>
          <w:szCs w:val="16"/>
        </w:rPr>
        <w:t>2014</w:t>
      </w:r>
      <w:r w:rsidRPr="00E074B1">
        <w:rPr>
          <w:rFonts w:ascii="Times New Roman" w:hAnsi="Times New Roman"/>
          <w:i/>
          <w:iCs/>
          <w:sz w:val="16"/>
          <w:szCs w:val="16"/>
        </w:rPr>
        <w:t>, 6,</w:t>
      </w:r>
      <w:r w:rsidRPr="00E074B1">
        <w:rPr>
          <w:rFonts w:ascii="Times New Roman" w:hAnsi="Times New Roman"/>
          <w:b/>
          <w:bCs/>
          <w:sz w:val="16"/>
          <w:szCs w:val="16"/>
        </w:rPr>
        <w:t xml:space="preserve"> </w:t>
      </w:r>
      <w:r w:rsidRPr="00E074B1">
        <w:rPr>
          <w:rFonts w:ascii="Times New Roman" w:hAnsi="Times New Roman"/>
          <w:sz w:val="16"/>
          <w:szCs w:val="16"/>
        </w:rPr>
        <w:t>2502-2530.</w:t>
      </w:r>
    </w:p>
    <w:p w:rsidR="00A62225" w:rsidRPr="00E074B1" w:rsidRDefault="00A62225" w:rsidP="00A62225">
      <w:pPr>
        <w:pStyle w:val="ListParagraph"/>
        <w:numPr>
          <w:ilvl w:val="0"/>
          <w:numId w:val="7"/>
        </w:numPr>
        <w:spacing w:after="0"/>
        <w:ind w:left="284" w:hanging="284"/>
        <w:jc w:val="both"/>
        <w:rPr>
          <w:rFonts w:ascii="Times New Roman" w:hAnsi="Times New Roman"/>
          <w:sz w:val="16"/>
          <w:szCs w:val="16"/>
        </w:rPr>
      </w:pPr>
      <w:r w:rsidRPr="00E074B1">
        <w:rPr>
          <w:rFonts w:ascii="Times New Roman" w:hAnsi="Times New Roman"/>
          <w:sz w:val="16"/>
          <w:szCs w:val="16"/>
        </w:rPr>
        <w:t xml:space="preserve">Sapsford, K. E.; </w:t>
      </w:r>
      <w:r w:rsidRPr="00E074B1">
        <w:rPr>
          <w:rFonts w:ascii="Times New Roman" w:hAnsi="Times New Roman"/>
          <w:color w:val="000000"/>
          <w:sz w:val="16"/>
          <w:szCs w:val="16"/>
        </w:rPr>
        <w:t xml:space="preserve">Russ </w:t>
      </w:r>
      <w:proofErr w:type="spellStart"/>
      <w:r w:rsidRPr="00E074B1">
        <w:rPr>
          <w:rFonts w:ascii="Times New Roman" w:hAnsi="Times New Roman"/>
          <w:color w:val="000000"/>
          <w:sz w:val="16"/>
          <w:szCs w:val="16"/>
        </w:rPr>
        <w:t>Algar</w:t>
      </w:r>
      <w:proofErr w:type="spellEnd"/>
      <w:r w:rsidRPr="00E074B1">
        <w:rPr>
          <w:rFonts w:ascii="Times New Roman" w:hAnsi="Times New Roman"/>
          <w:color w:val="000000"/>
          <w:sz w:val="16"/>
          <w:szCs w:val="16"/>
        </w:rPr>
        <w:t xml:space="preserve">, W.; </w:t>
      </w:r>
      <w:proofErr w:type="spellStart"/>
      <w:r w:rsidRPr="00E074B1">
        <w:rPr>
          <w:rFonts w:ascii="Times New Roman" w:hAnsi="Times New Roman"/>
          <w:color w:val="000000"/>
          <w:sz w:val="16"/>
          <w:szCs w:val="16"/>
        </w:rPr>
        <w:t>Berti</w:t>
      </w:r>
      <w:proofErr w:type="spellEnd"/>
      <w:r w:rsidRPr="00E074B1">
        <w:rPr>
          <w:rFonts w:ascii="Times New Roman" w:hAnsi="Times New Roman"/>
          <w:color w:val="000000"/>
          <w:sz w:val="16"/>
          <w:szCs w:val="16"/>
        </w:rPr>
        <w:t xml:space="preserve">, L.; </w:t>
      </w:r>
      <w:proofErr w:type="spellStart"/>
      <w:r w:rsidRPr="00E074B1">
        <w:rPr>
          <w:rFonts w:ascii="Times New Roman" w:hAnsi="Times New Roman"/>
          <w:color w:val="000000"/>
          <w:sz w:val="16"/>
          <w:szCs w:val="16"/>
        </w:rPr>
        <w:t>Boeneman</w:t>
      </w:r>
      <w:proofErr w:type="spellEnd"/>
      <w:r w:rsidRPr="00E074B1">
        <w:rPr>
          <w:rFonts w:ascii="Times New Roman" w:hAnsi="Times New Roman"/>
          <w:color w:val="000000"/>
          <w:sz w:val="16"/>
          <w:szCs w:val="16"/>
        </w:rPr>
        <w:t xml:space="preserve"> </w:t>
      </w:r>
      <w:proofErr w:type="spellStart"/>
      <w:r w:rsidRPr="00E074B1">
        <w:rPr>
          <w:rFonts w:ascii="Times New Roman" w:hAnsi="Times New Roman"/>
          <w:color w:val="000000"/>
          <w:sz w:val="16"/>
          <w:szCs w:val="16"/>
        </w:rPr>
        <w:t>Gemmill</w:t>
      </w:r>
      <w:proofErr w:type="spellEnd"/>
      <w:r w:rsidRPr="00E074B1">
        <w:rPr>
          <w:rFonts w:ascii="Times New Roman" w:hAnsi="Times New Roman"/>
          <w:color w:val="000000"/>
          <w:sz w:val="16"/>
          <w:szCs w:val="16"/>
        </w:rPr>
        <w:t xml:space="preserve">, K.; Casey, B. J.; Oh, E.; Stewart, M. H.; </w:t>
      </w:r>
      <w:proofErr w:type="spellStart"/>
      <w:r w:rsidRPr="00E074B1">
        <w:rPr>
          <w:rFonts w:ascii="Times New Roman" w:hAnsi="Times New Roman"/>
          <w:color w:val="000000"/>
          <w:sz w:val="16"/>
          <w:szCs w:val="16"/>
        </w:rPr>
        <w:t>Medintz</w:t>
      </w:r>
      <w:proofErr w:type="spellEnd"/>
      <w:r w:rsidRPr="00E074B1">
        <w:rPr>
          <w:rFonts w:ascii="Times New Roman" w:hAnsi="Times New Roman"/>
          <w:sz w:val="16"/>
          <w:szCs w:val="16"/>
        </w:rPr>
        <w:t xml:space="preserve">, I. L. Functionalizing nanoparticles with biological molecules : Developing chemistries that facilitate nanotechnology. </w:t>
      </w:r>
      <w:r w:rsidRPr="00E074B1">
        <w:rPr>
          <w:rFonts w:ascii="Times New Roman" w:hAnsi="Times New Roman"/>
          <w:i/>
          <w:iCs/>
          <w:sz w:val="16"/>
          <w:szCs w:val="16"/>
        </w:rPr>
        <w:t xml:space="preserve">Chem. Rev. </w:t>
      </w:r>
      <w:r w:rsidRPr="00E074B1">
        <w:rPr>
          <w:rFonts w:ascii="Times New Roman" w:hAnsi="Times New Roman"/>
          <w:b/>
          <w:bCs/>
          <w:sz w:val="16"/>
          <w:szCs w:val="16"/>
        </w:rPr>
        <w:t>2013</w:t>
      </w:r>
      <w:r w:rsidRPr="00E074B1">
        <w:rPr>
          <w:rFonts w:ascii="Times New Roman" w:hAnsi="Times New Roman"/>
          <w:i/>
          <w:iCs/>
          <w:sz w:val="16"/>
          <w:szCs w:val="16"/>
        </w:rPr>
        <w:t>, 113,</w:t>
      </w:r>
      <w:r w:rsidRPr="00E074B1">
        <w:rPr>
          <w:rFonts w:ascii="Times New Roman" w:hAnsi="Times New Roman"/>
          <w:b/>
          <w:bCs/>
          <w:sz w:val="16"/>
          <w:szCs w:val="16"/>
        </w:rPr>
        <w:t xml:space="preserve"> </w:t>
      </w:r>
      <w:r w:rsidRPr="00E074B1">
        <w:rPr>
          <w:rFonts w:ascii="Times New Roman" w:hAnsi="Times New Roman"/>
          <w:sz w:val="16"/>
          <w:szCs w:val="16"/>
        </w:rPr>
        <w:t>1904-2074.</w:t>
      </w:r>
    </w:p>
    <w:p w:rsidR="00A62225" w:rsidRPr="00E074B1" w:rsidRDefault="00A62225" w:rsidP="00A62225">
      <w:pPr>
        <w:pStyle w:val="ListParagraph"/>
        <w:numPr>
          <w:ilvl w:val="0"/>
          <w:numId w:val="7"/>
        </w:numPr>
        <w:spacing w:after="0"/>
        <w:ind w:left="284" w:hanging="284"/>
        <w:jc w:val="both"/>
        <w:rPr>
          <w:rFonts w:ascii="Times New Roman" w:hAnsi="Times New Roman"/>
          <w:sz w:val="16"/>
          <w:szCs w:val="16"/>
        </w:rPr>
      </w:pPr>
      <w:proofErr w:type="spellStart"/>
      <w:r w:rsidRPr="00E074B1">
        <w:rPr>
          <w:rFonts w:ascii="Times New Roman" w:hAnsi="Times New Roman"/>
          <w:sz w:val="16"/>
          <w:szCs w:val="16"/>
        </w:rPr>
        <w:t>Heuer-Jungemann</w:t>
      </w:r>
      <w:proofErr w:type="spellEnd"/>
      <w:r w:rsidRPr="00E074B1">
        <w:rPr>
          <w:rFonts w:ascii="Times New Roman" w:hAnsi="Times New Roman"/>
          <w:sz w:val="16"/>
          <w:szCs w:val="16"/>
        </w:rPr>
        <w:t xml:space="preserve">, A.; </w:t>
      </w:r>
      <w:proofErr w:type="spellStart"/>
      <w:r w:rsidRPr="00E074B1">
        <w:rPr>
          <w:rFonts w:ascii="Times New Roman" w:hAnsi="Times New Roman"/>
          <w:sz w:val="16"/>
          <w:szCs w:val="16"/>
        </w:rPr>
        <w:t>Harimech</w:t>
      </w:r>
      <w:proofErr w:type="spellEnd"/>
      <w:r w:rsidRPr="00E074B1">
        <w:rPr>
          <w:rFonts w:ascii="Times New Roman" w:hAnsi="Times New Roman"/>
          <w:sz w:val="16"/>
          <w:szCs w:val="16"/>
        </w:rPr>
        <w:t xml:space="preserve">, P.; Brown, T.; </w:t>
      </w:r>
      <w:proofErr w:type="spellStart"/>
      <w:r w:rsidRPr="00E074B1">
        <w:rPr>
          <w:rFonts w:ascii="Times New Roman" w:hAnsi="Times New Roman"/>
          <w:sz w:val="16"/>
          <w:szCs w:val="16"/>
        </w:rPr>
        <w:t>Kanaras</w:t>
      </w:r>
      <w:proofErr w:type="spellEnd"/>
      <w:r w:rsidRPr="00E074B1">
        <w:rPr>
          <w:rFonts w:ascii="Times New Roman" w:hAnsi="Times New Roman"/>
          <w:sz w:val="16"/>
          <w:szCs w:val="16"/>
        </w:rPr>
        <w:t xml:space="preserve">, A. G. Gold Nanoparticles and Fluorescently-Labelled DNA as a Platform for Biological Sensing.  </w:t>
      </w:r>
      <w:r w:rsidRPr="00E074B1">
        <w:rPr>
          <w:rFonts w:ascii="Times New Roman" w:hAnsi="Times New Roman"/>
          <w:i/>
          <w:iCs/>
          <w:sz w:val="16"/>
          <w:szCs w:val="16"/>
        </w:rPr>
        <w:t>Nanoscale</w:t>
      </w:r>
      <w:r w:rsidRPr="00E074B1">
        <w:rPr>
          <w:rFonts w:ascii="Times New Roman" w:hAnsi="Times New Roman"/>
          <w:sz w:val="16"/>
          <w:szCs w:val="16"/>
        </w:rPr>
        <w:t xml:space="preserve"> </w:t>
      </w:r>
      <w:r w:rsidRPr="00E074B1">
        <w:rPr>
          <w:rFonts w:ascii="Times New Roman" w:hAnsi="Times New Roman"/>
          <w:b/>
          <w:bCs/>
          <w:sz w:val="16"/>
          <w:szCs w:val="16"/>
        </w:rPr>
        <w:t>2013</w:t>
      </w:r>
      <w:r w:rsidRPr="00E074B1">
        <w:rPr>
          <w:rFonts w:ascii="Times New Roman" w:hAnsi="Times New Roman"/>
          <w:sz w:val="16"/>
          <w:szCs w:val="16"/>
        </w:rPr>
        <w:t xml:space="preserve">, </w:t>
      </w:r>
      <w:r w:rsidRPr="00E074B1">
        <w:rPr>
          <w:rFonts w:ascii="Times New Roman" w:hAnsi="Times New Roman"/>
          <w:i/>
          <w:iCs/>
          <w:sz w:val="16"/>
          <w:szCs w:val="16"/>
        </w:rPr>
        <w:t>5,</w:t>
      </w:r>
      <w:r w:rsidRPr="00E074B1">
        <w:rPr>
          <w:rFonts w:ascii="Times New Roman" w:hAnsi="Times New Roman"/>
          <w:sz w:val="16"/>
          <w:szCs w:val="16"/>
        </w:rPr>
        <w:t xml:space="preserve"> 9503-9510. </w:t>
      </w:r>
    </w:p>
    <w:p w:rsidR="00A62225" w:rsidRPr="00E074B1" w:rsidRDefault="00A62225" w:rsidP="00A62225">
      <w:pPr>
        <w:pStyle w:val="ListParagraph"/>
        <w:numPr>
          <w:ilvl w:val="0"/>
          <w:numId w:val="7"/>
        </w:numPr>
        <w:spacing w:after="0"/>
        <w:ind w:left="284" w:hanging="284"/>
        <w:jc w:val="both"/>
        <w:rPr>
          <w:rFonts w:ascii="Times New Roman" w:hAnsi="Times New Roman"/>
          <w:sz w:val="16"/>
          <w:szCs w:val="16"/>
        </w:rPr>
      </w:pPr>
      <w:r w:rsidRPr="00E074B1">
        <w:rPr>
          <w:rFonts w:ascii="Times New Roman" w:hAnsi="Times New Roman"/>
          <w:sz w:val="16"/>
          <w:szCs w:val="16"/>
        </w:rPr>
        <w:t xml:space="preserve"> </w:t>
      </w:r>
      <w:proofErr w:type="spellStart"/>
      <w:r w:rsidRPr="00E074B1">
        <w:rPr>
          <w:rFonts w:ascii="Times New Roman" w:hAnsi="Times New Roman"/>
          <w:sz w:val="16"/>
          <w:szCs w:val="16"/>
        </w:rPr>
        <w:t>Bartczak</w:t>
      </w:r>
      <w:proofErr w:type="spellEnd"/>
      <w:r w:rsidRPr="00E074B1">
        <w:rPr>
          <w:rFonts w:ascii="Times New Roman" w:hAnsi="Times New Roman"/>
          <w:sz w:val="16"/>
          <w:szCs w:val="16"/>
        </w:rPr>
        <w:t>, D.; Sanchez-</w:t>
      </w:r>
      <w:proofErr w:type="spellStart"/>
      <w:r w:rsidRPr="00E074B1">
        <w:rPr>
          <w:rFonts w:ascii="Times New Roman" w:hAnsi="Times New Roman"/>
          <w:sz w:val="16"/>
          <w:szCs w:val="16"/>
        </w:rPr>
        <w:t>Elsner</w:t>
      </w:r>
      <w:proofErr w:type="spellEnd"/>
      <w:r w:rsidRPr="00E074B1">
        <w:rPr>
          <w:rFonts w:ascii="Times New Roman" w:hAnsi="Times New Roman"/>
          <w:sz w:val="16"/>
          <w:szCs w:val="16"/>
        </w:rPr>
        <w:t xml:space="preserve">, T.; </w:t>
      </w:r>
      <w:proofErr w:type="spellStart"/>
      <w:r w:rsidRPr="00E074B1">
        <w:rPr>
          <w:rFonts w:ascii="Times New Roman" w:hAnsi="Times New Roman"/>
          <w:sz w:val="16"/>
          <w:szCs w:val="16"/>
        </w:rPr>
        <w:t>Louafi</w:t>
      </w:r>
      <w:proofErr w:type="spellEnd"/>
      <w:r w:rsidRPr="00E074B1">
        <w:rPr>
          <w:rFonts w:ascii="Times New Roman" w:hAnsi="Times New Roman"/>
          <w:sz w:val="16"/>
          <w:szCs w:val="16"/>
        </w:rPr>
        <w:t xml:space="preserve">, F.; Millar, T. M.; </w:t>
      </w:r>
      <w:proofErr w:type="spellStart"/>
      <w:r w:rsidRPr="00E074B1">
        <w:rPr>
          <w:rFonts w:ascii="Times New Roman" w:hAnsi="Times New Roman"/>
          <w:sz w:val="16"/>
          <w:szCs w:val="16"/>
        </w:rPr>
        <w:t>Kanaras</w:t>
      </w:r>
      <w:proofErr w:type="spellEnd"/>
      <w:r w:rsidRPr="00E074B1">
        <w:rPr>
          <w:rFonts w:ascii="Times New Roman" w:hAnsi="Times New Roman"/>
          <w:sz w:val="16"/>
          <w:szCs w:val="16"/>
        </w:rPr>
        <w:t xml:space="preserve">, A. G. Receptor-mediated interactions between colloidal gold nanoparticles and human umbilical vein endothelial cells. </w:t>
      </w:r>
      <w:r w:rsidRPr="00E074B1">
        <w:rPr>
          <w:rFonts w:ascii="Times New Roman" w:hAnsi="Times New Roman"/>
          <w:i/>
          <w:iCs/>
          <w:sz w:val="16"/>
          <w:szCs w:val="16"/>
        </w:rPr>
        <w:t>Small</w:t>
      </w:r>
      <w:r w:rsidRPr="00E074B1">
        <w:rPr>
          <w:rFonts w:ascii="Times New Roman" w:hAnsi="Times New Roman"/>
          <w:sz w:val="16"/>
          <w:szCs w:val="16"/>
        </w:rPr>
        <w:t xml:space="preserve"> </w:t>
      </w:r>
      <w:r w:rsidRPr="00E074B1">
        <w:rPr>
          <w:rFonts w:ascii="Times New Roman" w:hAnsi="Times New Roman"/>
          <w:b/>
          <w:bCs/>
          <w:sz w:val="16"/>
          <w:szCs w:val="16"/>
        </w:rPr>
        <w:t>2011</w:t>
      </w:r>
      <w:r w:rsidRPr="00E074B1">
        <w:rPr>
          <w:rFonts w:ascii="Times New Roman" w:hAnsi="Times New Roman"/>
          <w:sz w:val="16"/>
          <w:szCs w:val="16"/>
        </w:rPr>
        <w:t xml:space="preserve">, </w:t>
      </w:r>
      <w:r w:rsidRPr="00E074B1">
        <w:rPr>
          <w:rFonts w:ascii="Times New Roman" w:hAnsi="Times New Roman"/>
          <w:i/>
          <w:iCs/>
          <w:sz w:val="16"/>
          <w:szCs w:val="16"/>
        </w:rPr>
        <w:t>7,</w:t>
      </w:r>
      <w:r w:rsidRPr="00E074B1">
        <w:rPr>
          <w:rFonts w:ascii="Times New Roman" w:hAnsi="Times New Roman"/>
          <w:sz w:val="16"/>
          <w:szCs w:val="16"/>
        </w:rPr>
        <w:t xml:space="preserve"> 388–394.</w:t>
      </w:r>
    </w:p>
    <w:p w:rsidR="00A62225" w:rsidRPr="00E074B1" w:rsidRDefault="00A62225" w:rsidP="00A62225">
      <w:pPr>
        <w:pStyle w:val="ListParagraph"/>
        <w:numPr>
          <w:ilvl w:val="0"/>
          <w:numId w:val="7"/>
        </w:numPr>
        <w:spacing w:after="0"/>
        <w:ind w:left="284" w:hanging="284"/>
        <w:jc w:val="both"/>
        <w:rPr>
          <w:rFonts w:ascii="Times New Roman" w:hAnsi="Times New Roman"/>
          <w:sz w:val="16"/>
          <w:szCs w:val="16"/>
        </w:rPr>
      </w:pPr>
      <w:proofErr w:type="spellStart"/>
      <w:r w:rsidRPr="00E074B1">
        <w:rPr>
          <w:rFonts w:ascii="Times New Roman" w:hAnsi="Times New Roman"/>
          <w:sz w:val="16"/>
          <w:szCs w:val="16"/>
        </w:rPr>
        <w:t>Bartczak</w:t>
      </w:r>
      <w:proofErr w:type="spellEnd"/>
      <w:r w:rsidRPr="00E074B1">
        <w:rPr>
          <w:rFonts w:ascii="Times New Roman" w:hAnsi="Times New Roman"/>
          <w:sz w:val="16"/>
          <w:szCs w:val="16"/>
        </w:rPr>
        <w:t xml:space="preserve">, D.; </w:t>
      </w:r>
      <w:proofErr w:type="spellStart"/>
      <w:r w:rsidRPr="00E074B1">
        <w:rPr>
          <w:rFonts w:ascii="Times New Roman" w:hAnsi="Times New Roman"/>
          <w:sz w:val="16"/>
          <w:szCs w:val="16"/>
        </w:rPr>
        <w:t>Muskens</w:t>
      </w:r>
      <w:proofErr w:type="spellEnd"/>
      <w:r w:rsidRPr="00E074B1">
        <w:rPr>
          <w:rFonts w:ascii="Times New Roman" w:hAnsi="Times New Roman"/>
          <w:sz w:val="16"/>
          <w:szCs w:val="16"/>
        </w:rPr>
        <w:t>, O. L.; Sanchez-</w:t>
      </w:r>
      <w:proofErr w:type="spellStart"/>
      <w:r w:rsidRPr="00E074B1">
        <w:rPr>
          <w:rFonts w:ascii="Times New Roman" w:hAnsi="Times New Roman"/>
          <w:sz w:val="16"/>
          <w:szCs w:val="16"/>
        </w:rPr>
        <w:t>Elsner</w:t>
      </w:r>
      <w:proofErr w:type="spellEnd"/>
      <w:r w:rsidRPr="00E074B1">
        <w:rPr>
          <w:rFonts w:ascii="Times New Roman" w:hAnsi="Times New Roman"/>
          <w:sz w:val="16"/>
          <w:szCs w:val="16"/>
        </w:rPr>
        <w:t xml:space="preserve">, T.; </w:t>
      </w:r>
      <w:proofErr w:type="spellStart"/>
      <w:r w:rsidRPr="00E074B1">
        <w:rPr>
          <w:rFonts w:ascii="Times New Roman" w:hAnsi="Times New Roman"/>
          <w:sz w:val="16"/>
          <w:szCs w:val="16"/>
        </w:rPr>
        <w:t>Kanaras</w:t>
      </w:r>
      <w:proofErr w:type="spellEnd"/>
      <w:r w:rsidRPr="00E074B1">
        <w:rPr>
          <w:rFonts w:ascii="Times New Roman" w:hAnsi="Times New Roman"/>
          <w:sz w:val="16"/>
          <w:szCs w:val="16"/>
        </w:rPr>
        <w:t xml:space="preserve">, A. G.; Millar, T. M. Manipulation of in vitro angiogenesis using peptide-coated gold nanoparticles. </w:t>
      </w:r>
      <w:r w:rsidRPr="00E074B1">
        <w:rPr>
          <w:rFonts w:ascii="Times New Roman" w:hAnsi="Times New Roman"/>
          <w:i/>
          <w:iCs/>
          <w:sz w:val="16"/>
          <w:szCs w:val="16"/>
        </w:rPr>
        <w:t>ACS Nano</w:t>
      </w:r>
      <w:r w:rsidRPr="00E074B1">
        <w:rPr>
          <w:rFonts w:ascii="Times New Roman" w:hAnsi="Times New Roman"/>
          <w:b/>
          <w:bCs/>
          <w:sz w:val="16"/>
          <w:szCs w:val="16"/>
        </w:rPr>
        <w:t xml:space="preserve"> 2013</w:t>
      </w:r>
      <w:r w:rsidRPr="00E074B1">
        <w:rPr>
          <w:rFonts w:ascii="Times New Roman" w:hAnsi="Times New Roman"/>
          <w:sz w:val="16"/>
          <w:szCs w:val="16"/>
        </w:rPr>
        <w:t xml:space="preserve">, </w:t>
      </w:r>
      <w:r w:rsidRPr="00E074B1">
        <w:rPr>
          <w:rFonts w:ascii="Times New Roman" w:hAnsi="Times New Roman"/>
          <w:i/>
          <w:iCs/>
          <w:sz w:val="16"/>
          <w:szCs w:val="16"/>
        </w:rPr>
        <w:t>7,</w:t>
      </w:r>
      <w:r w:rsidRPr="00E074B1">
        <w:rPr>
          <w:rFonts w:ascii="Times New Roman" w:hAnsi="Times New Roman"/>
          <w:sz w:val="16"/>
          <w:szCs w:val="16"/>
        </w:rPr>
        <w:t xml:space="preserve"> 5628–5636.</w:t>
      </w:r>
    </w:p>
    <w:p w:rsidR="00A62225" w:rsidRPr="00E074B1" w:rsidRDefault="00A62225" w:rsidP="00A62225">
      <w:pPr>
        <w:pStyle w:val="ListParagraph"/>
        <w:numPr>
          <w:ilvl w:val="0"/>
          <w:numId w:val="7"/>
        </w:numPr>
        <w:spacing w:after="0"/>
        <w:ind w:left="284" w:hanging="284"/>
        <w:jc w:val="both"/>
        <w:rPr>
          <w:rFonts w:ascii="Times New Roman" w:hAnsi="Times New Roman"/>
          <w:sz w:val="16"/>
          <w:szCs w:val="16"/>
        </w:rPr>
      </w:pPr>
      <w:r w:rsidRPr="00E074B1">
        <w:rPr>
          <w:rFonts w:ascii="Times New Roman" w:hAnsi="Times New Roman"/>
          <w:sz w:val="16"/>
          <w:szCs w:val="16"/>
        </w:rPr>
        <w:t xml:space="preserve">Chung, E.; </w:t>
      </w:r>
      <w:proofErr w:type="spellStart"/>
      <w:r w:rsidRPr="00E074B1">
        <w:rPr>
          <w:rFonts w:ascii="Times New Roman" w:hAnsi="Times New Roman"/>
          <w:sz w:val="16"/>
          <w:szCs w:val="16"/>
        </w:rPr>
        <w:t>Ricles</w:t>
      </w:r>
      <w:proofErr w:type="spellEnd"/>
      <w:r w:rsidRPr="00E074B1">
        <w:rPr>
          <w:rFonts w:ascii="Times New Roman" w:hAnsi="Times New Roman"/>
          <w:sz w:val="16"/>
          <w:szCs w:val="16"/>
        </w:rPr>
        <w:t xml:space="preserve">, L. M.; </w:t>
      </w:r>
      <w:proofErr w:type="spellStart"/>
      <w:r w:rsidRPr="00E074B1">
        <w:rPr>
          <w:rFonts w:ascii="Times New Roman" w:hAnsi="Times New Roman"/>
          <w:sz w:val="16"/>
          <w:szCs w:val="16"/>
        </w:rPr>
        <w:t>Stowers</w:t>
      </w:r>
      <w:proofErr w:type="spellEnd"/>
      <w:r w:rsidRPr="00E074B1">
        <w:rPr>
          <w:rFonts w:ascii="Times New Roman" w:hAnsi="Times New Roman"/>
          <w:sz w:val="16"/>
          <w:szCs w:val="16"/>
        </w:rPr>
        <w:t xml:space="preserve">, R. S.; Nam, S. Y.; </w:t>
      </w:r>
      <w:proofErr w:type="spellStart"/>
      <w:r w:rsidRPr="00E074B1">
        <w:rPr>
          <w:rFonts w:ascii="Times New Roman" w:hAnsi="Times New Roman"/>
          <w:sz w:val="16"/>
          <w:szCs w:val="16"/>
        </w:rPr>
        <w:t>Emelianov</w:t>
      </w:r>
      <w:proofErr w:type="spellEnd"/>
      <w:r w:rsidRPr="00E074B1">
        <w:rPr>
          <w:rFonts w:ascii="Times New Roman" w:hAnsi="Times New Roman"/>
          <w:sz w:val="16"/>
          <w:szCs w:val="16"/>
        </w:rPr>
        <w:t xml:space="preserve">, S. Y.; Suggs, L. J. Multifunctional nanoscale strategies for enhancing and monitoring blood vessel regeneration. </w:t>
      </w:r>
      <w:proofErr w:type="spellStart"/>
      <w:r w:rsidRPr="00E074B1">
        <w:rPr>
          <w:rFonts w:ascii="Times New Roman" w:hAnsi="Times New Roman"/>
          <w:i/>
          <w:iCs/>
          <w:sz w:val="16"/>
          <w:szCs w:val="16"/>
        </w:rPr>
        <w:t>NanoToday</w:t>
      </w:r>
      <w:proofErr w:type="spellEnd"/>
      <w:r w:rsidRPr="00E074B1">
        <w:rPr>
          <w:rFonts w:ascii="Times New Roman" w:hAnsi="Times New Roman"/>
          <w:i/>
          <w:iCs/>
          <w:sz w:val="16"/>
          <w:szCs w:val="16"/>
        </w:rPr>
        <w:t xml:space="preserve"> </w:t>
      </w:r>
      <w:r w:rsidRPr="00E074B1">
        <w:rPr>
          <w:rFonts w:ascii="Times New Roman" w:hAnsi="Times New Roman"/>
          <w:b/>
          <w:bCs/>
          <w:sz w:val="16"/>
          <w:szCs w:val="16"/>
        </w:rPr>
        <w:t>2012</w:t>
      </w:r>
      <w:r w:rsidRPr="00E074B1">
        <w:rPr>
          <w:rFonts w:ascii="Times New Roman" w:hAnsi="Times New Roman"/>
          <w:i/>
          <w:iCs/>
          <w:sz w:val="16"/>
          <w:szCs w:val="16"/>
        </w:rPr>
        <w:t>, 7,</w:t>
      </w:r>
      <w:r w:rsidRPr="00E074B1">
        <w:rPr>
          <w:rFonts w:ascii="Times New Roman" w:hAnsi="Times New Roman"/>
          <w:sz w:val="16"/>
          <w:szCs w:val="16"/>
        </w:rPr>
        <w:t xml:space="preserve"> 514-531.</w:t>
      </w:r>
    </w:p>
    <w:p w:rsidR="00A62225" w:rsidRPr="00E074B1" w:rsidRDefault="00A62225" w:rsidP="00A62225">
      <w:pPr>
        <w:pStyle w:val="ListParagraph"/>
        <w:numPr>
          <w:ilvl w:val="0"/>
          <w:numId w:val="7"/>
        </w:numPr>
        <w:spacing w:after="0"/>
        <w:ind w:left="284" w:hanging="284"/>
        <w:jc w:val="both"/>
        <w:rPr>
          <w:rFonts w:ascii="Times New Roman" w:hAnsi="Times New Roman"/>
          <w:sz w:val="16"/>
          <w:szCs w:val="16"/>
        </w:rPr>
      </w:pPr>
      <w:r w:rsidRPr="00E074B1">
        <w:rPr>
          <w:rFonts w:ascii="Times New Roman" w:hAnsi="Times New Roman"/>
          <w:sz w:val="16"/>
          <w:szCs w:val="16"/>
        </w:rPr>
        <w:t xml:space="preserve">Banerjee, D.; </w:t>
      </w:r>
      <w:proofErr w:type="spellStart"/>
      <w:r w:rsidRPr="00E074B1">
        <w:rPr>
          <w:rFonts w:ascii="Times New Roman" w:hAnsi="Times New Roman"/>
          <w:sz w:val="16"/>
          <w:szCs w:val="16"/>
        </w:rPr>
        <w:t>Harfouche</w:t>
      </w:r>
      <w:proofErr w:type="spellEnd"/>
      <w:r w:rsidRPr="00E074B1">
        <w:rPr>
          <w:rFonts w:ascii="Times New Roman" w:hAnsi="Times New Roman"/>
          <w:sz w:val="16"/>
          <w:szCs w:val="16"/>
        </w:rPr>
        <w:t xml:space="preserve">, R.; </w:t>
      </w:r>
      <w:proofErr w:type="spellStart"/>
      <w:r w:rsidRPr="00E074B1">
        <w:rPr>
          <w:rFonts w:ascii="Times New Roman" w:hAnsi="Times New Roman"/>
          <w:sz w:val="16"/>
          <w:szCs w:val="16"/>
        </w:rPr>
        <w:t>Sengupta</w:t>
      </w:r>
      <w:proofErr w:type="spellEnd"/>
      <w:r w:rsidRPr="00E074B1">
        <w:rPr>
          <w:rFonts w:ascii="Times New Roman" w:hAnsi="Times New Roman"/>
          <w:sz w:val="16"/>
          <w:szCs w:val="16"/>
        </w:rPr>
        <w:t xml:space="preserve">, S. Nanotechnology-mediated targeting of tumour angiogenesis. </w:t>
      </w:r>
      <w:r w:rsidRPr="00E074B1">
        <w:rPr>
          <w:rFonts w:ascii="Times New Roman" w:hAnsi="Times New Roman"/>
          <w:i/>
          <w:iCs/>
          <w:sz w:val="16"/>
          <w:szCs w:val="16"/>
        </w:rPr>
        <w:t>Vascular Cell</w:t>
      </w:r>
      <w:r w:rsidRPr="00E074B1">
        <w:rPr>
          <w:rFonts w:ascii="Times New Roman" w:hAnsi="Times New Roman"/>
          <w:sz w:val="16"/>
          <w:szCs w:val="16"/>
        </w:rPr>
        <w:t xml:space="preserve"> </w:t>
      </w:r>
      <w:r w:rsidRPr="00E074B1">
        <w:rPr>
          <w:rFonts w:ascii="Times New Roman" w:hAnsi="Times New Roman"/>
          <w:b/>
          <w:bCs/>
          <w:sz w:val="16"/>
          <w:szCs w:val="16"/>
        </w:rPr>
        <w:t>2011</w:t>
      </w:r>
      <w:r w:rsidRPr="00E074B1">
        <w:rPr>
          <w:rFonts w:ascii="Times New Roman" w:hAnsi="Times New Roman"/>
          <w:sz w:val="16"/>
          <w:szCs w:val="16"/>
        </w:rPr>
        <w:t xml:space="preserve">, </w:t>
      </w:r>
      <w:r w:rsidRPr="00E074B1">
        <w:rPr>
          <w:rFonts w:ascii="Times New Roman" w:hAnsi="Times New Roman"/>
          <w:i/>
          <w:iCs/>
          <w:sz w:val="16"/>
          <w:szCs w:val="16"/>
        </w:rPr>
        <w:t>3,</w:t>
      </w:r>
      <w:r w:rsidRPr="00E074B1">
        <w:rPr>
          <w:rFonts w:ascii="Times New Roman" w:hAnsi="Times New Roman"/>
          <w:b/>
          <w:bCs/>
          <w:sz w:val="16"/>
          <w:szCs w:val="16"/>
        </w:rPr>
        <w:t xml:space="preserve"> </w:t>
      </w:r>
      <w:r w:rsidRPr="00E074B1">
        <w:rPr>
          <w:rFonts w:ascii="Times New Roman" w:hAnsi="Times New Roman"/>
          <w:sz w:val="16"/>
          <w:szCs w:val="16"/>
        </w:rPr>
        <w:t xml:space="preserve">1-13. </w:t>
      </w:r>
    </w:p>
    <w:p w:rsidR="00A62225" w:rsidRPr="00E074B1" w:rsidRDefault="00A62225" w:rsidP="00A62225">
      <w:pPr>
        <w:pStyle w:val="ListParagraph"/>
        <w:numPr>
          <w:ilvl w:val="0"/>
          <w:numId w:val="7"/>
        </w:numPr>
        <w:spacing w:after="0"/>
        <w:ind w:left="284" w:hanging="284"/>
        <w:jc w:val="both"/>
        <w:rPr>
          <w:rFonts w:ascii="Times New Roman" w:hAnsi="Times New Roman"/>
          <w:sz w:val="16"/>
          <w:szCs w:val="16"/>
        </w:rPr>
      </w:pPr>
      <w:proofErr w:type="spellStart"/>
      <w:r w:rsidRPr="00E074B1">
        <w:rPr>
          <w:rFonts w:ascii="Times New Roman" w:hAnsi="Times New Roman"/>
          <w:sz w:val="16"/>
          <w:szCs w:val="16"/>
        </w:rPr>
        <w:t>Yoncheva</w:t>
      </w:r>
      <w:proofErr w:type="spellEnd"/>
      <w:r w:rsidRPr="00E074B1">
        <w:rPr>
          <w:rFonts w:ascii="Times New Roman" w:hAnsi="Times New Roman"/>
          <w:sz w:val="16"/>
          <w:szCs w:val="16"/>
        </w:rPr>
        <w:t xml:space="preserve">, K.; </w:t>
      </w:r>
      <w:proofErr w:type="spellStart"/>
      <w:r w:rsidRPr="00E074B1">
        <w:rPr>
          <w:rFonts w:ascii="Times New Roman" w:hAnsi="Times New Roman"/>
          <w:sz w:val="16"/>
          <w:szCs w:val="16"/>
        </w:rPr>
        <w:t>Momekov</w:t>
      </w:r>
      <w:proofErr w:type="spellEnd"/>
      <w:r w:rsidRPr="00E074B1">
        <w:rPr>
          <w:rFonts w:ascii="Times New Roman" w:hAnsi="Times New Roman"/>
          <w:sz w:val="16"/>
          <w:szCs w:val="16"/>
        </w:rPr>
        <w:t xml:space="preserve">, G. Antiangiogenic anticancer strategy based on Nanoparticulate systems. </w:t>
      </w:r>
      <w:r w:rsidRPr="00E074B1">
        <w:rPr>
          <w:rFonts w:ascii="Times New Roman" w:hAnsi="Times New Roman"/>
          <w:i/>
          <w:iCs/>
          <w:sz w:val="16"/>
          <w:szCs w:val="16"/>
        </w:rPr>
        <w:t xml:space="preserve">Expert. </w:t>
      </w:r>
      <w:proofErr w:type="spellStart"/>
      <w:r w:rsidRPr="00E074B1">
        <w:rPr>
          <w:rFonts w:ascii="Times New Roman" w:hAnsi="Times New Roman"/>
          <w:i/>
          <w:iCs/>
          <w:sz w:val="16"/>
          <w:szCs w:val="16"/>
        </w:rPr>
        <w:t>Opin</w:t>
      </w:r>
      <w:proofErr w:type="spellEnd"/>
      <w:r w:rsidRPr="00E074B1">
        <w:rPr>
          <w:rFonts w:ascii="Times New Roman" w:hAnsi="Times New Roman"/>
          <w:i/>
          <w:iCs/>
          <w:sz w:val="16"/>
          <w:szCs w:val="16"/>
        </w:rPr>
        <w:t xml:space="preserve">. Drug. </w:t>
      </w:r>
      <w:proofErr w:type="spellStart"/>
      <w:r w:rsidRPr="00E074B1">
        <w:rPr>
          <w:rFonts w:ascii="Times New Roman" w:hAnsi="Times New Roman"/>
          <w:i/>
          <w:iCs/>
          <w:sz w:val="16"/>
          <w:szCs w:val="16"/>
        </w:rPr>
        <w:t>Deliv</w:t>
      </w:r>
      <w:proofErr w:type="spellEnd"/>
      <w:r w:rsidRPr="00E074B1">
        <w:rPr>
          <w:rFonts w:ascii="Times New Roman" w:hAnsi="Times New Roman"/>
          <w:sz w:val="16"/>
          <w:szCs w:val="16"/>
        </w:rPr>
        <w:t xml:space="preserve">. </w:t>
      </w:r>
      <w:r w:rsidRPr="00E074B1">
        <w:rPr>
          <w:rFonts w:ascii="Times New Roman" w:hAnsi="Times New Roman"/>
          <w:b/>
          <w:bCs/>
          <w:sz w:val="16"/>
          <w:szCs w:val="16"/>
        </w:rPr>
        <w:t>2011</w:t>
      </w:r>
      <w:r w:rsidRPr="00E074B1">
        <w:rPr>
          <w:rFonts w:ascii="Times New Roman" w:hAnsi="Times New Roman"/>
          <w:sz w:val="16"/>
          <w:szCs w:val="16"/>
        </w:rPr>
        <w:t xml:space="preserve">, </w:t>
      </w:r>
      <w:r w:rsidRPr="00E074B1">
        <w:rPr>
          <w:rFonts w:ascii="Times New Roman" w:hAnsi="Times New Roman"/>
          <w:i/>
          <w:iCs/>
          <w:sz w:val="16"/>
          <w:szCs w:val="16"/>
        </w:rPr>
        <w:t>8,</w:t>
      </w:r>
      <w:r w:rsidRPr="00E074B1">
        <w:rPr>
          <w:rFonts w:ascii="Times New Roman" w:hAnsi="Times New Roman"/>
          <w:b/>
          <w:bCs/>
          <w:sz w:val="16"/>
          <w:szCs w:val="16"/>
        </w:rPr>
        <w:t xml:space="preserve"> </w:t>
      </w:r>
      <w:r w:rsidRPr="00E074B1">
        <w:rPr>
          <w:rFonts w:ascii="Times New Roman" w:hAnsi="Times New Roman"/>
          <w:sz w:val="16"/>
          <w:szCs w:val="16"/>
        </w:rPr>
        <w:t>1041-1056.</w:t>
      </w:r>
    </w:p>
    <w:p w:rsidR="00A62225" w:rsidRPr="00E074B1" w:rsidRDefault="00A62225" w:rsidP="00A62225">
      <w:pPr>
        <w:pStyle w:val="ListParagraph"/>
        <w:numPr>
          <w:ilvl w:val="0"/>
          <w:numId w:val="7"/>
        </w:numPr>
        <w:spacing w:after="0"/>
        <w:ind w:left="284" w:hanging="284"/>
        <w:jc w:val="both"/>
        <w:rPr>
          <w:rFonts w:ascii="Times New Roman" w:hAnsi="Times New Roman"/>
          <w:sz w:val="16"/>
          <w:szCs w:val="16"/>
        </w:rPr>
      </w:pPr>
      <w:r w:rsidRPr="00E074B1">
        <w:rPr>
          <w:rFonts w:ascii="Times New Roman" w:hAnsi="Times New Roman"/>
          <w:sz w:val="16"/>
          <w:szCs w:val="16"/>
        </w:rPr>
        <w:t xml:space="preserve">Patra, C.R.; Bhattacharya, R.; Patra, S.; </w:t>
      </w:r>
      <w:proofErr w:type="spellStart"/>
      <w:r w:rsidRPr="00E074B1">
        <w:rPr>
          <w:rFonts w:ascii="Times New Roman" w:hAnsi="Times New Roman"/>
          <w:sz w:val="16"/>
          <w:szCs w:val="16"/>
        </w:rPr>
        <w:t>Vlahakis</w:t>
      </w:r>
      <w:proofErr w:type="spellEnd"/>
      <w:r w:rsidRPr="00E074B1">
        <w:rPr>
          <w:rFonts w:ascii="Times New Roman" w:hAnsi="Times New Roman"/>
          <w:sz w:val="16"/>
          <w:szCs w:val="16"/>
        </w:rPr>
        <w:t xml:space="preserve">, N. E.; </w:t>
      </w:r>
      <w:proofErr w:type="spellStart"/>
      <w:r w:rsidRPr="00E074B1">
        <w:rPr>
          <w:rFonts w:ascii="Times New Roman" w:hAnsi="Times New Roman"/>
          <w:sz w:val="16"/>
          <w:szCs w:val="16"/>
        </w:rPr>
        <w:t>Gabashrili</w:t>
      </w:r>
      <w:proofErr w:type="spellEnd"/>
      <w:r w:rsidRPr="00E074B1">
        <w:rPr>
          <w:rFonts w:ascii="Times New Roman" w:hAnsi="Times New Roman"/>
          <w:sz w:val="16"/>
          <w:szCs w:val="16"/>
        </w:rPr>
        <w:t xml:space="preserve">, A.; </w:t>
      </w:r>
      <w:proofErr w:type="spellStart"/>
      <w:r w:rsidRPr="00E074B1">
        <w:rPr>
          <w:rFonts w:ascii="Times New Roman" w:hAnsi="Times New Roman"/>
          <w:sz w:val="16"/>
          <w:szCs w:val="16"/>
        </w:rPr>
        <w:t>Koltypin</w:t>
      </w:r>
      <w:proofErr w:type="spellEnd"/>
      <w:r w:rsidRPr="00E074B1">
        <w:rPr>
          <w:rFonts w:ascii="Times New Roman" w:hAnsi="Times New Roman"/>
          <w:sz w:val="16"/>
          <w:szCs w:val="16"/>
        </w:rPr>
        <w:t xml:space="preserve">, Y.; </w:t>
      </w:r>
      <w:proofErr w:type="spellStart"/>
      <w:r w:rsidRPr="00E074B1">
        <w:rPr>
          <w:rFonts w:ascii="Times New Roman" w:hAnsi="Times New Roman"/>
          <w:sz w:val="16"/>
          <w:szCs w:val="16"/>
        </w:rPr>
        <w:t>Gedanken</w:t>
      </w:r>
      <w:proofErr w:type="spellEnd"/>
      <w:r w:rsidRPr="00E074B1">
        <w:rPr>
          <w:rFonts w:ascii="Times New Roman" w:hAnsi="Times New Roman"/>
          <w:sz w:val="16"/>
          <w:szCs w:val="16"/>
        </w:rPr>
        <w:t xml:space="preserve">, A.; Mukherjee, P.; </w:t>
      </w:r>
      <w:proofErr w:type="spellStart"/>
      <w:r w:rsidRPr="00E074B1">
        <w:rPr>
          <w:rFonts w:ascii="Times New Roman" w:hAnsi="Times New Roman"/>
          <w:sz w:val="16"/>
          <w:szCs w:val="16"/>
        </w:rPr>
        <w:t>Mukhopadhyay</w:t>
      </w:r>
      <w:proofErr w:type="spellEnd"/>
      <w:r w:rsidRPr="00E074B1">
        <w:rPr>
          <w:rFonts w:ascii="Times New Roman" w:hAnsi="Times New Roman"/>
          <w:sz w:val="16"/>
          <w:szCs w:val="16"/>
        </w:rPr>
        <w:t>, D. Pro-</w:t>
      </w:r>
      <w:proofErr w:type="spellStart"/>
      <w:r w:rsidRPr="00E074B1">
        <w:rPr>
          <w:rFonts w:ascii="Times New Roman" w:hAnsi="Times New Roman"/>
          <w:sz w:val="16"/>
          <w:szCs w:val="16"/>
        </w:rPr>
        <w:t>angiogenic</w:t>
      </w:r>
      <w:proofErr w:type="spellEnd"/>
      <w:r w:rsidRPr="00E074B1">
        <w:rPr>
          <w:rFonts w:ascii="Times New Roman" w:hAnsi="Times New Roman"/>
          <w:sz w:val="16"/>
          <w:szCs w:val="16"/>
        </w:rPr>
        <w:t xml:space="preserve"> properties of europium (III) hydroxide nanorods. </w:t>
      </w:r>
      <w:r w:rsidRPr="00E074B1">
        <w:rPr>
          <w:rFonts w:ascii="Times New Roman" w:hAnsi="Times New Roman"/>
          <w:i/>
          <w:iCs/>
          <w:sz w:val="16"/>
          <w:szCs w:val="16"/>
        </w:rPr>
        <w:t>Adv. Mater</w:t>
      </w:r>
      <w:r w:rsidRPr="00E074B1">
        <w:rPr>
          <w:rFonts w:ascii="Times New Roman" w:hAnsi="Times New Roman"/>
          <w:sz w:val="16"/>
          <w:szCs w:val="16"/>
        </w:rPr>
        <w:t xml:space="preserve">. </w:t>
      </w:r>
      <w:r w:rsidRPr="00E074B1">
        <w:rPr>
          <w:rFonts w:ascii="Times New Roman" w:hAnsi="Times New Roman"/>
          <w:b/>
          <w:bCs/>
          <w:sz w:val="16"/>
          <w:szCs w:val="16"/>
        </w:rPr>
        <w:t>2008</w:t>
      </w:r>
      <w:r w:rsidRPr="00E074B1">
        <w:rPr>
          <w:rFonts w:ascii="Times New Roman" w:hAnsi="Times New Roman"/>
          <w:sz w:val="16"/>
          <w:szCs w:val="16"/>
        </w:rPr>
        <w:t xml:space="preserve">, </w:t>
      </w:r>
      <w:r w:rsidRPr="00E074B1">
        <w:rPr>
          <w:rFonts w:ascii="Times New Roman" w:hAnsi="Times New Roman"/>
          <w:i/>
          <w:iCs/>
          <w:sz w:val="16"/>
          <w:szCs w:val="16"/>
        </w:rPr>
        <w:t>20,</w:t>
      </w:r>
      <w:r w:rsidRPr="00E074B1">
        <w:rPr>
          <w:rFonts w:ascii="Times New Roman" w:hAnsi="Times New Roman"/>
          <w:sz w:val="16"/>
          <w:szCs w:val="16"/>
        </w:rPr>
        <w:t xml:space="preserve"> 753-756.</w:t>
      </w:r>
    </w:p>
    <w:p w:rsidR="00A62225" w:rsidRPr="00E074B1" w:rsidRDefault="00A62225" w:rsidP="00A62225">
      <w:pPr>
        <w:pStyle w:val="ListParagraph"/>
        <w:numPr>
          <w:ilvl w:val="0"/>
          <w:numId w:val="7"/>
        </w:numPr>
        <w:spacing w:after="0"/>
        <w:ind w:left="284" w:hanging="284"/>
        <w:jc w:val="both"/>
        <w:rPr>
          <w:rFonts w:ascii="Times New Roman" w:hAnsi="Times New Roman"/>
          <w:sz w:val="16"/>
          <w:szCs w:val="16"/>
        </w:rPr>
      </w:pPr>
      <w:r w:rsidRPr="00E074B1">
        <w:rPr>
          <w:rFonts w:ascii="Times New Roman" w:hAnsi="Times New Roman"/>
          <w:sz w:val="16"/>
          <w:szCs w:val="16"/>
        </w:rPr>
        <w:t xml:space="preserve">Bhattacharya, R.; Mukherjee, P. Biological properties of “naked” metal nanoparticles. </w:t>
      </w:r>
      <w:r w:rsidRPr="00E074B1">
        <w:rPr>
          <w:rFonts w:ascii="Times New Roman" w:hAnsi="Times New Roman"/>
          <w:i/>
          <w:iCs/>
          <w:sz w:val="16"/>
          <w:szCs w:val="16"/>
        </w:rPr>
        <w:t>Adv. Drug Del. Rev</w:t>
      </w:r>
      <w:r w:rsidRPr="00E074B1">
        <w:rPr>
          <w:rFonts w:ascii="Times New Roman" w:hAnsi="Times New Roman"/>
          <w:sz w:val="16"/>
          <w:szCs w:val="16"/>
        </w:rPr>
        <w:t xml:space="preserve">. </w:t>
      </w:r>
      <w:r w:rsidRPr="00E074B1">
        <w:rPr>
          <w:rFonts w:ascii="Times New Roman" w:hAnsi="Times New Roman"/>
          <w:b/>
          <w:bCs/>
          <w:sz w:val="16"/>
          <w:szCs w:val="16"/>
        </w:rPr>
        <w:t>2008</w:t>
      </w:r>
      <w:r w:rsidRPr="00E074B1">
        <w:rPr>
          <w:rFonts w:ascii="Times New Roman" w:hAnsi="Times New Roman"/>
          <w:sz w:val="16"/>
          <w:szCs w:val="16"/>
        </w:rPr>
        <w:t xml:space="preserve">, </w:t>
      </w:r>
      <w:r w:rsidRPr="00E074B1">
        <w:rPr>
          <w:rFonts w:ascii="Times New Roman" w:hAnsi="Times New Roman"/>
          <w:i/>
          <w:iCs/>
          <w:sz w:val="16"/>
          <w:szCs w:val="16"/>
        </w:rPr>
        <w:t>60,</w:t>
      </w:r>
      <w:r w:rsidRPr="00E074B1">
        <w:rPr>
          <w:rFonts w:ascii="Times New Roman" w:hAnsi="Times New Roman"/>
          <w:sz w:val="16"/>
          <w:szCs w:val="16"/>
        </w:rPr>
        <w:t xml:space="preserve"> 1289-1306. </w:t>
      </w:r>
    </w:p>
    <w:p w:rsidR="00A62225" w:rsidRPr="00E074B1" w:rsidRDefault="00A62225" w:rsidP="00A62225">
      <w:pPr>
        <w:pStyle w:val="ListParagraph"/>
        <w:numPr>
          <w:ilvl w:val="0"/>
          <w:numId w:val="7"/>
        </w:numPr>
        <w:spacing w:after="0"/>
        <w:ind w:left="284" w:hanging="284"/>
        <w:jc w:val="both"/>
        <w:rPr>
          <w:rFonts w:ascii="Times New Roman" w:hAnsi="Times New Roman"/>
          <w:sz w:val="16"/>
          <w:szCs w:val="16"/>
        </w:rPr>
      </w:pPr>
      <w:r w:rsidRPr="00E074B1">
        <w:rPr>
          <w:rFonts w:ascii="Times New Roman" w:hAnsi="Times New Roman"/>
          <w:sz w:val="16"/>
          <w:szCs w:val="16"/>
        </w:rPr>
        <w:t xml:space="preserve">Mukherjee, P.; </w:t>
      </w:r>
      <w:r w:rsidRPr="00E074B1">
        <w:rPr>
          <w:rFonts w:ascii="Times New Roman" w:hAnsi="Times New Roman"/>
          <w:sz w:val="16"/>
          <w:szCs w:val="16"/>
          <w:lang w:eastAsia="en-GB"/>
        </w:rPr>
        <w:t xml:space="preserve">Bhattacharya, R.; Wang, P.; Wang, L.; </w:t>
      </w:r>
      <w:proofErr w:type="spellStart"/>
      <w:r w:rsidRPr="00E074B1">
        <w:rPr>
          <w:rFonts w:ascii="Times New Roman" w:hAnsi="Times New Roman"/>
          <w:sz w:val="16"/>
          <w:szCs w:val="16"/>
          <w:lang w:eastAsia="en-GB"/>
        </w:rPr>
        <w:t>Basu</w:t>
      </w:r>
      <w:proofErr w:type="spellEnd"/>
      <w:r w:rsidRPr="00E074B1">
        <w:rPr>
          <w:rFonts w:ascii="Times New Roman" w:hAnsi="Times New Roman"/>
          <w:sz w:val="16"/>
          <w:szCs w:val="16"/>
          <w:lang w:eastAsia="en-GB"/>
        </w:rPr>
        <w:t xml:space="preserve">, S.; Nagy, J. A.; </w:t>
      </w:r>
      <w:proofErr w:type="spellStart"/>
      <w:r w:rsidRPr="00E074B1">
        <w:rPr>
          <w:rFonts w:ascii="Times New Roman" w:hAnsi="Times New Roman"/>
          <w:sz w:val="16"/>
          <w:szCs w:val="16"/>
          <w:lang w:eastAsia="en-GB"/>
        </w:rPr>
        <w:t>Atala</w:t>
      </w:r>
      <w:proofErr w:type="spellEnd"/>
      <w:r w:rsidRPr="00E074B1">
        <w:rPr>
          <w:rFonts w:ascii="Times New Roman" w:hAnsi="Times New Roman"/>
          <w:sz w:val="16"/>
          <w:szCs w:val="16"/>
          <w:lang w:eastAsia="en-GB"/>
        </w:rPr>
        <w:t xml:space="preserve">, A.; </w:t>
      </w:r>
      <w:proofErr w:type="spellStart"/>
      <w:r w:rsidRPr="00E074B1">
        <w:rPr>
          <w:rFonts w:ascii="Times New Roman" w:hAnsi="Times New Roman"/>
          <w:sz w:val="16"/>
          <w:szCs w:val="16"/>
          <w:lang w:eastAsia="en-GB"/>
        </w:rPr>
        <w:t>Mukhopadhyay</w:t>
      </w:r>
      <w:proofErr w:type="spellEnd"/>
      <w:r w:rsidRPr="00E074B1">
        <w:rPr>
          <w:rFonts w:ascii="Times New Roman" w:hAnsi="Times New Roman"/>
          <w:sz w:val="16"/>
          <w:szCs w:val="16"/>
          <w:lang w:eastAsia="en-GB"/>
        </w:rPr>
        <w:t xml:space="preserve">, D.; </w:t>
      </w:r>
      <w:proofErr w:type="spellStart"/>
      <w:r w:rsidRPr="00E074B1">
        <w:rPr>
          <w:rFonts w:ascii="Times New Roman" w:hAnsi="Times New Roman"/>
          <w:sz w:val="16"/>
          <w:szCs w:val="16"/>
          <w:lang w:eastAsia="en-GB"/>
        </w:rPr>
        <w:t>Soker</w:t>
      </w:r>
      <w:proofErr w:type="spellEnd"/>
      <w:r w:rsidRPr="00E074B1">
        <w:rPr>
          <w:rFonts w:ascii="Times New Roman" w:hAnsi="Times New Roman"/>
          <w:sz w:val="16"/>
          <w:szCs w:val="16"/>
          <w:lang w:eastAsia="en-GB"/>
        </w:rPr>
        <w:t xml:space="preserve">, S. </w:t>
      </w:r>
      <w:r w:rsidRPr="00E074B1">
        <w:rPr>
          <w:rFonts w:ascii="Times New Roman" w:hAnsi="Times New Roman"/>
          <w:sz w:val="16"/>
          <w:szCs w:val="16"/>
        </w:rPr>
        <w:t xml:space="preserve">Antiangiogenic properties of gold nanoparticles. </w:t>
      </w:r>
      <w:proofErr w:type="spellStart"/>
      <w:r w:rsidRPr="00E074B1">
        <w:rPr>
          <w:rFonts w:ascii="Times New Roman" w:hAnsi="Times New Roman"/>
          <w:i/>
          <w:iCs/>
          <w:sz w:val="16"/>
          <w:szCs w:val="16"/>
        </w:rPr>
        <w:t>Clin</w:t>
      </w:r>
      <w:proofErr w:type="spellEnd"/>
      <w:r w:rsidRPr="00E074B1">
        <w:rPr>
          <w:rFonts w:ascii="Times New Roman" w:hAnsi="Times New Roman"/>
          <w:i/>
          <w:iCs/>
          <w:sz w:val="16"/>
          <w:szCs w:val="16"/>
        </w:rPr>
        <w:t>. Cancer Res</w:t>
      </w:r>
      <w:r w:rsidRPr="00E074B1">
        <w:rPr>
          <w:rFonts w:ascii="Times New Roman" w:hAnsi="Times New Roman"/>
          <w:sz w:val="16"/>
          <w:szCs w:val="16"/>
        </w:rPr>
        <w:t xml:space="preserve">. </w:t>
      </w:r>
      <w:r w:rsidRPr="00E074B1">
        <w:rPr>
          <w:rFonts w:ascii="Times New Roman" w:hAnsi="Times New Roman"/>
          <w:b/>
          <w:bCs/>
          <w:sz w:val="16"/>
          <w:szCs w:val="16"/>
        </w:rPr>
        <w:t>2005</w:t>
      </w:r>
      <w:r w:rsidRPr="00E074B1">
        <w:rPr>
          <w:rFonts w:ascii="Times New Roman" w:hAnsi="Times New Roman"/>
          <w:sz w:val="16"/>
          <w:szCs w:val="16"/>
        </w:rPr>
        <w:t xml:space="preserve">, </w:t>
      </w:r>
      <w:r w:rsidRPr="00E074B1">
        <w:rPr>
          <w:rFonts w:ascii="Times New Roman" w:hAnsi="Times New Roman"/>
          <w:i/>
          <w:iCs/>
          <w:sz w:val="16"/>
          <w:szCs w:val="16"/>
        </w:rPr>
        <w:t>11,</w:t>
      </w:r>
      <w:r w:rsidRPr="00E074B1">
        <w:rPr>
          <w:rFonts w:ascii="Times New Roman" w:hAnsi="Times New Roman"/>
          <w:sz w:val="16"/>
          <w:szCs w:val="16"/>
        </w:rPr>
        <w:t xml:space="preserve"> 3530-3534.</w:t>
      </w:r>
    </w:p>
    <w:p w:rsidR="00A62225" w:rsidRPr="00E074B1" w:rsidRDefault="00A62225" w:rsidP="00A62225">
      <w:pPr>
        <w:pStyle w:val="ListParagraph"/>
        <w:numPr>
          <w:ilvl w:val="0"/>
          <w:numId w:val="7"/>
        </w:numPr>
        <w:spacing w:after="0"/>
        <w:ind w:left="284" w:hanging="284"/>
        <w:jc w:val="both"/>
        <w:rPr>
          <w:rFonts w:ascii="Times New Roman" w:hAnsi="Times New Roman"/>
          <w:sz w:val="16"/>
          <w:szCs w:val="16"/>
        </w:rPr>
      </w:pPr>
      <w:proofErr w:type="spellStart"/>
      <w:r w:rsidRPr="00E074B1">
        <w:rPr>
          <w:rFonts w:ascii="Times New Roman" w:hAnsi="Times New Roman"/>
          <w:sz w:val="16"/>
          <w:szCs w:val="16"/>
        </w:rPr>
        <w:t>Bartczak</w:t>
      </w:r>
      <w:proofErr w:type="spellEnd"/>
      <w:r w:rsidRPr="00E074B1">
        <w:rPr>
          <w:rFonts w:ascii="Times New Roman" w:hAnsi="Times New Roman"/>
          <w:sz w:val="16"/>
          <w:szCs w:val="16"/>
        </w:rPr>
        <w:t xml:space="preserve">, D.; Nitti, S.; Millar, T. M.; </w:t>
      </w:r>
      <w:proofErr w:type="spellStart"/>
      <w:r w:rsidRPr="00E074B1">
        <w:rPr>
          <w:rFonts w:ascii="Times New Roman" w:hAnsi="Times New Roman"/>
          <w:sz w:val="16"/>
          <w:szCs w:val="16"/>
        </w:rPr>
        <w:t>Kanaras</w:t>
      </w:r>
      <w:proofErr w:type="spellEnd"/>
      <w:r w:rsidRPr="00E074B1">
        <w:rPr>
          <w:rFonts w:ascii="Times New Roman" w:hAnsi="Times New Roman"/>
          <w:sz w:val="16"/>
          <w:szCs w:val="16"/>
        </w:rPr>
        <w:t xml:space="preserve">, A. G. Exocytosis of peptide functionalized gold nanoparticles in endothelial cells. </w:t>
      </w:r>
      <w:r w:rsidRPr="00E074B1">
        <w:rPr>
          <w:rFonts w:ascii="Times New Roman" w:hAnsi="Times New Roman"/>
          <w:i/>
          <w:iCs/>
          <w:sz w:val="16"/>
          <w:szCs w:val="16"/>
        </w:rPr>
        <w:t>Nanoscale</w:t>
      </w:r>
      <w:r w:rsidRPr="00E074B1">
        <w:rPr>
          <w:rFonts w:ascii="Times New Roman" w:hAnsi="Times New Roman"/>
          <w:sz w:val="16"/>
          <w:szCs w:val="16"/>
        </w:rPr>
        <w:t xml:space="preserve"> </w:t>
      </w:r>
      <w:r w:rsidRPr="00E074B1">
        <w:rPr>
          <w:rFonts w:ascii="Times New Roman" w:hAnsi="Times New Roman"/>
          <w:b/>
          <w:bCs/>
          <w:sz w:val="16"/>
          <w:szCs w:val="16"/>
        </w:rPr>
        <w:t>2012</w:t>
      </w:r>
      <w:r w:rsidRPr="00E074B1">
        <w:rPr>
          <w:rFonts w:ascii="Times New Roman" w:hAnsi="Times New Roman"/>
          <w:sz w:val="16"/>
          <w:szCs w:val="16"/>
        </w:rPr>
        <w:t xml:space="preserve">, </w:t>
      </w:r>
      <w:r w:rsidRPr="00E074B1">
        <w:rPr>
          <w:rFonts w:ascii="Times New Roman" w:hAnsi="Times New Roman"/>
          <w:i/>
          <w:iCs/>
          <w:sz w:val="16"/>
          <w:szCs w:val="16"/>
        </w:rPr>
        <w:t xml:space="preserve">4, </w:t>
      </w:r>
      <w:r w:rsidRPr="00E074B1">
        <w:rPr>
          <w:rFonts w:ascii="Times New Roman" w:hAnsi="Times New Roman"/>
          <w:sz w:val="16"/>
          <w:szCs w:val="16"/>
        </w:rPr>
        <w:t>4470-4472.</w:t>
      </w:r>
    </w:p>
    <w:p w:rsidR="00A62225" w:rsidRPr="00E074B1" w:rsidRDefault="00A62225" w:rsidP="00A62225">
      <w:pPr>
        <w:pStyle w:val="ListParagraph"/>
        <w:numPr>
          <w:ilvl w:val="0"/>
          <w:numId w:val="7"/>
        </w:numPr>
        <w:spacing w:after="0"/>
        <w:ind w:left="284" w:hanging="284"/>
        <w:jc w:val="both"/>
        <w:rPr>
          <w:rFonts w:ascii="Times New Roman" w:hAnsi="Times New Roman"/>
          <w:sz w:val="16"/>
          <w:szCs w:val="16"/>
        </w:rPr>
      </w:pPr>
      <w:proofErr w:type="spellStart"/>
      <w:r w:rsidRPr="00E074B1">
        <w:rPr>
          <w:rFonts w:ascii="Times New Roman" w:hAnsi="Times New Roman"/>
          <w:sz w:val="16"/>
          <w:szCs w:val="16"/>
        </w:rPr>
        <w:t>Bartczak</w:t>
      </w:r>
      <w:proofErr w:type="spellEnd"/>
      <w:r w:rsidRPr="00E074B1">
        <w:rPr>
          <w:rFonts w:ascii="Times New Roman" w:hAnsi="Times New Roman"/>
          <w:sz w:val="16"/>
          <w:szCs w:val="16"/>
        </w:rPr>
        <w:t xml:space="preserve">, D.; </w:t>
      </w:r>
      <w:proofErr w:type="spellStart"/>
      <w:r w:rsidRPr="00E074B1">
        <w:rPr>
          <w:rFonts w:ascii="Times New Roman" w:hAnsi="Times New Roman"/>
          <w:sz w:val="16"/>
          <w:szCs w:val="16"/>
        </w:rPr>
        <w:t>Muskens</w:t>
      </w:r>
      <w:proofErr w:type="spellEnd"/>
      <w:r w:rsidRPr="00E074B1">
        <w:rPr>
          <w:rFonts w:ascii="Times New Roman" w:hAnsi="Times New Roman"/>
          <w:sz w:val="16"/>
          <w:szCs w:val="16"/>
        </w:rPr>
        <w:t>, O. L.; Nitti, S.; Millar, T. M.; Sanchez-</w:t>
      </w:r>
      <w:proofErr w:type="spellStart"/>
      <w:r w:rsidRPr="00E074B1">
        <w:rPr>
          <w:rFonts w:ascii="Times New Roman" w:hAnsi="Times New Roman"/>
          <w:sz w:val="16"/>
          <w:szCs w:val="16"/>
        </w:rPr>
        <w:t>Elsner</w:t>
      </w:r>
      <w:proofErr w:type="spellEnd"/>
      <w:r w:rsidRPr="00E074B1">
        <w:rPr>
          <w:rFonts w:ascii="Times New Roman" w:hAnsi="Times New Roman"/>
          <w:sz w:val="16"/>
          <w:szCs w:val="16"/>
        </w:rPr>
        <w:t xml:space="preserve">, T.; </w:t>
      </w:r>
      <w:proofErr w:type="spellStart"/>
      <w:r w:rsidRPr="00E074B1">
        <w:rPr>
          <w:rFonts w:ascii="Times New Roman" w:hAnsi="Times New Roman"/>
          <w:sz w:val="16"/>
          <w:szCs w:val="16"/>
        </w:rPr>
        <w:t>Kanaras</w:t>
      </w:r>
      <w:proofErr w:type="spellEnd"/>
      <w:r w:rsidRPr="00E074B1">
        <w:rPr>
          <w:rFonts w:ascii="Times New Roman" w:hAnsi="Times New Roman"/>
          <w:sz w:val="16"/>
          <w:szCs w:val="16"/>
        </w:rPr>
        <w:t xml:space="preserve">, A. G. Interactions of Human Endothelial Cells with Gold Nanoparticles of Different Morphologies. </w:t>
      </w:r>
      <w:r w:rsidRPr="00E074B1">
        <w:rPr>
          <w:rFonts w:ascii="Times New Roman" w:hAnsi="Times New Roman"/>
          <w:i/>
          <w:iCs/>
          <w:sz w:val="16"/>
          <w:szCs w:val="16"/>
        </w:rPr>
        <w:t>Small</w:t>
      </w:r>
      <w:r w:rsidRPr="00E074B1">
        <w:rPr>
          <w:rFonts w:ascii="Times New Roman" w:hAnsi="Times New Roman"/>
          <w:sz w:val="16"/>
          <w:szCs w:val="16"/>
        </w:rPr>
        <w:t xml:space="preserve"> </w:t>
      </w:r>
      <w:r w:rsidRPr="00E074B1">
        <w:rPr>
          <w:rFonts w:ascii="Times New Roman" w:hAnsi="Times New Roman"/>
          <w:b/>
          <w:bCs/>
          <w:sz w:val="16"/>
          <w:szCs w:val="16"/>
        </w:rPr>
        <w:t>2012</w:t>
      </w:r>
      <w:r w:rsidRPr="00E074B1">
        <w:rPr>
          <w:rFonts w:ascii="Times New Roman" w:hAnsi="Times New Roman"/>
          <w:sz w:val="16"/>
          <w:szCs w:val="16"/>
        </w:rPr>
        <w:t xml:space="preserve">, </w:t>
      </w:r>
      <w:r w:rsidRPr="00E074B1">
        <w:rPr>
          <w:rFonts w:ascii="Times New Roman" w:hAnsi="Times New Roman"/>
          <w:i/>
          <w:iCs/>
          <w:sz w:val="16"/>
          <w:szCs w:val="16"/>
        </w:rPr>
        <w:t>8</w:t>
      </w:r>
      <w:r w:rsidRPr="00E074B1">
        <w:rPr>
          <w:rFonts w:ascii="Times New Roman" w:hAnsi="Times New Roman"/>
          <w:sz w:val="16"/>
          <w:szCs w:val="16"/>
        </w:rPr>
        <w:t>, 122-130.</w:t>
      </w:r>
    </w:p>
    <w:p w:rsidR="00A62225" w:rsidRPr="00E074B1" w:rsidRDefault="00A62225" w:rsidP="00A62225">
      <w:pPr>
        <w:pStyle w:val="ListParagraph"/>
        <w:numPr>
          <w:ilvl w:val="0"/>
          <w:numId w:val="7"/>
        </w:numPr>
        <w:spacing w:after="0"/>
        <w:ind w:left="284" w:hanging="284"/>
        <w:jc w:val="both"/>
        <w:rPr>
          <w:rFonts w:ascii="Times New Roman" w:hAnsi="Times New Roman"/>
          <w:sz w:val="16"/>
          <w:szCs w:val="16"/>
        </w:rPr>
      </w:pPr>
      <w:proofErr w:type="spellStart"/>
      <w:r w:rsidRPr="00E074B1">
        <w:rPr>
          <w:rFonts w:ascii="Times New Roman" w:hAnsi="Times New Roman"/>
          <w:sz w:val="16"/>
          <w:szCs w:val="16"/>
        </w:rPr>
        <w:t>Bartczak</w:t>
      </w:r>
      <w:proofErr w:type="spellEnd"/>
      <w:r w:rsidRPr="00E074B1">
        <w:rPr>
          <w:rFonts w:ascii="Times New Roman" w:hAnsi="Times New Roman"/>
          <w:sz w:val="16"/>
          <w:szCs w:val="16"/>
        </w:rPr>
        <w:t xml:space="preserve">, D.; </w:t>
      </w:r>
      <w:proofErr w:type="spellStart"/>
      <w:r w:rsidRPr="00E074B1">
        <w:rPr>
          <w:rFonts w:ascii="Times New Roman" w:hAnsi="Times New Roman"/>
          <w:sz w:val="16"/>
          <w:szCs w:val="16"/>
        </w:rPr>
        <w:t>Muskens</w:t>
      </w:r>
      <w:proofErr w:type="spellEnd"/>
      <w:r w:rsidRPr="00E074B1">
        <w:rPr>
          <w:rFonts w:ascii="Times New Roman" w:hAnsi="Times New Roman"/>
          <w:sz w:val="16"/>
          <w:szCs w:val="16"/>
        </w:rPr>
        <w:t>, O. L.; Millar, T.; Sanchez-</w:t>
      </w:r>
      <w:proofErr w:type="spellStart"/>
      <w:r w:rsidRPr="00E074B1">
        <w:rPr>
          <w:rFonts w:ascii="Times New Roman" w:hAnsi="Times New Roman"/>
          <w:sz w:val="16"/>
          <w:szCs w:val="16"/>
        </w:rPr>
        <w:t>Elsner</w:t>
      </w:r>
      <w:proofErr w:type="spellEnd"/>
      <w:r w:rsidRPr="00E074B1">
        <w:rPr>
          <w:rFonts w:ascii="Times New Roman" w:hAnsi="Times New Roman"/>
          <w:sz w:val="16"/>
          <w:szCs w:val="16"/>
        </w:rPr>
        <w:t xml:space="preserve">, T.; </w:t>
      </w:r>
      <w:proofErr w:type="spellStart"/>
      <w:r w:rsidRPr="00E074B1">
        <w:rPr>
          <w:rFonts w:ascii="Times New Roman" w:hAnsi="Times New Roman"/>
          <w:sz w:val="16"/>
          <w:szCs w:val="16"/>
        </w:rPr>
        <w:t>Kanaras</w:t>
      </w:r>
      <w:proofErr w:type="spellEnd"/>
      <w:r w:rsidRPr="00E074B1">
        <w:rPr>
          <w:rFonts w:ascii="Times New Roman" w:hAnsi="Times New Roman"/>
          <w:sz w:val="16"/>
          <w:szCs w:val="16"/>
        </w:rPr>
        <w:t xml:space="preserve">, A. G. Laser-Induced Damage and Recovery of </w:t>
      </w:r>
      <w:proofErr w:type="spellStart"/>
      <w:r w:rsidRPr="00E074B1">
        <w:rPr>
          <w:rFonts w:ascii="Times New Roman" w:hAnsi="Times New Roman"/>
          <w:sz w:val="16"/>
          <w:szCs w:val="16"/>
        </w:rPr>
        <w:t>Plasmonically</w:t>
      </w:r>
      <w:proofErr w:type="spellEnd"/>
      <w:r w:rsidRPr="00E074B1">
        <w:rPr>
          <w:rFonts w:ascii="Times New Roman" w:hAnsi="Times New Roman"/>
          <w:sz w:val="16"/>
          <w:szCs w:val="16"/>
        </w:rPr>
        <w:t xml:space="preserve"> Targeted Human Endothelial Cells. </w:t>
      </w:r>
      <w:proofErr w:type="spellStart"/>
      <w:r w:rsidRPr="00E074B1">
        <w:rPr>
          <w:rFonts w:ascii="Times New Roman" w:hAnsi="Times New Roman"/>
          <w:i/>
          <w:iCs/>
          <w:sz w:val="16"/>
          <w:szCs w:val="16"/>
        </w:rPr>
        <w:t>NanoLett</w:t>
      </w:r>
      <w:proofErr w:type="spellEnd"/>
      <w:r w:rsidRPr="00E074B1">
        <w:rPr>
          <w:rFonts w:ascii="Times New Roman" w:hAnsi="Times New Roman"/>
          <w:i/>
          <w:iCs/>
          <w:sz w:val="16"/>
          <w:szCs w:val="16"/>
        </w:rPr>
        <w:t>.</w:t>
      </w:r>
      <w:r w:rsidRPr="00E074B1">
        <w:rPr>
          <w:rFonts w:ascii="Times New Roman" w:hAnsi="Times New Roman"/>
          <w:sz w:val="16"/>
          <w:szCs w:val="16"/>
        </w:rPr>
        <w:t xml:space="preserve"> </w:t>
      </w:r>
      <w:r w:rsidRPr="00E074B1">
        <w:rPr>
          <w:rFonts w:ascii="Times New Roman" w:hAnsi="Times New Roman"/>
          <w:b/>
          <w:bCs/>
          <w:sz w:val="16"/>
          <w:szCs w:val="16"/>
        </w:rPr>
        <w:t>2011</w:t>
      </w:r>
      <w:r w:rsidRPr="00E074B1">
        <w:rPr>
          <w:rFonts w:ascii="Times New Roman" w:hAnsi="Times New Roman"/>
          <w:sz w:val="16"/>
          <w:szCs w:val="16"/>
        </w:rPr>
        <w:t xml:space="preserve">, </w:t>
      </w:r>
      <w:r w:rsidRPr="00E074B1">
        <w:rPr>
          <w:rFonts w:ascii="Times New Roman" w:hAnsi="Times New Roman"/>
          <w:i/>
          <w:iCs/>
          <w:sz w:val="16"/>
          <w:szCs w:val="16"/>
        </w:rPr>
        <w:t>11</w:t>
      </w:r>
      <w:r w:rsidRPr="00E074B1">
        <w:rPr>
          <w:rFonts w:ascii="Times New Roman" w:hAnsi="Times New Roman"/>
          <w:sz w:val="16"/>
          <w:szCs w:val="16"/>
        </w:rPr>
        <w:t>, 1358-1363.</w:t>
      </w:r>
    </w:p>
    <w:p w:rsidR="00A62225" w:rsidRPr="00E074B1" w:rsidRDefault="00A62225" w:rsidP="00A62225">
      <w:pPr>
        <w:pStyle w:val="ListParagraph"/>
        <w:numPr>
          <w:ilvl w:val="0"/>
          <w:numId w:val="7"/>
        </w:numPr>
        <w:spacing w:after="0"/>
        <w:ind w:left="284" w:hanging="284"/>
        <w:jc w:val="both"/>
        <w:rPr>
          <w:rFonts w:ascii="Times New Roman" w:hAnsi="Times New Roman"/>
          <w:sz w:val="16"/>
          <w:szCs w:val="16"/>
        </w:rPr>
      </w:pPr>
      <w:proofErr w:type="spellStart"/>
      <w:r w:rsidRPr="00E074B1">
        <w:rPr>
          <w:rFonts w:ascii="Times New Roman" w:hAnsi="Times New Roman"/>
          <w:sz w:val="16"/>
          <w:szCs w:val="16"/>
        </w:rPr>
        <w:lastRenderedPageBreak/>
        <w:t>Nikoobakht</w:t>
      </w:r>
      <w:proofErr w:type="spellEnd"/>
      <w:r w:rsidRPr="00E074B1">
        <w:rPr>
          <w:rFonts w:ascii="Times New Roman" w:hAnsi="Times New Roman"/>
          <w:sz w:val="16"/>
          <w:szCs w:val="16"/>
        </w:rPr>
        <w:t xml:space="preserve">, B.; El-Sayed, M. A. Preparation and growth mechanism of gold nanorods using seed-mediated growth method. </w:t>
      </w:r>
      <w:r w:rsidRPr="00E074B1">
        <w:rPr>
          <w:rFonts w:ascii="Times New Roman" w:hAnsi="Times New Roman"/>
          <w:i/>
          <w:iCs/>
          <w:sz w:val="16"/>
          <w:szCs w:val="16"/>
        </w:rPr>
        <w:t>Chem. Mater.</w:t>
      </w:r>
      <w:r w:rsidRPr="00E074B1">
        <w:rPr>
          <w:rFonts w:ascii="Times New Roman" w:hAnsi="Times New Roman"/>
          <w:sz w:val="16"/>
          <w:szCs w:val="16"/>
        </w:rPr>
        <w:t xml:space="preserve"> </w:t>
      </w:r>
      <w:r w:rsidRPr="00E074B1">
        <w:rPr>
          <w:rFonts w:ascii="Times New Roman" w:hAnsi="Times New Roman"/>
          <w:bCs/>
          <w:sz w:val="16"/>
          <w:szCs w:val="16"/>
        </w:rPr>
        <w:t>2003</w:t>
      </w:r>
      <w:r w:rsidRPr="00E074B1">
        <w:rPr>
          <w:rFonts w:ascii="Times New Roman" w:hAnsi="Times New Roman"/>
          <w:sz w:val="16"/>
          <w:szCs w:val="16"/>
        </w:rPr>
        <w:t xml:space="preserve">, </w:t>
      </w:r>
      <w:r w:rsidRPr="00E074B1">
        <w:rPr>
          <w:rFonts w:ascii="Times New Roman" w:hAnsi="Times New Roman"/>
          <w:i/>
          <w:iCs/>
          <w:sz w:val="16"/>
          <w:szCs w:val="16"/>
        </w:rPr>
        <w:t>15</w:t>
      </w:r>
      <w:r w:rsidRPr="00E074B1">
        <w:rPr>
          <w:rFonts w:ascii="Times New Roman" w:hAnsi="Times New Roman"/>
          <w:sz w:val="16"/>
          <w:szCs w:val="16"/>
        </w:rPr>
        <w:t>,</w:t>
      </w:r>
      <w:r w:rsidRPr="00E074B1">
        <w:rPr>
          <w:rFonts w:ascii="Times New Roman" w:hAnsi="Times New Roman"/>
          <w:bCs/>
          <w:sz w:val="16"/>
          <w:szCs w:val="16"/>
        </w:rPr>
        <w:t xml:space="preserve"> </w:t>
      </w:r>
      <w:r w:rsidRPr="00E074B1">
        <w:rPr>
          <w:rFonts w:ascii="Times New Roman" w:hAnsi="Times New Roman"/>
          <w:sz w:val="16"/>
          <w:szCs w:val="16"/>
        </w:rPr>
        <w:t>1957-1962.</w:t>
      </w:r>
    </w:p>
    <w:p w:rsidR="00A62225" w:rsidRPr="00E074B1" w:rsidRDefault="00A62225" w:rsidP="00A62225">
      <w:pPr>
        <w:pStyle w:val="ListParagraph"/>
        <w:numPr>
          <w:ilvl w:val="0"/>
          <w:numId w:val="7"/>
        </w:numPr>
        <w:spacing w:after="0"/>
        <w:ind w:left="284" w:hanging="284"/>
        <w:jc w:val="both"/>
        <w:rPr>
          <w:rFonts w:ascii="Times New Roman" w:hAnsi="Times New Roman"/>
          <w:sz w:val="16"/>
          <w:szCs w:val="16"/>
        </w:rPr>
      </w:pPr>
      <w:proofErr w:type="spellStart"/>
      <w:r w:rsidRPr="00E074B1">
        <w:rPr>
          <w:rFonts w:ascii="Times New Roman" w:hAnsi="Times New Roman"/>
          <w:sz w:val="16"/>
          <w:szCs w:val="16"/>
        </w:rPr>
        <w:t>Niemistö</w:t>
      </w:r>
      <w:proofErr w:type="spellEnd"/>
      <w:r w:rsidRPr="00E074B1">
        <w:rPr>
          <w:rFonts w:ascii="Times New Roman" w:hAnsi="Times New Roman"/>
          <w:sz w:val="16"/>
          <w:szCs w:val="16"/>
        </w:rPr>
        <w:t xml:space="preserve">, A.; </w:t>
      </w:r>
      <w:proofErr w:type="spellStart"/>
      <w:r w:rsidRPr="00E074B1">
        <w:rPr>
          <w:rFonts w:ascii="Times New Roman" w:hAnsi="Times New Roman"/>
          <w:sz w:val="16"/>
          <w:szCs w:val="16"/>
        </w:rPr>
        <w:t>Dunmire</w:t>
      </w:r>
      <w:proofErr w:type="spellEnd"/>
      <w:r w:rsidRPr="00E074B1">
        <w:rPr>
          <w:rFonts w:ascii="Times New Roman" w:hAnsi="Times New Roman"/>
          <w:sz w:val="16"/>
          <w:szCs w:val="16"/>
        </w:rPr>
        <w:t xml:space="preserve">, V.; </w:t>
      </w:r>
      <w:proofErr w:type="spellStart"/>
      <w:r w:rsidRPr="00E074B1">
        <w:rPr>
          <w:rFonts w:ascii="Times New Roman" w:hAnsi="Times New Roman"/>
          <w:sz w:val="16"/>
          <w:szCs w:val="16"/>
        </w:rPr>
        <w:t>Yli-Harja</w:t>
      </w:r>
      <w:proofErr w:type="spellEnd"/>
      <w:r w:rsidRPr="00E074B1">
        <w:rPr>
          <w:rFonts w:ascii="Times New Roman" w:hAnsi="Times New Roman"/>
          <w:sz w:val="16"/>
          <w:szCs w:val="16"/>
        </w:rPr>
        <w:t xml:space="preserve">, O.; Zhang, W.; </w:t>
      </w:r>
      <w:proofErr w:type="spellStart"/>
      <w:r w:rsidRPr="00E074B1">
        <w:rPr>
          <w:rFonts w:ascii="Times New Roman" w:hAnsi="Times New Roman"/>
          <w:sz w:val="16"/>
          <w:szCs w:val="16"/>
        </w:rPr>
        <w:t>Shmulevich</w:t>
      </w:r>
      <w:proofErr w:type="spellEnd"/>
      <w:r w:rsidRPr="00E074B1">
        <w:rPr>
          <w:rFonts w:ascii="Times New Roman" w:hAnsi="Times New Roman"/>
          <w:sz w:val="16"/>
          <w:szCs w:val="16"/>
        </w:rPr>
        <w:t xml:space="preserve">, I. Robust quantification of in vitro angiogenesis through image analysis.  </w:t>
      </w:r>
      <w:r w:rsidRPr="00E074B1">
        <w:rPr>
          <w:rFonts w:ascii="Times New Roman" w:hAnsi="Times New Roman"/>
          <w:i/>
          <w:iCs/>
          <w:sz w:val="16"/>
          <w:szCs w:val="16"/>
        </w:rPr>
        <w:t>IEEE Transactions on Medical Imaging</w:t>
      </w:r>
      <w:r w:rsidRPr="00E074B1">
        <w:rPr>
          <w:rFonts w:ascii="Times New Roman" w:hAnsi="Times New Roman"/>
          <w:sz w:val="16"/>
          <w:szCs w:val="16"/>
        </w:rPr>
        <w:t xml:space="preserve"> </w:t>
      </w:r>
      <w:r w:rsidRPr="00E074B1">
        <w:rPr>
          <w:rFonts w:ascii="Times New Roman" w:hAnsi="Times New Roman"/>
          <w:b/>
          <w:bCs/>
          <w:sz w:val="16"/>
          <w:szCs w:val="16"/>
        </w:rPr>
        <w:t>2005</w:t>
      </w:r>
      <w:r w:rsidRPr="00E074B1">
        <w:rPr>
          <w:rFonts w:ascii="Times New Roman" w:hAnsi="Times New Roman"/>
          <w:sz w:val="16"/>
          <w:szCs w:val="16"/>
        </w:rPr>
        <w:t xml:space="preserve">, </w:t>
      </w:r>
      <w:r w:rsidRPr="00E074B1">
        <w:rPr>
          <w:rFonts w:ascii="Times New Roman" w:hAnsi="Times New Roman"/>
          <w:i/>
          <w:iCs/>
          <w:sz w:val="16"/>
          <w:szCs w:val="16"/>
        </w:rPr>
        <w:t>24,</w:t>
      </w:r>
      <w:r w:rsidRPr="00E074B1">
        <w:rPr>
          <w:rFonts w:ascii="Times New Roman" w:hAnsi="Times New Roman"/>
          <w:sz w:val="16"/>
          <w:szCs w:val="16"/>
        </w:rPr>
        <w:t xml:space="preserve"> 549-553.</w:t>
      </w:r>
    </w:p>
    <w:p w:rsidR="00A62225" w:rsidRPr="00E074B1" w:rsidRDefault="00A62225" w:rsidP="00A62225">
      <w:pPr>
        <w:pStyle w:val="ListParagraph"/>
        <w:numPr>
          <w:ilvl w:val="0"/>
          <w:numId w:val="7"/>
        </w:numPr>
        <w:spacing w:after="0"/>
        <w:ind w:left="284" w:hanging="284"/>
        <w:jc w:val="both"/>
        <w:rPr>
          <w:rFonts w:ascii="Times New Roman" w:hAnsi="Times New Roman"/>
          <w:sz w:val="16"/>
          <w:szCs w:val="16"/>
        </w:rPr>
      </w:pPr>
      <w:proofErr w:type="spellStart"/>
      <w:r w:rsidRPr="00E074B1">
        <w:rPr>
          <w:rFonts w:ascii="Times New Roman" w:hAnsi="Times New Roman"/>
          <w:sz w:val="16"/>
          <w:szCs w:val="16"/>
        </w:rPr>
        <w:t>Rothen-Ruthishauser</w:t>
      </w:r>
      <w:proofErr w:type="spellEnd"/>
      <w:r w:rsidRPr="00E074B1">
        <w:rPr>
          <w:rFonts w:ascii="Times New Roman" w:hAnsi="Times New Roman"/>
          <w:sz w:val="16"/>
          <w:szCs w:val="16"/>
        </w:rPr>
        <w:t xml:space="preserve">, B.; Kuhn, D. A.; Ali, Z.; Gasser, M.; Amin, F.; </w:t>
      </w:r>
      <w:proofErr w:type="spellStart"/>
      <w:r w:rsidRPr="00E074B1">
        <w:rPr>
          <w:rFonts w:ascii="Times New Roman" w:hAnsi="Times New Roman"/>
          <w:sz w:val="16"/>
          <w:szCs w:val="16"/>
        </w:rPr>
        <w:t>Parak</w:t>
      </w:r>
      <w:proofErr w:type="spellEnd"/>
      <w:r w:rsidRPr="00E074B1">
        <w:rPr>
          <w:rFonts w:ascii="Times New Roman" w:hAnsi="Times New Roman"/>
          <w:sz w:val="16"/>
          <w:szCs w:val="16"/>
        </w:rPr>
        <w:t xml:space="preserve">, W. J.; </w:t>
      </w:r>
      <w:proofErr w:type="spellStart"/>
      <w:r w:rsidRPr="00E074B1">
        <w:rPr>
          <w:rFonts w:ascii="Times New Roman" w:hAnsi="Times New Roman"/>
          <w:sz w:val="16"/>
          <w:szCs w:val="16"/>
        </w:rPr>
        <w:t>Vanhecke</w:t>
      </w:r>
      <w:proofErr w:type="spellEnd"/>
      <w:r w:rsidRPr="00E074B1">
        <w:rPr>
          <w:rFonts w:ascii="Times New Roman" w:hAnsi="Times New Roman"/>
          <w:sz w:val="16"/>
          <w:szCs w:val="16"/>
        </w:rPr>
        <w:t xml:space="preserve">, D.; Fink, A.; </w:t>
      </w:r>
      <w:proofErr w:type="spellStart"/>
      <w:r w:rsidRPr="00E074B1">
        <w:rPr>
          <w:rFonts w:ascii="Times New Roman" w:hAnsi="Times New Roman"/>
          <w:sz w:val="16"/>
          <w:szCs w:val="16"/>
        </w:rPr>
        <w:t>Gehr</w:t>
      </w:r>
      <w:proofErr w:type="spellEnd"/>
      <w:r w:rsidRPr="00E074B1">
        <w:rPr>
          <w:rFonts w:ascii="Times New Roman" w:hAnsi="Times New Roman"/>
          <w:sz w:val="16"/>
          <w:szCs w:val="16"/>
        </w:rPr>
        <w:t xml:space="preserve">, P.; </w:t>
      </w:r>
      <w:proofErr w:type="spellStart"/>
      <w:r w:rsidRPr="00E074B1">
        <w:rPr>
          <w:rFonts w:ascii="Times New Roman" w:hAnsi="Times New Roman"/>
          <w:sz w:val="16"/>
          <w:szCs w:val="16"/>
        </w:rPr>
        <w:t>Brandenberger</w:t>
      </w:r>
      <w:proofErr w:type="spellEnd"/>
      <w:r w:rsidRPr="00E074B1">
        <w:rPr>
          <w:rFonts w:ascii="Times New Roman" w:hAnsi="Times New Roman"/>
          <w:sz w:val="16"/>
          <w:szCs w:val="16"/>
        </w:rPr>
        <w:t xml:space="preserve">, C. Quantification of gold nanoparticle cell uptake under controlled biological conditions and adequate resolution. </w:t>
      </w:r>
      <w:r w:rsidRPr="00E074B1">
        <w:rPr>
          <w:rFonts w:ascii="Times New Roman" w:hAnsi="Times New Roman"/>
          <w:i/>
          <w:iCs/>
          <w:sz w:val="16"/>
          <w:szCs w:val="16"/>
        </w:rPr>
        <w:t>Nanomedicine</w:t>
      </w:r>
      <w:r w:rsidRPr="00E074B1">
        <w:rPr>
          <w:rFonts w:ascii="Times New Roman" w:hAnsi="Times New Roman"/>
          <w:sz w:val="16"/>
          <w:szCs w:val="16"/>
        </w:rPr>
        <w:t xml:space="preserve"> </w:t>
      </w:r>
      <w:r w:rsidRPr="00E074B1">
        <w:rPr>
          <w:rFonts w:ascii="Times New Roman" w:hAnsi="Times New Roman"/>
          <w:b/>
          <w:bCs/>
          <w:sz w:val="16"/>
          <w:szCs w:val="16"/>
        </w:rPr>
        <w:t>2014</w:t>
      </w:r>
      <w:r w:rsidRPr="00E074B1">
        <w:rPr>
          <w:rFonts w:ascii="Times New Roman" w:hAnsi="Times New Roman"/>
          <w:sz w:val="16"/>
          <w:szCs w:val="16"/>
        </w:rPr>
        <w:t xml:space="preserve">, </w:t>
      </w:r>
      <w:r w:rsidRPr="00E074B1">
        <w:rPr>
          <w:rFonts w:ascii="Times New Roman" w:hAnsi="Times New Roman"/>
          <w:i/>
          <w:iCs/>
          <w:sz w:val="16"/>
          <w:szCs w:val="16"/>
        </w:rPr>
        <w:t>9</w:t>
      </w:r>
      <w:r w:rsidRPr="00E074B1">
        <w:rPr>
          <w:rFonts w:ascii="Times New Roman" w:hAnsi="Times New Roman"/>
          <w:sz w:val="16"/>
          <w:szCs w:val="16"/>
        </w:rPr>
        <w:t>, 607-621.</w:t>
      </w:r>
    </w:p>
    <w:p w:rsidR="00A62225" w:rsidRPr="00E074B1" w:rsidRDefault="00A62225" w:rsidP="00A62225">
      <w:pPr>
        <w:pStyle w:val="ListParagraph"/>
        <w:numPr>
          <w:ilvl w:val="0"/>
          <w:numId w:val="7"/>
        </w:numPr>
        <w:spacing w:after="0"/>
        <w:ind w:left="284" w:hanging="284"/>
        <w:jc w:val="both"/>
        <w:rPr>
          <w:rFonts w:ascii="Times New Roman" w:hAnsi="Times New Roman"/>
          <w:color w:val="0D0D0D" w:themeColor="text1" w:themeTint="F2"/>
          <w:sz w:val="16"/>
          <w:szCs w:val="16"/>
        </w:rPr>
      </w:pPr>
      <w:proofErr w:type="spellStart"/>
      <w:r w:rsidRPr="00E074B1">
        <w:rPr>
          <w:rFonts w:ascii="Times New Roman" w:hAnsi="Times New Roman"/>
          <w:color w:val="0D0D0D" w:themeColor="text1" w:themeTint="F2"/>
          <w:sz w:val="16"/>
          <w:szCs w:val="16"/>
        </w:rPr>
        <w:t>Soker</w:t>
      </w:r>
      <w:proofErr w:type="spellEnd"/>
      <w:r w:rsidRPr="00E074B1">
        <w:rPr>
          <w:rFonts w:ascii="Times New Roman" w:hAnsi="Times New Roman"/>
          <w:color w:val="0D0D0D" w:themeColor="text1" w:themeTint="F2"/>
          <w:sz w:val="16"/>
          <w:szCs w:val="16"/>
        </w:rPr>
        <w:t xml:space="preserve">, S.; Takashima, S.; Miao, H. Q.; Neufeld, G.; </w:t>
      </w:r>
      <w:proofErr w:type="spellStart"/>
      <w:r w:rsidRPr="00E074B1">
        <w:rPr>
          <w:rFonts w:ascii="Times New Roman" w:hAnsi="Times New Roman"/>
          <w:color w:val="0D0D0D" w:themeColor="text1" w:themeTint="F2"/>
          <w:sz w:val="16"/>
          <w:szCs w:val="16"/>
        </w:rPr>
        <w:t>Klagsbrun</w:t>
      </w:r>
      <w:proofErr w:type="spellEnd"/>
      <w:r w:rsidRPr="00E074B1">
        <w:rPr>
          <w:rFonts w:ascii="Times New Roman" w:hAnsi="Times New Roman"/>
          <w:color w:val="0D0D0D" w:themeColor="text1" w:themeTint="F2"/>
          <w:sz w:val="16"/>
          <w:szCs w:val="16"/>
        </w:rPr>
        <w:t xml:space="preserve">, M. </w:t>
      </w:r>
      <w:r w:rsidRPr="00E074B1">
        <w:rPr>
          <w:rFonts w:ascii="Times New Roman" w:hAnsi="Times New Roman"/>
          <w:sz w:val="16"/>
          <w:szCs w:val="16"/>
        </w:rPr>
        <w:t xml:space="preserve">Neuropilin-1 is expressed by endothelial and </w:t>
      </w:r>
      <w:proofErr w:type="spellStart"/>
      <w:r w:rsidRPr="00E074B1">
        <w:rPr>
          <w:rFonts w:ascii="Times New Roman" w:hAnsi="Times New Roman"/>
          <w:sz w:val="16"/>
          <w:szCs w:val="16"/>
        </w:rPr>
        <w:t>tumor</w:t>
      </w:r>
      <w:proofErr w:type="spellEnd"/>
      <w:r w:rsidRPr="00E074B1">
        <w:rPr>
          <w:rFonts w:ascii="Times New Roman" w:hAnsi="Times New Roman"/>
          <w:sz w:val="16"/>
          <w:szCs w:val="16"/>
        </w:rPr>
        <w:t xml:space="preserve"> cells as an isoform-specific receptor for vascular endothelial growth factor. </w:t>
      </w:r>
      <w:r w:rsidRPr="00E074B1">
        <w:rPr>
          <w:rFonts w:ascii="Times New Roman" w:hAnsi="Times New Roman"/>
          <w:i/>
          <w:iCs/>
          <w:color w:val="0D0D0D" w:themeColor="text1" w:themeTint="F2"/>
          <w:sz w:val="16"/>
          <w:szCs w:val="16"/>
        </w:rPr>
        <w:t>Cell</w:t>
      </w:r>
      <w:r w:rsidRPr="00E074B1">
        <w:rPr>
          <w:rFonts w:ascii="Times New Roman" w:hAnsi="Times New Roman"/>
          <w:color w:val="0D0D0D" w:themeColor="text1" w:themeTint="F2"/>
          <w:sz w:val="16"/>
          <w:szCs w:val="16"/>
        </w:rPr>
        <w:t xml:space="preserve"> </w:t>
      </w:r>
      <w:r w:rsidRPr="00E074B1">
        <w:rPr>
          <w:rFonts w:ascii="Times New Roman" w:hAnsi="Times New Roman"/>
          <w:b/>
          <w:bCs/>
          <w:color w:val="0D0D0D" w:themeColor="text1" w:themeTint="F2"/>
          <w:sz w:val="16"/>
          <w:szCs w:val="16"/>
        </w:rPr>
        <w:t>1998</w:t>
      </w:r>
      <w:r w:rsidRPr="00E074B1">
        <w:rPr>
          <w:rFonts w:ascii="Times New Roman" w:hAnsi="Times New Roman"/>
          <w:color w:val="0D0D0D" w:themeColor="text1" w:themeTint="F2"/>
          <w:sz w:val="16"/>
          <w:szCs w:val="16"/>
        </w:rPr>
        <w:t xml:space="preserve">, </w:t>
      </w:r>
      <w:r w:rsidRPr="00E074B1">
        <w:rPr>
          <w:rFonts w:ascii="Times New Roman" w:hAnsi="Times New Roman"/>
          <w:i/>
          <w:iCs/>
          <w:color w:val="0D0D0D" w:themeColor="text1" w:themeTint="F2"/>
          <w:sz w:val="16"/>
          <w:szCs w:val="16"/>
        </w:rPr>
        <w:t>92</w:t>
      </w:r>
      <w:r w:rsidRPr="00E074B1">
        <w:rPr>
          <w:rFonts w:ascii="Times New Roman" w:hAnsi="Times New Roman"/>
          <w:color w:val="0D0D0D" w:themeColor="text1" w:themeTint="F2"/>
          <w:sz w:val="16"/>
          <w:szCs w:val="16"/>
        </w:rPr>
        <w:t>, 735-745.</w:t>
      </w:r>
    </w:p>
    <w:p w:rsidR="00A62225" w:rsidRPr="00E074B1" w:rsidRDefault="00A62225" w:rsidP="00A62225">
      <w:pPr>
        <w:pStyle w:val="ListParagraph"/>
        <w:numPr>
          <w:ilvl w:val="0"/>
          <w:numId w:val="7"/>
        </w:numPr>
        <w:spacing w:after="0"/>
        <w:ind w:left="284" w:hanging="284"/>
        <w:jc w:val="both"/>
        <w:rPr>
          <w:rFonts w:ascii="Times New Roman" w:hAnsi="Times New Roman"/>
          <w:color w:val="0D0D0D" w:themeColor="text1" w:themeTint="F2"/>
          <w:sz w:val="16"/>
          <w:szCs w:val="16"/>
        </w:rPr>
      </w:pPr>
      <w:r w:rsidRPr="00E074B1">
        <w:rPr>
          <w:rFonts w:ascii="Times New Roman" w:hAnsi="Times New Roman"/>
          <w:color w:val="0D0D0D" w:themeColor="text1" w:themeTint="F2"/>
          <w:sz w:val="16"/>
          <w:szCs w:val="16"/>
          <w:lang w:eastAsia="en-GB"/>
        </w:rPr>
        <w:t xml:space="preserve">Levine, E.M.; Robbins, E.B. </w:t>
      </w:r>
      <w:r w:rsidRPr="00E074B1">
        <w:rPr>
          <w:rStyle w:val="maintitle"/>
          <w:rFonts w:ascii="Times New Roman" w:hAnsi="Times New Roman"/>
          <w:sz w:val="16"/>
          <w:szCs w:val="16"/>
        </w:rPr>
        <w:t xml:space="preserve">Differential temperature sensitivity of normal and cancer cells in culture. </w:t>
      </w:r>
      <w:r w:rsidRPr="00E074B1">
        <w:rPr>
          <w:rFonts w:ascii="Times New Roman" w:hAnsi="Times New Roman"/>
          <w:i/>
          <w:color w:val="0D0D0D" w:themeColor="text1" w:themeTint="F2"/>
          <w:sz w:val="16"/>
          <w:szCs w:val="16"/>
          <w:lang w:eastAsia="en-GB"/>
        </w:rPr>
        <w:t>J. Cellular Physiol.</w:t>
      </w:r>
      <w:r w:rsidRPr="00E074B1">
        <w:rPr>
          <w:rFonts w:ascii="Times New Roman" w:hAnsi="Times New Roman"/>
          <w:color w:val="0D0D0D" w:themeColor="text1" w:themeTint="F2"/>
          <w:sz w:val="16"/>
          <w:szCs w:val="16"/>
          <w:lang w:eastAsia="en-GB"/>
        </w:rPr>
        <w:t xml:space="preserve"> </w:t>
      </w:r>
      <w:r w:rsidRPr="00E074B1">
        <w:rPr>
          <w:rFonts w:ascii="Times New Roman" w:hAnsi="Times New Roman"/>
          <w:b/>
          <w:color w:val="0D0D0D" w:themeColor="text1" w:themeTint="F2"/>
          <w:sz w:val="16"/>
          <w:szCs w:val="16"/>
          <w:lang w:eastAsia="en-GB"/>
        </w:rPr>
        <w:t>1970</w:t>
      </w:r>
      <w:r w:rsidRPr="00E074B1">
        <w:rPr>
          <w:rFonts w:ascii="Times New Roman" w:hAnsi="Times New Roman"/>
          <w:color w:val="0D0D0D" w:themeColor="text1" w:themeTint="F2"/>
          <w:sz w:val="16"/>
          <w:szCs w:val="16"/>
          <w:lang w:eastAsia="en-GB"/>
        </w:rPr>
        <w:t xml:space="preserve">, </w:t>
      </w:r>
      <w:r w:rsidRPr="00E074B1">
        <w:rPr>
          <w:rFonts w:ascii="Times New Roman" w:hAnsi="Times New Roman"/>
          <w:i/>
          <w:color w:val="0D0D0D" w:themeColor="text1" w:themeTint="F2"/>
          <w:sz w:val="16"/>
          <w:szCs w:val="16"/>
          <w:lang w:eastAsia="en-GB"/>
        </w:rPr>
        <w:t>76</w:t>
      </w:r>
      <w:r w:rsidRPr="00E074B1">
        <w:rPr>
          <w:rFonts w:ascii="Times New Roman" w:hAnsi="Times New Roman"/>
          <w:color w:val="0D0D0D" w:themeColor="text1" w:themeTint="F2"/>
          <w:sz w:val="16"/>
          <w:szCs w:val="16"/>
          <w:lang w:eastAsia="en-GB"/>
        </w:rPr>
        <w:t xml:space="preserve">, 373-380. </w:t>
      </w:r>
    </w:p>
    <w:p w:rsidR="00A62225" w:rsidRPr="00E074B1" w:rsidRDefault="00A62225" w:rsidP="00A62225">
      <w:pPr>
        <w:pStyle w:val="ListParagraph"/>
        <w:numPr>
          <w:ilvl w:val="0"/>
          <w:numId w:val="7"/>
        </w:numPr>
        <w:spacing w:after="0"/>
        <w:ind w:left="284" w:hanging="284"/>
        <w:jc w:val="both"/>
        <w:rPr>
          <w:rFonts w:ascii="Times New Roman" w:hAnsi="Times New Roman"/>
          <w:sz w:val="16"/>
          <w:szCs w:val="16"/>
        </w:rPr>
      </w:pPr>
      <w:r w:rsidRPr="00E074B1">
        <w:rPr>
          <w:rFonts w:ascii="Times New Roman" w:hAnsi="Times New Roman"/>
          <w:color w:val="0D0D0D" w:themeColor="text1" w:themeTint="F2"/>
          <w:sz w:val="16"/>
          <w:szCs w:val="16"/>
        </w:rPr>
        <w:t xml:space="preserve">Chen, Y.; Gou, X.; </w:t>
      </w:r>
      <w:proofErr w:type="spellStart"/>
      <w:r w:rsidRPr="00E074B1">
        <w:rPr>
          <w:rFonts w:ascii="Times New Roman" w:hAnsi="Times New Roman"/>
          <w:color w:val="0D0D0D" w:themeColor="text1" w:themeTint="F2"/>
          <w:sz w:val="16"/>
          <w:szCs w:val="16"/>
        </w:rPr>
        <w:t>Ke</w:t>
      </w:r>
      <w:proofErr w:type="spellEnd"/>
      <w:r w:rsidRPr="00E074B1">
        <w:rPr>
          <w:rFonts w:ascii="Times New Roman" w:hAnsi="Times New Roman"/>
          <w:color w:val="0D0D0D" w:themeColor="text1" w:themeTint="F2"/>
          <w:sz w:val="16"/>
          <w:szCs w:val="16"/>
        </w:rPr>
        <w:t>, X.; Cui</w:t>
      </w:r>
      <w:r w:rsidRPr="00E074B1">
        <w:rPr>
          <w:rFonts w:ascii="Times New Roman" w:hAnsi="Times New Roman"/>
          <w:sz w:val="16"/>
          <w:szCs w:val="16"/>
        </w:rPr>
        <w:t xml:space="preserve">, H.; Chen, Z. Human </w:t>
      </w:r>
      <w:proofErr w:type="spellStart"/>
      <w:r w:rsidRPr="00E074B1">
        <w:rPr>
          <w:rFonts w:ascii="Times New Roman" w:hAnsi="Times New Roman"/>
          <w:sz w:val="16"/>
          <w:szCs w:val="16"/>
        </w:rPr>
        <w:t>tumor</w:t>
      </w:r>
      <w:proofErr w:type="spellEnd"/>
      <w:r w:rsidRPr="00E074B1">
        <w:rPr>
          <w:rFonts w:ascii="Times New Roman" w:hAnsi="Times New Roman"/>
          <w:sz w:val="16"/>
          <w:szCs w:val="16"/>
        </w:rPr>
        <w:t xml:space="preserve"> cells induce angiogenesis through positive feedback between CD147 and insulin-like growth factor-I. </w:t>
      </w:r>
      <w:proofErr w:type="spellStart"/>
      <w:r w:rsidRPr="00E074B1">
        <w:rPr>
          <w:rFonts w:ascii="Times New Roman" w:hAnsi="Times New Roman"/>
          <w:i/>
          <w:iCs/>
          <w:sz w:val="16"/>
          <w:szCs w:val="16"/>
        </w:rPr>
        <w:t>PLoS</w:t>
      </w:r>
      <w:proofErr w:type="spellEnd"/>
      <w:r w:rsidRPr="00E074B1">
        <w:rPr>
          <w:rFonts w:ascii="Times New Roman" w:hAnsi="Times New Roman"/>
          <w:i/>
          <w:iCs/>
          <w:sz w:val="16"/>
          <w:szCs w:val="16"/>
        </w:rPr>
        <w:t xml:space="preserve"> ONE </w:t>
      </w:r>
      <w:r w:rsidRPr="00E074B1">
        <w:rPr>
          <w:rFonts w:ascii="Times New Roman" w:hAnsi="Times New Roman"/>
          <w:sz w:val="16"/>
          <w:szCs w:val="16"/>
        </w:rPr>
        <w:t xml:space="preserve">2012, </w:t>
      </w:r>
      <w:r w:rsidRPr="00E074B1">
        <w:rPr>
          <w:rFonts w:ascii="Times New Roman" w:hAnsi="Times New Roman"/>
          <w:i/>
          <w:iCs/>
          <w:sz w:val="16"/>
          <w:szCs w:val="16"/>
        </w:rPr>
        <w:t>7</w:t>
      </w:r>
      <w:r w:rsidRPr="00E074B1">
        <w:rPr>
          <w:rFonts w:ascii="Times New Roman" w:hAnsi="Times New Roman"/>
          <w:sz w:val="16"/>
          <w:szCs w:val="16"/>
        </w:rPr>
        <w:t>,</w:t>
      </w:r>
      <w:r w:rsidRPr="00E074B1">
        <w:rPr>
          <w:rFonts w:ascii="Times New Roman" w:hAnsi="Times New Roman"/>
          <w:b/>
          <w:bCs/>
          <w:sz w:val="16"/>
          <w:szCs w:val="16"/>
        </w:rPr>
        <w:t xml:space="preserve"> </w:t>
      </w:r>
      <w:r w:rsidRPr="00E074B1">
        <w:rPr>
          <w:rFonts w:ascii="Times New Roman" w:hAnsi="Times New Roman"/>
          <w:sz w:val="16"/>
          <w:szCs w:val="16"/>
        </w:rPr>
        <w:t>1-11.</w:t>
      </w:r>
    </w:p>
    <w:p w:rsidR="00E547DB" w:rsidRPr="00E074B1" w:rsidRDefault="00E547DB" w:rsidP="00A62225">
      <w:pPr>
        <w:pStyle w:val="N3References"/>
        <w:spacing w:line="240" w:lineRule="atLeast"/>
      </w:pPr>
    </w:p>
    <w:sectPr w:rsidR="00E547DB" w:rsidRPr="00E074B1" w:rsidSect="00BB3FBE">
      <w:type w:val="continuous"/>
      <w:pgSz w:w="11907" w:h="15593" w:code="9"/>
      <w:pgMar w:top="1009" w:right="851" w:bottom="1134" w:left="851" w:header="510" w:footer="510" w:gutter="0"/>
      <w:cols w:num="2" w:space="227"/>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5818" w:rsidRDefault="002E5818" w:rsidP="00E547DB">
      <w:pPr>
        <w:spacing w:after="0" w:line="240" w:lineRule="auto"/>
      </w:pPr>
      <w:r>
        <w:separator/>
      </w:r>
    </w:p>
    <w:p w:rsidR="002E5818" w:rsidRDefault="002E5818"/>
    <w:p w:rsidR="002E5818" w:rsidRDefault="002E5818"/>
    <w:p w:rsidR="002E5818" w:rsidRDefault="002E5818"/>
    <w:p w:rsidR="002E5818" w:rsidRDefault="002E5818"/>
    <w:p w:rsidR="002E5818" w:rsidRDefault="002E5818"/>
  </w:endnote>
  <w:endnote w:type="continuationSeparator" w:id="0">
    <w:p w:rsidR="002E5818" w:rsidRDefault="002E5818" w:rsidP="00E547DB">
      <w:pPr>
        <w:spacing w:after="0" w:line="240" w:lineRule="auto"/>
      </w:pPr>
      <w:r>
        <w:continuationSeparator/>
      </w:r>
    </w:p>
    <w:p w:rsidR="002E5818" w:rsidRDefault="002E5818"/>
    <w:p w:rsidR="002E5818" w:rsidRDefault="002E5818"/>
    <w:p w:rsidR="002E5818" w:rsidRDefault="002E5818"/>
    <w:p w:rsidR="002E5818" w:rsidRDefault="002E5818"/>
    <w:p w:rsidR="002E5818" w:rsidRDefault="002E58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0A051364-B94B-4498-BFA9-3A7D5D8F8432}"/>
    <w:embedBold r:id="rId2" w:fontKey="{969089E4-F9ED-4D17-AF8F-87F0A99ADDEB}"/>
    <w:embedItalic r:id="rId3" w:fontKey="{07DDEEB2-3672-46C6-A368-90ACA7824492}"/>
    <w:embedBoldItalic r:id="rId4" w:fontKey="{9B2E1585-4BCA-4482-A25F-061804B91483}"/>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5" w:fontKey="{85A489EF-08C2-48D8-97BE-0E6EAD131262}"/>
  </w:font>
  <w:font w:name="Myriad Pro Light">
    <w:panose1 w:val="00000000000000000000"/>
    <w:charset w:val="00"/>
    <w:family w:val="swiss"/>
    <w:notTrueType/>
    <w:pitch w:val="variable"/>
    <w:sig w:usb0="20000287" w:usb1="00000001" w:usb2="00000000" w:usb3="00000000" w:csb0="0000019F" w:csb1="00000000"/>
  </w:font>
  <w:font w:name="Myriad Pro">
    <w:panose1 w:val="00000000000000000000"/>
    <w:charset w:val="00"/>
    <w:family w:val="swiss"/>
    <w:notTrueType/>
    <w:pitch w:val="variable"/>
    <w:sig w:usb0="20000287" w:usb1="00000001" w:usb2="00000000" w:usb3="00000000" w:csb0="0000019F" w:csb1="00000000"/>
  </w:font>
  <w:font w:name="Arno Pro">
    <w:altName w:val="Constantia"/>
    <w:panose1 w:val="00000000000000000000"/>
    <w:charset w:val="00"/>
    <w:family w:val="roman"/>
    <w:notTrueType/>
    <w:pitch w:val="variable"/>
    <w:sig w:usb0="00000001" w:usb1="00000001"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Pompei">
    <w:altName w:val="Times New Roman"/>
    <w:panose1 w:val="00000000000000000000"/>
    <w:charset w:val="00"/>
    <w:family w:val="roman"/>
    <w:notTrueType/>
    <w:pitch w:val="variable"/>
    <w:sig w:usb0="00000001" w:usb1="00000000" w:usb2="00000000" w:usb3="00000000" w:csb0="00000009" w:csb1="00000000"/>
  </w:font>
  <w:font w:name="Times">
    <w:panose1 w:val="020206030504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6" w:fontKey="{98587373-A96E-4C7F-A47F-E93BB4D92207}"/>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0DCE" w:rsidRPr="006602F1" w:rsidRDefault="00E70DCE" w:rsidP="007A37B9">
    <w:pPr>
      <w:pStyle w:val="Footer"/>
      <w:tabs>
        <w:tab w:val="clear" w:pos="4513"/>
        <w:tab w:val="clear" w:pos="9026"/>
        <w:tab w:val="right" w:pos="10206"/>
      </w:tabs>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7A37B9">
      <w:rPr>
        <w:b/>
        <w:noProof/>
        <w:spacing w:val="10"/>
        <w:sz w:val="16"/>
        <w:szCs w:val="16"/>
      </w:rPr>
      <w:t>8</w:t>
    </w:r>
    <w:r w:rsidRPr="006602F1">
      <w:rPr>
        <w:b/>
        <w:noProof/>
        <w:spacing w:val="10"/>
        <w:sz w:val="16"/>
        <w:szCs w:val="16"/>
      </w:rPr>
      <w:fldChar w:fldCharType="end"/>
    </w:r>
    <w:r w:rsidR="004877C8" w:rsidRPr="006602F1">
      <w:rPr>
        <w:noProof/>
        <w:spacing w:val="10"/>
        <w:sz w:val="16"/>
        <w:szCs w:val="16"/>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0DCE" w:rsidRPr="006602F1" w:rsidRDefault="00E70DCE" w:rsidP="007A37B9">
    <w:pPr>
      <w:pStyle w:val="Footer"/>
      <w:tabs>
        <w:tab w:val="clear" w:pos="4513"/>
        <w:tab w:val="clear" w:pos="9026"/>
        <w:tab w:val="right" w:pos="10206"/>
      </w:tabs>
      <w:rPr>
        <w:sz w:val="16"/>
        <w:szCs w:val="16"/>
      </w:rPr>
    </w:pPr>
    <w:r w:rsidRPr="006602F1">
      <w:rPr>
        <w:i/>
        <w:noProof/>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5818" w:rsidRDefault="002E5818" w:rsidP="00E547DB">
      <w:pPr>
        <w:spacing w:after="0" w:line="240" w:lineRule="auto"/>
      </w:pPr>
      <w:r>
        <w:separator/>
      </w:r>
    </w:p>
    <w:p w:rsidR="002E5818" w:rsidRDefault="002E5818"/>
    <w:p w:rsidR="002E5818" w:rsidRDefault="002E5818"/>
    <w:p w:rsidR="002E5818" w:rsidRDefault="002E5818"/>
    <w:p w:rsidR="002E5818" w:rsidRDefault="002E5818"/>
    <w:p w:rsidR="002E5818" w:rsidRDefault="002E5818"/>
  </w:footnote>
  <w:footnote w:type="continuationSeparator" w:id="0">
    <w:p w:rsidR="002E5818" w:rsidRDefault="002E5818" w:rsidP="00E547DB">
      <w:pPr>
        <w:spacing w:after="0" w:line="240" w:lineRule="auto"/>
      </w:pPr>
      <w:r>
        <w:continuationSeparator/>
      </w:r>
    </w:p>
    <w:p w:rsidR="002E5818" w:rsidRDefault="002E5818"/>
    <w:p w:rsidR="002E5818" w:rsidRDefault="002E5818"/>
    <w:p w:rsidR="002E5818" w:rsidRDefault="002E5818"/>
    <w:p w:rsidR="002E5818" w:rsidRDefault="002E5818"/>
    <w:p w:rsidR="002E5818" w:rsidRDefault="002E581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7DB" w:rsidRPr="00F27DF6" w:rsidRDefault="003A26E9" w:rsidP="007A37B9">
    <w:pPr>
      <w:pStyle w:val="Header"/>
      <w:tabs>
        <w:tab w:val="clear" w:pos="4513"/>
        <w:tab w:val="clear" w:pos="9026"/>
        <w:tab w:val="right" w:pos="10206"/>
      </w:tabs>
      <w:rPr>
        <w:rFonts w:cs="Calibri"/>
        <w:color w:val="999999"/>
        <w:sz w:val="20"/>
        <w:szCs w:val="20"/>
      </w:rPr>
    </w:pPr>
    <w:r w:rsidRPr="00F27DF6">
      <w:rPr>
        <w:rFonts w:cs="Calibri"/>
        <w:b/>
        <w:color w:val="999999"/>
        <w:sz w:val="20"/>
        <w:szCs w:val="20"/>
      </w:rPr>
      <w:t>ARTICLE</w:t>
    </w:r>
    <w:r w:rsidR="0052630A" w:rsidRPr="00F27DF6">
      <w:rPr>
        <w:rFonts w:cs="Calibri"/>
        <w:color w:val="999999"/>
        <w:sz w:val="20"/>
        <w:szCs w:val="2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7DB" w:rsidRPr="00E70DCE" w:rsidRDefault="0052630A" w:rsidP="0052630A">
    <w:pPr>
      <w:pStyle w:val="Header"/>
      <w:tabs>
        <w:tab w:val="clear" w:pos="4513"/>
        <w:tab w:val="clear" w:pos="9026"/>
        <w:tab w:val="right" w:pos="10206"/>
      </w:tabs>
      <w:rPr>
        <w:b/>
        <w:color w:val="999999"/>
        <w:sz w:val="20"/>
        <w:szCs w:val="20"/>
      </w:rPr>
    </w:pPr>
    <w:r w:rsidRPr="00E70DCE">
      <w:rPr>
        <w:b/>
        <w:color w:val="999999"/>
        <w:sz w:val="20"/>
        <w:szCs w:val="20"/>
      </w:rPr>
      <w:tab/>
    </w:r>
    <w:r w:rsidR="003A26E9">
      <w:rPr>
        <w:b/>
        <w:color w:val="999999"/>
        <w:sz w:val="20"/>
        <w:szCs w:val="20"/>
      </w:rPr>
      <w:t>ARTICLE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630A" w:rsidRDefault="00A074D7" w:rsidP="007A37B9">
    <w:pPr>
      <w:pStyle w:val="Header"/>
      <w:tabs>
        <w:tab w:val="clear" w:pos="4513"/>
        <w:tab w:val="clear" w:pos="9026"/>
        <w:tab w:val="right" w:pos="10206"/>
      </w:tabs>
      <w:spacing w:before="400" w:after="240"/>
      <w:rPr>
        <w:rFonts w:ascii="Pompei" w:hAnsi="Pompei"/>
        <w:sz w:val="40"/>
        <w:szCs w:val="40"/>
      </w:rPr>
    </w:pPr>
    <w:r>
      <w:rPr>
        <w:rFonts w:ascii="Pompei" w:hAnsi="Pompei"/>
        <w:sz w:val="40"/>
        <w:szCs w:val="40"/>
      </w:rPr>
      <w:tab/>
    </w:r>
  </w:p>
  <w:p w:rsidR="00E547DB" w:rsidRPr="00F27DF6" w:rsidRDefault="00965049" w:rsidP="000A2670">
    <w:pPr>
      <w:pStyle w:val="Header"/>
      <w:pBdr>
        <w:top w:val="single" w:sz="4" w:space="9" w:color="999999"/>
        <w:left w:val="single" w:sz="4" w:space="6" w:color="999999"/>
        <w:bottom w:val="single" w:sz="4" w:space="9" w:color="999999"/>
        <w:right w:val="single" w:sz="4" w:space="6" w:color="999999"/>
      </w:pBdr>
      <w:shd w:val="pct40" w:color="auto" w:fill="auto"/>
      <w:spacing w:after="240"/>
      <w:ind w:left="170" w:right="170"/>
      <w:rPr>
        <w:rFonts w:cs="Calibri"/>
        <w:b/>
        <w:color w:val="FFFFFF"/>
        <w:sz w:val="32"/>
        <w:szCs w:val="32"/>
      </w:rPr>
    </w:pPr>
    <w:r w:rsidRPr="00F27DF6">
      <w:rPr>
        <w:rFonts w:cs="Calibri"/>
        <w:b/>
        <w:color w:val="FFFFFF"/>
        <w:sz w:val="32"/>
        <w:szCs w:val="32"/>
      </w:rPr>
      <w:t>ARTICLE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57A43"/>
    <w:multiLevelType w:val="multilevel"/>
    <w:tmpl w:val="74929CD2"/>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b/>
        <w:sz w:val="18"/>
        <w:vertAlign w:val="baseline"/>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424" w:hanging="72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062" w:hanging="1080"/>
      </w:pPr>
      <w:rPr>
        <w:rFonts w:hint="default"/>
      </w:rPr>
    </w:lvl>
    <w:lvl w:ilvl="8">
      <w:start w:val="1"/>
      <w:numFmt w:val="decimal"/>
      <w:lvlText w:val="%1.%2.%3.%4.%5.%6.%7.%8.%9."/>
      <w:lvlJc w:val="left"/>
      <w:pPr>
        <w:ind w:left="4848" w:hanging="1440"/>
      </w:pPr>
      <w:rPr>
        <w:rFonts w:hint="default"/>
      </w:rPr>
    </w:lvl>
  </w:abstractNum>
  <w:abstractNum w:abstractNumId="1">
    <w:nsid w:val="03AD44F8"/>
    <w:multiLevelType w:val="hybridMultilevel"/>
    <w:tmpl w:val="5AFE19A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8530B11"/>
    <w:multiLevelType w:val="hybridMultilevel"/>
    <w:tmpl w:val="3E6079D4"/>
    <w:lvl w:ilvl="0" w:tplc="532667EE">
      <w:start w:val="1"/>
      <w:numFmt w:val="decimal"/>
      <w:lvlText w:val="%1."/>
      <w:lvlJc w:val="left"/>
      <w:pPr>
        <w:ind w:left="720" w:hanging="360"/>
      </w:pPr>
      <w:rPr>
        <w:rFonts w:hint="default"/>
        <w:sz w:val="2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51707ACC"/>
    <w:multiLevelType w:val="hybridMultilevel"/>
    <w:tmpl w:val="F5EA98A4"/>
    <w:lvl w:ilvl="0" w:tplc="0A78EAFA">
      <w:start w:val="3"/>
      <w:numFmt w:val="bullet"/>
      <w:lvlText w:val=""/>
      <w:lvlJc w:val="left"/>
      <w:pPr>
        <w:ind w:left="720" w:hanging="360"/>
      </w:pPr>
      <w:rPr>
        <w:rFonts w:ascii="Symbol" w:eastAsia="Calibri" w:hAnsi="Symbol" w:cs="Times New Roman"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68F48DA"/>
    <w:multiLevelType w:val="multilevel"/>
    <w:tmpl w:val="7674DBA0"/>
    <w:lvl w:ilvl="0">
      <w:start w:val="3"/>
      <w:numFmt w:val="decimal"/>
      <w:lvlText w:val="%1."/>
      <w:lvlJc w:val="left"/>
      <w:pPr>
        <w:ind w:left="360" w:hanging="360"/>
      </w:pPr>
      <w:rPr>
        <w:rFonts w:hint="default"/>
      </w:rPr>
    </w:lvl>
    <w:lvl w:ilvl="1">
      <w:start w:val="1"/>
      <w:numFmt w:val="decimal"/>
      <w:lvlText w:val="%1.%2."/>
      <w:lvlJc w:val="left"/>
      <w:pPr>
        <w:ind w:left="360" w:hanging="360"/>
      </w:pPr>
      <w:rPr>
        <w:rFonts w:ascii="Times New Roman" w:hAnsi="Times New Roman" w:cs="Times New Roman" w:hint="default"/>
        <w:sz w:val="18"/>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5">
    <w:nsid w:val="69B87A76"/>
    <w:multiLevelType w:val="hybridMultilevel"/>
    <w:tmpl w:val="3746E858"/>
    <w:lvl w:ilvl="0" w:tplc="973EADB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7D3665EB"/>
    <w:multiLevelType w:val="multilevel"/>
    <w:tmpl w:val="1632BFE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sz w:val="18"/>
        <w:szCs w:val="18"/>
        <w:vertAlign w:val="baseline"/>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num w:numId="1">
    <w:abstractNumId w:val="1"/>
  </w:num>
  <w:num w:numId="2">
    <w:abstractNumId w:val="2"/>
  </w:num>
  <w:num w:numId="3">
    <w:abstractNumId w:val="6"/>
  </w:num>
  <w:num w:numId="4">
    <w:abstractNumId w:val="0"/>
  </w:num>
  <w:num w:numId="5">
    <w:abstractNumId w:val="4"/>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embedTrueTypeFonts/>
  <w:proofState w:spelling="clean" w:grammar="clean"/>
  <w:attachedTemplate r:id="rId1"/>
  <w:stylePaneSortMethod w:val="000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3EB7"/>
    <w:rsid w:val="00017239"/>
    <w:rsid w:val="000353DF"/>
    <w:rsid w:val="0004280C"/>
    <w:rsid w:val="000622D1"/>
    <w:rsid w:val="0006305C"/>
    <w:rsid w:val="00071E41"/>
    <w:rsid w:val="00073639"/>
    <w:rsid w:val="00075D51"/>
    <w:rsid w:val="000860D8"/>
    <w:rsid w:val="0009268E"/>
    <w:rsid w:val="000A2670"/>
    <w:rsid w:val="000C0A9D"/>
    <w:rsid w:val="000C57FE"/>
    <w:rsid w:val="00101E6A"/>
    <w:rsid w:val="00120227"/>
    <w:rsid w:val="001303B8"/>
    <w:rsid w:val="00166DE5"/>
    <w:rsid w:val="00190260"/>
    <w:rsid w:val="001D4450"/>
    <w:rsid w:val="001D74CD"/>
    <w:rsid w:val="001E19A5"/>
    <w:rsid w:val="001F35E5"/>
    <w:rsid w:val="00211943"/>
    <w:rsid w:val="00221531"/>
    <w:rsid w:val="00240073"/>
    <w:rsid w:val="00255132"/>
    <w:rsid w:val="00272D6F"/>
    <w:rsid w:val="0028337A"/>
    <w:rsid w:val="002846FE"/>
    <w:rsid w:val="002C0803"/>
    <w:rsid w:val="002E5818"/>
    <w:rsid w:val="002F6D19"/>
    <w:rsid w:val="00302B94"/>
    <w:rsid w:val="00316B79"/>
    <w:rsid w:val="00325F93"/>
    <w:rsid w:val="00341081"/>
    <w:rsid w:val="00341BC2"/>
    <w:rsid w:val="00352994"/>
    <w:rsid w:val="003614D5"/>
    <w:rsid w:val="003A26E9"/>
    <w:rsid w:val="003A38D6"/>
    <w:rsid w:val="003B3BD6"/>
    <w:rsid w:val="003B739C"/>
    <w:rsid w:val="003D282D"/>
    <w:rsid w:val="003F4752"/>
    <w:rsid w:val="00444C84"/>
    <w:rsid w:val="00467975"/>
    <w:rsid w:val="00467C80"/>
    <w:rsid w:val="00474052"/>
    <w:rsid w:val="00481888"/>
    <w:rsid w:val="004877C8"/>
    <w:rsid w:val="004A6467"/>
    <w:rsid w:val="004C6C90"/>
    <w:rsid w:val="004D57AD"/>
    <w:rsid w:val="004E2A5B"/>
    <w:rsid w:val="005040FF"/>
    <w:rsid w:val="00506A87"/>
    <w:rsid w:val="0052630A"/>
    <w:rsid w:val="0053177A"/>
    <w:rsid w:val="00553334"/>
    <w:rsid w:val="00556F85"/>
    <w:rsid w:val="005674D7"/>
    <w:rsid w:val="005771C3"/>
    <w:rsid w:val="00581233"/>
    <w:rsid w:val="00590F6D"/>
    <w:rsid w:val="005A5ED7"/>
    <w:rsid w:val="005C03BB"/>
    <w:rsid w:val="005C3927"/>
    <w:rsid w:val="005C3A30"/>
    <w:rsid w:val="005C4565"/>
    <w:rsid w:val="005E1DFE"/>
    <w:rsid w:val="005E2B5F"/>
    <w:rsid w:val="00623F34"/>
    <w:rsid w:val="006263BE"/>
    <w:rsid w:val="00626CBE"/>
    <w:rsid w:val="00646F7E"/>
    <w:rsid w:val="006602F1"/>
    <w:rsid w:val="00672928"/>
    <w:rsid w:val="00677151"/>
    <w:rsid w:val="00677179"/>
    <w:rsid w:val="006D427C"/>
    <w:rsid w:val="006E103F"/>
    <w:rsid w:val="006E19C5"/>
    <w:rsid w:val="006E4DE6"/>
    <w:rsid w:val="006F01C4"/>
    <w:rsid w:val="00702742"/>
    <w:rsid w:val="00712A11"/>
    <w:rsid w:val="00784447"/>
    <w:rsid w:val="00786A0A"/>
    <w:rsid w:val="007942AE"/>
    <w:rsid w:val="007A37B9"/>
    <w:rsid w:val="007B26A5"/>
    <w:rsid w:val="007B4010"/>
    <w:rsid w:val="007D1EFA"/>
    <w:rsid w:val="00806621"/>
    <w:rsid w:val="00821A8F"/>
    <w:rsid w:val="00852E38"/>
    <w:rsid w:val="008604F3"/>
    <w:rsid w:val="0088525A"/>
    <w:rsid w:val="008A0D60"/>
    <w:rsid w:val="008A7DD2"/>
    <w:rsid w:val="008C0228"/>
    <w:rsid w:val="008C1020"/>
    <w:rsid w:val="008C1387"/>
    <w:rsid w:val="009026D4"/>
    <w:rsid w:val="0092763E"/>
    <w:rsid w:val="00936114"/>
    <w:rsid w:val="00962779"/>
    <w:rsid w:val="00965049"/>
    <w:rsid w:val="009654EC"/>
    <w:rsid w:val="00976E72"/>
    <w:rsid w:val="009A392D"/>
    <w:rsid w:val="009C36D4"/>
    <w:rsid w:val="009D17C3"/>
    <w:rsid w:val="009D47C2"/>
    <w:rsid w:val="009E5EBA"/>
    <w:rsid w:val="00A06254"/>
    <w:rsid w:val="00A074D7"/>
    <w:rsid w:val="00A1785B"/>
    <w:rsid w:val="00A17D23"/>
    <w:rsid w:val="00A403B1"/>
    <w:rsid w:val="00A46732"/>
    <w:rsid w:val="00A527B7"/>
    <w:rsid w:val="00A62225"/>
    <w:rsid w:val="00A64E30"/>
    <w:rsid w:val="00A74BE0"/>
    <w:rsid w:val="00A74DEF"/>
    <w:rsid w:val="00A7643E"/>
    <w:rsid w:val="00AA791E"/>
    <w:rsid w:val="00AB16D0"/>
    <w:rsid w:val="00AC3BF2"/>
    <w:rsid w:val="00AE1641"/>
    <w:rsid w:val="00AF0249"/>
    <w:rsid w:val="00B2364D"/>
    <w:rsid w:val="00B53582"/>
    <w:rsid w:val="00B6239D"/>
    <w:rsid w:val="00B722DE"/>
    <w:rsid w:val="00B86624"/>
    <w:rsid w:val="00BA761E"/>
    <w:rsid w:val="00BB3FBE"/>
    <w:rsid w:val="00BC4D02"/>
    <w:rsid w:val="00C21F8F"/>
    <w:rsid w:val="00C24D3E"/>
    <w:rsid w:val="00C27A41"/>
    <w:rsid w:val="00C31922"/>
    <w:rsid w:val="00C4262A"/>
    <w:rsid w:val="00C45982"/>
    <w:rsid w:val="00C5024A"/>
    <w:rsid w:val="00C52F67"/>
    <w:rsid w:val="00C62C2D"/>
    <w:rsid w:val="00C73C1D"/>
    <w:rsid w:val="00CC12E6"/>
    <w:rsid w:val="00D208BA"/>
    <w:rsid w:val="00D4070D"/>
    <w:rsid w:val="00D40F40"/>
    <w:rsid w:val="00D425B3"/>
    <w:rsid w:val="00D42F8F"/>
    <w:rsid w:val="00D605D9"/>
    <w:rsid w:val="00D73D5F"/>
    <w:rsid w:val="00D753D4"/>
    <w:rsid w:val="00D94BA7"/>
    <w:rsid w:val="00DA442C"/>
    <w:rsid w:val="00DA47C2"/>
    <w:rsid w:val="00DC1746"/>
    <w:rsid w:val="00DD16AF"/>
    <w:rsid w:val="00DD500F"/>
    <w:rsid w:val="00DF53E4"/>
    <w:rsid w:val="00E02CF7"/>
    <w:rsid w:val="00E074B1"/>
    <w:rsid w:val="00E17A25"/>
    <w:rsid w:val="00E2136E"/>
    <w:rsid w:val="00E27458"/>
    <w:rsid w:val="00E447EE"/>
    <w:rsid w:val="00E547DB"/>
    <w:rsid w:val="00E652C2"/>
    <w:rsid w:val="00E70DCE"/>
    <w:rsid w:val="00E7591C"/>
    <w:rsid w:val="00E80404"/>
    <w:rsid w:val="00EA446A"/>
    <w:rsid w:val="00EB1AA6"/>
    <w:rsid w:val="00EC375D"/>
    <w:rsid w:val="00EC3E22"/>
    <w:rsid w:val="00EC5374"/>
    <w:rsid w:val="00EF1577"/>
    <w:rsid w:val="00F13F63"/>
    <w:rsid w:val="00F27DF6"/>
    <w:rsid w:val="00F61EB1"/>
    <w:rsid w:val="00F62C8B"/>
    <w:rsid w:val="00F63EB7"/>
    <w:rsid w:val="00F7367A"/>
    <w:rsid w:val="00FB1610"/>
    <w:rsid w:val="00FB2D8F"/>
    <w:rsid w:val="00FC1AAD"/>
    <w:rsid w:val="00FC2EA7"/>
    <w:rsid w:val="00FE0374"/>
    <w:rsid w:val="00FE0FE8"/>
    <w:rsid w:val="00FF322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EF1577"/>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547DB"/>
    <w:rPr>
      <w:rFonts w:ascii="Tahoma" w:hAnsi="Tahoma" w:cs="Tahoma"/>
      <w:sz w:val="16"/>
      <w:szCs w:val="16"/>
    </w:rPr>
  </w:style>
  <w:style w:type="paragraph" w:customStyle="1" w:styleId="01PaperTitle">
    <w:name w:val="01 Paper Title"/>
    <w:basedOn w:val="Normal"/>
    <w:next w:val="02PaperAuthors"/>
    <w:link w:val="01PaperTitleChar"/>
    <w:qFormat/>
    <w:rsid w:val="00EA446A"/>
    <w:pPr>
      <w:spacing w:after="0" w:line="400" w:lineRule="exact"/>
    </w:pPr>
    <w:rPr>
      <w:rFonts w:ascii="Myriad Pro Light" w:hAnsi="Myriad Pro Light"/>
      <w:b/>
      <w:spacing w:val="4"/>
      <w:sz w:val="32"/>
      <w:szCs w:val="32"/>
    </w:rPr>
  </w:style>
  <w:style w:type="paragraph" w:customStyle="1" w:styleId="02PaperAuthors">
    <w:name w:val="02 Paper Authors"/>
    <w:basedOn w:val="Normal"/>
    <w:next w:val="03Abstract"/>
    <w:link w:val="02PaperAuthorsChar"/>
    <w:qFormat/>
    <w:rsid w:val="00AB16D0"/>
    <w:pPr>
      <w:spacing w:before="200" w:after="480" w:line="240" w:lineRule="exact"/>
    </w:pPr>
    <w:rPr>
      <w:rFonts w:ascii="Myriad Pro" w:hAnsi="Myriad Pro"/>
      <w:spacing w:val="4"/>
    </w:rPr>
  </w:style>
  <w:style w:type="table" w:styleId="TableGrid">
    <w:name w:val="Table Grid"/>
    <w:basedOn w:val="TableNormal"/>
    <w:uiPriority w:val="59"/>
    <w:rsid w:val="005771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04AHeading"/>
    <w:next w:val="08ArticleText"/>
    <w:link w:val="05BHeadingChar"/>
    <w:qFormat/>
    <w:rsid w:val="00AB16D0"/>
    <w:pPr>
      <w:spacing w:before="160" w:after="80" w:line="240" w:lineRule="exact"/>
    </w:pPr>
    <w:rPr>
      <w:rFonts w:ascii="Times New Roman" w:hAnsi="Times New Roman"/>
      <w:sz w:val="18"/>
      <w:szCs w:val="18"/>
    </w:rPr>
  </w:style>
  <w:style w:type="paragraph" w:customStyle="1" w:styleId="08ArticleText">
    <w:name w:val="08 Article Text"/>
    <w:basedOn w:val="Normal"/>
    <w:link w:val="08ArticleTextChar"/>
    <w:qFormat/>
    <w:rsid w:val="00EF1577"/>
    <w:pPr>
      <w:tabs>
        <w:tab w:val="left" w:pos="284"/>
      </w:tabs>
      <w:spacing w:after="0" w:line="240" w:lineRule="exact"/>
      <w:jc w:val="both"/>
    </w:pPr>
    <w:rPr>
      <w:rFonts w:ascii="Times New Roman" w:hAnsi="Times New Roman"/>
      <w:w w:val="108"/>
      <w:sz w:val="18"/>
      <w:szCs w:val="18"/>
    </w:rPr>
  </w:style>
  <w:style w:type="character" w:customStyle="1" w:styleId="06CHeading">
    <w:name w:val="06 C Heading"/>
    <w:uiPriority w:val="1"/>
    <w:qFormat/>
    <w:rsid w:val="00EF1577"/>
    <w:rPr>
      <w:rFonts w:ascii="Times New Roman" w:hAnsi="Times New Roman" w:cs="Times New Roman"/>
      <w:b/>
      <w:smallCaps/>
      <w:w w:val="108"/>
      <w:sz w:val="18"/>
      <w:szCs w:val="18"/>
    </w:rPr>
  </w:style>
  <w:style w:type="character" w:customStyle="1" w:styleId="08ArticleTextChar">
    <w:name w:val="08 Article Text Char"/>
    <w:link w:val="08ArticleText"/>
    <w:rsid w:val="00EF1577"/>
    <w:rPr>
      <w:rFonts w:ascii="Times New Roman" w:hAnsi="Times New Roman" w:cs="Times New Roman"/>
      <w:w w:val="108"/>
      <w:sz w:val="18"/>
      <w:szCs w:val="18"/>
    </w:rPr>
  </w:style>
  <w:style w:type="paragraph" w:customStyle="1" w:styleId="09ListText">
    <w:name w:val="09 List Text"/>
    <w:basedOn w:val="08ArticleText"/>
    <w:link w:val="09ListTextChar"/>
    <w:qFormat/>
    <w:rsid w:val="00EF1577"/>
    <w:pPr>
      <w:widowControl w:val="0"/>
      <w:spacing w:line="230" w:lineRule="exact"/>
      <w:ind w:left="284" w:hanging="284"/>
    </w:pPr>
    <w:rPr>
      <w:rFonts w:eastAsia="Times New Roman"/>
      <w:lang w:eastAsia="en-GB"/>
    </w:rPr>
  </w:style>
  <w:style w:type="paragraph" w:customStyle="1" w:styleId="N1AuthorAddress">
    <w:name w:val="N1 Author Address"/>
    <w:basedOn w:val="Normal"/>
    <w:link w:val="N1AuthorAddressChar"/>
    <w:qFormat/>
    <w:rsid w:val="00272D6F"/>
    <w:pPr>
      <w:spacing w:after="0" w:line="180" w:lineRule="exact"/>
      <w:jc w:val="both"/>
    </w:pPr>
    <w:rPr>
      <w:rFonts w:ascii="Times New Roman" w:hAnsi="Times New Roman"/>
      <w:w w:val="105"/>
      <w:sz w:val="16"/>
      <w:szCs w:val="16"/>
    </w:rPr>
  </w:style>
  <w:style w:type="paragraph" w:customStyle="1" w:styleId="G1aFigureImage">
    <w:name w:val="G1a Figure Image"/>
    <w:basedOn w:val="Normal"/>
    <w:next w:val="G1bFigureCaption"/>
    <w:link w:val="G1aFigureImageChar"/>
    <w:qFormat/>
    <w:rsid w:val="005771C3"/>
    <w:pPr>
      <w:pBdr>
        <w:top w:val="single" w:sz="12" w:space="5" w:color="999999"/>
      </w:pBdr>
      <w:spacing w:before="120" w:after="40" w:line="240" w:lineRule="auto"/>
      <w:jc w:val="center"/>
    </w:pPr>
    <w:rPr>
      <w:rFonts w:ascii="Times New Roman" w:hAnsi="Times New Roman"/>
      <w:w w:val="108"/>
      <w:sz w:val="18"/>
      <w:szCs w:val="18"/>
    </w:rPr>
  </w:style>
  <w:style w:type="paragraph" w:customStyle="1" w:styleId="G1bFigureCaption">
    <w:name w:val="G1b Figure Caption"/>
    <w:basedOn w:val="Normal"/>
    <w:next w:val="08ArticleText"/>
    <w:link w:val="G1bFigureCaptionChar"/>
    <w:qFormat/>
    <w:rsid w:val="005771C3"/>
    <w:pPr>
      <w:pBdr>
        <w:bottom w:val="single" w:sz="12" w:space="5" w:color="999999"/>
      </w:pBdr>
      <w:spacing w:before="40" w:after="120" w:line="180" w:lineRule="exact"/>
      <w:jc w:val="both"/>
    </w:pPr>
    <w:rPr>
      <w:rFonts w:cs="Calibri"/>
      <w:w w:val="108"/>
      <w:sz w:val="14"/>
      <w:szCs w:val="14"/>
    </w:rPr>
  </w:style>
  <w:style w:type="paragraph" w:customStyle="1" w:styleId="G2UncaptionedImage">
    <w:name w:val="G2 Uncaptioned Image"/>
    <w:basedOn w:val="Normal"/>
    <w:next w:val="08ArticleText"/>
    <w:link w:val="G2UncaptionedImageChar"/>
    <w:qFormat/>
    <w:rsid w:val="005771C3"/>
    <w:pPr>
      <w:spacing w:before="160" w:after="160" w:line="240" w:lineRule="auto"/>
      <w:jc w:val="center"/>
    </w:pPr>
    <w:rPr>
      <w:rFonts w:ascii="Times New Roman" w:hAnsi="Times New Roman"/>
      <w:sz w:val="16"/>
      <w:szCs w:val="16"/>
    </w:rPr>
  </w:style>
  <w:style w:type="paragraph" w:customStyle="1" w:styleId="G3Equation">
    <w:name w:val="G3 Equation"/>
    <w:basedOn w:val="Normal"/>
    <w:link w:val="G3EquationChar"/>
    <w:qFormat/>
    <w:rsid w:val="005771C3"/>
    <w:pPr>
      <w:tabs>
        <w:tab w:val="center" w:pos="2268"/>
        <w:tab w:val="right" w:pos="4536"/>
      </w:tabs>
      <w:spacing w:before="160" w:after="160"/>
    </w:pPr>
  </w:style>
  <w:style w:type="paragraph" w:customStyle="1" w:styleId="N0Biography">
    <w:name w:val="N0 Biography"/>
    <w:basedOn w:val="08ArticleText"/>
    <w:link w:val="N0BiographyChar"/>
    <w:qFormat/>
    <w:rsid w:val="0092763E"/>
    <w:pPr>
      <w:pBdr>
        <w:top w:val="single" w:sz="6" w:space="1" w:color="auto"/>
      </w:pBdr>
    </w:pPr>
    <w:rPr>
      <w:i/>
    </w:rPr>
  </w:style>
  <w:style w:type="paragraph" w:customStyle="1" w:styleId="03Abstract">
    <w:name w:val="03 Abstract"/>
    <w:basedOn w:val="02PaperAuthors"/>
    <w:link w:val="03AbstractChar"/>
    <w:qFormat/>
    <w:rsid w:val="001F35E5"/>
    <w:pPr>
      <w:jc w:val="both"/>
    </w:pPr>
    <w:rPr>
      <w:w w:val="105"/>
      <w:sz w:val="16"/>
      <w:szCs w:val="16"/>
    </w:rPr>
  </w:style>
  <w:style w:type="character" w:customStyle="1" w:styleId="N0BiographyChar">
    <w:name w:val="N0 Biography Char"/>
    <w:link w:val="N0Biography"/>
    <w:rsid w:val="0092763E"/>
    <w:rPr>
      <w:rFonts w:ascii="Times New Roman" w:hAnsi="Times New Roman" w:cs="Times New Roman"/>
      <w:i/>
      <w:w w:val="108"/>
      <w:sz w:val="18"/>
      <w:szCs w:val="18"/>
    </w:rPr>
  </w:style>
  <w:style w:type="paragraph" w:customStyle="1" w:styleId="N2Footnotes">
    <w:name w:val="N2 Footnotes"/>
    <w:basedOn w:val="Normal"/>
    <w:link w:val="N2FootnotesChar"/>
    <w:qFormat/>
    <w:rsid w:val="00626CBE"/>
    <w:pPr>
      <w:tabs>
        <w:tab w:val="left" w:pos="284"/>
      </w:tabs>
      <w:spacing w:after="0" w:line="240" w:lineRule="exact"/>
      <w:jc w:val="both"/>
    </w:pPr>
    <w:rPr>
      <w:rFonts w:ascii="Times New Roman" w:hAnsi="Times New Roman"/>
      <w:w w:val="105"/>
      <w:sz w:val="16"/>
      <w:szCs w:val="16"/>
    </w:rPr>
  </w:style>
  <w:style w:type="character" w:customStyle="1" w:styleId="N1AuthorAddressChar">
    <w:name w:val="N1 Author Address Char"/>
    <w:link w:val="N1AuthorAddress"/>
    <w:rsid w:val="00272D6F"/>
    <w:rPr>
      <w:rFonts w:ascii="Times New Roman" w:hAnsi="Times New Roman" w:cs="Times New Roman"/>
      <w:w w:val="105"/>
      <w:sz w:val="16"/>
      <w:szCs w:val="16"/>
    </w:rPr>
  </w:style>
  <w:style w:type="paragraph" w:customStyle="1" w:styleId="N3References">
    <w:name w:val="N3 References"/>
    <w:basedOn w:val="Normal"/>
    <w:link w:val="N3ReferencesChar"/>
    <w:qFormat/>
    <w:rsid w:val="00626CBE"/>
    <w:pPr>
      <w:tabs>
        <w:tab w:val="left" w:pos="284"/>
      </w:tabs>
      <w:spacing w:after="0" w:line="240" w:lineRule="exact"/>
      <w:ind w:left="284" w:hanging="284"/>
      <w:jc w:val="both"/>
    </w:pPr>
    <w:rPr>
      <w:rFonts w:ascii="Times New Roman" w:hAnsi="Times New Roman"/>
      <w:w w:val="105"/>
      <w:sz w:val="16"/>
      <w:szCs w:val="16"/>
    </w:rPr>
  </w:style>
  <w:style w:type="character" w:customStyle="1" w:styleId="N2FootnotesChar">
    <w:name w:val="N2 Footnotes Char"/>
    <w:link w:val="N2Footnotes"/>
    <w:rsid w:val="00626CBE"/>
    <w:rPr>
      <w:rFonts w:ascii="Times New Roman" w:hAnsi="Times New Roman" w:cs="Times New Roman"/>
      <w:w w:val="105"/>
      <w:sz w:val="16"/>
      <w:szCs w:val="16"/>
    </w:rPr>
  </w:style>
  <w:style w:type="paragraph" w:styleId="NoSpacing">
    <w:name w:val="No Spacing"/>
    <w:uiPriority w:val="1"/>
    <w:rsid w:val="00272D6F"/>
    <w:rPr>
      <w:sz w:val="22"/>
      <w:szCs w:val="22"/>
      <w:lang w:eastAsia="en-US"/>
    </w:rPr>
  </w:style>
  <w:style w:type="character" w:customStyle="1" w:styleId="N3ReferencesChar">
    <w:name w:val="N3 References Char"/>
    <w:link w:val="N3References"/>
    <w:rsid w:val="00626CBE"/>
    <w:rPr>
      <w:rFonts w:ascii="Times New Roman" w:hAnsi="Times New Roman" w:cs="Times New Roman"/>
      <w:w w:val="105"/>
      <w:sz w:val="16"/>
      <w:szCs w:val="16"/>
    </w:rPr>
  </w:style>
  <w:style w:type="paragraph" w:customStyle="1" w:styleId="04AHeading">
    <w:name w:val="04 A Heading"/>
    <w:basedOn w:val="Normal"/>
    <w:next w:val="08ArticleText"/>
    <w:link w:val="04AHeadingChar"/>
    <w:qFormat/>
    <w:rsid w:val="00AB16D0"/>
    <w:pPr>
      <w:spacing w:before="240" w:after="120" w:line="240" w:lineRule="auto"/>
    </w:pPr>
    <w:rPr>
      <w:b/>
    </w:rPr>
  </w:style>
  <w:style w:type="character" w:customStyle="1" w:styleId="01PaperTitleChar">
    <w:name w:val="01 Paper Title Char"/>
    <w:link w:val="01PaperTitle"/>
    <w:rsid w:val="00EA446A"/>
    <w:rPr>
      <w:rFonts w:ascii="Myriad Pro Light" w:hAnsi="Myriad Pro Light"/>
      <w:b/>
      <w:spacing w:val="4"/>
      <w:sz w:val="32"/>
      <w:szCs w:val="32"/>
    </w:rPr>
  </w:style>
  <w:style w:type="character" w:customStyle="1" w:styleId="02PaperAuthorsChar">
    <w:name w:val="02 Paper Authors Char"/>
    <w:link w:val="02PaperAuthors"/>
    <w:rsid w:val="00AB16D0"/>
    <w:rPr>
      <w:rFonts w:ascii="Myriad Pro" w:hAnsi="Myriad Pro"/>
      <w:spacing w:val="4"/>
    </w:rPr>
  </w:style>
  <w:style w:type="character" w:customStyle="1" w:styleId="09ListTextChar">
    <w:name w:val="09 List Text Char"/>
    <w:link w:val="09ListText"/>
    <w:rsid w:val="00EF1577"/>
    <w:rPr>
      <w:rFonts w:ascii="Times New Roman" w:eastAsia="Times New Roman" w:hAnsi="Times New Roman" w:cs="Times New Roman"/>
      <w:w w:val="108"/>
      <w:sz w:val="18"/>
      <w:szCs w:val="18"/>
      <w:lang w:eastAsia="en-GB"/>
    </w:rPr>
  </w:style>
  <w:style w:type="character" w:customStyle="1" w:styleId="04AHeadingChar">
    <w:name w:val="04 A Heading Char"/>
    <w:link w:val="04AHeading"/>
    <w:rsid w:val="00AB16D0"/>
    <w:rPr>
      <w:b/>
    </w:rPr>
  </w:style>
  <w:style w:type="character" w:customStyle="1" w:styleId="05BHeadingChar">
    <w:name w:val="05 B Heading Char"/>
    <w:link w:val="05BHeading"/>
    <w:rsid w:val="00AB16D0"/>
    <w:rPr>
      <w:rFonts w:ascii="Times New Roman" w:hAnsi="Times New Roman" w:cs="Times New Roman"/>
      <w:b/>
      <w:sz w:val="18"/>
      <w:szCs w:val="18"/>
    </w:rPr>
  </w:style>
  <w:style w:type="paragraph" w:customStyle="1" w:styleId="G4aTableTitle">
    <w:name w:val="G4a Table Title"/>
    <w:basedOn w:val="Normal"/>
    <w:next w:val="G4bTableBody"/>
    <w:link w:val="G4aTableTitleChar"/>
    <w:qFormat/>
    <w:rsid w:val="0092763E"/>
    <w:pPr>
      <w:keepNext/>
      <w:keepLines/>
      <w:pBdr>
        <w:top w:val="single" w:sz="12" w:space="1" w:color="999999"/>
        <w:bottom w:val="single" w:sz="6" w:space="1" w:color="auto"/>
      </w:pBdr>
      <w:spacing w:before="120" w:after="120" w:line="190" w:lineRule="exact"/>
    </w:pPr>
    <w:rPr>
      <w:rFonts w:ascii="Times New Roman" w:eastAsia="Times New Roman" w:hAnsi="Times New Roman"/>
      <w:sz w:val="16"/>
      <w:szCs w:val="20"/>
      <w:lang w:eastAsia="en-GB"/>
    </w:rPr>
  </w:style>
  <w:style w:type="character" w:customStyle="1" w:styleId="G1aFigureImageChar">
    <w:name w:val="G1a Figure Image Char"/>
    <w:link w:val="G1aFigureImage"/>
    <w:rsid w:val="005771C3"/>
    <w:rPr>
      <w:rFonts w:ascii="Times New Roman" w:hAnsi="Times New Roman" w:cs="Times New Roman"/>
      <w:w w:val="108"/>
      <w:sz w:val="18"/>
      <w:szCs w:val="18"/>
    </w:rPr>
  </w:style>
  <w:style w:type="character" w:customStyle="1" w:styleId="G1bFigureCaptionChar">
    <w:name w:val="G1b Figure Caption Char"/>
    <w:link w:val="G1bFigureCaption"/>
    <w:rsid w:val="005771C3"/>
    <w:rPr>
      <w:rFonts w:cs="Calibri"/>
      <w:w w:val="108"/>
      <w:sz w:val="14"/>
      <w:szCs w:val="14"/>
    </w:rPr>
  </w:style>
  <w:style w:type="character" w:customStyle="1" w:styleId="G2UncaptionedImageChar">
    <w:name w:val="G2 Uncaptioned Image Char"/>
    <w:link w:val="G2UncaptionedImage"/>
    <w:rsid w:val="005771C3"/>
    <w:rPr>
      <w:rFonts w:ascii="Times New Roman" w:hAnsi="Times New Roman" w:cs="Times New Roman"/>
      <w:sz w:val="16"/>
      <w:szCs w:val="16"/>
    </w:rPr>
  </w:style>
  <w:style w:type="character" w:customStyle="1" w:styleId="G3EquationChar">
    <w:name w:val="G3 Equation Char"/>
    <w:basedOn w:val="DefaultParagraphFont"/>
    <w:link w:val="G3Equation"/>
    <w:rsid w:val="005771C3"/>
  </w:style>
  <w:style w:type="paragraph" w:customStyle="1" w:styleId="G4bTableBody">
    <w:name w:val="G4b Table Body"/>
    <w:basedOn w:val="Normal"/>
    <w:next w:val="G4cTableFootnote"/>
    <w:link w:val="G4bTableBodyChar"/>
    <w:qFormat/>
    <w:rsid w:val="0092763E"/>
    <w:pPr>
      <w:keepNext/>
      <w:keepLines/>
      <w:spacing w:after="0" w:line="240" w:lineRule="auto"/>
      <w:jc w:val="center"/>
    </w:pPr>
    <w:rPr>
      <w:rFonts w:ascii="Times New Roman" w:eastAsia="Times New Roman" w:hAnsi="Times New Roman"/>
      <w:sz w:val="16"/>
      <w:szCs w:val="16"/>
      <w:lang w:eastAsia="en-GB"/>
    </w:rPr>
  </w:style>
  <w:style w:type="character" w:customStyle="1" w:styleId="G4aTableTitleChar">
    <w:name w:val="G4a Table Title Char"/>
    <w:link w:val="G4aTableTitle"/>
    <w:rsid w:val="0092763E"/>
    <w:rPr>
      <w:rFonts w:ascii="Times New Roman" w:eastAsia="Times New Roman" w:hAnsi="Times New Roman" w:cs="Times New Roman"/>
      <w:sz w:val="16"/>
      <w:szCs w:val="20"/>
      <w:lang w:eastAsia="en-GB"/>
    </w:rPr>
  </w:style>
  <w:style w:type="paragraph" w:customStyle="1" w:styleId="G4cTableFootnote">
    <w:name w:val="G4c Table Footnote"/>
    <w:basedOn w:val="Normal"/>
    <w:next w:val="08ArticleText"/>
    <w:link w:val="G4cTableFootnoteChar"/>
    <w:qFormat/>
    <w:rsid w:val="0092763E"/>
    <w:pPr>
      <w:keepLines/>
      <w:pBdr>
        <w:bottom w:val="single" w:sz="12" w:space="1" w:color="999999"/>
      </w:pBdr>
      <w:spacing w:before="120" w:after="160" w:line="240" w:lineRule="auto"/>
    </w:pPr>
    <w:rPr>
      <w:rFonts w:ascii="Times New Roman" w:eastAsia="Times New Roman" w:hAnsi="Times New Roman"/>
      <w:sz w:val="16"/>
      <w:szCs w:val="20"/>
      <w:lang w:eastAsia="en-GB"/>
    </w:rPr>
  </w:style>
  <w:style w:type="character" w:customStyle="1" w:styleId="03AbstractChar">
    <w:name w:val="03 Abstract Char"/>
    <w:link w:val="03Abstract"/>
    <w:rsid w:val="001F35E5"/>
    <w:rPr>
      <w:rFonts w:ascii="Myriad Pro" w:hAnsi="Myriad Pro"/>
      <w:spacing w:val="4"/>
      <w:w w:val="105"/>
      <w:sz w:val="16"/>
      <w:szCs w:val="16"/>
    </w:rPr>
  </w:style>
  <w:style w:type="character" w:customStyle="1" w:styleId="G4bTableBodyChar">
    <w:name w:val="G4b Table Body Char"/>
    <w:link w:val="G4bTableBody"/>
    <w:rsid w:val="0092763E"/>
    <w:rPr>
      <w:rFonts w:ascii="Times New Roman" w:eastAsia="Times New Roman" w:hAnsi="Times New Roman" w:cs="Times New Roman"/>
      <w:sz w:val="16"/>
      <w:szCs w:val="16"/>
      <w:lang w:eastAsia="en-GB"/>
    </w:rPr>
  </w:style>
  <w:style w:type="character" w:customStyle="1" w:styleId="G4cTableFootnoteChar">
    <w:name w:val="G4c Table Footnote Char"/>
    <w:link w:val="G4cTableFootnote"/>
    <w:rsid w:val="0092763E"/>
    <w:rPr>
      <w:rFonts w:ascii="Times New Roman" w:eastAsia="Times New Roman" w:hAnsi="Times New Roman" w:cs="Times New Roman"/>
      <w:sz w:val="16"/>
      <w:szCs w:val="20"/>
      <w:lang w:eastAsia="en-GB"/>
    </w:rPr>
  </w:style>
  <w:style w:type="character" w:styleId="CommentReference">
    <w:name w:val="annotation reference"/>
    <w:uiPriority w:val="99"/>
    <w:semiHidden/>
    <w:unhideWhenUsed/>
    <w:rsid w:val="00FB2D8F"/>
    <w:rPr>
      <w:sz w:val="16"/>
      <w:szCs w:val="16"/>
    </w:rPr>
  </w:style>
  <w:style w:type="paragraph" w:styleId="CommentText">
    <w:name w:val="annotation text"/>
    <w:basedOn w:val="Normal"/>
    <w:link w:val="CommentTextChar"/>
    <w:uiPriority w:val="99"/>
    <w:semiHidden/>
    <w:unhideWhenUsed/>
    <w:rsid w:val="00FB2D8F"/>
    <w:pPr>
      <w:spacing w:line="240" w:lineRule="auto"/>
    </w:pPr>
    <w:rPr>
      <w:sz w:val="20"/>
      <w:szCs w:val="20"/>
    </w:rPr>
  </w:style>
  <w:style w:type="character" w:customStyle="1" w:styleId="CommentTextChar">
    <w:name w:val="Comment Text Char"/>
    <w:link w:val="CommentText"/>
    <w:uiPriority w:val="99"/>
    <w:semiHidden/>
    <w:rsid w:val="00FB2D8F"/>
    <w:rPr>
      <w:sz w:val="20"/>
      <w:szCs w:val="20"/>
    </w:rPr>
  </w:style>
  <w:style w:type="paragraph" w:styleId="CommentSubject">
    <w:name w:val="annotation subject"/>
    <w:basedOn w:val="CommentText"/>
    <w:next w:val="CommentText"/>
    <w:link w:val="CommentSubjectChar"/>
    <w:uiPriority w:val="99"/>
    <w:semiHidden/>
    <w:unhideWhenUsed/>
    <w:rsid w:val="00FB2D8F"/>
    <w:rPr>
      <w:b/>
      <w:bCs/>
    </w:rPr>
  </w:style>
  <w:style w:type="character" w:customStyle="1" w:styleId="CommentSubjectChar">
    <w:name w:val="Comment Subject Char"/>
    <w:link w:val="CommentSubject"/>
    <w:uiPriority w:val="99"/>
    <w:semiHidden/>
    <w:rsid w:val="00FB2D8F"/>
    <w:rPr>
      <w:b/>
      <w:bCs/>
      <w:sz w:val="20"/>
      <w:szCs w:val="20"/>
    </w:rPr>
  </w:style>
  <w:style w:type="paragraph" w:styleId="ListParagraph">
    <w:name w:val="List Paragraph"/>
    <w:basedOn w:val="Normal"/>
    <w:uiPriority w:val="99"/>
    <w:qFormat/>
    <w:rsid w:val="00481888"/>
    <w:pPr>
      <w:ind w:left="720"/>
      <w:contextualSpacing/>
    </w:pPr>
  </w:style>
  <w:style w:type="paragraph" w:customStyle="1" w:styleId="StyleFACorrespondingAuthorFootnote7pt">
    <w:name w:val="Style FA_Corresponding_Author_Footnote + 7 pt"/>
    <w:basedOn w:val="Normal"/>
    <w:next w:val="Normal"/>
    <w:link w:val="StyleFACorrespondingAuthorFootnote7ptChar"/>
    <w:autoRedefine/>
    <w:rsid w:val="000353DF"/>
    <w:pPr>
      <w:spacing w:after="0" w:line="240" w:lineRule="auto"/>
    </w:pPr>
    <w:rPr>
      <w:rFonts w:ascii="Arno Pro" w:eastAsia="Times New Roman" w:hAnsi="Arno Pro"/>
      <w:kern w:val="20"/>
      <w:sz w:val="18"/>
      <w:szCs w:val="20"/>
      <w:lang w:val="en-US"/>
    </w:rPr>
  </w:style>
  <w:style w:type="character" w:customStyle="1" w:styleId="StyleFACorrespondingAuthorFootnote7ptChar">
    <w:name w:val="Style FA_Corresponding_Author_Footnote + 7 pt Char"/>
    <w:link w:val="StyleFACorrespondingAuthorFootnote7pt"/>
    <w:rsid w:val="000353DF"/>
    <w:rPr>
      <w:rFonts w:ascii="Arno Pro" w:eastAsia="Times New Roman" w:hAnsi="Arno Pro"/>
      <w:kern w:val="20"/>
      <w:sz w:val="18"/>
      <w:lang w:val="en-US" w:eastAsia="en-US"/>
    </w:rPr>
  </w:style>
  <w:style w:type="paragraph" w:customStyle="1" w:styleId="Head2">
    <w:name w:val="Head 2"/>
    <w:basedOn w:val="Normal"/>
    <w:autoRedefine/>
    <w:rsid w:val="007B4010"/>
    <w:pPr>
      <w:spacing w:after="0" w:line="240" w:lineRule="auto"/>
      <w:ind w:firstLine="284"/>
      <w:jc w:val="both"/>
    </w:pPr>
    <w:rPr>
      <w:rFonts w:ascii="Times New Roman" w:eastAsia="MS Mincho" w:hAnsi="Times New Roman"/>
      <w:b/>
      <w:iCs/>
      <w:color w:val="000000"/>
      <w:sz w:val="18"/>
      <w:szCs w:val="20"/>
      <w:lang w:val="en-US" w:eastAsia="en-GB"/>
    </w:rPr>
  </w:style>
  <w:style w:type="character" w:styleId="Emphasis">
    <w:name w:val="Emphasis"/>
    <w:basedOn w:val="DefaultParagraphFont"/>
    <w:uiPriority w:val="20"/>
    <w:qFormat/>
    <w:rsid w:val="00A62225"/>
    <w:rPr>
      <w:b/>
      <w:bCs/>
      <w:i w:val="0"/>
      <w:iCs w:val="0"/>
    </w:rPr>
  </w:style>
  <w:style w:type="character" w:styleId="Strong">
    <w:name w:val="Strong"/>
    <w:basedOn w:val="DefaultParagraphFont"/>
    <w:uiPriority w:val="22"/>
    <w:qFormat/>
    <w:rsid w:val="00A62225"/>
    <w:rPr>
      <w:b/>
      <w:bCs/>
    </w:rPr>
  </w:style>
  <w:style w:type="character" w:customStyle="1" w:styleId="authorlink">
    <w:name w:val="author_link"/>
    <w:basedOn w:val="DefaultParagraphFont"/>
    <w:rsid w:val="00A62225"/>
  </w:style>
  <w:style w:type="character" w:customStyle="1" w:styleId="maintitle">
    <w:name w:val="maintitle"/>
    <w:basedOn w:val="DefaultParagraphFont"/>
    <w:rsid w:val="00A6222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EF1577"/>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547DB"/>
    <w:rPr>
      <w:rFonts w:ascii="Tahoma" w:hAnsi="Tahoma" w:cs="Tahoma"/>
      <w:sz w:val="16"/>
      <w:szCs w:val="16"/>
    </w:rPr>
  </w:style>
  <w:style w:type="paragraph" w:customStyle="1" w:styleId="01PaperTitle">
    <w:name w:val="01 Paper Title"/>
    <w:basedOn w:val="Normal"/>
    <w:next w:val="02PaperAuthors"/>
    <w:link w:val="01PaperTitleChar"/>
    <w:qFormat/>
    <w:rsid w:val="00EA446A"/>
    <w:pPr>
      <w:spacing w:after="0" w:line="400" w:lineRule="exact"/>
    </w:pPr>
    <w:rPr>
      <w:rFonts w:ascii="Myriad Pro Light" w:hAnsi="Myriad Pro Light"/>
      <w:b/>
      <w:spacing w:val="4"/>
      <w:sz w:val="32"/>
      <w:szCs w:val="32"/>
    </w:rPr>
  </w:style>
  <w:style w:type="paragraph" w:customStyle="1" w:styleId="02PaperAuthors">
    <w:name w:val="02 Paper Authors"/>
    <w:basedOn w:val="Normal"/>
    <w:next w:val="03Abstract"/>
    <w:link w:val="02PaperAuthorsChar"/>
    <w:qFormat/>
    <w:rsid w:val="00AB16D0"/>
    <w:pPr>
      <w:spacing w:before="200" w:after="480" w:line="240" w:lineRule="exact"/>
    </w:pPr>
    <w:rPr>
      <w:rFonts w:ascii="Myriad Pro" w:hAnsi="Myriad Pro"/>
      <w:spacing w:val="4"/>
    </w:rPr>
  </w:style>
  <w:style w:type="table" w:styleId="TableGrid">
    <w:name w:val="Table Grid"/>
    <w:basedOn w:val="TableNormal"/>
    <w:uiPriority w:val="59"/>
    <w:rsid w:val="005771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04AHeading"/>
    <w:next w:val="08ArticleText"/>
    <w:link w:val="05BHeadingChar"/>
    <w:qFormat/>
    <w:rsid w:val="00AB16D0"/>
    <w:pPr>
      <w:spacing w:before="160" w:after="80" w:line="240" w:lineRule="exact"/>
    </w:pPr>
    <w:rPr>
      <w:rFonts w:ascii="Times New Roman" w:hAnsi="Times New Roman"/>
      <w:sz w:val="18"/>
      <w:szCs w:val="18"/>
    </w:rPr>
  </w:style>
  <w:style w:type="paragraph" w:customStyle="1" w:styleId="08ArticleText">
    <w:name w:val="08 Article Text"/>
    <w:basedOn w:val="Normal"/>
    <w:link w:val="08ArticleTextChar"/>
    <w:qFormat/>
    <w:rsid w:val="00EF1577"/>
    <w:pPr>
      <w:tabs>
        <w:tab w:val="left" w:pos="284"/>
      </w:tabs>
      <w:spacing w:after="0" w:line="240" w:lineRule="exact"/>
      <w:jc w:val="both"/>
    </w:pPr>
    <w:rPr>
      <w:rFonts w:ascii="Times New Roman" w:hAnsi="Times New Roman"/>
      <w:w w:val="108"/>
      <w:sz w:val="18"/>
      <w:szCs w:val="18"/>
    </w:rPr>
  </w:style>
  <w:style w:type="character" w:customStyle="1" w:styleId="06CHeading">
    <w:name w:val="06 C Heading"/>
    <w:uiPriority w:val="1"/>
    <w:qFormat/>
    <w:rsid w:val="00EF1577"/>
    <w:rPr>
      <w:rFonts w:ascii="Times New Roman" w:hAnsi="Times New Roman" w:cs="Times New Roman"/>
      <w:b/>
      <w:smallCaps/>
      <w:w w:val="108"/>
      <w:sz w:val="18"/>
      <w:szCs w:val="18"/>
    </w:rPr>
  </w:style>
  <w:style w:type="character" w:customStyle="1" w:styleId="08ArticleTextChar">
    <w:name w:val="08 Article Text Char"/>
    <w:link w:val="08ArticleText"/>
    <w:rsid w:val="00EF1577"/>
    <w:rPr>
      <w:rFonts w:ascii="Times New Roman" w:hAnsi="Times New Roman" w:cs="Times New Roman"/>
      <w:w w:val="108"/>
      <w:sz w:val="18"/>
      <w:szCs w:val="18"/>
    </w:rPr>
  </w:style>
  <w:style w:type="paragraph" w:customStyle="1" w:styleId="09ListText">
    <w:name w:val="09 List Text"/>
    <w:basedOn w:val="08ArticleText"/>
    <w:link w:val="09ListTextChar"/>
    <w:qFormat/>
    <w:rsid w:val="00EF1577"/>
    <w:pPr>
      <w:widowControl w:val="0"/>
      <w:spacing w:line="230" w:lineRule="exact"/>
      <w:ind w:left="284" w:hanging="284"/>
    </w:pPr>
    <w:rPr>
      <w:rFonts w:eastAsia="Times New Roman"/>
      <w:lang w:eastAsia="en-GB"/>
    </w:rPr>
  </w:style>
  <w:style w:type="paragraph" w:customStyle="1" w:styleId="N1AuthorAddress">
    <w:name w:val="N1 Author Address"/>
    <w:basedOn w:val="Normal"/>
    <w:link w:val="N1AuthorAddressChar"/>
    <w:qFormat/>
    <w:rsid w:val="00272D6F"/>
    <w:pPr>
      <w:spacing w:after="0" w:line="180" w:lineRule="exact"/>
      <w:jc w:val="both"/>
    </w:pPr>
    <w:rPr>
      <w:rFonts w:ascii="Times New Roman" w:hAnsi="Times New Roman"/>
      <w:w w:val="105"/>
      <w:sz w:val="16"/>
      <w:szCs w:val="16"/>
    </w:rPr>
  </w:style>
  <w:style w:type="paragraph" w:customStyle="1" w:styleId="G1aFigureImage">
    <w:name w:val="G1a Figure Image"/>
    <w:basedOn w:val="Normal"/>
    <w:next w:val="G1bFigureCaption"/>
    <w:link w:val="G1aFigureImageChar"/>
    <w:qFormat/>
    <w:rsid w:val="005771C3"/>
    <w:pPr>
      <w:pBdr>
        <w:top w:val="single" w:sz="12" w:space="5" w:color="999999"/>
      </w:pBdr>
      <w:spacing w:before="120" w:after="40" w:line="240" w:lineRule="auto"/>
      <w:jc w:val="center"/>
    </w:pPr>
    <w:rPr>
      <w:rFonts w:ascii="Times New Roman" w:hAnsi="Times New Roman"/>
      <w:w w:val="108"/>
      <w:sz w:val="18"/>
      <w:szCs w:val="18"/>
    </w:rPr>
  </w:style>
  <w:style w:type="paragraph" w:customStyle="1" w:styleId="G1bFigureCaption">
    <w:name w:val="G1b Figure Caption"/>
    <w:basedOn w:val="Normal"/>
    <w:next w:val="08ArticleText"/>
    <w:link w:val="G1bFigureCaptionChar"/>
    <w:qFormat/>
    <w:rsid w:val="005771C3"/>
    <w:pPr>
      <w:pBdr>
        <w:bottom w:val="single" w:sz="12" w:space="5" w:color="999999"/>
      </w:pBdr>
      <w:spacing w:before="40" w:after="120" w:line="180" w:lineRule="exact"/>
      <w:jc w:val="both"/>
    </w:pPr>
    <w:rPr>
      <w:rFonts w:cs="Calibri"/>
      <w:w w:val="108"/>
      <w:sz w:val="14"/>
      <w:szCs w:val="14"/>
    </w:rPr>
  </w:style>
  <w:style w:type="paragraph" w:customStyle="1" w:styleId="G2UncaptionedImage">
    <w:name w:val="G2 Uncaptioned Image"/>
    <w:basedOn w:val="Normal"/>
    <w:next w:val="08ArticleText"/>
    <w:link w:val="G2UncaptionedImageChar"/>
    <w:qFormat/>
    <w:rsid w:val="005771C3"/>
    <w:pPr>
      <w:spacing w:before="160" w:after="160" w:line="240" w:lineRule="auto"/>
      <w:jc w:val="center"/>
    </w:pPr>
    <w:rPr>
      <w:rFonts w:ascii="Times New Roman" w:hAnsi="Times New Roman"/>
      <w:sz w:val="16"/>
      <w:szCs w:val="16"/>
    </w:rPr>
  </w:style>
  <w:style w:type="paragraph" w:customStyle="1" w:styleId="G3Equation">
    <w:name w:val="G3 Equation"/>
    <w:basedOn w:val="Normal"/>
    <w:link w:val="G3EquationChar"/>
    <w:qFormat/>
    <w:rsid w:val="005771C3"/>
    <w:pPr>
      <w:tabs>
        <w:tab w:val="center" w:pos="2268"/>
        <w:tab w:val="right" w:pos="4536"/>
      </w:tabs>
      <w:spacing w:before="160" w:after="160"/>
    </w:pPr>
  </w:style>
  <w:style w:type="paragraph" w:customStyle="1" w:styleId="N0Biography">
    <w:name w:val="N0 Biography"/>
    <w:basedOn w:val="08ArticleText"/>
    <w:link w:val="N0BiographyChar"/>
    <w:qFormat/>
    <w:rsid w:val="0092763E"/>
    <w:pPr>
      <w:pBdr>
        <w:top w:val="single" w:sz="6" w:space="1" w:color="auto"/>
      </w:pBdr>
    </w:pPr>
    <w:rPr>
      <w:i/>
    </w:rPr>
  </w:style>
  <w:style w:type="paragraph" w:customStyle="1" w:styleId="03Abstract">
    <w:name w:val="03 Abstract"/>
    <w:basedOn w:val="02PaperAuthors"/>
    <w:link w:val="03AbstractChar"/>
    <w:qFormat/>
    <w:rsid w:val="001F35E5"/>
    <w:pPr>
      <w:jc w:val="both"/>
    </w:pPr>
    <w:rPr>
      <w:w w:val="105"/>
      <w:sz w:val="16"/>
      <w:szCs w:val="16"/>
    </w:rPr>
  </w:style>
  <w:style w:type="character" w:customStyle="1" w:styleId="N0BiographyChar">
    <w:name w:val="N0 Biography Char"/>
    <w:link w:val="N0Biography"/>
    <w:rsid w:val="0092763E"/>
    <w:rPr>
      <w:rFonts w:ascii="Times New Roman" w:hAnsi="Times New Roman" w:cs="Times New Roman"/>
      <w:i/>
      <w:w w:val="108"/>
      <w:sz w:val="18"/>
      <w:szCs w:val="18"/>
    </w:rPr>
  </w:style>
  <w:style w:type="paragraph" w:customStyle="1" w:styleId="N2Footnotes">
    <w:name w:val="N2 Footnotes"/>
    <w:basedOn w:val="Normal"/>
    <w:link w:val="N2FootnotesChar"/>
    <w:qFormat/>
    <w:rsid w:val="00626CBE"/>
    <w:pPr>
      <w:tabs>
        <w:tab w:val="left" w:pos="284"/>
      </w:tabs>
      <w:spacing w:after="0" w:line="240" w:lineRule="exact"/>
      <w:jc w:val="both"/>
    </w:pPr>
    <w:rPr>
      <w:rFonts w:ascii="Times New Roman" w:hAnsi="Times New Roman"/>
      <w:w w:val="105"/>
      <w:sz w:val="16"/>
      <w:szCs w:val="16"/>
    </w:rPr>
  </w:style>
  <w:style w:type="character" w:customStyle="1" w:styleId="N1AuthorAddressChar">
    <w:name w:val="N1 Author Address Char"/>
    <w:link w:val="N1AuthorAddress"/>
    <w:rsid w:val="00272D6F"/>
    <w:rPr>
      <w:rFonts w:ascii="Times New Roman" w:hAnsi="Times New Roman" w:cs="Times New Roman"/>
      <w:w w:val="105"/>
      <w:sz w:val="16"/>
      <w:szCs w:val="16"/>
    </w:rPr>
  </w:style>
  <w:style w:type="paragraph" w:customStyle="1" w:styleId="N3References">
    <w:name w:val="N3 References"/>
    <w:basedOn w:val="Normal"/>
    <w:link w:val="N3ReferencesChar"/>
    <w:qFormat/>
    <w:rsid w:val="00626CBE"/>
    <w:pPr>
      <w:tabs>
        <w:tab w:val="left" w:pos="284"/>
      </w:tabs>
      <w:spacing w:after="0" w:line="240" w:lineRule="exact"/>
      <w:ind w:left="284" w:hanging="284"/>
      <w:jc w:val="both"/>
    </w:pPr>
    <w:rPr>
      <w:rFonts w:ascii="Times New Roman" w:hAnsi="Times New Roman"/>
      <w:w w:val="105"/>
      <w:sz w:val="16"/>
      <w:szCs w:val="16"/>
    </w:rPr>
  </w:style>
  <w:style w:type="character" w:customStyle="1" w:styleId="N2FootnotesChar">
    <w:name w:val="N2 Footnotes Char"/>
    <w:link w:val="N2Footnotes"/>
    <w:rsid w:val="00626CBE"/>
    <w:rPr>
      <w:rFonts w:ascii="Times New Roman" w:hAnsi="Times New Roman" w:cs="Times New Roman"/>
      <w:w w:val="105"/>
      <w:sz w:val="16"/>
      <w:szCs w:val="16"/>
    </w:rPr>
  </w:style>
  <w:style w:type="paragraph" w:styleId="NoSpacing">
    <w:name w:val="No Spacing"/>
    <w:uiPriority w:val="1"/>
    <w:rsid w:val="00272D6F"/>
    <w:rPr>
      <w:sz w:val="22"/>
      <w:szCs w:val="22"/>
      <w:lang w:eastAsia="en-US"/>
    </w:rPr>
  </w:style>
  <w:style w:type="character" w:customStyle="1" w:styleId="N3ReferencesChar">
    <w:name w:val="N3 References Char"/>
    <w:link w:val="N3References"/>
    <w:rsid w:val="00626CBE"/>
    <w:rPr>
      <w:rFonts w:ascii="Times New Roman" w:hAnsi="Times New Roman" w:cs="Times New Roman"/>
      <w:w w:val="105"/>
      <w:sz w:val="16"/>
      <w:szCs w:val="16"/>
    </w:rPr>
  </w:style>
  <w:style w:type="paragraph" w:customStyle="1" w:styleId="04AHeading">
    <w:name w:val="04 A Heading"/>
    <w:basedOn w:val="Normal"/>
    <w:next w:val="08ArticleText"/>
    <w:link w:val="04AHeadingChar"/>
    <w:qFormat/>
    <w:rsid w:val="00AB16D0"/>
    <w:pPr>
      <w:spacing w:before="240" w:after="120" w:line="240" w:lineRule="auto"/>
    </w:pPr>
    <w:rPr>
      <w:b/>
    </w:rPr>
  </w:style>
  <w:style w:type="character" w:customStyle="1" w:styleId="01PaperTitleChar">
    <w:name w:val="01 Paper Title Char"/>
    <w:link w:val="01PaperTitle"/>
    <w:rsid w:val="00EA446A"/>
    <w:rPr>
      <w:rFonts w:ascii="Myriad Pro Light" w:hAnsi="Myriad Pro Light"/>
      <w:b/>
      <w:spacing w:val="4"/>
      <w:sz w:val="32"/>
      <w:szCs w:val="32"/>
    </w:rPr>
  </w:style>
  <w:style w:type="character" w:customStyle="1" w:styleId="02PaperAuthorsChar">
    <w:name w:val="02 Paper Authors Char"/>
    <w:link w:val="02PaperAuthors"/>
    <w:rsid w:val="00AB16D0"/>
    <w:rPr>
      <w:rFonts w:ascii="Myriad Pro" w:hAnsi="Myriad Pro"/>
      <w:spacing w:val="4"/>
    </w:rPr>
  </w:style>
  <w:style w:type="character" w:customStyle="1" w:styleId="09ListTextChar">
    <w:name w:val="09 List Text Char"/>
    <w:link w:val="09ListText"/>
    <w:rsid w:val="00EF1577"/>
    <w:rPr>
      <w:rFonts w:ascii="Times New Roman" w:eastAsia="Times New Roman" w:hAnsi="Times New Roman" w:cs="Times New Roman"/>
      <w:w w:val="108"/>
      <w:sz w:val="18"/>
      <w:szCs w:val="18"/>
      <w:lang w:eastAsia="en-GB"/>
    </w:rPr>
  </w:style>
  <w:style w:type="character" w:customStyle="1" w:styleId="04AHeadingChar">
    <w:name w:val="04 A Heading Char"/>
    <w:link w:val="04AHeading"/>
    <w:rsid w:val="00AB16D0"/>
    <w:rPr>
      <w:b/>
    </w:rPr>
  </w:style>
  <w:style w:type="character" w:customStyle="1" w:styleId="05BHeadingChar">
    <w:name w:val="05 B Heading Char"/>
    <w:link w:val="05BHeading"/>
    <w:rsid w:val="00AB16D0"/>
    <w:rPr>
      <w:rFonts w:ascii="Times New Roman" w:hAnsi="Times New Roman" w:cs="Times New Roman"/>
      <w:b/>
      <w:sz w:val="18"/>
      <w:szCs w:val="18"/>
    </w:rPr>
  </w:style>
  <w:style w:type="paragraph" w:customStyle="1" w:styleId="G4aTableTitle">
    <w:name w:val="G4a Table Title"/>
    <w:basedOn w:val="Normal"/>
    <w:next w:val="G4bTableBody"/>
    <w:link w:val="G4aTableTitleChar"/>
    <w:qFormat/>
    <w:rsid w:val="0092763E"/>
    <w:pPr>
      <w:keepNext/>
      <w:keepLines/>
      <w:pBdr>
        <w:top w:val="single" w:sz="12" w:space="1" w:color="999999"/>
        <w:bottom w:val="single" w:sz="6" w:space="1" w:color="auto"/>
      </w:pBdr>
      <w:spacing w:before="120" w:after="120" w:line="190" w:lineRule="exact"/>
    </w:pPr>
    <w:rPr>
      <w:rFonts w:ascii="Times New Roman" w:eastAsia="Times New Roman" w:hAnsi="Times New Roman"/>
      <w:sz w:val="16"/>
      <w:szCs w:val="20"/>
      <w:lang w:eastAsia="en-GB"/>
    </w:rPr>
  </w:style>
  <w:style w:type="character" w:customStyle="1" w:styleId="G1aFigureImageChar">
    <w:name w:val="G1a Figure Image Char"/>
    <w:link w:val="G1aFigureImage"/>
    <w:rsid w:val="005771C3"/>
    <w:rPr>
      <w:rFonts w:ascii="Times New Roman" w:hAnsi="Times New Roman" w:cs="Times New Roman"/>
      <w:w w:val="108"/>
      <w:sz w:val="18"/>
      <w:szCs w:val="18"/>
    </w:rPr>
  </w:style>
  <w:style w:type="character" w:customStyle="1" w:styleId="G1bFigureCaptionChar">
    <w:name w:val="G1b Figure Caption Char"/>
    <w:link w:val="G1bFigureCaption"/>
    <w:rsid w:val="005771C3"/>
    <w:rPr>
      <w:rFonts w:cs="Calibri"/>
      <w:w w:val="108"/>
      <w:sz w:val="14"/>
      <w:szCs w:val="14"/>
    </w:rPr>
  </w:style>
  <w:style w:type="character" w:customStyle="1" w:styleId="G2UncaptionedImageChar">
    <w:name w:val="G2 Uncaptioned Image Char"/>
    <w:link w:val="G2UncaptionedImage"/>
    <w:rsid w:val="005771C3"/>
    <w:rPr>
      <w:rFonts w:ascii="Times New Roman" w:hAnsi="Times New Roman" w:cs="Times New Roman"/>
      <w:sz w:val="16"/>
      <w:szCs w:val="16"/>
    </w:rPr>
  </w:style>
  <w:style w:type="character" w:customStyle="1" w:styleId="G3EquationChar">
    <w:name w:val="G3 Equation Char"/>
    <w:basedOn w:val="DefaultParagraphFont"/>
    <w:link w:val="G3Equation"/>
    <w:rsid w:val="005771C3"/>
  </w:style>
  <w:style w:type="paragraph" w:customStyle="1" w:styleId="G4bTableBody">
    <w:name w:val="G4b Table Body"/>
    <w:basedOn w:val="Normal"/>
    <w:next w:val="G4cTableFootnote"/>
    <w:link w:val="G4bTableBodyChar"/>
    <w:qFormat/>
    <w:rsid w:val="0092763E"/>
    <w:pPr>
      <w:keepNext/>
      <w:keepLines/>
      <w:spacing w:after="0" w:line="240" w:lineRule="auto"/>
      <w:jc w:val="center"/>
    </w:pPr>
    <w:rPr>
      <w:rFonts w:ascii="Times New Roman" w:eastAsia="Times New Roman" w:hAnsi="Times New Roman"/>
      <w:sz w:val="16"/>
      <w:szCs w:val="16"/>
      <w:lang w:eastAsia="en-GB"/>
    </w:rPr>
  </w:style>
  <w:style w:type="character" w:customStyle="1" w:styleId="G4aTableTitleChar">
    <w:name w:val="G4a Table Title Char"/>
    <w:link w:val="G4aTableTitle"/>
    <w:rsid w:val="0092763E"/>
    <w:rPr>
      <w:rFonts w:ascii="Times New Roman" w:eastAsia="Times New Roman" w:hAnsi="Times New Roman" w:cs="Times New Roman"/>
      <w:sz w:val="16"/>
      <w:szCs w:val="20"/>
      <w:lang w:eastAsia="en-GB"/>
    </w:rPr>
  </w:style>
  <w:style w:type="paragraph" w:customStyle="1" w:styleId="G4cTableFootnote">
    <w:name w:val="G4c Table Footnote"/>
    <w:basedOn w:val="Normal"/>
    <w:next w:val="08ArticleText"/>
    <w:link w:val="G4cTableFootnoteChar"/>
    <w:qFormat/>
    <w:rsid w:val="0092763E"/>
    <w:pPr>
      <w:keepLines/>
      <w:pBdr>
        <w:bottom w:val="single" w:sz="12" w:space="1" w:color="999999"/>
      </w:pBdr>
      <w:spacing w:before="120" w:after="160" w:line="240" w:lineRule="auto"/>
    </w:pPr>
    <w:rPr>
      <w:rFonts w:ascii="Times New Roman" w:eastAsia="Times New Roman" w:hAnsi="Times New Roman"/>
      <w:sz w:val="16"/>
      <w:szCs w:val="20"/>
      <w:lang w:eastAsia="en-GB"/>
    </w:rPr>
  </w:style>
  <w:style w:type="character" w:customStyle="1" w:styleId="03AbstractChar">
    <w:name w:val="03 Abstract Char"/>
    <w:link w:val="03Abstract"/>
    <w:rsid w:val="001F35E5"/>
    <w:rPr>
      <w:rFonts w:ascii="Myriad Pro" w:hAnsi="Myriad Pro"/>
      <w:spacing w:val="4"/>
      <w:w w:val="105"/>
      <w:sz w:val="16"/>
      <w:szCs w:val="16"/>
    </w:rPr>
  </w:style>
  <w:style w:type="character" w:customStyle="1" w:styleId="G4bTableBodyChar">
    <w:name w:val="G4b Table Body Char"/>
    <w:link w:val="G4bTableBody"/>
    <w:rsid w:val="0092763E"/>
    <w:rPr>
      <w:rFonts w:ascii="Times New Roman" w:eastAsia="Times New Roman" w:hAnsi="Times New Roman" w:cs="Times New Roman"/>
      <w:sz w:val="16"/>
      <w:szCs w:val="16"/>
      <w:lang w:eastAsia="en-GB"/>
    </w:rPr>
  </w:style>
  <w:style w:type="character" w:customStyle="1" w:styleId="G4cTableFootnoteChar">
    <w:name w:val="G4c Table Footnote Char"/>
    <w:link w:val="G4cTableFootnote"/>
    <w:rsid w:val="0092763E"/>
    <w:rPr>
      <w:rFonts w:ascii="Times New Roman" w:eastAsia="Times New Roman" w:hAnsi="Times New Roman" w:cs="Times New Roman"/>
      <w:sz w:val="16"/>
      <w:szCs w:val="20"/>
      <w:lang w:eastAsia="en-GB"/>
    </w:rPr>
  </w:style>
  <w:style w:type="character" w:styleId="CommentReference">
    <w:name w:val="annotation reference"/>
    <w:uiPriority w:val="99"/>
    <w:semiHidden/>
    <w:unhideWhenUsed/>
    <w:rsid w:val="00FB2D8F"/>
    <w:rPr>
      <w:sz w:val="16"/>
      <w:szCs w:val="16"/>
    </w:rPr>
  </w:style>
  <w:style w:type="paragraph" w:styleId="CommentText">
    <w:name w:val="annotation text"/>
    <w:basedOn w:val="Normal"/>
    <w:link w:val="CommentTextChar"/>
    <w:uiPriority w:val="99"/>
    <w:semiHidden/>
    <w:unhideWhenUsed/>
    <w:rsid w:val="00FB2D8F"/>
    <w:pPr>
      <w:spacing w:line="240" w:lineRule="auto"/>
    </w:pPr>
    <w:rPr>
      <w:sz w:val="20"/>
      <w:szCs w:val="20"/>
    </w:rPr>
  </w:style>
  <w:style w:type="character" w:customStyle="1" w:styleId="CommentTextChar">
    <w:name w:val="Comment Text Char"/>
    <w:link w:val="CommentText"/>
    <w:uiPriority w:val="99"/>
    <w:semiHidden/>
    <w:rsid w:val="00FB2D8F"/>
    <w:rPr>
      <w:sz w:val="20"/>
      <w:szCs w:val="20"/>
    </w:rPr>
  </w:style>
  <w:style w:type="paragraph" w:styleId="CommentSubject">
    <w:name w:val="annotation subject"/>
    <w:basedOn w:val="CommentText"/>
    <w:next w:val="CommentText"/>
    <w:link w:val="CommentSubjectChar"/>
    <w:uiPriority w:val="99"/>
    <w:semiHidden/>
    <w:unhideWhenUsed/>
    <w:rsid w:val="00FB2D8F"/>
    <w:rPr>
      <w:b/>
      <w:bCs/>
    </w:rPr>
  </w:style>
  <w:style w:type="character" w:customStyle="1" w:styleId="CommentSubjectChar">
    <w:name w:val="Comment Subject Char"/>
    <w:link w:val="CommentSubject"/>
    <w:uiPriority w:val="99"/>
    <w:semiHidden/>
    <w:rsid w:val="00FB2D8F"/>
    <w:rPr>
      <w:b/>
      <w:bCs/>
      <w:sz w:val="20"/>
      <w:szCs w:val="20"/>
    </w:rPr>
  </w:style>
  <w:style w:type="paragraph" w:styleId="ListParagraph">
    <w:name w:val="List Paragraph"/>
    <w:basedOn w:val="Normal"/>
    <w:uiPriority w:val="99"/>
    <w:qFormat/>
    <w:rsid w:val="00481888"/>
    <w:pPr>
      <w:ind w:left="720"/>
      <w:contextualSpacing/>
    </w:pPr>
  </w:style>
  <w:style w:type="paragraph" w:customStyle="1" w:styleId="StyleFACorrespondingAuthorFootnote7pt">
    <w:name w:val="Style FA_Corresponding_Author_Footnote + 7 pt"/>
    <w:basedOn w:val="Normal"/>
    <w:next w:val="Normal"/>
    <w:link w:val="StyleFACorrespondingAuthorFootnote7ptChar"/>
    <w:autoRedefine/>
    <w:rsid w:val="000353DF"/>
    <w:pPr>
      <w:spacing w:after="0" w:line="240" w:lineRule="auto"/>
    </w:pPr>
    <w:rPr>
      <w:rFonts w:ascii="Arno Pro" w:eastAsia="Times New Roman" w:hAnsi="Arno Pro"/>
      <w:kern w:val="20"/>
      <w:sz w:val="18"/>
      <w:szCs w:val="20"/>
      <w:lang w:val="en-US"/>
    </w:rPr>
  </w:style>
  <w:style w:type="character" w:customStyle="1" w:styleId="StyleFACorrespondingAuthorFootnote7ptChar">
    <w:name w:val="Style FA_Corresponding_Author_Footnote + 7 pt Char"/>
    <w:link w:val="StyleFACorrespondingAuthorFootnote7pt"/>
    <w:rsid w:val="000353DF"/>
    <w:rPr>
      <w:rFonts w:ascii="Arno Pro" w:eastAsia="Times New Roman" w:hAnsi="Arno Pro"/>
      <w:kern w:val="20"/>
      <w:sz w:val="18"/>
      <w:lang w:val="en-US" w:eastAsia="en-US"/>
    </w:rPr>
  </w:style>
  <w:style w:type="paragraph" w:customStyle="1" w:styleId="Head2">
    <w:name w:val="Head 2"/>
    <w:basedOn w:val="Normal"/>
    <w:autoRedefine/>
    <w:rsid w:val="007B4010"/>
    <w:pPr>
      <w:spacing w:after="0" w:line="240" w:lineRule="auto"/>
      <w:ind w:firstLine="284"/>
      <w:jc w:val="both"/>
    </w:pPr>
    <w:rPr>
      <w:rFonts w:ascii="Times New Roman" w:eastAsia="MS Mincho" w:hAnsi="Times New Roman"/>
      <w:b/>
      <w:iCs/>
      <w:color w:val="000000"/>
      <w:sz w:val="18"/>
      <w:szCs w:val="20"/>
      <w:lang w:val="en-US" w:eastAsia="en-GB"/>
    </w:rPr>
  </w:style>
  <w:style w:type="character" w:styleId="Emphasis">
    <w:name w:val="Emphasis"/>
    <w:basedOn w:val="DefaultParagraphFont"/>
    <w:uiPriority w:val="20"/>
    <w:qFormat/>
    <w:rsid w:val="00A62225"/>
    <w:rPr>
      <w:b/>
      <w:bCs/>
      <w:i w:val="0"/>
      <w:iCs w:val="0"/>
    </w:rPr>
  </w:style>
  <w:style w:type="character" w:styleId="Strong">
    <w:name w:val="Strong"/>
    <w:basedOn w:val="DefaultParagraphFont"/>
    <w:uiPriority w:val="22"/>
    <w:qFormat/>
    <w:rsid w:val="00A62225"/>
    <w:rPr>
      <w:b/>
      <w:bCs/>
    </w:rPr>
  </w:style>
  <w:style w:type="character" w:customStyle="1" w:styleId="authorlink">
    <w:name w:val="author_link"/>
    <w:basedOn w:val="DefaultParagraphFont"/>
    <w:rsid w:val="00A62225"/>
  </w:style>
  <w:style w:type="character" w:customStyle="1" w:styleId="maintitle">
    <w:name w:val="maintitle"/>
    <w:basedOn w:val="DefaultParagraphFont"/>
    <w:rsid w:val="00A622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oton.ac.uk\apps\Common\Office%20Templates\ART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03971E-47FB-464F-A5DA-ED944DD420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ART_template.dotx</Template>
  <TotalTime>1432</TotalTime>
  <Pages>8</Pages>
  <Words>6253</Words>
  <Characters>35645</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41815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Dorota Bartczak</dc:creator>
  <cp:lastModifiedBy>Kanaras A.</cp:lastModifiedBy>
  <cp:revision>74</cp:revision>
  <cp:lastPrinted>2015-03-12T15:53:00Z</cp:lastPrinted>
  <dcterms:created xsi:type="dcterms:W3CDTF">2015-02-14T12:04:00Z</dcterms:created>
  <dcterms:modified xsi:type="dcterms:W3CDTF">2016-05-16T08:01:00Z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yle">
    <vt:lpwstr>american-chemical-society</vt:lpwstr>
  </property>
</Properties>
</file>