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35111D" w14:textId="77777777" w:rsidR="003E47CA" w:rsidRDefault="003E47CA" w:rsidP="00476133">
      <w:pPr>
        <w:spacing w:line="480" w:lineRule="exact"/>
        <w:outlineLvl w:val="0"/>
        <w:rPr>
          <w:bCs/>
        </w:rPr>
      </w:pPr>
    </w:p>
    <w:p w14:paraId="65DE4DEA" w14:textId="77777777" w:rsidR="006B760C" w:rsidRPr="00116C1D" w:rsidRDefault="006B760C" w:rsidP="00476133">
      <w:pPr>
        <w:spacing w:line="480" w:lineRule="exact"/>
        <w:jc w:val="center"/>
        <w:outlineLvl w:val="0"/>
        <w:rPr>
          <w:bCs/>
        </w:rPr>
      </w:pPr>
    </w:p>
    <w:p w14:paraId="1C5FF5AF" w14:textId="77777777" w:rsidR="007243FE" w:rsidRPr="00116C1D" w:rsidRDefault="00EB3841" w:rsidP="003E4EDF">
      <w:pPr>
        <w:spacing w:line="480" w:lineRule="exact"/>
        <w:jc w:val="center"/>
        <w:outlineLvl w:val="0"/>
        <w:rPr>
          <w:bCs/>
        </w:rPr>
      </w:pPr>
      <w:r>
        <w:rPr>
          <w:bCs/>
        </w:rPr>
        <w:t>N</w:t>
      </w:r>
      <w:r w:rsidR="003E4EDF" w:rsidRPr="00116C1D">
        <w:rPr>
          <w:bCs/>
        </w:rPr>
        <w:t>ostalgia-</w:t>
      </w:r>
      <w:r w:rsidR="00DC0AD6" w:rsidRPr="00116C1D">
        <w:rPr>
          <w:bCs/>
        </w:rPr>
        <w:t>Evoked</w:t>
      </w:r>
      <w:r w:rsidR="003E4EDF" w:rsidRPr="00116C1D">
        <w:rPr>
          <w:bCs/>
        </w:rPr>
        <w:t xml:space="preserve"> Inspiration</w:t>
      </w:r>
      <w:r w:rsidR="001654E3" w:rsidRPr="00116C1D">
        <w:rPr>
          <w:bCs/>
        </w:rPr>
        <w:t>: Mediating Mechanisms and Motivational Implications</w:t>
      </w:r>
    </w:p>
    <w:p w14:paraId="2860EEBA" w14:textId="77777777" w:rsidR="00A46DAC" w:rsidRPr="00116C1D" w:rsidRDefault="00A46DAC" w:rsidP="006539D1">
      <w:pPr>
        <w:spacing w:line="480" w:lineRule="exact"/>
        <w:jc w:val="center"/>
        <w:outlineLvl w:val="0"/>
        <w:rPr>
          <w:bCs/>
        </w:rPr>
      </w:pPr>
    </w:p>
    <w:tbl>
      <w:tblPr>
        <w:tblW w:w="0" w:type="auto"/>
        <w:tblLook w:val="04A0" w:firstRow="1" w:lastRow="0" w:firstColumn="1" w:lastColumn="0" w:noHBand="0" w:noVBand="1"/>
      </w:tblPr>
      <w:tblGrid>
        <w:gridCol w:w="4788"/>
        <w:gridCol w:w="4788"/>
      </w:tblGrid>
      <w:tr w:rsidR="00A46DAC" w:rsidRPr="00116C1D" w14:paraId="530574A2" w14:textId="77777777" w:rsidTr="00F05260">
        <w:tc>
          <w:tcPr>
            <w:tcW w:w="9576" w:type="dxa"/>
            <w:gridSpan w:val="2"/>
            <w:shd w:val="clear" w:color="auto" w:fill="auto"/>
          </w:tcPr>
          <w:p w14:paraId="29B3193B" w14:textId="77777777" w:rsidR="00A46DAC" w:rsidRPr="00116C1D" w:rsidRDefault="00A46DAC" w:rsidP="00F05260">
            <w:pPr>
              <w:spacing w:line="480" w:lineRule="exact"/>
              <w:jc w:val="center"/>
              <w:outlineLvl w:val="0"/>
            </w:pPr>
            <w:r w:rsidRPr="00116C1D">
              <w:t>Elena Stephan</w:t>
            </w:r>
          </w:p>
          <w:p w14:paraId="56DBC719" w14:textId="77777777" w:rsidR="00A46DAC" w:rsidRPr="00116C1D" w:rsidRDefault="00A46DAC" w:rsidP="00F05260">
            <w:pPr>
              <w:spacing w:line="480" w:lineRule="exact"/>
              <w:jc w:val="center"/>
            </w:pPr>
            <w:r w:rsidRPr="00116C1D">
              <w:t>Bar-Ilan University</w:t>
            </w:r>
          </w:p>
          <w:p w14:paraId="4871DBAE" w14:textId="77777777" w:rsidR="00A46DAC" w:rsidRPr="00116C1D" w:rsidRDefault="00A46DAC" w:rsidP="00F05260">
            <w:pPr>
              <w:spacing w:line="480" w:lineRule="exact"/>
              <w:jc w:val="center"/>
              <w:outlineLvl w:val="0"/>
              <w:rPr>
                <w:bCs/>
              </w:rPr>
            </w:pPr>
          </w:p>
        </w:tc>
      </w:tr>
      <w:tr w:rsidR="00A46DAC" w:rsidRPr="00116C1D" w14:paraId="4CA486C8" w14:textId="77777777" w:rsidTr="00F05260">
        <w:tc>
          <w:tcPr>
            <w:tcW w:w="9576" w:type="dxa"/>
            <w:gridSpan w:val="2"/>
            <w:shd w:val="clear" w:color="auto" w:fill="auto"/>
          </w:tcPr>
          <w:p w14:paraId="13583D33" w14:textId="53DCB666" w:rsidR="00A46DAC" w:rsidRPr="00116C1D" w:rsidRDefault="00A46DAC" w:rsidP="00FC019A">
            <w:pPr>
              <w:spacing w:line="480" w:lineRule="exact"/>
              <w:jc w:val="center"/>
            </w:pPr>
            <w:r w:rsidRPr="00116C1D">
              <w:t>Constantine Sedikides, Tim Wildschut, and Wing</w:t>
            </w:r>
            <w:r w:rsidR="00FC019A">
              <w:t>-</w:t>
            </w:r>
            <w:r w:rsidRPr="00116C1D">
              <w:t>Yee Cheung</w:t>
            </w:r>
          </w:p>
          <w:p w14:paraId="3B3098E8" w14:textId="77777777" w:rsidR="00A46DAC" w:rsidRPr="00116C1D" w:rsidRDefault="00A46DAC" w:rsidP="00F05260">
            <w:pPr>
              <w:spacing w:line="480" w:lineRule="exact"/>
              <w:jc w:val="center"/>
            </w:pPr>
            <w:r w:rsidRPr="00116C1D">
              <w:t>University of Southampton</w:t>
            </w:r>
          </w:p>
          <w:p w14:paraId="5266CBC8" w14:textId="77777777" w:rsidR="00A46DAC" w:rsidRPr="00116C1D" w:rsidRDefault="00A46DAC" w:rsidP="00F05260">
            <w:pPr>
              <w:spacing w:line="480" w:lineRule="exact"/>
              <w:jc w:val="center"/>
              <w:outlineLvl w:val="0"/>
              <w:rPr>
                <w:bCs/>
              </w:rPr>
            </w:pPr>
          </w:p>
        </w:tc>
      </w:tr>
      <w:tr w:rsidR="00A46DAC" w:rsidRPr="00116C1D" w14:paraId="06A76FEB" w14:textId="77777777" w:rsidTr="00F05260">
        <w:tc>
          <w:tcPr>
            <w:tcW w:w="4788" w:type="dxa"/>
            <w:shd w:val="clear" w:color="auto" w:fill="auto"/>
          </w:tcPr>
          <w:p w14:paraId="5ED3794D" w14:textId="77777777" w:rsidR="00A46DAC" w:rsidRPr="00116C1D" w:rsidRDefault="00A46DAC" w:rsidP="00F05260">
            <w:pPr>
              <w:spacing w:line="480" w:lineRule="exact"/>
              <w:jc w:val="center"/>
            </w:pPr>
            <w:r w:rsidRPr="00116C1D">
              <w:t>Clay Routledge</w:t>
            </w:r>
          </w:p>
          <w:p w14:paraId="71E16639" w14:textId="77777777" w:rsidR="00A46DAC" w:rsidRPr="00116C1D" w:rsidRDefault="00A46DAC" w:rsidP="00F05260">
            <w:pPr>
              <w:spacing w:line="480" w:lineRule="exact"/>
              <w:jc w:val="center"/>
            </w:pPr>
            <w:r w:rsidRPr="00116C1D">
              <w:t>North Dakota State University</w:t>
            </w:r>
          </w:p>
          <w:p w14:paraId="6F1B7E15" w14:textId="77777777" w:rsidR="00A46DAC" w:rsidRPr="00116C1D" w:rsidRDefault="00A46DAC" w:rsidP="00F05260">
            <w:pPr>
              <w:spacing w:line="480" w:lineRule="exact"/>
              <w:jc w:val="center"/>
              <w:outlineLvl w:val="0"/>
              <w:rPr>
                <w:bCs/>
              </w:rPr>
            </w:pPr>
          </w:p>
        </w:tc>
        <w:tc>
          <w:tcPr>
            <w:tcW w:w="4788" w:type="dxa"/>
            <w:shd w:val="clear" w:color="auto" w:fill="auto"/>
          </w:tcPr>
          <w:p w14:paraId="0CC0E2B2" w14:textId="77777777" w:rsidR="00A46DAC" w:rsidRPr="00116C1D" w:rsidRDefault="00A46DAC" w:rsidP="00F05260">
            <w:pPr>
              <w:spacing w:line="480" w:lineRule="exact"/>
              <w:jc w:val="center"/>
            </w:pPr>
            <w:r w:rsidRPr="00116C1D">
              <w:t>Jamie Arndt</w:t>
            </w:r>
          </w:p>
          <w:p w14:paraId="5EC56BE7" w14:textId="77777777" w:rsidR="00A46DAC" w:rsidRPr="00116C1D" w:rsidRDefault="00A46DAC" w:rsidP="00F05260">
            <w:pPr>
              <w:spacing w:line="480" w:lineRule="exact"/>
              <w:jc w:val="center"/>
            </w:pPr>
            <w:r w:rsidRPr="00116C1D">
              <w:t>University of Missouri—Columbia</w:t>
            </w:r>
          </w:p>
          <w:p w14:paraId="56C96152" w14:textId="77777777" w:rsidR="00A46DAC" w:rsidRPr="00116C1D" w:rsidRDefault="00A46DAC" w:rsidP="00F05260">
            <w:pPr>
              <w:spacing w:line="480" w:lineRule="exact"/>
              <w:jc w:val="center"/>
              <w:outlineLvl w:val="0"/>
              <w:rPr>
                <w:bCs/>
              </w:rPr>
            </w:pPr>
          </w:p>
        </w:tc>
      </w:tr>
    </w:tbl>
    <w:p w14:paraId="607D37C7" w14:textId="77777777" w:rsidR="00D10B28" w:rsidRDefault="00D10B28" w:rsidP="00D10B28">
      <w:pPr>
        <w:spacing w:line="480" w:lineRule="exact"/>
        <w:outlineLvl w:val="0"/>
      </w:pPr>
    </w:p>
    <w:p w14:paraId="3ED1A9FB" w14:textId="08D6EFDC" w:rsidR="006B760C" w:rsidRPr="00116C1D" w:rsidRDefault="00D10B28" w:rsidP="00D10B28">
      <w:pPr>
        <w:spacing w:line="480" w:lineRule="exact"/>
        <w:outlineLvl w:val="0"/>
        <w:sectPr w:rsidR="006B760C" w:rsidRPr="00116C1D" w:rsidSect="006716C7">
          <w:headerReference w:type="even" r:id="rId8"/>
          <w:headerReference w:type="default" r:id="rId9"/>
          <w:headerReference w:type="first" r:id="rId10"/>
          <w:footnotePr>
            <w:pos w:val="beneathText"/>
          </w:footnotePr>
          <w:type w:val="continuous"/>
          <w:pgSz w:w="12240" w:h="15840"/>
          <w:pgMar w:top="1440" w:right="1440" w:bottom="1440" w:left="1440" w:header="706" w:footer="706" w:gutter="0"/>
          <w:cols w:space="708"/>
          <w:titlePg/>
          <w:docGrid w:linePitch="360"/>
        </w:sectPr>
      </w:pPr>
      <w:r>
        <w:t>Word Count (Abstract + Text</w:t>
      </w:r>
      <w:r w:rsidR="000C7293">
        <w:t xml:space="preserve"> + References</w:t>
      </w:r>
      <w:r w:rsidR="00325D9D">
        <w:t xml:space="preserve"> + Footnotes</w:t>
      </w:r>
      <w:r>
        <w:t>)</w:t>
      </w:r>
      <w:r w:rsidR="000A3CAD">
        <w:t>=</w:t>
      </w:r>
      <w:r w:rsidR="00015158">
        <w:t>9975</w:t>
      </w:r>
    </w:p>
    <w:p w14:paraId="0C72D01D" w14:textId="77777777" w:rsidR="00264E1B" w:rsidRDefault="00264E1B" w:rsidP="00476133">
      <w:pPr>
        <w:spacing w:line="480" w:lineRule="exact"/>
        <w:ind w:firstLine="720"/>
      </w:pPr>
    </w:p>
    <w:p w14:paraId="2BA6986A" w14:textId="77777777" w:rsidR="001646AC" w:rsidRDefault="001646AC" w:rsidP="00476133">
      <w:pPr>
        <w:spacing w:line="480" w:lineRule="exact"/>
        <w:ind w:firstLine="720"/>
      </w:pPr>
    </w:p>
    <w:p w14:paraId="3131F6F8" w14:textId="383E8A4B" w:rsidR="007243FE" w:rsidRPr="00116C1D" w:rsidRDefault="006716C7" w:rsidP="00FC019A">
      <w:pPr>
        <w:spacing w:line="480" w:lineRule="exact"/>
        <w:ind w:firstLine="720"/>
      </w:pPr>
      <w:r w:rsidRPr="00116C1D">
        <w:t>Elena Stephan,</w:t>
      </w:r>
      <w:r w:rsidR="008E14E1" w:rsidRPr="00116C1D">
        <w:t xml:space="preserve"> </w:t>
      </w:r>
      <w:r w:rsidR="004E7A74" w:rsidRPr="00116C1D">
        <w:t>Department of Psychology, Bar-Ilan University, Ramat-Gan, Israel</w:t>
      </w:r>
      <w:r w:rsidRPr="00116C1D">
        <w:t xml:space="preserve">; Constantine Sedikides, </w:t>
      </w:r>
      <w:r w:rsidR="00A46DAC" w:rsidRPr="00116C1D">
        <w:t>Tim Wildschut, and Wing</w:t>
      </w:r>
      <w:r w:rsidR="00FC019A">
        <w:t>-</w:t>
      </w:r>
      <w:r w:rsidR="00A46DAC" w:rsidRPr="00116C1D">
        <w:t xml:space="preserve">Yee Cheung, </w:t>
      </w:r>
      <w:r w:rsidR="00C0162E" w:rsidRPr="00116C1D">
        <w:t xml:space="preserve">Center for Research on Self and Identity, </w:t>
      </w:r>
      <w:r w:rsidRPr="00116C1D">
        <w:t>School of Psychology, University of Southampton</w:t>
      </w:r>
      <w:r w:rsidR="008E14E1" w:rsidRPr="00116C1D">
        <w:t>, Southampton, UK;</w:t>
      </w:r>
      <w:r w:rsidRPr="00116C1D">
        <w:t xml:space="preserve"> Clay Routledge, Department of Psychology, North Dakota State University</w:t>
      </w:r>
      <w:r w:rsidR="00BC27C7" w:rsidRPr="00116C1D">
        <w:t>, USA</w:t>
      </w:r>
      <w:r w:rsidRPr="00116C1D">
        <w:t>; Jamie Arndt, Department of Psychological Sciences, University of Missouri</w:t>
      </w:r>
      <w:r w:rsidR="00BD610A" w:rsidRPr="00116C1D">
        <w:t>—</w:t>
      </w:r>
      <w:r w:rsidR="008E14E1" w:rsidRPr="00116C1D">
        <w:t>Columbia</w:t>
      </w:r>
      <w:r w:rsidR="00BC27C7" w:rsidRPr="00116C1D">
        <w:t>, USA</w:t>
      </w:r>
      <w:r w:rsidR="000E1DDC" w:rsidRPr="00116C1D">
        <w:t>.</w:t>
      </w:r>
      <w:r w:rsidR="00373A5E" w:rsidRPr="00116C1D">
        <w:t xml:space="preserve"> </w:t>
      </w:r>
      <w:r w:rsidR="00E0270D" w:rsidRPr="00116C1D">
        <w:t xml:space="preserve">We thank Denise Baden, </w:t>
      </w:r>
      <w:r w:rsidR="00214AC4" w:rsidRPr="00116C1D">
        <w:t>Bina Nausheen</w:t>
      </w:r>
      <w:r w:rsidR="00E0270D" w:rsidRPr="00116C1D">
        <w:t>, George Sedikides, and Yuet Hei Natalie Tong</w:t>
      </w:r>
      <w:r w:rsidR="00214AC4" w:rsidRPr="00116C1D">
        <w:t xml:space="preserve"> for their help with data collection.</w:t>
      </w:r>
      <w:r w:rsidR="00214AC4" w:rsidRPr="00116C1D">
        <w:rPr>
          <w:i/>
        </w:rPr>
        <w:t xml:space="preserve"> </w:t>
      </w:r>
      <w:r w:rsidR="005B418A">
        <w:t>C</w:t>
      </w:r>
      <w:r w:rsidRPr="00116C1D">
        <w:t>orrespond</w:t>
      </w:r>
      <w:r w:rsidR="005B418A">
        <w:t xml:space="preserve">ing author: </w:t>
      </w:r>
      <w:r w:rsidRPr="00116C1D">
        <w:t xml:space="preserve">Elena Stephan, </w:t>
      </w:r>
      <w:r w:rsidR="004E7A74" w:rsidRPr="00116C1D">
        <w:t>Department</w:t>
      </w:r>
      <w:r w:rsidRPr="00116C1D">
        <w:t xml:space="preserve"> of Psychology, </w:t>
      </w:r>
      <w:r w:rsidR="004E7A74" w:rsidRPr="00116C1D">
        <w:t>Bar-Ilan University</w:t>
      </w:r>
      <w:r w:rsidRPr="00116C1D">
        <w:t xml:space="preserve">, </w:t>
      </w:r>
      <w:r w:rsidR="004E7A74" w:rsidRPr="00116C1D">
        <w:t>Ramat-Gan 529</w:t>
      </w:r>
      <w:r w:rsidR="00B24A08" w:rsidRPr="00116C1D">
        <w:t>0</w:t>
      </w:r>
      <w:r w:rsidR="004E7A74" w:rsidRPr="00116C1D">
        <w:t>0</w:t>
      </w:r>
      <w:r w:rsidR="00955993">
        <w:t>02</w:t>
      </w:r>
      <w:r w:rsidR="004E7A74" w:rsidRPr="00116C1D">
        <w:t>, Israel</w:t>
      </w:r>
      <w:r w:rsidR="008107A0" w:rsidRPr="00116C1D">
        <w:t>;</w:t>
      </w:r>
      <w:r w:rsidR="002A4D66" w:rsidRPr="00116C1D">
        <w:t xml:space="preserve"> Phone: +</w:t>
      </w:r>
      <w:r w:rsidR="008107A0" w:rsidRPr="00116C1D">
        <w:t xml:space="preserve"> </w:t>
      </w:r>
      <w:r w:rsidR="002A4D66" w:rsidRPr="00116C1D">
        <w:t xml:space="preserve">97235318542; Fax: +97237384106; </w:t>
      </w:r>
      <w:r w:rsidR="008107A0" w:rsidRPr="00116C1D">
        <w:t>email</w:t>
      </w:r>
      <w:r w:rsidR="006345FA">
        <w:t xml:space="preserve">: </w:t>
      </w:r>
      <w:r w:rsidRPr="00116C1D">
        <w:rPr>
          <w:rStyle w:val="dreadmsgheadersender1"/>
          <w:color w:val="auto"/>
        </w:rPr>
        <w:t>elena_stephan@hotmail.com</w:t>
      </w:r>
    </w:p>
    <w:p w14:paraId="64DC677A" w14:textId="77777777" w:rsidR="007243FE" w:rsidRPr="005B418A" w:rsidRDefault="007243FE" w:rsidP="00476133">
      <w:pPr>
        <w:spacing w:line="480" w:lineRule="exact"/>
        <w:jc w:val="center"/>
        <w:outlineLvl w:val="0"/>
      </w:pPr>
      <w:r w:rsidRPr="00116C1D">
        <w:rPr>
          <w:b/>
          <w:bCs/>
        </w:rPr>
        <w:br w:type="page"/>
      </w:r>
      <w:r w:rsidRPr="005B418A">
        <w:lastRenderedPageBreak/>
        <w:t>Abstract</w:t>
      </w:r>
    </w:p>
    <w:p w14:paraId="767A95EC" w14:textId="42D56E3D" w:rsidR="00C0162E" w:rsidRPr="00116C1D" w:rsidRDefault="00C12FAA" w:rsidP="00BA6B6A">
      <w:pPr>
        <w:spacing w:line="480" w:lineRule="exact"/>
        <w:rPr>
          <w:color w:val="2A2A2A"/>
        </w:rPr>
      </w:pPr>
      <w:r>
        <w:rPr>
          <w:color w:val="2A2A2A"/>
        </w:rPr>
        <w:t>Six</w:t>
      </w:r>
      <w:r w:rsidR="00F25046" w:rsidRPr="00116C1D">
        <w:rPr>
          <w:color w:val="2A2A2A"/>
        </w:rPr>
        <w:t xml:space="preserve"> studies examined the nostalgia</w:t>
      </w:r>
      <w:r w:rsidR="00645A3D">
        <w:rPr>
          <w:color w:val="2A2A2A"/>
        </w:rPr>
        <w:t>—</w:t>
      </w:r>
      <w:r w:rsidR="00F25046" w:rsidRPr="00116C1D">
        <w:rPr>
          <w:color w:val="2A2A2A"/>
        </w:rPr>
        <w:t>inspiration</w:t>
      </w:r>
      <w:r w:rsidR="00645A3D">
        <w:rPr>
          <w:color w:val="2A2A2A"/>
        </w:rPr>
        <w:t xml:space="preserve"> link and its</w:t>
      </w:r>
      <w:r w:rsidR="00086790" w:rsidRPr="00116C1D">
        <w:rPr>
          <w:color w:val="2A2A2A"/>
        </w:rPr>
        <w:t xml:space="preserve"> motivational implications</w:t>
      </w:r>
      <w:r w:rsidR="00F25046" w:rsidRPr="00116C1D">
        <w:rPr>
          <w:color w:val="2A2A2A"/>
        </w:rPr>
        <w:t xml:space="preserve">. </w:t>
      </w:r>
      <w:r w:rsidR="00415689" w:rsidRPr="00116C1D">
        <w:rPr>
          <w:color w:val="2A2A2A"/>
        </w:rPr>
        <w:t xml:space="preserve">In </w:t>
      </w:r>
      <w:r w:rsidR="00F25046" w:rsidRPr="00116C1D">
        <w:rPr>
          <w:color w:val="2A2A2A"/>
        </w:rPr>
        <w:t>Study 1</w:t>
      </w:r>
      <w:r w:rsidR="00415689" w:rsidRPr="00116C1D">
        <w:rPr>
          <w:color w:val="2A2A2A"/>
        </w:rPr>
        <w:t>,</w:t>
      </w:r>
      <w:r w:rsidR="00F25046" w:rsidRPr="00116C1D">
        <w:rPr>
          <w:color w:val="2A2A2A"/>
        </w:rPr>
        <w:t xml:space="preserve"> nostalgia proneness was positively associated with </w:t>
      </w:r>
      <w:r w:rsidR="00F63A33" w:rsidRPr="00116C1D">
        <w:rPr>
          <w:color w:val="2A2A2A"/>
        </w:rPr>
        <w:t xml:space="preserve">inspiration </w:t>
      </w:r>
      <w:r w:rsidR="00F25046" w:rsidRPr="00116C1D">
        <w:rPr>
          <w:color w:val="2A2A2A"/>
        </w:rPr>
        <w:t>frequency and intensity. In Studies 2</w:t>
      </w:r>
      <w:r w:rsidR="00F63A33">
        <w:rPr>
          <w:color w:val="2A2A2A"/>
        </w:rPr>
        <w:t>-</w:t>
      </w:r>
      <w:r w:rsidR="00F25046" w:rsidRPr="00116C1D">
        <w:rPr>
          <w:color w:val="2A2A2A"/>
        </w:rPr>
        <w:t xml:space="preserve">3, the recollection of nostalgic (vs. ordinary) experiences increased both </w:t>
      </w:r>
      <w:r w:rsidR="00453BD9">
        <w:rPr>
          <w:color w:val="2A2A2A"/>
        </w:rPr>
        <w:t>general</w:t>
      </w:r>
      <w:r w:rsidR="00F25046" w:rsidRPr="00116C1D">
        <w:rPr>
          <w:color w:val="2A2A2A"/>
        </w:rPr>
        <w:t xml:space="preserve"> inspiration and specific inspiration to engage in exploratory activities. </w:t>
      </w:r>
      <w:r w:rsidR="00415689" w:rsidRPr="00116C1D">
        <w:rPr>
          <w:color w:val="2A2A2A"/>
        </w:rPr>
        <w:t xml:space="preserve">In </w:t>
      </w:r>
      <w:r w:rsidR="00F25046" w:rsidRPr="00116C1D">
        <w:rPr>
          <w:color w:val="2A2A2A"/>
        </w:rPr>
        <w:t>Study 4</w:t>
      </w:r>
      <w:r w:rsidR="00415689" w:rsidRPr="00116C1D">
        <w:rPr>
          <w:color w:val="2A2A2A"/>
        </w:rPr>
        <w:t>,</w:t>
      </w:r>
      <w:r w:rsidR="00F25046" w:rsidRPr="00116C1D">
        <w:rPr>
          <w:color w:val="2A2A2A"/>
        </w:rPr>
        <w:t xml:space="preserve"> </w:t>
      </w:r>
      <w:r w:rsidR="00650DD7">
        <w:rPr>
          <w:color w:val="2A2A2A"/>
        </w:rPr>
        <w:t>serial</w:t>
      </w:r>
      <w:r w:rsidR="00DC0AD6" w:rsidRPr="00116C1D">
        <w:rPr>
          <w:color w:val="2A2A2A"/>
        </w:rPr>
        <w:t xml:space="preserve"> mediation</w:t>
      </w:r>
      <w:r w:rsidR="00910038">
        <w:rPr>
          <w:color w:val="2A2A2A"/>
        </w:rPr>
        <w:t>al</w:t>
      </w:r>
      <w:r w:rsidR="00DC0AD6" w:rsidRPr="00116C1D">
        <w:rPr>
          <w:color w:val="2A2A2A"/>
        </w:rPr>
        <w:t xml:space="preserve"> analyses supported a model </w:t>
      </w:r>
      <w:r w:rsidR="00DC0AD6" w:rsidRPr="00116C1D">
        <w:t>in which nostalgia increases social connectedness, which subsequently fosters self-esteem, which then boosts inspiration.</w:t>
      </w:r>
      <w:r w:rsidR="00F25046" w:rsidRPr="00116C1D">
        <w:rPr>
          <w:color w:val="2A2A2A"/>
        </w:rPr>
        <w:t xml:space="preserve"> </w:t>
      </w:r>
      <w:r w:rsidR="004C2FC3">
        <w:rPr>
          <w:color w:val="2A2A2A"/>
        </w:rPr>
        <w:t xml:space="preserve">In </w:t>
      </w:r>
      <w:r w:rsidR="00AE4E97">
        <w:rPr>
          <w:color w:val="2A2A2A"/>
        </w:rPr>
        <w:t>Study 5</w:t>
      </w:r>
      <w:r w:rsidR="004C2FC3">
        <w:rPr>
          <w:color w:val="2A2A2A"/>
        </w:rPr>
        <w:t>, a</w:t>
      </w:r>
      <w:r w:rsidR="006F1FB3">
        <w:rPr>
          <w:color w:val="2A2A2A"/>
        </w:rPr>
        <w:t xml:space="preserve"> rigorous </w:t>
      </w:r>
      <w:r w:rsidR="004C2FC3">
        <w:rPr>
          <w:color w:val="2A2A2A"/>
        </w:rPr>
        <w:t>evaluation</w:t>
      </w:r>
      <w:r w:rsidR="006F1FB3">
        <w:rPr>
          <w:color w:val="2A2A2A"/>
        </w:rPr>
        <w:t xml:space="preserve"> of </w:t>
      </w:r>
      <w:r w:rsidR="00AC5500">
        <w:rPr>
          <w:color w:val="2A2A2A"/>
        </w:rPr>
        <w:t>this</w:t>
      </w:r>
      <w:r w:rsidR="006F1FB3">
        <w:rPr>
          <w:color w:val="2A2A2A"/>
        </w:rPr>
        <w:t xml:space="preserve"> </w:t>
      </w:r>
      <w:r w:rsidR="00650DD7">
        <w:rPr>
          <w:color w:val="2A2A2A"/>
        </w:rPr>
        <w:t>serial</w:t>
      </w:r>
      <w:r w:rsidR="006F1FB3">
        <w:rPr>
          <w:color w:val="2A2A2A"/>
        </w:rPr>
        <w:t xml:space="preserve"> mediation</w:t>
      </w:r>
      <w:r w:rsidR="00650DD7">
        <w:rPr>
          <w:color w:val="2A2A2A"/>
        </w:rPr>
        <w:t>al</w:t>
      </w:r>
      <w:r w:rsidR="006F1FB3">
        <w:rPr>
          <w:color w:val="2A2A2A"/>
        </w:rPr>
        <w:t xml:space="preserve"> model </w:t>
      </w:r>
      <w:r w:rsidR="004C2FC3">
        <w:rPr>
          <w:color w:val="2A2A2A"/>
        </w:rPr>
        <w:t>(</w:t>
      </w:r>
      <w:r w:rsidR="00CA05D0">
        <w:rPr>
          <w:color w:val="2A2A2A"/>
        </w:rPr>
        <w:t>with</w:t>
      </w:r>
      <w:r w:rsidR="006F1FB3">
        <w:rPr>
          <w:color w:val="2A2A2A"/>
        </w:rPr>
        <w:t xml:space="preserve"> a novel nostalgia induction controll</w:t>
      </w:r>
      <w:r w:rsidR="00374A04">
        <w:rPr>
          <w:color w:val="2A2A2A"/>
        </w:rPr>
        <w:t>ing</w:t>
      </w:r>
      <w:r w:rsidR="006F1FB3">
        <w:rPr>
          <w:color w:val="2A2A2A"/>
        </w:rPr>
        <w:t xml:space="preserve"> for </w:t>
      </w:r>
      <w:r w:rsidR="00401A14">
        <w:rPr>
          <w:color w:val="2A2A2A"/>
        </w:rPr>
        <w:t>positive affect</w:t>
      </w:r>
      <w:r w:rsidR="004C2FC3">
        <w:rPr>
          <w:color w:val="2A2A2A"/>
        </w:rPr>
        <w:t xml:space="preserve">) </w:t>
      </w:r>
      <w:r w:rsidR="00F63A33">
        <w:rPr>
          <w:color w:val="2A2A2A"/>
        </w:rPr>
        <w:t>reinforced</w:t>
      </w:r>
      <w:r w:rsidR="00650DD7">
        <w:rPr>
          <w:color w:val="2A2A2A"/>
        </w:rPr>
        <w:t xml:space="preserve"> the idea</w:t>
      </w:r>
      <w:r w:rsidR="004C2FC3">
        <w:rPr>
          <w:color w:val="2A2A2A"/>
        </w:rPr>
        <w:t xml:space="preserve"> that n</w:t>
      </w:r>
      <w:r w:rsidR="006F1FB3">
        <w:rPr>
          <w:color w:val="2A2A2A"/>
        </w:rPr>
        <w:t xml:space="preserve">ostalgia-elicited social connectedness </w:t>
      </w:r>
      <w:r w:rsidR="00650DD7">
        <w:rPr>
          <w:color w:val="2A2A2A"/>
        </w:rPr>
        <w:t>increases</w:t>
      </w:r>
      <w:r w:rsidR="00DA5DA5">
        <w:rPr>
          <w:color w:val="2A2A2A"/>
        </w:rPr>
        <w:t xml:space="preserve"> </w:t>
      </w:r>
      <w:r w:rsidR="006F1FB3">
        <w:rPr>
          <w:color w:val="2A2A2A"/>
        </w:rPr>
        <w:t xml:space="preserve">self-esteem, which </w:t>
      </w:r>
      <w:r w:rsidR="00DA5DA5">
        <w:rPr>
          <w:color w:val="2A2A2A"/>
        </w:rPr>
        <w:t>then heighten</w:t>
      </w:r>
      <w:r w:rsidR="00650DD7">
        <w:rPr>
          <w:color w:val="2A2A2A"/>
        </w:rPr>
        <w:t>s</w:t>
      </w:r>
      <w:r w:rsidR="006F1FB3">
        <w:rPr>
          <w:color w:val="2A2A2A"/>
        </w:rPr>
        <w:t xml:space="preserve"> inspiration</w:t>
      </w:r>
      <w:r w:rsidR="00AE4E97">
        <w:rPr>
          <w:color w:val="2A2A2A"/>
        </w:rPr>
        <w:t>.</w:t>
      </w:r>
      <w:r w:rsidR="00086790" w:rsidRPr="00116C1D">
        <w:rPr>
          <w:color w:val="2A2A2A"/>
        </w:rPr>
        <w:t xml:space="preserve"> Study </w:t>
      </w:r>
      <w:r w:rsidR="00AE4E97">
        <w:rPr>
          <w:color w:val="2A2A2A"/>
        </w:rPr>
        <w:t>6</w:t>
      </w:r>
      <w:r w:rsidR="0007198E">
        <w:rPr>
          <w:color w:val="2A2A2A"/>
        </w:rPr>
        <w:t xml:space="preserve"> extended the serial mediational model by demonstrating that </w:t>
      </w:r>
      <w:r w:rsidR="00BA6B6A">
        <w:t>n</w:t>
      </w:r>
      <w:r w:rsidR="00BA6B6A" w:rsidRPr="00116C1D">
        <w:t xml:space="preserve">ostalgia-evoked inspiration </w:t>
      </w:r>
      <w:r w:rsidR="00DA5DA5">
        <w:rPr>
          <w:color w:val="2A2A2A"/>
        </w:rPr>
        <w:t>predict</w:t>
      </w:r>
      <w:r w:rsidR="00CA05D0">
        <w:rPr>
          <w:color w:val="2A2A2A"/>
        </w:rPr>
        <w:t>s</w:t>
      </w:r>
      <w:r w:rsidR="00DA5DA5">
        <w:rPr>
          <w:color w:val="2A2A2A"/>
        </w:rPr>
        <w:t xml:space="preserve"> </w:t>
      </w:r>
      <w:r w:rsidR="00086790" w:rsidRPr="00116C1D">
        <w:rPr>
          <w:color w:val="2A2A2A"/>
        </w:rPr>
        <w:t>goal-pursuit</w:t>
      </w:r>
      <w:r w:rsidR="002A09AA">
        <w:rPr>
          <w:color w:val="2A2A2A"/>
        </w:rPr>
        <w:t xml:space="preserve"> (intentions to pursue an important goal)</w:t>
      </w:r>
      <w:r w:rsidR="00086790" w:rsidRPr="00116C1D">
        <w:rPr>
          <w:color w:val="2A2A2A"/>
        </w:rPr>
        <w:t xml:space="preserve">. </w:t>
      </w:r>
      <w:r w:rsidR="00F25046" w:rsidRPr="00116C1D">
        <w:rPr>
          <w:color w:val="2A2A2A"/>
        </w:rPr>
        <w:t>Nostalgia spawns inspiration</w:t>
      </w:r>
      <w:r w:rsidR="00DC0AD6" w:rsidRPr="00116C1D">
        <w:rPr>
          <w:color w:val="2A2A2A"/>
        </w:rPr>
        <w:t xml:space="preserve"> via social connectedness and </w:t>
      </w:r>
      <w:r w:rsidR="00BA6B6A">
        <w:rPr>
          <w:color w:val="2A2A2A"/>
        </w:rPr>
        <w:t>attendant</w:t>
      </w:r>
      <w:r w:rsidR="00DC0AD6" w:rsidRPr="00116C1D">
        <w:rPr>
          <w:color w:val="2A2A2A"/>
        </w:rPr>
        <w:t xml:space="preserve"> self-esteem</w:t>
      </w:r>
      <w:r w:rsidR="00DA5DA5">
        <w:rPr>
          <w:color w:val="2A2A2A"/>
        </w:rPr>
        <w:t xml:space="preserve">. In turn, nostalgia-evoked inspiration </w:t>
      </w:r>
      <w:r w:rsidR="00086790" w:rsidRPr="00116C1D">
        <w:rPr>
          <w:color w:val="2A2A2A"/>
        </w:rPr>
        <w:t>bolsters motivation</w:t>
      </w:r>
      <w:r w:rsidR="00F25046" w:rsidRPr="00116C1D">
        <w:rPr>
          <w:color w:val="2A2A2A"/>
        </w:rPr>
        <w:t>.</w:t>
      </w:r>
    </w:p>
    <w:p w14:paraId="57D6806F" w14:textId="77777777" w:rsidR="00C0162E" w:rsidRPr="00116C1D" w:rsidRDefault="00C0162E" w:rsidP="00C0162E">
      <w:pPr>
        <w:spacing w:line="480" w:lineRule="exact"/>
        <w:rPr>
          <w:color w:val="2A2A2A"/>
        </w:rPr>
      </w:pPr>
    </w:p>
    <w:p w14:paraId="5B0A0C59" w14:textId="77777777" w:rsidR="00C0162E" w:rsidRPr="00116C1D" w:rsidRDefault="00C0162E" w:rsidP="00C0162E">
      <w:pPr>
        <w:spacing w:line="480" w:lineRule="exact"/>
        <w:rPr>
          <w:color w:val="2A2A2A"/>
        </w:rPr>
      </w:pPr>
    </w:p>
    <w:p w14:paraId="2B888CFF" w14:textId="77777777" w:rsidR="00D6134D" w:rsidRPr="00116C1D" w:rsidRDefault="00D6134D" w:rsidP="00C0162E">
      <w:pPr>
        <w:spacing w:line="480" w:lineRule="exact"/>
      </w:pPr>
      <w:r w:rsidRPr="00116C1D">
        <w:rPr>
          <w:i/>
          <w:iCs/>
          <w:color w:val="2A2A2A"/>
        </w:rPr>
        <w:t>Keywords</w:t>
      </w:r>
      <w:r w:rsidRPr="00116C1D">
        <w:rPr>
          <w:color w:val="2A2A2A"/>
        </w:rPr>
        <w:t>: nostalgia, inspiration, social connectedness</w:t>
      </w:r>
      <w:r w:rsidR="00DC0AD6" w:rsidRPr="00116C1D">
        <w:rPr>
          <w:color w:val="2A2A2A"/>
        </w:rPr>
        <w:t>, self-esteem, motivation</w:t>
      </w:r>
    </w:p>
    <w:p w14:paraId="3095E43C" w14:textId="77777777" w:rsidR="00D6134D" w:rsidRPr="00116C1D" w:rsidRDefault="00D6134D" w:rsidP="003A78F4">
      <w:pPr>
        <w:spacing w:line="480" w:lineRule="exact"/>
      </w:pPr>
    </w:p>
    <w:p w14:paraId="0161A439" w14:textId="77777777" w:rsidR="007243FE" w:rsidRPr="00116C1D" w:rsidRDefault="007243FE" w:rsidP="003E378F">
      <w:pPr>
        <w:spacing w:line="480" w:lineRule="exact"/>
      </w:pPr>
    </w:p>
    <w:p w14:paraId="19E5CAB1" w14:textId="77777777" w:rsidR="007243FE" w:rsidRPr="00116C1D" w:rsidRDefault="007243FE" w:rsidP="00476133">
      <w:pPr>
        <w:spacing w:line="480" w:lineRule="exact"/>
      </w:pPr>
    </w:p>
    <w:p w14:paraId="1F9DB3AF" w14:textId="77777777" w:rsidR="002F766A" w:rsidRPr="00116C1D" w:rsidRDefault="002F766A" w:rsidP="00476133">
      <w:pPr>
        <w:spacing w:line="480" w:lineRule="exact"/>
        <w:outlineLvl w:val="0"/>
      </w:pPr>
    </w:p>
    <w:p w14:paraId="0002F537" w14:textId="57971244" w:rsidR="00B6665B" w:rsidRDefault="002C0C1F" w:rsidP="00B6665B">
      <w:pPr>
        <w:spacing w:line="480" w:lineRule="exact"/>
        <w:ind w:firstLine="720"/>
        <w:outlineLvl w:val="0"/>
      </w:pPr>
      <w:r w:rsidRPr="00116C1D">
        <w:br w:type="column"/>
      </w:r>
      <w:r w:rsidR="007A5B69">
        <w:lastRenderedPageBreak/>
        <w:t>T</w:t>
      </w:r>
      <w:r w:rsidR="00114475" w:rsidRPr="00116C1D">
        <w:t>he emotion of n</w:t>
      </w:r>
      <w:r w:rsidR="007243FE" w:rsidRPr="00116C1D">
        <w:t>ostalgia</w:t>
      </w:r>
      <w:r w:rsidR="00114475" w:rsidRPr="00116C1D">
        <w:t xml:space="preserve"> has been considered a </w:t>
      </w:r>
      <w:r w:rsidR="00FE7F06" w:rsidRPr="00116C1D">
        <w:t>brain</w:t>
      </w:r>
      <w:r w:rsidR="00FE7F06">
        <w:t>,</w:t>
      </w:r>
      <w:r w:rsidR="00FE7F06" w:rsidRPr="00116C1D">
        <w:t xml:space="preserve"> </w:t>
      </w:r>
      <w:r w:rsidR="00114475" w:rsidRPr="00116C1D">
        <w:t xml:space="preserve">psychiatric, and </w:t>
      </w:r>
      <w:r w:rsidR="00FE7F06" w:rsidRPr="00116C1D">
        <w:t xml:space="preserve">psychological </w:t>
      </w:r>
      <w:r w:rsidR="00114475" w:rsidRPr="00116C1D">
        <w:t>dysfunction</w:t>
      </w:r>
      <w:r w:rsidR="00E163F6" w:rsidRPr="00116C1D">
        <w:t xml:space="preserve"> </w:t>
      </w:r>
      <w:r w:rsidR="00114475" w:rsidRPr="00116C1D">
        <w:t xml:space="preserve">since </w:t>
      </w:r>
      <w:r w:rsidR="00E163F6" w:rsidRPr="00116C1D">
        <w:t xml:space="preserve">its terminological </w:t>
      </w:r>
      <w:r w:rsidR="008D0467" w:rsidRPr="00116C1D">
        <w:t>inception</w:t>
      </w:r>
      <w:r w:rsidR="00E163F6" w:rsidRPr="00116C1D">
        <w:t xml:space="preserve"> in </w:t>
      </w:r>
      <w:r w:rsidR="00114475" w:rsidRPr="00116C1D">
        <w:t>1688 (Hofer, 1688/1934).</w:t>
      </w:r>
      <w:r w:rsidR="007243FE" w:rsidRPr="00116C1D">
        <w:t xml:space="preserve"> </w:t>
      </w:r>
      <w:r w:rsidR="00FE7F06">
        <w:t xml:space="preserve">At best, nostalgia was </w:t>
      </w:r>
      <w:r w:rsidR="00374A04">
        <w:t>deemed</w:t>
      </w:r>
      <w:r w:rsidR="00FE7F06">
        <w:t xml:space="preserve"> a self-indulgent</w:t>
      </w:r>
      <w:r w:rsidR="00FD3377">
        <w:t xml:space="preserve"> and maladaptive</w:t>
      </w:r>
      <w:r w:rsidR="00FE7F06">
        <w:t xml:space="preserve"> mawkishness that </w:t>
      </w:r>
      <w:r w:rsidR="00EA7F6E">
        <w:t>individuals</w:t>
      </w:r>
      <w:r w:rsidR="00FE7F06">
        <w:t xml:space="preserve"> experience when they </w:t>
      </w:r>
      <w:r w:rsidR="00FD3377">
        <w:t>are</w:t>
      </w:r>
      <w:r w:rsidR="00FE7F06">
        <w:t xml:space="preserve"> trapped in the</w:t>
      </w:r>
      <w:r w:rsidR="00EA7F6E">
        <w:t>ir</w:t>
      </w:r>
      <w:r w:rsidR="00FE7F06">
        <w:t xml:space="preserve"> past and fail</w:t>
      </w:r>
      <w:r w:rsidR="00FD3377">
        <w:t xml:space="preserve"> </w:t>
      </w:r>
      <w:r w:rsidR="00FE7F06">
        <w:t>to measure up</w:t>
      </w:r>
      <w:r w:rsidR="001D57EB">
        <w:t xml:space="preserve"> to the demands of the present</w:t>
      </w:r>
      <w:r w:rsidR="00FE7F06">
        <w:t xml:space="preserve">. </w:t>
      </w:r>
      <w:r w:rsidR="0028765B">
        <w:t>It was</w:t>
      </w:r>
      <w:r w:rsidR="00E163F6" w:rsidRPr="00116C1D">
        <w:t xml:space="preserve"> also confined to </w:t>
      </w:r>
      <w:r w:rsidR="00582B14" w:rsidRPr="00116C1D">
        <w:t>marginalized</w:t>
      </w:r>
      <w:r w:rsidR="00E163F6" w:rsidRPr="00116C1D">
        <w:t xml:space="preserve"> populations (e.g., </w:t>
      </w:r>
      <w:r w:rsidR="006964F0">
        <w:t>seafarers</w:t>
      </w:r>
      <w:r w:rsidR="00E163F6" w:rsidRPr="00116C1D">
        <w:t xml:space="preserve">, </w:t>
      </w:r>
      <w:r w:rsidR="00582B14" w:rsidRPr="00116C1D">
        <w:t>immigrants, soldiers</w:t>
      </w:r>
      <w:r w:rsidR="006861CF">
        <w:t xml:space="preserve">; </w:t>
      </w:r>
      <w:r w:rsidR="007D237B">
        <w:t>Sedi</w:t>
      </w:r>
      <w:r w:rsidR="00B6665B">
        <w:t>kides, Wildschut, &amp; Baden, 2004)</w:t>
      </w:r>
      <w:r w:rsidR="006861CF">
        <w:t>.</w:t>
      </w:r>
      <w:r w:rsidR="00B6665B">
        <w:t xml:space="preserve"> </w:t>
      </w:r>
    </w:p>
    <w:p w14:paraId="0C85F665" w14:textId="3761B72A" w:rsidR="007676F2" w:rsidRDefault="00E163F6" w:rsidP="00B6665B">
      <w:pPr>
        <w:spacing w:line="480" w:lineRule="exact"/>
        <w:ind w:firstLine="720"/>
        <w:outlineLvl w:val="0"/>
        <w:rPr>
          <w:lang w:val="en-GB"/>
        </w:rPr>
      </w:pPr>
      <w:r w:rsidRPr="00116C1D">
        <w:t>This gloomy and restricted</w:t>
      </w:r>
      <w:r w:rsidR="002A70DC" w:rsidRPr="00116C1D">
        <w:t xml:space="preserve"> </w:t>
      </w:r>
      <w:r w:rsidRPr="00116C1D">
        <w:t xml:space="preserve">image of nostalgia </w:t>
      </w:r>
      <w:r w:rsidR="008D0467" w:rsidRPr="00116C1D">
        <w:t xml:space="preserve">is </w:t>
      </w:r>
      <w:r w:rsidR="002A70DC" w:rsidRPr="00116C1D">
        <w:t>being revised in light of empirical evidence</w:t>
      </w:r>
      <w:r w:rsidRPr="00116C1D">
        <w:t xml:space="preserve"> (Sedikides, Wildschut, Arndt, &amp; Routledge, 2008</w:t>
      </w:r>
      <w:r w:rsidR="00AF462B" w:rsidRPr="00116C1D">
        <w:t>;</w:t>
      </w:r>
      <w:r w:rsidR="009A4F76">
        <w:t xml:space="preserve"> </w:t>
      </w:r>
      <w:r w:rsidR="006345FA">
        <w:t xml:space="preserve">Sedikides et al., </w:t>
      </w:r>
      <w:r w:rsidR="005B418A">
        <w:t>2015</w:t>
      </w:r>
      <w:r w:rsidRPr="00116C1D">
        <w:t xml:space="preserve">). </w:t>
      </w:r>
      <w:r w:rsidR="000C6F98" w:rsidRPr="00116C1D">
        <w:t xml:space="preserve">Adopting a prototype approach, according to which people’s understanding of nostalgia is shaped by repeated experience and becomes </w:t>
      </w:r>
      <w:r w:rsidR="00C148CA">
        <w:t xml:space="preserve">loosely </w:t>
      </w:r>
      <w:r w:rsidR="000C6F98" w:rsidRPr="00116C1D">
        <w:t xml:space="preserve">organized around a </w:t>
      </w:r>
      <w:r w:rsidR="00D621AB">
        <w:t>cognitive structure</w:t>
      </w:r>
      <w:r w:rsidR="0028765B">
        <w:t>,</w:t>
      </w:r>
      <w:r w:rsidR="000C6F98" w:rsidRPr="00116C1D">
        <w:t xml:space="preserve"> Hepper, Ritchie, Sedikides, and Wildschut (2012) demonstrated that laypersons </w:t>
      </w:r>
      <w:r w:rsidR="00B12E52" w:rsidRPr="00116C1D">
        <w:t>conceive of</w:t>
      </w:r>
      <w:r w:rsidR="000C6F98" w:rsidRPr="00116C1D">
        <w:t xml:space="preserve"> nostalgia as a predominantly positive, social, and past-oriented emotion. </w:t>
      </w:r>
      <w:r w:rsidR="00B12E52" w:rsidRPr="00116C1D">
        <w:t>Nostalgia entails</w:t>
      </w:r>
      <w:r w:rsidR="000C6F98" w:rsidRPr="00116C1D">
        <w:t xml:space="preserve"> </w:t>
      </w:r>
      <w:r w:rsidR="00B12E52" w:rsidRPr="00116C1D">
        <w:t>remembering</w:t>
      </w:r>
      <w:r w:rsidR="000C6F98" w:rsidRPr="00116C1D">
        <w:t xml:space="preserve"> an event from one’s past—typically a fond, meaningful memory (e.g., childhood, close relationship). One often reflects on the memory through rose-tinted glasses, misses that time or person, and may even long to return to the past. Consequently, one feels sentimental, most often happy but with a tinge of longing. These lay conceptions of nostalgia </w:t>
      </w:r>
      <w:r w:rsidR="009A4F76">
        <w:t>c</w:t>
      </w:r>
      <w:r w:rsidR="000C6F98" w:rsidRPr="00116C1D">
        <w:t xml:space="preserve">orrespond </w:t>
      </w:r>
      <w:r w:rsidR="002A70DC" w:rsidRPr="00116C1D">
        <w:t>with</w:t>
      </w:r>
      <w:r w:rsidR="000C6F98" w:rsidRPr="00116C1D">
        <w:t xml:space="preserve"> formal definitions</w:t>
      </w:r>
      <w:r w:rsidR="005539F6">
        <w:t xml:space="preserve">: </w:t>
      </w:r>
      <w:r w:rsidR="000C6F98" w:rsidRPr="00116C1D">
        <w:rPr>
          <w:i/>
        </w:rPr>
        <w:t>The</w:t>
      </w:r>
      <w:r w:rsidR="000C6F98" w:rsidRPr="00116C1D">
        <w:t xml:space="preserve"> </w:t>
      </w:r>
      <w:r w:rsidR="000C6F98" w:rsidRPr="00116C1D">
        <w:rPr>
          <w:i/>
        </w:rPr>
        <w:t>New Oxford Dictionary of English</w:t>
      </w:r>
      <w:r w:rsidR="000C6F98" w:rsidRPr="00116C1D">
        <w:t xml:space="preserve"> (1998) defines nostalgia as “a sentimental longing or wistful affection for the past” (p. 1266)</w:t>
      </w:r>
      <w:r w:rsidR="000C6F98" w:rsidRPr="00116C1D">
        <w:rPr>
          <w:lang w:val="en-GB"/>
        </w:rPr>
        <w:t xml:space="preserve">. </w:t>
      </w:r>
      <w:r w:rsidR="009A4F76" w:rsidRPr="00116C1D">
        <w:t>Nostalgia, then, is a self-relevant, but social, as well as predominantly positive emotion that is felt commonly (approximately three times a week;</w:t>
      </w:r>
      <w:r w:rsidR="009A4F76" w:rsidRPr="00116C1D">
        <w:rPr>
          <w:rFonts w:eastAsia="MS Minngs"/>
          <w:lang w:val="en-GB" w:eastAsia="zh-CN"/>
        </w:rPr>
        <w:t xml:space="preserve"> </w:t>
      </w:r>
      <w:r w:rsidR="009A4F76" w:rsidRPr="00116C1D">
        <w:t>Wildschut</w:t>
      </w:r>
      <w:r w:rsidR="00533EDA">
        <w:t>, Sedikides, Arndt, &amp; Routledge</w:t>
      </w:r>
      <w:r w:rsidR="009A4F76" w:rsidRPr="00116C1D">
        <w:t>, 2006) and across cultures (</w:t>
      </w:r>
      <w:r w:rsidR="009A4F76">
        <w:t>18 countries span</w:t>
      </w:r>
      <w:r w:rsidR="00533EDA">
        <w:t>ning</w:t>
      </w:r>
      <w:r w:rsidR="009A4F76">
        <w:t xml:space="preserve"> five continents; </w:t>
      </w:r>
      <w:r w:rsidR="009A4F76" w:rsidRPr="00116C1D">
        <w:rPr>
          <w:lang w:eastAsia="zh-CN"/>
        </w:rPr>
        <w:t xml:space="preserve">Hepper et al., </w:t>
      </w:r>
      <w:r w:rsidR="0028765B">
        <w:rPr>
          <w:lang w:eastAsia="zh-CN"/>
        </w:rPr>
        <w:t>2014</w:t>
      </w:r>
      <w:r w:rsidR="009A4F76" w:rsidRPr="00116C1D">
        <w:t>).</w:t>
      </w:r>
    </w:p>
    <w:p w14:paraId="0A4A2D64" w14:textId="33C00150" w:rsidR="00BF64B3" w:rsidRDefault="00533EDA" w:rsidP="001746AE">
      <w:pPr>
        <w:spacing w:line="480" w:lineRule="exact"/>
        <w:ind w:firstLine="720"/>
      </w:pPr>
      <w:r>
        <w:t xml:space="preserve">Nostalgia </w:t>
      </w:r>
      <w:r w:rsidR="00B050CC">
        <w:t>does more than capture feelings for certain past events</w:t>
      </w:r>
      <w:r w:rsidR="005B418A">
        <w:t xml:space="preserve">. </w:t>
      </w:r>
      <w:r w:rsidR="00B050CC">
        <w:t xml:space="preserve">It </w:t>
      </w:r>
      <w:r>
        <w:t>has a</w:t>
      </w:r>
      <w:r w:rsidR="00970198">
        <w:t xml:space="preserve"> beneficial impact on the present</w:t>
      </w:r>
      <w:r w:rsidR="00F225E3">
        <w:t xml:space="preserve">. </w:t>
      </w:r>
      <w:r>
        <w:t>In particular, n</w:t>
      </w:r>
      <w:r w:rsidR="00F225E3">
        <w:t xml:space="preserve">ostalgic (compared to ordinary autobiographical) </w:t>
      </w:r>
      <w:r w:rsidR="00674533">
        <w:t xml:space="preserve">reflection </w:t>
      </w:r>
      <w:r w:rsidR="00F225E3">
        <w:t xml:space="preserve">increases </w:t>
      </w:r>
      <w:r w:rsidR="00970198">
        <w:t xml:space="preserve">current levels of </w:t>
      </w:r>
      <w:r w:rsidR="009A4F76">
        <w:t xml:space="preserve">positive </w:t>
      </w:r>
      <w:r w:rsidR="007A5B69" w:rsidRPr="00116C1D">
        <w:t>affect</w:t>
      </w:r>
      <w:r w:rsidR="00F225E3">
        <w:t xml:space="preserve"> </w:t>
      </w:r>
      <w:r w:rsidR="00F225E3" w:rsidRPr="00116C1D">
        <w:t>(</w:t>
      </w:r>
      <w:r w:rsidR="00F225E3">
        <w:t xml:space="preserve">PA; </w:t>
      </w:r>
      <w:r w:rsidR="00F225E3" w:rsidRPr="00116C1D">
        <w:t>Stephan et al., 2012; Verplanken, 2012),</w:t>
      </w:r>
      <w:r w:rsidR="007A5B69" w:rsidRPr="00116C1D">
        <w:t xml:space="preserve"> </w:t>
      </w:r>
      <w:r w:rsidR="00F225E3">
        <w:t>self-esteem</w:t>
      </w:r>
      <w:r w:rsidR="007A5B69" w:rsidRPr="00116C1D">
        <w:t xml:space="preserve"> (Hepper et al., 2012; Wildschut et al., 2006)</w:t>
      </w:r>
      <w:r w:rsidR="00BF64B3">
        <w:t xml:space="preserve">, and </w:t>
      </w:r>
      <w:r w:rsidR="00BF64B3" w:rsidRPr="00116C1D">
        <w:t>social connectedness</w:t>
      </w:r>
      <w:r w:rsidR="00BF64B3">
        <w:t xml:space="preserve"> (</w:t>
      </w:r>
      <w:r w:rsidR="00AC5500">
        <w:t xml:space="preserve">i.e., a sense of </w:t>
      </w:r>
      <w:r w:rsidR="005539F6">
        <w:t xml:space="preserve">acceptance, </w:t>
      </w:r>
      <w:r w:rsidR="00AC5500">
        <w:t>inclusion</w:t>
      </w:r>
      <w:r w:rsidR="005539F6">
        <w:t>,</w:t>
      </w:r>
      <w:r w:rsidR="00AC5500">
        <w:t xml:space="preserve"> and belongingness; </w:t>
      </w:r>
      <w:r w:rsidR="00BF64B3" w:rsidRPr="00116C1D">
        <w:t>Wildschut, Sedikides, Routledge, Arndt, &amp; Cordaro, 2010; Zhou, Sedikides</w:t>
      </w:r>
      <w:r w:rsidR="00BF64B3" w:rsidRPr="00116C1D">
        <w:rPr>
          <w:lang w:eastAsia="zh-CN"/>
        </w:rPr>
        <w:t>,</w:t>
      </w:r>
      <w:r w:rsidR="00BF64B3" w:rsidRPr="00116C1D">
        <w:t xml:space="preserve"> Wildschut</w:t>
      </w:r>
      <w:r w:rsidR="00BF64B3" w:rsidRPr="00116C1D">
        <w:rPr>
          <w:lang w:eastAsia="zh-CN"/>
        </w:rPr>
        <w:t>,</w:t>
      </w:r>
      <w:r w:rsidR="00BF64B3" w:rsidRPr="00116C1D">
        <w:t xml:space="preserve"> &amp; Gao</w:t>
      </w:r>
      <w:r w:rsidR="00BF64B3" w:rsidRPr="00116C1D">
        <w:rPr>
          <w:lang w:eastAsia="zh-CN"/>
        </w:rPr>
        <w:t>,</w:t>
      </w:r>
      <w:r w:rsidR="00BF64B3" w:rsidRPr="00116C1D">
        <w:t xml:space="preserve"> 2008</w:t>
      </w:r>
      <w:r w:rsidR="00BF64B3">
        <w:t>)</w:t>
      </w:r>
      <w:r w:rsidR="007A5B69" w:rsidRPr="00116C1D">
        <w:t xml:space="preserve">. </w:t>
      </w:r>
      <w:r w:rsidR="007A5B69" w:rsidRPr="002F1B86">
        <w:t xml:space="preserve">But does </w:t>
      </w:r>
      <w:r w:rsidR="00970198">
        <w:t>nostalgia</w:t>
      </w:r>
      <w:r w:rsidR="007A5B69" w:rsidRPr="002F1B86">
        <w:t xml:space="preserve"> also shape the future?</w:t>
      </w:r>
      <w:r w:rsidR="007A5B69" w:rsidRPr="00116C1D">
        <w:t xml:space="preserve"> </w:t>
      </w:r>
      <w:r w:rsidR="007A5B69">
        <w:t xml:space="preserve">Does </w:t>
      </w:r>
      <w:r w:rsidR="007A5B69">
        <w:lastRenderedPageBreak/>
        <w:t>it connect people to the externa</w:t>
      </w:r>
      <w:r w:rsidR="00F225E3">
        <w:t xml:space="preserve">l world and new opportunities? </w:t>
      </w:r>
      <w:r w:rsidR="00970198">
        <w:t>The objective of th</w:t>
      </w:r>
      <w:r w:rsidR="00674533">
        <w:t>is article</w:t>
      </w:r>
      <w:r w:rsidR="00970198">
        <w:t xml:space="preserve"> is to</w:t>
      </w:r>
      <w:r w:rsidR="007A5B69" w:rsidRPr="00116C1D">
        <w:t xml:space="preserve"> address th</w:t>
      </w:r>
      <w:r w:rsidR="007A5B69">
        <w:t xml:space="preserve">ese questions </w:t>
      </w:r>
      <w:r w:rsidR="009A4F76">
        <w:t>by examining</w:t>
      </w:r>
      <w:r w:rsidR="007A5B69" w:rsidRPr="00116C1D">
        <w:t xml:space="preserve"> the </w:t>
      </w:r>
      <w:r w:rsidR="007A5B69" w:rsidRPr="000277C6">
        <w:t xml:space="preserve">relation between nostalgia and inspiration, as well as the motivational implications of that relation. </w:t>
      </w:r>
    </w:p>
    <w:p w14:paraId="5ABC10D4" w14:textId="3FB9AB7C" w:rsidR="007A5B69" w:rsidRPr="001746AE" w:rsidRDefault="00026D54" w:rsidP="00081177">
      <w:pPr>
        <w:spacing w:line="480" w:lineRule="exact"/>
        <w:ind w:firstLine="720"/>
      </w:pPr>
      <w:r w:rsidRPr="000277C6">
        <w:t xml:space="preserve">Early speculation </w:t>
      </w:r>
      <w:r w:rsidR="00081177">
        <w:t>on</w:t>
      </w:r>
      <w:r w:rsidRPr="000277C6">
        <w:t xml:space="preserve"> the nostalgia</w:t>
      </w:r>
      <w:r w:rsidR="00081177">
        <w:t>—</w:t>
      </w:r>
      <w:r w:rsidRPr="000277C6">
        <w:t>inspiration</w:t>
      </w:r>
      <w:r w:rsidR="00081177">
        <w:t xml:space="preserve"> link was offered by </w:t>
      </w:r>
      <w:r w:rsidRPr="00D665C1">
        <w:t>Davis (1979)</w:t>
      </w:r>
      <w:r w:rsidR="00081177" w:rsidRPr="00D665C1">
        <w:t>:</w:t>
      </w:r>
      <w:r w:rsidR="00081177">
        <w:t xml:space="preserve"> </w:t>
      </w:r>
      <w:r w:rsidRPr="000277C6">
        <w:t>“</w:t>
      </w:r>
      <w:r w:rsidR="00081177">
        <w:t>…</w:t>
      </w:r>
      <w:r w:rsidR="005764C6" w:rsidRPr="000277C6">
        <w:t>nostalgia, because of its prominence and pervasiveness a</w:t>
      </w:r>
      <w:r w:rsidR="00B6665B">
        <w:t>s a distinctive mind-body state</w:t>
      </w:r>
      <w:r w:rsidR="005764C6" w:rsidRPr="000277C6">
        <w:t>, enters inevitably into the language of all the arts</w:t>
      </w:r>
      <w:r w:rsidR="00081177">
        <w:t>…”</w:t>
      </w:r>
      <w:r w:rsidR="005764C6" w:rsidRPr="000277C6">
        <w:t xml:space="preserve"> (p. 85). </w:t>
      </w:r>
      <w:r w:rsidR="00947E9F">
        <w:t>R</w:t>
      </w:r>
      <w:r w:rsidR="007A5B69" w:rsidRPr="000277C6">
        <w:t xml:space="preserve">esearch has </w:t>
      </w:r>
      <w:r w:rsidR="00947E9F">
        <w:t xml:space="preserve">now </w:t>
      </w:r>
      <w:r w:rsidR="007A5B69" w:rsidRPr="000277C6">
        <w:t xml:space="preserve">established </w:t>
      </w:r>
      <w:r w:rsidR="00081177">
        <w:t xml:space="preserve">that </w:t>
      </w:r>
      <w:r w:rsidR="00AC5500">
        <w:t>PA</w:t>
      </w:r>
      <w:r w:rsidR="00B511B5">
        <w:t xml:space="preserve"> and</w:t>
      </w:r>
      <w:r w:rsidR="007A5B69" w:rsidRPr="000277C6">
        <w:t xml:space="preserve"> self-esteem</w:t>
      </w:r>
      <w:r w:rsidR="005764C6" w:rsidRPr="000277C6">
        <w:t xml:space="preserve"> </w:t>
      </w:r>
      <w:r w:rsidR="00081177">
        <w:t>are</w:t>
      </w:r>
      <w:r w:rsidR="007A5B69" w:rsidRPr="000277C6">
        <w:t xml:space="preserve"> </w:t>
      </w:r>
      <w:r w:rsidR="005764C6" w:rsidRPr="000277C6">
        <w:t>antecedents</w:t>
      </w:r>
      <w:r w:rsidR="007A5B69" w:rsidRPr="000277C6">
        <w:t xml:space="preserve"> of inspiration (Thrash &amp; Elliot, 2003)</w:t>
      </w:r>
      <w:r w:rsidR="005764C6" w:rsidRPr="000277C6">
        <w:t xml:space="preserve">, and that nostalgia augments </w:t>
      </w:r>
      <w:r w:rsidR="00DB35CE">
        <w:t>both</w:t>
      </w:r>
      <w:r w:rsidR="000277C6" w:rsidRPr="000277C6">
        <w:t xml:space="preserve"> (</w:t>
      </w:r>
      <w:r w:rsidR="006345FA">
        <w:t>Routledge, Wildschut, Sedikides, &amp; Juhl, 2013</w:t>
      </w:r>
      <w:r w:rsidR="00B511B5">
        <w:t>)</w:t>
      </w:r>
      <w:r w:rsidR="007A5B69" w:rsidRPr="000277C6">
        <w:t>.</w:t>
      </w:r>
      <w:r w:rsidR="007A5B69" w:rsidRPr="00116C1D">
        <w:t xml:space="preserve"> </w:t>
      </w:r>
      <w:r w:rsidR="00DB35CE">
        <w:t xml:space="preserve">Furthermore, nostalgia </w:t>
      </w:r>
      <w:r w:rsidR="0032434F">
        <w:t>increases</w:t>
      </w:r>
      <w:r w:rsidR="00DB35CE">
        <w:t xml:space="preserve"> social connectedness</w:t>
      </w:r>
      <w:r w:rsidR="005539F6">
        <w:t xml:space="preserve"> (Wildschut et al., 2006)</w:t>
      </w:r>
      <w:r w:rsidR="00081177">
        <w:t>, which, albeit not</w:t>
      </w:r>
      <w:r w:rsidR="002A3871">
        <w:t xml:space="preserve"> a known antecedent of inspiration</w:t>
      </w:r>
      <w:r w:rsidR="00DB35CE">
        <w:t>,</w:t>
      </w:r>
      <w:r w:rsidR="00DB35CE" w:rsidRPr="00116C1D">
        <w:t xml:space="preserve"> is a hallmar</w:t>
      </w:r>
      <w:r w:rsidR="002A3871">
        <w:t xml:space="preserve">k of attachment security. Attachment security, in turn, underpins inspiration by </w:t>
      </w:r>
      <w:r w:rsidR="00374A04">
        <w:t>promot</w:t>
      </w:r>
      <w:r w:rsidR="002A3871">
        <w:t>ing cognitive</w:t>
      </w:r>
      <w:r w:rsidR="00DB35CE" w:rsidRPr="00116C1D">
        <w:t xml:space="preserve"> open</w:t>
      </w:r>
      <w:r w:rsidR="002A3871">
        <w:t>ness</w:t>
      </w:r>
      <w:r w:rsidR="00DB35CE" w:rsidRPr="00116C1D">
        <w:t xml:space="preserve"> (Green-Hennessy &amp; Reis, </w:t>
      </w:r>
      <w:r w:rsidR="002A3871">
        <w:t xml:space="preserve">1998) and curiosity </w:t>
      </w:r>
      <w:r w:rsidR="00DB35CE" w:rsidRPr="00116C1D">
        <w:t xml:space="preserve">(Mikulincer, 1997). Hence, existing evidence </w:t>
      </w:r>
      <w:r w:rsidR="002A3871">
        <w:t xml:space="preserve">also </w:t>
      </w:r>
      <w:r w:rsidR="00DB35CE" w:rsidRPr="00116C1D">
        <w:t>links, albeit indi</w:t>
      </w:r>
      <w:r w:rsidR="002A3871">
        <w:t xml:space="preserve">rectly, social connectedness </w:t>
      </w:r>
      <w:r w:rsidR="00DB35CE" w:rsidRPr="00116C1D">
        <w:t>to inspiration.</w:t>
      </w:r>
      <w:r w:rsidR="001746AE">
        <w:t xml:space="preserve"> Accordingly, b</w:t>
      </w:r>
      <w:r w:rsidR="001746AE" w:rsidRPr="000277C6">
        <w:t xml:space="preserve">ased on theoretical and empirical literature, </w:t>
      </w:r>
      <w:r w:rsidR="001746AE">
        <w:t xml:space="preserve">we propose </w:t>
      </w:r>
      <w:r w:rsidR="001746AE" w:rsidRPr="000277C6">
        <w:t>that nostalgia fosters inspiration.</w:t>
      </w:r>
    </w:p>
    <w:p w14:paraId="7BDE86A7" w14:textId="77777777" w:rsidR="007243FE" w:rsidRPr="00116C1D" w:rsidRDefault="008E14E1" w:rsidP="001D2A96">
      <w:pPr>
        <w:spacing w:line="480" w:lineRule="exact"/>
        <w:jc w:val="center"/>
      </w:pPr>
      <w:r w:rsidRPr="00116C1D">
        <w:rPr>
          <w:b/>
        </w:rPr>
        <w:t>Nostalgia and Inspiration</w:t>
      </w:r>
    </w:p>
    <w:p w14:paraId="22E09C25" w14:textId="1E639774" w:rsidR="00460B61" w:rsidRPr="00116C1D" w:rsidRDefault="007243FE" w:rsidP="00476133">
      <w:pPr>
        <w:spacing w:line="480" w:lineRule="exact"/>
        <w:ind w:firstLine="720"/>
      </w:pPr>
      <w:r w:rsidRPr="00116C1D">
        <w:t>Inspiration is an evoked experience</w:t>
      </w:r>
      <w:r w:rsidR="00582B14" w:rsidRPr="00116C1D">
        <w:t xml:space="preserve"> that</w:t>
      </w:r>
      <w:r w:rsidRPr="00116C1D">
        <w:t xml:space="preserve"> </w:t>
      </w:r>
      <w:r w:rsidR="006D29E6" w:rsidRPr="00116C1D">
        <w:t>involves</w:t>
      </w:r>
      <w:r w:rsidRPr="00116C1D">
        <w:t xml:space="preserve"> transcendence of ordinary preoccupations and motivat</w:t>
      </w:r>
      <w:r w:rsidR="00582B14" w:rsidRPr="00116C1D">
        <w:t>es</w:t>
      </w:r>
      <w:r w:rsidRPr="00116C1D">
        <w:t xml:space="preserve"> </w:t>
      </w:r>
      <w:r w:rsidR="008353F7" w:rsidRPr="00116C1D">
        <w:t xml:space="preserve">goal pursuit or </w:t>
      </w:r>
      <w:r w:rsidRPr="00116C1D">
        <w:t xml:space="preserve">behavior (Thrash &amp; Elliot, 2003, 2004). </w:t>
      </w:r>
      <w:r w:rsidR="00FA5113" w:rsidRPr="00116C1D">
        <w:t>I</w:t>
      </w:r>
      <w:r w:rsidR="00AF2FEB" w:rsidRPr="00116C1D">
        <w:t xml:space="preserve">nspiration is experienced as </w:t>
      </w:r>
      <w:r w:rsidR="000511E8" w:rsidRPr="00116C1D">
        <w:t>triggered</w:t>
      </w:r>
      <w:r w:rsidR="00AF2FEB" w:rsidRPr="00116C1D">
        <w:t xml:space="preserve"> by something beyond the self</w:t>
      </w:r>
      <w:r w:rsidR="000511E8" w:rsidRPr="00116C1D">
        <w:t xml:space="preserve"> (</w:t>
      </w:r>
      <w:r w:rsidR="000511E8" w:rsidRPr="00116C1D">
        <w:rPr>
          <w:i/>
          <w:iCs/>
        </w:rPr>
        <w:t>evocation</w:t>
      </w:r>
      <w:r w:rsidR="000511E8" w:rsidRPr="00116C1D">
        <w:t>)</w:t>
      </w:r>
      <w:r w:rsidR="00AF2FEB" w:rsidRPr="00116C1D">
        <w:t xml:space="preserve">, involves </w:t>
      </w:r>
      <w:r w:rsidR="000511E8" w:rsidRPr="00116C1D">
        <w:t xml:space="preserve">moving away </w:t>
      </w:r>
      <w:r w:rsidR="004E425A" w:rsidRPr="00116C1D">
        <w:t>from</w:t>
      </w:r>
      <w:r w:rsidR="000511E8" w:rsidRPr="00116C1D">
        <w:t xml:space="preserve"> the mundane </w:t>
      </w:r>
      <w:r w:rsidR="00FA5113" w:rsidRPr="00116C1D">
        <w:t>while</w:t>
      </w:r>
      <w:r w:rsidR="000511E8" w:rsidRPr="00116C1D">
        <w:t xml:space="preserve"> gaining an awareness of better possibilities </w:t>
      </w:r>
      <w:r w:rsidR="00A50046" w:rsidRPr="00116C1D">
        <w:t xml:space="preserve">or ideas </w:t>
      </w:r>
      <w:r w:rsidR="000511E8" w:rsidRPr="00116C1D">
        <w:t>(</w:t>
      </w:r>
      <w:r w:rsidR="000511E8" w:rsidRPr="00116C1D">
        <w:rPr>
          <w:i/>
          <w:iCs/>
        </w:rPr>
        <w:t>transcendence</w:t>
      </w:r>
      <w:r w:rsidR="000511E8" w:rsidRPr="00116C1D">
        <w:t>)</w:t>
      </w:r>
      <w:r w:rsidR="00645F5D" w:rsidRPr="00116C1D">
        <w:t>,</w:t>
      </w:r>
      <w:r w:rsidR="000511E8" w:rsidRPr="00116C1D">
        <w:t xml:space="preserve"> and</w:t>
      </w:r>
      <w:r w:rsidR="00645F5D" w:rsidRPr="00116C1D">
        <w:t xml:space="preserve"> encompasses</w:t>
      </w:r>
      <w:r w:rsidR="00A625C9" w:rsidRPr="00116C1D">
        <w:t xml:space="preserve"> an urge to enact </w:t>
      </w:r>
      <w:r w:rsidR="00FA5113" w:rsidRPr="00116C1D">
        <w:t>these ideas</w:t>
      </w:r>
      <w:r w:rsidR="000511E8" w:rsidRPr="00116C1D">
        <w:t xml:space="preserve"> (</w:t>
      </w:r>
      <w:r w:rsidR="000511E8" w:rsidRPr="00116C1D">
        <w:rPr>
          <w:i/>
          <w:iCs/>
        </w:rPr>
        <w:t xml:space="preserve">approach </w:t>
      </w:r>
      <w:r w:rsidR="003E20FC" w:rsidRPr="00116C1D">
        <w:rPr>
          <w:i/>
          <w:iCs/>
        </w:rPr>
        <w:t>orientation</w:t>
      </w:r>
      <w:r w:rsidR="000511E8" w:rsidRPr="00116C1D">
        <w:t xml:space="preserve">). </w:t>
      </w:r>
      <w:r w:rsidR="00645F5D" w:rsidRPr="00116C1D">
        <w:t xml:space="preserve">Inspiration </w:t>
      </w:r>
      <w:r w:rsidR="005539F6">
        <w:t>consists of</w:t>
      </w:r>
      <w:r w:rsidR="00BD21F0" w:rsidRPr="00116C1D">
        <w:t xml:space="preserve"> </w:t>
      </w:r>
      <w:r w:rsidR="001142B0" w:rsidRPr="00116C1D">
        <w:t>two</w:t>
      </w:r>
      <w:r w:rsidR="00D11897">
        <w:t xml:space="preserve"> interrelated</w:t>
      </w:r>
      <w:r w:rsidR="001142B0" w:rsidRPr="00116C1D">
        <w:t xml:space="preserve"> </w:t>
      </w:r>
      <w:r w:rsidR="00BD21F0" w:rsidRPr="00116C1D">
        <w:t>processes</w:t>
      </w:r>
      <w:r w:rsidR="00883EE9" w:rsidRPr="00116C1D">
        <w:t xml:space="preserve"> (Thrash, Elliot, Maruskin</w:t>
      </w:r>
      <w:r w:rsidR="001142B0" w:rsidRPr="00116C1D">
        <w:t>,</w:t>
      </w:r>
      <w:r w:rsidR="00883EE9" w:rsidRPr="00116C1D">
        <w:t xml:space="preserve"> &amp; Cassidy, 2010). The first process is</w:t>
      </w:r>
      <w:r w:rsidR="00453BD9">
        <w:t xml:space="preserve"> </w:t>
      </w:r>
      <w:r w:rsidR="00883EE9" w:rsidRPr="00116C1D">
        <w:t xml:space="preserve">“being inspired by” </w:t>
      </w:r>
      <w:r w:rsidR="00645F5D" w:rsidRPr="00116C1D">
        <w:t>and</w:t>
      </w:r>
      <w:r w:rsidR="00883EE9" w:rsidRPr="00116C1D">
        <w:t xml:space="preserve"> refers to appreciation of the perceived intrinsic value of the evocative stimul</w:t>
      </w:r>
      <w:r w:rsidR="00FA5113" w:rsidRPr="00116C1D">
        <w:t>us</w:t>
      </w:r>
      <w:r w:rsidR="00883EE9" w:rsidRPr="00116C1D">
        <w:t xml:space="preserve"> (e.g., beauty of a landscape).</w:t>
      </w:r>
      <w:r w:rsidR="00453BD9">
        <w:t xml:space="preserve"> The main characteristic of this process is its generality (i.e.,</w:t>
      </w:r>
      <w:r w:rsidR="00453BD9" w:rsidRPr="00116C1D">
        <w:t xml:space="preserve"> </w:t>
      </w:r>
      <w:r w:rsidR="00453BD9">
        <w:t>general</w:t>
      </w:r>
      <w:r w:rsidR="00453BD9" w:rsidRPr="00116C1D">
        <w:t xml:space="preserve"> inspiration)</w:t>
      </w:r>
      <w:r w:rsidR="00453BD9">
        <w:t>.</w:t>
      </w:r>
      <w:r w:rsidR="00883EE9" w:rsidRPr="00116C1D">
        <w:t xml:space="preserve"> The second process is</w:t>
      </w:r>
      <w:r w:rsidR="00453BD9">
        <w:t xml:space="preserve"> </w:t>
      </w:r>
      <w:r w:rsidR="00883EE9" w:rsidRPr="00116C1D">
        <w:t xml:space="preserve">“being inspired to” </w:t>
      </w:r>
      <w:r w:rsidR="00645F5D" w:rsidRPr="00116C1D">
        <w:t xml:space="preserve">and </w:t>
      </w:r>
      <w:r w:rsidR="00460B61" w:rsidRPr="00116C1D">
        <w:t>refers to transmission, expression</w:t>
      </w:r>
      <w:r w:rsidR="00645F5D" w:rsidRPr="00116C1D">
        <w:t>,</w:t>
      </w:r>
      <w:r w:rsidR="00460B61" w:rsidRPr="00116C1D">
        <w:t xml:space="preserve"> or </w:t>
      </w:r>
      <w:r w:rsidR="00BC5F1B" w:rsidRPr="00116C1D">
        <w:t>enactment of an</w:t>
      </w:r>
      <w:r w:rsidR="00A50046" w:rsidRPr="00116C1D">
        <w:t xml:space="preserve"> idea</w:t>
      </w:r>
      <w:r w:rsidR="00BC5F1B" w:rsidRPr="00116C1D">
        <w:t xml:space="preserve"> or plan</w:t>
      </w:r>
      <w:r w:rsidR="00460B61" w:rsidRPr="00116C1D">
        <w:t>.</w:t>
      </w:r>
      <w:r w:rsidR="000511E8" w:rsidRPr="00116C1D">
        <w:t xml:space="preserve"> </w:t>
      </w:r>
      <w:r w:rsidR="00453BD9">
        <w:t xml:space="preserve">The main characteristic of this process is its domain specificity (i.e., </w:t>
      </w:r>
      <w:r w:rsidR="00453BD9" w:rsidRPr="00116C1D">
        <w:t xml:space="preserve">specific </w:t>
      </w:r>
      <w:r w:rsidR="00453BD9">
        <w:t xml:space="preserve">inspiration). </w:t>
      </w:r>
      <w:r w:rsidR="001142B0" w:rsidRPr="00116C1D">
        <w:t>Evocation and t</w:t>
      </w:r>
      <w:r w:rsidR="000511E8" w:rsidRPr="00116C1D">
        <w:t>ranscendence a</w:t>
      </w:r>
      <w:r w:rsidR="009D118F" w:rsidRPr="00116C1D">
        <w:t>re</w:t>
      </w:r>
      <w:r w:rsidR="000511E8" w:rsidRPr="00116C1D">
        <w:t xml:space="preserve"> </w:t>
      </w:r>
      <w:r w:rsidR="001142B0" w:rsidRPr="00116C1D">
        <w:t>considered</w:t>
      </w:r>
      <w:r w:rsidR="000511E8" w:rsidRPr="00116C1D">
        <w:t xml:space="preserve"> </w:t>
      </w:r>
      <w:r w:rsidR="009B7039">
        <w:t>aspects</w:t>
      </w:r>
      <w:r w:rsidR="000511E8" w:rsidRPr="00116C1D">
        <w:t xml:space="preserve"> of </w:t>
      </w:r>
      <w:r w:rsidR="001142B0" w:rsidRPr="00116C1D">
        <w:t>“</w:t>
      </w:r>
      <w:r w:rsidR="000511E8" w:rsidRPr="00116C1D">
        <w:t xml:space="preserve">being inspired </w:t>
      </w:r>
      <w:r w:rsidR="000511E8" w:rsidRPr="00116C1D">
        <w:lastRenderedPageBreak/>
        <w:t>by</w:t>
      </w:r>
      <w:r w:rsidR="001142B0" w:rsidRPr="00116C1D">
        <w:t>”</w:t>
      </w:r>
      <w:r w:rsidR="00A50046" w:rsidRPr="00116C1D">
        <w:t xml:space="preserve"> or </w:t>
      </w:r>
      <w:r w:rsidR="00453BD9">
        <w:t>general</w:t>
      </w:r>
      <w:r w:rsidR="00A50046" w:rsidRPr="00116C1D">
        <w:t xml:space="preserve"> inspiration,</w:t>
      </w:r>
      <w:r w:rsidR="000511E8" w:rsidRPr="00116C1D">
        <w:t xml:space="preserve"> whereas approach </w:t>
      </w:r>
      <w:r w:rsidR="003E20FC" w:rsidRPr="00116C1D">
        <w:t>orientation</w:t>
      </w:r>
      <w:r w:rsidR="000511E8" w:rsidRPr="00116C1D">
        <w:t xml:space="preserve"> is </w:t>
      </w:r>
      <w:r w:rsidR="001142B0" w:rsidRPr="00116C1D">
        <w:t>regarded as a</w:t>
      </w:r>
      <w:r w:rsidR="009B7039">
        <w:t xml:space="preserve">n aspect </w:t>
      </w:r>
      <w:r w:rsidR="004E425A" w:rsidRPr="00116C1D">
        <w:t xml:space="preserve">of </w:t>
      </w:r>
      <w:r w:rsidR="001142B0" w:rsidRPr="00116C1D">
        <w:t>“</w:t>
      </w:r>
      <w:r w:rsidR="004E425A" w:rsidRPr="00116C1D">
        <w:t>being inspired to</w:t>
      </w:r>
      <w:r w:rsidR="001142B0" w:rsidRPr="00116C1D">
        <w:t>”</w:t>
      </w:r>
      <w:r w:rsidR="00A50046" w:rsidRPr="00116C1D">
        <w:t xml:space="preserve"> or specific inspiration.</w:t>
      </w:r>
    </w:p>
    <w:p w14:paraId="1DD30B70" w14:textId="77777777" w:rsidR="00476133" w:rsidRPr="00116C1D" w:rsidRDefault="00184DAF" w:rsidP="00D345CB">
      <w:pPr>
        <w:spacing w:line="480" w:lineRule="exact"/>
        <w:outlineLvl w:val="0"/>
        <w:rPr>
          <w:color w:val="000000"/>
        </w:rPr>
      </w:pPr>
      <w:r w:rsidRPr="00116C1D">
        <w:rPr>
          <w:b/>
        </w:rPr>
        <w:t>How Does Nostalgia Elicit Inspiration?</w:t>
      </w:r>
    </w:p>
    <w:p w14:paraId="446A92EA" w14:textId="77777777" w:rsidR="001142B0" w:rsidRDefault="00B511B5" w:rsidP="00B511B5">
      <w:pPr>
        <w:spacing w:line="480" w:lineRule="exact"/>
        <w:ind w:firstLine="720"/>
      </w:pPr>
      <w:r w:rsidRPr="00116C1D">
        <w:t xml:space="preserve">We propose that nostalgia is linked with inspiration and prompts inspiration—both </w:t>
      </w:r>
      <w:r>
        <w:t>general</w:t>
      </w:r>
      <w:r w:rsidRPr="00116C1D">
        <w:t xml:space="preserve"> and </w:t>
      </w:r>
      <w:r>
        <w:t>specific</w:t>
      </w:r>
      <w:r w:rsidRPr="00116C1D">
        <w:t xml:space="preserve">. Our rationale derives from </w:t>
      </w:r>
      <w:r w:rsidR="00DB35CE">
        <w:t>research demonstrating nostalgia’s capacity to augment PA, self-esteem</w:t>
      </w:r>
      <w:r w:rsidR="00BF64B3">
        <w:t>, and social connectedness</w:t>
      </w:r>
      <w:r w:rsidR="007243FE" w:rsidRPr="00116C1D">
        <w:t xml:space="preserve">. </w:t>
      </w:r>
    </w:p>
    <w:p w14:paraId="479302EF" w14:textId="26D276EA" w:rsidR="00D71C3B" w:rsidRDefault="007243FE" w:rsidP="00955993">
      <w:pPr>
        <w:spacing w:line="480" w:lineRule="exact"/>
        <w:ind w:firstLine="720"/>
      </w:pPr>
      <w:r w:rsidRPr="00116C1D">
        <w:t>We reason that</w:t>
      </w:r>
      <w:r w:rsidR="00983149" w:rsidRPr="00116C1D">
        <w:t>,</w:t>
      </w:r>
      <w:r w:rsidRPr="00116C1D">
        <w:t xml:space="preserve"> by augmenting </w:t>
      </w:r>
      <w:r w:rsidR="002D3F1D" w:rsidRPr="00116C1D">
        <w:t>PA</w:t>
      </w:r>
      <w:r w:rsidRPr="00116C1D">
        <w:t xml:space="preserve">, nostalgia </w:t>
      </w:r>
      <w:r w:rsidR="00B663C6" w:rsidRPr="00116C1D">
        <w:t>will</w:t>
      </w:r>
      <w:r w:rsidRPr="00116C1D">
        <w:t xml:space="preserve"> </w:t>
      </w:r>
      <w:r w:rsidR="004266CA" w:rsidRPr="00116C1D">
        <w:t>facilitate</w:t>
      </w:r>
      <w:r w:rsidRPr="00116C1D">
        <w:t xml:space="preserve"> </w:t>
      </w:r>
      <w:r w:rsidR="004266CA" w:rsidRPr="00116C1D">
        <w:t>a</w:t>
      </w:r>
      <w:r w:rsidR="00AC5500">
        <w:t>n</w:t>
      </w:r>
      <w:r w:rsidR="004266CA" w:rsidRPr="00116C1D">
        <w:t xml:space="preserve"> </w:t>
      </w:r>
      <w:r w:rsidRPr="00116C1D">
        <w:t xml:space="preserve">approach </w:t>
      </w:r>
      <w:r w:rsidR="004266CA" w:rsidRPr="00116C1D">
        <w:t>orientation</w:t>
      </w:r>
      <w:r w:rsidRPr="00116C1D">
        <w:t xml:space="preserve"> (Watson, Wiese, Vaidya</w:t>
      </w:r>
      <w:r w:rsidR="006D29E6" w:rsidRPr="00116C1D">
        <w:t>,</w:t>
      </w:r>
      <w:r w:rsidRPr="00116C1D">
        <w:t xml:space="preserve"> &amp; Tellegen, 1999)</w:t>
      </w:r>
      <w:r w:rsidR="00761E2B">
        <w:t>. Indeed, nostalgia increases approach motivation as manifested both e</w:t>
      </w:r>
      <w:r w:rsidR="006964F0">
        <w:t>xperientially (</w:t>
      </w:r>
      <w:r w:rsidR="009B7039">
        <w:t xml:space="preserve">e.g., </w:t>
      </w:r>
      <w:r w:rsidR="006964F0">
        <w:t>Fun Seeking and D</w:t>
      </w:r>
      <w:r w:rsidR="00761E2B">
        <w:t>rive facets of the B</w:t>
      </w:r>
      <w:r w:rsidR="00761E2B" w:rsidRPr="00153F32">
        <w:t xml:space="preserve">ehavioral </w:t>
      </w:r>
      <w:r w:rsidR="00761E2B">
        <w:t>A</w:t>
      </w:r>
      <w:r w:rsidR="00761E2B" w:rsidRPr="00153F32">
        <w:t>pproach</w:t>
      </w:r>
      <w:r w:rsidR="00761E2B">
        <w:t xml:space="preserve"> S</w:t>
      </w:r>
      <w:r w:rsidR="00761E2B" w:rsidRPr="00153F32">
        <w:t>ystem</w:t>
      </w:r>
      <w:r w:rsidR="00761E2B">
        <w:t xml:space="preserve">; </w:t>
      </w:r>
      <w:r w:rsidR="00D71C3B">
        <w:t>Carver, 2006</w:t>
      </w:r>
      <w:r w:rsidR="00761E2B">
        <w:t>) and behaviorally (</w:t>
      </w:r>
      <w:r w:rsidR="009B7039">
        <w:t xml:space="preserve">e.g., </w:t>
      </w:r>
      <w:r w:rsidR="00761E2B">
        <w:t>seating distance and helping</w:t>
      </w:r>
      <w:r w:rsidR="00B578A2">
        <w:t>) (</w:t>
      </w:r>
      <w:r w:rsidR="00AC5500">
        <w:t xml:space="preserve">Stephan et al., </w:t>
      </w:r>
      <w:r w:rsidR="00955993">
        <w:t>2014</w:t>
      </w:r>
      <w:r w:rsidR="00AC5500">
        <w:t>)</w:t>
      </w:r>
      <w:r w:rsidR="00761E2B">
        <w:t xml:space="preserve">. As such, nostalgia is likely to </w:t>
      </w:r>
      <w:r w:rsidR="004266CA" w:rsidRPr="00116C1D">
        <w:t>enable</w:t>
      </w:r>
      <w:r w:rsidRPr="00116C1D">
        <w:t xml:space="preserve"> thought patterns that are </w:t>
      </w:r>
      <w:r w:rsidR="006D29E6" w:rsidRPr="00116C1D">
        <w:t>malleable</w:t>
      </w:r>
      <w:r w:rsidR="009B7039">
        <w:t xml:space="preserve"> and</w:t>
      </w:r>
      <w:r w:rsidRPr="00116C1D">
        <w:t xml:space="preserve"> </w:t>
      </w:r>
      <w:r w:rsidR="00F50E48" w:rsidRPr="00116C1D">
        <w:t>inventive</w:t>
      </w:r>
      <w:r w:rsidRPr="00116C1D">
        <w:t xml:space="preserve"> (Isen, 2004).</w:t>
      </w:r>
      <w:r w:rsidR="00E162DE">
        <w:rPr>
          <w:rStyle w:val="FootnoteReference"/>
        </w:rPr>
        <w:footnoteReference w:id="1"/>
      </w:r>
      <w:r w:rsidR="004266CA" w:rsidRPr="00116C1D">
        <w:rPr>
          <w:vertAlign w:val="superscript"/>
        </w:rPr>
        <w:t xml:space="preserve"> </w:t>
      </w:r>
      <w:r w:rsidR="00F50E48" w:rsidRPr="00116C1D">
        <w:t>Further</w:t>
      </w:r>
      <w:r w:rsidR="00184DAF" w:rsidRPr="00116C1D">
        <w:t>, b</w:t>
      </w:r>
      <w:r w:rsidR="00095C64" w:rsidRPr="00116C1D">
        <w:t xml:space="preserve">y elevating </w:t>
      </w:r>
      <w:r w:rsidR="009D32FC" w:rsidRPr="00116C1D">
        <w:t>self-esteem</w:t>
      </w:r>
      <w:r w:rsidR="00095C64" w:rsidRPr="00116C1D">
        <w:t xml:space="preserve">, nostalgia </w:t>
      </w:r>
      <w:r w:rsidR="00B663C6" w:rsidRPr="00116C1D">
        <w:t>will</w:t>
      </w:r>
      <w:r w:rsidR="00095C64" w:rsidRPr="00116C1D">
        <w:t xml:space="preserve"> foster confidence that one’s exploratory initiatives </w:t>
      </w:r>
      <w:r w:rsidR="008B204F" w:rsidRPr="00116C1D">
        <w:t>are likely to</w:t>
      </w:r>
      <w:r w:rsidR="00095C64" w:rsidRPr="00116C1D">
        <w:t xml:space="preserve"> be successful (</w:t>
      </w:r>
      <w:r w:rsidR="00F50E48" w:rsidRPr="00116C1D">
        <w:t>Alicke &amp; Sedikides, 2009</w:t>
      </w:r>
      <w:r w:rsidR="00BA278C" w:rsidRPr="00E66E54">
        <w:t>)</w:t>
      </w:r>
      <w:r w:rsidR="00095C64" w:rsidRPr="00116C1D">
        <w:t xml:space="preserve">. </w:t>
      </w:r>
      <w:r w:rsidRPr="00116C1D">
        <w:t xml:space="preserve">Consistent with this line </w:t>
      </w:r>
      <w:r w:rsidR="00184DAF" w:rsidRPr="00116C1D">
        <w:t>of reasoning, Thrash and Elliot’</w:t>
      </w:r>
      <w:r w:rsidRPr="00116C1D">
        <w:t xml:space="preserve">s (2003) findings suggest that </w:t>
      </w:r>
      <w:r w:rsidR="00DC276D">
        <w:t xml:space="preserve">PA </w:t>
      </w:r>
      <w:r w:rsidRPr="00116C1D">
        <w:t xml:space="preserve">and </w:t>
      </w:r>
      <w:r w:rsidR="00095C64" w:rsidRPr="00116C1D">
        <w:t>high</w:t>
      </w:r>
      <w:r w:rsidRPr="00116C1D">
        <w:t xml:space="preserve"> </w:t>
      </w:r>
      <w:r w:rsidR="009D32FC" w:rsidRPr="00116C1D">
        <w:t>self-esteem</w:t>
      </w:r>
      <w:r w:rsidRPr="00116C1D">
        <w:t xml:space="preserve"> are crucial antecedents of inspiration.</w:t>
      </w:r>
    </w:p>
    <w:p w14:paraId="6DE46230" w14:textId="77777777" w:rsidR="00476133" w:rsidRPr="00116C1D" w:rsidRDefault="00184DAF" w:rsidP="00D71C3B">
      <w:pPr>
        <w:spacing w:line="480" w:lineRule="exact"/>
        <w:ind w:firstLine="720"/>
      </w:pPr>
      <w:r w:rsidRPr="00116C1D">
        <w:t>The association between</w:t>
      </w:r>
      <w:r w:rsidR="002D3F1D" w:rsidRPr="00116C1D">
        <w:t xml:space="preserve"> </w:t>
      </w:r>
      <w:r w:rsidRPr="00116C1D">
        <w:t>social connectedness</w:t>
      </w:r>
      <w:r w:rsidR="009D2C81" w:rsidRPr="00116C1D">
        <w:t xml:space="preserve"> and inspiration</w:t>
      </w:r>
      <w:r w:rsidRPr="00116C1D">
        <w:t xml:space="preserve"> </w:t>
      </w:r>
      <w:r w:rsidR="002D3F1D" w:rsidRPr="00116C1D">
        <w:t>has not been</w:t>
      </w:r>
      <w:r w:rsidR="00660BA9">
        <w:t xml:space="preserve"> tested</w:t>
      </w:r>
      <w:r w:rsidRPr="00116C1D">
        <w:t>.</w:t>
      </w:r>
      <w:r w:rsidR="009219BB" w:rsidRPr="00116C1D">
        <w:t xml:space="preserve"> </w:t>
      </w:r>
      <w:r w:rsidR="0001506E" w:rsidRPr="00116C1D">
        <w:t xml:space="preserve">However, </w:t>
      </w:r>
      <w:r w:rsidR="004266CA" w:rsidRPr="00116C1D">
        <w:t>social</w:t>
      </w:r>
      <w:r w:rsidR="0001506E" w:rsidRPr="00116C1D">
        <w:t xml:space="preserve"> </w:t>
      </w:r>
      <w:r w:rsidR="009219BB" w:rsidRPr="00116C1D">
        <w:t>connectedness</w:t>
      </w:r>
      <w:r w:rsidR="002D3F1D" w:rsidRPr="00116C1D">
        <w:t xml:space="preserve"> </w:t>
      </w:r>
      <w:r w:rsidR="009D2C81" w:rsidRPr="00116C1D">
        <w:t xml:space="preserve">is a </w:t>
      </w:r>
      <w:r w:rsidR="00660BA9">
        <w:t>trademark</w:t>
      </w:r>
      <w:r w:rsidR="009D2C81" w:rsidRPr="00116C1D">
        <w:t xml:space="preserve"> of</w:t>
      </w:r>
      <w:r w:rsidR="002D3F1D" w:rsidRPr="00116C1D">
        <w:t xml:space="preserve"> </w:t>
      </w:r>
      <w:r w:rsidR="0001506E" w:rsidRPr="00116C1D">
        <w:t xml:space="preserve">attachment security. </w:t>
      </w:r>
      <w:r w:rsidR="002D3F1D" w:rsidRPr="00116C1D">
        <w:t>Securely attached individuals</w:t>
      </w:r>
      <w:r w:rsidR="00184E11" w:rsidRPr="00116C1D">
        <w:t xml:space="preserve"> are cognitively open (Green-Hennessy &amp; Reis, 1998; Mikulincer &amp; Arad, 1999),</w:t>
      </w:r>
      <w:r w:rsidR="002D3F1D" w:rsidRPr="00116C1D">
        <w:t xml:space="preserve"> </w:t>
      </w:r>
      <w:r w:rsidR="002521EA" w:rsidRPr="00116C1D">
        <w:t>describe themselves as curious,</w:t>
      </w:r>
      <w:r w:rsidR="009219BB" w:rsidRPr="00116C1D">
        <w:t xml:space="preserve"> </w:t>
      </w:r>
      <w:r w:rsidR="002D3F1D" w:rsidRPr="00116C1D">
        <w:t>perceive</w:t>
      </w:r>
      <w:r w:rsidR="009219BB" w:rsidRPr="00116C1D">
        <w:t xml:space="preserve"> curiosity as</w:t>
      </w:r>
      <w:r w:rsidR="002D3F1D" w:rsidRPr="00116C1D">
        <w:t xml:space="preserve"> an</w:t>
      </w:r>
      <w:r w:rsidR="00184E11" w:rsidRPr="00116C1D">
        <w:t xml:space="preserve"> opportunity for </w:t>
      </w:r>
      <w:r w:rsidR="009219BB" w:rsidRPr="00116C1D">
        <w:t xml:space="preserve">growth, </w:t>
      </w:r>
      <w:r w:rsidR="00184E11" w:rsidRPr="00116C1D">
        <w:t>and engage in information search to satisfy their curiosity</w:t>
      </w:r>
      <w:r w:rsidR="002D3F1D" w:rsidRPr="00116C1D">
        <w:t xml:space="preserve"> (</w:t>
      </w:r>
      <w:r w:rsidR="00681C99" w:rsidRPr="00116C1D">
        <w:t xml:space="preserve">Kumashiro &amp; Sedikides, 2005; </w:t>
      </w:r>
      <w:r w:rsidR="002D3F1D" w:rsidRPr="00116C1D">
        <w:t>Mi</w:t>
      </w:r>
      <w:r w:rsidR="003A1144" w:rsidRPr="00116C1D">
        <w:t>k</w:t>
      </w:r>
      <w:r w:rsidR="002D3F1D" w:rsidRPr="00116C1D">
        <w:t>u</w:t>
      </w:r>
      <w:r w:rsidR="003A1144" w:rsidRPr="00116C1D">
        <w:t>lincer</w:t>
      </w:r>
      <w:r w:rsidR="002D3F1D" w:rsidRPr="00116C1D">
        <w:t xml:space="preserve">, </w:t>
      </w:r>
      <w:r w:rsidR="00184E11" w:rsidRPr="00116C1D">
        <w:t>1997</w:t>
      </w:r>
      <w:r w:rsidR="002D3F1D" w:rsidRPr="00116C1D">
        <w:t>)</w:t>
      </w:r>
      <w:r w:rsidR="009219BB" w:rsidRPr="00116C1D">
        <w:t>.</w:t>
      </w:r>
      <w:r w:rsidR="0001506E" w:rsidRPr="00116C1D">
        <w:t xml:space="preserve"> </w:t>
      </w:r>
      <w:r w:rsidR="00E0270D" w:rsidRPr="00116C1D">
        <w:lastRenderedPageBreak/>
        <w:t>Hence</w:t>
      </w:r>
      <w:r w:rsidRPr="00116C1D">
        <w:t>, evidence links</w:t>
      </w:r>
      <w:r w:rsidR="00184E11" w:rsidRPr="00116C1D">
        <w:t>, albeit indirectly,</w:t>
      </w:r>
      <w:r w:rsidRPr="00116C1D">
        <w:t xml:space="preserve"> social connectedness to </w:t>
      </w:r>
      <w:r w:rsidR="00184E11" w:rsidRPr="00116C1D">
        <w:t xml:space="preserve">cognitive openness and </w:t>
      </w:r>
      <w:r w:rsidRPr="00116C1D">
        <w:t xml:space="preserve">greater engagement with </w:t>
      </w:r>
      <w:r w:rsidR="00075866" w:rsidRPr="00116C1D">
        <w:t>the</w:t>
      </w:r>
      <w:r w:rsidRPr="00116C1D">
        <w:t xml:space="preserve"> environment, both of which were identified by Thrash and Elliott (2004) as antecedents to inspiration.</w:t>
      </w:r>
    </w:p>
    <w:p w14:paraId="6D97C3B2" w14:textId="77777777" w:rsidR="00104F05" w:rsidRPr="00116C1D" w:rsidRDefault="00104F05" w:rsidP="00476133">
      <w:pPr>
        <w:spacing w:line="480" w:lineRule="exact"/>
        <w:rPr>
          <w:color w:val="000000"/>
        </w:rPr>
      </w:pPr>
      <w:r w:rsidRPr="00116C1D">
        <w:rPr>
          <w:b/>
        </w:rPr>
        <w:t>Does Nostalgia-Evoked Inspiration Bolster Goal Pursuit?</w:t>
      </w:r>
    </w:p>
    <w:p w14:paraId="723B7208" w14:textId="33015148" w:rsidR="00401A14" w:rsidRDefault="00660BA9" w:rsidP="00401A14">
      <w:pPr>
        <w:spacing w:line="480" w:lineRule="exact"/>
        <w:ind w:firstLine="720"/>
        <w:rPr>
          <w:b/>
        </w:rPr>
      </w:pPr>
      <w:r>
        <w:t>R</w:t>
      </w:r>
      <w:r w:rsidR="009860EC">
        <w:t>esearchers</w:t>
      </w:r>
      <w:r w:rsidR="00104F05" w:rsidRPr="00116C1D">
        <w:t xml:space="preserve"> have argued that inspiration not only entails transcendence of </w:t>
      </w:r>
      <w:r w:rsidR="00681C99" w:rsidRPr="00116C1D">
        <w:t>mundane</w:t>
      </w:r>
      <w:r w:rsidR="00104F05" w:rsidRPr="00116C1D">
        <w:t xml:space="preserve"> preoccupations, but </w:t>
      </w:r>
      <w:r w:rsidR="00681C99" w:rsidRPr="00116C1D">
        <w:t xml:space="preserve">it </w:t>
      </w:r>
      <w:r w:rsidR="00104F05" w:rsidRPr="00116C1D">
        <w:t xml:space="preserve">also motivates </w:t>
      </w:r>
      <w:r w:rsidR="00E84E14" w:rsidRPr="00116C1D">
        <w:t xml:space="preserve">goal pursuit or </w:t>
      </w:r>
      <w:r w:rsidR="00104F05" w:rsidRPr="00116C1D">
        <w:t xml:space="preserve">behavior (Thrash &amp; Elliot, 2003, 2004). </w:t>
      </w:r>
      <w:r w:rsidR="005D0150">
        <w:t>Indeed, t</w:t>
      </w:r>
      <w:r w:rsidR="009860EC">
        <w:t xml:space="preserve">rait inspiration predicts </w:t>
      </w:r>
      <w:r w:rsidR="00AC5500">
        <w:t xml:space="preserve">increased </w:t>
      </w:r>
      <w:r w:rsidR="009860EC" w:rsidRPr="0044677E">
        <w:t xml:space="preserve">goal </w:t>
      </w:r>
      <w:r w:rsidR="009860EC">
        <w:t>progress</w:t>
      </w:r>
      <w:r w:rsidR="00AC5500">
        <w:t xml:space="preserve"> over time</w:t>
      </w:r>
      <w:r w:rsidR="009860EC">
        <w:t xml:space="preserve"> (</w:t>
      </w:r>
      <w:r w:rsidR="009860EC" w:rsidRPr="009860EC">
        <w:rPr>
          <w:color w:val="000000"/>
        </w:rPr>
        <w:t xml:space="preserve">Milyavskaya, Ianakieva, Foxen-Craft, Colantuoni, &amp; Koestner, 2012). </w:t>
      </w:r>
      <w:r>
        <w:rPr>
          <w:color w:val="000000"/>
        </w:rPr>
        <w:t>Also</w:t>
      </w:r>
      <w:r w:rsidR="009860EC" w:rsidRPr="009860EC">
        <w:rPr>
          <w:color w:val="000000"/>
        </w:rPr>
        <w:t>, trait inspiration predicts creativity in writing and poetry (Thrash, Maruskin, Cassidy, Fryer, &amp; Ryan, 2010) as well as efficiency and productivity in writing (Thrash</w:t>
      </w:r>
      <w:r w:rsidR="00F05779">
        <w:rPr>
          <w:color w:val="000000"/>
        </w:rPr>
        <w:t>, Maruskin</w:t>
      </w:r>
      <w:r w:rsidR="000C2503">
        <w:rPr>
          <w:color w:val="000000"/>
        </w:rPr>
        <w:t>,</w:t>
      </w:r>
      <w:r w:rsidR="009860EC" w:rsidRPr="009860EC">
        <w:rPr>
          <w:color w:val="000000"/>
        </w:rPr>
        <w:t xml:space="preserve"> et al., 2010). Finally, the daily experience of inspiration predicts work mastery and creativity (Thrash &amp; Elliot, </w:t>
      </w:r>
      <w:r w:rsidR="009860EC" w:rsidRPr="002158A0">
        <w:rPr>
          <w:color w:val="000000"/>
        </w:rPr>
        <w:t>2003).</w:t>
      </w:r>
      <w:r w:rsidR="00AC5500">
        <w:rPr>
          <w:color w:val="000000"/>
        </w:rPr>
        <w:t xml:space="preserve"> But</w:t>
      </w:r>
      <w:r w:rsidR="006F1FB3" w:rsidRPr="002158A0">
        <w:t xml:space="preserve"> d</w:t>
      </w:r>
      <w:r w:rsidR="00E84E14" w:rsidRPr="002158A0">
        <w:t xml:space="preserve">oes </w:t>
      </w:r>
      <w:r w:rsidR="00104F05" w:rsidRPr="002158A0">
        <w:rPr>
          <w:i/>
          <w:iCs/>
        </w:rPr>
        <w:t>nostalgia-prompted inspiration</w:t>
      </w:r>
      <w:r w:rsidR="00E84E14" w:rsidRPr="002158A0">
        <w:t xml:space="preserve"> </w:t>
      </w:r>
      <w:r w:rsidR="00030FEA" w:rsidRPr="002158A0">
        <w:t>fortif</w:t>
      </w:r>
      <w:r w:rsidR="00E84E14" w:rsidRPr="002158A0">
        <w:t xml:space="preserve">y goal pursuit? </w:t>
      </w:r>
      <w:r>
        <w:t>Specifically</w:t>
      </w:r>
      <w:r w:rsidR="005D0150" w:rsidRPr="002158A0">
        <w:t>, d</w:t>
      </w:r>
      <w:r w:rsidR="00104F05" w:rsidRPr="002158A0">
        <w:t>oes inspiration mediate the effect of nostalgia on</w:t>
      </w:r>
      <w:r w:rsidR="00030FEA" w:rsidRPr="002158A0">
        <w:t xml:space="preserve"> motivation to </w:t>
      </w:r>
      <w:r w:rsidR="00E84E14" w:rsidRPr="002158A0">
        <w:t>enact</w:t>
      </w:r>
      <w:r w:rsidR="00030FEA" w:rsidRPr="002158A0">
        <w:t xml:space="preserve"> one’s goals?</w:t>
      </w:r>
      <w:r w:rsidR="00E30378" w:rsidRPr="002158A0">
        <w:t xml:space="preserve"> We address</w:t>
      </w:r>
      <w:r>
        <w:t>ed</w:t>
      </w:r>
      <w:r w:rsidR="00E30378" w:rsidRPr="002158A0">
        <w:t xml:space="preserve"> these questions.</w:t>
      </w:r>
      <w:r w:rsidR="00401A14">
        <w:rPr>
          <w:b/>
        </w:rPr>
        <w:t xml:space="preserve"> </w:t>
      </w:r>
    </w:p>
    <w:p w14:paraId="6D928C2C" w14:textId="77777777" w:rsidR="00D15E83" w:rsidRPr="00D15E83" w:rsidRDefault="004E1D67" w:rsidP="00D15E83">
      <w:pPr>
        <w:spacing w:line="480" w:lineRule="exact"/>
        <w:jc w:val="center"/>
      </w:pPr>
      <w:r w:rsidRPr="00116C1D">
        <w:rPr>
          <w:b/>
        </w:rPr>
        <w:t>Overview</w:t>
      </w:r>
    </w:p>
    <w:p w14:paraId="2A186A26" w14:textId="10F2F9D9" w:rsidR="003F558E" w:rsidRDefault="004E1D67" w:rsidP="00A62023">
      <w:pPr>
        <w:spacing w:line="480" w:lineRule="exact"/>
        <w:ind w:firstLine="720"/>
      </w:pPr>
      <w:r w:rsidRPr="00116C1D">
        <w:t xml:space="preserve">We </w:t>
      </w:r>
      <w:r w:rsidR="00086C27" w:rsidRPr="00116C1D">
        <w:t>focused</w:t>
      </w:r>
      <w:r w:rsidRPr="00116C1D">
        <w:t xml:space="preserve">, in </w:t>
      </w:r>
      <w:r w:rsidR="00AE4E97">
        <w:t>six</w:t>
      </w:r>
      <w:r w:rsidRPr="00116C1D">
        <w:t xml:space="preserve"> studies,</w:t>
      </w:r>
      <w:r w:rsidR="00086C27" w:rsidRPr="00116C1D">
        <w:t xml:space="preserve"> on</w:t>
      </w:r>
      <w:r w:rsidRPr="00116C1D">
        <w:t xml:space="preserve"> the correlational and causal </w:t>
      </w:r>
      <w:r w:rsidR="00086C27" w:rsidRPr="00116C1D">
        <w:t>relation</w:t>
      </w:r>
      <w:r w:rsidRPr="00116C1D">
        <w:t xml:space="preserve"> between nostalgia and inspiration, the mechanisms underlying this relation</w:t>
      </w:r>
      <w:r w:rsidR="00030FEA" w:rsidRPr="00116C1D">
        <w:t>, and the motivational implications of that relation</w:t>
      </w:r>
      <w:r w:rsidRPr="00116C1D">
        <w:t xml:space="preserve">. In Study 1, we examined the association between individual differences in nostalgia proneness and self-reported frequency and intensity of inspiration. In Study 2, we </w:t>
      </w:r>
      <w:r w:rsidR="00030FEA" w:rsidRPr="00116C1D">
        <w:t>manipulated</w:t>
      </w:r>
      <w:r w:rsidRPr="00116C1D">
        <w:t xml:space="preserve"> nostalgia and assessed </w:t>
      </w:r>
      <w:r w:rsidR="00453BD9">
        <w:t>general</w:t>
      </w:r>
      <w:r w:rsidRPr="00116C1D">
        <w:t xml:space="preserve"> inspiration</w:t>
      </w:r>
      <w:r w:rsidR="00284675" w:rsidRPr="00116C1D">
        <w:t xml:space="preserve"> (the “inspired by” component of </w:t>
      </w:r>
      <w:r w:rsidR="000C2503">
        <w:t>the construct</w:t>
      </w:r>
      <w:r w:rsidR="00284675" w:rsidRPr="00116C1D">
        <w:t>)</w:t>
      </w:r>
      <w:r w:rsidR="00030FEA" w:rsidRPr="00116C1D">
        <w:t>.</w:t>
      </w:r>
      <w:r w:rsidRPr="00116C1D">
        <w:t xml:space="preserve"> In Study 3, we manipulated nostalgia and assessed inspiration in specific life domains</w:t>
      </w:r>
      <w:r w:rsidR="00284675" w:rsidRPr="00116C1D">
        <w:t xml:space="preserve"> (the “inspired to” component of </w:t>
      </w:r>
      <w:r w:rsidR="000C2503">
        <w:t>the construct</w:t>
      </w:r>
      <w:r w:rsidR="00284675" w:rsidRPr="00116C1D">
        <w:t>).</w:t>
      </w:r>
      <w:r w:rsidRPr="00116C1D">
        <w:t xml:space="preserve"> </w:t>
      </w:r>
      <w:r w:rsidRPr="00EF5A57">
        <w:t xml:space="preserve">In Study 4, we tested whether </w:t>
      </w:r>
      <w:r w:rsidR="00DC276D" w:rsidRPr="00EF5A57">
        <w:t>PA</w:t>
      </w:r>
      <w:r w:rsidRPr="00EF5A57">
        <w:t xml:space="preserve">, </w:t>
      </w:r>
      <w:r w:rsidR="001654E3" w:rsidRPr="00EF5A57">
        <w:t xml:space="preserve">social connectedness, and </w:t>
      </w:r>
      <w:r w:rsidR="009D32FC" w:rsidRPr="00EF5A57">
        <w:t>self-esteem</w:t>
      </w:r>
      <w:r w:rsidRPr="00EF5A57">
        <w:t xml:space="preserve"> (known functions of nostalgia and likely antecedents of inspiration) mediate the effect of nostalgia </w:t>
      </w:r>
      <w:r w:rsidRPr="00D13181">
        <w:t xml:space="preserve">on inspiration. </w:t>
      </w:r>
      <w:r w:rsidR="00AE4E97" w:rsidRPr="00D13181">
        <w:t xml:space="preserve">In Study 5, </w:t>
      </w:r>
      <w:r w:rsidR="004C2FC3" w:rsidRPr="00D13181">
        <w:t xml:space="preserve">we conducted a </w:t>
      </w:r>
      <w:r w:rsidR="006F1FB3" w:rsidRPr="00D13181">
        <w:rPr>
          <w:color w:val="2A2A2A"/>
        </w:rPr>
        <w:t xml:space="preserve">more </w:t>
      </w:r>
      <w:r w:rsidR="004C2FC3" w:rsidRPr="00D13181">
        <w:rPr>
          <w:color w:val="2A2A2A"/>
        </w:rPr>
        <w:t>stringent</w:t>
      </w:r>
      <w:r w:rsidR="006F1FB3" w:rsidRPr="00D13181">
        <w:rPr>
          <w:color w:val="2A2A2A"/>
        </w:rPr>
        <w:t xml:space="preserve"> test of </w:t>
      </w:r>
      <w:r w:rsidR="00F0441C">
        <w:rPr>
          <w:color w:val="2A2A2A"/>
        </w:rPr>
        <w:t>our hypotheses</w:t>
      </w:r>
      <w:r w:rsidR="006F1FB3" w:rsidRPr="00D13181">
        <w:rPr>
          <w:color w:val="2A2A2A"/>
        </w:rPr>
        <w:t xml:space="preserve"> by </w:t>
      </w:r>
      <w:r w:rsidR="00D13181" w:rsidRPr="00D13181">
        <w:rPr>
          <w:color w:val="2A2A2A"/>
        </w:rPr>
        <w:t>implementing</w:t>
      </w:r>
      <w:r w:rsidR="006F1FB3" w:rsidRPr="00D13181">
        <w:rPr>
          <w:color w:val="2A2A2A"/>
        </w:rPr>
        <w:t xml:space="preserve"> a novel nostalgia </w:t>
      </w:r>
      <w:r w:rsidR="004C2FC3" w:rsidRPr="00D13181">
        <w:rPr>
          <w:color w:val="2A2A2A"/>
        </w:rPr>
        <w:t xml:space="preserve">manipulation, which </w:t>
      </w:r>
      <w:r w:rsidR="006F1FB3" w:rsidRPr="00D13181">
        <w:rPr>
          <w:color w:val="2A2A2A"/>
        </w:rPr>
        <w:t xml:space="preserve">controlled for the role of PA. </w:t>
      </w:r>
      <w:r w:rsidR="00AE4E97" w:rsidRPr="00D13181">
        <w:t>Finally, in Study</w:t>
      </w:r>
      <w:r w:rsidR="00AE4E97">
        <w:t xml:space="preserve"> 6</w:t>
      </w:r>
      <w:r w:rsidR="00030FEA" w:rsidRPr="00116C1D">
        <w:t>, we</w:t>
      </w:r>
      <w:r w:rsidR="00B4446A">
        <w:t xml:space="preserve"> extended</w:t>
      </w:r>
      <w:r w:rsidR="000C2503">
        <w:t xml:space="preserve"> the scope of</w:t>
      </w:r>
      <w:r w:rsidR="00B4446A">
        <w:t xml:space="preserve"> </w:t>
      </w:r>
      <w:r w:rsidR="00F0441C">
        <w:t xml:space="preserve">our investigation by examining </w:t>
      </w:r>
      <w:r w:rsidR="00B578A2">
        <w:t>whether</w:t>
      </w:r>
      <w:r w:rsidR="00F0441C">
        <w:t xml:space="preserve"> nostalgia-induced inspiration prompts</w:t>
      </w:r>
      <w:r w:rsidR="00030FEA" w:rsidRPr="00116C1D">
        <w:t xml:space="preserve"> goal pursuit.</w:t>
      </w:r>
    </w:p>
    <w:p w14:paraId="05ACF885" w14:textId="77777777" w:rsidR="003F558E" w:rsidRPr="003F558E" w:rsidRDefault="003F558E" w:rsidP="003F558E">
      <w:pPr>
        <w:spacing w:line="480" w:lineRule="exact"/>
        <w:jc w:val="center"/>
        <w:rPr>
          <w:b/>
        </w:rPr>
      </w:pPr>
      <w:r>
        <w:rPr>
          <w:b/>
        </w:rPr>
        <w:t>General Methodological Considerations</w:t>
      </w:r>
    </w:p>
    <w:p w14:paraId="57C6A915" w14:textId="2630860E" w:rsidR="0032434F" w:rsidRDefault="006D598B" w:rsidP="00A62023">
      <w:pPr>
        <w:spacing w:line="480" w:lineRule="exact"/>
        <w:ind w:firstLine="720"/>
      </w:pPr>
      <w:r>
        <w:lastRenderedPageBreak/>
        <w:t xml:space="preserve">In each study, we </w:t>
      </w:r>
      <w:r w:rsidRPr="00CA2ADB">
        <w:t xml:space="preserve">tested all participants </w:t>
      </w:r>
      <w:r>
        <w:t>available</w:t>
      </w:r>
      <w:r w:rsidRPr="00CA2ADB">
        <w:t xml:space="preserve"> </w:t>
      </w:r>
      <w:r>
        <w:t>during</w:t>
      </w:r>
      <w:r w:rsidRPr="00CA2ADB">
        <w:t xml:space="preserve"> the designated study period</w:t>
      </w:r>
      <w:r>
        <w:t>. In the experiments (Studies 2-6), we did so</w:t>
      </w:r>
      <w:r w:rsidRPr="00CA2ADB">
        <w:t xml:space="preserve"> under the stipulation </w:t>
      </w:r>
      <w:r>
        <w:t xml:space="preserve">that the number of observations per condition </w:t>
      </w:r>
      <w:r w:rsidR="008F3D7E">
        <w:t>(</w:t>
      </w:r>
      <w:r w:rsidR="008F3D7E">
        <w:rPr>
          <w:i/>
        </w:rPr>
        <w:t>n</w:t>
      </w:r>
      <w:r w:rsidR="008F3D7E" w:rsidRPr="008F3D7E">
        <w:rPr>
          <w:vertAlign w:val="subscript"/>
        </w:rPr>
        <w:t>condition</w:t>
      </w:r>
      <w:r w:rsidR="008F3D7E">
        <w:t xml:space="preserve">) </w:t>
      </w:r>
      <w:r w:rsidRPr="008F3D7E">
        <w:t>should</w:t>
      </w:r>
      <w:r>
        <w:t xml:space="preserve"> </w:t>
      </w:r>
      <w:r w:rsidR="008F3D7E">
        <w:t>be equal to or greater than</w:t>
      </w:r>
      <w:r>
        <w:t xml:space="preserve"> 20</w:t>
      </w:r>
      <w:r w:rsidRPr="00CA2ADB">
        <w:t xml:space="preserve"> (</w:t>
      </w:r>
      <w:r w:rsidR="00C82CB3" w:rsidRPr="00D0646B">
        <w:t>Simmons, Nelson, &amp; Simonsohn, 2011)</w:t>
      </w:r>
      <w:r w:rsidRPr="00CA2ADB">
        <w:t>.</w:t>
      </w:r>
      <w:r>
        <w:t xml:space="preserve"> </w:t>
      </w:r>
      <w:r w:rsidR="00772157" w:rsidRPr="00772157">
        <w:t>Men are underrepresented in our participant pool and, for this reason,</w:t>
      </w:r>
      <w:r w:rsidR="00057A11" w:rsidRPr="00772157">
        <w:t xml:space="preserve"> </w:t>
      </w:r>
      <w:r w:rsidR="00A62023" w:rsidRPr="00772157">
        <w:t>Studies 3</w:t>
      </w:r>
      <w:r w:rsidR="00C82CB3">
        <w:t>-</w:t>
      </w:r>
      <w:r w:rsidR="00A62023" w:rsidRPr="00772157">
        <w:t>4 and 6 contained few men</w:t>
      </w:r>
      <w:r w:rsidR="00772157" w:rsidRPr="00772157">
        <w:t xml:space="preserve"> (</w:t>
      </w:r>
      <w:r w:rsidR="00772157" w:rsidRPr="00772157">
        <w:rPr>
          <w:i/>
        </w:rPr>
        <w:t>n</w:t>
      </w:r>
      <w:r w:rsidR="000A3CAD">
        <w:rPr>
          <w:i/>
        </w:rPr>
        <w:t>&lt;</w:t>
      </w:r>
      <w:r w:rsidR="00772157" w:rsidRPr="00772157">
        <w:t>20)</w:t>
      </w:r>
      <w:r w:rsidR="00A62023" w:rsidRPr="00772157">
        <w:t>. However, Studies 1</w:t>
      </w:r>
      <w:r w:rsidR="00C82CB3">
        <w:t>-</w:t>
      </w:r>
      <w:r w:rsidR="00A62023" w:rsidRPr="00772157">
        <w:t xml:space="preserve">2 and </w:t>
      </w:r>
      <w:r w:rsidR="00772157" w:rsidRPr="00772157">
        <w:t>5</w:t>
      </w:r>
      <w:r w:rsidR="00A62023" w:rsidRPr="00772157">
        <w:t xml:space="preserve"> contained adequate numbers of men and </w:t>
      </w:r>
      <w:r w:rsidR="00C82CB3">
        <w:t>obtained</w:t>
      </w:r>
      <w:r w:rsidR="00A62023" w:rsidRPr="00772157">
        <w:t xml:space="preserve"> no </w:t>
      </w:r>
      <w:r w:rsidR="00772157">
        <w:t>evidence for</w:t>
      </w:r>
      <w:r w:rsidR="00A62023" w:rsidRPr="00772157">
        <w:t xml:space="preserve"> </w:t>
      </w:r>
      <w:r w:rsidR="0032434F">
        <w:t>sex</w:t>
      </w:r>
      <w:r w:rsidR="00772157">
        <w:t xml:space="preserve"> differences. </w:t>
      </w:r>
      <w:r w:rsidR="0032434F">
        <w:t xml:space="preserve">We therefore </w:t>
      </w:r>
      <w:r w:rsidR="00C82CB3">
        <w:t>excluded</w:t>
      </w:r>
      <w:r w:rsidR="0032434F">
        <w:t xml:space="preserve"> sex</w:t>
      </w:r>
      <w:r w:rsidR="00C82CB3">
        <w:t xml:space="preserve"> from</w:t>
      </w:r>
      <w:r w:rsidR="0032434F">
        <w:t xml:space="preserve"> the reported analyses.</w:t>
      </w:r>
    </w:p>
    <w:p w14:paraId="7B516F41" w14:textId="6E38B0CC" w:rsidR="0032434F" w:rsidRDefault="00772157" w:rsidP="00A62023">
      <w:pPr>
        <w:spacing w:line="480" w:lineRule="exact"/>
        <w:ind w:firstLine="720"/>
      </w:pPr>
      <w:r>
        <w:t>In Studies 2-6, we assessed the effectiveness of the nostalgia manipulation</w:t>
      </w:r>
      <w:r w:rsidR="003F558E">
        <w:t>s</w:t>
      </w:r>
      <w:r>
        <w:t xml:space="preserve"> with a validated 3-item manipulation check</w:t>
      </w:r>
      <w:r w:rsidRPr="00116C1D">
        <w:t xml:space="preserve"> (Hepper et al., 2012; Wildschut et al., 2006): “Right now, I am feeling quite nostalgic,” “Right now, I am having nostalgic feelings,” “I feel nostalgic at the moment” (1</w:t>
      </w:r>
      <w:r w:rsidR="000A3CAD">
        <w:t>=</w:t>
      </w:r>
      <w:r w:rsidRPr="00116C1D">
        <w:rPr>
          <w:i/>
          <w:iCs/>
        </w:rPr>
        <w:t>strongly disagree,</w:t>
      </w:r>
      <w:r w:rsidRPr="00116C1D">
        <w:t xml:space="preserve"> 6</w:t>
      </w:r>
      <w:r w:rsidR="000A3CAD">
        <w:t>=</w:t>
      </w:r>
      <w:r w:rsidRPr="00116C1D">
        <w:rPr>
          <w:i/>
          <w:iCs/>
        </w:rPr>
        <w:t>strongly agree</w:t>
      </w:r>
      <w:r w:rsidR="003F558E">
        <w:rPr>
          <w:iCs/>
        </w:rPr>
        <w:t xml:space="preserve">; </w:t>
      </w:r>
      <w:r w:rsidR="003F558E">
        <w:rPr>
          <w:iCs/>
        </w:rPr>
        <w:sym w:font="Symbol" w:char="F061"/>
      </w:r>
      <w:r w:rsidR="003F558E">
        <w:rPr>
          <w:iCs/>
        </w:rPr>
        <w:t>s &gt; .90</w:t>
      </w:r>
      <w:r w:rsidRPr="00116C1D">
        <w:t>).</w:t>
      </w:r>
      <w:r w:rsidR="003F558E">
        <w:t xml:space="preserve"> In Studies 2-4,</w:t>
      </w:r>
      <w:r w:rsidR="0032434F">
        <w:t xml:space="preserve"> we administered</w:t>
      </w:r>
      <w:r w:rsidR="003F558E">
        <w:t xml:space="preserve"> this manipulation check immediately following the manipulation. In Studies 5-6, </w:t>
      </w:r>
      <w:r w:rsidR="0032434F">
        <w:t xml:space="preserve">we administered </w:t>
      </w:r>
      <w:r w:rsidR="003F558E">
        <w:t xml:space="preserve">the manipulation check at the end of the </w:t>
      </w:r>
      <w:r w:rsidR="00CD03C9">
        <w:t>session</w:t>
      </w:r>
      <w:r w:rsidR="003F558E">
        <w:t xml:space="preserve"> to </w:t>
      </w:r>
      <w:r w:rsidR="003F558E" w:rsidRPr="000A16A0">
        <w:rPr>
          <w:iCs/>
        </w:rPr>
        <w:t>address the possibility that</w:t>
      </w:r>
      <w:r w:rsidR="005278A8">
        <w:rPr>
          <w:iCs/>
        </w:rPr>
        <w:t>, by</w:t>
      </w:r>
      <w:r w:rsidR="003F558E" w:rsidRPr="000A16A0">
        <w:rPr>
          <w:iCs/>
        </w:rPr>
        <w:t xml:space="preserve"> placing </w:t>
      </w:r>
      <w:r w:rsidR="003F558E">
        <w:rPr>
          <w:iCs/>
        </w:rPr>
        <w:t>it</w:t>
      </w:r>
      <w:r w:rsidR="003F558E" w:rsidRPr="000A16A0">
        <w:rPr>
          <w:iCs/>
        </w:rPr>
        <w:t xml:space="preserve"> prior to the dependent variables</w:t>
      </w:r>
      <w:r w:rsidR="003F558E">
        <w:rPr>
          <w:iCs/>
        </w:rPr>
        <w:t xml:space="preserve"> in Studies 2-4</w:t>
      </w:r>
      <w:r w:rsidR="005278A8">
        <w:rPr>
          <w:iCs/>
        </w:rPr>
        <w:t>, we</w:t>
      </w:r>
      <w:r w:rsidR="003F558E">
        <w:rPr>
          <w:iCs/>
        </w:rPr>
        <w:t xml:space="preserve"> created experimental demand</w:t>
      </w:r>
      <w:r w:rsidR="003F558E" w:rsidRPr="000A16A0">
        <w:rPr>
          <w:iCs/>
        </w:rPr>
        <w:t>.</w:t>
      </w:r>
      <w:r w:rsidR="003F558E">
        <w:rPr>
          <w:iCs/>
        </w:rPr>
        <w:t xml:space="preserve"> </w:t>
      </w:r>
      <w:r w:rsidR="00285682">
        <w:t>Regardless of</w:t>
      </w:r>
      <w:r w:rsidR="0032434F">
        <w:t xml:space="preserve"> administration order of</w:t>
      </w:r>
      <w:r w:rsidR="003F558E">
        <w:t xml:space="preserve"> the manipulation check, </w:t>
      </w:r>
      <w:r w:rsidR="003F558E" w:rsidRPr="00116C1D">
        <w:t xml:space="preserve">participants </w:t>
      </w:r>
      <w:r w:rsidR="003F558E">
        <w:t xml:space="preserve">consistently </w:t>
      </w:r>
      <w:r w:rsidR="003F558E" w:rsidRPr="00116C1D">
        <w:t xml:space="preserve">reported feeling </w:t>
      </w:r>
      <w:r w:rsidR="003F558E">
        <w:t>significantly (</w:t>
      </w:r>
      <w:r w:rsidR="003F558E">
        <w:rPr>
          <w:i/>
        </w:rPr>
        <w:t>p</w:t>
      </w:r>
      <w:r w:rsidR="000A3CAD">
        <w:rPr>
          <w:i/>
        </w:rPr>
        <w:t>&lt;</w:t>
      </w:r>
      <w:r w:rsidR="00491BE1">
        <w:t>.001</w:t>
      </w:r>
      <w:r w:rsidR="003F558E">
        <w:t xml:space="preserve">) </w:t>
      </w:r>
      <w:r w:rsidR="003F558E" w:rsidRPr="00116C1D">
        <w:t>more nostalgic in the nostalgia than in the control condition. The nostalgia manipulation</w:t>
      </w:r>
      <w:r w:rsidR="003F558E">
        <w:t>s</w:t>
      </w:r>
      <w:r w:rsidR="003F558E" w:rsidRPr="00116C1D">
        <w:t xml:space="preserve"> </w:t>
      </w:r>
      <w:r w:rsidR="003F558E">
        <w:t>were</w:t>
      </w:r>
      <w:r w:rsidR="003F558E" w:rsidRPr="00116C1D">
        <w:t xml:space="preserve"> effective.</w:t>
      </w:r>
    </w:p>
    <w:p w14:paraId="7E260EA4" w14:textId="67522D82" w:rsidR="00F8158C" w:rsidRDefault="00F8158C" w:rsidP="00F8158C">
      <w:pPr>
        <w:spacing w:line="480" w:lineRule="exact"/>
        <w:ind w:firstLine="720"/>
        <w:rPr>
          <w:color w:val="000000"/>
        </w:rPr>
      </w:pPr>
      <w:r>
        <w:t>Finally, Studies 4-6</w:t>
      </w:r>
      <w:r w:rsidR="00F0441C">
        <w:t xml:space="preserve"> included</w:t>
      </w:r>
      <w:r w:rsidR="001F3C50">
        <w:t xml:space="preserve"> serial mediational analyses. </w:t>
      </w:r>
      <w:r w:rsidR="00C41B5E">
        <w:rPr>
          <w:color w:val="000000"/>
        </w:rPr>
        <w:t>Notwithstanding their well-</w:t>
      </w:r>
      <w:r w:rsidR="00C41B5E" w:rsidRPr="009D5570">
        <w:rPr>
          <w:color w:val="000000"/>
        </w:rPr>
        <w:t xml:space="preserve">documented </w:t>
      </w:r>
      <w:r w:rsidR="00C41B5E">
        <w:rPr>
          <w:color w:val="000000"/>
        </w:rPr>
        <w:t xml:space="preserve">limitations </w:t>
      </w:r>
      <w:r w:rsidR="00C41B5E" w:rsidRPr="009D5570">
        <w:rPr>
          <w:color w:val="000000"/>
        </w:rPr>
        <w:t>(</w:t>
      </w:r>
      <w:r w:rsidR="00C41B5E" w:rsidRPr="009D5570">
        <w:t>Bullock</w:t>
      </w:r>
      <w:r w:rsidR="00C41B5E">
        <w:t>, Green, &amp; Ha, 2010)</w:t>
      </w:r>
      <w:r w:rsidR="00C41B5E">
        <w:rPr>
          <w:color w:val="000000"/>
        </w:rPr>
        <w:t xml:space="preserve">, we regard </w:t>
      </w:r>
      <w:r w:rsidR="00F0441C">
        <w:rPr>
          <w:color w:val="000000"/>
        </w:rPr>
        <w:t>these analyses</w:t>
      </w:r>
      <w:r w:rsidR="00C41B5E">
        <w:rPr>
          <w:color w:val="000000"/>
        </w:rPr>
        <w:t xml:space="preserve"> as informative</w:t>
      </w:r>
      <w:r w:rsidR="000C2503">
        <w:rPr>
          <w:color w:val="000000"/>
        </w:rPr>
        <w:t>,</w:t>
      </w:r>
      <w:r w:rsidR="00C41B5E">
        <w:rPr>
          <w:color w:val="000000"/>
        </w:rPr>
        <w:t xml:space="preserve"> because they placed our hypotheses at risk (</w:t>
      </w:r>
      <w:r w:rsidR="00C41B5E">
        <w:t>Fiedler, Schott, &amp; Meiser, 2011)</w:t>
      </w:r>
      <w:r w:rsidR="00C41B5E">
        <w:rPr>
          <w:color w:val="000000"/>
        </w:rPr>
        <w:t xml:space="preserve">. </w:t>
      </w:r>
      <w:r w:rsidR="001F3C50">
        <w:t xml:space="preserve">Kenny and Judd (2014) recently demonstrated that the power of the test of </w:t>
      </w:r>
      <w:r w:rsidR="005F31F3">
        <w:t xml:space="preserve">the indirect effect in mediational models is often considerably greater than the test of the direct effect. </w:t>
      </w:r>
      <w:r w:rsidR="00595923">
        <w:t>Th</w:t>
      </w:r>
      <w:r w:rsidR="000C2503">
        <w:t>eir</w:t>
      </w:r>
      <w:r w:rsidR="00595923">
        <w:t xml:space="preserve"> demonstration has two i</w:t>
      </w:r>
      <w:r w:rsidR="005F31F3">
        <w:t xml:space="preserve">mplications. </w:t>
      </w:r>
      <w:r>
        <w:t>First</w:t>
      </w:r>
      <w:r w:rsidR="005F31F3">
        <w:t xml:space="preserve">, </w:t>
      </w:r>
      <w:r w:rsidR="00AB4F39">
        <w:t xml:space="preserve">it is inadvisable to make claims of complete (vs. partial) mediation based on the </w:t>
      </w:r>
      <w:r w:rsidR="00491BE1">
        <w:t>non-</w:t>
      </w:r>
      <w:r w:rsidR="00AB4F39">
        <w:t xml:space="preserve">significance of the direct effect </w:t>
      </w:r>
      <w:r w:rsidR="008F3D7E">
        <w:t>and</w:t>
      </w:r>
      <w:r w:rsidR="00637E4B">
        <w:t>,</w:t>
      </w:r>
      <w:r w:rsidR="008F3D7E">
        <w:t xml:space="preserve"> hence</w:t>
      </w:r>
      <w:r w:rsidR="00637E4B">
        <w:t>,</w:t>
      </w:r>
      <w:r w:rsidR="008F3D7E">
        <w:t xml:space="preserve"> we did not adopt this distinction</w:t>
      </w:r>
      <w:r w:rsidR="00DB5980">
        <w:t xml:space="preserve"> (for an in-depth critique of the distinction between complete vs. partial mediation, see Rucker, Preacher, Tormala, &amp; Petty, 2011)</w:t>
      </w:r>
      <w:r w:rsidR="008F3D7E">
        <w:t>.</w:t>
      </w:r>
      <w:r>
        <w:t xml:space="preserve"> Second, testing mediational hypotheses does not impose exceptional sample-size requirements. </w:t>
      </w:r>
      <w:r w:rsidR="00C41B5E">
        <w:t xml:space="preserve">To secure </w:t>
      </w:r>
      <w:r w:rsidR="00637E4B">
        <w:t>high</w:t>
      </w:r>
      <w:r w:rsidR="00C41B5E">
        <w:t xml:space="preserve"> statistical power</w:t>
      </w:r>
      <w:r>
        <w:t xml:space="preserve">, we </w:t>
      </w:r>
      <w:r w:rsidR="00C41B5E">
        <w:t xml:space="preserve">also </w:t>
      </w:r>
      <w:r w:rsidR="00F0441C">
        <w:t>report</w:t>
      </w:r>
      <w:r>
        <w:t xml:space="preserve"> a research synthesis based on the combined data of Studies 4-6. </w:t>
      </w:r>
    </w:p>
    <w:p w14:paraId="150C9780" w14:textId="77777777" w:rsidR="00476133" w:rsidRPr="00116C1D" w:rsidRDefault="008E14E1" w:rsidP="00646BBB">
      <w:pPr>
        <w:tabs>
          <w:tab w:val="left" w:pos="7797"/>
        </w:tabs>
        <w:spacing w:line="480" w:lineRule="exact"/>
        <w:jc w:val="center"/>
        <w:rPr>
          <w:b/>
        </w:rPr>
      </w:pPr>
      <w:r w:rsidRPr="00116C1D">
        <w:rPr>
          <w:b/>
        </w:rPr>
        <w:lastRenderedPageBreak/>
        <w:t>Study 1</w:t>
      </w:r>
      <w:r w:rsidR="00A81CF3" w:rsidRPr="00116C1D">
        <w:rPr>
          <w:b/>
        </w:rPr>
        <w:t>: Is Nostalgia Associated with Inspiration?</w:t>
      </w:r>
    </w:p>
    <w:p w14:paraId="1F1CCEF6" w14:textId="77777777" w:rsidR="00A27925" w:rsidRPr="00116C1D" w:rsidRDefault="00A27925" w:rsidP="00A27925">
      <w:pPr>
        <w:tabs>
          <w:tab w:val="left" w:pos="7797"/>
        </w:tabs>
        <w:spacing w:line="480" w:lineRule="exact"/>
        <w:ind w:firstLine="720"/>
      </w:pPr>
      <w:r>
        <w:t xml:space="preserve">We </w:t>
      </w:r>
      <w:r w:rsidR="0066303D">
        <w:t xml:space="preserve">sought </w:t>
      </w:r>
      <w:r>
        <w:t xml:space="preserve">to </w:t>
      </w:r>
      <w:r w:rsidRPr="00D23747">
        <w:t xml:space="preserve">establish a basic relation between nostalgia and </w:t>
      </w:r>
      <w:r w:rsidR="00905975">
        <w:t>inspiration</w:t>
      </w:r>
      <w:r w:rsidRPr="00D23747">
        <w:t xml:space="preserve">. </w:t>
      </w:r>
      <w:r>
        <w:t xml:space="preserve">We hypothesized that, </w:t>
      </w:r>
      <w:r w:rsidRPr="00D23747">
        <w:t xml:space="preserve">if nostalgia is a source of </w:t>
      </w:r>
      <w:r>
        <w:t>inspiration</w:t>
      </w:r>
      <w:r w:rsidRPr="00D23747">
        <w:t xml:space="preserve">, then </w:t>
      </w:r>
      <w:r>
        <w:t>higher levels of nost</w:t>
      </w:r>
      <w:r w:rsidRPr="00D23747">
        <w:t xml:space="preserve">algia </w:t>
      </w:r>
      <w:r>
        <w:t>w</w:t>
      </w:r>
      <w:r w:rsidRPr="00D23747">
        <w:t>ould be associated with</w:t>
      </w:r>
      <w:r>
        <w:t xml:space="preserve"> higher</w:t>
      </w:r>
      <w:r w:rsidRPr="00116C1D">
        <w:rPr>
          <w:color w:val="2A2A2A"/>
        </w:rPr>
        <w:t xml:space="preserve"> frequency and intensity of inspiration</w:t>
      </w:r>
      <w:r>
        <w:rPr>
          <w:color w:val="2A2A2A"/>
        </w:rPr>
        <w:t xml:space="preserve">. </w:t>
      </w:r>
      <w:r w:rsidRPr="00D23747">
        <w:t>To this</w:t>
      </w:r>
      <w:r>
        <w:t xml:space="preserve"> </w:t>
      </w:r>
      <w:r w:rsidRPr="00D23747">
        <w:t xml:space="preserve">end, we </w:t>
      </w:r>
      <w:r>
        <w:t xml:space="preserve">carried out a survey in which we collected measures of </w:t>
      </w:r>
      <w:r w:rsidRPr="00D23747">
        <w:t xml:space="preserve">nostalgia and </w:t>
      </w:r>
      <w:r>
        <w:t>inspiration</w:t>
      </w:r>
      <w:r w:rsidRPr="00D23747">
        <w:t>.</w:t>
      </w:r>
    </w:p>
    <w:p w14:paraId="2F3C7575" w14:textId="77777777" w:rsidR="007243FE" w:rsidRPr="00116C1D" w:rsidRDefault="007243FE" w:rsidP="00476133">
      <w:pPr>
        <w:autoSpaceDE w:val="0"/>
        <w:autoSpaceDN w:val="0"/>
        <w:adjustRightInd w:val="0"/>
        <w:spacing w:line="480" w:lineRule="exact"/>
        <w:outlineLvl w:val="0"/>
        <w:rPr>
          <w:b/>
          <w:iCs/>
        </w:rPr>
      </w:pPr>
      <w:r w:rsidRPr="00116C1D">
        <w:rPr>
          <w:b/>
          <w:iCs/>
        </w:rPr>
        <w:t>Method</w:t>
      </w:r>
    </w:p>
    <w:p w14:paraId="3D72C4EC" w14:textId="47971C88" w:rsidR="00476133" w:rsidRPr="00116C1D" w:rsidRDefault="008B765A" w:rsidP="00476133">
      <w:pPr>
        <w:spacing w:line="480" w:lineRule="exact"/>
        <w:ind w:firstLine="720"/>
      </w:pPr>
      <w:r w:rsidRPr="00116C1D">
        <w:rPr>
          <w:b/>
          <w:bCs/>
        </w:rPr>
        <w:t>Participants.</w:t>
      </w:r>
      <w:r w:rsidRPr="00116C1D">
        <w:t xml:space="preserve"> </w:t>
      </w:r>
      <w:r w:rsidR="00D15E83">
        <w:rPr>
          <w:iCs/>
        </w:rPr>
        <w:t>Eighty-four</w:t>
      </w:r>
      <w:r w:rsidR="007243FE" w:rsidRPr="00116C1D">
        <w:t xml:space="preserve"> University of Southampton </w:t>
      </w:r>
      <w:r w:rsidR="00EB5D44">
        <w:t>student</w:t>
      </w:r>
      <w:r w:rsidR="006B53D6" w:rsidRPr="00116C1D">
        <w:t xml:space="preserve"> volunteers (</w:t>
      </w:r>
      <w:r w:rsidR="00D15E83">
        <w:t>57</w:t>
      </w:r>
      <w:r w:rsidR="00E81BE3" w:rsidRPr="00116C1D">
        <w:t xml:space="preserve"> females</w:t>
      </w:r>
      <w:r w:rsidR="004E7E16" w:rsidRPr="00116C1D">
        <w:t>, 2</w:t>
      </w:r>
      <w:r w:rsidR="00D15E83">
        <w:t>7</w:t>
      </w:r>
      <w:r w:rsidR="004E7E16" w:rsidRPr="00116C1D">
        <w:t xml:space="preserve"> males</w:t>
      </w:r>
      <w:r w:rsidR="00E81BE3" w:rsidRPr="00116C1D">
        <w:t xml:space="preserve">) completed a questionnaire </w:t>
      </w:r>
      <w:r w:rsidR="00374A04">
        <w:t>containing</w:t>
      </w:r>
      <w:r w:rsidR="00581449" w:rsidRPr="00116C1D">
        <w:t xml:space="preserve"> measures of nostalgia proneness and inspiration</w:t>
      </w:r>
      <w:r w:rsidRPr="00116C1D">
        <w:t xml:space="preserve">. Participants’ age ranged between </w:t>
      </w:r>
      <w:r w:rsidR="00304204" w:rsidRPr="00116C1D">
        <w:t>18</w:t>
      </w:r>
      <w:r w:rsidR="00970355">
        <w:t>-</w:t>
      </w:r>
      <w:r w:rsidR="00304204" w:rsidRPr="00116C1D">
        <w:t>58</w:t>
      </w:r>
      <w:r w:rsidR="009D752E">
        <w:t xml:space="preserve"> years</w:t>
      </w:r>
      <w:r w:rsidR="00304204" w:rsidRPr="00116C1D">
        <w:t xml:space="preserve"> </w:t>
      </w:r>
      <w:r w:rsidRPr="00116C1D">
        <w:t>(</w:t>
      </w:r>
      <w:r w:rsidRPr="00116C1D">
        <w:rPr>
          <w:i/>
          <w:iCs/>
        </w:rPr>
        <w:t>M</w:t>
      </w:r>
      <w:r w:rsidR="000A3CAD">
        <w:rPr>
          <w:i/>
          <w:iCs/>
        </w:rPr>
        <w:t>=</w:t>
      </w:r>
      <w:r w:rsidR="00D15E83">
        <w:t>23.78</w:t>
      </w:r>
      <w:r w:rsidR="00014B95" w:rsidRPr="00116C1D">
        <w:t>,</w:t>
      </w:r>
      <w:r w:rsidRPr="00116C1D">
        <w:t xml:space="preserve"> </w:t>
      </w:r>
      <w:r w:rsidRPr="00116C1D">
        <w:rPr>
          <w:i/>
          <w:iCs/>
        </w:rPr>
        <w:t>SD</w:t>
      </w:r>
      <w:r w:rsidR="000A3CAD">
        <w:rPr>
          <w:i/>
          <w:iCs/>
        </w:rPr>
        <w:t>=</w:t>
      </w:r>
      <w:r w:rsidR="00D15E83">
        <w:t>6.17</w:t>
      </w:r>
      <w:r w:rsidRPr="00116C1D">
        <w:t>).</w:t>
      </w:r>
    </w:p>
    <w:p w14:paraId="76F96D25" w14:textId="4C541702" w:rsidR="00AD291B" w:rsidRPr="00116C1D" w:rsidRDefault="008B765A" w:rsidP="002838A0">
      <w:pPr>
        <w:spacing w:line="480" w:lineRule="exact"/>
        <w:ind w:firstLine="720"/>
      </w:pPr>
      <w:r w:rsidRPr="00116C1D">
        <w:rPr>
          <w:b/>
          <w:bCs/>
        </w:rPr>
        <w:t>Procedure.</w:t>
      </w:r>
      <w:r w:rsidRPr="00116C1D">
        <w:t xml:space="preserve"> </w:t>
      </w:r>
      <w:r w:rsidR="00635C73" w:rsidRPr="00116C1D">
        <w:t>We assessed nostalgia proneness with</w:t>
      </w:r>
      <w:r w:rsidR="007243FE" w:rsidRPr="00116C1D">
        <w:t xml:space="preserve"> the </w:t>
      </w:r>
      <w:r w:rsidR="00CA7A23" w:rsidRPr="00116C1D">
        <w:t>Nostalgia Inventory (</w:t>
      </w:r>
      <w:r w:rsidR="007243FE" w:rsidRPr="00116C1D">
        <w:t xml:space="preserve">NI; Batcho, 1995) and the Southampton Nostalgia Scale (SNS; </w:t>
      </w:r>
      <w:r w:rsidR="009D752E">
        <w:rPr>
          <w:rFonts w:eastAsia="MS Mincho"/>
          <w:bCs/>
          <w:color w:val="000000"/>
        </w:rPr>
        <w:t>Barrett</w:t>
      </w:r>
      <w:r w:rsidR="009D752E" w:rsidRPr="00116C1D">
        <w:t xml:space="preserve"> </w:t>
      </w:r>
      <w:r w:rsidR="009D752E">
        <w:t xml:space="preserve">et al., 2010; </w:t>
      </w:r>
      <w:r w:rsidR="007243FE" w:rsidRPr="00116C1D">
        <w:t>Routledge, Arndt, Sedikides, &amp; Wildschut, 2008</w:t>
      </w:r>
      <w:r w:rsidR="00CA7A23" w:rsidRPr="00116C1D">
        <w:t xml:space="preserve">). For the </w:t>
      </w:r>
      <w:r w:rsidR="007243FE" w:rsidRPr="00116C1D">
        <w:t xml:space="preserve">NI, participants rated the extent to which they </w:t>
      </w:r>
      <w:r w:rsidR="009E2AD6">
        <w:t>felt nostalgic for</w:t>
      </w:r>
      <w:r w:rsidR="009E2AD6" w:rsidRPr="00116C1D">
        <w:t xml:space="preserve"> </w:t>
      </w:r>
      <w:r w:rsidR="00BC27C7" w:rsidRPr="00116C1D">
        <w:t>(1</w:t>
      </w:r>
      <w:r w:rsidR="000A3CAD">
        <w:t>=</w:t>
      </w:r>
      <w:r w:rsidR="00BC27C7" w:rsidRPr="00116C1D">
        <w:rPr>
          <w:i/>
          <w:iCs/>
        </w:rPr>
        <w:t>not at all</w:t>
      </w:r>
      <w:r w:rsidR="009E2AD6">
        <w:rPr>
          <w:i/>
          <w:iCs/>
        </w:rPr>
        <w:t xml:space="preserve"> nostalgic</w:t>
      </w:r>
      <w:r w:rsidR="00BC27C7" w:rsidRPr="00116C1D">
        <w:t>, 5</w:t>
      </w:r>
      <w:r w:rsidR="000A3CAD">
        <w:t>=</w:t>
      </w:r>
      <w:r w:rsidR="00BC27C7" w:rsidRPr="00116C1D">
        <w:rPr>
          <w:i/>
          <w:iCs/>
        </w:rPr>
        <w:t xml:space="preserve">very </w:t>
      </w:r>
      <w:r w:rsidR="009E2AD6">
        <w:rPr>
          <w:i/>
          <w:iCs/>
        </w:rPr>
        <w:t>nostalgic</w:t>
      </w:r>
      <w:r w:rsidR="00BC27C7" w:rsidRPr="00116C1D">
        <w:t xml:space="preserve">) </w:t>
      </w:r>
      <w:r w:rsidR="007243FE" w:rsidRPr="00116C1D">
        <w:t xml:space="preserve">18 aspects of their past (e.g., </w:t>
      </w:r>
      <w:r w:rsidR="00E75902" w:rsidRPr="00116C1D">
        <w:t>“</w:t>
      </w:r>
      <w:r w:rsidR="000E63C9" w:rsidRPr="00116C1D">
        <w:t>H</w:t>
      </w:r>
      <w:r w:rsidR="007243FE" w:rsidRPr="00116C1D">
        <w:t xml:space="preserve">aving </w:t>
      </w:r>
      <w:r w:rsidR="000E63C9" w:rsidRPr="00116C1D">
        <w:t>someone to depend on,” “T</w:t>
      </w:r>
      <w:r w:rsidR="00E75902" w:rsidRPr="00116C1D">
        <w:t>he way people were</w:t>
      </w:r>
      <w:r w:rsidR="00F74DF1" w:rsidRPr="00116C1D">
        <w:t>,</w:t>
      </w:r>
      <w:r w:rsidR="00E75902" w:rsidRPr="00116C1D">
        <w:t>”</w:t>
      </w:r>
      <w:r w:rsidR="009E2AD6">
        <w:t xml:space="preserve"> “My family,” “M</w:t>
      </w:r>
      <w:r w:rsidR="00F74DF1" w:rsidRPr="00116C1D">
        <w:t xml:space="preserve">y </w:t>
      </w:r>
      <w:r w:rsidR="009E2AD6">
        <w:t>pets</w:t>
      </w:r>
      <w:r w:rsidR="00F74DF1" w:rsidRPr="00116C1D">
        <w:t>”</w:t>
      </w:r>
      <w:r w:rsidR="007243FE" w:rsidRPr="00116C1D">
        <w:t xml:space="preserve">). </w:t>
      </w:r>
      <w:r w:rsidR="00316B05" w:rsidRPr="00116C1D">
        <w:t xml:space="preserve">We averaged the items to </w:t>
      </w:r>
      <w:r w:rsidR="00BC27C7" w:rsidRPr="00116C1D">
        <w:t>form</w:t>
      </w:r>
      <w:r w:rsidR="00316B05" w:rsidRPr="00116C1D">
        <w:t xml:space="preserve"> a</w:t>
      </w:r>
      <w:r w:rsidR="00BC27C7" w:rsidRPr="00116C1D">
        <w:t>n index</w:t>
      </w:r>
      <w:r w:rsidR="00316B05" w:rsidRPr="00116C1D">
        <w:t xml:space="preserve"> (</w:t>
      </w:r>
      <w:r w:rsidR="002838A0" w:rsidRPr="00116C1D">
        <w:rPr>
          <w:rFonts w:ascii="Symbol" w:hAnsi="Symbol"/>
        </w:rPr>
        <w:t></w:t>
      </w:r>
      <w:r w:rsidR="00645A3D">
        <w:t>=</w:t>
      </w:r>
      <w:r w:rsidR="00316B05" w:rsidRPr="00116C1D">
        <w:t>.</w:t>
      </w:r>
      <w:r w:rsidR="00D15E83">
        <w:t>77</w:t>
      </w:r>
      <w:r w:rsidR="00316B05" w:rsidRPr="00116C1D">
        <w:t xml:space="preserve">). For the </w:t>
      </w:r>
      <w:r w:rsidR="007243FE" w:rsidRPr="00116C1D">
        <w:t>SNS</w:t>
      </w:r>
      <w:r w:rsidR="00316B05" w:rsidRPr="00116C1D">
        <w:t>,</w:t>
      </w:r>
      <w:r w:rsidR="007243FE" w:rsidRPr="00116C1D">
        <w:t xml:space="preserve"> </w:t>
      </w:r>
      <w:r w:rsidR="00316B05" w:rsidRPr="00116C1D">
        <w:t xml:space="preserve">participants </w:t>
      </w:r>
      <w:r w:rsidR="00BC27C7" w:rsidRPr="00116C1D">
        <w:t xml:space="preserve">responded to </w:t>
      </w:r>
      <w:r w:rsidR="003965A3" w:rsidRPr="00116C1D">
        <w:t>four items that assess frequency of (e.g., “How often do you experience nostalgia) or proneness to (e.g., “How prone are you to feeling nostalgia”) nostalgic engagement, and three items that assess personal relevance of nostalgic engagement (e.g., “How valuable is nostalgia for you?”, “How important is it for you to bring to mind nostalgic experiences?”) (1</w:t>
      </w:r>
      <w:r w:rsidR="000A3CAD">
        <w:t>=</w:t>
      </w:r>
      <w:r w:rsidR="003965A3" w:rsidRPr="00116C1D">
        <w:rPr>
          <w:i/>
        </w:rPr>
        <w:t>not at all</w:t>
      </w:r>
      <w:r w:rsidR="003965A3" w:rsidRPr="00116C1D">
        <w:t>, 7</w:t>
      </w:r>
      <w:r w:rsidR="000A3CAD">
        <w:t>=</w:t>
      </w:r>
      <w:r w:rsidR="003965A3" w:rsidRPr="00116C1D">
        <w:rPr>
          <w:i/>
        </w:rPr>
        <w:t>very much</w:t>
      </w:r>
      <w:r w:rsidR="003965A3" w:rsidRPr="00116C1D">
        <w:t xml:space="preserve">). </w:t>
      </w:r>
      <w:r w:rsidR="00BC27C7" w:rsidRPr="00116C1D">
        <w:t xml:space="preserve">Here, we also formed an index </w:t>
      </w:r>
      <w:r w:rsidR="00316B05" w:rsidRPr="00116C1D">
        <w:t>(</w:t>
      </w:r>
      <w:r w:rsidR="002838A0" w:rsidRPr="002838A0">
        <w:rPr>
          <w:rFonts w:ascii="Symbol" w:hAnsi="Symbol"/>
        </w:rPr>
        <w:t></w:t>
      </w:r>
      <w:r w:rsidR="00A94A29">
        <w:rPr>
          <w:rFonts w:ascii="Symbol" w:hAnsi="Symbol"/>
        </w:rPr>
        <w:t></w:t>
      </w:r>
      <w:r w:rsidR="00645A3D">
        <w:t>=</w:t>
      </w:r>
      <w:r w:rsidR="00A94A29">
        <w:t xml:space="preserve"> </w:t>
      </w:r>
      <w:r w:rsidR="00316B05" w:rsidRPr="00116C1D">
        <w:t>.9</w:t>
      </w:r>
      <w:r w:rsidR="00D15E83">
        <w:t>3</w:t>
      </w:r>
      <w:r w:rsidR="00316B05" w:rsidRPr="00116C1D">
        <w:t xml:space="preserve">). </w:t>
      </w:r>
      <w:r w:rsidR="00970355">
        <w:t>T</w:t>
      </w:r>
      <w:r w:rsidR="00AD291B" w:rsidRPr="00116C1D">
        <w:t>he NI and SNS were significantly correlated (</w:t>
      </w:r>
      <w:proofErr w:type="gramStart"/>
      <w:r w:rsidR="00AD291B" w:rsidRPr="00116C1D">
        <w:rPr>
          <w:i/>
        </w:rPr>
        <w:t>r</w:t>
      </w:r>
      <w:r w:rsidR="00AD291B" w:rsidRPr="00116C1D">
        <w:t>[</w:t>
      </w:r>
      <w:proofErr w:type="gramEnd"/>
      <w:r w:rsidR="00D15E83">
        <w:t>84</w:t>
      </w:r>
      <w:r w:rsidR="00AD291B" w:rsidRPr="00116C1D">
        <w:t>]</w:t>
      </w:r>
      <w:r w:rsidR="000A3CAD">
        <w:t>=</w:t>
      </w:r>
      <w:r w:rsidR="00AD291B" w:rsidRPr="00116C1D">
        <w:t>.</w:t>
      </w:r>
      <w:r w:rsidR="00D15E83">
        <w:t>64</w:t>
      </w:r>
      <w:r w:rsidR="00AD291B" w:rsidRPr="00116C1D">
        <w:t xml:space="preserve">, </w:t>
      </w:r>
      <w:r w:rsidR="00AD291B" w:rsidRPr="00116C1D">
        <w:rPr>
          <w:i/>
        </w:rPr>
        <w:t>p</w:t>
      </w:r>
      <w:r w:rsidR="000A3CAD">
        <w:rPr>
          <w:i/>
        </w:rPr>
        <w:t>&lt;</w:t>
      </w:r>
      <w:r w:rsidR="00AD291B" w:rsidRPr="00116C1D">
        <w:t xml:space="preserve">.001) and yielded parallel results. We </w:t>
      </w:r>
      <w:r w:rsidR="00AD291B" w:rsidRPr="002158A0">
        <w:t>therefore standardized (</w:t>
      </w:r>
      <w:r w:rsidR="00AD291B" w:rsidRPr="002158A0">
        <w:rPr>
          <w:i/>
        </w:rPr>
        <w:t>z</w:t>
      </w:r>
      <w:r w:rsidR="00AD291B" w:rsidRPr="002158A0">
        <w:t xml:space="preserve"> scores) and then averaged the two scales to create a composite (</w:t>
      </w:r>
      <w:r w:rsidR="002838A0" w:rsidRPr="002158A0">
        <w:rPr>
          <w:rFonts w:ascii="Symbol" w:hAnsi="Symbol"/>
        </w:rPr>
        <w:t></w:t>
      </w:r>
      <w:r w:rsidR="00E72D7E">
        <w:rPr>
          <w:rFonts w:ascii="Symbol" w:hAnsi="Symbol"/>
        </w:rPr>
        <w:t></w:t>
      </w:r>
      <w:r w:rsidR="00645A3D">
        <w:t>=</w:t>
      </w:r>
      <w:r w:rsidR="00E72D7E">
        <w:t xml:space="preserve"> </w:t>
      </w:r>
      <w:r w:rsidR="00AD291B" w:rsidRPr="002158A0">
        <w:t>.</w:t>
      </w:r>
      <w:r w:rsidR="002158A0" w:rsidRPr="002158A0">
        <w:t>91</w:t>
      </w:r>
      <w:r w:rsidR="00AD291B" w:rsidRPr="002158A0">
        <w:t>).</w:t>
      </w:r>
    </w:p>
    <w:p w14:paraId="59DD155B" w14:textId="612B4BCE" w:rsidR="007243FE" w:rsidRPr="00116C1D" w:rsidRDefault="00AD291B" w:rsidP="002838A0">
      <w:pPr>
        <w:autoSpaceDE w:val="0"/>
        <w:autoSpaceDN w:val="0"/>
        <w:adjustRightInd w:val="0"/>
        <w:spacing w:line="480" w:lineRule="exact"/>
        <w:ind w:firstLine="720"/>
      </w:pPr>
      <w:r w:rsidRPr="00116C1D">
        <w:t>W</w:t>
      </w:r>
      <w:r w:rsidR="00635C73" w:rsidRPr="00116C1D">
        <w:t xml:space="preserve">e assessed inspiration with </w:t>
      </w:r>
      <w:r w:rsidR="00E429D1">
        <w:t>five items based on the</w:t>
      </w:r>
      <w:r w:rsidR="00635C73" w:rsidRPr="00116C1D">
        <w:t xml:space="preserve"> Inspiration S</w:t>
      </w:r>
      <w:r w:rsidR="007243FE" w:rsidRPr="00116C1D">
        <w:t>cale (</w:t>
      </w:r>
      <w:r w:rsidR="00FC4BA6" w:rsidRPr="00116C1D">
        <w:t xml:space="preserve">IS; </w:t>
      </w:r>
      <w:r w:rsidR="007243FE" w:rsidRPr="00116C1D">
        <w:t xml:space="preserve">Thrash </w:t>
      </w:r>
      <w:r w:rsidR="004D1F16" w:rsidRPr="00116C1D">
        <w:t>&amp;</w:t>
      </w:r>
      <w:r w:rsidR="007243FE" w:rsidRPr="00116C1D">
        <w:t xml:space="preserve"> Elliot, 2003)</w:t>
      </w:r>
      <w:r w:rsidR="00635C73" w:rsidRPr="00116C1D">
        <w:t xml:space="preserve">. </w:t>
      </w:r>
      <w:r w:rsidR="00E429D1">
        <w:t xml:space="preserve">The items were: </w:t>
      </w:r>
      <w:r w:rsidR="007243FE" w:rsidRPr="00116C1D">
        <w:t xml:space="preserve">“I </w:t>
      </w:r>
      <w:r w:rsidR="000E63C9" w:rsidRPr="00116C1D">
        <w:t>feel inspired</w:t>
      </w:r>
      <w:r w:rsidR="00635C73" w:rsidRPr="00116C1D">
        <w:t>,</w:t>
      </w:r>
      <w:r w:rsidR="007243FE" w:rsidRPr="00116C1D">
        <w:t>”</w:t>
      </w:r>
      <w:r w:rsidR="00635C73" w:rsidRPr="00116C1D">
        <w:t xml:space="preserve"> </w:t>
      </w:r>
      <w:r w:rsidR="00E429D1">
        <w:t xml:space="preserve">“I experience inspiration,” “Something I encounter or experience inspires me,” </w:t>
      </w:r>
      <w:r w:rsidR="00635C73" w:rsidRPr="00116C1D">
        <w:t>“I am inspired to do something</w:t>
      </w:r>
      <w:r w:rsidR="007310D7">
        <w:t>,</w:t>
      </w:r>
      <w:r w:rsidR="00635C73" w:rsidRPr="00116C1D">
        <w:t>”</w:t>
      </w:r>
      <w:r w:rsidR="007310D7">
        <w:t xml:space="preserve"> and “I am filled with inspiration</w:t>
      </w:r>
      <w:r w:rsidR="00970355">
        <w:t>.</w:t>
      </w:r>
      <w:r w:rsidR="007310D7">
        <w:t>”</w:t>
      </w:r>
      <w:r w:rsidR="00B6665B">
        <w:t xml:space="preserve"> Each item</w:t>
      </w:r>
      <w:r w:rsidR="00E429D1">
        <w:t xml:space="preserve"> was</w:t>
      </w:r>
      <w:r w:rsidR="007243FE" w:rsidRPr="00116C1D">
        <w:t xml:space="preserve"> rated in terms of both frequency (“How often </w:t>
      </w:r>
      <w:r w:rsidR="00E81BE3" w:rsidRPr="00116C1D">
        <w:t>does this happen</w:t>
      </w:r>
      <w:r w:rsidR="007243FE" w:rsidRPr="00116C1D">
        <w:t>; 1</w:t>
      </w:r>
      <w:r w:rsidR="000A3CAD">
        <w:t>=</w:t>
      </w:r>
      <w:r w:rsidR="007243FE" w:rsidRPr="00116C1D">
        <w:rPr>
          <w:i/>
          <w:iCs/>
        </w:rPr>
        <w:t>very rarely</w:t>
      </w:r>
      <w:r w:rsidR="007243FE" w:rsidRPr="00116C1D">
        <w:t>, 6</w:t>
      </w:r>
      <w:r w:rsidR="000A3CAD">
        <w:t>=</w:t>
      </w:r>
      <w:r w:rsidR="007243FE" w:rsidRPr="00A200D6">
        <w:rPr>
          <w:i/>
          <w:iCs/>
        </w:rPr>
        <w:t>very often</w:t>
      </w:r>
      <w:r w:rsidR="007243FE" w:rsidRPr="00A200D6">
        <w:t>) and intensity (“Ho</w:t>
      </w:r>
      <w:r w:rsidR="009E2AD6">
        <w:t>w deeply or strongly [</w:t>
      </w:r>
      <w:r w:rsidR="00E81BE3" w:rsidRPr="00A200D6">
        <w:t>in general</w:t>
      </w:r>
      <w:r w:rsidR="009E2AD6">
        <w:t>]</w:t>
      </w:r>
      <w:r w:rsidR="007243FE" w:rsidRPr="00A200D6">
        <w:t>: 1</w:t>
      </w:r>
      <w:r w:rsidR="000A3CAD">
        <w:t>=</w:t>
      </w:r>
      <w:r w:rsidR="007243FE" w:rsidRPr="00A200D6">
        <w:rPr>
          <w:i/>
          <w:iCs/>
        </w:rPr>
        <w:t>not at all</w:t>
      </w:r>
      <w:r w:rsidR="007243FE" w:rsidRPr="00A200D6">
        <w:t xml:space="preserve">, </w:t>
      </w:r>
      <w:r w:rsidR="007243FE" w:rsidRPr="00A200D6">
        <w:lastRenderedPageBreak/>
        <w:t>6</w:t>
      </w:r>
      <w:r w:rsidR="000A3CAD">
        <w:t>=</w:t>
      </w:r>
      <w:r w:rsidR="007243FE" w:rsidRPr="00A200D6">
        <w:rPr>
          <w:i/>
          <w:iCs/>
        </w:rPr>
        <w:t>very deeply or strongly</w:t>
      </w:r>
      <w:r w:rsidR="007243FE" w:rsidRPr="00A200D6">
        <w:t>)</w:t>
      </w:r>
      <w:r w:rsidRPr="00A200D6">
        <w:t xml:space="preserve">, </w:t>
      </w:r>
      <w:r w:rsidR="00E429D1" w:rsidRPr="00A200D6">
        <w:t xml:space="preserve">yielding separate measures of inspiration frequency </w:t>
      </w:r>
      <w:r w:rsidR="00A200D6" w:rsidRPr="00A200D6">
        <w:t>(</w:t>
      </w:r>
      <w:r w:rsidR="00A200D6" w:rsidRPr="00A200D6">
        <w:rPr>
          <w:rFonts w:ascii="Symbol" w:hAnsi="Symbol"/>
        </w:rPr>
        <w:t></w:t>
      </w:r>
      <w:r w:rsidR="00645A3D">
        <w:t>=</w:t>
      </w:r>
      <w:r w:rsidR="00A200D6" w:rsidRPr="00A200D6">
        <w:t xml:space="preserve">.91) </w:t>
      </w:r>
      <w:r w:rsidR="00E429D1" w:rsidRPr="00A200D6">
        <w:t xml:space="preserve">and intensity </w:t>
      </w:r>
      <w:r w:rsidRPr="00A200D6">
        <w:t>(</w:t>
      </w:r>
      <w:r w:rsidR="002838A0" w:rsidRPr="00A200D6">
        <w:rPr>
          <w:rFonts w:ascii="Symbol" w:hAnsi="Symbol"/>
        </w:rPr>
        <w:t></w:t>
      </w:r>
      <w:r w:rsidR="00645A3D">
        <w:t>=</w:t>
      </w:r>
      <w:r w:rsidRPr="00A200D6">
        <w:t>.9</w:t>
      </w:r>
      <w:r w:rsidR="00A200D6" w:rsidRPr="00A200D6">
        <w:t>0</w:t>
      </w:r>
      <w:r w:rsidRPr="00A200D6">
        <w:t>)</w:t>
      </w:r>
      <w:r w:rsidR="007243FE" w:rsidRPr="00A200D6">
        <w:t>.</w:t>
      </w:r>
      <w:r w:rsidR="00081A75" w:rsidRPr="00A200D6">
        <w:t xml:space="preserve"> </w:t>
      </w:r>
      <w:r w:rsidR="00280F61" w:rsidRPr="00A200D6">
        <w:t>Scale</w:t>
      </w:r>
      <w:r w:rsidR="00322664" w:rsidRPr="00A200D6">
        <w:t xml:space="preserve"> (nostalgia</w:t>
      </w:r>
      <w:r w:rsidR="00322664" w:rsidRPr="00116C1D">
        <w:t xml:space="preserve"> vs. inspiration)</w:t>
      </w:r>
      <w:r w:rsidR="00280F61" w:rsidRPr="00116C1D">
        <w:t xml:space="preserve"> order was counterbalanced and did not affect the </w:t>
      </w:r>
      <w:r w:rsidR="004D1F16" w:rsidRPr="00116C1D">
        <w:t>results.</w:t>
      </w:r>
      <w:r w:rsidR="00A200D6">
        <w:t xml:space="preserve"> One participant did not complete the inspiration assessment and was omitted from the analyses.</w:t>
      </w:r>
    </w:p>
    <w:p w14:paraId="11893A13" w14:textId="77777777" w:rsidR="00DE2A62" w:rsidRPr="00116C1D" w:rsidRDefault="007243FE" w:rsidP="00476133">
      <w:pPr>
        <w:autoSpaceDE w:val="0"/>
        <w:autoSpaceDN w:val="0"/>
        <w:adjustRightInd w:val="0"/>
        <w:spacing w:line="480" w:lineRule="exact"/>
        <w:outlineLvl w:val="0"/>
        <w:rPr>
          <w:b/>
          <w:iCs/>
        </w:rPr>
      </w:pPr>
      <w:r w:rsidRPr="00116C1D">
        <w:rPr>
          <w:b/>
          <w:iCs/>
        </w:rPr>
        <w:t>Results and Discussion</w:t>
      </w:r>
    </w:p>
    <w:p w14:paraId="5885A199" w14:textId="58CF5CF8" w:rsidR="00E877B6" w:rsidRPr="00116C1D" w:rsidRDefault="00A200D6" w:rsidP="00586769">
      <w:pPr>
        <w:autoSpaceDE w:val="0"/>
        <w:autoSpaceDN w:val="0"/>
        <w:adjustRightInd w:val="0"/>
        <w:spacing w:line="480" w:lineRule="exact"/>
        <w:ind w:firstLine="720"/>
        <w:rPr>
          <w:b/>
        </w:rPr>
      </w:pPr>
      <w:r>
        <w:t>N</w:t>
      </w:r>
      <w:r w:rsidR="00EA79C6" w:rsidRPr="00116C1D">
        <w:t xml:space="preserve">ostalgia </w:t>
      </w:r>
      <w:r>
        <w:t>was</w:t>
      </w:r>
      <w:r w:rsidR="00EA79C6" w:rsidRPr="00116C1D">
        <w:t xml:space="preserve"> positively related</w:t>
      </w:r>
      <w:r>
        <w:t xml:space="preserve"> to </w:t>
      </w:r>
      <w:r w:rsidR="00905975">
        <w:t xml:space="preserve">both </w:t>
      </w:r>
      <w:r>
        <w:t>inspiration frequency</w:t>
      </w:r>
      <w:r w:rsidR="007243FE" w:rsidRPr="00116C1D">
        <w:t xml:space="preserve">, </w:t>
      </w:r>
      <w:proofErr w:type="gramStart"/>
      <w:r w:rsidR="00E47DCB" w:rsidRPr="00116C1D">
        <w:rPr>
          <w:i/>
          <w:iCs/>
        </w:rPr>
        <w:t>r</w:t>
      </w:r>
      <w:r w:rsidR="00905975">
        <w:rPr>
          <w:iCs/>
        </w:rPr>
        <w:t>(</w:t>
      </w:r>
      <w:proofErr w:type="gramEnd"/>
      <w:r w:rsidR="00905975">
        <w:rPr>
          <w:iCs/>
        </w:rPr>
        <w:t>83</w:t>
      </w:r>
      <w:r w:rsidR="00C75F52" w:rsidRPr="00116C1D">
        <w:rPr>
          <w:iCs/>
        </w:rPr>
        <w:t>)</w:t>
      </w:r>
      <w:r w:rsidR="000A3CAD">
        <w:rPr>
          <w:iCs/>
        </w:rPr>
        <w:t>=</w:t>
      </w:r>
      <w:r w:rsidR="007243FE" w:rsidRPr="00116C1D">
        <w:t>.</w:t>
      </w:r>
      <w:r w:rsidR="00905975">
        <w:t>2</w:t>
      </w:r>
      <w:r w:rsidR="00732CCB" w:rsidRPr="00116C1D">
        <w:t>3</w:t>
      </w:r>
      <w:r w:rsidR="007243FE" w:rsidRPr="00116C1D">
        <w:t xml:space="preserve">, </w:t>
      </w:r>
      <w:r w:rsidR="007243FE" w:rsidRPr="00116C1D">
        <w:rPr>
          <w:i/>
          <w:iCs/>
        </w:rPr>
        <w:t>p</w:t>
      </w:r>
      <w:r w:rsidR="000A3CAD">
        <w:rPr>
          <w:i/>
          <w:iCs/>
        </w:rPr>
        <w:t>=</w:t>
      </w:r>
      <w:r w:rsidR="007243FE" w:rsidRPr="00116C1D">
        <w:t>.0</w:t>
      </w:r>
      <w:r w:rsidR="00905975">
        <w:t xml:space="preserve">34, and inspiration intensity, </w:t>
      </w:r>
      <w:r w:rsidR="00905975" w:rsidRPr="00116C1D">
        <w:rPr>
          <w:i/>
          <w:iCs/>
        </w:rPr>
        <w:t>r</w:t>
      </w:r>
      <w:r w:rsidR="00905975" w:rsidRPr="00116C1D">
        <w:rPr>
          <w:iCs/>
        </w:rPr>
        <w:t>(</w:t>
      </w:r>
      <w:r w:rsidR="00905975">
        <w:rPr>
          <w:iCs/>
        </w:rPr>
        <w:t>83</w:t>
      </w:r>
      <w:r w:rsidR="00905975" w:rsidRPr="00116C1D">
        <w:rPr>
          <w:iCs/>
        </w:rPr>
        <w:t>)</w:t>
      </w:r>
      <w:r w:rsidR="000A3CAD">
        <w:rPr>
          <w:iCs/>
        </w:rPr>
        <w:t>=</w:t>
      </w:r>
      <w:r w:rsidR="00905975" w:rsidRPr="00116C1D">
        <w:t>.3</w:t>
      </w:r>
      <w:r w:rsidR="00905975">
        <w:t>0</w:t>
      </w:r>
      <w:r w:rsidR="00905975" w:rsidRPr="00116C1D">
        <w:t xml:space="preserve">, </w:t>
      </w:r>
      <w:r w:rsidR="00905975" w:rsidRPr="00116C1D">
        <w:rPr>
          <w:i/>
          <w:iCs/>
        </w:rPr>
        <w:t>p</w:t>
      </w:r>
      <w:r w:rsidR="000A3CAD">
        <w:rPr>
          <w:i/>
          <w:iCs/>
        </w:rPr>
        <w:t>=</w:t>
      </w:r>
      <w:r w:rsidR="00905975" w:rsidRPr="00116C1D">
        <w:t>.0</w:t>
      </w:r>
      <w:r w:rsidR="00905975">
        <w:t>07</w:t>
      </w:r>
      <w:r w:rsidR="007243FE" w:rsidRPr="00116C1D">
        <w:t xml:space="preserve">. </w:t>
      </w:r>
      <w:r w:rsidR="00905975">
        <w:t xml:space="preserve">Inspiration frequency and intensity were highly correlated, </w:t>
      </w:r>
      <w:proofErr w:type="gramStart"/>
      <w:r w:rsidR="00905975">
        <w:rPr>
          <w:i/>
        </w:rPr>
        <w:t>r</w:t>
      </w:r>
      <w:r w:rsidR="00905975">
        <w:t>(</w:t>
      </w:r>
      <w:proofErr w:type="gramEnd"/>
      <w:r w:rsidR="00905975">
        <w:t>83)</w:t>
      </w:r>
      <w:r w:rsidR="000A3CAD">
        <w:t>=</w:t>
      </w:r>
      <w:r w:rsidR="00905975">
        <w:t xml:space="preserve">.75, </w:t>
      </w:r>
      <w:r w:rsidR="00905975" w:rsidRPr="00905975">
        <w:rPr>
          <w:i/>
        </w:rPr>
        <w:t>p</w:t>
      </w:r>
      <w:r w:rsidR="000A3CAD">
        <w:rPr>
          <w:i/>
        </w:rPr>
        <w:t>&lt;</w:t>
      </w:r>
      <w:r w:rsidR="00905975">
        <w:t xml:space="preserve">.001. </w:t>
      </w:r>
      <w:r w:rsidR="00277B3B">
        <w:t xml:space="preserve">Accordingly, we examined the correlation between nostalgia and a composite inspiration index, which we created by averaging the frequency and intensity measures. Nostalgia was positive related to this overall inspiration measure, </w:t>
      </w:r>
      <w:proofErr w:type="gramStart"/>
      <w:r w:rsidR="00277B3B">
        <w:rPr>
          <w:i/>
        </w:rPr>
        <w:t>r</w:t>
      </w:r>
      <w:r w:rsidR="00277B3B">
        <w:t>(</w:t>
      </w:r>
      <w:proofErr w:type="gramEnd"/>
      <w:r w:rsidR="00277B3B">
        <w:t>83)</w:t>
      </w:r>
      <w:r w:rsidR="000A3CAD">
        <w:t>=</w:t>
      </w:r>
      <w:r w:rsidR="00277B3B">
        <w:t xml:space="preserve">.28, </w:t>
      </w:r>
      <w:r w:rsidR="00277B3B">
        <w:rPr>
          <w:i/>
        </w:rPr>
        <w:t>p</w:t>
      </w:r>
      <w:r w:rsidR="000A3CAD">
        <w:rPr>
          <w:i/>
        </w:rPr>
        <w:t>=</w:t>
      </w:r>
      <w:r w:rsidR="00277B3B">
        <w:t>.01</w:t>
      </w:r>
      <w:r w:rsidR="00ED2E43">
        <w:t>0</w:t>
      </w:r>
      <w:r w:rsidR="00277B3B">
        <w:t xml:space="preserve">. This relation remained significant when we controlled for </w:t>
      </w:r>
      <w:r w:rsidR="0032434F">
        <w:t>sex</w:t>
      </w:r>
      <w:r w:rsidR="00277B3B">
        <w:t xml:space="preserve"> and age i</w:t>
      </w:r>
      <w:r w:rsidR="0066303D">
        <w:t>n partial correlation analyses.</w:t>
      </w:r>
    </w:p>
    <w:p w14:paraId="19955B5A" w14:textId="77777777" w:rsidR="00D27459" w:rsidRPr="00116C1D" w:rsidRDefault="00D27459" w:rsidP="00D345CB">
      <w:pPr>
        <w:autoSpaceDE w:val="0"/>
        <w:autoSpaceDN w:val="0"/>
        <w:adjustRightInd w:val="0"/>
        <w:spacing w:line="480" w:lineRule="exact"/>
        <w:jc w:val="center"/>
        <w:rPr>
          <w:b/>
        </w:rPr>
      </w:pPr>
      <w:r w:rsidRPr="00116C1D">
        <w:rPr>
          <w:b/>
        </w:rPr>
        <w:t>Study 2</w:t>
      </w:r>
      <w:r w:rsidR="00A81CF3" w:rsidRPr="00116C1D">
        <w:rPr>
          <w:b/>
        </w:rPr>
        <w:t xml:space="preserve">: Does Nostalgia Increase </w:t>
      </w:r>
      <w:r w:rsidR="00453BD9">
        <w:rPr>
          <w:b/>
        </w:rPr>
        <w:t>General</w:t>
      </w:r>
      <w:r w:rsidR="00C40842" w:rsidRPr="00116C1D">
        <w:rPr>
          <w:b/>
        </w:rPr>
        <w:t xml:space="preserve"> </w:t>
      </w:r>
      <w:r w:rsidR="00A81CF3" w:rsidRPr="00116C1D">
        <w:rPr>
          <w:b/>
        </w:rPr>
        <w:t>State Inspiration?</w:t>
      </w:r>
    </w:p>
    <w:p w14:paraId="11DE4D56" w14:textId="71921BE1" w:rsidR="00D27459" w:rsidRPr="00116C1D" w:rsidRDefault="00A27925" w:rsidP="00C0162E">
      <w:pPr>
        <w:spacing w:line="480" w:lineRule="exact"/>
        <w:ind w:firstLine="720"/>
      </w:pPr>
      <w:r>
        <w:t>Study 1 established a relation between nostalgia and inspiration</w:t>
      </w:r>
      <w:r w:rsidR="0066303D">
        <w:t xml:space="preserve"> and thus</w:t>
      </w:r>
      <w:r w:rsidR="00BB4756" w:rsidRPr="00D23747">
        <w:t xml:space="preserve"> set the</w:t>
      </w:r>
      <w:r w:rsidR="00BB4756">
        <w:t xml:space="preserve"> </w:t>
      </w:r>
      <w:r w:rsidR="00BB4756" w:rsidRPr="00D23747">
        <w:t>stage for an in-depth</w:t>
      </w:r>
      <w:r w:rsidR="00BB4756">
        <w:t xml:space="preserve"> </w:t>
      </w:r>
      <w:r w:rsidR="00EB5D44">
        <w:t xml:space="preserve">experimental </w:t>
      </w:r>
      <w:r w:rsidR="00BB4756" w:rsidRPr="00D23747">
        <w:t>examination of nostalgia as a</w:t>
      </w:r>
      <w:r w:rsidR="00BB4756">
        <w:t xml:space="preserve"> source for inspiration</w:t>
      </w:r>
      <w:r w:rsidR="00BB4756" w:rsidRPr="00D23747">
        <w:t>.</w:t>
      </w:r>
      <w:r w:rsidR="00BB4756">
        <w:t xml:space="preserve"> </w:t>
      </w:r>
      <w:r w:rsidR="002A09AA">
        <w:t>We implemented, i</w:t>
      </w:r>
      <w:r w:rsidR="00EB5D44">
        <w:t xml:space="preserve">n Study 2, a </w:t>
      </w:r>
      <w:r w:rsidR="0066303D">
        <w:t xml:space="preserve">validated </w:t>
      </w:r>
      <w:r w:rsidR="00D27459" w:rsidRPr="00116C1D">
        <w:t>manipulation of nostalgia</w:t>
      </w:r>
      <w:r w:rsidR="00B578A2">
        <w:t>, the Event Reflection Task (Sedikides et al., 2015)</w:t>
      </w:r>
      <w:r w:rsidR="008B0011" w:rsidRPr="00116C1D">
        <w:t xml:space="preserve">. </w:t>
      </w:r>
      <w:r w:rsidR="00D27459" w:rsidRPr="00116C1D">
        <w:t xml:space="preserve">Participants recalled either a nostalgic or ordinary event from their past. This vivid-recall task was followed by an assessment of </w:t>
      </w:r>
      <w:r w:rsidR="00453BD9">
        <w:t>general</w:t>
      </w:r>
      <w:r w:rsidR="006453F1" w:rsidRPr="00116C1D">
        <w:t xml:space="preserve"> </w:t>
      </w:r>
      <w:r w:rsidR="00D27459" w:rsidRPr="00116C1D">
        <w:t>state inspiration</w:t>
      </w:r>
      <w:r w:rsidR="004B6D4A" w:rsidRPr="00116C1D">
        <w:t xml:space="preserve"> (</w:t>
      </w:r>
      <w:r w:rsidR="00C40842" w:rsidRPr="00116C1D">
        <w:t>the</w:t>
      </w:r>
      <w:r w:rsidR="004B6D4A" w:rsidRPr="00116C1D">
        <w:t xml:space="preserve"> “inspired by” component)</w:t>
      </w:r>
      <w:r w:rsidR="00D27459" w:rsidRPr="00116C1D">
        <w:t xml:space="preserve">. We hypothesized </w:t>
      </w:r>
      <w:r w:rsidR="00EB5D44">
        <w:t xml:space="preserve">that </w:t>
      </w:r>
      <w:r w:rsidR="00EB5D44" w:rsidRPr="00116C1D">
        <w:t>participants</w:t>
      </w:r>
      <w:r w:rsidR="00D27459" w:rsidRPr="00116C1D">
        <w:t xml:space="preserve"> who recalled a nostalgic</w:t>
      </w:r>
      <w:r w:rsidR="0066303D">
        <w:t xml:space="preserve"> (vs. ordinary)</w:t>
      </w:r>
      <w:r w:rsidR="00D27459" w:rsidRPr="00116C1D">
        <w:t xml:space="preserve"> event would report higher </w:t>
      </w:r>
      <w:r w:rsidR="00453BD9">
        <w:t>general</w:t>
      </w:r>
      <w:r w:rsidR="00C40842" w:rsidRPr="00116C1D">
        <w:t xml:space="preserve"> </w:t>
      </w:r>
      <w:r w:rsidR="00D27459" w:rsidRPr="00116C1D">
        <w:t>state inspiration.</w:t>
      </w:r>
    </w:p>
    <w:p w14:paraId="18499437" w14:textId="77777777" w:rsidR="00D27459" w:rsidRPr="00116C1D" w:rsidRDefault="00D27459" w:rsidP="00476133">
      <w:pPr>
        <w:spacing w:line="480" w:lineRule="exact"/>
        <w:rPr>
          <w:b/>
          <w:bCs/>
        </w:rPr>
      </w:pPr>
      <w:r w:rsidRPr="00116C1D">
        <w:rPr>
          <w:b/>
          <w:bCs/>
        </w:rPr>
        <w:t>Method</w:t>
      </w:r>
    </w:p>
    <w:p w14:paraId="59C7CFC1" w14:textId="49F08014" w:rsidR="00A7264F" w:rsidRPr="00116C1D" w:rsidRDefault="00D27459" w:rsidP="00476133">
      <w:pPr>
        <w:spacing w:line="480" w:lineRule="exact"/>
        <w:ind w:firstLine="720"/>
      </w:pPr>
      <w:r w:rsidRPr="00116C1D">
        <w:rPr>
          <w:b/>
          <w:bCs/>
        </w:rPr>
        <w:t>Participants</w:t>
      </w:r>
      <w:r w:rsidR="00571D20" w:rsidRPr="00116C1D">
        <w:rPr>
          <w:b/>
          <w:bCs/>
        </w:rPr>
        <w:t xml:space="preserve"> and design</w:t>
      </w:r>
      <w:r w:rsidR="004D1F16" w:rsidRPr="00116C1D">
        <w:rPr>
          <w:b/>
          <w:bCs/>
        </w:rPr>
        <w:t>.</w:t>
      </w:r>
      <w:r w:rsidR="004D1F16" w:rsidRPr="00116C1D">
        <w:t xml:space="preserve"> </w:t>
      </w:r>
      <w:r w:rsidRPr="00116C1D">
        <w:t>One</w:t>
      </w:r>
      <w:r w:rsidR="0066303D">
        <w:t>-</w:t>
      </w:r>
      <w:r w:rsidRPr="00116C1D">
        <w:t>hundred fifty</w:t>
      </w:r>
      <w:r w:rsidR="00E22FB0" w:rsidRPr="00116C1D">
        <w:t xml:space="preserve"> </w:t>
      </w:r>
      <w:r w:rsidRPr="00116C1D">
        <w:t>two University of Southampton</w:t>
      </w:r>
      <w:r w:rsidRPr="00116C1D">
        <w:rPr>
          <w:i/>
          <w:iCs/>
        </w:rPr>
        <w:t xml:space="preserve"> </w:t>
      </w:r>
      <w:r w:rsidR="0066303D">
        <w:t>undergraduates</w:t>
      </w:r>
      <w:r w:rsidRPr="00116C1D">
        <w:t xml:space="preserve"> (108 females, 4</w:t>
      </w:r>
      <w:r w:rsidR="00B77931" w:rsidRPr="00116C1D">
        <w:t>2</w:t>
      </w:r>
      <w:r w:rsidRPr="00116C1D">
        <w:t xml:space="preserve"> males</w:t>
      </w:r>
      <w:r w:rsidR="00B77931" w:rsidRPr="00116C1D">
        <w:t>, 2 unidentified</w:t>
      </w:r>
      <w:r w:rsidRPr="00116C1D">
        <w:t xml:space="preserve">) </w:t>
      </w:r>
      <w:r w:rsidR="00A81CF3" w:rsidRPr="00116C1D">
        <w:t>took part</w:t>
      </w:r>
      <w:r w:rsidR="00D2446D" w:rsidRPr="00116C1D">
        <w:t xml:space="preserve"> </w:t>
      </w:r>
      <w:r w:rsidRPr="00116C1D">
        <w:t>for course credit.</w:t>
      </w:r>
      <w:r w:rsidR="00732420" w:rsidRPr="00116C1D">
        <w:t xml:space="preserve"> </w:t>
      </w:r>
      <w:r w:rsidR="008B765A" w:rsidRPr="00116C1D">
        <w:t xml:space="preserve">Participants’ age ranged </w:t>
      </w:r>
      <w:r w:rsidR="0026393F">
        <w:t>from</w:t>
      </w:r>
      <w:r w:rsidR="008B765A" w:rsidRPr="00116C1D">
        <w:t xml:space="preserve"> </w:t>
      </w:r>
      <w:r w:rsidR="003C75B6" w:rsidRPr="00116C1D">
        <w:t>18</w:t>
      </w:r>
      <w:r w:rsidR="0066303D">
        <w:t>-</w:t>
      </w:r>
      <w:r w:rsidR="003C75B6" w:rsidRPr="00116C1D">
        <w:t>55</w:t>
      </w:r>
      <w:r w:rsidR="009D752E">
        <w:t xml:space="preserve"> years</w:t>
      </w:r>
      <w:r w:rsidR="003C75B6" w:rsidRPr="00116C1D">
        <w:t xml:space="preserve"> </w:t>
      </w:r>
      <w:r w:rsidR="008B765A" w:rsidRPr="00116C1D">
        <w:t>(</w:t>
      </w:r>
      <w:r w:rsidR="008B765A" w:rsidRPr="00116C1D">
        <w:rPr>
          <w:i/>
          <w:iCs/>
        </w:rPr>
        <w:t>M</w:t>
      </w:r>
      <w:r w:rsidR="000A3CAD">
        <w:rPr>
          <w:i/>
          <w:iCs/>
        </w:rPr>
        <w:t>=</w:t>
      </w:r>
      <w:r w:rsidR="003C75B6" w:rsidRPr="00116C1D">
        <w:t>21.56</w:t>
      </w:r>
      <w:r w:rsidR="00014B95" w:rsidRPr="00116C1D">
        <w:t>,</w:t>
      </w:r>
      <w:r w:rsidR="008B765A" w:rsidRPr="00116C1D">
        <w:t xml:space="preserve"> </w:t>
      </w:r>
      <w:r w:rsidR="008B765A" w:rsidRPr="00116C1D">
        <w:rPr>
          <w:i/>
          <w:iCs/>
        </w:rPr>
        <w:t>SD</w:t>
      </w:r>
      <w:r w:rsidR="000A3CAD">
        <w:rPr>
          <w:i/>
          <w:iCs/>
        </w:rPr>
        <w:t>=</w:t>
      </w:r>
      <w:r w:rsidR="003C75B6" w:rsidRPr="00116C1D">
        <w:t>5.22</w:t>
      </w:r>
      <w:r w:rsidR="008B765A" w:rsidRPr="00116C1D">
        <w:t xml:space="preserve">). </w:t>
      </w:r>
      <w:r w:rsidR="00571D20" w:rsidRPr="00116C1D">
        <w:t xml:space="preserve">We randomly assigned </w:t>
      </w:r>
      <w:r w:rsidR="002C2BF1" w:rsidRPr="00116C1D">
        <w:t>them</w:t>
      </w:r>
      <w:r w:rsidR="00571D20" w:rsidRPr="00116C1D">
        <w:t xml:space="preserve"> to</w:t>
      </w:r>
      <w:r w:rsidR="007F337A">
        <w:t xml:space="preserve"> the</w:t>
      </w:r>
      <w:r w:rsidR="00571D20" w:rsidRPr="00751646">
        <w:t xml:space="preserve"> nostalgia (</w:t>
      </w:r>
      <w:r w:rsidR="00571D20" w:rsidRPr="00751646">
        <w:rPr>
          <w:i/>
        </w:rPr>
        <w:t>n</w:t>
      </w:r>
      <w:r w:rsidR="000A3CAD">
        <w:rPr>
          <w:i/>
        </w:rPr>
        <w:t>=</w:t>
      </w:r>
      <w:r w:rsidR="003C75B6" w:rsidRPr="00751646">
        <w:t>74</w:t>
      </w:r>
      <w:r w:rsidR="00571D20" w:rsidRPr="00751646">
        <w:t>)</w:t>
      </w:r>
      <w:r w:rsidR="00571D20" w:rsidRPr="00751646" w:rsidDel="003154B7">
        <w:t xml:space="preserve"> </w:t>
      </w:r>
      <w:r w:rsidR="007F337A">
        <w:t>or</w:t>
      </w:r>
      <w:r w:rsidR="00571D20" w:rsidRPr="00751646">
        <w:t xml:space="preserve"> control (</w:t>
      </w:r>
      <w:r w:rsidR="00571D20" w:rsidRPr="00751646">
        <w:rPr>
          <w:i/>
        </w:rPr>
        <w:t>n</w:t>
      </w:r>
      <w:r w:rsidR="000A3CAD">
        <w:rPr>
          <w:i/>
        </w:rPr>
        <w:t>=</w:t>
      </w:r>
      <w:r w:rsidR="003C75B6" w:rsidRPr="00751646">
        <w:t>78</w:t>
      </w:r>
      <w:r w:rsidR="00571D20" w:rsidRPr="00751646">
        <w:t>)</w:t>
      </w:r>
      <w:r w:rsidR="007F337A">
        <w:t xml:space="preserve"> condition</w:t>
      </w:r>
      <w:r w:rsidR="00571D20" w:rsidRPr="00751646">
        <w:t>.</w:t>
      </w:r>
      <w:r w:rsidR="00571D20" w:rsidRPr="00751646" w:rsidDel="003154B7">
        <w:t xml:space="preserve"> </w:t>
      </w:r>
    </w:p>
    <w:p w14:paraId="617A0DC8" w14:textId="57C5462B" w:rsidR="007E7965" w:rsidRPr="00116C1D" w:rsidRDefault="00D27459" w:rsidP="00476133">
      <w:pPr>
        <w:spacing w:line="480" w:lineRule="exact"/>
        <w:ind w:firstLine="720"/>
      </w:pPr>
      <w:r w:rsidRPr="00116C1D">
        <w:rPr>
          <w:b/>
          <w:bCs/>
        </w:rPr>
        <w:t>Procedure</w:t>
      </w:r>
      <w:r w:rsidR="004D1F16" w:rsidRPr="00116C1D">
        <w:rPr>
          <w:b/>
          <w:bCs/>
        </w:rPr>
        <w:t xml:space="preserve"> and m</w:t>
      </w:r>
      <w:r w:rsidRPr="00116C1D">
        <w:rPr>
          <w:b/>
          <w:bCs/>
        </w:rPr>
        <w:t>aterials</w:t>
      </w:r>
      <w:r w:rsidR="004D1F16" w:rsidRPr="00116C1D">
        <w:rPr>
          <w:b/>
          <w:bCs/>
        </w:rPr>
        <w:t>.</w:t>
      </w:r>
      <w:r w:rsidR="004D1F16" w:rsidRPr="00116C1D">
        <w:t xml:space="preserve"> </w:t>
      </w:r>
      <w:r w:rsidRPr="00116C1D">
        <w:t xml:space="preserve">Participants were seated at </w:t>
      </w:r>
      <w:r w:rsidR="00B050CC">
        <w:t xml:space="preserve">partitioned </w:t>
      </w:r>
      <w:r w:rsidRPr="00116C1D">
        <w:t xml:space="preserve">desks </w:t>
      </w:r>
      <w:r w:rsidR="002C2BF1" w:rsidRPr="00116C1D">
        <w:t>and received m</w:t>
      </w:r>
      <w:r w:rsidRPr="00116C1D">
        <w:t xml:space="preserve">aterials in a single printed booklet. </w:t>
      </w:r>
      <w:r w:rsidR="002C2BF1" w:rsidRPr="00116C1D">
        <w:t>They</w:t>
      </w:r>
      <w:r w:rsidRPr="00116C1D">
        <w:t xml:space="preserve"> were instructed to bring to mind either a nostalgic</w:t>
      </w:r>
      <w:r w:rsidR="002C2BF1" w:rsidRPr="00116C1D">
        <w:t xml:space="preserve"> or </w:t>
      </w:r>
      <w:r w:rsidR="002C2BF1" w:rsidRPr="00116C1D">
        <w:lastRenderedPageBreak/>
        <w:t xml:space="preserve">ordinary event </w:t>
      </w:r>
      <w:r w:rsidR="0046517C" w:rsidRPr="00116C1D">
        <w:t xml:space="preserve">from their past </w:t>
      </w:r>
      <w:r w:rsidR="002C2BF1" w:rsidRPr="00116C1D">
        <w:t>and list four</w:t>
      </w:r>
      <w:r w:rsidRPr="00116C1D">
        <w:t xml:space="preserve"> keywords describ</w:t>
      </w:r>
      <w:r w:rsidR="00B050CC">
        <w:t>ing</w:t>
      </w:r>
      <w:r w:rsidRPr="00116C1D">
        <w:t xml:space="preserve"> the event</w:t>
      </w:r>
      <w:r w:rsidR="000974AB">
        <w:t xml:space="preserve"> (</w:t>
      </w:r>
      <w:r w:rsidR="005E0948">
        <w:t>Sedikides et al., 2015</w:t>
      </w:r>
      <w:r w:rsidR="000974AB">
        <w:t>)</w:t>
      </w:r>
      <w:r w:rsidR="008904FC" w:rsidRPr="00116C1D">
        <w:t xml:space="preserve">. </w:t>
      </w:r>
      <w:r w:rsidR="002C2BF1" w:rsidRPr="00116C1D">
        <w:t>They</w:t>
      </w:r>
      <w:r w:rsidR="007E7965" w:rsidRPr="00116C1D">
        <w:t xml:space="preserve"> read: “Please bring to mind a </w:t>
      </w:r>
      <w:r w:rsidR="007E7965" w:rsidRPr="00116C1D">
        <w:rPr>
          <w:iCs/>
        </w:rPr>
        <w:t>nostalgic (ordinary)</w:t>
      </w:r>
      <w:r w:rsidR="007E7965" w:rsidRPr="00116C1D">
        <w:t xml:space="preserve"> event in your life. Specifically, try to think of a past event</w:t>
      </w:r>
      <w:r w:rsidR="007E7965" w:rsidRPr="00116C1D">
        <w:rPr>
          <w:iCs/>
        </w:rPr>
        <w:t xml:space="preserve"> that makes you feel nostalgic (that is ordinary)</w:t>
      </w:r>
      <w:r w:rsidR="007E7965" w:rsidRPr="00116C1D">
        <w:t xml:space="preserve">. Please write down four keywords relevant to this </w:t>
      </w:r>
      <w:r w:rsidR="007E7965" w:rsidRPr="00116C1D">
        <w:rPr>
          <w:iCs/>
        </w:rPr>
        <w:t>nostalgic</w:t>
      </w:r>
      <w:r w:rsidR="00777494" w:rsidRPr="00116C1D">
        <w:rPr>
          <w:iCs/>
        </w:rPr>
        <w:t xml:space="preserve"> (ordinary)</w:t>
      </w:r>
      <w:r w:rsidR="007E7965" w:rsidRPr="00116C1D">
        <w:t xml:space="preserve"> event.”</w:t>
      </w:r>
    </w:p>
    <w:p w14:paraId="226F965D" w14:textId="556B4C86" w:rsidR="00D27459" w:rsidRPr="00116C1D" w:rsidRDefault="0069734B" w:rsidP="001821B3">
      <w:pPr>
        <w:spacing w:line="480" w:lineRule="exact"/>
        <w:ind w:firstLine="720"/>
      </w:pPr>
      <w:r>
        <w:t xml:space="preserve">Following completion of the </w:t>
      </w:r>
      <w:r w:rsidR="008F3D7E">
        <w:t>nostalgia manipulation check</w:t>
      </w:r>
      <w:r>
        <w:t>, we</w:t>
      </w:r>
      <w:r w:rsidR="00D27459" w:rsidRPr="00116C1D">
        <w:t xml:space="preserve"> assessed state </w:t>
      </w:r>
      <w:r w:rsidR="00453BD9">
        <w:t>general</w:t>
      </w:r>
      <w:r w:rsidR="00C40842" w:rsidRPr="00116C1D">
        <w:t xml:space="preserve"> </w:t>
      </w:r>
      <w:r w:rsidR="00D27459" w:rsidRPr="00116C1D">
        <w:t>inspiration using the following items</w:t>
      </w:r>
      <w:r w:rsidR="00646690" w:rsidRPr="00116C1D">
        <w:t xml:space="preserve">: </w:t>
      </w:r>
      <w:r w:rsidR="00D27459" w:rsidRPr="00116C1D">
        <w:t>“Thinking about this</w:t>
      </w:r>
      <w:r w:rsidR="00117D46" w:rsidRPr="00116C1D">
        <w:t xml:space="preserve"> </w:t>
      </w:r>
      <w:r w:rsidR="008904FC" w:rsidRPr="00116C1D">
        <w:t xml:space="preserve">event </w:t>
      </w:r>
      <w:r w:rsidR="00D27459" w:rsidRPr="00116C1D">
        <w:t>makes me feel inspired</w:t>
      </w:r>
      <w:r w:rsidR="00453BD9">
        <w:t>,</w:t>
      </w:r>
      <w:r w:rsidR="00D27459" w:rsidRPr="00116C1D">
        <w:t>” “… inspires me to do something</w:t>
      </w:r>
      <w:r w:rsidR="00453BD9">
        <w:t>,</w:t>
      </w:r>
      <w:r w:rsidR="00D27459" w:rsidRPr="00116C1D">
        <w:t>” and “… fills me with inspiration”</w:t>
      </w:r>
      <w:r w:rsidR="00A81CF3" w:rsidRPr="00116C1D">
        <w:t xml:space="preserve"> (</w:t>
      </w:r>
      <w:r w:rsidR="002838A0" w:rsidRPr="002838A0">
        <w:rPr>
          <w:rFonts w:ascii="Symbol" w:hAnsi="Symbol"/>
        </w:rPr>
        <w:t></w:t>
      </w:r>
      <w:r w:rsidR="00645A3D">
        <w:t>=</w:t>
      </w:r>
      <w:r w:rsidR="00646690" w:rsidRPr="00116C1D">
        <w:t xml:space="preserve">.91; </w:t>
      </w:r>
      <w:r w:rsidR="00A81CF3" w:rsidRPr="00116C1D">
        <w:t>1</w:t>
      </w:r>
      <w:r w:rsidR="000A3CAD">
        <w:t>=</w:t>
      </w:r>
      <w:r w:rsidR="00A81CF3" w:rsidRPr="00116C1D">
        <w:rPr>
          <w:i/>
          <w:iCs/>
        </w:rPr>
        <w:t>strongly disagree</w:t>
      </w:r>
      <w:r w:rsidR="00A81CF3" w:rsidRPr="00116C1D">
        <w:t>, 5</w:t>
      </w:r>
      <w:r w:rsidR="000A3CAD">
        <w:t>=</w:t>
      </w:r>
      <w:r w:rsidR="00A81CF3" w:rsidRPr="00116C1D">
        <w:rPr>
          <w:i/>
          <w:iCs/>
        </w:rPr>
        <w:t>strongly agree</w:t>
      </w:r>
      <w:r w:rsidR="00A81CF3" w:rsidRPr="00116C1D">
        <w:t>).</w:t>
      </w:r>
      <w:r w:rsidR="00D27459" w:rsidRPr="00116C1D">
        <w:t xml:space="preserve"> </w:t>
      </w:r>
      <w:r w:rsidR="00C87FFC" w:rsidRPr="00116C1D">
        <w:t>We adapted t</w:t>
      </w:r>
      <w:r w:rsidR="00D27459" w:rsidRPr="00116C1D">
        <w:t>he first two items from T</w:t>
      </w:r>
      <w:r w:rsidR="00F05779">
        <w:t>h</w:t>
      </w:r>
      <w:r w:rsidR="00D27459" w:rsidRPr="00116C1D">
        <w:t xml:space="preserve">rash and Elliott (2003) and </w:t>
      </w:r>
      <w:r w:rsidR="00C87FFC" w:rsidRPr="00116C1D">
        <w:t xml:space="preserve">added </w:t>
      </w:r>
      <w:r w:rsidR="00D27459" w:rsidRPr="00116C1D">
        <w:t>the third item</w:t>
      </w:r>
      <w:r w:rsidR="00A81CF3" w:rsidRPr="00116C1D">
        <w:t xml:space="preserve"> to increase scale reliability.</w:t>
      </w:r>
    </w:p>
    <w:p w14:paraId="2DE8260F" w14:textId="77777777" w:rsidR="00E73228" w:rsidRPr="00116C1D" w:rsidRDefault="00D27459" w:rsidP="00F6773F">
      <w:pPr>
        <w:spacing w:line="480" w:lineRule="exact"/>
        <w:rPr>
          <w:b/>
          <w:bCs/>
        </w:rPr>
      </w:pPr>
      <w:r w:rsidRPr="00116C1D">
        <w:rPr>
          <w:b/>
          <w:bCs/>
        </w:rPr>
        <w:t>Results and Discussion</w:t>
      </w:r>
    </w:p>
    <w:p w14:paraId="3E08D0BC" w14:textId="6DCDB0DE" w:rsidR="0026393F" w:rsidRDefault="00F87B4F" w:rsidP="0026393F">
      <w:pPr>
        <w:spacing w:line="480" w:lineRule="exact"/>
        <w:ind w:firstLine="720"/>
      </w:pPr>
      <w:r w:rsidRPr="00116C1D">
        <w:rPr>
          <w:iCs/>
        </w:rPr>
        <w:t>As hypothesized, p</w:t>
      </w:r>
      <w:r w:rsidR="00D27459" w:rsidRPr="00116C1D">
        <w:t xml:space="preserve">articipants in the nostalgia condition </w:t>
      </w:r>
      <w:r w:rsidR="0026393F" w:rsidRPr="00116C1D">
        <w:t>(</w:t>
      </w:r>
      <w:r w:rsidR="0026393F" w:rsidRPr="00116C1D">
        <w:rPr>
          <w:i/>
          <w:iCs/>
        </w:rPr>
        <w:t>M</w:t>
      </w:r>
      <w:r w:rsidR="000A3CAD">
        <w:rPr>
          <w:i/>
          <w:iCs/>
        </w:rPr>
        <w:t>=</w:t>
      </w:r>
      <w:r w:rsidR="0026393F" w:rsidRPr="00116C1D">
        <w:t xml:space="preserve">3.35, </w:t>
      </w:r>
      <w:r w:rsidR="0026393F" w:rsidRPr="00116C1D">
        <w:rPr>
          <w:i/>
          <w:iCs/>
        </w:rPr>
        <w:t>SD</w:t>
      </w:r>
      <w:r w:rsidR="000A3CAD">
        <w:rPr>
          <w:i/>
          <w:iCs/>
        </w:rPr>
        <w:t>=</w:t>
      </w:r>
      <w:r w:rsidR="0026393F" w:rsidRPr="00116C1D">
        <w:t xml:space="preserve">1.00) </w:t>
      </w:r>
      <w:r w:rsidR="00D27459" w:rsidRPr="00116C1D">
        <w:t xml:space="preserve">reported higher levels of </w:t>
      </w:r>
      <w:r w:rsidR="00453BD9">
        <w:t>general</w:t>
      </w:r>
      <w:r w:rsidR="00A81CF3" w:rsidRPr="00116C1D">
        <w:t xml:space="preserve"> </w:t>
      </w:r>
      <w:r w:rsidR="00D27459" w:rsidRPr="00116C1D">
        <w:t>state inspiration</w:t>
      </w:r>
      <w:r w:rsidR="001713BA" w:rsidRPr="00116C1D">
        <w:t xml:space="preserve"> </w:t>
      </w:r>
      <w:r w:rsidR="00D27459" w:rsidRPr="00116C1D">
        <w:t>than those in the control condition (</w:t>
      </w:r>
      <w:r w:rsidR="00D27459" w:rsidRPr="00116C1D">
        <w:rPr>
          <w:i/>
          <w:iCs/>
        </w:rPr>
        <w:t>M</w:t>
      </w:r>
      <w:r w:rsidR="000A3CAD">
        <w:rPr>
          <w:i/>
          <w:iCs/>
        </w:rPr>
        <w:t>=</w:t>
      </w:r>
      <w:r w:rsidR="00D27459" w:rsidRPr="00116C1D">
        <w:t xml:space="preserve">2.72, </w:t>
      </w:r>
      <w:r w:rsidR="00D27459" w:rsidRPr="00116C1D">
        <w:rPr>
          <w:i/>
          <w:iCs/>
        </w:rPr>
        <w:t>SD</w:t>
      </w:r>
      <w:r w:rsidR="000A3CAD">
        <w:rPr>
          <w:i/>
          <w:iCs/>
        </w:rPr>
        <w:t>=</w:t>
      </w:r>
      <w:r w:rsidR="00D27459" w:rsidRPr="00116C1D">
        <w:t>1.1</w:t>
      </w:r>
      <w:r w:rsidR="00732420" w:rsidRPr="00116C1D">
        <w:t>4</w:t>
      </w:r>
      <w:r w:rsidR="00D27459" w:rsidRPr="00116C1D">
        <w:t xml:space="preserve">), </w:t>
      </w:r>
      <w:proofErr w:type="gramStart"/>
      <w:r w:rsidR="00732420" w:rsidRPr="00116C1D">
        <w:rPr>
          <w:i/>
          <w:iCs/>
        </w:rPr>
        <w:t>F</w:t>
      </w:r>
      <w:r w:rsidR="00D27459" w:rsidRPr="00116C1D">
        <w:t>(</w:t>
      </w:r>
      <w:proofErr w:type="gramEnd"/>
      <w:r w:rsidR="00732420" w:rsidRPr="00116C1D">
        <w:t xml:space="preserve">1, </w:t>
      </w:r>
      <w:r w:rsidR="00D27459" w:rsidRPr="00116C1D">
        <w:t>147)</w:t>
      </w:r>
      <w:r w:rsidR="000A3CAD">
        <w:t>=</w:t>
      </w:r>
      <w:r w:rsidR="00732420" w:rsidRPr="00116C1D">
        <w:t>12.86</w:t>
      </w:r>
      <w:r w:rsidR="00D27459" w:rsidRPr="00116C1D">
        <w:t xml:space="preserve">,  </w:t>
      </w:r>
      <w:r w:rsidR="00D27459" w:rsidRPr="00116C1D">
        <w:rPr>
          <w:i/>
          <w:iCs/>
        </w:rPr>
        <w:t>p</w:t>
      </w:r>
      <w:r w:rsidR="000A3CAD">
        <w:rPr>
          <w:i/>
          <w:iCs/>
        </w:rPr>
        <w:t>&lt;</w:t>
      </w:r>
      <w:r w:rsidR="00D27459" w:rsidRPr="00116C1D">
        <w:t>.001</w:t>
      </w:r>
      <w:r w:rsidR="00C66749" w:rsidRPr="00116C1D">
        <w:t xml:space="preserve">,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m:t>
        </m:r>
      </m:oMath>
      <w:r w:rsidR="00C66749" w:rsidRPr="00116C1D">
        <w:t>.08</w:t>
      </w:r>
      <w:r w:rsidR="00732420" w:rsidRPr="00116C1D">
        <w:t xml:space="preserve"> (one participant did not </w:t>
      </w:r>
      <w:r w:rsidR="00A81CF3" w:rsidRPr="00116C1D">
        <w:t>complete</w:t>
      </w:r>
      <w:r w:rsidR="00732420" w:rsidRPr="00116C1D">
        <w:t xml:space="preserve"> the assessment)</w:t>
      </w:r>
      <w:r w:rsidR="00D27459" w:rsidRPr="00116C1D">
        <w:t xml:space="preserve">. </w:t>
      </w:r>
      <w:r w:rsidR="00A81CF3" w:rsidRPr="00116C1D">
        <w:t xml:space="preserve">Nostalgia </w:t>
      </w:r>
      <w:r w:rsidR="008904FC" w:rsidRPr="00116C1D">
        <w:t>increases</w:t>
      </w:r>
      <w:r w:rsidR="00A81CF3" w:rsidRPr="00116C1D">
        <w:t xml:space="preserve"> </w:t>
      </w:r>
      <w:r w:rsidR="00453BD9">
        <w:t>general</w:t>
      </w:r>
      <w:r w:rsidR="008904FC" w:rsidRPr="00116C1D">
        <w:t xml:space="preserve"> </w:t>
      </w:r>
      <w:r w:rsidR="00A81CF3" w:rsidRPr="00116C1D">
        <w:t xml:space="preserve">state </w:t>
      </w:r>
      <w:r w:rsidR="00A81CF3" w:rsidRPr="0011175D">
        <w:t>inspiration.</w:t>
      </w:r>
      <w:r w:rsidR="00D27459" w:rsidRPr="0011175D">
        <w:t xml:space="preserve"> </w:t>
      </w:r>
      <w:r w:rsidR="0026393F" w:rsidRPr="0011175D">
        <w:t>C</w:t>
      </w:r>
      <w:r w:rsidR="001D4593" w:rsidRPr="0011175D">
        <w:t>orrelational patterns involving the nostalgia manipulation check</w:t>
      </w:r>
      <w:r w:rsidR="00BD354D">
        <w:t xml:space="preserve"> corroborate</w:t>
      </w:r>
      <w:r w:rsidR="001D4593" w:rsidRPr="0011175D">
        <w:t xml:space="preserve"> thi</w:t>
      </w:r>
      <w:r w:rsidR="00D50FC1" w:rsidRPr="0011175D">
        <w:t>s conclusion</w:t>
      </w:r>
      <w:r w:rsidR="0026393F" w:rsidRPr="0011175D">
        <w:t>:</w:t>
      </w:r>
      <w:r w:rsidR="00D50FC1" w:rsidRPr="0011175D">
        <w:t xml:space="preserve"> The more nostalgic</w:t>
      </w:r>
      <w:r w:rsidR="001D4593" w:rsidRPr="0011175D">
        <w:t xml:space="preserve"> participants </w:t>
      </w:r>
      <w:r w:rsidR="00D50FC1" w:rsidRPr="0011175D">
        <w:t>felt</w:t>
      </w:r>
      <w:r w:rsidR="001D4593" w:rsidRPr="0011175D">
        <w:t xml:space="preserve">, the more inspired they </w:t>
      </w:r>
      <w:r w:rsidR="00D50FC1" w:rsidRPr="0011175D">
        <w:t>were</w:t>
      </w:r>
      <w:r w:rsidR="002C3B04" w:rsidRPr="0011175D">
        <w:t xml:space="preserve">, </w:t>
      </w:r>
      <w:proofErr w:type="gramStart"/>
      <w:r w:rsidR="002C3B04" w:rsidRPr="0011175D">
        <w:rPr>
          <w:i/>
        </w:rPr>
        <w:t>r</w:t>
      </w:r>
      <w:r w:rsidR="00EF5A57">
        <w:t>(</w:t>
      </w:r>
      <w:proofErr w:type="gramEnd"/>
      <w:r w:rsidR="00EF5A57">
        <w:t>149</w:t>
      </w:r>
      <w:r w:rsidR="002C3B04" w:rsidRPr="0011175D">
        <w:t>)</w:t>
      </w:r>
      <w:r w:rsidR="000A3CAD">
        <w:t>=</w:t>
      </w:r>
      <w:r w:rsidR="002C3B04" w:rsidRPr="0011175D">
        <w:t xml:space="preserve">.41, </w:t>
      </w:r>
      <w:r w:rsidR="002C3B04" w:rsidRPr="0011175D">
        <w:rPr>
          <w:i/>
        </w:rPr>
        <w:t>p</w:t>
      </w:r>
      <w:r w:rsidR="000A3CAD">
        <w:rPr>
          <w:i/>
        </w:rPr>
        <w:t>&lt;</w:t>
      </w:r>
      <w:r w:rsidR="00B04AA2" w:rsidRPr="0011175D">
        <w:t>.</w:t>
      </w:r>
      <w:r w:rsidR="002C3B04" w:rsidRPr="0011175D">
        <w:t>001</w:t>
      </w:r>
      <w:r w:rsidR="00D50FC1" w:rsidRPr="0011175D">
        <w:t>.</w:t>
      </w:r>
    </w:p>
    <w:p w14:paraId="733C9A7B" w14:textId="77777777" w:rsidR="00801D6C" w:rsidRPr="00116C1D" w:rsidRDefault="008E14E1" w:rsidP="0026393F">
      <w:pPr>
        <w:spacing w:line="480" w:lineRule="exact"/>
        <w:ind w:firstLine="720"/>
        <w:jc w:val="center"/>
        <w:rPr>
          <w:b/>
        </w:rPr>
      </w:pPr>
      <w:r w:rsidRPr="00116C1D">
        <w:rPr>
          <w:b/>
        </w:rPr>
        <w:t xml:space="preserve">Study </w:t>
      </w:r>
      <w:r w:rsidR="00D27459" w:rsidRPr="00116C1D">
        <w:rPr>
          <w:b/>
        </w:rPr>
        <w:t>3</w:t>
      </w:r>
      <w:r w:rsidR="00A81CF3" w:rsidRPr="00116C1D">
        <w:rPr>
          <w:b/>
        </w:rPr>
        <w:t>: Does Nostalgia Increase Specific State Inspiration?</w:t>
      </w:r>
    </w:p>
    <w:p w14:paraId="388CEDEA" w14:textId="21910BF5" w:rsidR="00693E10" w:rsidRDefault="002A09AA" w:rsidP="006861CF">
      <w:pPr>
        <w:spacing w:line="480" w:lineRule="exact"/>
        <w:ind w:firstLine="720"/>
        <w:rPr>
          <w:b/>
          <w:iCs/>
        </w:rPr>
      </w:pPr>
      <w:r>
        <w:t xml:space="preserve">Study 2 established that nostalgia increases general state inspiration. </w:t>
      </w:r>
      <w:r w:rsidR="00A81CF3" w:rsidRPr="00116C1D">
        <w:t xml:space="preserve">We asked, in Study 3, whether nostalgia </w:t>
      </w:r>
      <w:r w:rsidR="00C40842" w:rsidRPr="00116C1D">
        <w:t>strengthens</w:t>
      </w:r>
      <w:r w:rsidR="00A81CF3" w:rsidRPr="00116C1D">
        <w:t xml:space="preserve"> specific state inspiration</w:t>
      </w:r>
      <w:r w:rsidR="008904FC" w:rsidRPr="00116C1D">
        <w:t xml:space="preserve"> (</w:t>
      </w:r>
      <w:r w:rsidR="00C40842" w:rsidRPr="00116C1D">
        <w:t>the</w:t>
      </w:r>
      <w:r w:rsidR="008904FC" w:rsidRPr="00116C1D">
        <w:t xml:space="preserve"> “inspired to” component)</w:t>
      </w:r>
      <w:r w:rsidR="00A81CF3" w:rsidRPr="00116C1D">
        <w:t xml:space="preserve">. </w:t>
      </w:r>
      <w:r w:rsidR="00D4724A" w:rsidRPr="00116C1D">
        <w:t xml:space="preserve">Does nostalgia provide the inspiring impetus for </w:t>
      </w:r>
      <w:r w:rsidR="00D24B01">
        <w:t xml:space="preserve">embracing </w:t>
      </w:r>
      <w:r w:rsidR="00D4724A" w:rsidRPr="00116C1D">
        <w:t xml:space="preserve">assorted challenges? </w:t>
      </w:r>
      <w:r w:rsidR="00A81CF3" w:rsidRPr="00116C1D">
        <w:t>W</w:t>
      </w:r>
      <w:r w:rsidR="007243FE" w:rsidRPr="00116C1D">
        <w:t xml:space="preserve">e implemented </w:t>
      </w:r>
      <w:r w:rsidR="0021235C" w:rsidRPr="00116C1D">
        <w:t>the same manipulation of nostalgia as in Study 2</w:t>
      </w:r>
      <w:r w:rsidR="000868C0" w:rsidRPr="00116C1D">
        <w:t>,</w:t>
      </w:r>
      <w:r w:rsidR="00086C27" w:rsidRPr="00116C1D">
        <w:t xml:space="preserve"> </w:t>
      </w:r>
      <w:r w:rsidR="007243FE" w:rsidRPr="00116C1D">
        <w:t xml:space="preserve">followed by an assessment of </w:t>
      </w:r>
      <w:r w:rsidR="006453F1" w:rsidRPr="00116C1D">
        <w:t xml:space="preserve">specific </w:t>
      </w:r>
      <w:r w:rsidR="007243FE" w:rsidRPr="00116C1D">
        <w:t>state in</w:t>
      </w:r>
      <w:r w:rsidR="00CA7A23" w:rsidRPr="00116C1D">
        <w:t xml:space="preserve">spiration. We hypothesized that </w:t>
      </w:r>
      <w:r w:rsidR="007243FE" w:rsidRPr="00116C1D">
        <w:t xml:space="preserve">participants </w:t>
      </w:r>
      <w:r w:rsidR="00CA7A23" w:rsidRPr="00116C1D">
        <w:t>recalling</w:t>
      </w:r>
      <w:r w:rsidR="007243FE" w:rsidRPr="00116C1D">
        <w:t xml:space="preserve"> a nostalgic</w:t>
      </w:r>
      <w:r w:rsidR="00A81CF3" w:rsidRPr="00116C1D">
        <w:t xml:space="preserve"> (vs. ordinary)</w:t>
      </w:r>
      <w:r w:rsidR="007243FE" w:rsidRPr="00116C1D">
        <w:t xml:space="preserve"> event would report higher</w:t>
      </w:r>
      <w:r w:rsidR="00C40842" w:rsidRPr="00116C1D">
        <w:t xml:space="preserve"> specific</w:t>
      </w:r>
      <w:r w:rsidR="007243FE" w:rsidRPr="00116C1D">
        <w:t xml:space="preserve"> state inspiration.</w:t>
      </w:r>
    </w:p>
    <w:p w14:paraId="3A4F4303" w14:textId="77777777" w:rsidR="007243FE" w:rsidRPr="00116C1D" w:rsidRDefault="007243FE" w:rsidP="00476133">
      <w:pPr>
        <w:spacing w:line="480" w:lineRule="exact"/>
        <w:outlineLvl w:val="0"/>
        <w:rPr>
          <w:b/>
          <w:iCs/>
        </w:rPr>
      </w:pPr>
      <w:r w:rsidRPr="00116C1D">
        <w:rPr>
          <w:b/>
          <w:iCs/>
        </w:rPr>
        <w:t>Method</w:t>
      </w:r>
    </w:p>
    <w:p w14:paraId="0DCAAE1F" w14:textId="23A0832A" w:rsidR="00057A11" w:rsidRDefault="007243FE" w:rsidP="00AE4E97">
      <w:pPr>
        <w:spacing w:line="480" w:lineRule="exact"/>
        <w:ind w:firstLine="720"/>
      </w:pPr>
      <w:r w:rsidRPr="00116C1D">
        <w:rPr>
          <w:b/>
          <w:iCs/>
        </w:rPr>
        <w:t>Participants</w:t>
      </w:r>
      <w:r w:rsidR="008E14E1" w:rsidRPr="00116C1D">
        <w:rPr>
          <w:b/>
          <w:iCs/>
        </w:rPr>
        <w:t xml:space="preserve">. </w:t>
      </w:r>
      <w:r w:rsidR="00E75902" w:rsidRPr="00116C1D">
        <w:t>Fifty University of Southampton</w:t>
      </w:r>
      <w:r w:rsidR="00E75902" w:rsidRPr="00116C1D">
        <w:rPr>
          <w:i/>
          <w:iCs/>
        </w:rPr>
        <w:t xml:space="preserve"> </w:t>
      </w:r>
      <w:r w:rsidR="000401AE" w:rsidRPr="00116C1D">
        <w:t>undergraduates</w:t>
      </w:r>
      <w:r w:rsidR="00E75902" w:rsidRPr="00116C1D">
        <w:t xml:space="preserve"> (</w:t>
      </w:r>
      <w:r w:rsidR="000401AE" w:rsidRPr="00116C1D">
        <w:t>39</w:t>
      </w:r>
      <w:r w:rsidR="00E75902" w:rsidRPr="00116C1D">
        <w:t xml:space="preserve"> female</w:t>
      </w:r>
      <w:r w:rsidR="000401AE" w:rsidRPr="00116C1D">
        <w:t>s</w:t>
      </w:r>
      <w:r w:rsidR="004E7E16" w:rsidRPr="00116C1D">
        <w:t>, 11 males</w:t>
      </w:r>
      <w:r w:rsidR="00E75902" w:rsidRPr="00116C1D">
        <w:t xml:space="preserve">) </w:t>
      </w:r>
      <w:r w:rsidR="00EB642A" w:rsidRPr="00116C1D">
        <w:t>took part</w:t>
      </w:r>
      <w:r w:rsidR="00E75902" w:rsidRPr="00116C1D">
        <w:t xml:space="preserve"> for course credit</w:t>
      </w:r>
      <w:r w:rsidR="00696957" w:rsidRPr="00116C1D">
        <w:t xml:space="preserve">. </w:t>
      </w:r>
      <w:r w:rsidR="008B765A" w:rsidRPr="00116C1D">
        <w:t xml:space="preserve">Participants’ age ranged </w:t>
      </w:r>
      <w:r w:rsidR="00255F07">
        <w:t>from</w:t>
      </w:r>
      <w:r w:rsidR="008B765A" w:rsidRPr="00116C1D">
        <w:t xml:space="preserve"> </w:t>
      </w:r>
      <w:r w:rsidR="00173850" w:rsidRPr="00116C1D">
        <w:t>16</w:t>
      </w:r>
      <w:r w:rsidR="007F337A">
        <w:t>-</w:t>
      </w:r>
      <w:r w:rsidR="00173850" w:rsidRPr="00116C1D">
        <w:t>48</w:t>
      </w:r>
      <w:r w:rsidR="00820E4D">
        <w:t xml:space="preserve"> years</w:t>
      </w:r>
      <w:r w:rsidR="00173850" w:rsidRPr="00116C1D">
        <w:t xml:space="preserve"> </w:t>
      </w:r>
      <w:r w:rsidR="008B765A" w:rsidRPr="00116C1D">
        <w:t>(</w:t>
      </w:r>
      <w:r w:rsidR="008B765A" w:rsidRPr="00116C1D">
        <w:rPr>
          <w:i/>
          <w:iCs/>
        </w:rPr>
        <w:t>M</w:t>
      </w:r>
      <w:r w:rsidR="000A3CAD">
        <w:rPr>
          <w:i/>
          <w:iCs/>
        </w:rPr>
        <w:t>=</w:t>
      </w:r>
      <w:r w:rsidR="00173850" w:rsidRPr="00116C1D">
        <w:t>23.18</w:t>
      </w:r>
      <w:r w:rsidR="00014B95" w:rsidRPr="00116C1D">
        <w:t>,</w:t>
      </w:r>
      <w:r w:rsidR="008B765A" w:rsidRPr="00116C1D">
        <w:t xml:space="preserve"> </w:t>
      </w:r>
      <w:r w:rsidR="008B765A" w:rsidRPr="00116C1D">
        <w:rPr>
          <w:i/>
          <w:iCs/>
        </w:rPr>
        <w:t>SD</w:t>
      </w:r>
      <w:r w:rsidR="000A3CAD">
        <w:rPr>
          <w:i/>
          <w:iCs/>
        </w:rPr>
        <w:t>=</w:t>
      </w:r>
      <w:r w:rsidR="00173850" w:rsidRPr="00116C1D">
        <w:t>5.81</w:t>
      </w:r>
      <w:r w:rsidR="008B765A" w:rsidRPr="00116C1D">
        <w:t xml:space="preserve">). </w:t>
      </w:r>
      <w:r w:rsidR="00571D20" w:rsidRPr="00116C1D">
        <w:t xml:space="preserve">We randomly assigned </w:t>
      </w:r>
      <w:r w:rsidR="002C2BF1" w:rsidRPr="00116C1D">
        <w:t>them</w:t>
      </w:r>
      <w:r w:rsidR="00571D20" w:rsidRPr="00116C1D">
        <w:t xml:space="preserve"> to the nostalgia (</w:t>
      </w:r>
      <w:r w:rsidR="00571D20" w:rsidRPr="00116C1D">
        <w:rPr>
          <w:i/>
        </w:rPr>
        <w:t>n</w:t>
      </w:r>
      <w:r w:rsidR="000A3CAD">
        <w:rPr>
          <w:i/>
        </w:rPr>
        <w:t>=</w:t>
      </w:r>
      <w:r w:rsidR="00173850" w:rsidRPr="00116C1D">
        <w:t>26</w:t>
      </w:r>
      <w:r w:rsidR="00571D20" w:rsidRPr="00116C1D">
        <w:t>)</w:t>
      </w:r>
      <w:r w:rsidR="00571D20" w:rsidRPr="00116C1D" w:rsidDel="003154B7">
        <w:t xml:space="preserve"> </w:t>
      </w:r>
      <w:r w:rsidR="00571D20" w:rsidRPr="00116C1D">
        <w:t>or control (</w:t>
      </w:r>
      <w:r w:rsidR="00571D20" w:rsidRPr="00116C1D">
        <w:rPr>
          <w:i/>
        </w:rPr>
        <w:t>n</w:t>
      </w:r>
      <w:r w:rsidR="000A3CAD">
        <w:rPr>
          <w:i/>
        </w:rPr>
        <w:t>=</w:t>
      </w:r>
      <w:r w:rsidR="00173850" w:rsidRPr="00116C1D">
        <w:t>24</w:t>
      </w:r>
      <w:r w:rsidR="00571D20" w:rsidRPr="00116C1D">
        <w:t>) condition.</w:t>
      </w:r>
    </w:p>
    <w:p w14:paraId="3386A18C" w14:textId="52422A42" w:rsidR="00AE4E97" w:rsidRDefault="008E14E1" w:rsidP="00AE4E97">
      <w:pPr>
        <w:spacing w:line="480" w:lineRule="exact"/>
        <w:ind w:firstLine="720"/>
      </w:pPr>
      <w:r w:rsidRPr="00116C1D">
        <w:rPr>
          <w:b/>
          <w:iCs/>
        </w:rPr>
        <w:lastRenderedPageBreak/>
        <w:t>Procedure and m</w:t>
      </w:r>
      <w:r w:rsidR="007243FE" w:rsidRPr="00116C1D">
        <w:rPr>
          <w:b/>
          <w:iCs/>
        </w:rPr>
        <w:t>aterials</w:t>
      </w:r>
      <w:r w:rsidRPr="00116C1D">
        <w:rPr>
          <w:b/>
          <w:iCs/>
        </w:rPr>
        <w:t xml:space="preserve">. </w:t>
      </w:r>
      <w:r w:rsidR="007D2C5A" w:rsidRPr="00116C1D">
        <w:t>We seated p</w:t>
      </w:r>
      <w:r w:rsidR="00532115" w:rsidRPr="00116C1D">
        <w:t xml:space="preserve">articipants at </w:t>
      </w:r>
      <w:r w:rsidR="00B050CC">
        <w:t xml:space="preserve">partitioned </w:t>
      </w:r>
      <w:r w:rsidR="00532115" w:rsidRPr="00116C1D">
        <w:t xml:space="preserve">desks </w:t>
      </w:r>
      <w:r w:rsidR="007D2C5A" w:rsidRPr="00116C1D">
        <w:t>and presented m</w:t>
      </w:r>
      <w:r w:rsidR="00532115" w:rsidRPr="00116C1D">
        <w:t>aterials in a single printed booklet.</w:t>
      </w:r>
      <w:r w:rsidR="007D2C5A" w:rsidRPr="00116C1D">
        <w:t xml:space="preserve"> </w:t>
      </w:r>
      <w:r w:rsidR="008904FC" w:rsidRPr="00116C1D">
        <w:t>As in Study 2, w</w:t>
      </w:r>
      <w:r w:rsidR="007D2C5A" w:rsidRPr="00116C1D">
        <w:t xml:space="preserve">e instructed </w:t>
      </w:r>
      <w:r w:rsidR="007F337A">
        <w:t>them</w:t>
      </w:r>
      <w:r w:rsidR="00532115" w:rsidRPr="00116C1D">
        <w:t xml:space="preserve"> to bring to mind either a nostalgic or ordinary event</w:t>
      </w:r>
      <w:r w:rsidR="007D2C5A" w:rsidRPr="00116C1D">
        <w:t>,</w:t>
      </w:r>
      <w:r w:rsidR="00532115" w:rsidRPr="00116C1D">
        <w:t xml:space="preserve"> and to list </w:t>
      </w:r>
      <w:r w:rsidR="002C2BF1" w:rsidRPr="00116C1D">
        <w:t>four</w:t>
      </w:r>
      <w:r w:rsidR="00532115" w:rsidRPr="00116C1D">
        <w:t xml:space="preserve"> keywords describ</w:t>
      </w:r>
      <w:r w:rsidR="00B050CC">
        <w:t>ing</w:t>
      </w:r>
      <w:r w:rsidR="00532115" w:rsidRPr="00116C1D">
        <w:t xml:space="preserve"> the event.</w:t>
      </w:r>
      <w:r w:rsidR="000974AB">
        <w:t xml:space="preserve"> </w:t>
      </w:r>
      <w:r w:rsidR="007D2C5A" w:rsidRPr="00116C1D">
        <w:t>The nostalgia manipulation check followed</w:t>
      </w:r>
      <w:r w:rsidR="00696957" w:rsidRPr="00116C1D">
        <w:t xml:space="preserve">. </w:t>
      </w:r>
      <w:r w:rsidR="007D2C5A" w:rsidRPr="00116C1D">
        <w:t xml:space="preserve">Finally, we </w:t>
      </w:r>
      <w:r w:rsidR="00532115" w:rsidRPr="00116C1D">
        <w:t>assessed</w:t>
      </w:r>
      <w:r w:rsidR="007D2C5A" w:rsidRPr="00116C1D">
        <w:t xml:space="preserve"> specific</w:t>
      </w:r>
      <w:r w:rsidR="00933A9B" w:rsidRPr="00116C1D">
        <w:t xml:space="preserve"> state inspiration</w:t>
      </w:r>
      <w:r w:rsidR="007D2C5A" w:rsidRPr="00116C1D">
        <w:t xml:space="preserve"> with a 5-item measure (1</w:t>
      </w:r>
      <w:r w:rsidR="000A3CAD">
        <w:t>=</w:t>
      </w:r>
      <w:r w:rsidR="007D2C5A" w:rsidRPr="00116C1D">
        <w:rPr>
          <w:i/>
        </w:rPr>
        <w:t>strongly disagree</w:t>
      </w:r>
      <w:r w:rsidR="007D2C5A" w:rsidRPr="00116C1D">
        <w:t>, 6</w:t>
      </w:r>
      <w:r w:rsidR="000A3CAD">
        <w:t>=</w:t>
      </w:r>
      <w:r w:rsidR="007D2C5A" w:rsidRPr="00116C1D">
        <w:rPr>
          <w:i/>
        </w:rPr>
        <w:t>strongly agree</w:t>
      </w:r>
      <w:r w:rsidR="007D2C5A" w:rsidRPr="00116C1D">
        <w:t>)</w:t>
      </w:r>
      <w:r w:rsidR="00453BD9">
        <w:t xml:space="preserve">. The items, preceded by the stem </w:t>
      </w:r>
      <w:r w:rsidR="00255F07">
        <w:t>“</w:t>
      </w:r>
      <w:r w:rsidR="007D2C5A" w:rsidRPr="00116C1D">
        <w:t>Right now, I feel inspired to</w:t>
      </w:r>
      <w:r w:rsidR="00453BD9">
        <w:t xml:space="preserve"> …”, </w:t>
      </w:r>
      <w:r w:rsidR="003E399E">
        <w:t>were</w:t>
      </w:r>
      <w:r w:rsidR="00453BD9">
        <w:t>: “</w:t>
      </w:r>
      <w:r w:rsidR="007D2C5A" w:rsidRPr="00116C1D">
        <w:t>meet new people,”</w:t>
      </w:r>
      <w:r w:rsidR="007D2C5A" w:rsidRPr="00116C1D">
        <w:rPr>
          <w:caps/>
        </w:rPr>
        <w:t xml:space="preserve"> “</w:t>
      </w:r>
      <w:r w:rsidR="007D2C5A" w:rsidRPr="00116C1D">
        <w:t>travel overseas this summer,”  “explore some place that I have never been before,”  “go to a modern art museum,” “try skydiving or s</w:t>
      </w:r>
      <w:r w:rsidR="00255F07">
        <w:t>ome other adventurous activity.”</w:t>
      </w:r>
      <w:r w:rsidR="007D2C5A" w:rsidRPr="00116C1D">
        <w:t xml:space="preserve"> We averaged the</w:t>
      </w:r>
      <w:r w:rsidR="003E399E">
        <w:t>m</w:t>
      </w:r>
      <w:r w:rsidR="007D2C5A" w:rsidRPr="00116C1D">
        <w:t xml:space="preserve"> into a</w:t>
      </w:r>
      <w:r w:rsidR="002C2BF1" w:rsidRPr="00116C1D">
        <w:t xml:space="preserve"> composite</w:t>
      </w:r>
      <w:r w:rsidR="007D2C5A" w:rsidRPr="00116C1D">
        <w:t xml:space="preserve"> (</w:t>
      </w:r>
      <w:r w:rsidR="002838A0" w:rsidRPr="002838A0">
        <w:rPr>
          <w:rFonts w:ascii="Symbol" w:hAnsi="Symbol"/>
        </w:rPr>
        <w:t></w:t>
      </w:r>
      <w:r w:rsidR="00645A3D">
        <w:t>=</w:t>
      </w:r>
      <w:r w:rsidR="007D2C5A" w:rsidRPr="00116C1D">
        <w:t>.79). We adapted t</w:t>
      </w:r>
      <w:r w:rsidR="00933A9B" w:rsidRPr="00116C1D">
        <w:t>his measure</w:t>
      </w:r>
      <w:r w:rsidR="007D2C5A" w:rsidRPr="00116C1D">
        <w:t xml:space="preserve"> from</w:t>
      </w:r>
      <w:r w:rsidR="007243FE" w:rsidRPr="00116C1D">
        <w:t xml:space="preserve"> a scale assess</w:t>
      </w:r>
      <w:r w:rsidR="003E399E">
        <w:t>ing</w:t>
      </w:r>
      <w:r w:rsidR="007243FE" w:rsidRPr="00116C1D">
        <w:t xml:space="preserve"> exploration of physical, social,</w:t>
      </w:r>
      <w:r w:rsidR="007D2C5A" w:rsidRPr="00116C1D">
        <w:t xml:space="preserve"> and intellectual environments</w:t>
      </w:r>
      <w:r w:rsidR="003E399E">
        <w:t xml:space="preserve"> (G</w:t>
      </w:r>
      <w:r w:rsidR="003E399E" w:rsidRPr="00116C1D">
        <w:t>reen</w:t>
      </w:r>
      <w:r w:rsidR="003E399E">
        <w:t xml:space="preserve"> &amp; Campbell, </w:t>
      </w:r>
      <w:r w:rsidR="003E399E" w:rsidRPr="00116C1D">
        <w:t>2000)</w:t>
      </w:r>
      <w:r w:rsidR="007D2C5A" w:rsidRPr="00116C1D">
        <w:t>.</w:t>
      </w:r>
    </w:p>
    <w:p w14:paraId="4EF039DF" w14:textId="77777777" w:rsidR="00E73228" w:rsidRPr="00116C1D" w:rsidRDefault="007243FE" w:rsidP="00AE4E97">
      <w:pPr>
        <w:spacing w:line="480" w:lineRule="exact"/>
        <w:rPr>
          <w:b/>
          <w:iCs/>
        </w:rPr>
      </w:pPr>
      <w:r w:rsidRPr="00116C1D">
        <w:rPr>
          <w:b/>
          <w:iCs/>
        </w:rPr>
        <w:t>Results</w:t>
      </w:r>
      <w:r w:rsidR="00CC6EA0" w:rsidRPr="00116C1D">
        <w:rPr>
          <w:b/>
          <w:iCs/>
        </w:rPr>
        <w:t xml:space="preserve"> and Discussion</w:t>
      </w:r>
    </w:p>
    <w:p w14:paraId="70E8FAD2" w14:textId="41BDED07" w:rsidR="00E15D6C" w:rsidRDefault="00933A9B" w:rsidP="002C0B55">
      <w:pPr>
        <w:spacing w:line="480" w:lineRule="exact"/>
        <w:ind w:firstLine="720"/>
        <w:rPr>
          <w:b/>
        </w:rPr>
      </w:pPr>
      <w:r w:rsidRPr="00116C1D">
        <w:t>As hypothesized</w:t>
      </w:r>
      <w:r w:rsidR="007243FE" w:rsidRPr="00116C1D">
        <w:t xml:space="preserve">, participants </w:t>
      </w:r>
      <w:r w:rsidR="000868C0" w:rsidRPr="00116C1D">
        <w:t xml:space="preserve">in the nostalgia condition </w:t>
      </w:r>
      <w:r w:rsidR="002A09AA" w:rsidRPr="00116C1D">
        <w:t>(</w:t>
      </w:r>
      <w:r w:rsidR="002A09AA" w:rsidRPr="00116C1D">
        <w:rPr>
          <w:i/>
        </w:rPr>
        <w:t>M</w:t>
      </w:r>
      <w:r w:rsidR="000A3CAD">
        <w:rPr>
          <w:i/>
        </w:rPr>
        <w:t>=</w:t>
      </w:r>
      <w:r w:rsidR="002A09AA" w:rsidRPr="00116C1D">
        <w:t xml:space="preserve">3.71, </w:t>
      </w:r>
      <w:r w:rsidR="002A09AA" w:rsidRPr="00116C1D">
        <w:rPr>
          <w:i/>
        </w:rPr>
        <w:t>SD</w:t>
      </w:r>
      <w:r w:rsidR="000A3CAD">
        <w:rPr>
          <w:i/>
        </w:rPr>
        <w:t>=</w:t>
      </w:r>
      <w:r w:rsidR="002A09AA" w:rsidRPr="00116C1D">
        <w:t xml:space="preserve">0.79) </w:t>
      </w:r>
      <w:r w:rsidR="007243FE" w:rsidRPr="00116C1D">
        <w:t xml:space="preserve">expressed higher levels of </w:t>
      </w:r>
      <w:r w:rsidR="00651A1F" w:rsidRPr="00116C1D">
        <w:t xml:space="preserve">specific </w:t>
      </w:r>
      <w:r w:rsidR="007243FE" w:rsidRPr="00116C1D">
        <w:t xml:space="preserve">state inspiration than </w:t>
      </w:r>
      <w:r w:rsidR="000868C0" w:rsidRPr="00116C1D">
        <w:t>those in the control</w:t>
      </w:r>
      <w:r w:rsidR="002A09AA">
        <w:t xml:space="preserve"> condition</w:t>
      </w:r>
      <w:r w:rsidR="000868C0" w:rsidRPr="00116C1D">
        <w:t xml:space="preserve"> </w:t>
      </w:r>
      <w:r w:rsidR="007E52B5" w:rsidRPr="00116C1D">
        <w:t>(</w:t>
      </w:r>
      <w:r w:rsidR="007E52B5" w:rsidRPr="00116C1D">
        <w:rPr>
          <w:i/>
        </w:rPr>
        <w:t>M</w:t>
      </w:r>
      <w:r w:rsidR="000A3CAD">
        <w:rPr>
          <w:i/>
        </w:rPr>
        <w:t>=</w:t>
      </w:r>
      <w:r w:rsidR="007E52B5" w:rsidRPr="00116C1D">
        <w:t xml:space="preserve">3.04, </w:t>
      </w:r>
      <w:r w:rsidR="007E52B5" w:rsidRPr="00116C1D">
        <w:rPr>
          <w:i/>
        </w:rPr>
        <w:t>SD</w:t>
      </w:r>
      <w:r w:rsidR="000A3CAD">
        <w:rPr>
          <w:i/>
        </w:rPr>
        <w:t>=</w:t>
      </w:r>
      <w:r w:rsidR="007E52B5" w:rsidRPr="00116C1D">
        <w:t>1.17)</w:t>
      </w:r>
      <w:r w:rsidR="007243FE" w:rsidRPr="00116C1D">
        <w:t xml:space="preserve">, </w:t>
      </w:r>
      <w:proofErr w:type="gramStart"/>
      <w:r w:rsidR="008351B7" w:rsidRPr="00116C1D">
        <w:rPr>
          <w:i/>
          <w:iCs/>
        </w:rPr>
        <w:t>F</w:t>
      </w:r>
      <w:r w:rsidR="007243FE" w:rsidRPr="00116C1D">
        <w:t>(</w:t>
      </w:r>
      <w:proofErr w:type="gramEnd"/>
      <w:r w:rsidR="008351B7" w:rsidRPr="00116C1D">
        <w:t>1, 48</w:t>
      </w:r>
      <w:r w:rsidR="007243FE" w:rsidRPr="00116C1D">
        <w:t>)</w:t>
      </w:r>
      <w:r w:rsidR="000A3CAD">
        <w:t>=</w:t>
      </w:r>
      <w:r w:rsidR="008351B7" w:rsidRPr="00116C1D">
        <w:t>5.64</w:t>
      </w:r>
      <w:r w:rsidR="007243FE" w:rsidRPr="00116C1D">
        <w:t xml:space="preserve">, </w:t>
      </w:r>
      <w:r w:rsidR="007243FE" w:rsidRPr="00116C1D">
        <w:rPr>
          <w:i/>
          <w:iCs/>
        </w:rPr>
        <w:t>p</w:t>
      </w:r>
      <w:r w:rsidR="000A3CAD">
        <w:rPr>
          <w:i/>
          <w:iCs/>
        </w:rPr>
        <w:t>=</w:t>
      </w:r>
      <w:r w:rsidR="008351B7" w:rsidRPr="00116C1D">
        <w:t>.022</w:t>
      </w:r>
      <w:r w:rsidR="00CC0454" w:rsidRPr="00116C1D">
        <w:t xml:space="preserve">, </w:t>
      </w:r>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p</m:t>
            </m:r>
          </m:sub>
          <m:sup>
            <m:r>
              <w:rPr>
                <w:rFonts w:ascii="Cambria Math" w:hAnsi="Cambria Math"/>
                <w:vertAlign w:val="subscript"/>
              </w:rPr>
              <m:t>2</m:t>
            </m:r>
          </m:sup>
        </m:sSubSup>
        <m:r>
          <w:rPr>
            <w:rFonts w:ascii="Cambria Math" w:hAnsi="Cambria Math"/>
            <w:vertAlign w:val="subscript"/>
          </w:rPr>
          <m:t>=</m:t>
        </m:r>
      </m:oMath>
      <w:r w:rsidR="00CC0454" w:rsidRPr="00116C1D">
        <w:t>.11</w:t>
      </w:r>
      <w:r w:rsidR="00237D01" w:rsidRPr="00116C1D">
        <w:t>.</w:t>
      </w:r>
      <w:r w:rsidR="007243FE" w:rsidRPr="00116C1D">
        <w:t xml:space="preserve"> </w:t>
      </w:r>
      <w:r w:rsidR="008351B7" w:rsidRPr="00116C1D">
        <w:t>N</w:t>
      </w:r>
      <w:r w:rsidR="00E75902" w:rsidRPr="00116C1D">
        <w:t xml:space="preserve">ostalgia </w:t>
      </w:r>
      <w:r w:rsidR="00290A48">
        <w:t>augments</w:t>
      </w:r>
      <w:r w:rsidR="007E52B5" w:rsidRPr="00116C1D">
        <w:t xml:space="preserve"> specific</w:t>
      </w:r>
      <w:r w:rsidR="00651A1F" w:rsidRPr="00116C1D">
        <w:t xml:space="preserve"> </w:t>
      </w:r>
      <w:r w:rsidR="0088764C" w:rsidRPr="00116C1D">
        <w:t xml:space="preserve">state </w:t>
      </w:r>
      <w:r w:rsidR="00651A1F" w:rsidRPr="00116C1D">
        <w:t>inspiration.</w:t>
      </w:r>
      <w:r w:rsidR="001D4593">
        <w:t xml:space="preserve"> As in Study </w:t>
      </w:r>
      <w:r w:rsidR="00D251C0">
        <w:t>2</w:t>
      </w:r>
      <w:r w:rsidR="001D4593">
        <w:t xml:space="preserve">, </w:t>
      </w:r>
      <w:r w:rsidR="001D4593" w:rsidRPr="000D0651">
        <w:t xml:space="preserve">correlational </w:t>
      </w:r>
      <w:r w:rsidR="001D4593">
        <w:t>analyses</w:t>
      </w:r>
      <w:r w:rsidR="001D4593" w:rsidRPr="000D0651">
        <w:t xml:space="preserve"> involving the nostalgia </w:t>
      </w:r>
      <w:r w:rsidR="001D4593" w:rsidRPr="00EA3248">
        <w:t>manipulation check corroborated this conclusion</w:t>
      </w:r>
      <w:r w:rsidR="00255F07">
        <w:t>:</w:t>
      </w:r>
      <w:r w:rsidR="001D4593" w:rsidRPr="00EA3248">
        <w:t xml:space="preserve"> The more nostalgi</w:t>
      </w:r>
      <w:r w:rsidR="00D50FC1" w:rsidRPr="00EA3248">
        <w:t>c</w:t>
      </w:r>
      <w:r w:rsidR="001D4593" w:rsidRPr="00EA3248">
        <w:t xml:space="preserve"> participants </w:t>
      </w:r>
      <w:r w:rsidR="00D50FC1" w:rsidRPr="00EA3248">
        <w:t>felt</w:t>
      </w:r>
      <w:r w:rsidR="001D4593" w:rsidRPr="00EA3248">
        <w:t>, the more inspired they</w:t>
      </w:r>
      <w:r w:rsidR="00D50FC1" w:rsidRPr="00EA3248">
        <w:t xml:space="preserve"> reported being</w:t>
      </w:r>
      <w:r w:rsidR="00EA3248" w:rsidRPr="00EA3248">
        <w:t xml:space="preserve">, </w:t>
      </w:r>
      <w:proofErr w:type="gramStart"/>
      <w:r w:rsidR="00EA3248" w:rsidRPr="00EA3248">
        <w:rPr>
          <w:i/>
        </w:rPr>
        <w:t>r</w:t>
      </w:r>
      <w:r w:rsidR="00EA3248" w:rsidRPr="00EA3248">
        <w:t>(</w:t>
      </w:r>
      <w:proofErr w:type="gramEnd"/>
      <w:r w:rsidR="00EA3248" w:rsidRPr="00EA3248">
        <w:t>50)</w:t>
      </w:r>
      <w:r w:rsidR="000A3CAD">
        <w:t>=</w:t>
      </w:r>
      <w:r w:rsidR="00EA3248" w:rsidRPr="00EA3248">
        <w:t xml:space="preserve">.47, </w:t>
      </w:r>
      <w:r w:rsidR="00EA3248" w:rsidRPr="00EA3248">
        <w:rPr>
          <w:i/>
        </w:rPr>
        <w:t>p</w:t>
      </w:r>
      <w:r w:rsidR="000A3CAD">
        <w:rPr>
          <w:i/>
        </w:rPr>
        <w:t>&lt;</w:t>
      </w:r>
      <w:r w:rsidR="00B04AA2">
        <w:t>.</w:t>
      </w:r>
      <w:r w:rsidR="00EA3248" w:rsidRPr="00EA3248">
        <w:t>001.</w:t>
      </w:r>
    </w:p>
    <w:p w14:paraId="34EB5030" w14:textId="77777777" w:rsidR="000079C3" w:rsidRPr="00116C1D" w:rsidRDefault="008E14E1" w:rsidP="00D345CB">
      <w:pPr>
        <w:spacing w:line="480" w:lineRule="exact"/>
        <w:jc w:val="center"/>
        <w:rPr>
          <w:b/>
        </w:rPr>
      </w:pPr>
      <w:r w:rsidRPr="00116C1D">
        <w:rPr>
          <w:b/>
        </w:rPr>
        <w:t>Study</w:t>
      </w:r>
      <w:r w:rsidR="00714269" w:rsidRPr="00116C1D">
        <w:rPr>
          <w:b/>
        </w:rPr>
        <w:t xml:space="preserve"> 4</w:t>
      </w:r>
      <w:r w:rsidR="00EC7114" w:rsidRPr="00116C1D">
        <w:rPr>
          <w:b/>
        </w:rPr>
        <w:t xml:space="preserve">: </w:t>
      </w:r>
      <w:r w:rsidR="00E8383C" w:rsidRPr="00116C1D">
        <w:rPr>
          <w:b/>
        </w:rPr>
        <w:t>How Does Nostalgia Increase Inspiration?</w:t>
      </w:r>
    </w:p>
    <w:p w14:paraId="42700BB1" w14:textId="1B03B5C9" w:rsidR="00651A1F" w:rsidRDefault="00651A1F" w:rsidP="0059362B">
      <w:pPr>
        <w:spacing w:line="480" w:lineRule="exact"/>
        <w:ind w:firstLine="720"/>
      </w:pPr>
      <w:r w:rsidRPr="00116C1D">
        <w:t xml:space="preserve">How does nostalgia </w:t>
      </w:r>
      <w:r w:rsidR="00086C27" w:rsidRPr="00116C1D">
        <w:t>prompt</w:t>
      </w:r>
      <w:r w:rsidR="00E8383C" w:rsidRPr="00116C1D">
        <w:t xml:space="preserve"> inspiration?</w:t>
      </w:r>
      <w:r w:rsidRPr="00116C1D">
        <w:t xml:space="preserve"> We addressed this question in Study 4</w:t>
      </w:r>
      <w:r w:rsidR="00C1227E" w:rsidRPr="00116C1D">
        <w:t xml:space="preserve">, focusing on </w:t>
      </w:r>
      <w:r w:rsidR="00453BD9">
        <w:t>general</w:t>
      </w:r>
      <w:r w:rsidR="00C1227E" w:rsidRPr="00116C1D">
        <w:t xml:space="preserve"> </w:t>
      </w:r>
      <w:r w:rsidR="00FE370F" w:rsidRPr="00116C1D">
        <w:t xml:space="preserve">state </w:t>
      </w:r>
      <w:r w:rsidR="00C1227E" w:rsidRPr="00116C1D">
        <w:t>inspiration (as in Study 2)</w:t>
      </w:r>
      <w:r w:rsidRPr="00116C1D">
        <w:t>.</w:t>
      </w:r>
      <w:r w:rsidR="002A3060" w:rsidRPr="00116C1D">
        <w:t xml:space="preserve"> </w:t>
      </w:r>
      <w:r w:rsidR="000868C0" w:rsidRPr="00116C1D">
        <w:t>Adopting a convergent operations approach (Campbell &amp; Fiske, 1959), w</w:t>
      </w:r>
      <w:r w:rsidR="002A3060" w:rsidRPr="00116C1D">
        <w:t xml:space="preserve">e </w:t>
      </w:r>
      <w:r w:rsidR="00FA7EF7" w:rsidRPr="00116C1D">
        <w:t>implement</w:t>
      </w:r>
      <w:r w:rsidR="000868C0" w:rsidRPr="00116C1D">
        <w:t>ed</w:t>
      </w:r>
      <w:r w:rsidR="002A3060" w:rsidRPr="00116C1D">
        <w:t xml:space="preserve"> a</w:t>
      </w:r>
      <w:r w:rsidR="002F557F" w:rsidRPr="00116C1D">
        <w:t>n alternative,</w:t>
      </w:r>
      <w:r w:rsidR="002A3060" w:rsidRPr="00116C1D">
        <w:t xml:space="preserve"> more immersive manipulation of </w:t>
      </w:r>
      <w:r w:rsidR="002F557F" w:rsidRPr="00116C1D">
        <w:t>nostalgia for generalizability purposes</w:t>
      </w:r>
      <w:r w:rsidR="002A3060" w:rsidRPr="00116C1D">
        <w:t xml:space="preserve">. </w:t>
      </w:r>
      <w:r w:rsidR="00EF5A57">
        <w:t>To be precise</w:t>
      </w:r>
      <w:r w:rsidR="002A3060" w:rsidRPr="00116C1D">
        <w:t>, we capitalized on music’s capacity to evoke nostalgia (</w:t>
      </w:r>
      <w:r w:rsidR="002A3060" w:rsidRPr="00116C1D">
        <w:rPr>
          <w:rFonts w:eastAsia="MS Mincho"/>
        </w:rPr>
        <w:t>Barrett et al., 2010</w:t>
      </w:r>
      <w:r w:rsidR="002A3060" w:rsidRPr="00116C1D">
        <w:t xml:space="preserve">). We </w:t>
      </w:r>
      <w:r w:rsidR="007D7901" w:rsidRPr="00116C1D">
        <w:t>elicited</w:t>
      </w:r>
      <w:r w:rsidR="002A3060" w:rsidRPr="00116C1D">
        <w:t xml:space="preserve"> nostalgia by presenting participants with lyrics to songs that they had previously identified as nostalgic</w:t>
      </w:r>
      <w:r w:rsidR="00FE370F" w:rsidRPr="00116C1D">
        <w:t xml:space="preserve"> (compared to control lyrics)</w:t>
      </w:r>
      <w:r w:rsidR="001A4703" w:rsidRPr="00116C1D">
        <w:t>. This nostalgia manipulation has been</w:t>
      </w:r>
      <w:r w:rsidR="00495AC4" w:rsidRPr="00116C1D">
        <w:t xml:space="preserve"> </w:t>
      </w:r>
      <w:r w:rsidR="001A4703" w:rsidRPr="00116C1D">
        <w:t>validated in prior research</w:t>
      </w:r>
      <w:r w:rsidR="00495AC4" w:rsidRPr="00116C1D">
        <w:t xml:space="preserve"> (</w:t>
      </w:r>
      <w:r w:rsidR="001A4703" w:rsidRPr="00116C1D">
        <w:t xml:space="preserve">Cheung et al., </w:t>
      </w:r>
      <w:r w:rsidR="0059362B">
        <w:t>2013</w:t>
      </w:r>
      <w:r w:rsidR="001A4703" w:rsidRPr="00116C1D">
        <w:t xml:space="preserve">; </w:t>
      </w:r>
      <w:r w:rsidR="00495AC4" w:rsidRPr="00116C1D">
        <w:t>Routledge et al., 2011)</w:t>
      </w:r>
      <w:r w:rsidR="00F02039" w:rsidRPr="00116C1D">
        <w:t xml:space="preserve">. </w:t>
      </w:r>
      <w:r w:rsidR="002A3060" w:rsidRPr="00116C1D">
        <w:t>We hypothesized that exposure to nostalgic (</w:t>
      </w:r>
      <w:r w:rsidR="004D0CC9">
        <w:t>vs.</w:t>
      </w:r>
      <w:r w:rsidR="002A3060" w:rsidRPr="00116C1D">
        <w:t xml:space="preserve"> control) </w:t>
      </w:r>
      <w:r w:rsidR="001978FB">
        <w:t xml:space="preserve">song </w:t>
      </w:r>
      <w:r w:rsidR="002A3060" w:rsidRPr="00116C1D">
        <w:t>lyrics would heighten inspiration.</w:t>
      </w:r>
    </w:p>
    <w:p w14:paraId="5F7D5F5D" w14:textId="77777777" w:rsidR="0008298E" w:rsidRPr="00116C1D" w:rsidRDefault="0008298E" w:rsidP="00476133">
      <w:pPr>
        <w:spacing w:line="480" w:lineRule="exact"/>
        <w:ind w:firstLine="720"/>
      </w:pPr>
      <w:r w:rsidRPr="00116C1D">
        <w:lastRenderedPageBreak/>
        <w:t xml:space="preserve">Nostalgia </w:t>
      </w:r>
      <w:r w:rsidR="00FA7EF7" w:rsidRPr="00116C1D">
        <w:t>engenders</w:t>
      </w:r>
      <w:r w:rsidRPr="00116C1D">
        <w:t xml:space="preserve"> </w:t>
      </w:r>
      <w:r w:rsidR="00DC276D">
        <w:t>PA</w:t>
      </w:r>
      <w:r w:rsidR="00C225DD" w:rsidRPr="00116C1D">
        <w:t xml:space="preserve"> </w:t>
      </w:r>
      <w:r w:rsidR="009A36C1" w:rsidRPr="00116C1D">
        <w:t xml:space="preserve">(Stephan et al., 2012; Verplanken, 2012) and </w:t>
      </w:r>
      <w:r w:rsidR="0009609F" w:rsidRPr="00116C1D">
        <w:t>rais</w:t>
      </w:r>
      <w:r w:rsidR="0082460F" w:rsidRPr="00116C1D">
        <w:t>es</w:t>
      </w:r>
      <w:r w:rsidR="00C225DD" w:rsidRPr="00116C1D">
        <w:t xml:space="preserve"> </w:t>
      </w:r>
      <w:r w:rsidRPr="00116C1D">
        <w:t>self-esteem (</w:t>
      </w:r>
      <w:r w:rsidR="001C1A0E" w:rsidRPr="00116C1D">
        <w:t>Hepper</w:t>
      </w:r>
      <w:r w:rsidR="0013598D" w:rsidRPr="00116C1D">
        <w:t xml:space="preserve"> et al., </w:t>
      </w:r>
      <w:r w:rsidR="00345DDC" w:rsidRPr="00116C1D">
        <w:t>2012;</w:t>
      </w:r>
      <w:r w:rsidR="00D5103A" w:rsidRPr="00116C1D">
        <w:t xml:space="preserve"> </w:t>
      </w:r>
      <w:r w:rsidRPr="00116C1D">
        <w:t xml:space="preserve">Wildschut et al., 2006). Thrash and Elliott (2003) identified these </w:t>
      </w:r>
      <w:r w:rsidR="00133A70">
        <w:t xml:space="preserve">two </w:t>
      </w:r>
      <w:r w:rsidRPr="00116C1D">
        <w:t xml:space="preserve">psychological </w:t>
      </w:r>
      <w:r w:rsidR="00133A70">
        <w:t>functions</w:t>
      </w:r>
      <w:r w:rsidR="0082460F" w:rsidRPr="00116C1D">
        <w:t xml:space="preserve"> </w:t>
      </w:r>
      <w:r w:rsidRPr="00116C1D">
        <w:t xml:space="preserve">as antecedents of inspiration. They speculated that </w:t>
      </w:r>
      <w:r w:rsidR="00DC276D">
        <w:t xml:space="preserve">PA </w:t>
      </w:r>
      <w:r w:rsidRPr="00116C1D">
        <w:t>and self-esteem facilitate breadth of attention and thinking (</w:t>
      </w:r>
      <w:r w:rsidR="00133A70">
        <w:t xml:space="preserve">Alicke &amp; Sedikides, 2009; </w:t>
      </w:r>
      <w:r w:rsidRPr="00116C1D">
        <w:t xml:space="preserve">Frederickson, </w:t>
      </w:r>
      <w:r w:rsidR="0082460F" w:rsidRPr="00116C1D">
        <w:t>2001</w:t>
      </w:r>
      <w:r w:rsidRPr="00116C1D">
        <w:t xml:space="preserve">), which are relevant to </w:t>
      </w:r>
      <w:r w:rsidR="00133A70">
        <w:t>increases</w:t>
      </w:r>
      <w:r w:rsidRPr="00116C1D">
        <w:t xml:space="preserve"> in inspiration. Based on these i</w:t>
      </w:r>
      <w:r w:rsidR="00DC276D">
        <w:t>nsights, we hypothesized that PA</w:t>
      </w:r>
      <w:r w:rsidRPr="00116C1D">
        <w:t xml:space="preserve"> and self-esteem would mediate the effect of nostalgia on inspiration.</w:t>
      </w:r>
    </w:p>
    <w:p w14:paraId="67C0595C" w14:textId="32439A45" w:rsidR="0008298E" w:rsidRDefault="0082460F" w:rsidP="00476133">
      <w:pPr>
        <w:spacing w:line="480" w:lineRule="exact"/>
        <w:ind w:firstLine="720"/>
      </w:pPr>
      <w:r w:rsidRPr="00116C1D">
        <w:t>Nostalgia also strengthens social connectedness (</w:t>
      </w:r>
      <w:r w:rsidR="000974AB">
        <w:t xml:space="preserve">Routledge et al., 2011; </w:t>
      </w:r>
      <w:r w:rsidR="00092B78" w:rsidRPr="003804CA">
        <w:rPr>
          <w:lang w:val="de-DE"/>
        </w:rPr>
        <w:t xml:space="preserve">Van Dijke, Wildschut, Leunissen, </w:t>
      </w:r>
      <w:r w:rsidR="00092B78">
        <w:rPr>
          <w:lang w:val="de-DE"/>
        </w:rPr>
        <w:t>&amp; Sedikides, 2015</w:t>
      </w:r>
      <w:r w:rsidRPr="00116C1D">
        <w:rPr>
          <w:lang w:val="en-GB"/>
        </w:rPr>
        <w:t>). S</w:t>
      </w:r>
      <w:r w:rsidR="0008298E" w:rsidRPr="00116C1D">
        <w:t>ocial connectedness</w:t>
      </w:r>
      <w:r w:rsidR="00075866" w:rsidRPr="00116C1D">
        <w:t xml:space="preserve"> is associated with more effective </w:t>
      </w:r>
      <w:r w:rsidR="0008298E" w:rsidRPr="00116C1D">
        <w:t xml:space="preserve">engagement with </w:t>
      </w:r>
      <w:r w:rsidR="00075866" w:rsidRPr="00116C1D">
        <w:t>one’s</w:t>
      </w:r>
      <w:r w:rsidR="0008298E" w:rsidRPr="00116C1D">
        <w:t xml:space="preserve"> environment</w:t>
      </w:r>
      <w:r w:rsidR="004D0CC9">
        <w:t xml:space="preserve">: </w:t>
      </w:r>
      <w:r w:rsidR="00075866" w:rsidRPr="00116C1D">
        <w:t xml:space="preserve">dispositional or primed secure attachment styles facilitate exploratory intentions (Green &amp; Campbell, 2000; Luke, Sedikides, &amp; Carnelley, 2012). </w:t>
      </w:r>
      <w:r w:rsidR="006A6231" w:rsidRPr="00116C1D">
        <w:t>Also, s</w:t>
      </w:r>
      <w:r w:rsidR="00075866" w:rsidRPr="00116C1D">
        <w:t xml:space="preserve">ocial connectedness is associated with </w:t>
      </w:r>
      <w:r w:rsidR="0008298E" w:rsidRPr="00116C1D">
        <w:t>cognitive openness</w:t>
      </w:r>
      <w:r w:rsidR="004D0CC9">
        <w:t>:</w:t>
      </w:r>
      <w:r w:rsidR="002F557F" w:rsidRPr="00116C1D">
        <w:t xml:space="preserve"> primed secure attachment styles induce curiosity and cognitive openness</w:t>
      </w:r>
      <w:r w:rsidR="00075866" w:rsidRPr="00116C1D">
        <w:t xml:space="preserve"> (Green-Hennessy &amp; Reis, 1998; Mikulincer &amp; Arad, 1999). In</w:t>
      </w:r>
      <w:r w:rsidR="004D0CC9">
        <w:t>deed</w:t>
      </w:r>
      <w:r w:rsidR="00075866" w:rsidRPr="00116C1D">
        <w:t>, Thrash and Elliot (2004) identified environmental engagement and cognitive openness as antecedent</w:t>
      </w:r>
      <w:r w:rsidR="00133A70">
        <w:t>s</w:t>
      </w:r>
      <w:r w:rsidR="00075866" w:rsidRPr="00116C1D">
        <w:t xml:space="preserve"> to inspiration. T</w:t>
      </w:r>
      <w:r w:rsidR="0008298E" w:rsidRPr="00116C1D">
        <w:t>herefore</w:t>
      </w:r>
      <w:r w:rsidR="00086C27" w:rsidRPr="00116C1D">
        <w:t>, we</w:t>
      </w:r>
      <w:r w:rsidR="0008298E" w:rsidRPr="00116C1D">
        <w:t xml:space="preserve"> hypothesized that nostalgia would</w:t>
      </w:r>
      <w:r w:rsidR="009A1A9F">
        <w:t xml:space="preserve"> </w:t>
      </w:r>
      <w:r w:rsidR="00B6665B">
        <w:t>also</w:t>
      </w:r>
      <w:r w:rsidR="0008298E" w:rsidRPr="00116C1D">
        <w:t xml:space="preserve"> increase inspiration by virtue of its capacity to foster social connectedness. </w:t>
      </w:r>
    </w:p>
    <w:p w14:paraId="593111CF" w14:textId="77777777" w:rsidR="007243FE" w:rsidRPr="00116C1D" w:rsidRDefault="007243FE" w:rsidP="00476133">
      <w:pPr>
        <w:spacing w:line="480" w:lineRule="exact"/>
        <w:rPr>
          <w:b/>
          <w:iCs/>
        </w:rPr>
      </w:pPr>
      <w:r w:rsidRPr="00116C1D">
        <w:rPr>
          <w:b/>
          <w:iCs/>
        </w:rPr>
        <w:t>Method</w:t>
      </w:r>
    </w:p>
    <w:p w14:paraId="4A8527E9" w14:textId="33A02858" w:rsidR="00C4028B" w:rsidRPr="00116C1D" w:rsidRDefault="007243FE" w:rsidP="00D345CB">
      <w:pPr>
        <w:spacing w:line="480" w:lineRule="exact"/>
        <w:ind w:firstLine="720"/>
        <w:rPr>
          <w:b/>
          <w:bCs/>
          <w:iCs/>
          <w:vertAlign w:val="superscript"/>
        </w:rPr>
      </w:pPr>
      <w:r w:rsidRPr="00116C1D">
        <w:rPr>
          <w:b/>
          <w:iCs/>
        </w:rPr>
        <w:t>Participants</w:t>
      </w:r>
      <w:r w:rsidR="008E14E1" w:rsidRPr="00116C1D">
        <w:rPr>
          <w:b/>
          <w:iCs/>
        </w:rPr>
        <w:t xml:space="preserve">. </w:t>
      </w:r>
      <w:r w:rsidR="00F67662" w:rsidRPr="00116C1D">
        <w:t>Sixty</w:t>
      </w:r>
      <w:r w:rsidRPr="00116C1D">
        <w:t xml:space="preserve"> </w:t>
      </w:r>
      <w:r w:rsidR="008A3007" w:rsidRPr="00116C1D">
        <w:t>University of Southampton</w:t>
      </w:r>
      <w:r w:rsidR="00F02039" w:rsidRPr="00116C1D">
        <w:t xml:space="preserve"> undergraduate</w:t>
      </w:r>
      <w:r w:rsidR="009A1A9F">
        <w:t>s</w:t>
      </w:r>
      <w:r w:rsidRPr="00116C1D">
        <w:t xml:space="preserve"> (</w:t>
      </w:r>
      <w:r w:rsidR="0039507B" w:rsidRPr="00116C1D">
        <w:t xml:space="preserve">53 </w:t>
      </w:r>
      <w:r w:rsidR="00D2446D" w:rsidRPr="00116C1D">
        <w:t xml:space="preserve">female, </w:t>
      </w:r>
      <w:r w:rsidR="0039507B" w:rsidRPr="00116C1D">
        <w:t xml:space="preserve">7 </w:t>
      </w:r>
      <w:r w:rsidR="00D2446D" w:rsidRPr="00116C1D">
        <w:t xml:space="preserve">male) </w:t>
      </w:r>
      <w:r w:rsidR="00FA7EF7" w:rsidRPr="00116C1D">
        <w:t xml:space="preserve">participated </w:t>
      </w:r>
      <w:r w:rsidR="008A3007" w:rsidRPr="00116C1D">
        <w:t>for course credit</w:t>
      </w:r>
      <w:r w:rsidRPr="00116C1D">
        <w:t>.</w:t>
      </w:r>
      <w:r w:rsidR="00C4028B" w:rsidRPr="00116C1D">
        <w:t xml:space="preserve"> </w:t>
      </w:r>
      <w:r w:rsidR="009A1A9F">
        <w:t>Their</w:t>
      </w:r>
      <w:r w:rsidR="008B765A" w:rsidRPr="00116C1D">
        <w:t xml:space="preserve"> age ranged </w:t>
      </w:r>
      <w:r w:rsidR="00255F07">
        <w:t>from</w:t>
      </w:r>
      <w:r w:rsidR="008B765A" w:rsidRPr="00116C1D">
        <w:t xml:space="preserve"> </w:t>
      </w:r>
      <w:r w:rsidR="00C46114" w:rsidRPr="00116C1D">
        <w:t>19</w:t>
      </w:r>
      <w:r w:rsidR="009A1A9F">
        <w:t>-</w:t>
      </w:r>
      <w:r w:rsidR="00C46114" w:rsidRPr="00116C1D">
        <w:t>39</w:t>
      </w:r>
      <w:r w:rsidR="008B48AA">
        <w:t xml:space="preserve"> years</w:t>
      </w:r>
      <w:r w:rsidR="00C46114" w:rsidRPr="00116C1D">
        <w:t xml:space="preserve"> </w:t>
      </w:r>
      <w:r w:rsidR="008B765A" w:rsidRPr="00116C1D">
        <w:t>(</w:t>
      </w:r>
      <w:r w:rsidR="008B765A" w:rsidRPr="00116C1D">
        <w:rPr>
          <w:i/>
          <w:iCs/>
        </w:rPr>
        <w:t>M</w:t>
      </w:r>
      <w:r w:rsidR="000A3CAD">
        <w:rPr>
          <w:i/>
          <w:iCs/>
        </w:rPr>
        <w:t>=</w:t>
      </w:r>
      <w:r w:rsidR="00C46114" w:rsidRPr="00116C1D">
        <w:t>21.68</w:t>
      </w:r>
      <w:r w:rsidR="00014B95" w:rsidRPr="00116C1D">
        <w:t>,</w:t>
      </w:r>
      <w:r w:rsidR="008B765A" w:rsidRPr="00116C1D">
        <w:t xml:space="preserve"> </w:t>
      </w:r>
      <w:r w:rsidR="008B765A" w:rsidRPr="00116C1D">
        <w:rPr>
          <w:i/>
          <w:iCs/>
        </w:rPr>
        <w:t>SD</w:t>
      </w:r>
      <w:r w:rsidR="000A3CAD">
        <w:rPr>
          <w:i/>
          <w:iCs/>
        </w:rPr>
        <w:t>=</w:t>
      </w:r>
      <w:r w:rsidR="00C46114" w:rsidRPr="00116C1D">
        <w:t>3.93</w:t>
      </w:r>
      <w:r w:rsidR="008B765A" w:rsidRPr="00116C1D">
        <w:t xml:space="preserve">). </w:t>
      </w:r>
      <w:r w:rsidR="00571D20" w:rsidRPr="00116C1D">
        <w:t xml:space="preserve">We randomly assigned </w:t>
      </w:r>
      <w:r w:rsidR="00255F07">
        <w:t>them</w:t>
      </w:r>
      <w:r w:rsidR="00571D20" w:rsidRPr="00116C1D">
        <w:t xml:space="preserve"> to the nostalgia (</w:t>
      </w:r>
      <w:r w:rsidR="00571D20" w:rsidRPr="00116C1D">
        <w:rPr>
          <w:i/>
        </w:rPr>
        <w:t>n</w:t>
      </w:r>
      <w:r w:rsidR="000A3CAD">
        <w:rPr>
          <w:i/>
        </w:rPr>
        <w:t>=</w:t>
      </w:r>
      <w:r w:rsidR="0039507B" w:rsidRPr="00116C1D">
        <w:t>30</w:t>
      </w:r>
      <w:r w:rsidR="00571D20" w:rsidRPr="00116C1D">
        <w:t>)</w:t>
      </w:r>
      <w:r w:rsidR="00571D20" w:rsidRPr="00116C1D" w:rsidDel="003154B7">
        <w:t xml:space="preserve"> </w:t>
      </w:r>
      <w:r w:rsidR="00571D20" w:rsidRPr="00116C1D">
        <w:t>or control (</w:t>
      </w:r>
      <w:r w:rsidR="00571D20" w:rsidRPr="00116C1D">
        <w:rPr>
          <w:i/>
        </w:rPr>
        <w:t>n</w:t>
      </w:r>
      <w:r w:rsidR="000A3CAD">
        <w:rPr>
          <w:i/>
        </w:rPr>
        <w:t>=</w:t>
      </w:r>
      <w:r w:rsidR="0039507B" w:rsidRPr="00116C1D">
        <w:t>30</w:t>
      </w:r>
      <w:r w:rsidR="00571D20" w:rsidRPr="00116C1D">
        <w:t>) condition.</w:t>
      </w:r>
    </w:p>
    <w:p w14:paraId="7158FD31" w14:textId="300E03CE" w:rsidR="00F65094" w:rsidRPr="00285682" w:rsidRDefault="008E14E1" w:rsidP="00285682">
      <w:pPr>
        <w:spacing w:line="480" w:lineRule="exact"/>
        <w:ind w:firstLine="720"/>
      </w:pPr>
      <w:r w:rsidRPr="00116C1D">
        <w:rPr>
          <w:b/>
          <w:iCs/>
        </w:rPr>
        <w:t>Procedure and m</w:t>
      </w:r>
      <w:r w:rsidR="007243FE" w:rsidRPr="00116C1D">
        <w:rPr>
          <w:b/>
          <w:iCs/>
        </w:rPr>
        <w:t>aterials</w:t>
      </w:r>
      <w:r w:rsidRPr="00116C1D">
        <w:rPr>
          <w:b/>
          <w:iCs/>
        </w:rPr>
        <w:t xml:space="preserve">. </w:t>
      </w:r>
      <w:r w:rsidR="001F40D0" w:rsidRPr="00116C1D">
        <w:t>The study involved an initial and an experimental session that were separated by approximately one week</w:t>
      </w:r>
      <w:r w:rsidR="00696957" w:rsidRPr="00116C1D">
        <w:t xml:space="preserve">. </w:t>
      </w:r>
      <w:r w:rsidR="001F40D0" w:rsidRPr="00116C1D">
        <w:t>In the initial session, participants</w:t>
      </w:r>
      <w:r w:rsidR="006D764D" w:rsidRPr="00116C1D">
        <w:t xml:space="preserve"> received</w:t>
      </w:r>
      <w:r w:rsidR="001F40D0" w:rsidRPr="00116C1D">
        <w:t xml:space="preserve"> a dictionary definition of nostalgia (“A sentimental longing or wistful affection for the past</w:t>
      </w:r>
      <w:r w:rsidR="0079548D">
        <w:t>”</w:t>
      </w:r>
      <w:r w:rsidR="001F40D0" w:rsidRPr="00116C1D">
        <w:t>) and listed the titles and performing artists of three songs that made them feel nostalgic</w:t>
      </w:r>
      <w:r w:rsidR="002F557F" w:rsidRPr="00116C1D">
        <w:t xml:space="preserve"> (i.e., </w:t>
      </w:r>
      <w:r w:rsidR="007661EF" w:rsidRPr="00116C1D">
        <w:t xml:space="preserve">songs </w:t>
      </w:r>
      <w:r w:rsidR="002F557F" w:rsidRPr="00116C1D">
        <w:t>that incited a personal experience for which they felt nostalgic)</w:t>
      </w:r>
      <w:r w:rsidR="00696957" w:rsidRPr="00116C1D">
        <w:t xml:space="preserve">. </w:t>
      </w:r>
      <w:r w:rsidR="001F40D0" w:rsidRPr="00116C1D">
        <w:t>Prior to the experimental session, we randomly allocated participants to conditions</w:t>
      </w:r>
      <w:r w:rsidR="00696957" w:rsidRPr="00116C1D">
        <w:t xml:space="preserve">. </w:t>
      </w:r>
      <w:r w:rsidR="001F40D0" w:rsidRPr="00116C1D">
        <w:t>For participants in the nostalgia condition, we retrieved the lyrics of a song</w:t>
      </w:r>
      <w:r w:rsidR="0047166E" w:rsidRPr="00116C1D">
        <w:t xml:space="preserve"> </w:t>
      </w:r>
      <w:r w:rsidR="008B48AA">
        <w:t xml:space="preserve">that </w:t>
      </w:r>
      <w:r w:rsidR="001F40D0" w:rsidRPr="00116C1D">
        <w:t>they</w:t>
      </w:r>
      <w:r w:rsidR="0009609F" w:rsidRPr="00116C1D">
        <w:t xml:space="preserve"> had</w:t>
      </w:r>
      <w:r w:rsidR="001F40D0" w:rsidRPr="00116C1D">
        <w:t xml:space="preserve"> listed as personally nostalgic</w:t>
      </w:r>
      <w:r w:rsidR="00F02039" w:rsidRPr="00116C1D">
        <w:t xml:space="preserve">. </w:t>
      </w:r>
      <w:r w:rsidR="00D1124C">
        <w:t xml:space="preserve">We then yoked participants in the nostalgia condition to </w:t>
      </w:r>
      <w:r w:rsidR="004D0CC9">
        <w:t>those</w:t>
      </w:r>
      <w:r w:rsidR="00D1124C">
        <w:t xml:space="preserve"> in the control condition. Specifically, w</w:t>
      </w:r>
      <w:r w:rsidR="0009609F" w:rsidRPr="00116C1D">
        <w:t xml:space="preserve">e </w:t>
      </w:r>
      <w:r w:rsidR="001F40D0" w:rsidRPr="00116C1D">
        <w:lastRenderedPageBreak/>
        <w:t xml:space="preserve">designated </w:t>
      </w:r>
      <w:r w:rsidR="00EF5A57">
        <w:t>each participant in the control condition</w:t>
      </w:r>
      <w:r w:rsidR="0009609F" w:rsidRPr="00116C1D">
        <w:t xml:space="preserve"> </w:t>
      </w:r>
      <w:r w:rsidR="001F40D0" w:rsidRPr="00116C1D">
        <w:t xml:space="preserve">to receive the same lyrics as </w:t>
      </w:r>
      <w:r w:rsidR="00EF5A57">
        <w:t>one of the participants in the nostalgia condition</w:t>
      </w:r>
      <w:r w:rsidR="0009609F" w:rsidRPr="00116C1D">
        <w:t>.</w:t>
      </w:r>
      <w:r w:rsidR="001F40D0" w:rsidRPr="00116C1D">
        <w:t xml:space="preserve"> (</w:t>
      </w:r>
      <w:r w:rsidR="0009609F" w:rsidRPr="00116C1D">
        <w:t>W</w:t>
      </w:r>
      <w:r w:rsidR="001F40D0" w:rsidRPr="00116C1D">
        <w:t>e</w:t>
      </w:r>
      <w:r w:rsidR="004D0CC9">
        <w:t xml:space="preserve"> ascertained that </w:t>
      </w:r>
      <w:r w:rsidR="00D1124C">
        <w:t>control participant</w:t>
      </w:r>
      <w:r w:rsidR="004D0CC9">
        <w:t xml:space="preserve"> </w:t>
      </w:r>
      <w:r w:rsidR="00D84BE0">
        <w:t>did not receive lyrics of song</w:t>
      </w:r>
      <w:r w:rsidR="004D0CC9">
        <w:t>s</w:t>
      </w:r>
      <w:r w:rsidR="00D84BE0">
        <w:t xml:space="preserve"> they </w:t>
      </w:r>
      <w:r w:rsidR="001F40D0" w:rsidRPr="00116C1D">
        <w:t>considered nostalgic</w:t>
      </w:r>
      <w:r w:rsidR="0009609F" w:rsidRPr="00116C1D">
        <w:t>.</w:t>
      </w:r>
      <w:r w:rsidR="001F40D0" w:rsidRPr="00116C1D">
        <w:t>)</w:t>
      </w:r>
      <w:r w:rsidR="00696957" w:rsidRPr="00116C1D">
        <w:t xml:space="preserve"> </w:t>
      </w:r>
      <w:r w:rsidR="004D0CC9">
        <w:t>Hence</w:t>
      </w:r>
      <w:r w:rsidR="001F40D0" w:rsidRPr="00116C1D">
        <w:t>, we use</w:t>
      </w:r>
      <w:r w:rsidR="00B050CC">
        <w:t>d</w:t>
      </w:r>
      <w:r w:rsidR="001F40D0" w:rsidRPr="00116C1D">
        <w:t xml:space="preserve"> the same set of lyrics in the nostalgia and control conditions</w:t>
      </w:r>
      <w:r w:rsidR="004D0CC9">
        <w:t xml:space="preserve"> holding </w:t>
      </w:r>
      <w:r w:rsidR="001F40D0" w:rsidRPr="00116C1D">
        <w:t xml:space="preserve">constant the </w:t>
      </w:r>
      <w:r w:rsidR="0009609F" w:rsidRPr="00116C1D">
        <w:t>lyric</w:t>
      </w:r>
      <w:r w:rsidR="008603FF" w:rsidRPr="00116C1D">
        <w:t>al</w:t>
      </w:r>
      <w:r w:rsidR="0009609F" w:rsidRPr="00116C1D">
        <w:t xml:space="preserve"> </w:t>
      </w:r>
      <w:r w:rsidR="001F40D0" w:rsidRPr="00116C1D">
        <w:t xml:space="preserve">content. During the experimental session, participants read the prepared lyrics and </w:t>
      </w:r>
      <w:r w:rsidR="002F0944" w:rsidRPr="00116C1D">
        <w:t>completed</w:t>
      </w:r>
      <w:r w:rsidR="0079700C" w:rsidRPr="00116C1D">
        <w:t xml:space="preserve"> the </w:t>
      </w:r>
      <w:r w:rsidR="003F45EF">
        <w:t>nostalgia manipulation check</w:t>
      </w:r>
      <w:r w:rsidR="008F7AA5" w:rsidRPr="00B1481B">
        <w:t>.</w:t>
      </w:r>
    </w:p>
    <w:p w14:paraId="7DF6420C" w14:textId="7A603C04" w:rsidR="007243FE" w:rsidRPr="00116C1D" w:rsidRDefault="004D0CC9" w:rsidP="006539D1">
      <w:pPr>
        <w:spacing w:line="480" w:lineRule="exact"/>
        <w:ind w:firstLine="720"/>
      </w:pPr>
      <w:r>
        <w:rPr>
          <w:color w:val="141413"/>
        </w:rPr>
        <w:t xml:space="preserve">Assessment of </w:t>
      </w:r>
      <w:r w:rsidR="00AB2A55">
        <w:rPr>
          <w:color w:val="141413"/>
        </w:rPr>
        <w:t xml:space="preserve">state </w:t>
      </w:r>
      <w:r w:rsidR="001B771E">
        <w:rPr>
          <w:color w:val="141413"/>
        </w:rPr>
        <w:t>PA</w:t>
      </w:r>
      <w:r w:rsidR="0082781F" w:rsidRPr="00116C1D">
        <w:rPr>
          <w:color w:val="141413"/>
        </w:rPr>
        <w:t xml:space="preserve">, </w:t>
      </w:r>
      <w:r w:rsidR="0008298E" w:rsidRPr="00116C1D">
        <w:rPr>
          <w:color w:val="141413"/>
        </w:rPr>
        <w:t>social connectedness</w:t>
      </w:r>
      <w:r w:rsidR="00CD03C9">
        <w:rPr>
          <w:color w:val="141413"/>
        </w:rPr>
        <w:t>,</w:t>
      </w:r>
      <w:r w:rsidR="00940A2C">
        <w:rPr>
          <w:color w:val="141413"/>
        </w:rPr>
        <w:t xml:space="preserve"> and </w:t>
      </w:r>
      <w:r w:rsidR="007661EF" w:rsidRPr="00116C1D">
        <w:rPr>
          <w:color w:val="141413"/>
        </w:rPr>
        <w:t>self-esteem</w:t>
      </w:r>
      <w:r w:rsidR="00CD03C9">
        <w:rPr>
          <w:color w:val="141413"/>
        </w:rPr>
        <w:t xml:space="preserve"> </w:t>
      </w:r>
      <w:r w:rsidR="00CD03C9" w:rsidRPr="00116C1D">
        <w:rPr>
          <w:color w:val="141413"/>
        </w:rPr>
        <w:t>(1</w:t>
      </w:r>
      <w:r w:rsidR="000A3CAD">
        <w:rPr>
          <w:color w:val="141413"/>
        </w:rPr>
        <w:t>=</w:t>
      </w:r>
      <w:r w:rsidR="00CD03C9" w:rsidRPr="00116C1D">
        <w:rPr>
          <w:i/>
          <w:iCs/>
          <w:color w:val="141413"/>
        </w:rPr>
        <w:t>strongly disagree</w:t>
      </w:r>
      <w:r w:rsidR="00CD03C9" w:rsidRPr="00116C1D">
        <w:rPr>
          <w:color w:val="141413"/>
        </w:rPr>
        <w:t>, 6</w:t>
      </w:r>
      <w:r w:rsidR="000A3CAD">
        <w:rPr>
          <w:color w:val="141413"/>
        </w:rPr>
        <w:t>=</w:t>
      </w:r>
      <w:r w:rsidR="00CD03C9" w:rsidRPr="00116C1D">
        <w:rPr>
          <w:i/>
          <w:iCs/>
          <w:color w:val="141413"/>
        </w:rPr>
        <w:t>strongly agree</w:t>
      </w:r>
      <w:r w:rsidR="00CD03C9" w:rsidRPr="00116C1D">
        <w:rPr>
          <w:color w:val="141413"/>
        </w:rPr>
        <w:t>)</w:t>
      </w:r>
      <w:r>
        <w:rPr>
          <w:color w:val="141413"/>
        </w:rPr>
        <w:t xml:space="preserve"> followed</w:t>
      </w:r>
      <w:r w:rsidR="00940A2C">
        <w:rPr>
          <w:color w:val="141413"/>
        </w:rPr>
        <w:t>.</w:t>
      </w:r>
      <w:r w:rsidR="00D33A22">
        <w:rPr>
          <w:color w:val="141413"/>
        </w:rPr>
        <w:t xml:space="preserve"> </w:t>
      </w:r>
      <w:r>
        <w:rPr>
          <w:color w:val="141413"/>
        </w:rPr>
        <w:t>W</w:t>
      </w:r>
      <w:r w:rsidR="0082781F" w:rsidRPr="00116C1D">
        <w:rPr>
          <w:color w:val="141413"/>
        </w:rPr>
        <w:t xml:space="preserve">e prefaced the relevant </w:t>
      </w:r>
      <w:r w:rsidR="00714269" w:rsidRPr="00116C1D">
        <w:rPr>
          <w:color w:val="141413"/>
        </w:rPr>
        <w:t xml:space="preserve">items with the stem “Reading these </w:t>
      </w:r>
      <w:r w:rsidR="007A10D4" w:rsidRPr="00116C1D">
        <w:rPr>
          <w:color w:val="141413"/>
        </w:rPr>
        <w:t xml:space="preserve">song </w:t>
      </w:r>
      <w:r w:rsidR="00714269" w:rsidRPr="00116C1D">
        <w:rPr>
          <w:color w:val="141413"/>
        </w:rPr>
        <w:t>lyrics …”</w:t>
      </w:r>
      <w:r w:rsidR="00160E6F">
        <w:rPr>
          <w:color w:val="141413"/>
        </w:rPr>
        <w:t>.</w:t>
      </w:r>
      <w:r w:rsidR="0082781F" w:rsidRPr="00116C1D">
        <w:rPr>
          <w:iCs/>
        </w:rPr>
        <w:t xml:space="preserve"> </w:t>
      </w:r>
      <w:r w:rsidR="00AB2A55">
        <w:rPr>
          <w:iCs/>
        </w:rPr>
        <w:t xml:space="preserve">We assessed </w:t>
      </w:r>
      <w:r w:rsidR="00D33A22">
        <w:rPr>
          <w:color w:val="141413"/>
        </w:rPr>
        <w:t xml:space="preserve">PA </w:t>
      </w:r>
      <w:r w:rsidR="00AB2A55">
        <w:rPr>
          <w:color w:val="141413"/>
        </w:rPr>
        <w:t xml:space="preserve">with two items </w:t>
      </w:r>
      <w:r w:rsidR="00D33A22">
        <w:rPr>
          <w:color w:val="141413"/>
        </w:rPr>
        <w:t>(e.g., “makes me feel happy</w:t>
      </w:r>
      <w:r w:rsidR="00B22B7E">
        <w:rPr>
          <w:color w:val="141413"/>
        </w:rPr>
        <w:t>”</w:t>
      </w:r>
      <w:r w:rsidR="006E2C80">
        <w:rPr>
          <w:color w:val="141413"/>
        </w:rPr>
        <w:t>; Stephan et al., 2012)</w:t>
      </w:r>
      <w:r w:rsidR="00F534C9">
        <w:rPr>
          <w:color w:val="141413"/>
        </w:rPr>
        <w:t>,</w:t>
      </w:r>
      <w:r w:rsidR="006E2C80">
        <w:rPr>
          <w:color w:val="141413"/>
        </w:rPr>
        <w:t xml:space="preserve"> and we assessed</w:t>
      </w:r>
      <w:r w:rsidR="00D33A22">
        <w:rPr>
          <w:color w:val="141413"/>
        </w:rPr>
        <w:t xml:space="preserve"> social connectedness (e.g., </w:t>
      </w:r>
      <w:r w:rsidR="00B22B7E">
        <w:rPr>
          <w:color w:val="141413"/>
        </w:rPr>
        <w:t>“</w:t>
      </w:r>
      <w:r w:rsidR="00D33A22">
        <w:rPr>
          <w:color w:val="141413"/>
        </w:rPr>
        <w:t>m</w:t>
      </w:r>
      <w:r w:rsidR="006E2C80">
        <w:rPr>
          <w:color w:val="141413"/>
        </w:rPr>
        <w:t>akes me feel loved”)</w:t>
      </w:r>
      <w:r w:rsidR="00D33A22">
        <w:rPr>
          <w:color w:val="141413"/>
        </w:rPr>
        <w:t xml:space="preserve"> and self-esteem (e.g., “makes me feel I have many positive qualities”) </w:t>
      </w:r>
      <w:r w:rsidR="006E2C80">
        <w:rPr>
          <w:color w:val="141413"/>
        </w:rPr>
        <w:t>with four-item measures from the State Functions of Nostalgia Scale (Hepper et al., 2012).</w:t>
      </w:r>
      <w:r w:rsidR="00D33A22" w:rsidRPr="00116C1D">
        <w:rPr>
          <w:color w:val="141413"/>
        </w:rPr>
        <w:t xml:space="preserve"> </w:t>
      </w:r>
      <w:r w:rsidR="00CD03C9">
        <w:t>W</w:t>
      </w:r>
      <w:r w:rsidR="00794F49" w:rsidRPr="00116C1D">
        <w:t xml:space="preserve">e </w:t>
      </w:r>
      <w:r w:rsidR="0051571F" w:rsidRPr="00116C1D">
        <w:t xml:space="preserve">assessed </w:t>
      </w:r>
      <w:r w:rsidR="00794F49" w:rsidRPr="00116C1D">
        <w:t>i</w:t>
      </w:r>
      <w:r w:rsidR="00AF7FFD" w:rsidRPr="00116C1D">
        <w:t xml:space="preserve">nspiration with the </w:t>
      </w:r>
      <w:r w:rsidR="007A10D4" w:rsidRPr="00116C1D">
        <w:t>3</w:t>
      </w:r>
      <w:r w:rsidR="00AF7FFD" w:rsidRPr="00116C1D">
        <w:t xml:space="preserve">-item measure </w:t>
      </w:r>
      <w:r w:rsidR="002108FD">
        <w:t>from</w:t>
      </w:r>
      <w:r w:rsidR="00AF7FFD" w:rsidRPr="00116C1D">
        <w:t xml:space="preserve"> Study </w:t>
      </w:r>
      <w:r w:rsidR="007A10D4" w:rsidRPr="00116C1D">
        <w:t>2</w:t>
      </w:r>
      <w:r w:rsidR="00920981" w:rsidRPr="00116C1D">
        <w:t xml:space="preserve"> (e.g., “</w:t>
      </w:r>
      <w:r w:rsidR="00047FB4">
        <w:t xml:space="preserve">makes me </w:t>
      </w:r>
      <w:r w:rsidR="00CA1D45" w:rsidRPr="00116C1D">
        <w:t>feel inspired</w:t>
      </w:r>
      <w:r w:rsidR="008F7AA5" w:rsidRPr="00116C1D">
        <w:t>”</w:t>
      </w:r>
      <w:r w:rsidR="00047FB4">
        <w:t xml:space="preserve">; </w:t>
      </w:r>
      <w:r w:rsidR="00047FB4" w:rsidRPr="00116C1D">
        <w:rPr>
          <w:color w:val="141413"/>
        </w:rPr>
        <w:t>1</w:t>
      </w:r>
      <w:r w:rsidR="000A3CAD">
        <w:rPr>
          <w:color w:val="141413"/>
        </w:rPr>
        <w:t>=</w:t>
      </w:r>
      <w:r w:rsidR="00047FB4" w:rsidRPr="00116C1D">
        <w:rPr>
          <w:i/>
          <w:iCs/>
          <w:color w:val="141413"/>
        </w:rPr>
        <w:t>strongly disagree</w:t>
      </w:r>
      <w:r w:rsidR="00047FB4" w:rsidRPr="00116C1D">
        <w:rPr>
          <w:color w:val="141413"/>
        </w:rPr>
        <w:t>, 6</w:t>
      </w:r>
      <w:r w:rsidR="000A3CAD">
        <w:rPr>
          <w:color w:val="141413"/>
        </w:rPr>
        <w:t>=</w:t>
      </w:r>
      <w:r w:rsidR="00047FB4" w:rsidRPr="00116C1D">
        <w:rPr>
          <w:i/>
          <w:iCs/>
          <w:color w:val="141413"/>
        </w:rPr>
        <w:t>strongly agree</w:t>
      </w:r>
      <w:r w:rsidR="00047FB4" w:rsidRPr="00116C1D">
        <w:rPr>
          <w:color w:val="141413"/>
        </w:rPr>
        <w:t>)</w:t>
      </w:r>
      <w:r w:rsidR="00047FB4">
        <w:rPr>
          <w:color w:val="141413"/>
        </w:rPr>
        <w:t>.</w:t>
      </w:r>
      <w:r w:rsidR="00AF7FFD" w:rsidRPr="00116C1D">
        <w:t xml:space="preserve"> </w:t>
      </w:r>
    </w:p>
    <w:p w14:paraId="6B50D34C" w14:textId="77777777" w:rsidR="007243FE" w:rsidRPr="00116C1D" w:rsidRDefault="007243FE" w:rsidP="00F6773F">
      <w:pPr>
        <w:spacing w:line="480" w:lineRule="exact"/>
        <w:outlineLvl w:val="0"/>
        <w:rPr>
          <w:b/>
          <w:iCs/>
        </w:rPr>
      </w:pPr>
      <w:r w:rsidRPr="00116C1D">
        <w:rPr>
          <w:b/>
          <w:iCs/>
        </w:rPr>
        <w:t>Results</w:t>
      </w:r>
      <w:r w:rsidR="00CC6EA0" w:rsidRPr="00116C1D">
        <w:rPr>
          <w:b/>
          <w:iCs/>
        </w:rPr>
        <w:t xml:space="preserve"> and Discussion</w:t>
      </w:r>
    </w:p>
    <w:p w14:paraId="16C6FE14" w14:textId="77777777" w:rsidR="007A46D2" w:rsidRPr="00116C1D" w:rsidRDefault="007A46D2" w:rsidP="008B0011">
      <w:pPr>
        <w:spacing w:line="480" w:lineRule="exact"/>
        <w:ind w:firstLine="720"/>
      </w:pPr>
      <w:r w:rsidRPr="00116C1D">
        <w:t>We present descriptive and inferential statistics in Table 1.</w:t>
      </w:r>
    </w:p>
    <w:p w14:paraId="6B0DF54B" w14:textId="202D5BC8" w:rsidR="007A46D2" w:rsidRPr="00116C1D" w:rsidRDefault="007A46D2" w:rsidP="001A4703">
      <w:pPr>
        <w:spacing w:line="480" w:lineRule="exact"/>
        <w:ind w:firstLine="720"/>
      </w:pPr>
      <w:r w:rsidRPr="00116C1D">
        <w:rPr>
          <w:b/>
          <w:bCs/>
        </w:rPr>
        <w:t>Nostalgia and inspiration.</w:t>
      </w:r>
      <w:r w:rsidRPr="00116C1D">
        <w:t xml:space="preserve"> As hypothesized, participants in the nostalgia condition reported heightened inspiration compared to </w:t>
      </w:r>
      <w:r w:rsidR="001B771E">
        <w:t>those</w:t>
      </w:r>
      <w:r w:rsidR="005D043A">
        <w:t xml:space="preserve"> in the control condition</w:t>
      </w:r>
      <w:r w:rsidRPr="00B04AA2">
        <w:t xml:space="preserve">. </w:t>
      </w:r>
      <w:r w:rsidR="00746CD4" w:rsidRPr="00B04AA2">
        <w:t>Consistent with</w:t>
      </w:r>
      <w:r w:rsidR="00D251C0" w:rsidRPr="00B04AA2">
        <w:t xml:space="preserve"> Studies 2-3, correlational analyses involving the nostalgia manipulation check </w:t>
      </w:r>
      <w:r w:rsidR="00ED1E53" w:rsidRPr="00B04AA2">
        <w:t>supported</w:t>
      </w:r>
      <w:r w:rsidR="00D251C0" w:rsidRPr="00B04AA2">
        <w:t xml:space="preserve"> this conclusion</w:t>
      </w:r>
      <w:r w:rsidR="001B771E">
        <w:t>:</w:t>
      </w:r>
      <w:r w:rsidR="00D251C0" w:rsidRPr="00B04AA2">
        <w:t xml:space="preserve"> The more nostalgic participants felt, the more inspired they reported being</w:t>
      </w:r>
      <w:r w:rsidR="00B04AA2" w:rsidRPr="00B04AA2">
        <w:t xml:space="preserve">, </w:t>
      </w:r>
      <w:proofErr w:type="gramStart"/>
      <w:r w:rsidR="00B04AA2" w:rsidRPr="00B04AA2">
        <w:rPr>
          <w:i/>
        </w:rPr>
        <w:t>r</w:t>
      </w:r>
      <w:r w:rsidR="00B04AA2" w:rsidRPr="00B04AA2">
        <w:t>(</w:t>
      </w:r>
      <w:proofErr w:type="gramEnd"/>
      <w:r w:rsidR="00B04AA2" w:rsidRPr="00B04AA2">
        <w:t>59)</w:t>
      </w:r>
      <w:r w:rsidR="000A3CAD">
        <w:t>=</w:t>
      </w:r>
      <w:r w:rsidR="00B04AA2" w:rsidRPr="00B04AA2">
        <w:t xml:space="preserve">.53, </w:t>
      </w:r>
      <w:r w:rsidR="00B04AA2" w:rsidRPr="00B04AA2">
        <w:rPr>
          <w:i/>
        </w:rPr>
        <w:t>p</w:t>
      </w:r>
      <w:r w:rsidR="000A3CAD">
        <w:rPr>
          <w:i/>
        </w:rPr>
        <w:t>&lt;</w:t>
      </w:r>
      <w:r w:rsidR="00B04AA2">
        <w:t>.</w:t>
      </w:r>
      <w:r w:rsidR="00B04AA2" w:rsidRPr="00B04AA2">
        <w:t>001</w:t>
      </w:r>
      <w:r w:rsidR="00EF5A57">
        <w:t xml:space="preserve"> (one participant did not complete the state nostalgia</w:t>
      </w:r>
      <w:r w:rsidR="00B54A40">
        <w:t xml:space="preserve"> assessment</w:t>
      </w:r>
      <w:r w:rsidR="00EF5A57">
        <w:t>)</w:t>
      </w:r>
      <w:r w:rsidR="00B04AA2" w:rsidRPr="00B04AA2">
        <w:t>.</w:t>
      </w:r>
    </w:p>
    <w:p w14:paraId="118828A6" w14:textId="5281035F" w:rsidR="007A46D2" w:rsidRPr="00254BAB" w:rsidRDefault="007A46D2" w:rsidP="003E378F">
      <w:pPr>
        <w:spacing w:line="480" w:lineRule="exact"/>
        <w:ind w:firstLine="720"/>
        <w:rPr>
          <w:b/>
        </w:rPr>
      </w:pPr>
      <w:r w:rsidRPr="00116C1D">
        <w:rPr>
          <w:b/>
        </w:rPr>
        <w:t xml:space="preserve">Mediational analyses. </w:t>
      </w:r>
      <w:r w:rsidR="00FA405D" w:rsidRPr="00116C1D">
        <w:t xml:space="preserve">We present the zero-order correlations </w:t>
      </w:r>
      <w:r w:rsidR="00B54A40">
        <w:t>between</w:t>
      </w:r>
      <w:r w:rsidR="00FA405D" w:rsidRPr="00116C1D">
        <w:t xml:space="preserve"> the nostalgia manipulation (</w:t>
      </w:r>
      <w:r w:rsidR="00C15301">
        <w:t>dummy</w:t>
      </w:r>
      <w:r w:rsidR="00FA405D" w:rsidRPr="00116C1D">
        <w:t xml:space="preserve"> coded</w:t>
      </w:r>
      <w:r w:rsidR="005D043A">
        <w:t>: 0</w:t>
      </w:r>
      <w:r w:rsidR="000A3CAD">
        <w:t>=</w:t>
      </w:r>
      <w:r w:rsidR="005D043A" w:rsidRPr="005D043A">
        <w:rPr>
          <w:i/>
        </w:rPr>
        <w:t>control</w:t>
      </w:r>
      <w:r w:rsidR="005D043A">
        <w:t>, 1</w:t>
      </w:r>
      <w:r w:rsidR="000A3CAD">
        <w:t>=</w:t>
      </w:r>
      <w:r w:rsidR="005D043A" w:rsidRPr="005D043A">
        <w:rPr>
          <w:i/>
        </w:rPr>
        <w:t>nostalgia</w:t>
      </w:r>
      <w:r w:rsidR="00FA405D" w:rsidRPr="00116C1D">
        <w:t xml:space="preserve">) and the dependent variables in Table </w:t>
      </w:r>
      <w:r w:rsidR="00703A04">
        <w:t>S1 (below diagonal), available online as supplemental material</w:t>
      </w:r>
      <w:r w:rsidR="00FA405D" w:rsidRPr="00116C1D">
        <w:t xml:space="preserve">. </w:t>
      </w:r>
      <w:r w:rsidR="00A64A32" w:rsidRPr="00116C1D">
        <w:t>These correlations provide the basis for the mediational analyses.</w:t>
      </w:r>
    </w:p>
    <w:p w14:paraId="2F8C1916" w14:textId="77777777" w:rsidR="007A46D2" w:rsidRPr="00116C1D" w:rsidRDefault="007A46D2" w:rsidP="00CA57FE">
      <w:pPr>
        <w:spacing w:line="480" w:lineRule="exact"/>
        <w:ind w:firstLine="720"/>
      </w:pPr>
      <w:r w:rsidRPr="00116C1D">
        <w:t>We examined the indirect effects of nostalgia on inspiration via the postulated mediators in three steps. First, we</w:t>
      </w:r>
      <w:r w:rsidR="00905B54">
        <w:t xml:space="preserve"> conducted</w:t>
      </w:r>
      <w:r w:rsidRPr="00116C1D">
        <w:t xml:space="preserve"> a series of </w:t>
      </w:r>
      <w:r w:rsidR="00BD2972" w:rsidRPr="00116C1D">
        <w:t>simple mediational</w:t>
      </w:r>
      <w:r w:rsidRPr="00116C1D">
        <w:t xml:space="preserve"> analyses in which </w:t>
      </w:r>
      <w:r w:rsidR="00CC1465" w:rsidRPr="00116C1D">
        <w:t xml:space="preserve">we entered </w:t>
      </w:r>
      <w:r w:rsidRPr="00116C1D">
        <w:t xml:space="preserve">each potential mediator individually. In the second step, we entered the </w:t>
      </w:r>
      <w:r w:rsidR="00526A9F">
        <w:t>three</w:t>
      </w:r>
      <w:r w:rsidRPr="00116C1D">
        <w:t xml:space="preserve"> potential mediators simultaneously in a </w:t>
      </w:r>
      <w:r w:rsidR="00BD2972" w:rsidRPr="00116C1D">
        <w:t>parallel mediational</w:t>
      </w:r>
      <w:r w:rsidRPr="00116C1D">
        <w:t xml:space="preserve"> analysis. Conducting this </w:t>
      </w:r>
      <w:r w:rsidR="00BD2972" w:rsidRPr="00116C1D">
        <w:t>parallel mediational</w:t>
      </w:r>
      <w:r w:rsidRPr="00116C1D">
        <w:t xml:space="preserve"> analysis is </w:t>
      </w:r>
      <w:r w:rsidRPr="00116C1D">
        <w:lastRenderedPageBreak/>
        <w:t>important</w:t>
      </w:r>
      <w:r w:rsidR="00CC1465" w:rsidRPr="00116C1D">
        <w:t>,</w:t>
      </w:r>
      <w:r w:rsidRPr="00116C1D">
        <w:t xml:space="preserve"> because it controls for overlap among mediators. In the third step, we examined the </w:t>
      </w:r>
      <w:r w:rsidR="00EF5A57">
        <w:t>serial</w:t>
      </w:r>
      <w:r w:rsidRPr="00116C1D">
        <w:t xml:space="preserve"> path of mediators identified in the </w:t>
      </w:r>
      <w:r w:rsidR="00BD2972" w:rsidRPr="00116C1D">
        <w:t>parallel mediational analysis</w:t>
      </w:r>
      <w:r w:rsidRPr="00116C1D">
        <w:t xml:space="preserve">. </w:t>
      </w:r>
      <w:r w:rsidR="00905B54">
        <w:t>We carried out</w:t>
      </w:r>
      <w:r w:rsidR="00511212" w:rsidRPr="00116C1D">
        <w:t xml:space="preserve"> bootstrapping analyses (10,000 resamples) with Hayes’</w:t>
      </w:r>
      <w:r w:rsidR="00F37930" w:rsidRPr="00116C1D">
        <w:t>s (2013</w:t>
      </w:r>
      <w:r w:rsidR="00511212" w:rsidRPr="00116C1D">
        <w:t>) PROCESS macro (simple and parallel mediational analyses) and with AMOS (</w:t>
      </w:r>
      <w:r w:rsidR="00EF5A57">
        <w:t>serial</w:t>
      </w:r>
      <w:r w:rsidR="00511212" w:rsidRPr="00116C1D">
        <w:t xml:space="preserve"> mediational analyses).</w:t>
      </w:r>
      <w:r w:rsidR="00BE3C67" w:rsidRPr="00116C1D">
        <w:t xml:space="preserve"> By using the term ‘indirect effect’ we adopt</w:t>
      </w:r>
      <w:r w:rsidR="00905B54">
        <w:t xml:space="preserve"> </w:t>
      </w:r>
      <w:r w:rsidR="00BE3C67" w:rsidRPr="00116C1D">
        <w:t xml:space="preserve">the terminology of intervening variable models and do not </w:t>
      </w:r>
      <w:r w:rsidR="006964F0">
        <w:t>claim support for causal effects</w:t>
      </w:r>
      <w:r w:rsidR="00BE3C67" w:rsidRPr="00116C1D">
        <w:t>.</w:t>
      </w:r>
    </w:p>
    <w:p w14:paraId="2CAB1DFC" w14:textId="0AC14CD0" w:rsidR="009D0937" w:rsidRPr="00116C1D" w:rsidRDefault="00511212" w:rsidP="009D0937">
      <w:pPr>
        <w:widowControl w:val="0"/>
        <w:autoSpaceDE w:val="0"/>
        <w:autoSpaceDN w:val="0"/>
        <w:adjustRightInd w:val="0"/>
        <w:spacing w:line="480" w:lineRule="exact"/>
        <w:ind w:firstLine="720"/>
        <w:rPr>
          <w:vertAlign w:val="superscript"/>
        </w:rPr>
      </w:pPr>
      <w:r w:rsidRPr="00116C1D">
        <w:t>We present results for the simple and parallel</w:t>
      </w:r>
      <w:r w:rsidR="00703A04">
        <w:t xml:space="preserve"> mediational analyses in Table 2</w:t>
      </w:r>
      <w:r w:rsidRPr="00116C1D">
        <w:t xml:space="preserve">. </w:t>
      </w:r>
      <w:r w:rsidR="007A46D2" w:rsidRPr="00116C1D">
        <w:t xml:space="preserve">The </w:t>
      </w:r>
      <w:r w:rsidR="00BD2972" w:rsidRPr="00116C1D">
        <w:t>simple mediational</w:t>
      </w:r>
      <w:r w:rsidR="007A46D2" w:rsidRPr="00116C1D">
        <w:t xml:space="preserve"> analyses revealed significant indirect effects of nostalgia on inspiration via PA, </w:t>
      </w:r>
      <w:r w:rsidR="0047166E" w:rsidRPr="00116C1D">
        <w:t>social connectedness</w:t>
      </w:r>
      <w:r w:rsidR="00B155ED" w:rsidRPr="00116C1D">
        <w:t>, and self-esteem</w:t>
      </w:r>
      <w:r w:rsidR="007A46D2" w:rsidRPr="00116C1D">
        <w:t xml:space="preserve">. In the </w:t>
      </w:r>
      <w:r w:rsidR="00BD2972" w:rsidRPr="00116C1D">
        <w:t>parallel mediational</w:t>
      </w:r>
      <w:r w:rsidR="00526A9F">
        <w:t xml:space="preserve"> analysis, the indirect effect</w:t>
      </w:r>
      <w:r w:rsidR="007A46D2" w:rsidRPr="00116C1D">
        <w:t xml:space="preserve"> via PA </w:t>
      </w:r>
      <w:r w:rsidR="00526A9F">
        <w:t>was</w:t>
      </w:r>
      <w:r w:rsidR="007A46D2" w:rsidRPr="00116C1D">
        <w:t xml:space="preserve"> no longer significant</w:t>
      </w:r>
      <w:r w:rsidR="00CC1465" w:rsidRPr="00116C1D">
        <w:t>,</w:t>
      </w:r>
      <w:r w:rsidR="007A46D2" w:rsidRPr="00116C1D">
        <w:t xml:space="preserve"> but the indirect effect</w:t>
      </w:r>
      <w:r w:rsidR="00BD2972" w:rsidRPr="00116C1D">
        <w:t>s</w:t>
      </w:r>
      <w:r w:rsidR="007A46D2" w:rsidRPr="00116C1D">
        <w:t xml:space="preserve"> via </w:t>
      </w:r>
      <w:r w:rsidR="0047166E" w:rsidRPr="00116C1D">
        <w:t>social connectedness</w:t>
      </w:r>
      <w:r w:rsidR="00B155ED" w:rsidRPr="00116C1D">
        <w:t xml:space="preserve"> and self-esteem </w:t>
      </w:r>
      <w:r w:rsidR="007A46D2" w:rsidRPr="00116C1D">
        <w:t>remained significa</w:t>
      </w:r>
      <w:r w:rsidR="00B4446A">
        <w:t>nt</w:t>
      </w:r>
      <w:r w:rsidR="008553D5" w:rsidRPr="00116C1D">
        <w:t>.</w:t>
      </w:r>
    </w:p>
    <w:p w14:paraId="3BAA20D7" w14:textId="340CAD23" w:rsidR="007A46D2" w:rsidRPr="00116C1D" w:rsidRDefault="007A46D2" w:rsidP="00C60246">
      <w:pPr>
        <w:spacing w:line="480" w:lineRule="exact"/>
        <w:ind w:firstLine="720"/>
      </w:pPr>
      <w:r w:rsidRPr="00116C1D">
        <w:rPr>
          <w:bCs/>
        </w:rPr>
        <w:t xml:space="preserve">We </w:t>
      </w:r>
      <w:r w:rsidR="003E378F" w:rsidRPr="00116C1D">
        <w:rPr>
          <w:bCs/>
        </w:rPr>
        <w:t xml:space="preserve">next </w:t>
      </w:r>
      <w:r w:rsidR="00C60246" w:rsidRPr="00116C1D">
        <w:t xml:space="preserve">examined the </w:t>
      </w:r>
      <w:r w:rsidR="00EF5A57">
        <w:t>serial</w:t>
      </w:r>
      <w:r w:rsidR="00C60246" w:rsidRPr="00116C1D">
        <w:t xml:space="preserve"> </w:t>
      </w:r>
      <w:r w:rsidR="00910038">
        <w:t xml:space="preserve">mediational </w:t>
      </w:r>
      <w:r w:rsidR="00C60246" w:rsidRPr="00116C1D">
        <w:t>path from nostalgia to inspiration via social connectedness and self-esteem</w:t>
      </w:r>
      <w:r w:rsidRPr="00116C1D">
        <w:rPr>
          <w:bCs/>
        </w:rPr>
        <w:t xml:space="preserve">. </w:t>
      </w:r>
      <w:r w:rsidR="003E378F" w:rsidRPr="00116C1D">
        <w:rPr>
          <w:bCs/>
          <w:iCs/>
        </w:rPr>
        <w:t xml:space="preserve">The </w:t>
      </w:r>
      <w:r w:rsidR="00EF5A57">
        <w:rPr>
          <w:bCs/>
          <w:iCs/>
        </w:rPr>
        <w:t>serial</w:t>
      </w:r>
      <w:r w:rsidR="003E378F" w:rsidRPr="00116C1D">
        <w:rPr>
          <w:bCs/>
          <w:iCs/>
        </w:rPr>
        <w:t xml:space="preserve"> mediation</w:t>
      </w:r>
      <w:r w:rsidR="00BD2972" w:rsidRPr="00116C1D">
        <w:rPr>
          <w:bCs/>
          <w:iCs/>
        </w:rPr>
        <w:t>al</w:t>
      </w:r>
      <w:r w:rsidR="003E378F" w:rsidRPr="00116C1D">
        <w:rPr>
          <w:bCs/>
          <w:iCs/>
        </w:rPr>
        <w:t xml:space="preserve"> </w:t>
      </w:r>
      <w:r w:rsidR="000C0230" w:rsidRPr="00116C1D">
        <w:rPr>
          <w:bCs/>
          <w:iCs/>
        </w:rPr>
        <w:t>model</w:t>
      </w:r>
      <w:r w:rsidR="003E378F" w:rsidRPr="00116C1D">
        <w:rPr>
          <w:bCs/>
          <w:iCs/>
        </w:rPr>
        <w:t xml:space="preserve"> was theoretically grounded. Several theories concur that self-esteem</w:t>
      </w:r>
      <w:r w:rsidR="00586769">
        <w:rPr>
          <w:bCs/>
          <w:iCs/>
        </w:rPr>
        <w:t xml:space="preserve"> at least partly</w:t>
      </w:r>
      <w:r w:rsidR="003E378F" w:rsidRPr="00116C1D">
        <w:rPr>
          <w:bCs/>
          <w:iCs/>
        </w:rPr>
        <w:t xml:space="preserve"> originates from social connectedness. These </w:t>
      </w:r>
      <w:r w:rsidR="002108FD">
        <w:rPr>
          <w:bCs/>
          <w:iCs/>
        </w:rPr>
        <w:t>are</w:t>
      </w:r>
      <w:r w:rsidR="003E378F" w:rsidRPr="00116C1D">
        <w:rPr>
          <w:bCs/>
          <w:iCs/>
        </w:rPr>
        <w:t xml:space="preserve"> attachment </w:t>
      </w:r>
      <w:r w:rsidR="003E378F" w:rsidRPr="001F4A70">
        <w:rPr>
          <w:bCs/>
          <w:iCs/>
        </w:rPr>
        <w:t>theory (</w:t>
      </w:r>
      <w:r w:rsidR="003E378F" w:rsidRPr="001F4A70">
        <w:t xml:space="preserve">Bowlby, 1969/1982), </w:t>
      </w:r>
      <w:r w:rsidR="003E378F" w:rsidRPr="001F4A70">
        <w:rPr>
          <w:noProof/>
        </w:rPr>
        <w:t>contingencies</w:t>
      </w:r>
      <w:r w:rsidR="003E378F" w:rsidRPr="00116C1D">
        <w:rPr>
          <w:noProof/>
        </w:rPr>
        <w:t xml:space="preserve"> of self-worth </w:t>
      </w:r>
      <w:r w:rsidR="003E378F" w:rsidRPr="00700D05">
        <w:rPr>
          <w:noProof/>
        </w:rPr>
        <w:t>(Crocker &amp; Wolfe, 2001),</w:t>
      </w:r>
      <w:r w:rsidR="003E378F" w:rsidRPr="00116C1D">
        <w:rPr>
          <w:noProof/>
        </w:rPr>
        <w:t xml:space="preserve"> </w:t>
      </w:r>
      <w:r w:rsidR="003E378F" w:rsidRPr="007D6E9D">
        <w:rPr>
          <w:noProof/>
        </w:rPr>
        <w:t>sociometer theory (Leary, 2005), and</w:t>
      </w:r>
      <w:r w:rsidR="003E378F" w:rsidRPr="00116C1D">
        <w:rPr>
          <w:noProof/>
        </w:rPr>
        <w:t xml:space="preserve"> terror-management theory </w:t>
      </w:r>
      <w:r w:rsidR="003E378F" w:rsidRPr="000D7058">
        <w:rPr>
          <w:noProof/>
        </w:rPr>
        <w:t>(Pyszczynski, Greenberg, Solomon, Arndt, &amp; Schimel, 2004). Social</w:t>
      </w:r>
      <w:r w:rsidR="003E378F" w:rsidRPr="00116C1D">
        <w:rPr>
          <w:noProof/>
        </w:rPr>
        <w:t xml:space="preserve"> connectedness</w:t>
      </w:r>
      <w:r w:rsidR="001B771E">
        <w:rPr>
          <w:noProof/>
        </w:rPr>
        <w:t xml:space="preserve"> </w:t>
      </w:r>
      <w:r w:rsidR="003E378F" w:rsidRPr="00116C1D">
        <w:rPr>
          <w:noProof/>
        </w:rPr>
        <w:t xml:space="preserve">forms </w:t>
      </w:r>
      <w:r w:rsidR="00B050CC">
        <w:rPr>
          <w:noProof/>
        </w:rPr>
        <w:t>a</w:t>
      </w:r>
      <w:r w:rsidR="00B050CC" w:rsidRPr="00116C1D">
        <w:rPr>
          <w:noProof/>
        </w:rPr>
        <w:t xml:space="preserve"> </w:t>
      </w:r>
      <w:r w:rsidR="003E378F" w:rsidRPr="00116C1D">
        <w:rPr>
          <w:noProof/>
        </w:rPr>
        <w:t xml:space="preserve">platform for self-esteem and gives rise to it. </w:t>
      </w:r>
      <w:r w:rsidR="001A70AD">
        <w:rPr>
          <w:noProof/>
        </w:rPr>
        <w:t xml:space="preserve">Self-esteem, in turn, is an antecedent of inspiration (Thrash &amp; Elliott, 2003). </w:t>
      </w:r>
      <w:r w:rsidR="003E378F" w:rsidRPr="00116C1D">
        <w:rPr>
          <w:noProof/>
        </w:rPr>
        <w:t xml:space="preserve">Hence, </w:t>
      </w:r>
      <w:r w:rsidR="003E378F" w:rsidRPr="00116C1D">
        <w:t>we tested a model in which</w:t>
      </w:r>
      <w:r w:rsidRPr="00116C1D">
        <w:t xml:space="preserve"> nostalgia increases </w:t>
      </w:r>
      <w:r w:rsidR="003E378F" w:rsidRPr="00116C1D">
        <w:t>social connectedness</w:t>
      </w:r>
      <w:r w:rsidRPr="00116C1D">
        <w:t>, which fosters self-esteem, which boosts inspiration (Figure 1). We calculated 95% bootstrap</w:t>
      </w:r>
      <w:r w:rsidR="00754DF9">
        <w:t>ped percentile</w:t>
      </w:r>
      <w:r w:rsidRPr="00116C1D">
        <w:t xml:space="preserve"> confidence intervals (CIs) and bootstrap</w:t>
      </w:r>
      <w:r w:rsidR="00754DF9">
        <w:t>ped</w:t>
      </w:r>
      <w:r w:rsidRPr="00116C1D">
        <w:t xml:space="preserve"> standard errors for direct and indirect effects (10,000 bootstrap samples). We present tests of direct and indirect effects in Table </w:t>
      </w:r>
      <w:r w:rsidR="00703A04">
        <w:t>3</w:t>
      </w:r>
      <w:r w:rsidR="003E378F" w:rsidRPr="00116C1D">
        <w:t>.</w:t>
      </w:r>
      <w:r w:rsidRPr="00116C1D">
        <w:t xml:space="preserve"> </w:t>
      </w:r>
      <w:r w:rsidR="003E378F" w:rsidRPr="00116C1D">
        <w:t>F</w:t>
      </w:r>
      <w:r w:rsidRPr="00116C1D">
        <w:t xml:space="preserve">our direct effects were significant. Nostalgia increased </w:t>
      </w:r>
      <w:r w:rsidR="003E378F" w:rsidRPr="00116C1D">
        <w:t>social connectedness</w:t>
      </w:r>
      <w:r w:rsidRPr="00116C1D">
        <w:t xml:space="preserve"> (path a), but not self-esteem (</w:t>
      </w:r>
      <w:r w:rsidR="00911E28" w:rsidRPr="00116C1D">
        <w:t xml:space="preserve">above and beyond social connectedness; </w:t>
      </w:r>
      <w:r w:rsidRPr="00116C1D">
        <w:t xml:space="preserve">path b) </w:t>
      </w:r>
      <w:r w:rsidR="00556788" w:rsidRPr="00116C1D">
        <w:t xml:space="preserve">or </w:t>
      </w:r>
      <w:r w:rsidRPr="00116C1D">
        <w:t>inspiration (</w:t>
      </w:r>
      <w:r w:rsidR="00911E28" w:rsidRPr="00116C1D">
        <w:t xml:space="preserve">above and beyond social connectedness and self-esteem; </w:t>
      </w:r>
      <w:r w:rsidRPr="00116C1D">
        <w:t>path c). Social</w:t>
      </w:r>
      <w:r w:rsidR="003E378F" w:rsidRPr="00116C1D">
        <w:t xml:space="preserve"> </w:t>
      </w:r>
      <w:r w:rsidRPr="00116C1D">
        <w:t xml:space="preserve">connectedness </w:t>
      </w:r>
      <w:r w:rsidR="00911E28" w:rsidRPr="00116C1D">
        <w:t xml:space="preserve">predicted </w:t>
      </w:r>
      <w:r w:rsidRPr="00116C1D">
        <w:t>increased self-esteem (above and beyond nostalgia; path d)</w:t>
      </w:r>
      <w:r w:rsidR="009D0838" w:rsidRPr="00116C1D">
        <w:t>,</w:t>
      </w:r>
      <w:r w:rsidRPr="00116C1D">
        <w:t xml:space="preserve"> and it also predicted increased inspiration (above </w:t>
      </w:r>
      <w:r w:rsidRPr="00116C1D">
        <w:lastRenderedPageBreak/>
        <w:t xml:space="preserve">and beyond nostalgia and self-esteem; path e). Finally, self-esteem predicted increased inspiration (above and beyond nostalgia and </w:t>
      </w:r>
      <w:r w:rsidR="003E378F" w:rsidRPr="00116C1D">
        <w:t>social connectedness</w:t>
      </w:r>
      <w:r w:rsidRPr="00116C1D">
        <w:t>; path f).</w:t>
      </w:r>
    </w:p>
    <w:p w14:paraId="08BABF36" w14:textId="128D217A" w:rsidR="00E84189" w:rsidRPr="002E6B0A" w:rsidRDefault="000A0E59" w:rsidP="002E6B0A">
      <w:pPr>
        <w:spacing w:line="480" w:lineRule="exact"/>
        <w:ind w:firstLine="720"/>
        <w:rPr>
          <w:b/>
        </w:rPr>
      </w:pPr>
      <w:r>
        <w:t>All indirect effects</w:t>
      </w:r>
      <w:r w:rsidR="009D0838" w:rsidRPr="00116C1D">
        <w:t xml:space="preserve"> </w:t>
      </w:r>
      <w:r w:rsidR="007A46D2" w:rsidRPr="00116C1D">
        <w:t>were significant</w:t>
      </w:r>
      <w:r w:rsidR="00905B54">
        <w:t>, but one</w:t>
      </w:r>
      <w:r w:rsidR="00911E28" w:rsidRPr="00116C1D">
        <w:t xml:space="preserve"> (Figure 1)</w:t>
      </w:r>
      <w:r w:rsidR="007A46D2" w:rsidRPr="00116C1D">
        <w:t xml:space="preserve">. First, the </w:t>
      </w:r>
      <w:r w:rsidR="00911E28" w:rsidRPr="00116C1D">
        <w:t xml:space="preserve">effect of </w:t>
      </w:r>
      <w:r w:rsidR="007A46D2" w:rsidRPr="00116C1D">
        <w:t xml:space="preserve">nostalgia </w:t>
      </w:r>
      <w:r w:rsidR="00911E28" w:rsidRPr="00116C1D">
        <w:t xml:space="preserve">on </w:t>
      </w:r>
      <w:r w:rsidR="007A46D2" w:rsidRPr="00116C1D">
        <w:t>self-esteem was mediate</w:t>
      </w:r>
      <w:r w:rsidR="008553D5" w:rsidRPr="00116C1D">
        <w:t>d</w:t>
      </w:r>
      <w:r w:rsidR="007A46D2" w:rsidRPr="00116C1D">
        <w:t xml:space="preserve"> by social</w:t>
      </w:r>
      <w:r w:rsidR="003E378F" w:rsidRPr="00116C1D">
        <w:t xml:space="preserve"> </w:t>
      </w:r>
      <w:r w:rsidR="007A46D2" w:rsidRPr="00116C1D">
        <w:t>connectedness (path a</w:t>
      </w:r>
      <w:r w:rsidR="00896B2F">
        <w:t>*</w:t>
      </w:r>
      <w:r w:rsidR="007A46D2" w:rsidRPr="00116C1D">
        <w:t xml:space="preserve">path d). </w:t>
      </w:r>
      <w:r w:rsidR="009D0838" w:rsidRPr="00116C1D">
        <w:t xml:space="preserve">In regards to the </w:t>
      </w:r>
      <w:r w:rsidR="00911E28" w:rsidRPr="00116C1D">
        <w:t>effect of</w:t>
      </w:r>
      <w:r w:rsidR="007A46D2" w:rsidRPr="00116C1D">
        <w:t xml:space="preserve"> nostalgia </w:t>
      </w:r>
      <w:r w:rsidR="00911E28" w:rsidRPr="00116C1D">
        <w:t xml:space="preserve">on </w:t>
      </w:r>
      <w:r w:rsidR="007A46D2" w:rsidRPr="00116C1D">
        <w:t>inspiration, there was a significant total indirect effect of nostalgia on inspiration via social</w:t>
      </w:r>
      <w:r w:rsidR="003E378F" w:rsidRPr="00116C1D">
        <w:t xml:space="preserve"> </w:t>
      </w:r>
      <w:r w:rsidR="007A46D2" w:rsidRPr="00116C1D">
        <w:t xml:space="preserve">connectedness and self-esteem. </w:t>
      </w:r>
      <w:r w:rsidR="009D0838" w:rsidRPr="00116C1D">
        <w:t xml:space="preserve">We </w:t>
      </w:r>
      <w:r w:rsidR="00911E28" w:rsidRPr="00116C1D">
        <w:t>partitioned</w:t>
      </w:r>
      <w:r w:rsidR="007A46D2" w:rsidRPr="00116C1D">
        <w:t xml:space="preserve"> this total indirect effect into a significant indirect effect via social</w:t>
      </w:r>
      <w:r w:rsidR="003E378F" w:rsidRPr="00116C1D">
        <w:t xml:space="preserve"> </w:t>
      </w:r>
      <w:r w:rsidR="007A46D2" w:rsidRPr="00116C1D">
        <w:t>connectedness (a</w:t>
      </w:r>
      <w:r w:rsidR="00896B2F">
        <w:t>*</w:t>
      </w:r>
      <w:r w:rsidR="007A46D2" w:rsidRPr="00116C1D">
        <w:t xml:space="preserve">e) and a significant indirect effect via self-esteem. Subsequently, we </w:t>
      </w:r>
      <w:r w:rsidR="002F0944" w:rsidRPr="00116C1D">
        <w:t>partitioned</w:t>
      </w:r>
      <w:r w:rsidR="007A46D2" w:rsidRPr="00116C1D">
        <w:t xml:space="preserve"> the indirect effect via self-esteem into a non-significant indirect effect that was independent of </w:t>
      </w:r>
      <w:r w:rsidR="003E378F" w:rsidRPr="00116C1D">
        <w:t>social connectedness</w:t>
      </w:r>
      <w:r w:rsidR="007A46D2" w:rsidRPr="00116C1D">
        <w:t xml:space="preserve"> (b</w:t>
      </w:r>
      <w:r w:rsidR="00896B2F">
        <w:t>*</w:t>
      </w:r>
      <w:r w:rsidR="007A46D2" w:rsidRPr="00116C1D">
        <w:t>f) and a significant indirect effect that was mediated by social connectedness (a</w:t>
      </w:r>
      <w:r w:rsidR="00896B2F">
        <w:t>*</w:t>
      </w:r>
      <w:r w:rsidR="007A46D2" w:rsidRPr="00116C1D">
        <w:t>d</w:t>
      </w:r>
      <w:r w:rsidR="00896B2F">
        <w:t>*</w:t>
      </w:r>
      <w:r w:rsidR="007A46D2" w:rsidRPr="00116C1D">
        <w:t>f). The latter indirect effect (a</w:t>
      </w:r>
      <w:r w:rsidR="00896B2F">
        <w:t>*</w:t>
      </w:r>
      <w:r w:rsidR="007A46D2" w:rsidRPr="00116C1D">
        <w:t>d</w:t>
      </w:r>
      <w:r w:rsidR="00896B2F">
        <w:t>*</w:t>
      </w:r>
      <w:r w:rsidR="007A46D2" w:rsidRPr="00116C1D">
        <w:t xml:space="preserve">f) supports the notion that </w:t>
      </w:r>
      <w:r w:rsidR="009D0838" w:rsidRPr="00116C1D">
        <w:t>nostalgia increases inspiration</w:t>
      </w:r>
      <w:r w:rsidR="007A46D2" w:rsidRPr="00116C1D">
        <w:t xml:space="preserve"> via a </w:t>
      </w:r>
      <w:r w:rsidR="00EF5A57">
        <w:t>serial</w:t>
      </w:r>
      <w:r w:rsidR="007A46D2" w:rsidRPr="00116C1D">
        <w:t xml:space="preserve"> </w:t>
      </w:r>
      <w:r w:rsidR="00910038">
        <w:t xml:space="preserve">mediational </w:t>
      </w:r>
      <w:r w:rsidR="007A46D2" w:rsidRPr="00116C1D">
        <w:t>path from social</w:t>
      </w:r>
      <w:r w:rsidR="003E378F" w:rsidRPr="00116C1D">
        <w:t xml:space="preserve"> </w:t>
      </w:r>
      <w:r w:rsidR="007A46D2" w:rsidRPr="00972B5C">
        <w:t xml:space="preserve">connectedness to self-esteem. </w:t>
      </w:r>
      <w:r w:rsidRPr="00972B5C">
        <w:t xml:space="preserve">This indirect effect remained significant </w:t>
      </w:r>
      <w:r w:rsidR="00AA6F19">
        <w:t>(</w:t>
      </w:r>
      <w:r w:rsidR="00AA6F19" w:rsidRPr="00972B5C">
        <w:t>a</w:t>
      </w:r>
      <w:r w:rsidR="00AA6F19">
        <w:t>*</w:t>
      </w:r>
      <w:r w:rsidR="00AA6F19" w:rsidRPr="00972B5C">
        <w:t>d</w:t>
      </w:r>
      <w:r w:rsidR="00AA6F19">
        <w:t>*</w:t>
      </w:r>
      <w:r w:rsidR="00AA6F19" w:rsidRPr="00972B5C">
        <w:t>f</w:t>
      </w:r>
      <w:r w:rsidR="000A3CAD">
        <w:t>=</w:t>
      </w:r>
      <w:r w:rsidR="00AA6F19">
        <w:rPr>
          <w:bCs/>
          <w:iCs/>
        </w:rPr>
        <w:t>.31</w:t>
      </w:r>
      <w:r w:rsidR="00AA6F19" w:rsidRPr="00972B5C">
        <w:rPr>
          <w:bCs/>
          <w:iCs/>
        </w:rPr>
        <w:t>, 95% CI</w:t>
      </w:r>
      <w:r w:rsidR="000A3CAD">
        <w:rPr>
          <w:bCs/>
          <w:iCs/>
        </w:rPr>
        <w:t>=</w:t>
      </w:r>
      <w:r w:rsidR="00AA6F19" w:rsidRPr="00972B5C">
        <w:rPr>
          <w:bCs/>
          <w:iCs/>
        </w:rPr>
        <w:t>.11 to .6</w:t>
      </w:r>
      <w:r w:rsidR="00AA6F19">
        <w:rPr>
          <w:bCs/>
          <w:iCs/>
        </w:rPr>
        <w:t>7</w:t>
      </w:r>
      <w:r w:rsidR="00AA6F19">
        <w:t>) in a supplemental</w:t>
      </w:r>
      <w:r w:rsidRPr="00972B5C">
        <w:t xml:space="preserve"> analysis, which controlled for the (non</w:t>
      </w:r>
      <w:r w:rsidR="00DD010E">
        <w:t>-</w:t>
      </w:r>
      <w:r w:rsidRPr="00972B5C">
        <w:t>significant) indirect path from nostalgia to inspiration via PA</w:t>
      </w:r>
      <w:r w:rsidR="00AA6F19">
        <w:t>.</w:t>
      </w:r>
    </w:p>
    <w:p w14:paraId="7F462BB1" w14:textId="1519D502" w:rsidR="00045A52" w:rsidRDefault="004371AD" w:rsidP="00E27C07">
      <w:pPr>
        <w:widowControl w:val="0"/>
        <w:autoSpaceDE w:val="0"/>
        <w:autoSpaceDN w:val="0"/>
        <w:adjustRightInd w:val="0"/>
        <w:spacing w:line="480" w:lineRule="exact"/>
        <w:ind w:firstLine="720"/>
      </w:pPr>
      <w:r w:rsidRPr="00116C1D">
        <w:rPr>
          <w:b/>
        </w:rPr>
        <w:t>Summary.</w:t>
      </w:r>
      <w:r w:rsidRPr="00116C1D">
        <w:t xml:space="preserve"> </w:t>
      </w:r>
      <w:r w:rsidR="001B771E">
        <w:t>T</w:t>
      </w:r>
      <w:r w:rsidR="007A46D2" w:rsidRPr="00116C1D">
        <w:t xml:space="preserve">hese analyses </w:t>
      </w:r>
      <w:r w:rsidR="00C1080D">
        <w:t xml:space="preserve">converge on </w:t>
      </w:r>
      <w:r w:rsidR="007A46D2" w:rsidRPr="00116C1D">
        <w:t>the mediating role</w:t>
      </w:r>
      <w:r w:rsidR="009569EE" w:rsidRPr="00116C1D">
        <w:t>s</w:t>
      </w:r>
      <w:r w:rsidR="007A46D2" w:rsidRPr="00116C1D">
        <w:t xml:space="preserve"> of social connectedness and self-esteem. Initial support for a mediating role of PA in the </w:t>
      </w:r>
      <w:r w:rsidR="00045A52" w:rsidRPr="00116C1D">
        <w:t>simple mediational</w:t>
      </w:r>
      <w:r w:rsidR="007A46D2" w:rsidRPr="00116C1D">
        <w:t xml:space="preserve"> analyses disappeared when we controlled for overlap among the individual mediators in the </w:t>
      </w:r>
      <w:r w:rsidR="00045A52" w:rsidRPr="00116C1D">
        <w:t>parallel mediational</w:t>
      </w:r>
      <w:r w:rsidR="007A46D2" w:rsidRPr="00116C1D">
        <w:t xml:space="preserve"> analysis.</w:t>
      </w:r>
      <w:r w:rsidR="00C94BF7" w:rsidRPr="00116C1D">
        <w:t xml:space="preserve"> </w:t>
      </w:r>
      <w:r w:rsidR="002735EF">
        <w:t>Serial</w:t>
      </w:r>
      <w:r w:rsidR="00C94BF7" w:rsidRPr="00116C1D">
        <w:t xml:space="preserve"> mediational analyses </w:t>
      </w:r>
      <w:r w:rsidR="001B771E">
        <w:t>gave credence to</w:t>
      </w:r>
      <w:r w:rsidR="00057BC4">
        <w:t xml:space="preserve"> a theoretically-</w:t>
      </w:r>
      <w:r w:rsidR="00C94BF7" w:rsidRPr="00116C1D">
        <w:t>grounded model in which nostalgia increases social connectedness, which subsequently fosters self-esteem, which then boosts inspiration.</w:t>
      </w:r>
      <w:r w:rsidR="002F6691">
        <w:t xml:space="preserve"> We will present </w:t>
      </w:r>
      <w:r w:rsidR="00FB3F8D">
        <w:t>a comparison</w:t>
      </w:r>
      <w:r w:rsidR="002F6691">
        <w:t xml:space="preserve"> of alternative sequences in Research Synthesis, based on the pooled data of Studies 4-6.</w:t>
      </w:r>
    </w:p>
    <w:p w14:paraId="42072487" w14:textId="77777777" w:rsidR="00E3374B" w:rsidRPr="00C82F2D" w:rsidRDefault="00562A76" w:rsidP="00C82F2D">
      <w:pPr>
        <w:spacing w:line="480" w:lineRule="exact"/>
        <w:jc w:val="center"/>
        <w:rPr>
          <w:b/>
          <w:bCs/>
          <w:iCs/>
        </w:rPr>
      </w:pPr>
      <w:r w:rsidRPr="00E3374B">
        <w:rPr>
          <w:b/>
          <w:bCs/>
          <w:iCs/>
        </w:rPr>
        <w:t>Study 5</w:t>
      </w:r>
      <w:r w:rsidR="00E3374B" w:rsidRPr="00E3374B">
        <w:rPr>
          <w:b/>
          <w:bCs/>
          <w:iCs/>
        </w:rPr>
        <w:t xml:space="preserve">: </w:t>
      </w:r>
      <w:r w:rsidR="00C82F2D">
        <w:rPr>
          <w:b/>
          <w:bCs/>
          <w:iCs/>
        </w:rPr>
        <w:t>Does Nostalgia Contribute to Inspiration Above and Beyond Mere Positiv</w:t>
      </w:r>
      <w:r w:rsidR="0000143D">
        <w:rPr>
          <w:b/>
          <w:bCs/>
          <w:iCs/>
        </w:rPr>
        <w:t>ity</w:t>
      </w:r>
      <w:r w:rsidR="00C82F2D">
        <w:rPr>
          <w:b/>
          <w:bCs/>
          <w:iCs/>
        </w:rPr>
        <w:t>?</w:t>
      </w:r>
    </w:p>
    <w:p w14:paraId="2711395E" w14:textId="1C700B0B" w:rsidR="00562A76" w:rsidRPr="000062EC" w:rsidRDefault="00562A76" w:rsidP="00562A76">
      <w:pPr>
        <w:spacing w:line="480" w:lineRule="exact"/>
        <w:ind w:firstLine="720"/>
      </w:pPr>
      <w:r w:rsidRPr="00930588">
        <w:t xml:space="preserve">In Study 4, the </w:t>
      </w:r>
      <w:r w:rsidR="001C5906" w:rsidRPr="00930588">
        <w:t>serial</w:t>
      </w:r>
      <w:r w:rsidRPr="00930588">
        <w:t xml:space="preserve"> mediational analyses </w:t>
      </w:r>
      <w:r w:rsidR="001C5906" w:rsidRPr="00930588">
        <w:t>supported a model in which</w:t>
      </w:r>
      <w:r w:rsidRPr="00930588">
        <w:t xml:space="preserve"> nostalgia strengthens social connectedness, which augments self-esteem, which then raises inspiration</w:t>
      </w:r>
      <w:r w:rsidR="001C5906" w:rsidRPr="00930588">
        <w:t xml:space="preserve"> (Figure 1)</w:t>
      </w:r>
      <w:r w:rsidRPr="00930588">
        <w:t xml:space="preserve">. We aimed to evaluate the replicability of this finding, while testing its generality. </w:t>
      </w:r>
      <w:r w:rsidR="00651673">
        <w:t>W</w:t>
      </w:r>
      <w:r w:rsidRPr="00930588">
        <w:t xml:space="preserve">e focused on the distinction between nostalgia and PA by pitting an induction of nostalgia </w:t>
      </w:r>
      <w:r w:rsidR="00930588" w:rsidRPr="00930588">
        <w:t>against</w:t>
      </w:r>
      <w:r w:rsidRPr="00930588">
        <w:t xml:space="preserve"> an induction of PA. Does nostalgia contribute to inspiration above and beyond </w:t>
      </w:r>
      <w:r w:rsidRPr="000062EC">
        <w:t xml:space="preserve">PA? </w:t>
      </w:r>
    </w:p>
    <w:p w14:paraId="5AD29B52" w14:textId="77777777" w:rsidR="00562A76" w:rsidRPr="00A32B6D" w:rsidRDefault="00562A76" w:rsidP="008E01F2">
      <w:pPr>
        <w:spacing w:line="480" w:lineRule="exact"/>
        <w:ind w:firstLine="720"/>
      </w:pPr>
      <w:r w:rsidRPr="000062EC">
        <w:lastRenderedPageBreak/>
        <w:t xml:space="preserve">Specifically, we implemented an immersive vivid-recall </w:t>
      </w:r>
      <w:r w:rsidR="000062EC" w:rsidRPr="000062EC">
        <w:t>manipulation, which contrasted the nostalgia condition (Studies 2-3) with a condition in which participants recalled a PA-eliciting event</w:t>
      </w:r>
      <w:r w:rsidRPr="000062EC">
        <w:t xml:space="preserve">. We hypothesized that </w:t>
      </w:r>
      <w:r w:rsidR="008E01F2" w:rsidRPr="000062EC">
        <w:t>nostalgi</w:t>
      </w:r>
      <w:r w:rsidR="008E01F2">
        <w:t>c</w:t>
      </w:r>
      <w:r w:rsidR="008E01F2" w:rsidRPr="000062EC">
        <w:t xml:space="preserve"> </w:t>
      </w:r>
      <w:r w:rsidRPr="000062EC">
        <w:t>(vs.</w:t>
      </w:r>
      <w:r w:rsidR="008E01F2">
        <w:t xml:space="preserve"> positive-event</w:t>
      </w:r>
      <w:r w:rsidRPr="000062EC">
        <w:t xml:space="preserve">) </w:t>
      </w:r>
      <w:r w:rsidR="008E01F2">
        <w:t xml:space="preserve">recollection </w:t>
      </w:r>
      <w:r w:rsidRPr="000062EC">
        <w:t xml:space="preserve">would heighten inspiration, and this effect would be </w:t>
      </w:r>
      <w:r w:rsidR="00930588" w:rsidRPr="000062EC">
        <w:t>mediated by</w:t>
      </w:r>
      <w:r w:rsidRPr="00930588">
        <w:t xml:space="preserve"> increased social connectedness and successively self-esteem.</w:t>
      </w:r>
    </w:p>
    <w:p w14:paraId="5C9D8043" w14:textId="77777777" w:rsidR="00562A76" w:rsidRPr="00116C1D" w:rsidRDefault="00562A76" w:rsidP="00562A76">
      <w:pPr>
        <w:spacing w:line="480" w:lineRule="exact"/>
        <w:rPr>
          <w:b/>
          <w:iCs/>
        </w:rPr>
      </w:pPr>
      <w:r w:rsidRPr="00116C1D">
        <w:rPr>
          <w:b/>
          <w:iCs/>
        </w:rPr>
        <w:t>Method</w:t>
      </w:r>
    </w:p>
    <w:p w14:paraId="214E84A0" w14:textId="41EB7BBB" w:rsidR="00562A76" w:rsidRPr="00116C1D" w:rsidRDefault="00562A76" w:rsidP="003D5340">
      <w:pPr>
        <w:spacing w:line="480" w:lineRule="exact"/>
        <w:ind w:firstLine="720"/>
        <w:rPr>
          <w:b/>
          <w:bCs/>
          <w:iCs/>
          <w:vertAlign w:val="superscript"/>
        </w:rPr>
      </w:pPr>
      <w:r w:rsidRPr="000062EC">
        <w:rPr>
          <w:b/>
          <w:iCs/>
        </w:rPr>
        <w:t xml:space="preserve">Participants. </w:t>
      </w:r>
      <w:r w:rsidRPr="000062EC">
        <w:t xml:space="preserve">We recruited and tested via </w:t>
      </w:r>
      <w:r w:rsidR="003D5340">
        <w:t>Amazon's Mechanical Turk (</w:t>
      </w:r>
      <w:r w:rsidR="00D84BE0">
        <w:t>MTurk</w:t>
      </w:r>
      <w:r w:rsidR="003D5340">
        <w:t xml:space="preserve">) </w:t>
      </w:r>
      <w:r w:rsidRPr="000062EC">
        <w:t>150 English-speaking US residents (83 female, 67 male). Their age ranged from 19</w:t>
      </w:r>
      <w:r w:rsidR="00651673">
        <w:t>-</w:t>
      </w:r>
      <w:r w:rsidRPr="000062EC">
        <w:t xml:space="preserve">73 </w:t>
      </w:r>
      <w:r w:rsidR="00092A99">
        <w:t xml:space="preserve">years </w:t>
      </w:r>
      <w:r w:rsidRPr="000062EC">
        <w:t>(</w:t>
      </w:r>
      <w:r w:rsidRPr="000062EC">
        <w:rPr>
          <w:i/>
          <w:iCs/>
        </w:rPr>
        <w:t>M</w:t>
      </w:r>
      <w:r w:rsidR="000A3CAD">
        <w:rPr>
          <w:i/>
          <w:iCs/>
        </w:rPr>
        <w:t>=</w:t>
      </w:r>
      <w:r w:rsidRPr="000062EC">
        <w:t xml:space="preserve">38.87, </w:t>
      </w:r>
      <w:r w:rsidRPr="000062EC">
        <w:rPr>
          <w:i/>
          <w:iCs/>
        </w:rPr>
        <w:t>SD</w:t>
      </w:r>
      <w:r w:rsidR="000A3CAD">
        <w:rPr>
          <w:i/>
          <w:iCs/>
        </w:rPr>
        <w:t>=</w:t>
      </w:r>
      <w:r w:rsidRPr="000062EC">
        <w:t>12.66). We randomly assigned them to the nostalgia (</w:t>
      </w:r>
      <w:r w:rsidRPr="000062EC">
        <w:rPr>
          <w:i/>
        </w:rPr>
        <w:t>n</w:t>
      </w:r>
      <w:r w:rsidR="000A3CAD">
        <w:rPr>
          <w:i/>
        </w:rPr>
        <w:t>=</w:t>
      </w:r>
      <w:r w:rsidRPr="000062EC">
        <w:t>73)</w:t>
      </w:r>
      <w:r w:rsidRPr="000062EC" w:rsidDel="003154B7">
        <w:t xml:space="preserve"> </w:t>
      </w:r>
      <w:r w:rsidRPr="000062EC">
        <w:t xml:space="preserve">or </w:t>
      </w:r>
      <w:r w:rsidR="00651673">
        <w:t>positive-</w:t>
      </w:r>
      <w:r w:rsidR="008C7E58">
        <w:t>event</w:t>
      </w:r>
      <w:r w:rsidR="008C7E58" w:rsidRPr="000062EC">
        <w:t xml:space="preserve"> </w:t>
      </w:r>
      <w:r w:rsidRPr="000062EC">
        <w:t>(</w:t>
      </w:r>
      <w:r w:rsidRPr="000062EC">
        <w:rPr>
          <w:i/>
        </w:rPr>
        <w:t>n</w:t>
      </w:r>
      <w:r w:rsidR="000A3CAD">
        <w:rPr>
          <w:i/>
        </w:rPr>
        <w:t>=</w:t>
      </w:r>
      <w:r w:rsidRPr="000062EC">
        <w:t>77) condition.</w:t>
      </w:r>
    </w:p>
    <w:p w14:paraId="5C42B262" w14:textId="73A34822" w:rsidR="00562A76" w:rsidRDefault="00562A76" w:rsidP="008E01F2">
      <w:pPr>
        <w:spacing w:line="480" w:lineRule="exact"/>
        <w:ind w:firstLine="720"/>
      </w:pPr>
      <w:r w:rsidRPr="00116C1D">
        <w:rPr>
          <w:b/>
          <w:iCs/>
        </w:rPr>
        <w:t xml:space="preserve">Procedure and materials. </w:t>
      </w:r>
      <w:r w:rsidRPr="003E5C35">
        <w:rPr>
          <w:bCs/>
          <w:iCs/>
        </w:rPr>
        <w:t>P</w:t>
      </w:r>
      <w:r w:rsidRPr="003E5C35">
        <w:t>articipants in the nostalgia condition thought of a nostalgic event in their life (</w:t>
      </w:r>
      <w:r>
        <w:t>as in</w:t>
      </w:r>
      <w:r w:rsidRPr="003E5C35">
        <w:t xml:space="preserve"> Stud</w:t>
      </w:r>
      <w:r>
        <w:t>ies</w:t>
      </w:r>
      <w:r w:rsidRPr="003E5C35">
        <w:t xml:space="preserve"> 2</w:t>
      </w:r>
      <w:r>
        <w:t>-3</w:t>
      </w:r>
      <w:r w:rsidRPr="003E5C35">
        <w:t xml:space="preserve">), whereas participants in the </w:t>
      </w:r>
      <w:r w:rsidR="008E01F2">
        <w:t>positive-event</w:t>
      </w:r>
      <w:r w:rsidR="008E01F2" w:rsidRPr="003E5C35">
        <w:t xml:space="preserve"> </w:t>
      </w:r>
      <w:r w:rsidRPr="003E5C35">
        <w:t>condition thought of a lucky event in their life (“…bring to mind a lucky event in your life. Specifically, try to think of a positive past event that was brought on by chance rather than through your own actions”).</w:t>
      </w:r>
      <w:r>
        <w:t xml:space="preserve"> All participants then listed </w:t>
      </w:r>
      <w:r w:rsidRPr="003E5C35">
        <w:t>four</w:t>
      </w:r>
      <w:r w:rsidR="00033B2D">
        <w:t xml:space="preserve"> event-relevant</w:t>
      </w:r>
      <w:r w:rsidRPr="003E5C35">
        <w:t xml:space="preserve"> keywords</w:t>
      </w:r>
      <w:r w:rsidR="00033B2D">
        <w:t xml:space="preserve"> and spent 5min on written narrative</w:t>
      </w:r>
      <w:r>
        <w:t>.</w:t>
      </w:r>
    </w:p>
    <w:p w14:paraId="05C245A7" w14:textId="497CC857" w:rsidR="00562A76" w:rsidRDefault="00562A76" w:rsidP="00562A76">
      <w:pPr>
        <w:spacing w:line="480" w:lineRule="exact"/>
        <w:ind w:firstLine="720"/>
        <w:rPr>
          <w:iCs/>
        </w:rPr>
      </w:pPr>
      <w:r w:rsidRPr="000A16A0">
        <w:rPr>
          <w:iCs/>
        </w:rPr>
        <w:t xml:space="preserve">We assessed </w:t>
      </w:r>
      <w:r w:rsidR="000A16A0" w:rsidRPr="000A16A0">
        <w:rPr>
          <w:iCs/>
        </w:rPr>
        <w:t xml:space="preserve">PA, </w:t>
      </w:r>
      <w:r w:rsidRPr="000A16A0">
        <w:rPr>
          <w:iCs/>
        </w:rPr>
        <w:t>social connectedness</w:t>
      </w:r>
      <w:r w:rsidR="00651673">
        <w:rPr>
          <w:iCs/>
        </w:rPr>
        <w:t>,</w:t>
      </w:r>
      <w:r w:rsidRPr="000A16A0">
        <w:rPr>
          <w:iCs/>
        </w:rPr>
        <w:t xml:space="preserve"> and self-esteem </w:t>
      </w:r>
      <w:r w:rsidR="000A16A0" w:rsidRPr="000A16A0">
        <w:rPr>
          <w:iCs/>
        </w:rPr>
        <w:t xml:space="preserve">with the same measures </w:t>
      </w:r>
      <w:r w:rsidRPr="000A16A0">
        <w:rPr>
          <w:iCs/>
        </w:rPr>
        <w:t xml:space="preserve">as in Study 4. </w:t>
      </w:r>
      <w:r w:rsidR="00F955A1">
        <w:rPr>
          <w:iCs/>
        </w:rPr>
        <w:t xml:space="preserve">Two participants failed to complete the </w:t>
      </w:r>
      <w:r w:rsidR="00033B2D">
        <w:rPr>
          <w:iCs/>
        </w:rPr>
        <w:t xml:space="preserve">PA </w:t>
      </w:r>
      <w:r w:rsidR="00F955A1">
        <w:rPr>
          <w:iCs/>
        </w:rPr>
        <w:t xml:space="preserve">measure. </w:t>
      </w:r>
      <w:r w:rsidRPr="000A16A0">
        <w:rPr>
          <w:iCs/>
        </w:rPr>
        <w:t xml:space="preserve">Next, participants completed a </w:t>
      </w:r>
      <w:r w:rsidR="00033B2D">
        <w:rPr>
          <w:iCs/>
        </w:rPr>
        <w:t xml:space="preserve">4-item </w:t>
      </w:r>
      <w:r w:rsidRPr="000A16A0">
        <w:rPr>
          <w:iCs/>
        </w:rPr>
        <w:t>global state inspiration</w:t>
      </w:r>
      <w:r w:rsidR="00651673">
        <w:rPr>
          <w:iCs/>
        </w:rPr>
        <w:t xml:space="preserve"> measure</w:t>
      </w:r>
      <w:r w:rsidR="00033B2D">
        <w:rPr>
          <w:iCs/>
        </w:rPr>
        <w:t>:</w:t>
      </w:r>
      <w:r w:rsidRPr="000A16A0">
        <w:rPr>
          <w:iCs/>
        </w:rPr>
        <w:t xml:space="preserve"> “Thinking about this event makes me feel filled with inspiration,” “…inspired to do something,” “… inspired to see things in new and original ways,” “…inspired with new ideas and </w:t>
      </w:r>
      <w:r w:rsidRPr="000062EC">
        <w:rPr>
          <w:iCs/>
        </w:rPr>
        <w:t xml:space="preserve">insights.” </w:t>
      </w:r>
      <w:r w:rsidR="00AD19C2" w:rsidRPr="000062EC">
        <w:t xml:space="preserve">We derived the first item from Thrash and Elliot (2003), gleaned the second item from current Study 2, and constructed the remaining two items. </w:t>
      </w:r>
      <w:r w:rsidR="00033B2D">
        <w:rPr>
          <w:iCs/>
        </w:rPr>
        <w:t>T</w:t>
      </w:r>
      <w:r w:rsidRPr="000062EC">
        <w:rPr>
          <w:iCs/>
        </w:rPr>
        <w:t xml:space="preserve">he </w:t>
      </w:r>
      <w:r w:rsidR="003F45EF">
        <w:rPr>
          <w:iCs/>
        </w:rPr>
        <w:t xml:space="preserve">nostalgia </w:t>
      </w:r>
      <w:r w:rsidRPr="000062EC">
        <w:rPr>
          <w:iCs/>
        </w:rPr>
        <w:t>manipulation check</w:t>
      </w:r>
      <w:r w:rsidR="00033B2D">
        <w:rPr>
          <w:iCs/>
        </w:rPr>
        <w:t xml:space="preserve"> followed</w:t>
      </w:r>
      <w:r w:rsidRPr="000062EC">
        <w:rPr>
          <w:iCs/>
        </w:rPr>
        <w:t>.</w:t>
      </w:r>
    </w:p>
    <w:p w14:paraId="08F6C84D" w14:textId="77777777" w:rsidR="00562A76" w:rsidRPr="00116C1D" w:rsidRDefault="00562A76" w:rsidP="00562A76">
      <w:pPr>
        <w:spacing w:line="480" w:lineRule="exact"/>
        <w:outlineLvl w:val="0"/>
        <w:rPr>
          <w:b/>
          <w:iCs/>
        </w:rPr>
      </w:pPr>
      <w:r w:rsidRPr="00116C1D">
        <w:rPr>
          <w:b/>
          <w:iCs/>
        </w:rPr>
        <w:t>Results and Discussion</w:t>
      </w:r>
    </w:p>
    <w:p w14:paraId="7E6EE106" w14:textId="77777777" w:rsidR="00562A76" w:rsidRPr="00116C1D" w:rsidRDefault="00562A76" w:rsidP="00562A76">
      <w:pPr>
        <w:spacing w:line="480" w:lineRule="exact"/>
        <w:ind w:firstLine="720"/>
      </w:pPr>
      <w:r w:rsidRPr="00116C1D">
        <w:t xml:space="preserve">We </w:t>
      </w:r>
      <w:r>
        <w:t>display</w:t>
      </w:r>
      <w:r w:rsidRPr="00116C1D">
        <w:t xml:space="preserve"> descriptive and inferential statistics in Table </w:t>
      </w:r>
      <w:r w:rsidR="00C15301">
        <w:t>1</w:t>
      </w:r>
      <w:r w:rsidRPr="00116C1D">
        <w:t>.</w:t>
      </w:r>
    </w:p>
    <w:p w14:paraId="7EBBA613" w14:textId="14DA0D7E" w:rsidR="00562A76" w:rsidRDefault="00B1481B" w:rsidP="008E01F2">
      <w:pPr>
        <w:spacing w:line="480" w:lineRule="exact"/>
        <w:ind w:firstLine="720"/>
      </w:pPr>
      <w:r>
        <w:rPr>
          <w:b/>
          <w:bCs/>
        </w:rPr>
        <w:t>PA</w:t>
      </w:r>
      <w:r w:rsidR="00562A76" w:rsidRPr="00116C1D">
        <w:rPr>
          <w:b/>
          <w:bCs/>
        </w:rPr>
        <w:t>.</w:t>
      </w:r>
      <w:r w:rsidR="00562A76" w:rsidRPr="00116C1D">
        <w:t xml:space="preserve"> </w:t>
      </w:r>
      <w:r>
        <w:t>T</w:t>
      </w:r>
      <w:r w:rsidR="00562A76" w:rsidRPr="0023663A">
        <w:t xml:space="preserve">he nostalgia and </w:t>
      </w:r>
      <w:r w:rsidR="008E01F2">
        <w:t>positive-event</w:t>
      </w:r>
      <w:r w:rsidR="008E01F2" w:rsidRPr="0023663A">
        <w:t xml:space="preserve"> </w:t>
      </w:r>
      <w:r w:rsidR="00562A76" w:rsidRPr="0023663A">
        <w:t xml:space="preserve">conditions did </w:t>
      </w:r>
      <w:r w:rsidR="00C15301">
        <w:t xml:space="preserve">not differ significantly on PA. </w:t>
      </w:r>
      <w:r w:rsidR="00033B2D">
        <w:t>A</w:t>
      </w:r>
      <w:r w:rsidR="00B6665B">
        <w:t xml:space="preserve">s intended, </w:t>
      </w:r>
      <w:r w:rsidR="00562A76" w:rsidRPr="0023663A">
        <w:t>the</w:t>
      </w:r>
      <w:r w:rsidR="00562A76">
        <w:t xml:space="preserve"> two </w:t>
      </w:r>
      <w:r w:rsidR="00562A76" w:rsidRPr="0023663A">
        <w:t>condition</w:t>
      </w:r>
      <w:r w:rsidR="00562A76">
        <w:t>s</w:t>
      </w:r>
      <w:r w:rsidR="00562A76" w:rsidRPr="0023663A">
        <w:t xml:space="preserve"> </w:t>
      </w:r>
      <w:r w:rsidR="00B3310F">
        <w:t>were approximately matched on PA</w:t>
      </w:r>
      <w:r w:rsidR="00562A76" w:rsidRPr="0023663A">
        <w:t>.</w:t>
      </w:r>
    </w:p>
    <w:p w14:paraId="7FDF33B0" w14:textId="3864E2A0" w:rsidR="00562A76" w:rsidRDefault="00562A76" w:rsidP="008E01F2">
      <w:pPr>
        <w:spacing w:line="480" w:lineRule="exact"/>
        <w:ind w:firstLine="720"/>
      </w:pPr>
      <w:r w:rsidRPr="00116C1D">
        <w:rPr>
          <w:b/>
          <w:bCs/>
        </w:rPr>
        <w:lastRenderedPageBreak/>
        <w:t>Nostalgia and inspiration.</w:t>
      </w:r>
      <w:r>
        <w:t xml:space="preserve"> </w:t>
      </w:r>
      <w:r w:rsidRPr="00116C1D">
        <w:t xml:space="preserve">As hypothesized, participants in the nostalgia condition reported heightened inspiration compared to </w:t>
      </w:r>
      <w:r>
        <w:t>those</w:t>
      </w:r>
      <w:r w:rsidRPr="00116C1D">
        <w:t xml:space="preserve"> in the </w:t>
      </w:r>
      <w:r w:rsidR="008E01F2">
        <w:t>positive-event</w:t>
      </w:r>
      <w:r w:rsidR="008E01F2" w:rsidRPr="00116C1D">
        <w:t xml:space="preserve"> </w:t>
      </w:r>
      <w:r w:rsidRPr="00116C1D">
        <w:t>condition</w:t>
      </w:r>
      <w:r w:rsidRPr="00B04AA2">
        <w:t xml:space="preserve">. </w:t>
      </w:r>
      <w:r>
        <w:t xml:space="preserve">Given that the nostalgia and </w:t>
      </w:r>
      <w:r w:rsidR="008E01F2">
        <w:t xml:space="preserve">positive-event </w:t>
      </w:r>
      <w:r>
        <w:t xml:space="preserve">conditions did not differ on PA, the effect of nostalgia (vs. </w:t>
      </w:r>
      <w:r w:rsidR="00B6665B">
        <w:t>positive</w:t>
      </w:r>
      <w:r w:rsidR="00033B2D">
        <w:t>-</w:t>
      </w:r>
      <w:r w:rsidR="00B6665B">
        <w:t>event</w:t>
      </w:r>
      <w:r>
        <w:t xml:space="preserve">) on inspiration was essentially </w:t>
      </w:r>
      <w:r w:rsidR="00683156">
        <w:t>unaltered when we controlled</w:t>
      </w:r>
      <w:r>
        <w:t xml:space="preserve"> for PA by including it as a covariate, </w:t>
      </w:r>
      <w:r w:rsidRPr="004F52B5">
        <w:rPr>
          <w:i/>
        </w:rPr>
        <w:t>F</w:t>
      </w:r>
      <w:r w:rsidRPr="004F52B5">
        <w:t xml:space="preserve">(1, </w:t>
      </w:r>
      <w:r>
        <w:t>145</w:t>
      </w:r>
      <w:r w:rsidRPr="004F52B5">
        <w:t>)</w:t>
      </w:r>
      <w:r w:rsidR="000A3CAD">
        <w:t>=</w:t>
      </w:r>
      <w:r>
        <w:t>10.02</w:t>
      </w:r>
      <w:r w:rsidRPr="004F52B5">
        <w:t xml:space="preserve">, </w:t>
      </w:r>
      <w:r w:rsidRPr="004F52B5">
        <w:rPr>
          <w:i/>
        </w:rPr>
        <w:t>p</w:t>
      </w:r>
      <w:r w:rsidR="000A3CAD">
        <w:rPr>
          <w:i/>
        </w:rPr>
        <w:t>=</w:t>
      </w:r>
      <w:r w:rsidRPr="004F52B5">
        <w:t>.00</w:t>
      </w:r>
      <w:r>
        <w:t>2</w:t>
      </w:r>
      <w:r w:rsidRPr="004F52B5">
        <w:t xml:space="preserve">, </w:t>
      </w:r>
      <w:r w:rsidRPr="004F52B5">
        <w:sym w:font="Symbol" w:char="F068"/>
      </w:r>
      <w:r w:rsidRPr="004F52B5">
        <w:rPr>
          <w:vertAlign w:val="superscript"/>
        </w:rPr>
        <w:t>2</w:t>
      </w:r>
      <w:r w:rsidR="000A3CAD">
        <w:rPr>
          <w:vertAlign w:val="superscript"/>
        </w:rPr>
        <w:t>=</w:t>
      </w:r>
      <w:r w:rsidRPr="004F52B5">
        <w:t>.</w:t>
      </w:r>
      <w:r>
        <w:t>07</w:t>
      </w:r>
      <w:r w:rsidR="00CD03C9">
        <w:t>.</w:t>
      </w:r>
      <w:r w:rsidR="00033B2D">
        <w:t xml:space="preserve"> C</w:t>
      </w:r>
      <w:r w:rsidRPr="00B04AA2">
        <w:t>onsistent with Studies 2-</w:t>
      </w:r>
      <w:r w:rsidR="00734EB5">
        <w:t>4</w:t>
      </w:r>
      <w:r w:rsidRPr="00B04AA2">
        <w:t xml:space="preserve">, correlational analyses involving the nostalgia manipulation check </w:t>
      </w:r>
      <w:r>
        <w:t>revealed that t</w:t>
      </w:r>
      <w:r w:rsidRPr="00B04AA2">
        <w:t xml:space="preserve">he more nostalgic participants felt, the more inspired they </w:t>
      </w:r>
      <w:r>
        <w:t>were</w:t>
      </w:r>
      <w:r w:rsidRPr="00B04AA2">
        <w:t xml:space="preserve">, </w:t>
      </w:r>
      <w:r w:rsidRPr="00B04AA2">
        <w:rPr>
          <w:i/>
        </w:rPr>
        <w:t>r</w:t>
      </w:r>
      <w:r w:rsidRPr="00B04AA2">
        <w:t>(</w:t>
      </w:r>
      <w:r>
        <w:t>150</w:t>
      </w:r>
      <w:r w:rsidRPr="00B04AA2">
        <w:t>)</w:t>
      </w:r>
      <w:r w:rsidR="000A3CAD">
        <w:t>=</w:t>
      </w:r>
      <w:r w:rsidRPr="00B04AA2">
        <w:t>.</w:t>
      </w:r>
      <w:r>
        <w:t>45</w:t>
      </w:r>
      <w:r w:rsidRPr="00B04AA2">
        <w:t xml:space="preserve">, </w:t>
      </w:r>
      <w:r w:rsidRPr="00B04AA2">
        <w:rPr>
          <w:i/>
        </w:rPr>
        <w:t>p</w:t>
      </w:r>
      <w:r w:rsidR="000A3CAD">
        <w:rPr>
          <w:i/>
        </w:rPr>
        <w:t>&lt;</w:t>
      </w:r>
      <w:r>
        <w:t>.</w:t>
      </w:r>
      <w:r w:rsidR="00734EB5">
        <w:t>001.</w:t>
      </w:r>
    </w:p>
    <w:p w14:paraId="30CEF2D4" w14:textId="54DA233A" w:rsidR="002F6691" w:rsidRPr="002F6691" w:rsidRDefault="00562A76" w:rsidP="008E01F2">
      <w:pPr>
        <w:spacing w:line="480" w:lineRule="exact"/>
        <w:ind w:firstLine="720"/>
        <w:rPr>
          <w:b/>
        </w:rPr>
      </w:pPr>
      <w:r w:rsidRPr="00116C1D">
        <w:rPr>
          <w:b/>
        </w:rPr>
        <w:t xml:space="preserve">Mediational analyses. </w:t>
      </w:r>
      <w:r w:rsidRPr="00116C1D">
        <w:t xml:space="preserve">We present the zero-order correlations among the nostalgia manipulation and the dependent variables in Table </w:t>
      </w:r>
      <w:r w:rsidR="00703A04">
        <w:t>S1</w:t>
      </w:r>
      <w:r w:rsidR="00C15301">
        <w:t xml:space="preserve"> (above diagonal)</w:t>
      </w:r>
      <w:r w:rsidR="00703A04">
        <w:t>, available online as supplemental material</w:t>
      </w:r>
      <w:r w:rsidRPr="00116C1D">
        <w:t>. These correlations provide the basis for the mediational analyses.</w:t>
      </w:r>
      <w:r>
        <w:t xml:space="preserve"> </w:t>
      </w:r>
      <w:r w:rsidR="001319A8" w:rsidRPr="001319A8">
        <w:t xml:space="preserve">Results for the simple and parallel mediational analyses </w:t>
      </w:r>
      <w:r w:rsidR="00FD19CC">
        <w:t>replicated</w:t>
      </w:r>
      <w:r w:rsidR="001319A8" w:rsidRPr="001319A8">
        <w:t xml:space="preserve"> those of Stud</w:t>
      </w:r>
      <w:r w:rsidR="00703A04">
        <w:t>y 4, with one exception (Table 2</w:t>
      </w:r>
      <w:r w:rsidR="001319A8" w:rsidRPr="001319A8">
        <w:t xml:space="preserve">). Contrary to Study 4, PA did not mediate the effect of nostalgia on inspiration in the simple mediational analyses. This was the intended result of introducing the </w:t>
      </w:r>
      <w:r w:rsidR="000F7268">
        <w:t xml:space="preserve">more stringent </w:t>
      </w:r>
      <w:r w:rsidR="001319A8" w:rsidRPr="001319A8">
        <w:t>positive-event control condition.</w:t>
      </w:r>
    </w:p>
    <w:p w14:paraId="0E468DA7" w14:textId="7A37AC2A" w:rsidR="001C5906" w:rsidRPr="002E6B0A" w:rsidRDefault="00562A76" w:rsidP="002E6B0A">
      <w:pPr>
        <w:spacing w:line="480" w:lineRule="exact"/>
        <w:ind w:firstLine="720"/>
      </w:pPr>
      <w:r w:rsidRPr="00116C1D">
        <w:rPr>
          <w:bCs/>
        </w:rPr>
        <w:t>We</w:t>
      </w:r>
      <w:r>
        <w:rPr>
          <w:bCs/>
        </w:rPr>
        <w:t xml:space="preserve"> </w:t>
      </w:r>
      <w:r w:rsidR="00A90C80">
        <w:rPr>
          <w:bCs/>
        </w:rPr>
        <w:t xml:space="preserve">next </w:t>
      </w:r>
      <w:r w:rsidR="00131367">
        <w:rPr>
          <w:bCs/>
        </w:rPr>
        <w:t>examined</w:t>
      </w:r>
      <w:r w:rsidRPr="00116C1D">
        <w:t xml:space="preserve"> the </w:t>
      </w:r>
      <w:r w:rsidR="00793093">
        <w:t>serial</w:t>
      </w:r>
      <w:r w:rsidRPr="00116C1D">
        <w:t xml:space="preserve"> </w:t>
      </w:r>
      <w:r>
        <w:t xml:space="preserve">mediational </w:t>
      </w:r>
      <w:r w:rsidRPr="00116C1D">
        <w:t>path from nostalgia to inspiration via social connectedness and self-esteem</w:t>
      </w:r>
      <w:r w:rsidR="00131367">
        <w:t xml:space="preserve"> (Figure 1)</w:t>
      </w:r>
      <w:r w:rsidRPr="00116C1D">
        <w:rPr>
          <w:bCs/>
        </w:rPr>
        <w:t xml:space="preserve">. </w:t>
      </w:r>
      <w:r w:rsidR="00FD19CC">
        <w:t>Results exactly replicated Study 4</w:t>
      </w:r>
      <w:r w:rsidRPr="00116C1D">
        <w:t>.</w:t>
      </w:r>
      <w:r w:rsidR="00FD19CC">
        <w:t xml:space="preserve"> For the sake of brevity, we highlight the key findings only</w:t>
      </w:r>
      <w:r w:rsidR="00703A04">
        <w:t xml:space="preserve"> (Table 3</w:t>
      </w:r>
      <w:r w:rsidR="000E7BBD">
        <w:t>)</w:t>
      </w:r>
      <w:r w:rsidR="00FD19CC">
        <w:t xml:space="preserve">. </w:t>
      </w:r>
      <w:r w:rsidR="00033B2D">
        <w:t>T</w:t>
      </w:r>
      <w:r w:rsidR="000E7BBD">
        <w:t xml:space="preserve">he effect of nostalgia on inspiration was mediated by a serial indirect effect via social connectedness and ensuing self-esteem </w:t>
      </w:r>
      <w:r w:rsidRPr="00116C1D">
        <w:t>(a</w:t>
      </w:r>
      <w:r w:rsidR="00896B2F">
        <w:t>*</w:t>
      </w:r>
      <w:r w:rsidRPr="00116C1D">
        <w:t>d</w:t>
      </w:r>
      <w:r w:rsidR="00896B2F">
        <w:t>*</w:t>
      </w:r>
      <w:r w:rsidRPr="00116C1D">
        <w:t xml:space="preserve">f). </w:t>
      </w:r>
      <w:r w:rsidR="00AD0751" w:rsidRPr="001C5906">
        <w:t xml:space="preserve">This </w:t>
      </w:r>
      <w:r w:rsidR="000E7BBD">
        <w:t xml:space="preserve">focal </w:t>
      </w:r>
      <w:r w:rsidR="00AD0751" w:rsidRPr="001C5906">
        <w:t xml:space="preserve">indirect effect remained significant </w:t>
      </w:r>
      <w:r w:rsidR="00AA6F19">
        <w:t>(</w:t>
      </w:r>
      <w:r w:rsidR="00AA6F19" w:rsidRPr="001C5906">
        <w:t>a</w:t>
      </w:r>
      <w:r w:rsidR="00AA6F19">
        <w:t>*</w:t>
      </w:r>
      <w:r w:rsidR="00AA6F19" w:rsidRPr="001C5906">
        <w:t>d</w:t>
      </w:r>
      <w:r w:rsidR="00AA6F19">
        <w:t>*</w:t>
      </w:r>
      <w:r w:rsidR="00AA6F19" w:rsidRPr="001C5906">
        <w:t>f</w:t>
      </w:r>
      <w:r w:rsidR="000A3CAD">
        <w:t>=</w:t>
      </w:r>
      <w:r w:rsidR="00AA6F19">
        <w:rPr>
          <w:bCs/>
          <w:iCs/>
        </w:rPr>
        <w:t>.18</w:t>
      </w:r>
      <w:r w:rsidR="00AA6F19" w:rsidRPr="001C5906">
        <w:rPr>
          <w:bCs/>
          <w:iCs/>
        </w:rPr>
        <w:t>, 95% CI</w:t>
      </w:r>
      <w:r w:rsidR="000A3CAD">
        <w:rPr>
          <w:bCs/>
          <w:iCs/>
        </w:rPr>
        <w:t>=</w:t>
      </w:r>
      <w:r w:rsidR="00AA6F19">
        <w:rPr>
          <w:bCs/>
          <w:iCs/>
        </w:rPr>
        <w:t>.10 to .31</w:t>
      </w:r>
      <w:r w:rsidR="00AA6F19">
        <w:t>) in a supplemental</w:t>
      </w:r>
      <w:r w:rsidR="00AD0751" w:rsidRPr="001C5906">
        <w:t xml:space="preserve"> analysis, which controlled for the (non</w:t>
      </w:r>
      <w:r w:rsidR="00DD010E">
        <w:t>-</w:t>
      </w:r>
      <w:r w:rsidR="00AD0751" w:rsidRPr="001C5906">
        <w:t>significant) indirect path from nostalgia to inspiration via PA</w:t>
      </w:r>
      <w:r w:rsidR="00AA6F19">
        <w:t>.</w:t>
      </w:r>
      <w:r w:rsidR="001C5906" w:rsidRPr="001C5906">
        <w:t xml:space="preserve"> </w:t>
      </w:r>
    </w:p>
    <w:p w14:paraId="43B502F4" w14:textId="020AF3BB" w:rsidR="00562A76" w:rsidRDefault="00562A76" w:rsidP="00562A76">
      <w:pPr>
        <w:widowControl w:val="0"/>
        <w:autoSpaceDE w:val="0"/>
        <w:autoSpaceDN w:val="0"/>
        <w:adjustRightInd w:val="0"/>
        <w:spacing w:line="480" w:lineRule="exact"/>
        <w:ind w:firstLine="720"/>
      </w:pPr>
      <w:r w:rsidRPr="00116C1D">
        <w:rPr>
          <w:b/>
        </w:rPr>
        <w:t>Summary.</w:t>
      </w:r>
      <w:r w:rsidRPr="00116C1D">
        <w:t xml:space="preserve"> </w:t>
      </w:r>
      <w:r>
        <w:t xml:space="preserve">Study 5 furnished additional </w:t>
      </w:r>
      <w:r w:rsidRPr="00116C1D">
        <w:t xml:space="preserve">support for the mediating </w:t>
      </w:r>
      <w:r w:rsidR="00E71E84">
        <w:t>role</w:t>
      </w:r>
      <w:r w:rsidRPr="00116C1D">
        <w:t xml:space="preserve"> of social connectedness and self-esteem</w:t>
      </w:r>
      <w:r w:rsidR="004B6CCC">
        <w:t xml:space="preserve">: </w:t>
      </w:r>
      <w:r>
        <w:t>N</w:t>
      </w:r>
      <w:r w:rsidRPr="00116C1D">
        <w:t xml:space="preserve">ostalgia </w:t>
      </w:r>
      <w:r>
        <w:t>raised</w:t>
      </w:r>
      <w:r w:rsidRPr="00116C1D">
        <w:t xml:space="preserve"> social connectedness, which </w:t>
      </w:r>
      <w:r w:rsidR="00E71E84">
        <w:t xml:space="preserve">predicted </w:t>
      </w:r>
      <w:r>
        <w:t>increased</w:t>
      </w:r>
      <w:r w:rsidRPr="00116C1D">
        <w:t xml:space="preserve"> self-esteem, which </w:t>
      </w:r>
      <w:r w:rsidR="00111009">
        <w:t>foreshadowed</w:t>
      </w:r>
      <w:r w:rsidRPr="00116C1D">
        <w:t xml:space="preserve"> inspiration. </w:t>
      </w:r>
      <w:r w:rsidR="00F831FE">
        <w:t>Cru</w:t>
      </w:r>
      <w:r w:rsidR="00111009">
        <w:t>cially</w:t>
      </w:r>
      <w:r>
        <w:t xml:space="preserve">, </w:t>
      </w:r>
      <w:r w:rsidR="00033B2D">
        <w:t xml:space="preserve">the </w:t>
      </w:r>
      <w:r w:rsidR="00111009">
        <w:t>effect</w:t>
      </w:r>
      <w:r w:rsidR="00E3374B">
        <w:t xml:space="preserve"> of nostalgia </w:t>
      </w:r>
      <w:r w:rsidR="00E71E84">
        <w:t>on</w:t>
      </w:r>
      <w:r w:rsidR="00E3374B">
        <w:t xml:space="preserve"> inspiration (through social connectedness and self-esteem) </w:t>
      </w:r>
      <w:r w:rsidR="00E71E84">
        <w:t>emerged above and beyond PA</w:t>
      </w:r>
      <w:r w:rsidR="00E3374B">
        <w:t>.</w:t>
      </w:r>
      <w:r w:rsidR="00A15D4B">
        <w:t xml:space="preserve"> We present </w:t>
      </w:r>
      <w:r w:rsidR="00FB3F8D">
        <w:t>a comparison</w:t>
      </w:r>
      <w:r w:rsidR="00A15D4B">
        <w:t xml:space="preserve"> of alternative sequences in Research Synthesis.</w:t>
      </w:r>
    </w:p>
    <w:p w14:paraId="123F28D4" w14:textId="08E40079" w:rsidR="00E73228" w:rsidRPr="00116C1D" w:rsidRDefault="00F02039" w:rsidP="00612115">
      <w:pPr>
        <w:spacing w:line="480" w:lineRule="exact"/>
        <w:jc w:val="center"/>
        <w:rPr>
          <w:b/>
        </w:rPr>
      </w:pPr>
      <w:r w:rsidRPr="00116C1D">
        <w:rPr>
          <w:b/>
        </w:rPr>
        <w:t xml:space="preserve">Study </w:t>
      </w:r>
      <w:r w:rsidR="00AE4E97">
        <w:rPr>
          <w:b/>
        </w:rPr>
        <w:t>6</w:t>
      </w:r>
      <w:r w:rsidRPr="00116C1D">
        <w:rPr>
          <w:b/>
        </w:rPr>
        <w:t>: Does Nostalgia-Evoked Inspiration Boost Goal-Pursuit?</w:t>
      </w:r>
    </w:p>
    <w:p w14:paraId="1C0E0CDB" w14:textId="33060469" w:rsidR="00567CD2" w:rsidRPr="00116C1D" w:rsidRDefault="00126677" w:rsidP="00656921">
      <w:pPr>
        <w:spacing w:line="480" w:lineRule="exact"/>
        <w:ind w:firstLine="720"/>
      </w:pPr>
      <w:r>
        <w:lastRenderedPageBreak/>
        <w:t>N</w:t>
      </w:r>
      <w:r w:rsidR="00D21125" w:rsidRPr="00116C1D">
        <w:t>ostalgia is associated with inspiration</w:t>
      </w:r>
      <w:r w:rsidR="00E3374B">
        <w:t xml:space="preserve"> (Study 1)</w:t>
      </w:r>
      <w:r w:rsidR="00D21125" w:rsidRPr="00116C1D">
        <w:t xml:space="preserve">, increases both </w:t>
      </w:r>
      <w:r w:rsidR="00453BD9">
        <w:t>general</w:t>
      </w:r>
      <w:r w:rsidR="00D21125" w:rsidRPr="00116C1D">
        <w:t xml:space="preserve"> and specific inspiration</w:t>
      </w:r>
      <w:r w:rsidR="00E3374B">
        <w:t xml:space="preserve"> (Studies 2-3)</w:t>
      </w:r>
      <w:r w:rsidR="00D21125" w:rsidRPr="00116C1D">
        <w:t xml:space="preserve">, and </w:t>
      </w:r>
      <w:r w:rsidR="003310D0" w:rsidRPr="00116C1D">
        <w:t>its</w:t>
      </w:r>
      <w:r w:rsidR="00D21125" w:rsidRPr="00116C1D">
        <w:t xml:space="preserve"> effect on inspiration is mediated by social connectedness</w:t>
      </w:r>
      <w:r w:rsidR="003310D0" w:rsidRPr="00116C1D">
        <w:t xml:space="preserve"> and self-esteem</w:t>
      </w:r>
      <w:r w:rsidR="00E3374B">
        <w:t xml:space="preserve"> above and beyond P</w:t>
      </w:r>
      <w:r w:rsidR="000628C8">
        <w:t>A</w:t>
      </w:r>
      <w:r w:rsidR="00023409">
        <w:t xml:space="preserve"> (Studies 4-</w:t>
      </w:r>
      <w:r w:rsidR="00E3374B">
        <w:t>5)</w:t>
      </w:r>
      <w:r w:rsidR="00D21125" w:rsidRPr="00116C1D">
        <w:t xml:space="preserve">. </w:t>
      </w:r>
      <w:r>
        <w:t>W</w:t>
      </w:r>
      <w:r w:rsidR="003310D0" w:rsidRPr="00116C1D">
        <w:t xml:space="preserve">hat are </w:t>
      </w:r>
      <w:r w:rsidR="00567CD2" w:rsidRPr="00116C1D">
        <w:t xml:space="preserve">the motivational implications of </w:t>
      </w:r>
      <w:r w:rsidR="00D21125" w:rsidRPr="00116C1D">
        <w:t>nostalgia-</w:t>
      </w:r>
      <w:r w:rsidR="00523A2C" w:rsidRPr="00116C1D">
        <w:t xml:space="preserve">evoked </w:t>
      </w:r>
      <w:r w:rsidR="00186BD7" w:rsidRPr="00116C1D">
        <w:t>(</w:t>
      </w:r>
      <w:r w:rsidR="00453BD9">
        <w:t>general</w:t>
      </w:r>
      <w:r w:rsidR="00186BD7" w:rsidRPr="00116C1D">
        <w:t xml:space="preserve">) </w:t>
      </w:r>
      <w:r w:rsidR="00D21125" w:rsidRPr="00116C1D">
        <w:t>inspiration</w:t>
      </w:r>
      <w:r w:rsidR="00656921">
        <w:t>?</w:t>
      </w:r>
      <w:r w:rsidR="00D21125" w:rsidRPr="00116C1D">
        <w:t xml:space="preserve"> </w:t>
      </w:r>
      <w:r w:rsidR="004B6CCC">
        <w:t>D</w:t>
      </w:r>
      <w:r w:rsidR="00D21125" w:rsidRPr="00116C1D">
        <w:t xml:space="preserve">oes </w:t>
      </w:r>
      <w:r w:rsidR="00567CD2" w:rsidRPr="00116C1D">
        <w:t>nostalgia-</w:t>
      </w:r>
      <w:r w:rsidR="00523A2C" w:rsidRPr="00116C1D">
        <w:t xml:space="preserve">evoked </w:t>
      </w:r>
      <w:r w:rsidR="00567CD2" w:rsidRPr="00116C1D">
        <w:t>inspiration bolster motivat</w:t>
      </w:r>
      <w:r w:rsidR="00D21125" w:rsidRPr="00116C1D">
        <w:t>ion in the form of goal pursuit</w:t>
      </w:r>
      <w:r w:rsidR="00E3374B">
        <w:t xml:space="preserve"> (i.e., intentions to strive for a personally-relevant goal)</w:t>
      </w:r>
      <w:r w:rsidR="00D21125" w:rsidRPr="00116C1D">
        <w:t>?</w:t>
      </w:r>
      <w:r w:rsidR="00186BD7" w:rsidRPr="00116C1D">
        <w:t xml:space="preserve"> </w:t>
      </w:r>
      <w:r w:rsidR="00FD3B7C">
        <w:t xml:space="preserve">Further, does it do so via </w:t>
      </w:r>
      <w:r w:rsidR="005D0CAA">
        <w:t xml:space="preserve">the same mediational </w:t>
      </w:r>
      <w:r w:rsidR="00B42CEB">
        <w:t>pathway involving social connectedness and self-esteem?</w:t>
      </w:r>
      <w:r w:rsidR="00FD3B7C">
        <w:t xml:space="preserve"> </w:t>
      </w:r>
      <w:r w:rsidR="00E3374B">
        <w:t xml:space="preserve">We induced nostalgia with a </w:t>
      </w:r>
      <w:r w:rsidR="00186BD7" w:rsidRPr="00116C1D">
        <w:t>narrative manipulation</w:t>
      </w:r>
      <w:r w:rsidR="00E3374B">
        <w:t xml:space="preserve"> </w:t>
      </w:r>
      <w:r w:rsidR="003F45EF">
        <w:t>that</w:t>
      </w:r>
      <w:r w:rsidR="00E3374B">
        <w:t xml:space="preserve"> was similar, but more immersive, to that of </w:t>
      </w:r>
      <w:r w:rsidR="00186BD7" w:rsidRPr="00116C1D">
        <w:t xml:space="preserve">Studies </w:t>
      </w:r>
      <w:r w:rsidR="00523A2C" w:rsidRPr="00116C1D">
        <w:t>2</w:t>
      </w:r>
      <w:r w:rsidR="00186BD7" w:rsidRPr="00116C1D">
        <w:t>-</w:t>
      </w:r>
      <w:r w:rsidR="00523A2C" w:rsidRPr="00116C1D">
        <w:t>3</w:t>
      </w:r>
      <w:r w:rsidR="00186BD7" w:rsidRPr="00116C1D">
        <w:t>.</w:t>
      </w:r>
      <w:r w:rsidR="00E3374B">
        <w:t xml:space="preserve"> Subsequently, we</w:t>
      </w:r>
      <w:r w:rsidR="00186BD7" w:rsidRPr="00116C1D">
        <w:t xml:space="preserve"> </w:t>
      </w:r>
      <w:r w:rsidR="00350F9F" w:rsidRPr="00116C1D">
        <w:t>assessed</w:t>
      </w:r>
      <w:r w:rsidR="00B42CEB">
        <w:t xml:space="preserve"> social connectedness, self-esteem,</w:t>
      </w:r>
      <w:r w:rsidR="00186BD7" w:rsidRPr="00116C1D">
        <w:t xml:space="preserve"> inspiration</w:t>
      </w:r>
      <w:r w:rsidR="00B42CEB">
        <w:t>,</w:t>
      </w:r>
      <w:r w:rsidR="00186BD7" w:rsidRPr="00116C1D">
        <w:t xml:space="preserve"> </w:t>
      </w:r>
      <w:r w:rsidR="00350F9F" w:rsidRPr="00116C1D">
        <w:t xml:space="preserve">and </w:t>
      </w:r>
      <w:r w:rsidR="00186BD7" w:rsidRPr="00116C1D">
        <w:t>goal pursuit.</w:t>
      </w:r>
    </w:p>
    <w:p w14:paraId="620FFE1B" w14:textId="77777777" w:rsidR="00F02039" w:rsidRPr="00116C1D" w:rsidRDefault="00F02039" w:rsidP="00476133">
      <w:pPr>
        <w:spacing w:line="480" w:lineRule="exact"/>
        <w:rPr>
          <w:b/>
          <w:iCs/>
        </w:rPr>
      </w:pPr>
      <w:r w:rsidRPr="00116C1D">
        <w:rPr>
          <w:b/>
          <w:iCs/>
        </w:rPr>
        <w:t>Method</w:t>
      </w:r>
    </w:p>
    <w:p w14:paraId="1A9435C4" w14:textId="5C7C3877" w:rsidR="00523A2C" w:rsidRDefault="00F02039" w:rsidP="004622B1">
      <w:pPr>
        <w:spacing w:line="480" w:lineRule="exact"/>
        <w:ind w:firstLine="720"/>
      </w:pPr>
      <w:r w:rsidRPr="00116C1D">
        <w:rPr>
          <w:b/>
          <w:iCs/>
        </w:rPr>
        <w:t xml:space="preserve">Participants and design. </w:t>
      </w:r>
      <w:r w:rsidR="004622B1">
        <w:t>Seventy-seven</w:t>
      </w:r>
      <w:r w:rsidRPr="00116C1D">
        <w:t xml:space="preserve"> University of Southampton undergraduates (</w:t>
      </w:r>
      <w:r w:rsidR="004622B1">
        <w:t>62</w:t>
      </w:r>
      <w:r w:rsidR="004622B1" w:rsidRPr="00116C1D">
        <w:t xml:space="preserve"> </w:t>
      </w:r>
      <w:r w:rsidRPr="00116C1D">
        <w:t xml:space="preserve">females, </w:t>
      </w:r>
      <w:r w:rsidR="004622B1">
        <w:t>15</w:t>
      </w:r>
      <w:r w:rsidR="004622B1" w:rsidRPr="00116C1D">
        <w:t xml:space="preserve"> </w:t>
      </w:r>
      <w:r w:rsidRPr="00116C1D">
        <w:t xml:space="preserve">males) </w:t>
      </w:r>
      <w:r w:rsidR="004B6CCC">
        <w:t>participated</w:t>
      </w:r>
      <w:r w:rsidRPr="00116C1D">
        <w:t xml:space="preserve"> for course credit or £3 reimbursement. </w:t>
      </w:r>
      <w:r w:rsidR="00565DF6" w:rsidRPr="00116C1D">
        <w:t xml:space="preserve">They </w:t>
      </w:r>
      <w:r w:rsidRPr="00116C1D">
        <w:t>ranged in age</w:t>
      </w:r>
      <w:r w:rsidR="00186BD7" w:rsidRPr="00116C1D">
        <w:t xml:space="preserve"> from</w:t>
      </w:r>
      <w:r w:rsidR="00565DF6" w:rsidRPr="00116C1D">
        <w:t xml:space="preserve"> </w:t>
      </w:r>
      <w:r w:rsidRPr="00116C1D">
        <w:t>18</w:t>
      </w:r>
      <w:r w:rsidR="004B6CCC">
        <w:t>-</w:t>
      </w:r>
      <w:r w:rsidRPr="00116C1D">
        <w:t>50</w:t>
      </w:r>
      <w:r w:rsidR="00092A99">
        <w:t xml:space="preserve"> years</w:t>
      </w:r>
      <w:r w:rsidRPr="00116C1D">
        <w:t xml:space="preserve"> (</w:t>
      </w:r>
      <w:r w:rsidRPr="00116C1D">
        <w:rPr>
          <w:i/>
          <w:iCs/>
        </w:rPr>
        <w:t>M</w:t>
      </w:r>
      <w:r w:rsidR="000A3CAD">
        <w:rPr>
          <w:i/>
          <w:iCs/>
        </w:rPr>
        <w:t>=</w:t>
      </w:r>
      <w:r w:rsidRPr="00116C1D">
        <w:t>20.</w:t>
      </w:r>
      <w:r w:rsidR="004622B1">
        <w:t>39</w:t>
      </w:r>
      <w:r w:rsidRPr="00116C1D">
        <w:t xml:space="preserve">, </w:t>
      </w:r>
      <w:r w:rsidRPr="00116C1D">
        <w:rPr>
          <w:i/>
          <w:iCs/>
        </w:rPr>
        <w:t>SD</w:t>
      </w:r>
      <w:r w:rsidR="000A3CAD">
        <w:rPr>
          <w:i/>
          <w:iCs/>
        </w:rPr>
        <w:t>=</w:t>
      </w:r>
      <w:r w:rsidRPr="00116C1D">
        <w:t>4.</w:t>
      </w:r>
      <w:r w:rsidR="004622B1">
        <w:t>01</w:t>
      </w:r>
      <w:r w:rsidRPr="00116C1D">
        <w:t xml:space="preserve">). We assigned </w:t>
      </w:r>
      <w:r w:rsidR="004B6CCC">
        <w:t>them</w:t>
      </w:r>
      <w:r w:rsidRPr="00116C1D">
        <w:t xml:space="preserve"> randomly to the nostalgia </w:t>
      </w:r>
      <w:r w:rsidR="00571D20" w:rsidRPr="00116C1D">
        <w:t>(</w:t>
      </w:r>
      <w:r w:rsidR="00571D20" w:rsidRPr="00116C1D">
        <w:rPr>
          <w:i/>
          <w:iCs/>
        </w:rPr>
        <w:t>n</w:t>
      </w:r>
      <w:r w:rsidR="000A3CAD">
        <w:rPr>
          <w:i/>
          <w:iCs/>
        </w:rPr>
        <w:t>=</w:t>
      </w:r>
      <w:r w:rsidR="004622B1">
        <w:t>39</w:t>
      </w:r>
      <w:r w:rsidR="00571D20" w:rsidRPr="00116C1D">
        <w:t xml:space="preserve">) </w:t>
      </w:r>
      <w:r w:rsidR="004B6CCC">
        <w:t>or</w:t>
      </w:r>
      <w:r w:rsidRPr="00116C1D">
        <w:t xml:space="preserve"> control </w:t>
      </w:r>
      <w:r w:rsidR="00571D20" w:rsidRPr="00116C1D">
        <w:t>(</w:t>
      </w:r>
      <w:r w:rsidR="00571D20" w:rsidRPr="00116C1D">
        <w:rPr>
          <w:i/>
          <w:iCs/>
        </w:rPr>
        <w:t>n</w:t>
      </w:r>
      <w:r w:rsidR="000A3CAD">
        <w:rPr>
          <w:i/>
          <w:iCs/>
        </w:rPr>
        <w:t>=</w:t>
      </w:r>
      <w:r w:rsidR="004622B1">
        <w:t>38</w:t>
      </w:r>
      <w:r w:rsidR="00571D20" w:rsidRPr="00116C1D">
        <w:t xml:space="preserve">) </w:t>
      </w:r>
      <w:r w:rsidR="004B6CCC">
        <w:t>condition</w:t>
      </w:r>
      <w:r w:rsidR="00057A11">
        <w:t>.</w:t>
      </w:r>
    </w:p>
    <w:p w14:paraId="42DF5F85" w14:textId="1FC14E02" w:rsidR="00350F9F" w:rsidRPr="00116C1D" w:rsidRDefault="00523A2C" w:rsidP="00016E3A">
      <w:pPr>
        <w:spacing w:line="480" w:lineRule="exact"/>
      </w:pPr>
      <w:r w:rsidRPr="00116C1D">
        <w:tab/>
      </w:r>
      <w:r w:rsidR="00F02039" w:rsidRPr="00116C1D">
        <w:rPr>
          <w:b/>
          <w:bCs/>
        </w:rPr>
        <w:t>Procedure and materials.</w:t>
      </w:r>
      <w:r w:rsidR="007944E5" w:rsidRPr="00116C1D">
        <w:t xml:space="preserve"> As in Studies 2-3,</w:t>
      </w:r>
      <w:r w:rsidR="00845B8B">
        <w:t xml:space="preserve"> participants</w:t>
      </w:r>
      <w:r w:rsidR="007944E5" w:rsidRPr="00116C1D">
        <w:t xml:space="preserve"> br</w:t>
      </w:r>
      <w:r w:rsidR="00845B8B">
        <w:t>ought</w:t>
      </w:r>
      <w:r w:rsidR="007944E5" w:rsidRPr="00116C1D">
        <w:t xml:space="preserve"> to mind either a nostalgic or ordinary event, list</w:t>
      </w:r>
      <w:r w:rsidR="00845B8B">
        <w:t>ed</w:t>
      </w:r>
      <w:r w:rsidR="007944E5" w:rsidRPr="00116C1D">
        <w:t xml:space="preserve"> four</w:t>
      </w:r>
      <w:r w:rsidR="00845B8B">
        <w:t xml:space="preserve"> relevant</w:t>
      </w:r>
      <w:r w:rsidR="007944E5" w:rsidRPr="00116C1D">
        <w:t xml:space="preserve"> keywords</w:t>
      </w:r>
      <w:r w:rsidR="00845B8B">
        <w:t>, and provided a 5-min written narrative</w:t>
      </w:r>
      <w:r w:rsidRPr="00965AE1">
        <w:t xml:space="preserve">. </w:t>
      </w:r>
      <w:r w:rsidR="00AD19C2" w:rsidRPr="00965AE1">
        <w:t>Next</w:t>
      </w:r>
      <w:r w:rsidR="00186BD7" w:rsidRPr="00965AE1">
        <w:t xml:space="preserve">, </w:t>
      </w:r>
      <w:r w:rsidR="00845B8B">
        <w:t>they</w:t>
      </w:r>
      <w:r w:rsidR="00186BD7" w:rsidRPr="00965AE1">
        <w:t xml:space="preserve"> completed </w:t>
      </w:r>
      <w:r w:rsidR="00503809" w:rsidRPr="00965AE1">
        <w:t xml:space="preserve">the same </w:t>
      </w:r>
      <w:r w:rsidR="00632BBA" w:rsidRPr="00965AE1">
        <w:t>PA, social connectedness</w:t>
      </w:r>
      <w:r w:rsidR="00965AE1">
        <w:t>, and self-esteem</w:t>
      </w:r>
      <w:r w:rsidR="00845B8B">
        <w:t xml:space="preserve"> measures</w:t>
      </w:r>
      <w:r w:rsidR="00965AE1">
        <w:t xml:space="preserve"> </w:t>
      </w:r>
      <w:r w:rsidR="00965AE1" w:rsidRPr="00965AE1">
        <w:t>as in Studies 4-5</w:t>
      </w:r>
      <w:r w:rsidR="00845B8B">
        <w:t xml:space="preserve">, and the </w:t>
      </w:r>
      <w:r w:rsidR="00965AE1">
        <w:t>same inspiration</w:t>
      </w:r>
      <w:r w:rsidR="00845B8B">
        <w:t xml:space="preserve"> measure</w:t>
      </w:r>
      <w:r w:rsidR="00965AE1">
        <w:t xml:space="preserve"> as in Study 5. </w:t>
      </w:r>
      <w:r w:rsidR="00845B8B">
        <w:t xml:space="preserve">The assessment of </w:t>
      </w:r>
      <w:r w:rsidR="009B072E" w:rsidRPr="00116C1D">
        <w:t xml:space="preserve">goal pursuit </w:t>
      </w:r>
      <w:r w:rsidR="00845B8B">
        <w:t xml:space="preserve">followed with </w:t>
      </w:r>
      <w:r w:rsidR="009B072E" w:rsidRPr="00116C1D">
        <w:t>a measure</w:t>
      </w:r>
      <w:r w:rsidR="00092A99">
        <w:t xml:space="preserve"> </w:t>
      </w:r>
      <w:r w:rsidR="009B072E" w:rsidRPr="00116C1D">
        <w:t xml:space="preserve">we </w:t>
      </w:r>
      <w:r w:rsidR="00E407CD">
        <w:t xml:space="preserve">constructed </w:t>
      </w:r>
      <w:r w:rsidR="00016E3A">
        <w:t xml:space="preserve">after </w:t>
      </w:r>
      <w:r w:rsidR="00016E3A" w:rsidRPr="009860EC">
        <w:rPr>
          <w:color w:val="000000"/>
        </w:rPr>
        <w:t>Milyavskaya</w:t>
      </w:r>
      <w:r w:rsidR="00016E3A">
        <w:rPr>
          <w:color w:val="000000"/>
        </w:rPr>
        <w:t xml:space="preserve"> et al.</w:t>
      </w:r>
      <w:r w:rsidR="00E407CD">
        <w:rPr>
          <w:color w:val="000000"/>
        </w:rPr>
        <w:t xml:space="preserve"> (</w:t>
      </w:r>
      <w:r w:rsidR="00016E3A" w:rsidRPr="009860EC">
        <w:rPr>
          <w:color w:val="000000"/>
        </w:rPr>
        <w:t>2012</w:t>
      </w:r>
      <w:r w:rsidR="00016E3A">
        <w:rPr>
          <w:color w:val="000000"/>
        </w:rPr>
        <w:t>)</w:t>
      </w:r>
      <w:r w:rsidR="009B072E" w:rsidRPr="00116C1D">
        <w:t xml:space="preserve">. </w:t>
      </w:r>
      <w:r w:rsidR="00845B8B">
        <w:t>P</w:t>
      </w:r>
      <w:r w:rsidR="00F02039" w:rsidRPr="00116C1D">
        <w:t xml:space="preserve">articipants </w:t>
      </w:r>
      <w:r w:rsidR="00CD2AE3">
        <w:t>identif</w:t>
      </w:r>
      <w:r w:rsidR="00845B8B">
        <w:t>ied</w:t>
      </w:r>
      <w:r w:rsidR="00CD2AE3">
        <w:t xml:space="preserve"> their most</w:t>
      </w:r>
      <w:r w:rsidR="0049030E" w:rsidRPr="00116C1D">
        <w:t xml:space="preserve"> important goal and </w:t>
      </w:r>
      <w:r w:rsidR="00CD2AE3">
        <w:t>rate</w:t>
      </w:r>
      <w:r w:rsidR="00845B8B">
        <w:t>d</w:t>
      </w:r>
      <w:r w:rsidR="00CD2AE3">
        <w:t xml:space="preserve"> five items </w:t>
      </w:r>
      <w:r w:rsidR="00845B8B">
        <w:t>pertaining</w:t>
      </w:r>
      <w:r w:rsidR="00CD2AE3">
        <w:t xml:space="preserve"> to</w:t>
      </w:r>
      <w:r w:rsidR="00845B8B">
        <w:t xml:space="preserve"> it</w:t>
      </w:r>
      <w:r w:rsidR="0049030E" w:rsidRPr="00116C1D">
        <w:t xml:space="preserve">. </w:t>
      </w:r>
      <w:r w:rsidR="009B072E" w:rsidRPr="00116C1D">
        <w:t>The</w:t>
      </w:r>
      <w:r w:rsidR="0049030E" w:rsidRPr="00116C1D">
        <w:t xml:space="preserve"> items</w:t>
      </w:r>
      <w:r w:rsidR="0065272B" w:rsidRPr="00116C1D">
        <w:t>, preceded by the stem “Right now</w:t>
      </w:r>
      <w:r w:rsidR="0049030E" w:rsidRPr="00116C1D">
        <w:t>,</w:t>
      </w:r>
      <w:r w:rsidR="0065272B" w:rsidRPr="00116C1D">
        <w:t>”</w:t>
      </w:r>
      <w:r w:rsidR="0049030E" w:rsidRPr="00116C1D">
        <w:t xml:space="preserve"> were</w:t>
      </w:r>
      <w:r w:rsidR="00F02039" w:rsidRPr="00116C1D">
        <w:t>: “I</w:t>
      </w:r>
      <w:r w:rsidR="0049030E" w:rsidRPr="00116C1D">
        <w:t xml:space="preserve"> am motivated to pursue my goal</w:t>
      </w:r>
      <w:r w:rsidR="00F02039" w:rsidRPr="00116C1D">
        <w:t>,” “I want to put more time and effort into my goal pursuit,” “I feel excited about pursuing my goal,” “I feel energized to pursue my goal,” “I l</w:t>
      </w:r>
      <w:r w:rsidR="00350F9F" w:rsidRPr="00116C1D">
        <w:t>ook forward to pursuing my goal</w:t>
      </w:r>
      <w:r w:rsidR="00F02039" w:rsidRPr="00116C1D">
        <w:t xml:space="preserve">” </w:t>
      </w:r>
      <w:r w:rsidR="0049030E" w:rsidRPr="00116C1D">
        <w:t>(</w:t>
      </w:r>
      <w:r w:rsidR="00D33FB0">
        <w:t>1</w:t>
      </w:r>
      <w:r w:rsidR="000A3CAD">
        <w:t>=</w:t>
      </w:r>
      <w:r w:rsidR="0049030E" w:rsidRPr="00116C1D">
        <w:rPr>
          <w:i/>
        </w:rPr>
        <w:t>do not agree at all</w:t>
      </w:r>
      <w:r w:rsidR="00E41E68">
        <w:t>, 9</w:t>
      </w:r>
      <w:r w:rsidR="000A3CAD">
        <w:t>=</w:t>
      </w:r>
      <w:r w:rsidR="0049030E" w:rsidRPr="00116C1D">
        <w:rPr>
          <w:i/>
        </w:rPr>
        <w:t>agree completely</w:t>
      </w:r>
      <w:r w:rsidR="00F02039" w:rsidRPr="00116C1D">
        <w:t>).</w:t>
      </w:r>
      <w:r w:rsidR="00AD19C2">
        <w:t xml:space="preserve"> </w:t>
      </w:r>
      <w:r w:rsidR="003134F2" w:rsidRPr="00116C1D">
        <w:t>Finally</w:t>
      </w:r>
      <w:r w:rsidR="00F02039" w:rsidRPr="00116C1D">
        <w:t xml:space="preserve">, participants </w:t>
      </w:r>
      <w:r w:rsidR="00E407CD">
        <w:t>completed</w:t>
      </w:r>
      <w:r w:rsidR="00EE50A7" w:rsidRPr="00116C1D">
        <w:t xml:space="preserve"> the </w:t>
      </w:r>
      <w:r w:rsidR="003F45EF">
        <w:t xml:space="preserve">nostalgia </w:t>
      </w:r>
      <w:r w:rsidR="00F02039" w:rsidRPr="00116C1D">
        <w:t>manipulation check</w:t>
      </w:r>
      <w:r w:rsidR="00B1481B">
        <w:t>.</w:t>
      </w:r>
    </w:p>
    <w:p w14:paraId="0E603774" w14:textId="77777777" w:rsidR="00F02039" w:rsidRDefault="00F02039" w:rsidP="00F6773F">
      <w:pPr>
        <w:spacing w:line="480" w:lineRule="exact"/>
        <w:rPr>
          <w:b/>
          <w:iCs/>
        </w:rPr>
      </w:pPr>
      <w:r w:rsidRPr="00116C1D">
        <w:rPr>
          <w:b/>
          <w:iCs/>
        </w:rPr>
        <w:t>Results and Discussion</w:t>
      </w:r>
    </w:p>
    <w:p w14:paraId="1C3C1138" w14:textId="0E186FD0" w:rsidR="000E2536" w:rsidRPr="00116C1D" w:rsidRDefault="00B050CC" w:rsidP="000E2536">
      <w:pPr>
        <w:spacing w:line="480" w:lineRule="exact"/>
        <w:ind w:firstLine="720"/>
      </w:pPr>
      <w:r>
        <w:t>Table 1</w:t>
      </w:r>
      <w:r w:rsidR="000E2536" w:rsidRPr="00116C1D">
        <w:t xml:space="preserve"> present</w:t>
      </w:r>
      <w:r>
        <w:t>s</w:t>
      </w:r>
      <w:r w:rsidR="000E2536" w:rsidRPr="00116C1D">
        <w:t xml:space="preserve"> descriptive and i</w:t>
      </w:r>
      <w:r w:rsidR="000E2536">
        <w:t>nferential statistics</w:t>
      </w:r>
      <w:r w:rsidR="000E2536" w:rsidRPr="00116C1D">
        <w:t>.</w:t>
      </w:r>
    </w:p>
    <w:p w14:paraId="476D4E09" w14:textId="55DA5DAF" w:rsidR="00C268C8" w:rsidRPr="002F19F9" w:rsidRDefault="00035229" w:rsidP="00C16C73">
      <w:pPr>
        <w:spacing w:line="480" w:lineRule="exact"/>
        <w:ind w:firstLine="720"/>
      </w:pPr>
      <w:r w:rsidRPr="004F19BA">
        <w:rPr>
          <w:b/>
          <w:bCs/>
        </w:rPr>
        <w:lastRenderedPageBreak/>
        <w:t>Nostalgia and i</w:t>
      </w:r>
      <w:r w:rsidR="00F02039" w:rsidRPr="004F19BA">
        <w:rPr>
          <w:b/>
          <w:bCs/>
        </w:rPr>
        <w:t xml:space="preserve">nspiration. </w:t>
      </w:r>
      <w:r w:rsidR="00F02039" w:rsidRPr="004F19BA">
        <w:t xml:space="preserve">As hypothesized, nostalgic participants </w:t>
      </w:r>
      <w:r w:rsidRPr="004F19BA">
        <w:t>were</w:t>
      </w:r>
      <w:r w:rsidR="00F02039" w:rsidRPr="004F19BA">
        <w:t xml:space="preserve"> more inspired than </w:t>
      </w:r>
      <w:r w:rsidRPr="004F19BA">
        <w:t xml:space="preserve">their </w:t>
      </w:r>
      <w:r w:rsidR="00F02039" w:rsidRPr="004F19BA">
        <w:t xml:space="preserve">control </w:t>
      </w:r>
      <w:r w:rsidRPr="002F19F9">
        <w:t>counterparts</w:t>
      </w:r>
      <w:r w:rsidR="00C15301">
        <w:t xml:space="preserve">. </w:t>
      </w:r>
      <w:r w:rsidR="000E2536" w:rsidRPr="002F19F9">
        <w:t>C</w:t>
      </w:r>
      <w:r w:rsidR="001D4593" w:rsidRPr="002F19F9">
        <w:t>orrelational patterns involving the nostalgia manipulation check indicated that the more nostalgi</w:t>
      </w:r>
      <w:r w:rsidR="00B85F68">
        <w:t>c</w:t>
      </w:r>
      <w:r w:rsidR="001D4593" w:rsidRPr="002F19F9">
        <w:t xml:space="preserve"> participants </w:t>
      </w:r>
      <w:r w:rsidR="00656921" w:rsidRPr="002F19F9">
        <w:t>felt</w:t>
      </w:r>
      <w:r w:rsidR="001D4593" w:rsidRPr="002F19F9">
        <w:t>, the more inspired they</w:t>
      </w:r>
      <w:r w:rsidR="00656921" w:rsidRPr="002F19F9">
        <w:t xml:space="preserve"> </w:t>
      </w:r>
      <w:r w:rsidR="00E407CD">
        <w:t>were</w:t>
      </w:r>
      <w:r w:rsidR="004F19BA" w:rsidRPr="002F19F9">
        <w:t xml:space="preserve">, </w:t>
      </w:r>
      <w:proofErr w:type="gramStart"/>
      <w:r w:rsidR="004F19BA" w:rsidRPr="002F19F9">
        <w:rPr>
          <w:i/>
        </w:rPr>
        <w:t>r</w:t>
      </w:r>
      <w:r w:rsidR="004F19BA" w:rsidRPr="002F19F9">
        <w:t>(</w:t>
      </w:r>
      <w:proofErr w:type="gramEnd"/>
      <w:r w:rsidR="004F19BA" w:rsidRPr="002F19F9">
        <w:t>77)</w:t>
      </w:r>
      <w:r w:rsidR="000A3CAD">
        <w:t>=</w:t>
      </w:r>
      <w:r w:rsidR="004F19BA" w:rsidRPr="002F19F9">
        <w:t xml:space="preserve">.40, </w:t>
      </w:r>
      <w:r w:rsidR="004F19BA" w:rsidRPr="002F19F9">
        <w:rPr>
          <w:i/>
        </w:rPr>
        <w:t>p</w:t>
      </w:r>
      <w:r w:rsidR="000A3CAD">
        <w:rPr>
          <w:i/>
        </w:rPr>
        <w:t>&lt;</w:t>
      </w:r>
      <w:r w:rsidR="004F19BA" w:rsidRPr="002F19F9">
        <w:t>.001</w:t>
      </w:r>
      <w:r w:rsidR="001D4593" w:rsidRPr="002F19F9">
        <w:t>.</w:t>
      </w:r>
      <w:r w:rsidR="00C268C8" w:rsidRPr="002F19F9">
        <w:t xml:space="preserve"> These findings replicate (directly or conceptually) Studies 2-</w:t>
      </w:r>
      <w:r w:rsidR="00AD19C2" w:rsidRPr="002F19F9">
        <w:t>5</w:t>
      </w:r>
      <w:r w:rsidR="00C268C8" w:rsidRPr="002F19F9">
        <w:t xml:space="preserve">. </w:t>
      </w:r>
    </w:p>
    <w:p w14:paraId="47578E0E" w14:textId="16FBE1AC" w:rsidR="00F02039" w:rsidRDefault="00035229" w:rsidP="00C16C73">
      <w:pPr>
        <w:spacing w:line="480" w:lineRule="exact"/>
        <w:ind w:firstLine="720"/>
        <w:rPr>
          <w:bCs/>
        </w:rPr>
      </w:pPr>
      <w:r w:rsidRPr="002F19F9">
        <w:rPr>
          <w:b/>
          <w:bCs/>
        </w:rPr>
        <w:t>Nostalgia and goal pursuit</w:t>
      </w:r>
      <w:r w:rsidR="00BC5F1B" w:rsidRPr="002F19F9">
        <w:rPr>
          <w:b/>
          <w:bCs/>
        </w:rPr>
        <w:t xml:space="preserve">. </w:t>
      </w:r>
      <w:r w:rsidR="00845B8B">
        <w:rPr>
          <w:bCs/>
        </w:rPr>
        <w:t>N</w:t>
      </w:r>
      <w:r w:rsidR="00F02039" w:rsidRPr="002F19F9">
        <w:t>ostalgi</w:t>
      </w:r>
      <w:r w:rsidR="00845B8B">
        <w:t>c participants</w:t>
      </w:r>
      <w:r w:rsidR="00F02039" w:rsidRPr="002F19F9">
        <w:t xml:space="preserve"> </w:t>
      </w:r>
      <w:r w:rsidRPr="002F19F9">
        <w:t>were</w:t>
      </w:r>
      <w:r w:rsidR="00F02039" w:rsidRPr="002F19F9">
        <w:t xml:space="preserve"> more motivated to </w:t>
      </w:r>
      <w:r w:rsidR="00E22FB0" w:rsidRPr="002F19F9">
        <w:t xml:space="preserve">pursue </w:t>
      </w:r>
      <w:r w:rsidR="00F02039" w:rsidRPr="002F19F9">
        <w:t>their most important goal than control</w:t>
      </w:r>
      <w:r w:rsidR="00845B8B">
        <w:t xml:space="preserve"> participants</w:t>
      </w:r>
      <w:r w:rsidR="00874FD6" w:rsidRPr="002F19F9">
        <w:t>.</w:t>
      </w:r>
      <w:r w:rsidR="00BC5F1B" w:rsidRPr="002F19F9">
        <w:rPr>
          <w:vertAlign w:val="superscript"/>
        </w:rPr>
        <w:t xml:space="preserve"> </w:t>
      </w:r>
      <w:r w:rsidR="00D45E86" w:rsidRPr="002F19F9">
        <w:t>Two</w:t>
      </w:r>
      <w:r w:rsidR="00D45E86" w:rsidRPr="003F2416">
        <w:t xml:space="preserve"> independent </w:t>
      </w:r>
      <w:r w:rsidR="00D45E86">
        <w:t>judges</w:t>
      </w:r>
      <w:r w:rsidR="00D45E86" w:rsidRPr="003F2416">
        <w:t xml:space="preserve"> identified three broad themes</w:t>
      </w:r>
      <w:r w:rsidR="00D45E86">
        <w:t xml:space="preserve"> in the listed goals</w:t>
      </w:r>
      <w:r w:rsidR="00D45E86" w:rsidRPr="003F2416">
        <w:t xml:space="preserve">: social (e.g., </w:t>
      </w:r>
      <w:r w:rsidR="00D45E86" w:rsidRPr="00120121">
        <w:t>having a family), agentic (e.g., graduating with good grades), and hedonistic (e.g., enjoying life). Th</w:t>
      </w:r>
      <w:r w:rsidR="00D45E86">
        <w:t>ey agreed on 94.8% of the cases</w:t>
      </w:r>
      <w:r w:rsidR="00D45E86" w:rsidRPr="00120121">
        <w:t xml:space="preserve"> </w:t>
      </w:r>
      <w:r w:rsidR="00D45E86">
        <w:t>(</w:t>
      </w:r>
      <w:r w:rsidR="00D45E86" w:rsidRPr="00120121">
        <w:rPr>
          <w:i/>
          <w:iCs/>
        </w:rPr>
        <w:t>k</w:t>
      </w:r>
      <w:r w:rsidR="000A3CAD">
        <w:rPr>
          <w:i/>
          <w:iCs/>
        </w:rPr>
        <w:t>=</w:t>
      </w:r>
      <w:r w:rsidR="00D45E86">
        <w:t>.89)</w:t>
      </w:r>
      <w:r w:rsidR="00D45E86" w:rsidRPr="00120121">
        <w:t xml:space="preserve"> and resolved disagreements through discussion. </w:t>
      </w:r>
      <w:r w:rsidR="00397930">
        <w:t>Supplemental</w:t>
      </w:r>
      <w:r w:rsidR="00D45E86">
        <w:t xml:space="preserve"> analyses revealed that nostalgia (vs. control) strengthened goal pursuit, irrespective of goal theme.</w:t>
      </w:r>
    </w:p>
    <w:p w14:paraId="04F18050" w14:textId="5EE675FF" w:rsidR="0022346F" w:rsidRPr="002F6691" w:rsidRDefault="00DD1E80" w:rsidP="0022346F">
      <w:pPr>
        <w:spacing w:line="480" w:lineRule="exact"/>
        <w:ind w:firstLine="720"/>
        <w:rPr>
          <w:b/>
        </w:rPr>
      </w:pPr>
      <w:r>
        <w:rPr>
          <w:b/>
          <w:bCs/>
        </w:rPr>
        <w:t>Mediational analyses.</w:t>
      </w:r>
      <w:r w:rsidR="003577C9">
        <w:rPr>
          <w:b/>
          <w:bCs/>
        </w:rPr>
        <w:t xml:space="preserve"> </w:t>
      </w:r>
      <w:r w:rsidR="00703A04">
        <w:t>We present</w:t>
      </w:r>
      <w:r w:rsidR="003577C9" w:rsidRPr="00116C1D">
        <w:t xml:space="preserve"> the zero-order correlations among the nostalgia manipulation and the dependent variables</w:t>
      </w:r>
      <w:r w:rsidR="00703A04">
        <w:t xml:space="preserve"> in Table S2, available online as supplemental material</w:t>
      </w:r>
      <w:r w:rsidR="003577C9" w:rsidRPr="00116C1D">
        <w:t xml:space="preserve">. These correlations provide the basis for the </w:t>
      </w:r>
      <w:r w:rsidR="003577C9">
        <w:t>following</w:t>
      </w:r>
      <w:r w:rsidR="003577C9" w:rsidRPr="00116C1D">
        <w:t xml:space="preserve"> mediational analyses.</w:t>
      </w:r>
      <w:r w:rsidR="003577C9">
        <w:t xml:space="preserve"> </w:t>
      </w:r>
      <w:r w:rsidR="00407F11">
        <w:t xml:space="preserve">As in Studies 4-5, we first examined </w:t>
      </w:r>
      <w:r w:rsidR="00407F11" w:rsidRPr="009E08BE">
        <w:t>mediation of the nostalgia effect on inspiration</w:t>
      </w:r>
      <w:r w:rsidR="00E97957">
        <w:t xml:space="preserve"> by</w:t>
      </w:r>
      <w:r w:rsidR="00407F11" w:rsidRPr="009E08BE">
        <w:t xml:space="preserve"> conducting simple and parallel </w:t>
      </w:r>
      <w:r w:rsidR="009E08BE" w:rsidRPr="009E08BE">
        <w:t>mediational analyses (</w:t>
      </w:r>
      <w:r w:rsidR="00703A04">
        <w:t>Table 2</w:t>
      </w:r>
      <w:r w:rsidR="009E08BE" w:rsidRPr="009E08BE">
        <w:t>). Results were consistent with the previous studies, with one notable exception. Contrary to Studies 4-5</w:t>
      </w:r>
      <w:r w:rsidR="0022346F" w:rsidRPr="009E08BE">
        <w:t xml:space="preserve">, </w:t>
      </w:r>
      <w:r w:rsidR="00AC3D25" w:rsidRPr="009E08BE">
        <w:t>social connectedness</w:t>
      </w:r>
      <w:r w:rsidR="0022346F" w:rsidRPr="009E08BE">
        <w:t xml:space="preserve"> did not mediate the effect of nostalgia on inspiration in the </w:t>
      </w:r>
      <w:r w:rsidR="00AC3D25" w:rsidRPr="009E08BE">
        <w:t>parallel mediational analyses, although the indirect effect was in the expected direction.</w:t>
      </w:r>
    </w:p>
    <w:p w14:paraId="3FD42CA4" w14:textId="282E6459" w:rsidR="00011447" w:rsidRDefault="00407F11" w:rsidP="00DD010E">
      <w:pPr>
        <w:spacing w:line="480" w:lineRule="exact"/>
        <w:ind w:firstLine="720"/>
      </w:pPr>
      <w:r>
        <w:rPr>
          <w:bCs/>
        </w:rPr>
        <w:t>Next, w</w:t>
      </w:r>
      <w:r w:rsidR="00DD010E" w:rsidRPr="00116C1D">
        <w:t>e te</w:t>
      </w:r>
      <w:r w:rsidR="00DD010E">
        <w:t xml:space="preserve">sted </w:t>
      </w:r>
      <w:r w:rsidR="00FB169E">
        <w:t>an extended version of the</w:t>
      </w:r>
      <w:r w:rsidR="00E97957">
        <w:t xml:space="preserve"> Figure 1 model</w:t>
      </w:r>
      <w:r w:rsidR="00092A99">
        <w:t xml:space="preserve"> that we</w:t>
      </w:r>
      <w:r w:rsidR="00E97957">
        <w:t xml:space="preserve"> </w:t>
      </w:r>
      <w:r w:rsidR="00FB169E">
        <w:t>examined</w:t>
      </w:r>
      <w:r w:rsidR="00E97957">
        <w:t xml:space="preserve"> in Studies 4-5. In this model, </w:t>
      </w:r>
      <w:r w:rsidR="00DD010E">
        <w:t xml:space="preserve">the direct effect of nostalgia on goal pursuit is mediated by </w:t>
      </w:r>
      <w:r w:rsidR="00E407CD">
        <w:t>a serial path linking nostalgia</w:t>
      </w:r>
      <w:r w:rsidR="00092A99">
        <w:t xml:space="preserve"> </w:t>
      </w:r>
      <w:r w:rsidR="00DD010E" w:rsidRPr="00116C1D">
        <w:rPr>
          <w:bCs/>
          <w:iCs/>
        </w:rPr>
        <w:sym w:font="Symbol" w:char="F0DE"/>
      </w:r>
      <w:r w:rsidR="00092A99">
        <w:rPr>
          <w:bCs/>
          <w:iCs/>
        </w:rPr>
        <w:t xml:space="preserve"> </w:t>
      </w:r>
      <w:r w:rsidR="00E407CD">
        <w:rPr>
          <w:bCs/>
          <w:iCs/>
        </w:rPr>
        <w:t>social connectedness</w:t>
      </w:r>
      <w:r w:rsidR="00092A99">
        <w:rPr>
          <w:bCs/>
          <w:iCs/>
        </w:rPr>
        <w:t xml:space="preserve"> </w:t>
      </w:r>
      <w:r w:rsidR="00DD010E" w:rsidRPr="00116C1D">
        <w:rPr>
          <w:bCs/>
          <w:iCs/>
        </w:rPr>
        <w:sym w:font="Symbol" w:char="F0DE"/>
      </w:r>
      <w:r w:rsidR="00092A99">
        <w:rPr>
          <w:bCs/>
          <w:iCs/>
        </w:rPr>
        <w:t xml:space="preserve"> </w:t>
      </w:r>
      <w:r w:rsidR="00FD62EE">
        <w:rPr>
          <w:bCs/>
          <w:iCs/>
        </w:rPr>
        <w:t>self-e</w:t>
      </w:r>
      <w:r w:rsidR="00E407CD">
        <w:rPr>
          <w:bCs/>
          <w:iCs/>
        </w:rPr>
        <w:t>steem</w:t>
      </w:r>
      <w:r w:rsidR="00092A99">
        <w:rPr>
          <w:bCs/>
          <w:iCs/>
        </w:rPr>
        <w:t xml:space="preserve"> </w:t>
      </w:r>
      <w:r w:rsidR="00DD010E" w:rsidRPr="00116C1D">
        <w:rPr>
          <w:bCs/>
          <w:iCs/>
        </w:rPr>
        <w:sym w:font="Symbol" w:char="F0DE"/>
      </w:r>
      <w:r w:rsidR="00092A99">
        <w:rPr>
          <w:bCs/>
          <w:iCs/>
        </w:rPr>
        <w:t xml:space="preserve"> </w:t>
      </w:r>
      <w:r w:rsidR="00E407CD">
        <w:rPr>
          <w:bCs/>
          <w:iCs/>
        </w:rPr>
        <w:t>inspiration</w:t>
      </w:r>
      <w:r w:rsidR="00FD62EE">
        <w:rPr>
          <w:bCs/>
          <w:iCs/>
        </w:rPr>
        <w:t xml:space="preserve"> </w:t>
      </w:r>
      <w:r w:rsidR="00DD010E" w:rsidRPr="00116C1D">
        <w:rPr>
          <w:bCs/>
          <w:iCs/>
        </w:rPr>
        <w:sym w:font="Symbol" w:char="F0DE"/>
      </w:r>
      <w:r w:rsidR="00092A99">
        <w:rPr>
          <w:bCs/>
          <w:iCs/>
        </w:rPr>
        <w:t xml:space="preserve"> </w:t>
      </w:r>
      <w:r w:rsidR="00DD010E">
        <w:rPr>
          <w:bCs/>
          <w:iCs/>
        </w:rPr>
        <w:t>motivation</w:t>
      </w:r>
      <w:r w:rsidR="00DD010E" w:rsidRPr="00116C1D">
        <w:t xml:space="preserve"> (Figure </w:t>
      </w:r>
      <w:r w:rsidR="00DD010E">
        <w:t>2</w:t>
      </w:r>
      <w:r w:rsidR="00DD010E" w:rsidRPr="00116C1D">
        <w:t>).</w:t>
      </w:r>
      <w:r w:rsidR="00E97957">
        <w:t xml:space="preserve"> </w:t>
      </w:r>
      <w:r w:rsidR="00DD010E" w:rsidRPr="00116C1D">
        <w:t xml:space="preserve">We </w:t>
      </w:r>
      <w:r w:rsidR="00DD010E" w:rsidRPr="00BB1AF0">
        <w:t xml:space="preserve">present </w:t>
      </w:r>
      <w:r w:rsidR="00DD010E">
        <w:t xml:space="preserve">bootstrapped </w:t>
      </w:r>
      <w:r w:rsidR="00DD010E" w:rsidRPr="00BB1AF0">
        <w:t xml:space="preserve">tests </w:t>
      </w:r>
      <w:r w:rsidR="00DD010E">
        <w:t xml:space="preserve">(10,000 samples) </w:t>
      </w:r>
      <w:r w:rsidR="00DD010E" w:rsidRPr="00BB1AF0">
        <w:t>of direct</w:t>
      </w:r>
      <w:r w:rsidR="00DD010E">
        <w:t xml:space="preserve"> and indirect effects in Table </w:t>
      </w:r>
      <w:r w:rsidR="00703A04">
        <w:t>4</w:t>
      </w:r>
      <w:r w:rsidR="00DD010E" w:rsidRPr="00BB1AF0">
        <w:t>.</w:t>
      </w:r>
      <w:r w:rsidR="00DD010E">
        <w:t xml:space="preserve"> </w:t>
      </w:r>
    </w:p>
    <w:p w14:paraId="4622E3A8" w14:textId="77777777" w:rsidR="00544F35" w:rsidRDefault="00F90B34" w:rsidP="00544F35">
      <w:pPr>
        <w:spacing w:line="480" w:lineRule="exact"/>
        <w:ind w:firstLine="720"/>
      </w:pPr>
      <w:r>
        <w:t>With regard to the</w:t>
      </w:r>
      <w:r w:rsidR="00DD010E" w:rsidRPr="00116C1D">
        <w:t xml:space="preserve"> effect of nostalgia on inspiration</w:t>
      </w:r>
      <w:r w:rsidR="00011447">
        <w:t xml:space="preserve"> (the Figure 1 component</w:t>
      </w:r>
      <w:r>
        <w:t xml:space="preserve"> embedded in Figure 2</w:t>
      </w:r>
      <w:r w:rsidR="00011447">
        <w:t>)</w:t>
      </w:r>
      <w:r w:rsidR="00DD010E" w:rsidRPr="00116C1D">
        <w:t xml:space="preserve">, </w:t>
      </w:r>
      <w:r>
        <w:t xml:space="preserve">results again supported a serial indirect path via </w:t>
      </w:r>
      <w:r w:rsidR="00DD010E" w:rsidRPr="00116C1D">
        <w:t xml:space="preserve">social connectedness </w:t>
      </w:r>
      <w:r>
        <w:t xml:space="preserve">and ensuing self-esteem </w:t>
      </w:r>
      <w:r w:rsidR="00DD010E" w:rsidRPr="00116C1D">
        <w:t>(a</w:t>
      </w:r>
      <w:r w:rsidR="00896B2F">
        <w:t>*</w:t>
      </w:r>
      <w:r w:rsidR="00DD010E">
        <w:t>e</w:t>
      </w:r>
      <w:r w:rsidR="00896B2F">
        <w:t>*</w:t>
      </w:r>
      <w:r w:rsidR="00DD010E">
        <w:t>h</w:t>
      </w:r>
      <w:r>
        <w:t>), thereby replicating</w:t>
      </w:r>
      <w:r w:rsidR="00DD010E">
        <w:t xml:space="preserve"> the key finding of Studies 4-5</w:t>
      </w:r>
      <w:r w:rsidR="00DD010E" w:rsidRPr="00116C1D">
        <w:t>.</w:t>
      </w:r>
      <w:r>
        <w:t xml:space="preserve"> With regard</w:t>
      </w:r>
      <w:r w:rsidR="00E407CD">
        <w:t xml:space="preserve"> to</w:t>
      </w:r>
      <w:r w:rsidR="00DD010E" w:rsidRPr="00E617FB">
        <w:t xml:space="preserve"> the effect of nostalgia on motivation, one indirect effect was significant. As hypothesized, this indirect effect of nostalgia on motivation operated via social connectedness, self-esteem, and inspiration </w:t>
      </w:r>
      <w:r w:rsidR="00DD010E" w:rsidRPr="00E617FB">
        <w:lastRenderedPageBreak/>
        <w:t>(</w:t>
      </w:r>
      <w:r w:rsidR="00DD010E" w:rsidRPr="00E617FB">
        <w:rPr>
          <w:rFonts w:eastAsia="MS Mincho"/>
        </w:rPr>
        <w:t>a</w:t>
      </w:r>
      <w:r w:rsidR="00896B2F">
        <w:rPr>
          <w:rFonts w:eastAsia="MS Mincho"/>
        </w:rPr>
        <w:t>*</w:t>
      </w:r>
      <w:r w:rsidR="00DD010E" w:rsidRPr="00E617FB">
        <w:rPr>
          <w:rFonts w:eastAsia="MS Mincho"/>
        </w:rPr>
        <w:t>e</w:t>
      </w:r>
      <w:r w:rsidR="00896B2F">
        <w:rPr>
          <w:rFonts w:eastAsia="MS Mincho"/>
        </w:rPr>
        <w:t>*</w:t>
      </w:r>
      <w:r w:rsidR="00DD010E" w:rsidRPr="00E617FB">
        <w:rPr>
          <w:rFonts w:eastAsia="MS Mincho"/>
        </w:rPr>
        <w:t>h</w:t>
      </w:r>
      <w:r w:rsidR="00896B2F">
        <w:rPr>
          <w:rFonts w:eastAsia="MS Mincho"/>
        </w:rPr>
        <w:t>*</w:t>
      </w:r>
      <w:r w:rsidR="00DD010E" w:rsidRPr="00E617FB">
        <w:rPr>
          <w:rFonts w:eastAsia="MS Mincho"/>
        </w:rPr>
        <w:t>j)</w:t>
      </w:r>
      <w:r w:rsidR="00DD010E" w:rsidRPr="00E617FB">
        <w:t>.</w:t>
      </w:r>
      <w:r w:rsidR="00DD010E" w:rsidRPr="00E617FB">
        <w:rPr>
          <w:rFonts w:eastAsia="MS Mincho"/>
        </w:rPr>
        <w:t xml:space="preserve"> </w:t>
      </w:r>
      <w:r w:rsidR="007322A5" w:rsidRPr="001C5906">
        <w:t xml:space="preserve">This indirect effect remained significant </w:t>
      </w:r>
      <w:r w:rsidR="00397930">
        <w:t>(</w:t>
      </w:r>
      <w:r w:rsidR="00397930" w:rsidRPr="007322A5">
        <w:t>a</w:t>
      </w:r>
      <w:r w:rsidR="00397930">
        <w:t>*</w:t>
      </w:r>
      <w:r w:rsidR="00397930" w:rsidRPr="007322A5">
        <w:t>e</w:t>
      </w:r>
      <w:r w:rsidR="00397930">
        <w:t>*</w:t>
      </w:r>
      <w:r w:rsidR="00397930" w:rsidRPr="007322A5">
        <w:t>h</w:t>
      </w:r>
      <w:r w:rsidR="00397930">
        <w:t>*</w:t>
      </w:r>
      <w:r w:rsidR="00397930" w:rsidRPr="007322A5">
        <w:t>j</w:t>
      </w:r>
      <w:r w:rsidR="000A3CAD">
        <w:t>=</w:t>
      </w:r>
      <w:r w:rsidR="00397930">
        <w:rPr>
          <w:bCs/>
          <w:iCs/>
        </w:rPr>
        <w:t>.07</w:t>
      </w:r>
      <w:r w:rsidR="00397930" w:rsidRPr="007322A5">
        <w:rPr>
          <w:bCs/>
          <w:iCs/>
        </w:rPr>
        <w:t>, 95% CI</w:t>
      </w:r>
      <w:r w:rsidR="000A3CAD">
        <w:rPr>
          <w:bCs/>
          <w:iCs/>
        </w:rPr>
        <w:t>=</w:t>
      </w:r>
      <w:r w:rsidR="00397930">
        <w:rPr>
          <w:bCs/>
          <w:iCs/>
        </w:rPr>
        <w:t>.02 to .20</w:t>
      </w:r>
      <w:r w:rsidR="00397930">
        <w:t>)</w:t>
      </w:r>
      <w:r w:rsidR="00397930" w:rsidRPr="007322A5">
        <w:t xml:space="preserve"> </w:t>
      </w:r>
      <w:r w:rsidR="00397930">
        <w:t>in a supplemental</w:t>
      </w:r>
      <w:r w:rsidR="007322A5" w:rsidRPr="001C5906">
        <w:t xml:space="preserve"> </w:t>
      </w:r>
      <w:r w:rsidR="007322A5" w:rsidRPr="007322A5">
        <w:t>analysis, which controlled for the (non-significant) indirect path from</w:t>
      </w:r>
      <w:r w:rsidR="00397930">
        <w:t xml:space="preserve"> nostalgia to motivation via PA.</w:t>
      </w:r>
      <w:r w:rsidR="007322A5" w:rsidRPr="007322A5">
        <w:t xml:space="preserve"> </w:t>
      </w:r>
      <w:r w:rsidR="00845B8B">
        <w:t>N</w:t>
      </w:r>
      <w:r w:rsidR="00DD010E" w:rsidRPr="00E617FB">
        <w:t xml:space="preserve">ostalgia </w:t>
      </w:r>
      <w:r w:rsidR="00845B8B">
        <w:t>strengthens</w:t>
      </w:r>
      <w:r w:rsidR="00DD010E" w:rsidRPr="00E617FB">
        <w:t xml:space="preserve"> motivation via a </w:t>
      </w:r>
      <w:r w:rsidR="00DD010E">
        <w:t>serial</w:t>
      </w:r>
      <w:r w:rsidR="00DD010E" w:rsidRPr="00E617FB">
        <w:t xml:space="preserve"> </w:t>
      </w:r>
      <w:r w:rsidR="00DD010E">
        <w:t xml:space="preserve">mediational </w:t>
      </w:r>
      <w:r w:rsidR="00DD010E" w:rsidRPr="00E617FB">
        <w:t>path from social connectedness to self-esteem to inspiration.</w:t>
      </w:r>
    </w:p>
    <w:p w14:paraId="1DED08EA" w14:textId="43846E6F" w:rsidR="00410B78" w:rsidRDefault="00401A14" w:rsidP="00544F35">
      <w:pPr>
        <w:spacing w:line="480" w:lineRule="exact"/>
        <w:ind w:firstLine="720"/>
      </w:pPr>
      <w:r w:rsidRPr="00116C1D">
        <w:rPr>
          <w:b/>
        </w:rPr>
        <w:t>Summary.</w:t>
      </w:r>
      <w:r w:rsidR="00F005D1" w:rsidRPr="00116C1D">
        <w:t xml:space="preserve"> </w:t>
      </w:r>
      <w:r w:rsidR="00F005D1">
        <w:t xml:space="preserve">Study 6 focused on </w:t>
      </w:r>
      <w:r w:rsidR="00F005D1" w:rsidRPr="00116C1D">
        <w:t>the motivational implications of nostalgia-evoked inspiration</w:t>
      </w:r>
      <w:r w:rsidR="00F005D1">
        <w:t xml:space="preserve">. The results were consistent with a theoretical model according to which </w:t>
      </w:r>
      <w:r w:rsidR="00F005D1" w:rsidRPr="00116C1D">
        <w:t xml:space="preserve">nostalgia-evoked inspiration </w:t>
      </w:r>
      <w:r w:rsidR="00F005D1">
        <w:t>spawns</w:t>
      </w:r>
      <w:r w:rsidR="00F005D1" w:rsidRPr="00116C1D">
        <w:t xml:space="preserve"> motivation</w:t>
      </w:r>
      <w:r w:rsidR="00F005D1">
        <w:t xml:space="preserve">al </w:t>
      </w:r>
      <w:r w:rsidR="00F005D1" w:rsidRPr="00116C1D">
        <w:t>goal pursuit</w:t>
      </w:r>
      <w:r w:rsidR="00F005D1">
        <w:t xml:space="preserve">, and it does so through increases in </w:t>
      </w:r>
      <w:r w:rsidR="00F005D1" w:rsidRPr="00116C1D">
        <w:t>social connectedness and self-esteem</w:t>
      </w:r>
      <w:r w:rsidR="00F005D1">
        <w:t>.</w:t>
      </w:r>
      <w:r w:rsidR="002E3AAD">
        <w:t xml:space="preserve"> We present </w:t>
      </w:r>
      <w:r w:rsidR="00FB3F8D">
        <w:t>a comparison</w:t>
      </w:r>
      <w:r w:rsidR="002E3AAD">
        <w:t xml:space="preserve"> of alternative sequences </w:t>
      </w:r>
      <w:r w:rsidR="007069EA">
        <w:t>below</w:t>
      </w:r>
      <w:r w:rsidR="002E3AAD">
        <w:t>.</w:t>
      </w:r>
    </w:p>
    <w:p w14:paraId="297BB3C1" w14:textId="77777777" w:rsidR="00FD62EE" w:rsidRPr="00410B78" w:rsidRDefault="00FD62EE" w:rsidP="00410B78">
      <w:pPr>
        <w:widowControl w:val="0"/>
        <w:autoSpaceDE w:val="0"/>
        <w:autoSpaceDN w:val="0"/>
        <w:adjustRightInd w:val="0"/>
        <w:spacing w:line="480" w:lineRule="exact"/>
        <w:jc w:val="center"/>
      </w:pPr>
      <w:r w:rsidRPr="00DC6038">
        <w:rPr>
          <w:b/>
        </w:rPr>
        <w:t>Research Synthesis</w:t>
      </w:r>
    </w:p>
    <w:p w14:paraId="09ABB62E" w14:textId="412272F9" w:rsidR="002F4AC0" w:rsidRDefault="002F4AC0" w:rsidP="00EC54F1">
      <w:pPr>
        <w:widowControl w:val="0"/>
        <w:autoSpaceDE w:val="0"/>
        <w:autoSpaceDN w:val="0"/>
        <w:adjustRightInd w:val="0"/>
        <w:spacing w:line="480" w:lineRule="exact"/>
      </w:pPr>
      <w:r>
        <w:rPr>
          <w:b/>
        </w:rPr>
        <w:tab/>
      </w:r>
      <w:r w:rsidR="00FC38ED">
        <w:t xml:space="preserve">Studies 4-6 </w:t>
      </w:r>
      <w:r w:rsidR="00E738A0">
        <w:t>each</w:t>
      </w:r>
      <w:r w:rsidR="00BC6536">
        <w:t xml:space="preserve"> </w:t>
      </w:r>
      <w:r w:rsidR="00FC38ED">
        <w:t xml:space="preserve">examined </w:t>
      </w:r>
      <w:r w:rsidR="00EC54F1">
        <w:t xml:space="preserve">the mediational roles of PA, social connectedness, and self-esteem in accounting for the effect of nostalgia on inspiration. </w:t>
      </w:r>
      <w:r w:rsidR="00BC6536">
        <w:t>This enabled us to pool</w:t>
      </w:r>
      <w:r w:rsidR="00EC54F1">
        <w:t xml:space="preserve"> the raw data from these</w:t>
      </w:r>
      <w:r w:rsidR="00BC6536">
        <w:t xml:space="preserve"> </w:t>
      </w:r>
      <w:r w:rsidR="00945602">
        <w:t>studies</w:t>
      </w:r>
      <w:r w:rsidR="00BC6536">
        <w:t xml:space="preserve"> and complete</w:t>
      </w:r>
      <w:r w:rsidR="00EC54F1">
        <w:t xml:space="preserve"> an integrative research synthesis based on the combined dataset</w:t>
      </w:r>
      <w:r w:rsidR="00F955A1">
        <w:t xml:space="preserve"> (</w:t>
      </w:r>
      <w:r w:rsidR="00F955A1" w:rsidRPr="00F955A1">
        <w:rPr>
          <w:i/>
        </w:rPr>
        <w:t>N</w:t>
      </w:r>
      <w:r w:rsidR="000A3CAD">
        <w:t>=</w:t>
      </w:r>
      <w:r w:rsidR="00F955A1">
        <w:t xml:space="preserve">287; for analyses involving PA, </w:t>
      </w:r>
      <w:r w:rsidR="00F955A1" w:rsidRPr="00F955A1">
        <w:rPr>
          <w:i/>
        </w:rPr>
        <w:t>N</w:t>
      </w:r>
      <w:r w:rsidR="000A3CAD">
        <w:t>=</w:t>
      </w:r>
      <w:r w:rsidR="00F955A1">
        <w:t>285)</w:t>
      </w:r>
      <w:r w:rsidR="00EC54F1">
        <w:t xml:space="preserve">. </w:t>
      </w:r>
      <w:r w:rsidR="0012549E">
        <w:t xml:space="preserve">Given that </w:t>
      </w:r>
      <w:r w:rsidR="00EC54F1">
        <w:t xml:space="preserve">individuals were nested within studies, </w:t>
      </w:r>
      <w:r w:rsidR="001022C5">
        <w:t>our</w:t>
      </w:r>
      <w:r w:rsidR="00EC54F1">
        <w:t xml:space="preserve"> analyses</w:t>
      </w:r>
      <w:r w:rsidR="001022C5">
        <w:t xml:space="preserve"> featured</w:t>
      </w:r>
      <w:r w:rsidR="00EC54F1">
        <w:t xml:space="preserve"> ‘study’ as a clustering variable.</w:t>
      </w:r>
      <w:r w:rsidR="00993308">
        <w:t xml:space="preserve"> W</w:t>
      </w:r>
      <w:r w:rsidR="00757B76">
        <w:t>e implemented a f</w:t>
      </w:r>
      <w:r w:rsidR="00EC54F1">
        <w:t>ixed</w:t>
      </w:r>
      <w:r w:rsidR="00757B76">
        <w:t xml:space="preserve"> effects approach to clustering</w:t>
      </w:r>
      <w:r w:rsidR="00EC54F1">
        <w:t xml:space="preserve"> by including two dummy variables to code </w:t>
      </w:r>
      <w:r w:rsidR="00AA1903">
        <w:t xml:space="preserve">within </w:t>
      </w:r>
      <w:r w:rsidR="00EC54F1">
        <w:t xml:space="preserve">which of the three studies a participant was nested </w:t>
      </w:r>
      <w:r w:rsidR="00A945C6">
        <w:t>(Hayes, 2013, pp. 434-435)</w:t>
      </w:r>
      <w:r w:rsidR="00EC54F1">
        <w:t>.</w:t>
      </w:r>
      <w:r w:rsidR="00087F6C">
        <w:rPr>
          <w:rStyle w:val="FootnoteReference"/>
        </w:rPr>
        <w:footnoteReference w:id="2"/>
      </w:r>
    </w:p>
    <w:p w14:paraId="1B78A5A1" w14:textId="77777777" w:rsidR="00DC6038" w:rsidRDefault="00DC6038" w:rsidP="00DC6038">
      <w:pPr>
        <w:widowControl w:val="0"/>
        <w:autoSpaceDE w:val="0"/>
        <w:autoSpaceDN w:val="0"/>
        <w:adjustRightInd w:val="0"/>
        <w:spacing w:line="480" w:lineRule="exact"/>
        <w:rPr>
          <w:b/>
        </w:rPr>
      </w:pPr>
      <w:r>
        <w:rPr>
          <w:b/>
        </w:rPr>
        <w:t>Mediational Analyses</w:t>
      </w:r>
    </w:p>
    <w:p w14:paraId="7E76DDB0" w14:textId="5FF5F8D5" w:rsidR="00770C72" w:rsidRDefault="00770C72" w:rsidP="00770C72">
      <w:pPr>
        <w:widowControl w:val="0"/>
        <w:autoSpaceDE w:val="0"/>
        <w:autoSpaceDN w:val="0"/>
        <w:adjustRightInd w:val="0"/>
        <w:spacing w:line="480" w:lineRule="exact"/>
        <w:ind w:firstLine="720"/>
      </w:pPr>
      <w:r>
        <w:t xml:space="preserve">We first </w:t>
      </w:r>
      <w:r w:rsidR="008E5CE3">
        <w:t>tested</w:t>
      </w:r>
      <w:r>
        <w:t xml:space="preserve"> </w:t>
      </w:r>
      <w:r w:rsidRPr="009E08BE">
        <w:t>mediation of the nostalgia effect on inspiration</w:t>
      </w:r>
      <w:r>
        <w:t xml:space="preserve"> by</w:t>
      </w:r>
      <w:r w:rsidRPr="009E08BE">
        <w:t xml:space="preserve"> conducting simple and parall</w:t>
      </w:r>
      <w:r w:rsidR="00703A04">
        <w:t>el mediational analyses (Table 2</w:t>
      </w:r>
      <w:r w:rsidR="006120B8">
        <w:t>, Research s</w:t>
      </w:r>
      <w:r>
        <w:t>ynthesis</w:t>
      </w:r>
      <w:r w:rsidRPr="009E08BE">
        <w:t>).</w:t>
      </w:r>
      <w:r w:rsidR="00B0699C">
        <w:t xml:space="preserve"> Both types of analysis </w:t>
      </w:r>
      <w:r w:rsidR="001022C5">
        <w:t>yielded</w:t>
      </w:r>
      <w:r w:rsidR="00B0699C">
        <w:t xml:space="preserve"> significant indirect effects via PA, social connectedness, and self-esteem.</w:t>
      </w:r>
      <w:r w:rsidR="0086722D">
        <w:t xml:space="preserve"> </w:t>
      </w:r>
      <w:r w:rsidR="001022C5">
        <w:t>W</w:t>
      </w:r>
      <w:r w:rsidR="0086722D">
        <w:t xml:space="preserve">hereas the </w:t>
      </w:r>
      <w:r w:rsidR="00AA1903">
        <w:t>unique</w:t>
      </w:r>
      <w:r w:rsidR="00DA5E25">
        <w:t xml:space="preserve"> </w:t>
      </w:r>
      <w:r w:rsidR="0086722D">
        <w:lastRenderedPageBreak/>
        <w:t xml:space="preserve">indirect effect via PA was significant </w:t>
      </w:r>
      <w:r w:rsidR="00DA5E25">
        <w:t xml:space="preserve">in the </w:t>
      </w:r>
      <w:r w:rsidR="0086722D">
        <w:t>Research Synthesis, it was not significant in any of the three individual studies</w:t>
      </w:r>
      <w:r w:rsidR="00703A04">
        <w:t xml:space="preserve"> (Table 2</w:t>
      </w:r>
      <w:r w:rsidR="006120B8">
        <w:t>, P</w:t>
      </w:r>
      <w:r w:rsidR="00DA5E25">
        <w:t>arallel mediational analysis)</w:t>
      </w:r>
      <w:r w:rsidR="0086722D">
        <w:t xml:space="preserve">. </w:t>
      </w:r>
      <w:r w:rsidR="00AA1903">
        <w:t>T</w:t>
      </w:r>
      <w:r w:rsidR="0086722D">
        <w:t xml:space="preserve">his finding should </w:t>
      </w:r>
      <w:r w:rsidR="00AA1903">
        <w:t xml:space="preserve">therefore </w:t>
      </w:r>
      <w:r w:rsidR="0086722D">
        <w:t>be interpreted with caution.</w:t>
      </w:r>
    </w:p>
    <w:p w14:paraId="31239EBA" w14:textId="15BC69BB" w:rsidR="003B5379" w:rsidRPr="002E6B0A" w:rsidRDefault="003B5379" w:rsidP="003B5379">
      <w:pPr>
        <w:spacing w:line="480" w:lineRule="exact"/>
        <w:ind w:firstLine="720"/>
      </w:pPr>
      <w:r w:rsidRPr="00116C1D">
        <w:rPr>
          <w:bCs/>
        </w:rPr>
        <w:t>We</w:t>
      </w:r>
      <w:r>
        <w:rPr>
          <w:bCs/>
        </w:rPr>
        <w:t xml:space="preserve"> next examined</w:t>
      </w:r>
      <w:r w:rsidRPr="00116C1D">
        <w:t xml:space="preserve"> the </w:t>
      </w:r>
      <w:r>
        <w:t>serial</w:t>
      </w:r>
      <w:r w:rsidRPr="00116C1D">
        <w:t xml:space="preserve"> </w:t>
      </w:r>
      <w:r>
        <w:t xml:space="preserve">mediational </w:t>
      </w:r>
      <w:r w:rsidRPr="00116C1D">
        <w:t>path from nostalgia to inspiration via social connectedness and self-esteem</w:t>
      </w:r>
      <w:r>
        <w:t xml:space="preserve"> (Figure 1)</w:t>
      </w:r>
      <w:r w:rsidRPr="00116C1D">
        <w:rPr>
          <w:bCs/>
        </w:rPr>
        <w:t xml:space="preserve">. </w:t>
      </w:r>
      <w:r w:rsidR="00EC1425">
        <w:t>The research s</w:t>
      </w:r>
      <w:r w:rsidR="004C03B9">
        <w:t xml:space="preserve">ynthesis accentuated the findings of Studies 4-6 (Table </w:t>
      </w:r>
      <w:r w:rsidR="00703A04">
        <w:t>3</w:t>
      </w:r>
      <w:r w:rsidR="004C03B9">
        <w:t>)</w:t>
      </w:r>
      <w:r w:rsidRPr="00116C1D">
        <w:t xml:space="preserve">. </w:t>
      </w:r>
      <w:r w:rsidR="004C03B9">
        <w:t>Most important</w:t>
      </w:r>
      <w:r>
        <w:t xml:space="preserve">, </w:t>
      </w:r>
      <w:r w:rsidR="004C03B9">
        <w:t>the</w:t>
      </w:r>
      <w:r w:rsidRPr="00116C1D">
        <w:t xml:space="preserve"> </w:t>
      </w:r>
      <w:r w:rsidR="004C03B9">
        <w:t xml:space="preserve">serial </w:t>
      </w:r>
      <w:r w:rsidRPr="00116C1D">
        <w:t xml:space="preserve">indirect effect </w:t>
      </w:r>
      <w:r w:rsidR="004C03B9">
        <w:t>of nostalgia on inspiration via social connectedness and ensuing self-esteem</w:t>
      </w:r>
      <w:r w:rsidRPr="00116C1D">
        <w:t xml:space="preserve"> </w:t>
      </w:r>
      <w:r w:rsidR="004C03B9">
        <w:t xml:space="preserve">proved highly robust </w:t>
      </w:r>
      <w:r w:rsidRPr="00116C1D">
        <w:t>(a</w:t>
      </w:r>
      <w:r>
        <w:t>*</w:t>
      </w:r>
      <w:r w:rsidRPr="00116C1D">
        <w:t>d</w:t>
      </w:r>
      <w:r>
        <w:t>*</w:t>
      </w:r>
      <w:r w:rsidRPr="00116C1D">
        <w:t xml:space="preserve">f). </w:t>
      </w:r>
      <w:r w:rsidRPr="001C5906">
        <w:t xml:space="preserve">This indirect effect remained significant </w:t>
      </w:r>
      <w:r w:rsidR="005F6F83">
        <w:t>(</w:t>
      </w:r>
      <w:r w:rsidR="005F6F83" w:rsidRPr="00CD5D07">
        <w:t>a*d*f</w:t>
      </w:r>
      <w:r w:rsidR="000A3CAD">
        <w:t>=</w:t>
      </w:r>
      <w:r w:rsidR="005F6F83" w:rsidRPr="00CD5D07">
        <w:rPr>
          <w:bCs/>
          <w:iCs/>
        </w:rPr>
        <w:t>.32, 95% CI</w:t>
      </w:r>
      <w:r w:rsidR="000A3CAD">
        <w:rPr>
          <w:bCs/>
          <w:iCs/>
        </w:rPr>
        <w:t>=</w:t>
      </w:r>
      <w:r w:rsidR="005F6F83" w:rsidRPr="00CD5D07">
        <w:rPr>
          <w:bCs/>
          <w:iCs/>
        </w:rPr>
        <w:t>.22 to .48</w:t>
      </w:r>
      <w:r w:rsidR="005F6F83">
        <w:rPr>
          <w:bCs/>
          <w:iCs/>
        </w:rPr>
        <w:t xml:space="preserve">) </w:t>
      </w:r>
      <w:r w:rsidR="005F6F83">
        <w:t>in a supplemental</w:t>
      </w:r>
      <w:r w:rsidRPr="001C5906">
        <w:t xml:space="preserve"> analysis, which controlled for the indirect </w:t>
      </w:r>
      <w:r w:rsidR="004C03B9">
        <w:t>effect of</w:t>
      </w:r>
      <w:r w:rsidRPr="001C5906">
        <w:t xml:space="preserve"> nostalgia </w:t>
      </w:r>
      <w:r w:rsidR="004C03B9">
        <w:t>on</w:t>
      </w:r>
      <w:r w:rsidRPr="001C5906">
        <w:t xml:space="preserve"> </w:t>
      </w:r>
      <w:r w:rsidR="005F6F83">
        <w:t>inspiration via PA</w:t>
      </w:r>
      <w:r w:rsidR="005B1C2C">
        <w:t>.</w:t>
      </w:r>
      <w:r w:rsidR="008C3180">
        <w:rPr>
          <w:rStyle w:val="FootnoteReference"/>
        </w:rPr>
        <w:footnoteReference w:id="3"/>
      </w:r>
    </w:p>
    <w:p w14:paraId="3E8D0DBA" w14:textId="77777777" w:rsidR="00DC6038" w:rsidRDefault="00EC1425" w:rsidP="00DC6038">
      <w:pPr>
        <w:widowControl w:val="0"/>
        <w:autoSpaceDE w:val="0"/>
        <w:autoSpaceDN w:val="0"/>
        <w:adjustRightInd w:val="0"/>
        <w:spacing w:line="480" w:lineRule="exact"/>
        <w:rPr>
          <w:b/>
        </w:rPr>
      </w:pPr>
      <w:r>
        <w:rPr>
          <w:b/>
        </w:rPr>
        <w:t xml:space="preserve">Testing </w:t>
      </w:r>
      <w:r w:rsidR="00DC6038">
        <w:rPr>
          <w:b/>
        </w:rPr>
        <w:t>Alternative Models</w:t>
      </w:r>
    </w:p>
    <w:p w14:paraId="44546F56" w14:textId="5F43AC4A" w:rsidR="007D666E" w:rsidRDefault="00EC1425" w:rsidP="00494D3C">
      <w:pPr>
        <w:widowControl w:val="0"/>
        <w:autoSpaceDE w:val="0"/>
        <w:autoSpaceDN w:val="0"/>
        <w:adjustRightInd w:val="0"/>
        <w:spacing w:line="480" w:lineRule="exact"/>
        <w:ind w:firstLine="720"/>
        <w:rPr>
          <w:bCs/>
          <w:iCs/>
        </w:rPr>
      </w:pPr>
      <w:r>
        <w:t xml:space="preserve">We tested </w:t>
      </w:r>
      <w:r w:rsidR="0012549E">
        <w:t>several</w:t>
      </w:r>
      <w:r>
        <w:t xml:space="preserve"> alternative models</w:t>
      </w:r>
      <w:r w:rsidR="00494D3C">
        <w:t>.</w:t>
      </w:r>
      <w:r w:rsidR="007D666E">
        <w:t xml:space="preserve"> </w:t>
      </w:r>
      <w:r w:rsidR="007D666E" w:rsidRPr="005149F9">
        <w:rPr>
          <w:bCs/>
          <w:iCs/>
        </w:rPr>
        <w:t xml:space="preserve">Within a set of models for the same data, the </w:t>
      </w:r>
      <w:r w:rsidR="007D666E" w:rsidRPr="00A55301">
        <w:rPr>
          <w:bCs/>
          <w:iCs/>
        </w:rPr>
        <w:t xml:space="preserve">Akaike Information Criterion (AIC; Akaike, 1974) </w:t>
      </w:r>
      <w:r w:rsidR="00E34CE6" w:rsidRPr="00A55301">
        <w:rPr>
          <w:bCs/>
          <w:iCs/>
        </w:rPr>
        <w:t>and Expecte</w:t>
      </w:r>
      <w:bookmarkStart w:id="0" w:name="_GoBack"/>
      <w:bookmarkEnd w:id="0"/>
      <w:r w:rsidR="00E34CE6" w:rsidRPr="00A55301">
        <w:rPr>
          <w:bCs/>
          <w:iCs/>
        </w:rPr>
        <w:t xml:space="preserve">d Cross Validation Index (ECVI; Browne &amp; Cudeck, 1993) </w:t>
      </w:r>
      <w:r w:rsidR="007D666E" w:rsidRPr="00A55301">
        <w:rPr>
          <w:bCs/>
          <w:iCs/>
        </w:rPr>
        <w:t xml:space="preserve">can be used to compare competing models that need not be nested (smaller is better). </w:t>
      </w:r>
      <w:r w:rsidR="00494D3C" w:rsidRPr="00A55301">
        <w:rPr>
          <w:bCs/>
          <w:iCs/>
        </w:rPr>
        <w:t>However</w:t>
      </w:r>
      <w:r w:rsidR="00494D3C">
        <w:rPr>
          <w:bCs/>
          <w:iCs/>
        </w:rPr>
        <w:t xml:space="preserve">, </w:t>
      </w:r>
      <w:r w:rsidR="00494D3C">
        <w:t>a</w:t>
      </w:r>
      <w:r w:rsidR="00494D3C" w:rsidRPr="000D0260">
        <w:rPr>
          <w:rFonts w:eastAsia="MS Mincho"/>
        </w:rPr>
        <w:t xml:space="preserve">ny two models that have the same paths between the same variables will have the same </w:t>
      </w:r>
      <w:r w:rsidR="00FA4BD1">
        <w:rPr>
          <w:rFonts w:eastAsia="MS Mincho"/>
        </w:rPr>
        <w:t>fit</w:t>
      </w:r>
      <w:r w:rsidR="00494D3C" w:rsidRPr="000D0260">
        <w:rPr>
          <w:rFonts w:eastAsia="MS Mincho"/>
        </w:rPr>
        <w:t xml:space="preserve">, even if some paths are in a different direction. </w:t>
      </w:r>
      <w:r w:rsidR="009836EC">
        <w:rPr>
          <w:rFonts w:eastAsia="MS Mincho"/>
        </w:rPr>
        <w:t xml:space="preserve">For </w:t>
      </w:r>
      <w:r w:rsidR="00F9205B">
        <w:rPr>
          <w:rFonts w:eastAsia="MS Mincho"/>
        </w:rPr>
        <w:t>example</w:t>
      </w:r>
      <w:r w:rsidR="009836EC">
        <w:rPr>
          <w:rFonts w:eastAsia="MS Mincho"/>
        </w:rPr>
        <w:t xml:space="preserve">, to test whether a model in which self-esteem precedes social connectedness </w:t>
      </w:r>
      <w:r w:rsidR="00EC0E19">
        <w:rPr>
          <w:rFonts w:eastAsia="MS Mincho"/>
        </w:rPr>
        <w:t>offers</w:t>
      </w:r>
      <w:r w:rsidR="009836EC">
        <w:rPr>
          <w:rFonts w:eastAsia="MS Mincho"/>
        </w:rPr>
        <w:t xml:space="preserve"> a viable alternative, </w:t>
      </w:r>
      <w:r w:rsidR="00EC0E19">
        <w:rPr>
          <w:rFonts w:eastAsia="MS Mincho"/>
        </w:rPr>
        <w:t>one</w:t>
      </w:r>
      <w:r w:rsidR="009836EC">
        <w:rPr>
          <w:rFonts w:eastAsia="MS Mincho"/>
        </w:rPr>
        <w:t xml:space="preserve"> cannot simply reverse the order of social connectedness and self-esteem in Figure 1. Doing so would create an alternative model that differs from Figure 1 only in the direction of the link between social connectedness and self-esteem, and would have the same </w:t>
      </w:r>
      <w:r w:rsidR="00FA4BD1">
        <w:rPr>
          <w:rFonts w:eastAsia="MS Mincho"/>
        </w:rPr>
        <w:t>fit</w:t>
      </w:r>
      <w:r w:rsidR="009836EC">
        <w:rPr>
          <w:rFonts w:eastAsia="MS Mincho"/>
        </w:rPr>
        <w:t xml:space="preserve"> </w:t>
      </w:r>
      <w:r w:rsidR="009836EC">
        <w:rPr>
          <w:rFonts w:eastAsia="MS Mincho"/>
        </w:rPr>
        <w:lastRenderedPageBreak/>
        <w:t xml:space="preserve">as the original model. </w:t>
      </w:r>
      <w:r w:rsidR="00302E2E">
        <w:rPr>
          <w:rFonts w:eastAsia="MS Mincho"/>
        </w:rPr>
        <w:t xml:space="preserve">We therefore tested a series of parsimonious models in which each variable predicted only the variable that immediately followed it in the postulated causal chain. </w:t>
      </w:r>
      <w:r w:rsidR="009836EC">
        <w:rPr>
          <w:rFonts w:eastAsia="MS Mincho"/>
        </w:rPr>
        <w:t>This allowed us to determine which ordering of variables produced the lowest AIC</w:t>
      </w:r>
      <w:r w:rsidR="00E34CE6">
        <w:rPr>
          <w:rFonts w:eastAsia="MS Mincho"/>
        </w:rPr>
        <w:t xml:space="preserve"> and ECVI</w:t>
      </w:r>
      <w:r w:rsidR="009836EC">
        <w:rPr>
          <w:rFonts w:eastAsia="MS Mincho"/>
        </w:rPr>
        <w:t xml:space="preserve"> value</w:t>
      </w:r>
      <w:r w:rsidR="00E34CE6">
        <w:rPr>
          <w:rFonts w:eastAsia="MS Mincho"/>
        </w:rPr>
        <w:t>s</w:t>
      </w:r>
      <w:r w:rsidR="009836EC">
        <w:rPr>
          <w:rFonts w:eastAsia="MS Mincho"/>
        </w:rPr>
        <w:t xml:space="preserve">. </w:t>
      </w:r>
      <w:r w:rsidR="00E34CE6">
        <w:rPr>
          <w:rFonts w:eastAsia="MS Mincho"/>
        </w:rPr>
        <w:t>We present results in Table 5</w:t>
      </w:r>
      <w:r w:rsidR="00EC0E19">
        <w:rPr>
          <w:rFonts w:eastAsia="MS Mincho"/>
        </w:rPr>
        <w:t>.</w:t>
      </w:r>
    </w:p>
    <w:p w14:paraId="76401D1E" w14:textId="3A7EED67" w:rsidR="008D65D5" w:rsidRDefault="0097738A" w:rsidP="009E2EE8">
      <w:pPr>
        <w:widowControl w:val="0"/>
        <w:autoSpaceDE w:val="0"/>
        <w:autoSpaceDN w:val="0"/>
        <w:adjustRightInd w:val="0"/>
        <w:spacing w:line="480" w:lineRule="exact"/>
        <w:ind w:firstLine="720"/>
        <w:rPr>
          <w:bCs/>
          <w:iCs/>
        </w:rPr>
      </w:pPr>
      <w:r>
        <w:rPr>
          <w:b/>
        </w:rPr>
        <w:t>Alternatives to F</w:t>
      </w:r>
      <w:r w:rsidR="00DC6038">
        <w:rPr>
          <w:b/>
        </w:rPr>
        <w:t>igure 1.</w:t>
      </w:r>
      <w:r w:rsidR="00620B0E">
        <w:t xml:space="preserve"> </w:t>
      </w:r>
      <w:r w:rsidR="0077224D">
        <w:t>Because</w:t>
      </w:r>
      <w:r w:rsidR="00C13846" w:rsidRPr="004902A6">
        <w:t xml:space="preserve"> nostalgia was manipulated, </w:t>
      </w:r>
      <w:r w:rsidR="00C13846">
        <w:t>its position is fixed</w:t>
      </w:r>
      <w:r w:rsidR="00C13846" w:rsidRPr="004902A6">
        <w:t xml:space="preserve">. However, </w:t>
      </w:r>
      <w:r w:rsidR="00C13846">
        <w:t xml:space="preserve">social connectedness, self-esteem, and inspiration can be arranged in six </w:t>
      </w:r>
      <w:r w:rsidR="0077224D">
        <w:t xml:space="preserve">different </w:t>
      </w:r>
      <w:r w:rsidR="00C13846">
        <w:t>sequences</w:t>
      </w:r>
      <w:r w:rsidR="00C13846" w:rsidRPr="004902A6">
        <w:t>.</w:t>
      </w:r>
      <w:r w:rsidR="00C13846">
        <w:t xml:space="preserve"> We tested these and found that t</w:t>
      </w:r>
      <w:r w:rsidR="00A55301">
        <w:t>he alternative models produced</w:t>
      </w:r>
      <w:r w:rsidR="00C13846">
        <w:t xml:space="preserve"> </w:t>
      </w:r>
      <w:r w:rsidR="009E2EE8">
        <w:t xml:space="preserve">markedly </w:t>
      </w:r>
      <w:r w:rsidR="00C13846">
        <w:t>higher AIC</w:t>
      </w:r>
      <w:r w:rsidR="00A55301">
        <w:t xml:space="preserve"> and ECVI</w:t>
      </w:r>
      <w:r w:rsidR="00C13846">
        <w:t xml:space="preserve"> value</w:t>
      </w:r>
      <w:r w:rsidR="00A55301">
        <w:t>s</w:t>
      </w:r>
      <w:r w:rsidR="00C13846">
        <w:t xml:space="preserve"> </w:t>
      </w:r>
      <w:r w:rsidR="0077224D">
        <w:t xml:space="preserve">(worse fit) </w:t>
      </w:r>
      <w:r w:rsidR="00C13846">
        <w:t>than the hypothesized model</w:t>
      </w:r>
      <w:r w:rsidR="00A50C79">
        <w:t>,</w:t>
      </w:r>
      <w:r w:rsidR="00C13846">
        <w:t xml:space="preserve"> in which nostalgia leads to inspiration via social connectedness and self-esteem.</w:t>
      </w:r>
      <w:r w:rsidR="009E2EE8">
        <w:t xml:space="preserve"> </w:t>
      </w:r>
      <w:r w:rsidR="00A50C79">
        <w:t>The original model, in addition to being firmly grounded in prior theory, provided a superior description of the combined data from Studies 4-6</w:t>
      </w:r>
      <w:r w:rsidR="00A50C79" w:rsidRPr="00116C1D">
        <w:t>.</w:t>
      </w:r>
    </w:p>
    <w:p w14:paraId="14A9F0CD" w14:textId="1A870A2A" w:rsidR="005F2E9B" w:rsidRDefault="0097738A" w:rsidP="005F2E9B">
      <w:pPr>
        <w:widowControl w:val="0"/>
        <w:autoSpaceDE w:val="0"/>
        <w:autoSpaceDN w:val="0"/>
        <w:adjustRightInd w:val="0"/>
        <w:spacing w:line="480" w:lineRule="exact"/>
        <w:ind w:firstLine="720"/>
        <w:rPr>
          <w:bCs/>
          <w:iCs/>
        </w:rPr>
      </w:pPr>
      <w:r>
        <w:rPr>
          <w:b/>
        </w:rPr>
        <w:t>Alternatives to F</w:t>
      </w:r>
      <w:r w:rsidR="00DC6038">
        <w:rPr>
          <w:b/>
        </w:rPr>
        <w:t>igure 2.</w:t>
      </w:r>
      <w:r w:rsidR="000A6A9D">
        <w:rPr>
          <w:b/>
        </w:rPr>
        <w:t xml:space="preserve"> </w:t>
      </w:r>
      <w:r w:rsidR="000A6A9D">
        <w:rPr>
          <w:bCs/>
          <w:iCs/>
        </w:rPr>
        <w:t xml:space="preserve">In Figure 2, we extended the Figure 1 model to include motivation. </w:t>
      </w:r>
      <w:r w:rsidR="00C13846">
        <w:rPr>
          <w:bCs/>
          <w:iCs/>
        </w:rPr>
        <w:t>This meant that</w:t>
      </w:r>
      <w:r w:rsidR="000A6A9D">
        <w:rPr>
          <w:bCs/>
          <w:iCs/>
        </w:rPr>
        <w:t xml:space="preserve"> the number of possible alternative models increased exponentially. We therefore </w:t>
      </w:r>
      <w:r w:rsidR="00467391">
        <w:rPr>
          <w:bCs/>
          <w:iCs/>
        </w:rPr>
        <w:t>concentrated</w:t>
      </w:r>
      <w:r w:rsidR="000A6A9D" w:rsidRPr="001D5F36">
        <w:rPr>
          <w:bCs/>
          <w:iCs/>
        </w:rPr>
        <w:t xml:space="preserve"> on the </w:t>
      </w:r>
      <w:r w:rsidR="000A6A9D">
        <w:rPr>
          <w:bCs/>
          <w:iCs/>
        </w:rPr>
        <w:t>position of</w:t>
      </w:r>
      <w:r w:rsidR="000A6A9D" w:rsidRPr="001D5F36">
        <w:rPr>
          <w:bCs/>
          <w:iCs/>
        </w:rPr>
        <w:t xml:space="preserve"> motivation</w:t>
      </w:r>
      <w:r w:rsidR="000A6A9D" w:rsidRPr="001D5F36">
        <w:t>, keeping the order of social connectedness</w:t>
      </w:r>
      <w:r w:rsidR="000A6A9D" w:rsidRPr="007322A5">
        <w:t>, self-esteem, and inspiration fixed</w:t>
      </w:r>
      <w:r w:rsidR="0012549E">
        <w:t>,</w:t>
      </w:r>
      <w:r w:rsidR="000A6A9D" w:rsidRPr="007322A5">
        <w:t xml:space="preserve"> </w:t>
      </w:r>
      <w:r w:rsidR="0012549E">
        <w:t xml:space="preserve">given that </w:t>
      </w:r>
      <w:r w:rsidR="000A6A9D">
        <w:t>the preceding analyses</w:t>
      </w:r>
      <w:r w:rsidR="000A6A9D" w:rsidRPr="007322A5">
        <w:t xml:space="preserve"> </w:t>
      </w:r>
      <w:r w:rsidR="00467391">
        <w:t>unequivocally</w:t>
      </w:r>
      <w:r w:rsidR="000A6A9D">
        <w:t xml:space="preserve"> </w:t>
      </w:r>
      <w:r w:rsidR="000A6A9D" w:rsidRPr="00965AE1">
        <w:t xml:space="preserve">supported this order. </w:t>
      </w:r>
      <w:r w:rsidR="00A50C79">
        <w:t xml:space="preserve">Using Study 6 data, we varied </w:t>
      </w:r>
      <w:r w:rsidR="000A6A9D">
        <w:t>the position of motivation in the postulated causal sequence</w:t>
      </w:r>
      <w:r w:rsidR="00A50C79">
        <w:t>, resulting</w:t>
      </w:r>
      <w:r w:rsidR="000A6A9D">
        <w:t xml:space="preserve"> in </w:t>
      </w:r>
      <w:r w:rsidR="00F70D37">
        <w:t>four sequences</w:t>
      </w:r>
      <w:r w:rsidR="000A6A9D">
        <w:t xml:space="preserve">. Each of </w:t>
      </w:r>
      <w:r w:rsidR="00F70D37">
        <w:t xml:space="preserve">the </w:t>
      </w:r>
      <w:r w:rsidR="00A55301">
        <w:t>alternative models produced</w:t>
      </w:r>
      <w:r w:rsidR="000A6A9D">
        <w:t xml:space="preserve"> higher AIC</w:t>
      </w:r>
      <w:r w:rsidR="00A55301">
        <w:t xml:space="preserve"> and ECVI</w:t>
      </w:r>
      <w:r w:rsidR="000A6A9D">
        <w:t xml:space="preserve"> value</w:t>
      </w:r>
      <w:r w:rsidR="00A55301">
        <w:t>s</w:t>
      </w:r>
      <w:r w:rsidR="000A6A9D">
        <w:t xml:space="preserve"> than the hypothesized model, in which motivation flows from inspiration.</w:t>
      </w:r>
      <w:r w:rsidR="005F2E9B">
        <w:t xml:space="preserve"> </w:t>
      </w:r>
      <w:r w:rsidR="005F2E9B">
        <w:rPr>
          <w:bCs/>
          <w:iCs/>
        </w:rPr>
        <w:t>R</w:t>
      </w:r>
      <w:r w:rsidR="005F2E9B" w:rsidRPr="00F72066">
        <w:rPr>
          <w:bCs/>
          <w:iCs/>
        </w:rPr>
        <w:t>esults</w:t>
      </w:r>
      <w:r w:rsidR="005F2E9B" w:rsidRPr="006825F4">
        <w:rPr>
          <w:bCs/>
          <w:iCs/>
        </w:rPr>
        <w:t xml:space="preserve"> </w:t>
      </w:r>
      <w:r w:rsidR="005F2E9B">
        <w:rPr>
          <w:bCs/>
          <w:iCs/>
        </w:rPr>
        <w:t xml:space="preserve">again </w:t>
      </w:r>
      <w:r w:rsidR="005F2E9B" w:rsidRPr="006825F4">
        <w:rPr>
          <w:bCs/>
          <w:iCs/>
        </w:rPr>
        <w:t>point</w:t>
      </w:r>
      <w:r w:rsidR="0077224D">
        <w:rPr>
          <w:bCs/>
          <w:iCs/>
        </w:rPr>
        <w:t>ed</w:t>
      </w:r>
      <w:r w:rsidR="005F2E9B" w:rsidRPr="006825F4">
        <w:rPr>
          <w:bCs/>
          <w:iCs/>
        </w:rPr>
        <w:t xml:space="preserve"> to a</w:t>
      </w:r>
      <w:r w:rsidR="005F2E9B">
        <w:rPr>
          <w:bCs/>
          <w:iCs/>
        </w:rPr>
        <w:t>n</w:t>
      </w:r>
      <w:r w:rsidR="005F2E9B" w:rsidRPr="006825F4">
        <w:rPr>
          <w:bCs/>
          <w:iCs/>
        </w:rPr>
        <w:t xml:space="preserve"> </w:t>
      </w:r>
      <w:r w:rsidR="005F2E9B">
        <w:rPr>
          <w:bCs/>
          <w:iCs/>
        </w:rPr>
        <w:t xml:space="preserve">empirical </w:t>
      </w:r>
      <w:r w:rsidR="005F2E9B" w:rsidRPr="006825F4">
        <w:rPr>
          <w:bCs/>
          <w:iCs/>
        </w:rPr>
        <w:t xml:space="preserve">advantage for the </w:t>
      </w:r>
      <w:r w:rsidR="005F2E9B">
        <w:rPr>
          <w:bCs/>
          <w:iCs/>
        </w:rPr>
        <w:t xml:space="preserve">theoretically-grounded original </w:t>
      </w:r>
      <w:r w:rsidR="005F2E9B" w:rsidRPr="006825F4">
        <w:rPr>
          <w:bCs/>
          <w:iCs/>
        </w:rPr>
        <w:t>model</w:t>
      </w:r>
      <w:r w:rsidR="005F2E9B">
        <w:rPr>
          <w:bCs/>
          <w:iCs/>
        </w:rPr>
        <w:t>.</w:t>
      </w:r>
    </w:p>
    <w:p w14:paraId="5687A756" w14:textId="77777777" w:rsidR="007243FE" w:rsidRPr="00116C1D" w:rsidRDefault="008E14E1" w:rsidP="00D345CB">
      <w:pPr>
        <w:spacing w:line="480" w:lineRule="exact"/>
        <w:jc w:val="center"/>
        <w:outlineLvl w:val="0"/>
        <w:rPr>
          <w:b/>
        </w:rPr>
      </w:pPr>
      <w:r w:rsidRPr="00116C1D">
        <w:rPr>
          <w:b/>
        </w:rPr>
        <w:t>General Discussion</w:t>
      </w:r>
    </w:p>
    <w:p w14:paraId="2D2B774B" w14:textId="4B3D3DD1" w:rsidR="00691070" w:rsidRPr="00116C1D" w:rsidRDefault="007243FE" w:rsidP="00BA6B6A">
      <w:pPr>
        <w:spacing w:line="480" w:lineRule="exact"/>
        <w:ind w:firstLine="720"/>
      </w:pPr>
      <w:r w:rsidRPr="00116C1D">
        <w:t>We conceptualized nostalgia as a self-relevant,</w:t>
      </w:r>
      <w:r w:rsidR="00393486" w:rsidRPr="00116C1D">
        <w:t xml:space="preserve"> social, and</w:t>
      </w:r>
      <w:r w:rsidRPr="00116C1D">
        <w:t xml:space="preserve"> predominantly positive emotion serving key psychological functions. These functions include </w:t>
      </w:r>
      <w:r w:rsidR="00BC5F1B" w:rsidRPr="00116C1D">
        <w:t xml:space="preserve">(but are not limited to) </w:t>
      </w:r>
      <w:r w:rsidR="00DC276D">
        <w:t>PA</w:t>
      </w:r>
      <w:r w:rsidRPr="00116C1D">
        <w:t xml:space="preserve">, social </w:t>
      </w:r>
      <w:r w:rsidR="00320104" w:rsidRPr="00116C1D">
        <w:t>connectedness</w:t>
      </w:r>
      <w:r w:rsidR="001B22C8" w:rsidRPr="00116C1D">
        <w:t>, and self-esteem</w:t>
      </w:r>
      <w:r w:rsidRPr="00116C1D">
        <w:t xml:space="preserve"> (</w:t>
      </w:r>
      <w:r w:rsidR="00521A8A">
        <w:t xml:space="preserve">Sedikides et al., </w:t>
      </w:r>
      <w:r w:rsidR="00092B78">
        <w:t>2015</w:t>
      </w:r>
      <w:r w:rsidRPr="00116C1D">
        <w:t xml:space="preserve">). </w:t>
      </w:r>
      <w:r w:rsidRPr="0069714E">
        <w:t xml:space="preserve">The </w:t>
      </w:r>
      <w:r w:rsidR="0034453D">
        <w:t>reported</w:t>
      </w:r>
      <w:r w:rsidRPr="0069714E">
        <w:t xml:space="preserve"> studies </w:t>
      </w:r>
      <w:r w:rsidR="00521A8A">
        <w:t>contribute to this literature</w:t>
      </w:r>
      <w:r w:rsidRPr="0069714E">
        <w:t xml:space="preserve"> by </w:t>
      </w:r>
      <w:r w:rsidR="00B31CB3">
        <w:t>examining</w:t>
      </w:r>
      <w:r w:rsidR="000D090F" w:rsidRPr="0069714E">
        <w:t xml:space="preserve"> the idea that nostalgia</w:t>
      </w:r>
      <w:r w:rsidR="00BA6B6A">
        <w:t xml:space="preserve"> opens the door to new, exci</w:t>
      </w:r>
      <w:r w:rsidR="000D090F" w:rsidRPr="0069714E">
        <w:t>ting</w:t>
      </w:r>
      <w:r w:rsidR="00BA6B6A">
        <w:t xml:space="preserve"> </w:t>
      </w:r>
      <w:r w:rsidR="000D090F" w:rsidRPr="0069714E">
        <w:t xml:space="preserve">possibilities. </w:t>
      </w:r>
      <w:r w:rsidR="00D84BE0">
        <w:t>Specifically</w:t>
      </w:r>
      <w:r w:rsidR="0069714E">
        <w:t xml:space="preserve">, we </w:t>
      </w:r>
      <w:r w:rsidR="00B31CB3">
        <w:t>assessed</w:t>
      </w:r>
      <w:r w:rsidR="0069714E">
        <w:t xml:space="preserve"> </w:t>
      </w:r>
      <w:r w:rsidRPr="0069714E">
        <w:t>the relation bet</w:t>
      </w:r>
      <w:r w:rsidR="00691070" w:rsidRPr="0069714E">
        <w:t>ween nostalgia and inspiration.</w:t>
      </w:r>
    </w:p>
    <w:p w14:paraId="778C450B" w14:textId="77777777" w:rsidR="00AD5552" w:rsidRPr="00116C1D" w:rsidRDefault="00AD5552" w:rsidP="00476133">
      <w:pPr>
        <w:spacing w:line="480" w:lineRule="exact"/>
        <w:rPr>
          <w:b/>
          <w:bCs/>
        </w:rPr>
      </w:pPr>
      <w:r w:rsidRPr="00116C1D">
        <w:rPr>
          <w:b/>
          <w:bCs/>
        </w:rPr>
        <w:t>Summary of Findings</w:t>
      </w:r>
    </w:p>
    <w:p w14:paraId="5B41BE2A" w14:textId="77777777" w:rsidR="00691070" w:rsidRPr="00116C1D" w:rsidRDefault="007243FE" w:rsidP="006539D1">
      <w:pPr>
        <w:spacing w:line="480" w:lineRule="exact"/>
        <w:ind w:firstLine="720"/>
      </w:pPr>
      <w:r w:rsidRPr="00116C1D">
        <w:lastRenderedPageBreak/>
        <w:t>We</w:t>
      </w:r>
      <w:r w:rsidR="006C49FD" w:rsidRPr="00116C1D">
        <w:t xml:space="preserve"> defined</w:t>
      </w:r>
      <w:r w:rsidRPr="00116C1D">
        <w:t xml:space="preserve"> inspiration</w:t>
      </w:r>
      <w:r w:rsidR="006C49FD" w:rsidRPr="00116C1D">
        <w:t xml:space="preserve"> as</w:t>
      </w:r>
      <w:r w:rsidRPr="00116C1D">
        <w:t xml:space="preserve"> </w:t>
      </w:r>
      <w:r w:rsidR="00691070" w:rsidRPr="00116C1D">
        <w:t>an experience that</w:t>
      </w:r>
      <w:r w:rsidRPr="00116C1D">
        <w:t xml:space="preserve"> involves</w:t>
      </w:r>
      <w:r w:rsidR="00691070" w:rsidRPr="00116C1D">
        <w:t xml:space="preserve"> evocation (triggering by a stimulus beyond the self),</w:t>
      </w:r>
      <w:r w:rsidRPr="00116C1D">
        <w:t xml:space="preserve"> </w:t>
      </w:r>
      <w:r w:rsidR="00691070" w:rsidRPr="00116C1D">
        <w:t>transcendence (moving away from the routine and becoming aware of possibilities), and an approach orientation (feeling ready for enacting a new idea or plan)</w:t>
      </w:r>
      <w:r w:rsidRPr="00116C1D">
        <w:t xml:space="preserve"> (Thrash &amp; Elliot, </w:t>
      </w:r>
      <w:r w:rsidR="00691070" w:rsidRPr="00116C1D">
        <w:t>2003, 2004)</w:t>
      </w:r>
      <w:r w:rsidR="003E20FC" w:rsidRPr="00116C1D">
        <w:t xml:space="preserve">. Inspiration can be </w:t>
      </w:r>
      <w:r w:rsidR="00453BD9">
        <w:t>general</w:t>
      </w:r>
      <w:r w:rsidR="003E20FC" w:rsidRPr="00116C1D">
        <w:t xml:space="preserve"> (“inspired by”) or </w:t>
      </w:r>
      <w:r w:rsidR="00453BD9">
        <w:t>specific</w:t>
      </w:r>
      <w:r w:rsidR="003E20FC" w:rsidRPr="00116C1D">
        <w:t xml:space="preserve"> (“inspired to”)</w:t>
      </w:r>
      <w:r w:rsidR="00691070" w:rsidRPr="00116C1D">
        <w:t xml:space="preserve">. Evocation and transcendence are </w:t>
      </w:r>
      <w:r w:rsidR="003E20FC" w:rsidRPr="00116C1D">
        <w:t>features</w:t>
      </w:r>
      <w:r w:rsidR="00691070" w:rsidRPr="00116C1D">
        <w:t xml:space="preserve"> of </w:t>
      </w:r>
      <w:r w:rsidR="00453BD9">
        <w:t>general</w:t>
      </w:r>
      <w:r w:rsidR="003E20FC" w:rsidRPr="00116C1D">
        <w:t xml:space="preserve"> inspiration, whereas approach orientation is a feature of specific inspiration (Thrash</w:t>
      </w:r>
      <w:r w:rsidR="00F05779">
        <w:t>, Elliot</w:t>
      </w:r>
      <w:r w:rsidR="0012549E">
        <w:t>,</w:t>
      </w:r>
      <w:r w:rsidR="003E20FC" w:rsidRPr="00116C1D">
        <w:t xml:space="preserve"> et al., 2010)</w:t>
      </w:r>
      <w:r w:rsidR="00691070" w:rsidRPr="00116C1D">
        <w:t>.</w:t>
      </w:r>
    </w:p>
    <w:p w14:paraId="0429452D" w14:textId="7DEE639B" w:rsidR="00B4039F" w:rsidRDefault="007243FE" w:rsidP="00521A8A">
      <w:pPr>
        <w:spacing w:line="480" w:lineRule="exact"/>
        <w:ind w:firstLine="720"/>
      </w:pPr>
      <w:r w:rsidRPr="00116C1D">
        <w:t>We tested</w:t>
      </w:r>
      <w:r w:rsidR="006C49FD" w:rsidRPr="00116C1D">
        <w:t xml:space="preserve"> the </w:t>
      </w:r>
      <w:r w:rsidR="00521A8A">
        <w:t>nostalgia—</w:t>
      </w:r>
      <w:r w:rsidR="006C49FD" w:rsidRPr="00116C1D">
        <w:t>inspiration</w:t>
      </w:r>
      <w:r w:rsidR="00521A8A">
        <w:t xml:space="preserve"> link and its</w:t>
      </w:r>
      <w:r w:rsidR="006C49FD" w:rsidRPr="00116C1D">
        <w:t xml:space="preserve"> motivational implications</w:t>
      </w:r>
      <w:r w:rsidRPr="00116C1D">
        <w:t xml:space="preserve">. Nostalgia proneness </w:t>
      </w:r>
      <w:r w:rsidR="006C49FD" w:rsidRPr="00116C1D">
        <w:t>was</w:t>
      </w:r>
      <w:r w:rsidRPr="00116C1D">
        <w:t xml:space="preserve"> associated with more frequently and strongly experienced inspiration (Study 1)</w:t>
      </w:r>
      <w:r w:rsidR="00461869" w:rsidRPr="00116C1D">
        <w:t>. R</w:t>
      </w:r>
      <w:r w:rsidRPr="00116C1D">
        <w:t>ecollections of nostalgic (</w:t>
      </w:r>
      <w:r w:rsidR="00521A8A">
        <w:t>vs.</w:t>
      </w:r>
      <w:r w:rsidRPr="00116C1D">
        <w:t xml:space="preserve"> ordinary) </w:t>
      </w:r>
      <w:r w:rsidRPr="007F7E84">
        <w:t>events produce</w:t>
      </w:r>
      <w:r w:rsidR="006C49FD" w:rsidRPr="007F7E84">
        <w:t>d</w:t>
      </w:r>
      <w:r w:rsidRPr="007F7E84">
        <w:t xml:space="preserve"> greater </w:t>
      </w:r>
      <w:r w:rsidR="00453BD9" w:rsidRPr="007F7E84">
        <w:t>general</w:t>
      </w:r>
      <w:r w:rsidR="00461869" w:rsidRPr="007F7E84">
        <w:t xml:space="preserve"> </w:t>
      </w:r>
      <w:r w:rsidRPr="007F7E84">
        <w:t>inspiration</w:t>
      </w:r>
      <w:r w:rsidR="00461869" w:rsidRPr="007F7E84">
        <w:t xml:space="preserve"> (Study 2)</w:t>
      </w:r>
      <w:r w:rsidRPr="007F7E84">
        <w:t xml:space="preserve"> </w:t>
      </w:r>
      <w:r w:rsidR="00461869" w:rsidRPr="007F7E84">
        <w:t xml:space="preserve">and greater inspiration </w:t>
      </w:r>
      <w:r w:rsidRPr="007F7E84">
        <w:t>to engage in novel activi</w:t>
      </w:r>
      <w:r w:rsidR="002502B1" w:rsidRPr="007F7E84">
        <w:t>t</w:t>
      </w:r>
      <w:r w:rsidR="00461869" w:rsidRPr="007F7E84">
        <w:t>ies in specific domains (Study 3</w:t>
      </w:r>
      <w:r w:rsidRPr="007F7E84">
        <w:t xml:space="preserve">). </w:t>
      </w:r>
      <w:r w:rsidR="00DC276D" w:rsidRPr="007F7E84">
        <w:t>PA</w:t>
      </w:r>
      <w:r w:rsidR="00461869" w:rsidRPr="007F7E84">
        <w:t>, social connectedness</w:t>
      </w:r>
      <w:r w:rsidR="00B155ED" w:rsidRPr="007F7E84">
        <w:t>, and self-esteem</w:t>
      </w:r>
      <w:r w:rsidR="00461869" w:rsidRPr="007F7E84">
        <w:t xml:space="preserve"> qualif</w:t>
      </w:r>
      <w:r w:rsidR="00B155ED" w:rsidRPr="007F7E84">
        <w:t>ied</w:t>
      </w:r>
      <w:r w:rsidR="00461869" w:rsidRPr="007F7E84">
        <w:t xml:space="preserve"> singly as mechanisms through which </w:t>
      </w:r>
      <w:r w:rsidRPr="007F7E84">
        <w:t xml:space="preserve">nostalgia </w:t>
      </w:r>
      <w:r w:rsidR="00461869" w:rsidRPr="007F7E84">
        <w:t xml:space="preserve">enhances </w:t>
      </w:r>
      <w:r w:rsidRPr="007F7E84">
        <w:t>inspiration</w:t>
      </w:r>
      <w:r w:rsidR="00B155ED" w:rsidRPr="007F7E84">
        <w:t xml:space="preserve">. However, </w:t>
      </w:r>
      <w:r w:rsidR="00DF7719" w:rsidRPr="007F7E84">
        <w:t xml:space="preserve">social connectedness </w:t>
      </w:r>
      <w:r w:rsidR="00B155ED" w:rsidRPr="007F7E84">
        <w:t xml:space="preserve">and self-esteem </w:t>
      </w:r>
      <w:r w:rsidR="00DF7719" w:rsidRPr="007F7E84">
        <w:t>outweigh</w:t>
      </w:r>
      <w:r w:rsidR="00B155ED" w:rsidRPr="007F7E84">
        <w:t>ed</w:t>
      </w:r>
      <w:r w:rsidR="00DF7719" w:rsidRPr="007F7E84">
        <w:t xml:space="preserve"> </w:t>
      </w:r>
      <w:r w:rsidR="00B155ED" w:rsidRPr="007F7E84">
        <w:t>PA</w:t>
      </w:r>
      <w:r w:rsidR="00DF7719" w:rsidRPr="007F7E84">
        <w:t xml:space="preserve"> when all </w:t>
      </w:r>
      <w:r w:rsidR="001A42ED" w:rsidRPr="007F7E84">
        <w:t xml:space="preserve">mediators </w:t>
      </w:r>
      <w:r w:rsidR="00B155ED" w:rsidRPr="007F7E84">
        <w:t>were</w:t>
      </w:r>
      <w:r w:rsidR="00DF7719" w:rsidRPr="007F7E84">
        <w:t xml:space="preserve"> considered </w:t>
      </w:r>
      <w:r w:rsidR="00DF7719" w:rsidRPr="00922022">
        <w:t>simultaneously</w:t>
      </w:r>
      <w:r w:rsidR="00B155ED" w:rsidRPr="00922022">
        <w:t xml:space="preserve">. More important, </w:t>
      </w:r>
      <w:r w:rsidR="00945BE4">
        <w:t xml:space="preserve">consistent with diverse theoretical perspectives, </w:t>
      </w:r>
      <w:r w:rsidR="00B155ED" w:rsidRPr="00922022">
        <w:t xml:space="preserve">we obtained support for </w:t>
      </w:r>
      <w:r w:rsidR="00922022" w:rsidRPr="00922022">
        <w:t xml:space="preserve">a </w:t>
      </w:r>
      <w:r w:rsidR="00793093" w:rsidRPr="00922022">
        <w:t>serial</w:t>
      </w:r>
      <w:r w:rsidR="00B155ED" w:rsidRPr="00922022">
        <w:t xml:space="preserve"> mediation</w:t>
      </w:r>
      <w:r w:rsidR="00922022" w:rsidRPr="00922022">
        <w:t xml:space="preserve">al model in which nostalgia boosts </w:t>
      </w:r>
      <w:r w:rsidR="00B155ED" w:rsidRPr="00922022">
        <w:t>inspiration</w:t>
      </w:r>
      <w:r w:rsidR="00922022" w:rsidRPr="00922022">
        <w:t xml:space="preserve"> via social connectedness and ensuing self-esteem</w:t>
      </w:r>
      <w:r w:rsidR="00B155ED" w:rsidRPr="00922022">
        <w:t xml:space="preserve"> </w:t>
      </w:r>
      <w:r w:rsidRPr="00922022">
        <w:t>(Stud</w:t>
      </w:r>
      <w:r w:rsidR="00A237E1" w:rsidRPr="00922022">
        <w:t>ies 4-</w:t>
      </w:r>
      <w:r w:rsidR="00F005D1" w:rsidRPr="00922022">
        <w:t>6</w:t>
      </w:r>
      <w:r w:rsidR="00461869" w:rsidRPr="00922022">
        <w:t>)</w:t>
      </w:r>
      <w:r w:rsidR="00DF7719" w:rsidRPr="00922022">
        <w:t>.</w:t>
      </w:r>
      <w:r w:rsidR="00B155ED" w:rsidRPr="00922022">
        <w:t xml:space="preserve"> </w:t>
      </w:r>
      <w:r w:rsidR="0034453D" w:rsidRPr="00922022">
        <w:t xml:space="preserve">Study 5, in particular, </w:t>
      </w:r>
      <w:r w:rsidR="00521A8A">
        <w:t>reinforced</w:t>
      </w:r>
      <w:r w:rsidR="0034453D" w:rsidRPr="00922022">
        <w:t xml:space="preserve"> this model while ruling out the role of PA. </w:t>
      </w:r>
      <w:r w:rsidR="006C49FD" w:rsidRPr="00922022">
        <w:t xml:space="preserve">Finally, </w:t>
      </w:r>
      <w:r w:rsidR="00A96871" w:rsidRPr="00922022">
        <w:t>nostalgia-evoked inspiration bolstered motivation</w:t>
      </w:r>
      <w:r w:rsidR="00F005D1" w:rsidRPr="00922022">
        <w:t>,</w:t>
      </w:r>
      <w:r w:rsidR="00BE5C7F" w:rsidRPr="00922022">
        <w:t xml:space="preserve"> </w:t>
      </w:r>
      <w:r w:rsidR="00F005D1" w:rsidRPr="00922022">
        <w:t>and</w:t>
      </w:r>
      <w:r w:rsidR="00F005D1">
        <w:t xml:space="preserve"> did so via a serial mediational pathway involving social connectedness and self-esteem </w:t>
      </w:r>
      <w:r w:rsidR="0034453D">
        <w:t>(Study 6</w:t>
      </w:r>
      <w:r w:rsidR="006C49FD" w:rsidRPr="00116C1D">
        <w:t>). In all,</w:t>
      </w:r>
      <w:r w:rsidR="00B155ED" w:rsidRPr="00116C1D">
        <w:t xml:space="preserve"> </w:t>
      </w:r>
      <w:r w:rsidR="006C49FD" w:rsidRPr="00116C1D">
        <w:t>b</w:t>
      </w:r>
      <w:r w:rsidRPr="00116C1D">
        <w:t xml:space="preserve">y </w:t>
      </w:r>
      <w:r w:rsidR="00393486" w:rsidRPr="00116C1D">
        <w:t xml:space="preserve">strengthening psychological </w:t>
      </w:r>
      <w:r w:rsidR="00F43510">
        <w:t>resources</w:t>
      </w:r>
      <w:r w:rsidR="00393486" w:rsidRPr="00116C1D">
        <w:t xml:space="preserve">—most crucially, </w:t>
      </w:r>
      <w:r w:rsidR="000450F2" w:rsidRPr="00116C1D">
        <w:t>social connectedness</w:t>
      </w:r>
      <w:r w:rsidR="00B155ED" w:rsidRPr="00116C1D">
        <w:t xml:space="preserve"> and self-esteem</w:t>
      </w:r>
      <w:r w:rsidR="00C06F47" w:rsidRPr="00116C1D">
        <w:t>—</w:t>
      </w:r>
      <w:r w:rsidRPr="00116C1D">
        <w:t xml:space="preserve">nostalgia inspires individuals to </w:t>
      </w:r>
      <w:r w:rsidR="00E91778" w:rsidRPr="00116C1D">
        <w:t>enact</w:t>
      </w:r>
      <w:r w:rsidR="00B155ED" w:rsidRPr="00116C1D">
        <w:t xml:space="preserve"> new ideas and plans</w:t>
      </w:r>
      <w:r w:rsidR="00A738A2">
        <w:t xml:space="preserve">, which </w:t>
      </w:r>
      <w:r w:rsidR="006C49FD" w:rsidRPr="00116C1D">
        <w:t>facilitate goal-pursuit</w:t>
      </w:r>
      <w:r w:rsidR="00B6016D" w:rsidRPr="00116C1D">
        <w:t>.</w:t>
      </w:r>
      <w:r w:rsidR="006C49FD" w:rsidRPr="00116C1D">
        <w:t xml:space="preserve"> </w:t>
      </w:r>
      <w:r w:rsidR="0034453D">
        <w:t>Nostalgia affords</w:t>
      </w:r>
      <w:r w:rsidRPr="00116C1D">
        <w:t xml:space="preserve"> not only remarkable intrapersonal benefits</w:t>
      </w:r>
      <w:r w:rsidR="006C49FD" w:rsidRPr="00116C1D">
        <w:t xml:space="preserve"> (</w:t>
      </w:r>
      <w:r w:rsidR="00DA6BF0">
        <w:t>Sedikides et al., 2015</w:t>
      </w:r>
      <w:r w:rsidR="006C49FD" w:rsidRPr="00116C1D">
        <w:t>)</w:t>
      </w:r>
      <w:r w:rsidR="0068756E" w:rsidRPr="00116C1D">
        <w:t>,</w:t>
      </w:r>
      <w:r w:rsidRPr="00116C1D">
        <w:t xml:space="preserve"> but also distinct patterns of </w:t>
      </w:r>
      <w:r w:rsidR="006C49FD" w:rsidRPr="00A10E29">
        <w:t xml:space="preserve">future-oriented </w:t>
      </w:r>
      <w:r w:rsidRPr="00A10E29">
        <w:t>tendencies</w:t>
      </w:r>
      <w:r w:rsidR="006C49FD" w:rsidRPr="00116C1D">
        <w:t xml:space="preserve"> (i.e., inspiration, goal-pursuit)</w:t>
      </w:r>
      <w:r w:rsidRPr="00116C1D">
        <w:t>.</w:t>
      </w:r>
    </w:p>
    <w:p w14:paraId="3E4F82C0" w14:textId="77777777" w:rsidR="00DF6EAE" w:rsidRDefault="00DF6EAE" w:rsidP="00DF6EAE">
      <w:pPr>
        <w:spacing w:line="480" w:lineRule="exact"/>
        <w:rPr>
          <w:b/>
          <w:bCs/>
        </w:rPr>
      </w:pPr>
      <w:r>
        <w:rPr>
          <w:b/>
          <w:bCs/>
        </w:rPr>
        <w:t>St</w:t>
      </w:r>
      <w:r w:rsidR="00521A8A">
        <w:rPr>
          <w:b/>
          <w:bCs/>
        </w:rPr>
        <w:t>rengths</w:t>
      </w:r>
    </w:p>
    <w:p w14:paraId="0B57CA75" w14:textId="16CC6F6B" w:rsidR="00F43510" w:rsidRDefault="00CA74C0" w:rsidP="00DF6EAE">
      <w:pPr>
        <w:spacing w:line="480" w:lineRule="exact"/>
        <w:ind w:firstLine="720"/>
        <w:rPr>
          <w:color w:val="000000"/>
        </w:rPr>
      </w:pPr>
      <w:r>
        <w:rPr>
          <w:color w:val="000000"/>
        </w:rPr>
        <w:t>Our research has</w:t>
      </w:r>
      <w:r w:rsidR="00B4039F">
        <w:rPr>
          <w:color w:val="000000"/>
        </w:rPr>
        <w:t xml:space="preserve"> several s</w:t>
      </w:r>
      <w:r w:rsidR="00B4039F" w:rsidRPr="00B4039F">
        <w:rPr>
          <w:color w:val="000000"/>
        </w:rPr>
        <w:t>trengths</w:t>
      </w:r>
      <w:r w:rsidR="00B4039F">
        <w:rPr>
          <w:color w:val="000000"/>
        </w:rPr>
        <w:t xml:space="preserve">. From a methodological standpoint, we capitalized on a systematic sequence of studies, </w:t>
      </w:r>
      <w:r w:rsidR="00B4039F" w:rsidRPr="00B4039F">
        <w:rPr>
          <w:color w:val="000000"/>
        </w:rPr>
        <w:t xml:space="preserve">with a consistent replicate-and-extend strategy. </w:t>
      </w:r>
      <w:r w:rsidR="00FF0827">
        <w:rPr>
          <w:color w:val="000000"/>
        </w:rPr>
        <w:t xml:space="preserve">We also </w:t>
      </w:r>
      <w:r w:rsidR="00B4039F">
        <w:rPr>
          <w:color w:val="000000"/>
        </w:rPr>
        <w:t xml:space="preserve">used several techniques to manipulate nostalgia (e.g., vivid-recall, </w:t>
      </w:r>
      <w:r w:rsidR="00E964A7">
        <w:rPr>
          <w:color w:val="000000"/>
        </w:rPr>
        <w:t xml:space="preserve">song lyrics, inclusion of </w:t>
      </w:r>
      <w:r w:rsidR="00BB48A2">
        <w:rPr>
          <w:color w:val="000000"/>
        </w:rPr>
        <w:t>a positive-event</w:t>
      </w:r>
      <w:r w:rsidR="00E964A7">
        <w:rPr>
          <w:color w:val="000000"/>
        </w:rPr>
        <w:t xml:space="preserve"> control </w:t>
      </w:r>
      <w:r w:rsidR="00BB48A2">
        <w:rPr>
          <w:color w:val="000000"/>
        </w:rPr>
        <w:t>condition</w:t>
      </w:r>
      <w:r w:rsidR="00E964A7">
        <w:rPr>
          <w:color w:val="000000"/>
        </w:rPr>
        <w:t>)</w:t>
      </w:r>
      <w:r w:rsidR="0033678A">
        <w:rPr>
          <w:color w:val="000000"/>
        </w:rPr>
        <w:t xml:space="preserve">, </w:t>
      </w:r>
      <w:r w:rsidR="00E964A7">
        <w:rPr>
          <w:color w:val="000000"/>
        </w:rPr>
        <w:t>relied both on student and community (</w:t>
      </w:r>
      <w:r w:rsidR="006861CF">
        <w:rPr>
          <w:color w:val="000000"/>
        </w:rPr>
        <w:t>MTurk</w:t>
      </w:r>
      <w:r w:rsidR="00E964A7">
        <w:rPr>
          <w:color w:val="000000"/>
        </w:rPr>
        <w:t>) samples</w:t>
      </w:r>
      <w:r w:rsidR="0033678A">
        <w:rPr>
          <w:color w:val="000000"/>
        </w:rPr>
        <w:t xml:space="preserve">, and recruited </w:t>
      </w:r>
      <w:r w:rsidR="0033678A">
        <w:rPr>
          <w:color w:val="000000"/>
        </w:rPr>
        <w:lastRenderedPageBreak/>
        <w:t xml:space="preserve">participants from two </w:t>
      </w:r>
      <w:r w:rsidR="007D2EC6">
        <w:rPr>
          <w:color w:val="000000"/>
        </w:rPr>
        <w:t>cultures</w:t>
      </w:r>
      <w:r w:rsidR="0033678A">
        <w:rPr>
          <w:color w:val="000000"/>
        </w:rPr>
        <w:t xml:space="preserve"> (</w:t>
      </w:r>
      <w:r w:rsidR="006861CF">
        <w:rPr>
          <w:color w:val="000000"/>
        </w:rPr>
        <w:t>UK, US</w:t>
      </w:r>
      <w:r w:rsidR="0033678A">
        <w:rPr>
          <w:color w:val="000000"/>
        </w:rPr>
        <w:t>)</w:t>
      </w:r>
      <w:r w:rsidR="00E964A7">
        <w:rPr>
          <w:color w:val="000000"/>
        </w:rPr>
        <w:t xml:space="preserve">. From a theoretical standpoint, </w:t>
      </w:r>
      <w:r w:rsidR="00B4039F">
        <w:rPr>
          <w:color w:val="000000"/>
        </w:rPr>
        <w:t xml:space="preserve">the </w:t>
      </w:r>
      <w:r w:rsidR="00B4039F" w:rsidRPr="00B4039F">
        <w:rPr>
          <w:color w:val="000000"/>
        </w:rPr>
        <w:t xml:space="preserve">question of how to promote inspiration has received </w:t>
      </w:r>
      <w:r w:rsidR="00E964A7">
        <w:rPr>
          <w:color w:val="000000"/>
        </w:rPr>
        <w:t>scant</w:t>
      </w:r>
      <w:r w:rsidR="00B4039F" w:rsidRPr="00B4039F">
        <w:rPr>
          <w:color w:val="000000"/>
        </w:rPr>
        <w:t xml:space="preserve"> </w:t>
      </w:r>
      <w:r w:rsidR="00B4039F">
        <w:rPr>
          <w:color w:val="000000"/>
        </w:rPr>
        <w:t>empirical</w:t>
      </w:r>
      <w:r w:rsidR="00B4039F" w:rsidRPr="00B4039F">
        <w:rPr>
          <w:color w:val="000000"/>
        </w:rPr>
        <w:t xml:space="preserve"> attention</w:t>
      </w:r>
      <w:r w:rsidR="00E964A7">
        <w:rPr>
          <w:color w:val="000000"/>
        </w:rPr>
        <w:t>: we redress</w:t>
      </w:r>
      <w:r w:rsidR="00DF6EAE">
        <w:rPr>
          <w:color w:val="000000"/>
        </w:rPr>
        <w:t>ed</w:t>
      </w:r>
      <w:r w:rsidR="00E964A7">
        <w:rPr>
          <w:color w:val="000000"/>
        </w:rPr>
        <w:t xml:space="preserve"> this imbalance by establishing nostalgia as potent </w:t>
      </w:r>
      <w:r w:rsidR="00DF6EAE">
        <w:rPr>
          <w:color w:val="000000"/>
        </w:rPr>
        <w:t>agent</w:t>
      </w:r>
      <w:r w:rsidR="00E964A7">
        <w:rPr>
          <w:color w:val="000000"/>
        </w:rPr>
        <w:t xml:space="preserve"> of </w:t>
      </w:r>
      <w:r w:rsidR="00B4039F">
        <w:rPr>
          <w:color w:val="000000"/>
        </w:rPr>
        <w:t xml:space="preserve">inspiration. </w:t>
      </w:r>
      <w:r w:rsidR="00FF0827">
        <w:rPr>
          <w:color w:val="000000"/>
        </w:rPr>
        <w:t>W</w:t>
      </w:r>
      <w:r w:rsidR="00F43510">
        <w:rPr>
          <w:color w:val="000000"/>
        </w:rPr>
        <w:t>e went beyond the question of whether nostalgia influences inspiration to inform how it does so and to what effect</w:t>
      </w:r>
      <w:r w:rsidR="00FF0827">
        <w:rPr>
          <w:color w:val="000000"/>
        </w:rPr>
        <w:t>. Specifically, w</w:t>
      </w:r>
      <w:r w:rsidR="00F43510">
        <w:rPr>
          <w:color w:val="000000"/>
        </w:rPr>
        <w:t>e examined mediators (e.g., social connectedness, self-esteem) and downstream consequences (goal pursuit).</w:t>
      </w:r>
    </w:p>
    <w:p w14:paraId="41FEA1A7" w14:textId="17873E02" w:rsidR="00DF6EAE" w:rsidRDefault="00DF6EAE" w:rsidP="00BA6B6A">
      <w:pPr>
        <w:spacing w:line="480" w:lineRule="exact"/>
        <w:ind w:firstLine="720"/>
      </w:pPr>
      <w:r>
        <w:rPr>
          <w:color w:val="000000"/>
        </w:rPr>
        <w:t>I</w:t>
      </w:r>
      <w:r w:rsidRPr="00DF6EAE">
        <w:rPr>
          <w:color w:val="000000"/>
        </w:rPr>
        <w:t>nspiration is resistant to volitional control</w:t>
      </w:r>
      <w:r w:rsidR="000A0803">
        <w:rPr>
          <w:color w:val="000000"/>
        </w:rPr>
        <w:t xml:space="preserve"> (Thrash &amp; Elliott, 2004)</w:t>
      </w:r>
      <w:r>
        <w:rPr>
          <w:color w:val="000000"/>
        </w:rPr>
        <w:t>. Our research offers a</w:t>
      </w:r>
      <w:r w:rsidRPr="00DF6EAE">
        <w:rPr>
          <w:color w:val="000000"/>
        </w:rPr>
        <w:t xml:space="preserve"> way </w:t>
      </w:r>
      <w:r>
        <w:rPr>
          <w:color w:val="000000"/>
        </w:rPr>
        <w:t>to</w:t>
      </w:r>
      <w:r w:rsidRPr="00DF6EAE">
        <w:rPr>
          <w:color w:val="000000"/>
        </w:rPr>
        <w:t xml:space="preserve"> promote inspiration: </w:t>
      </w:r>
      <w:r>
        <w:rPr>
          <w:color w:val="000000"/>
        </w:rPr>
        <w:t>waxing</w:t>
      </w:r>
      <w:r w:rsidRPr="00DF6EAE">
        <w:rPr>
          <w:color w:val="000000"/>
        </w:rPr>
        <w:t xml:space="preserve"> nostalgic</w:t>
      </w:r>
      <w:r>
        <w:rPr>
          <w:color w:val="000000"/>
        </w:rPr>
        <w:t xml:space="preserve"> (and repeatedly so) will lead to (and sustain)</w:t>
      </w:r>
      <w:r w:rsidRPr="00DF6EAE">
        <w:rPr>
          <w:color w:val="000000"/>
        </w:rPr>
        <w:t xml:space="preserve"> inspiration. </w:t>
      </w:r>
      <w:r w:rsidR="00FF0827">
        <w:rPr>
          <w:color w:val="000000"/>
        </w:rPr>
        <w:t>Moreover</w:t>
      </w:r>
      <w:r>
        <w:rPr>
          <w:color w:val="000000"/>
        </w:rPr>
        <w:t>, the link between nostalgia and goal-pursuit is non-obvious and perhaps even counterintuitive</w:t>
      </w:r>
      <w:r w:rsidR="00B6665B">
        <w:rPr>
          <w:color w:val="000000"/>
        </w:rPr>
        <w:t xml:space="preserve"> in light of </w:t>
      </w:r>
      <w:r w:rsidR="00217824">
        <w:rPr>
          <w:color w:val="000000"/>
        </w:rPr>
        <w:t>nostalgia’s</w:t>
      </w:r>
      <w:r w:rsidR="00B6665B">
        <w:rPr>
          <w:color w:val="000000"/>
        </w:rPr>
        <w:t xml:space="preserve"> alleged ossifying influence on creative output (</w:t>
      </w:r>
      <w:r w:rsidR="00217824">
        <w:rPr>
          <w:color w:val="000000"/>
        </w:rPr>
        <w:t>Reynolds, 2011)</w:t>
      </w:r>
      <w:r>
        <w:rPr>
          <w:color w:val="000000"/>
        </w:rPr>
        <w:t>. Our research provides a compelling account: this link is due to the intervening influence of inspiration</w:t>
      </w:r>
      <w:r w:rsidRPr="00DF6EAE">
        <w:rPr>
          <w:color w:val="000000"/>
        </w:rPr>
        <w:t>.</w:t>
      </w:r>
    </w:p>
    <w:p w14:paraId="608C5184" w14:textId="77777777" w:rsidR="005F7EA3" w:rsidRPr="00116C1D" w:rsidRDefault="009367D8" w:rsidP="005F7EA3">
      <w:pPr>
        <w:spacing w:line="480" w:lineRule="exact"/>
        <w:rPr>
          <w:b/>
          <w:bCs/>
        </w:rPr>
      </w:pPr>
      <w:r>
        <w:rPr>
          <w:b/>
          <w:bCs/>
        </w:rPr>
        <w:t>Weaknesses</w:t>
      </w:r>
    </w:p>
    <w:p w14:paraId="02202A98" w14:textId="140A8A42" w:rsidR="005F7EA3" w:rsidRDefault="00FF0827" w:rsidP="001D4593">
      <w:pPr>
        <w:spacing w:line="480" w:lineRule="exact"/>
        <w:ind w:firstLine="720"/>
      </w:pPr>
      <w:r>
        <w:t xml:space="preserve">We also note several </w:t>
      </w:r>
      <w:r w:rsidR="009367D8">
        <w:t>weaknesses</w:t>
      </w:r>
      <w:r w:rsidR="005F7EA3">
        <w:t>. Studies 3</w:t>
      </w:r>
      <w:r w:rsidR="00460286">
        <w:t>-</w:t>
      </w:r>
      <w:r w:rsidR="00AA6B39">
        <w:t>4 and 6</w:t>
      </w:r>
      <w:r w:rsidR="005F7EA3">
        <w:t xml:space="preserve"> contained few men and there may be </w:t>
      </w:r>
      <w:r w:rsidR="0032434F">
        <w:t>sex</w:t>
      </w:r>
      <w:r w:rsidR="005F7EA3">
        <w:t xml:space="preserve"> differences</w:t>
      </w:r>
      <w:r w:rsidR="00AA6B39">
        <w:t xml:space="preserve"> that</w:t>
      </w:r>
      <w:r w:rsidR="005F7EA3">
        <w:t xml:space="preserve"> those studies could not detect.</w:t>
      </w:r>
      <w:r w:rsidR="003E1324">
        <w:t xml:space="preserve"> However, Studies 1</w:t>
      </w:r>
      <w:r w:rsidR="00460286">
        <w:t>-</w:t>
      </w:r>
      <w:r w:rsidR="003E1324">
        <w:t>2</w:t>
      </w:r>
      <w:r w:rsidR="00AA6B39">
        <w:t>, and 6</w:t>
      </w:r>
      <w:r w:rsidR="005F7EA3">
        <w:t xml:space="preserve"> </w:t>
      </w:r>
      <w:r w:rsidR="00460286">
        <w:t>included</w:t>
      </w:r>
      <w:r w:rsidR="005F7EA3">
        <w:t xml:space="preserve"> adequate numbers of men and found no hint of </w:t>
      </w:r>
      <w:r w:rsidR="0032434F">
        <w:t>sex</w:t>
      </w:r>
      <w:r w:rsidR="005F7EA3">
        <w:t xml:space="preserve"> differences</w:t>
      </w:r>
      <w:r w:rsidR="00225F41">
        <w:t xml:space="preserve"> in the relation between nostalgia and inspiration</w:t>
      </w:r>
      <w:r w:rsidR="00AA6B39">
        <w:t xml:space="preserve">. </w:t>
      </w:r>
      <w:r w:rsidR="00460286">
        <w:t>S</w:t>
      </w:r>
      <w:r w:rsidR="005F7EA3">
        <w:t xml:space="preserve">hould </w:t>
      </w:r>
      <w:r w:rsidR="0032434F">
        <w:t>sex</w:t>
      </w:r>
      <w:r w:rsidR="005F7EA3">
        <w:t xml:space="preserve"> differences exist</w:t>
      </w:r>
      <w:r w:rsidR="00AA6B39">
        <w:t>,</w:t>
      </w:r>
      <w:r w:rsidR="005F7EA3">
        <w:t xml:space="preserve"> they </w:t>
      </w:r>
      <w:r w:rsidR="00AA6B39">
        <w:t>are likely weak</w:t>
      </w:r>
      <w:r w:rsidR="005F7EA3">
        <w:t>.</w:t>
      </w:r>
      <w:r w:rsidR="00B3286E">
        <w:t xml:space="preserve"> </w:t>
      </w:r>
      <w:r w:rsidR="00225F41">
        <w:t xml:space="preserve">Personality </w:t>
      </w:r>
      <w:r w:rsidR="00CB7204">
        <w:t>traits</w:t>
      </w:r>
      <w:r w:rsidR="00225F41">
        <w:t xml:space="preserve"> may also shape the </w:t>
      </w:r>
      <w:r w:rsidR="00CB7204">
        <w:t>effect of nostalgia on</w:t>
      </w:r>
      <w:r w:rsidR="00B3286E">
        <w:t xml:space="preserve"> inspiration. Verplanken (2012)</w:t>
      </w:r>
      <w:r w:rsidR="00225F41">
        <w:t>, for instance,</w:t>
      </w:r>
      <w:r w:rsidR="00B3286E">
        <w:t xml:space="preserve"> found that persons high </w:t>
      </w:r>
      <w:r w:rsidR="00225F41">
        <w:t xml:space="preserve">(compared to low) </w:t>
      </w:r>
      <w:r w:rsidR="00B3286E">
        <w:t xml:space="preserve">on habitual worrying (i.e., the “attempt to engage in mental problem-solving of unresolved or uncertain issues or challenges”; p. 285), did not benefit as much from a nostalgia induction </w:t>
      </w:r>
      <w:r w:rsidR="00225F41">
        <w:t>similar to</w:t>
      </w:r>
      <w:r w:rsidR="00B3286E">
        <w:t xml:space="preserve"> the one we used in Studies 2, 3, and 6. Although Verplanken’s </w:t>
      </w:r>
      <w:r w:rsidR="00225F41">
        <w:t>participants</w:t>
      </w:r>
      <w:r w:rsidR="00B3286E">
        <w:t xml:space="preserve"> generally reported elevated mood immediately following the </w:t>
      </w:r>
      <w:r w:rsidR="00225F41">
        <w:t>nostalgia induction</w:t>
      </w:r>
      <w:r w:rsidR="00B3286E">
        <w:t xml:space="preserve">, high </w:t>
      </w:r>
      <w:r w:rsidR="00225F41">
        <w:t xml:space="preserve">(compared to low) </w:t>
      </w:r>
      <w:r w:rsidR="00B3286E">
        <w:t xml:space="preserve">habitual worriers </w:t>
      </w:r>
      <w:r w:rsidR="00225F41">
        <w:t>in the nostalgia condition reported higher levels of</w:t>
      </w:r>
      <w:r w:rsidR="00B3286E">
        <w:t xml:space="preserve"> anxiety and depression after a temporal delay.</w:t>
      </w:r>
      <w:r w:rsidR="00CB7204">
        <w:t xml:space="preserve"> Future research could fruitfully explore whether habitual worrying and related personality traits (e.g., neuroticism) impose boundary conditions on the nostalgia—inspiration link.</w:t>
      </w:r>
    </w:p>
    <w:p w14:paraId="270EC371" w14:textId="5CE97DEB" w:rsidR="00E964A7" w:rsidRPr="009D5570" w:rsidRDefault="005F7EA3" w:rsidP="00E964A7">
      <w:pPr>
        <w:spacing w:line="480" w:lineRule="exact"/>
        <w:ind w:firstLine="720"/>
      </w:pPr>
      <w:r>
        <w:lastRenderedPageBreak/>
        <w:t>Questions may arise from the use of an “ordinary event” control condition in Studies 2</w:t>
      </w:r>
      <w:r w:rsidR="00460286">
        <w:t>-</w:t>
      </w:r>
      <w:r>
        <w:t xml:space="preserve">3 and </w:t>
      </w:r>
      <w:r w:rsidR="00AA6B39">
        <w:t>6</w:t>
      </w:r>
      <w:r w:rsidR="00460286">
        <w:t>: is it</w:t>
      </w:r>
      <w:r>
        <w:t xml:space="preserve"> nostalgia per se that gives rise to </w:t>
      </w:r>
      <w:r w:rsidR="00460286">
        <w:t>the</w:t>
      </w:r>
      <w:r>
        <w:t xml:space="preserve"> effects</w:t>
      </w:r>
      <w:r w:rsidR="00460286">
        <w:t>?</w:t>
      </w:r>
      <w:r>
        <w:t xml:space="preserve"> First, </w:t>
      </w:r>
      <w:r w:rsidR="00460286">
        <w:t>in our prior</w:t>
      </w:r>
      <w:r>
        <w:t xml:space="preserve"> research, we have contrasted nostalgia with several other control inductions (including PA) and observed unique effects</w:t>
      </w:r>
      <w:r w:rsidR="00444E91">
        <w:t xml:space="preserve"> (Cheung et al., 2013; </w:t>
      </w:r>
      <w:r w:rsidR="00D84BE0">
        <w:t xml:space="preserve">Hepper et al., 2012; </w:t>
      </w:r>
      <w:r w:rsidR="004403AA">
        <w:t xml:space="preserve">Routledge et al., 2012; Stephan et al., 2012; </w:t>
      </w:r>
      <w:r w:rsidR="00444E91">
        <w:t>Van Tilburg, Sedikides, &amp; Wildschut, 2015; Wildschut, Bruder, Robertson, Van Tilburg, &amp; Sedikides, 2014)</w:t>
      </w:r>
      <w:r>
        <w:t xml:space="preserve">. Second, in Study 4, </w:t>
      </w:r>
      <w:r w:rsidR="00D5117B">
        <w:t>a nostalgia manipulation based on</w:t>
      </w:r>
      <w:r>
        <w:t xml:space="preserve"> song l</w:t>
      </w:r>
      <w:r w:rsidR="00C435A6">
        <w:t xml:space="preserve">yrics led to convergent results. </w:t>
      </w:r>
      <w:r w:rsidR="00460286">
        <w:t>We used the</w:t>
      </w:r>
      <w:r w:rsidR="00C435A6">
        <w:t xml:space="preserve"> same set of lyrics </w:t>
      </w:r>
      <w:r w:rsidR="00460286">
        <w:t>i</w:t>
      </w:r>
      <w:r w:rsidR="00C435A6">
        <w:t xml:space="preserve">n the nostalgia and control </w:t>
      </w:r>
      <w:r w:rsidR="00C435A6" w:rsidRPr="002C0D19">
        <w:t>conditions. Yet,</w:t>
      </w:r>
      <w:r w:rsidRPr="002C0D19">
        <w:t xml:space="preserve"> </w:t>
      </w:r>
      <w:r w:rsidR="003D578D" w:rsidRPr="002C0D19">
        <w:t>inspiration (</w:t>
      </w:r>
      <w:r w:rsidR="00460286">
        <w:t>along with</w:t>
      </w:r>
      <w:r w:rsidR="003D578D" w:rsidRPr="002C0D19">
        <w:t xml:space="preserve"> social connectedness and self-esteem) was higher for </w:t>
      </w:r>
      <w:r w:rsidRPr="002C0D19">
        <w:t xml:space="preserve">participants </w:t>
      </w:r>
      <w:r w:rsidR="003D578D" w:rsidRPr="002C0D19">
        <w:t xml:space="preserve">who </w:t>
      </w:r>
      <w:r w:rsidRPr="002C0D19">
        <w:t>had previously identified the songs as eliciting nostalgia</w:t>
      </w:r>
      <w:r w:rsidR="00EB0438" w:rsidRPr="002C0D19">
        <w:t xml:space="preserve"> compared to </w:t>
      </w:r>
      <w:r w:rsidR="00460286">
        <w:t>those</w:t>
      </w:r>
      <w:r w:rsidR="00EB0438" w:rsidRPr="002C0D19">
        <w:t xml:space="preserve"> who</w:t>
      </w:r>
      <w:r w:rsidR="00460286">
        <w:t xml:space="preserve"> had not done so</w:t>
      </w:r>
      <w:r w:rsidR="00EB0438" w:rsidRPr="002C0D19">
        <w:t>.</w:t>
      </w:r>
      <w:r w:rsidRPr="002C0D19">
        <w:t xml:space="preserve"> Third</w:t>
      </w:r>
      <w:r>
        <w:t xml:space="preserve">, </w:t>
      </w:r>
      <w:r w:rsidR="00AA6B39">
        <w:t xml:space="preserve">we observed </w:t>
      </w:r>
      <w:r>
        <w:t xml:space="preserve">evidence for the critical role of nostalgic feeling per se </w:t>
      </w:r>
      <w:r w:rsidRPr="00997202">
        <w:t xml:space="preserve">when using the </w:t>
      </w:r>
      <w:r w:rsidR="00B42ACF">
        <w:t>assessment of state nostalgia (i.e., the manipulation check)</w:t>
      </w:r>
      <w:r w:rsidRPr="00997202">
        <w:t xml:space="preserve"> as a predictor. </w:t>
      </w:r>
      <w:r w:rsidR="00460286">
        <w:t>As in</w:t>
      </w:r>
      <w:r w:rsidRPr="00997202">
        <w:t xml:space="preserve"> Study 1</w:t>
      </w:r>
      <w:r w:rsidR="007208ED">
        <w:t>,</w:t>
      </w:r>
      <w:r w:rsidR="00777438">
        <w:t xml:space="preserve"> in which two distinct measures of nostalgia predicted inspiration</w:t>
      </w:r>
      <w:r w:rsidRPr="00997202">
        <w:t>, the more nostalgia participants reported</w:t>
      </w:r>
      <w:r w:rsidR="00777438">
        <w:t xml:space="preserve"> following a nostalgia induction</w:t>
      </w:r>
      <w:r w:rsidRPr="00997202">
        <w:t>, the more inspired they felt</w:t>
      </w:r>
      <w:r w:rsidR="00460286">
        <w:t xml:space="preserve"> </w:t>
      </w:r>
      <w:r w:rsidR="00460286" w:rsidRPr="00997202">
        <w:t>in Studies 2</w:t>
      </w:r>
      <w:r w:rsidR="00460286">
        <w:t>-6</w:t>
      </w:r>
      <w:r w:rsidRPr="00997202">
        <w:t xml:space="preserve">. </w:t>
      </w:r>
      <w:r w:rsidR="00AA6B39">
        <w:t>Fourth, Study 5 addressed directly</w:t>
      </w:r>
      <w:r w:rsidR="007F7E84">
        <w:t xml:space="preserve"> the role of PA by including a </w:t>
      </w:r>
      <w:r w:rsidR="00BB48A2">
        <w:t>positive</w:t>
      </w:r>
      <w:r w:rsidR="007F7E84">
        <w:t>-event</w:t>
      </w:r>
      <w:r w:rsidR="00AA6B39" w:rsidRPr="007F7E84">
        <w:t xml:space="preserve"> control co</w:t>
      </w:r>
      <w:r w:rsidR="007F7E84">
        <w:t>ndition</w:t>
      </w:r>
      <w:r w:rsidR="000C1A53">
        <w:t>, in which participants were instructed to recall a lucky event from their past</w:t>
      </w:r>
      <w:r w:rsidR="00AA6B39" w:rsidRPr="007F7E84">
        <w:t xml:space="preserve">. The results </w:t>
      </w:r>
      <w:r w:rsidR="007F7E84">
        <w:t>were identical to</w:t>
      </w:r>
      <w:r w:rsidR="00AA6B39" w:rsidRPr="007F7E84">
        <w:t xml:space="preserve"> those </w:t>
      </w:r>
      <w:r w:rsidR="007F7E84">
        <w:t>obtained previously (Study 4) and subsequently (Study 6) with the ordinary-event control condition</w:t>
      </w:r>
      <w:r w:rsidR="00AA6B39" w:rsidRPr="007F7E84">
        <w:t>. Finally</w:t>
      </w:r>
      <w:r w:rsidRPr="007F7E84">
        <w:t>, the mediation models in</w:t>
      </w:r>
      <w:r w:rsidR="007F7E84">
        <w:t xml:space="preserve"> Studies 4-6 </w:t>
      </w:r>
      <w:r w:rsidRPr="007F7E84">
        <w:t>support</w:t>
      </w:r>
      <w:r w:rsidR="00B42ACF">
        <w:t xml:space="preserve"> a theoretically-grounded </w:t>
      </w:r>
      <w:r w:rsidRPr="007F7E84">
        <w:t>sequence that follows</w:t>
      </w:r>
      <w:r>
        <w:t xml:space="preserve"> from prior work on the functions of nostalgia, but would be more challenging to explain if the observed effects were due to some other consequence </w:t>
      </w:r>
      <w:r w:rsidRPr="009D5570">
        <w:t xml:space="preserve">of the nostalgia manipulation. Thus, there </w:t>
      </w:r>
      <w:r w:rsidR="00460286">
        <w:t>is a</w:t>
      </w:r>
      <w:r w:rsidRPr="009D5570">
        <w:t xml:space="preserve"> solid case for the role of nostalgia in fostering </w:t>
      </w:r>
      <w:r w:rsidRPr="00BE6B45">
        <w:t>inspiration.</w:t>
      </w:r>
      <w:r w:rsidR="006163EE" w:rsidRPr="00BE6B45">
        <w:t xml:space="preserve"> Nonetheless, it would be </w:t>
      </w:r>
      <w:r w:rsidR="00BE6B45">
        <w:t>desirable for</w:t>
      </w:r>
      <w:r w:rsidR="006163EE" w:rsidRPr="00BE6B45">
        <w:t xml:space="preserve"> future research to compare nostalgia with other positive affective states, beyond luck (e.g., amusement, joy). This would help to shed further light on nostalgia’s unique effects</w:t>
      </w:r>
      <w:r w:rsidR="002650A2" w:rsidRPr="00BE6B45">
        <w:t>,</w:t>
      </w:r>
      <w:r w:rsidR="006163EE" w:rsidRPr="00BE6B45">
        <w:t xml:space="preserve"> over and above </w:t>
      </w:r>
      <w:r w:rsidR="00DA2DA2">
        <w:t>PA</w:t>
      </w:r>
      <w:r w:rsidR="006163EE" w:rsidRPr="00BE6B45">
        <w:t>.</w:t>
      </w:r>
    </w:p>
    <w:p w14:paraId="7C6C7EB2" w14:textId="77777777" w:rsidR="00E964A7" w:rsidRDefault="004E2131" w:rsidP="00E964A7">
      <w:pPr>
        <w:spacing w:line="480" w:lineRule="exact"/>
        <w:ind w:firstLine="720"/>
        <w:rPr>
          <w:color w:val="000000"/>
        </w:rPr>
      </w:pPr>
      <w:r w:rsidRPr="009D5570">
        <w:t>We tested complex model</w:t>
      </w:r>
      <w:r w:rsidR="00AA2D9D" w:rsidRPr="009D5570">
        <w:t xml:space="preserve">s </w:t>
      </w:r>
      <w:r w:rsidR="009367D8">
        <w:t>of</w:t>
      </w:r>
      <w:r w:rsidR="00AA2D9D" w:rsidRPr="009D5570">
        <w:t xml:space="preserve"> serial</w:t>
      </w:r>
      <w:r w:rsidRPr="009D5570">
        <w:t xml:space="preserve"> m</w:t>
      </w:r>
      <w:r w:rsidR="00E964A7" w:rsidRPr="009D5570">
        <w:t>ediational</w:t>
      </w:r>
      <w:r w:rsidRPr="009D5570">
        <w:t xml:space="preserve"> sequence</w:t>
      </w:r>
      <w:r w:rsidR="00AA2D9D" w:rsidRPr="009D5570">
        <w:t>s</w:t>
      </w:r>
      <w:r w:rsidR="00543389" w:rsidRPr="009D5570">
        <w:t>, using a measurement-of-mediation design</w:t>
      </w:r>
      <w:r w:rsidR="00E964A7" w:rsidRPr="009D5570">
        <w:t xml:space="preserve">. </w:t>
      </w:r>
      <w:r w:rsidR="009367D8">
        <w:t>To address the</w:t>
      </w:r>
      <w:r w:rsidR="00543389" w:rsidRPr="009D5570">
        <w:t xml:space="preserve"> limitations of this design, future research should harness the strengths of</w:t>
      </w:r>
      <w:r w:rsidRPr="009D5570">
        <w:t xml:space="preserve"> </w:t>
      </w:r>
      <w:r w:rsidR="00543389" w:rsidRPr="009D5570">
        <w:t>experimental-causal-chain designs</w:t>
      </w:r>
      <w:r w:rsidRPr="009D5570">
        <w:t xml:space="preserve"> (</w:t>
      </w:r>
      <w:r w:rsidR="009D5570" w:rsidRPr="009D5570">
        <w:t>Spencer, Zanna, &amp; Fong, 2005</w:t>
      </w:r>
      <w:r w:rsidRPr="009D5570">
        <w:t>).</w:t>
      </w:r>
      <w:r w:rsidR="00DF6EAE" w:rsidRPr="009D5570">
        <w:t xml:space="preserve"> Here, a researcher would </w:t>
      </w:r>
      <w:r w:rsidR="00E964A7" w:rsidRPr="009D5570">
        <w:rPr>
          <w:color w:val="000000"/>
        </w:rPr>
        <w:t xml:space="preserve">manipulate social connectedness and </w:t>
      </w:r>
      <w:r w:rsidR="00DF6EAE" w:rsidRPr="009D5570">
        <w:rPr>
          <w:color w:val="000000"/>
        </w:rPr>
        <w:t>examine</w:t>
      </w:r>
      <w:r w:rsidR="00E964A7" w:rsidRPr="009D5570">
        <w:rPr>
          <w:color w:val="000000"/>
        </w:rPr>
        <w:t xml:space="preserve"> downstream consequences on </w:t>
      </w:r>
      <w:r w:rsidR="00E964A7" w:rsidRPr="009D5570">
        <w:rPr>
          <w:color w:val="000000"/>
        </w:rPr>
        <w:lastRenderedPageBreak/>
        <w:t>self-esteem and inspiration</w:t>
      </w:r>
      <w:r w:rsidR="00DF6EAE" w:rsidRPr="009D5570">
        <w:rPr>
          <w:color w:val="000000"/>
        </w:rPr>
        <w:t xml:space="preserve">, and would then </w:t>
      </w:r>
      <w:r w:rsidR="00E964A7" w:rsidRPr="009D5570">
        <w:rPr>
          <w:color w:val="000000"/>
        </w:rPr>
        <w:t xml:space="preserve">manipulate self-esteem and </w:t>
      </w:r>
      <w:r w:rsidR="00DF6EAE" w:rsidRPr="009D5570">
        <w:rPr>
          <w:color w:val="000000"/>
        </w:rPr>
        <w:t>assess its</w:t>
      </w:r>
      <w:r w:rsidR="00E964A7" w:rsidRPr="009D5570">
        <w:rPr>
          <w:color w:val="000000"/>
        </w:rPr>
        <w:t xml:space="preserve"> </w:t>
      </w:r>
      <w:r w:rsidR="00DF6EAE" w:rsidRPr="009D5570">
        <w:rPr>
          <w:color w:val="000000"/>
        </w:rPr>
        <w:t>consequences</w:t>
      </w:r>
      <w:r w:rsidR="00E964A7" w:rsidRPr="009D5570">
        <w:rPr>
          <w:color w:val="000000"/>
        </w:rPr>
        <w:t xml:space="preserve"> on inspiration</w:t>
      </w:r>
      <w:r w:rsidR="00DF6EAE" w:rsidRPr="009D5570">
        <w:rPr>
          <w:color w:val="000000"/>
        </w:rPr>
        <w:t>. Longi</w:t>
      </w:r>
      <w:r w:rsidR="00E964A7" w:rsidRPr="009D5570">
        <w:rPr>
          <w:color w:val="000000"/>
        </w:rPr>
        <w:t xml:space="preserve">tudinal </w:t>
      </w:r>
      <w:r w:rsidR="00DF6EAE" w:rsidRPr="009D5570">
        <w:rPr>
          <w:color w:val="000000"/>
        </w:rPr>
        <w:t>designs could also address these issues</w:t>
      </w:r>
      <w:r w:rsidR="00E964A7" w:rsidRPr="009D5570">
        <w:rPr>
          <w:color w:val="000000"/>
        </w:rPr>
        <w:t>.</w:t>
      </w:r>
      <w:r w:rsidR="00543389" w:rsidRPr="009D5570">
        <w:rPr>
          <w:color w:val="000000"/>
        </w:rPr>
        <w:t xml:space="preserve"> Although the limitations of the measurement-of-mediation design are </w:t>
      </w:r>
      <w:r w:rsidR="009D5570">
        <w:rPr>
          <w:color w:val="000000"/>
        </w:rPr>
        <w:t xml:space="preserve">now </w:t>
      </w:r>
      <w:r w:rsidR="00543389" w:rsidRPr="009D5570">
        <w:rPr>
          <w:color w:val="000000"/>
        </w:rPr>
        <w:t>well documented</w:t>
      </w:r>
      <w:r w:rsidR="009D5570" w:rsidRPr="009D5570">
        <w:rPr>
          <w:color w:val="000000"/>
        </w:rPr>
        <w:t xml:space="preserve"> (</w:t>
      </w:r>
      <w:r w:rsidR="009D5570" w:rsidRPr="009D5570">
        <w:t>Bullock</w:t>
      </w:r>
      <w:r w:rsidR="0012549E">
        <w:t xml:space="preserve"> et al.</w:t>
      </w:r>
      <w:r w:rsidR="009D5570">
        <w:t>, 2010)</w:t>
      </w:r>
      <w:r w:rsidR="00543389">
        <w:rPr>
          <w:color w:val="000000"/>
        </w:rPr>
        <w:t xml:space="preserve">, we nonetheless regard </w:t>
      </w:r>
      <w:r w:rsidR="00070A7A">
        <w:rPr>
          <w:color w:val="000000"/>
        </w:rPr>
        <w:t>the serial mediational analyses of Studies 4-6 as informative</w:t>
      </w:r>
      <w:r w:rsidR="0012549E">
        <w:rPr>
          <w:color w:val="000000"/>
        </w:rPr>
        <w:t>,</w:t>
      </w:r>
      <w:r w:rsidR="00070A7A">
        <w:rPr>
          <w:color w:val="000000"/>
        </w:rPr>
        <w:t xml:space="preserve"> because they </w:t>
      </w:r>
      <w:r w:rsidR="009D5570">
        <w:rPr>
          <w:color w:val="000000"/>
        </w:rPr>
        <w:t>placed</w:t>
      </w:r>
      <w:r w:rsidR="00070A7A">
        <w:rPr>
          <w:color w:val="000000"/>
        </w:rPr>
        <w:t xml:space="preserve"> the </w:t>
      </w:r>
      <w:r w:rsidR="00871EC1">
        <w:rPr>
          <w:color w:val="000000"/>
        </w:rPr>
        <w:t>hypothesized</w:t>
      </w:r>
      <w:r w:rsidR="00070A7A">
        <w:rPr>
          <w:color w:val="000000"/>
        </w:rPr>
        <w:t xml:space="preserve"> models (Figures 1 and 2) at risk</w:t>
      </w:r>
      <w:r w:rsidR="00D96FD2">
        <w:rPr>
          <w:color w:val="000000"/>
        </w:rPr>
        <w:t xml:space="preserve"> </w:t>
      </w:r>
      <w:r w:rsidR="00871EC1">
        <w:rPr>
          <w:color w:val="000000"/>
        </w:rPr>
        <w:t>(</w:t>
      </w:r>
      <w:r w:rsidR="00871EC1">
        <w:t>Fiedler</w:t>
      </w:r>
      <w:r w:rsidR="0012549E">
        <w:t xml:space="preserve"> et al.</w:t>
      </w:r>
      <w:r w:rsidR="00871EC1">
        <w:t>, 2011)</w:t>
      </w:r>
      <w:r w:rsidR="00070A7A">
        <w:rPr>
          <w:color w:val="000000"/>
        </w:rPr>
        <w:t>. That is, the postulated mediational chains comprised several links. Failure of even a single link would have invalidated the hypothesized models</w:t>
      </w:r>
      <w:r w:rsidR="009367D8">
        <w:rPr>
          <w:color w:val="000000"/>
        </w:rPr>
        <w:t>,</w:t>
      </w:r>
      <w:r w:rsidR="00070A7A">
        <w:rPr>
          <w:color w:val="000000"/>
        </w:rPr>
        <w:t xml:space="preserve"> but each link held and did so repeatedly.</w:t>
      </w:r>
    </w:p>
    <w:p w14:paraId="351F3240" w14:textId="77777777" w:rsidR="00532735" w:rsidRDefault="007F5013" w:rsidP="00532735">
      <w:pPr>
        <w:spacing w:line="480" w:lineRule="exact"/>
        <w:ind w:firstLine="720"/>
        <w:rPr>
          <w:color w:val="000000"/>
        </w:rPr>
      </w:pPr>
      <w:r>
        <w:rPr>
          <w:color w:val="000000"/>
        </w:rPr>
        <w:t>A</w:t>
      </w:r>
      <w:r w:rsidR="00F43510">
        <w:rPr>
          <w:color w:val="000000"/>
        </w:rPr>
        <w:t xml:space="preserve">nother </w:t>
      </w:r>
      <w:r w:rsidR="009367D8">
        <w:rPr>
          <w:color w:val="000000"/>
        </w:rPr>
        <w:t>weakness</w:t>
      </w:r>
      <w:r>
        <w:rPr>
          <w:color w:val="000000"/>
        </w:rPr>
        <w:t xml:space="preserve"> relates to</w:t>
      </w:r>
      <w:r w:rsidR="009367D8">
        <w:rPr>
          <w:color w:val="000000"/>
        </w:rPr>
        <w:t xml:space="preserve"> our reliance on</w:t>
      </w:r>
      <w:r w:rsidR="00F43510">
        <w:rPr>
          <w:color w:val="000000"/>
        </w:rPr>
        <w:t xml:space="preserve"> self-report</w:t>
      </w:r>
      <w:r>
        <w:rPr>
          <w:color w:val="000000"/>
        </w:rPr>
        <w:t>s, which raises the legitimate question</w:t>
      </w:r>
      <w:r w:rsidR="00F43510">
        <w:rPr>
          <w:color w:val="000000"/>
        </w:rPr>
        <w:t xml:space="preserve"> whether nostalgia is influencing what people say about positively</w:t>
      </w:r>
      <w:r w:rsidR="009367D8">
        <w:rPr>
          <w:color w:val="000000"/>
        </w:rPr>
        <w:t>-</w:t>
      </w:r>
      <w:r w:rsidR="00F43510">
        <w:rPr>
          <w:color w:val="000000"/>
        </w:rPr>
        <w:t xml:space="preserve">oriented psychological states (i.e., </w:t>
      </w:r>
      <w:r w:rsidR="001509B1">
        <w:rPr>
          <w:color w:val="000000"/>
        </w:rPr>
        <w:t xml:space="preserve">social connectedness, </w:t>
      </w:r>
      <w:r w:rsidR="00F43510">
        <w:rPr>
          <w:color w:val="000000"/>
        </w:rPr>
        <w:t>self-esteem, inspirat</w:t>
      </w:r>
      <w:r w:rsidR="001D20F6">
        <w:rPr>
          <w:color w:val="000000"/>
        </w:rPr>
        <w:t xml:space="preserve">ion) rather than what they do. </w:t>
      </w:r>
      <w:r>
        <w:rPr>
          <w:color w:val="000000"/>
        </w:rPr>
        <w:t xml:space="preserve">Our response is </w:t>
      </w:r>
      <w:r w:rsidRPr="00B76BC1">
        <w:rPr>
          <w:color w:val="000000"/>
        </w:rPr>
        <w:t xml:space="preserve">twofold. First, prior </w:t>
      </w:r>
      <w:r w:rsidRPr="00B76BC1">
        <w:t>evidence indicates that self-reports of perceived social connectedness are a stronger predictor of well-being than is social connectedness per se (Henderson, 1981; Henderson, Byrne, Duncan-Jones, Scott, &amp; Adcock, 1980), in particular when individuals experience stressful events (Cohen &amp; Wills, 1985). This provides justification for examining perceived rather than actual social connectedness.</w:t>
      </w:r>
      <w:r w:rsidR="00B76BC1">
        <w:t xml:space="preserve"> Nonetheless, testing the effect of nostalgia on </w:t>
      </w:r>
      <w:r w:rsidR="00C91B08">
        <w:t xml:space="preserve">the longitudinal development of </w:t>
      </w:r>
      <w:r w:rsidR="00B76BC1">
        <w:t xml:space="preserve">social network size and quality is a priority for future research. </w:t>
      </w:r>
      <w:r>
        <w:rPr>
          <w:color w:val="000000"/>
        </w:rPr>
        <w:t>Second</w:t>
      </w:r>
      <w:r w:rsidR="00F43510">
        <w:rPr>
          <w:color w:val="000000"/>
        </w:rPr>
        <w:t xml:space="preserve">, </w:t>
      </w:r>
      <w:r w:rsidR="001509B1">
        <w:rPr>
          <w:color w:val="000000"/>
        </w:rPr>
        <w:t>we obtained stronge</w:t>
      </w:r>
      <w:r w:rsidR="00296590">
        <w:rPr>
          <w:color w:val="000000"/>
        </w:rPr>
        <w:t xml:space="preserve">r support for the theoretically-grounded </w:t>
      </w:r>
      <w:r w:rsidR="001509B1">
        <w:rPr>
          <w:color w:val="000000"/>
        </w:rPr>
        <w:t>sequence of influence than for assorted alternative sequences</w:t>
      </w:r>
      <w:r w:rsidR="00296590">
        <w:rPr>
          <w:color w:val="000000"/>
        </w:rPr>
        <w:t>,</w:t>
      </w:r>
      <w:r w:rsidR="001509B1">
        <w:rPr>
          <w:color w:val="000000"/>
        </w:rPr>
        <w:t xml:space="preserve"> </w:t>
      </w:r>
      <w:r w:rsidR="00296590">
        <w:rPr>
          <w:color w:val="000000"/>
        </w:rPr>
        <w:t>casting</w:t>
      </w:r>
      <w:r w:rsidR="00DA2DA2">
        <w:rPr>
          <w:color w:val="000000"/>
        </w:rPr>
        <w:t xml:space="preserve"> doubt on the idea</w:t>
      </w:r>
      <w:r w:rsidR="001509B1">
        <w:rPr>
          <w:color w:val="000000"/>
        </w:rPr>
        <w:t xml:space="preserve"> that </w:t>
      </w:r>
      <w:r w:rsidR="00F43510">
        <w:rPr>
          <w:color w:val="000000"/>
        </w:rPr>
        <w:t>the present findings merely reflect</w:t>
      </w:r>
      <w:r w:rsidR="009367D8">
        <w:rPr>
          <w:color w:val="000000"/>
        </w:rPr>
        <w:t xml:space="preserve"> </w:t>
      </w:r>
      <w:r w:rsidR="00F43510">
        <w:rPr>
          <w:color w:val="000000"/>
        </w:rPr>
        <w:t>a halo of shared response orientations</w:t>
      </w:r>
      <w:r w:rsidR="00813DBE">
        <w:rPr>
          <w:color w:val="000000"/>
        </w:rPr>
        <w:t xml:space="preserve"> (i.e., common method variance; Campbell &amp; Fiske, 1959)</w:t>
      </w:r>
      <w:r w:rsidR="001D20F6">
        <w:rPr>
          <w:color w:val="000000"/>
        </w:rPr>
        <w:t xml:space="preserve">. </w:t>
      </w:r>
      <w:r w:rsidR="009367D8">
        <w:rPr>
          <w:color w:val="000000"/>
        </w:rPr>
        <w:t>Ad</w:t>
      </w:r>
      <w:r w:rsidR="00F43510">
        <w:rPr>
          <w:color w:val="000000"/>
        </w:rPr>
        <w:t>dition</w:t>
      </w:r>
      <w:r w:rsidR="009367D8">
        <w:rPr>
          <w:color w:val="000000"/>
        </w:rPr>
        <w:t>ally</w:t>
      </w:r>
      <w:r w:rsidR="00F43510">
        <w:rPr>
          <w:color w:val="000000"/>
        </w:rPr>
        <w:t>, Study 6’s notable assessment of goal pursuit showcases the downstrea</w:t>
      </w:r>
      <w:r w:rsidR="00296590">
        <w:rPr>
          <w:color w:val="000000"/>
        </w:rPr>
        <w:t>m consequences of nostalgia</w:t>
      </w:r>
      <w:r w:rsidR="009367D8">
        <w:rPr>
          <w:color w:val="000000"/>
        </w:rPr>
        <w:t>-</w:t>
      </w:r>
      <w:r w:rsidR="00F43510">
        <w:rPr>
          <w:color w:val="000000"/>
        </w:rPr>
        <w:t>induced inspiration for behavioral tendencies. We turn to these and other implications next.</w:t>
      </w:r>
    </w:p>
    <w:p w14:paraId="575C68EC" w14:textId="77777777" w:rsidR="00532735" w:rsidRDefault="00AD5552" w:rsidP="00532735">
      <w:pPr>
        <w:spacing w:line="480" w:lineRule="exact"/>
        <w:rPr>
          <w:b/>
          <w:bCs/>
        </w:rPr>
      </w:pPr>
      <w:r w:rsidRPr="00E477D0">
        <w:rPr>
          <w:b/>
          <w:bCs/>
        </w:rPr>
        <w:t>Implications</w:t>
      </w:r>
    </w:p>
    <w:p w14:paraId="238A6D68" w14:textId="0F320725" w:rsidR="007243FE" w:rsidRPr="002C0D19" w:rsidRDefault="007243FE" w:rsidP="00532735">
      <w:pPr>
        <w:spacing w:line="480" w:lineRule="exact"/>
        <w:ind w:firstLine="720"/>
      </w:pPr>
      <w:r w:rsidRPr="00E477D0">
        <w:t xml:space="preserve">In showing that nostalgia influenced future goals and action propensity, </w:t>
      </w:r>
      <w:r w:rsidR="00AA4809">
        <w:t>our</w:t>
      </w:r>
      <w:r w:rsidRPr="00E477D0">
        <w:t xml:space="preserve"> research poses a challenge to a prominent view in the affect literature, namely that ambivalent emotional states provide a poor guide for action and are therefore unpleasant, unstable, and often short-lived (Larsen, McGraw</w:t>
      </w:r>
      <w:r w:rsidR="009A018E" w:rsidRPr="00E477D0">
        <w:t>,</w:t>
      </w:r>
      <w:r w:rsidRPr="00E477D0">
        <w:t xml:space="preserve"> &amp; Cacioppo, 2001).</w:t>
      </w:r>
      <w:r w:rsidRPr="00116C1D">
        <w:t xml:space="preserve"> Our findings reveal that nostalgia, despite involving </w:t>
      </w:r>
      <w:r w:rsidRPr="00116C1D">
        <w:lastRenderedPageBreak/>
        <w:t>a blend of positive and negative affect</w:t>
      </w:r>
      <w:r w:rsidR="00F8088D" w:rsidRPr="00116C1D">
        <w:t>ive content</w:t>
      </w:r>
      <w:r w:rsidRPr="00116C1D">
        <w:t xml:space="preserve"> (</w:t>
      </w:r>
      <w:r w:rsidR="00393486" w:rsidRPr="00116C1D">
        <w:t>Hepper</w:t>
      </w:r>
      <w:r w:rsidR="0013598D" w:rsidRPr="00116C1D">
        <w:t xml:space="preserve"> et al., </w:t>
      </w:r>
      <w:r w:rsidR="00393486" w:rsidRPr="00116C1D">
        <w:t xml:space="preserve">2012; </w:t>
      </w:r>
      <w:r w:rsidR="006C49FD" w:rsidRPr="00116C1D">
        <w:t>Stephan et al., 2012</w:t>
      </w:r>
      <w:r w:rsidRPr="00116C1D">
        <w:t>), increase</w:t>
      </w:r>
      <w:r w:rsidR="00E91778" w:rsidRPr="00116C1D">
        <w:t>s</w:t>
      </w:r>
      <w:r w:rsidRPr="00116C1D">
        <w:t xml:space="preserve"> the fundamentally future- and action-oriented state of inspiration. Perhaps nostalgia incorporates happiness and sadness without producing high levels of internal conflict or confusion. For example, the positive and negative elements of nostalgic narratives are often juxtaposed so as to form a redemption sequence (Wildschut et al., 2006). </w:t>
      </w:r>
      <w:r w:rsidR="00AA4809">
        <w:t>A</w:t>
      </w:r>
      <w:r w:rsidRPr="00116C1D">
        <w:t>lthough nostalgic narratives often include elements of disappointment and loss, these negative life scenes are redeemed by subsequent triumphs over adversity</w:t>
      </w:r>
      <w:r w:rsidR="00156EE8" w:rsidRPr="00116C1D">
        <w:t xml:space="preserve"> (</w:t>
      </w:r>
      <w:r w:rsidR="007D2EC6">
        <w:t>Sedikides &amp; Wildschut, in press</w:t>
      </w:r>
      <w:r w:rsidR="00156EE8" w:rsidRPr="00116C1D">
        <w:t>)</w:t>
      </w:r>
      <w:r w:rsidRPr="00116C1D">
        <w:t>. This may explain why, despite the presence of negative affect, nostalgia is often experienced as a positive emotion and</w:t>
      </w:r>
      <w:r w:rsidR="00A209FB" w:rsidRPr="00116C1D">
        <w:t xml:space="preserve"> is associated with optimism (Cheung et al</w:t>
      </w:r>
      <w:r w:rsidR="00A209FB" w:rsidRPr="002C0D19">
        <w:t xml:space="preserve">., </w:t>
      </w:r>
      <w:r w:rsidR="0059362B" w:rsidRPr="002C0D19">
        <w:t>2013</w:t>
      </w:r>
      <w:r w:rsidR="00A209FB" w:rsidRPr="002C0D19">
        <w:t xml:space="preserve">) and </w:t>
      </w:r>
      <w:r w:rsidR="00156EE8" w:rsidRPr="002C0D19">
        <w:t>growth</w:t>
      </w:r>
      <w:r w:rsidR="00A209FB" w:rsidRPr="002C0D19">
        <w:t xml:space="preserve"> (</w:t>
      </w:r>
      <w:r w:rsidR="00A209FB" w:rsidRPr="002C0D19">
        <w:rPr>
          <w:color w:val="000000"/>
        </w:rPr>
        <w:t>Baldwin &amp; Landau</w:t>
      </w:r>
      <w:r w:rsidR="00DC276D" w:rsidRPr="002C0D19">
        <w:rPr>
          <w:color w:val="000000"/>
        </w:rPr>
        <w:t>, 2014</w:t>
      </w:r>
      <w:r w:rsidR="00A209FB" w:rsidRPr="002C0D19">
        <w:rPr>
          <w:color w:val="000000"/>
        </w:rPr>
        <w:t>).</w:t>
      </w:r>
    </w:p>
    <w:p w14:paraId="6FD19075" w14:textId="31CB4DB8" w:rsidR="002D31BD" w:rsidRDefault="007243FE" w:rsidP="003A78F4">
      <w:pPr>
        <w:spacing w:line="480" w:lineRule="exact"/>
        <w:ind w:firstLine="720"/>
      </w:pPr>
      <w:r w:rsidRPr="002C0D19">
        <w:t xml:space="preserve">Our research also contributes to the inspiration literature. Thrash and Elliot (2003) identified </w:t>
      </w:r>
      <w:r w:rsidR="00DC276D" w:rsidRPr="002C0D19">
        <w:t>PA</w:t>
      </w:r>
      <w:r w:rsidRPr="002C0D19">
        <w:t xml:space="preserve"> and self-esteem as antecedents of inspiration. </w:t>
      </w:r>
      <w:r w:rsidR="00156EE8" w:rsidRPr="002C0D19">
        <w:t>The current</w:t>
      </w:r>
      <w:r w:rsidRPr="002C0D19">
        <w:t xml:space="preserve"> findings are consistent with this work, showing</w:t>
      </w:r>
      <w:r w:rsidR="009F6281" w:rsidRPr="002C0D19">
        <w:t>, in the context of simple mediational analyses,</w:t>
      </w:r>
      <w:r w:rsidRPr="002C0D19">
        <w:t xml:space="preserve"> that nostalgia increased inspiration by generating </w:t>
      </w:r>
      <w:r w:rsidR="00DC276D" w:rsidRPr="002C0D19">
        <w:t>PA</w:t>
      </w:r>
      <w:r w:rsidRPr="002C0D19">
        <w:t xml:space="preserve"> and </w:t>
      </w:r>
      <w:r w:rsidR="00AA6B39" w:rsidRPr="002C0D19">
        <w:t>boosting</w:t>
      </w:r>
      <w:r w:rsidRPr="002C0D19">
        <w:t xml:space="preserve"> </w:t>
      </w:r>
      <w:r w:rsidR="009D32FC" w:rsidRPr="002C0D19">
        <w:t>self-esteem</w:t>
      </w:r>
      <w:r w:rsidR="00CA74C0" w:rsidRPr="002C0D19">
        <w:t xml:space="preserve"> (</w:t>
      </w:r>
      <w:r w:rsidR="00E477D0" w:rsidRPr="002C0D19">
        <w:t>Study 4</w:t>
      </w:r>
      <w:r w:rsidR="00CA74C0" w:rsidRPr="002C0D19">
        <w:t>)</w:t>
      </w:r>
      <w:r w:rsidRPr="002C0D19">
        <w:t xml:space="preserve">. </w:t>
      </w:r>
      <w:r w:rsidR="00C06F47" w:rsidRPr="002C0D19">
        <w:t>More important</w:t>
      </w:r>
      <w:r w:rsidRPr="002C0D19">
        <w:t xml:space="preserve">, we </w:t>
      </w:r>
      <w:r w:rsidR="00C06F47" w:rsidRPr="002C0D19">
        <w:t>examined</w:t>
      </w:r>
      <w:r w:rsidRPr="002C0D19">
        <w:t xml:space="preserve"> the role of </w:t>
      </w:r>
      <w:r w:rsidR="000450F2" w:rsidRPr="002C0D19">
        <w:t>social connectedness</w:t>
      </w:r>
      <w:r w:rsidRPr="002C0D19">
        <w:t xml:space="preserve"> as an antecedent to inspiration. We proposed that </w:t>
      </w:r>
      <w:r w:rsidR="000450F2" w:rsidRPr="002C0D19">
        <w:t>social connectedness</w:t>
      </w:r>
      <w:r w:rsidRPr="002C0D19">
        <w:t xml:space="preserve"> could increase inspiration</w:t>
      </w:r>
      <w:r w:rsidR="00AA6B39" w:rsidRPr="002C0D19">
        <w:t>,</w:t>
      </w:r>
      <w:r w:rsidRPr="002C0D19">
        <w:t xml:space="preserve"> based on evidence that dispositional or primed secure attachment styles facilitate exploratory intentions (Green &amp; Campbell, 2000) and cognitive openness (Mikulincer &amp; Arad, 1999). </w:t>
      </w:r>
      <w:r w:rsidR="00393486" w:rsidRPr="002C0D19">
        <w:t>W</w:t>
      </w:r>
      <w:r w:rsidRPr="002C0D19">
        <w:t xml:space="preserve">e found that </w:t>
      </w:r>
      <w:r w:rsidR="000450F2" w:rsidRPr="002C0D19">
        <w:t>social connectedness</w:t>
      </w:r>
      <w:r w:rsidR="00684427" w:rsidRPr="002C0D19">
        <w:t xml:space="preserve"> </w:t>
      </w:r>
      <w:r w:rsidR="00684427" w:rsidRPr="002C0D19">
        <w:rPr>
          <w:i/>
        </w:rPr>
        <w:t>per se</w:t>
      </w:r>
      <w:r w:rsidRPr="002C0D19">
        <w:t xml:space="preserve"> </w:t>
      </w:r>
      <w:r w:rsidR="00651F7A">
        <w:t xml:space="preserve">predicted </w:t>
      </w:r>
      <w:r w:rsidRPr="002C0D19">
        <w:t xml:space="preserve">increased inspiration and mediated the </w:t>
      </w:r>
      <w:r w:rsidR="00AA6B39" w:rsidRPr="002C0D19">
        <w:t>effect</w:t>
      </w:r>
      <w:r w:rsidRPr="002C0D19">
        <w:t xml:space="preserve"> of nostalgia on inspiration.</w:t>
      </w:r>
      <w:r w:rsidR="00393486" w:rsidRPr="002C0D19">
        <w:t xml:space="preserve"> </w:t>
      </w:r>
      <w:r w:rsidR="00AA4809">
        <w:t>Furthermore</w:t>
      </w:r>
      <w:r w:rsidR="00AA6B39" w:rsidRPr="002C0D19">
        <w:t>,</w:t>
      </w:r>
      <w:r w:rsidR="00684427" w:rsidRPr="002C0D19">
        <w:t xml:space="preserve"> </w:t>
      </w:r>
      <w:r w:rsidR="00651F7A">
        <w:t xml:space="preserve">our findings were consistent with prior theory and evidence that </w:t>
      </w:r>
      <w:r w:rsidR="00393486" w:rsidRPr="002C0D19">
        <w:t>social connectedness</w:t>
      </w:r>
      <w:r w:rsidR="00651F7A">
        <w:t xml:space="preserve"> nurtures</w:t>
      </w:r>
      <w:r w:rsidR="00684427" w:rsidRPr="002C0D19">
        <w:t xml:space="preserve"> self-esteem</w:t>
      </w:r>
      <w:r w:rsidR="00651F7A">
        <w:t xml:space="preserve"> (</w:t>
      </w:r>
      <w:r w:rsidR="00CB5F76" w:rsidRPr="001F4A70">
        <w:t>Bowlby, 1969/1982</w:t>
      </w:r>
      <w:r w:rsidR="00CB5F76">
        <w:t xml:space="preserve">; </w:t>
      </w:r>
      <w:r w:rsidR="00CB5F76" w:rsidRPr="00700D05">
        <w:rPr>
          <w:noProof/>
        </w:rPr>
        <w:t>Crocker &amp; Wolfe, 2001</w:t>
      </w:r>
      <w:r w:rsidR="00CB5F76">
        <w:rPr>
          <w:noProof/>
        </w:rPr>
        <w:t xml:space="preserve">; </w:t>
      </w:r>
      <w:r w:rsidR="00651F7A">
        <w:t xml:space="preserve">Leary, 2005; </w:t>
      </w:r>
      <w:r w:rsidR="00CB5F76" w:rsidRPr="000D7058">
        <w:rPr>
          <w:noProof/>
        </w:rPr>
        <w:t>Pyszczynski</w:t>
      </w:r>
      <w:r w:rsidR="00CB5F76">
        <w:rPr>
          <w:noProof/>
        </w:rPr>
        <w:t xml:space="preserve"> et al., </w:t>
      </w:r>
      <w:r w:rsidR="00CB5F76" w:rsidRPr="000D7058">
        <w:rPr>
          <w:noProof/>
        </w:rPr>
        <w:t>2004</w:t>
      </w:r>
      <w:r w:rsidR="00CB5F76">
        <w:rPr>
          <w:noProof/>
        </w:rPr>
        <w:t>)</w:t>
      </w:r>
      <w:r w:rsidR="00245817" w:rsidRPr="002C0D19">
        <w:t>,</w:t>
      </w:r>
      <w:r w:rsidR="00684427" w:rsidRPr="002C0D19">
        <w:t xml:space="preserve"> which in turn </w:t>
      </w:r>
      <w:r w:rsidR="00651F7A">
        <w:t>augments</w:t>
      </w:r>
      <w:r w:rsidR="00684427" w:rsidRPr="002C0D19">
        <w:t xml:space="preserve"> inspiration</w:t>
      </w:r>
      <w:r w:rsidR="00CB5F76">
        <w:t xml:space="preserve"> (</w:t>
      </w:r>
      <w:r w:rsidR="00CB5F76" w:rsidRPr="000277C6">
        <w:t>Thrash &amp; Elliot, 2003)</w:t>
      </w:r>
      <w:r w:rsidR="00684427" w:rsidRPr="002C0D19">
        <w:t>. Show</w:t>
      </w:r>
      <w:r w:rsidR="00651F7A">
        <w:t>ing that social connectedness can be</w:t>
      </w:r>
      <w:r w:rsidR="00684427" w:rsidRPr="002C0D19">
        <w:t xml:space="preserve"> a </w:t>
      </w:r>
      <w:r w:rsidR="00393486" w:rsidRPr="002C0D19">
        <w:t>potent mechanism</w:t>
      </w:r>
      <w:r w:rsidR="00684427" w:rsidRPr="002C0D19">
        <w:t xml:space="preserve"> (singly or via self-esteem) by which </w:t>
      </w:r>
      <w:r w:rsidR="00393486" w:rsidRPr="002C0D19">
        <w:t xml:space="preserve">nostalgia </w:t>
      </w:r>
      <w:r w:rsidR="00684427" w:rsidRPr="002C0D19">
        <w:t>breeds</w:t>
      </w:r>
      <w:r w:rsidR="00393486" w:rsidRPr="002C0D19">
        <w:t xml:space="preserve"> inspiration</w:t>
      </w:r>
      <w:r w:rsidR="00C06F47" w:rsidRPr="002C0D19">
        <w:t xml:space="preserve"> constitutes </w:t>
      </w:r>
      <w:r w:rsidR="008437A1" w:rsidRPr="002C0D19">
        <w:t>a</w:t>
      </w:r>
      <w:r w:rsidR="00C06F47" w:rsidRPr="002C0D19">
        <w:t xml:space="preserve"> novel contribution to the inspiration literature.</w:t>
      </w:r>
      <w:r w:rsidR="00CC49C4">
        <w:t xml:space="preserve"> </w:t>
      </w:r>
      <w:r w:rsidR="0090558B" w:rsidRPr="002C0D19">
        <w:t xml:space="preserve">More generally, showing that nostalgia </w:t>
      </w:r>
      <w:r w:rsidR="0090558B" w:rsidRPr="002C0D19">
        <w:rPr>
          <w:color w:val="000000"/>
        </w:rPr>
        <w:t>promotes inspiration is a novel addition to this literature.</w:t>
      </w:r>
    </w:p>
    <w:p w14:paraId="14D48A38" w14:textId="60A03BB5" w:rsidR="00821CD6" w:rsidRDefault="007243FE" w:rsidP="00176780">
      <w:pPr>
        <w:spacing w:line="480" w:lineRule="exact"/>
        <w:ind w:firstLine="720"/>
        <w:rPr>
          <w:color w:val="000000"/>
        </w:rPr>
      </w:pPr>
      <w:r w:rsidRPr="00116C1D">
        <w:t xml:space="preserve">Our findings </w:t>
      </w:r>
      <w:r w:rsidR="00C63D1C" w:rsidRPr="00116C1D">
        <w:t xml:space="preserve">speak to the issue of whether </w:t>
      </w:r>
      <w:r w:rsidRPr="00116C1D">
        <w:t xml:space="preserve">the effect of nostalgia on inspiration </w:t>
      </w:r>
      <w:r w:rsidR="00C63D1C" w:rsidRPr="00116C1D">
        <w:t xml:space="preserve">is </w:t>
      </w:r>
      <w:r w:rsidR="00453BD9">
        <w:t>specific</w:t>
      </w:r>
      <w:r w:rsidR="00C63D1C" w:rsidRPr="00116C1D">
        <w:t xml:space="preserve"> </w:t>
      </w:r>
      <w:r w:rsidR="00DB2FE4" w:rsidRPr="00116C1D">
        <w:t xml:space="preserve">(“inspired to”) </w:t>
      </w:r>
      <w:r w:rsidR="00E91778" w:rsidRPr="00116C1D">
        <w:t>or</w:t>
      </w:r>
      <w:r w:rsidR="00C63D1C" w:rsidRPr="00116C1D">
        <w:t xml:space="preserve"> general</w:t>
      </w:r>
      <w:r w:rsidR="00DB2FE4" w:rsidRPr="00116C1D">
        <w:t xml:space="preserve"> (“inspired by”)</w:t>
      </w:r>
      <w:r w:rsidR="00BC5F1B" w:rsidRPr="00116C1D">
        <w:t xml:space="preserve">. </w:t>
      </w:r>
      <w:r w:rsidR="00C63D1C" w:rsidRPr="00116C1D">
        <w:t xml:space="preserve">If this effect were </w:t>
      </w:r>
      <w:r w:rsidR="00453BD9">
        <w:t>specific</w:t>
      </w:r>
      <w:r w:rsidR="00C63D1C" w:rsidRPr="00116C1D">
        <w:t xml:space="preserve">, the inspirational benefits of </w:t>
      </w:r>
      <w:r w:rsidR="00C63D1C" w:rsidRPr="00116C1D">
        <w:lastRenderedPageBreak/>
        <w:t xml:space="preserve">nostalgia would be tied to the </w:t>
      </w:r>
      <w:r w:rsidR="00E91778" w:rsidRPr="00116C1D">
        <w:t>confines</w:t>
      </w:r>
      <w:r w:rsidR="00C63D1C" w:rsidRPr="00116C1D">
        <w:t xml:space="preserve"> of the nostalgic episode. For example, </w:t>
      </w:r>
      <w:r w:rsidRPr="00116C1D">
        <w:t xml:space="preserve">nostalgic reverie about a past relationship or life success </w:t>
      </w:r>
      <w:r w:rsidR="00C63D1C" w:rsidRPr="00116C1D">
        <w:t>w</w:t>
      </w:r>
      <w:r w:rsidRPr="00116C1D">
        <w:t>ould correspondingly inspire future relationsh</w:t>
      </w:r>
      <w:r w:rsidR="00E91778" w:rsidRPr="00116C1D">
        <w:t xml:space="preserve">ip-striving or success-seeking. The </w:t>
      </w:r>
      <w:r w:rsidR="008437A1" w:rsidRPr="00116C1D">
        <w:t>findings</w:t>
      </w:r>
      <w:r w:rsidR="00E91778" w:rsidRPr="00116C1D">
        <w:t xml:space="preserve"> are inconsistent with such a possibility. I</w:t>
      </w:r>
      <w:r w:rsidR="00C63D1C" w:rsidRPr="00116C1D">
        <w:t>nstead, the</w:t>
      </w:r>
      <w:r w:rsidR="008437A1" w:rsidRPr="00116C1D">
        <w:t>y</w:t>
      </w:r>
      <w:r w:rsidR="00C63D1C" w:rsidRPr="00116C1D">
        <w:t xml:space="preserve"> are congruent with the possibility that </w:t>
      </w:r>
      <w:r w:rsidRPr="00116C1D">
        <w:t>nostalgia</w:t>
      </w:r>
      <w:r w:rsidR="007C7210" w:rsidRPr="00116C1D">
        <w:t xml:space="preserve"> </w:t>
      </w:r>
      <w:r w:rsidRPr="00116C1D">
        <w:t xml:space="preserve">serves as a generalized source of inspiration that promotes activity in domains unrelated to the focus of the nostalgic episode. The results of Studies </w:t>
      </w:r>
      <w:r w:rsidR="00C63D1C" w:rsidRPr="00116C1D">
        <w:t>3</w:t>
      </w:r>
      <w:r w:rsidR="008437A1" w:rsidRPr="00116C1D">
        <w:t>-</w:t>
      </w:r>
      <w:r w:rsidR="00B4039F">
        <w:t>6</w:t>
      </w:r>
      <w:r w:rsidR="00C63D1C" w:rsidRPr="00116C1D">
        <w:t xml:space="preserve"> are </w:t>
      </w:r>
      <w:r w:rsidR="00AA4809">
        <w:t xml:space="preserve">directly </w:t>
      </w:r>
      <w:r w:rsidR="00C63D1C" w:rsidRPr="00116C1D">
        <w:t>pertinent to this claim. In Stud</w:t>
      </w:r>
      <w:r w:rsidR="008437A1" w:rsidRPr="00116C1D">
        <w:t>ies</w:t>
      </w:r>
      <w:r w:rsidR="00C63D1C" w:rsidRPr="00116C1D">
        <w:t xml:space="preserve"> 3</w:t>
      </w:r>
      <w:r w:rsidR="00CA74C0">
        <w:t xml:space="preserve">, </w:t>
      </w:r>
      <w:r w:rsidR="008437A1" w:rsidRPr="00116C1D">
        <w:t>5</w:t>
      </w:r>
      <w:r w:rsidR="00CA74C0">
        <w:t xml:space="preserve"> and 6</w:t>
      </w:r>
      <w:r w:rsidR="00C63D1C" w:rsidRPr="00116C1D">
        <w:t>, nostalgia about a past event led to</w:t>
      </w:r>
      <w:r w:rsidR="00B4039F">
        <w:t xml:space="preserve"> generalized</w:t>
      </w:r>
      <w:r w:rsidR="00C63D1C" w:rsidRPr="00116C1D">
        <w:t xml:space="preserve"> inspiration.</w:t>
      </w:r>
      <w:r w:rsidR="00B4039F">
        <w:t xml:space="preserve"> </w:t>
      </w:r>
      <w:r w:rsidR="00C63D1C" w:rsidRPr="00116C1D">
        <w:t xml:space="preserve">In Study 4, music-induced (i.e., </w:t>
      </w:r>
      <w:r w:rsidR="00B4039F">
        <w:t xml:space="preserve">relatively </w:t>
      </w:r>
      <w:r w:rsidR="00C63D1C" w:rsidRPr="00116C1D">
        <w:t xml:space="preserve">content-free) nostalgia </w:t>
      </w:r>
      <w:r w:rsidR="0068756E" w:rsidRPr="00116C1D">
        <w:t>bred</w:t>
      </w:r>
      <w:r w:rsidR="00C63D1C" w:rsidRPr="00116C1D">
        <w:t xml:space="preserve"> inspiration. The results of </w:t>
      </w:r>
      <w:r w:rsidRPr="00116C1D">
        <w:t xml:space="preserve">Study 1 </w:t>
      </w:r>
      <w:r w:rsidR="00C63D1C" w:rsidRPr="00116C1D">
        <w:t xml:space="preserve">are also relevant. This study </w:t>
      </w:r>
      <w:r w:rsidRPr="00116C1D">
        <w:t>demonstrated a</w:t>
      </w:r>
      <w:r w:rsidR="00CA74C0">
        <w:t>n</w:t>
      </w:r>
      <w:r w:rsidRPr="00116C1D">
        <w:t xml:space="preserve"> </w:t>
      </w:r>
      <w:r w:rsidR="00CA74C0">
        <w:t>association</w:t>
      </w:r>
      <w:r w:rsidRPr="00116C1D">
        <w:t xml:space="preserve"> </w:t>
      </w:r>
      <w:r w:rsidR="00CA74C0">
        <w:t xml:space="preserve">of </w:t>
      </w:r>
      <w:r w:rsidR="00B4039F">
        <w:t>a</w:t>
      </w:r>
      <w:r w:rsidRPr="00116C1D">
        <w:t xml:space="preserve"> general tendency to be nostalgic </w:t>
      </w:r>
      <w:r w:rsidR="00CA74C0">
        <w:t xml:space="preserve">with frequency and </w:t>
      </w:r>
      <w:r w:rsidRPr="00116C1D">
        <w:t xml:space="preserve">intensity of inspiration. </w:t>
      </w:r>
      <w:r w:rsidR="00AA4809">
        <w:t>S</w:t>
      </w:r>
      <w:r w:rsidRPr="00116C1D">
        <w:t>imply being prone to nostalgia</w:t>
      </w:r>
      <w:r w:rsidR="00AA4809">
        <w:t>, then,</w:t>
      </w:r>
      <w:r w:rsidRPr="00116C1D">
        <w:t xml:space="preserve"> may facilitate inspiration. </w:t>
      </w:r>
      <w:r w:rsidR="00AA4809">
        <w:t>Moreover</w:t>
      </w:r>
      <w:r w:rsidR="00DB2FE4" w:rsidRPr="00116C1D">
        <w:t>, we obtained evidence</w:t>
      </w:r>
      <w:r w:rsidR="009C3FEB" w:rsidRPr="00116C1D">
        <w:t xml:space="preserve">, in Study </w:t>
      </w:r>
      <w:r w:rsidR="00B4039F">
        <w:t>6</w:t>
      </w:r>
      <w:r w:rsidR="009C3FEB" w:rsidRPr="00116C1D">
        <w:t>,</w:t>
      </w:r>
      <w:r w:rsidR="00DB2FE4" w:rsidRPr="00116C1D">
        <w:t xml:space="preserve"> for the motivational potency of nostalgia-elicited </w:t>
      </w:r>
      <w:r w:rsidR="00DB2FE4" w:rsidRPr="002158A0">
        <w:t xml:space="preserve">inspiration. </w:t>
      </w:r>
      <w:r w:rsidR="00B4039F" w:rsidRPr="002158A0">
        <w:t>General</w:t>
      </w:r>
      <w:r w:rsidR="00DB2FE4" w:rsidRPr="002158A0">
        <w:t xml:space="preserve"> inspiration strengthen</w:t>
      </w:r>
      <w:r w:rsidR="00B4039F" w:rsidRPr="002158A0">
        <w:t>ed</w:t>
      </w:r>
      <w:r w:rsidR="00DB2FE4" w:rsidRPr="002158A0">
        <w:t xml:space="preserve"> the proclivity for goal pursuit. </w:t>
      </w:r>
      <w:r w:rsidR="00C63D1C" w:rsidRPr="002158A0">
        <w:t xml:space="preserve">Regardless, a task for </w:t>
      </w:r>
      <w:r w:rsidRPr="002158A0">
        <w:t xml:space="preserve">future research </w:t>
      </w:r>
      <w:r w:rsidR="00C63D1C" w:rsidRPr="002158A0">
        <w:t xml:space="preserve">would be to </w:t>
      </w:r>
      <w:r w:rsidR="00F8088D" w:rsidRPr="002158A0">
        <w:t xml:space="preserve">broaden understanding of </w:t>
      </w:r>
      <w:r w:rsidR="00E91778" w:rsidRPr="002158A0">
        <w:t xml:space="preserve">the link between nostalgia and </w:t>
      </w:r>
      <w:r w:rsidR="00F8088D" w:rsidRPr="002158A0">
        <w:t>inspiration</w:t>
      </w:r>
      <w:r w:rsidR="00C63D1C" w:rsidRPr="002158A0">
        <w:t xml:space="preserve"> by </w:t>
      </w:r>
      <w:r w:rsidR="00E964A7" w:rsidRPr="002158A0">
        <w:t>(1) re-examining</w:t>
      </w:r>
      <w:r w:rsidR="00E964A7">
        <w:t xml:space="preserve"> the specificity of nostalgia in sustaining goal-pursuit (e.g., </w:t>
      </w:r>
      <w:r w:rsidR="00E964A7">
        <w:rPr>
          <w:color w:val="000000"/>
        </w:rPr>
        <w:t>does nostalgic reverie about particular goals lead to stronger</w:t>
      </w:r>
      <w:r w:rsidR="00B050CC">
        <w:rPr>
          <w:color w:val="000000"/>
        </w:rPr>
        <w:t>, and more enduring,</w:t>
      </w:r>
      <w:r w:rsidR="00E964A7">
        <w:rPr>
          <w:color w:val="000000"/>
        </w:rPr>
        <w:t xml:space="preserve"> inspiration to pursue them </w:t>
      </w:r>
      <w:r w:rsidR="004A0887">
        <w:rPr>
          <w:color w:val="000000"/>
        </w:rPr>
        <w:t>compared to</w:t>
      </w:r>
      <w:r w:rsidR="00E964A7">
        <w:rPr>
          <w:color w:val="000000"/>
        </w:rPr>
        <w:t xml:space="preserve"> generic nostalgic reverie), and (2) addressing </w:t>
      </w:r>
      <w:r w:rsidRPr="00116C1D">
        <w:t>the extent to which nostalgia-</w:t>
      </w:r>
      <w:r w:rsidR="009C3FEB" w:rsidRPr="00116C1D">
        <w:t>evoked</w:t>
      </w:r>
      <w:r w:rsidRPr="00116C1D">
        <w:t xml:space="preserve"> inspiration translates into overt</w:t>
      </w:r>
      <w:r w:rsidR="00821CD6">
        <w:t>, goal-pursuit</w:t>
      </w:r>
      <w:r w:rsidRPr="00116C1D">
        <w:t xml:space="preserve"> behavi</w:t>
      </w:r>
      <w:r w:rsidR="00821CD6">
        <w:t>or (</w:t>
      </w:r>
      <w:r w:rsidR="00821CD6" w:rsidRPr="009860EC">
        <w:rPr>
          <w:color w:val="000000"/>
        </w:rPr>
        <w:t>Milyavskaya</w:t>
      </w:r>
      <w:r w:rsidR="00821CD6">
        <w:rPr>
          <w:color w:val="000000"/>
        </w:rPr>
        <w:t xml:space="preserve"> et al., 2012; Thrash</w:t>
      </w:r>
      <w:r w:rsidR="00F05779">
        <w:rPr>
          <w:color w:val="000000"/>
        </w:rPr>
        <w:t>, Elliot</w:t>
      </w:r>
      <w:r w:rsidR="004A0887">
        <w:rPr>
          <w:color w:val="000000"/>
        </w:rPr>
        <w:t>,</w:t>
      </w:r>
      <w:r w:rsidR="00821CD6">
        <w:rPr>
          <w:color w:val="000000"/>
        </w:rPr>
        <w:t xml:space="preserve"> et al., 2010).</w:t>
      </w:r>
    </w:p>
    <w:p w14:paraId="38C74C1A" w14:textId="77777777" w:rsidR="00AD5552" w:rsidRPr="00116C1D" w:rsidRDefault="00521A8A" w:rsidP="003E378F">
      <w:pPr>
        <w:spacing w:line="480" w:lineRule="exact"/>
        <w:rPr>
          <w:b/>
          <w:bCs/>
        </w:rPr>
      </w:pPr>
      <w:r>
        <w:rPr>
          <w:b/>
          <w:bCs/>
        </w:rPr>
        <w:t>Coda</w:t>
      </w:r>
    </w:p>
    <w:p w14:paraId="50BF5F68" w14:textId="77777777" w:rsidR="00DA1ED8" w:rsidRDefault="00AD5552" w:rsidP="00DA1ED8">
      <w:pPr>
        <w:spacing w:line="480" w:lineRule="exact"/>
        <w:ind w:firstLine="720"/>
      </w:pPr>
      <w:r w:rsidRPr="00116C1D">
        <w:t>W</w:t>
      </w:r>
      <w:r w:rsidR="007243FE" w:rsidRPr="00116C1D">
        <w:t xml:space="preserve">e established that nostalgia is associated with, and indeed </w:t>
      </w:r>
      <w:r w:rsidR="00777AE9" w:rsidRPr="00116C1D">
        <w:t>prompts</w:t>
      </w:r>
      <w:r w:rsidR="007243FE" w:rsidRPr="00116C1D">
        <w:t xml:space="preserve">, </w:t>
      </w:r>
      <w:r w:rsidR="00777AE9" w:rsidRPr="00116C1D">
        <w:t xml:space="preserve">inspiration—both </w:t>
      </w:r>
      <w:r w:rsidR="00453BD9">
        <w:t>general</w:t>
      </w:r>
      <w:r w:rsidR="007243FE" w:rsidRPr="00116C1D">
        <w:t xml:space="preserve"> </w:t>
      </w:r>
      <w:r w:rsidR="00777AE9" w:rsidRPr="00116C1D">
        <w:t>and specific</w:t>
      </w:r>
      <w:r w:rsidR="007243FE" w:rsidRPr="00116C1D">
        <w:t>.</w:t>
      </w:r>
      <w:r w:rsidR="00DB2FE4" w:rsidRPr="00116C1D">
        <w:t xml:space="preserve"> Inspiration, in turn, intensifies goal pursuit.</w:t>
      </w:r>
      <w:r w:rsidR="007243FE" w:rsidRPr="00116C1D">
        <w:t xml:space="preserve"> Nostalgia is a psychological resource that fosters motivational forays. </w:t>
      </w:r>
      <w:r w:rsidR="00777AE9" w:rsidRPr="00116C1D">
        <w:t>T</w:t>
      </w:r>
      <w:r w:rsidR="007243FE" w:rsidRPr="00116C1D">
        <w:t>he potential for nostalgia to give way</w:t>
      </w:r>
      <w:r w:rsidR="00DB2FE4" w:rsidRPr="00116C1D">
        <w:t xml:space="preserve"> (through inspiration)</w:t>
      </w:r>
      <w:r w:rsidR="007243FE" w:rsidRPr="00116C1D">
        <w:t xml:space="preserve"> to goal-formation, goal striving, and goal completion is an exciting possibility that carries practical implications</w:t>
      </w:r>
      <w:r w:rsidR="00777AE9" w:rsidRPr="00116C1D">
        <w:t xml:space="preserve"> in the educational, </w:t>
      </w:r>
      <w:r w:rsidR="00DA1ED8">
        <w:t>clinical</w:t>
      </w:r>
      <w:r w:rsidR="00777AE9" w:rsidRPr="00116C1D">
        <w:t>, and organizational domains</w:t>
      </w:r>
      <w:r w:rsidR="00E91778" w:rsidRPr="00116C1D">
        <w:t>.</w:t>
      </w:r>
    </w:p>
    <w:p w14:paraId="58BBEA14" w14:textId="5BF44861" w:rsidR="007243FE" w:rsidRPr="005B418A" w:rsidRDefault="000F0F01" w:rsidP="00DA1ED8">
      <w:pPr>
        <w:spacing w:line="480" w:lineRule="exact"/>
        <w:ind w:firstLine="720"/>
        <w:jc w:val="center"/>
        <w:rPr>
          <w:bCs/>
        </w:rPr>
      </w:pPr>
      <w:r>
        <w:rPr>
          <w:b/>
          <w:bCs/>
        </w:rPr>
        <w:br w:type="column"/>
      </w:r>
      <w:r w:rsidR="007243FE" w:rsidRPr="005B418A">
        <w:rPr>
          <w:bCs/>
        </w:rPr>
        <w:lastRenderedPageBreak/>
        <w:t>References</w:t>
      </w:r>
    </w:p>
    <w:p w14:paraId="16E34026" w14:textId="77777777" w:rsidR="007D2EC6" w:rsidRDefault="007D2EC6" w:rsidP="007D2EC6">
      <w:pPr>
        <w:spacing w:line="480" w:lineRule="exact"/>
        <w:ind w:left="709" w:hanging="720"/>
        <w:rPr>
          <w:rStyle w:val="Hyperlink"/>
          <w:bCs/>
          <w:color w:val="000000"/>
        </w:rPr>
      </w:pPr>
      <w:bookmarkStart w:id="1" w:name="_ENREF_13"/>
      <w:bookmarkStart w:id="2" w:name="_ENREF_35"/>
      <w:r w:rsidRPr="00116C1D">
        <w:rPr>
          <w:bCs/>
          <w:color w:val="000000"/>
          <w:lang w:val="en-GB"/>
        </w:rPr>
        <w:t xml:space="preserve">Alicke, M. D., &amp; Sedikides, C. (2009). </w:t>
      </w:r>
      <w:r w:rsidRPr="00116C1D">
        <w:rPr>
          <w:bCs/>
          <w:color w:val="000000"/>
        </w:rPr>
        <w:t xml:space="preserve">Self-enhancement and self-protection: What they are and what they do. </w:t>
      </w:r>
      <w:r w:rsidRPr="00116C1D">
        <w:rPr>
          <w:bCs/>
          <w:i/>
          <w:color w:val="000000"/>
        </w:rPr>
        <w:t>European Review of Social Psychology, 20</w:t>
      </w:r>
      <w:r w:rsidRPr="00116C1D">
        <w:rPr>
          <w:bCs/>
          <w:color w:val="000000"/>
        </w:rPr>
        <w:t>, 1-48</w:t>
      </w:r>
      <w:r>
        <w:rPr>
          <w:bCs/>
          <w:color w:val="000000"/>
        </w:rPr>
        <w:t xml:space="preserve">. </w:t>
      </w:r>
      <w:hyperlink r:id="rId11" w:history="1">
        <w:proofErr w:type="gramStart"/>
        <w:r w:rsidRPr="00A26BC2">
          <w:rPr>
            <w:rStyle w:val="Hyperlink"/>
            <w:bCs/>
            <w:color w:val="000000"/>
          </w:rPr>
          <w:t>doi:</w:t>
        </w:r>
        <w:proofErr w:type="gramEnd"/>
        <w:r w:rsidRPr="00A26BC2">
          <w:rPr>
            <w:rStyle w:val="Hyperlink"/>
            <w:bCs/>
            <w:color w:val="000000"/>
          </w:rPr>
          <w:t>10.1080/10463280802613866</w:t>
        </w:r>
      </w:hyperlink>
    </w:p>
    <w:p w14:paraId="47CB472E" w14:textId="77777777" w:rsidR="000A271A" w:rsidRPr="00116C1D" w:rsidRDefault="004E2E70" w:rsidP="00466EBE">
      <w:pPr>
        <w:spacing w:line="480" w:lineRule="exact"/>
        <w:ind w:left="709" w:hanging="720"/>
        <w:rPr>
          <w:noProof/>
        </w:rPr>
      </w:pPr>
      <w:proofErr w:type="gramStart"/>
      <w:r w:rsidRPr="00116C1D">
        <w:rPr>
          <w:color w:val="000000"/>
        </w:rPr>
        <w:t>Baldwin, M., &amp; Landau, M. (</w:t>
      </w:r>
      <w:r w:rsidR="000A271A">
        <w:rPr>
          <w:color w:val="000000"/>
        </w:rPr>
        <w:t>2014</w:t>
      </w:r>
      <w:r w:rsidRPr="00116C1D">
        <w:rPr>
          <w:color w:val="000000"/>
        </w:rPr>
        <w:t>).</w:t>
      </w:r>
      <w:proofErr w:type="gramEnd"/>
      <w:r w:rsidRPr="00116C1D">
        <w:rPr>
          <w:color w:val="000000"/>
        </w:rPr>
        <w:t xml:space="preserve"> Exploring nostalgia’s influence on psychological growth: Evidence for mediation by positive emotion and consequences for self-perceptions and behavioral intentions. </w:t>
      </w:r>
      <w:r w:rsidRPr="00116C1D">
        <w:rPr>
          <w:i/>
          <w:iCs/>
          <w:color w:val="000000"/>
        </w:rPr>
        <w:t>Self and Identity</w:t>
      </w:r>
      <w:r w:rsidR="000A271A">
        <w:rPr>
          <w:i/>
          <w:iCs/>
          <w:color w:val="000000"/>
        </w:rPr>
        <w:t>, 13</w:t>
      </w:r>
      <w:r w:rsidR="000A271A" w:rsidRPr="005F7B22">
        <w:rPr>
          <w:bCs/>
          <w:lang w:eastAsia="en-GB"/>
        </w:rPr>
        <w:t>, 162-177</w:t>
      </w:r>
      <w:r w:rsidR="000A271A">
        <w:rPr>
          <w:bCs/>
          <w:lang w:eastAsia="en-GB"/>
        </w:rPr>
        <w:t xml:space="preserve">. </w:t>
      </w:r>
      <w:r w:rsidR="000D1C7E">
        <w:rPr>
          <w:bCs/>
          <w:lang w:eastAsia="en-GB"/>
        </w:rPr>
        <w:t>doi</w:t>
      </w:r>
      <w:r w:rsidR="000A271A" w:rsidRPr="005F7B22">
        <w:rPr>
          <w:bCs/>
          <w:lang w:eastAsia="en-GB"/>
        </w:rPr>
        <w:t>:</w:t>
      </w:r>
      <w:r w:rsidR="000A271A" w:rsidRPr="005F7B22">
        <w:rPr>
          <w:lang w:eastAsia="en-GB"/>
        </w:rPr>
        <w:t>0.1080/15298868.2013.772320</w:t>
      </w:r>
    </w:p>
    <w:p w14:paraId="5C767997" w14:textId="77777777" w:rsidR="00DC276D" w:rsidRPr="00116C1D" w:rsidRDefault="00DC276D" w:rsidP="00466EBE">
      <w:pPr>
        <w:spacing w:line="480" w:lineRule="exact"/>
        <w:ind w:left="709" w:hanging="720"/>
        <w:rPr>
          <w:rFonts w:eastAsia="SimSun"/>
          <w:lang w:val="en-GB" w:eastAsia="zh-CN"/>
        </w:rPr>
      </w:pPr>
      <w:proofErr w:type="gramStart"/>
      <w:r>
        <w:rPr>
          <w:rFonts w:eastAsia="MS Mincho"/>
          <w:bCs/>
          <w:color w:val="000000"/>
        </w:rPr>
        <w:t>Barrett, F. S., Grimm, K. J., Robins, R. W., Wildschut, T., Sedikides, C., &amp; Janata, P. (2010).</w:t>
      </w:r>
      <w:proofErr w:type="gramEnd"/>
      <w:r>
        <w:rPr>
          <w:rFonts w:eastAsia="MS Mincho"/>
          <w:bCs/>
          <w:color w:val="000000"/>
        </w:rPr>
        <w:t xml:space="preserve"> Music-evoked nostalgia: Affect, memory, and personality. </w:t>
      </w:r>
      <w:r>
        <w:rPr>
          <w:rFonts w:eastAsia="MS Mincho"/>
          <w:bCs/>
          <w:i/>
          <w:iCs/>
          <w:color w:val="000000"/>
        </w:rPr>
        <w:t>Emotion</w:t>
      </w:r>
      <w:r>
        <w:rPr>
          <w:rFonts w:eastAsia="SimSun"/>
          <w:bCs/>
          <w:i/>
          <w:iCs/>
          <w:color w:val="000000"/>
          <w:lang w:eastAsia="zh-CN"/>
        </w:rPr>
        <w:t>, 10</w:t>
      </w:r>
      <w:r>
        <w:rPr>
          <w:rFonts w:eastAsia="SimSun"/>
          <w:bCs/>
          <w:color w:val="000000"/>
          <w:lang w:eastAsia="zh-CN"/>
        </w:rPr>
        <w:t>, 390-403</w:t>
      </w:r>
      <w:r w:rsidR="00CD03C9">
        <w:rPr>
          <w:rFonts w:eastAsia="SimSun"/>
          <w:bCs/>
          <w:color w:val="000000"/>
          <w:lang w:eastAsia="zh-CN"/>
        </w:rPr>
        <w:t xml:space="preserve">. </w:t>
      </w:r>
      <w:hyperlink r:id="rId12" w:history="1">
        <w:proofErr w:type="gramStart"/>
        <w:r>
          <w:rPr>
            <w:rStyle w:val="Hyperlink"/>
            <w:bCs/>
            <w:color w:val="000000"/>
          </w:rPr>
          <w:t>doi:</w:t>
        </w:r>
        <w:proofErr w:type="gramEnd"/>
        <w:r>
          <w:rPr>
            <w:rStyle w:val="Hyperlink"/>
            <w:bCs/>
            <w:color w:val="000000"/>
          </w:rPr>
          <w:t>10.1037/a0019006</w:t>
        </w:r>
      </w:hyperlink>
    </w:p>
    <w:bookmarkEnd w:id="1"/>
    <w:bookmarkEnd w:id="2"/>
    <w:p w14:paraId="48237371" w14:textId="77777777" w:rsidR="00B619D4" w:rsidRPr="00116C1D" w:rsidRDefault="007243FE" w:rsidP="001F4A70">
      <w:pPr>
        <w:spacing w:line="480" w:lineRule="exact"/>
        <w:ind w:left="709" w:hanging="720"/>
      </w:pPr>
      <w:r w:rsidRPr="00116C1D">
        <w:t xml:space="preserve">Batcho, K. I. (1995). Nostalgia: A psychological perspective. </w:t>
      </w:r>
      <w:r w:rsidRPr="00116C1D">
        <w:rPr>
          <w:i/>
          <w:iCs/>
        </w:rPr>
        <w:t>Perceptual and Motor Skills, 80</w:t>
      </w:r>
      <w:r w:rsidRPr="00116C1D">
        <w:t>, 131-143.</w:t>
      </w:r>
    </w:p>
    <w:p w14:paraId="7CAC5829" w14:textId="72CAD00B" w:rsidR="001F4A70" w:rsidRDefault="001F4A70" w:rsidP="001F4A70">
      <w:pPr>
        <w:spacing w:line="480" w:lineRule="exact"/>
        <w:ind w:left="785" w:hanging="785"/>
        <w:contextualSpacing/>
      </w:pPr>
      <w:r w:rsidRPr="00D37DFE">
        <w:t xml:space="preserve">Bowlby, J. (1969/1982). </w:t>
      </w:r>
      <w:r w:rsidRPr="00D37DFE">
        <w:rPr>
          <w:i/>
          <w:iCs/>
        </w:rPr>
        <w:t xml:space="preserve">Attachment and loss: Vol. 1. Attachment. </w:t>
      </w:r>
      <w:r w:rsidR="007D2EC6">
        <w:t>New York</w:t>
      </w:r>
      <w:r w:rsidRPr="00D37DFE">
        <w:t>: Basic Books.</w:t>
      </w:r>
    </w:p>
    <w:p w14:paraId="43C3DDE0" w14:textId="4E6E8E94" w:rsidR="00FA4BD1" w:rsidRPr="00FA4BD1" w:rsidRDefault="00FA4BD1" w:rsidP="001F4A70">
      <w:pPr>
        <w:spacing w:line="480" w:lineRule="exact"/>
        <w:ind w:left="785" w:hanging="785"/>
        <w:contextualSpacing/>
      </w:pPr>
      <w:r>
        <w:t xml:space="preserve">Browne, M. W., &amp; Cudeck, R. (1993). Alternative ways of assessing model fit. In K. A. Bollen &amp; J. S. Long (Eds.), </w:t>
      </w:r>
      <w:r>
        <w:rPr>
          <w:i/>
        </w:rPr>
        <w:t xml:space="preserve">Testing structural equation models </w:t>
      </w:r>
      <w:r>
        <w:t>(pp. 136-162). Newbury Park, CA: Sage.</w:t>
      </w:r>
    </w:p>
    <w:p w14:paraId="7ABF2436" w14:textId="77777777" w:rsidR="009D5570" w:rsidRPr="00AE2FAF" w:rsidRDefault="009D5570" w:rsidP="001F4A70">
      <w:pPr>
        <w:autoSpaceDE w:val="0"/>
        <w:autoSpaceDN w:val="0"/>
        <w:adjustRightInd w:val="0"/>
        <w:spacing w:line="480" w:lineRule="exact"/>
        <w:ind w:hanging="720"/>
        <w:rPr>
          <w:lang w:val="en-GB" w:eastAsia="zh-CN"/>
        </w:rPr>
      </w:pPr>
      <w:r>
        <w:rPr>
          <w:lang w:eastAsia="zh-CN"/>
        </w:rPr>
        <w:tab/>
      </w:r>
      <w:proofErr w:type="gramStart"/>
      <w:r w:rsidRPr="00AE2FAF">
        <w:rPr>
          <w:lang w:eastAsia="zh-CN"/>
        </w:rPr>
        <w:t>Bullock, J. G., Green, D. P., &amp; Ha, S. E. (2010).</w:t>
      </w:r>
      <w:proofErr w:type="gramEnd"/>
      <w:r w:rsidRPr="00AE2FAF">
        <w:rPr>
          <w:lang w:eastAsia="zh-CN"/>
        </w:rPr>
        <w:t xml:space="preserve"> Yes, but what’s the mechanism? (</w:t>
      </w:r>
      <w:proofErr w:type="gramStart"/>
      <w:r w:rsidRPr="00AE2FAF">
        <w:rPr>
          <w:lang w:eastAsia="zh-CN"/>
        </w:rPr>
        <w:t>don’t</w:t>
      </w:r>
      <w:proofErr w:type="gramEnd"/>
      <w:r w:rsidRPr="00AE2FAF">
        <w:rPr>
          <w:lang w:eastAsia="zh-CN"/>
        </w:rPr>
        <w:t xml:space="preserve"> expect </w:t>
      </w:r>
      <w:r>
        <w:rPr>
          <w:lang w:eastAsia="zh-CN"/>
        </w:rPr>
        <w:tab/>
      </w:r>
      <w:r w:rsidRPr="00AE2FAF">
        <w:rPr>
          <w:lang w:eastAsia="zh-CN"/>
        </w:rPr>
        <w:t xml:space="preserve">an easy answer). </w:t>
      </w:r>
      <w:r w:rsidRPr="00AE2FAF">
        <w:rPr>
          <w:i/>
          <w:lang w:eastAsia="zh-CN"/>
        </w:rPr>
        <w:t>Journal of Personality and Social Psychology, 98,</w:t>
      </w:r>
      <w:r>
        <w:rPr>
          <w:lang w:eastAsia="zh-CN"/>
        </w:rPr>
        <w:t xml:space="preserve"> 550-558. </w:t>
      </w:r>
      <w:r>
        <w:rPr>
          <w:lang w:eastAsia="zh-CN"/>
        </w:rPr>
        <w:tab/>
      </w:r>
      <w:proofErr w:type="gramStart"/>
      <w:r w:rsidR="0028765B">
        <w:rPr>
          <w:lang w:eastAsia="zh-CN"/>
        </w:rPr>
        <w:t>doi</w:t>
      </w:r>
      <w:r w:rsidRPr="00AE2FAF">
        <w:rPr>
          <w:lang w:eastAsia="zh-CN"/>
        </w:rPr>
        <w:t>:</w:t>
      </w:r>
      <w:proofErr w:type="gramEnd"/>
      <w:r w:rsidRPr="00AE2FAF">
        <w:rPr>
          <w:lang w:eastAsia="zh-CN"/>
        </w:rPr>
        <w:t>10.1037/a0018933</w:t>
      </w:r>
    </w:p>
    <w:p w14:paraId="11DD2D9F" w14:textId="77777777" w:rsidR="00D71C3B" w:rsidRPr="008E6D7C" w:rsidRDefault="00916BEC" w:rsidP="00D71C3B">
      <w:pPr>
        <w:spacing w:line="480" w:lineRule="exact"/>
        <w:ind w:left="709" w:hanging="720"/>
        <w:rPr>
          <w:noProof/>
          <w:lang w:val="en-GB"/>
        </w:rPr>
      </w:pPr>
      <w:r w:rsidRPr="00116C1D">
        <w:rPr>
          <w:noProof/>
        </w:rPr>
        <w:t xml:space="preserve">Campbell, D. T., &amp; Fiske, D. W. (1959). Convergent and discriminant validation by the multitrait-multimethod matrix. </w:t>
      </w:r>
      <w:r w:rsidRPr="008E6D7C">
        <w:rPr>
          <w:i/>
          <w:noProof/>
          <w:lang w:val="en-GB"/>
        </w:rPr>
        <w:t>Psychological Bulletin, 56</w:t>
      </w:r>
      <w:r w:rsidRPr="008E6D7C">
        <w:rPr>
          <w:noProof/>
          <w:lang w:val="en-GB"/>
        </w:rPr>
        <w:t>, 81-105.</w:t>
      </w:r>
    </w:p>
    <w:p w14:paraId="6D2BE5EE" w14:textId="53332090" w:rsidR="00D71C3B" w:rsidRPr="00D71C3B" w:rsidRDefault="00D71C3B" w:rsidP="00D71C3B">
      <w:pPr>
        <w:spacing w:line="480" w:lineRule="exact"/>
        <w:ind w:left="709" w:hanging="720"/>
      </w:pPr>
      <w:r w:rsidRPr="00D71C3B">
        <w:t xml:space="preserve">Carver, C. S. (2006). </w:t>
      </w:r>
      <w:proofErr w:type="gramStart"/>
      <w:r w:rsidRPr="00D71C3B">
        <w:t>Approach, avoidance, and the self-regulation of affect and action.</w:t>
      </w:r>
      <w:proofErr w:type="gramEnd"/>
      <w:r w:rsidRPr="00D71C3B">
        <w:t xml:space="preserve"> </w:t>
      </w:r>
      <w:r w:rsidRPr="00D71C3B">
        <w:rPr>
          <w:i/>
        </w:rPr>
        <w:t xml:space="preserve">Motivation </w:t>
      </w:r>
      <w:r w:rsidRPr="00B128D2">
        <w:rPr>
          <w:i/>
          <w:color w:val="000000" w:themeColor="text1"/>
        </w:rPr>
        <w:t>and Emotion, 30,</w:t>
      </w:r>
      <w:r w:rsidRPr="00B128D2">
        <w:rPr>
          <w:color w:val="000000" w:themeColor="text1"/>
        </w:rPr>
        <w:t xml:space="preserve"> 105-110.</w:t>
      </w:r>
      <w:r w:rsidR="00B128D2" w:rsidRPr="00B128D2">
        <w:rPr>
          <w:color w:val="000000" w:themeColor="text1"/>
        </w:rPr>
        <w:t xml:space="preserve"> </w:t>
      </w:r>
      <w:proofErr w:type="gramStart"/>
      <w:r w:rsidR="005B418A">
        <w:rPr>
          <w:color w:val="000000" w:themeColor="text1"/>
        </w:rPr>
        <w:t>doi:</w:t>
      </w:r>
      <w:proofErr w:type="gramEnd"/>
      <w:r w:rsidR="00B128D2" w:rsidRPr="00B128D2">
        <w:rPr>
          <w:color w:val="000000" w:themeColor="text1"/>
        </w:rPr>
        <w:t>10.1007/s11031-006-9044-7 </w:t>
      </w:r>
    </w:p>
    <w:p w14:paraId="4820CC01" w14:textId="77777777" w:rsidR="00C148CA" w:rsidRDefault="00C148CA" w:rsidP="00D665C1">
      <w:pPr>
        <w:spacing w:line="480" w:lineRule="exact"/>
        <w:ind w:left="720" w:hanging="731"/>
        <w:rPr>
          <w:rStyle w:val="Hyperlink"/>
          <w:bCs/>
          <w:color w:val="000000"/>
        </w:rPr>
      </w:pPr>
      <w:r w:rsidRPr="00A26BC2">
        <w:rPr>
          <w:bCs/>
          <w:color w:val="000000"/>
        </w:rPr>
        <w:t xml:space="preserve">Cheung, W. Y., Wildschut, T., Sedikides, C., Hepper, E. G., Arndt, J., &amp; Vingerhoets, A. J. J. M. (2013). Back to the future: Nostalgia increases optimism. </w:t>
      </w:r>
      <w:r w:rsidRPr="00A26BC2">
        <w:rPr>
          <w:bCs/>
          <w:i/>
          <w:iCs/>
          <w:color w:val="000000"/>
        </w:rPr>
        <w:t>Personality and Social Psychology Bulletin, 39</w:t>
      </w:r>
      <w:r w:rsidRPr="00A26BC2">
        <w:rPr>
          <w:bCs/>
          <w:color w:val="000000"/>
        </w:rPr>
        <w:t>, 1484-1496.</w:t>
      </w:r>
      <w:r>
        <w:rPr>
          <w:bCs/>
          <w:color w:val="000000"/>
        </w:rPr>
        <w:t xml:space="preserve"> </w:t>
      </w:r>
      <w:hyperlink r:id="rId13" w:history="1">
        <w:proofErr w:type="gramStart"/>
        <w:r w:rsidRPr="00A26BC2">
          <w:rPr>
            <w:rStyle w:val="Hyperlink"/>
            <w:bCs/>
            <w:color w:val="000000"/>
          </w:rPr>
          <w:t>doi:</w:t>
        </w:r>
        <w:proofErr w:type="gramEnd"/>
        <w:r w:rsidRPr="00A26BC2">
          <w:rPr>
            <w:rStyle w:val="Hyperlink"/>
            <w:bCs/>
            <w:color w:val="000000"/>
          </w:rPr>
          <w:t>10.1177/0146167213499187</w:t>
        </w:r>
      </w:hyperlink>
    </w:p>
    <w:p w14:paraId="45794159" w14:textId="66D3C38F" w:rsidR="00E55111" w:rsidRDefault="00E55111" w:rsidP="00D665C1">
      <w:pPr>
        <w:spacing w:line="480" w:lineRule="exact"/>
        <w:ind w:left="720" w:hanging="731"/>
        <w:rPr>
          <w:rStyle w:val="Hyperlink"/>
          <w:bCs/>
          <w:color w:val="000000"/>
        </w:rPr>
      </w:pPr>
      <w:proofErr w:type="gramStart"/>
      <w:r>
        <w:rPr>
          <w:rStyle w:val="Hyperlink"/>
          <w:bCs/>
          <w:color w:val="000000"/>
        </w:rPr>
        <w:lastRenderedPageBreak/>
        <w:t>Cohen, S., &amp; Wills, T. A. (1985).</w:t>
      </w:r>
      <w:proofErr w:type="gramEnd"/>
      <w:r>
        <w:rPr>
          <w:rStyle w:val="Hyperlink"/>
          <w:bCs/>
          <w:color w:val="000000"/>
        </w:rPr>
        <w:t xml:space="preserve"> </w:t>
      </w:r>
      <w:proofErr w:type="gramStart"/>
      <w:r>
        <w:rPr>
          <w:rStyle w:val="Hyperlink"/>
          <w:bCs/>
          <w:color w:val="000000"/>
        </w:rPr>
        <w:t>Stress, social support, and the buffering hypothesis.</w:t>
      </w:r>
      <w:proofErr w:type="gramEnd"/>
      <w:r>
        <w:rPr>
          <w:rStyle w:val="Hyperlink"/>
          <w:bCs/>
          <w:color w:val="000000"/>
        </w:rPr>
        <w:t xml:space="preserve"> </w:t>
      </w:r>
      <w:r w:rsidRPr="00E55111">
        <w:rPr>
          <w:rStyle w:val="Hyperlink"/>
          <w:bCs/>
          <w:i/>
          <w:color w:val="000000"/>
        </w:rPr>
        <w:t>Psychological Bulletin, 98,</w:t>
      </w:r>
      <w:r>
        <w:rPr>
          <w:rStyle w:val="Hyperlink"/>
          <w:bCs/>
          <w:color w:val="000000"/>
        </w:rPr>
        <w:t xml:space="preserve"> 310-357.</w:t>
      </w:r>
    </w:p>
    <w:p w14:paraId="2D3F159C" w14:textId="77777777" w:rsidR="00D665C1" w:rsidRPr="00A64083" w:rsidRDefault="00D665C1" w:rsidP="00D665C1">
      <w:pPr>
        <w:spacing w:line="480" w:lineRule="exact"/>
        <w:ind w:left="720" w:hanging="731"/>
        <w:rPr>
          <w:rFonts w:asciiTheme="majorBidi" w:hAnsiTheme="majorBidi" w:cstheme="majorBidi"/>
          <w:bCs/>
          <w:color w:val="000000" w:themeColor="text1"/>
        </w:rPr>
      </w:pPr>
      <w:r w:rsidRPr="00A64083">
        <w:rPr>
          <w:rFonts w:asciiTheme="majorBidi" w:hAnsiTheme="majorBidi" w:cstheme="majorBidi"/>
          <w:bCs/>
          <w:color w:val="000000" w:themeColor="text1"/>
          <w:lang w:val="en-GB"/>
        </w:rPr>
        <w:t xml:space="preserve">Crocker, J., &amp; Wolfe, C. T. (2001). </w:t>
      </w:r>
      <w:proofErr w:type="gramStart"/>
      <w:r w:rsidRPr="00A64083">
        <w:rPr>
          <w:rFonts w:asciiTheme="majorBidi" w:hAnsiTheme="majorBidi" w:cstheme="majorBidi"/>
          <w:bCs/>
          <w:color w:val="000000" w:themeColor="text1"/>
        </w:rPr>
        <w:t>Contingencies of self-worth.</w:t>
      </w:r>
      <w:proofErr w:type="gramEnd"/>
      <w:r w:rsidRPr="00A64083">
        <w:rPr>
          <w:rFonts w:asciiTheme="majorBidi" w:hAnsiTheme="majorBidi" w:cstheme="majorBidi"/>
          <w:bCs/>
          <w:color w:val="000000" w:themeColor="text1"/>
        </w:rPr>
        <w:t xml:space="preserve"> </w:t>
      </w:r>
      <w:r w:rsidRPr="00A64083">
        <w:rPr>
          <w:rFonts w:asciiTheme="majorBidi" w:hAnsiTheme="majorBidi" w:cstheme="majorBidi"/>
          <w:bCs/>
          <w:i/>
          <w:iCs/>
          <w:color w:val="000000" w:themeColor="text1"/>
        </w:rPr>
        <w:t>Psychological Review</w:t>
      </w:r>
      <w:r w:rsidRPr="00A64083">
        <w:rPr>
          <w:rFonts w:asciiTheme="majorBidi" w:hAnsiTheme="majorBidi" w:cstheme="majorBidi"/>
          <w:bCs/>
          <w:color w:val="000000" w:themeColor="text1"/>
        </w:rPr>
        <w:t xml:space="preserve">, </w:t>
      </w:r>
      <w:r w:rsidRPr="00A64083">
        <w:rPr>
          <w:rFonts w:asciiTheme="majorBidi" w:hAnsiTheme="majorBidi" w:cstheme="majorBidi"/>
          <w:bCs/>
          <w:i/>
          <w:iCs/>
          <w:color w:val="000000" w:themeColor="text1"/>
        </w:rPr>
        <w:t>108</w:t>
      </w:r>
      <w:r w:rsidRPr="00A64083">
        <w:rPr>
          <w:rFonts w:asciiTheme="majorBidi" w:hAnsiTheme="majorBidi" w:cstheme="majorBidi"/>
          <w:bCs/>
          <w:color w:val="000000" w:themeColor="text1"/>
        </w:rPr>
        <w:t>, 593-623.</w:t>
      </w:r>
      <w:r>
        <w:rPr>
          <w:rStyle w:val="Hyperlink"/>
          <w:rFonts w:asciiTheme="majorBidi" w:hAnsiTheme="majorBidi" w:cstheme="majorBidi"/>
          <w:bCs/>
          <w:color w:val="000000" w:themeColor="text1"/>
        </w:rPr>
        <w:t xml:space="preserve"> doi</w:t>
      </w:r>
      <w:r w:rsidR="005F1CBA">
        <w:rPr>
          <w:rStyle w:val="Hyperlink"/>
          <w:rFonts w:asciiTheme="majorBidi" w:hAnsiTheme="majorBidi" w:cstheme="majorBidi"/>
          <w:bCs/>
          <w:color w:val="000000" w:themeColor="text1"/>
        </w:rPr>
        <w:t>:</w:t>
      </w:r>
      <w:r w:rsidRPr="00A64083">
        <w:rPr>
          <w:rStyle w:val="Hyperlink"/>
          <w:rFonts w:asciiTheme="majorBidi" w:hAnsiTheme="majorBidi" w:cstheme="majorBidi"/>
          <w:bCs/>
          <w:color w:val="000000" w:themeColor="text1"/>
        </w:rPr>
        <w:t>10.1037/0033-295X.108.3.593</w:t>
      </w:r>
    </w:p>
    <w:p w14:paraId="1ACBAF54" w14:textId="77777777" w:rsidR="00D665C1" w:rsidRPr="00911D52" w:rsidRDefault="00D665C1" w:rsidP="00D665C1">
      <w:pPr>
        <w:spacing w:line="480" w:lineRule="exact"/>
        <w:ind w:left="720" w:hanging="731"/>
      </w:pPr>
      <w:r w:rsidRPr="00911D52">
        <w:t xml:space="preserve">Davis, F. (1979). </w:t>
      </w:r>
      <w:r w:rsidRPr="00911D52">
        <w:rPr>
          <w:i/>
          <w:iCs/>
        </w:rPr>
        <w:t xml:space="preserve">Yearning for yesterday: </w:t>
      </w:r>
      <w:proofErr w:type="gramStart"/>
      <w:r w:rsidRPr="00911D52">
        <w:rPr>
          <w:i/>
          <w:iCs/>
        </w:rPr>
        <w:t>A sociology</w:t>
      </w:r>
      <w:proofErr w:type="gramEnd"/>
      <w:r w:rsidRPr="00911D52">
        <w:rPr>
          <w:i/>
          <w:iCs/>
        </w:rPr>
        <w:t xml:space="preserve"> of nostalgia</w:t>
      </w:r>
      <w:r w:rsidRPr="00911D52">
        <w:t>. New York: Free Press.</w:t>
      </w:r>
    </w:p>
    <w:p w14:paraId="1311D6C6" w14:textId="77777777" w:rsidR="009D5570" w:rsidRPr="008253BA" w:rsidRDefault="009D5570" w:rsidP="00D665C1">
      <w:pPr>
        <w:autoSpaceDE w:val="0"/>
        <w:autoSpaceDN w:val="0"/>
        <w:adjustRightInd w:val="0"/>
        <w:spacing w:line="480" w:lineRule="exact"/>
        <w:ind w:hanging="720"/>
        <w:rPr>
          <w:rFonts w:eastAsiaTheme="minorEastAsia"/>
          <w:color w:val="000000"/>
          <w:lang w:eastAsia="zh-CN"/>
        </w:rPr>
      </w:pPr>
      <w:r>
        <w:rPr>
          <w:color w:val="000000"/>
          <w:lang w:val="en-GB"/>
        </w:rPr>
        <w:tab/>
      </w:r>
      <w:proofErr w:type="gramStart"/>
      <w:r w:rsidRPr="00956041">
        <w:rPr>
          <w:color w:val="000000"/>
          <w:lang w:val="en-GB"/>
        </w:rPr>
        <w:t>Fiedler, K., Schott, M., &amp; Meiser, T. (2011).</w:t>
      </w:r>
      <w:proofErr w:type="gramEnd"/>
      <w:r w:rsidRPr="00956041">
        <w:rPr>
          <w:color w:val="000000"/>
          <w:lang w:val="en-GB"/>
        </w:rPr>
        <w:t xml:space="preserve"> </w:t>
      </w:r>
      <w:r w:rsidRPr="00FE3DB8">
        <w:rPr>
          <w:color w:val="000000"/>
        </w:rPr>
        <w:t xml:space="preserve">What mediation analysis can (not) </w:t>
      </w:r>
      <w:proofErr w:type="gramStart"/>
      <w:r w:rsidRPr="00FE3DB8">
        <w:rPr>
          <w:color w:val="000000"/>
        </w:rPr>
        <w:t>do.</w:t>
      </w:r>
      <w:proofErr w:type="gramEnd"/>
      <w:r w:rsidRPr="00FE3DB8">
        <w:rPr>
          <w:color w:val="000000"/>
        </w:rPr>
        <w:t xml:space="preserve"> </w:t>
      </w:r>
      <w:r w:rsidRPr="00FE3DB8">
        <w:rPr>
          <w:i/>
          <w:iCs/>
          <w:color w:val="000000"/>
        </w:rPr>
        <w:t>Journal of</w:t>
      </w:r>
      <w:r>
        <w:rPr>
          <w:i/>
          <w:iCs/>
          <w:color w:val="000000"/>
        </w:rPr>
        <w:t xml:space="preserve"> </w:t>
      </w:r>
      <w:r>
        <w:rPr>
          <w:i/>
          <w:iCs/>
          <w:color w:val="000000"/>
        </w:rPr>
        <w:tab/>
      </w:r>
      <w:r w:rsidRPr="00532A22">
        <w:rPr>
          <w:i/>
          <w:iCs/>
          <w:color w:val="000000"/>
        </w:rPr>
        <w:t>Experimental Social Psychology, 47</w:t>
      </w:r>
      <w:r w:rsidRPr="00532A22">
        <w:rPr>
          <w:color w:val="000000"/>
        </w:rPr>
        <w:t>, 1231-1236.</w:t>
      </w:r>
      <w:r>
        <w:rPr>
          <w:color w:val="000000"/>
        </w:rPr>
        <w:t xml:space="preserve"> </w:t>
      </w:r>
      <w:r w:rsidR="0028765B">
        <w:rPr>
          <w:color w:val="000000"/>
        </w:rPr>
        <w:t>doi</w:t>
      </w:r>
      <w:r>
        <w:rPr>
          <w:color w:val="000000"/>
        </w:rPr>
        <w:t>:</w:t>
      </w:r>
      <w:r w:rsidRPr="008253BA">
        <w:t>10.1016/j.jesp.2011.05.007</w:t>
      </w:r>
    </w:p>
    <w:p w14:paraId="2E6938AE" w14:textId="77777777" w:rsidR="00095C64" w:rsidRPr="00116C1D" w:rsidRDefault="00095C64" w:rsidP="00466EBE">
      <w:pPr>
        <w:spacing w:line="480" w:lineRule="exact"/>
        <w:ind w:left="709" w:hanging="720"/>
        <w:rPr>
          <w:lang w:val="en-GB"/>
        </w:rPr>
      </w:pPr>
      <w:r w:rsidRPr="00116C1D">
        <w:rPr>
          <w:lang w:val="en-GB"/>
        </w:rPr>
        <w:t xml:space="preserve">Fredrickson, B. L. (2001). The role of positive emotions in positive psychology: The broaden-and-build theory of positive emotions. </w:t>
      </w:r>
      <w:r w:rsidRPr="00116C1D">
        <w:rPr>
          <w:i/>
          <w:iCs/>
          <w:lang w:val="en-GB"/>
        </w:rPr>
        <w:t xml:space="preserve">American Psychologist, 56, </w:t>
      </w:r>
      <w:r w:rsidRPr="00116C1D">
        <w:rPr>
          <w:lang w:val="en-GB"/>
        </w:rPr>
        <w:t>218-226.</w:t>
      </w:r>
      <w:r w:rsidR="00AF7E82">
        <w:rPr>
          <w:lang w:val="en-GB"/>
        </w:rPr>
        <w:t xml:space="preserve"> </w:t>
      </w:r>
      <w:r w:rsidR="00AF7E82">
        <w:t>doi:</w:t>
      </w:r>
      <w:r w:rsidR="00AF7E82" w:rsidRPr="00AF7E82">
        <w:t>10.1037/0003-066X.56.3.218 </w:t>
      </w:r>
    </w:p>
    <w:p w14:paraId="15B04162" w14:textId="77777777" w:rsidR="00B96446" w:rsidRPr="00116C1D" w:rsidRDefault="007243FE" w:rsidP="00466EBE">
      <w:pPr>
        <w:spacing w:line="480" w:lineRule="exact"/>
        <w:ind w:left="709" w:hanging="720"/>
        <w:rPr>
          <w:color w:val="000000"/>
        </w:rPr>
      </w:pPr>
      <w:r w:rsidRPr="00116C1D">
        <w:rPr>
          <w:color w:val="000000"/>
        </w:rPr>
        <w:t xml:space="preserve">Green, J. D., &amp; Campbell, W. K. (2000). Attachment and exploration in adults: </w:t>
      </w:r>
      <w:r w:rsidR="00B96446" w:rsidRPr="00116C1D">
        <w:rPr>
          <w:color w:val="000000"/>
        </w:rPr>
        <w:t>C</w:t>
      </w:r>
      <w:r w:rsidRPr="00116C1D">
        <w:rPr>
          <w:color w:val="000000"/>
        </w:rPr>
        <w:t xml:space="preserve">hronic and contextual accessibility. </w:t>
      </w:r>
      <w:r w:rsidRPr="00116C1D">
        <w:rPr>
          <w:rStyle w:val="journaltitle3"/>
          <w:color w:val="000000"/>
        </w:rPr>
        <w:t>Personality and Social Psychology Bulletin</w:t>
      </w:r>
      <w:r w:rsidRPr="00116C1D">
        <w:rPr>
          <w:color w:val="000000"/>
        </w:rPr>
        <w:t xml:space="preserve">, </w:t>
      </w:r>
      <w:r w:rsidRPr="00116C1D">
        <w:rPr>
          <w:rStyle w:val="volume5"/>
          <w:b w:val="0"/>
          <w:bCs w:val="0"/>
          <w:i/>
          <w:iCs/>
          <w:color w:val="000000"/>
        </w:rPr>
        <w:t>26</w:t>
      </w:r>
      <w:r w:rsidRPr="00947468">
        <w:rPr>
          <w:color w:val="000000"/>
        </w:rPr>
        <w:t>,</w:t>
      </w:r>
      <w:r w:rsidR="006F7C57" w:rsidRPr="00947468">
        <w:rPr>
          <w:color w:val="000000"/>
        </w:rPr>
        <w:t xml:space="preserve"> </w:t>
      </w:r>
      <w:r w:rsidR="006F7C57" w:rsidRPr="00116C1D">
        <w:rPr>
          <w:color w:val="000000"/>
        </w:rPr>
        <w:t>452-</w:t>
      </w:r>
      <w:r w:rsidRPr="00116C1D">
        <w:rPr>
          <w:color w:val="000000"/>
        </w:rPr>
        <w:t>461.</w:t>
      </w:r>
      <w:r w:rsidR="004E624E">
        <w:rPr>
          <w:color w:val="000000"/>
        </w:rPr>
        <w:t xml:space="preserve"> </w:t>
      </w:r>
      <w:proofErr w:type="gramStart"/>
      <w:r w:rsidR="004E624E">
        <w:rPr>
          <w:color w:val="000000"/>
        </w:rPr>
        <w:t>doi:</w:t>
      </w:r>
      <w:proofErr w:type="gramEnd"/>
      <w:r w:rsidR="004E624E" w:rsidRPr="004E624E">
        <w:rPr>
          <w:color w:val="000000"/>
        </w:rPr>
        <w:t>10.1177/0146167200266004 </w:t>
      </w:r>
    </w:p>
    <w:p w14:paraId="25C8FBBC" w14:textId="77777777" w:rsidR="009A5A48" w:rsidRPr="00116C1D" w:rsidRDefault="007243FE" w:rsidP="00466EBE">
      <w:pPr>
        <w:spacing w:line="480" w:lineRule="exact"/>
        <w:ind w:left="709" w:hanging="720"/>
        <w:rPr>
          <w:color w:val="000000"/>
        </w:rPr>
      </w:pPr>
      <w:proofErr w:type="gramStart"/>
      <w:r w:rsidRPr="00116C1D">
        <w:rPr>
          <w:color w:val="000000"/>
        </w:rPr>
        <w:t>Green-Hennessy, S., &amp; Reis, H. T. (1998).</w:t>
      </w:r>
      <w:proofErr w:type="gramEnd"/>
      <w:r w:rsidRPr="00116C1D">
        <w:rPr>
          <w:color w:val="000000"/>
        </w:rPr>
        <w:t xml:space="preserve"> Openness in processing social information among </w:t>
      </w:r>
    </w:p>
    <w:p w14:paraId="2A6E1871" w14:textId="77777777" w:rsidR="004F43A2" w:rsidRPr="00116C1D" w:rsidRDefault="0056457A" w:rsidP="00466EBE">
      <w:pPr>
        <w:spacing w:line="480" w:lineRule="exact"/>
        <w:ind w:left="709" w:hanging="720"/>
        <w:rPr>
          <w:color w:val="000000"/>
        </w:rPr>
      </w:pPr>
      <w:r w:rsidRPr="00116C1D">
        <w:rPr>
          <w:color w:val="000000"/>
        </w:rPr>
        <w:tab/>
      </w:r>
      <w:proofErr w:type="gramStart"/>
      <w:r w:rsidR="007243FE" w:rsidRPr="00116C1D">
        <w:rPr>
          <w:color w:val="000000"/>
        </w:rPr>
        <w:t>attachment</w:t>
      </w:r>
      <w:proofErr w:type="gramEnd"/>
      <w:r w:rsidR="007243FE" w:rsidRPr="00116C1D">
        <w:rPr>
          <w:color w:val="000000"/>
        </w:rPr>
        <w:t xml:space="preserve"> types. </w:t>
      </w:r>
      <w:r w:rsidR="007243FE" w:rsidRPr="00116C1D">
        <w:rPr>
          <w:rStyle w:val="journaltitle3"/>
          <w:color w:val="000000"/>
        </w:rPr>
        <w:t>Personal Relationships</w:t>
      </w:r>
      <w:r w:rsidR="007243FE" w:rsidRPr="00116C1D">
        <w:rPr>
          <w:color w:val="000000"/>
        </w:rPr>
        <w:t xml:space="preserve">, </w:t>
      </w:r>
      <w:r w:rsidR="007243FE" w:rsidRPr="00116C1D">
        <w:rPr>
          <w:rStyle w:val="volume5"/>
          <w:b w:val="0"/>
          <w:bCs w:val="0"/>
          <w:i/>
          <w:iCs/>
          <w:color w:val="000000"/>
        </w:rPr>
        <w:t>5</w:t>
      </w:r>
      <w:r w:rsidR="007243FE" w:rsidRPr="00882BE9">
        <w:rPr>
          <w:color w:val="000000"/>
        </w:rPr>
        <w:t>,</w:t>
      </w:r>
      <w:r w:rsidR="007243FE" w:rsidRPr="00116C1D">
        <w:rPr>
          <w:b/>
          <w:bCs/>
          <w:color w:val="000000"/>
        </w:rPr>
        <w:t xml:space="preserve"> </w:t>
      </w:r>
      <w:r w:rsidR="006F7C57" w:rsidRPr="00116C1D">
        <w:rPr>
          <w:color w:val="000000"/>
        </w:rPr>
        <w:t>449-</w:t>
      </w:r>
      <w:r w:rsidR="007243FE" w:rsidRPr="00116C1D">
        <w:rPr>
          <w:color w:val="000000"/>
        </w:rPr>
        <w:t>466.</w:t>
      </w:r>
      <w:r w:rsidR="004E624E">
        <w:rPr>
          <w:color w:val="000000"/>
        </w:rPr>
        <w:t xml:space="preserve"> doi:</w:t>
      </w:r>
      <w:r w:rsidR="004E624E" w:rsidRPr="004E624E">
        <w:rPr>
          <w:color w:val="000000"/>
        </w:rPr>
        <w:t>10.1111/j.1475-6811.1998.tb00182.x </w:t>
      </w:r>
    </w:p>
    <w:p w14:paraId="5CAC62EB" w14:textId="48F39109" w:rsidR="00302641" w:rsidRDefault="00302641" w:rsidP="00466EBE">
      <w:pPr>
        <w:spacing w:line="480" w:lineRule="exact"/>
        <w:ind w:left="709" w:hanging="720"/>
      </w:pPr>
      <w:r w:rsidRPr="00116C1D">
        <w:t xml:space="preserve">Hayes, A. F. (2013). </w:t>
      </w:r>
      <w:proofErr w:type="gramStart"/>
      <w:r w:rsidRPr="00116C1D">
        <w:rPr>
          <w:i/>
        </w:rPr>
        <w:t>Introduction to mediation, moderation, and conditional process analysis.</w:t>
      </w:r>
      <w:proofErr w:type="gramEnd"/>
      <w:r w:rsidRPr="00116C1D">
        <w:rPr>
          <w:i/>
        </w:rPr>
        <w:t xml:space="preserve"> </w:t>
      </w:r>
      <w:proofErr w:type="gramStart"/>
      <w:r w:rsidRPr="00116C1D">
        <w:rPr>
          <w:i/>
        </w:rPr>
        <w:t>A regression-based approach.</w:t>
      </w:r>
      <w:proofErr w:type="gramEnd"/>
      <w:r w:rsidRPr="00116C1D">
        <w:t xml:space="preserve"> New York: Guilford.</w:t>
      </w:r>
    </w:p>
    <w:p w14:paraId="5569668C" w14:textId="0995D148" w:rsidR="00274B4C" w:rsidRDefault="00274B4C" w:rsidP="00466EBE">
      <w:pPr>
        <w:spacing w:line="480" w:lineRule="exact"/>
        <w:ind w:left="709" w:hanging="720"/>
      </w:pPr>
      <w:r>
        <w:t xml:space="preserve">Henderson, S. (1981). Social relationships, adversity and neurosis: An analysis of prospective observations. </w:t>
      </w:r>
      <w:r>
        <w:rPr>
          <w:i/>
        </w:rPr>
        <w:t xml:space="preserve">British Journal of Psychiatry, 138, </w:t>
      </w:r>
      <w:r>
        <w:t>391-398.</w:t>
      </w:r>
    </w:p>
    <w:p w14:paraId="33D4E65A" w14:textId="406A0462" w:rsidR="00274B4C" w:rsidRPr="00274B4C" w:rsidRDefault="00274B4C" w:rsidP="00466EBE">
      <w:pPr>
        <w:spacing w:line="480" w:lineRule="exact"/>
        <w:ind w:left="709" w:hanging="720"/>
      </w:pPr>
      <w:r>
        <w:t xml:space="preserve">Henderson, S., Byrne, D. G., Duncan-Jones, P., Scott, R., &amp; Adcock, S. (1980). Social relationships, adversity and neurosis: A study of associations in a general population sample. </w:t>
      </w:r>
      <w:r>
        <w:rPr>
          <w:i/>
        </w:rPr>
        <w:t xml:space="preserve">British Journal of Psychiatry, 136, </w:t>
      </w:r>
      <w:r>
        <w:t>574-583.</w:t>
      </w:r>
    </w:p>
    <w:p w14:paraId="5C5BB03B" w14:textId="77777777" w:rsidR="00FA2D7B" w:rsidRPr="00265A14" w:rsidRDefault="00C33E90" w:rsidP="00466EBE">
      <w:pPr>
        <w:spacing w:line="480" w:lineRule="exact"/>
        <w:ind w:left="709" w:hanging="720"/>
        <w:rPr>
          <w:color w:val="316C9D"/>
        </w:rPr>
      </w:pPr>
      <w:r w:rsidRPr="00116C1D">
        <w:rPr>
          <w:lang w:val="en-GB"/>
        </w:rPr>
        <w:t xml:space="preserve">Hepper, E. G., Ritchie, T. D., Sedikides, C., &amp; Wildschut, T. (2012). </w:t>
      </w:r>
      <w:r w:rsidR="00B96446" w:rsidRPr="00116C1D">
        <w:t xml:space="preserve">Odyssey’s end: Lay </w:t>
      </w:r>
      <w:r w:rsidRPr="00116C1D">
        <w:t xml:space="preserve">conceptions of nostalgia reflect its original Homeric meaning. </w:t>
      </w:r>
      <w:r w:rsidRPr="00116C1D">
        <w:rPr>
          <w:i/>
          <w:iCs/>
          <w:lang w:val="de-DE"/>
        </w:rPr>
        <w:t>Emotion, 12</w:t>
      </w:r>
      <w:r w:rsidRPr="00116C1D">
        <w:rPr>
          <w:lang w:val="de-DE"/>
        </w:rPr>
        <w:t>, 102-119.</w:t>
      </w:r>
      <w:r w:rsidR="00265A14">
        <w:rPr>
          <w:lang w:val="de-DE"/>
        </w:rPr>
        <w:t xml:space="preserve"> </w:t>
      </w:r>
      <w:r w:rsidR="00265A14">
        <w:t>doi:</w:t>
      </w:r>
      <w:r w:rsidR="00265A14" w:rsidRPr="00265A14">
        <w:t>10.1037/a0025167 </w:t>
      </w:r>
    </w:p>
    <w:p w14:paraId="44849FA0" w14:textId="77777777" w:rsidR="0028765B" w:rsidRPr="00FF0718" w:rsidRDefault="00D621AB" w:rsidP="00D621AB">
      <w:pPr>
        <w:spacing w:line="480" w:lineRule="exact"/>
        <w:ind w:left="709" w:hanging="720"/>
      </w:pPr>
      <w:r w:rsidRPr="008E6D7C">
        <w:rPr>
          <w:lang w:val="de-DE"/>
        </w:rPr>
        <w:lastRenderedPageBreak/>
        <w:t>Hepper, E. G., Wildschut, T., Sedikides, C., Ritchie, T. D., Yung, Y.-F., Hansen, N., …, &amp; Zhou, X. (</w:t>
      </w:r>
      <w:r w:rsidR="0028765B">
        <w:rPr>
          <w:lang w:val="de-DE"/>
        </w:rPr>
        <w:t>2014</w:t>
      </w:r>
      <w:r w:rsidRPr="008E6D7C">
        <w:rPr>
          <w:lang w:val="de-DE"/>
        </w:rPr>
        <w:t xml:space="preserve">). </w:t>
      </w:r>
      <w:r w:rsidRPr="00FF0718">
        <w:t xml:space="preserve">Pancultural nostalgia: Prototypical conceptions across cultures. </w:t>
      </w:r>
      <w:r w:rsidR="0028765B" w:rsidRPr="00FF0718">
        <w:rPr>
          <w:i/>
          <w:iCs/>
        </w:rPr>
        <w:t>Emotion</w:t>
      </w:r>
      <w:r w:rsidR="0028765B">
        <w:rPr>
          <w:i/>
          <w:iCs/>
        </w:rPr>
        <w:t>, 14</w:t>
      </w:r>
      <w:r w:rsidR="0028765B">
        <w:rPr>
          <w:iCs/>
        </w:rPr>
        <w:t>, 733-747</w:t>
      </w:r>
      <w:r w:rsidR="0028765B" w:rsidRPr="00FF0718">
        <w:t>.</w:t>
      </w:r>
      <w:r w:rsidR="0028765B">
        <w:t xml:space="preserve"> </w:t>
      </w:r>
      <w:proofErr w:type="gramStart"/>
      <w:r w:rsidR="0028765B" w:rsidRPr="00852372">
        <w:t>doi:</w:t>
      </w:r>
      <w:proofErr w:type="gramEnd"/>
      <w:r w:rsidR="0028765B">
        <w:t>10.1037/a0036790</w:t>
      </w:r>
    </w:p>
    <w:p w14:paraId="2EEC8EF3" w14:textId="77777777" w:rsidR="00B96446" w:rsidRPr="00116C1D" w:rsidRDefault="007243FE" w:rsidP="00466EBE">
      <w:pPr>
        <w:spacing w:line="480" w:lineRule="exact"/>
        <w:ind w:left="709" w:hanging="720"/>
      </w:pPr>
      <w:r w:rsidRPr="00116C1D">
        <w:t xml:space="preserve">Hofer, J. (1934). </w:t>
      </w:r>
      <w:proofErr w:type="gramStart"/>
      <w:r w:rsidRPr="00116C1D">
        <w:t>Medical dissertation on nostalgia.</w:t>
      </w:r>
      <w:proofErr w:type="gramEnd"/>
      <w:r w:rsidRPr="00116C1D">
        <w:t xml:space="preserve"> (C. K. </w:t>
      </w:r>
      <w:proofErr w:type="spellStart"/>
      <w:r w:rsidRPr="00116C1D">
        <w:t>Anspach</w:t>
      </w:r>
      <w:proofErr w:type="spellEnd"/>
      <w:r w:rsidRPr="00116C1D">
        <w:t xml:space="preserve">, Trans.). </w:t>
      </w:r>
      <w:r w:rsidRPr="00116C1D">
        <w:rPr>
          <w:i/>
          <w:iCs/>
        </w:rPr>
        <w:t>Bulletin of the</w:t>
      </w:r>
      <w:r w:rsidR="00B96446" w:rsidRPr="00116C1D">
        <w:rPr>
          <w:i/>
          <w:iCs/>
        </w:rPr>
        <w:t xml:space="preserve"> </w:t>
      </w:r>
      <w:r w:rsidRPr="00116C1D">
        <w:rPr>
          <w:i/>
          <w:iCs/>
        </w:rPr>
        <w:t>History of Medicine, 2</w:t>
      </w:r>
      <w:r w:rsidR="006F7C57" w:rsidRPr="00116C1D">
        <w:t>, 376-</w:t>
      </w:r>
      <w:r w:rsidRPr="00116C1D">
        <w:t>391. (Original work published 1688)</w:t>
      </w:r>
    </w:p>
    <w:p w14:paraId="4434C13E" w14:textId="2ED56354" w:rsidR="005E69A4" w:rsidRPr="00116C1D" w:rsidRDefault="007243FE" w:rsidP="00466EBE">
      <w:pPr>
        <w:spacing w:line="480" w:lineRule="exact"/>
        <w:ind w:left="709" w:hanging="720"/>
      </w:pPr>
      <w:r w:rsidRPr="00116C1D">
        <w:t xml:space="preserve">Isen, A. M. (2004). Some perspectives on positive feelings and emotions: Positive affect facilitates thinking and problem solving. In A. S. R. Manstead, N. Frijda, &amp; A. Fischer (Eds.), </w:t>
      </w:r>
      <w:r w:rsidRPr="00116C1D">
        <w:rPr>
          <w:i/>
          <w:iCs/>
        </w:rPr>
        <w:t xml:space="preserve">Feelings and </w:t>
      </w:r>
      <w:r w:rsidR="000D1C7E">
        <w:rPr>
          <w:i/>
          <w:iCs/>
        </w:rPr>
        <w:t>e</w:t>
      </w:r>
      <w:r w:rsidRPr="00116C1D">
        <w:rPr>
          <w:i/>
          <w:iCs/>
        </w:rPr>
        <w:t>motions: The Amsterdam Symposium</w:t>
      </w:r>
      <w:r w:rsidR="006F7C57" w:rsidRPr="00116C1D">
        <w:t xml:space="preserve"> (pp. 263-</w:t>
      </w:r>
      <w:r w:rsidRPr="00116C1D">
        <w:t>281). New York: Cambridge University Press.</w:t>
      </w:r>
    </w:p>
    <w:p w14:paraId="0A774841" w14:textId="1C602588" w:rsidR="005B418A" w:rsidRPr="005B418A" w:rsidRDefault="009130C4" w:rsidP="00466EBE">
      <w:pPr>
        <w:spacing w:line="480" w:lineRule="exact"/>
        <w:ind w:left="709" w:hanging="720"/>
      </w:pPr>
      <w:r w:rsidRPr="005B418A">
        <w:t xml:space="preserve">Kenny, D. A., &amp; Judd, C. M. (2014). </w:t>
      </w:r>
      <w:proofErr w:type="gramStart"/>
      <w:r w:rsidRPr="005B418A">
        <w:t>Power anomalies in testing mediation.</w:t>
      </w:r>
      <w:proofErr w:type="gramEnd"/>
      <w:r w:rsidRPr="005B418A">
        <w:t xml:space="preserve"> </w:t>
      </w:r>
      <w:r w:rsidRPr="005B418A">
        <w:rPr>
          <w:i/>
        </w:rPr>
        <w:t>Psychological Science, 25,</w:t>
      </w:r>
      <w:r w:rsidRPr="005B418A">
        <w:t xml:space="preserve"> 334-339.</w:t>
      </w:r>
      <w:r w:rsidR="005B418A">
        <w:t xml:space="preserve"> </w:t>
      </w:r>
      <w:proofErr w:type="gramStart"/>
      <w:r w:rsidR="005B418A">
        <w:t>doi:</w:t>
      </w:r>
      <w:proofErr w:type="gramEnd"/>
      <w:r w:rsidR="005B418A" w:rsidRPr="005B418A">
        <w:rPr>
          <w:rStyle w:val="st1"/>
          <w:color w:val="545454"/>
        </w:rPr>
        <w:t>10.1177/0956797613502676</w:t>
      </w:r>
    </w:p>
    <w:p w14:paraId="376CA0BB" w14:textId="77777777" w:rsidR="000D1C7E" w:rsidRPr="00116C1D" w:rsidRDefault="007243FE" w:rsidP="00466EBE">
      <w:pPr>
        <w:spacing w:line="480" w:lineRule="exact"/>
        <w:ind w:left="709" w:hanging="720"/>
        <w:rPr>
          <w:lang w:val="fr-FR"/>
        </w:rPr>
      </w:pPr>
      <w:proofErr w:type="gramStart"/>
      <w:r w:rsidRPr="00116C1D">
        <w:t>Kumashiro, M., &amp; Sedikides, C. (2005).</w:t>
      </w:r>
      <w:proofErr w:type="gramEnd"/>
      <w:r w:rsidRPr="00116C1D">
        <w:rPr>
          <w:b/>
          <w:bCs/>
        </w:rPr>
        <w:t xml:space="preserve"> </w:t>
      </w:r>
      <w:r w:rsidRPr="00116C1D">
        <w:t>Taking on board liability-focused feedback:</w:t>
      </w:r>
      <w:r w:rsidRPr="00116C1D">
        <w:rPr>
          <w:b/>
          <w:bCs/>
        </w:rPr>
        <w:t xml:space="preserve"> </w:t>
      </w:r>
      <w:r w:rsidRPr="00116C1D">
        <w:t xml:space="preserve">Close positive relationships as a self-bolstering resource. </w:t>
      </w:r>
      <w:r w:rsidRPr="00116C1D">
        <w:rPr>
          <w:i/>
          <w:iCs/>
          <w:lang w:val="fr-FR"/>
        </w:rPr>
        <w:t>Psychological Science, 16</w:t>
      </w:r>
      <w:r w:rsidRPr="00116C1D">
        <w:rPr>
          <w:lang w:val="fr-FR"/>
        </w:rPr>
        <w:t>, 732-739</w:t>
      </w:r>
      <w:r w:rsidR="00CD03C9">
        <w:rPr>
          <w:lang w:val="fr-FR"/>
        </w:rPr>
        <w:t xml:space="preserve">. </w:t>
      </w:r>
      <w:hyperlink r:id="rId14" w:history="1">
        <w:r w:rsidR="000D1C7E" w:rsidRPr="008E6D7C">
          <w:rPr>
            <w:rStyle w:val="Hyperlink"/>
            <w:bCs/>
            <w:color w:val="000000"/>
            <w:lang w:val="fr-FR"/>
          </w:rPr>
          <w:t>doi</w:t>
        </w:r>
        <w:r w:rsidR="0028765B">
          <w:rPr>
            <w:rStyle w:val="Hyperlink"/>
            <w:bCs/>
            <w:color w:val="000000"/>
            <w:lang w:val="fr-FR"/>
          </w:rPr>
          <w:t>:</w:t>
        </w:r>
        <w:r w:rsidR="000D1C7E" w:rsidRPr="008E6D7C">
          <w:rPr>
            <w:rStyle w:val="Hyperlink"/>
            <w:bCs/>
            <w:color w:val="000000"/>
            <w:lang w:val="fr-FR"/>
          </w:rPr>
          <w:t>10.1111/j.1467-9280.2005.01603.x</w:t>
        </w:r>
      </w:hyperlink>
    </w:p>
    <w:p w14:paraId="5D5EEADE" w14:textId="77777777" w:rsidR="0028765B" w:rsidRDefault="007243FE" w:rsidP="00700D05">
      <w:pPr>
        <w:spacing w:line="480" w:lineRule="exact"/>
        <w:ind w:left="709" w:hanging="720"/>
        <w:rPr>
          <w:lang w:val="en-GB"/>
        </w:rPr>
      </w:pPr>
      <w:r w:rsidRPr="00116C1D">
        <w:rPr>
          <w:lang w:val="fr-FR"/>
        </w:rPr>
        <w:t xml:space="preserve">Larsen, J. T., </w:t>
      </w:r>
      <w:proofErr w:type="spellStart"/>
      <w:r w:rsidRPr="00116C1D">
        <w:rPr>
          <w:lang w:val="fr-FR"/>
        </w:rPr>
        <w:t>McGraw</w:t>
      </w:r>
      <w:proofErr w:type="spellEnd"/>
      <w:r w:rsidRPr="00116C1D">
        <w:rPr>
          <w:lang w:val="fr-FR"/>
        </w:rPr>
        <w:t xml:space="preserve">, A. P., &amp; Cacioppo, J. T. (2001). </w:t>
      </w:r>
      <w:r w:rsidRPr="00116C1D">
        <w:t xml:space="preserve">Can people feel happy and sad at the </w:t>
      </w:r>
      <w:r w:rsidRPr="0028765B">
        <w:t xml:space="preserve">same time? </w:t>
      </w:r>
      <w:r w:rsidRPr="0028765B">
        <w:rPr>
          <w:i/>
          <w:iCs/>
        </w:rPr>
        <w:t>Journal of Personality and Social Psychology, 81</w:t>
      </w:r>
      <w:r w:rsidRPr="0028765B">
        <w:t>, 684-696.</w:t>
      </w:r>
      <w:r w:rsidR="0028765B">
        <w:t xml:space="preserve"> doi:</w:t>
      </w:r>
      <w:r w:rsidR="0028765B" w:rsidRPr="0028765B">
        <w:rPr>
          <w:lang w:val="en-GB"/>
        </w:rPr>
        <w:t>10.1037//0022-3514.81.4.684</w:t>
      </w:r>
    </w:p>
    <w:p w14:paraId="1D6524B0" w14:textId="3CC5431A" w:rsidR="00700D05" w:rsidRPr="00A64083" w:rsidRDefault="00700D05" w:rsidP="00700D05">
      <w:pPr>
        <w:spacing w:line="480" w:lineRule="exact"/>
        <w:ind w:left="709" w:hanging="720"/>
        <w:rPr>
          <w:rFonts w:asciiTheme="majorBidi" w:hAnsiTheme="majorBidi" w:cstheme="majorBidi"/>
          <w:bCs/>
          <w:color w:val="000000" w:themeColor="text1"/>
        </w:rPr>
      </w:pPr>
      <w:r w:rsidRPr="00A64083">
        <w:rPr>
          <w:rFonts w:asciiTheme="majorBidi" w:hAnsiTheme="majorBidi" w:cstheme="majorBidi"/>
          <w:bCs/>
          <w:color w:val="000000" w:themeColor="text1"/>
        </w:rPr>
        <w:t xml:space="preserve">Leary, M. R. (2005). Sociometer theory and the pursuit of relational value: Getting to the root of self-esteem. </w:t>
      </w:r>
      <w:r w:rsidRPr="00A64083">
        <w:rPr>
          <w:rFonts w:asciiTheme="majorBidi" w:hAnsiTheme="majorBidi" w:cstheme="majorBidi"/>
          <w:bCs/>
          <w:i/>
          <w:iCs/>
          <w:color w:val="000000" w:themeColor="text1"/>
        </w:rPr>
        <w:t>European Review of Social Psychology</w:t>
      </w:r>
      <w:r w:rsidRPr="00A64083">
        <w:rPr>
          <w:rFonts w:asciiTheme="majorBidi" w:hAnsiTheme="majorBidi" w:cstheme="majorBidi"/>
          <w:bCs/>
          <w:color w:val="000000" w:themeColor="text1"/>
        </w:rPr>
        <w:t xml:space="preserve">, </w:t>
      </w:r>
      <w:r w:rsidRPr="00A64083">
        <w:rPr>
          <w:rFonts w:asciiTheme="majorBidi" w:hAnsiTheme="majorBidi" w:cstheme="majorBidi"/>
          <w:bCs/>
          <w:i/>
          <w:iCs/>
          <w:color w:val="000000" w:themeColor="text1"/>
        </w:rPr>
        <w:t>16</w:t>
      </w:r>
      <w:r w:rsidRPr="00A64083">
        <w:rPr>
          <w:rFonts w:asciiTheme="majorBidi" w:hAnsiTheme="majorBidi" w:cstheme="majorBidi"/>
          <w:bCs/>
          <w:color w:val="000000" w:themeColor="text1"/>
        </w:rPr>
        <w:t xml:space="preserve">, 75-111. </w:t>
      </w:r>
      <w:proofErr w:type="gramStart"/>
      <w:r>
        <w:rPr>
          <w:rFonts w:asciiTheme="majorBidi" w:hAnsiTheme="majorBidi" w:cstheme="majorBidi"/>
          <w:bCs/>
          <w:color w:val="000000" w:themeColor="text1"/>
        </w:rPr>
        <w:t>d</w:t>
      </w:r>
      <w:r w:rsidR="005B418A">
        <w:rPr>
          <w:rStyle w:val="Hyperlink"/>
          <w:rFonts w:asciiTheme="majorBidi" w:hAnsiTheme="majorBidi" w:cstheme="majorBidi"/>
          <w:bCs/>
          <w:color w:val="000000" w:themeColor="text1"/>
        </w:rPr>
        <w:t>oi:</w:t>
      </w:r>
      <w:proofErr w:type="gramEnd"/>
      <w:r w:rsidRPr="00A64083">
        <w:rPr>
          <w:rStyle w:val="Hyperlink"/>
          <w:rFonts w:asciiTheme="majorBidi" w:hAnsiTheme="majorBidi" w:cstheme="majorBidi"/>
          <w:bCs/>
          <w:color w:val="000000" w:themeColor="text1"/>
        </w:rPr>
        <w:t>10.1080/10463280540000007</w:t>
      </w:r>
    </w:p>
    <w:p w14:paraId="4C3D25D7" w14:textId="77777777" w:rsidR="00DE4EB6" w:rsidRPr="00116C1D" w:rsidRDefault="00E955F2" w:rsidP="00700D05">
      <w:pPr>
        <w:spacing w:line="480" w:lineRule="exact"/>
        <w:ind w:left="709" w:hanging="720"/>
      </w:pPr>
      <w:r w:rsidRPr="00116C1D">
        <w:t xml:space="preserve">Luke, M. A., Sedikides, C., &amp; Carnelley, K. (2012). Your love lifts me higher! </w:t>
      </w:r>
      <w:proofErr w:type="gramStart"/>
      <w:r w:rsidRPr="00116C1D">
        <w:t>The energizing quality of secure relationships.</w:t>
      </w:r>
      <w:proofErr w:type="gramEnd"/>
      <w:r w:rsidRPr="00116C1D">
        <w:t xml:space="preserve"> </w:t>
      </w:r>
      <w:r w:rsidRPr="00116C1D">
        <w:rPr>
          <w:i/>
        </w:rPr>
        <w:t>Personality and Social Psychology Bulletin, 38</w:t>
      </w:r>
      <w:r w:rsidRPr="00116C1D">
        <w:t>, 721-733.</w:t>
      </w:r>
      <w:r w:rsidR="00DE4EB6">
        <w:t xml:space="preserve"> </w:t>
      </w:r>
      <w:hyperlink r:id="rId15" w:history="1">
        <w:proofErr w:type="gramStart"/>
        <w:r w:rsidR="00DE4EB6" w:rsidRPr="00A26BC2">
          <w:rPr>
            <w:rStyle w:val="Hyperlink"/>
            <w:bCs/>
            <w:color w:val="000000"/>
          </w:rPr>
          <w:t>doi:</w:t>
        </w:r>
        <w:proofErr w:type="gramEnd"/>
        <w:r w:rsidR="00DE4EB6" w:rsidRPr="00A26BC2">
          <w:rPr>
            <w:rStyle w:val="Hyperlink"/>
            <w:bCs/>
            <w:color w:val="000000"/>
          </w:rPr>
          <w:t>10.1177/0146167211436117</w:t>
        </w:r>
      </w:hyperlink>
    </w:p>
    <w:p w14:paraId="49453C6A" w14:textId="77777777" w:rsidR="001A467B" w:rsidRPr="00116C1D" w:rsidRDefault="001A467B" w:rsidP="00466EBE">
      <w:pPr>
        <w:spacing w:line="480" w:lineRule="exact"/>
        <w:ind w:left="709" w:hanging="720"/>
      </w:pPr>
      <w:r w:rsidRPr="00116C1D">
        <w:rPr>
          <w:lang w:val="en-GB" w:eastAsia="zh-CN"/>
        </w:rPr>
        <w:t xml:space="preserve">Mikulincer, M. (1997). Adult attachment style and information processing: Individual differences in curiosity and cognitive closure. </w:t>
      </w:r>
      <w:r w:rsidRPr="00116C1D">
        <w:rPr>
          <w:i/>
          <w:iCs/>
          <w:lang w:val="en-GB" w:eastAsia="zh-CN"/>
        </w:rPr>
        <w:t xml:space="preserve">Journal of Personality and Social Psychology, 72, </w:t>
      </w:r>
      <w:r w:rsidRPr="00116C1D">
        <w:rPr>
          <w:lang w:val="en-GB" w:eastAsia="zh-CN"/>
        </w:rPr>
        <w:t>1217-1230.</w:t>
      </w:r>
      <w:r w:rsidR="00265A14">
        <w:rPr>
          <w:lang w:val="en-GB" w:eastAsia="zh-CN"/>
        </w:rPr>
        <w:t xml:space="preserve"> </w:t>
      </w:r>
      <w:r w:rsidR="00265A14">
        <w:rPr>
          <w:lang w:eastAsia="zh-CN"/>
        </w:rPr>
        <w:t>doi:</w:t>
      </w:r>
      <w:r w:rsidR="00265A14" w:rsidRPr="00265A14">
        <w:rPr>
          <w:lang w:eastAsia="zh-CN"/>
        </w:rPr>
        <w:t>10.1037/0022-3514.72.5.1217 </w:t>
      </w:r>
    </w:p>
    <w:p w14:paraId="002B777E" w14:textId="77777777" w:rsidR="00B96446" w:rsidRDefault="007243FE" w:rsidP="00466EBE">
      <w:pPr>
        <w:spacing w:line="480" w:lineRule="exact"/>
        <w:ind w:left="709" w:hanging="720"/>
        <w:rPr>
          <w:color w:val="000000"/>
        </w:rPr>
      </w:pPr>
      <w:proofErr w:type="gramStart"/>
      <w:r w:rsidRPr="00116C1D">
        <w:rPr>
          <w:color w:val="000000"/>
        </w:rPr>
        <w:lastRenderedPageBreak/>
        <w:t>Mikulincer, M., &amp; Arad, D. (1999).</w:t>
      </w:r>
      <w:proofErr w:type="gramEnd"/>
      <w:r w:rsidRPr="00116C1D">
        <w:rPr>
          <w:color w:val="000000"/>
        </w:rPr>
        <w:t xml:space="preserve"> Attachment working models and cognitive openness in close</w:t>
      </w:r>
      <w:r w:rsidR="00B96446" w:rsidRPr="00116C1D">
        <w:rPr>
          <w:color w:val="000000"/>
        </w:rPr>
        <w:t xml:space="preserve"> </w:t>
      </w:r>
      <w:r w:rsidRPr="00116C1D">
        <w:rPr>
          <w:color w:val="000000"/>
        </w:rPr>
        <w:t xml:space="preserve">relationships: A test of chronic and temporary accessibility effects. </w:t>
      </w:r>
      <w:r w:rsidRPr="00116C1D">
        <w:rPr>
          <w:rStyle w:val="journaltitle3"/>
          <w:color w:val="000000"/>
        </w:rPr>
        <w:t>Journal of Personality and Social Psychology</w:t>
      </w:r>
      <w:r w:rsidRPr="00857394">
        <w:rPr>
          <w:i/>
          <w:color w:val="000000"/>
        </w:rPr>
        <w:t xml:space="preserve">, </w:t>
      </w:r>
      <w:r w:rsidRPr="00857394">
        <w:rPr>
          <w:rStyle w:val="volume5"/>
          <w:b w:val="0"/>
          <w:bCs w:val="0"/>
          <w:i/>
          <w:color w:val="000000"/>
        </w:rPr>
        <w:t>77</w:t>
      </w:r>
      <w:r w:rsidR="006F7C57" w:rsidRPr="00116C1D">
        <w:rPr>
          <w:color w:val="000000"/>
        </w:rPr>
        <w:t>, 710-</w:t>
      </w:r>
      <w:r w:rsidRPr="00116C1D">
        <w:rPr>
          <w:color w:val="000000"/>
        </w:rPr>
        <w:t>725.</w:t>
      </w:r>
      <w:r w:rsidR="00265A14">
        <w:rPr>
          <w:color w:val="000000"/>
        </w:rPr>
        <w:t xml:space="preserve"> doi:</w:t>
      </w:r>
      <w:r w:rsidR="00265A14" w:rsidRPr="00265A14">
        <w:rPr>
          <w:color w:val="000000"/>
        </w:rPr>
        <w:t>10.1037/0022-3514.77.4.710 </w:t>
      </w:r>
    </w:p>
    <w:p w14:paraId="1E93CD1B" w14:textId="77777777" w:rsidR="00B016A4" w:rsidRDefault="00B016A4" w:rsidP="00E83CE2">
      <w:pPr>
        <w:spacing w:line="480" w:lineRule="exact"/>
        <w:ind w:left="709" w:hanging="720"/>
        <w:rPr>
          <w:color w:val="000000"/>
          <w:lang w:val="en-GB" w:eastAsia="en-GB"/>
        </w:rPr>
      </w:pPr>
      <w:r w:rsidRPr="00B016A4">
        <w:rPr>
          <w:color w:val="000000"/>
        </w:rPr>
        <w:t xml:space="preserve">Milyavskaya, M., Ianakieva, I., Foxen-Craft, E., Colantuoni, A., &amp; Koestner, R. (2012): Inspired to get there: The effects of trait and goal inspiration on goal progress. </w:t>
      </w:r>
      <w:r w:rsidRPr="00B016A4">
        <w:rPr>
          <w:i/>
          <w:color w:val="000000"/>
        </w:rPr>
        <w:t>Personality and Individual Differences, 52</w:t>
      </w:r>
      <w:r w:rsidR="00DE4EB6">
        <w:rPr>
          <w:color w:val="000000"/>
        </w:rPr>
        <w:t xml:space="preserve">, 56-60. </w:t>
      </w:r>
      <w:r w:rsidR="000D1C7E">
        <w:rPr>
          <w:color w:val="000000"/>
          <w:lang w:val="en-GB" w:eastAsia="en-GB"/>
        </w:rPr>
        <w:t>d</w:t>
      </w:r>
      <w:r w:rsidR="00DE4EB6">
        <w:rPr>
          <w:color w:val="000000"/>
          <w:lang w:val="en-GB" w:eastAsia="en-GB"/>
        </w:rPr>
        <w:t>oi:</w:t>
      </w:r>
      <w:r>
        <w:rPr>
          <w:color w:val="000000"/>
          <w:lang w:val="en-GB" w:eastAsia="en-GB"/>
        </w:rPr>
        <w:t>10.1016/j.paid.2011.08.031</w:t>
      </w:r>
    </w:p>
    <w:p w14:paraId="27303E5B" w14:textId="77777777" w:rsidR="00E83CE2" w:rsidRPr="00A64083" w:rsidRDefault="00E83CE2" w:rsidP="00E83CE2">
      <w:pPr>
        <w:spacing w:line="480" w:lineRule="exact"/>
        <w:ind w:left="709" w:hanging="720"/>
        <w:rPr>
          <w:rFonts w:asciiTheme="majorBidi" w:hAnsiTheme="majorBidi" w:cstheme="majorBidi"/>
          <w:bCs/>
          <w:color w:val="000000" w:themeColor="text1"/>
        </w:rPr>
      </w:pPr>
      <w:r w:rsidRPr="00165D78">
        <w:rPr>
          <w:rFonts w:asciiTheme="majorBidi" w:hAnsiTheme="majorBidi" w:cstheme="majorBidi"/>
          <w:bCs/>
          <w:color w:val="000000" w:themeColor="text1"/>
          <w:lang w:val="de-DE"/>
        </w:rPr>
        <w:t xml:space="preserve">Pyszczynski, T., Greenberg, J., Solomon, S., Arndt, J., &amp; Schimel, J. (2004). </w:t>
      </w:r>
      <w:r w:rsidRPr="00A64083">
        <w:rPr>
          <w:rFonts w:asciiTheme="majorBidi" w:hAnsiTheme="majorBidi" w:cstheme="majorBidi"/>
          <w:bCs/>
          <w:color w:val="000000" w:themeColor="text1"/>
        </w:rPr>
        <w:t xml:space="preserve">Why do people need self-esteem? </w:t>
      </w:r>
      <w:proofErr w:type="gramStart"/>
      <w:r w:rsidRPr="00A64083">
        <w:rPr>
          <w:rFonts w:asciiTheme="majorBidi" w:hAnsiTheme="majorBidi" w:cstheme="majorBidi"/>
          <w:bCs/>
          <w:color w:val="000000" w:themeColor="text1"/>
        </w:rPr>
        <w:t>A theoretical and empirical review.</w:t>
      </w:r>
      <w:proofErr w:type="gramEnd"/>
      <w:r w:rsidRPr="00A64083">
        <w:rPr>
          <w:rFonts w:asciiTheme="majorBidi" w:hAnsiTheme="majorBidi" w:cstheme="majorBidi"/>
          <w:bCs/>
          <w:color w:val="000000" w:themeColor="text1"/>
        </w:rPr>
        <w:t xml:space="preserve"> </w:t>
      </w:r>
      <w:r w:rsidRPr="00A64083">
        <w:rPr>
          <w:rFonts w:asciiTheme="majorBidi" w:hAnsiTheme="majorBidi" w:cstheme="majorBidi"/>
          <w:bCs/>
          <w:i/>
          <w:iCs/>
          <w:color w:val="000000" w:themeColor="text1"/>
        </w:rPr>
        <w:t>Psychological Bulletin</w:t>
      </w:r>
      <w:r w:rsidRPr="00A64083">
        <w:rPr>
          <w:rFonts w:asciiTheme="majorBidi" w:hAnsiTheme="majorBidi" w:cstheme="majorBidi"/>
          <w:bCs/>
          <w:color w:val="000000" w:themeColor="text1"/>
        </w:rPr>
        <w:t xml:space="preserve">, </w:t>
      </w:r>
      <w:r w:rsidRPr="00A64083">
        <w:rPr>
          <w:rFonts w:asciiTheme="majorBidi" w:hAnsiTheme="majorBidi" w:cstheme="majorBidi"/>
          <w:bCs/>
          <w:i/>
          <w:iCs/>
          <w:color w:val="000000" w:themeColor="text1"/>
        </w:rPr>
        <w:t>130</w:t>
      </w:r>
      <w:r w:rsidRPr="00A64083">
        <w:rPr>
          <w:rFonts w:asciiTheme="majorBidi" w:hAnsiTheme="majorBidi" w:cstheme="majorBidi"/>
          <w:bCs/>
          <w:color w:val="000000" w:themeColor="text1"/>
        </w:rPr>
        <w:t xml:space="preserve">, 435-468. </w:t>
      </w:r>
      <w:r>
        <w:rPr>
          <w:rStyle w:val="Hyperlink"/>
          <w:rFonts w:asciiTheme="majorBidi" w:hAnsiTheme="majorBidi" w:cstheme="majorBidi"/>
          <w:bCs/>
          <w:color w:val="000000" w:themeColor="text1"/>
        </w:rPr>
        <w:t>doi</w:t>
      </w:r>
      <w:r w:rsidR="005F1CBA">
        <w:rPr>
          <w:rStyle w:val="Hyperlink"/>
          <w:rFonts w:asciiTheme="majorBidi" w:hAnsiTheme="majorBidi" w:cstheme="majorBidi"/>
          <w:bCs/>
          <w:color w:val="000000" w:themeColor="text1"/>
        </w:rPr>
        <w:t>:</w:t>
      </w:r>
      <w:r w:rsidRPr="00A64083">
        <w:rPr>
          <w:rStyle w:val="Hyperlink"/>
          <w:rFonts w:asciiTheme="majorBidi" w:hAnsiTheme="majorBidi" w:cstheme="majorBidi"/>
          <w:bCs/>
          <w:color w:val="000000" w:themeColor="text1"/>
        </w:rPr>
        <w:t>10.1037/0033-2909.130.3.435</w:t>
      </w:r>
    </w:p>
    <w:p w14:paraId="00D4FE1B" w14:textId="77777777" w:rsidR="00217824" w:rsidRDefault="00217824" w:rsidP="00E83CE2">
      <w:pPr>
        <w:spacing w:line="480" w:lineRule="exact"/>
        <w:ind w:left="709" w:hanging="720"/>
        <w:rPr>
          <w:bCs/>
          <w:color w:val="000000"/>
        </w:rPr>
      </w:pPr>
      <w:r>
        <w:rPr>
          <w:bCs/>
          <w:color w:val="000000"/>
        </w:rPr>
        <w:t xml:space="preserve">Reynolds, S. (2011). </w:t>
      </w:r>
      <w:proofErr w:type="spellStart"/>
      <w:r w:rsidRPr="00217824">
        <w:rPr>
          <w:bCs/>
          <w:i/>
          <w:color w:val="000000"/>
        </w:rPr>
        <w:t>Retromania</w:t>
      </w:r>
      <w:proofErr w:type="spellEnd"/>
      <w:r w:rsidRPr="00217824">
        <w:rPr>
          <w:bCs/>
          <w:i/>
          <w:color w:val="000000"/>
        </w:rPr>
        <w:t>. Pop culture’s addi</w:t>
      </w:r>
      <w:r w:rsidR="00025FA0">
        <w:rPr>
          <w:bCs/>
          <w:i/>
          <w:color w:val="000000"/>
        </w:rPr>
        <w:t>c</w:t>
      </w:r>
      <w:r w:rsidRPr="00217824">
        <w:rPr>
          <w:bCs/>
          <w:i/>
          <w:color w:val="000000"/>
        </w:rPr>
        <w:t>tion to it</w:t>
      </w:r>
      <w:r w:rsidR="00025FA0">
        <w:rPr>
          <w:bCs/>
          <w:i/>
          <w:color w:val="000000"/>
        </w:rPr>
        <w:t>’</w:t>
      </w:r>
      <w:r w:rsidRPr="00217824">
        <w:rPr>
          <w:bCs/>
          <w:i/>
          <w:color w:val="000000"/>
        </w:rPr>
        <w:t>s own past.</w:t>
      </w:r>
      <w:r>
        <w:rPr>
          <w:bCs/>
          <w:color w:val="000000"/>
        </w:rPr>
        <w:t xml:space="preserve"> London: Faber and Faber.</w:t>
      </w:r>
    </w:p>
    <w:p w14:paraId="06250B82" w14:textId="77777777" w:rsidR="00DC276D" w:rsidRDefault="00DC276D" w:rsidP="00DC276D">
      <w:pPr>
        <w:spacing w:line="480" w:lineRule="exact"/>
        <w:ind w:left="709" w:hanging="720"/>
        <w:rPr>
          <w:rStyle w:val="Hyperlink"/>
          <w:bCs/>
          <w:color w:val="000000"/>
        </w:rPr>
      </w:pPr>
      <w:r>
        <w:rPr>
          <w:bCs/>
          <w:color w:val="000000"/>
        </w:rPr>
        <w:t xml:space="preserve">Routledge, C., Arndt, J., Sedikides, C., &amp; Wildschut, T. (2008). A blast from the past: The terror management function of nostalgia. </w:t>
      </w:r>
      <w:r>
        <w:rPr>
          <w:bCs/>
          <w:i/>
          <w:color w:val="000000"/>
        </w:rPr>
        <w:t>Journal of Experimental Social Psychology, 44</w:t>
      </w:r>
      <w:r>
        <w:rPr>
          <w:bCs/>
          <w:color w:val="000000"/>
        </w:rPr>
        <w:t xml:space="preserve">, 132-140. </w:t>
      </w:r>
      <w:hyperlink r:id="rId16" w:history="1">
        <w:r>
          <w:rPr>
            <w:rStyle w:val="Hyperlink"/>
            <w:bCs/>
            <w:color w:val="000000"/>
          </w:rPr>
          <w:t>doi:10.1016/j.jesp.2006.11.001</w:t>
        </w:r>
      </w:hyperlink>
    </w:p>
    <w:p w14:paraId="56372875" w14:textId="77777777" w:rsidR="00DC276D" w:rsidRPr="00116C1D" w:rsidRDefault="00DC276D" w:rsidP="00466EBE">
      <w:pPr>
        <w:spacing w:line="480" w:lineRule="exact"/>
        <w:ind w:left="709" w:hanging="720"/>
        <w:rPr>
          <w:color w:val="000000"/>
        </w:rPr>
      </w:pPr>
      <w:proofErr w:type="gramStart"/>
      <w:r>
        <w:rPr>
          <w:bCs/>
          <w:color w:val="000000"/>
        </w:rPr>
        <w:t xml:space="preserve">Routledge C., Arndt, J., Wildschut, T., Sedikides, C., Hart, C., Juhl, J., Vingerhoets, A. J., &amp; </w:t>
      </w:r>
      <w:proofErr w:type="spellStart"/>
      <w:r>
        <w:rPr>
          <w:bCs/>
          <w:color w:val="000000"/>
        </w:rPr>
        <w:t>Scholtz</w:t>
      </w:r>
      <w:proofErr w:type="spellEnd"/>
      <w:r>
        <w:rPr>
          <w:bCs/>
          <w:color w:val="000000"/>
        </w:rPr>
        <w:t>, W. (2011).</w:t>
      </w:r>
      <w:proofErr w:type="gramEnd"/>
      <w:r>
        <w:rPr>
          <w:bCs/>
          <w:color w:val="000000"/>
        </w:rPr>
        <w:t xml:space="preserve"> The past makes the present meaningful: Nostalgia as an existential resource. </w:t>
      </w:r>
      <w:r>
        <w:rPr>
          <w:bCs/>
          <w:i/>
          <w:color w:val="000000"/>
        </w:rPr>
        <w:t xml:space="preserve">Journal of Personality and Social Psychology, 101, </w:t>
      </w:r>
      <w:r>
        <w:rPr>
          <w:bCs/>
          <w:color w:val="000000"/>
        </w:rPr>
        <w:t>638-652</w:t>
      </w:r>
      <w:r w:rsidR="00CD03C9">
        <w:rPr>
          <w:bCs/>
          <w:color w:val="000000"/>
        </w:rPr>
        <w:t xml:space="preserve">. </w:t>
      </w:r>
      <w:hyperlink r:id="rId17" w:history="1">
        <w:proofErr w:type="gramStart"/>
        <w:r>
          <w:rPr>
            <w:rStyle w:val="Hyperlink"/>
            <w:bCs/>
            <w:color w:val="000000"/>
          </w:rPr>
          <w:t>doi:</w:t>
        </w:r>
        <w:proofErr w:type="gramEnd"/>
        <w:r>
          <w:rPr>
            <w:rStyle w:val="Hyperlink"/>
            <w:bCs/>
            <w:color w:val="000000"/>
          </w:rPr>
          <w:t>10.1037/a0024292</w:t>
        </w:r>
      </w:hyperlink>
      <w:r>
        <w:rPr>
          <w:rStyle w:val="doi"/>
          <w:bCs/>
          <w:color w:val="000000"/>
        </w:rPr>
        <w:t>.</w:t>
      </w:r>
    </w:p>
    <w:p w14:paraId="1D17F89D" w14:textId="77777777" w:rsidR="00092F61" w:rsidRDefault="000B7199" w:rsidP="00092F61">
      <w:pPr>
        <w:spacing w:line="480" w:lineRule="exact"/>
        <w:ind w:left="709" w:hanging="720"/>
        <w:rPr>
          <w:lang w:eastAsia="zh-CN"/>
        </w:rPr>
      </w:pPr>
      <w:proofErr w:type="gramStart"/>
      <w:r w:rsidRPr="00116C1D">
        <w:t>Routledge, C., Wildschut, T., Sedikides, C., Arndt, J., &amp; Juhl, J. (2012).</w:t>
      </w:r>
      <w:proofErr w:type="gramEnd"/>
      <w:r w:rsidRPr="00116C1D">
        <w:t xml:space="preserve"> The power of the past: Nostalgia as a meaning-making resource. </w:t>
      </w:r>
      <w:r w:rsidRPr="00116C1D">
        <w:rPr>
          <w:i/>
          <w:iCs/>
        </w:rPr>
        <w:t>Memory, 20,</w:t>
      </w:r>
      <w:r w:rsidRPr="00116C1D">
        <w:rPr>
          <w:iCs/>
        </w:rPr>
        <w:t xml:space="preserve"> 452-460.</w:t>
      </w:r>
      <w:r w:rsidRPr="00116C1D">
        <w:rPr>
          <w:i/>
          <w:iCs/>
        </w:rPr>
        <w:t xml:space="preserve"> </w:t>
      </w:r>
      <w:r w:rsidRPr="00116C1D">
        <w:rPr>
          <w:lang w:eastAsia="zh-CN"/>
        </w:rPr>
        <w:t>doi:10.1080/09658211.2012.677452</w:t>
      </w:r>
    </w:p>
    <w:p w14:paraId="3BA96D09" w14:textId="4F1AE123" w:rsidR="00092F61" w:rsidRDefault="00092F61" w:rsidP="0018197A">
      <w:pPr>
        <w:spacing w:line="480" w:lineRule="exact"/>
        <w:ind w:left="709" w:hanging="720"/>
        <w:rPr>
          <w:rStyle w:val="Hyperlink"/>
          <w:rFonts w:asciiTheme="majorBidi" w:hAnsiTheme="majorBidi" w:cstheme="majorBidi"/>
          <w:bCs/>
          <w:color w:val="000000" w:themeColor="text1"/>
        </w:rPr>
      </w:pPr>
      <w:proofErr w:type="gramStart"/>
      <w:r w:rsidRPr="00A64083">
        <w:rPr>
          <w:rFonts w:asciiTheme="majorBidi" w:hAnsiTheme="majorBidi" w:cstheme="majorBidi"/>
          <w:bCs/>
          <w:color w:val="000000" w:themeColor="text1"/>
        </w:rPr>
        <w:t>Routledge, C., Wildschut, T., Sedikides, C., &amp; Juhl, J. (2013).</w:t>
      </w:r>
      <w:proofErr w:type="gramEnd"/>
      <w:r w:rsidRPr="00A64083">
        <w:rPr>
          <w:rFonts w:asciiTheme="majorBidi" w:hAnsiTheme="majorBidi" w:cstheme="majorBidi"/>
          <w:bCs/>
          <w:color w:val="000000" w:themeColor="text1"/>
        </w:rPr>
        <w:t xml:space="preserve"> </w:t>
      </w:r>
      <w:proofErr w:type="gramStart"/>
      <w:r w:rsidRPr="00A64083">
        <w:rPr>
          <w:rFonts w:asciiTheme="majorBidi" w:hAnsiTheme="majorBidi" w:cstheme="majorBidi"/>
          <w:bCs/>
          <w:color w:val="000000" w:themeColor="text1"/>
        </w:rPr>
        <w:t>Nostalgia as a resource for psychological health and well-being.</w:t>
      </w:r>
      <w:proofErr w:type="gramEnd"/>
      <w:r w:rsidRPr="00A64083">
        <w:rPr>
          <w:rFonts w:asciiTheme="majorBidi" w:hAnsiTheme="majorBidi" w:cstheme="majorBidi"/>
          <w:bCs/>
          <w:color w:val="000000" w:themeColor="text1"/>
        </w:rPr>
        <w:t xml:space="preserve"> </w:t>
      </w:r>
      <w:r w:rsidRPr="00A64083">
        <w:rPr>
          <w:rFonts w:asciiTheme="majorBidi" w:hAnsiTheme="majorBidi" w:cstheme="majorBidi"/>
          <w:bCs/>
          <w:i/>
          <w:color w:val="000000" w:themeColor="text1"/>
        </w:rPr>
        <w:t>Social and Personality Psychology Compass, 7</w:t>
      </w:r>
      <w:r w:rsidR="0018197A">
        <w:rPr>
          <w:rFonts w:asciiTheme="majorBidi" w:hAnsiTheme="majorBidi" w:cstheme="majorBidi"/>
          <w:bCs/>
          <w:color w:val="000000" w:themeColor="text1"/>
        </w:rPr>
        <w:t>,</w:t>
      </w:r>
      <w:r w:rsidRPr="00A64083">
        <w:rPr>
          <w:rFonts w:asciiTheme="majorBidi" w:hAnsiTheme="majorBidi" w:cstheme="majorBidi"/>
          <w:bCs/>
          <w:color w:val="000000" w:themeColor="text1"/>
        </w:rPr>
        <w:t xml:space="preserve"> 808-818. </w:t>
      </w:r>
      <w:r>
        <w:rPr>
          <w:rStyle w:val="Hyperlink"/>
          <w:rFonts w:asciiTheme="majorBidi" w:hAnsiTheme="majorBidi" w:cstheme="majorBidi"/>
          <w:bCs/>
          <w:color w:val="000000" w:themeColor="text1"/>
        </w:rPr>
        <w:t>doi:</w:t>
      </w:r>
      <w:r w:rsidRPr="00A64083">
        <w:rPr>
          <w:rStyle w:val="Hyperlink"/>
          <w:rFonts w:asciiTheme="majorBidi" w:hAnsiTheme="majorBidi" w:cstheme="majorBidi"/>
          <w:bCs/>
          <w:color w:val="000000" w:themeColor="text1"/>
        </w:rPr>
        <w:t>10.1111/spc3.12070</w:t>
      </w:r>
    </w:p>
    <w:p w14:paraId="0BEEFB89" w14:textId="429BFEDF" w:rsidR="00092B78" w:rsidRDefault="00DB5980" w:rsidP="0018197A">
      <w:pPr>
        <w:spacing w:line="480" w:lineRule="exact"/>
        <w:ind w:left="709" w:hanging="720"/>
        <w:rPr>
          <w:rStyle w:val="Hyperlink"/>
          <w:rFonts w:asciiTheme="majorBidi" w:hAnsiTheme="majorBidi" w:cstheme="majorBidi"/>
          <w:bCs/>
          <w:color w:val="000000" w:themeColor="text1"/>
        </w:rPr>
      </w:pPr>
      <w:r>
        <w:rPr>
          <w:rStyle w:val="Hyperlink"/>
          <w:rFonts w:asciiTheme="majorBidi" w:hAnsiTheme="majorBidi" w:cstheme="majorBidi"/>
          <w:bCs/>
          <w:color w:val="000000" w:themeColor="text1"/>
        </w:rPr>
        <w:t xml:space="preserve">Rucker, D. D., Preacher, K. J., Tormala, Z. L., &amp; Petty, R. E. (2011). Mediation analysis is social psychology: Current practices and new recommendations. </w:t>
      </w:r>
      <w:r>
        <w:rPr>
          <w:rStyle w:val="Hyperlink"/>
          <w:rFonts w:asciiTheme="majorBidi" w:hAnsiTheme="majorBidi" w:cstheme="majorBidi"/>
          <w:bCs/>
          <w:i/>
          <w:color w:val="000000" w:themeColor="text1"/>
        </w:rPr>
        <w:t>Social and Personality Psychology Compass, 5,</w:t>
      </w:r>
      <w:r>
        <w:rPr>
          <w:rStyle w:val="Hyperlink"/>
          <w:rFonts w:asciiTheme="majorBidi" w:hAnsiTheme="majorBidi" w:cstheme="majorBidi"/>
          <w:bCs/>
          <w:color w:val="000000" w:themeColor="text1"/>
        </w:rPr>
        <w:t xml:space="preserve"> 359-371.</w:t>
      </w:r>
    </w:p>
    <w:p w14:paraId="0C604F87" w14:textId="78ABBB3E" w:rsidR="00092B78" w:rsidRPr="00DB5980" w:rsidRDefault="00092B78" w:rsidP="00466EBE">
      <w:pPr>
        <w:spacing w:line="480" w:lineRule="exact"/>
        <w:ind w:left="709" w:hanging="720"/>
        <w:rPr>
          <w:color w:val="000000"/>
        </w:rPr>
      </w:pPr>
      <w:r w:rsidRPr="00776869">
        <w:lastRenderedPageBreak/>
        <w:t>S</w:t>
      </w:r>
      <w:r>
        <w:t>edikides, C., &amp;Wildschut, T., (in press</w:t>
      </w:r>
      <w:r w:rsidRPr="00776869">
        <w:t xml:space="preserve">). Nostalgia: A bittersweet emotion that confers psychological health benefits. In J. Johnson &amp; A. Wood (Eds.), </w:t>
      </w:r>
      <w:r w:rsidRPr="00776869">
        <w:rPr>
          <w:i/>
        </w:rPr>
        <w:t>The handbook of positive clinical psychology</w:t>
      </w:r>
      <w:r w:rsidRPr="00776869">
        <w:t>. Hoboken, NJ: Wiley.</w:t>
      </w:r>
    </w:p>
    <w:p w14:paraId="6DC8CF7A" w14:textId="4BFB838B" w:rsidR="00B96446" w:rsidRPr="00116C1D" w:rsidRDefault="007243FE" w:rsidP="00466EBE">
      <w:pPr>
        <w:spacing w:line="480" w:lineRule="exact"/>
        <w:ind w:left="709" w:hanging="720"/>
      </w:pPr>
      <w:proofErr w:type="gramStart"/>
      <w:r w:rsidRPr="00116C1D">
        <w:t>Sedikides, C., Wildschut, T., Arndt, J., &amp; Routledge, C. D. (2006).</w:t>
      </w:r>
      <w:proofErr w:type="gramEnd"/>
      <w:r w:rsidRPr="00116C1D">
        <w:t xml:space="preserve"> </w:t>
      </w:r>
      <w:proofErr w:type="gramStart"/>
      <w:r w:rsidRPr="00116C1D">
        <w:t>Affect and the self.</w:t>
      </w:r>
      <w:proofErr w:type="gramEnd"/>
      <w:r w:rsidRPr="00116C1D">
        <w:t xml:space="preserve"> In J. P.</w:t>
      </w:r>
      <w:r w:rsidR="00B96446" w:rsidRPr="00116C1D">
        <w:t xml:space="preserve"> </w:t>
      </w:r>
      <w:r w:rsidRPr="00116C1D">
        <w:t xml:space="preserve">Forgas (Ed.), </w:t>
      </w:r>
      <w:r w:rsidRPr="00116C1D">
        <w:rPr>
          <w:i/>
          <w:iCs/>
        </w:rPr>
        <w:t>Affect in social thinking and behavior: Frontiers in social psychology</w:t>
      </w:r>
      <w:r w:rsidR="005B418A">
        <w:t xml:space="preserve"> (pp. 197-215). New York</w:t>
      </w:r>
      <w:r w:rsidRPr="00116C1D">
        <w:t>: Psychology Press.</w:t>
      </w:r>
    </w:p>
    <w:p w14:paraId="4BCC7A06" w14:textId="77777777" w:rsidR="00231369" w:rsidRPr="00116C1D" w:rsidRDefault="00231369" w:rsidP="00231369">
      <w:pPr>
        <w:spacing w:line="480" w:lineRule="exact"/>
        <w:ind w:left="709" w:hanging="720"/>
      </w:pPr>
      <w:proofErr w:type="gramStart"/>
      <w:r w:rsidRPr="00A26BC2">
        <w:rPr>
          <w:bCs/>
          <w:color w:val="000000"/>
        </w:rPr>
        <w:t>Sedikides, C., Wildschut, T., Arndt, J., &amp; Routledge, C. (2008).</w:t>
      </w:r>
      <w:proofErr w:type="gramEnd"/>
      <w:r w:rsidRPr="00A26BC2">
        <w:rPr>
          <w:bCs/>
          <w:color w:val="000000"/>
        </w:rPr>
        <w:t xml:space="preserve"> Nostalgia: past, present, and future. </w:t>
      </w:r>
      <w:r w:rsidRPr="00A26BC2">
        <w:rPr>
          <w:bCs/>
          <w:i/>
          <w:color w:val="000000"/>
        </w:rPr>
        <w:t>Current Directions in Psychological Science, 17</w:t>
      </w:r>
      <w:r w:rsidRPr="00A26BC2">
        <w:rPr>
          <w:bCs/>
          <w:color w:val="000000"/>
        </w:rPr>
        <w:t>, 304-307.</w:t>
      </w:r>
      <w:r w:rsidRPr="00A26BC2">
        <w:rPr>
          <w:rStyle w:val="BodyText2Char"/>
          <w:bCs/>
          <w:color w:val="000000"/>
        </w:rPr>
        <w:t xml:space="preserve"> </w:t>
      </w:r>
      <w:hyperlink r:id="rId18" w:history="1">
        <w:r w:rsidRPr="00A26BC2">
          <w:rPr>
            <w:rStyle w:val="Hyperlink"/>
            <w:bCs/>
            <w:color w:val="000000"/>
          </w:rPr>
          <w:t>doi:10.1111/j.1467-8721.2008.00595.x</w:t>
        </w:r>
      </w:hyperlink>
    </w:p>
    <w:p w14:paraId="7E721802" w14:textId="22B62CF4" w:rsidR="005F0306" w:rsidRPr="00116C1D" w:rsidRDefault="005F0306" w:rsidP="00466EBE">
      <w:pPr>
        <w:spacing w:line="480" w:lineRule="exact"/>
        <w:ind w:left="709" w:hanging="720"/>
      </w:pPr>
      <w:proofErr w:type="gramStart"/>
      <w:r w:rsidRPr="00116C1D">
        <w:rPr>
          <w:lang w:val="en-GB"/>
        </w:rPr>
        <w:t>Sedikides, C., Wildschut, T., &amp; Baden, D. (2004).</w:t>
      </w:r>
      <w:proofErr w:type="gramEnd"/>
      <w:r w:rsidRPr="00116C1D">
        <w:rPr>
          <w:lang w:val="en-GB"/>
        </w:rPr>
        <w:t xml:space="preserve"> </w:t>
      </w:r>
      <w:r w:rsidRPr="00116C1D">
        <w:t xml:space="preserve">Nostalgia: Conceptual issues and existential functions. In J. Greenberg, S. Koole, &amp; T. Pyszczynski (Eds.), </w:t>
      </w:r>
      <w:r w:rsidRPr="00116C1D">
        <w:rPr>
          <w:i/>
          <w:iCs/>
        </w:rPr>
        <w:t>Handbook of experimental existential psychology</w:t>
      </w:r>
      <w:r w:rsidRPr="00116C1D">
        <w:t xml:space="preserve"> (pp. 200-214)</w:t>
      </w:r>
      <w:r w:rsidR="005B418A">
        <w:t>. New York</w:t>
      </w:r>
      <w:r w:rsidRPr="00116C1D">
        <w:t>: Guilford Press.</w:t>
      </w:r>
    </w:p>
    <w:p w14:paraId="73DBC8BF" w14:textId="711DE393" w:rsidR="005B418A" w:rsidRDefault="005422B8" w:rsidP="004E2131">
      <w:pPr>
        <w:spacing w:line="480" w:lineRule="exact"/>
        <w:ind w:left="709" w:hanging="720"/>
      </w:pPr>
      <w:proofErr w:type="gramStart"/>
      <w:r>
        <w:t>Sedikides, C., Wildschut, T., Routledge, C., Arndt, J., Hepper, E. G., &amp; Zhou, X. (</w:t>
      </w:r>
      <w:r w:rsidR="005B418A">
        <w:t>2015</w:t>
      </w:r>
      <w:r>
        <w:t>).</w:t>
      </w:r>
      <w:proofErr w:type="gramEnd"/>
      <w:r>
        <w:t xml:space="preserve"> To nostalgize: Mixing memory with affect and desire. </w:t>
      </w:r>
      <w:r>
        <w:rPr>
          <w:i/>
        </w:rPr>
        <w:t>Advances in Experimental Social Psychology</w:t>
      </w:r>
      <w:r w:rsidR="005B418A" w:rsidRPr="00B10339">
        <w:rPr>
          <w:i/>
        </w:rPr>
        <w:t>, 51</w:t>
      </w:r>
      <w:r w:rsidR="005B418A">
        <w:t>, 189-273</w:t>
      </w:r>
      <w:r w:rsidR="005B418A" w:rsidRPr="00B10339">
        <w:t>.</w:t>
      </w:r>
      <w:r w:rsidR="005B418A">
        <w:t xml:space="preserve"> doi:</w:t>
      </w:r>
      <w:r w:rsidR="005B418A" w:rsidRPr="00B10339">
        <w:t>10.1016/bs.aesp.2014.10.001</w:t>
      </w:r>
    </w:p>
    <w:p w14:paraId="556E7B34" w14:textId="68DBC7B5" w:rsidR="004E2131" w:rsidRPr="008E6D7C" w:rsidRDefault="0015702B" w:rsidP="004E2131">
      <w:pPr>
        <w:spacing w:line="480" w:lineRule="exact"/>
        <w:ind w:left="709" w:hanging="720"/>
        <w:rPr>
          <w:lang w:val="fr-FR"/>
        </w:rPr>
      </w:pPr>
      <w:r w:rsidRPr="00D0646B">
        <w:t xml:space="preserve">Simmons, J. P., Nelson, L. D., &amp; Simonsohn, U. (2011). False-positive psychology: Undisclosed flexibility in data collection and analysis allows presenting anything as significant. </w:t>
      </w:r>
      <w:r w:rsidRPr="008E6D7C">
        <w:rPr>
          <w:i/>
          <w:lang w:val="fr-FR"/>
        </w:rPr>
        <w:t>Psychological Science, 22</w:t>
      </w:r>
      <w:r w:rsidRPr="008E6D7C">
        <w:rPr>
          <w:lang w:val="fr-FR"/>
        </w:rPr>
        <w:t xml:space="preserve">, 1359-1366. </w:t>
      </w:r>
      <w:proofErr w:type="gramStart"/>
      <w:r w:rsidR="00EA7F6E" w:rsidRPr="008E6D7C">
        <w:rPr>
          <w:lang w:val="fr-FR"/>
        </w:rPr>
        <w:t>d</w:t>
      </w:r>
      <w:r w:rsidR="005B418A">
        <w:rPr>
          <w:lang w:val="fr-FR"/>
        </w:rPr>
        <w:t>oi:</w:t>
      </w:r>
      <w:proofErr w:type="gramEnd"/>
      <w:r w:rsidRPr="008E6D7C">
        <w:rPr>
          <w:lang w:val="fr-FR"/>
        </w:rPr>
        <w:t>10.1177/0956797611417632</w:t>
      </w:r>
    </w:p>
    <w:p w14:paraId="0A794DBD" w14:textId="77777777" w:rsidR="004E2131" w:rsidRDefault="004E2131" w:rsidP="00466EBE">
      <w:pPr>
        <w:spacing w:line="480" w:lineRule="exact"/>
        <w:ind w:left="709" w:hanging="720"/>
      </w:pPr>
      <w:r w:rsidRPr="008E6D7C">
        <w:rPr>
          <w:lang w:val="fr-FR"/>
        </w:rPr>
        <w:t xml:space="preserve">Spencer, S. J., Zanna, M., &amp; Fong, G. T. (2005). </w:t>
      </w:r>
      <w:r w:rsidRPr="00E25C36">
        <w:t xml:space="preserve">Establishing a causal chain: Why experiments are often more effective than mediational analyses in examining psychological processes. </w:t>
      </w:r>
      <w:r w:rsidRPr="00E25C36">
        <w:rPr>
          <w:i/>
        </w:rPr>
        <w:t>Journal of Personality and Social Psychology, 89</w:t>
      </w:r>
      <w:r w:rsidRPr="00E25C36">
        <w:t>, 845-851.</w:t>
      </w:r>
      <w:r w:rsidR="00DE4EB6">
        <w:t xml:space="preserve"> doi:</w:t>
      </w:r>
      <w:r w:rsidRPr="008253BA">
        <w:t>10.1037/0022-3514.89.6.845</w:t>
      </w:r>
    </w:p>
    <w:p w14:paraId="6AA808F3" w14:textId="77777777" w:rsidR="00DC276D" w:rsidRDefault="00DC276D" w:rsidP="00DC276D">
      <w:pPr>
        <w:spacing w:line="480" w:lineRule="exact"/>
        <w:ind w:left="709" w:hanging="720"/>
        <w:rPr>
          <w:bCs/>
          <w:color w:val="000000"/>
        </w:rPr>
      </w:pPr>
      <w:r>
        <w:rPr>
          <w:bCs/>
          <w:color w:val="000000"/>
        </w:rPr>
        <w:t xml:space="preserve">Stephan, E., Sedikides, C., &amp; Wildschut, T. (2012). Mental travel into the past: Differentiating recollections of nostalgic, ordinary, and positive events. </w:t>
      </w:r>
      <w:r>
        <w:rPr>
          <w:bCs/>
          <w:i/>
          <w:iCs/>
          <w:color w:val="000000"/>
        </w:rPr>
        <w:t>European Journal of Social Psychology, 42</w:t>
      </w:r>
      <w:r w:rsidR="00DE4EB6">
        <w:rPr>
          <w:bCs/>
          <w:color w:val="000000"/>
        </w:rPr>
        <w:t xml:space="preserve">, 290-298. </w:t>
      </w:r>
      <w:hyperlink r:id="rId19" w:history="1">
        <w:r>
          <w:rPr>
            <w:rStyle w:val="Hyperlink"/>
            <w:bCs/>
            <w:color w:val="000000"/>
          </w:rPr>
          <w:t>doi:10.1002/ejsp.1865</w:t>
        </w:r>
      </w:hyperlink>
      <w:r>
        <w:rPr>
          <w:rStyle w:val="doi"/>
          <w:bCs/>
          <w:color w:val="000000"/>
        </w:rPr>
        <w:t>.</w:t>
      </w:r>
    </w:p>
    <w:p w14:paraId="4B6C4272" w14:textId="77777777" w:rsidR="00D71C3B" w:rsidRDefault="00E46B99" w:rsidP="00955993">
      <w:pPr>
        <w:spacing w:line="480" w:lineRule="exact"/>
        <w:ind w:left="709" w:hanging="720"/>
        <w:rPr>
          <w:lang w:val="en-GB" w:eastAsia="en-GB"/>
        </w:rPr>
      </w:pPr>
      <w:proofErr w:type="gramStart"/>
      <w:r w:rsidRPr="00A26BC2">
        <w:rPr>
          <w:bCs/>
        </w:rPr>
        <w:lastRenderedPageBreak/>
        <w:t xml:space="preserve">Stephan, E., Wildschut, T., Sedikides, C., Zhou, X., He, W., Routledge, C., Cheung, W. Y., &amp; </w:t>
      </w:r>
      <w:r w:rsidRPr="00A26BC2">
        <w:rPr>
          <w:bCs/>
          <w:color w:val="000000"/>
        </w:rPr>
        <w:t>Vingerhoets, A. J. J. M.</w:t>
      </w:r>
      <w:r w:rsidRPr="00A26BC2">
        <w:rPr>
          <w:bCs/>
        </w:rPr>
        <w:t xml:space="preserve"> (</w:t>
      </w:r>
      <w:r w:rsidR="00955993">
        <w:rPr>
          <w:bCs/>
        </w:rPr>
        <w:t>201</w:t>
      </w:r>
      <w:r w:rsidR="00FF1687">
        <w:rPr>
          <w:bCs/>
        </w:rPr>
        <w:t>4</w:t>
      </w:r>
      <w:r w:rsidRPr="00A26BC2">
        <w:rPr>
          <w:bCs/>
        </w:rPr>
        <w:t>).</w:t>
      </w:r>
      <w:proofErr w:type="gramEnd"/>
      <w:r w:rsidRPr="00A26BC2">
        <w:rPr>
          <w:bCs/>
        </w:rPr>
        <w:t xml:space="preserve"> The mnemonic mover: Nostalgia regulates avoidance </w:t>
      </w:r>
      <w:r w:rsidR="00DE4EB6">
        <w:rPr>
          <w:bCs/>
        </w:rPr>
        <w:t xml:space="preserve">and approach motivation. </w:t>
      </w:r>
      <w:r w:rsidR="00DE4EB6" w:rsidRPr="00A26BC2">
        <w:rPr>
          <w:bCs/>
          <w:i/>
          <w:color w:val="000000"/>
        </w:rPr>
        <w:t>Emotion</w:t>
      </w:r>
      <w:r w:rsidR="00DE4EB6">
        <w:rPr>
          <w:bCs/>
          <w:i/>
          <w:color w:val="000000"/>
        </w:rPr>
        <w:t>, 14</w:t>
      </w:r>
      <w:r w:rsidR="00DE4EB6">
        <w:rPr>
          <w:bCs/>
          <w:color w:val="000000"/>
        </w:rPr>
        <w:t xml:space="preserve">, 545-561. </w:t>
      </w:r>
      <w:proofErr w:type="gramStart"/>
      <w:r>
        <w:rPr>
          <w:bCs/>
          <w:color w:val="000000"/>
        </w:rPr>
        <w:t>doi</w:t>
      </w:r>
      <w:r w:rsidR="00DE4EB6">
        <w:rPr>
          <w:lang w:val="en-GB" w:eastAsia="en-GB"/>
        </w:rPr>
        <w:t>:</w:t>
      </w:r>
      <w:proofErr w:type="gramEnd"/>
      <w:r w:rsidRPr="00D11897">
        <w:rPr>
          <w:lang w:val="en-GB" w:eastAsia="en-GB"/>
        </w:rPr>
        <w:t>10.1037/a0035673</w:t>
      </w:r>
    </w:p>
    <w:p w14:paraId="133DE609" w14:textId="77777777" w:rsidR="009D092D" w:rsidRPr="00116C1D" w:rsidRDefault="008B765A" w:rsidP="00466EBE">
      <w:pPr>
        <w:spacing w:line="480" w:lineRule="exact"/>
        <w:ind w:left="709" w:hanging="720"/>
      </w:pPr>
      <w:proofErr w:type="gramStart"/>
      <w:r w:rsidRPr="00116C1D">
        <w:rPr>
          <w:i/>
          <w:iCs/>
          <w:lang w:val="en-GB"/>
        </w:rPr>
        <w:t>The New Oxford D</w:t>
      </w:r>
      <w:r w:rsidR="009D092D" w:rsidRPr="00116C1D">
        <w:rPr>
          <w:i/>
          <w:iCs/>
          <w:lang w:val="en-GB"/>
        </w:rPr>
        <w:t>ictionary of English.</w:t>
      </w:r>
      <w:proofErr w:type="gramEnd"/>
      <w:r w:rsidR="009D092D" w:rsidRPr="00116C1D">
        <w:rPr>
          <w:i/>
          <w:iCs/>
          <w:lang w:val="en-GB"/>
        </w:rPr>
        <w:t xml:space="preserve"> </w:t>
      </w:r>
      <w:r w:rsidR="009D092D" w:rsidRPr="00116C1D">
        <w:rPr>
          <w:lang w:val="en-GB"/>
        </w:rPr>
        <w:t>(1998). Oxford, UK: Oxford University Press.</w:t>
      </w:r>
    </w:p>
    <w:p w14:paraId="48AE99D9" w14:textId="77777777" w:rsidR="00B96446" w:rsidRPr="00116C1D" w:rsidRDefault="007243FE" w:rsidP="00466EBE">
      <w:pPr>
        <w:spacing w:line="480" w:lineRule="exact"/>
        <w:ind w:left="709" w:hanging="720"/>
      </w:pPr>
      <w:r w:rsidRPr="008E6D7C">
        <w:rPr>
          <w:lang w:val="en-GB"/>
        </w:rPr>
        <w:t xml:space="preserve">Thrash, T. M., &amp; Elliot, A. J. (2003). </w:t>
      </w:r>
      <w:proofErr w:type="gramStart"/>
      <w:r w:rsidRPr="008E6D7C">
        <w:rPr>
          <w:lang w:val="en-GB"/>
        </w:rPr>
        <w:t>Inspiration as a psychological construct.</w:t>
      </w:r>
      <w:proofErr w:type="gramEnd"/>
      <w:r w:rsidRPr="008E6D7C">
        <w:rPr>
          <w:lang w:val="en-GB"/>
        </w:rPr>
        <w:t xml:space="preserve"> </w:t>
      </w:r>
      <w:r w:rsidRPr="00116C1D">
        <w:rPr>
          <w:i/>
          <w:iCs/>
        </w:rPr>
        <w:t>Journal of Personality and Social Psychology, 84</w:t>
      </w:r>
      <w:r w:rsidRPr="00116C1D">
        <w:t>,</w:t>
      </w:r>
      <w:r w:rsidRPr="00116C1D">
        <w:rPr>
          <w:i/>
          <w:iCs/>
        </w:rPr>
        <w:t xml:space="preserve"> </w:t>
      </w:r>
      <w:r w:rsidR="006F7C57" w:rsidRPr="00116C1D">
        <w:t>871-</w:t>
      </w:r>
      <w:r w:rsidRPr="00116C1D">
        <w:t>889.</w:t>
      </w:r>
      <w:r w:rsidR="002C5E2B">
        <w:t xml:space="preserve"> doi:</w:t>
      </w:r>
      <w:r w:rsidR="002C5E2B" w:rsidRPr="002C5E2B">
        <w:t>10.1037/0022-3514.84.4.871 </w:t>
      </w:r>
    </w:p>
    <w:p w14:paraId="6D50E49C" w14:textId="77777777" w:rsidR="00547CE5" w:rsidRPr="00116C1D" w:rsidRDefault="007243FE" w:rsidP="00466EBE">
      <w:pPr>
        <w:spacing w:line="480" w:lineRule="exact"/>
        <w:ind w:left="709" w:hanging="720"/>
      </w:pPr>
      <w:r w:rsidRPr="00116C1D">
        <w:t>Thrash, T. M., &amp; Elliot, A</w:t>
      </w:r>
      <w:r w:rsidR="003E47CA" w:rsidRPr="00116C1D">
        <w:t>. J. (2004). Inspiration: Core characteristics, component processes,</w:t>
      </w:r>
      <w:r w:rsidR="00B96446" w:rsidRPr="00116C1D">
        <w:t xml:space="preserve"> </w:t>
      </w:r>
      <w:r w:rsidR="003E47CA" w:rsidRPr="00116C1D">
        <w:t>antecedents and f</w:t>
      </w:r>
      <w:r w:rsidRPr="00116C1D">
        <w:t>unction.</w:t>
      </w:r>
      <w:r w:rsidRPr="00116C1D">
        <w:rPr>
          <w:i/>
          <w:iCs/>
        </w:rPr>
        <w:t xml:space="preserve"> </w:t>
      </w:r>
      <w:proofErr w:type="gramStart"/>
      <w:r w:rsidRPr="00116C1D">
        <w:rPr>
          <w:i/>
          <w:iCs/>
        </w:rPr>
        <w:t>Journal of Personality and Social Psychology, 87</w:t>
      </w:r>
      <w:r w:rsidRPr="00116C1D">
        <w:t>,</w:t>
      </w:r>
      <w:r w:rsidRPr="00116C1D">
        <w:rPr>
          <w:i/>
          <w:iCs/>
        </w:rPr>
        <w:t xml:space="preserve"> </w:t>
      </w:r>
      <w:r w:rsidRPr="00116C1D">
        <w:t>957</w:t>
      </w:r>
      <w:r w:rsidR="006F7C57" w:rsidRPr="00116C1D">
        <w:t>-</w:t>
      </w:r>
      <w:r w:rsidRPr="00116C1D">
        <w:t>937.</w:t>
      </w:r>
      <w:proofErr w:type="gramEnd"/>
      <w:r w:rsidR="002C5E2B">
        <w:t xml:space="preserve"> doi:</w:t>
      </w:r>
      <w:r w:rsidR="002C5E2B" w:rsidRPr="002C5E2B">
        <w:t>10.1037/0022-3514.87.6.957 </w:t>
      </w:r>
    </w:p>
    <w:p w14:paraId="535F1926" w14:textId="77777777" w:rsidR="00EA7F6E" w:rsidRDefault="001142B0" w:rsidP="00EA7F6E">
      <w:pPr>
        <w:spacing w:line="480" w:lineRule="exact"/>
        <w:ind w:left="709" w:hanging="720"/>
      </w:pPr>
      <w:r w:rsidRPr="00116C1D">
        <w:rPr>
          <w:lang w:val="en-GB"/>
        </w:rPr>
        <w:t xml:space="preserve">Thrash, T. M., Elliot, A. J., Maruskin, L. A., &amp; Cassidy, S. E. (2010). </w:t>
      </w:r>
      <w:r w:rsidRPr="00116C1D">
        <w:t xml:space="preserve">Inspiration and the promotion of well-being: Tests of causality and mediation. </w:t>
      </w:r>
      <w:r w:rsidRPr="00116C1D">
        <w:rPr>
          <w:rStyle w:val="Emphasis"/>
        </w:rPr>
        <w:t>Journal of Personality and Social Psychology, 98</w:t>
      </w:r>
      <w:r w:rsidRPr="00116C1D">
        <w:rPr>
          <w:rStyle w:val="Emphasis"/>
          <w:i w:val="0"/>
          <w:iCs w:val="0"/>
        </w:rPr>
        <w:t>,</w:t>
      </w:r>
      <w:r w:rsidRPr="00116C1D">
        <w:t xml:space="preserve"> 488-506.</w:t>
      </w:r>
      <w:r w:rsidR="002C5E2B">
        <w:t xml:space="preserve"> </w:t>
      </w:r>
      <w:proofErr w:type="gramStart"/>
      <w:r w:rsidR="002C5E2B">
        <w:t>doi:</w:t>
      </w:r>
      <w:proofErr w:type="gramEnd"/>
      <w:r w:rsidR="002C5E2B" w:rsidRPr="002C5E2B">
        <w:t>10.1037/a0017906 </w:t>
      </w:r>
    </w:p>
    <w:p w14:paraId="41AE7373" w14:textId="77777777" w:rsidR="00B578A2" w:rsidRDefault="00B016A4" w:rsidP="00B578A2">
      <w:pPr>
        <w:spacing w:line="480" w:lineRule="exact"/>
        <w:ind w:left="709" w:hanging="720"/>
        <w:rPr>
          <w:lang w:val="en-GB" w:eastAsia="en-GB"/>
        </w:rPr>
      </w:pPr>
      <w:r w:rsidRPr="00BB0AC3">
        <w:t xml:space="preserve">Thrash, T. M., </w:t>
      </w:r>
      <w:r w:rsidRPr="00BB0AC3">
        <w:rPr>
          <w:iCs/>
        </w:rPr>
        <w:t>Maruskin, L. A.</w:t>
      </w:r>
      <w:r w:rsidRPr="00BB0AC3">
        <w:t xml:space="preserve">, </w:t>
      </w:r>
      <w:r w:rsidRPr="00BB0AC3">
        <w:rPr>
          <w:iCs/>
        </w:rPr>
        <w:t>Cassidy, S. E.</w:t>
      </w:r>
      <w:r w:rsidRPr="00BB0AC3">
        <w:t xml:space="preserve">, Fryer, J. W., &amp; Ryan, R. M. (2010). Mediating </w:t>
      </w:r>
      <w:r w:rsidRPr="001A32D0">
        <w:t xml:space="preserve">between the muse and the masses: Inspiration and the actualization of creative ideas. </w:t>
      </w:r>
      <w:r w:rsidRPr="001A32D0">
        <w:rPr>
          <w:i/>
          <w:iCs/>
        </w:rPr>
        <w:t>Journal of Personality and Social Psychology, 98</w:t>
      </w:r>
      <w:r w:rsidRPr="001A32D0">
        <w:t>, 469-487</w:t>
      </w:r>
      <w:r w:rsidR="00DE4EB6" w:rsidRPr="001A32D0">
        <w:t xml:space="preserve">. </w:t>
      </w:r>
      <w:proofErr w:type="gramStart"/>
      <w:r w:rsidRPr="001A32D0">
        <w:t>doi:</w:t>
      </w:r>
      <w:proofErr w:type="gramEnd"/>
      <w:r w:rsidRPr="001A32D0">
        <w:rPr>
          <w:lang w:val="en-GB" w:eastAsia="en-GB"/>
        </w:rPr>
        <w:t>10.1037/a0017907</w:t>
      </w:r>
    </w:p>
    <w:p w14:paraId="0E1ED0EE" w14:textId="685CF7D0" w:rsidR="005539F6" w:rsidRPr="001A32D0" w:rsidRDefault="005539F6" w:rsidP="009860EC">
      <w:pPr>
        <w:spacing w:line="480" w:lineRule="exact"/>
        <w:ind w:left="709" w:hanging="720"/>
        <w:rPr>
          <w:lang w:val="en-GB" w:eastAsia="en-GB"/>
        </w:rPr>
      </w:pPr>
      <w:r w:rsidRPr="003804CA">
        <w:rPr>
          <w:lang w:val="de-DE"/>
        </w:rPr>
        <w:t>Van Dijke, M., Wildschut, T., Leunissen, J., &amp; Sedikides, C. (</w:t>
      </w:r>
      <w:r>
        <w:rPr>
          <w:lang w:val="de-DE"/>
        </w:rPr>
        <w:t>2015</w:t>
      </w:r>
      <w:r w:rsidRPr="003804CA">
        <w:rPr>
          <w:lang w:val="de-DE"/>
        </w:rPr>
        <w:t xml:space="preserve">). </w:t>
      </w:r>
      <w:r w:rsidRPr="003804CA">
        <w:rPr>
          <w:bCs/>
        </w:rPr>
        <w:t xml:space="preserve">Nostalgia buffers the negative impact of low procedural injustice on </w:t>
      </w:r>
      <w:r w:rsidRPr="003804CA">
        <w:t>c</w:t>
      </w:r>
      <w:r w:rsidRPr="003804CA">
        <w:rPr>
          <w:bCs/>
        </w:rPr>
        <w:t xml:space="preserve">ooperation. </w:t>
      </w:r>
      <w:r w:rsidRPr="003804CA">
        <w:rPr>
          <w:bCs/>
          <w:i/>
          <w:color w:val="000000"/>
        </w:rPr>
        <w:t>Organizational Behavior and Human Decision Processes</w:t>
      </w:r>
      <w:r>
        <w:rPr>
          <w:bCs/>
          <w:i/>
          <w:color w:val="000000"/>
        </w:rPr>
        <w:t>, 127</w:t>
      </w:r>
      <w:r w:rsidR="007D2EC6">
        <w:t>, 15-29. doi:</w:t>
      </w:r>
      <w:r>
        <w:t>10.1016/j.obhdp.2014.11.005</w:t>
      </w:r>
    </w:p>
    <w:p w14:paraId="02B66C79" w14:textId="7CB0CC94" w:rsidR="001A32D0" w:rsidRPr="001A32D0" w:rsidRDefault="001A32D0" w:rsidP="001A32D0">
      <w:pPr>
        <w:spacing w:line="480" w:lineRule="exact"/>
        <w:ind w:left="709" w:hanging="720"/>
        <w:rPr>
          <w:lang w:val="en-GB"/>
        </w:rPr>
      </w:pPr>
      <w:r>
        <w:t>V</w:t>
      </w:r>
      <w:r w:rsidRPr="001A32D0">
        <w:t xml:space="preserve">an Tilburg, W. A. P., Sedikides, C., &amp; Wildschut, T. (2015). The mnemonic muse: Nostalgia fosters creativity through openness to experience. </w:t>
      </w:r>
      <w:r w:rsidRPr="001A32D0">
        <w:rPr>
          <w:i/>
          <w:iCs/>
        </w:rPr>
        <w:t xml:space="preserve">Journal of Experimental Social Psychology, 59, </w:t>
      </w:r>
      <w:r w:rsidRPr="001A32D0">
        <w:t>1-7.</w:t>
      </w:r>
      <w:r>
        <w:t xml:space="preserve"> </w:t>
      </w:r>
      <w:r>
        <w:rPr>
          <w:lang w:val="en-GB"/>
        </w:rPr>
        <w:t>doi:</w:t>
      </w:r>
      <w:r w:rsidRPr="001A32D0">
        <w:rPr>
          <w:lang w:val="en-GB"/>
        </w:rPr>
        <w:t xml:space="preserve">10.1016/j.jesp.2015.02.002 </w:t>
      </w:r>
    </w:p>
    <w:p w14:paraId="06FC4514" w14:textId="77777777" w:rsidR="00341967" w:rsidRPr="001A32D0" w:rsidRDefault="00341967" w:rsidP="00466EBE">
      <w:pPr>
        <w:autoSpaceDE w:val="0"/>
        <w:autoSpaceDN w:val="0"/>
        <w:adjustRightInd w:val="0"/>
        <w:spacing w:line="480" w:lineRule="exact"/>
        <w:ind w:left="709" w:hanging="720"/>
      </w:pPr>
      <w:r w:rsidRPr="001A32D0">
        <w:t xml:space="preserve">Verplanken, B. (2012). When bittersweet turns sour: Adverse effects of nostalgia on habitual </w:t>
      </w:r>
    </w:p>
    <w:p w14:paraId="16F2C2D9" w14:textId="77777777" w:rsidR="00520C55" w:rsidRPr="00116C1D" w:rsidRDefault="00341967" w:rsidP="00466EBE">
      <w:pPr>
        <w:spacing w:line="480" w:lineRule="exact"/>
        <w:ind w:left="709"/>
      </w:pPr>
      <w:proofErr w:type="gramStart"/>
      <w:r w:rsidRPr="001A32D0">
        <w:t>worries</w:t>
      </w:r>
      <w:proofErr w:type="gramEnd"/>
      <w:r w:rsidRPr="001A32D0">
        <w:t xml:space="preserve">. </w:t>
      </w:r>
      <w:r w:rsidRPr="001A32D0">
        <w:rPr>
          <w:i/>
          <w:iCs/>
        </w:rPr>
        <w:t>European Journal</w:t>
      </w:r>
      <w:r w:rsidRPr="00116C1D">
        <w:rPr>
          <w:i/>
          <w:iCs/>
        </w:rPr>
        <w:t xml:space="preserve"> of Social Psychology, 42</w:t>
      </w:r>
      <w:r w:rsidRPr="00116C1D">
        <w:t>, 285-289.</w:t>
      </w:r>
      <w:r w:rsidR="000117FE">
        <w:t xml:space="preserve"> doi:</w:t>
      </w:r>
      <w:r w:rsidR="000117FE" w:rsidRPr="000117FE">
        <w:t>10.1002/ejsp.1852 </w:t>
      </w:r>
    </w:p>
    <w:p w14:paraId="7A29BA3D" w14:textId="77777777" w:rsidR="00231369" w:rsidRDefault="007243FE" w:rsidP="00231369">
      <w:pPr>
        <w:autoSpaceDE w:val="0"/>
        <w:autoSpaceDN w:val="0"/>
        <w:adjustRightInd w:val="0"/>
        <w:spacing w:line="480" w:lineRule="exact"/>
        <w:ind w:left="709" w:hanging="720"/>
      </w:pPr>
      <w:r w:rsidRPr="00116C1D">
        <w:rPr>
          <w:lang w:val="en-GB"/>
        </w:rPr>
        <w:t xml:space="preserve">Watson, D., Wiese, D., Vaidya, J., &amp; Tellegen, A. (1999). </w:t>
      </w:r>
      <w:r w:rsidRPr="00116C1D">
        <w:t>The two general activation systems of</w:t>
      </w:r>
      <w:r w:rsidR="00B96446" w:rsidRPr="00116C1D">
        <w:t xml:space="preserve"> </w:t>
      </w:r>
      <w:r w:rsidRPr="00116C1D">
        <w:t xml:space="preserve">affect: Structural findings, evolutionary considerations, and psychobiological evidence. </w:t>
      </w:r>
      <w:r w:rsidRPr="00116C1D">
        <w:rPr>
          <w:rStyle w:val="fulltext-it"/>
          <w:i/>
          <w:iCs/>
        </w:rPr>
        <w:t>Journal of Personality and Social Psychology</w:t>
      </w:r>
      <w:r w:rsidRPr="00116C1D">
        <w:rPr>
          <w:i/>
          <w:iCs/>
        </w:rPr>
        <w:t xml:space="preserve">, </w:t>
      </w:r>
      <w:r w:rsidRPr="00116C1D">
        <w:rPr>
          <w:rStyle w:val="fulltext-it"/>
          <w:i/>
          <w:iCs/>
        </w:rPr>
        <w:t>76</w:t>
      </w:r>
      <w:r w:rsidRPr="00116C1D">
        <w:rPr>
          <w:i/>
          <w:iCs/>
        </w:rPr>
        <w:t>,</w:t>
      </w:r>
      <w:r w:rsidR="006F7C57" w:rsidRPr="00116C1D">
        <w:t xml:space="preserve"> 820-</w:t>
      </w:r>
      <w:r w:rsidRPr="00116C1D">
        <w:t>838.</w:t>
      </w:r>
      <w:r w:rsidR="000117FE">
        <w:t xml:space="preserve"> doi:</w:t>
      </w:r>
      <w:r w:rsidR="000117FE" w:rsidRPr="000117FE">
        <w:t>10.1037/0022-3514.76.5.820 </w:t>
      </w:r>
    </w:p>
    <w:p w14:paraId="03BC66B5" w14:textId="59FE292F" w:rsidR="00155A2D" w:rsidRPr="00155A2D" w:rsidRDefault="00102F2F" w:rsidP="00155A2D">
      <w:pPr>
        <w:autoSpaceDE w:val="0"/>
        <w:autoSpaceDN w:val="0"/>
        <w:adjustRightInd w:val="0"/>
        <w:spacing w:line="480" w:lineRule="exact"/>
        <w:ind w:left="709" w:hanging="720"/>
        <w:rPr>
          <w:iCs/>
        </w:rPr>
      </w:pPr>
      <w:r w:rsidRPr="00102F2F">
        <w:lastRenderedPageBreak/>
        <w:t xml:space="preserve">Wildschut, T., Bruder, M., Robertson, S., van Tilburg, W. A. P., &amp; Sedikides, C. (2014). Collective nostalgia: A group-level emotion that confers unique benefits on the group. </w:t>
      </w:r>
      <w:r w:rsidRPr="00102F2F">
        <w:rPr>
          <w:i/>
          <w:iCs/>
        </w:rPr>
        <w:t xml:space="preserve">Journal of Personality and Social Psychology, 107, </w:t>
      </w:r>
      <w:r w:rsidRPr="00102F2F">
        <w:t>844-863</w:t>
      </w:r>
      <w:r w:rsidRPr="00102F2F">
        <w:rPr>
          <w:i/>
          <w:iCs/>
        </w:rPr>
        <w:t>.</w:t>
      </w:r>
      <w:r w:rsidR="00155A2D">
        <w:rPr>
          <w:iCs/>
        </w:rPr>
        <w:t xml:space="preserve"> </w:t>
      </w:r>
      <w:proofErr w:type="gramStart"/>
      <w:r w:rsidR="00155A2D">
        <w:rPr>
          <w:iCs/>
        </w:rPr>
        <w:t>doi:</w:t>
      </w:r>
      <w:proofErr w:type="gramEnd"/>
      <w:r w:rsidR="00155A2D" w:rsidRPr="00155A2D">
        <w:rPr>
          <w:iCs/>
        </w:rPr>
        <w:t xml:space="preserve">10.1037/a0037760 </w:t>
      </w:r>
    </w:p>
    <w:p w14:paraId="2DDAA8B1" w14:textId="77777777" w:rsidR="00231369" w:rsidRDefault="00231369" w:rsidP="00231369">
      <w:pPr>
        <w:autoSpaceDE w:val="0"/>
        <w:autoSpaceDN w:val="0"/>
        <w:adjustRightInd w:val="0"/>
        <w:spacing w:line="480" w:lineRule="exact"/>
        <w:ind w:left="709" w:hanging="720"/>
        <w:rPr>
          <w:rStyle w:val="doi"/>
          <w:bCs/>
          <w:color w:val="000000"/>
        </w:rPr>
      </w:pPr>
      <w:proofErr w:type="gramStart"/>
      <w:r w:rsidRPr="00A26BC2">
        <w:rPr>
          <w:bCs/>
          <w:color w:val="000000"/>
        </w:rPr>
        <w:t>Wildschut, T., Sedikides, C., Arndt, J., &amp; Routledge, C. (2006).</w:t>
      </w:r>
      <w:proofErr w:type="gramEnd"/>
      <w:r w:rsidRPr="00A26BC2">
        <w:rPr>
          <w:bCs/>
          <w:color w:val="000000"/>
        </w:rPr>
        <w:t xml:space="preserve"> Nostalgia: Content, triggers, functions. </w:t>
      </w:r>
      <w:r w:rsidRPr="00A26BC2">
        <w:rPr>
          <w:bCs/>
          <w:i/>
          <w:color w:val="000000"/>
        </w:rPr>
        <w:t>Journal of Personality and Social Psychology, 91</w:t>
      </w:r>
      <w:r w:rsidRPr="00A26BC2">
        <w:rPr>
          <w:bCs/>
          <w:color w:val="000000"/>
        </w:rPr>
        <w:t>, 975-993</w:t>
      </w:r>
      <w:r w:rsidR="00CD03C9">
        <w:rPr>
          <w:bCs/>
          <w:color w:val="000000"/>
        </w:rPr>
        <w:t xml:space="preserve">. </w:t>
      </w:r>
      <w:hyperlink r:id="rId20" w:history="1">
        <w:r w:rsidRPr="00A26BC2">
          <w:rPr>
            <w:rStyle w:val="Hyperlink"/>
            <w:bCs/>
            <w:color w:val="000000"/>
          </w:rPr>
          <w:t>doi:10.1037/0022-3514.91.5.975</w:t>
        </w:r>
      </w:hyperlink>
    </w:p>
    <w:p w14:paraId="126537A8" w14:textId="77777777" w:rsidR="00231369" w:rsidRDefault="00231369" w:rsidP="00231369">
      <w:pPr>
        <w:autoSpaceDE w:val="0"/>
        <w:autoSpaceDN w:val="0"/>
        <w:adjustRightInd w:val="0"/>
        <w:spacing w:line="480" w:lineRule="exact"/>
        <w:ind w:left="709" w:hanging="720"/>
        <w:rPr>
          <w:rStyle w:val="doi"/>
          <w:bCs/>
          <w:color w:val="000000"/>
        </w:rPr>
      </w:pPr>
      <w:proofErr w:type="gramStart"/>
      <w:r w:rsidRPr="00A26BC2">
        <w:rPr>
          <w:bCs/>
          <w:color w:val="000000"/>
        </w:rPr>
        <w:t>Wildschut, T., Sedikides, C., Routledge, C., Arndt, J., &amp; Cordaro</w:t>
      </w:r>
      <w:r w:rsidR="00F05779">
        <w:rPr>
          <w:bCs/>
          <w:color w:val="000000"/>
        </w:rPr>
        <w:t>, F</w:t>
      </w:r>
      <w:r w:rsidRPr="00A26BC2">
        <w:rPr>
          <w:bCs/>
          <w:color w:val="000000"/>
        </w:rPr>
        <w:t>. (2010).</w:t>
      </w:r>
      <w:proofErr w:type="gramEnd"/>
      <w:r w:rsidRPr="00A26BC2">
        <w:rPr>
          <w:bCs/>
          <w:color w:val="000000"/>
        </w:rPr>
        <w:t xml:space="preserve"> Nostalgia as a repository of social connectedness: The role of attachment-related avoidance. </w:t>
      </w:r>
      <w:r w:rsidRPr="00A26BC2">
        <w:rPr>
          <w:bCs/>
          <w:i/>
          <w:color w:val="000000"/>
        </w:rPr>
        <w:t>Journal of Personality and Social Psychology, 98</w:t>
      </w:r>
      <w:r w:rsidRPr="00A26BC2">
        <w:rPr>
          <w:bCs/>
          <w:iCs/>
          <w:color w:val="000000"/>
        </w:rPr>
        <w:t>, 573-586</w:t>
      </w:r>
      <w:r w:rsidRPr="00A26BC2">
        <w:rPr>
          <w:bCs/>
          <w:color w:val="000000"/>
        </w:rPr>
        <w:t>.</w:t>
      </w:r>
      <w:r w:rsidRPr="00A26BC2">
        <w:rPr>
          <w:rStyle w:val="BodyText2Char"/>
          <w:bCs/>
          <w:color w:val="000000"/>
        </w:rPr>
        <w:t xml:space="preserve"> </w:t>
      </w:r>
      <w:hyperlink r:id="rId21" w:history="1">
        <w:proofErr w:type="gramStart"/>
        <w:r w:rsidRPr="00A26BC2">
          <w:rPr>
            <w:rStyle w:val="Hyperlink"/>
            <w:bCs/>
            <w:color w:val="000000"/>
          </w:rPr>
          <w:t>doi:</w:t>
        </w:r>
        <w:proofErr w:type="gramEnd"/>
        <w:r w:rsidRPr="00A26BC2">
          <w:rPr>
            <w:rStyle w:val="Hyperlink"/>
            <w:bCs/>
            <w:color w:val="000000"/>
          </w:rPr>
          <w:t>10.1037/a0017597</w:t>
        </w:r>
      </w:hyperlink>
      <w:bookmarkStart w:id="3" w:name="_ENREF_94"/>
    </w:p>
    <w:p w14:paraId="1FA54732" w14:textId="77777777" w:rsidR="007D2EC6" w:rsidRDefault="00231369" w:rsidP="007D2EC6">
      <w:pPr>
        <w:autoSpaceDE w:val="0"/>
        <w:autoSpaceDN w:val="0"/>
        <w:adjustRightInd w:val="0"/>
        <w:spacing w:line="480" w:lineRule="exact"/>
        <w:ind w:left="709" w:hanging="720"/>
        <w:rPr>
          <w:rStyle w:val="doi"/>
          <w:bCs/>
          <w:color w:val="000000"/>
          <w:lang w:val="fr-FR"/>
        </w:rPr>
      </w:pPr>
      <w:r w:rsidRPr="008E6D7C">
        <w:rPr>
          <w:bCs/>
          <w:color w:val="000000"/>
          <w:lang w:val="en-GB"/>
        </w:rPr>
        <w:t xml:space="preserve">Zhou, X., Sedikides, C., Wildschut, C., &amp; </w:t>
      </w:r>
      <w:proofErr w:type="gramStart"/>
      <w:r w:rsidRPr="008E6D7C">
        <w:rPr>
          <w:bCs/>
          <w:color w:val="000000"/>
          <w:lang w:val="en-GB"/>
        </w:rPr>
        <w:t>Gao</w:t>
      </w:r>
      <w:proofErr w:type="gramEnd"/>
      <w:r w:rsidRPr="008E6D7C">
        <w:rPr>
          <w:bCs/>
          <w:color w:val="000000"/>
          <w:lang w:val="en-GB"/>
        </w:rPr>
        <w:t xml:space="preserve">, D.-G. (2008). </w:t>
      </w:r>
      <w:r w:rsidRPr="00A26BC2">
        <w:rPr>
          <w:bCs/>
          <w:color w:val="000000"/>
        </w:rPr>
        <w:t xml:space="preserve">Counteracting loneliness: On the restorative function of nostalgia. </w:t>
      </w:r>
      <w:r w:rsidRPr="008E6D7C">
        <w:rPr>
          <w:bCs/>
          <w:i/>
          <w:color w:val="000000"/>
          <w:lang w:val="fr-FR"/>
        </w:rPr>
        <w:t>Psychological Science, 19</w:t>
      </w:r>
      <w:r w:rsidRPr="008E6D7C">
        <w:rPr>
          <w:bCs/>
          <w:color w:val="000000"/>
          <w:lang w:val="fr-FR"/>
        </w:rPr>
        <w:t>, 1023-1029.</w:t>
      </w:r>
      <w:r w:rsidR="00DE4EB6">
        <w:rPr>
          <w:rStyle w:val="BodyText2Char"/>
          <w:bCs/>
          <w:color w:val="000000"/>
          <w:lang w:val="fr-FR"/>
        </w:rPr>
        <w:t xml:space="preserve"> </w:t>
      </w:r>
      <w:hyperlink r:id="rId22" w:history="1">
        <w:r w:rsidRPr="008E6D7C">
          <w:rPr>
            <w:rStyle w:val="Hyperlink"/>
            <w:bCs/>
            <w:color w:val="000000"/>
            <w:lang w:val="fr-FR"/>
          </w:rPr>
          <w:t>doi:10.1111/j.1467-9280.2008.02194.x</w:t>
        </w:r>
      </w:hyperlink>
      <w:r w:rsidRPr="008E6D7C">
        <w:rPr>
          <w:rStyle w:val="doi"/>
          <w:bCs/>
          <w:color w:val="000000"/>
          <w:lang w:val="fr-FR"/>
        </w:rPr>
        <w:t>.</w:t>
      </w:r>
      <w:bookmarkEnd w:id="3"/>
    </w:p>
    <w:p w14:paraId="10A1A8F3" w14:textId="77777777" w:rsidR="00DA6BF0" w:rsidRDefault="00DA6BF0">
      <w:r>
        <w:br w:type="page"/>
      </w:r>
    </w:p>
    <w:p w14:paraId="6C03A5BA" w14:textId="3D7019FC" w:rsidR="007A46D2" w:rsidRPr="00116C1D" w:rsidRDefault="007A46D2" w:rsidP="007353B5">
      <w:pPr>
        <w:autoSpaceDE w:val="0"/>
        <w:autoSpaceDN w:val="0"/>
        <w:adjustRightInd w:val="0"/>
        <w:spacing w:after="120"/>
        <w:ind w:left="706" w:hanging="720"/>
      </w:pPr>
      <w:r w:rsidRPr="00116C1D">
        <w:lastRenderedPageBreak/>
        <w:t xml:space="preserve">Table 1. </w:t>
      </w:r>
      <w:r w:rsidRPr="00116C1D">
        <w:rPr>
          <w:i/>
          <w:iCs/>
        </w:rPr>
        <w:t>Descriptive and Inferential Statistics in Stud</w:t>
      </w:r>
      <w:r w:rsidR="007752C3">
        <w:rPr>
          <w:i/>
          <w:iCs/>
        </w:rPr>
        <w:t>ies 4-6.</w:t>
      </w:r>
    </w:p>
    <w:tbl>
      <w:tblPr>
        <w:tblW w:w="10173" w:type="dxa"/>
        <w:tblBorders>
          <w:top w:val="single" w:sz="4" w:space="0" w:color="auto"/>
          <w:bottom w:val="single" w:sz="4" w:space="0" w:color="auto"/>
        </w:tblBorders>
        <w:tblLayout w:type="fixed"/>
        <w:tblLook w:val="04A0" w:firstRow="1" w:lastRow="0" w:firstColumn="1" w:lastColumn="0" w:noHBand="0" w:noVBand="1"/>
      </w:tblPr>
      <w:tblGrid>
        <w:gridCol w:w="2448"/>
        <w:gridCol w:w="1620"/>
        <w:gridCol w:w="1710"/>
        <w:gridCol w:w="1710"/>
        <w:gridCol w:w="895"/>
        <w:gridCol w:w="895"/>
        <w:gridCol w:w="895"/>
      </w:tblGrid>
      <w:tr w:rsidR="007A46D2" w:rsidRPr="00116C1D" w14:paraId="22FA6C44" w14:textId="77777777" w:rsidTr="004B2393">
        <w:tc>
          <w:tcPr>
            <w:tcW w:w="2448" w:type="dxa"/>
            <w:tcBorders>
              <w:top w:val="single" w:sz="4" w:space="0" w:color="auto"/>
              <w:bottom w:val="single" w:sz="4" w:space="0" w:color="auto"/>
            </w:tcBorders>
            <w:shd w:val="clear" w:color="auto" w:fill="auto"/>
          </w:tcPr>
          <w:p w14:paraId="62F9CF7F" w14:textId="77777777" w:rsidR="007A46D2" w:rsidRPr="00116C1D" w:rsidRDefault="007A46D2" w:rsidP="005D22EF">
            <w:pPr>
              <w:spacing w:line="360" w:lineRule="auto"/>
              <w:jc w:val="center"/>
            </w:pPr>
            <w:r w:rsidRPr="00116C1D">
              <w:t>Measure</w:t>
            </w:r>
          </w:p>
        </w:tc>
        <w:tc>
          <w:tcPr>
            <w:tcW w:w="1620" w:type="dxa"/>
            <w:tcBorders>
              <w:top w:val="single" w:sz="4" w:space="0" w:color="auto"/>
              <w:bottom w:val="single" w:sz="4" w:space="0" w:color="auto"/>
            </w:tcBorders>
            <w:shd w:val="clear" w:color="auto" w:fill="auto"/>
          </w:tcPr>
          <w:p w14:paraId="249A2FF4" w14:textId="77777777" w:rsidR="007A46D2" w:rsidRPr="00116C1D" w:rsidRDefault="007A46D2" w:rsidP="005D22EF">
            <w:pPr>
              <w:spacing w:line="360" w:lineRule="auto"/>
              <w:jc w:val="center"/>
            </w:pPr>
            <w:r w:rsidRPr="00116C1D">
              <w:t xml:space="preserve">Cronbach’s </w:t>
            </w:r>
            <w:r w:rsidRPr="00116C1D">
              <w:sym w:font="Symbol" w:char="F061"/>
            </w:r>
          </w:p>
        </w:tc>
        <w:tc>
          <w:tcPr>
            <w:tcW w:w="1710" w:type="dxa"/>
            <w:tcBorders>
              <w:top w:val="single" w:sz="4" w:space="0" w:color="auto"/>
              <w:bottom w:val="single" w:sz="4" w:space="0" w:color="auto"/>
            </w:tcBorders>
            <w:shd w:val="clear" w:color="auto" w:fill="auto"/>
          </w:tcPr>
          <w:p w14:paraId="4A2E5DEF" w14:textId="77777777" w:rsidR="007A46D2" w:rsidRPr="00116C1D" w:rsidRDefault="007A46D2" w:rsidP="005D22EF">
            <w:pPr>
              <w:spacing w:line="360" w:lineRule="auto"/>
              <w:jc w:val="center"/>
            </w:pPr>
            <w:r w:rsidRPr="00116C1D">
              <w:t>Control</w:t>
            </w:r>
          </w:p>
        </w:tc>
        <w:tc>
          <w:tcPr>
            <w:tcW w:w="1710" w:type="dxa"/>
            <w:tcBorders>
              <w:top w:val="single" w:sz="4" w:space="0" w:color="auto"/>
              <w:bottom w:val="single" w:sz="4" w:space="0" w:color="auto"/>
            </w:tcBorders>
            <w:shd w:val="clear" w:color="auto" w:fill="auto"/>
          </w:tcPr>
          <w:p w14:paraId="6FD67FCD" w14:textId="77777777" w:rsidR="007A46D2" w:rsidRPr="00116C1D" w:rsidRDefault="007A46D2" w:rsidP="005D22EF">
            <w:pPr>
              <w:spacing w:line="360" w:lineRule="auto"/>
              <w:jc w:val="center"/>
            </w:pPr>
            <w:r w:rsidRPr="00116C1D">
              <w:t>Nostalgia</w:t>
            </w:r>
          </w:p>
        </w:tc>
        <w:tc>
          <w:tcPr>
            <w:tcW w:w="895" w:type="dxa"/>
            <w:tcBorders>
              <w:top w:val="single" w:sz="4" w:space="0" w:color="auto"/>
              <w:bottom w:val="single" w:sz="4" w:space="0" w:color="auto"/>
            </w:tcBorders>
            <w:shd w:val="clear" w:color="auto" w:fill="auto"/>
          </w:tcPr>
          <w:p w14:paraId="12F1BD7B" w14:textId="77777777" w:rsidR="007A46D2" w:rsidRPr="00116C1D" w:rsidRDefault="007A46D2" w:rsidP="005D22EF">
            <w:pPr>
              <w:spacing w:line="360" w:lineRule="auto"/>
              <w:jc w:val="center"/>
            </w:pPr>
            <w:r w:rsidRPr="00116C1D">
              <w:rPr>
                <w:i/>
              </w:rPr>
              <w:t>F</w:t>
            </w:r>
          </w:p>
        </w:tc>
        <w:tc>
          <w:tcPr>
            <w:tcW w:w="895" w:type="dxa"/>
            <w:tcBorders>
              <w:top w:val="single" w:sz="4" w:space="0" w:color="auto"/>
              <w:bottom w:val="single" w:sz="4" w:space="0" w:color="auto"/>
            </w:tcBorders>
            <w:shd w:val="clear" w:color="auto" w:fill="auto"/>
          </w:tcPr>
          <w:p w14:paraId="5EFEE1A3" w14:textId="77777777" w:rsidR="007A46D2" w:rsidRPr="00116C1D" w:rsidRDefault="007A46D2" w:rsidP="005D22EF">
            <w:pPr>
              <w:spacing w:line="360" w:lineRule="auto"/>
              <w:jc w:val="center"/>
              <w:rPr>
                <w:i/>
              </w:rPr>
            </w:pPr>
            <w:r w:rsidRPr="00116C1D">
              <w:rPr>
                <w:i/>
              </w:rPr>
              <w:t>p</w:t>
            </w:r>
          </w:p>
        </w:tc>
        <w:tc>
          <w:tcPr>
            <w:tcW w:w="895" w:type="dxa"/>
            <w:tcBorders>
              <w:top w:val="single" w:sz="4" w:space="0" w:color="auto"/>
              <w:bottom w:val="single" w:sz="4" w:space="0" w:color="auto"/>
            </w:tcBorders>
            <w:shd w:val="clear" w:color="auto" w:fill="auto"/>
          </w:tcPr>
          <w:p w14:paraId="73230EC4" w14:textId="77777777" w:rsidR="007A46D2" w:rsidRPr="006D271A" w:rsidRDefault="009C6E1D" w:rsidP="005D22EF">
            <w:pPr>
              <w:spacing w:line="360" w:lineRule="auto"/>
              <w:jc w:val="center"/>
            </w:pPr>
            <m:oMathPara>
              <m:oMath>
                <m:sSubSup>
                  <m:sSubSupPr>
                    <m:ctrlPr>
                      <w:rPr>
                        <w:rFonts w:ascii="Cambria Math" w:hAnsi="Cambria Math"/>
                        <w:i/>
                        <w:vertAlign w:val="subscript"/>
                      </w:rPr>
                    </m:ctrlPr>
                  </m:sSubSupPr>
                  <m:e>
                    <m:r>
                      <w:rPr>
                        <w:rFonts w:ascii="Cambria Math" w:hAnsi="Cambria Math"/>
                        <w:vertAlign w:val="subscript"/>
                      </w:rPr>
                      <m:t>η</m:t>
                    </m:r>
                  </m:e>
                  <m:sub>
                    <m:r>
                      <w:rPr>
                        <w:rFonts w:ascii="Cambria Math" w:hAnsi="Cambria Math"/>
                        <w:vertAlign w:val="subscript"/>
                      </w:rPr>
                      <m:t xml:space="preserve">p </m:t>
                    </m:r>
                  </m:sub>
                  <m:sup>
                    <m:r>
                      <w:rPr>
                        <w:rFonts w:ascii="Cambria Math" w:hAnsi="Cambria Math"/>
                        <w:vertAlign w:val="subscript"/>
                      </w:rPr>
                      <m:t>2</m:t>
                    </m:r>
                  </m:sup>
                </m:sSubSup>
              </m:oMath>
            </m:oMathPara>
          </w:p>
        </w:tc>
      </w:tr>
      <w:tr w:rsidR="007752C3" w:rsidRPr="00B22B7E" w14:paraId="4834ECBD" w14:textId="77777777" w:rsidTr="004B2393">
        <w:tc>
          <w:tcPr>
            <w:tcW w:w="10173" w:type="dxa"/>
            <w:gridSpan w:val="7"/>
            <w:shd w:val="clear" w:color="auto" w:fill="auto"/>
          </w:tcPr>
          <w:p w14:paraId="7C18384D" w14:textId="77777777" w:rsidR="007752C3" w:rsidRPr="003F4B94" w:rsidRDefault="007752C3" w:rsidP="005D22EF">
            <w:pPr>
              <w:tabs>
                <w:tab w:val="decimal" w:pos="128"/>
              </w:tabs>
              <w:spacing w:line="360" w:lineRule="auto"/>
            </w:pPr>
            <w:r w:rsidRPr="003F4B94">
              <w:t>Study 4</w:t>
            </w:r>
          </w:p>
        </w:tc>
      </w:tr>
      <w:tr w:rsidR="007A46D2" w:rsidRPr="00B22B7E" w14:paraId="7C936396" w14:textId="77777777" w:rsidTr="004B2393">
        <w:tc>
          <w:tcPr>
            <w:tcW w:w="2448" w:type="dxa"/>
            <w:shd w:val="clear" w:color="auto" w:fill="auto"/>
          </w:tcPr>
          <w:p w14:paraId="316AF7C9" w14:textId="77777777" w:rsidR="007A46D2" w:rsidRPr="007448D5" w:rsidRDefault="00EF1B92" w:rsidP="005D22EF">
            <w:pPr>
              <w:spacing w:line="360" w:lineRule="auto"/>
            </w:pPr>
            <w:r>
              <w:t xml:space="preserve">  </w:t>
            </w:r>
            <w:r w:rsidR="007A46D2" w:rsidRPr="007448D5">
              <w:t>PA</w:t>
            </w:r>
          </w:p>
        </w:tc>
        <w:tc>
          <w:tcPr>
            <w:tcW w:w="1620" w:type="dxa"/>
            <w:shd w:val="clear" w:color="auto" w:fill="auto"/>
          </w:tcPr>
          <w:p w14:paraId="6FB0ADC9" w14:textId="77777777" w:rsidR="007A46D2" w:rsidRPr="007448D5" w:rsidRDefault="007448D5" w:rsidP="005D22EF">
            <w:pPr>
              <w:tabs>
                <w:tab w:val="decimal" w:pos="522"/>
              </w:tabs>
              <w:spacing w:line="360" w:lineRule="auto"/>
            </w:pPr>
            <w:r w:rsidRPr="007448D5">
              <w:t>.</w:t>
            </w:r>
            <w:r w:rsidR="00F534C9">
              <w:t>96</w:t>
            </w:r>
          </w:p>
        </w:tc>
        <w:tc>
          <w:tcPr>
            <w:tcW w:w="1710" w:type="dxa"/>
            <w:shd w:val="clear" w:color="auto" w:fill="auto"/>
          </w:tcPr>
          <w:p w14:paraId="6807FB11" w14:textId="77777777" w:rsidR="007A46D2" w:rsidRPr="007448D5" w:rsidRDefault="007448D5" w:rsidP="005D22EF">
            <w:pPr>
              <w:tabs>
                <w:tab w:val="decimal" w:pos="384"/>
              </w:tabs>
              <w:spacing w:line="360" w:lineRule="auto"/>
            </w:pPr>
            <w:r w:rsidRPr="007448D5">
              <w:t>3.</w:t>
            </w:r>
            <w:r w:rsidR="00F534C9">
              <w:t>20</w:t>
            </w:r>
            <w:r w:rsidR="007A46D2" w:rsidRPr="007448D5">
              <w:t xml:space="preserve"> (1.</w:t>
            </w:r>
            <w:r w:rsidR="00F534C9">
              <w:t>21</w:t>
            </w:r>
            <w:r w:rsidR="007A46D2" w:rsidRPr="007448D5">
              <w:t>)</w:t>
            </w:r>
          </w:p>
        </w:tc>
        <w:tc>
          <w:tcPr>
            <w:tcW w:w="1710" w:type="dxa"/>
            <w:shd w:val="clear" w:color="auto" w:fill="auto"/>
          </w:tcPr>
          <w:p w14:paraId="1537AF8B" w14:textId="77777777" w:rsidR="007A46D2" w:rsidRPr="007448D5" w:rsidRDefault="007448D5" w:rsidP="005D22EF">
            <w:pPr>
              <w:tabs>
                <w:tab w:val="decimal" w:pos="384"/>
              </w:tabs>
              <w:spacing w:line="360" w:lineRule="auto"/>
            </w:pPr>
            <w:r w:rsidRPr="007448D5">
              <w:t>4.</w:t>
            </w:r>
            <w:r w:rsidR="00F534C9">
              <w:t>82</w:t>
            </w:r>
            <w:r w:rsidR="007A46D2" w:rsidRPr="007448D5">
              <w:t xml:space="preserve"> (</w:t>
            </w:r>
            <w:r w:rsidR="00F534C9">
              <w:t>1.06</w:t>
            </w:r>
            <w:r w:rsidR="007A46D2" w:rsidRPr="007448D5">
              <w:t>)</w:t>
            </w:r>
          </w:p>
        </w:tc>
        <w:tc>
          <w:tcPr>
            <w:tcW w:w="895" w:type="dxa"/>
            <w:shd w:val="clear" w:color="auto" w:fill="auto"/>
          </w:tcPr>
          <w:p w14:paraId="14561E59" w14:textId="77777777" w:rsidR="007A46D2" w:rsidRPr="007448D5" w:rsidRDefault="00F534C9" w:rsidP="005D22EF">
            <w:pPr>
              <w:tabs>
                <w:tab w:val="decimal" w:pos="424"/>
              </w:tabs>
              <w:spacing w:line="360" w:lineRule="auto"/>
            </w:pPr>
            <w:r>
              <w:t>30.10</w:t>
            </w:r>
          </w:p>
        </w:tc>
        <w:tc>
          <w:tcPr>
            <w:tcW w:w="895" w:type="dxa"/>
            <w:shd w:val="clear" w:color="auto" w:fill="auto"/>
          </w:tcPr>
          <w:p w14:paraId="46D6EE4F" w14:textId="77777777" w:rsidR="007A46D2" w:rsidRPr="007448D5" w:rsidRDefault="007A46D2" w:rsidP="005D22EF">
            <w:pPr>
              <w:tabs>
                <w:tab w:val="decimal" w:pos="130"/>
              </w:tabs>
              <w:spacing w:line="360" w:lineRule="auto"/>
            </w:pPr>
            <w:r w:rsidRPr="007448D5">
              <w:t>&lt;</w:t>
            </w:r>
            <w:r w:rsidR="00A209FB" w:rsidRPr="007448D5">
              <w:t xml:space="preserve"> </w:t>
            </w:r>
            <w:r w:rsidRPr="007448D5">
              <w:t>.001</w:t>
            </w:r>
          </w:p>
        </w:tc>
        <w:tc>
          <w:tcPr>
            <w:tcW w:w="895" w:type="dxa"/>
            <w:shd w:val="clear" w:color="auto" w:fill="auto"/>
          </w:tcPr>
          <w:p w14:paraId="3E812C75" w14:textId="77777777" w:rsidR="007A46D2" w:rsidRPr="007448D5" w:rsidRDefault="007A46D2" w:rsidP="005D22EF">
            <w:pPr>
              <w:tabs>
                <w:tab w:val="decimal" w:pos="128"/>
              </w:tabs>
              <w:spacing w:line="360" w:lineRule="auto"/>
            </w:pPr>
            <w:r w:rsidRPr="007448D5">
              <w:t>.</w:t>
            </w:r>
            <w:r w:rsidR="007448D5" w:rsidRPr="007448D5">
              <w:t>3</w:t>
            </w:r>
            <w:r w:rsidR="00F534C9">
              <w:t>4</w:t>
            </w:r>
          </w:p>
        </w:tc>
      </w:tr>
      <w:tr w:rsidR="0047166E" w:rsidRPr="00116C1D" w14:paraId="3C522F9E" w14:textId="77777777" w:rsidTr="004B2393">
        <w:tc>
          <w:tcPr>
            <w:tcW w:w="2448" w:type="dxa"/>
            <w:shd w:val="clear" w:color="auto" w:fill="auto"/>
          </w:tcPr>
          <w:p w14:paraId="3D605E97" w14:textId="77777777" w:rsidR="0047166E" w:rsidRPr="00116C1D" w:rsidRDefault="00EF1B92" w:rsidP="005D22EF">
            <w:pPr>
              <w:spacing w:line="360" w:lineRule="auto"/>
            </w:pPr>
            <w:r>
              <w:t xml:space="preserve">  </w:t>
            </w:r>
            <w:r w:rsidR="0047166E" w:rsidRPr="00116C1D">
              <w:t>Social connectedness</w:t>
            </w:r>
          </w:p>
        </w:tc>
        <w:tc>
          <w:tcPr>
            <w:tcW w:w="1620" w:type="dxa"/>
            <w:shd w:val="clear" w:color="auto" w:fill="auto"/>
          </w:tcPr>
          <w:p w14:paraId="35198C51" w14:textId="77777777" w:rsidR="0047166E" w:rsidRPr="00116C1D" w:rsidRDefault="0047166E" w:rsidP="005D22EF">
            <w:pPr>
              <w:tabs>
                <w:tab w:val="decimal" w:pos="522"/>
              </w:tabs>
              <w:spacing w:line="360" w:lineRule="auto"/>
            </w:pPr>
            <w:r w:rsidRPr="00116C1D">
              <w:t>.93</w:t>
            </w:r>
          </w:p>
        </w:tc>
        <w:tc>
          <w:tcPr>
            <w:tcW w:w="1710" w:type="dxa"/>
            <w:shd w:val="clear" w:color="auto" w:fill="auto"/>
          </w:tcPr>
          <w:p w14:paraId="3028C184" w14:textId="77777777" w:rsidR="0047166E" w:rsidRPr="00116C1D" w:rsidRDefault="0047166E" w:rsidP="005D22EF">
            <w:pPr>
              <w:tabs>
                <w:tab w:val="decimal" w:pos="384"/>
              </w:tabs>
              <w:spacing w:line="360" w:lineRule="auto"/>
            </w:pPr>
            <w:r w:rsidRPr="00116C1D">
              <w:t>2.60 (1.39)</w:t>
            </w:r>
          </w:p>
        </w:tc>
        <w:tc>
          <w:tcPr>
            <w:tcW w:w="1710" w:type="dxa"/>
            <w:shd w:val="clear" w:color="auto" w:fill="auto"/>
          </w:tcPr>
          <w:p w14:paraId="2694A060" w14:textId="77777777" w:rsidR="0047166E" w:rsidRPr="00116C1D" w:rsidRDefault="0047166E" w:rsidP="005D22EF">
            <w:pPr>
              <w:tabs>
                <w:tab w:val="decimal" w:pos="384"/>
              </w:tabs>
              <w:spacing w:line="360" w:lineRule="auto"/>
            </w:pPr>
            <w:r w:rsidRPr="00116C1D">
              <w:t>3.89 (1.06)</w:t>
            </w:r>
          </w:p>
        </w:tc>
        <w:tc>
          <w:tcPr>
            <w:tcW w:w="895" w:type="dxa"/>
            <w:shd w:val="clear" w:color="auto" w:fill="auto"/>
          </w:tcPr>
          <w:p w14:paraId="2ED937ED" w14:textId="77777777" w:rsidR="0047166E" w:rsidRPr="00116C1D" w:rsidRDefault="0047166E" w:rsidP="005D22EF">
            <w:pPr>
              <w:tabs>
                <w:tab w:val="decimal" w:pos="424"/>
              </w:tabs>
              <w:spacing w:line="360" w:lineRule="auto"/>
            </w:pPr>
            <w:r w:rsidRPr="00116C1D">
              <w:t>16.42</w:t>
            </w:r>
          </w:p>
        </w:tc>
        <w:tc>
          <w:tcPr>
            <w:tcW w:w="895" w:type="dxa"/>
            <w:shd w:val="clear" w:color="auto" w:fill="auto"/>
          </w:tcPr>
          <w:p w14:paraId="5E4349A6" w14:textId="77777777" w:rsidR="0047166E" w:rsidRPr="00116C1D" w:rsidRDefault="0047166E" w:rsidP="005D22EF">
            <w:pPr>
              <w:tabs>
                <w:tab w:val="decimal" w:pos="130"/>
              </w:tabs>
              <w:spacing w:line="360" w:lineRule="auto"/>
            </w:pPr>
            <w:r w:rsidRPr="00116C1D">
              <w:t>&lt; .001</w:t>
            </w:r>
          </w:p>
        </w:tc>
        <w:tc>
          <w:tcPr>
            <w:tcW w:w="895" w:type="dxa"/>
            <w:shd w:val="clear" w:color="auto" w:fill="auto"/>
          </w:tcPr>
          <w:p w14:paraId="566D5B3E" w14:textId="77777777" w:rsidR="0047166E" w:rsidRPr="00116C1D" w:rsidRDefault="0047166E" w:rsidP="005D22EF">
            <w:pPr>
              <w:tabs>
                <w:tab w:val="decimal" w:pos="128"/>
              </w:tabs>
              <w:spacing w:line="360" w:lineRule="auto"/>
            </w:pPr>
            <w:r w:rsidRPr="00116C1D">
              <w:t>.22</w:t>
            </w:r>
          </w:p>
        </w:tc>
      </w:tr>
      <w:tr w:rsidR="00AD5552" w:rsidRPr="00116C1D" w14:paraId="7F150A7C" w14:textId="77777777" w:rsidTr="004B2393">
        <w:tc>
          <w:tcPr>
            <w:tcW w:w="2448" w:type="dxa"/>
            <w:shd w:val="clear" w:color="auto" w:fill="auto"/>
          </w:tcPr>
          <w:p w14:paraId="37F98EED" w14:textId="77777777" w:rsidR="00AD5552" w:rsidRPr="00116C1D" w:rsidRDefault="00EF1B92" w:rsidP="005D22EF">
            <w:pPr>
              <w:spacing w:line="360" w:lineRule="auto"/>
            </w:pPr>
            <w:r>
              <w:t xml:space="preserve">  </w:t>
            </w:r>
            <w:r w:rsidR="00AD5552" w:rsidRPr="00116C1D">
              <w:t>Self-esteem</w:t>
            </w:r>
          </w:p>
        </w:tc>
        <w:tc>
          <w:tcPr>
            <w:tcW w:w="1620" w:type="dxa"/>
            <w:shd w:val="clear" w:color="auto" w:fill="auto"/>
          </w:tcPr>
          <w:p w14:paraId="7BECDB5B" w14:textId="77777777" w:rsidR="00AD5552" w:rsidRPr="00116C1D" w:rsidRDefault="00AD5552" w:rsidP="005D22EF">
            <w:pPr>
              <w:tabs>
                <w:tab w:val="decimal" w:pos="522"/>
              </w:tabs>
              <w:spacing w:line="360" w:lineRule="auto"/>
            </w:pPr>
            <w:r w:rsidRPr="00116C1D">
              <w:t>.94</w:t>
            </w:r>
          </w:p>
        </w:tc>
        <w:tc>
          <w:tcPr>
            <w:tcW w:w="1710" w:type="dxa"/>
            <w:shd w:val="clear" w:color="auto" w:fill="auto"/>
          </w:tcPr>
          <w:p w14:paraId="48A83A47" w14:textId="77777777" w:rsidR="00AD5552" w:rsidRPr="00116C1D" w:rsidRDefault="00AD5552" w:rsidP="005D22EF">
            <w:pPr>
              <w:tabs>
                <w:tab w:val="decimal" w:pos="384"/>
              </w:tabs>
              <w:spacing w:line="360" w:lineRule="auto"/>
            </w:pPr>
            <w:r w:rsidRPr="00116C1D">
              <w:t>2.47 (1.32)</w:t>
            </w:r>
          </w:p>
        </w:tc>
        <w:tc>
          <w:tcPr>
            <w:tcW w:w="1710" w:type="dxa"/>
            <w:shd w:val="clear" w:color="auto" w:fill="auto"/>
          </w:tcPr>
          <w:p w14:paraId="78D09852" w14:textId="77777777" w:rsidR="00AD5552" w:rsidRPr="00116C1D" w:rsidRDefault="00AD5552" w:rsidP="005D22EF">
            <w:pPr>
              <w:tabs>
                <w:tab w:val="decimal" w:pos="384"/>
              </w:tabs>
              <w:spacing w:line="360" w:lineRule="auto"/>
            </w:pPr>
            <w:r w:rsidRPr="00116C1D">
              <w:t>3.57 (1.03)</w:t>
            </w:r>
          </w:p>
        </w:tc>
        <w:tc>
          <w:tcPr>
            <w:tcW w:w="895" w:type="dxa"/>
            <w:shd w:val="clear" w:color="auto" w:fill="auto"/>
          </w:tcPr>
          <w:p w14:paraId="75707C85" w14:textId="77777777" w:rsidR="00AD5552" w:rsidRPr="00116C1D" w:rsidRDefault="00AD5552" w:rsidP="005D22EF">
            <w:pPr>
              <w:tabs>
                <w:tab w:val="decimal" w:pos="424"/>
              </w:tabs>
              <w:spacing w:line="360" w:lineRule="auto"/>
            </w:pPr>
            <w:r w:rsidRPr="00116C1D">
              <w:t>12.94</w:t>
            </w:r>
          </w:p>
        </w:tc>
        <w:tc>
          <w:tcPr>
            <w:tcW w:w="895" w:type="dxa"/>
            <w:shd w:val="clear" w:color="auto" w:fill="auto"/>
          </w:tcPr>
          <w:p w14:paraId="7765E888" w14:textId="77777777" w:rsidR="00AD5552" w:rsidRPr="00116C1D" w:rsidRDefault="00AD5552" w:rsidP="005D22EF">
            <w:pPr>
              <w:tabs>
                <w:tab w:val="decimal" w:pos="130"/>
              </w:tabs>
              <w:spacing w:line="360" w:lineRule="auto"/>
            </w:pPr>
            <w:r w:rsidRPr="00116C1D">
              <w:t>&lt; .001</w:t>
            </w:r>
          </w:p>
        </w:tc>
        <w:tc>
          <w:tcPr>
            <w:tcW w:w="895" w:type="dxa"/>
            <w:shd w:val="clear" w:color="auto" w:fill="auto"/>
          </w:tcPr>
          <w:p w14:paraId="1B96B11B" w14:textId="77777777" w:rsidR="00AD5552" w:rsidRPr="00116C1D" w:rsidRDefault="00AD5552" w:rsidP="005D22EF">
            <w:pPr>
              <w:tabs>
                <w:tab w:val="decimal" w:pos="128"/>
              </w:tabs>
              <w:spacing w:line="360" w:lineRule="auto"/>
            </w:pPr>
            <w:r w:rsidRPr="00116C1D">
              <w:t>.18</w:t>
            </w:r>
          </w:p>
        </w:tc>
      </w:tr>
      <w:tr w:rsidR="007A46D2" w:rsidRPr="00116C1D" w14:paraId="1B497681" w14:textId="77777777" w:rsidTr="004B2393">
        <w:tc>
          <w:tcPr>
            <w:tcW w:w="2448" w:type="dxa"/>
            <w:shd w:val="clear" w:color="auto" w:fill="auto"/>
          </w:tcPr>
          <w:p w14:paraId="6540214B" w14:textId="77777777" w:rsidR="007A46D2" w:rsidRPr="00116C1D" w:rsidRDefault="00EF1B92" w:rsidP="005D22EF">
            <w:pPr>
              <w:spacing w:line="360" w:lineRule="auto"/>
            </w:pPr>
            <w:r>
              <w:t xml:space="preserve">  </w:t>
            </w:r>
            <w:r w:rsidR="007A46D2" w:rsidRPr="00116C1D">
              <w:t>Inspiration</w:t>
            </w:r>
          </w:p>
        </w:tc>
        <w:tc>
          <w:tcPr>
            <w:tcW w:w="1620" w:type="dxa"/>
            <w:shd w:val="clear" w:color="auto" w:fill="auto"/>
          </w:tcPr>
          <w:p w14:paraId="684A29F6" w14:textId="77777777" w:rsidR="007A46D2" w:rsidRPr="00116C1D" w:rsidRDefault="007A46D2" w:rsidP="005D22EF">
            <w:pPr>
              <w:tabs>
                <w:tab w:val="decimal" w:pos="522"/>
              </w:tabs>
              <w:spacing w:line="360" w:lineRule="auto"/>
            </w:pPr>
            <w:r w:rsidRPr="00116C1D">
              <w:t>.90</w:t>
            </w:r>
          </w:p>
        </w:tc>
        <w:tc>
          <w:tcPr>
            <w:tcW w:w="1710" w:type="dxa"/>
            <w:shd w:val="clear" w:color="auto" w:fill="auto"/>
          </w:tcPr>
          <w:p w14:paraId="0038BBE8" w14:textId="77777777" w:rsidR="007A46D2" w:rsidRPr="00116C1D" w:rsidRDefault="007A46D2" w:rsidP="005D22EF">
            <w:pPr>
              <w:tabs>
                <w:tab w:val="decimal" w:pos="384"/>
              </w:tabs>
              <w:spacing w:line="360" w:lineRule="auto"/>
            </w:pPr>
            <w:r w:rsidRPr="00116C1D">
              <w:t>2.39 (1.24)</w:t>
            </w:r>
          </w:p>
        </w:tc>
        <w:tc>
          <w:tcPr>
            <w:tcW w:w="1710" w:type="dxa"/>
            <w:shd w:val="clear" w:color="auto" w:fill="auto"/>
          </w:tcPr>
          <w:p w14:paraId="1B8D5839" w14:textId="77777777" w:rsidR="007A46D2" w:rsidRPr="00116C1D" w:rsidRDefault="007A46D2" w:rsidP="005D22EF">
            <w:pPr>
              <w:tabs>
                <w:tab w:val="decimal" w:pos="384"/>
              </w:tabs>
              <w:spacing w:line="360" w:lineRule="auto"/>
            </w:pPr>
            <w:r w:rsidRPr="00116C1D">
              <w:t>3.48 (1.16)</w:t>
            </w:r>
          </w:p>
        </w:tc>
        <w:tc>
          <w:tcPr>
            <w:tcW w:w="895" w:type="dxa"/>
            <w:shd w:val="clear" w:color="auto" w:fill="auto"/>
          </w:tcPr>
          <w:p w14:paraId="187E4B3E" w14:textId="77777777" w:rsidR="007A46D2" w:rsidRPr="00116C1D" w:rsidRDefault="007A46D2" w:rsidP="005D22EF">
            <w:pPr>
              <w:tabs>
                <w:tab w:val="decimal" w:pos="424"/>
              </w:tabs>
              <w:spacing w:line="360" w:lineRule="auto"/>
            </w:pPr>
            <w:r w:rsidRPr="00116C1D">
              <w:t>12.32</w:t>
            </w:r>
          </w:p>
        </w:tc>
        <w:tc>
          <w:tcPr>
            <w:tcW w:w="895" w:type="dxa"/>
            <w:shd w:val="clear" w:color="auto" w:fill="auto"/>
          </w:tcPr>
          <w:p w14:paraId="401944CB" w14:textId="77777777" w:rsidR="007A46D2" w:rsidRPr="00116C1D" w:rsidRDefault="00795E5D" w:rsidP="005D22EF">
            <w:pPr>
              <w:tabs>
                <w:tab w:val="decimal" w:pos="130"/>
              </w:tabs>
              <w:spacing w:line="360" w:lineRule="auto"/>
            </w:pPr>
            <w:r w:rsidRPr="00116C1D">
              <w:t xml:space="preserve">&lt; </w:t>
            </w:r>
            <w:r w:rsidR="007A46D2" w:rsidRPr="00116C1D">
              <w:t>.001</w:t>
            </w:r>
          </w:p>
        </w:tc>
        <w:tc>
          <w:tcPr>
            <w:tcW w:w="895" w:type="dxa"/>
            <w:shd w:val="clear" w:color="auto" w:fill="auto"/>
          </w:tcPr>
          <w:p w14:paraId="2470ED39" w14:textId="77777777" w:rsidR="007A46D2" w:rsidRPr="00116C1D" w:rsidRDefault="007A46D2" w:rsidP="005D22EF">
            <w:pPr>
              <w:tabs>
                <w:tab w:val="decimal" w:pos="128"/>
              </w:tabs>
              <w:spacing w:line="360" w:lineRule="auto"/>
            </w:pPr>
            <w:r w:rsidRPr="00116C1D">
              <w:t>.18</w:t>
            </w:r>
          </w:p>
        </w:tc>
      </w:tr>
      <w:tr w:rsidR="007752C3" w:rsidRPr="00116C1D" w14:paraId="6DD19A12" w14:textId="77777777" w:rsidTr="004B2393">
        <w:tc>
          <w:tcPr>
            <w:tcW w:w="10173" w:type="dxa"/>
            <w:gridSpan w:val="7"/>
            <w:shd w:val="clear" w:color="auto" w:fill="auto"/>
          </w:tcPr>
          <w:p w14:paraId="6C5401AF" w14:textId="77777777" w:rsidR="007752C3" w:rsidRPr="003F4B94" w:rsidRDefault="007752C3" w:rsidP="005D22EF">
            <w:pPr>
              <w:tabs>
                <w:tab w:val="decimal" w:pos="128"/>
              </w:tabs>
              <w:spacing w:line="360" w:lineRule="auto"/>
            </w:pPr>
            <w:r w:rsidRPr="003F4B94">
              <w:t>Study 5</w:t>
            </w:r>
          </w:p>
        </w:tc>
      </w:tr>
      <w:tr w:rsidR="007752C3" w:rsidRPr="00116C1D" w14:paraId="50604BA1" w14:textId="77777777" w:rsidTr="004B2393">
        <w:tc>
          <w:tcPr>
            <w:tcW w:w="2448" w:type="dxa"/>
            <w:shd w:val="clear" w:color="auto" w:fill="auto"/>
          </w:tcPr>
          <w:p w14:paraId="1D109C5A" w14:textId="77777777" w:rsidR="007752C3" w:rsidRPr="00116C1D" w:rsidRDefault="00EF1B92" w:rsidP="005D22EF">
            <w:pPr>
              <w:spacing w:line="360" w:lineRule="auto"/>
            </w:pPr>
            <w:r>
              <w:t xml:space="preserve">  </w:t>
            </w:r>
            <w:r w:rsidR="007752C3" w:rsidRPr="00116C1D">
              <w:t>PA</w:t>
            </w:r>
          </w:p>
        </w:tc>
        <w:tc>
          <w:tcPr>
            <w:tcW w:w="1620" w:type="dxa"/>
            <w:shd w:val="clear" w:color="auto" w:fill="auto"/>
          </w:tcPr>
          <w:p w14:paraId="214AED42" w14:textId="77777777" w:rsidR="007752C3" w:rsidRPr="00116C1D" w:rsidRDefault="007752C3" w:rsidP="005D22EF">
            <w:pPr>
              <w:tabs>
                <w:tab w:val="decimal" w:pos="522"/>
              </w:tabs>
              <w:spacing w:line="360" w:lineRule="auto"/>
            </w:pPr>
            <w:r w:rsidRPr="00BF6E0C">
              <w:t>.87</w:t>
            </w:r>
          </w:p>
        </w:tc>
        <w:tc>
          <w:tcPr>
            <w:tcW w:w="1710" w:type="dxa"/>
            <w:shd w:val="clear" w:color="auto" w:fill="auto"/>
          </w:tcPr>
          <w:p w14:paraId="527CB82B" w14:textId="77777777" w:rsidR="007752C3" w:rsidRPr="00116C1D" w:rsidRDefault="007752C3" w:rsidP="005D22EF">
            <w:pPr>
              <w:tabs>
                <w:tab w:val="decimal" w:pos="384"/>
              </w:tabs>
              <w:spacing w:line="360" w:lineRule="auto"/>
            </w:pPr>
            <w:r w:rsidRPr="00F85EA5">
              <w:t>5.14 (0.84)</w:t>
            </w:r>
          </w:p>
        </w:tc>
        <w:tc>
          <w:tcPr>
            <w:tcW w:w="1710" w:type="dxa"/>
            <w:shd w:val="clear" w:color="auto" w:fill="auto"/>
          </w:tcPr>
          <w:p w14:paraId="15B2367F" w14:textId="77777777" w:rsidR="007752C3" w:rsidRPr="00116C1D" w:rsidRDefault="007752C3" w:rsidP="005D22EF">
            <w:pPr>
              <w:tabs>
                <w:tab w:val="decimal" w:pos="384"/>
              </w:tabs>
              <w:spacing w:line="360" w:lineRule="auto"/>
            </w:pPr>
            <w:r w:rsidRPr="00F85EA5">
              <w:t>5.33 (0.84)</w:t>
            </w:r>
          </w:p>
        </w:tc>
        <w:tc>
          <w:tcPr>
            <w:tcW w:w="895" w:type="dxa"/>
            <w:shd w:val="clear" w:color="auto" w:fill="auto"/>
          </w:tcPr>
          <w:p w14:paraId="70E156B0" w14:textId="77777777" w:rsidR="007752C3" w:rsidRPr="00116C1D" w:rsidRDefault="007752C3" w:rsidP="005D22EF">
            <w:pPr>
              <w:tabs>
                <w:tab w:val="decimal" w:pos="424"/>
              </w:tabs>
              <w:spacing w:line="360" w:lineRule="auto"/>
            </w:pPr>
            <w:r w:rsidRPr="00F85EA5">
              <w:t>2.01</w:t>
            </w:r>
          </w:p>
        </w:tc>
        <w:tc>
          <w:tcPr>
            <w:tcW w:w="895" w:type="dxa"/>
            <w:shd w:val="clear" w:color="auto" w:fill="auto"/>
          </w:tcPr>
          <w:p w14:paraId="0FC792C1" w14:textId="77777777" w:rsidR="007752C3" w:rsidRPr="00116C1D" w:rsidRDefault="007752C3" w:rsidP="005D22EF">
            <w:pPr>
              <w:tabs>
                <w:tab w:val="decimal" w:pos="167"/>
              </w:tabs>
              <w:spacing w:line="360" w:lineRule="auto"/>
            </w:pPr>
            <w:r w:rsidRPr="00F85EA5">
              <w:t>.158</w:t>
            </w:r>
          </w:p>
        </w:tc>
        <w:tc>
          <w:tcPr>
            <w:tcW w:w="895" w:type="dxa"/>
            <w:shd w:val="clear" w:color="auto" w:fill="auto"/>
          </w:tcPr>
          <w:p w14:paraId="7655B07B" w14:textId="77777777" w:rsidR="007752C3" w:rsidRPr="00116C1D" w:rsidRDefault="007752C3" w:rsidP="005D22EF">
            <w:pPr>
              <w:tabs>
                <w:tab w:val="decimal" w:pos="128"/>
              </w:tabs>
              <w:spacing w:line="360" w:lineRule="auto"/>
            </w:pPr>
            <w:r w:rsidRPr="00F85EA5">
              <w:t>.01</w:t>
            </w:r>
          </w:p>
        </w:tc>
      </w:tr>
      <w:tr w:rsidR="007752C3" w:rsidRPr="00116C1D" w14:paraId="53C40AE2" w14:textId="77777777" w:rsidTr="004B2393">
        <w:tc>
          <w:tcPr>
            <w:tcW w:w="2448" w:type="dxa"/>
            <w:shd w:val="clear" w:color="auto" w:fill="auto"/>
          </w:tcPr>
          <w:p w14:paraId="19423D87" w14:textId="77777777" w:rsidR="007752C3" w:rsidRPr="00116C1D" w:rsidRDefault="00EF1B92" w:rsidP="005D22EF">
            <w:pPr>
              <w:spacing w:line="360" w:lineRule="auto"/>
            </w:pPr>
            <w:r>
              <w:t xml:space="preserve">  </w:t>
            </w:r>
            <w:r w:rsidR="007752C3" w:rsidRPr="00116C1D">
              <w:t>Social connectedness</w:t>
            </w:r>
          </w:p>
        </w:tc>
        <w:tc>
          <w:tcPr>
            <w:tcW w:w="1620" w:type="dxa"/>
            <w:shd w:val="clear" w:color="auto" w:fill="auto"/>
          </w:tcPr>
          <w:p w14:paraId="1D3F15F3" w14:textId="77777777" w:rsidR="007752C3" w:rsidRPr="00116C1D" w:rsidRDefault="007752C3" w:rsidP="005D22EF">
            <w:pPr>
              <w:tabs>
                <w:tab w:val="decimal" w:pos="522"/>
              </w:tabs>
              <w:spacing w:line="360" w:lineRule="auto"/>
            </w:pPr>
            <w:r w:rsidRPr="00BF6E0C">
              <w:t>.93</w:t>
            </w:r>
          </w:p>
        </w:tc>
        <w:tc>
          <w:tcPr>
            <w:tcW w:w="1710" w:type="dxa"/>
            <w:shd w:val="clear" w:color="auto" w:fill="auto"/>
          </w:tcPr>
          <w:p w14:paraId="1839BDB5" w14:textId="77777777" w:rsidR="007752C3" w:rsidRPr="00116C1D" w:rsidRDefault="007752C3" w:rsidP="005D22EF">
            <w:pPr>
              <w:tabs>
                <w:tab w:val="decimal" w:pos="384"/>
              </w:tabs>
              <w:spacing w:line="360" w:lineRule="auto"/>
            </w:pPr>
            <w:r w:rsidRPr="00F85EA5">
              <w:t>4.00 (1.45)</w:t>
            </w:r>
          </w:p>
        </w:tc>
        <w:tc>
          <w:tcPr>
            <w:tcW w:w="1710" w:type="dxa"/>
            <w:shd w:val="clear" w:color="auto" w:fill="auto"/>
          </w:tcPr>
          <w:p w14:paraId="7A2F8598" w14:textId="77777777" w:rsidR="007752C3" w:rsidRPr="00116C1D" w:rsidRDefault="007752C3" w:rsidP="005D22EF">
            <w:pPr>
              <w:tabs>
                <w:tab w:val="decimal" w:pos="384"/>
              </w:tabs>
              <w:spacing w:line="360" w:lineRule="auto"/>
            </w:pPr>
            <w:r w:rsidRPr="00F85EA5">
              <w:t>5.40 (0.66)</w:t>
            </w:r>
          </w:p>
        </w:tc>
        <w:tc>
          <w:tcPr>
            <w:tcW w:w="895" w:type="dxa"/>
            <w:shd w:val="clear" w:color="auto" w:fill="auto"/>
          </w:tcPr>
          <w:p w14:paraId="0C2504F1" w14:textId="77777777" w:rsidR="007752C3" w:rsidRPr="00116C1D" w:rsidRDefault="007752C3" w:rsidP="005D22EF">
            <w:pPr>
              <w:tabs>
                <w:tab w:val="decimal" w:pos="424"/>
              </w:tabs>
              <w:spacing w:line="360" w:lineRule="auto"/>
            </w:pPr>
            <w:r w:rsidRPr="00F85EA5">
              <w:t>56.28</w:t>
            </w:r>
          </w:p>
        </w:tc>
        <w:tc>
          <w:tcPr>
            <w:tcW w:w="895" w:type="dxa"/>
            <w:shd w:val="clear" w:color="auto" w:fill="auto"/>
          </w:tcPr>
          <w:p w14:paraId="033B5A9C" w14:textId="77777777" w:rsidR="007752C3" w:rsidRPr="00116C1D" w:rsidRDefault="007752C3" w:rsidP="005D22EF">
            <w:pPr>
              <w:tabs>
                <w:tab w:val="decimal" w:pos="167"/>
              </w:tabs>
              <w:spacing w:line="360" w:lineRule="auto"/>
            </w:pPr>
            <w:r w:rsidRPr="00F85EA5">
              <w:t>&lt; .001</w:t>
            </w:r>
          </w:p>
        </w:tc>
        <w:tc>
          <w:tcPr>
            <w:tcW w:w="895" w:type="dxa"/>
            <w:shd w:val="clear" w:color="auto" w:fill="auto"/>
          </w:tcPr>
          <w:p w14:paraId="170FC9F9" w14:textId="77777777" w:rsidR="007752C3" w:rsidRPr="00116C1D" w:rsidRDefault="007752C3" w:rsidP="005D22EF">
            <w:pPr>
              <w:tabs>
                <w:tab w:val="decimal" w:pos="128"/>
              </w:tabs>
              <w:spacing w:line="360" w:lineRule="auto"/>
            </w:pPr>
            <w:r w:rsidRPr="00F85EA5">
              <w:t>.28</w:t>
            </w:r>
          </w:p>
        </w:tc>
      </w:tr>
      <w:tr w:rsidR="007752C3" w:rsidRPr="00116C1D" w14:paraId="0EEB6CF5" w14:textId="77777777" w:rsidTr="004B2393">
        <w:tc>
          <w:tcPr>
            <w:tcW w:w="2448" w:type="dxa"/>
            <w:shd w:val="clear" w:color="auto" w:fill="auto"/>
          </w:tcPr>
          <w:p w14:paraId="22E25E23" w14:textId="77777777" w:rsidR="007752C3" w:rsidRPr="00116C1D" w:rsidRDefault="00EF1B92" w:rsidP="005D22EF">
            <w:pPr>
              <w:spacing w:line="360" w:lineRule="auto"/>
            </w:pPr>
            <w:r>
              <w:t xml:space="preserve">  </w:t>
            </w:r>
            <w:r w:rsidR="007752C3" w:rsidRPr="00116C1D">
              <w:t>Self-esteem</w:t>
            </w:r>
          </w:p>
        </w:tc>
        <w:tc>
          <w:tcPr>
            <w:tcW w:w="1620" w:type="dxa"/>
            <w:shd w:val="clear" w:color="auto" w:fill="auto"/>
          </w:tcPr>
          <w:p w14:paraId="61423CFB" w14:textId="77777777" w:rsidR="007752C3" w:rsidRPr="00116C1D" w:rsidRDefault="007752C3" w:rsidP="005D22EF">
            <w:pPr>
              <w:tabs>
                <w:tab w:val="decimal" w:pos="522"/>
              </w:tabs>
              <w:spacing w:line="360" w:lineRule="auto"/>
            </w:pPr>
            <w:r w:rsidRPr="00BF6E0C">
              <w:t>.90</w:t>
            </w:r>
          </w:p>
        </w:tc>
        <w:tc>
          <w:tcPr>
            <w:tcW w:w="1710" w:type="dxa"/>
            <w:shd w:val="clear" w:color="auto" w:fill="auto"/>
          </w:tcPr>
          <w:p w14:paraId="452A41F9" w14:textId="77777777" w:rsidR="007752C3" w:rsidRPr="00116C1D" w:rsidRDefault="007752C3" w:rsidP="005D22EF">
            <w:pPr>
              <w:tabs>
                <w:tab w:val="decimal" w:pos="384"/>
              </w:tabs>
              <w:spacing w:line="360" w:lineRule="auto"/>
            </w:pPr>
            <w:r w:rsidRPr="00F85EA5">
              <w:t>4.22 (1.08)</w:t>
            </w:r>
          </w:p>
        </w:tc>
        <w:tc>
          <w:tcPr>
            <w:tcW w:w="1710" w:type="dxa"/>
            <w:shd w:val="clear" w:color="auto" w:fill="auto"/>
          </w:tcPr>
          <w:p w14:paraId="0131D0AB" w14:textId="77777777" w:rsidR="007752C3" w:rsidRPr="00116C1D" w:rsidRDefault="007752C3" w:rsidP="005D22EF">
            <w:pPr>
              <w:tabs>
                <w:tab w:val="decimal" w:pos="384"/>
              </w:tabs>
              <w:spacing w:line="360" w:lineRule="auto"/>
            </w:pPr>
            <w:r w:rsidRPr="00F85EA5">
              <w:t>5.07 (0.80)</w:t>
            </w:r>
          </w:p>
        </w:tc>
        <w:tc>
          <w:tcPr>
            <w:tcW w:w="895" w:type="dxa"/>
            <w:shd w:val="clear" w:color="auto" w:fill="auto"/>
          </w:tcPr>
          <w:p w14:paraId="6F1ED01D" w14:textId="77777777" w:rsidR="007752C3" w:rsidRPr="00116C1D" w:rsidRDefault="007752C3" w:rsidP="005D22EF">
            <w:pPr>
              <w:tabs>
                <w:tab w:val="decimal" w:pos="424"/>
              </w:tabs>
              <w:spacing w:line="360" w:lineRule="auto"/>
            </w:pPr>
            <w:r w:rsidRPr="00F85EA5">
              <w:t>29.53</w:t>
            </w:r>
          </w:p>
        </w:tc>
        <w:tc>
          <w:tcPr>
            <w:tcW w:w="895" w:type="dxa"/>
            <w:shd w:val="clear" w:color="auto" w:fill="auto"/>
          </w:tcPr>
          <w:p w14:paraId="0C22D7E2" w14:textId="77777777" w:rsidR="007752C3" w:rsidRPr="00116C1D" w:rsidRDefault="007752C3" w:rsidP="005D22EF">
            <w:pPr>
              <w:tabs>
                <w:tab w:val="decimal" w:pos="167"/>
              </w:tabs>
              <w:spacing w:line="360" w:lineRule="auto"/>
            </w:pPr>
            <w:r w:rsidRPr="00F85EA5">
              <w:t>&lt; .001</w:t>
            </w:r>
          </w:p>
        </w:tc>
        <w:tc>
          <w:tcPr>
            <w:tcW w:w="895" w:type="dxa"/>
            <w:shd w:val="clear" w:color="auto" w:fill="auto"/>
          </w:tcPr>
          <w:p w14:paraId="2FC0B4F8" w14:textId="77777777" w:rsidR="007752C3" w:rsidRPr="00116C1D" w:rsidRDefault="007752C3" w:rsidP="005D22EF">
            <w:pPr>
              <w:tabs>
                <w:tab w:val="decimal" w:pos="128"/>
              </w:tabs>
              <w:spacing w:line="360" w:lineRule="auto"/>
            </w:pPr>
            <w:r w:rsidRPr="00F85EA5">
              <w:t>.17</w:t>
            </w:r>
          </w:p>
        </w:tc>
      </w:tr>
      <w:tr w:rsidR="007752C3" w:rsidRPr="00116C1D" w14:paraId="69D0C58E" w14:textId="77777777" w:rsidTr="004B2393">
        <w:tc>
          <w:tcPr>
            <w:tcW w:w="2448" w:type="dxa"/>
            <w:shd w:val="clear" w:color="auto" w:fill="auto"/>
          </w:tcPr>
          <w:p w14:paraId="78BFA4D4" w14:textId="77777777" w:rsidR="007752C3" w:rsidRPr="00116C1D" w:rsidRDefault="00EF1B92" w:rsidP="005D22EF">
            <w:pPr>
              <w:spacing w:line="360" w:lineRule="auto"/>
            </w:pPr>
            <w:r>
              <w:t xml:space="preserve"> </w:t>
            </w:r>
            <w:r w:rsidR="003F4B94">
              <w:t xml:space="preserve"> </w:t>
            </w:r>
            <w:r w:rsidR="007752C3" w:rsidRPr="00116C1D">
              <w:t>Inspiration</w:t>
            </w:r>
          </w:p>
        </w:tc>
        <w:tc>
          <w:tcPr>
            <w:tcW w:w="1620" w:type="dxa"/>
            <w:shd w:val="clear" w:color="auto" w:fill="auto"/>
          </w:tcPr>
          <w:p w14:paraId="6B235133" w14:textId="77777777" w:rsidR="007752C3" w:rsidRPr="00116C1D" w:rsidRDefault="007752C3" w:rsidP="005D22EF">
            <w:pPr>
              <w:tabs>
                <w:tab w:val="decimal" w:pos="522"/>
              </w:tabs>
              <w:spacing w:line="360" w:lineRule="auto"/>
            </w:pPr>
            <w:r w:rsidRPr="00BF6E0C">
              <w:t>.94</w:t>
            </w:r>
          </w:p>
        </w:tc>
        <w:tc>
          <w:tcPr>
            <w:tcW w:w="1710" w:type="dxa"/>
            <w:shd w:val="clear" w:color="auto" w:fill="auto"/>
          </w:tcPr>
          <w:p w14:paraId="44EEF8DA" w14:textId="77777777" w:rsidR="007752C3" w:rsidRPr="00116C1D" w:rsidRDefault="007752C3" w:rsidP="005D22EF">
            <w:pPr>
              <w:tabs>
                <w:tab w:val="decimal" w:pos="384"/>
              </w:tabs>
              <w:spacing w:line="360" w:lineRule="auto"/>
            </w:pPr>
            <w:r w:rsidRPr="00F85EA5">
              <w:t>3.91 (1.32)</w:t>
            </w:r>
          </w:p>
        </w:tc>
        <w:tc>
          <w:tcPr>
            <w:tcW w:w="1710" w:type="dxa"/>
            <w:shd w:val="clear" w:color="auto" w:fill="auto"/>
          </w:tcPr>
          <w:p w14:paraId="1ECDAF9E" w14:textId="77777777" w:rsidR="007752C3" w:rsidRPr="00116C1D" w:rsidRDefault="007752C3" w:rsidP="005D22EF">
            <w:pPr>
              <w:tabs>
                <w:tab w:val="decimal" w:pos="384"/>
              </w:tabs>
              <w:spacing w:line="360" w:lineRule="auto"/>
            </w:pPr>
            <w:r w:rsidRPr="00F85EA5">
              <w:t>4.62 (1.11)</w:t>
            </w:r>
          </w:p>
        </w:tc>
        <w:tc>
          <w:tcPr>
            <w:tcW w:w="895" w:type="dxa"/>
            <w:shd w:val="clear" w:color="auto" w:fill="auto"/>
          </w:tcPr>
          <w:p w14:paraId="53D713DE" w14:textId="77777777" w:rsidR="007752C3" w:rsidRPr="00116C1D" w:rsidRDefault="007752C3" w:rsidP="005D22EF">
            <w:pPr>
              <w:tabs>
                <w:tab w:val="decimal" w:pos="424"/>
              </w:tabs>
              <w:spacing w:line="360" w:lineRule="auto"/>
            </w:pPr>
            <w:r w:rsidRPr="00F85EA5">
              <w:t>12.67</w:t>
            </w:r>
          </w:p>
        </w:tc>
        <w:tc>
          <w:tcPr>
            <w:tcW w:w="895" w:type="dxa"/>
            <w:shd w:val="clear" w:color="auto" w:fill="auto"/>
          </w:tcPr>
          <w:p w14:paraId="7D2212D2" w14:textId="77777777" w:rsidR="007752C3" w:rsidRPr="00116C1D" w:rsidRDefault="007752C3" w:rsidP="005D22EF">
            <w:pPr>
              <w:tabs>
                <w:tab w:val="decimal" w:pos="167"/>
              </w:tabs>
              <w:spacing w:line="360" w:lineRule="auto"/>
            </w:pPr>
            <w:r w:rsidRPr="00F85EA5">
              <w:t>&lt; .001</w:t>
            </w:r>
          </w:p>
        </w:tc>
        <w:tc>
          <w:tcPr>
            <w:tcW w:w="895" w:type="dxa"/>
            <w:shd w:val="clear" w:color="auto" w:fill="auto"/>
          </w:tcPr>
          <w:p w14:paraId="1F390710" w14:textId="77777777" w:rsidR="007752C3" w:rsidRPr="00116C1D" w:rsidRDefault="007752C3" w:rsidP="005D22EF">
            <w:pPr>
              <w:tabs>
                <w:tab w:val="decimal" w:pos="128"/>
              </w:tabs>
              <w:spacing w:line="360" w:lineRule="auto"/>
            </w:pPr>
            <w:r w:rsidRPr="00F85EA5">
              <w:t>.08</w:t>
            </w:r>
          </w:p>
        </w:tc>
      </w:tr>
      <w:tr w:rsidR="007752C3" w:rsidRPr="00116C1D" w14:paraId="3B45D46E" w14:textId="77777777" w:rsidTr="004B2393">
        <w:tc>
          <w:tcPr>
            <w:tcW w:w="10173" w:type="dxa"/>
            <w:gridSpan w:val="7"/>
            <w:shd w:val="clear" w:color="auto" w:fill="auto"/>
          </w:tcPr>
          <w:p w14:paraId="0937C323" w14:textId="77777777" w:rsidR="007752C3" w:rsidRPr="003F4B94" w:rsidRDefault="007752C3" w:rsidP="005D22EF">
            <w:pPr>
              <w:tabs>
                <w:tab w:val="decimal" w:pos="128"/>
              </w:tabs>
              <w:spacing w:line="360" w:lineRule="auto"/>
            </w:pPr>
            <w:r w:rsidRPr="003F4B94">
              <w:t>Study 6</w:t>
            </w:r>
          </w:p>
        </w:tc>
      </w:tr>
      <w:tr w:rsidR="007752C3" w:rsidRPr="00116C1D" w14:paraId="00753831" w14:textId="77777777" w:rsidTr="004B2393">
        <w:tc>
          <w:tcPr>
            <w:tcW w:w="2448" w:type="dxa"/>
            <w:shd w:val="clear" w:color="auto" w:fill="auto"/>
          </w:tcPr>
          <w:p w14:paraId="00F35B14" w14:textId="77777777" w:rsidR="007752C3" w:rsidRPr="00116C1D" w:rsidRDefault="00EF1B92" w:rsidP="005D22EF">
            <w:pPr>
              <w:spacing w:line="360" w:lineRule="auto"/>
            </w:pPr>
            <w:r>
              <w:t xml:space="preserve">  </w:t>
            </w:r>
            <w:r w:rsidR="007752C3" w:rsidRPr="00965AE1">
              <w:t>PA</w:t>
            </w:r>
          </w:p>
        </w:tc>
        <w:tc>
          <w:tcPr>
            <w:tcW w:w="1620" w:type="dxa"/>
            <w:shd w:val="clear" w:color="auto" w:fill="auto"/>
          </w:tcPr>
          <w:p w14:paraId="12F9BCF3" w14:textId="77777777" w:rsidR="007752C3" w:rsidRPr="00BF6E0C" w:rsidRDefault="007752C3" w:rsidP="005D22EF">
            <w:pPr>
              <w:tabs>
                <w:tab w:val="decimal" w:pos="522"/>
              </w:tabs>
              <w:spacing w:line="360" w:lineRule="auto"/>
            </w:pPr>
            <w:r w:rsidRPr="00F64ABB">
              <w:t>.9</w:t>
            </w:r>
            <w:r>
              <w:t>6</w:t>
            </w:r>
          </w:p>
        </w:tc>
        <w:tc>
          <w:tcPr>
            <w:tcW w:w="1710" w:type="dxa"/>
            <w:shd w:val="clear" w:color="auto" w:fill="auto"/>
          </w:tcPr>
          <w:p w14:paraId="11D26FFA" w14:textId="77777777" w:rsidR="007752C3" w:rsidRPr="00F85EA5" w:rsidRDefault="007752C3" w:rsidP="005D22EF">
            <w:pPr>
              <w:tabs>
                <w:tab w:val="decimal" w:pos="384"/>
              </w:tabs>
              <w:spacing w:line="360" w:lineRule="auto"/>
            </w:pPr>
            <w:r>
              <w:t>4</w:t>
            </w:r>
            <w:r w:rsidRPr="00F64ABB">
              <w:t>.</w:t>
            </w:r>
            <w:r>
              <w:t>08</w:t>
            </w:r>
            <w:r w:rsidRPr="00F64ABB">
              <w:t xml:space="preserve"> (1.</w:t>
            </w:r>
            <w:r>
              <w:t>21</w:t>
            </w:r>
            <w:r w:rsidRPr="00F64ABB">
              <w:t>)</w:t>
            </w:r>
          </w:p>
        </w:tc>
        <w:tc>
          <w:tcPr>
            <w:tcW w:w="1710" w:type="dxa"/>
            <w:shd w:val="clear" w:color="auto" w:fill="auto"/>
          </w:tcPr>
          <w:p w14:paraId="511E838D" w14:textId="77777777" w:rsidR="007752C3" w:rsidRPr="00F85EA5" w:rsidRDefault="007752C3" w:rsidP="005D22EF">
            <w:pPr>
              <w:tabs>
                <w:tab w:val="decimal" w:pos="384"/>
              </w:tabs>
              <w:spacing w:line="360" w:lineRule="auto"/>
            </w:pPr>
            <w:r>
              <w:t>5.31</w:t>
            </w:r>
            <w:r w:rsidRPr="00F64ABB">
              <w:t xml:space="preserve"> (</w:t>
            </w:r>
            <w:r>
              <w:t>0.73</w:t>
            </w:r>
            <w:r w:rsidRPr="00F64ABB">
              <w:t>)</w:t>
            </w:r>
          </w:p>
        </w:tc>
        <w:tc>
          <w:tcPr>
            <w:tcW w:w="895" w:type="dxa"/>
            <w:shd w:val="clear" w:color="auto" w:fill="auto"/>
          </w:tcPr>
          <w:p w14:paraId="1AA9A37C" w14:textId="77777777" w:rsidR="007752C3" w:rsidRPr="00F85EA5" w:rsidRDefault="007752C3" w:rsidP="005D22EF">
            <w:pPr>
              <w:tabs>
                <w:tab w:val="decimal" w:pos="424"/>
              </w:tabs>
              <w:spacing w:line="360" w:lineRule="auto"/>
            </w:pPr>
            <w:r>
              <w:t>29.42</w:t>
            </w:r>
          </w:p>
        </w:tc>
        <w:tc>
          <w:tcPr>
            <w:tcW w:w="895" w:type="dxa"/>
            <w:shd w:val="clear" w:color="auto" w:fill="auto"/>
          </w:tcPr>
          <w:p w14:paraId="78F19360" w14:textId="77777777" w:rsidR="007752C3" w:rsidRPr="00F85EA5" w:rsidRDefault="007752C3" w:rsidP="005D22EF">
            <w:pPr>
              <w:tabs>
                <w:tab w:val="decimal" w:pos="167"/>
              </w:tabs>
              <w:spacing w:line="360" w:lineRule="auto"/>
            </w:pPr>
            <w:r w:rsidRPr="00F64ABB">
              <w:t>&lt; .001</w:t>
            </w:r>
          </w:p>
        </w:tc>
        <w:tc>
          <w:tcPr>
            <w:tcW w:w="895" w:type="dxa"/>
            <w:shd w:val="clear" w:color="auto" w:fill="auto"/>
          </w:tcPr>
          <w:p w14:paraId="66AFC714" w14:textId="77777777" w:rsidR="007752C3" w:rsidRPr="00F85EA5" w:rsidRDefault="007752C3" w:rsidP="005D22EF">
            <w:pPr>
              <w:tabs>
                <w:tab w:val="decimal" w:pos="128"/>
              </w:tabs>
              <w:spacing w:line="360" w:lineRule="auto"/>
            </w:pPr>
            <w:r w:rsidRPr="00F64ABB">
              <w:t>.2</w:t>
            </w:r>
            <w:r>
              <w:t>8</w:t>
            </w:r>
          </w:p>
        </w:tc>
      </w:tr>
      <w:tr w:rsidR="007752C3" w:rsidRPr="00116C1D" w14:paraId="0CC81977" w14:textId="77777777" w:rsidTr="004B2393">
        <w:tc>
          <w:tcPr>
            <w:tcW w:w="2448" w:type="dxa"/>
            <w:shd w:val="clear" w:color="auto" w:fill="auto"/>
          </w:tcPr>
          <w:p w14:paraId="2BF94ED3" w14:textId="77777777" w:rsidR="007752C3" w:rsidRPr="00116C1D" w:rsidRDefault="00EF1B92" w:rsidP="005D22EF">
            <w:pPr>
              <w:spacing w:line="360" w:lineRule="auto"/>
            </w:pPr>
            <w:r>
              <w:t xml:space="preserve">  </w:t>
            </w:r>
            <w:r w:rsidR="007752C3" w:rsidRPr="00116C1D">
              <w:t>Social connectedness</w:t>
            </w:r>
          </w:p>
        </w:tc>
        <w:tc>
          <w:tcPr>
            <w:tcW w:w="1620" w:type="dxa"/>
            <w:shd w:val="clear" w:color="auto" w:fill="auto"/>
          </w:tcPr>
          <w:p w14:paraId="1651AFC6" w14:textId="77777777" w:rsidR="007752C3" w:rsidRPr="00BF6E0C" w:rsidRDefault="007752C3" w:rsidP="005D22EF">
            <w:pPr>
              <w:tabs>
                <w:tab w:val="decimal" w:pos="522"/>
              </w:tabs>
              <w:spacing w:line="360" w:lineRule="auto"/>
            </w:pPr>
            <w:r w:rsidRPr="00F64ABB">
              <w:t>.9</w:t>
            </w:r>
            <w:r>
              <w:t>4</w:t>
            </w:r>
          </w:p>
        </w:tc>
        <w:tc>
          <w:tcPr>
            <w:tcW w:w="1710" w:type="dxa"/>
            <w:shd w:val="clear" w:color="auto" w:fill="auto"/>
          </w:tcPr>
          <w:p w14:paraId="56D109F8" w14:textId="77777777" w:rsidR="007752C3" w:rsidRPr="00F85EA5" w:rsidRDefault="007752C3" w:rsidP="005D22EF">
            <w:pPr>
              <w:tabs>
                <w:tab w:val="decimal" w:pos="384"/>
              </w:tabs>
              <w:spacing w:line="360" w:lineRule="auto"/>
            </w:pPr>
            <w:r w:rsidRPr="00F64ABB">
              <w:t>4.</w:t>
            </w:r>
            <w:r>
              <w:t>18</w:t>
            </w:r>
            <w:r w:rsidRPr="00F64ABB">
              <w:t xml:space="preserve"> (0.7</w:t>
            </w:r>
            <w:r>
              <w:t>8</w:t>
            </w:r>
            <w:r w:rsidRPr="00F64ABB">
              <w:t>)</w:t>
            </w:r>
          </w:p>
        </w:tc>
        <w:tc>
          <w:tcPr>
            <w:tcW w:w="1710" w:type="dxa"/>
            <w:shd w:val="clear" w:color="auto" w:fill="auto"/>
          </w:tcPr>
          <w:p w14:paraId="2C7858C8" w14:textId="77777777" w:rsidR="007752C3" w:rsidRPr="00F85EA5" w:rsidRDefault="007752C3" w:rsidP="005D22EF">
            <w:pPr>
              <w:tabs>
                <w:tab w:val="decimal" w:pos="384"/>
              </w:tabs>
              <w:spacing w:line="360" w:lineRule="auto"/>
            </w:pPr>
            <w:r w:rsidRPr="00F64ABB">
              <w:t>4.9</w:t>
            </w:r>
            <w:r>
              <w:t>4</w:t>
            </w:r>
            <w:r w:rsidRPr="00F64ABB">
              <w:t xml:space="preserve"> (1.</w:t>
            </w:r>
            <w:r>
              <w:t>22</w:t>
            </w:r>
            <w:r w:rsidRPr="00F64ABB">
              <w:t>)</w:t>
            </w:r>
          </w:p>
        </w:tc>
        <w:tc>
          <w:tcPr>
            <w:tcW w:w="895" w:type="dxa"/>
            <w:shd w:val="clear" w:color="auto" w:fill="auto"/>
          </w:tcPr>
          <w:p w14:paraId="1FF2BF2F" w14:textId="77777777" w:rsidR="007752C3" w:rsidRPr="00F85EA5" w:rsidRDefault="007752C3" w:rsidP="005D22EF">
            <w:pPr>
              <w:tabs>
                <w:tab w:val="decimal" w:pos="424"/>
              </w:tabs>
              <w:spacing w:line="360" w:lineRule="auto"/>
            </w:pPr>
            <w:r>
              <w:t>10.29</w:t>
            </w:r>
          </w:p>
        </w:tc>
        <w:tc>
          <w:tcPr>
            <w:tcW w:w="895" w:type="dxa"/>
            <w:shd w:val="clear" w:color="auto" w:fill="auto"/>
          </w:tcPr>
          <w:p w14:paraId="3E9D2F56" w14:textId="77777777" w:rsidR="007752C3" w:rsidRPr="00F85EA5" w:rsidRDefault="007752C3" w:rsidP="005D22EF">
            <w:pPr>
              <w:tabs>
                <w:tab w:val="decimal" w:pos="167"/>
              </w:tabs>
              <w:spacing w:line="360" w:lineRule="auto"/>
            </w:pPr>
            <w:r>
              <w:t>.002</w:t>
            </w:r>
          </w:p>
        </w:tc>
        <w:tc>
          <w:tcPr>
            <w:tcW w:w="895" w:type="dxa"/>
            <w:shd w:val="clear" w:color="auto" w:fill="auto"/>
          </w:tcPr>
          <w:p w14:paraId="2F2DD81A" w14:textId="77777777" w:rsidR="007752C3" w:rsidRPr="00F85EA5" w:rsidRDefault="007752C3" w:rsidP="005D22EF">
            <w:pPr>
              <w:tabs>
                <w:tab w:val="decimal" w:pos="128"/>
              </w:tabs>
              <w:spacing w:line="360" w:lineRule="auto"/>
            </w:pPr>
            <w:r w:rsidRPr="00F64ABB">
              <w:t>.</w:t>
            </w:r>
            <w:r>
              <w:t>12</w:t>
            </w:r>
          </w:p>
        </w:tc>
      </w:tr>
      <w:tr w:rsidR="007752C3" w:rsidRPr="00116C1D" w14:paraId="6495F812" w14:textId="77777777" w:rsidTr="004B2393">
        <w:tc>
          <w:tcPr>
            <w:tcW w:w="2448" w:type="dxa"/>
            <w:shd w:val="clear" w:color="auto" w:fill="auto"/>
          </w:tcPr>
          <w:p w14:paraId="7385B0A9" w14:textId="77777777" w:rsidR="007752C3" w:rsidRPr="00116C1D" w:rsidRDefault="00EF1B92" w:rsidP="005D22EF">
            <w:pPr>
              <w:spacing w:line="360" w:lineRule="auto"/>
            </w:pPr>
            <w:r>
              <w:t xml:space="preserve">  </w:t>
            </w:r>
            <w:r w:rsidR="007752C3" w:rsidRPr="00116C1D">
              <w:t>Self-esteem</w:t>
            </w:r>
          </w:p>
        </w:tc>
        <w:tc>
          <w:tcPr>
            <w:tcW w:w="1620" w:type="dxa"/>
            <w:shd w:val="clear" w:color="auto" w:fill="auto"/>
          </w:tcPr>
          <w:p w14:paraId="6AD739B4" w14:textId="77777777" w:rsidR="007752C3" w:rsidRPr="00BF6E0C" w:rsidRDefault="007752C3" w:rsidP="005D22EF">
            <w:pPr>
              <w:tabs>
                <w:tab w:val="decimal" w:pos="522"/>
              </w:tabs>
              <w:spacing w:line="360" w:lineRule="auto"/>
            </w:pPr>
            <w:r w:rsidRPr="00F64ABB">
              <w:t>.9</w:t>
            </w:r>
            <w:r>
              <w:t>2</w:t>
            </w:r>
          </w:p>
        </w:tc>
        <w:tc>
          <w:tcPr>
            <w:tcW w:w="1710" w:type="dxa"/>
            <w:shd w:val="clear" w:color="auto" w:fill="auto"/>
          </w:tcPr>
          <w:p w14:paraId="5DCDA766" w14:textId="77777777" w:rsidR="007752C3" w:rsidRPr="00F85EA5" w:rsidRDefault="007752C3" w:rsidP="005D22EF">
            <w:pPr>
              <w:tabs>
                <w:tab w:val="decimal" w:pos="384"/>
              </w:tabs>
              <w:spacing w:line="360" w:lineRule="auto"/>
            </w:pPr>
            <w:r>
              <w:t>4.40</w:t>
            </w:r>
            <w:r w:rsidRPr="00F64ABB">
              <w:t xml:space="preserve"> (0.</w:t>
            </w:r>
            <w:r>
              <w:t>69</w:t>
            </w:r>
            <w:r w:rsidRPr="00F64ABB">
              <w:t>)</w:t>
            </w:r>
          </w:p>
        </w:tc>
        <w:tc>
          <w:tcPr>
            <w:tcW w:w="1710" w:type="dxa"/>
            <w:shd w:val="clear" w:color="auto" w:fill="auto"/>
          </w:tcPr>
          <w:p w14:paraId="359BDB62" w14:textId="77777777" w:rsidR="007752C3" w:rsidRPr="00F85EA5" w:rsidRDefault="007752C3" w:rsidP="005D22EF">
            <w:pPr>
              <w:tabs>
                <w:tab w:val="decimal" w:pos="384"/>
              </w:tabs>
              <w:spacing w:line="360" w:lineRule="auto"/>
            </w:pPr>
            <w:r w:rsidRPr="00F64ABB">
              <w:t>4.7</w:t>
            </w:r>
            <w:r>
              <w:t>6</w:t>
            </w:r>
            <w:r w:rsidRPr="00F64ABB">
              <w:t xml:space="preserve"> (0.9</w:t>
            </w:r>
            <w:r>
              <w:t>1</w:t>
            </w:r>
            <w:r w:rsidRPr="00F64ABB">
              <w:t>)</w:t>
            </w:r>
          </w:p>
        </w:tc>
        <w:tc>
          <w:tcPr>
            <w:tcW w:w="895" w:type="dxa"/>
            <w:shd w:val="clear" w:color="auto" w:fill="auto"/>
          </w:tcPr>
          <w:p w14:paraId="373C0496" w14:textId="77777777" w:rsidR="007752C3" w:rsidRPr="00F85EA5" w:rsidRDefault="007752C3" w:rsidP="005D22EF">
            <w:pPr>
              <w:tabs>
                <w:tab w:val="decimal" w:pos="424"/>
              </w:tabs>
              <w:spacing w:line="360" w:lineRule="auto"/>
            </w:pPr>
            <w:r>
              <w:t>3.83</w:t>
            </w:r>
          </w:p>
        </w:tc>
        <w:tc>
          <w:tcPr>
            <w:tcW w:w="895" w:type="dxa"/>
            <w:shd w:val="clear" w:color="auto" w:fill="auto"/>
          </w:tcPr>
          <w:p w14:paraId="1488BAFF" w14:textId="77777777" w:rsidR="007752C3" w:rsidRPr="00F85EA5" w:rsidRDefault="007752C3" w:rsidP="005D22EF">
            <w:pPr>
              <w:tabs>
                <w:tab w:val="decimal" w:pos="167"/>
              </w:tabs>
              <w:spacing w:line="360" w:lineRule="auto"/>
            </w:pPr>
            <w:r w:rsidRPr="00F64ABB">
              <w:t xml:space="preserve">   .0</w:t>
            </w:r>
            <w:r>
              <w:t>54</w:t>
            </w:r>
          </w:p>
        </w:tc>
        <w:tc>
          <w:tcPr>
            <w:tcW w:w="895" w:type="dxa"/>
            <w:shd w:val="clear" w:color="auto" w:fill="auto"/>
          </w:tcPr>
          <w:p w14:paraId="5C7A8D92" w14:textId="77777777" w:rsidR="007752C3" w:rsidRPr="00F85EA5" w:rsidRDefault="007752C3" w:rsidP="005D22EF">
            <w:pPr>
              <w:tabs>
                <w:tab w:val="decimal" w:pos="128"/>
              </w:tabs>
              <w:spacing w:line="360" w:lineRule="auto"/>
            </w:pPr>
            <w:r w:rsidRPr="00F64ABB">
              <w:t>.0</w:t>
            </w:r>
            <w:r>
              <w:t>5</w:t>
            </w:r>
          </w:p>
        </w:tc>
      </w:tr>
      <w:tr w:rsidR="007752C3" w:rsidRPr="00116C1D" w14:paraId="12AA419C" w14:textId="77777777" w:rsidTr="004B2393">
        <w:tc>
          <w:tcPr>
            <w:tcW w:w="2448" w:type="dxa"/>
            <w:shd w:val="clear" w:color="auto" w:fill="auto"/>
          </w:tcPr>
          <w:p w14:paraId="685AC92A" w14:textId="77777777" w:rsidR="007752C3" w:rsidRPr="00116C1D" w:rsidRDefault="00EF1B92" w:rsidP="005D22EF">
            <w:pPr>
              <w:spacing w:line="360" w:lineRule="auto"/>
            </w:pPr>
            <w:r>
              <w:t xml:space="preserve">  </w:t>
            </w:r>
            <w:r w:rsidR="007752C3" w:rsidRPr="00116C1D">
              <w:t>Inspiration</w:t>
            </w:r>
          </w:p>
        </w:tc>
        <w:tc>
          <w:tcPr>
            <w:tcW w:w="1620" w:type="dxa"/>
            <w:shd w:val="clear" w:color="auto" w:fill="auto"/>
          </w:tcPr>
          <w:p w14:paraId="7DE44F68" w14:textId="77777777" w:rsidR="007752C3" w:rsidRPr="00BF6E0C" w:rsidRDefault="007752C3" w:rsidP="005D22EF">
            <w:pPr>
              <w:tabs>
                <w:tab w:val="decimal" w:pos="522"/>
              </w:tabs>
              <w:spacing w:line="360" w:lineRule="auto"/>
            </w:pPr>
            <w:r w:rsidRPr="00F64ABB">
              <w:t>.94</w:t>
            </w:r>
          </w:p>
        </w:tc>
        <w:tc>
          <w:tcPr>
            <w:tcW w:w="1710" w:type="dxa"/>
            <w:shd w:val="clear" w:color="auto" w:fill="auto"/>
          </w:tcPr>
          <w:p w14:paraId="3AC7525A" w14:textId="77777777" w:rsidR="007752C3" w:rsidRPr="00F85EA5" w:rsidRDefault="007752C3" w:rsidP="005D22EF">
            <w:pPr>
              <w:tabs>
                <w:tab w:val="decimal" w:pos="384"/>
              </w:tabs>
              <w:spacing w:line="360" w:lineRule="auto"/>
            </w:pPr>
            <w:r>
              <w:t>3.64</w:t>
            </w:r>
            <w:r w:rsidRPr="00F64ABB">
              <w:t xml:space="preserve"> (1.</w:t>
            </w:r>
            <w:r>
              <w:t>16</w:t>
            </w:r>
            <w:r w:rsidRPr="00F64ABB">
              <w:t>)</w:t>
            </w:r>
          </w:p>
        </w:tc>
        <w:tc>
          <w:tcPr>
            <w:tcW w:w="1710" w:type="dxa"/>
            <w:shd w:val="clear" w:color="auto" w:fill="auto"/>
          </w:tcPr>
          <w:p w14:paraId="0BAF0D0E" w14:textId="77777777" w:rsidR="007752C3" w:rsidRPr="00F85EA5" w:rsidRDefault="007752C3" w:rsidP="005D22EF">
            <w:pPr>
              <w:tabs>
                <w:tab w:val="decimal" w:pos="384"/>
              </w:tabs>
              <w:spacing w:line="360" w:lineRule="auto"/>
            </w:pPr>
            <w:r w:rsidRPr="00F64ABB">
              <w:t>4.2</w:t>
            </w:r>
            <w:r>
              <w:t>2</w:t>
            </w:r>
            <w:r w:rsidRPr="00F64ABB">
              <w:t xml:space="preserve"> (1.</w:t>
            </w:r>
            <w:r>
              <w:t>23</w:t>
            </w:r>
            <w:r w:rsidRPr="00F64ABB">
              <w:t>)</w:t>
            </w:r>
          </w:p>
        </w:tc>
        <w:tc>
          <w:tcPr>
            <w:tcW w:w="895" w:type="dxa"/>
            <w:shd w:val="clear" w:color="auto" w:fill="auto"/>
          </w:tcPr>
          <w:p w14:paraId="55949B11" w14:textId="77777777" w:rsidR="007752C3" w:rsidRPr="00F85EA5" w:rsidRDefault="007752C3" w:rsidP="005D22EF">
            <w:pPr>
              <w:tabs>
                <w:tab w:val="decimal" w:pos="424"/>
              </w:tabs>
              <w:spacing w:line="360" w:lineRule="auto"/>
            </w:pPr>
            <w:r>
              <w:t>4.59</w:t>
            </w:r>
          </w:p>
        </w:tc>
        <w:tc>
          <w:tcPr>
            <w:tcW w:w="895" w:type="dxa"/>
            <w:shd w:val="clear" w:color="auto" w:fill="auto"/>
          </w:tcPr>
          <w:p w14:paraId="410DB1DE" w14:textId="77777777" w:rsidR="007752C3" w:rsidRPr="00F85EA5" w:rsidRDefault="007752C3" w:rsidP="005D22EF">
            <w:pPr>
              <w:tabs>
                <w:tab w:val="decimal" w:pos="167"/>
              </w:tabs>
              <w:spacing w:line="360" w:lineRule="auto"/>
            </w:pPr>
            <w:r w:rsidRPr="00F64ABB">
              <w:t xml:space="preserve">   .0</w:t>
            </w:r>
            <w:r>
              <w:t>35</w:t>
            </w:r>
          </w:p>
        </w:tc>
        <w:tc>
          <w:tcPr>
            <w:tcW w:w="895" w:type="dxa"/>
            <w:shd w:val="clear" w:color="auto" w:fill="auto"/>
          </w:tcPr>
          <w:p w14:paraId="456D718F" w14:textId="77777777" w:rsidR="007752C3" w:rsidRPr="00F85EA5" w:rsidRDefault="007752C3" w:rsidP="005D22EF">
            <w:pPr>
              <w:tabs>
                <w:tab w:val="decimal" w:pos="128"/>
              </w:tabs>
              <w:spacing w:line="360" w:lineRule="auto"/>
            </w:pPr>
            <w:r w:rsidRPr="00F64ABB">
              <w:t>.</w:t>
            </w:r>
            <w:r>
              <w:t>06</w:t>
            </w:r>
          </w:p>
        </w:tc>
      </w:tr>
      <w:tr w:rsidR="007752C3" w:rsidRPr="00116C1D" w14:paraId="7608BB37" w14:textId="77777777" w:rsidTr="004B2393">
        <w:tc>
          <w:tcPr>
            <w:tcW w:w="2448" w:type="dxa"/>
            <w:shd w:val="clear" w:color="auto" w:fill="auto"/>
          </w:tcPr>
          <w:p w14:paraId="28A3BC2A" w14:textId="77777777" w:rsidR="007752C3" w:rsidRPr="00116C1D" w:rsidRDefault="00EF1B92" w:rsidP="005D22EF">
            <w:pPr>
              <w:spacing w:line="360" w:lineRule="auto"/>
            </w:pPr>
            <w:r>
              <w:t xml:space="preserve"> </w:t>
            </w:r>
            <w:r w:rsidR="004B2393">
              <w:t xml:space="preserve"> Motivation</w:t>
            </w:r>
          </w:p>
        </w:tc>
        <w:tc>
          <w:tcPr>
            <w:tcW w:w="1620" w:type="dxa"/>
            <w:shd w:val="clear" w:color="auto" w:fill="auto"/>
          </w:tcPr>
          <w:p w14:paraId="2C765D78" w14:textId="77777777" w:rsidR="007752C3" w:rsidRPr="00BF6E0C" w:rsidRDefault="007752C3" w:rsidP="005D22EF">
            <w:pPr>
              <w:tabs>
                <w:tab w:val="decimal" w:pos="522"/>
              </w:tabs>
              <w:spacing w:line="360" w:lineRule="auto"/>
            </w:pPr>
            <w:r w:rsidRPr="00F64ABB">
              <w:t>.9</w:t>
            </w:r>
            <w:r>
              <w:t>5</w:t>
            </w:r>
          </w:p>
        </w:tc>
        <w:tc>
          <w:tcPr>
            <w:tcW w:w="1710" w:type="dxa"/>
            <w:shd w:val="clear" w:color="auto" w:fill="auto"/>
          </w:tcPr>
          <w:p w14:paraId="53EC7FA3" w14:textId="77777777" w:rsidR="007752C3" w:rsidRPr="00F85EA5" w:rsidRDefault="007752C3" w:rsidP="005D22EF">
            <w:pPr>
              <w:tabs>
                <w:tab w:val="decimal" w:pos="384"/>
              </w:tabs>
              <w:spacing w:line="360" w:lineRule="auto"/>
            </w:pPr>
            <w:r w:rsidRPr="00116C1D">
              <w:t>6.01</w:t>
            </w:r>
            <w:r w:rsidRPr="00F64ABB">
              <w:t xml:space="preserve"> (</w:t>
            </w:r>
            <w:r w:rsidRPr="00116C1D">
              <w:t>1.</w:t>
            </w:r>
            <w:r>
              <w:t>49</w:t>
            </w:r>
            <w:r w:rsidRPr="00F64ABB">
              <w:t>)</w:t>
            </w:r>
          </w:p>
        </w:tc>
        <w:tc>
          <w:tcPr>
            <w:tcW w:w="1710" w:type="dxa"/>
            <w:shd w:val="clear" w:color="auto" w:fill="auto"/>
          </w:tcPr>
          <w:p w14:paraId="32E96F26" w14:textId="77777777" w:rsidR="007752C3" w:rsidRPr="00F85EA5" w:rsidRDefault="007752C3" w:rsidP="005D22EF">
            <w:pPr>
              <w:tabs>
                <w:tab w:val="decimal" w:pos="384"/>
              </w:tabs>
              <w:spacing w:line="360" w:lineRule="auto"/>
            </w:pPr>
            <w:r w:rsidRPr="00116C1D">
              <w:t>6.7</w:t>
            </w:r>
            <w:r>
              <w:t>4</w:t>
            </w:r>
            <w:r w:rsidRPr="00F64ABB">
              <w:t xml:space="preserve"> (</w:t>
            </w:r>
            <w:r w:rsidRPr="00116C1D">
              <w:t>1.</w:t>
            </w:r>
            <w:r>
              <w:t>30</w:t>
            </w:r>
            <w:r w:rsidRPr="00F64ABB">
              <w:t>)</w:t>
            </w:r>
          </w:p>
        </w:tc>
        <w:tc>
          <w:tcPr>
            <w:tcW w:w="895" w:type="dxa"/>
            <w:shd w:val="clear" w:color="auto" w:fill="auto"/>
          </w:tcPr>
          <w:p w14:paraId="4059E3F7" w14:textId="77777777" w:rsidR="007752C3" w:rsidRPr="00F85EA5" w:rsidRDefault="007752C3" w:rsidP="005D22EF">
            <w:pPr>
              <w:tabs>
                <w:tab w:val="decimal" w:pos="424"/>
              </w:tabs>
              <w:spacing w:line="360" w:lineRule="auto"/>
            </w:pPr>
            <w:r>
              <w:t>5.31</w:t>
            </w:r>
          </w:p>
        </w:tc>
        <w:tc>
          <w:tcPr>
            <w:tcW w:w="895" w:type="dxa"/>
            <w:shd w:val="clear" w:color="auto" w:fill="auto"/>
          </w:tcPr>
          <w:p w14:paraId="538B486E" w14:textId="77777777" w:rsidR="007752C3" w:rsidRPr="00F85EA5" w:rsidRDefault="007752C3" w:rsidP="005D22EF">
            <w:pPr>
              <w:tabs>
                <w:tab w:val="decimal" w:pos="167"/>
              </w:tabs>
              <w:spacing w:line="360" w:lineRule="auto"/>
            </w:pPr>
            <w:r w:rsidRPr="00F64ABB">
              <w:t xml:space="preserve">   .0</w:t>
            </w:r>
            <w:r>
              <w:t>24</w:t>
            </w:r>
          </w:p>
        </w:tc>
        <w:tc>
          <w:tcPr>
            <w:tcW w:w="895" w:type="dxa"/>
            <w:shd w:val="clear" w:color="auto" w:fill="auto"/>
          </w:tcPr>
          <w:p w14:paraId="21668BAA" w14:textId="77777777" w:rsidR="007752C3" w:rsidRPr="00F85EA5" w:rsidRDefault="007752C3" w:rsidP="005D22EF">
            <w:pPr>
              <w:tabs>
                <w:tab w:val="decimal" w:pos="128"/>
              </w:tabs>
              <w:spacing w:line="360" w:lineRule="auto"/>
            </w:pPr>
            <w:r w:rsidRPr="00F64ABB">
              <w:t>.</w:t>
            </w:r>
            <w:r>
              <w:t>07</w:t>
            </w:r>
          </w:p>
        </w:tc>
      </w:tr>
    </w:tbl>
    <w:p w14:paraId="4803319A" w14:textId="14FAD136" w:rsidR="008F43E1" w:rsidRDefault="007A46D2" w:rsidP="007353B5">
      <w:pPr>
        <w:spacing w:before="120"/>
      </w:pPr>
      <w:r w:rsidRPr="00116C1D">
        <w:rPr>
          <w:i/>
        </w:rPr>
        <w:t xml:space="preserve">Note. </w:t>
      </w:r>
      <w:r w:rsidRPr="00116C1D">
        <w:t>Degrees of freedom (</w:t>
      </w:r>
      <w:proofErr w:type="gramStart"/>
      <w:r w:rsidRPr="00116C1D">
        <w:rPr>
          <w:i/>
        </w:rPr>
        <w:t>df</w:t>
      </w:r>
      <w:proofErr w:type="gramEnd"/>
      <w:r w:rsidRPr="00116C1D">
        <w:t xml:space="preserve">) for </w:t>
      </w:r>
      <w:r w:rsidRPr="00116C1D">
        <w:rPr>
          <w:i/>
        </w:rPr>
        <w:t>F</w:t>
      </w:r>
      <w:r w:rsidRPr="00116C1D">
        <w:t xml:space="preserve"> test</w:t>
      </w:r>
      <w:r w:rsidR="002C6336">
        <w:t xml:space="preserve"> in</w:t>
      </w:r>
      <w:r w:rsidR="0064444C">
        <w:t xml:space="preserve"> Study </w:t>
      </w:r>
      <w:r w:rsidR="00650215">
        <w:t>4</w:t>
      </w:r>
      <w:r w:rsidR="0064444C">
        <w:t xml:space="preserve">: </w:t>
      </w:r>
      <w:r w:rsidR="0064444C">
        <w:rPr>
          <w:i/>
        </w:rPr>
        <w:t>df</w:t>
      </w:r>
      <w:r w:rsidR="000A3CAD">
        <w:rPr>
          <w:i/>
        </w:rPr>
        <w:t>=</w:t>
      </w:r>
      <w:r w:rsidRPr="00116C1D">
        <w:t>1, 58</w:t>
      </w:r>
      <w:r w:rsidR="0064444C">
        <w:t xml:space="preserve">; </w:t>
      </w:r>
      <w:r w:rsidR="002C6336">
        <w:t xml:space="preserve">in </w:t>
      </w:r>
      <w:r w:rsidR="0064444C">
        <w:t xml:space="preserve">Study </w:t>
      </w:r>
      <w:r w:rsidR="00650215">
        <w:t>5</w:t>
      </w:r>
      <w:r w:rsidR="0064444C">
        <w:t xml:space="preserve">: </w:t>
      </w:r>
      <w:r w:rsidR="0064444C">
        <w:rPr>
          <w:i/>
        </w:rPr>
        <w:t>df</w:t>
      </w:r>
      <w:r w:rsidR="000A3CAD">
        <w:rPr>
          <w:i/>
        </w:rPr>
        <w:t>=</w:t>
      </w:r>
      <w:r w:rsidR="007752C3" w:rsidRPr="00116C1D">
        <w:t xml:space="preserve">1, </w:t>
      </w:r>
      <w:r w:rsidR="007752C3">
        <w:t>14</w:t>
      </w:r>
      <w:r w:rsidR="007752C3" w:rsidRPr="00116C1D">
        <w:t xml:space="preserve">8 (except for </w:t>
      </w:r>
      <w:r w:rsidR="007752C3">
        <w:t>PA</w:t>
      </w:r>
      <w:r w:rsidR="007752C3" w:rsidRPr="00116C1D">
        <w:t xml:space="preserve">: </w:t>
      </w:r>
      <w:r w:rsidR="007752C3" w:rsidRPr="00116C1D">
        <w:rPr>
          <w:i/>
        </w:rPr>
        <w:t>df</w:t>
      </w:r>
      <w:r w:rsidR="000A3CAD">
        <w:rPr>
          <w:i/>
        </w:rPr>
        <w:t>=</w:t>
      </w:r>
      <w:r w:rsidR="007752C3" w:rsidRPr="00116C1D">
        <w:t xml:space="preserve">1, </w:t>
      </w:r>
      <w:r w:rsidR="007752C3">
        <w:t>146</w:t>
      </w:r>
      <w:r w:rsidR="0064444C">
        <w:t xml:space="preserve">); </w:t>
      </w:r>
      <w:r w:rsidR="002C6336">
        <w:t xml:space="preserve">in </w:t>
      </w:r>
      <w:r w:rsidR="0064444C">
        <w:t xml:space="preserve">Study </w:t>
      </w:r>
      <w:r w:rsidR="00650215">
        <w:t>6</w:t>
      </w:r>
      <w:r w:rsidR="0064444C">
        <w:t xml:space="preserve">: </w:t>
      </w:r>
      <w:r w:rsidR="0064444C">
        <w:rPr>
          <w:i/>
        </w:rPr>
        <w:t>df</w:t>
      </w:r>
      <w:r w:rsidR="000A3CAD">
        <w:rPr>
          <w:i/>
        </w:rPr>
        <w:t>=</w:t>
      </w:r>
      <w:r w:rsidR="007752C3" w:rsidRPr="00116C1D">
        <w:t xml:space="preserve">1, </w:t>
      </w:r>
      <w:r w:rsidR="007752C3">
        <w:t>75</w:t>
      </w:r>
      <w:r w:rsidR="007752C3" w:rsidRPr="00116C1D">
        <w:t>.</w:t>
      </w:r>
    </w:p>
    <w:p w14:paraId="4567B9D5" w14:textId="17A8E023" w:rsidR="009152F6" w:rsidRDefault="008F43E1" w:rsidP="00476133">
      <w:pPr>
        <w:sectPr w:rsidR="009152F6" w:rsidSect="007A46D2">
          <w:footnotePr>
            <w:pos w:val="beneathText"/>
          </w:footnotePr>
          <w:type w:val="continuous"/>
          <w:pgSz w:w="12240" w:h="15840"/>
          <w:pgMar w:top="1440" w:right="1440" w:bottom="1440" w:left="1440" w:header="706" w:footer="706" w:gutter="0"/>
          <w:cols w:space="708"/>
          <w:titlePg/>
          <w:docGrid w:linePitch="360"/>
        </w:sectPr>
      </w:pPr>
      <w:r>
        <w:br w:type="page"/>
      </w:r>
    </w:p>
    <w:p w14:paraId="375100F6" w14:textId="10879CAC" w:rsidR="00C66D99" w:rsidRPr="00116C1D" w:rsidRDefault="00345F23" w:rsidP="007353B5">
      <w:pPr>
        <w:spacing w:after="120"/>
        <w:ind w:hanging="86"/>
        <w:rPr>
          <w:i/>
          <w:iCs/>
        </w:rPr>
      </w:pPr>
      <w:r>
        <w:lastRenderedPageBreak/>
        <w:t>Table 2</w:t>
      </w:r>
      <w:r w:rsidR="00C66D99" w:rsidRPr="00116C1D">
        <w:t xml:space="preserve">. </w:t>
      </w:r>
      <w:r w:rsidR="00095A26">
        <w:rPr>
          <w:i/>
        </w:rPr>
        <w:t xml:space="preserve">Indirect Effects and 95% Confidence Intervals (in Parentheses) from </w:t>
      </w:r>
      <w:r w:rsidR="00C66D99" w:rsidRPr="00116C1D">
        <w:rPr>
          <w:i/>
        </w:rPr>
        <w:t xml:space="preserve">Simple and Parallel </w:t>
      </w:r>
      <w:r w:rsidR="00C66D99" w:rsidRPr="00116C1D">
        <w:rPr>
          <w:i/>
          <w:iCs/>
        </w:rPr>
        <w:t>Mediational Analyses in Stud</w:t>
      </w:r>
      <w:r w:rsidR="00C66D99">
        <w:rPr>
          <w:i/>
          <w:iCs/>
        </w:rPr>
        <w:t>ies 4-6</w:t>
      </w:r>
      <w:r w:rsidR="00C66D99" w:rsidRPr="00116C1D">
        <w:rPr>
          <w:i/>
          <w:iCs/>
        </w:rPr>
        <w:t>.</w:t>
      </w:r>
    </w:p>
    <w:tbl>
      <w:tblPr>
        <w:tblStyle w:val="TableGrid"/>
        <w:tblW w:w="1342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958"/>
        <w:gridCol w:w="1958"/>
        <w:gridCol w:w="1958"/>
        <w:gridCol w:w="236"/>
        <w:gridCol w:w="1958"/>
        <w:gridCol w:w="1958"/>
        <w:gridCol w:w="1958"/>
      </w:tblGrid>
      <w:tr w:rsidR="00F15D32" w14:paraId="4918406E" w14:textId="77777777" w:rsidTr="00F15D32">
        <w:tc>
          <w:tcPr>
            <w:tcW w:w="1440" w:type="dxa"/>
          </w:tcPr>
          <w:p w14:paraId="399EBC61" w14:textId="77777777" w:rsidR="00F15D32" w:rsidRDefault="00F15D32" w:rsidP="005D22EF">
            <w:pPr>
              <w:spacing w:line="360" w:lineRule="auto"/>
            </w:pPr>
          </w:p>
        </w:tc>
        <w:tc>
          <w:tcPr>
            <w:tcW w:w="5874" w:type="dxa"/>
            <w:gridSpan w:val="3"/>
            <w:tcBorders>
              <w:top w:val="single" w:sz="4" w:space="0" w:color="auto"/>
              <w:bottom w:val="single" w:sz="4" w:space="0" w:color="auto"/>
            </w:tcBorders>
          </w:tcPr>
          <w:p w14:paraId="19AD9501" w14:textId="77777777" w:rsidR="00F15D32" w:rsidRDefault="00DA5E25" w:rsidP="005D22EF">
            <w:pPr>
              <w:spacing w:line="360" w:lineRule="auto"/>
              <w:jc w:val="center"/>
            </w:pPr>
            <w:r>
              <w:t>S</w:t>
            </w:r>
            <w:r w:rsidR="002D10D2">
              <w:t>imple meditational analyse</w:t>
            </w:r>
            <w:r w:rsidR="00F15D32">
              <w:t>s</w:t>
            </w:r>
          </w:p>
        </w:tc>
        <w:tc>
          <w:tcPr>
            <w:tcW w:w="236" w:type="dxa"/>
          </w:tcPr>
          <w:p w14:paraId="333A10F2" w14:textId="77777777" w:rsidR="00F15D32" w:rsidRDefault="00F15D32" w:rsidP="005D22EF">
            <w:pPr>
              <w:spacing w:line="360" w:lineRule="auto"/>
              <w:jc w:val="center"/>
            </w:pPr>
          </w:p>
        </w:tc>
        <w:tc>
          <w:tcPr>
            <w:tcW w:w="5874" w:type="dxa"/>
            <w:gridSpan w:val="3"/>
            <w:tcBorders>
              <w:top w:val="single" w:sz="4" w:space="0" w:color="auto"/>
              <w:bottom w:val="single" w:sz="4" w:space="0" w:color="auto"/>
            </w:tcBorders>
          </w:tcPr>
          <w:p w14:paraId="55A8D5A0" w14:textId="77777777" w:rsidR="00F15D32" w:rsidRDefault="00DA5E25" w:rsidP="005D22EF">
            <w:pPr>
              <w:spacing w:line="360" w:lineRule="auto"/>
              <w:jc w:val="center"/>
            </w:pPr>
            <w:r>
              <w:t>P</w:t>
            </w:r>
            <w:r w:rsidR="00F15D32">
              <w:t>arallel mediat</w:t>
            </w:r>
            <w:r w:rsidR="002D10D2">
              <w:t>ional analysi</w:t>
            </w:r>
            <w:r w:rsidR="00F15D32">
              <w:t>s</w:t>
            </w:r>
          </w:p>
        </w:tc>
      </w:tr>
      <w:tr w:rsidR="009152F6" w14:paraId="1E9BFD59" w14:textId="77777777" w:rsidTr="00F15D32">
        <w:tc>
          <w:tcPr>
            <w:tcW w:w="1440" w:type="dxa"/>
            <w:tcBorders>
              <w:bottom w:val="single" w:sz="4" w:space="0" w:color="auto"/>
            </w:tcBorders>
          </w:tcPr>
          <w:p w14:paraId="426C859E" w14:textId="77777777" w:rsidR="009152F6" w:rsidRDefault="009152F6" w:rsidP="005D22EF">
            <w:pPr>
              <w:spacing w:line="360" w:lineRule="auto"/>
            </w:pPr>
          </w:p>
          <w:p w14:paraId="584EC714" w14:textId="77777777" w:rsidR="00C66D99" w:rsidRDefault="00C66D99" w:rsidP="005D22EF">
            <w:pPr>
              <w:spacing w:line="360" w:lineRule="auto"/>
              <w:jc w:val="center"/>
            </w:pPr>
            <w:r>
              <w:t>Stud</w:t>
            </w:r>
            <w:r w:rsidR="0071592B">
              <w:t>ies</w:t>
            </w:r>
          </w:p>
        </w:tc>
        <w:tc>
          <w:tcPr>
            <w:tcW w:w="1958" w:type="dxa"/>
            <w:tcBorders>
              <w:top w:val="single" w:sz="4" w:space="0" w:color="auto"/>
              <w:bottom w:val="single" w:sz="4" w:space="0" w:color="auto"/>
            </w:tcBorders>
          </w:tcPr>
          <w:p w14:paraId="61382B72" w14:textId="77777777" w:rsidR="00C66D99" w:rsidRDefault="00C66D99" w:rsidP="005D22EF">
            <w:pPr>
              <w:spacing w:line="360" w:lineRule="auto"/>
              <w:jc w:val="center"/>
            </w:pPr>
          </w:p>
          <w:p w14:paraId="42E7A4CF" w14:textId="77777777" w:rsidR="009152F6" w:rsidRDefault="009152F6" w:rsidP="005D22EF">
            <w:pPr>
              <w:spacing w:line="360" w:lineRule="auto"/>
              <w:jc w:val="center"/>
            </w:pPr>
            <w:r>
              <w:t>PA</w:t>
            </w:r>
          </w:p>
        </w:tc>
        <w:tc>
          <w:tcPr>
            <w:tcW w:w="1958" w:type="dxa"/>
            <w:tcBorders>
              <w:top w:val="single" w:sz="4" w:space="0" w:color="auto"/>
              <w:bottom w:val="single" w:sz="4" w:space="0" w:color="auto"/>
            </w:tcBorders>
          </w:tcPr>
          <w:p w14:paraId="4BAA5E5C" w14:textId="77777777" w:rsidR="009152F6" w:rsidRDefault="009152F6" w:rsidP="005D22EF">
            <w:pPr>
              <w:spacing w:line="360" w:lineRule="auto"/>
              <w:jc w:val="center"/>
            </w:pPr>
            <w:r>
              <w:t>Social connectedness</w:t>
            </w:r>
          </w:p>
        </w:tc>
        <w:tc>
          <w:tcPr>
            <w:tcW w:w="1958" w:type="dxa"/>
            <w:tcBorders>
              <w:top w:val="single" w:sz="4" w:space="0" w:color="auto"/>
              <w:bottom w:val="single" w:sz="4" w:space="0" w:color="auto"/>
            </w:tcBorders>
          </w:tcPr>
          <w:p w14:paraId="61F2BBFF" w14:textId="77777777" w:rsidR="00C66D99" w:rsidRDefault="00C66D99" w:rsidP="005D22EF">
            <w:pPr>
              <w:spacing w:line="360" w:lineRule="auto"/>
              <w:jc w:val="center"/>
            </w:pPr>
          </w:p>
          <w:p w14:paraId="382317E7" w14:textId="77777777" w:rsidR="009152F6" w:rsidRDefault="009152F6" w:rsidP="005D22EF">
            <w:pPr>
              <w:spacing w:line="360" w:lineRule="auto"/>
              <w:jc w:val="center"/>
            </w:pPr>
            <w:r>
              <w:t>Self-esteem</w:t>
            </w:r>
          </w:p>
        </w:tc>
        <w:tc>
          <w:tcPr>
            <w:tcW w:w="236" w:type="dxa"/>
            <w:tcBorders>
              <w:bottom w:val="single" w:sz="4" w:space="0" w:color="auto"/>
            </w:tcBorders>
          </w:tcPr>
          <w:p w14:paraId="3558D2D5" w14:textId="77777777" w:rsidR="009152F6" w:rsidRDefault="009152F6" w:rsidP="005D22EF">
            <w:pPr>
              <w:spacing w:line="360" w:lineRule="auto"/>
              <w:jc w:val="center"/>
            </w:pPr>
          </w:p>
        </w:tc>
        <w:tc>
          <w:tcPr>
            <w:tcW w:w="1958" w:type="dxa"/>
            <w:tcBorders>
              <w:top w:val="single" w:sz="4" w:space="0" w:color="auto"/>
              <w:bottom w:val="single" w:sz="4" w:space="0" w:color="auto"/>
            </w:tcBorders>
          </w:tcPr>
          <w:p w14:paraId="2B9D0E05" w14:textId="77777777" w:rsidR="00C66D99" w:rsidRDefault="00C66D99" w:rsidP="005D22EF">
            <w:pPr>
              <w:spacing w:line="360" w:lineRule="auto"/>
              <w:jc w:val="center"/>
            </w:pPr>
          </w:p>
          <w:p w14:paraId="432FAB16" w14:textId="77777777" w:rsidR="009152F6" w:rsidRDefault="009152F6" w:rsidP="005D22EF">
            <w:pPr>
              <w:spacing w:line="360" w:lineRule="auto"/>
              <w:jc w:val="center"/>
            </w:pPr>
            <w:r>
              <w:t>PA</w:t>
            </w:r>
          </w:p>
        </w:tc>
        <w:tc>
          <w:tcPr>
            <w:tcW w:w="1958" w:type="dxa"/>
            <w:tcBorders>
              <w:top w:val="single" w:sz="4" w:space="0" w:color="auto"/>
              <w:bottom w:val="single" w:sz="4" w:space="0" w:color="auto"/>
            </w:tcBorders>
          </w:tcPr>
          <w:p w14:paraId="16C33998" w14:textId="77777777" w:rsidR="009152F6" w:rsidRDefault="009152F6" w:rsidP="005D22EF">
            <w:pPr>
              <w:spacing w:line="360" w:lineRule="auto"/>
              <w:jc w:val="center"/>
            </w:pPr>
            <w:r>
              <w:t>Social connectedness</w:t>
            </w:r>
          </w:p>
        </w:tc>
        <w:tc>
          <w:tcPr>
            <w:tcW w:w="1958" w:type="dxa"/>
            <w:tcBorders>
              <w:top w:val="single" w:sz="4" w:space="0" w:color="auto"/>
              <w:bottom w:val="single" w:sz="4" w:space="0" w:color="auto"/>
            </w:tcBorders>
          </w:tcPr>
          <w:p w14:paraId="5A854473" w14:textId="77777777" w:rsidR="00C66D99" w:rsidRDefault="00C66D99" w:rsidP="005D22EF">
            <w:pPr>
              <w:spacing w:line="360" w:lineRule="auto"/>
              <w:jc w:val="center"/>
            </w:pPr>
          </w:p>
          <w:p w14:paraId="459FCD83" w14:textId="77777777" w:rsidR="009152F6" w:rsidRDefault="009152F6" w:rsidP="005D22EF">
            <w:pPr>
              <w:spacing w:line="360" w:lineRule="auto"/>
              <w:jc w:val="center"/>
            </w:pPr>
            <w:r>
              <w:t>Self-esteem</w:t>
            </w:r>
          </w:p>
        </w:tc>
      </w:tr>
      <w:tr w:rsidR="009152F6" w14:paraId="1F9A8D7B" w14:textId="77777777" w:rsidTr="00F15D32">
        <w:tc>
          <w:tcPr>
            <w:tcW w:w="1440" w:type="dxa"/>
            <w:tcBorders>
              <w:top w:val="single" w:sz="4" w:space="0" w:color="auto"/>
              <w:bottom w:val="nil"/>
            </w:tcBorders>
          </w:tcPr>
          <w:p w14:paraId="6153023E" w14:textId="77777777" w:rsidR="009152F6" w:rsidRDefault="009152F6" w:rsidP="005D22EF">
            <w:pPr>
              <w:spacing w:line="360" w:lineRule="auto"/>
            </w:pPr>
            <w:r>
              <w:t>Study 4</w:t>
            </w:r>
          </w:p>
        </w:tc>
        <w:tc>
          <w:tcPr>
            <w:tcW w:w="1958" w:type="dxa"/>
            <w:tcBorders>
              <w:top w:val="single" w:sz="4" w:space="0" w:color="auto"/>
              <w:bottom w:val="nil"/>
            </w:tcBorders>
          </w:tcPr>
          <w:p w14:paraId="4889E63B" w14:textId="77777777" w:rsidR="009152F6" w:rsidRDefault="00251934" w:rsidP="005D22EF">
            <w:pPr>
              <w:tabs>
                <w:tab w:val="decimal" w:pos="90"/>
              </w:tabs>
              <w:spacing w:line="360" w:lineRule="auto"/>
            </w:pPr>
            <w:r>
              <w:t>.63* (</w:t>
            </w:r>
            <w:r w:rsidR="009152F6">
              <w:t>.20 / 1.17)</w:t>
            </w:r>
          </w:p>
        </w:tc>
        <w:tc>
          <w:tcPr>
            <w:tcW w:w="1958" w:type="dxa"/>
            <w:tcBorders>
              <w:top w:val="single" w:sz="4" w:space="0" w:color="auto"/>
              <w:bottom w:val="nil"/>
            </w:tcBorders>
          </w:tcPr>
          <w:p w14:paraId="6D5239E0" w14:textId="77777777" w:rsidR="009152F6" w:rsidRDefault="00251934" w:rsidP="005D22EF">
            <w:pPr>
              <w:tabs>
                <w:tab w:val="decimal" w:pos="90"/>
              </w:tabs>
              <w:spacing w:line="360" w:lineRule="auto"/>
            </w:pPr>
            <w:r>
              <w:t>.74* (</w:t>
            </w:r>
            <w:r w:rsidR="009152F6">
              <w:t>.36 / 1.31)</w:t>
            </w:r>
          </w:p>
        </w:tc>
        <w:tc>
          <w:tcPr>
            <w:tcW w:w="1958" w:type="dxa"/>
            <w:tcBorders>
              <w:top w:val="single" w:sz="4" w:space="0" w:color="auto"/>
              <w:bottom w:val="nil"/>
            </w:tcBorders>
          </w:tcPr>
          <w:p w14:paraId="06833B6B" w14:textId="77777777" w:rsidR="009152F6" w:rsidRDefault="00251934" w:rsidP="005D22EF">
            <w:pPr>
              <w:tabs>
                <w:tab w:val="decimal" w:pos="134"/>
              </w:tabs>
              <w:spacing w:line="360" w:lineRule="auto"/>
            </w:pPr>
            <w:r>
              <w:t>.71* (</w:t>
            </w:r>
            <w:r w:rsidR="009152F6">
              <w:t>.28 / 1.28)</w:t>
            </w:r>
          </w:p>
        </w:tc>
        <w:tc>
          <w:tcPr>
            <w:tcW w:w="236" w:type="dxa"/>
            <w:tcBorders>
              <w:top w:val="single" w:sz="4" w:space="0" w:color="auto"/>
              <w:bottom w:val="nil"/>
            </w:tcBorders>
          </w:tcPr>
          <w:p w14:paraId="738B20DB" w14:textId="77777777" w:rsidR="009152F6" w:rsidRDefault="009152F6" w:rsidP="005D22EF">
            <w:pPr>
              <w:tabs>
                <w:tab w:val="decimal" w:pos="90"/>
              </w:tabs>
              <w:spacing w:line="360" w:lineRule="auto"/>
            </w:pPr>
          </w:p>
        </w:tc>
        <w:tc>
          <w:tcPr>
            <w:tcW w:w="1958" w:type="dxa"/>
            <w:tcBorders>
              <w:top w:val="single" w:sz="4" w:space="0" w:color="auto"/>
              <w:bottom w:val="nil"/>
            </w:tcBorders>
          </w:tcPr>
          <w:p w14:paraId="3B78591C" w14:textId="77777777" w:rsidR="009152F6" w:rsidRDefault="00251934" w:rsidP="005D22EF">
            <w:pPr>
              <w:tabs>
                <w:tab w:val="decimal" w:pos="90"/>
              </w:tabs>
              <w:spacing w:line="360" w:lineRule="auto"/>
            </w:pPr>
            <w:r>
              <w:t>.16 (-.27 / .66)</w:t>
            </w:r>
          </w:p>
        </w:tc>
        <w:tc>
          <w:tcPr>
            <w:tcW w:w="1958" w:type="dxa"/>
            <w:tcBorders>
              <w:top w:val="single" w:sz="4" w:space="0" w:color="auto"/>
              <w:bottom w:val="nil"/>
            </w:tcBorders>
          </w:tcPr>
          <w:p w14:paraId="12FF6236" w14:textId="77777777" w:rsidR="009152F6" w:rsidRDefault="00251934" w:rsidP="005D22EF">
            <w:pPr>
              <w:tabs>
                <w:tab w:val="decimal" w:pos="90"/>
              </w:tabs>
              <w:spacing w:line="360" w:lineRule="auto"/>
            </w:pPr>
            <w:r>
              <w:t>.39* (.15 / .99)</w:t>
            </w:r>
          </w:p>
        </w:tc>
        <w:tc>
          <w:tcPr>
            <w:tcW w:w="1958" w:type="dxa"/>
            <w:tcBorders>
              <w:top w:val="single" w:sz="4" w:space="0" w:color="auto"/>
              <w:bottom w:val="nil"/>
            </w:tcBorders>
          </w:tcPr>
          <w:p w14:paraId="6A677FB1" w14:textId="77777777" w:rsidR="009152F6" w:rsidRDefault="00251934" w:rsidP="005D22EF">
            <w:pPr>
              <w:tabs>
                <w:tab w:val="decimal" w:pos="144"/>
              </w:tabs>
              <w:spacing w:line="360" w:lineRule="auto"/>
            </w:pPr>
            <w:r>
              <w:t>.46* (.09 / .96)</w:t>
            </w:r>
          </w:p>
        </w:tc>
      </w:tr>
      <w:tr w:rsidR="009152F6" w14:paraId="188E2015" w14:textId="77777777" w:rsidTr="00F15D32">
        <w:tc>
          <w:tcPr>
            <w:tcW w:w="1440" w:type="dxa"/>
            <w:tcBorders>
              <w:top w:val="nil"/>
            </w:tcBorders>
          </w:tcPr>
          <w:p w14:paraId="07327BE8" w14:textId="77777777" w:rsidR="009152F6" w:rsidRDefault="009152F6" w:rsidP="005D22EF">
            <w:pPr>
              <w:spacing w:line="360" w:lineRule="auto"/>
            </w:pPr>
            <w:r>
              <w:t>Study 5</w:t>
            </w:r>
          </w:p>
        </w:tc>
        <w:tc>
          <w:tcPr>
            <w:tcW w:w="1958" w:type="dxa"/>
            <w:tcBorders>
              <w:top w:val="nil"/>
            </w:tcBorders>
          </w:tcPr>
          <w:p w14:paraId="36C82D0D" w14:textId="77777777" w:rsidR="009152F6" w:rsidRDefault="00746B8A" w:rsidP="005D22EF">
            <w:pPr>
              <w:tabs>
                <w:tab w:val="decimal" w:pos="90"/>
              </w:tabs>
              <w:spacing w:line="360" w:lineRule="auto"/>
            </w:pPr>
            <w:r>
              <w:t>.13 (-.04 / .35)</w:t>
            </w:r>
          </w:p>
        </w:tc>
        <w:tc>
          <w:tcPr>
            <w:tcW w:w="1958" w:type="dxa"/>
            <w:tcBorders>
              <w:top w:val="nil"/>
            </w:tcBorders>
          </w:tcPr>
          <w:p w14:paraId="38752749" w14:textId="77777777" w:rsidR="009152F6" w:rsidRDefault="00746B8A" w:rsidP="005D22EF">
            <w:pPr>
              <w:tabs>
                <w:tab w:val="decimal" w:pos="90"/>
              </w:tabs>
              <w:spacing w:line="360" w:lineRule="auto"/>
            </w:pPr>
            <w:r>
              <w:t>.79* (.49 / 1.13)</w:t>
            </w:r>
          </w:p>
        </w:tc>
        <w:tc>
          <w:tcPr>
            <w:tcW w:w="1958" w:type="dxa"/>
            <w:tcBorders>
              <w:top w:val="nil"/>
            </w:tcBorders>
          </w:tcPr>
          <w:p w14:paraId="0170F404" w14:textId="77777777" w:rsidR="009152F6" w:rsidRDefault="00746B8A" w:rsidP="005D22EF">
            <w:pPr>
              <w:tabs>
                <w:tab w:val="decimal" w:pos="134"/>
              </w:tabs>
              <w:spacing w:line="360" w:lineRule="auto"/>
            </w:pPr>
            <w:r>
              <w:t>.70* (.43 / 1.02)</w:t>
            </w:r>
          </w:p>
        </w:tc>
        <w:tc>
          <w:tcPr>
            <w:tcW w:w="236" w:type="dxa"/>
            <w:tcBorders>
              <w:top w:val="nil"/>
            </w:tcBorders>
          </w:tcPr>
          <w:p w14:paraId="654DDE6B" w14:textId="77777777" w:rsidR="009152F6" w:rsidRDefault="009152F6" w:rsidP="005D22EF">
            <w:pPr>
              <w:tabs>
                <w:tab w:val="decimal" w:pos="90"/>
              </w:tabs>
              <w:spacing w:line="360" w:lineRule="auto"/>
            </w:pPr>
          </w:p>
        </w:tc>
        <w:tc>
          <w:tcPr>
            <w:tcW w:w="1958" w:type="dxa"/>
            <w:tcBorders>
              <w:top w:val="nil"/>
            </w:tcBorders>
          </w:tcPr>
          <w:p w14:paraId="775AAC13" w14:textId="77777777" w:rsidR="009152F6" w:rsidRDefault="0005348E" w:rsidP="005D22EF">
            <w:pPr>
              <w:tabs>
                <w:tab w:val="decimal" w:pos="90"/>
              </w:tabs>
              <w:spacing w:line="360" w:lineRule="auto"/>
            </w:pPr>
            <w:r>
              <w:t>.05 (-.01 / .17)</w:t>
            </w:r>
          </w:p>
        </w:tc>
        <w:tc>
          <w:tcPr>
            <w:tcW w:w="1958" w:type="dxa"/>
            <w:tcBorders>
              <w:top w:val="nil"/>
            </w:tcBorders>
          </w:tcPr>
          <w:p w14:paraId="6C884E35" w14:textId="77777777" w:rsidR="009152F6" w:rsidRDefault="0005348E" w:rsidP="005D22EF">
            <w:pPr>
              <w:tabs>
                <w:tab w:val="decimal" w:pos="90"/>
              </w:tabs>
              <w:spacing w:line="360" w:lineRule="auto"/>
            </w:pPr>
            <w:r>
              <w:t>.33* (.09 / .64)</w:t>
            </w:r>
          </w:p>
        </w:tc>
        <w:tc>
          <w:tcPr>
            <w:tcW w:w="1958" w:type="dxa"/>
            <w:tcBorders>
              <w:top w:val="nil"/>
            </w:tcBorders>
          </w:tcPr>
          <w:p w14:paraId="442D4A74" w14:textId="77777777" w:rsidR="009152F6" w:rsidRDefault="0005348E" w:rsidP="005D22EF">
            <w:pPr>
              <w:tabs>
                <w:tab w:val="decimal" w:pos="144"/>
              </w:tabs>
              <w:spacing w:line="360" w:lineRule="auto"/>
            </w:pPr>
            <w:r>
              <w:t>.47* (.24 / .79)</w:t>
            </w:r>
          </w:p>
        </w:tc>
      </w:tr>
      <w:tr w:rsidR="009152F6" w14:paraId="10A9C771" w14:textId="77777777" w:rsidTr="008B7561">
        <w:tc>
          <w:tcPr>
            <w:tcW w:w="1440" w:type="dxa"/>
            <w:tcBorders>
              <w:bottom w:val="single" w:sz="4" w:space="0" w:color="auto"/>
            </w:tcBorders>
          </w:tcPr>
          <w:p w14:paraId="1F71743D" w14:textId="77777777" w:rsidR="009152F6" w:rsidRDefault="009152F6" w:rsidP="005D22EF">
            <w:pPr>
              <w:spacing w:line="360" w:lineRule="auto"/>
            </w:pPr>
            <w:r>
              <w:t>Study 6</w:t>
            </w:r>
          </w:p>
        </w:tc>
        <w:tc>
          <w:tcPr>
            <w:tcW w:w="1958" w:type="dxa"/>
            <w:tcBorders>
              <w:bottom w:val="single" w:sz="4" w:space="0" w:color="auto"/>
            </w:tcBorders>
          </w:tcPr>
          <w:p w14:paraId="5E84FAE3" w14:textId="77777777" w:rsidR="009152F6" w:rsidRDefault="00D414A6" w:rsidP="005D22EF">
            <w:pPr>
              <w:tabs>
                <w:tab w:val="decimal" w:pos="90"/>
              </w:tabs>
              <w:spacing w:line="360" w:lineRule="auto"/>
            </w:pPr>
            <w:r>
              <w:t>.34* (.03 / .70)</w:t>
            </w:r>
          </w:p>
        </w:tc>
        <w:tc>
          <w:tcPr>
            <w:tcW w:w="1958" w:type="dxa"/>
            <w:tcBorders>
              <w:bottom w:val="single" w:sz="4" w:space="0" w:color="auto"/>
            </w:tcBorders>
          </w:tcPr>
          <w:p w14:paraId="2E99AF2E" w14:textId="77777777" w:rsidR="009152F6" w:rsidRDefault="00752B6D" w:rsidP="005D22EF">
            <w:pPr>
              <w:tabs>
                <w:tab w:val="decimal" w:pos="90"/>
              </w:tabs>
              <w:spacing w:line="360" w:lineRule="auto"/>
            </w:pPr>
            <w:r>
              <w:t>.34* (.09 / .77)</w:t>
            </w:r>
          </w:p>
        </w:tc>
        <w:tc>
          <w:tcPr>
            <w:tcW w:w="1958" w:type="dxa"/>
            <w:tcBorders>
              <w:bottom w:val="single" w:sz="4" w:space="0" w:color="auto"/>
            </w:tcBorders>
          </w:tcPr>
          <w:p w14:paraId="58E253F2" w14:textId="77777777" w:rsidR="009152F6" w:rsidRDefault="00752B6D" w:rsidP="005D22EF">
            <w:pPr>
              <w:tabs>
                <w:tab w:val="decimal" w:pos="134"/>
              </w:tabs>
              <w:spacing w:line="360" w:lineRule="auto"/>
            </w:pPr>
            <w:r>
              <w:t>.28* (.01 / .65)</w:t>
            </w:r>
          </w:p>
        </w:tc>
        <w:tc>
          <w:tcPr>
            <w:tcW w:w="236" w:type="dxa"/>
            <w:tcBorders>
              <w:bottom w:val="single" w:sz="4" w:space="0" w:color="auto"/>
            </w:tcBorders>
          </w:tcPr>
          <w:p w14:paraId="7DBB5BC1" w14:textId="77777777" w:rsidR="009152F6" w:rsidRDefault="009152F6" w:rsidP="005D22EF">
            <w:pPr>
              <w:tabs>
                <w:tab w:val="decimal" w:pos="90"/>
              </w:tabs>
              <w:spacing w:line="360" w:lineRule="auto"/>
            </w:pPr>
          </w:p>
        </w:tc>
        <w:tc>
          <w:tcPr>
            <w:tcW w:w="1958" w:type="dxa"/>
            <w:tcBorders>
              <w:bottom w:val="single" w:sz="4" w:space="0" w:color="auto"/>
            </w:tcBorders>
          </w:tcPr>
          <w:p w14:paraId="17BBEA16" w14:textId="77777777" w:rsidR="009152F6" w:rsidRDefault="00752B6D" w:rsidP="005D22EF">
            <w:pPr>
              <w:tabs>
                <w:tab w:val="decimal" w:pos="90"/>
              </w:tabs>
              <w:spacing w:line="360" w:lineRule="auto"/>
            </w:pPr>
            <w:r>
              <w:t>-.07 (-.47 / .30)</w:t>
            </w:r>
          </w:p>
        </w:tc>
        <w:tc>
          <w:tcPr>
            <w:tcW w:w="1958" w:type="dxa"/>
            <w:tcBorders>
              <w:bottom w:val="single" w:sz="4" w:space="0" w:color="auto"/>
            </w:tcBorders>
          </w:tcPr>
          <w:p w14:paraId="1F1001EB" w14:textId="77777777" w:rsidR="009152F6" w:rsidRDefault="00752B6D" w:rsidP="005D22EF">
            <w:pPr>
              <w:tabs>
                <w:tab w:val="decimal" w:pos="90"/>
              </w:tabs>
              <w:spacing w:line="360" w:lineRule="auto"/>
            </w:pPr>
            <w:r>
              <w:t>.13 (-.05 / .51)</w:t>
            </w:r>
          </w:p>
        </w:tc>
        <w:tc>
          <w:tcPr>
            <w:tcW w:w="1958" w:type="dxa"/>
            <w:tcBorders>
              <w:bottom w:val="single" w:sz="4" w:space="0" w:color="auto"/>
            </w:tcBorders>
          </w:tcPr>
          <w:p w14:paraId="4426697D" w14:textId="77777777" w:rsidR="009152F6" w:rsidRDefault="00752B6D" w:rsidP="005D22EF">
            <w:pPr>
              <w:tabs>
                <w:tab w:val="decimal" w:pos="144"/>
              </w:tabs>
              <w:spacing w:line="360" w:lineRule="auto"/>
            </w:pPr>
            <w:r>
              <w:t>.24* (.002 / .65)</w:t>
            </w:r>
          </w:p>
        </w:tc>
      </w:tr>
      <w:tr w:rsidR="008B7561" w14:paraId="36097A01" w14:textId="77777777" w:rsidTr="008B7561">
        <w:tc>
          <w:tcPr>
            <w:tcW w:w="1440" w:type="dxa"/>
            <w:tcBorders>
              <w:top w:val="single" w:sz="4" w:space="0" w:color="auto"/>
              <w:bottom w:val="single" w:sz="4" w:space="0" w:color="auto"/>
            </w:tcBorders>
          </w:tcPr>
          <w:p w14:paraId="5C54E429" w14:textId="1B7CEF13" w:rsidR="008B7561" w:rsidRDefault="00955B7B" w:rsidP="005D22EF">
            <w:pPr>
              <w:spacing w:line="360" w:lineRule="auto"/>
            </w:pPr>
            <w:r>
              <w:t>S</w:t>
            </w:r>
            <w:r w:rsidR="00483761">
              <w:t>ynthesis</w:t>
            </w:r>
          </w:p>
        </w:tc>
        <w:tc>
          <w:tcPr>
            <w:tcW w:w="1958" w:type="dxa"/>
            <w:tcBorders>
              <w:top w:val="single" w:sz="4" w:space="0" w:color="auto"/>
              <w:bottom w:val="single" w:sz="4" w:space="0" w:color="auto"/>
            </w:tcBorders>
          </w:tcPr>
          <w:p w14:paraId="3FC1D5E2" w14:textId="77777777" w:rsidR="008B7561" w:rsidRDefault="004461E5" w:rsidP="005D22EF">
            <w:pPr>
              <w:tabs>
                <w:tab w:val="decimal" w:pos="90"/>
              </w:tabs>
              <w:spacing w:line="360" w:lineRule="auto"/>
            </w:pPr>
            <w:r>
              <w:t>.34* (.22 / .50)</w:t>
            </w:r>
          </w:p>
        </w:tc>
        <w:tc>
          <w:tcPr>
            <w:tcW w:w="1958" w:type="dxa"/>
            <w:tcBorders>
              <w:top w:val="single" w:sz="4" w:space="0" w:color="auto"/>
              <w:bottom w:val="single" w:sz="4" w:space="0" w:color="auto"/>
            </w:tcBorders>
          </w:tcPr>
          <w:p w14:paraId="0A37028A" w14:textId="77777777" w:rsidR="008B7561" w:rsidRDefault="004461E5" w:rsidP="005D22EF">
            <w:pPr>
              <w:tabs>
                <w:tab w:val="decimal" w:pos="90"/>
              </w:tabs>
              <w:spacing w:line="360" w:lineRule="auto"/>
            </w:pPr>
            <w:r>
              <w:t>.64* (.45 / .88)</w:t>
            </w:r>
          </w:p>
        </w:tc>
        <w:tc>
          <w:tcPr>
            <w:tcW w:w="1958" w:type="dxa"/>
            <w:tcBorders>
              <w:top w:val="single" w:sz="4" w:space="0" w:color="auto"/>
              <w:bottom w:val="single" w:sz="4" w:space="0" w:color="auto"/>
            </w:tcBorders>
          </w:tcPr>
          <w:p w14:paraId="7B692DE3" w14:textId="77777777" w:rsidR="008B7561" w:rsidRDefault="00506C01" w:rsidP="005D22EF">
            <w:pPr>
              <w:tabs>
                <w:tab w:val="decimal" w:pos="134"/>
              </w:tabs>
              <w:spacing w:line="360" w:lineRule="auto"/>
            </w:pPr>
            <w:r>
              <w:t>.58* (.39 / .80)</w:t>
            </w:r>
          </w:p>
        </w:tc>
        <w:tc>
          <w:tcPr>
            <w:tcW w:w="236" w:type="dxa"/>
            <w:tcBorders>
              <w:top w:val="single" w:sz="4" w:space="0" w:color="auto"/>
              <w:bottom w:val="single" w:sz="4" w:space="0" w:color="auto"/>
            </w:tcBorders>
          </w:tcPr>
          <w:p w14:paraId="0D1261CB" w14:textId="77777777" w:rsidR="008B7561" w:rsidRDefault="008B7561" w:rsidP="005D22EF">
            <w:pPr>
              <w:spacing w:line="360" w:lineRule="auto"/>
            </w:pPr>
          </w:p>
        </w:tc>
        <w:tc>
          <w:tcPr>
            <w:tcW w:w="1958" w:type="dxa"/>
            <w:tcBorders>
              <w:top w:val="single" w:sz="4" w:space="0" w:color="auto"/>
              <w:bottom w:val="single" w:sz="4" w:space="0" w:color="auto"/>
            </w:tcBorders>
          </w:tcPr>
          <w:p w14:paraId="153E53D5" w14:textId="77777777" w:rsidR="008B7561" w:rsidRDefault="00CF466E" w:rsidP="005D22EF">
            <w:pPr>
              <w:tabs>
                <w:tab w:val="decimal" w:pos="90"/>
              </w:tabs>
              <w:spacing w:line="360" w:lineRule="auto"/>
            </w:pPr>
            <w:r>
              <w:t>.10* (.003 / .22)</w:t>
            </w:r>
          </w:p>
        </w:tc>
        <w:tc>
          <w:tcPr>
            <w:tcW w:w="1958" w:type="dxa"/>
            <w:tcBorders>
              <w:top w:val="single" w:sz="4" w:space="0" w:color="auto"/>
              <w:bottom w:val="single" w:sz="4" w:space="0" w:color="auto"/>
            </w:tcBorders>
          </w:tcPr>
          <w:p w14:paraId="1322D6DE" w14:textId="77777777" w:rsidR="008B7561" w:rsidRDefault="00D27E02" w:rsidP="005D22EF">
            <w:pPr>
              <w:tabs>
                <w:tab w:val="decimal" w:pos="90"/>
              </w:tabs>
              <w:spacing w:line="360" w:lineRule="auto"/>
            </w:pPr>
            <w:r>
              <w:t>.28* (.13 / .47)</w:t>
            </w:r>
          </w:p>
        </w:tc>
        <w:tc>
          <w:tcPr>
            <w:tcW w:w="1958" w:type="dxa"/>
            <w:tcBorders>
              <w:top w:val="single" w:sz="4" w:space="0" w:color="auto"/>
              <w:bottom w:val="single" w:sz="4" w:space="0" w:color="auto"/>
            </w:tcBorders>
          </w:tcPr>
          <w:p w14:paraId="3A99B6E0" w14:textId="77777777" w:rsidR="008B7561" w:rsidRDefault="0028491D" w:rsidP="005D22EF">
            <w:pPr>
              <w:tabs>
                <w:tab w:val="decimal" w:pos="144"/>
              </w:tabs>
              <w:spacing w:line="360" w:lineRule="auto"/>
            </w:pPr>
            <w:r>
              <w:t>.42* (.26 / .62)</w:t>
            </w:r>
          </w:p>
        </w:tc>
      </w:tr>
    </w:tbl>
    <w:p w14:paraId="4ED1EC41" w14:textId="7EE41BA3" w:rsidR="00F55962" w:rsidRDefault="00C66D99" w:rsidP="00893706">
      <w:pPr>
        <w:spacing w:before="120"/>
      </w:pPr>
      <w:r w:rsidRPr="00116C1D">
        <w:rPr>
          <w:i/>
        </w:rPr>
        <w:t xml:space="preserve">Note. </w:t>
      </w:r>
      <w:r w:rsidRPr="00116C1D">
        <w:t xml:space="preserve">Results are based on 10,000 bootstraps. </w:t>
      </w:r>
      <w:r>
        <w:t xml:space="preserve">Study 4: </w:t>
      </w:r>
      <w:r w:rsidRPr="00116C1D">
        <w:rPr>
          <w:i/>
          <w:iCs/>
        </w:rPr>
        <w:t>N</w:t>
      </w:r>
      <w:r w:rsidR="000A3CAD">
        <w:rPr>
          <w:i/>
          <w:iCs/>
        </w:rPr>
        <w:t>=</w:t>
      </w:r>
      <w:r w:rsidR="00677D6E">
        <w:t>60</w:t>
      </w:r>
      <w:r w:rsidR="000D013C">
        <w:t xml:space="preserve">; Study 5: </w:t>
      </w:r>
      <w:r w:rsidR="000D013C">
        <w:rPr>
          <w:i/>
        </w:rPr>
        <w:t>N</w:t>
      </w:r>
      <w:r w:rsidR="000A3CAD">
        <w:rPr>
          <w:i/>
        </w:rPr>
        <w:t>=</w:t>
      </w:r>
      <w:r w:rsidR="000D013C">
        <w:t>148</w:t>
      </w:r>
      <w:r w:rsidR="00F955A1">
        <w:t xml:space="preserve"> (2 participants did not complete the PA measure)</w:t>
      </w:r>
      <w:r w:rsidR="000D013C">
        <w:t xml:space="preserve">; Study 6: </w:t>
      </w:r>
      <w:r w:rsidR="000D013C">
        <w:rPr>
          <w:i/>
        </w:rPr>
        <w:t>N</w:t>
      </w:r>
      <w:r w:rsidR="000A3CAD">
        <w:rPr>
          <w:i/>
        </w:rPr>
        <w:t>=</w:t>
      </w:r>
      <w:r w:rsidR="000D013C">
        <w:t>77</w:t>
      </w:r>
      <w:r w:rsidRPr="00116C1D">
        <w:t>.</w:t>
      </w:r>
      <w:r w:rsidR="00677D6E">
        <w:t xml:space="preserve"> The r</w:t>
      </w:r>
      <w:r w:rsidR="00A76AC9">
        <w:t>esearch synthesis wa</w:t>
      </w:r>
      <w:r w:rsidR="00DB4E71">
        <w:t xml:space="preserve">s based on the combined </w:t>
      </w:r>
      <w:r w:rsidR="00677D6E">
        <w:t xml:space="preserve">raw </w:t>
      </w:r>
      <w:r w:rsidR="00DB4E71">
        <w:t xml:space="preserve">data </w:t>
      </w:r>
      <w:r w:rsidR="00677D6E">
        <w:t>from</w:t>
      </w:r>
      <w:r w:rsidR="00DB4E71">
        <w:t xml:space="preserve"> Studies 4-6</w:t>
      </w:r>
      <w:r w:rsidR="00677D6E">
        <w:t xml:space="preserve"> (</w:t>
      </w:r>
      <w:r w:rsidR="00677D6E" w:rsidRPr="00677D6E">
        <w:rPr>
          <w:i/>
        </w:rPr>
        <w:t>N</w:t>
      </w:r>
      <w:r w:rsidR="000A3CAD">
        <w:t>=</w:t>
      </w:r>
      <w:r w:rsidR="00677D6E">
        <w:t>285)</w:t>
      </w:r>
      <w:r w:rsidR="00DB4E71">
        <w:t xml:space="preserve">. </w:t>
      </w:r>
      <w:r w:rsidR="00A76AC9">
        <w:t>In each study, variables were assessed using the same 6-point metric (1</w:t>
      </w:r>
      <w:r w:rsidR="000A3CAD">
        <w:t>=</w:t>
      </w:r>
      <w:r w:rsidR="00A76AC9" w:rsidRPr="00A76AC9">
        <w:rPr>
          <w:i/>
        </w:rPr>
        <w:t>strongly disagree</w:t>
      </w:r>
      <w:r w:rsidR="00A76AC9">
        <w:t>, 6</w:t>
      </w:r>
      <w:r w:rsidR="000A3CAD">
        <w:t>=</w:t>
      </w:r>
      <w:r w:rsidR="00A76AC9" w:rsidRPr="00A76AC9">
        <w:rPr>
          <w:i/>
        </w:rPr>
        <w:t>strongly agree</w:t>
      </w:r>
      <w:r w:rsidR="00A76AC9">
        <w:t xml:space="preserve">). </w:t>
      </w:r>
      <w:r w:rsidR="00DB4E71">
        <w:t xml:space="preserve">Because participants were nested within studies, </w:t>
      </w:r>
      <w:r w:rsidR="00A76AC9">
        <w:t>‘</w:t>
      </w:r>
      <w:r w:rsidR="00DB4E71">
        <w:t>study</w:t>
      </w:r>
      <w:r w:rsidR="00A76AC9">
        <w:t>’</w:t>
      </w:r>
      <w:r w:rsidR="00DB4E71">
        <w:t xml:space="preserve"> was treated as a clustering variable in the research synthesis</w:t>
      </w:r>
      <w:r w:rsidR="00677D6E">
        <w:t xml:space="preserve"> (see Hayes, 2013, pp. 434-435)</w:t>
      </w:r>
      <w:r w:rsidR="00DB4E71">
        <w:t xml:space="preserve">. </w:t>
      </w:r>
      <w:r w:rsidR="003717A7">
        <w:t>* 95% confide</w:t>
      </w:r>
      <w:r w:rsidR="00781E9D">
        <w:t>nce interval does not include 0</w:t>
      </w:r>
    </w:p>
    <w:p w14:paraId="2768BBBD" w14:textId="3E0687FE" w:rsidR="00F55962" w:rsidRPr="00116C1D" w:rsidRDefault="00F55962" w:rsidP="00A25DC9">
      <w:pPr>
        <w:spacing w:after="120"/>
      </w:pPr>
      <w:r>
        <w:br w:type="column"/>
      </w:r>
      <w:r w:rsidR="00345F23">
        <w:lastRenderedPageBreak/>
        <w:t>Table 3</w:t>
      </w:r>
      <w:r w:rsidRPr="00116C1D">
        <w:t xml:space="preserve">. </w:t>
      </w:r>
      <w:r w:rsidRPr="00116C1D">
        <w:rPr>
          <w:i/>
          <w:iCs/>
        </w:rPr>
        <w:t xml:space="preserve">Tests of Direct and Indirect Effects in the </w:t>
      </w:r>
      <w:r w:rsidR="007353B5">
        <w:rPr>
          <w:i/>
          <w:iCs/>
        </w:rPr>
        <w:t xml:space="preserve">Figure 1 </w:t>
      </w:r>
      <w:r>
        <w:rPr>
          <w:i/>
          <w:iCs/>
        </w:rPr>
        <w:t>Serial</w:t>
      </w:r>
      <w:r w:rsidRPr="00116C1D">
        <w:rPr>
          <w:i/>
          <w:iCs/>
        </w:rPr>
        <w:t xml:space="preserve"> Mediational Model</w:t>
      </w:r>
      <w:r w:rsidR="007353B5">
        <w:rPr>
          <w:i/>
          <w:iCs/>
        </w:rPr>
        <w:t>: Study 4, Study 5, and Synthesis of Studies 4-6</w:t>
      </w:r>
      <w:r w:rsidRPr="00116C1D">
        <w:rPr>
          <w:i/>
          <w:iCs/>
        </w:rPr>
        <w:t>.</w:t>
      </w:r>
    </w:p>
    <w:tbl>
      <w:tblPr>
        <w:tblW w:w="136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9"/>
        <w:gridCol w:w="917"/>
        <w:gridCol w:w="1307"/>
        <w:gridCol w:w="1307"/>
        <w:gridCol w:w="254"/>
        <w:gridCol w:w="1307"/>
        <w:gridCol w:w="1308"/>
        <w:gridCol w:w="236"/>
        <w:gridCol w:w="1307"/>
        <w:gridCol w:w="1308"/>
      </w:tblGrid>
      <w:tr w:rsidR="003E5D4E" w:rsidRPr="00116C1D" w14:paraId="03DFD8EB" w14:textId="77777777" w:rsidTr="0064737A">
        <w:tc>
          <w:tcPr>
            <w:tcW w:w="4429" w:type="dxa"/>
            <w:tcBorders>
              <w:left w:val="nil"/>
              <w:bottom w:val="nil"/>
              <w:right w:val="nil"/>
            </w:tcBorders>
          </w:tcPr>
          <w:p w14:paraId="77F71B32" w14:textId="18DD540C" w:rsidR="003E5D4E" w:rsidRPr="00116C1D" w:rsidRDefault="003E5D4E" w:rsidP="005D22EF">
            <w:pPr>
              <w:spacing w:line="360" w:lineRule="auto"/>
              <w:jc w:val="center"/>
              <w:rPr>
                <w:rFonts w:eastAsia="MS Mincho"/>
                <w:b/>
                <w:bCs/>
                <w:iCs/>
                <w:color w:val="000000"/>
                <w:u w:val="single"/>
                <w:lang w:eastAsia="de-DE"/>
              </w:rPr>
            </w:pPr>
          </w:p>
        </w:tc>
        <w:tc>
          <w:tcPr>
            <w:tcW w:w="917" w:type="dxa"/>
            <w:tcBorders>
              <w:left w:val="nil"/>
              <w:bottom w:val="nil"/>
              <w:right w:val="nil"/>
            </w:tcBorders>
          </w:tcPr>
          <w:p w14:paraId="5DDB4FB0" w14:textId="1D1595DE" w:rsidR="003E5D4E" w:rsidRPr="00116C1D" w:rsidRDefault="003E5D4E" w:rsidP="005D22EF">
            <w:pPr>
              <w:spacing w:line="360" w:lineRule="auto"/>
              <w:jc w:val="center"/>
              <w:rPr>
                <w:rFonts w:eastAsia="MS Mincho"/>
                <w:b/>
                <w:bCs/>
                <w:iCs/>
                <w:color w:val="000000"/>
                <w:u w:val="single"/>
                <w:lang w:eastAsia="de-DE"/>
              </w:rPr>
            </w:pPr>
          </w:p>
        </w:tc>
        <w:tc>
          <w:tcPr>
            <w:tcW w:w="2614" w:type="dxa"/>
            <w:gridSpan w:val="2"/>
            <w:tcBorders>
              <w:left w:val="nil"/>
              <w:bottom w:val="single" w:sz="4" w:space="0" w:color="auto"/>
              <w:right w:val="nil"/>
            </w:tcBorders>
          </w:tcPr>
          <w:p w14:paraId="58D14407" w14:textId="60871DEE" w:rsidR="003E5D4E" w:rsidRPr="00116C1D" w:rsidRDefault="003E5D4E" w:rsidP="005D22EF">
            <w:pPr>
              <w:spacing w:line="360" w:lineRule="auto"/>
              <w:jc w:val="center"/>
              <w:rPr>
                <w:rFonts w:eastAsia="MS Mincho"/>
              </w:rPr>
            </w:pPr>
            <w:r>
              <w:rPr>
                <w:rFonts w:eastAsia="MS Mincho"/>
              </w:rPr>
              <w:t>Study 4</w:t>
            </w:r>
          </w:p>
        </w:tc>
        <w:tc>
          <w:tcPr>
            <w:tcW w:w="254" w:type="dxa"/>
            <w:tcBorders>
              <w:left w:val="nil"/>
              <w:bottom w:val="nil"/>
              <w:right w:val="nil"/>
            </w:tcBorders>
          </w:tcPr>
          <w:p w14:paraId="40D324B1" w14:textId="77777777" w:rsidR="003E5D4E" w:rsidRDefault="003E5D4E" w:rsidP="005D22EF">
            <w:pPr>
              <w:spacing w:line="360" w:lineRule="auto"/>
              <w:jc w:val="center"/>
              <w:rPr>
                <w:rFonts w:eastAsia="MS Mincho"/>
              </w:rPr>
            </w:pPr>
          </w:p>
        </w:tc>
        <w:tc>
          <w:tcPr>
            <w:tcW w:w="2615" w:type="dxa"/>
            <w:gridSpan w:val="2"/>
            <w:tcBorders>
              <w:left w:val="nil"/>
              <w:bottom w:val="single" w:sz="4" w:space="0" w:color="auto"/>
              <w:right w:val="nil"/>
            </w:tcBorders>
          </w:tcPr>
          <w:p w14:paraId="7B51FF48" w14:textId="3FC7D18B" w:rsidR="003E5D4E" w:rsidRPr="00116C1D" w:rsidRDefault="003E5D4E" w:rsidP="005D22EF">
            <w:pPr>
              <w:spacing w:line="360" w:lineRule="auto"/>
              <w:jc w:val="center"/>
              <w:rPr>
                <w:rFonts w:eastAsia="MS Mincho"/>
              </w:rPr>
            </w:pPr>
            <w:r>
              <w:rPr>
                <w:rFonts w:eastAsia="MS Mincho"/>
              </w:rPr>
              <w:t>Study 5</w:t>
            </w:r>
          </w:p>
        </w:tc>
        <w:tc>
          <w:tcPr>
            <w:tcW w:w="236" w:type="dxa"/>
            <w:tcBorders>
              <w:left w:val="nil"/>
              <w:bottom w:val="nil"/>
              <w:right w:val="nil"/>
            </w:tcBorders>
          </w:tcPr>
          <w:p w14:paraId="07F1E808" w14:textId="77777777" w:rsidR="003E5D4E" w:rsidRDefault="003E5D4E" w:rsidP="005D22EF">
            <w:pPr>
              <w:spacing w:line="360" w:lineRule="auto"/>
              <w:jc w:val="center"/>
              <w:rPr>
                <w:rFonts w:eastAsia="MS Mincho"/>
              </w:rPr>
            </w:pPr>
          </w:p>
        </w:tc>
        <w:tc>
          <w:tcPr>
            <w:tcW w:w="2615" w:type="dxa"/>
            <w:gridSpan w:val="2"/>
            <w:tcBorders>
              <w:left w:val="nil"/>
              <w:bottom w:val="single" w:sz="4" w:space="0" w:color="auto"/>
              <w:right w:val="nil"/>
            </w:tcBorders>
          </w:tcPr>
          <w:p w14:paraId="173FC11B" w14:textId="33294499" w:rsidR="003E5D4E" w:rsidRPr="00116C1D" w:rsidRDefault="007353B5" w:rsidP="005D22EF">
            <w:pPr>
              <w:spacing w:line="360" w:lineRule="auto"/>
              <w:jc w:val="center"/>
              <w:rPr>
                <w:rFonts w:eastAsia="MS Mincho"/>
              </w:rPr>
            </w:pPr>
            <w:r>
              <w:rPr>
                <w:rFonts w:eastAsia="MS Mincho"/>
              </w:rPr>
              <w:t xml:space="preserve">Synthesis of </w:t>
            </w:r>
            <w:r w:rsidR="003E5D4E">
              <w:rPr>
                <w:rFonts w:eastAsia="MS Mincho"/>
              </w:rPr>
              <w:t>Studies 4-6</w:t>
            </w:r>
          </w:p>
        </w:tc>
      </w:tr>
      <w:tr w:rsidR="003E5D4E" w:rsidRPr="00116C1D" w14:paraId="1E7B2ACD" w14:textId="77777777" w:rsidTr="003E5D4E">
        <w:tc>
          <w:tcPr>
            <w:tcW w:w="4429" w:type="dxa"/>
            <w:tcBorders>
              <w:top w:val="nil"/>
              <w:left w:val="nil"/>
              <w:bottom w:val="single" w:sz="4" w:space="0" w:color="auto"/>
              <w:right w:val="nil"/>
            </w:tcBorders>
          </w:tcPr>
          <w:p w14:paraId="3D915403" w14:textId="7DEE20FB" w:rsidR="003E5D4E" w:rsidRDefault="003E5D4E" w:rsidP="005D22EF">
            <w:pPr>
              <w:spacing w:line="360" w:lineRule="auto"/>
              <w:jc w:val="center"/>
              <w:rPr>
                <w:rFonts w:eastAsia="MS Mincho"/>
              </w:rPr>
            </w:pPr>
            <w:r w:rsidRPr="00116C1D">
              <w:rPr>
                <w:rFonts w:eastAsia="MS Mincho"/>
              </w:rPr>
              <w:t>Effect</w:t>
            </w:r>
          </w:p>
        </w:tc>
        <w:tc>
          <w:tcPr>
            <w:tcW w:w="917" w:type="dxa"/>
            <w:tcBorders>
              <w:top w:val="nil"/>
              <w:left w:val="nil"/>
              <w:bottom w:val="single" w:sz="4" w:space="0" w:color="auto"/>
              <w:right w:val="nil"/>
            </w:tcBorders>
          </w:tcPr>
          <w:p w14:paraId="0B50CA1D" w14:textId="69D8BB8C" w:rsidR="003E5D4E" w:rsidRDefault="00955B7B" w:rsidP="005D22EF">
            <w:pPr>
              <w:spacing w:line="360" w:lineRule="auto"/>
              <w:rPr>
                <w:rFonts w:eastAsia="MS Mincho"/>
              </w:rPr>
            </w:pPr>
            <w:r>
              <w:rPr>
                <w:rFonts w:eastAsia="MS Mincho"/>
              </w:rPr>
              <w:t>P</w:t>
            </w:r>
            <w:r w:rsidR="003E5D4E" w:rsidRPr="00116C1D">
              <w:rPr>
                <w:rFonts w:eastAsia="MS Mincho"/>
              </w:rPr>
              <w:t>ath</w:t>
            </w:r>
          </w:p>
        </w:tc>
        <w:tc>
          <w:tcPr>
            <w:tcW w:w="1307" w:type="dxa"/>
            <w:tcBorders>
              <w:top w:val="single" w:sz="4" w:space="0" w:color="auto"/>
              <w:left w:val="nil"/>
              <w:bottom w:val="single" w:sz="4" w:space="0" w:color="auto"/>
              <w:right w:val="nil"/>
            </w:tcBorders>
          </w:tcPr>
          <w:p w14:paraId="356677E7" w14:textId="2456918D" w:rsidR="003E5D4E" w:rsidRPr="00116C1D" w:rsidRDefault="003E5D4E" w:rsidP="005D22EF">
            <w:pPr>
              <w:spacing w:line="360" w:lineRule="auto"/>
              <w:jc w:val="center"/>
              <w:rPr>
                <w:rFonts w:eastAsia="MS Mincho"/>
              </w:rPr>
            </w:pPr>
            <w:proofErr w:type="spellStart"/>
            <w:r>
              <w:rPr>
                <w:rFonts w:eastAsia="MS Mincho"/>
              </w:rPr>
              <w:t>Coeff</w:t>
            </w:r>
            <w:proofErr w:type="spellEnd"/>
            <w:r>
              <w:rPr>
                <w:rFonts w:eastAsia="MS Mincho"/>
              </w:rPr>
              <w:t>.</w:t>
            </w:r>
          </w:p>
        </w:tc>
        <w:tc>
          <w:tcPr>
            <w:tcW w:w="1307" w:type="dxa"/>
            <w:tcBorders>
              <w:top w:val="single" w:sz="4" w:space="0" w:color="auto"/>
              <w:left w:val="nil"/>
              <w:bottom w:val="single" w:sz="4" w:space="0" w:color="auto"/>
              <w:right w:val="nil"/>
            </w:tcBorders>
          </w:tcPr>
          <w:p w14:paraId="3712A9B1" w14:textId="77777777" w:rsidR="003E5D4E" w:rsidRPr="00116C1D" w:rsidRDefault="003E5D4E" w:rsidP="005D22EF">
            <w:pPr>
              <w:spacing w:line="360" w:lineRule="auto"/>
              <w:jc w:val="center"/>
              <w:rPr>
                <w:rFonts w:eastAsia="MS Mincho"/>
              </w:rPr>
            </w:pPr>
            <w:r>
              <w:rPr>
                <w:rFonts w:eastAsia="MS Mincho"/>
              </w:rPr>
              <w:t>95%CI</w:t>
            </w:r>
          </w:p>
        </w:tc>
        <w:tc>
          <w:tcPr>
            <w:tcW w:w="254" w:type="dxa"/>
            <w:tcBorders>
              <w:top w:val="nil"/>
              <w:left w:val="nil"/>
              <w:bottom w:val="single" w:sz="4" w:space="0" w:color="auto"/>
              <w:right w:val="nil"/>
            </w:tcBorders>
          </w:tcPr>
          <w:p w14:paraId="7194366C" w14:textId="77777777" w:rsidR="003E5D4E" w:rsidRDefault="003E5D4E" w:rsidP="005D22EF">
            <w:pPr>
              <w:spacing w:line="360" w:lineRule="auto"/>
              <w:jc w:val="center"/>
              <w:rPr>
                <w:rFonts w:eastAsia="MS Mincho"/>
              </w:rPr>
            </w:pPr>
          </w:p>
        </w:tc>
        <w:tc>
          <w:tcPr>
            <w:tcW w:w="1307" w:type="dxa"/>
            <w:tcBorders>
              <w:top w:val="single" w:sz="4" w:space="0" w:color="auto"/>
              <w:left w:val="nil"/>
              <w:bottom w:val="single" w:sz="4" w:space="0" w:color="auto"/>
              <w:right w:val="nil"/>
            </w:tcBorders>
          </w:tcPr>
          <w:p w14:paraId="6204BDCC" w14:textId="281A8AB1" w:rsidR="003E5D4E" w:rsidRPr="00116C1D" w:rsidRDefault="003E5D4E" w:rsidP="005D22EF">
            <w:pPr>
              <w:spacing w:line="360" w:lineRule="auto"/>
              <w:jc w:val="center"/>
              <w:rPr>
                <w:rFonts w:eastAsia="MS Mincho"/>
              </w:rPr>
            </w:pPr>
            <w:proofErr w:type="spellStart"/>
            <w:r>
              <w:rPr>
                <w:rFonts w:eastAsia="MS Mincho"/>
              </w:rPr>
              <w:t>Coeff</w:t>
            </w:r>
            <w:proofErr w:type="spellEnd"/>
            <w:r>
              <w:rPr>
                <w:rFonts w:eastAsia="MS Mincho"/>
              </w:rPr>
              <w:t>.</w:t>
            </w:r>
          </w:p>
        </w:tc>
        <w:tc>
          <w:tcPr>
            <w:tcW w:w="1308" w:type="dxa"/>
            <w:tcBorders>
              <w:top w:val="single" w:sz="4" w:space="0" w:color="auto"/>
              <w:left w:val="nil"/>
              <w:bottom w:val="single" w:sz="4" w:space="0" w:color="auto"/>
              <w:right w:val="nil"/>
            </w:tcBorders>
          </w:tcPr>
          <w:p w14:paraId="6AF2146C" w14:textId="77777777" w:rsidR="003E5D4E" w:rsidRPr="00116C1D" w:rsidRDefault="003E5D4E" w:rsidP="005D22EF">
            <w:pPr>
              <w:spacing w:line="360" w:lineRule="auto"/>
              <w:jc w:val="center"/>
              <w:rPr>
                <w:rFonts w:eastAsia="MS Mincho"/>
              </w:rPr>
            </w:pPr>
            <w:r>
              <w:rPr>
                <w:rFonts w:eastAsia="MS Mincho"/>
              </w:rPr>
              <w:t>95%CI</w:t>
            </w:r>
          </w:p>
        </w:tc>
        <w:tc>
          <w:tcPr>
            <w:tcW w:w="236" w:type="dxa"/>
            <w:tcBorders>
              <w:top w:val="nil"/>
              <w:left w:val="nil"/>
              <w:bottom w:val="single" w:sz="4" w:space="0" w:color="auto"/>
              <w:right w:val="nil"/>
            </w:tcBorders>
          </w:tcPr>
          <w:p w14:paraId="6E5AA210" w14:textId="77777777" w:rsidR="003E5D4E" w:rsidRDefault="003E5D4E" w:rsidP="005D22EF">
            <w:pPr>
              <w:spacing w:line="360" w:lineRule="auto"/>
              <w:jc w:val="center"/>
              <w:rPr>
                <w:rFonts w:eastAsia="MS Mincho"/>
              </w:rPr>
            </w:pPr>
          </w:p>
        </w:tc>
        <w:tc>
          <w:tcPr>
            <w:tcW w:w="1307" w:type="dxa"/>
            <w:tcBorders>
              <w:top w:val="single" w:sz="4" w:space="0" w:color="auto"/>
              <w:left w:val="nil"/>
              <w:bottom w:val="single" w:sz="4" w:space="0" w:color="auto"/>
              <w:right w:val="nil"/>
            </w:tcBorders>
          </w:tcPr>
          <w:p w14:paraId="640660DA" w14:textId="1D47722F" w:rsidR="003E5D4E" w:rsidRPr="00116C1D" w:rsidRDefault="003E5D4E" w:rsidP="005D22EF">
            <w:pPr>
              <w:spacing w:line="360" w:lineRule="auto"/>
              <w:jc w:val="center"/>
              <w:rPr>
                <w:rFonts w:eastAsia="MS Mincho"/>
              </w:rPr>
            </w:pPr>
            <w:proofErr w:type="spellStart"/>
            <w:r>
              <w:rPr>
                <w:rFonts w:eastAsia="MS Mincho"/>
              </w:rPr>
              <w:t>Coeff</w:t>
            </w:r>
            <w:proofErr w:type="spellEnd"/>
            <w:r>
              <w:rPr>
                <w:rFonts w:eastAsia="MS Mincho"/>
              </w:rPr>
              <w:t>.</w:t>
            </w:r>
          </w:p>
        </w:tc>
        <w:tc>
          <w:tcPr>
            <w:tcW w:w="1308" w:type="dxa"/>
            <w:tcBorders>
              <w:top w:val="single" w:sz="4" w:space="0" w:color="auto"/>
              <w:left w:val="nil"/>
              <w:bottom w:val="single" w:sz="4" w:space="0" w:color="auto"/>
              <w:right w:val="nil"/>
            </w:tcBorders>
          </w:tcPr>
          <w:p w14:paraId="63BE8181" w14:textId="77777777" w:rsidR="003E5D4E" w:rsidRPr="00116C1D" w:rsidRDefault="003E5D4E" w:rsidP="005D22EF">
            <w:pPr>
              <w:spacing w:line="360" w:lineRule="auto"/>
              <w:jc w:val="center"/>
              <w:rPr>
                <w:rFonts w:eastAsia="MS Mincho"/>
              </w:rPr>
            </w:pPr>
            <w:r>
              <w:rPr>
                <w:rFonts w:eastAsia="MS Mincho"/>
              </w:rPr>
              <w:t>95%CI</w:t>
            </w:r>
          </w:p>
        </w:tc>
      </w:tr>
      <w:tr w:rsidR="003E5D4E" w:rsidRPr="00116C1D" w14:paraId="1B06CDB2" w14:textId="77777777" w:rsidTr="003E5D4E">
        <w:tc>
          <w:tcPr>
            <w:tcW w:w="4429" w:type="dxa"/>
            <w:tcBorders>
              <w:left w:val="nil"/>
              <w:bottom w:val="nil"/>
              <w:right w:val="nil"/>
            </w:tcBorders>
          </w:tcPr>
          <w:p w14:paraId="7625B464"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Direct effects</w:t>
            </w:r>
          </w:p>
        </w:tc>
        <w:tc>
          <w:tcPr>
            <w:tcW w:w="917" w:type="dxa"/>
            <w:tcBorders>
              <w:left w:val="nil"/>
              <w:bottom w:val="nil"/>
              <w:right w:val="nil"/>
            </w:tcBorders>
          </w:tcPr>
          <w:p w14:paraId="1F8649D4" w14:textId="77777777" w:rsidR="003E5D4E" w:rsidRPr="00116C1D" w:rsidRDefault="003E5D4E" w:rsidP="005D22EF">
            <w:pPr>
              <w:spacing w:line="360" w:lineRule="auto"/>
              <w:rPr>
                <w:rFonts w:eastAsia="MS Mincho"/>
              </w:rPr>
            </w:pPr>
          </w:p>
        </w:tc>
        <w:tc>
          <w:tcPr>
            <w:tcW w:w="1307" w:type="dxa"/>
            <w:tcBorders>
              <w:left w:val="nil"/>
              <w:bottom w:val="nil"/>
              <w:right w:val="nil"/>
            </w:tcBorders>
          </w:tcPr>
          <w:p w14:paraId="7DCB1A43" w14:textId="77777777" w:rsidR="003E5D4E" w:rsidRPr="00116C1D" w:rsidRDefault="003E5D4E" w:rsidP="005D22EF">
            <w:pPr>
              <w:spacing w:line="360" w:lineRule="auto"/>
              <w:rPr>
                <w:rFonts w:eastAsia="MS Mincho"/>
              </w:rPr>
            </w:pPr>
          </w:p>
        </w:tc>
        <w:tc>
          <w:tcPr>
            <w:tcW w:w="1307" w:type="dxa"/>
            <w:tcBorders>
              <w:left w:val="nil"/>
              <w:bottom w:val="nil"/>
              <w:right w:val="nil"/>
            </w:tcBorders>
          </w:tcPr>
          <w:p w14:paraId="73BB6AC8" w14:textId="77777777" w:rsidR="003E5D4E" w:rsidRPr="00116C1D" w:rsidRDefault="003E5D4E" w:rsidP="005D22EF">
            <w:pPr>
              <w:spacing w:line="360" w:lineRule="auto"/>
              <w:rPr>
                <w:rFonts w:eastAsia="MS Mincho"/>
              </w:rPr>
            </w:pPr>
          </w:p>
        </w:tc>
        <w:tc>
          <w:tcPr>
            <w:tcW w:w="254" w:type="dxa"/>
            <w:tcBorders>
              <w:left w:val="nil"/>
              <w:bottom w:val="nil"/>
              <w:right w:val="nil"/>
            </w:tcBorders>
          </w:tcPr>
          <w:p w14:paraId="2CCB94FD" w14:textId="77777777" w:rsidR="003E5D4E" w:rsidRPr="00116C1D" w:rsidRDefault="003E5D4E" w:rsidP="005D22EF">
            <w:pPr>
              <w:spacing w:line="360" w:lineRule="auto"/>
              <w:rPr>
                <w:rFonts w:eastAsia="MS Mincho"/>
              </w:rPr>
            </w:pPr>
          </w:p>
        </w:tc>
        <w:tc>
          <w:tcPr>
            <w:tcW w:w="1307" w:type="dxa"/>
            <w:tcBorders>
              <w:left w:val="nil"/>
              <w:bottom w:val="nil"/>
              <w:right w:val="nil"/>
            </w:tcBorders>
          </w:tcPr>
          <w:p w14:paraId="77FC70F7" w14:textId="5DF8CC89" w:rsidR="003E5D4E" w:rsidRPr="00116C1D" w:rsidRDefault="003E5D4E" w:rsidP="005D22EF">
            <w:pPr>
              <w:spacing w:line="360" w:lineRule="auto"/>
              <w:rPr>
                <w:rFonts w:eastAsia="MS Mincho"/>
              </w:rPr>
            </w:pPr>
          </w:p>
        </w:tc>
        <w:tc>
          <w:tcPr>
            <w:tcW w:w="1308" w:type="dxa"/>
            <w:tcBorders>
              <w:left w:val="nil"/>
              <w:bottom w:val="nil"/>
              <w:right w:val="nil"/>
            </w:tcBorders>
          </w:tcPr>
          <w:p w14:paraId="2A86ACBE" w14:textId="77777777" w:rsidR="003E5D4E" w:rsidRPr="00116C1D" w:rsidRDefault="003E5D4E" w:rsidP="005D22EF">
            <w:pPr>
              <w:spacing w:line="360" w:lineRule="auto"/>
              <w:rPr>
                <w:rFonts w:eastAsia="MS Mincho"/>
              </w:rPr>
            </w:pPr>
          </w:p>
        </w:tc>
        <w:tc>
          <w:tcPr>
            <w:tcW w:w="236" w:type="dxa"/>
            <w:tcBorders>
              <w:left w:val="nil"/>
              <w:bottom w:val="nil"/>
              <w:right w:val="nil"/>
            </w:tcBorders>
          </w:tcPr>
          <w:p w14:paraId="21EF14D8" w14:textId="77777777" w:rsidR="003E5D4E" w:rsidRPr="00116C1D" w:rsidRDefault="003E5D4E" w:rsidP="005D22EF">
            <w:pPr>
              <w:spacing w:line="360" w:lineRule="auto"/>
              <w:rPr>
                <w:rFonts w:eastAsia="MS Mincho"/>
              </w:rPr>
            </w:pPr>
          </w:p>
        </w:tc>
        <w:tc>
          <w:tcPr>
            <w:tcW w:w="1307" w:type="dxa"/>
            <w:tcBorders>
              <w:left w:val="nil"/>
              <w:bottom w:val="nil"/>
              <w:right w:val="nil"/>
            </w:tcBorders>
          </w:tcPr>
          <w:p w14:paraId="0B9DB5FD" w14:textId="260827E4" w:rsidR="003E5D4E" w:rsidRPr="00116C1D" w:rsidRDefault="003E5D4E" w:rsidP="005D22EF">
            <w:pPr>
              <w:spacing w:line="360" w:lineRule="auto"/>
              <w:rPr>
                <w:rFonts w:eastAsia="MS Mincho"/>
              </w:rPr>
            </w:pPr>
          </w:p>
        </w:tc>
        <w:tc>
          <w:tcPr>
            <w:tcW w:w="1308" w:type="dxa"/>
            <w:tcBorders>
              <w:left w:val="nil"/>
              <w:bottom w:val="nil"/>
              <w:right w:val="nil"/>
            </w:tcBorders>
          </w:tcPr>
          <w:p w14:paraId="3C5B70E5" w14:textId="77777777" w:rsidR="003E5D4E" w:rsidRPr="00116C1D" w:rsidRDefault="003E5D4E" w:rsidP="005D22EF">
            <w:pPr>
              <w:spacing w:line="360" w:lineRule="auto"/>
              <w:rPr>
                <w:rFonts w:eastAsia="MS Mincho"/>
              </w:rPr>
            </w:pPr>
          </w:p>
        </w:tc>
      </w:tr>
      <w:tr w:rsidR="003E5D4E" w:rsidRPr="00116C1D" w14:paraId="7968EB50" w14:textId="77777777" w:rsidTr="003E5D4E">
        <w:tc>
          <w:tcPr>
            <w:tcW w:w="4429" w:type="dxa"/>
            <w:tcBorders>
              <w:top w:val="nil"/>
              <w:left w:val="nil"/>
              <w:bottom w:val="nil"/>
              <w:right w:val="nil"/>
            </w:tcBorders>
          </w:tcPr>
          <w:p w14:paraId="6F0DEA98"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   Nostalgia </w:t>
            </w:r>
            <w:r w:rsidRPr="00116C1D">
              <w:rPr>
                <w:rFonts w:eastAsia="MS Mincho"/>
              </w:rPr>
              <w:sym w:font="Symbol" w:char="F0DE"/>
            </w:r>
            <w:r w:rsidRPr="00116C1D">
              <w:rPr>
                <w:rFonts w:eastAsia="MS Mincho"/>
              </w:rPr>
              <w:t xml:space="preserve"> Social connectedness</w:t>
            </w:r>
          </w:p>
        </w:tc>
        <w:tc>
          <w:tcPr>
            <w:tcW w:w="917" w:type="dxa"/>
            <w:tcBorders>
              <w:top w:val="nil"/>
              <w:left w:val="nil"/>
              <w:bottom w:val="nil"/>
              <w:right w:val="nil"/>
            </w:tcBorders>
          </w:tcPr>
          <w:p w14:paraId="03EDCD9F" w14:textId="77777777" w:rsidR="003E5D4E" w:rsidRPr="00116C1D" w:rsidRDefault="003E5D4E" w:rsidP="005D22EF">
            <w:pPr>
              <w:spacing w:line="360" w:lineRule="auto"/>
              <w:jc w:val="center"/>
              <w:rPr>
                <w:rFonts w:eastAsia="MS Mincho"/>
                <w:b/>
                <w:bCs/>
                <w:iCs/>
                <w:u w:val="single"/>
                <w:lang w:eastAsia="de-DE"/>
              </w:rPr>
            </w:pPr>
            <w:r w:rsidRPr="00116C1D">
              <w:rPr>
                <w:rFonts w:eastAsia="MS Mincho"/>
              </w:rPr>
              <w:t>a</w:t>
            </w:r>
          </w:p>
        </w:tc>
        <w:tc>
          <w:tcPr>
            <w:tcW w:w="1307" w:type="dxa"/>
            <w:tcBorders>
              <w:top w:val="nil"/>
              <w:left w:val="nil"/>
              <w:bottom w:val="nil"/>
              <w:right w:val="nil"/>
            </w:tcBorders>
          </w:tcPr>
          <w:p w14:paraId="54F5FEBD" w14:textId="77777777" w:rsidR="003E5D4E" w:rsidRPr="00116C1D" w:rsidRDefault="003E5D4E" w:rsidP="005D22EF">
            <w:pPr>
              <w:tabs>
                <w:tab w:val="decimal" w:pos="306"/>
              </w:tabs>
              <w:spacing w:line="360" w:lineRule="auto"/>
              <w:rPr>
                <w:rFonts w:eastAsia="MS Mincho"/>
                <w:b/>
                <w:bCs/>
                <w:iCs/>
                <w:color w:val="000000"/>
                <w:u w:val="single"/>
                <w:lang w:eastAsia="de-DE"/>
              </w:rPr>
            </w:pPr>
            <w:r>
              <w:rPr>
                <w:rFonts w:eastAsia="MS Mincho"/>
              </w:rPr>
              <w:t>1.29</w:t>
            </w:r>
            <w:r w:rsidRPr="00116C1D">
              <w:rPr>
                <w:rFonts w:eastAsia="MS Mincho"/>
              </w:rPr>
              <w:t>*</w:t>
            </w:r>
          </w:p>
        </w:tc>
        <w:tc>
          <w:tcPr>
            <w:tcW w:w="1307" w:type="dxa"/>
            <w:tcBorders>
              <w:top w:val="nil"/>
              <w:left w:val="nil"/>
              <w:bottom w:val="nil"/>
              <w:right w:val="nil"/>
            </w:tcBorders>
          </w:tcPr>
          <w:p w14:paraId="7C3A786A" w14:textId="6B53C865" w:rsidR="003E5D4E" w:rsidRPr="00116C1D" w:rsidRDefault="003E5D4E" w:rsidP="005D22EF">
            <w:pPr>
              <w:tabs>
                <w:tab w:val="decimal" w:pos="169"/>
              </w:tabs>
              <w:spacing w:line="360" w:lineRule="auto"/>
              <w:rPr>
                <w:rFonts w:eastAsia="MS Mincho"/>
              </w:rPr>
            </w:pPr>
            <w:r w:rsidRPr="00116C1D">
              <w:rPr>
                <w:rFonts w:eastAsia="MS Mincho"/>
              </w:rPr>
              <w:t>.</w:t>
            </w:r>
            <w:r w:rsidR="00754DF9">
              <w:rPr>
                <w:rFonts w:eastAsia="MS Mincho"/>
              </w:rPr>
              <w:t>63</w:t>
            </w:r>
            <w:r w:rsidRPr="00116C1D">
              <w:rPr>
                <w:rFonts w:eastAsia="MS Mincho"/>
              </w:rPr>
              <w:t xml:space="preserve"> </w:t>
            </w:r>
            <w:r>
              <w:rPr>
                <w:rFonts w:eastAsia="MS Mincho"/>
              </w:rPr>
              <w:t>/ 1.90</w:t>
            </w:r>
          </w:p>
        </w:tc>
        <w:tc>
          <w:tcPr>
            <w:tcW w:w="254" w:type="dxa"/>
            <w:tcBorders>
              <w:top w:val="nil"/>
              <w:left w:val="nil"/>
              <w:bottom w:val="nil"/>
              <w:right w:val="nil"/>
            </w:tcBorders>
          </w:tcPr>
          <w:p w14:paraId="668B663E" w14:textId="77777777" w:rsidR="003E5D4E" w:rsidRPr="00D86580"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6A2A7FF4" w14:textId="191F72FF" w:rsidR="003E5D4E" w:rsidRPr="00D86580" w:rsidRDefault="003E5D4E" w:rsidP="005D22EF">
            <w:pPr>
              <w:tabs>
                <w:tab w:val="decimal" w:pos="306"/>
              </w:tabs>
              <w:spacing w:line="360" w:lineRule="auto"/>
              <w:rPr>
                <w:rFonts w:eastAsia="MS Mincho"/>
                <w:bCs/>
                <w:iCs/>
                <w:color w:val="000000"/>
                <w:lang w:eastAsia="de-DE"/>
              </w:rPr>
            </w:pPr>
            <w:r w:rsidRPr="00D86580">
              <w:rPr>
                <w:rFonts w:eastAsia="MS Mincho"/>
                <w:bCs/>
                <w:iCs/>
                <w:color w:val="000000"/>
                <w:lang w:eastAsia="de-DE"/>
              </w:rPr>
              <w:t>1.39</w:t>
            </w:r>
            <w:r>
              <w:rPr>
                <w:rFonts w:eastAsia="MS Mincho"/>
                <w:bCs/>
                <w:iCs/>
                <w:color w:val="000000"/>
                <w:lang w:eastAsia="de-DE"/>
              </w:rPr>
              <w:t>*</w:t>
            </w:r>
          </w:p>
        </w:tc>
        <w:tc>
          <w:tcPr>
            <w:tcW w:w="1308" w:type="dxa"/>
            <w:tcBorders>
              <w:top w:val="nil"/>
              <w:left w:val="nil"/>
              <w:bottom w:val="nil"/>
              <w:right w:val="nil"/>
            </w:tcBorders>
          </w:tcPr>
          <w:p w14:paraId="7B7BA0CF" w14:textId="77777777" w:rsidR="003E5D4E" w:rsidRPr="00F45FD4" w:rsidRDefault="003E5D4E" w:rsidP="005D22EF">
            <w:pPr>
              <w:tabs>
                <w:tab w:val="decimal" w:pos="181"/>
              </w:tabs>
              <w:spacing w:line="360" w:lineRule="auto"/>
              <w:rPr>
                <w:rFonts w:eastAsia="MS Mincho"/>
              </w:rPr>
            </w:pPr>
            <w:r>
              <w:rPr>
                <w:rFonts w:eastAsia="MS Mincho"/>
              </w:rPr>
              <w:t>1.03 / 1.75</w:t>
            </w:r>
          </w:p>
        </w:tc>
        <w:tc>
          <w:tcPr>
            <w:tcW w:w="236" w:type="dxa"/>
            <w:tcBorders>
              <w:top w:val="nil"/>
              <w:left w:val="nil"/>
              <w:bottom w:val="nil"/>
              <w:right w:val="nil"/>
            </w:tcBorders>
          </w:tcPr>
          <w:p w14:paraId="41EF2447" w14:textId="77777777" w:rsidR="003E5D4E"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50D517FD" w14:textId="6BFF7317" w:rsidR="003E5D4E" w:rsidRPr="004C66A3" w:rsidRDefault="003E5D4E" w:rsidP="005D22EF">
            <w:pPr>
              <w:tabs>
                <w:tab w:val="decimal" w:pos="306"/>
              </w:tabs>
              <w:spacing w:line="360" w:lineRule="auto"/>
              <w:rPr>
                <w:rFonts w:eastAsia="MS Mincho"/>
                <w:bCs/>
                <w:iCs/>
                <w:color w:val="000000"/>
                <w:lang w:eastAsia="de-DE"/>
              </w:rPr>
            </w:pPr>
            <w:r>
              <w:rPr>
                <w:rFonts w:eastAsia="MS Mincho"/>
                <w:bCs/>
                <w:iCs/>
                <w:color w:val="000000"/>
                <w:lang w:eastAsia="de-DE"/>
              </w:rPr>
              <w:t>1.20*</w:t>
            </w:r>
          </w:p>
        </w:tc>
        <w:tc>
          <w:tcPr>
            <w:tcW w:w="1308" w:type="dxa"/>
            <w:tcBorders>
              <w:top w:val="nil"/>
              <w:left w:val="nil"/>
              <w:bottom w:val="nil"/>
              <w:right w:val="nil"/>
            </w:tcBorders>
          </w:tcPr>
          <w:p w14:paraId="1A06293E" w14:textId="7A618528" w:rsidR="003E5D4E" w:rsidRPr="004C66A3" w:rsidRDefault="003E5D4E" w:rsidP="005D22EF">
            <w:pPr>
              <w:tabs>
                <w:tab w:val="decimal" w:pos="210"/>
              </w:tabs>
              <w:spacing w:line="360" w:lineRule="auto"/>
              <w:rPr>
                <w:rFonts w:eastAsia="MS Mincho"/>
              </w:rPr>
            </w:pPr>
            <w:r>
              <w:rPr>
                <w:rFonts w:eastAsia="MS Mincho"/>
              </w:rPr>
              <w:t>.94 / 1.4</w:t>
            </w:r>
            <w:r w:rsidR="00173F0A">
              <w:rPr>
                <w:rFonts w:eastAsia="MS Mincho"/>
              </w:rPr>
              <w:t>6</w:t>
            </w:r>
          </w:p>
        </w:tc>
      </w:tr>
      <w:tr w:rsidR="003E5D4E" w:rsidRPr="00116C1D" w14:paraId="03C0EB44" w14:textId="77777777" w:rsidTr="003E5D4E">
        <w:tc>
          <w:tcPr>
            <w:tcW w:w="4429" w:type="dxa"/>
            <w:tcBorders>
              <w:top w:val="nil"/>
              <w:left w:val="nil"/>
              <w:bottom w:val="nil"/>
              <w:right w:val="nil"/>
            </w:tcBorders>
          </w:tcPr>
          <w:p w14:paraId="49185A51"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   Nostalgia </w:t>
            </w:r>
            <w:r w:rsidRPr="00116C1D">
              <w:rPr>
                <w:rFonts w:eastAsia="MS Mincho"/>
              </w:rPr>
              <w:sym w:font="Symbol" w:char="F0DE"/>
            </w:r>
            <w:r w:rsidRPr="00116C1D">
              <w:rPr>
                <w:rFonts w:eastAsia="MS Mincho"/>
              </w:rPr>
              <w:t xml:space="preserve"> Self-esteem</w:t>
            </w:r>
          </w:p>
        </w:tc>
        <w:tc>
          <w:tcPr>
            <w:tcW w:w="917" w:type="dxa"/>
            <w:tcBorders>
              <w:top w:val="nil"/>
              <w:left w:val="nil"/>
              <w:bottom w:val="nil"/>
              <w:right w:val="nil"/>
            </w:tcBorders>
          </w:tcPr>
          <w:p w14:paraId="464DB1D0" w14:textId="77777777" w:rsidR="003E5D4E" w:rsidRPr="00116C1D" w:rsidRDefault="003E5D4E" w:rsidP="005D22EF">
            <w:pPr>
              <w:spacing w:line="360" w:lineRule="auto"/>
              <w:jc w:val="center"/>
              <w:rPr>
                <w:rFonts w:eastAsia="MS Mincho"/>
                <w:b/>
                <w:bCs/>
                <w:iCs/>
                <w:u w:val="single"/>
                <w:lang w:eastAsia="de-DE"/>
              </w:rPr>
            </w:pPr>
            <w:r w:rsidRPr="00116C1D">
              <w:rPr>
                <w:rFonts w:eastAsia="MS Mincho"/>
              </w:rPr>
              <w:t>b</w:t>
            </w:r>
          </w:p>
        </w:tc>
        <w:tc>
          <w:tcPr>
            <w:tcW w:w="1307" w:type="dxa"/>
            <w:tcBorders>
              <w:top w:val="nil"/>
              <w:left w:val="nil"/>
              <w:bottom w:val="nil"/>
              <w:right w:val="nil"/>
            </w:tcBorders>
          </w:tcPr>
          <w:p w14:paraId="2DAB50FB" w14:textId="77777777" w:rsidR="003E5D4E" w:rsidRPr="00116C1D" w:rsidRDefault="003E5D4E" w:rsidP="005D22EF">
            <w:pPr>
              <w:tabs>
                <w:tab w:val="decimal" w:pos="306"/>
              </w:tabs>
              <w:spacing w:line="360" w:lineRule="auto"/>
              <w:rPr>
                <w:rFonts w:eastAsia="MS Mincho"/>
                <w:b/>
                <w:bCs/>
                <w:iCs/>
                <w:color w:val="000000"/>
                <w:u w:val="single"/>
                <w:lang w:eastAsia="de-DE"/>
              </w:rPr>
            </w:pPr>
            <w:r>
              <w:rPr>
                <w:rFonts w:eastAsia="MS Mincho"/>
              </w:rPr>
              <w:t>.36</w:t>
            </w:r>
          </w:p>
        </w:tc>
        <w:tc>
          <w:tcPr>
            <w:tcW w:w="1307" w:type="dxa"/>
            <w:tcBorders>
              <w:top w:val="nil"/>
              <w:left w:val="nil"/>
              <w:bottom w:val="nil"/>
              <w:right w:val="nil"/>
            </w:tcBorders>
          </w:tcPr>
          <w:p w14:paraId="204E6D8D" w14:textId="11CCD3CD" w:rsidR="003E5D4E" w:rsidRPr="00116C1D" w:rsidRDefault="00754DF9" w:rsidP="005D22EF">
            <w:pPr>
              <w:tabs>
                <w:tab w:val="decimal" w:pos="169"/>
              </w:tabs>
              <w:spacing w:line="360" w:lineRule="auto"/>
              <w:rPr>
                <w:rFonts w:eastAsia="MS Mincho"/>
              </w:rPr>
            </w:pPr>
            <w:r>
              <w:rPr>
                <w:rFonts w:eastAsia="MS Mincho"/>
              </w:rPr>
              <w:t>-.28</w:t>
            </w:r>
            <w:r w:rsidR="003E5D4E" w:rsidRPr="00116C1D">
              <w:rPr>
                <w:rFonts w:eastAsia="MS Mincho"/>
              </w:rPr>
              <w:t xml:space="preserve"> </w:t>
            </w:r>
            <w:r w:rsidR="003E5D4E">
              <w:rPr>
                <w:rFonts w:eastAsia="MS Mincho"/>
              </w:rPr>
              <w:t>/</w:t>
            </w:r>
            <w:r>
              <w:rPr>
                <w:rFonts w:eastAsia="MS Mincho"/>
              </w:rPr>
              <w:t xml:space="preserve"> 1.06</w:t>
            </w:r>
          </w:p>
        </w:tc>
        <w:tc>
          <w:tcPr>
            <w:tcW w:w="254" w:type="dxa"/>
            <w:tcBorders>
              <w:top w:val="nil"/>
              <w:left w:val="nil"/>
              <w:bottom w:val="nil"/>
              <w:right w:val="nil"/>
            </w:tcBorders>
          </w:tcPr>
          <w:p w14:paraId="47861A2F" w14:textId="77777777" w:rsidR="003E5D4E" w:rsidRPr="00D86580"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7BCD6ED2" w14:textId="0CDE4EEA" w:rsidR="003E5D4E" w:rsidRPr="00D86580" w:rsidRDefault="003E5D4E" w:rsidP="005D22EF">
            <w:pPr>
              <w:tabs>
                <w:tab w:val="decimal" w:pos="306"/>
              </w:tabs>
              <w:spacing w:line="360" w:lineRule="auto"/>
              <w:rPr>
                <w:rFonts w:eastAsia="MS Mincho"/>
                <w:bCs/>
                <w:iCs/>
                <w:color w:val="000000"/>
                <w:lang w:eastAsia="de-DE"/>
              </w:rPr>
            </w:pPr>
            <w:r w:rsidRPr="00D86580">
              <w:rPr>
                <w:rFonts w:eastAsia="MS Mincho"/>
                <w:bCs/>
                <w:iCs/>
                <w:color w:val="000000"/>
                <w:lang w:eastAsia="de-DE"/>
              </w:rPr>
              <w:t>.19</w:t>
            </w:r>
          </w:p>
        </w:tc>
        <w:tc>
          <w:tcPr>
            <w:tcW w:w="1308" w:type="dxa"/>
            <w:tcBorders>
              <w:top w:val="nil"/>
              <w:left w:val="nil"/>
              <w:bottom w:val="nil"/>
              <w:right w:val="nil"/>
            </w:tcBorders>
          </w:tcPr>
          <w:p w14:paraId="13215BC3" w14:textId="77777777" w:rsidR="003E5D4E" w:rsidRPr="00F45FD4" w:rsidRDefault="003E5D4E" w:rsidP="005D22EF">
            <w:pPr>
              <w:tabs>
                <w:tab w:val="decimal" w:pos="181"/>
              </w:tabs>
              <w:spacing w:line="360" w:lineRule="auto"/>
              <w:rPr>
                <w:rFonts w:eastAsia="MS Mincho"/>
              </w:rPr>
            </w:pPr>
            <w:r>
              <w:rPr>
                <w:rFonts w:eastAsia="MS Mincho"/>
              </w:rPr>
              <w:t>-.13 / .53</w:t>
            </w:r>
          </w:p>
        </w:tc>
        <w:tc>
          <w:tcPr>
            <w:tcW w:w="236" w:type="dxa"/>
            <w:tcBorders>
              <w:top w:val="nil"/>
              <w:left w:val="nil"/>
              <w:bottom w:val="nil"/>
              <w:right w:val="nil"/>
            </w:tcBorders>
          </w:tcPr>
          <w:p w14:paraId="1EBDB813" w14:textId="77777777" w:rsidR="003E5D4E"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01CA09DB" w14:textId="0E4F996E" w:rsidR="003E5D4E" w:rsidRPr="004C66A3" w:rsidRDefault="003E5D4E" w:rsidP="005D22EF">
            <w:pPr>
              <w:tabs>
                <w:tab w:val="decimal" w:pos="306"/>
              </w:tabs>
              <w:spacing w:line="360" w:lineRule="auto"/>
              <w:rPr>
                <w:rFonts w:eastAsia="MS Mincho"/>
                <w:bCs/>
                <w:iCs/>
                <w:color w:val="000000"/>
                <w:lang w:eastAsia="de-DE"/>
              </w:rPr>
            </w:pPr>
            <w:r>
              <w:rPr>
                <w:rFonts w:eastAsia="MS Mincho"/>
                <w:bCs/>
                <w:iCs/>
                <w:color w:val="000000"/>
                <w:lang w:eastAsia="de-DE"/>
              </w:rPr>
              <w:t>.18</w:t>
            </w:r>
          </w:p>
        </w:tc>
        <w:tc>
          <w:tcPr>
            <w:tcW w:w="1308" w:type="dxa"/>
            <w:tcBorders>
              <w:top w:val="nil"/>
              <w:left w:val="nil"/>
              <w:bottom w:val="nil"/>
              <w:right w:val="nil"/>
            </w:tcBorders>
          </w:tcPr>
          <w:p w14:paraId="3EE8CB02" w14:textId="13159604" w:rsidR="003E5D4E" w:rsidRPr="004C66A3" w:rsidRDefault="003E5D4E" w:rsidP="005D22EF">
            <w:pPr>
              <w:tabs>
                <w:tab w:val="decimal" w:pos="210"/>
              </w:tabs>
              <w:spacing w:line="360" w:lineRule="auto"/>
              <w:rPr>
                <w:rFonts w:eastAsia="MS Mincho"/>
              </w:rPr>
            </w:pPr>
            <w:r>
              <w:rPr>
                <w:rFonts w:eastAsia="MS Mincho"/>
              </w:rPr>
              <w:t>-.06 / .4</w:t>
            </w:r>
            <w:r w:rsidR="00173F0A">
              <w:rPr>
                <w:rFonts w:eastAsia="MS Mincho"/>
              </w:rPr>
              <w:t>1</w:t>
            </w:r>
          </w:p>
        </w:tc>
      </w:tr>
      <w:tr w:rsidR="003E5D4E" w:rsidRPr="00116C1D" w14:paraId="3B42AC6A" w14:textId="77777777" w:rsidTr="003E5D4E">
        <w:tc>
          <w:tcPr>
            <w:tcW w:w="4429" w:type="dxa"/>
            <w:tcBorders>
              <w:top w:val="nil"/>
              <w:left w:val="nil"/>
              <w:bottom w:val="nil"/>
              <w:right w:val="nil"/>
            </w:tcBorders>
          </w:tcPr>
          <w:p w14:paraId="1B0E4A86" w14:textId="77777777" w:rsidR="003E5D4E" w:rsidRPr="00116C1D" w:rsidRDefault="003E5D4E" w:rsidP="005D22EF">
            <w:pPr>
              <w:spacing w:line="360" w:lineRule="auto"/>
              <w:rPr>
                <w:rFonts w:eastAsia="MS Mincho"/>
              </w:rPr>
            </w:pPr>
            <w:r w:rsidRPr="00116C1D">
              <w:rPr>
                <w:rFonts w:eastAsia="MS Mincho"/>
              </w:rPr>
              <w:t xml:space="preserve">   Nostalgia </w:t>
            </w:r>
            <w:r w:rsidRPr="00116C1D">
              <w:rPr>
                <w:rFonts w:eastAsia="MS Mincho"/>
              </w:rPr>
              <w:sym w:font="Symbol" w:char="F0DE"/>
            </w:r>
            <w:r w:rsidRPr="00116C1D">
              <w:rPr>
                <w:rFonts w:eastAsia="MS Mincho"/>
              </w:rPr>
              <w:t xml:space="preserve"> Inspiration</w:t>
            </w:r>
          </w:p>
        </w:tc>
        <w:tc>
          <w:tcPr>
            <w:tcW w:w="917" w:type="dxa"/>
            <w:tcBorders>
              <w:top w:val="nil"/>
              <w:left w:val="nil"/>
              <w:bottom w:val="nil"/>
              <w:right w:val="nil"/>
            </w:tcBorders>
          </w:tcPr>
          <w:p w14:paraId="0E4DC0B6" w14:textId="77777777" w:rsidR="003E5D4E" w:rsidRPr="00116C1D" w:rsidRDefault="003E5D4E" w:rsidP="005D22EF">
            <w:pPr>
              <w:spacing w:line="360" w:lineRule="auto"/>
              <w:jc w:val="center"/>
              <w:rPr>
                <w:rFonts w:eastAsia="MS Mincho"/>
              </w:rPr>
            </w:pPr>
            <w:r w:rsidRPr="00116C1D">
              <w:rPr>
                <w:rFonts w:eastAsia="MS Mincho"/>
              </w:rPr>
              <w:t>c</w:t>
            </w:r>
          </w:p>
        </w:tc>
        <w:tc>
          <w:tcPr>
            <w:tcW w:w="1307" w:type="dxa"/>
            <w:tcBorders>
              <w:top w:val="nil"/>
              <w:left w:val="nil"/>
              <w:bottom w:val="nil"/>
              <w:right w:val="nil"/>
            </w:tcBorders>
          </w:tcPr>
          <w:p w14:paraId="57E6CB46" w14:textId="77777777" w:rsidR="003E5D4E" w:rsidRPr="00116C1D" w:rsidDel="007927E4" w:rsidRDefault="003E5D4E" w:rsidP="005D22EF">
            <w:pPr>
              <w:tabs>
                <w:tab w:val="decimal" w:pos="306"/>
              </w:tabs>
              <w:spacing w:line="360" w:lineRule="auto"/>
              <w:rPr>
                <w:rFonts w:eastAsia="MS Mincho"/>
              </w:rPr>
            </w:pPr>
            <w:r>
              <w:rPr>
                <w:rFonts w:eastAsia="MS Mincho"/>
              </w:rPr>
              <w:t>.19</w:t>
            </w:r>
          </w:p>
        </w:tc>
        <w:tc>
          <w:tcPr>
            <w:tcW w:w="1307" w:type="dxa"/>
            <w:tcBorders>
              <w:top w:val="nil"/>
              <w:left w:val="nil"/>
              <w:bottom w:val="nil"/>
              <w:right w:val="nil"/>
            </w:tcBorders>
          </w:tcPr>
          <w:p w14:paraId="4C112F5F" w14:textId="2150763F" w:rsidR="003E5D4E" w:rsidRPr="00116C1D" w:rsidDel="007927E4" w:rsidRDefault="00754DF9" w:rsidP="005D22EF">
            <w:pPr>
              <w:tabs>
                <w:tab w:val="decimal" w:pos="169"/>
              </w:tabs>
              <w:spacing w:line="360" w:lineRule="auto"/>
              <w:rPr>
                <w:rFonts w:eastAsia="MS Mincho"/>
              </w:rPr>
            </w:pPr>
            <w:r>
              <w:rPr>
                <w:rFonts w:eastAsia="MS Mincho"/>
              </w:rPr>
              <w:t>-.42</w:t>
            </w:r>
            <w:r w:rsidR="003E5D4E" w:rsidRPr="00116C1D">
              <w:rPr>
                <w:rFonts w:eastAsia="MS Mincho"/>
              </w:rPr>
              <w:t xml:space="preserve"> </w:t>
            </w:r>
            <w:r w:rsidR="003E5D4E">
              <w:rPr>
                <w:rFonts w:eastAsia="MS Mincho"/>
              </w:rPr>
              <w:t>/</w:t>
            </w:r>
            <w:r w:rsidR="003E5D4E" w:rsidRPr="00116C1D">
              <w:rPr>
                <w:rFonts w:eastAsia="MS Mincho"/>
              </w:rPr>
              <w:t xml:space="preserve"> .</w:t>
            </w:r>
            <w:r>
              <w:rPr>
                <w:rFonts w:eastAsia="MS Mincho"/>
              </w:rPr>
              <w:t>76</w:t>
            </w:r>
          </w:p>
        </w:tc>
        <w:tc>
          <w:tcPr>
            <w:tcW w:w="254" w:type="dxa"/>
            <w:tcBorders>
              <w:top w:val="nil"/>
              <w:left w:val="nil"/>
              <w:bottom w:val="nil"/>
              <w:right w:val="nil"/>
            </w:tcBorders>
          </w:tcPr>
          <w:p w14:paraId="75173CAB" w14:textId="77777777" w:rsidR="003E5D4E" w:rsidRPr="00D86580"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4A531B6A" w14:textId="7EA7593C" w:rsidR="003E5D4E" w:rsidRPr="00D86580" w:rsidDel="007927E4" w:rsidRDefault="003E5D4E" w:rsidP="005D22EF">
            <w:pPr>
              <w:tabs>
                <w:tab w:val="decimal" w:pos="306"/>
              </w:tabs>
              <w:spacing w:line="360" w:lineRule="auto"/>
              <w:rPr>
                <w:rFonts w:eastAsia="MS Mincho"/>
              </w:rPr>
            </w:pPr>
            <w:r w:rsidRPr="00D86580">
              <w:rPr>
                <w:rFonts w:eastAsia="MS Mincho"/>
              </w:rPr>
              <w:t>-.20</w:t>
            </w:r>
          </w:p>
        </w:tc>
        <w:tc>
          <w:tcPr>
            <w:tcW w:w="1308" w:type="dxa"/>
            <w:tcBorders>
              <w:top w:val="nil"/>
              <w:left w:val="nil"/>
              <w:bottom w:val="nil"/>
              <w:right w:val="nil"/>
            </w:tcBorders>
          </w:tcPr>
          <w:p w14:paraId="714F8B6B" w14:textId="5A0D5C2C" w:rsidR="003E5D4E" w:rsidRPr="00F45FD4" w:rsidDel="007927E4" w:rsidRDefault="003E5D4E" w:rsidP="005D22EF">
            <w:pPr>
              <w:tabs>
                <w:tab w:val="decimal" w:pos="181"/>
              </w:tabs>
              <w:spacing w:line="360" w:lineRule="auto"/>
              <w:rPr>
                <w:rFonts w:eastAsia="MS Mincho"/>
              </w:rPr>
            </w:pPr>
            <w:r>
              <w:rPr>
                <w:rFonts w:eastAsia="MS Mincho"/>
              </w:rPr>
              <w:t>-.55 / .1</w:t>
            </w:r>
            <w:r w:rsidR="00B96C9A">
              <w:rPr>
                <w:rFonts w:eastAsia="MS Mincho"/>
              </w:rPr>
              <w:t>5</w:t>
            </w:r>
          </w:p>
        </w:tc>
        <w:tc>
          <w:tcPr>
            <w:tcW w:w="236" w:type="dxa"/>
            <w:tcBorders>
              <w:top w:val="nil"/>
              <w:left w:val="nil"/>
              <w:bottom w:val="nil"/>
              <w:right w:val="nil"/>
            </w:tcBorders>
          </w:tcPr>
          <w:p w14:paraId="3F0838DA" w14:textId="77777777" w:rsidR="003E5D4E"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13A486E1" w14:textId="6F4B83B2" w:rsidR="003E5D4E" w:rsidRPr="004C66A3" w:rsidDel="007927E4" w:rsidRDefault="003E5D4E" w:rsidP="005D22EF">
            <w:pPr>
              <w:tabs>
                <w:tab w:val="decimal" w:pos="306"/>
              </w:tabs>
              <w:spacing w:line="360" w:lineRule="auto"/>
              <w:rPr>
                <w:rFonts w:eastAsia="MS Mincho"/>
              </w:rPr>
            </w:pPr>
            <w:r>
              <w:rPr>
                <w:rFonts w:eastAsia="MS Mincho"/>
              </w:rPr>
              <w:t>.01</w:t>
            </w:r>
          </w:p>
        </w:tc>
        <w:tc>
          <w:tcPr>
            <w:tcW w:w="1308" w:type="dxa"/>
            <w:tcBorders>
              <w:top w:val="nil"/>
              <w:left w:val="nil"/>
              <w:bottom w:val="nil"/>
              <w:right w:val="nil"/>
            </w:tcBorders>
          </w:tcPr>
          <w:p w14:paraId="29D714B8" w14:textId="01CDA4B4" w:rsidR="003E5D4E" w:rsidRPr="004C66A3" w:rsidDel="007927E4" w:rsidRDefault="00173F0A" w:rsidP="005D22EF">
            <w:pPr>
              <w:tabs>
                <w:tab w:val="decimal" w:pos="210"/>
              </w:tabs>
              <w:spacing w:line="360" w:lineRule="auto"/>
              <w:rPr>
                <w:rFonts w:eastAsia="MS Mincho"/>
              </w:rPr>
            </w:pPr>
            <w:r>
              <w:rPr>
                <w:rFonts w:eastAsia="MS Mincho"/>
              </w:rPr>
              <w:t>-.26</w:t>
            </w:r>
            <w:r w:rsidR="003E5D4E">
              <w:rPr>
                <w:rFonts w:eastAsia="MS Mincho"/>
              </w:rPr>
              <w:t xml:space="preserve"> / .2</w:t>
            </w:r>
            <w:r>
              <w:rPr>
                <w:rFonts w:eastAsia="MS Mincho"/>
              </w:rPr>
              <w:t>6</w:t>
            </w:r>
          </w:p>
        </w:tc>
      </w:tr>
      <w:tr w:rsidR="003E5D4E" w:rsidRPr="00116C1D" w14:paraId="4C6DDAF9" w14:textId="77777777" w:rsidTr="003E5D4E">
        <w:tc>
          <w:tcPr>
            <w:tcW w:w="4429" w:type="dxa"/>
            <w:tcBorders>
              <w:top w:val="nil"/>
              <w:left w:val="nil"/>
              <w:bottom w:val="nil"/>
              <w:right w:val="nil"/>
            </w:tcBorders>
          </w:tcPr>
          <w:p w14:paraId="07DD229F"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   Social connectedness </w:t>
            </w:r>
            <w:r w:rsidRPr="00116C1D">
              <w:rPr>
                <w:rFonts w:eastAsia="MS Mincho"/>
              </w:rPr>
              <w:sym w:font="Symbol" w:char="F0DE"/>
            </w:r>
            <w:r w:rsidRPr="00116C1D">
              <w:rPr>
                <w:rFonts w:eastAsia="MS Mincho"/>
              </w:rPr>
              <w:t xml:space="preserve"> Self-esteem</w:t>
            </w:r>
          </w:p>
        </w:tc>
        <w:tc>
          <w:tcPr>
            <w:tcW w:w="917" w:type="dxa"/>
            <w:tcBorders>
              <w:top w:val="nil"/>
              <w:left w:val="nil"/>
              <w:bottom w:val="nil"/>
              <w:right w:val="nil"/>
            </w:tcBorders>
          </w:tcPr>
          <w:p w14:paraId="4985E582" w14:textId="77777777" w:rsidR="003E5D4E" w:rsidRPr="00116C1D" w:rsidRDefault="003E5D4E" w:rsidP="005D22EF">
            <w:pPr>
              <w:spacing w:line="360" w:lineRule="auto"/>
              <w:jc w:val="center"/>
              <w:rPr>
                <w:rFonts w:eastAsia="MS Mincho"/>
                <w:b/>
                <w:bCs/>
                <w:iCs/>
                <w:u w:val="single"/>
                <w:lang w:eastAsia="de-DE"/>
              </w:rPr>
            </w:pPr>
            <w:r w:rsidRPr="00116C1D">
              <w:rPr>
                <w:rFonts w:eastAsia="MS Mincho"/>
              </w:rPr>
              <w:t>d</w:t>
            </w:r>
          </w:p>
        </w:tc>
        <w:tc>
          <w:tcPr>
            <w:tcW w:w="1307" w:type="dxa"/>
            <w:tcBorders>
              <w:top w:val="nil"/>
              <w:left w:val="nil"/>
              <w:bottom w:val="nil"/>
              <w:right w:val="nil"/>
            </w:tcBorders>
          </w:tcPr>
          <w:p w14:paraId="30C28B76" w14:textId="77777777" w:rsidR="003E5D4E" w:rsidRPr="00116C1D" w:rsidRDefault="003E5D4E" w:rsidP="005D22EF">
            <w:pPr>
              <w:tabs>
                <w:tab w:val="decimal" w:pos="306"/>
              </w:tabs>
              <w:spacing w:line="360" w:lineRule="auto"/>
              <w:rPr>
                <w:rFonts w:eastAsia="MS Mincho"/>
                <w:b/>
                <w:bCs/>
                <w:iCs/>
                <w:color w:val="000000"/>
                <w:u w:val="single"/>
                <w:lang w:eastAsia="de-DE"/>
              </w:rPr>
            </w:pPr>
            <w:r>
              <w:rPr>
                <w:rFonts w:eastAsia="MS Mincho"/>
              </w:rPr>
              <w:t>.58</w:t>
            </w:r>
            <w:r w:rsidRPr="00116C1D">
              <w:rPr>
                <w:rFonts w:eastAsia="MS Mincho"/>
              </w:rPr>
              <w:t>*</w:t>
            </w:r>
          </w:p>
        </w:tc>
        <w:tc>
          <w:tcPr>
            <w:tcW w:w="1307" w:type="dxa"/>
            <w:tcBorders>
              <w:top w:val="nil"/>
              <w:left w:val="nil"/>
              <w:bottom w:val="nil"/>
              <w:right w:val="nil"/>
            </w:tcBorders>
          </w:tcPr>
          <w:p w14:paraId="326D028A" w14:textId="401D5448" w:rsidR="003E5D4E" w:rsidRPr="00116C1D" w:rsidRDefault="00754DF9" w:rsidP="005D22EF">
            <w:pPr>
              <w:tabs>
                <w:tab w:val="decimal" w:pos="169"/>
              </w:tabs>
              <w:spacing w:line="360" w:lineRule="auto"/>
              <w:rPr>
                <w:rFonts w:eastAsia="MS Mincho"/>
              </w:rPr>
            </w:pPr>
            <w:r>
              <w:rPr>
                <w:rFonts w:eastAsia="MS Mincho"/>
              </w:rPr>
              <w:t>.31</w:t>
            </w:r>
            <w:r w:rsidR="003E5D4E" w:rsidRPr="00116C1D">
              <w:rPr>
                <w:rFonts w:eastAsia="MS Mincho"/>
              </w:rPr>
              <w:t xml:space="preserve"> </w:t>
            </w:r>
            <w:r w:rsidR="003E5D4E">
              <w:rPr>
                <w:rFonts w:eastAsia="MS Mincho"/>
              </w:rPr>
              <w:t>/</w:t>
            </w:r>
            <w:r w:rsidR="003E5D4E" w:rsidRPr="00116C1D">
              <w:rPr>
                <w:rFonts w:eastAsia="MS Mincho"/>
              </w:rPr>
              <w:t xml:space="preserve"> .</w:t>
            </w:r>
            <w:r w:rsidR="003E5D4E">
              <w:rPr>
                <w:rFonts w:eastAsia="MS Mincho"/>
              </w:rPr>
              <w:t>8</w:t>
            </w:r>
            <w:r>
              <w:rPr>
                <w:rFonts w:eastAsia="MS Mincho"/>
              </w:rPr>
              <w:t>2</w:t>
            </w:r>
          </w:p>
        </w:tc>
        <w:tc>
          <w:tcPr>
            <w:tcW w:w="254" w:type="dxa"/>
            <w:tcBorders>
              <w:top w:val="nil"/>
              <w:left w:val="nil"/>
              <w:bottom w:val="nil"/>
              <w:right w:val="nil"/>
            </w:tcBorders>
          </w:tcPr>
          <w:p w14:paraId="0C775468" w14:textId="77777777" w:rsidR="003E5D4E" w:rsidRPr="00D86580"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1B07255A" w14:textId="177F5F4A" w:rsidR="003E5D4E" w:rsidRPr="00D86580" w:rsidRDefault="003E5D4E" w:rsidP="005D22EF">
            <w:pPr>
              <w:tabs>
                <w:tab w:val="decimal" w:pos="306"/>
              </w:tabs>
              <w:spacing w:line="360" w:lineRule="auto"/>
              <w:rPr>
                <w:rFonts w:eastAsia="MS Mincho"/>
                <w:bCs/>
                <w:iCs/>
                <w:color w:val="000000"/>
                <w:lang w:eastAsia="de-DE"/>
              </w:rPr>
            </w:pPr>
            <w:r w:rsidRPr="00D86580">
              <w:rPr>
                <w:rFonts w:eastAsia="MS Mincho"/>
                <w:bCs/>
                <w:iCs/>
                <w:color w:val="000000"/>
                <w:lang w:eastAsia="de-DE"/>
              </w:rPr>
              <w:t>.47</w:t>
            </w:r>
            <w:r>
              <w:rPr>
                <w:rFonts w:eastAsia="MS Mincho"/>
                <w:bCs/>
                <w:iCs/>
                <w:color w:val="000000"/>
                <w:lang w:eastAsia="de-DE"/>
              </w:rPr>
              <w:t>*</w:t>
            </w:r>
          </w:p>
        </w:tc>
        <w:tc>
          <w:tcPr>
            <w:tcW w:w="1308" w:type="dxa"/>
            <w:tcBorders>
              <w:top w:val="nil"/>
              <w:left w:val="nil"/>
              <w:bottom w:val="nil"/>
              <w:right w:val="nil"/>
            </w:tcBorders>
          </w:tcPr>
          <w:p w14:paraId="7C30B087" w14:textId="0E008490" w:rsidR="003E5D4E" w:rsidRPr="00F45FD4" w:rsidRDefault="00B96C9A" w:rsidP="005D22EF">
            <w:pPr>
              <w:tabs>
                <w:tab w:val="decimal" w:pos="181"/>
              </w:tabs>
              <w:spacing w:line="360" w:lineRule="auto"/>
              <w:rPr>
                <w:rFonts w:eastAsia="MS Mincho"/>
              </w:rPr>
            </w:pPr>
            <w:r>
              <w:rPr>
                <w:rFonts w:eastAsia="MS Mincho"/>
              </w:rPr>
              <w:t>.33</w:t>
            </w:r>
            <w:r w:rsidR="003E5D4E">
              <w:rPr>
                <w:rFonts w:eastAsia="MS Mincho"/>
              </w:rPr>
              <w:t xml:space="preserve"> / .60</w:t>
            </w:r>
          </w:p>
        </w:tc>
        <w:tc>
          <w:tcPr>
            <w:tcW w:w="236" w:type="dxa"/>
            <w:tcBorders>
              <w:top w:val="nil"/>
              <w:left w:val="nil"/>
              <w:bottom w:val="nil"/>
              <w:right w:val="nil"/>
            </w:tcBorders>
          </w:tcPr>
          <w:p w14:paraId="139FEE41" w14:textId="77777777" w:rsidR="003E5D4E"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72F12C24" w14:textId="3979E055" w:rsidR="003E5D4E" w:rsidRPr="004C66A3" w:rsidRDefault="003E5D4E" w:rsidP="005D22EF">
            <w:pPr>
              <w:tabs>
                <w:tab w:val="decimal" w:pos="306"/>
              </w:tabs>
              <w:spacing w:line="360" w:lineRule="auto"/>
              <w:rPr>
                <w:rFonts w:eastAsia="MS Mincho"/>
                <w:bCs/>
                <w:iCs/>
                <w:color w:val="000000"/>
                <w:lang w:eastAsia="de-DE"/>
              </w:rPr>
            </w:pPr>
            <w:r>
              <w:rPr>
                <w:rFonts w:eastAsia="MS Mincho"/>
                <w:bCs/>
                <w:iCs/>
                <w:color w:val="000000"/>
                <w:lang w:eastAsia="de-DE"/>
              </w:rPr>
              <w:t>.50*</w:t>
            </w:r>
          </w:p>
        </w:tc>
        <w:tc>
          <w:tcPr>
            <w:tcW w:w="1308" w:type="dxa"/>
            <w:tcBorders>
              <w:top w:val="nil"/>
              <w:left w:val="nil"/>
              <w:bottom w:val="nil"/>
              <w:right w:val="nil"/>
            </w:tcBorders>
          </w:tcPr>
          <w:p w14:paraId="29376015" w14:textId="7053F8F5" w:rsidR="003E5D4E" w:rsidRPr="004C66A3" w:rsidRDefault="00173F0A" w:rsidP="005D22EF">
            <w:pPr>
              <w:tabs>
                <w:tab w:val="decimal" w:pos="210"/>
              </w:tabs>
              <w:spacing w:line="360" w:lineRule="auto"/>
              <w:rPr>
                <w:rFonts w:eastAsia="MS Mincho"/>
              </w:rPr>
            </w:pPr>
            <w:r>
              <w:rPr>
                <w:rFonts w:eastAsia="MS Mincho"/>
              </w:rPr>
              <w:t>.40</w:t>
            </w:r>
            <w:r w:rsidR="003E5D4E">
              <w:rPr>
                <w:rFonts w:eastAsia="MS Mincho"/>
              </w:rPr>
              <w:t xml:space="preserve"> / .</w:t>
            </w:r>
            <w:r>
              <w:rPr>
                <w:rFonts w:eastAsia="MS Mincho"/>
              </w:rPr>
              <w:t>60</w:t>
            </w:r>
          </w:p>
        </w:tc>
      </w:tr>
      <w:tr w:rsidR="003E5D4E" w:rsidRPr="00116C1D" w14:paraId="4117C5BF" w14:textId="77777777" w:rsidTr="003E5D4E">
        <w:tc>
          <w:tcPr>
            <w:tcW w:w="4429" w:type="dxa"/>
            <w:tcBorders>
              <w:top w:val="nil"/>
              <w:left w:val="nil"/>
              <w:bottom w:val="nil"/>
              <w:right w:val="nil"/>
            </w:tcBorders>
          </w:tcPr>
          <w:p w14:paraId="2D765807" w14:textId="77777777" w:rsidR="003E5D4E" w:rsidRPr="00116C1D" w:rsidRDefault="003E5D4E" w:rsidP="005D22EF">
            <w:pPr>
              <w:spacing w:line="360" w:lineRule="auto"/>
              <w:rPr>
                <w:rFonts w:eastAsia="MS Mincho"/>
              </w:rPr>
            </w:pPr>
            <w:r w:rsidRPr="00116C1D">
              <w:rPr>
                <w:rFonts w:eastAsia="MS Mincho"/>
              </w:rPr>
              <w:t xml:space="preserve">   Social connectedness </w:t>
            </w:r>
            <w:r w:rsidRPr="00116C1D">
              <w:rPr>
                <w:rFonts w:eastAsia="MS Mincho"/>
              </w:rPr>
              <w:sym w:font="Symbol" w:char="F0DE"/>
            </w:r>
            <w:r w:rsidRPr="00116C1D">
              <w:rPr>
                <w:rFonts w:eastAsia="MS Mincho"/>
              </w:rPr>
              <w:t xml:space="preserve"> Inspiration</w:t>
            </w:r>
          </w:p>
        </w:tc>
        <w:tc>
          <w:tcPr>
            <w:tcW w:w="917" w:type="dxa"/>
            <w:tcBorders>
              <w:top w:val="nil"/>
              <w:left w:val="nil"/>
              <w:bottom w:val="nil"/>
              <w:right w:val="nil"/>
            </w:tcBorders>
          </w:tcPr>
          <w:p w14:paraId="301BC8A7" w14:textId="77777777" w:rsidR="003E5D4E" w:rsidRPr="00116C1D" w:rsidRDefault="003E5D4E" w:rsidP="005D22EF">
            <w:pPr>
              <w:spacing w:line="360" w:lineRule="auto"/>
              <w:jc w:val="center"/>
              <w:rPr>
                <w:rFonts w:eastAsia="MS Mincho"/>
              </w:rPr>
            </w:pPr>
            <w:r w:rsidRPr="00116C1D">
              <w:rPr>
                <w:rFonts w:eastAsia="MS Mincho"/>
              </w:rPr>
              <w:t>e</w:t>
            </w:r>
          </w:p>
        </w:tc>
        <w:tc>
          <w:tcPr>
            <w:tcW w:w="1307" w:type="dxa"/>
            <w:tcBorders>
              <w:top w:val="nil"/>
              <w:left w:val="nil"/>
              <w:bottom w:val="nil"/>
              <w:right w:val="nil"/>
            </w:tcBorders>
          </w:tcPr>
          <w:p w14:paraId="34ED8CC7" w14:textId="77777777" w:rsidR="003E5D4E" w:rsidRPr="00116C1D" w:rsidDel="007927E4" w:rsidRDefault="003E5D4E" w:rsidP="005D22EF">
            <w:pPr>
              <w:tabs>
                <w:tab w:val="decimal" w:pos="306"/>
              </w:tabs>
              <w:spacing w:line="360" w:lineRule="auto"/>
              <w:rPr>
                <w:rFonts w:eastAsia="MS Mincho"/>
              </w:rPr>
            </w:pPr>
            <w:r>
              <w:rPr>
                <w:rFonts w:eastAsia="MS Mincho"/>
              </w:rPr>
              <w:t>.32</w:t>
            </w:r>
            <w:r w:rsidRPr="00116C1D">
              <w:rPr>
                <w:rFonts w:eastAsia="MS Mincho"/>
              </w:rPr>
              <w:t>*</w:t>
            </w:r>
          </w:p>
        </w:tc>
        <w:tc>
          <w:tcPr>
            <w:tcW w:w="1307" w:type="dxa"/>
            <w:tcBorders>
              <w:top w:val="nil"/>
              <w:left w:val="nil"/>
              <w:bottom w:val="nil"/>
              <w:right w:val="nil"/>
            </w:tcBorders>
          </w:tcPr>
          <w:p w14:paraId="183E8D88" w14:textId="714E0893" w:rsidR="003E5D4E" w:rsidRPr="00116C1D" w:rsidDel="007927E4" w:rsidRDefault="00754DF9" w:rsidP="005D22EF">
            <w:pPr>
              <w:tabs>
                <w:tab w:val="decimal" w:pos="169"/>
              </w:tabs>
              <w:spacing w:line="360" w:lineRule="auto"/>
              <w:rPr>
                <w:rFonts w:eastAsia="MS Mincho"/>
              </w:rPr>
            </w:pPr>
            <w:r>
              <w:rPr>
                <w:rFonts w:eastAsia="MS Mincho"/>
              </w:rPr>
              <w:t>.14</w:t>
            </w:r>
            <w:r w:rsidR="003E5D4E" w:rsidRPr="00116C1D">
              <w:rPr>
                <w:rFonts w:eastAsia="MS Mincho"/>
              </w:rPr>
              <w:t xml:space="preserve"> </w:t>
            </w:r>
            <w:r w:rsidR="003E5D4E">
              <w:rPr>
                <w:rFonts w:eastAsia="MS Mincho"/>
              </w:rPr>
              <w:t>/</w:t>
            </w:r>
            <w:r w:rsidR="003E5D4E" w:rsidRPr="00116C1D">
              <w:rPr>
                <w:rFonts w:eastAsia="MS Mincho"/>
              </w:rPr>
              <w:t xml:space="preserve"> .6</w:t>
            </w:r>
            <w:r>
              <w:rPr>
                <w:rFonts w:eastAsia="MS Mincho"/>
              </w:rPr>
              <w:t>3</w:t>
            </w:r>
          </w:p>
        </w:tc>
        <w:tc>
          <w:tcPr>
            <w:tcW w:w="254" w:type="dxa"/>
            <w:tcBorders>
              <w:top w:val="nil"/>
              <w:left w:val="nil"/>
              <w:bottom w:val="nil"/>
              <w:right w:val="nil"/>
            </w:tcBorders>
          </w:tcPr>
          <w:p w14:paraId="351C17D5" w14:textId="77777777" w:rsidR="003E5D4E" w:rsidRPr="00D86580"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32C848B7" w14:textId="58EDC7F0" w:rsidR="003E5D4E" w:rsidRPr="00D86580" w:rsidDel="007927E4" w:rsidRDefault="003E5D4E" w:rsidP="005D22EF">
            <w:pPr>
              <w:tabs>
                <w:tab w:val="decimal" w:pos="306"/>
              </w:tabs>
              <w:spacing w:line="360" w:lineRule="auto"/>
              <w:rPr>
                <w:rFonts w:eastAsia="MS Mincho"/>
              </w:rPr>
            </w:pPr>
            <w:r w:rsidRPr="00D86580">
              <w:rPr>
                <w:rFonts w:eastAsia="MS Mincho"/>
              </w:rPr>
              <w:t>.26</w:t>
            </w:r>
            <w:r>
              <w:rPr>
                <w:rFonts w:eastAsia="MS Mincho"/>
              </w:rPr>
              <w:t>*</w:t>
            </w:r>
          </w:p>
        </w:tc>
        <w:tc>
          <w:tcPr>
            <w:tcW w:w="1308" w:type="dxa"/>
            <w:tcBorders>
              <w:top w:val="nil"/>
              <w:left w:val="nil"/>
              <w:bottom w:val="nil"/>
              <w:right w:val="nil"/>
            </w:tcBorders>
          </w:tcPr>
          <w:p w14:paraId="489A51B2" w14:textId="69F03B73" w:rsidR="003E5D4E" w:rsidRPr="00F45FD4" w:rsidDel="007927E4" w:rsidRDefault="00B96C9A" w:rsidP="005D22EF">
            <w:pPr>
              <w:tabs>
                <w:tab w:val="decimal" w:pos="181"/>
              </w:tabs>
              <w:spacing w:line="360" w:lineRule="auto"/>
              <w:rPr>
                <w:rFonts w:eastAsia="MS Mincho"/>
              </w:rPr>
            </w:pPr>
            <w:r>
              <w:rPr>
                <w:rFonts w:eastAsia="MS Mincho"/>
              </w:rPr>
              <w:t>.07</w:t>
            </w:r>
            <w:r w:rsidR="003E5D4E">
              <w:rPr>
                <w:rFonts w:eastAsia="MS Mincho"/>
              </w:rPr>
              <w:t xml:space="preserve"> / .45</w:t>
            </w:r>
          </w:p>
        </w:tc>
        <w:tc>
          <w:tcPr>
            <w:tcW w:w="236" w:type="dxa"/>
            <w:tcBorders>
              <w:top w:val="nil"/>
              <w:left w:val="nil"/>
              <w:bottom w:val="nil"/>
              <w:right w:val="nil"/>
            </w:tcBorders>
          </w:tcPr>
          <w:p w14:paraId="55C65DB2" w14:textId="77777777" w:rsidR="003E5D4E"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633D02DD" w14:textId="7983F120" w:rsidR="003E5D4E" w:rsidRPr="004C66A3" w:rsidDel="007927E4" w:rsidRDefault="003E5D4E" w:rsidP="005D22EF">
            <w:pPr>
              <w:tabs>
                <w:tab w:val="decimal" w:pos="306"/>
              </w:tabs>
              <w:spacing w:line="360" w:lineRule="auto"/>
              <w:rPr>
                <w:rFonts w:eastAsia="MS Mincho"/>
              </w:rPr>
            </w:pPr>
            <w:r>
              <w:rPr>
                <w:rFonts w:eastAsia="MS Mincho"/>
              </w:rPr>
              <w:t>.25*</w:t>
            </w:r>
          </w:p>
        </w:tc>
        <w:tc>
          <w:tcPr>
            <w:tcW w:w="1308" w:type="dxa"/>
            <w:tcBorders>
              <w:top w:val="nil"/>
              <w:left w:val="nil"/>
              <w:bottom w:val="nil"/>
              <w:right w:val="nil"/>
            </w:tcBorders>
          </w:tcPr>
          <w:p w14:paraId="36A3B306" w14:textId="12B91402" w:rsidR="003E5D4E" w:rsidRPr="004C66A3" w:rsidDel="007927E4" w:rsidRDefault="003E5D4E" w:rsidP="005D22EF">
            <w:pPr>
              <w:tabs>
                <w:tab w:val="decimal" w:pos="210"/>
              </w:tabs>
              <w:spacing w:line="360" w:lineRule="auto"/>
              <w:rPr>
                <w:rFonts w:eastAsia="MS Mincho"/>
              </w:rPr>
            </w:pPr>
            <w:r>
              <w:rPr>
                <w:rFonts w:eastAsia="MS Mincho"/>
              </w:rPr>
              <w:t>.12 / .3</w:t>
            </w:r>
            <w:r w:rsidR="00173F0A">
              <w:rPr>
                <w:rFonts w:eastAsia="MS Mincho"/>
              </w:rPr>
              <w:t>8</w:t>
            </w:r>
          </w:p>
        </w:tc>
      </w:tr>
      <w:tr w:rsidR="003E5D4E" w:rsidRPr="00116C1D" w14:paraId="2143E60A" w14:textId="77777777" w:rsidTr="003E5D4E">
        <w:tc>
          <w:tcPr>
            <w:tcW w:w="4429" w:type="dxa"/>
            <w:tcBorders>
              <w:top w:val="nil"/>
              <w:left w:val="nil"/>
              <w:bottom w:val="nil"/>
              <w:right w:val="nil"/>
            </w:tcBorders>
          </w:tcPr>
          <w:p w14:paraId="4809FEB0"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   Self-esteem </w:t>
            </w:r>
            <w:r w:rsidRPr="00116C1D">
              <w:rPr>
                <w:rFonts w:eastAsia="MS Mincho"/>
              </w:rPr>
              <w:sym w:font="Symbol" w:char="F0DE"/>
            </w:r>
            <w:r w:rsidRPr="00116C1D">
              <w:rPr>
                <w:rFonts w:eastAsia="MS Mincho"/>
              </w:rPr>
              <w:t xml:space="preserve"> Inspiration</w:t>
            </w:r>
          </w:p>
        </w:tc>
        <w:tc>
          <w:tcPr>
            <w:tcW w:w="917" w:type="dxa"/>
            <w:tcBorders>
              <w:top w:val="nil"/>
              <w:left w:val="nil"/>
              <w:bottom w:val="nil"/>
              <w:right w:val="nil"/>
            </w:tcBorders>
          </w:tcPr>
          <w:p w14:paraId="427C78A9" w14:textId="77777777" w:rsidR="003E5D4E" w:rsidRPr="00116C1D" w:rsidRDefault="003E5D4E" w:rsidP="005D22EF">
            <w:pPr>
              <w:spacing w:line="360" w:lineRule="auto"/>
              <w:jc w:val="center"/>
              <w:rPr>
                <w:rFonts w:eastAsia="MS Mincho"/>
                <w:b/>
                <w:bCs/>
                <w:iCs/>
                <w:u w:val="single"/>
                <w:lang w:eastAsia="de-DE"/>
              </w:rPr>
            </w:pPr>
            <w:r w:rsidRPr="00116C1D">
              <w:rPr>
                <w:rFonts w:eastAsia="MS Mincho"/>
              </w:rPr>
              <w:t>f</w:t>
            </w:r>
          </w:p>
        </w:tc>
        <w:tc>
          <w:tcPr>
            <w:tcW w:w="1307" w:type="dxa"/>
            <w:tcBorders>
              <w:top w:val="nil"/>
              <w:left w:val="nil"/>
              <w:bottom w:val="nil"/>
              <w:right w:val="nil"/>
            </w:tcBorders>
          </w:tcPr>
          <w:p w14:paraId="3C2DB340" w14:textId="77777777" w:rsidR="003E5D4E" w:rsidRPr="00116C1D" w:rsidRDefault="003E5D4E" w:rsidP="005D22EF">
            <w:pPr>
              <w:tabs>
                <w:tab w:val="decimal" w:pos="306"/>
              </w:tabs>
              <w:spacing w:line="360" w:lineRule="auto"/>
              <w:rPr>
                <w:rFonts w:eastAsia="MS Mincho"/>
                <w:b/>
                <w:bCs/>
                <w:iCs/>
                <w:color w:val="000000"/>
                <w:u w:val="single"/>
                <w:lang w:eastAsia="de-DE"/>
              </w:rPr>
            </w:pPr>
            <w:r>
              <w:rPr>
                <w:rFonts w:eastAsia="MS Mincho"/>
              </w:rPr>
              <w:t>.45</w:t>
            </w:r>
            <w:r w:rsidRPr="00116C1D">
              <w:rPr>
                <w:rFonts w:eastAsia="MS Mincho"/>
              </w:rPr>
              <w:t>*</w:t>
            </w:r>
          </w:p>
        </w:tc>
        <w:tc>
          <w:tcPr>
            <w:tcW w:w="1307" w:type="dxa"/>
            <w:tcBorders>
              <w:top w:val="nil"/>
              <w:left w:val="nil"/>
              <w:bottom w:val="nil"/>
              <w:right w:val="nil"/>
            </w:tcBorders>
          </w:tcPr>
          <w:p w14:paraId="40427F82" w14:textId="313C9FDA" w:rsidR="003E5D4E" w:rsidRPr="00116C1D" w:rsidRDefault="00754DF9" w:rsidP="005D22EF">
            <w:pPr>
              <w:tabs>
                <w:tab w:val="decimal" w:pos="169"/>
              </w:tabs>
              <w:spacing w:line="360" w:lineRule="auto"/>
              <w:rPr>
                <w:rFonts w:eastAsia="MS Mincho"/>
              </w:rPr>
            </w:pPr>
            <w:r>
              <w:rPr>
                <w:rFonts w:eastAsia="MS Mincho"/>
              </w:rPr>
              <w:t>.10</w:t>
            </w:r>
            <w:r w:rsidR="003E5D4E" w:rsidRPr="00116C1D">
              <w:rPr>
                <w:rFonts w:eastAsia="MS Mincho"/>
              </w:rPr>
              <w:t xml:space="preserve"> </w:t>
            </w:r>
            <w:r w:rsidR="003E5D4E">
              <w:rPr>
                <w:rFonts w:eastAsia="MS Mincho"/>
              </w:rPr>
              <w:t>/</w:t>
            </w:r>
            <w:r w:rsidR="003E5D4E" w:rsidRPr="00116C1D">
              <w:rPr>
                <w:rFonts w:eastAsia="MS Mincho"/>
              </w:rPr>
              <w:t xml:space="preserve"> .67</w:t>
            </w:r>
          </w:p>
        </w:tc>
        <w:tc>
          <w:tcPr>
            <w:tcW w:w="254" w:type="dxa"/>
            <w:tcBorders>
              <w:top w:val="nil"/>
              <w:left w:val="nil"/>
              <w:bottom w:val="nil"/>
              <w:right w:val="nil"/>
            </w:tcBorders>
          </w:tcPr>
          <w:p w14:paraId="36698F7E" w14:textId="77777777" w:rsidR="003E5D4E" w:rsidRPr="00D86580"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52226F39" w14:textId="11CB1176" w:rsidR="003E5D4E" w:rsidRPr="00D86580" w:rsidRDefault="003E5D4E" w:rsidP="005D22EF">
            <w:pPr>
              <w:tabs>
                <w:tab w:val="decimal" w:pos="306"/>
              </w:tabs>
              <w:spacing w:line="360" w:lineRule="auto"/>
              <w:rPr>
                <w:rFonts w:eastAsia="MS Mincho"/>
                <w:bCs/>
                <w:iCs/>
                <w:color w:val="000000"/>
                <w:lang w:eastAsia="de-DE"/>
              </w:rPr>
            </w:pPr>
            <w:r w:rsidRPr="00D86580">
              <w:rPr>
                <w:rFonts w:eastAsia="MS Mincho"/>
                <w:bCs/>
                <w:iCs/>
                <w:color w:val="000000"/>
                <w:lang w:eastAsia="de-DE"/>
              </w:rPr>
              <w:t>.65</w:t>
            </w:r>
            <w:r>
              <w:rPr>
                <w:rFonts w:eastAsia="MS Mincho"/>
                <w:bCs/>
                <w:iCs/>
                <w:color w:val="000000"/>
                <w:lang w:eastAsia="de-DE"/>
              </w:rPr>
              <w:t>*</w:t>
            </w:r>
          </w:p>
        </w:tc>
        <w:tc>
          <w:tcPr>
            <w:tcW w:w="1308" w:type="dxa"/>
            <w:tcBorders>
              <w:top w:val="nil"/>
              <w:left w:val="nil"/>
              <w:bottom w:val="nil"/>
              <w:right w:val="nil"/>
            </w:tcBorders>
          </w:tcPr>
          <w:p w14:paraId="0E11C51D" w14:textId="77777777" w:rsidR="003E5D4E" w:rsidRPr="00F45FD4" w:rsidRDefault="003E5D4E" w:rsidP="005D22EF">
            <w:pPr>
              <w:tabs>
                <w:tab w:val="decimal" w:pos="181"/>
              </w:tabs>
              <w:spacing w:line="360" w:lineRule="auto"/>
              <w:rPr>
                <w:rFonts w:eastAsia="MS Mincho"/>
              </w:rPr>
            </w:pPr>
            <w:r>
              <w:rPr>
                <w:rFonts w:eastAsia="MS Mincho"/>
              </w:rPr>
              <w:t>.46 / .85</w:t>
            </w:r>
          </w:p>
        </w:tc>
        <w:tc>
          <w:tcPr>
            <w:tcW w:w="236" w:type="dxa"/>
            <w:tcBorders>
              <w:top w:val="nil"/>
              <w:left w:val="nil"/>
              <w:bottom w:val="nil"/>
              <w:right w:val="nil"/>
            </w:tcBorders>
          </w:tcPr>
          <w:p w14:paraId="0831B239" w14:textId="77777777" w:rsidR="003E5D4E"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5AC3901F" w14:textId="36056648" w:rsidR="003E5D4E" w:rsidRPr="004C66A3" w:rsidRDefault="003E5D4E" w:rsidP="005D22EF">
            <w:pPr>
              <w:tabs>
                <w:tab w:val="decimal" w:pos="306"/>
              </w:tabs>
              <w:spacing w:line="360" w:lineRule="auto"/>
              <w:rPr>
                <w:rFonts w:eastAsia="MS Mincho"/>
                <w:bCs/>
                <w:iCs/>
                <w:color w:val="000000"/>
                <w:lang w:eastAsia="de-DE"/>
              </w:rPr>
            </w:pPr>
            <w:r>
              <w:rPr>
                <w:rFonts w:eastAsia="MS Mincho"/>
                <w:bCs/>
                <w:iCs/>
                <w:color w:val="000000"/>
                <w:lang w:eastAsia="de-DE"/>
              </w:rPr>
              <w:t>.59*</w:t>
            </w:r>
          </w:p>
        </w:tc>
        <w:tc>
          <w:tcPr>
            <w:tcW w:w="1308" w:type="dxa"/>
            <w:tcBorders>
              <w:top w:val="nil"/>
              <w:left w:val="nil"/>
              <w:bottom w:val="nil"/>
              <w:right w:val="nil"/>
            </w:tcBorders>
          </w:tcPr>
          <w:p w14:paraId="1B7CE402" w14:textId="77777777" w:rsidR="003E5D4E" w:rsidRPr="004C66A3" w:rsidRDefault="003E5D4E" w:rsidP="005D22EF">
            <w:pPr>
              <w:tabs>
                <w:tab w:val="decimal" w:pos="210"/>
              </w:tabs>
              <w:spacing w:line="360" w:lineRule="auto"/>
              <w:rPr>
                <w:rFonts w:eastAsia="MS Mincho"/>
              </w:rPr>
            </w:pPr>
            <w:r>
              <w:rPr>
                <w:rFonts w:eastAsia="MS Mincho"/>
              </w:rPr>
              <w:t>.45 / .73</w:t>
            </w:r>
          </w:p>
        </w:tc>
      </w:tr>
      <w:tr w:rsidR="003E5D4E" w:rsidRPr="00116C1D" w14:paraId="007F6FA1" w14:textId="77777777" w:rsidTr="003E5D4E">
        <w:tc>
          <w:tcPr>
            <w:tcW w:w="4429" w:type="dxa"/>
            <w:tcBorders>
              <w:top w:val="nil"/>
              <w:left w:val="nil"/>
              <w:bottom w:val="nil"/>
              <w:right w:val="nil"/>
            </w:tcBorders>
          </w:tcPr>
          <w:p w14:paraId="6402FFAE"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Indirect effect: Nostalgia </w:t>
            </w:r>
            <w:r w:rsidRPr="00116C1D">
              <w:rPr>
                <w:rFonts w:eastAsia="MS Mincho"/>
              </w:rPr>
              <w:sym w:font="Symbol" w:char="F0DE"/>
            </w:r>
            <w:r w:rsidRPr="00116C1D">
              <w:rPr>
                <w:rFonts w:eastAsia="MS Mincho"/>
              </w:rPr>
              <w:t xml:space="preserve"> Self-esteem</w:t>
            </w:r>
          </w:p>
        </w:tc>
        <w:tc>
          <w:tcPr>
            <w:tcW w:w="917" w:type="dxa"/>
            <w:tcBorders>
              <w:top w:val="nil"/>
              <w:left w:val="nil"/>
              <w:bottom w:val="nil"/>
              <w:right w:val="nil"/>
            </w:tcBorders>
          </w:tcPr>
          <w:p w14:paraId="621790DF" w14:textId="77777777" w:rsidR="003E5D4E" w:rsidRPr="00116C1D" w:rsidRDefault="003E5D4E" w:rsidP="005D22EF">
            <w:pPr>
              <w:spacing w:line="360" w:lineRule="auto"/>
              <w:jc w:val="center"/>
              <w:rPr>
                <w:rFonts w:eastAsia="MS Mincho"/>
              </w:rPr>
            </w:pPr>
          </w:p>
        </w:tc>
        <w:tc>
          <w:tcPr>
            <w:tcW w:w="1307" w:type="dxa"/>
            <w:tcBorders>
              <w:top w:val="nil"/>
              <w:left w:val="nil"/>
              <w:bottom w:val="nil"/>
              <w:right w:val="nil"/>
            </w:tcBorders>
          </w:tcPr>
          <w:p w14:paraId="3D1DB2F9" w14:textId="77777777" w:rsidR="003E5D4E" w:rsidRPr="00116C1D"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3767CCE1" w14:textId="77777777" w:rsidR="003E5D4E" w:rsidRPr="00116C1D" w:rsidRDefault="003E5D4E" w:rsidP="005D22EF">
            <w:pPr>
              <w:tabs>
                <w:tab w:val="decimal" w:pos="169"/>
              </w:tabs>
              <w:spacing w:line="360" w:lineRule="auto"/>
              <w:rPr>
                <w:rFonts w:eastAsia="MS Mincho"/>
              </w:rPr>
            </w:pPr>
          </w:p>
        </w:tc>
        <w:tc>
          <w:tcPr>
            <w:tcW w:w="254" w:type="dxa"/>
            <w:tcBorders>
              <w:top w:val="nil"/>
              <w:left w:val="nil"/>
              <w:bottom w:val="nil"/>
              <w:right w:val="nil"/>
            </w:tcBorders>
          </w:tcPr>
          <w:p w14:paraId="04BEE4C1" w14:textId="77777777" w:rsidR="003E5D4E" w:rsidRPr="00D86580"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242BA616" w14:textId="0AB2B463" w:rsidR="003E5D4E" w:rsidRPr="00D86580" w:rsidRDefault="003E5D4E" w:rsidP="005D22EF">
            <w:pPr>
              <w:tabs>
                <w:tab w:val="decimal" w:pos="306"/>
              </w:tabs>
              <w:spacing w:line="360" w:lineRule="auto"/>
              <w:rPr>
                <w:rFonts w:eastAsia="MS Mincho"/>
              </w:rPr>
            </w:pPr>
          </w:p>
        </w:tc>
        <w:tc>
          <w:tcPr>
            <w:tcW w:w="1308" w:type="dxa"/>
            <w:tcBorders>
              <w:top w:val="nil"/>
              <w:left w:val="nil"/>
              <w:bottom w:val="nil"/>
              <w:right w:val="nil"/>
            </w:tcBorders>
          </w:tcPr>
          <w:p w14:paraId="398F655F" w14:textId="77777777" w:rsidR="003E5D4E" w:rsidRPr="00116C1D" w:rsidRDefault="003E5D4E" w:rsidP="005D22EF">
            <w:pPr>
              <w:tabs>
                <w:tab w:val="decimal" w:pos="181"/>
              </w:tabs>
              <w:spacing w:line="360" w:lineRule="auto"/>
              <w:rPr>
                <w:rFonts w:eastAsia="MS Mincho"/>
              </w:rPr>
            </w:pPr>
          </w:p>
        </w:tc>
        <w:tc>
          <w:tcPr>
            <w:tcW w:w="236" w:type="dxa"/>
            <w:tcBorders>
              <w:top w:val="nil"/>
              <w:left w:val="nil"/>
              <w:bottom w:val="nil"/>
              <w:right w:val="nil"/>
            </w:tcBorders>
          </w:tcPr>
          <w:p w14:paraId="0856CEC4" w14:textId="77777777" w:rsidR="003E5D4E" w:rsidRPr="004C66A3"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4D30BD03" w14:textId="758EF4EB" w:rsidR="003E5D4E" w:rsidRPr="004C66A3" w:rsidRDefault="003E5D4E" w:rsidP="005D22EF">
            <w:pPr>
              <w:tabs>
                <w:tab w:val="decimal" w:pos="306"/>
              </w:tabs>
              <w:spacing w:line="360" w:lineRule="auto"/>
              <w:rPr>
                <w:rFonts w:eastAsia="MS Mincho"/>
              </w:rPr>
            </w:pPr>
          </w:p>
        </w:tc>
        <w:tc>
          <w:tcPr>
            <w:tcW w:w="1308" w:type="dxa"/>
            <w:tcBorders>
              <w:top w:val="nil"/>
              <w:left w:val="nil"/>
              <w:bottom w:val="nil"/>
              <w:right w:val="nil"/>
            </w:tcBorders>
          </w:tcPr>
          <w:p w14:paraId="61CFEB36" w14:textId="77777777" w:rsidR="003E5D4E" w:rsidRPr="004C66A3" w:rsidRDefault="003E5D4E" w:rsidP="005D22EF">
            <w:pPr>
              <w:tabs>
                <w:tab w:val="decimal" w:pos="210"/>
              </w:tabs>
              <w:spacing w:line="360" w:lineRule="auto"/>
              <w:rPr>
                <w:rFonts w:eastAsia="MS Mincho"/>
              </w:rPr>
            </w:pPr>
          </w:p>
        </w:tc>
      </w:tr>
      <w:tr w:rsidR="003E5D4E" w:rsidRPr="00116C1D" w14:paraId="358DF45A" w14:textId="77777777" w:rsidTr="003E5D4E">
        <w:tc>
          <w:tcPr>
            <w:tcW w:w="4429" w:type="dxa"/>
            <w:tcBorders>
              <w:top w:val="nil"/>
              <w:left w:val="nil"/>
              <w:bottom w:val="nil"/>
              <w:right w:val="nil"/>
            </w:tcBorders>
          </w:tcPr>
          <w:p w14:paraId="33EA3461"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   Via social connectedness</w:t>
            </w:r>
          </w:p>
        </w:tc>
        <w:tc>
          <w:tcPr>
            <w:tcW w:w="917" w:type="dxa"/>
            <w:tcBorders>
              <w:top w:val="nil"/>
              <w:left w:val="nil"/>
              <w:bottom w:val="nil"/>
              <w:right w:val="nil"/>
            </w:tcBorders>
          </w:tcPr>
          <w:p w14:paraId="3AE82C41" w14:textId="77777777" w:rsidR="003E5D4E" w:rsidRPr="00116C1D" w:rsidRDefault="003E5D4E" w:rsidP="005D22EF">
            <w:pPr>
              <w:spacing w:line="360" w:lineRule="auto"/>
              <w:jc w:val="center"/>
              <w:rPr>
                <w:rFonts w:eastAsia="MS Mincho"/>
                <w:b/>
                <w:bCs/>
                <w:iCs/>
                <w:color w:val="000000"/>
                <w:u w:val="single"/>
                <w:lang w:eastAsia="de-DE"/>
              </w:rPr>
            </w:pPr>
            <w:r w:rsidRPr="00116C1D">
              <w:rPr>
                <w:rFonts w:eastAsia="MS Mincho"/>
              </w:rPr>
              <w:t>a</w:t>
            </w:r>
            <w:r>
              <w:rPr>
                <w:rFonts w:eastAsia="MS Mincho"/>
              </w:rPr>
              <w:t>*</w:t>
            </w:r>
            <w:r w:rsidRPr="00116C1D">
              <w:rPr>
                <w:rFonts w:eastAsia="MS Mincho"/>
              </w:rPr>
              <w:t>d</w:t>
            </w:r>
          </w:p>
        </w:tc>
        <w:tc>
          <w:tcPr>
            <w:tcW w:w="1307" w:type="dxa"/>
            <w:tcBorders>
              <w:top w:val="nil"/>
              <w:left w:val="nil"/>
              <w:bottom w:val="nil"/>
              <w:right w:val="nil"/>
            </w:tcBorders>
          </w:tcPr>
          <w:p w14:paraId="77F695BC" w14:textId="77777777" w:rsidR="003E5D4E" w:rsidRPr="00116C1D" w:rsidRDefault="003E5D4E" w:rsidP="005D22EF">
            <w:pPr>
              <w:tabs>
                <w:tab w:val="decimal" w:pos="306"/>
              </w:tabs>
              <w:spacing w:line="360" w:lineRule="auto"/>
              <w:rPr>
                <w:rFonts w:eastAsia="MS Mincho"/>
                <w:b/>
                <w:bCs/>
                <w:iCs/>
                <w:color w:val="000000"/>
                <w:u w:val="single"/>
                <w:lang w:eastAsia="de-DE"/>
              </w:rPr>
            </w:pPr>
            <w:r>
              <w:rPr>
                <w:rFonts w:eastAsia="MS Mincho"/>
              </w:rPr>
              <w:t>.7</w:t>
            </w:r>
            <w:r w:rsidRPr="00116C1D">
              <w:rPr>
                <w:rFonts w:eastAsia="MS Mincho"/>
              </w:rPr>
              <w:t>5*</w:t>
            </w:r>
          </w:p>
        </w:tc>
        <w:tc>
          <w:tcPr>
            <w:tcW w:w="1307" w:type="dxa"/>
            <w:tcBorders>
              <w:top w:val="nil"/>
              <w:left w:val="nil"/>
              <w:bottom w:val="nil"/>
              <w:right w:val="nil"/>
            </w:tcBorders>
          </w:tcPr>
          <w:p w14:paraId="49DB46D5" w14:textId="7B636701" w:rsidR="003E5D4E" w:rsidRPr="00116C1D" w:rsidRDefault="00754DF9" w:rsidP="005D22EF">
            <w:pPr>
              <w:tabs>
                <w:tab w:val="decimal" w:pos="169"/>
              </w:tabs>
              <w:spacing w:line="360" w:lineRule="auto"/>
              <w:rPr>
                <w:rFonts w:eastAsia="MS Mincho"/>
              </w:rPr>
            </w:pPr>
            <w:r>
              <w:rPr>
                <w:rFonts w:eastAsia="MS Mincho"/>
              </w:rPr>
              <w:t>.31</w:t>
            </w:r>
            <w:r w:rsidR="003E5D4E" w:rsidRPr="00116C1D">
              <w:rPr>
                <w:rFonts w:eastAsia="MS Mincho"/>
              </w:rPr>
              <w:t xml:space="preserve"> </w:t>
            </w:r>
            <w:r w:rsidR="003E5D4E">
              <w:rPr>
                <w:rFonts w:eastAsia="MS Mincho"/>
              </w:rPr>
              <w:t>/</w:t>
            </w:r>
            <w:r>
              <w:rPr>
                <w:rFonts w:eastAsia="MS Mincho"/>
              </w:rPr>
              <w:t xml:space="preserve"> 1.28</w:t>
            </w:r>
          </w:p>
        </w:tc>
        <w:tc>
          <w:tcPr>
            <w:tcW w:w="254" w:type="dxa"/>
            <w:tcBorders>
              <w:top w:val="nil"/>
              <w:left w:val="nil"/>
              <w:bottom w:val="nil"/>
              <w:right w:val="nil"/>
            </w:tcBorders>
          </w:tcPr>
          <w:p w14:paraId="69706C47" w14:textId="77777777" w:rsidR="003E5D4E" w:rsidRPr="00D86580"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7C3924D4" w14:textId="2A5A68BA" w:rsidR="003E5D4E" w:rsidRPr="00D86580" w:rsidRDefault="003E5D4E" w:rsidP="005D22EF">
            <w:pPr>
              <w:tabs>
                <w:tab w:val="decimal" w:pos="306"/>
              </w:tabs>
              <w:spacing w:line="360" w:lineRule="auto"/>
              <w:rPr>
                <w:rFonts w:eastAsia="MS Mincho"/>
                <w:bCs/>
                <w:iCs/>
                <w:color w:val="000000"/>
                <w:lang w:eastAsia="de-DE"/>
              </w:rPr>
            </w:pPr>
            <w:r w:rsidRPr="00D86580">
              <w:rPr>
                <w:rFonts w:eastAsia="MS Mincho"/>
                <w:bCs/>
                <w:iCs/>
                <w:color w:val="000000"/>
                <w:lang w:eastAsia="de-DE"/>
              </w:rPr>
              <w:t>.66</w:t>
            </w:r>
            <w:r>
              <w:rPr>
                <w:rFonts w:eastAsia="MS Mincho"/>
                <w:bCs/>
                <w:iCs/>
                <w:color w:val="000000"/>
                <w:lang w:eastAsia="de-DE"/>
              </w:rPr>
              <w:t>*</w:t>
            </w:r>
          </w:p>
        </w:tc>
        <w:tc>
          <w:tcPr>
            <w:tcW w:w="1308" w:type="dxa"/>
            <w:tcBorders>
              <w:top w:val="nil"/>
              <w:left w:val="nil"/>
              <w:bottom w:val="nil"/>
              <w:right w:val="nil"/>
            </w:tcBorders>
          </w:tcPr>
          <w:p w14:paraId="3746D5D9" w14:textId="4C2B156A" w:rsidR="003E5D4E" w:rsidRPr="00116C1D" w:rsidRDefault="00B96C9A" w:rsidP="005D22EF">
            <w:pPr>
              <w:tabs>
                <w:tab w:val="decimal" w:pos="181"/>
              </w:tabs>
              <w:spacing w:line="360" w:lineRule="auto"/>
              <w:rPr>
                <w:rFonts w:eastAsia="MS Mincho"/>
              </w:rPr>
            </w:pPr>
            <w:r>
              <w:rPr>
                <w:rFonts w:eastAsia="MS Mincho"/>
              </w:rPr>
              <w:t>.41</w:t>
            </w:r>
            <w:r w:rsidR="003E5D4E">
              <w:rPr>
                <w:rFonts w:eastAsia="MS Mincho"/>
              </w:rPr>
              <w:t xml:space="preserve"> / .9</w:t>
            </w:r>
            <w:r>
              <w:rPr>
                <w:rFonts w:eastAsia="MS Mincho"/>
              </w:rPr>
              <w:t>3</w:t>
            </w:r>
          </w:p>
        </w:tc>
        <w:tc>
          <w:tcPr>
            <w:tcW w:w="236" w:type="dxa"/>
            <w:tcBorders>
              <w:top w:val="nil"/>
              <w:left w:val="nil"/>
              <w:bottom w:val="nil"/>
              <w:right w:val="nil"/>
            </w:tcBorders>
          </w:tcPr>
          <w:p w14:paraId="0AC6BEFE" w14:textId="77777777" w:rsidR="003E5D4E"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3386B0FC" w14:textId="0546DE31" w:rsidR="003E5D4E" w:rsidRPr="004C66A3" w:rsidRDefault="003E5D4E" w:rsidP="005D22EF">
            <w:pPr>
              <w:tabs>
                <w:tab w:val="decimal" w:pos="306"/>
              </w:tabs>
              <w:spacing w:line="360" w:lineRule="auto"/>
              <w:rPr>
                <w:rFonts w:eastAsia="MS Mincho"/>
                <w:bCs/>
                <w:iCs/>
                <w:color w:val="000000"/>
                <w:lang w:eastAsia="de-DE"/>
              </w:rPr>
            </w:pPr>
            <w:r>
              <w:rPr>
                <w:rFonts w:eastAsia="MS Mincho"/>
                <w:bCs/>
                <w:iCs/>
                <w:color w:val="000000"/>
                <w:lang w:eastAsia="de-DE"/>
              </w:rPr>
              <w:t>.60*</w:t>
            </w:r>
          </w:p>
        </w:tc>
        <w:tc>
          <w:tcPr>
            <w:tcW w:w="1308" w:type="dxa"/>
            <w:tcBorders>
              <w:top w:val="nil"/>
              <w:left w:val="nil"/>
              <w:bottom w:val="nil"/>
              <w:right w:val="nil"/>
            </w:tcBorders>
          </w:tcPr>
          <w:p w14:paraId="51409481" w14:textId="77777777" w:rsidR="003E5D4E" w:rsidRPr="004C66A3" w:rsidRDefault="003E5D4E" w:rsidP="005D22EF">
            <w:pPr>
              <w:tabs>
                <w:tab w:val="decimal" w:pos="210"/>
              </w:tabs>
              <w:spacing w:line="360" w:lineRule="auto"/>
              <w:rPr>
                <w:rFonts w:eastAsia="MS Mincho"/>
              </w:rPr>
            </w:pPr>
            <w:r>
              <w:rPr>
                <w:rFonts w:eastAsia="MS Mincho"/>
              </w:rPr>
              <w:t>.42 / .79</w:t>
            </w:r>
          </w:p>
        </w:tc>
      </w:tr>
      <w:tr w:rsidR="003E5D4E" w:rsidRPr="00116C1D" w14:paraId="5B098058" w14:textId="77777777" w:rsidTr="003E5D4E">
        <w:tc>
          <w:tcPr>
            <w:tcW w:w="4429" w:type="dxa"/>
            <w:tcBorders>
              <w:top w:val="nil"/>
              <w:left w:val="nil"/>
              <w:bottom w:val="nil"/>
              <w:right w:val="nil"/>
            </w:tcBorders>
          </w:tcPr>
          <w:p w14:paraId="40D019CC"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Indirect effect: Nostalgia </w:t>
            </w:r>
            <w:r w:rsidRPr="00116C1D">
              <w:rPr>
                <w:rFonts w:eastAsia="MS Mincho"/>
              </w:rPr>
              <w:sym w:font="Symbol" w:char="F0DE"/>
            </w:r>
            <w:r w:rsidRPr="00116C1D">
              <w:rPr>
                <w:rFonts w:eastAsia="MS Mincho"/>
              </w:rPr>
              <w:t xml:space="preserve"> Inspiration</w:t>
            </w:r>
          </w:p>
        </w:tc>
        <w:tc>
          <w:tcPr>
            <w:tcW w:w="917" w:type="dxa"/>
            <w:tcBorders>
              <w:top w:val="nil"/>
              <w:left w:val="nil"/>
              <w:bottom w:val="nil"/>
              <w:right w:val="nil"/>
            </w:tcBorders>
          </w:tcPr>
          <w:p w14:paraId="0A7A7D95" w14:textId="77777777" w:rsidR="003E5D4E" w:rsidRPr="00116C1D" w:rsidRDefault="003E5D4E" w:rsidP="005D22EF">
            <w:pPr>
              <w:spacing w:line="360" w:lineRule="auto"/>
              <w:jc w:val="center"/>
              <w:rPr>
                <w:rFonts w:eastAsia="MS Mincho"/>
              </w:rPr>
            </w:pPr>
          </w:p>
        </w:tc>
        <w:tc>
          <w:tcPr>
            <w:tcW w:w="1307" w:type="dxa"/>
            <w:tcBorders>
              <w:top w:val="nil"/>
              <w:left w:val="nil"/>
              <w:bottom w:val="nil"/>
              <w:right w:val="nil"/>
            </w:tcBorders>
          </w:tcPr>
          <w:p w14:paraId="13239597" w14:textId="77777777" w:rsidR="003E5D4E" w:rsidRPr="00116C1D"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572E7F38" w14:textId="77777777" w:rsidR="003E5D4E" w:rsidRPr="00116C1D" w:rsidRDefault="003E5D4E" w:rsidP="005D22EF">
            <w:pPr>
              <w:tabs>
                <w:tab w:val="decimal" w:pos="169"/>
              </w:tabs>
              <w:spacing w:line="360" w:lineRule="auto"/>
              <w:rPr>
                <w:rFonts w:eastAsia="MS Mincho"/>
              </w:rPr>
            </w:pPr>
          </w:p>
        </w:tc>
        <w:tc>
          <w:tcPr>
            <w:tcW w:w="254" w:type="dxa"/>
            <w:tcBorders>
              <w:top w:val="nil"/>
              <w:left w:val="nil"/>
              <w:bottom w:val="nil"/>
              <w:right w:val="nil"/>
            </w:tcBorders>
          </w:tcPr>
          <w:p w14:paraId="4F7B0826" w14:textId="77777777" w:rsidR="003E5D4E" w:rsidRPr="00D86580"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2DD37E7B" w14:textId="18F6CF4A" w:rsidR="003E5D4E" w:rsidRPr="00D86580" w:rsidRDefault="003E5D4E" w:rsidP="005D22EF">
            <w:pPr>
              <w:tabs>
                <w:tab w:val="decimal" w:pos="306"/>
              </w:tabs>
              <w:spacing w:line="360" w:lineRule="auto"/>
              <w:rPr>
                <w:rFonts w:eastAsia="MS Mincho"/>
              </w:rPr>
            </w:pPr>
          </w:p>
        </w:tc>
        <w:tc>
          <w:tcPr>
            <w:tcW w:w="1308" w:type="dxa"/>
            <w:tcBorders>
              <w:top w:val="nil"/>
              <w:left w:val="nil"/>
              <w:bottom w:val="nil"/>
              <w:right w:val="nil"/>
            </w:tcBorders>
          </w:tcPr>
          <w:p w14:paraId="25A8072E" w14:textId="77777777" w:rsidR="003E5D4E" w:rsidRPr="00116C1D" w:rsidRDefault="003E5D4E" w:rsidP="005D22EF">
            <w:pPr>
              <w:tabs>
                <w:tab w:val="decimal" w:pos="181"/>
              </w:tabs>
              <w:spacing w:line="360" w:lineRule="auto"/>
              <w:rPr>
                <w:rFonts w:eastAsia="MS Mincho"/>
              </w:rPr>
            </w:pPr>
          </w:p>
        </w:tc>
        <w:tc>
          <w:tcPr>
            <w:tcW w:w="236" w:type="dxa"/>
            <w:tcBorders>
              <w:top w:val="nil"/>
              <w:left w:val="nil"/>
              <w:bottom w:val="nil"/>
              <w:right w:val="nil"/>
            </w:tcBorders>
          </w:tcPr>
          <w:p w14:paraId="7805DA9C" w14:textId="77777777" w:rsidR="003E5D4E" w:rsidRPr="004C66A3"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3A284907" w14:textId="0599CACD" w:rsidR="003E5D4E" w:rsidRPr="004C66A3" w:rsidRDefault="003E5D4E" w:rsidP="005D22EF">
            <w:pPr>
              <w:tabs>
                <w:tab w:val="decimal" w:pos="306"/>
              </w:tabs>
              <w:spacing w:line="360" w:lineRule="auto"/>
              <w:rPr>
                <w:rFonts w:eastAsia="MS Mincho"/>
              </w:rPr>
            </w:pPr>
          </w:p>
        </w:tc>
        <w:tc>
          <w:tcPr>
            <w:tcW w:w="1308" w:type="dxa"/>
            <w:tcBorders>
              <w:top w:val="nil"/>
              <w:left w:val="nil"/>
              <w:bottom w:val="nil"/>
              <w:right w:val="nil"/>
            </w:tcBorders>
          </w:tcPr>
          <w:p w14:paraId="368658CD" w14:textId="77777777" w:rsidR="003E5D4E" w:rsidRPr="004C66A3" w:rsidRDefault="003E5D4E" w:rsidP="005D22EF">
            <w:pPr>
              <w:tabs>
                <w:tab w:val="decimal" w:pos="210"/>
              </w:tabs>
              <w:spacing w:line="360" w:lineRule="auto"/>
              <w:rPr>
                <w:rFonts w:eastAsia="MS Mincho"/>
              </w:rPr>
            </w:pPr>
          </w:p>
        </w:tc>
      </w:tr>
      <w:tr w:rsidR="003E5D4E" w:rsidRPr="00116C1D" w14:paraId="28280262" w14:textId="77777777" w:rsidTr="003E5D4E">
        <w:tc>
          <w:tcPr>
            <w:tcW w:w="4429" w:type="dxa"/>
            <w:tcBorders>
              <w:top w:val="nil"/>
              <w:left w:val="nil"/>
              <w:bottom w:val="nil"/>
              <w:right w:val="nil"/>
            </w:tcBorders>
          </w:tcPr>
          <w:p w14:paraId="168DA1F0" w14:textId="77777777" w:rsidR="003E5D4E" w:rsidRPr="00116C1D" w:rsidRDefault="003E5D4E" w:rsidP="005D22EF">
            <w:pPr>
              <w:spacing w:line="360" w:lineRule="auto"/>
              <w:rPr>
                <w:rFonts w:eastAsia="MS Mincho"/>
              </w:rPr>
            </w:pPr>
            <w:r w:rsidRPr="00116C1D">
              <w:rPr>
                <w:rFonts w:eastAsia="MS Mincho"/>
              </w:rPr>
              <w:t xml:space="preserve">  Total</w:t>
            </w:r>
          </w:p>
        </w:tc>
        <w:tc>
          <w:tcPr>
            <w:tcW w:w="917" w:type="dxa"/>
            <w:tcBorders>
              <w:top w:val="nil"/>
              <w:left w:val="nil"/>
              <w:bottom w:val="nil"/>
              <w:right w:val="nil"/>
            </w:tcBorders>
          </w:tcPr>
          <w:p w14:paraId="528A323A" w14:textId="77777777" w:rsidR="003E5D4E" w:rsidRPr="00116C1D" w:rsidRDefault="003E5D4E" w:rsidP="005D22EF">
            <w:pPr>
              <w:spacing w:line="360" w:lineRule="auto"/>
              <w:jc w:val="center"/>
              <w:rPr>
                <w:rFonts w:eastAsia="MS Mincho"/>
              </w:rPr>
            </w:pPr>
          </w:p>
        </w:tc>
        <w:tc>
          <w:tcPr>
            <w:tcW w:w="1307" w:type="dxa"/>
            <w:tcBorders>
              <w:top w:val="nil"/>
              <w:left w:val="nil"/>
              <w:bottom w:val="nil"/>
              <w:right w:val="nil"/>
            </w:tcBorders>
          </w:tcPr>
          <w:p w14:paraId="1AB5C433" w14:textId="77777777" w:rsidR="003E5D4E" w:rsidRPr="00116C1D" w:rsidRDefault="003E5D4E" w:rsidP="005D22EF">
            <w:pPr>
              <w:tabs>
                <w:tab w:val="decimal" w:pos="306"/>
              </w:tabs>
              <w:spacing w:line="360" w:lineRule="auto"/>
              <w:rPr>
                <w:rFonts w:eastAsia="MS Mincho"/>
              </w:rPr>
            </w:pPr>
            <w:r>
              <w:rPr>
                <w:rFonts w:eastAsia="MS Mincho"/>
              </w:rPr>
              <w:t>.90</w:t>
            </w:r>
            <w:r w:rsidRPr="00116C1D">
              <w:rPr>
                <w:rFonts w:eastAsia="MS Mincho"/>
              </w:rPr>
              <w:t>*</w:t>
            </w:r>
          </w:p>
        </w:tc>
        <w:tc>
          <w:tcPr>
            <w:tcW w:w="1307" w:type="dxa"/>
            <w:tcBorders>
              <w:top w:val="nil"/>
              <w:left w:val="nil"/>
              <w:bottom w:val="nil"/>
              <w:right w:val="nil"/>
            </w:tcBorders>
          </w:tcPr>
          <w:p w14:paraId="4A3485EF" w14:textId="2DFFB632" w:rsidR="003E5D4E" w:rsidRPr="00116C1D" w:rsidRDefault="00754DF9" w:rsidP="005D22EF">
            <w:pPr>
              <w:tabs>
                <w:tab w:val="decimal" w:pos="169"/>
              </w:tabs>
              <w:spacing w:line="360" w:lineRule="auto"/>
              <w:rPr>
                <w:rFonts w:eastAsia="MS Mincho"/>
              </w:rPr>
            </w:pPr>
            <w:r>
              <w:rPr>
                <w:rFonts w:eastAsia="MS Mincho"/>
              </w:rPr>
              <w:t>.44</w:t>
            </w:r>
            <w:r w:rsidR="003E5D4E" w:rsidRPr="00116C1D">
              <w:rPr>
                <w:rFonts w:eastAsia="MS Mincho"/>
              </w:rPr>
              <w:t xml:space="preserve"> </w:t>
            </w:r>
            <w:r w:rsidR="003E5D4E">
              <w:rPr>
                <w:rFonts w:eastAsia="MS Mincho"/>
              </w:rPr>
              <w:t>/</w:t>
            </w:r>
            <w:r>
              <w:rPr>
                <w:rFonts w:eastAsia="MS Mincho"/>
              </w:rPr>
              <w:t xml:space="preserve"> 1.49</w:t>
            </w:r>
          </w:p>
        </w:tc>
        <w:tc>
          <w:tcPr>
            <w:tcW w:w="254" w:type="dxa"/>
            <w:tcBorders>
              <w:top w:val="nil"/>
              <w:left w:val="nil"/>
              <w:bottom w:val="nil"/>
              <w:right w:val="nil"/>
            </w:tcBorders>
          </w:tcPr>
          <w:p w14:paraId="65B1F65D" w14:textId="77777777" w:rsidR="003E5D4E" w:rsidRPr="00D86580"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5C02FE82" w14:textId="3DF47179" w:rsidR="003E5D4E" w:rsidRPr="00D86580" w:rsidRDefault="003E5D4E" w:rsidP="005D22EF">
            <w:pPr>
              <w:tabs>
                <w:tab w:val="decimal" w:pos="306"/>
              </w:tabs>
              <w:spacing w:line="360" w:lineRule="auto"/>
              <w:rPr>
                <w:rFonts w:eastAsia="MS Mincho"/>
              </w:rPr>
            </w:pPr>
            <w:r w:rsidRPr="00D86580">
              <w:rPr>
                <w:rFonts w:eastAsia="MS Mincho"/>
              </w:rPr>
              <w:t>.91</w:t>
            </w:r>
            <w:r>
              <w:rPr>
                <w:rFonts w:eastAsia="MS Mincho"/>
              </w:rPr>
              <w:t>*</w:t>
            </w:r>
          </w:p>
        </w:tc>
        <w:tc>
          <w:tcPr>
            <w:tcW w:w="1308" w:type="dxa"/>
            <w:tcBorders>
              <w:top w:val="nil"/>
              <w:left w:val="nil"/>
              <w:bottom w:val="nil"/>
              <w:right w:val="nil"/>
            </w:tcBorders>
          </w:tcPr>
          <w:p w14:paraId="79EAB583" w14:textId="4E33CCAA" w:rsidR="003E5D4E" w:rsidRPr="00C561B5" w:rsidRDefault="00B96C9A" w:rsidP="005D22EF">
            <w:pPr>
              <w:tabs>
                <w:tab w:val="decimal" w:pos="181"/>
              </w:tabs>
              <w:spacing w:line="360" w:lineRule="auto"/>
              <w:rPr>
                <w:rFonts w:eastAsia="MS Mincho"/>
              </w:rPr>
            </w:pPr>
            <w:r>
              <w:rPr>
                <w:rFonts w:eastAsia="MS Mincho"/>
              </w:rPr>
              <w:t>.59</w:t>
            </w:r>
            <w:r w:rsidR="003E5D4E">
              <w:rPr>
                <w:rFonts w:eastAsia="MS Mincho"/>
              </w:rPr>
              <w:t xml:space="preserve"> / 1.2</w:t>
            </w:r>
            <w:r>
              <w:rPr>
                <w:rFonts w:eastAsia="MS Mincho"/>
              </w:rPr>
              <w:t>6</w:t>
            </w:r>
          </w:p>
        </w:tc>
        <w:tc>
          <w:tcPr>
            <w:tcW w:w="236" w:type="dxa"/>
            <w:tcBorders>
              <w:top w:val="nil"/>
              <w:left w:val="nil"/>
              <w:bottom w:val="nil"/>
              <w:right w:val="nil"/>
            </w:tcBorders>
          </w:tcPr>
          <w:p w14:paraId="0F388F44" w14:textId="77777777" w:rsidR="003E5D4E"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3C425F32" w14:textId="13A07F19" w:rsidR="003E5D4E" w:rsidRPr="004C66A3" w:rsidRDefault="003E5D4E" w:rsidP="005D22EF">
            <w:pPr>
              <w:tabs>
                <w:tab w:val="decimal" w:pos="306"/>
              </w:tabs>
              <w:spacing w:line="360" w:lineRule="auto"/>
              <w:rPr>
                <w:rFonts w:eastAsia="MS Mincho"/>
              </w:rPr>
            </w:pPr>
            <w:r>
              <w:rPr>
                <w:rFonts w:eastAsia="MS Mincho"/>
              </w:rPr>
              <w:t>.75*</w:t>
            </w:r>
          </w:p>
        </w:tc>
        <w:tc>
          <w:tcPr>
            <w:tcW w:w="1308" w:type="dxa"/>
            <w:tcBorders>
              <w:top w:val="nil"/>
              <w:left w:val="nil"/>
              <w:bottom w:val="nil"/>
              <w:right w:val="nil"/>
            </w:tcBorders>
          </w:tcPr>
          <w:p w14:paraId="594ADDB3" w14:textId="20696A7D" w:rsidR="003E5D4E" w:rsidRPr="004C66A3" w:rsidRDefault="00173F0A" w:rsidP="005D22EF">
            <w:pPr>
              <w:tabs>
                <w:tab w:val="decimal" w:pos="210"/>
              </w:tabs>
              <w:spacing w:line="360" w:lineRule="auto"/>
              <w:rPr>
                <w:rFonts w:eastAsia="MS Mincho"/>
              </w:rPr>
            </w:pPr>
            <w:r>
              <w:rPr>
                <w:rFonts w:eastAsia="MS Mincho"/>
              </w:rPr>
              <w:t>.54</w:t>
            </w:r>
            <w:r w:rsidR="003E5D4E">
              <w:rPr>
                <w:rFonts w:eastAsia="MS Mincho"/>
              </w:rPr>
              <w:t xml:space="preserve"> / .99</w:t>
            </w:r>
          </w:p>
        </w:tc>
      </w:tr>
      <w:tr w:rsidR="003E5D4E" w:rsidRPr="00116C1D" w14:paraId="4D0C756A" w14:textId="77777777" w:rsidTr="003E5D4E">
        <w:tc>
          <w:tcPr>
            <w:tcW w:w="4429" w:type="dxa"/>
            <w:tcBorders>
              <w:top w:val="nil"/>
              <w:left w:val="nil"/>
              <w:bottom w:val="nil"/>
              <w:right w:val="nil"/>
            </w:tcBorders>
          </w:tcPr>
          <w:p w14:paraId="21F021BA" w14:textId="77777777" w:rsidR="003E5D4E" w:rsidRPr="00116C1D" w:rsidRDefault="003E5D4E" w:rsidP="005D22EF">
            <w:pPr>
              <w:spacing w:line="360" w:lineRule="auto"/>
              <w:rPr>
                <w:rFonts w:eastAsia="MS Mincho"/>
              </w:rPr>
            </w:pPr>
            <w:r w:rsidRPr="00116C1D">
              <w:rPr>
                <w:rFonts w:eastAsia="MS Mincho"/>
              </w:rPr>
              <w:t xml:space="preserve">      Via social connectedness</w:t>
            </w:r>
          </w:p>
        </w:tc>
        <w:tc>
          <w:tcPr>
            <w:tcW w:w="917" w:type="dxa"/>
            <w:tcBorders>
              <w:top w:val="nil"/>
              <w:left w:val="nil"/>
              <w:bottom w:val="nil"/>
              <w:right w:val="nil"/>
            </w:tcBorders>
          </w:tcPr>
          <w:p w14:paraId="144A91EC" w14:textId="77777777" w:rsidR="003E5D4E" w:rsidRPr="00116C1D" w:rsidRDefault="003E5D4E" w:rsidP="005D22EF">
            <w:pPr>
              <w:spacing w:line="360" w:lineRule="auto"/>
              <w:jc w:val="center"/>
              <w:rPr>
                <w:rFonts w:eastAsia="MS Mincho"/>
              </w:rPr>
            </w:pPr>
            <w:r w:rsidRPr="00116C1D">
              <w:rPr>
                <w:rFonts w:eastAsia="MS Mincho"/>
              </w:rPr>
              <w:t>a</w:t>
            </w:r>
            <w:r>
              <w:rPr>
                <w:rFonts w:eastAsia="MS Mincho"/>
              </w:rPr>
              <w:t>*</w:t>
            </w:r>
            <w:r w:rsidRPr="00116C1D">
              <w:rPr>
                <w:rFonts w:eastAsia="MS Mincho"/>
              </w:rPr>
              <w:t>e</w:t>
            </w:r>
          </w:p>
        </w:tc>
        <w:tc>
          <w:tcPr>
            <w:tcW w:w="1307" w:type="dxa"/>
            <w:tcBorders>
              <w:top w:val="nil"/>
              <w:left w:val="nil"/>
              <w:bottom w:val="nil"/>
              <w:right w:val="nil"/>
            </w:tcBorders>
          </w:tcPr>
          <w:p w14:paraId="0BCCCACD" w14:textId="77777777" w:rsidR="003E5D4E" w:rsidRPr="00116C1D" w:rsidRDefault="003E5D4E" w:rsidP="005D22EF">
            <w:pPr>
              <w:tabs>
                <w:tab w:val="decimal" w:pos="306"/>
              </w:tabs>
              <w:spacing w:line="360" w:lineRule="auto"/>
              <w:rPr>
                <w:rFonts w:eastAsia="MS Mincho"/>
              </w:rPr>
            </w:pPr>
            <w:r>
              <w:rPr>
                <w:rFonts w:eastAsia="MS Mincho"/>
              </w:rPr>
              <w:t>.41</w:t>
            </w:r>
            <w:r w:rsidRPr="00116C1D">
              <w:rPr>
                <w:rFonts w:eastAsia="MS Mincho"/>
              </w:rPr>
              <w:t>*</w:t>
            </w:r>
          </w:p>
        </w:tc>
        <w:tc>
          <w:tcPr>
            <w:tcW w:w="1307" w:type="dxa"/>
            <w:tcBorders>
              <w:top w:val="nil"/>
              <w:left w:val="nil"/>
              <w:bottom w:val="nil"/>
              <w:right w:val="nil"/>
            </w:tcBorders>
          </w:tcPr>
          <w:p w14:paraId="4A8CD990" w14:textId="59EE9804" w:rsidR="003E5D4E" w:rsidRPr="00116C1D" w:rsidRDefault="00754DF9" w:rsidP="005D22EF">
            <w:pPr>
              <w:tabs>
                <w:tab w:val="decimal" w:pos="169"/>
              </w:tabs>
              <w:spacing w:line="360" w:lineRule="auto"/>
              <w:rPr>
                <w:rFonts w:eastAsia="MS Mincho"/>
              </w:rPr>
            </w:pPr>
            <w:r>
              <w:rPr>
                <w:rFonts w:eastAsia="MS Mincho"/>
              </w:rPr>
              <w:t>.14</w:t>
            </w:r>
            <w:r w:rsidR="003E5D4E" w:rsidRPr="00116C1D">
              <w:rPr>
                <w:rFonts w:eastAsia="MS Mincho"/>
              </w:rPr>
              <w:t xml:space="preserve"> </w:t>
            </w:r>
            <w:r w:rsidR="003E5D4E">
              <w:rPr>
                <w:rFonts w:eastAsia="MS Mincho"/>
              </w:rPr>
              <w:t>/</w:t>
            </w:r>
            <w:r w:rsidR="003E5D4E" w:rsidRPr="00116C1D">
              <w:rPr>
                <w:rFonts w:eastAsia="MS Mincho"/>
              </w:rPr>
              <w:t xml:space="preserve"> .9</w:t>
            </w:r>
            <w:r>
              <w:rPr>
                <w:rFonts w:eastAsia="MS Mincho"/>
              </w:rPr>
              <w:t>2</w:t>
            </w:r>
          </w:p>
        </w:tc>
        <w:tc>
          <w:tcPr>
            <w:tcW w:w="254" w:type="dxa"/>
            <w:tcBorders>
              <w:top w:val="nil"/>
              <w:left w:val="nil"/>
              <w:bottom w:val="nil"/>
              <w:right w:val="nil"/>
            </w:tcBorders>
          </w:tcPr>
          <w:p w14:paraId="33A64FF2" w14:textId="77777777" w:rsidR="003E5D4E" w:rsidRPr="00D86580"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188340E8" w14:textId="77452B98" w:rsidR="003E5D4E" w:rsidRPr="00D86580" w:rsidRDefault="003E5D4E" w:rsidP="005D22EF">
            <w:pPr>
              <w:tabs>
                <w:tab w:val="decimal" w:pos="306"/>
              </w:tabs>
              <w:spacing w:line="360" w:lineRule="auto"/>
              <w:rPr>
                <w:rFonts w:eastAsia="MS Mincho"/>
              </w:rPr>
            </w:pPr>
            <w:r w:rsidRPr="00D86580">
              <w:rPr>
                <w:rFonts w:eastAsia="MS Mincho"/>
              </w:rPr>
              <w:t>.36</w:t>
            </w:r>
            <w:r>
              <w:rPr>
                <w:rFonts w:eastAsia="MS Mincho"/>
              </w:rPr>
              <w:t>*</w:t>
            </w:r>
          </w:p>
        </w:tc>
        <w:tc>
          <w:tcPr>
            <w:tcW w:w="1308" w:type="dxa"/>
            <w:tcBorders>
              <w:top w:val="nil"/>
              <w:left w:val="nil"/>
              <w:bottom w:val="nil"/>
              <w:right w:val="nil"/>
            </w:tcBorders>
          </w:tcPr>
          <w:p w14:paraId="7E5DC4B7" w14:textId="4BD2257F" w:rsidR="003E5D4E" w:rsidRPr="00116C1D" w:rsidRDefault="00B96C9A" w:rsidP="005D22EF">
            <w:pPr>
              <w:tabs>
                <w:tab w:val="decimal" w:pos="181"/>
              </w:tabs>
              <w:spacing w:line="360" w:lineRule="auto"/>
              <w:rPr>
                <w:rFonts w:eastAsia="MS Mincho"/>
              </w:rPr>
            </w:pPr>
            <w:r>
              <w:rPr>
                <w:rFonts w:eastAsia="MS Mincho"/>
              </w:rPr>
              <w:t>.10</w:t>
            </w:r>
            <w:r w:rsidR="003E5D4E">
              <w:rPr>
                <w:rFonts w:eastAsia="MS Mincho"/>
              </w:rPr>
              <w:t xml:space="preserve"> / .6</w:t>
            </w:r>
            <w:r>
              <w:rPr>
                <w:rFonts w:eastAsia="MS Mincho"/>
              </w:rPr>
              <w:t>6</w:t>
            </w:r>
          </w:p>
        </w:tc>
        <w:tc>
          <w:tcPr>
            <w:tcW w:w="236" w:type="dxa"/>
            <w:tcBorders>
              <w:top w:val="nil"/>
              <w:left w:val="nil"/>
              <w:bottom w:val="nil"/>
              <w:right w:val="nil"/>
            </w:tcBorders>
          </w:tcPr>
          <w:p w14:paraId="4142CE56" w14:textId="77777777" w:rsidR="003E5D4E" w:rsidRDefault="003E5D4E" w:rsidP="005D22EF">
            <w:pPr>
              <w:tabs>
                <w:tab w:val="decimal" w:pos="306"/>
              </w:tabs>
              <w:spacing w:line="360" w:lineRule="auto"/>
              <w:rPr>
                <w:rFonts w:eastAsia="MS Mincho"/>
              </w:rPr>
            </w:pPr>
          </w:p>
        </w:tc>
        <w:tc>
          <w:tcPr>
            <w:tcW w:w="1307" w:type="dxa"/>
            <w:tcBorders>
              <w:top w:val="nil"/>
              <w:left w:val="nil"/>
              <w:bottom w:val="nil"/>
              <w:right w:val="nil"/>
            </w:tcBorders>
          </w:tcPr>
          <w:p w14:paraId="6E50A8C6" w14:textId="07DCEB7D" w:rsidR="003E5D4E" w:rsidRPr="004C66A3" w:rsidRDefault="003E5D4E" w:rsidP="005D22EF">
            <w:pPr>
              <w:tabs>
                <w:tab w:val="decimal" w:pos="306"/>
              </w:tabs>
              <w:spacing w:line="360" w:lineRule="auto"/>
              <w:rPr>
                <w:rFonts w:eastAsia="MS Mincho"/>
              </w:rPr>
            </w:pPr>
            <w:r>
              <w:rPr>
                <w:rFonts w:eastAsia="MS Mincho"/>
              </w:rPr>
              <w:t>.30*</w:t>
            </w:r>
          </w:p>
        </w:tc>
        <w:tc>
          <w:tcPr>
            <w:tcW w:w="1308" w:type="dxa"/>
            <w:tcBorders>
              <w:top w:val="nil"/>
              <w:left w:val="nil"/>
              <w:bottom w:val="nil"/>
              <w:right w:val="nil"/>
            </w:tcBorders>
          </w:tcPr>
          <w:p w14:paraId="27679D5B" w14:textId="7B9AEA24" w:rsidR="003E5D4E" w:rsidRPr="004C66A3" w:rsidRDefault="003E5D4E" w:rsidP="005D22EF">
            <w:pPr>
              <w:tabs>
                <w:tab w:val="decimal" w:pos="210"/>
              </w:tabs>
              <w:spacing w:line="360" w:lineRule="auto"/>
              <w:rPr>
                <w:rFonts w:eastAsia="MS Mincho"/>
              </w:rPr>
            </w:pPr>
            <w:r>
              <w:rPr>
                <w:rFonts w:eastAsia="MS Mincho"/>
              </w:rPr>
              <w:t>.14 / .4</w:t>
            </w:r>
            <w:r w:rsidR="00173F0A">
              <w:rPr>
                <w:rFonts w:eastAsia="MS Mincho"/>
              </w:rPr>
              <w:t>8</w:t>
            </w:r>
          </w:p>
        </w:tc>
      </w:tr>
      <w:tr w:rsidR="003E5D4E" w:rsidRPr="00116C1D" w14:paraId="4DC1C5D7" w14:textId="77777777" w:rsidTr="003E5D4E">
        <w:tc>
          <w:tcPr>
            <w:tcW w:w="4429" w:type="dxa"/>
            <w:tcBorders>
              <w:top w:val="nil"/>
              <w:left w:val="nil"/>
              <w:bottom w:val="nil"/>
              <w:right w:val="nil"/>
            </w:tcBorders>
          </w:tcPr>
          <w:p w14:paraId="720136AD"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      Via self-esteem</w:t>
            </w:r>
          </w:p>
        </w:tc>
        <w:tc>
          <w:tcPr>
            <w:tcW w:w="917" w:type="dxa"/>
            <w:tcBorders>
              <w:top w:val="nil"/>
              <w:left w:val="nil"/>
              <w:bottom w:val="nil"/>
              <w:right w:val="nil"/>
            </w:tcBorders>
          </w:tcPr>
          <w:p w14:paraId="339B7C84" w14:textId="77777777" w:rsidR="003E5D4E" w:rsidRPr="00116C1D" w:rsidRDefault="003E5D4E" w:rsidP="005D22EF">
            <w:pPr>
              <w:spacing w:line="360" w:lineRule="auto"/>
              <w:jc w:val="center"/>
              <w:rPr>
                <w:rFonts w:eastAsia="MS Mincho"/>
              </w:rPr>
            </w:pPr>
          </w:p>
        </w:tc>
        <w:tc>
          <w:tcPr>
            <w:tcW w:w="1307" w:type="dxa"/>
            <w:tcBorders>
              <w:top w:val="nil"/>
              <w:left w:val="nil"/>
              <w:bottom w:val="nil"/>
              <w:right w:val="nil"/>
            </w:tcBorders>
          </w:tcPr>
          <w:p w14:paraId="6F049C8E" w14:textId="77777777" w:rsidR="003E5D4E" w:rsidRPr="00116C1D" w:rsidRDefault="003E5D4E" w:rsidP="005D22EF">
            <w:pPr>
              <w:tabs>
                <w:tab w:val="decimal" w:pos="306"/>
              </w:tabs>
              <w:spacing w:line="360" w:lineRule="auto"/>
              <w:rPr>
                <w:rFonts w:eastAsia="MS Mincho"/>
                <w:b/>
                <w:bCs/>
                <w:iCs/>
                <w:u w:val="single"/>
                <w:lang w:eastAsia="de-DE"/>
              </w:rPr>
            </w:pPr>
            <w:r>
              <w:rPr>
                <w:rFonts w:eastAsia="MS Mincho"/>
                <w:iCs/>
                <w:lang w:eastAsia="de-DE"/>
              </w:rPr>
              <w:t>.50</w:t>
            </w:r>
            <w:r w:rsidRPr="00116C1D">
              <w:rPr>
                <w:rFonts w:eastAsia="MS Mincho"/>
              </w:rPr>
              <w:t>*</w:t>
            </w:r>
          </w:p>
        </w:tc>
        <w:tc>
          <w:tcPr>
            <w:tcW w:w="1307" w:type="dxa"/>
            <w:tcBorders>
              <w:top w:val="nil"/>
              <w:left w:val="nil"/>
              <w:bottom w:val="nil"/>
              <w:right w:val="nil"/>
            </w:tcBorders>
          </w:tcPr>
          <w:p w14:paraId="1EF6F42A" w14:textId="4C119A97" w:rsidR="003E5D4E" w:rsidRPr="00116C1D" w:rsidRDefault="00754DF9" w:rsidP="005D22EF">
            <w:pPr>
              <w:tabs>
                <w:tab w:val="decimal" w:pos="169"/>
              </w:tabs>
              <w:spacing w:line="360" w:lineRule="auto"/>
              <w:rPr>
                <w:rFonts w:eastAsia="MS Mincho"/>
              </w:rPr>
            </w:pPr>
            <w:r>
              <w:rPr>
                <w:rFonts w:eastAsia="MS Mincho"/>
              </w:rPr>
              <w:t>.08</w:t>
            </w:r>
            <w:r w:rsidR="003E5D4E" w:rsidRPr="00116C1D">
              <w:rPr>
                <w:rFonts w:eastAsia="MS Mincho"/>
              </w:rPr>
              <w:t xml:space="preserve"> </w:t>
            </w:r>
            <w:r w:rsidR="003E5D4E">
              <w:rPr>
                <w:rFonts w:eastAsia="MS Mincho"/>
              </w:rPr>
              <w:t>/</w:t>
            </w:r>
            <w:r>
              <w:rPr>
                <w:rFonts w:eastAsia="MS Mincho"/>
              </w:rPr>
              <w:t xml:space="preserve"> .98</w:t>
            </w:r>
          </w:p>
        </w:tc>
        <w:tc>
          <w:tcPr>
            <w:tcW w:w="254" w:type="dxa"/>
            <w:tcBorders>
              <w:top w:val="nil"/>
              <w:left w:val="nil"/>
              <w:bottom w:val="nil"/>
              <w:right w:val="nil"/>
            </w:tcBorders>
          </w:tcPr>
          <w:p w14:paraId="092B7C59" w14:textId="77777777" w:rsidR="003E5D4E" w:rsidRPr="00D86580" w:rsidRDefault="003E5D4E" w:rsidP="005D22EF">
            <w:pPr>
              <w:tabs>
                <w:tab w:val="decimal" w:pos="306"/>
              </w:tabs>
              <w:spacing w:line="360" w:lineRule="auto"/>
              <w:rPr>
                <w:rFonts w:eastAsia="MS Mincho"/>
                <w:bCs/>
                <w:iCs/>
                <w:lang w:eastAsia="de-DE"/>
              </w:rPr>
            </w:pPr>
          </w:p>
        </w:tc>
        <w:tc>
          <w:tcPr>
            <w:tcW w:w="1307" w:type="dxa"/>
            <w:tcBorders>
              <w:top w:val="nil"/>
              <w:left w:val="nil"/>
              <w:bottom w:val="nil"/>
              <w:right w:val="nil"/>
            </w:tcBorders>
          </w:tcPr>
          <w:p w14:paraId="0301BD69" w14:textId="0E55B5C8" w:rsidR="003E5D4E" w:rsidRPr="00D86580" w:rsidRDefault="003E5D4E" w:rsidP="005D22EF">
            <w:pPr>
              <w:tabs>
                <w:tab w:val="decimal" w:pos="306"/>
              </w:tabs>
              <w:spacing w:line="360" w:lineRule="auto"/>
              <w:rPr>
                <w:rFonts w:eastAsia="MS Mincho"/>
                <w:bCs/>
                <w:iCs/>
                <w:lang w:eastAsia="de-DE"/>
              </w:rPr>
            </w:pPr>
            <w:r w:rsidRPr="00D86580">
              <w:rPr>
                <w:rFonts w:eastAsia="MS Mincho"/>
                <w:bCs/>
                <w:iCs/>
                <w:lang w:eastAsia="de-DE"/>
              </w:rPr>
              <w:t>.55</w:t>
            </w:r>
            <w:r>
              <w:rPr>
                <w:rFonts w:eastAsia="MS Mincho"/>
                <w:bCs/>
                <w:iCs/>
                <w:lang w:eastAsia="de-DE"/>
              </w:rPr>
              <w:t>*</w:t>
            </w:r>
          </w:p>
        </w:tc>
        <w:tc>
          <w:tcPr>
            <w:tcW w:w="1308" w:type="dxa"/>
            <w:tcBorders>
              <w:top w:val="nil"/>
              <w:left w:val="nil"/>
              <w:bottom w:val="nil"/>
              <w:right w:val="nil"/>
            </w:tcBorders>
          </w:tcPr>
          <w:p w14:paraId="74CC29ED" w14:textId="7308DC16" w:rsidR="003E5D4E" w:rsidRPr="00C561B5" w:rsidRDefault="00B96C9A" w:rsidP="005D22EF">
            <w:pPr>
              <w:tabs>
                <w:tab w:val="decimal" w:pos="181"/>
              </w:tabs>
              <w:spacing w:line="360" w:lineRule="auto"/>
              <w:rPr>
                <w:rFonts w:eastAsia="MS Mincho"/>
              </w:rPr>
            </w:pPr>
            <w:r>
              <w:rPr>
                <w:rFonts w:eastAsia="MS Mincho"/>
              </w:rPr>
              <w:t>.31</w:t>
            </w:r>
            <w:r w:rsidR="003E5D4E">
              <w:rPr>
                <w:rFonts w:eastAsia="MS Mincho"/>
              </w:rPr>
              <w:t xml:space="preserve"> / .8</w:t>
            </w:r>
            <w:r>
              <w:rPr>
                <w:rFonts w:eastAsia="MS Mincho"/>
              </w:rPr>
              <w:t>5</w:t>
            </w:r>
          </w:p>
        </w:tc>
        <w:tc>
          <w:tcPr>
            <w:tcW w:w="236" w:type="dxa"/>
            <w:tcBorders>
              <w:top w:val="nil"/>
              <w:left w:val="nil"/>
              <w:bottom w:val="nil"/>
              <w:right w:val="nil"/>
            </w:tcBorders>
          </w:tcPr>
          <w:p w14:paraId="064C4674" w14:textId="77777777" w:rsidR="003E5D4E" w:rsidRDefault="003E5D4E" w:rsidP="005D22EF">
            <w:pPr>
              <w:tabs>
                <w:tab w:val="decimal" w:pos="306"/>
              </w:tabs>
              <w:spacing w:line="360" w:lineRule="auto"/>
              <w:rPr>
                <w:rFonts w:eastAsia="MS Mincho"/>
                <w:bCs/>
                <w:iCs/>
                <w:lang w:eastAsia="de-DE"/>
              </w:rPr>
            </w:pPr>
          </w:p>
        </w:tc>
        <w:tc>
          <w:tcPr>
            <w:tcW w:w="1307" w:type="dxa"/>
            <w:tcBorders>
              <w:top w:val="nil"/>
              <w:left w:val="nil"/>
              <w:bottom w:val="nil"/>
              <w:right w:val="nil"/>
            </w:tcBorders>
          </w:tcPr>
          <w:p w14:paraId="57715F8F" w14:textId="3AF28E5D" w:rsidR="003E5D4E" w:rsidRPr="004C66A3" w:rsidRDefault="003E5D4E" w:rsidP="005D22EF">
            <w:pPr>
              <w:tabs>
                <w:tab w:val="decimal" w:pos="306"/>
              </w:tabs>
              <w:spacing w:line="360" w:lineRule="auto"/>
              <w:rPr>
                <w:rFonts w:eastAsia="MS Mincho"/>
                <w:bCs/>
                <w:iCs/>
                <w:lang w:eastAsia="de-DE"/>
              </w:rPr>
            </w:pPr>
            <w:r>
              <w:rPr>
                <w:rFonts w:eastAsia="MS Mincho"/>
                <w:bCs/>
                <w:iCs/>
                <w:lang w:eastAsia="de-DE"/>
              </w:rPr>
              <w:t>.45*</w:t>
            </w:r>
          </w:p>
        </w:tc>
        <w:tc>
          <w:tcPr>
            <w:tcW w:w="1308" w:type="dxa"/>
            <w:tcBorders>
              <w:top w:val="nil"/>
              <w:left w:val="nil"/>
              <w:bottom w:val="nil"/>
              <w:right w:val="nil"/>
            </w:tcBorders>
          </w:tcPr>
          <w:p w14:paraId="336BE876" w14:textId="2EFC91E6" w:rsidR="003E5D4E" w:rsidRPr="004C66A3" w:rsidRDefault="00173F0A" w:rsidP="005D22EF">
            <w:pPr>
              <w:tabs>
                <w:tab w:val="decimal" w:pos="210"/>
              </w:tabs>
              <w:spacing w:line="360" w:lineRule="auto"/>
              <w:rPr>
                <w:rFonts w:eastAsia="MS Mincho"/>
              </w:rPr>
            </w:pPr>
            <w:r>
              <w:rPr>
                <w:rFonts w:eastAsia="MS Mincho"/>
              </w:rPr>
              <w:t>.28</w:t>
            </w:r>
            <w:r w:rsidR="003E5D4E">
              <w:rPr>
                <w:rFonts w:eastAsia="MS Mincho"/>
              </w:rPr>
              <w:t xml:space="preserve"> / .65</w:t>
            </w:r>
          </w:p>
        </w:tc>
      </w:tr>
      <w:tr w:rsidR="003E5D4E" w:rsidRPr="004F40EE" w14:paraId="36B4E41F" w14:textId="77777777" w:rsidTr="003E5D4E">
        <w:tc>
          <w:tcPr>
            <w:tcW w:w="4429" w:type="dxa"/>
            <w:tcBorders>
              <w:top w:val="nil"/>
              <w:left w:val="nil"/>
              <w:bottom w:val="nil"/>
              <w:right w:val="nil"/>
            </w:tcBorders>
          </w:tcPr>
          <w:p w14:paraId="1DCFB42E" w14:textId="77777777" w:rsidR="003E5D4E" w:rsidRPr="007E1472" w:rsidRDefault="003E5D4E" w:rsidP="005D22EF">
            <w:pPr>
              <w:spacing w:line="360" w:lineRule="auto"/>
              <w:rPr>
                <w:rFonts w:eastAsia="MS Mincho"/>
                <w:b/>
                <w:bCs/>
                <w:iCs/>
                <w:color w:val="000000"/>
                <w:u w:val="single"/>
                <w:lang w:eastAsia="de-DE"/>
              </w:rPr>
            </w:pPr>
            <w:r w:rsidRPr="007E1472">
              <w:rPr>
                <w:rFonts w:eastAsia="MS Mincho"/>
              </w:rPr>
              <w:t xml:space="preserve">         Independent of social connectedness</w:t>
            </w:r>
          </w:p>
        </w:tc>
        <w:tc>
          <w:tcPr>
            <w:tcW w:w="917" w:type="dxa"/>
            <w:tcBorders>
              <w:top w:val="nil"/>
              <w:left w:val="nil"/>
              <w:bottom w:val="nil"/>
              <w:right w:val="nil"/>
            </w:tcBorders>
          </w:tcPr>
          <w:p w14:paraId="444011D7" w14:textId="77777777" w:rsidR="003E5D4E" w:rsidRPr="007E1472" w:rsidRDefault="003E5D4E" w:rsidP="005D22EF">
            <w:pPr>
              <w:spacing w:line="360" w:lineRule="auto"/>
              <w:jc w:val="center"/>
              <w:rPr>
                <w:rFonts w:eastAsia="MS Mincho"/>
                <w:b/>
                <w:bCs/>
                <w:iCs/>
                <w:color w:val="000000"/>
                <w:u w:val="single"/>
                <w:lang w:eastAsia="de-DE"/>
              </w:rPr>
            </w:pPr>
            <w:r w:rsidRPr="007E1472">
              <w:rPr>
                <w:rFonts w:eastAsia="MS Mincho"/>
              </w:rPr>
              <w:t>b*f</w:t>
            </w:r>
          </w:p>
        </w:tc>
        <w:tc>
          <w:tcPr>
            <w:tcW w:w="1307" w:type="dxa"/>
            <w:tcBorders>
              <w:top w:val="nil"/>
              <w:left w:val="nil"/>
              <w:bottom w:val="nil"/>
              <w:right w:val="nil"/>
            </w:tcBorders>
          </w:tcPr>
          <w:p w14:paraId="68F949BB" w14:textId="77777777" w:rsidR="003E5D4E" w:rsidRPr="007E1472" w:rsidRDefault="003E5D4E" w:rsidP="005D22EF">
            <w:pPr>
              <w:tabs>
                <w:tab w:val="decimal" w:pos="306"/>
              </w:tabs>
              <w:spacing w:line="360" w:lineRule="auto"/>
              <w:rPr>
                <w:rFonts w:eastAsia="MS Mincho"/>
                <w:b/>
                <w:bCs/>
                <w:iCs/>
                <w:color w:val="000000"/>
                <w:u w:val="single"/>
                <w:lang w:eastAsia="de-DE"/>
              </w:rPr>
            </w:pPr>
            <w:r w:rsidRPr="007E1472">
              <w:rPr>
                <w:rFonts w:eastAsia="MS Mincho"/>
              </w:rPr>
              <w:t>.16</w:t>
            </w:r>
          </w:p>
        </w:tc>
        <w:tc>
          <w:tcPr>
            <w:tcW w:w="1307" w:type="dxa"/>
            <w:tcBorders>
              <w:top w:val="nil"/>
              <w:left w:val="nil"/>
              <w:bottom w:val="nil"/>
              <w:right w:val="nil"/>
            </w:tcBorders>
          </w:tcPr>
          <w:p w14:paraId="3E8E88F7" w14:textId="6402215C" w:rsidR="003E5D4E" w:rsidRPr="007E1472" w:rsidRDefault="00754DF9" w:rsidP="005D22EF">
            <w:pPr>
              <w:tabs>
                <w:tab w:val="decimal" w:pos="169"/>
              </w:tabs>
              <w:spacing w:line="360" w:lineRule="auto"/>
              <w:rPr>
                <w:rFonts w:eastAsia="MS Mincho"/>
              </w:rPr>
            </w:pPr>
            <w:r>
              <w:rPr>
                <w:rFonts w:eastAsia="MS Mincho"/>
              </w:rPr>
              <w:t>-.09</w:t>
            </w:r>
            <w:r w:rsidR="003E5D4E" w:rsidRPr="007E1472">
              <w:rPr>
                <w:rFonts w:eastAsia="MS Mincho"/>
              </w:rPr>
              <w:t xml:space="preserve"> / .6</w:t>
            </w:r>
            <w:r>
              <w:rPr>
                <w:rFonts w:eastAsia="MS Mincho"/>
              </w:rPr>
              <w:t>1</w:t>
            </w:r>
          </w:p>
        </w:tc>
        <w:tc>
          <w:tcPr>
            <w:tcW w:w="254" w:type="dxa"/>
            <w:tcBorders>
              <w:top w:val="nil"/>
              <w:left w:val="nil"/>
              <w:bottom w:val="nil"/>
              <w:right w:val="nil"/>
            </w:tcBorders>
          </w:tcPr>
          <w:p w14:paraId="20B34E60" w14:textId="77777777" w:rsidR="003E5D4E" w:rsidRPr="00D86580"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7D293322" w14:textId="644E08C5" w:rsidR="003E5D4E" w:rsidRPr="00D86580" w:rsidRDefault="003E5D4E" w:rsidP="005D22EF">
            <w:pPr>
              <w:tabs>
                <w:tab w:val="decimal" w:pos="306"/>
              </w:tabs>
              <w:spacing w:line="360" w:lineRule="auto"/>
              <w:rPr>
                <w:rFonts w:eastAsia="MS Mincho"/>
                <w:bCs/>
                <w:iCs/>
                <w:color w:val="000000"/>
                <w:lang w:eastAsia="de-DE"/>
              </w:rPr>
            </w:pPr>
            <w:r w:rsidRPr="00D86580">
              <w:rPr>
                <w:rFonts w:eastAsia="MS Mincho"/>
                <w:bCs/>
                <w:iCs/>
                <w:color w:val="000000"/>
                <w:lang w:eastAsia="de-DE"/>
              </w:rPr>
              <w:t>.12</w:t>
            </w:r>
          </w:p>
        </w:tc>
        <w:tc>
          <w:tcPr>
            <w:tcW w:w="1308" w:type="dxa"/>
            <w:tcBorders>
              <w:top w:val="nil"/>
              <w:left w:val="nil"/>
              <w:bottom w:val="nil"/>
              <w:right w:val="nil"/>
            </w:tcBorders>
          </w:tcPr>
          <w:p w14:paraId="309BA387" w14:textId="77777777" w:rsidR="003E5D4E" w:rsidRPr="00116C1D" w:rsidRDefault="003E5D4E" w:rsidP="005D22EF">
            <w:pPr>
              <w:tabs>
                <w:tab w:val="decimal" w:pos="181"/>
              </w:tabs>
              <w:spacing w:line="360" w:lineRule="auto"/>
              <w:rPr>
                <w:rFonts w:eastAsia="MS Mincho"/>
              </w:rPr>
            </w:pPr>
            <w:r>
              <w:rPr>
                <w:rFonts w:eastAsia="MS Mincho"/>
              </w:rPr>
              <w:t>-.08 / .37</w:t>
            </w:r>
          </w:p>
        </w:tc>
        <w:tc>
          <w:tcPr>
            <w:tcW w:w="236" w:type="dxa"/>
            <w:tcBorders>
              <w:top w:val="nil"/>
              <w:left w:val="nil"/>
              <w:bottom w:val="nil"/>
              <w:right w:val="nil"/>
            </w:tcBorders>
          </w:tcPr>
          <w:p w14:paraId="6659C63C" w14:textId="77777777" w:rsidR="003E5D4E" w:rsidRDefault="003E5D4E" w:rsidP="005D22EF">
            <w:pPr>
              <w:tabs>
                <w:tab w:val="decimal" w:pos="306"/>
              </w:tabs>
              <w:spacing w:line="360" w:lineRule="auto"/>
              <w:rPr>
                <w:rFonts w:eastAsia="MS Mincho"/>
                <w:bCs/>
                <w:iCs/>
                <w:color w:val="000000"/>
                <w:lang w:eastAsia="de-DE"/>
              </w:rPr>
            </w:pPr>
          </w:p>
        </w:tc>
        <w:tc>
          <w:tcPr>
            <w:tcW w:w="1307" w:type="dxa"/>
            <w:tcBorders>
              <w:top w:val="nil"/>
              <w:left w:val="nil"/>
              <w:bottom w:val="nil"/>
              <w:right w:val="nil"/>
            </w:tcBorders>
          </w:tcPr>
          <w:p w14:paraId="5DDD3567" w14:textId="37377A40" w:rsidR="003E5D4E" w:rsidRPr="004C66A3" w:rsidRDefault="003E5D4E" w:rsidP="005D22EF">
            <w:pPr>
              <w:tabs>
                <w:tab w:val="decimal" w:pos="306"/>
              </w:tabs>
              <w:spacing w:line="360" w:lineRule="auto"/>
              <w:rPr>
                <w:rFonts w:eastAsia="MS Mincho"/>
                <w:bCs/>
                <w:iCs/>
                <w:color w:val="000000"/>
                <w:lang w:eastAsia="de-DE"/>
              </w:rPr>
            </w:pPr>
            <w:r>
              <w:rPr>
                <w:rFonts w:eastAsia="MS Mincho"/>
                <w:bCs/>
                <w:iCs/>
                <w:color w:val="000000"/>
                <w:lang w:eastAsia="de-DE"/>
              </w:rPr>
              <w:t>.10</w:t>
            </w:r>
          </w:p>
        </w:tc>
        <w:tc>
          <w:tcPr>
            <w:tcW w:w="1308" w:type="dxa"/>
            <w:tcBorders>
              <w:top w:val="nil"/>
              <w:left w:val="nil"/>
              <w:bottom w:val="nil"/>
              <w:right w:val="nil"/>
            </w:tcBorders>
          </w:tcPr>
          <w:p w14:paraId="0A569593" w14:textId="0AC47058" w:rsidR="003E5D4E" w:rsidRPr="004C66A3" w:rsidRDefault="00173F0A" w:rsidP="005D22EF">
            <w:pPr>
              <w:tabs>
                <w:tab w:val="decimal" w:pos="210"/>
              </w:tabs>
              <w:spacing w:line="360" w:lineRule="auto"/>
              <w:rPr>
                <w:rFonts w:eastAsia="MS Mincho"/>
              </w:rPr>
            </w:pPr>
            <w:r>
              <w:rPr>
                <w:rFonts w:eastAsia="MS Mincho"/>
              </w:rPr>
              <w:t>-.04</w:t>
            </w:r>
            <w:r w:rsidR="003E5D4E">
              <w:rPr>
                <w:rFonts w:eastAsia="MS Mincho"/>
              </w:rPr>
              <w:t xml:space="preserve"> / .26</w:t>
            </w:r>
          </w:p>
        </w:tc>
      </w:tr>
      <w:tr w:rsidR="003E5D4E" w:rsidRPr="00116C1D" w14:paraId="23D825D6" w14:textId="77777777" w:rsidTr="003E5D4E">
        <w:tc>
          <w:tcPr>
            <w:tcW w:w="4429" w:type="dxa"/>
            <w:tcBorders>
              <w:top w:val="nil"/>
              <w:left w:val="nil"/>
              <w:right w:val="nil"/>
            </w:tcBorders>
          </w:tcPr>
          <w:p w14:paraId="54A04A2F" w14:textId="77777777" w:rsidR="003E5D4E" w:rsidRPr="00116C1D" w:rsidRDefault="003E5D4E" w:rsidP="005D22EF">
            <w:pPr>
              <w:spacing w:line="360" w:lineRule="auto"/>
              <w:rPr>
                <w:rFonts w:eastAsia="MS Mincho"/>
                <w:b/>
                <w:bCs/>
                <w:iCs/>
                <w:color w:val="000000"/>
                <w:u w:val="single"/>
                <w:lang w:eastAsia="de-DE"/>
              </w:rPr>
            </w:pPr>
            <w:r w:rsidRPr="00116C1D">
              <w:rPr>
                <w:rFonts w:eastAsia="MS Mincho"/>
              </w:rPr>
              <w:t xml:space="preserve">         Mediated by social connectedness</w:t>
            </w:r>
          </w:p>
        </w:tc>
        <w:tc>
          <w:tcPr>
            <w:tcW w:w="917" w:type="dxa"/>
            <w:tcBorders>
              <w:top w:val="nil"/>
              <w:left w:val="nil"/>
              <w:right w:val="nil"/>
            </w:tcBorders>
          </w:tcPr>
          <w:p w14:paraId="244ACD82" w14:textId="77777777" w:rsidR="003E5D4E" w:rsidRPr="00116C1D" w:rsidRDefault="003E5D4E" w:rsidP="005D22EF">
            <w:pPr>
              <w:spacing w:line="360" w:lineRule="auto"/>
              <w:jc w:val="center"/>
              <w:rPr>
                <w:rFonts w:eastAsia="MS Mincho"/>
                <w:b/>
                <w:bCs/>
                <w:iCs/>
                <w:color w:val="000000"/>
                <w:u w:val="single"/>
                <w:lang w:eastAsia="de-DE"/>
              </w:rPr>
            </w:pPr>
            <w:r w:rsidRPr="00116C1D">
              <w:rPr>
                <w:rFonts w:eastAsia="MS Mincho"/>
              </w:rPr>
              <w:t>a</w:t>
            </w:r>
            <w:r>
              <w:rPr>
                <w:rFonts w:eastAsia="MS Mincho"/>
              </w:rPr>
              <w:t>*</w:t>
            </w:r>
            <w:r w:rsidRPr="00116C1D">
              <w:rPr>
                <w:rFonts w:eastAsia="MS Mincho"/>
              </w:rPr>
              <w:t>d</w:t>
            </w:r>
            <w:r>
              <w:rPr>
                <w:rFonts w:eastAsia="MS Mincho"/>
              </w:rPr>
              <w:t>*</w:t>
            </w:r>
            <w:r w:rsidRPr="00116C1D">
              <w:rPr>
                <w:rFonts w:eastAsia="MS Mincho"/>
              </w:rPr>
              <w:t>f</w:t>
            </w:r>
          </w:p>
        </w:tc>
        <w:tc>
          <w:tcPr>
            <w:tcW w:w="1307" w:type="dxa"/>
            <w:tcBorders>
              <w:top w:val="nil"/>
              <w:left w:val="nil"/>
              <w:right w:val="nil"/>
            </w:tcBorders>
          </w:tcPr>
          <w:p w14:paraId="64BAC54C" w14:textId="77777777" w:rsidR="003E5D4E" w:rsidRPr="00116C1D" w:rsidRDefault="003E5D4E" w:rsidP="005D22EF">
            <w:pPr>
              <w:tabs>
                <w:tab w:val="decimal" w:pos="306"/>
              </w:tabs>
              <w:spacing w:line="360" w:lineRule="auto"/>
              <w:rPr>
                <w:rFonts w:eastAsia="MS Mincho"/>
                <w:b/>
                <w:bCs/>
                <w:iCs/>
                <w:color w:val="000000"/>
                <w:u w:val="single"/>
                <w:lang w:eastAsia="de-DE"/>
              </w:rPr>
            </w:pPr>
            <w:r>
              <w:rPr>
                <w:rFonts w:eastAsia="MS Mincho"/>
              </w:rPr>
              <w:t>.34</w:t>
            </w:r>
            <w:r w:rsidRPr="00116C1D">
              <w:rPr>
                <w:rFonts w:eastAsia="MS Mincho"/>
              </w:rPr>
              <w:t>*</w:t>
            </w:r>
          </w:p>
        </w:tc>
        <w:tc>
          <w:tcPr>
            <w:tcW w:w="1307" w:type="dxa"/>
            <w:tcBorders>
              <w:top w:val="nil"/>
              <w:left w:val="nil"/>
              <w:right w:val="nil"/>
            </w:tcBorders>
          </w:tcPr>
          <w:p w14:paraId="6C2FE2FA" w14:textId="4E0B241A" w:rsidR="003E5D4E" w:rsidRPr="00116C1D" w:rsidRDefault="00754DF9" w:rsidP="005D22EF">
            <w:pPr>
              <w:tabs>
                <w:tab w:val="decimal" w:pos="169"/>
              </w:tabs>
              <w:spacing w:line="360" w:lineRule="auto"/>
              <w:rPr>
                <w:rFonts w:eastAsia="MS Mincho"/>
              </w:rPr>
            </w:pPr>
            <w:r>
              <w:rPr>
                <w:rFonts w:eastAsia="MS Mincho"/>
              </w:rPr>
              <w:t>.08</w:t>
            </w:r>
            <w:r w:rsidR="003E5D4E" w:rsidRPr="00116C1D">
              <w:rPr>
                <w:rFonts w:eastAsia="MS Mincho"/>
              </w:rPr>
              <w:t xml:space="preserve"> </w:t>
            </w:r>
            <w:r w:rsidR="003E5D4E">
              <w:rPr>
                <w:rFonts w:eastAsia="MS Mincho"/>
              </w:rPr>
              <w:t>/</w:t>
            </w:r>
            <w:r>
              <w:rPr>
                <w:rFonts w:eastAsia="MS Mincho"/>
              </w:rPr>
              <w:t xml:space="preserve"> .6</w:t>
            </w:r>
            <w:r w:rsidR="003E5D4E" w:rsidRPr="00116C1D">
              <w:rPr>
                <w:rFonts w:eastAsia="MS Mincho"/>
              </w:rPr>
              <w:t>1</w:t>
            </w:r>
          </w:p>
        </w:tc>
        <w:tc>
          <w:tcPr>
            <w:tcW w:w="254" w:type="dxa"/>
            <w:tcBorders>
              <w:top w:val="nil"/>
              <w:left w:val="nil"/>
              <w:right w:val="nil"/>
            </w:tcBorders>
          </w:tcPr>
          <w:p w14:paraId="3C7BDD5D" w14:textId="77777777" w:rsidR="003E5D4E" w:rsidRPr="00D86580" w:rsidRDefault="003E5D4E" w:rsidP="005D22EF">
            <w:pPr>
              <w:tabs>
                <w:tab w:val="decimal" w:pos="306"/>
              </w:tabs>
              <w:spacing w:line="360" w:lineRule="auto"/>
              <w:rPr>
                <w:rFonts w:eastAsia="MS Mincho"/>
                <w:bCs/>
                <w:iCs/>
                <w:color w:val="000000"/>
                <w:lang w:eastAsia="de-DE"/>
              </w:rPr>
            </w:pPr>
          </w:p>
        </w:tc>
        <w:tc>
          <w:tcPr>
            <w:tcW w:w="1307" w:type="dxa"/>
            <w:tcBorders>
              <w:top w:val="nil"/>
              <w:left w:val="nil"/>
              <w:right w:val="nil"/>
            </w:tcBorders>
          </w:tcPr>
          <w:p w14:paraId="04238005" w14:textId="19D2866E" w:rsidR="003E5D4E" w:rsidRPr="00D86580" w:rsidRDefault="003E5D4E" w:rsidP="005D22EF">
            <w:pPr>
              <w:tabs>
                <w:tab w:val="decimal" w:pos="306"/>
              </w:tabs>
              <w:spacing w:line="360" w:lineRule="auto"/>
              <w:rPr>
                <w:rFonts w:eastAsia="MS Mincho"/>
                <w:bCs/>
                <w:iCs/>
                <w:color w:val="000000"/>
                <w:lang w:eastAsia="de-DE"/>
              </w:rPr>
            </w:pPr>
            <w:r w:rsidRPr="00D86580">
              <w:rPr>
                <w:rFonts w:eastAsia="MS Mincho"/>
                <w:bCs/>
                <w:iCs/>
                <w:color w:val="000000"/>
                <w:lang w:eastAsia="de-DE"/>
              </w:rPr>
              <w:t>.43</w:t>
            </w:r>
            <w:r>
              <w:rPr>
                <w:rFonts w:eastAsia="MS Mincho"/>
                <w:bCs/>
                <w:iCs/>
                <w:color w:val="000000"/>
                <w:lang w:eastAsia="de-DE"/>
              </w:rPr>
              <w:t>*</w:t>
            </w:r>
          </w:p>
        </w:tc>
        <w:tc>
          <w:tcPr>
            <w:tcW w:w="1308" w:type="dxa"/>
            <w:tcBorders>
              <w:top w:val="nil"/>
              <w:left w:val="nil"/>
              <w:right w:val="nil"/>
            </w:tcBorders>
          </w:tcPr>
          <w:p w14:paraId="60F2E235" w14:textId="179418BF" w:rsidR="003E5D4E" w:rsidRPr="00116C1D" w:rsidRDefault="00B96C9A" w:rsidP="005D22EF">
            <w:pPr>
              <w:tabs>
                <w:tab w:val="decimal" w:pos="181"/>
              </w:tabs>
              <w:spacing w:line="360" w:lineRule="auto"/>
              <w:rPr>
                <w:rFonts w:eastAsia="MS Mincho"/>
              </w:rPr>
            </w:pPr>
            <w:r>
              <w:rPr>
                <w:rFonts w:eastAsia="MS Mincho"/>
              </w:rPr>
              <w:t>.24</w:t>
            </w:r>
            <w:r w:rsidR="003E5D4E">
              <w:rPr>
                <w:rFonts w:eastAsia="MS Mincho"/>
              </w:rPr>
              <w:t xml:space="preserve"> / .6</w:t>
            </w:r>
            <w:r>
              <w:rPr>
                <w:rFonts w:eastAsia="MS Mincho"/>
              </w:rPr>
              <w:t>6</w:t>
            </w:r>
          </w:p>
        </w:tc>
        <w:tc>
          <w:tcPr>
            <w:tcW w:w="236" w:type="dxa"/>
            <w:tcBorders>
              <w:top w:val="nil"/>
              <w:left w:val="nil"/>
              <w:right w:val="nil"/>
            </w:tcBorders>
          </w:tcPr>
          <w:p w14:paraId="100D1458" w14:textId="77777777" w:rsidR="003E5D4E" w:rsidRDefault="003E5D4E" w:rsidP="005D22EF">
            <w:pPr>
              <w:tabs>
                <w:tab w:val="decimal" w:pos="306"/>
              </w:tabs>
              <w:spacing w:line="360" w:lineRule="auto"/>
              <w:rPr>
                <w:rFonts w:eastAsia="MS Mincho"/>
                <w:bCs/>
                <w:iCs/>
                <w:color w:val="000000"/>
                <w:lang w:eastAsia="de-DE"/>
              </w:rPr>
            </w:pPr>
          </w:p>
        </w:tc>
        <w:tc>
          <w:tcPr>
            <w:tcW w:w="1307" w:type="dxa"/>
            <w:tcBorders>
              <w:top w:val="nil"/>
              <w:left w:val="nil"/>
              <w:right w:val="nil"/>
            </w:tcBorders>
          </w:tcPr>
          <w:p w14:paraId="60DCF367" w14:textId="1D16D599" w:rsidR="003E5D4E" w:rsidRPr="004C66A3" w:rsidRDefault="003E5D4E" w:rsidP="005D22EF">
            <w:pPr>
              <w:tabs>
                <w:tab w:val="decimal" w:pos="306"/>
              </w:tabs>
              <w:spacing w:line="360" w:lineRule="auto"/>
              <w:rPr>
                <w:rFonts w:eastAsia="MS Mincho"/>
                <w:bCs/>
                <w:iCs/>
                <w:color w:val="000000"/>
                <w:lang w:eastAsia="de-DE"/>
              </w:rPr>
            </w:pPr>
            <w:r>
              <w:rPr>
                <w:rFonts w:eastAsia="MS Mincho"/>
                <w:bCs/>
                <w:iCs/>
                <w:color w:val="000000"/>
                <w:lang w:eastAsia="de-DE"/>
              </w:rPr>
              <w:t>.35*</w:t>
            </w:r>
          </w:p>
        </w:tc>
        <w:tc>
          <w:tcPr>
            <w:tcW w:w="1308" w:type="dxa"/>
            <w:tcBorders>
              <w:top w:val="nil"/>
              <w:left w:val="nil"/>
              <w:right w:val="nil"/>
            </w:tcBorders>
          </w:tcPr>
          <w:p w14:paraId="1772A2B1" w14:textId="77777777" w:rsidR="003E5D4E" w:rsidRPr="004C66A3" w:rsidRDefault="003E5D4E" w:rsidP="005D22EF">
            <w:pPr>
              <w:tabs>
                <w:tab w:val="decimal" w:pos="210"/>
              </w:tabs>
              <w:spacing w:line="360" w:lineRule="auto"/>
              <w:rPr>
                <w:rFonts w:eastAsia="MS Mincho"/>
              </w:rPr>
            </w:pPr>
            <w:r>
              <w:rPr>
                <w:rFonts w:eastAsia="MS Mincho"/>
              </w:rPr>
              <w:t>.23 / .50</w:t>
            </w:r>
          </w:p>
        </w:tc>
      </w:tr>
    </w:tbl>
    <w:p w14:paraId="1A685333" w14:textId="7F626ECC" w:rsidR="003717A7" w:rsidRPr="00116C1D" w:rsidRDefault="00F55962" w:rsidP="00893706">
      <w:pPr>
        <w:spacing w:before="120"/>
        <w:sectPr w:rsidR="003717A7" w:rsidRPr="00116C1D" w:rsidSect="009152F6">
          <w:footnotePr>
            <w:pos w:val="beneathText"/>
          </w:footnotePr>
          <w:pgSz w:w="15840" w:h="12240" w:orient="landscape"/>
          <w:pgMar w:top="1440" w:right="1440" w:bottom="1440" w:left="1440" w:header="706" w:footer="706" w:gutter="0"/>
          <w:cols w:space="708"/>
          <w:titlePg/>
          <w:docGrid w:linePitch="360"/>
        </w:sectPr>
      </w:pPr>
      <w:r w:rsidRPr="00116C1D">
        <w:rPr>
          <w:i/>
        </w:rPr>
        <w:t>Note.</w:t>
      </w:r>
      <w:r w:rsidRPr="00116C1D">
        <w:t xml:space="preserve"> </w:t>
      </w:r>
      <w:r w:rsidR="00955B7B">
        <w:t>Path</w:t>
      </w:r>
      <w:r w:rsidR="000A3CAD">
        <w:t>=</w:t>
      </w:r>
      <w:r w:rsidR="00955B7B">
        <w:t xml:space="preserve">Figure 1 path. </w:t>
      </w:r>
      <w:proofErr w:type="spellStart"/>
      <w:r w:rsidRPr="00116C1D">
        <w:t>Coeff</w:t>
      </w:r>
      <w:proofErr w:type="spellEnd"/>
      <w:proofErr w:type="gramStart"/>
      <w:r w:rsidRPr="00116C1D">
        <w:t>.</w:t>
      </w:r>
      <w:r w:rsidR="000A3CAD">
        <w:t>=</w:t>
      </w:r>
      <w:proofErr w:type="gramEnd"/>
      <w:r w:rsidRPr="00116C1D">
        <w:t xml:space="preserve">unstandardized path </w:t>
      </w:r>
      <w:r>
        <w:t>coefficient.</w:t>
      </w:r>
      <w:r w:rsidRPr="00116C1D">
        <w:t xml:space="preserve"> </w:t>
      </w:r>
      <w:r w:rsidRPr="00116C1D">
        <w:rPr>
          <w:rFonts w:eastAsia="MS Mincho"/>
        </w:rPr>
        <w:t>CI</w:t>
      </w:r>
      <w:r w:rsidR="000A3CAD">
        <w:rPr>
          <w:rFonts w:eastAsia="MS Mincho"/>
        </w:rPr>
        <w:t>=</w:t>
      </w:r>
      <w:r w:rsidR="00893706">
        <w:t xml:space="preserve">bootstrapped percentile </w:t>
      </w:r>
      <w:r>
        <w:t>confidence interval.</w:t>
      </w:r>
      <w:r w:rsidR="005E54C3">
        <w:t xml:space="preserve"> </w:t>
      </w:r>
      <w:r w:rsidR="00A25DC9" w:rsidRPr="00116C1D">
        <w:t xml:space="preserve">Results are </w:t>
      </w:r>
      <w:r w:rsidR="00A25DC9" w:rsidRPr="00427476">
        <w:t xml:space="preserve">based on 10,000 bootstraps. Study 4: </w:t>
      </w:r>
      <w:r w:rsidR="00A25DC9" w:rsidRPr="00427476">
        <w:rPr>
          <w:i/>
          <w:iCs/>
        </w:rPr>
        <w:t>N</w:t>
      </w:r>
      <w:r w:rsidR="000A3CAD">
        <w:rPr>
          <w:i/>
          <w:iCs/>
        </w:rPr>
        <w:t>=</w:t>
      </w:r>
      <w:r w:rsidR="00A25DC9" w:rsidRPr="00427476">
        <w:t xml:space="preserve">60; Study 5: </w:t>
      </w:r>
      <w:r w:rsidR="00A25DC9" w:rsidRPr="00427476">
        <w:rPr>
          <w:i/>
        </w:rPr>
        <w:t>N</w:t>
      </w:r>
      <w:r w:rsidR="000A3CAD">
        <w:rPr>
          <w:i/>
        </w:rPr>
        <w:t>=</w:t>
      </w:r>
      <w:r w:rsidR="00B96C9A" w:rsidRPr="00427476">
        <w:t>150</w:t>
      </w:r>
      <w:r w:rsidR="00A25DC9" w:rsidRPr="00427476">
        <w:t>. The research synthesis was based on the combined raw data from Studies 4-6 (</w:t>
      </w:r>
      <w:r w:rsidR="00A25DC9" w:rsidRPr="00427476">
        <w:rPr>
          <w:i/>
        </w:rPr>
        <w:t>N</w:t>
      </w:r>
      <w:r w:rsidR="000A3CAD">
        <w:t>=</w:t>
      </w:r>
      <w:r w:rsidR="00427476" w:rsidRPr="00427476">
        <w:t>287</w:t>
      </w:r>
      <w:r w:rsidR="00A25DC9" w:rsidRPr="00427476">
        <w:t>). In</w:t>
      </w:r>
      <w:r w:rsidR="00A25DC9">
        <w:t xml:space="preserve"> each study, variables were assessed using the same 6-point metric (1</w:t>
      </w:r>
      <w:r w:rsidR="000A3CAD">
        <w:t>=</w:t>
      </w:r>
      <w:r w:rsidR="00A25DC9" w:rsidRPr="00A76AC9">
        <w:rPr>
          <w:i/>
        </w:rPr>
        <w:t>strongly disagree</w:t>
      </w:r>
      <w:r w:rsidR="00A25DC9">
        <w:t>, 6</w:t>
      </w:r>
      <w:r w:rsidR="000A3CAD">
        <w:t>=</w:t>
      </w:r>
      <w:r w:rsidR="00A25DC9" w:rsidRPr="00A76AC9">
        <w:rPr>
          <w:i/>
        </w:rPr>
        <w:t>strongly agree</w:t>
      </w:r>
      <w:r w:rsidR="00A25DC9">
        <w:t>). ‘</w:t>
      </w:r>
      <w:r w:rsidR="00893706">
        <w:t>S</w:t>
      </w:r>
      <w:r w:rsidR="00A25DC9">
        <w:t xml:space="preserve">tudy’ was treated as a clustering variable in the research synthesis (Hayes, 2013, pp. 434-435). </w:t>
      </w:r>
      <w:r w:rsidRPr="00116C1D">
        <w:t xml:space="preserve">* </w:t>
      </w:r>
      <w:r>
        <w:t>95% confidence interval does not include 0.</w:t>
      </w:r>
    </w:p>
    <w:p w14:paraId="5F51C616" w14:textId="71233882" w:rsidR="00E76CD2" w:rsidRPr="00116C1D" w:rsidRDefault="00E76CD2" w:rsidP="007353B5">
      <w:pPr>
        <w:spacing w:after="120"/>
      </w:pPr>
      <w:r w:rsidRPr="00116C1D">
        <w:lastRenderedPageBreak/>
        <w:t xml:space="preserve">Table </w:t>
      </w:r>
      <w:r w:rsidR="00345F23">
        <w:t>4</w:t>
      </w:r>
      <w:r w:rsidRPr="00116C1D">
        <w:t xml:space="preserve">. </w:t>
      </w:r>
      <w:r w:rsidRPr="00116C1D">
        <w:rPr>
          <w:i/>
          <w:iCs/>
        </w:rPr>
        <w:t xml:space="preserve">Tests of Direct and Indirect Effects in the </w:t>
      </w:r>
      <w:r w:rsidR="007353B5">
        <w:rPr>
          <w:i/>
          <w:iCs/>
        </w:rPr>
        <w:t xml:space="preserve">Figure 2 </w:t>
      </w:r>
      <w:r w:rsidR="0088237C">
        <w:rPr>
          <w:i/>
          <w:iCs/>
        </w:rPr>
        <w:t>Serial</w:t>
      </w:r>
      <w:r w:rsidR="007353B5">
        <w:rPr>
          <w:i/>
          <w:iCs/>
        </w:rPr>
        <w:t xml:space="preserve"> Mediational Model: </w:t>
      </w:r>
      <w:r w:rsidRPr="00116C1D">
        <w:rPr>
          <w:i/>
          <w:iCs/>
        </w:rPr>
        <w:t xml:space="preserve">Study </w:t>
      </w:r>
      <w:r>
        <w:rPr>
          <w:i/>
          <w:iCs/>
        </w:rPr>
        <w:t>6</w:t>
      </w:r>
      <w:r w:rsidRPr="00116C1D">
        <w:rPr>
          <w:i/>
          <w:iCs/>
        </w:rPr>
        <w:t>.</w:t>
      </w:r>
    </w:p>
    <w:tbl>
      <w:tblPr>
        <w:tblW w:w="9630" w:type="dxa"/>
        <w:tblInd w:w="18" w:type="dxa"/>
        <w:tblBorders>
          <w:top w:val="single" w:sz="4" w:space="0" w:color="auto"/>
          <w:bottom w:val="single" w:sz="4" w:space="0" w:color="auto"/>
        </w:tblBorders>
        <w:tblLayout w:type="fixed"/>
        <w:tblLook w:val="04A0" w:firstRow="1" w:lastRow="0" w:firstColumn="1" w:lastColumn="0" w:noHBand="0" w:noVBand="1"/>
      </w:tblPr>
      <w:tblGrid>
        <w:gridCol w:w="4230"/>
        <w:gridCol w:w="113"/>
        <w:gridCol w:w="1417"/>
        <w:gridCol w:w="1935"/>
        <w:gridCol w:w="1935"/>
      </w:tblGrid>
      <w:tr w:rsidR="00DD3327" w:rsidRPr="00116C1D" w14:paraId="526D2ADC" w14:textId="77777777" w:rsidTr="00DD3327">
        <w:tc>
          <w:tcPr>
            <w:tcW w:w="4230" w:type="dxa"/>
            <w:tcBorders>
              <w:top w:val="single" w:sz="4" w:space="0" w:color="auto"/>
              <w:bottom w:val="single" w:sz="4" w:space="0" w:color="auto"/>
            </w:tcBorders>
          </w:tcPr>
          <w:p w14:paraId="5F291B66" w14:textId="77777777" w:rsidR="00DD3327" w:rsidRPr="00116C1D" w:rsidRDefault="00DD3327" w:rsidP="005D22EF">
            <w:pPr>
              <w:spacing w:line="360" w:lineRule="auto"/>
              <w:jc w:val="center"/>
              <w:rPr>
                <w:rFonts w:eastAsia="MS Mincho"/>
                <w:b/>
                <w:bCs/>
                <w:iCs/>
                <w:color w:val="000000"/>
                <w:u w:val="single"/>
                <w:lang w:eastAsia="de-DE"/>
              </w:rPr>
            </w:pPr>
            <w:r w:rsidRPr="00116C1D">
              <w:rPr>
                <w:rFonts w:eastAsia="MS Mincho"/>
              </w:rPr>
              <w:t>Effect</w:t>
            </w:r>
          </w:p>
        </w:tc>
        <w:tc>
          <w:tcPr>
            <w:tcW w:w="1530" w:type="dxa"/>
            <w:gridSpan w:val="2"/>
            <w:tcBorders>
              <w:top w:val="single" w:sz="4" w:space="0" w:color="auto"/>
              <w:bottom w:val="single" w:sz="4" w:space="0" w:color="auto"/>
            </w:tcBorders>
          </w:tcPr>
          <w:p w14:paraId="470CF6FD" w14:textId="29967F4E" w:rsidR="00DD3327" w:rsidRPr="00116C1D" w:rsidRDefault="0064737A" w:rsidP="005D22EF">
            <w:pPr>
              <w:spacing w:line="360" w:lineRule="auto"/>
              <w:jc w:val="center"/>
              <w:rPr>
                <w:rFonts w:eastAsia="MS Mincho"/>
                <w:b/>
                <w:bCs/>
                <w:iCs/>
                <w:color w:val="000000"/>
                <w:u w:val="single"/>
                <w:lang w:eastAsia="de-DE"/>
              </w:rPr>
            </w:pPr>
            <w:r>
              <w:rPr>
                <w:rFonts w:eastAsia="MS Mincho"/>
              </w:rPr>
              <w:t>Path</w:t>
            </w:r>
          </w:p>
        </w:tc>
        <w:tc>
          <w:tcPr>
            <w:tcW w:w="1935" w:type="dxa"/>
            <w:tcBorders>
              <w:top w:val="single" w:sz="4" w:space="0" w:color="auto"/>
              <w:bottom w:val="single" w:sz="4" w:space="0" w:color="auto"/>
            </w:tcBorders>
          </w:tcPr>
          <w:p w14:paraId="576C2711" w14:textId="77777777" w:rsidR="00DD3327" w:rsidRPr="00116C1D" w:rsidRDefault="00DD3327" w:rsidP="005D22EF">
            <w:pPr>
              <w:spacing w:line="360" w:lineRule="auto"/>
              <w:jc w:val="center"/>
              <w:rPr>
                <w:rFonts w:eastAsia="MS Mincho"/>
                <w:b/>
                <w:bCs/>
                <w:iCs/>
                <w:color w:val="000000"/>
                <w:u w:val="single"/>
                <w:lang w:eastAsia="de-DE"/>
              </w:rPr>
            </w:pPr>
            <w:proofErr w:type="spellStart"/>
            <w:r w:rsidRPr="00116C1D">
              <w:rPr>
                <w:rFonts w:eastAsia="MS Mincho"/>
              </w:rPr>
              <w:t>Coeff</w:t>
            </w:r>
            <w:proofErr w:type="spellEnd"/>
            <w:r w:rsidRPr="00116C1D">
              <w:rPr>
                <w:rFonts w:eastAsia="MS Mincho"/>
              </w:rPr>
              <w:t>.</w:t>
            </w:r>
          </w:p>
        </w:tc>
        <w:tc>
          <w:tcPr>
            <w:tcW w:w="1935" w:type="dxa"/>
            <w:tcBorders>
              <w:top w:val="single" w:sz="4" w:space="0" w:color="auto"/>
              <w:bottom w:val="single" w:sz="4" w:space="0" w:color="auto"/>
            </w:tcBorders>
          </w:tcPr>
          <w:p w14:paraId="6B23AB3D" w14:textId="77777777" w:rsidR="00DD3327" w:rsidRPr="00116C1D" w:rsidRDefault="00DD3327" w:rsidP="005D22EF">
            <w:pPr>
              <w:spacing w:line="360" w:lineRule="auto"/>
              <w:jc w:val="center"/>
              <w:rPr>
                <w:rFonts w:eastAsia="MS Mincho"/>
              </w:rPr>
            </w:pPr>
            <w:r w:rsidRPr="00116C1D">
              <w:rPr>
                <w:rFonts w:eastAsia="MS Mincho"/>
              </w:rPr>
              <w:t>95% CI</w:t>
            </w:r>
          </w:p>
        </w:tc>
      </w:tr>
      <w:tr w:rsidR="00DD3327" w:rsidRPr="00116C1D" w14:paraId="559507A4" w14:textId="77777777" w:rsidTr="00DD3327">
        <w:tc>
          <w:tcPr>
            <w:tcW w:w="4343" w:type="dxa"/>
            <w:gridSpan w:val="2"/>
            <w:tcBorders>
              <w:top w:val="single" w:sz="4" w:space="0" w:color="auto"/>
            </w:tcBorders>
          </w:tcPr>
          <w:p w14:paraId="411222BF"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Direct effects</w:t>
            </w:r>
          </w:p>
        </w:tc>
        <w:tc>
          <w:tcPr>
            <w:tcW w:w="1417" w:type="dxa"/>
            <w:tcBorders>
              <w:top w:val="single" w:sz="4" w:space="0" w:color="auto"/>
            </w:tcBorders>
          </w:tcPr>
          <w:p w14:paraId="6FCBD7A5" w14:textId="77777777" w:rsidR="00DD3327" w:rsidRPr="00116C1D" w:rsidRDefault="00DD3327" w:rsidP="005D22EF">
            <w:pPr>
              <w:tabs>
                <w:tab w:val="center" w:pos="4153"/>
                <w:tab w:val="right" w:pos="8306"/>
              </w:tabs>
              <w:spacing w:line="360" w:lineRule="auto"/>
              <w:rPr>
                <w:rFonts w:eastAsia="MS Mincho"/>
              </w:rPr>
            </w:pPr>
          </w:p>
        </w:tc>
        <w:tc>
          <w:tcPr>
            <w:tcW w:w="1935" w:type="dxa"/>
            <w:tcBorders>
              <w:top w:val="single" w:sz="4" w:space="0" w:color="auto"/>
            </w:tcBorders>
          </w:tcPr>
          <w:p w14:paraId="7A1CC21C" w14:textId="77777777" w:rsidR="00DD3327" w:rsidRPr="00116C1D" w:rsidRDefault="00DD3327" w:rsidP="005D22EF">
            <w:pPr>
              <w:tabs>
                <w:tab w:val="center" w:pos="4153"/>
                <w:tab w:val="right" w:pos="8306"/>
              </w:tabs>
              <w:spacing w:line="360" w:lineRule="auto"/>
              <w:rPr>
                <w:rFonts w:eastAsia="MS Mincho"/>
              </w:rPr>
            </w:pPr>
          </w:p>
        </w:tc>
        <w:tc>
          <w:tcPr>
            <w:tcW w:w="1935" w:type="dxa"/>
            <w:tcBorders>
              <w:top w:val="single" w:sz="4" w:space="0" w:color="auto"/>
            </w:tcBorders>
          </w:tcPr>
          <w:p w14:paraId="3C4F9F0A" w14:textId="77777777" w:rsidR="00DD3327" w:rsidRPr="00116C1D" w:rsidRDefault="00DD3327" w:rsidP="005D22EF">
            <w:pPr>
              <w:tabs>
                <w:tab w:val="center" w:pos="4153"/>
                <w:tab w:val="right" w:pos="8306"/>
              </w:tabs>
              <w:spacing w:line="360" w:lineRule="auto"/>
              <w:ind w:right="-108"/>
              <w:rPr>
                <w:rFonts w:eastAsia="MS Mincho"/>
              </w:rPr>
            </w:pPr>
          </w:p>
        </w:tc>
      </w:tr>
      <w:tr w:rsidR="00DD3327" w:rsidRPr="00116C1D" w14:paraId="0D8744C7" w14:textId="77777777" w:rsidTr="00DD3327">
        <w:tc>
          <w:tcPr>
            <w:tcW w:w="4343" w:type="dxa"/>
            <w:gridSpan w:val="2"/>
          </w:tcPr>
          <w:p w14:paraId="51530395"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Nostalgia </w:t>
            </w:r>
            <w:r w:rsidRPr="00116C1D">
              <w:rPr>
                <w:rFonts w:eastAsia="MS Mincho"/>
              </w:rPr>
              <w:sym w:font="Symbol" w:char="F0DE"/>
            </w:r>
            <w:r w:rsidRPr="00116C1D">
              <w:rPr>
                <w:rFonts w:eastAsia="MS Mincho"/>
              </w:rPr>
              <w:t xml:space="preserve"> Social connectedness</w:t>
            </w:r>
          </w:p>
        </w:tc>
        <w:tc>
          <w:tcPr>
            <w:tcW w:w="1417" w:type="dxa"/>
          </w:tcPr>
          <w:p w14:paraId="78BD3F45" w14:textId="77777777" w:rsidR="00DD3327" w:rsidRPr="00116C1D" w:rsidRDefault="00DD3327" w:rsidP="005D22EF">
            <w:pPr>
              <w:spacing w:line="360" w:lineRule="auto"/>
              <w:jc w:val="center"/>
              <w:rPr>
                <w:rFonts w:eastAsia="MS Mincho"/>
                <w:b/>
                <w:bCs/>
                <w:iCs/>
                <w:u w:val="single"/>
                <w:lang w:eastAsia="de-DE"/>
              </w:rPr>
            </w:pPr>
            <w:r w:rsidRPr="00116C1D">
              <w:rPr>
                <w:rFonts w:eastAsia="MS Mincho"/>
              </w:rPr>
              <w:t>a</w:t>
            </w:r>
          </w:p>
        </w:tc>
        <w:tc>
          <w:tcPr>
            <w:tcW w:w="1935" w:type="dxa"/>
            <w:vAlign w:val="center"/>
          </w:tcPr>
          <w:p w14:paraId="0F313999" w14:textId="77777777" w:rsidR="00DD3327" w:rsidRPr="006C0539" w:rsidRDefault="00DD3327" w:rsidP="005D22EF">
            <w:pPr>
              <w:tabs>
                <w:tab w:val="decimal" w:pos="612"/>
              </w:tabs>
              <w:spacing w:line="360" w:lineRule="auto"/>
              <w:rPr>
                <w:rFonts w:eastAsia="MS Mincho"/>
                <w:b/>
                <w:bCs/>
                <w:iCs/>
                <w:color w:val="D9D9D9"/>
                <w:u w:val="single"/>
                <w:lang w:eastAsia="de-DE"/>
              </w:rPr>
            </w:pPr>
            <w:r>
              <w:rPr>
                <w:color w:val="000000"/>
              </w:rPr>
              <w:t>.75*</w:t>
            </w:r>
          </w:p>
        </w:tc>
        <w:tc>
          <w:tcPr>
            <w:tcW w:w="1935" w:type="dxa"/>
            <w:vAlign w:val="center"/>
          </w:tcPr>
          <w:p w14:paraId="6E7B5C0D" w14:textId="790BAF3C" w:rsidR="00DD3327" w:rsidRPr="006C0539" w:rsidRDefault="00DD3327" w:rsidP="005D22EF">
            <w:pPr>
              <w:tabs>
                <w:tab w:val="decimal" w:pos="477"/>
              </w:tabs>
              <w:spacing w:line="360" w:lineRule="auto"/>
              <w:ind w:right="-108"/>
              <w:rPr>
                <w:rFonts w:eastAsia="MS Mincho"/>
                <w:color w:val="D9D9D9"/>
              </w:rPr>
            </w:pPr>
            <w:r w:rsidRPr="00A076F3">
              <w:rPr>
                <w:color w:val="000000"/>
              </w:rPr>
              <w:t>.</w:t>
            </w:r>
            <w:r w:rsidR="003A2539">
              <w:rPr>
                <w:color w:val="000000"/>
              </w:rPr>
              <w:t>28</w:t>
            </w:r>
            <w:r w:rsidRPr="00A076F3">
              <w:rPr>
                <w:color w:val="000000"/>
              </w:rPr>
              <w:t xml:space="preserve"> </w:t>
            </w:r>
            <w:r>
              <w:rPr>
                <w:color w:val="000000"/>
              </w:rPr>
              <w:t>/</w:t>
            </w:r>
            <w:r w:rsidRPr="00A076F3">
              <w:rPr>
                <w:color w:val="000000"/>
              </w:rPr>
              <w:t xml:space="preserve"> 1.</w:t>
            </w:r>
            <w:r>
              <w:rPr>
                <w:color w:val="000000"/>
              </w:rPr>
              <w:t>1</w:t>
            </w:r>
            <w:r w:rsidR="003A2539">
              <w:rPr>
                <w:color w:val="000000"/>
              </w:rPr>
              <w:t>8</w:t>
            </w:r>
          </w:p>
        </w:tc>
      </w:tr>
      <w:tr w:rsidR="00DD3327" w:rsidRPr="00116C1D" w14:paraId="59535ACE" w14:textId="77777777" w:rsidTr="00DD3327">
        <w:tc>
          <w:tcPr>
            <w:tcW w:w="4343" w:type="dxa"/>
            <w:gridSpan w:val="2"/>
          </w:tcPr>
          <w:p w14:paraId="1966490F"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Nostalgia </w:t>
            </w:r>
            <w:r w:rsidRPr="00116C1D">
              <w:rPr>
                <w:rFonts w:eastAsia="MS Mincho"/>
              </w:rPr>
              <w:sym w:font="Symbol" w:char="F0DE"/>
            </w:r>
            <w:r w:rsidRPr="00116C1D">
              <w:rPr>
                <w:rFonts w:eastAsia="MS Mincho"/>
              </w:rPr>
              <w:t xml:space="preserve"> Self-esteem</w:t>
            </w:r>
          </w:p>
        </w:tc>
        <w:tc>
          <w:tcPr>
            <w:tcW w:w="1417" w:type="dxa"/>
          </w:tcPr>
          <w:p w14:paraId="040D71DC" w14:textId="77777777" w:rsidR="00DD3327" w:rsidRPr="00116C1D" w:rsidRDefault="00DD3327" w:rsidP="005D22EF">
            <w:pPr>
              <w:spacing w:line="360" w:lineRule="auto"/>
              <w:jc w:val="center"/>
              <w:rPr>
                <w:rFonts w:eastAsia="MS Mincho"/>
                <w:b/>
                <w:bCs/>
                <w:iCs/>
                <w:u w:val="single"/>
                <w:lang w:eastAsia="de-DE"/>
              </w:rPr>
            </w:pPr>
            <w:r w:rsidRPr="00116C1D">
              <w:rPr>
                <w:rFonts w:eastAsia="MS Mincho"/>
              </w:rPr>
              <w:t>b</w:t>
            </w:r>
          </w:p>
        </w:tc>
        <w:tc>
          <w:tcPr>
            <w:tcW w:w="1935" w:type="dxa"/>
            <w:vAlign w:val="center"/>
          </w:tcPr>
          <w:p w14:paraId="12D5BB3F" w14:textId="77777777" w:rsidR="00DD3327" w:rsidRPr="006C0539" w:rsidRDefault="00DD3327" w:rsidP="005D22EF">
            <w:pPr>
              <w:tabs>
                <w:tab w:val="decimal" w:pos="612"/>
              </w:tabs>
              <w:spacing w:line="360" w:lineRule="auto"/>
              <w:rPr>
                <w:rFonts w:eastAsia="MS Mincho"/>
                <w:b/>
                <w:bCs/>
                <w:iCs/>
                <w:color w:val="D9D9D9"/>
                <w:u w:val="single"/>
                <w:lang w:eastAsia="de-DE"/>
              </w:rPr>
            </w:pPr>
            <w:r>
              <w:rPr>
                <w:color w:val="000000"/>
              </w:rPr>
              <w:t>.03</w:t>
            </w:r>
          </w:p>
        </w:tc>
        <w:tc>
          <w:tcPr>
            <w:tcW w:w="1935" w:type="dxa"/>
            <w:vAlign w:val="center"/>
          </w:tcPr>
          <w:p w14:paraId="2C7D2DD0" w14:textId="3BFC9B7E" w:rsidR="00DD3327" w:rsidRPr="006C0539" w:rsidRDefault="00DD3327" w:rsidP="005D22EF">
            <w:pPr>
              <w:tabs>
                <w:tab w:val="decimal" w:pos="477"/>
              </w:tabs>
              <w:spacing w:line="360" w:lineRule="auto"/>
              <w:ind w:right="-108"/>
              <w:rPr>
                <w:rFonts w:eastAsia="MS Mincho"/>
                <w:color w:val="D9D9D9"/>
              </w:rPr>
            </w:pPr>
            <w:r>
              <w:rPr>
                <w:color w:val="000000"/>
              </w:rPr>
              <w:t>-</w:t>
            </w:r>
            <w:r w:rsidR="003A2539">
              <w:rPr>
                <w:color w:val="000000"/>
              </w:rPr>
              <w:t>.31</w:t>
            </w:r>
            <w:r w:rsidRPr="00A076F3">
              <w:rPr>
                <w:color w:val="000000"/>
              </w:rPr>
              <w:t xml:space="preserve"> </w:t>
            </w:r>
            <w:r>
              <w:rPr>
                <w:color w:val="000000"/>
              </w:rPr>
              <w:t>/</w:t>
            </w:r>
            <w:r w:rsidRPr="00A076F3">
              <w:rPr>
                <w:color w:val="000000"/>
              </w:rPr>
              <w:t xml:space="preserve"> .</w:t>
            </w:r>
            <w:r>
              <w:rPr>
                <w:color w:val="000000"/>
              </w:rPr>
              <w:t>3</w:t>
            </w:r>
            <w:r w:rsidR="003A2539">
              <w:rPr>
                <w:color w:val="000000"/>
              </w:rPr>
              <w:t>3</w:t>
            </w:r>
          </w:p>
        </w:tc>
      </w:tr>
      <w:tr w:rsidR="00DD3327" w:rsidRPr="00116C1D" w14:paraId="74F9DCBD" w14:textId="77777777" w:rsidTr="00DD3327">
        <w:tc>
          <w:tcPr>
            <w:tcW w:w="4343" w:type="dxa"/>
            <w:gridSpan w:val="2"/>
          </w:tcPr>
          <w:p w14:paraId="6DCF6D4C" w14:textId="77777777" w:rsidR="00DD3327" w:rsidRPr="00116C1D" w:rsidRDefault="00DD3327" w:rsidP="005D22EF">
            <w:pPr>
              <w:spacing w:line="360" w:lineRule="auto"/>
              <w:rPr>
                <w:rFonts w:eastAsia="MS Mincho"/>
              </w:rPr>
            </w:pPr>
            <w:r w:rsidRPr="00116C1D">
              <w:rPr>
                <w:rFonts w:eastAsia="MS Mincho"/>
              </w:rPr>
              <w:t xml:space="preserve">   Nostalgia </w:t>
            </w:r>
            <w:r w:rsidRPr="00116C1D">
              <w:rPr>
                <w:rFonts w:eastAsia="MS Mincho"/>
              </w:rPr>
              <w:sym w:font="Symbol" w:char="F0DE"/>
            </w:r>
            <w:r w:rsidRPr="00116C1D">
              <w:rPr>
                <w:rFonts w:eastAsia="MS Mincho"/>
              </w:rPr>
              <w:t xml:space="preserve"> Inspiration</w:t>
            </w:r>
          </w:p>
        </w:tc>
        <w:tc>
          <w:tcPr>
            <w:tcW w:w="1417" w:type="dxa"/>
          </w:tcPr>
          <w:p w14:paraId="49A0DBFE" w14:textId="77777777" w:rsidR="00DD3327" w:rsidRPr="00116C1D" w:rsidRDefault="00DD3327" w:rsidP="005D22EF">
            <w:pPr>
              <w:spacing w:line="360" w:lineRule="auto"/>
              <w:jc w:val="center"/>
              <w:rPr>
                <w:rFonts w:eastAsia="MS Mincho"/>
              </w:rPr>
            </w:pPr>
            <w:r w:rsidRPr="00116C1D">
              <w:rPr>
                <w:rFonts w:eastAsia="MS Mincho"/>
              </w:rPr>
              <w:t>c</w:t>
            </w:r>
          </w:p>
        </w:tc>
        <w:tc>
          <w:tcPr>
            <w:tcW w:w="1935" w:type="dxa"/>
            <w:vAlign w:val="center"/>
          </w:tcPr>
          <w:p w14:paraId="3B2481F4" w14:textId="77777777" w:rsidR="00DD3327" w:rsidRPr="006C0539" w:rsidDel="007927E4" w:rsidRDefault="00DD3327" w:rsidP="005D22EF">
            <w:pPr>
              <w:tabs>
                <w:tab w:val="decimal" w:pos="612"/>
              </w:tabs>
              <w:spacing w:line="360" w:lineRule="auto"/>
              <w:rPr>
                <w:rFonts w:eastAsia="MS Mincho"/>
                <w:color w:val="D9D9D9"/>
              </w:rPr>
            </w:pPr>
            <w:r>
              <w:rPr>
                <w:color w:val="000000"/>
              </w:rPr>
              <w:t>.23</w:t>
            </w:r>
          </w:p>
        </w:tc>
        <w:tc>
          <w:tcPr>
            <w:tcW w:w="1935" w:type="dxa"/>
            <w:vAlign w:val="center"/>
          </w:tcPr>
          <w:p w14:paraId="029A4FF3" w14:textId="45D91A53" w:rsidR="00DD3327" w:rsidRPr="006C0539" w:rsidDel="007927E4" w:rsidRDefault="00DD3327" w:rsidP="005D22EF">
            <w:pPr>
              <w:tabs>
                <w:tab w:val="decimal" w:pos="477"/>
              </w:tabs>
              <w:spacing w:line="360" w:lineRule="auto"/>
              <w:ind w:right="-108"/>
              <w:rPr>
                <w:rFonts w:eastAsia="MS Mincho"/>
                <w:color w:val="D9D9D9"/>
              </w:rPr>
            </w:pPr>
            <w:r w:rsidRPr="00A076F3">
              <w:rPr>
                <w:color w:val="000000"/>
              </w:rPr>
              <w:t>-.</w:t>
            </w:r>
            <w:r w:rsidR="003A2539">
              <w:rPr>
                <w:color w:val="000000"/>
              </w:rPr>
              <w:t>30</w:t>
            </w:r>
            <w:r w:rsidRPr="00A076F3">
              <w:rPr>
                <w:color w:val="000000"/>
              </w:rPr>
              <w:t xml:space="preserve"> </w:t>
            </w:r>
            <w:r>
              <w:rPr>
                <w:color w:val="000000"/>
              </w:rPr>
              <w:t>/</w:t>
            </w:r>
            <w:r w:rsidRPr="00A076F3">
              <w:rPr>
                <w:color w:val="000000"/>
              </w:rPr>
              <w:t xml:space="preserve"> .</w:t>
            </w:r>
            <w:r>
              <w:rPr>
                <w:color w:val="000000"/>
              </w:rPr>
              <w:t>7</w:t>
            </w:r>
            <w:r w:rsidR="003A2539">
              <w:rPr>
                <w:color w:val="000000"/>
              </w:rPr>
              <w:t>3</w:t>
            </w:r>
          </w:p>
        </w:tc>
      </w:tr>
      <w:tr w:rsidR="00DD3327" w:rsidRPr="00116C1D" w14:paraId="39D8433D" w14:textId="77777777" w:rsidTr="00DD3327">
        <w:tc>
          <w:tcPr>
            <w:tcW w:w="4343" w:type="dxa"/>
            <w:gridSpan w:val="2"/>
          </w:tcPr>
          <w:p w14:paraId="30963919" w14:textId="77777777" w:rsidR="00DD3327" w:rsidRPr="00116C1D" w:rsidRDefault="00DD3327" w:rsidP="005D22EF">
            <w:pPr>
              <w:spacing w:line="360" w:lineRule="auto"/>
              <w:rPr>
                <w:rFonts w:eastAsia="MS Mincho"/>
              </w:rPr>
            </w:pPr>
            <w:r>
              <w:rPr>
                <w:rFonts w:eastAsia="MS Mincho"/>
              </w:rPr>
              <w:t xml:space="preserve">   </w:t>
            </w:r>
            <w:r w:rsidRPr="00116C1D">
              <w:rPr>
                <w:rFonts w:eastAsia="MS Mincho"/>
              </w:rPr>
              <w:t xml:space="preserve">Nostalgia </w:t>
            </w:r>
            <w:r w:rsidRPr="00116C1D">
              <w:rPr>
                <w:rFonts w:eastAsia="MS Mincho"/>
              </w:rPr>
              <w:sym w:font="Symbol" w:char="F0DE"/>
            </w:r>
            <w:r w:rsidRPr="00116C1D">
              <w:rPr>
                <w:rFonts w:eastAsia="MS Mincho"/>
              </w:rPr>
              <w:t xml:space="preserve"> </w:t>
            </w:r>
            <w:r>
              <w:rPr>
                <w:rFonts w:eastAsia="MS Mincho"/>
              </w:rPr>
              <w:t>Motivation</w:t>
            </w:r>
          </w:p>
        </w:tc>
        <w:tc>
          <w:tcPr>
            <w:tcW w:w="1417" w:type="dxa"/>
          </w:tcPr>
          <w:p w14:paraId="0E1936FF" w14:textId="77777777" w:rsidR="00DD3327" w:rsidRPr="00116C1D" w:rsidRDefault="00DD3327" w:rsidP="005D22EF">
            <w:pPr>
              <w:spacing w:line="360" w:lineRule="auto"/>
              <w:jc w:val="center"/>
              <w:rPr>
                <w:rFonts w:eastAsia="MS Mincho"/>
                <w:b/>
                <w:bCs/>
                <w:iCs/>
                <w:u w:val="single"/>
                <w:lang w:eastAsia="de-DE"/>
              </w:rPr>
            </w:pPr>
            <w:r>
              <w:rPr>
                <w:rFonts w:eastAsia="MS Mincho"/>
              </w:rPr>
              <w:t>w</w:t>
            </w:r>
          </w:p>
        </w:tc>
        <w:tc>
          <w:tcPr>
            <w:tcW w:w="1935" w:type="dxa"/>
            <w:vAlign w:val="center"/>
          </w:tcPr>
          <w:p w14:paraId="785F8FFA" w14:textId="77777777" w:rsidR="00DD3327" w:rsidRPr="006C0539" w:rsidRDefault="00DD3327" w:rsidP="005D22EF">
            <w:pPr>
              <w:tabs>
                <w:tab w:val="decimal" w:pos="612"/>
              </w:tabs>
              <w:spacing w:line="360" w:lineRule="auto"/>
              <w:rPr>
                <w:rFonts w:eastAsia="MS Mincho"/>
                <w:color w:val="D9D9D9"/>
              </w:rPr>
            </w:pPr>
            <w:r w:rsidRPr="00A076F3">
              <w:rPr>
                <w:color w:val="000000"/>
              </w:rPr>
              <w:t>.</w:t>
            </w:r>
            <w:r>
              <w:rPr>
                <w:color w:val="000000"/>
              </w:rPr>
              <w:t>22</w:t>
            </w:r>
          </w:p>
        </w:tc>
        <w:tc>
          <w:tcPr>
            <w:tcW w:w="1935" w:type="dxa"/>
            <w:vAlign w:val="center"/>
          </w:tcPr>
          <w:p w14:paraId="052364A2" w14:textId="3DBFA085" w:rsidR="00DD3327" w:rsidRPr="006C0539" w:rsidRDefault="00DD3327" w:rsidP="005D22EF">
            <w:pPr>
              <w:tabs>
                <w:tab w:val="decimal" w:pos="477"/>
              </w:tabs>
              <w:spacing w:line="360" w:lineRule="auto"/>
              <w:ind w:right="-108"/>
              <w:rPr>
                <w:rFonts w:eastAsia="MS Mincho"/>
                <w:color w:val="D9D9D9"/>
              </w:rPr>
            </w:pPr>
            <w:r w:rsidRPr="00A076F3">
              <w:rPr>
                <w:color w:val="000000"/>
              </w:rPr>
              <w:t>-.</w:t>
            </w:r>
            <w:r w:rsidR="003A2539">
              <w:rPr>
                <w:color w:val="000000"/>
              </w:rPr>
              <w:t>31</w:t>
            </w:r>
            <w:r w:rsidRPr="00A076F3">
              <w:rPr>
                <w:color w:val="000000"/>
              </w:rPr>
              <w:t xml:space="preserve"> </w:t>
            </w:r>
            <w:r>
              <w:rPr>
                <w:color w:val="000000"/>
              </w:rPr>
              <w:t>/</w:t>
            </w:r>
            <w:r w:rsidRPr="00A076F3">
              <w:rPr>
                <w:color w:val="000000"/>
              </w:rPr>
              <w:t xml:space="preserve"> </w:t>
            </w:r>
            <w:r>
              <w:rPr>
                <w:color w:val="000000"/>
              </w:rPr>
              <w:t>.7</w:t>
            </w:r>
            <w:r w:rsidR="003A2539">
              <w:rPr>
                <w:color w:val="000000"/>
              </w:rPr>
              <w:t>9</w:t>
            </w:r>
          </w:p>
        </w:tc>
      </w:tr>
      <w:tr w:rsidR="00DD3327" w:rsidRPr="00116C1D" w14:paraId="7A1B7A9D" w14:textId="77777777" w:rsidTr="00DD3327">
        <w:tc>
          <w:tcPr>
            <w:tcW w:w="4343" w:type="dxa"/>
            <w:gridSpan w:val="2"/>
          </w:tcPr>
          <w:p w14:paraId="38985154"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Social connectedness </w:t>
            </w:r>
            <w:r w:rsidRPr="00116C1D">
              <w:rPr>
                <w:rFonts w:eastAsia="MS Mincho"/>
              </w:rPr>
              <w:sym w:font="Symbol" w:char="F0DE"/>
            </w:r>
            <w:r w:rsidRPr="00116C1D">
              <w:rPr>
                <w:rFonts w:eastAsia="MS Mincho"/>
              </w:rPr>
              <w:t xml:space="preserve"> Self-esteem</w:t>
            </w:r>
          </w:p>
        </w:tc>
        <w:tc>
          <w:tcPr>
            <w:tcW w:w="1417" w:type="dxa"/>
          </w:tcPr>
          <w:p w14:paraId="4674D902" w14:textId="77777777" w:rsidR="00DD3327" w:rsidRPr="00116C1D" w:rsidRDefault="00DD3327" w:rsidP="005D22EF">
            <w:pPr>
              <w:spacing w:line="360" w:lineRule="auto"/>
              <w:jc w:val="center"/>
              <w:rPr>
                <w:rFonts w:eastAsia="MS Mincho"/>
              </w:rPr>
            </w:pPr>
            <w:r>
              <w:rPr>
                <w:rFonts w:eastAsia="MS Mincho"/>
              </w:rPr>
              <w:t>d</w:t>
            </w:r>
          </w:p>
        </w:tc>
        <w:tc>
          <w:tcPr>
            <w:tcW w:w="1935" w:type="dxa"/>
            <w:vAlign w:val="center"/>
          </w:tcPr>
          <w:p w14:paraId="0BB6053C" w14:textId="77777777" w:rsidR="00DD3327" w:rsidRPr="006C0539" w:rsidRDefault="00DD3327" w:rsidP="005D22EF">
            <w:pPr>
              <w:tabs>
                <w:tab w:val="decimal" w:pos="612"/>
              </w:tabs>
              <w:spacing w:line="360" w:lineRule="auto"/>
              <w:rPr>
                <w:rFonts w:eastAsia="MS Mincho"/>
                <w:b/>
                <w:bCs/>
                <w:iCs/>
                <w:color w:val="D9D9D9"/>
                <w:u w:val="single"/>
                <w:lang w:eastAsia="de-DE"/>
              </w:rPr>
            </w:pPr>
            <w:r w:rsidRPr="00A076F3">
              <w:rPr>
                <w:color w:val="000000"/>
              </w:rPr>
              <w:t>.</w:t>
            </w:r>
            <w:r>
              <w:rPr>
                <w:color w:val="000000"/>
              </w:rPr>
              <w:t>44*</w:t>
            </w:r>
          </w:p>
        </w:tc>
        <w:tc>
          <w:tcPr>
            <w:tcW w:w="1935" w:type="dxa"/>
            <w:vAlign w:val="center"/>
          </w:tcPr>
          <w:p w14:paraId="60F38AAA" w14:textId="28C45241" w:rsidR="00DD3327" w:rsidRPr="006C0539" w:rsidRDefault="00DD3327" w:rsidP="005D22EF">
            <w:pPr>
              <w:tabs>
                <w:tab w:val="decimal" w:pos="477"/>
              </w:tabs>
              <w:spacing w:line="360" w:lineRule="auto"/>
              <w:ind w:right="-108"/>
              <w:rPr>
                <w:rFonts w:eastAsia="MS Mincho"/>
                <w:color w:val="D9D9D9"/>
              </w:rPr>
            </w:pPr>
            <w:r w:rsidRPr="00A076F3">
              <w:rPr>
                <w:color w:val="000000"/>
              </w:rPr>
              <w:t>.</w:t>
            </w:r>
            <w:r>
              <w:rPr>
                <w:color w:val="000000"/>
              </w:rPr>
              <w:t>27</w:t>
            </w:r>
            <w:r w:rsidRPr="00A076F3">
              <w:rPr>
                <w:color w:val="000000"/>
              </w:rPr>
              <w:t xml:space="preserve"> </w:t>
            </w:r>
            <w:r>
              <w:rPr>
                <w:color w:val="000000"/>
              </w:rPr>
              <w:t>/</w:t>
            </w:r>
            <w:r w:rsidRPr="00A076F3">
              <w:rPr>
                <w:color w:val="000000"/>
              </w:rPr>
              <w:t xml:space="preserve"> .</w:t>
            </w:r>
            <w:r>
              <w:rPr>
                <w:color w:val="000000"/>
              </w:rPr>
              <w:t>6</w:t>
            </w:r>
            <w:r w:rsidR="003A2539">
              <w:rPr>
                <w:color w:val="000000"/>
              </w:rPr>
              <w:t>5</w:t>
            </w:r>
          </w:p>
        </w:tc>
      </w:tr>
      <w:tr w:rsidR="00DD3327" w:rsidRPr="00116C1D" w14:paraId="50320295" w14:textId="77777777" w:rsidTr="00DD3327">
        <w:tc>
          <w:tcPr>
            <w:tcW w:w="4343" w:type="dxa"/>
            <w:gridSpan w:val="2"/>
          </w:tcPr>
          <w:p w14:paraId="0B3BD798" w14:textId="77777777" w:rsidR="00DD3327" w:rsidRPr="00116C1D" w:rsidRDefault="00DD3327" w:rsidP="005D22EF">
            <w:pPr>
              <w:spacing w:line="360" w:lineRule="auto"/>
              <w:rPr>
                <w:rFonts w:eastAsia="MS Mincho"/>
              </w:rPr>
            </w:pPr>
            <w:r w:rsidRPr="00116C1D">
              <w:rPr>
                <w:rFonts w:eastAsia="MS Mincho"/>
              </w:rPr>
              <w:t xml:space="preserve">   Social connectedness </w:t>
            </w:r>
            <w:r w:rsidRPr="00116C1D">
              <w:rPr>
                <w:rFonts w:eastAsia="MS Mincho"/>
              </w:rPr>
              <w:sym w:font="Symbol" w:char="F0DE"/>
            </w:r>
            <w:r w:rsidRPr="00116C1D">
              <w:rPr>
                <w:rFonts w:eastAsia="MS Mincho"/>
              </w:rPr>
              <w:t xml:space="preserve"> Inspiration</w:t>
            </w:r>
          </w:p>
        </w:tc>
        <w:tc>
          <w:tcPr>
            <w:tcW w:w="1417" w:type="dxa"/>
          </w:tcPr>
          <w:p w14:paraId="11CA8DC1" w14:textId="77777777" w:rsidR="00DD3327" w:rsidRPr="00116C1D" w:rsidRDefault="00DD3327" w:rsidP="005D22EF">
            <w:pPr>
              <w:spacing w:line="360" w:lineRule="auto"/>
              <w:jc w:val="center"/>
              <w:rPr>
                <w:rFonts w:eastAsia="MS Mincho"/>
              </w:rPr>
            </w:pPr>
            <w:r>
              <w:rPr>
                <w:rFonts w:eastAsia="MS Mincho"/>
              </w:rPr>
              <w:t>e</w:t>
            </w:r>
          </w:p>
        </w:tc>
        <w:tc>
          <w:tcPr>
            <w:tcW w:w="1935" w:type="dxa"/>
            <w:vAlign w:val="center"/>
          </w:tcPr>
          <w:p w14:paraId="22ACED0C" w14:textId="77777777" w:rsidR="00DD3327" w:rsidRPr="006C0539" w:rsidDel="007927E4" w:rsidRDefault="00DD3327" w:rsidP="005D22EF">
            <w:pPr>
              <w:tabs>
                <w:tab w:val="decimal" w:pos="612"/>
              </w:tabs>
              <w:spacing w:line="360" w:lineRule="auto"/>
              <w:rPr>
                <w:rFonts w:eastAsia="MS Mincho"/>
                <w:color w:val="D9D9D9"/>
              </w:rPr>
            </w:pPr>
            <w:r w:rsidRPr="00A076F3">
              <w:rPr>
                <w:color w:val="000000"/>
              </w:rPr>
              <w:t>.</w:t>
            </w:r>
            <w:r>
              <w:rPr>
                <w:color w:val="000000"/>
              </w:rPr>
              <w:t>17</w:t>
            </w:r>
          </w:p>
        </w:tc>
        <w:tc>
          <w:tcPr>
            <w:tcW w:w="1935" w:type="dxa"/>
            <w:vAlign w:val="center"/>
          </w:tcPr>
          <w:p w14:paraId="5F0EA738" w14:textId="1CF947CF" w:rsidR="00DD3327" w:rsidRPr="006C0539" w:rsidDel="007927E4" w:rsidRDefault="00DD3327" w:rsidP="005D22EF">
            <w:pPr>
              <w:tabs>
                <w:tab w:val="decimal" w:pos="477"/>
              </w:tabs>
              <w:spacing w:line="360" w:lineRule="auto"/>
              <w:ind w:right="-108"/>
              <w:rPr>
                <w:rFonts w:eastAsia="MS Mincho"/>
                <w:color w:val="D9D9D9"/>
              </w:rPr>
            </w:pPr>
            <w:r>
              <w:rPr>
                <w:color w:val="000000"/>
              </w:rPr>
              <w:t>-</w:t>
            </w:r>
            <w:r w:rsidRPr="00A076F3">
              <w:rPr>
                <w:color w:val="000000"/>
              </w:rPr>
              <w:t>.</w:t>
            </w:r>
            <w:r w:rsidR="003A2539">
              <w:rPr>
                <w:color w:val="000000"/>
              </w:rPr>
              <w:t>12</w:t>
            </w:r>
            <w:r w:rsidRPr="00A076F3">
              <w:rPr>
                <w:color w:val="000000"/>
              </w:rPr>
              <w:t xml:space="preserve"> </w:t>
            </w:r>
            <w:r>
              <w:rPr>
                <w:color w:val="000000"/>
              </w:rPr>
              <w:t>/</w:t>
            </w:r>
            <w:r w:rsidRPr="00A076F3">
              <w:rPr>
                <w:color w:val="000000"/>
              </w:rPr>
              <w:t xml:space="preserve"> .</w:t>
            </w:r>
            <w:r>
              <w:rPr>
                <w:color w:val="000000"/>
              </w:rPr>
              <w:t>4</w:t>
            </w:r>
            <w:r w:rsidR="003A2539">
              <w:rPr>
                <w:color w:val="000000"/>
              </w:rPr>
              <w:t>7</w:t>
            </w:r>
          </w:p>
        </w:tc>
      </w:tr>
      <w:tr w:rsidR="00DD3327" w:rsidRPr="00116C1D" w14:paraId="0F2BF2CE" w14:textId="77777777" w:rsidTr="00DD3327">
        <w:tc>
          <w:tcPr>
            <w:tcW w:w="4343" w:type="dxa"/>
            <w:gridSpan w:val="2"/>
          </w:tcPr>
          <w:p w14:paraId="2999F5E8" w14:textId="77777777" w:rsidR="00DD3327" w:rsidRPr="00116C1D" w:rsidRDefault="00DD3327" w:rsidP="005D22EF">
            <w:pPr>
              <w:spacing w:line="360" w:lineRule="auto"/>
              <w:rPr>
                <w:rFonts w:eastAsia="MS Mincho"/>
              </w:rPr>
            </w:pPr>
            <w:r w:rsidRPr="00116C1D">
              <w:rPr>
                <w:rFonts w:eastAsia="MS Mincho"/>
              </w:rPr>
              <w:t xml:space="preserve">   Social connectedness </w:t>
            </w:r>
            <w:r w:rsidRPr="00116C1D">
              <w:rPr>
                <w:rFonts w:eastAsia="MS Mincho"/>
              </w:rPr>
              <w:sym w:font="Symbol" w:char="F0DE"/>
            </w:r>
            <w:r w:rsidRPr="00116C1D">
              <w:rPr>
                <w:rFonts w:eastAsia="MS Mincho"/>
              </w:rPr>
              <w:t xml:space="preserve"> </w:t>
            </w:r>
            <w:r>
              <w:rPr>
                <w:rFonts w:eastAsia="MS Mincho"/>
              </w:rPr>
              <w:t>Motivation</w:t>
            </w:r>
          </w:p>
        </w:tc>
        <w:tc>
          <w:tcPr>
            <w:tcW w:w="1417" w:type="dxa"/>
          </w:tcPr>
          <w:p w14:paraId="127B8EB7" w14:textId="77777777" w:rsidR="00DD3327" w:rsidRPr="00116C1D" w:rsidRDefault="00DD3327" w:rsidP="005D22EF">
            <w:pPr>
              <w:spacing w:line="360" w:lineRule="auto"/>
              <w:jc w:val="center"/>
              <w:rPr>
                <w:rFonts w:eastAsia="MS Mincho"/>
              </w:rPr>
            </w:pPr>
            <w:r>
              <w:rPr>
                <w:rFonts w:eastAsia="MS Mincho"/>
              </w:rPr>
              <w:t>x</w:t>
            </w:r>
          </w:p>
        </w:tc>
        <w:tc>
          <w:tcPr>
            <w:tcW w:w="1935" w:type="dxa"/>
            <w:vAlign w:val="center"/>
          </w:tcPr>
          <w:p w14:paraId="291EB642" w14:textId="77777777" w:rsidR="00DD3327" w:rsidRPr="006C0539" w:rsidRDefault="00DD3327" w:rsidP="005D22EF">
            <w:pPr>
              <w:tabs>
                <w:tab w:val="decimal" w:pos="612"/>
              </w:tabs>
              <w:spacing w:line="360" w:lineRule="auto"/>
              <w:rPr>
                <w:rFonts w:eastAsia="MS Mincho"/>
                <w:color w:val="D9D9D9"/>
              </w:rPr>
            </w:pPr>
            <w:r>
              <w:rPr>
                <w:color w:val="000000"/>
              </w:rPr>
              <w:t>.31</w:t>
            </w:r>
          </w:p>
        </w:tc>
        <w:tc>
          <w:tcPr>
            <w:tcW w:w="1935" w:type="dxa"/>
            <w:vAlign w:val="center"/>
          </w:tcPr>
          <w:p w14:paraId="1A42C929" w14:textId="3D000D0A" w:rsidR="00DD3327" w:rsidRPr="006C0539" w:rsidRDefault="00DD3327" w:rsidP="005D22EF">
            <w:pPr>
              <w:tabs>
                <w:tab w:val="decimal" w:pos="477"/>
              </w:tabs>
              <w:spacing w:line="360" w:lineRule="auto"/>
              <w:ind w:right="-108"/>
              <w:rPr>
                <w:rFonts w:eastAsia="MS Mincho"/>
                <w:color w:val="D9D9D9"/>
              </w:rPr>
            </w:pPr>
            <w:r w:rsidRPr="00A076F3">
              <w:rPr>
                <w:color w:val="000000"/>
              </w:rPr>
              <w:t>-.</w:t>
            </w:r>
            <w:r w:rsidR="003A2539">
              <w:rPr>
                <w:color w:val="000000"/>
              </w:rPr>
              <w:t>10</w:t>
            </w:r>
            <w:r w:rsidRPr="00A076F3">
              <w:rPr>
                <w:color w:val="000000"/>
              </w:rPr>
              <w:t xml:space="preserve"> </w:t>
            </w:r>
            <w:r>
              <w:rPr>
                <w:color w:val="000000"/>
              </w:rPr>
              <w:t>/</w:t>
            </w:r>
            <w:r w:rsidRPr="00A076F3">
              <w:rPr>
                <w:color w:val="000000"/>
              </w:rPr>
              <w:t xml:space="preserve"> </w:t>
            </w:r>
            <w:r>
              <w:rPr>
                <w:color w:val="000000"/>
              </w:rPr>
              <w:t>.65</w:t>
            </w:r>
          </w:p>
        </w:tc>
      </w:tr>
      <w:tr w:rsidR="00DD3327" w:rsidRPr="00116C1D" w14:paraId="175A6946" w14:textId="77777777" w:rsidTr="00DD3327">
        <w:tc>
          <w:tcPr>
            <w:tcW w:w="4343" w:type="dxa"/>
            <w:gridSpan w:val="2"/>
          </w:tcPr>
          <w:p w14:paraId="240E7233"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Self-esteem </w:t>
            </w:r>
            <w:r w:rsidRPr="00116C1D">
              <w:rPr>
                <w:rFonts w:eastAsia="MS Mincho"/>
              </w:rPr>
              <w:sym w:font="Symbol" w:char="F0DE"/>
            </w:r>
            <w:r w:rsidRPr="00116C1D">
              <w:rPr>
                <w:rFonts w:eastAsia="MS Mincho"/>
              </w:rPr>
              <w:t xml:space="preserve"> Inspiration</w:t>
            </w:r>
          </w:p>
        </w:tc>
        <w:tc>
          <w:tcPr>
            <w:tcW w:w="1417" w:type="dxa"/>
          </w:tcPr>
          <w:p w14:paraId="593FCC31" w14:textId="77777777" w:rsidR="00DD3327" w:rsidRPr="006138AC" w:rsidRDefault="00DD3327" w:rsidP="005D22EF">
            <w:pPr>
              <w:spacing w:line="360" w:lineRule="auto"/>
              <w:jc w:val="center"/>
              <w:rPr>
                <w:rFonts w:eastAsia="MS Mincho"/>
                <w:iCs/>
                <w:lang w:eastAsia="de-DE"/>
              </w:rPr>
            </w:pPr>
            <w:r>
              <w:rPr>
                <w:rFonts w:eastAsia="MS Mincho"/>
                <w:iCs/>
                <w:lang w:eastAsia="de-DE"/>
              </w:rPr>
              <w:t>f</w:t>
            </w:r>
          </w:p>
        </w:tc>
        <w:tc>
          <w:tcPr>
            <w:tcW w:w="1935" w:type="dxa"/>
            <w:vAlign w:val="center"/>
          </w:tcPr>
          <w:p w14:paraId="7F896071" w14:textId="77777777" w:rsidR="00DD3327" w:rsidRPr="006C0539" w:rsidRDefault="00DD3327" w:rsidP="005D22EF">
            <w:pPr>
              <w:tabs>
                <w:tab w:val="decimal" w:pos="612"/>
              </w:tabs>
              <w:spacing w:line="360" w:lineRule="auto"/>
              <w:rPr>
                <w:rFonts w:eastAsia="MS Mincho"/>
                <w:b/>
                <w:bCs/>
                <w:iCs/>
                <w:color w:val="D9D9D9"/>
                <w:u w:val="single"/>
                <w:lang w:eastAsia="de-DE"/>
              </w:rPr>
            </w:pPr>
            <w:r w:rsidRPr="00A076F3">
              <w:rPr>
                <w:color w:val="000000"/>
              </w:rPr>
              <w:t>.</w:t>
            </w:r>
            <w:r>
              <w:rPr>
                <w:color w:val="000000"/>
              </w:rPr>
              <w:t>65*</w:t>
            </w:r>
          </w:p>
        </w:tc>
        <w:tc>
          <w:tcPr>
            <w:tcW w:w="1935" w:type="dxa"/>
            <w:vAlign w:val="center"/>
          </w:tcPr>
          <w:p w14:paraId="5445DDCA" w14:textId="591AB5E1" w:rsidR="00DD3327" w:rsidRPr="006C0539" w:rsidRDefault="003A2539" w:rsidP="005D22EF">
            <w:pPr>
              <w:tabs>
                <w:tab w:val="decimal" w:pos="477"/>
              </w:tabs>
              <w:spacing w:line="360" w:lineRule="auto"/>
              <w:ind w:right="-108"/>
              <w:rPr>
                <w:rFonts w:eastAsia="MS Mincho"/>
                <w:color w:val="D9D9D9"/>
              </w:rPr>
            </w:pPr>
            <w:r>
              <w:rPr>
                <w:color w:val="000000"/>
              </w:rPr>
              <w:t>.30</w:t>
            </w:r>
            <w:r w:rsidR="00DD3327" w:rsidRPr="00A076F3">
              <w:rPr>
                <w:color w:val="000000"/>
              </w:rPr>
              <w:t xml:space="preserve"> </w:t>
            </w:r>
            <w:r w:rsidR="00DD3327">
              <w:rPr>
                <w:color w:val="000000"/>
              </w:rPr>
              <w:t>/</w:t>
            </w:r>
            <w:r w:rsidR="00DD3327" w:rsidRPr="00A076F3">
              <w:rPr>
                <w:color w:val="000000"/>
              </w:rPr>
              <w:t xml:space="preserve"> </w:t>
            </w:r>
            <w:r w:rsidR="00DD3327">
              <w:rPr>
                <w:color w:val="000000"/>
              </w:rPr>
              <w:t>1</w:t>
            </w:r>
            <w:r w:rsidR="00DD3327" w:rsidRPr="00A076F3">
              <w:rPr>
                <w:color w:val="000000"/>
              </w:rPr>
              <w:t>.</w:t>
            </w:r>
            <w:r w:rsidR="00DD3327">
              <w:rPr>
                <w:color w:val="000000"/>
              </w:rPr>
              <w:t>0</w:t>
            </w:r>
            <w:r>
              <w:rPr>
                <w:color w:val="000000"/>
              </w:rPr>
              <w:t>2</w:t>
            </w:r>
          </w:p>
        </w:tc>
      </w:tr>
      <w:tr w:rsidR="00DD3327" w:rsidRPr="00116C1D" w14:paraId="29606EC3" w14:textId="77777777" w:rsidTr="00DD3327">
        <w:tc>
          <w:tcPr>
            <w:tcW w:w="4343" w:type="dxa"/>
            <w:gridSpan w:val="2"/>
          </w:tcPr>
          <w:p w14:paraId="02856293"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Self-esteem </w:t>
            </w:r>
            <w:r w:rsidRPr="00116C1D">
              <w:rPr>
                <w:rFonts w:eastAsia="MS Mincho"/>
              </w:rPr>
              <w:sym w:font="Symbol" w:char="F0DE"/>
            </w:r>
            <w:r w:rsidRPr="00116C1D">
              <w:rPr>
                <w:rFonts w:eastAsia="MS Mincho"/>
              </w:rPr>
              <w:t xml:space="preserve"> </w:t>
            </w:r>
            <w:r>
              <w:rPr>
                <w:rFonts w:eastAsia="MS Mincho"/>
              </w:rPr>
              <w:t>Motivation</w:t>
            </w:r>
          </w:p>
        </w:tc>
        <w:tc>
          <w:tcPr>
            <w:tcW w:w="1417" w:type="dxa"/>
          </w:tcPr>
          <w:p w14:paraId="52234119" w14:textId="77777777" w:rsidR="00DD3327" w:rsidRPr="00116C1D" w:rsidRDefault="00DD3327" w:rsidP="005D22EF">
            <w:pPr>
              <w:spacing w:line="360" w:lineRule="auto"/>
              <w:jc w:val="center"/>
              <w:rPr>
                <w:rFonts w:eastAsia="MS Mincho"/>
              </w:rPr>
            </w:pPr>
            <w:r>
              <w:rPr>
                <w:rFonts w:eastAsia="MS Mincho"/>
              </w:rPr>
              <w:t>y</w:t>
            </w:r>
          </w:p>
        </w:tc>
        <w:tc>
          <w:tcPr>
            <w:tcW w:w="1935" w:type="dxa"/>
            <w:vAlign w:val="center"/>
          </w:tcPr>
          <w:p w14:paraId="2D852F8E" w14:textId="77777777" w:rsidR="00DD3327" w:rsidRPr="006C0539" w:rsidRDefault="00DD3327" w:rsidP="005D22EF">
            <w:pPr>
              <w:tabs>
                <w:tab w:val="decimal" w:pos="612"/>
              </w:tabs>
              <w:spacing w:line="360" w:lineRule="auto"/>
              <w:rPr>
                <w:rFonts w:eastAsia="MS Mincho"/>
                <w:color w:val="D9D9D9"/>
              </w:rPr>
            </w:pPr>
            <w:r w:rsidRPr="00A076F3">
              <w:rPr>
                <w:color w:val="000000"/>
              </w:rPr>
              <w:t>-.</w:t>
            </w:r>
            <w:r>
              <w:rPr>
                <w:color w:val="000000"/>
              </w:rPr>
              <w:t>27</w:t>
            </w:r>
          </w:p>
        </w:tc>
        <w:tc>
          <w:tcPr>
            <w:tcW w:w="1935" w:type="dxa"/>
            <w:vAlign w:val="center"/>
          </w:tcPr>
          <w:p w14:paraId="697E3266" w14:textId="4B69DEDD" w:rsidR="00DD3327" w:rsidRPr="006C0539" w:rsidRDefault="00DD3327" w:rsidP="005D22EF">
            <w:pPr>
              <w:tabs>
                <w:tab w:val="decimal" w:pos="477"/>
              </w:tabs>
              <w:spacing w:line="360" w:lineRule="auto"/>
              <w:ind w:right="-108"/>
              <w:rPr>
                <w:rFonts w:eastAsia="MS Mincho"/>
                <w:color w:val="D9D9D9"/>
              </w:rPr>
            </w:pPr>
            <w:r>
              <w:rPr>
                <w:color w:val="000000"/>
              </w:rPr>
              <w:t>-</w:t>
            </w:r>
            <w:r w:rsidRPr="00A076F3">
              <w:rPr>
                <w:color w:val="000000"/>
              </w:rPr>
              <w:t>.</w:t>
            </w:r>
            <w:r w:rsidR="003A2539">
              <w:rPr>
                <w:color w:val="000000"/>
              </w:rPr>
              <w:t>70</w:t>
            </w:r>
            <w:r w:rsidRPr="00A076F3">
              <w:rPr>
                <w:color w:val="000000"/>
              </w:rPr>
              <w:t xml:space="preserve"> </w:t>
            </w:r>
            <w:r>
              <w:rPr>
                <w:color w:val="000000"/>
              </w:rPr>
              <w:t>/</w:t>
            </w:r>
            <w:r w:rsidRPr="00A076F3">
              <w:rPr>
                <w:color w:val="000000"/>
              </w:rPr>
              <w:t xml:space="preserve"> .</w:t>
            </w:r>
            <w:r>
              <w:rPr>
                <w:color w:val="000000"/>
              </w:rPr>
              <w:t>1</w:t>
            </w:r>
            <w:r w:rsidR="00F45EAF">
              <w:rPr>
                <w:color w:val="000000"/>
              </w:rPr>
              <w:t>7</w:t>
            </w:r>
          </w:p>
        </w:tc>
      </w:tr>
      <w:tr w:rsidR="00DD3327" w:rsidRPr="00116C1D" w14:paraId="0F78BC7C" w14:textId="77777777" w:rsidTr="00DD3327">
        <w:tc>
          <w:tcPr>
            <w:tcW w:w="4343" w:type="dxa"/>
            <w:gridSpan w:val="2"/>
          </w:tcPr>
          <w:p w14:paraId="73860468" w14:textId="77777777" w:rsidR="00DD3327" w:rsidRPr="00116C1D" w:rsidRDefault="00DD3327" w:rsidP="005D22EF">
            <w:pPr>
              <w:spacing w:line="360" w:lineRule="auto"/>
              <w:rPr>
                <w:rFonts w:eastAsia="MS Mincho"/>
              </w:rPr>
            </w:pPr>
            <w:r w:rsidRPr="00116C1D">
              <w:rPr>
                <w:rFonts w:eastAsia="MS Mincho"/>
              </w:rPr>
              <w:t xml:space="preserve">   Inspiration </w:t>
            </w:r>
            <w:r w:rsidRPr="00116C1D">
              <w:rPr>
                <w:rFonts w:eastAsia="MS Mincho"/>
              </w:rPr>
              <w:sym w:font="Symbol" w:char="F0DE"/>
            </w:r>
            <w:r w:rsidRPr="00116C1D">
              <w:rPr>
                <w:rFonts w:eastAsia="MS Mincho"/>
              </w:rPr>
              <w:t xml:space="preserve"> </w:t>
            </w:r>
            <w:r>
              <w:rPr>
                <w:rFonts w:eastAsia="MS Mincho"/>
              </w:rPr>
              <w:t>Motivation</w:t>
            </w:r>
          </w:p>
        </w:tc>
        <w:tc>
          <w:tcPr>
            <w:tcW w:w="1417" w:type="dxa"/>
          </w:tcPr>
          <w:p w14:paraId="7763F440" w14:textId="77777777" w:rsidR="00DD3327" w:rsidRPr="00116C1D" w:rsidRDefault="00DD3327" w:rsidP="005D22EF">
            <w:pPr>
              <w:spacing w:line="360" w:lineRule="auto"/>
              <w:jc w:val="center"/>
              <w:rPr>
                <w:rFonts w:eastAsia="MS Mincho"/>
              </w:rPr>
            </w:pPr>
            <w:r>
              <w:rPr>
                <w:rFonts w:eastAsia="MS Mincho"/>
              </w:rPr>
              <w:t>z</w:t>
            </w:r>
          </w:p>
        </w:tc>
        <w:tc>
          <w:tcPr>
            <w:tcW w:w="1935" w:type="dxa"/>
            <w:vAlign w:val="center"/>
          </w:tcPr>
          <w:p w14:paraId="509E3FCC" w14:textId="77777777" w:rsidR="00DD3327" w:rsidRPr="006C0539" w:rsidRDefault="00DD3327" w:rsidP="005D22EF">
            <w:pPr>
              <w:tabs>
                <w:tab w:val="decimal" w:pos="612"/>
              </w:tabs>
              <w:spacing w:line="360" w:lineRule="auto"/>
              <w:rPr>
                <w:rFonts w:eastAsia="MS Mincho"/>
                <w:color w:val="D9D9D9"/>
              </w:rPr>
            </w:pPr>
            <w:r w:rsidRPr="00A076F3">
              <w:rPr>
                <w:color w:val="000000"/>
              </w:rPr>
              <w:t>.</w:t>
            </w:r>
            <w:r>
              <w:rPr>
                <w:color w:val="000000"/>
              </w:rPr>
              <w:t>65*</w:t>
            </w:r>
          </w:p>
        </w:tc>
        <w:tc>
          <w:tcPr>
            <w:tcW w:w="1935" w:type="dxa"/>
            <w:vAlign w:val="center"/>
          </w:tcPr>
          <w:p w14:paraId="62025B62" w14:textId="4D3B5313" w:rsidR="00DD3327" w:rsidRPr="006C0539" w:rsidRDefault="00DD3327" w:rsidP="005D22EF">
            <w:pPr>
              <w:tabs>
                <w:tab w:val="decimal" w:pos="477"/>
              </w:tabs>
              <w:spacing w:line="360" w:lineRule="auto"/>
              <w:ind w:right="-108"/>
              <w:rPr>
                <w:rFonts w:eastAsia="MS Mincho"/>
                <w:color w:val="D9D9D9"/>
              </w:rPr>
            </w:pPr>
            <w:r w:rsidRPr="00A076F3">
              <w:rPr>
                <w:color w:val="000000"/>
              </w:rPr>
              <w:t>.</w:t>
            </w:r>
            <w:r w:rsidR="00F45EAF">
              <w:rPr>
                <w:color w:val="000000"/>
              </w:rPr>
              <w:t>28</w:t>
            </w:r>
            <w:r w:rsidRPr="00A076F3">
              <w:rPr>
                <w:color w:val="000000"/>
              </w:rPr>
              <w:t xml:space="preserve"> </w:t>
            </w:r>
            <w:r>
              <w:rPr>
                <w:color w:val="000000"/>
              </w:rPr>
              <w:t>/</w:t>
            </w:r>
            <w:r w:rsidRPr="00A076F3">
              <w:rPr>
                <w:color w:val="000000"/>
              </w:rPr>
              <w:t xml:space="preserve"> .</w:t>
            </w:r>
            <w:r>
              <w:rPr>
                <w:color w:val="000000"/>
              </w:rPr>
              <w:t>98</w:t>
            </w:r>
          </w:p>
        </w:tc>
      </w:tr>
      <w:tr w:rsidR="00DD3327" w:rsidRPr="00116C1D" w14:paraId="2B27C594" w14:textId="77777777" w:rsidTr="00DD3327">
        <w:tc>
          <w:tcPr>
            <w:tcW w:w="4343" w:type="dxa"/>
            <w:gridSpan w:val="2"/>
          </w:tcPr>
          <w:p w14:paraId="27ABA002"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Indirect effect: Nostalgia </w:t>
            </w:r>
            <w:r w:rsidRPr="00116C1D">
              <w:rPr>
                <w:rFonts w:eastAsia="MS Mincho"/>
              </w:rPr>
              <w:sym w:font="Symbol" w:char="F0DE"/>
            </w:r>
            <w:r w:rsidRPr="00116C1D">
              <w:rPr>
                <w:rFonts w:eastAsia="MS Mincho"/>
              </w:rPr>
              <w:t xml:space="preserve"> Self-esteem</w:t>
            </w:r>
          </w:p>
        </w:tc>
        <w:tc>
          <w:tcPr>
            <w:tcW w:w="1417" w:type="dxa"/>
          </w:tcPr>
          <w:p w14:paraId="7E262F56" w14:textId="77777777" w:rsidR="00DD3327" w:rsidRPr="00116C1D" w:rsidRDefault="00DD3327" w:rsidP="005D22EF">
            <w:pPr>
              <w:tabs>
                <w:tab w:val="center" w:pos="4153"/>
                <w:tab w:val="right" w:pos="8306"/>
              </w:tabs>
              <w:spacing w:line="360" w:lineRule="auto"/>
              <w:rPr>
                <w:rFonts w:eastAsia="MS Mincho"/>
              </w:rPr>
            </w:pPr>
          </w:p>
        </w:tc>
        <w:tc>
          <w:tcPr>
            <w:tcW w:w="1935" w:type="dxa"/>
          </w:tcPr>
          <w:p w14:paraId="19F2E271" w14:textId="77777777" w:rsidR="00DD3327" w:rsidRPr="006C0539" w:rsidRDefault="00DD3327" w:rsidP="005D22EF">
            <w:pPr>
              <w:tabs>
                <w:tab w:val="decimal" w:pos="522"/>
                <w:tab w:val="center" w:pos="4153"/>
                <w:tab w:val="right" w:pos="8306"/>
              </w:tabs>
              <w:spacing w:line="360" w:lineRule="auto"/>
              <w:rPr>
                <w:rFonts w:eastAsia="MS Mincho"/>
                <w:color w:val="D9D9D9"/>
              </w:rPr>
            </w:pPr>
          </w:p>
        </w:tc>
        <w:tc>
          <w:tcPr>
            <w:tcW w:w="1935" w:type="dxa"/>
          </w:tcPr>
          <w:p w14:paraId="15E5C79E" w14:textId="77777777" w:rsidR="00DD3327" w:rsidRPr="006C0539" w:rsidRDefault="00DD3327" w:rsidP="005D22EF">
            <w:pPr>
              <w:tabs>
                <w:tab w:val="decimal" w:pos="477"/>
                <w:tab w:val="center" w:pos="4153"/>
                <w:tab w:val="right" w:pos="8306"/>
              </w:tabs>
              <w:spacing w:line="360" w:lineRule="auto"/>
              <w:ind w:right="-108"/>
              <w:rPr>
                <w:rFonts w:eastAsia="MS Mincho"/>
                <w:color w:val="D9D9D9"/>
              </w:rPr>
            </w:pPr>
          </w:p>
        </w:tc>
      </w:tr>
      <w:tr w:rsidR="00DD3327" w:rsidRPr="00116C1D" w14:paraId="2692384A" w14:textId="77777777" w:rsidTr="00DD3327">
        <w:tc>
          <w:tcPr>
            <w:tcW w:w="4343" w:type="dxa"/>
            <w:gridSpan w:val="2"/>
          </w:tcPr>
          <w:p w14:paraId="2FD375B0"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Via social connectedness</w:t>
            </w:r>
          </w:p>
        </w:tc>
        <w:tc>
          <w:tcPr>
            <w:tcW w:w="1417" w:type="dxa"/>
          </w:tcPr>
          <w:p w14:paraId="5E56C03F" w14:textId="77777777" w:rsidR="00DD3327" w:rsidRPr="00116C1D" w:rsidRDefault="00DD3327" w:rsidP="005D22EF">
            <w:pPr>
              <w:spacing w:line="360" w:lineRule="auto"/>
              <w:jc w:val="center"/>
              <w:rPr>
                <w:rFonts w:eastAsia="MS Mincho"/>
                <w:b/>
                <w:bCs/>
                <w:iCs/>
                <w:color w:val="000000"/>
                <w:u w:val="single"/>
                <w:lang w:eastAsia="de-DE"/>
              </w:rPr>
            </w:pPr>
            <w:r w:rsidRPr="00116C1D">
              <w:rPr>
                <w:rFonts w:eastAsia="MS Mincho"/>
              </w:rPr>
              <w:t>a</w:t>
            </w:r>
            <w:r>
              <w:rPr>
                <w:rFonts w:eastAsia="MS Mincho"/>
              </w:rPr>
              <w:t>*d</w:t>
            </w:r>
          </w:p>
        </w:tc>
        <w:tc>
          <w:tcPr>
            <w:tcW w:w="1935" w:type="dxa"/>
            <w:vAlign w:val="center"/>
          </w:tcPr>
          <w:p w14:paraId="411A0C86" w14:textId="77777777" w:rsidR="00DD3327" w:rsidRPr="006C0539" w:rsidRDefault="00DD3327" w:rsidP="005D22EF">
            <w:pPr>
              <w:tabs>
                <w:tab w:val="decimal" w:pos="612"/>
              </w:tabs>
              <w:spacing w:line="360" w:lineRule="auto"/>
              <w:rPr>
                <w:rFonts w:eastAsia="MS Mincho"/>
                <w:b/>
                <w:bCs/>
                <w:iCs/>
                <w:color w:val="D9D9D9"/>
                <w:u w:val="single"/>
                <w:lang w:eastAsia="de-DE"/>
              </w:rPr>
            </w:pPr>
            <w:r w:rsidRPr="00A076F3">
              <w:rPr>
                <w:color w:val="000000"/>
              </w:rPr>
              <w:t>.</w:t>
            </w:r>
            <w:r>
              <w:rPr>
                <w:color w:val="000000"/>
              </w:rPr>
              <w:t>33</w:t>
            </w:r>
            <w:r w:rsidRPr="00A076F3">
              <w:rPr>
                <w:color w:val="000000"/>
              </w:rPr>
              <w:t>*</w:t>
            </w:r>
          </w:p>
        </w:tc>
        <w:tc>
          <w:tcPr>
            <w:tcW w:w="1935" w:type="dxa"/>
            <w:vAlign w:val="center"/>
          </w:tcPr>
          <w:p w14:paraId="1F5F5024" w14:textId="77777777" w:rsidR="00DD3327" w:rsidRPr="0041457B" w:rsidRDefault="00DD3327" w:rsidP="005D22EF">
            <w:pPr>
              <w:tabs>
                <w:tab w:val="decimal" w:pos="477"/>
              </w:tabs>
              <w:spacing w:line="360" w:lineRule="auto"/>
              <w:ind w:right="-108"/>
              <w:rPr>
                <w:rFonts w:eastAsia="MS Mincho"/>
                <w:color w:val="D9D9D9"/>
              </w:rPr>
            </w:pPr>
            <w:r w:rsidRPr="0041457B">
              <w:rPr>
                <w:color w:val="000000"/>
              </w:rPr>
              <w:t>.11 / .64</w:t>
            </w:r>
          </w:p>
        </w:tc>
      </w:tr>
      <w:tr w:rsidR="00DD3327" w:rsidRPr="00116C1D" w14:paraId="61D7FE8C" w14:textId="77777777" w:rsidTr="00DD3327">
        <w:tc>
          <w:tcPr>
            <w:tcW w:w="4343" w:type="dxa"/>
            <w:gridSpan w:val="2"/>
          </w:tcPr>
          <w:p w14:paraId="043C1769" w14:textId="77777777" w:rsidR="00DD3327" w:rsidRPr="00116C1D" w:rsidRDefault="00DD3327" w:rsidP="005D22EF">
            <w:pPr>
              <w:spacing w:line="360" w:lineRule="auto"/>
              <w:rPr>
                <w:rFonts w:eastAsia="MS Mincho"/>
              </w:rPr>
            </w:pPr>
            <w:r w:rsidRPr="00116C1D">
              <w:rPr>
                <w:rFonts w:eastAsia="MS Mincho"/>
              </w:rPr>
              <w:t xml:space="preserve">Indirect effect: Nostalgia </w:t>
            </w:r>
            <w:r w:rsidRPr="00116C1D">
              <w:rPr>
                <w:rFonts w:eastAsia="MS Mincho"/>
              </w:rPr>
              <w:sym w:font="Symbol" w:char="F0DE"/>
            </w:r>
            <w:r w:rsidRPr="00116C1D">
              <w:rPr>
                <w:rFonts w:eastAsia="MS Mincho"/>
              </w:rPr>
              <w:t xml:space="preserve"> </w:t>
            </w:r>
            <w:r>
              <w:rPr>
                <w:rFonts w:eastAsia="MS Mincho"/>
              </w:rPr>
              <w:t>Inspiration</w:t>
            </w:r>
          </w:p>
        </w:tc>
        <w:tc>
          <w:tcPr>
            <w:tcW w:w="1417" w:type="dxa"/>
          </w:tcPr>
          <w:p w14:paraId="105AC0F5" w14:textId="77777777" w:rsidR="00DD3327" w:rsidRPr="00116C1D" w:rsidRDefault="00DD3327" w:rsidP="005D22EF">
            <w:pPr>
              <w:spacing w:line="360" w:lineRule="auto"/>
              <w:jc w:val="center"/>
              <w:rPr>
                <w:rFonts w:eastAsia="MS Mincho"/>
              </w:rPr>
            </w:pPr>
          </w:p>
        </w:tc>
        <w:tc>
          <w:tcPr>
            <w:tcW w:w="1935" w:type="dxa"/>
          </w:tcPr>
          <w:p w14:paraId="04A9381F" w14:textId="77777777" w:rsidR="00DD3327" w:rsidRPr="006C0539" w:rsidRDefault="00DD3327" w:rsidP="005D22EF">
            <w:pPr>
              <w:tabs>
                <w:tab w:val="decimal" w:pos="612"/>
              </w:tabs>
              <w:spacing w:line="360" w:lineRule="auto"/>
              <w:rPr>
                <w:rFonts w:eastAsia="MS Mincho"/>
                <w:color w:val="D9D9D9"/>
              </w:rPr>
            </w:pPr>
          </w:p>
        </w:tc>
        <w:tc>
          <w:tcPr>
            <w:tcW w:w="1935" w:type="dxa"/>
          </w:tcPr>
          <w:p w14:paraId="6ADAAAD1" w14:textId="77777777" w:rsidR="00DD3327" w:rsidRPr="0041457B" w:rsidRDefault="00DD3327" w:rsidP="005D22EF">
            <w:pPr>
              <w:tabs>
                <w:tab w:val="decimal" w:pos="477"/>
              </w:tabs>
              <w:spacing w:line="360" w:lineRule="auto"/>
              <w:ind w:right="-108"/>
              <w:rPr>
                <w:rFonts w:eastAsia="MS Mincho"/>
                <w:color w:val="D9D9D9"/>
              </w:rPr>
            </w:pPr>
          </w:p>
        </w:tc>
      </w:tr>
      <w:tr w:rsidR="00DD3327" w:rsidRPr="00116C1D" w14:paraId="443265DF" w14:textId="77777777" w:rsidTr="00DD3327">
        <w:tc>
          <w:tcPr>
            <w:tcW w:w="4343" w:type="dxa"/>
            <w:gridSpan w:val="2"/>
            <w:tcBorders>
              <w:bottom w:val="nil"/>
            </w:tcBorders>
          </w:tcPr>
          <w:p w14:paraId="364D2CFB" w14:textId="77777777" w:rsidR="00DD3327" w:rsidRPr="0078598A" w:rsidRDefault="00DD3327" w:rsidP="005D22EF">
            <w:pPr>
              <w:spacing w:line="360" w:lineRule="auto"/>
              <w:rPr>
                <w:rFonts w:eastAsia="MS Mincho"/>
              </w:rPr>
            </w:pPr>
            <w:r w:rsidRPr="0078598A">
              <w:rPr>
                <w:rFonts w:eastAsia="MS Mincho"/>
              </w:rPr>
              <w:t xml:space="preserve">  Total</w:t>
            </w:r>
          </w:p>
        </w:tc>
        <w:tc>
          <w:tcPr>
            <w:tcW w:w="1417" w:type="dxa"/>
            <w:tcBorders>
              <w:bottom w:val="nil"/>
            </w:tcBorders>
          </w:tcPr>
          <w:p w14:paraId="49C37725" w14:textId="77777777" w:rsidR="00DD3327" w:rsidRPr="0078598A" w:rsidRDefault="00DD3327" w:rsidP="005D22EF">
            <w:pPr>
              <w:spacing w:line="360" w:lineRule="auto"/>
              <w:jc w:val="center"/>
              <w:rPr>
                <w:rFonts w:eastAsia="MS Mincho"/>
              </w:rPr>
            </w:pPr>
          </w:p>
        </w:tc>
        <w:tc>
          <w:tcPr>
            <w:tcW w:w="1935" w:type="dxa"/>
            <w:tcBorders>
              <w:bottom w:val="nil"/>
            </w:tcBorders>
          </w:tcPr>
          <w:p w14:paraId="6ABE97BC" w14:textId="77777777" w:rsidR="00DD3327" w:rsidRPr="0078598A" w:rsidRDefault="00DD3327" w:rsidP="005D22EF">
            <w:pPr>
              <w:tabs>
                <w:tab w:val="decimal" w:pos="612"/>
              </w:tabs>
              <w:spacing w:line="360" w:lineRule="auto"/>
              <w:rPr>
                <w:rFonts w:eastAsia="MS Mincho"/>
                <w:color w:val="D9D9D9"/>
              </w:rPr>
            </w:pPr>
            <w:r w:rsidRPr="0078598A">
              <w:rPr>
                <w:rFonts w:eastAsia="MS Mincho"/>
              </w:rPr>
              <w:t>.36</w:t>
            </w:r>
            <w:r>
              <w:rPr>
                <w:rFonts w:eastAsia="MS Mincho"/>
              </w:rPr>
              <w:t>*</w:t>
            </w:r>
          </w:p>
        </w:tc>
        <w:tc>
          <w:tcPr>
            <w:tcW w:w="1935" w:type="dxa"/>
            <w:tcBorders>
              <w:bottom w:val="nil"/>
            </w:tcBorders>
          </w:tcPr>
          <w:p w14:paraId="2CD00A93" w14:textId="77777777" w:rsidR="00DD3327" w:rsidRPr="0041457B" w:rsidRDefault="00DD3327" w:rsidP="005D22EF">
            <w:pPr>
              <w:tabs>
                <w:tab w:val="decimal" w:pos="477"/>
              </w:tabs>
              <w:spacing w:line="360" w:lineRule="auto"/>
              <w:ind w:right="-108"/>
              <w:rPr>
                <w:rFonts w:eastAsia="MS Mincho"/>
                <w:color w:val="D9D9D9"/>
              </w:rPr>
            </w:pPr>
            <w:r w:rsidRPr="0041457B">
              <w:rPr>
                <w:rFonts w:eastAsia="MS Mincho"/>
              </w:rPr>
              <w:t>.05 / .78</w:t>
            </w:r>
          </w:p>
        </w:tc>
      </w:tr>
      <w:tr w:rsidR="00DD3327" w:rsidRPr="00116C1D" w14:paraId="2E0E8A14" w14:textId="77777777" w:rsidTr="00DD3327">
        <w:tc>
          <w:tcPr>
            <w:tcW w:w="4343" w:type="dxa"/>
            <w:gridSpan w:val="2"/>
            <w:tcBorders>
              <w:top w:val="nil"/>
              <w:bottom w:val="nil"/>
            </w:tcBorders>
          </w:tcPr>
          <w:p w14:paraId="5C7AE5E4" w14:textId="77777777" w:rsidR="00DD3327" w:rsidRPr="00116C1D" w:rsidRDefault="00DD3327" w:rsidP="005D22EF">
            <w:pPr>
              <w:spacing w:line="360" w:lineRule="auto"/>
              <w:rPr>
                <w:rFonts w:eastAsia="MS Mincho"/>
              </w:rPr>
            </w:pPr>
            <w:r w:rsidRPr="00116C1D">
              <w:rPr>
                <w:rFonts w:eastAsia="MS Mincho"/>
              </w:rPr>
              <w:t xml:space="preserve">     Via social connectedness</w:t>
            </w:r>
          </w:p>
        </w:tc>
        <w:tc>
          <w:tcPr>
            <w:tcW w:w="1417" w:type="dxa"/>
            <w:tcBorders>
              <w:top w:val="nil"/>
              <w:bottom w:val="nil"/>
            </w:tcBorders>
          </w:tcPr>
          <w:p w14:paraId="71D23969" w14:textId="77777777" w:rsidR="00DD3327" w:rsidRPr="00116C1D" w:rsidRDefault="00DD3327" w:rsidP="005D22EF">
            <w:pPr>
              <w:spacing w:line="360" w:lineRule="auto"/>
              <w:jc w:val="center"/>
              <w:rPr>
                <w:rFonts w:eastAsia="MS Mincho"/>
              </w:rPr>
            </w:pPr>
            <w:r w:rsidRPr="00116C1D">
              <w:rPr>
                <w:rFonts w:eastAsia="MS Mincho"/>
              </w:rPr>
              <w:t>a</w:t>
            </w:r>
            <w:r>
              <w:rPr>
                <w:rFonts w:eastAsia="MS Mincho"/>
              </w:rPr>
              <w:t>*e</w:t>
            </w:r>
          </w:p>
        </w:tc>
        <w:tc>
          <w:tcPr>
            <w:tcW w:w="1935" w:type="dxa"/>
            <w:tcBorders>
              <w:top w:val="nil"/>
              <w:bottom w:val="nil"/>
            </w:tcBorders>
            <w:vAlign w:val="center"/>
          </w:tcPr>
          <w:p w14:paraId="28F16C54" w14:textId="77777777" w:rsidR="00DD3327" w:rsidRPr="006C0539" w:rsidRDefault="00DD3327" w:rsidP="005D22EF">
            <w:pPr>
              <w:tabs>
                <w:tab w:val="decimal" w:pos="612"/>
              </w:tabs>
              <w:spacing w:line="360" w:lineRule="auto"/>
              <w:rPr>
                <w:rFonts w:eastAsia="MS Mincho"/>
                <w:color w:val="D9D9D9"/>
              </w:rPr>
            </w:pPr>
            <w:r w:rsidRPr="00A076F3">
              <w:rPr>
                <w:color w:val="000000"/>
              </w:rPr>
              <w:t>.</w:t>
            </w:r>
            <w:r>
              <w:rPr>
                <w:color w:val="000000"/>
              </w:rPr>
              <w:t>13</w:t>
            </w:r>
          </w:p>
        </w:tc>
        <w:tc>
          <w:tcPr>
            <w:tcW w:w="1935" w:type="dxa"/>
            <w:tcBorders>
              <w:top w:val="nil"/>
              <w:bottom w:val="nil"/>
            </w:tcBorders>
            <w:vAlign w:val="center"/>
          </w:tcPr>
          <w:p w14:paraId="50D59DAB" w14:textId="61BDAAE4" w:rsidR="00DD3327" w:rsidRPr="0041457B" w:rsidRDefault="0041457B" w:rsidP="005D22EF">
            <w:pPr>
              <w:tabs>
                <w:tab w:val="decimal" w:pos="477"/>
              </w:tabs>
              <w:spacing w:line="360" w:lineRule="auto"/>
              <w:ind w:right="-108"/>
              <w:rPr>
                <w:rFonts w:eastAsia="MS Mincho"/>
                <w:color w:val="D9D9D9"/>
              </w:rPr>
            </w:pPr>
            <w:r w:rsidRPr="0041457B">
              <w:rPr>
                <w:color w:val="000000"/>
              </w:rPr>
              <w:t>-.09</w:t>
            </w:r>
            <w:r w:rsidR="00DD3327" w:rsidRPr="0041457B">
              <w:rPr>
                <w:color w:val="000000"/>
              </w:rPr>
              <w:t xml:space="preserve"> / .4</w:t>
            </w:r>
            <w:r w:rsidRPr="0041457B">
              <w:rPr>
                <w:color w:val="000000"/>
              </w:rPr>
              <w:t>4</w:t>
            </w:r>
          </w:p>
        </w:tc>
      </w:tr>
      <w:tr w:rsidR="00DD3327" w:rsidRPr="00116C1D" w14:paraId="001EAEDD" w14:textId="77777777" w:rsidTr="00DD3327">
        <w:tc>
          <w:tcPr>
            <w:tcW w:w="4343" w:type="dxa"/>
            <w:gridSpan w:val="2"/>
            <w:tcBorders>
              <w:top w:val="nil"/>
              <w:left w:val="nil"/>
              <w:bottom w:val="nil"/>
              <w:right w:val="nil"/>
            </w:tcBorders>
          </w:tcPr>
          <w:p w14:paraId="7ED3FCC0"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Via self-esteem</w:t>
            </w:r>
          </w:p>
        </w:tc>
        <w:tc>
          <w:tcPr>
            <w:tcW w:w="1417" w:type="dxa"/>
            <w:tcBorders>
              <w:top w:val="nil"/>
              <w:left w:val="nil"/>
              <w:bottom w:val="nil"/>
              <w:right w:val="nil"/>
            </w:tcBorders>
          </w:tcPr>
          <w:p w14:paraId="259449A3" w14:textId="77777777" w:rsidR="00DD3327" w:rsidRPr="00116C1D" w:rsidRDefault="00DD3327" w:rsidP="005D22EF">
            <w:pPr>
              <w:spacing w:line="360" w:lineRule="auto"/>
              <w:jc w:val="center"/>
              <w:rPr>
                <w:rFonts w:eastAsia="MS Mincho"/>
              </w:rPr>
            </w:pPr>
          </w:p>
        </w:tc>
        <w:tc>
          <w:tcPr>
            <w:tcW w:w="1935" w:type="dxa"/>
            <w:tcBorders>
              <w:top w:val="nil"/>
              <w:left w:val="nil"/>
              <w:bottom w:val="nil"/>
              <w:right w:val="nil"/>
            </w:tcBorders>
          </w:tcPr>
          <w:p w14:paraId="44D9BDAB" w14:textId="77777777" w:rsidR="00DD3327" w:rsidRPr="006C0539" w:rsidRDefault="00DD3327" w:rsidP="005D22EF">
            <w:pPr>
              <w:tabs>
                <w:tab w:val="decimal" w:pos="612"/>
              </w:tabs>
              <w:spacing w:line="360" w:lineRule="auto"/>
              <w:rPr>
                <w:rFonts w:eastAsia="MS Mincho"/>
                <w:color w:val="D9D9D9"/>
              </w:rPr>
            </w:pPr>
            <w:r>
              <w:rPr>
                <w:rFonts w:eastAsia="MS Mincho"/>
              </w:rPr>
              <w:t>.24</w:t>
            </w:r>
            <w:r w:rsidRPr="00642B87">
              <w:rPr>
                <w:rFonts w:eastAsia="MS Mincho"/>
              </w:rPr>
              <w:t>*</w:t>
            </w:r>
          </w:p>
        </w:tc>
        <w:tc>
          <w:tcPr>
            <w:tcW w:w="1935" w:type="dxa"/>
            <w:tcBorders>
              <w:top w:val="nil"/>
              <w:left w:val="nil"/>
              <w:bottom w:val="nil"/>
              <w:right w:val="nil"/>
            </w:tcBorders>
          </w:tcPr>
          <w:p w14:paraId="704E1F96" w14:textId="727482CD" w:rsidR="00DD3327" w:rsidRPr="0041457B" w:rsidRDefault="0041457B" w:rsidP="005D22EF">
            <w:pPr>
              <w:tabs>
                <w:tab w:val="decimal" w:pos="477"/>
              </w:tabs>
              <w:spacing w:line="360" w:lineRule="auto"/>
              <w:ind w:right="-108"/>
              <w:rPr>
                <w:rFonts w:eastAsia="MS Mincho"/>
                <w:color w:val="D9D9D9"/>
              </w:rPr>
            </w:pPr>
            <w:r w:rsidRPr="0041457B">
              <w:rPr>
                <w:rFonts w:eastAsia="MS Mincho"/>
              </w:rPr>
              <w:t>.002</w:t>
            </w:r>
            <w:r w:rsidR="00DD3327" w:rsidRPr="0041457B">
              <w:rPr>
                <w:rFonts w:eastAsia="MS Mincho"/>
              </w:rPr>
              <w:t xml:space="preserve"> / .5</w:t>
            </w:r>
            <w:r w:rsidRPr="0041457B">
              <w:rPr>
                <w:rFonts w:eastAsia="MS Mincho"/>
              </w:rPr>
              <w:t>7</w:t>
            </w:r>
          </w:p>
        </w:tc>
      </w:tr>
      <w:tr w:rsidR="00DD3327" w:rsidRPr="00116C1D" w14:paraId="6A74CDD8" w14:textId="77777777" w:rsidTr="00DD3327">
        <w:tc>
          <w:tcPr>
            <w:tcW w:w="4343" w:type="dxa"/>
            <w:gridSpan w:val="2"/>
            <w:tcBorders>
              <w:top w:val="nil"/>
              <w:left w:val="nil"/>
              <w:bottom w:val="nil"/>
              <w:right w:val="nil"/>
            </w:tcBorders>
          </w:tcPr>
          <w:p w14:paraId="34270105"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Independent of social connectedness</w:t>
            </w:r>
          </w:p>
        </w:tc>
        <w:tc>
          <w:tcPr>
            <w:tcW w:w="1417" w:type="dxa"/>
            <w:tcBorders>
              <w:top w:val="nil"/>
              <w:left w:val="nil"/>
              <w:bottom w:val="nil"/>
              <w:right w:val="nil"/>
            </w:tcBorders>
          </w:tcPr>
          <w:p w14:paraId="575EE127" w14:textId="77777777" w:rsidR="00DD3327" w:rsidRPr="00116C1D" w:rsidRDefault="00DD3327" w:rsidP="005D22EF">
            <w:pPr>
              <w:spacing w:line="360" w:lineRule="auto"/>
              <w:jc w:val="center"/>
              <w:rPr>
                <w:rFonts w:eastAsia="MS Mincho"/>
              </w:rPr>
            </w:pPr>
            <w:r>
              <w:rPr>
                <w:rFonts w:eastAsia="MS Mincho"/>
              </w:rPr>
              <w:t>b*f</w:t>
            </w:r>
          </w:p>
        </w:tc>
        <w:tc>
          <w:tcPr>
            <w:tcW w:w="1935" w:type="dxa"/>
            <w:tcBorders>
              <w:top w:val="nil"/>
              <w:left w:val="nil"/>
              <w:bottom w:val="nil"/>
              <w:right w:val="nil"/>
            </w:tcBorders>
            <w:vAlign w:val="center"/>
          </w:tcPr>
          <w:p w14:paraId="6DF07034" w14:textId="77777777" w:rsidR="00DD3327" w:rsidRPr="006C0539" w:rsidRDefault="00DD3327" w:rsidP="005D22EF">
            <w:pPr>
              <w:tabs>
                <w:tab w:val="decimal" w:pos="612"/>
              </w:tabs>
              <w:spacing w:line="360" w:lineRule="auto"/>
              <w:rPr>
                <w:rFonts w:eastAsia="MS Mincho"/>
                <w:color w:val="D9D9D9"/>
              </w:rPr>
            </w:pPr>
            <w:r w:rsidRPr="00A076F3">
              <w:rPr>
                <w:color w:val="000000"/>
              </w:rPr>
              <w:t>.</w:t>
            </w:r>
            <w:r>
              <w:rPr>
                <w:color w:val="000000"/>
              </w:rPr>
              <w:t>02</w:t>
            </w:r>
          </w:p>
        </w:tc>
        <w:tc>
          <w:tcPr>
            <w:tcW w:w="1935" w:type="dxa"/>
            <w:tcBorders>
              <w:top w:val="nil"/>
              <w:left w:val="nil"/>
              <w:bottom w:val="nil"/>
              <w:right w:val="nil"/>
            </w:tcBorders>
            <w:vAlign w:val="center"/>
          </w:tcPr>
          <w:p w14:paraId="3C0D6F54" w14:textId="5509BEAD" w:rsidR="00DD3327" w:rsidRPr="0041457B" w:rsidRDefault="0041457B" w:rsidP="005D22EF">
            <w:pPr>
              <w:tabs>
                <w:tab w:val="decimal" w:pos="477"/>
              </w:tabs>
              <w:spacing w:line="360" w:lineRule="auto"/>
              <w:ind w:right="-108"/>
              <w:rPr>
                <w:rFonts w:eastAsia="MS Mincho"/>
                <w:color w:val="D9D9D9"/>
              </w:rPr>
            </w:pPr>
            <w:r w:rsidRPr="0041457B">
              <w:rPr>
                <w:color w:val="000000"/>
              </w:rPr>
              <w:t>-.20</w:t>
            </w:r>
            <w:r w:rsidR="00DD3327" w:rsidRPr="0041457B">
              <w:rPr>
                <w:color w:val="000000"/>
              </w:rPr>
              <w:t xml:space="preserve"> / .2</w:t>
            </w:r>
            <w:r w:rsidRPr="0041457B">
              <w:rPr>
                <w:color w:val="000000"/>
              </w:rPr>
              <w:t>5</w:t>
            </w:r>
          </w:p>
        </w:tc>
      </w:tr>
      <w:tr w:rsidR="00DD3327" w:rsidRPr="00116C1D" w14:paraId="25B23B28" w14:textId="77777777" w:rsidTr="0064737A">
        <w:tc>
          <w:tcPr>
            <w:tcW w:w="4343" w:type="dxa"/>
            <w:gridSpan w:val="2"/>
            <w:tcBorders>
              <w:top w:val="nil"/>
              <w:left w:val="nil"/>
              <w:bottom w:val="nil"/>
              <w:right w:val="nil"/>
            </w:tcBorders>
          </w:tcPr>
          <w:p w14:paraId="1E09B9A1"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Mediated by social connectedness</w:t>
            </w:r>
          </w:p>
        </w:tc>
        <w:tc>
          <w:tcPr>
            <w:tcW w:w="1417" w:type="dxa"/>
            <w:tcBorders>
              <w:top w:val="nil"/>
              <w:left w:val="nil"/>
              <w:bottom w:val="nil"/>
              <w:right w:val="nil"/>
            </w:tcBorders>
          </w:tcPr>
          <w:p w14:paraId="76230703" w14:textId="77777777" w:rsidR="00DD3327" w:rsidRPr="00116C1D" w:rsidRDefault="00DD3327" w:rsidP="005D22EF">
            <w:pPr>
              <w:spacing w:line="360" w:lineRule="auto"/>
              <w:jc w:val="center"/>
              <w:rPr>
                <w:rFonts w:eastAsia="MS Mincho"/>
              </w:rPr>
            </w:pPr>
            <w:r w:rsidRPr="00116C1D">
              <w:rPr>
                <w:rFonts w:eastAsia="MS Mincho"/>
              </w:rPr>
              <w:t>a</w:t>
            </w:r>
            <w:r>
              <w:rPr>
                <w:rFonts w:eastAsia="MS Mincho"/>
              </w:rPr>
              <w:t>*d*f</w:t>
            </w:r>
          </w:p>
        </w:tc>
        <w:tc>
          <w:tcPr>
            <w:tcW w:w="1935" w:type="dxa"/>
            <w:tcBorders>
              <w:top w:val="nil"/>
              <w:left w:val="nil"/>
              <w:bottom w:val="nil"/>
              <w:right w:val="nil"/>
            </w:tcBorders>
            <w:vAlign w:val="center"/>
          </w:tcPr>
          <w:p w14:paraId="38D100C4" w14:textId="77777777" w:rsidR="00DD3327" w:rsidRPr="006C0539" w:rsidRDefault="00DD3327" w:rsidP="005D22EF">
            <w:pPr>
              <w:tabs>
                <w:tab w:val="decimal" w:pos="612"/>
              </w:tabs>
              <w:spacing w:line="360" w:lineRule="auto"/>
              <w:rPr>
                <w:rFonts w:eastAsia="MS Mincho"/>
                <w:color w:val="D9D9D9"/>
              </w:rPr>
            </w:pPr>
            <w:r w:rsidRPr="00A076F3">
              <w:rPr>
                <w:color w:val="000000"/>
              </w:rPr>
              <w:t>.2</w:t>
            </w:r>
            <w:r>
              <w:rPr>
                <w:color w:val="000000"/>
              </w:rPr>
              <w:t>2</w:t>
            </w:r>
            <w:r w:rsidRPr="00A076F3">
              <w:rPr>
                <w:color w:val="000000"/>
              </w:rPr>
              <w:t>*</w:t>
            </w:r>
          </w:p>
        </w:tc>
        <w:tc>
          <w:tcPr>
            <w:tcW w:w="1935" w:type="dxa"/>
            <w:tcBorders>
              <w:top w:val="nil"/>
              <w:left w:val="nil"/>
              <w:bottom w:val="nil"/>
              <w:right w:val="nil"/>
            </w:tcBorders>
            <w:vAlign w:val="center"/>
          </w:tcPr>
          <w:p w14:paraId="451730A6" w14:textId="7199A4D8" w:rsidR="00DD3327" w:rsidRPr="0041457B" w:rsidRDefault="0041457B" w:rsidP="005D22EF">
            <w:pPr>
              <w:tabs>
                <w:tab w:val="decimal" w:pos="477"/>
              </w:tabs>
              <w:spacing w:line="360" w:lineRule="auto"/>
              <w:ind w:right="-108"/>
              <w:rPr>
                <w:rFonts w:eastAsia="MS Mincho"/>
                <w:color w:val="D9D9D9"/>
              </w:rPr>
            </w:pPr>
            <w:r w:rsidRPr="0041457B">
              <w:rPr>
                <w:color w:val="000000"/>
              </w:rPr>
              <w:t>.05</w:t>
            </w:r>
            <w:r w:rsidR="00DD3327" w:rsidRPr="0041457B">
              <w:rPr>
                <w:color w:val="000000"/>
              </w:rPr>
              <w:t xml:space="preserve"> / .</w:t>
            </w:r>
            <w:r w:rsidRPr="0041457B">
              <w:rPr>
                <w:color w:val="000000"/>
              </w:rPr>
              <w:t>48</w:t>
            </w:r>
          </w:p>
        </w:tc>
      </w:tr>
      <w:tr w:rsidR="00DD3327" w:rsidRPr="00116C1D" w14:paraId="269FF800" w14:textId="77777777" w:rsidTr="00DD3327">
        <w:tblPrEx>
          <w:tblBorders>
            <w:left w:val="single" w:sz="4" w:space="0" w:color="auto"/>
            <w:right w:val="single" w:sz="4" w:space="0" w:color="auto"/>
            <w:insideH w:val="single" w:sz="4" w:space="0" w:color="auto"/>
            <w:insideV w:val="single" w:sz="4" w:space="0" w:color="auto"/>
          </w:tblBorders>
        </w:tblPrEx>
        <w:tc>
          <w:tcPr>
            <w:tcW w:w="4343" w:type="dxa"/>
            <w:gridSpan w:val="2"/>
            <w:tcBorders>
              <w:top w:val="nil"/>
              <w:left w:val="nil"/>
              <w:bottom w:val="nil"/>
              <w:right w:val="nil"/>
            </w:tcBorders>
          </w:tcPr>
          <w:p w14:paraId="2F50D24C"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Indirect effect: Nostalgia </w:t>
            </w:r>
            <w:r w:rsidRPr="00116C1D">
              <w:rPr>
                <w:rFonts w:eastAsia="MS Mincho"/>
              </w:rPr>
              <w:sym w:font="Symbol" w:char="F0DE"/>
            </w:r>
            <w:r w:rsidRPr="00116C1D">
              <w:rPr>
                <w:rFonts w:eastAsia="MS Mincho"/>
              </w:rPr>
              <w:t xml:space="preserve"> </w:t>
            </w:r>
            <w:r>
              <w:rPr>
                <w:rFonts w:eastAsia="MS Mincho"/>
              </w:rPr>
              <w:t>Motivation</w:t>
            </w:r>
          </w:p>
        </w:tc>
        <w:tc>
          <w:tcPr>
            <w:tcW w:w="1417" w:type="dxa"/>
            <w:tcBorders>
              <w:top w:val="nil"/>
              <w:left w:val="nil"/>
              <w:bottom w:val="nil"/>
              <w:right w:val="nil"/>
            </w:tcBorders>
          </w:tcPr>
          <w:p w14:paraId="4AA07B4F" w14:textId="77777777" w:rsidR="00DD3327" w:rsidRPr="00116C1D" w:rsidRDefault="00DD3327" w:rsidP="005D22EF">
            <w:pPr>
              <w:tabs>
                <w:tab w:val="center" w:pos="4153"/>
                <w:tab w:val="right" w:pos="8306"/>
              </w:tabs>
              <w:spacing w:line="360" w:lineRule="auto"/>
              <w:jc w:val="center"/>
              <w:rPr>
                <w:rFonts w:eastAsia="MS Mincho"/>
              </w:rPr>
            </w:pPr>
          </w:p>
        </w:tc>
        <w:tc>
          <w:tcPr>
            <w:tcW w:w="1935" w:type="dxa"/>
            <w:tcBorders>
              <w:top w:val="nil"/>
              <w:left w:val="nil"/>
              <w:bottom w:val="nil"/>
              <w:right w:val="nil"/>
            </w:tcBorders>
          </w:tcPr>
          <w:p w14:paraId="09A76D67" w14:textId="77777777" w:rsidR="00DD3327" w:rsidRPr="006C0539" w:rsidRDefault="00DD3327" w:rsidP="005D22EF">
            <w:pPr>
              <w:tabs>
                <w:tab w:val="decimal" w:pos="612"/>
                <w:tab w:val="center" w:pos="4153"/>
                <w:tab w:val="right" w:pos="8306"/>
              </w:tabs>
              <w:spacing w:line="360" w:lineRule="auto"/>
              <w:rPr>
                <w:rFonts w:eastAsia="MS Mincho"/>
                <w:color w:val="D9D9D9"/>
              </w:rPr>
            </w:pPr>
          </w:p>
        </w:tc>
        <w:tc>
          <w:tcPr>
            <w:tcW w:w="1935" w:type="dxa"/>
            <w:tcBorders>
              <w:top w:val="nil"/>
              <w:left w:val="nil"/>
              <w:bottom w:val="nil"/>
              <w:right w:val="nil"/>
            </w:tcBorders>
          </w:tcPr>
          <w:p w14:paraId="771CCAE0" w14:textId="77777777" w:rsidR="00DD3327" w:rsidRPr="0064244B" w:rsidRDefault="00DD3327" w:rsidP="005D22EF">
            <w:pPr>
              <w:tabs>
                <w:tab w:val="decimal" w:pos="477"/>
                <w:tab w:val="center" w:pos="4153"/>
                <w:tab w:val="right" w:pos="8306"/>
              </w:tabs>
              <w:spacing w:line="360" w:lineRule="auto"/>
              <w:ind w:right="-108"/>
              <w:rPr>
                <w:rFonts w:eastAsia="MS Mincho"/>
                <w:color w:val="D9D9D9"/>
                <w:highlight w:val="yellow"/>
              </w:rPr>
            </w:pPr>
          </w:p>
        </w:tc>
      </w:tr>
      <w:tr w:rsidR="00DD3327" w:rsidRPr="00116C1D" w14:paraId="75BC3F3C" w14:textId="77777777" w:rsidTr="00DD3327">
        <w:tblPrEx>
          <w:tblBorders>
            <w:left w:val="single" w:sz="4" w:space="0" w:color="auto"/>
            <w:right w:val="single" w:sz="4" w:space="0" w:color="auto"/>
            <w:insideH w:val="single" w:sz="4" w:space="0" w:color="auto"/>
            <w:insideV w:val="single" w:sz="4" w:space="0" w:color="auto"/>
          </w:tblBorders>
        </w:tblPrEx>
        <w:tc>
          <w:tcPr>
            <w:tcW w:w="4343" w:type="dxa"/>
            <w:gridSpan w:val="2"/>
            <w:tcBorders>
              <w:top w:val="nil"/>
              <w:left w:val="nil"/>
              <w:bottom w:val="nil"/>
              <w:right w:val="nil"/>
            </w:tcBorders>
          </w:tcPr>
          <w:p w14:paraId="61F9DEF5" w14:textId="77777777" w:rsidR="00DD3327" w:rsidRPr="00116C1D" w:rsidRDefault="00DD3327" w:rsidP="005D22EF">
            <w:pPr>
              <w:spacing w:line="360" w:lineRule="auto"/>
              <w:rPr>
                <w:rFonts w:eastAsia="MS Mincho"/>
              </w:rPr>
            </w:pPr>
            <w:r w:rsidRPr="00116C1D">
              <w:rPr>
                <w:rFonts w:eastAsia="MS Mincho"/>
              </w:rPr>
              <w:t xml:space="preserve">  Total</w:t>
            </w:r>
          </w:p>
        </w:tc>
        <w:tc>
          <w:tcPr>
            <w:tcW w:w="1417" w:type="dxa"/>
            <w:tcBorders>
              <w:top w:val="nil"/>
              <w:left w:val="nil"/>
              <w:bottom w:val="nil"/>
              <w:right w:val="nil"/>
            </w:tcBorders>
          </w:tcPr>
          <w:p w14:paraId="49EB375E" w14:textId="77777777" w:rsidR="00DD3327" w:rsidRPr="00116C1D" w:rsidRDefault="00DD3327" w:rsidP="005D22EF">
            <w:pPr>
              <w:tabs>
                <w:tab w:val="center" w:pos="4153"/>
                <w:tab w:val="right" w:pos="8306"/>
              </w:tabs>
              <w:spacing w:line="360" w:lineRule="auto"/>
              <w:jc w:val="center"/>
              <w:rPr>
                <w:rFonts w:eastAsia="MS Mincho"/>
              </w:rPr>
            </w:pPr>
          </w:p>
        </w:tc>
        <w:tc>
          <w:tcPr>
            <w:tcW w:w="1935" w:type="dxa"/>
            <w:tcBorders>
              <w:top w:val="nil"/>
              <w:left w:val="nil"/>
              <w:bottom w:val="nil"/>
              <w:right w:val="nil"/>
            </w:tcBorders>
          </w:tcPr>
          <w:p w14:paraId="5FB7ED3C" w14:textId="77777777" w:rsidR="00DD3327" w:rsidRPr="009F4D98" w:rsidRDefault="00DD3327" w:rsidP="005D22EF">
            <w:pPr>
              <w:tabs>
                <w:tab w:val="decimal" w:pos="612"/>
              </w:tabs>
              <w:spacing w:line="360" w:lineRule="auto"/>
              <w:rPr>
                <w:rFonts w:eastAsia="MS Mincho"/>
                <w:color w:val="D9D9D9"/>
              </w:rPr>
            </w:pPr>
            <w:r w:rsidRPr="009F4D98">
              <w:rPr>
                <w:rFonts w:eastAsia="MS Mincho"/>
              </w:rPr>
              <w:t>.52*</w:t>
            </w:r>
          </w:p>
        </w:tc>
        <w:tc>
          <w:tcPr>
            <w:tcW w:w="1935" w:type="dxa"/>
            <w:tcBorders>
              <w:top w:val="nil"/>
              <w:left w:val="nil"/>
              <w:bottom w:val="nil"/>
              <w:right w:val="nil"/>
            </w:tcBorders>
          </w:tcPr>
          <w:p w14:paraId="2E14F9B4" w14:textId="28F97D8D" w:rsidR="00DD3327" w:rsidRPr="009F4D98" w:rsidRDefault="009F4D98" w:rsidP="005D22EF">
            <w:pPr>
              <w:tabs>
                <w:tab w:val="decimal" w:pos="477"/>
              </w:tabs>
              <w:spacing w:line="360" w:lineRule="auto"/>
              <w:ind w:right="-108"/>
              <w:rPr>
                <w:rFonts w:eastAsia="MS Mincho"/>
                <w:color w:val="D9D9D9"/>
              </w:rPr>
            </w:pPr>
            <w:r w:rsidRPr="009F4D98">
              <w:rPr>
                <w:rFonts w:eastAsia="MS Mincho"/>
              </w:rPr>
              <w:t>.10 / .97</w:t>
            </w:r>
          </w:p>
        </w:tc>
      </w:tr>
      <w:tr w:rsidR="00DD3327" w:rsidRPr="00116C1D" w14:paraId="4B796B55" w14:textId="77777777" w:rsidTr="00DD3327">
        <w:tblPrEx>
          <w:tblBorders>
            <w:left w:val="single" w:sz="4" w:space="0" w:color="auto"/>
            <w:right w:val="single" w:sz="4" w:space="0" w:color="auto"/>
            <w:insideH w:val="single" w:sz="4" w:space="0" w:color="auto"/>
            <w:insideV w:val="single" w:sz="4" w:space="0" w:color="auto"/>
          </w:tblBorders>
        </w:tblPrEx>
        <w:tc>
          <w:tcPr>
            <w:tcW w:w="4343" w:type="dxa"/>
            <w:gridSpan w:val="2"/>
            <w:tcBorders>
              <w:top w:val="nil"/>
              <w:left w:val="nil"/>
              <w:bottom w:val="nil"/>
              <w:right w:val="nil"/>
            </w:tcBorders>
          </w:tcPr>
          <w:p w14:paraId="51D2E0A0" w14:textId="77777777" w:rsidR="00DD3327" w:rsidRPr="00116C1D" w:rsidRDefault="00DD3327" w:rsidP="005D22EF">
            <w:pPr>
              <w:spacing w:line="360" w:lineRule="auto"/>
              <w:rPr>
                <w:rFonts w:eastAsia="MS Mincho"/>
              </w:rPr>
            </w:pPr>
            <w:r w:rsidRPr="00116C1D">
              <w:rPr>
                <w:rFonts w:eastAsia="MS Mincho"/>
              </w:rPr>
              <w:t xml:space="preserve">      Via social connectedness</w:t>
            </w:r>
          </w:p>
        </w:tc>
        <w:tc>
          <w:tcPr>
            <w:tcW w:w="1417" w:type="dxa"/>
            <w:tcBorders>
              <w:top w:val="nil"/>
              <w:left w:val="nil"/>
              <w:bottom w:val="nil"/>
              <w:right w:val="nil"/>
            </w:tcBorders>
          </w:tcPr>
          <w:p w14:paraId="22002F78" w14:textId="77777777" w:rsidR="00DD3327" w:rsidRPr="00116C1D" w:rsidRDefault="00DD3327" w:rsidP="005D22EF">
            <w:pPr>
              <w:tabs>
                <w:tab w:val="center" w:pos="4153"/>
                <w:tab w:val="right" w:pos="8306"/>
              </w:tabs>
              <w:spacing w:line="360" w:lineRule="auto"/>
              <w:jc w:val="center"/>
              <w:rPr>
                <w:rFonts w:eastAsia="MS Mincho"/>
              </w:rPr>
            </w:pPr>
            <w:r w:rsidRPr="00116C1D">
              <w:rPr>
                <w:rFonts w:eastAsia="MS Mincho"/>
              </w:rPr>
              <w:t>a</w:t>
            </w:r>
            <w:r>
              <w:rPr>
                <w:rFonts w:eastAsia="MS Mincho"/>
              </w:rPr>
              <w:t>*x</w:t>
            </w:r>
          </w:p>
        </w:tc>
        <w:tc>
          <w:tcPr>
            <w:tcW w:w="1935" w:type="dxa"/>
            <w:tcBorders>
              <w:top w:val="nil"/>
              <w:left w:val="nil"/>
              <w:bottom w:val="nil"/>
              <w:right w:val="nil"/>
            </w:tcBorders>
          </w:tcPr>
          <w:p w14:paraId="7C29E429" w14:textId="77777777" w:rsidR="00DD3327" w:rsidRPr="00D10536" w:rsidRDefault="00DD3327" w:rsidP="005D22EF">
            <w:pPr>
              <w:tabs>
                <w:tab w:val="decimal" w:pos="612"/>
              </w:tabs>
              <w:spacing w:line="360" w:lineRule="auto"/>
              <w:rPr>
                <w:rFonts w:eastAsia="MS Mincho"/>
                <w:color w:val="D9D9D9"/>
              </w:rPr>
            </w:pPr>
            <w:r w:rsidRPr="00D10536">
              <w:rPr>
                <w:rFonts w:eastAsia="MS Mincho"/>
              </w:rPr>
              <w:t>.23</w:t>
            </w:r>
          </w:p>
        </w:tc>
        <w:tc>
          <w:tcPr>
            <w:tcW w:w="1935" w:type="dxa"/>
            <w:tcBorders>
              <w:top w:val="nil"/>
              <w:left w:val="nil"/>
              <w:bottom w:val="nil"/>
              <w:right w:val="nil"/>
            </w:tcBorders>
          </w:tcPr>
          <w:p w14:paraId="6E22E35D" w14:textId="527B8F80" w:rsidR="00DD3327" w:rsidRPr="0064244B" w:rsidRDefault="0041457B" w:rsidP="005D22EF">
            <w:pPr>
              <w:tabs>
                <w:tab w:val="decimal" w:pos="477"/>
              </w:tabs>
              <w:spacing w:line="360" w:lineRule="auto"/>
              <w:ind w:right="-108"/>
              <w:rPr>
                <w:rFonts w:eastAsia="MS Mincho"/>
                <w:color w:val="D9D9D9"/>
                <w:highlight w:val="yellow"/>
              </w:rPr>
            </w:pPr>
            <w:r w:rsidRPr="0041457B">
              <w:rPr>
                <w:rFonts w:eastAsia="MS Mincho"/>
              </w:rPr>
              <w:t>-.08</w:t>
            </w:r>
            <w:r w:rsidR="00DD3327" w:rsidRPr="0041457B">
              <w:rPr>
                <w:rFonts w:eastAsia="MS Mincho"/>
              </w:rPr>
              <w:t xml:space="preserve"> / .</w:t>
            </w:r>
            <w:r w:rsidRPr="0041457B">
              <w:rPr>
                <w:rFonts w:eastAsia="MS Mincho"/>
              </w:rPr>
              <w:t>53</w:t>
            </w:r>
          </w:p>
        </w:tc>
      </w:tr>
      <w:tr w:rsidR="00DD3327" w:rsidRPr="00116C1D" w14:paraId="0F26F90B" w14:textId="77777777" w:rsidTr="00DD3327">
        <w:tblPrEx>
          <w:tblBorders>
            <w:left w:val="single" w:sz="4" w:space="0" w:color="auto"/>
            <w:right w:val="single" w:sz="4" w:space="0" w:color="auto"/>
            <w:insideH w:val="single" w:sz="4" w:space="0" w:color="auto"/>
            <w:insideV w:val="single" w:sz="4" w:space="0" w:color="auto"/>
          </w:tblBorders>
        </w:tblPrEx>
        <w:tc>
          <w:tcPr>
            <w:tcW w:w="4343" w:type="dxa"/>
            <w:gridSpan w:val="2"/>
            <w:tcBorders>
              <w:top w:val="nil"/>
              <w:left w:val="nil"/>
              <w:bottom w:val="nil"/>
              <w:right w:val="nil"/>
            </w:tcBorders>
          </w:tcPr>
          <w:p w14:paraId="0C178229"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Via self-esteem</w:t>
            </w:r>
          </w:p>
        </w:tc>
        <w:tc>
          <w:tcPr>
            <w:tcW w:w="1417" w:type="dxa"/>
            <w:tcBorders>
              <w:top w:val="nil"/>
              <w:left w:val="nil"/>
              <w:bottom w:val="nil"/>
              <w:right w:val="nil"/>
            </w:tcBorders>
          </w:tcPr>
          <w:p w14:paraId="7CE9100B" w14:textId="77777777" w:rsidR="00DD3327" w:rsidRPr="00116C1D" w:rsidRDefault="00DD3327" w:rsidP="005D22EF">
            <w:pPr>
              <w:tabs>
                <w:tab w:val="center" w:pos="4153"/>
                <w:tab w:val="right" w:pos="8306"/>
              </w:tabs>
              <w:spacing w:line="360" w:lineRule="auto"/>
              <w:jc w:val="center"/>
              <w:rPr>
                <w:rFonts w:eastAsia="MS Mincho"/>
              </w:rPr>
            </w:pPr>
          </w:p>
        </w:tc>
        <w:tc>
          <w:tcPr>
            <w:tcW w:w="1935" w:type="dxa"/>
            <w:tcBorders>
              <w:top w:val="nil"/>
              <w:left w:val="nil"/>
              <w:bottom w:val="nil"/>
              <w:right w:val="nil"/>
            </w:tcBorders>
          </w:tcPr>
          <w:p w14:paraId="14197C32" w14:textId="77777777" w:rsidR="00DD3327" w:rsidRPr="00D10536" w:rsidRDefault="00DD3327" w:rsidP="005D22EF">
            <w:pPr>
              <w:tabs>
                <w:tab w:val="decimal" w:pos="612"/>
              </w:tabs>
              <w:spacing w:line="360" w:lineRule="auto"/>
              <w:rPr>
                <w:rFonts w:eastAsia="MS Mincho"/>
                <w:b/>
                <w:bCs/>
                <w:iCs/>
                <w:color w:val="D9D9D9"/>
                <w:u w:val="single"/>
                <w:lang w:eastAsia="de-DE"/>
              </w:rPr>
            </w:pPr>
            <w:r>
              <w:rPr>
                <w:rFonts w:eastAsia="MS Mincho"/>
              </w:rPr>
              <w:t>-.10</w:t>
            </w:r>
          </w:p>
        </w:tc>
        <w:tc>
          <w:tcPr>
            <w:tcW w:w="1935" w:type="dxa"/>
            <w:tcBorders>
              <w:top w:val="nil"/>
              <w:left w:val="nil"/>
              <w:bottom w:val="nil"/>
              <w:right w:val="nil"/>
            </w:tcBorders>
          </w:tcPr>
          <w:p w14:paraId="30BE49EE" w14:textId="25B46A17" w:rsidR="00DD3327" w:rsidRPr="0064244B" w:rsidRDefault="00DD3327" w:rsidP="0041457B">
            <w:pPr>
              <w:tabs>
                <w:tab w:val="decimal" w:pos="477"/>
              </w:tabs>
              <w:spacing w:line="360" w:lineRule="auto"/>
              <w:ind w:right="-108"/>
              <w:rPr>
                <w:rFonts w:eastAsia="MS Mincho"/>
                <w:color w:val="D9D9D9"/>
                <w:highlight w:val="yellow"/>
              </w:rPr>
            </w:pPr>
            <w:r w:rsidRPr="0041457B">
              <w:rPr>
                <w:rFonts w:eastAsia="MS Mincho"/>
              </w:rPr>
              <w:t>-.</w:t>
            </w:r>
            <w:r w:rsidR="0041457B" w:rsidRPr="0041457B">
              <w:rPr>
                <w:rFonts w:eastAsia="MS Mincho"/>
              </w:rPr>
              <w:t>34</w:t>
            </w:r>
            <w:r w:rsidRPr="0041457B">
              <w:rPr>
                <w:rFonts w:eastAsia="MS Mincho"/>
              </w:rPr>
              <w:t xml:space="preserve"> / .0</w:t>
            </w:r>
            <w:r w:rsidR="0041457B" w:rsidRPr="0041457B">
              <w:rPr>
                <w:rFonts w:eastAsia="MS Mincho"/>
              </w:rPr>
              <w:t>6</w:t>
            </w:r>
          </w:p>
        </w:tc>
      </w:tr>
      <w:tr w:rsidR="00DD3327" w:rsidRPr="00116C1D" w14:paraId="0FFB6698" w14:textId="77777777" w:rsidTr="0064737A">
        <w:tblPrEx>
          <w:tblBorders>
            <w:left w:val="single" w:sz="4" w:space="0" w:color="auto"/>
            <w:right w:val="single" w:sz="4" w:space="0" w:color="auto"/>
            <w:insideH w:val="single" w:sz="4" w:space="0" w:color="auto"/>
            <w:insideV w:val="single" w:sz="4" w:space="0" w:color="auto"/>
          </w:tblBorders>
        </w:tblPrEx>
        <w:tc>
          <w:tcPr>
            <w:tcW w:w="4343" w:type="dxa"/>
            <w:gridSpan w:val="2"/>
            <w:tcBorders>
              <w:top w:val="nil"/>
              <w:left w:val="nil"/>
              <w:bottom w:val="nil"/>
              <w:right w:val="nil"/>
            </w:tcBorders>
          </w:tcPr>
          <w:p w14:paraId="652CDCB5"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Independent of social connectedness</w:t>
            </w:r>
          </w:p>
        </w:tc>
        <w:tc>
          <w:tcPr>
            <w:tcW w:w="1417" w:type="dxa"/>
            <w:tcBorders>
              <w:top w:val="nil"/>
              <w:left w:val="nil"/>
              <w:bottom w:val="nil"/>
              <w:right w:val="nil"/>
            </w:tcBorders>
          </w:tcPr>
          <w:p w14:paraId="051BF110" w14:textId="77777777" w:rsidR="00DD3327" w:rsidRPr="00116C1D" w:rsidRDefault="00DD3327" w:rsidP="005D22EF">
            <w:pPr>
              <w:spacing w:line="360" w:lineRule="auto"/>
              <w:jc w:val="center"/>
              <w:rPr>
                <w:rFonts w:eastAsia="MS Mincho"/>
                <w:b/>
                <w:bCs/>
                <w:iCs/>
                <w:color w:val="000000"/>
                <w:u w:val="single"/>
                <w:lang w:eastAsia="de-DE"/>
              </w:rPr>
            </w:pPr>
            <w:r>
              <w:rPr>
                <w:rFonts w:eastAsia="MS Mincho"/>
              </w:rPr>
              <w:t>b*y</w:t>
            </w:r>
          </w:p>
        </w:tc>
        <w:tc>
          <w:tcPr>
            <w:tcW w:w="1935" w:type="dxa"/>
            <w:tcBorders>
              <w:top w:val="nil"/>
              <w:left w:val="nil"/>
              <w:bottom w:val="nil"/>
              <w:right w:val="nil"/>
            </w:tcBorders>
          </w:tcPr>
          <w:p w14:paraId="1BFB961B" w14:textId="77777777" w:rsidR="00DD3327" w:rsidRPr="00D10536" w:rsidRDefault="00DD3327" w:rsidP="005D22EF">
            <w:pPr>
              <w:tabs>
                <w:tab w:val="decimal" w:pos="612"/>
              </w:tabs>
              <w:spacing w:line="360" w:lineRule="auto"/>
              <w:rPr>
                <w:rFonts w:eastAsia="MS Mincho"/>
                <w:b/>
                <w:bCs/>
                <w:iCs/>
                <w:color w:val="D9D9D9"/>
                <w:u w:val="single"/>
                <w:lang w:eastAsia="de-DE"/>
              </w:rPr>
            </w:pPr>
            <w:r>
              <w:rPr>
                <w:rFonts w:eastAsia="MS Mincho"/>
              </w:rPr>
              <w:t>-.01</w:t>
            </w:r>
          </w:p>
        </w:tc>
        <w:tc>
          <w:tcPr>
            <w:tcW w:w="1935" w:type="dxa"/>
            <w:tcBorders>
              <w:top w:val="nil"/>
              <w:left w:val="nil"/>
              <w:bottom w:val="nil"/>
              <w:right w:val="nil"/>
            </w:tcBorders>
          </w:tcPr>
          <w:p w14:paraId="1DBA527E" w14:textId="582A9350" w:rsidR="00DD3327" w:rsidRPr="0064244B" w:rsidRDefault="00DD3327" w:rsidP="0041457B">
            <w:pPr>
              <w:tabs>
                <w:tab w:val="decimal" w:pos="477"/>
              </w:tabs>
              <w:spacing w:line="360" w:lineRule="auto"/>
              <w:ind w:right="-108"/>
              <w:rPr>
                <w:rFonts w:eastAsia="MS Mincho"/>
                <w:color w:val="D9D9D9"/>
                <w:highlight w:val="yellow"/>
              </w:rPr>
            </w:pPr>
            <w:r w:rsidRPr="0041457B">
              <w:rPr>
                <w:rFonts w:eastAsia="MS Mincho"/>
              </w:rPr>
              <w:t>-.1</w:t>
            </w:r>
            <w:r w:rsidR="0041457B" w:rsidRPr="0041457B">
              <w:rPr>
                <w:rFonts w:eastAsia="MS Mincho"/>
              </w:rPr>
              <w:t>5</w:t>
            </w:r>
            <w:r w:rsidRPr="0041457B">
              <w:rPr>
                <w:rFonts w:eastAsia="MS Mincho"/>
              </w:rPr>
              <w:t xml:space="preserve"> / .0</w:t>
            </w:r>
            <w:r w:rsidR="0041457B" w:rsidRPr="0041457B">
              <w:rPr>
                <w:rFonts w:eastAsia="MS Mincho"/>
              </w:rPr>
              <w:t>9</w:t>
            </w:r>
          </w:p>
        </w:tc>
      </w:tr>
      <w:tr w:rsidR="00DD3327" w:rsidRPr="00116C1D" w14:paraId="77B17FD3" w14:textId="77777777" w:rsidTr="0064737A">
        <w:tblPrEx>
          <w:tblBorders>
            <w:left w:val="single" w:sz="4" w:space="0" w:color="auto"/>
            <w:right w:val="single" w:sz="4" w:space="0" w:color="auto"/>
            <w:insideH w:val="single" w:sz="4" w:space="0" w:color="auto"/>
            <w:insideV w:val="single" w:sz="4" w:space="0" w:color="auto"/>
          </w:tblBorders>
        </w:tblPrEx>
        <w:tc>
          <w:tcPr>
            <w:tcW w:w="4343" w:type="dxa"/>
            <w:gridSpan w:val="2"/>
            <w:tcBorders>
              <w:top w:val="nil"/>
              <w:left w:val="nil"/>
              <w:bottom w:val="single" w:sz="4" w:space="0" w:color="auto"/>
              <w:right w:val="nil"/>
            </w:tcBorders>
          </w:tcPr>
          <w:p w14:paraId="3A9B9F40"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Mediated by social connectedness</w:t>
            </w:r>
          </w:p>
        </w:tc>
        <w:tc>
          <w:tcPr>
            <w:tcW w:w="1417" w:type="dxa"/>
            <w:tcBorders>
              <w:top w:val="nil"/>
              <w:left w:val="nil"/>
              <w:bottom w:val="single" w:sz="4" w:space="0" w:color="auto"/>
              <w:right w:val="nil"/>
            </w:tcBorders>
          </w:tcPr>
          <w:p w14:paraId="7F391F68" w14:textId="77777777" w:rsidR="00DD3327" w:rsidRPr="00116C1D" w:rsidRDefault="00DD3327" w:rsidP="005D22EF">
            <w:pPr>
              <w:spacing w:line="360" w:lineRule="auto"/>
              <w:jc w:val="center"/>
              <w:rPr>
                <w:rFonts w:eastAsia="MS Mincho"/>
                <w:b/>
                <w:bCs/>
                <w:iCs/>
                <w:color w:val="000000"/>
                <w:u w:val="single"/>
                <w:lang w:eastAsia="de-DE"/>
              </w:rPr>
            </w:pPr>
            <w:r w:rsidRPr="00116C1D">
              <w:rPr>
                <w:rFonts w:eastAsia="MS Mincho"/>
              </w:rPr>
              <w:t>a</w:t>
            </w:r>
            <w:r>
              <w:rPr>
                <w:rFonts w:eastAsia="MS Mincho"/>
              </w:rPr>
              <w:t>*d*y</w:t>
            </w:r>
          </w:p>
        </w:tc>
        <w:tc>
          <w:tcPr>
            <w:tcW w:w="1935" w:type="dxa"/>
            <w:tcBorders>
              <w:top w:val="nil"/>
              <w:left w:val="nil"/>
              <w:bottom w:val="single" w:sz="4" w:space="0" w:color="auto"/>
              <w:right w:val="nil"/>
            </w:tcBorders>
          </w:tcPr>
          <w:p w14:paraId="4D76CBB9" w14:textId="77777777" w:rsidR="00DD3327" w:rsidRPr="0041457B" w:rsidRDefault="00DD3327" w:rsidP="005D22EF">
            <w:pPr>
              <w:tabs>
                <w:tab w:val="decimal" w:pos="612"/>
              </w:tabs>
              <w:spacing w:line="360" w:lineRule="auto"/>
              <w:rPr>
                <w:rFonts w:eastAsia="MS Mincho"/>
                <w:b/>
                <w:bCs/>
                <w:iCs/>
                <w:color w:val="D9D9D9"/>
                <w:u w:val="single"/>
                <w:lang w:eastAsia="de-DE"/>
              </w:rPr>
            </w:pPr>
            <w:r w:rsidRPr="0041457B">
              <w:rPr>
                <w:rFonts w:eastAsia="MS Mincho"/>
              </w:rPr>
              <w:t>-.09</w:t>
            </w:r>
          </w:p>
        </w:tc>
        <w:tc>
          <w:tcPr>
            <w:tcW w:w="1935" w:type="dxa"/>
            <w:tcBorders>
              <w:top w:val="nil"/>
              <w:left w:val="nil"/>
              <w:bottom w:val="single" w:sz="4" w:space="0" w:color="auto"/>
              <w:right w:val="nil"/>
            </w:tcBorders>
          </w:tcPr>
          <w:p w14:paraId="61724442" w14:textId="08928910" w:rsidR="00DD3327" w:rsidRPr="0041457B" w:rsidRDefault="0041457B" w:rsidP="005D22EF">
            <w:pPr>
              <w:tabs>
                <w:tab w:val="decimal" w:pos="477"/>
              </w:tabs>
              <w:spacing w:line="360" w:lineRule="auto"/>
              <w:ind w:right="-108"/>
              <w:rPr>
                <w:rFonts w:eastAsia="MS Mincho"/>
                <w:color w:val="D9D9D9"/>
              </w:rPr>
            </w:pPr>
            <w:r w:rsidRPr="0041457B">
              <w:rPr>
                <w:rFonts w:eastAsia="MS Mincho"/>
              </w:rPr>
              <w:t>-.26</w:t>
            </w:r>
            <w:r w:rsidR="00DD3327" w:rsidRPr="0041457B">
              <w:rPr>
                <w:rFonts w:eastAsia="MS Mincho"/>
              </w:rPr>
              <w:t xml:space="preserve"> / .0</w:t>
            </w:r>
            <w:r w:rsidRPr="0041457B">
              <w:rPr>
                <w:rFonts w:eastAsia="MS Mincho"/>
              </w:rPr>
              <w:t>7</w:t>
            </w:r>
          </w:p>
        </w:tc>
      </w:tr>
    </w:tbl>
    <w:p w14:paraId="1E419399" w14:textId="59FA2253" w:rsidR="0064737A" w:rsidRDefault="005D22EF" w:rsidP="005D22EF">
      <w:pPr>
        <w:spacing w:line="360" w:lineRule="auto"/>
        <w:jc w:val="right"/>
      </w:pPr>
      <w:proofErr w:type="gramStart"/>
      <w:r>
        <w:t>c</w:t>
      </w:r>
      <w:r w:rsidR="0064737A">
        <w:t>ontinued</w:t>
      </w:r>
      <w:proofErr w:type="gramEnd"/>
      <w:r w:rsidR="0064737A">
        <w:t>.</w:t>
      </w:r>
    </w:p>
    <w:p w14:paraId="21979768" w14:textId="77777777" w:rsidR="0064737A" w:rsidRDefault="0064737A" w:rsidP="005D22EF">
      <w:pPr>
        <w:spacing w:line="360" w:lineRule="auto"/>
        <w:jc w:val="right"/>
      </w:pPr>
    </w:p>
    <w:p w14:paraId="4F982F7F" w14:textId="77777777" w:rsidR="0064737A" w:rsidRDefault="0064737A" w:rsidP="005D22EF">
      <w:pPr>
        <w:spacing w:line="360" w:lineRule="auto"/>
        <w:jc w:val="right"/>
      </w:pPr>
    </w:p>
    <w:p w14:paraId="79C3FC9C" w14:textId="1C62F641" w:rsidR="0064737A" w:rsidRDefault="0064737A" w:rsidP="005D22EF">
      <w:pPr>
        <w:spacing w:after="120"/>
      </w:pPr>
      <w:r>
        <w:lastRenderedPageBreak/>
        <w:t xml:space="preserve">Table 4. </w:t>
      </w:r>
      <w:proofErr w:type="gramStart"/>
      <w:r>
        <w:t>continued</w:t>
      </w:r>
      <w:proofErr w:type="gramEnd"/>
      <w:r>
        <w:t>.</w:t>
      </w:r>
    </w:p>
    <w:tbl>
      <w:tblPr>
        <w:tblW w:w="96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3"/>
        <w:gridCol w:w="1417"/>
        <w:gridCol w:w="1935"/>
        <w:gridCol w:w="1935"/>
      </w:tblGrid>
      <w:tr w:rsidR="0064737A" w:rsidRPr="00116C1D" w14:paraId="149E89AF" w14:textId="77777777" w:rsidTr="0064737A">
        <w:tc>
          <w:tcPr>
            <w:tcW w:w="4343" w:type="dxa"/>
            <w:tcBorders>
              <w:top w:val="single" w:sz="4" w:space="0" w:color="auto"/>
              <w:left w:val="nil"/>
              <w:bottom w:val="single" w:sz="4" w:space="0" w:color="auto"/>
              <w:right w:val="nil"/>
            </w:tcBorders>
          </w:tcPr>
          <w:p w14:paraId="398FCEB5" w14:textId="13E2A9FC" w:rsidR="0064737A" w:rsidRPr="00116C1D" w:rsidRDefault="0064737A" w:rsidP="005D22EF">
            <w:pPr>
              <w:spacing w:line="360" w:lineRule="auto"/>
              <w:jc w:val="center"/>
              <w:rPr>
                <w:rFonts w:eastAsia="MS Mincho"/>
              </w:rPr>
            </w:pPr>
            <w:r w:rsidRPr="00116C1D">
              <w:rPr>
                <w:rFonts w:eastAsia="MS Mincho"/>
              </w:rPr>
              <w:t>Effect</w:t>
            </w:r>
          </w:p>
        </w:tc>
        <w:tc>
          <w:tcPr>
            <w:tcW w:w="1417" w:type="dxa"/>
            <w:tcBorders>
              <w:top w:val="single" w:sz="4" w:space="0" w:color="auto"/>
              <w:left w:val="nil"/>
              <w:bottom w:val="single" w:sz="4" w:space="0" w:color="auto"/>
              <w:right w:val="nil"/>
            </w:tcBorders>
          </w:tcPr>
          <w:p w14:paraId="5CF9DB6E" w14:textId="1A9D3213" w:rsidR="0064737A" w:rsidRPr="00116C1D" w:rsidRDefault="0064737A" w:rsidP="005D22EF">
            <w:pPr>
              <w:spacing w:line="360" w:lineRule="auto"/>
              <w:jc w:val="center"/>
              <w:rPr>
                <w:rFonts w:eastAsia="MS Mincho"/>
              </w:rPr>
            </w:pPr>
            <w:r>
              <w:rPr>
                <w:rFonts w:eastAsia="MS Mincho"/>
              </w:rPr>
              <w:t>Path</w:t>
            </w:r>
          </w:p>
        </w:tc>
        <w:tc>
          <w:tcPr>
            <w:tcW w:w="1935" w:type="dxa"/>
            <w:tcBorders>
              <w:top w:val="single" w:sz="4" w:space="0" w:color="auto"/>
              <w:left w:val="nil"/>
              <w:bottom w:val="single" w:sz="4" w:space="0" w:color="auto"/>
              <w:right w:val="nil"/>
            </w:tcBorders>
          </w:tcPr>
          <w:p w14:paraId="7863F774" w14:textId="06275414" w:rsidR="0064737A" w:rsidRPr="00D10536" w:rsidRDefault="0064737A" w:rsidP="005D22EF">
            <w:pPr>
              <w:tabs>
                <w:tab w:val="decimal" w:pos="522"/>
              </w:tabs>
              <w:spacing w:line="360" w:lineRule="auto"/>
              <w:jc w:val="center"/>
              <w:rPr>
                <w:rFonts w:eastAsia="MS Mincho"/>
              </w:rPr>
            </w:pPr>
            <w:proofErr w:type="spellStart"/>
            <w:r w:rsidRPr="00116C1D">
              <w:rPr>
                <w:rFonts w:eastAsia="MS Mincho"/>
              </w:rPr>
              <w:t>Coeff</w:t>
            </w:r>
            <w:proofErr w:type="spellEnd"/>
            <w:r w:rsidRPr="00116C1D">
              <w:rPr>
                <w:rFonts w:eastAsia="MS Mincho"/>
              </w:rPr>
              <w:t>.</w:t>
            </w:r>
          </w:p>
        </w:tc>
        <w:tc>
          <w:tcPr>
            <w:tcW w:w="1935" w:type="dxa"/>
            <w:tcBorders>
              <w:top w:val="single" w:sz="4" w:space="0" w:color="auto"/>
              <w:left w:val="nil"/>
              <w:bottom w:val="single" w:sz="4" w:space="0" w:color="auto"/>
              <w:right w:val="nil"/>
            </w:tcBorders>
          </w:tcPr>
          <w:p w14:paraId="2E191DF2" w14:textId="2DD1323F" w:rsidR="0064737A" w:rsidRPr="008A1EF9" w:rsidRDefault="0064737A" w:rsidP="005D22EF">
            <w:pPr>
              <w:tabs>
                <w:tab w:val="decimal" w:pos="243"/>
              </w:tabs>
              <w:spacing w:line="360" w:lineRule="auto"/>
              <w:jc w:val="center"/>
              <w:rPr>
                <w:rFonts w:eastAsia="MS Mincho"/>
              </w:rPr>
            </w:pPr>
            <w:r w:rsidRPr="00116C1D">
              <w:rPr>
                <w:rFonts w:eastAsia="MS Mincho"/>
              </w:rPr>
              <w:t>95% CI</w:t>
            </w:r>
          </w:p>
        </w:tc>
      </w:tr>
      <w:tr w:rsidR="00DD3327" w:rsidRPr="00116C1D" w14:paraId="3D8B6917" w14:textId="77777777" w:rsidTr="0064737A">
        <w:tc>
          <w:tcPr>
            <w:tcW w:w="4343" w:type="dxa"/>
            <w:tcBorders>
              <w:top w:val="single" w:sz="4" w:space="0" w:color="auto"/>
              <w:left w:val="nil"/>
              <w:bottom w:val="nil"/>
              <w:right w:val="nil"/>
            </w:tcBorders>
          </w:tcPr>
          <w:p w14:paraId="6F81B869"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Via </w:t>
            </w:r>
            <w:r>
              <w:rPr>
                <w:rFonts w:eastAsia="MS Mincho"/>
              </w:rPr>
              <w:t>inspiration</w:t>
            </w:r>
          </w:p>
        </w:tc>
        <w:tc>
          <w:tcPr>
            <w:tcW w:w="1417" w:type="dxa"/>
            <w:tcBorders>
              <w:top w:val="single" w:sz="4" w:space="0" w:color="auto"/>
              <w:left w:val="nil"/>
              <w:bottom w:val="nil"/>
              <w:right w:val="nil"/>
            </w:tcBorders>
          </w:tcPr>
          <w:p w14:paraId="5E8C9099" w14:textId="77777777" w:rsidR="00DD3327" w:rsidRPr="00116C1D" w:rsidRDefault="00DD3327" w:rsidP="005D22EF">
            <w:pPr>
              <w:spacing w:line="360" w:lineRule="auto"/>
              <w:jc w:val="center"/>
              <w:rPr>
                <w:rFonts w:eastAsia="MS Mincho"/>
              </w:rPr>
            </w:pPr>
          </w:p>
        </w:tc>
        <w:tc>
          <w:tcPr>
            <w:tcW w:w="1935" w:type="dxa"/>
            <w:tcBorders>
              <w:top w:val="single" w:sz="4" w:space="0" w:color="auto"/>
              <w:left w:val="nil"/>
              <w:bottom w:val="nil"/>
              <w:right w:val="nil"/>
            </w:tcBorders>
          </w:tcPr>
          <w:p w14:paraId="5194328B" w14:textId="77777777" w:rsidR="00DD3327" w:rsidRPr="00D10536" w:rsidRDefault="00DD3327" w:rsidP="005D22EF">
            <w:pPr>
              <w:tabs>
                <w:tab w:val="decimal" w:pos="612"/>
              </w:tabs>
              <w:spacing w:line="360" w:lineRule="auto"/>
              <w:rPr>
                <w:rFonts w:eastAsia="MS Mincho"/>
                <w:color w:val="D9D9D9"/>
              </w:rPr>
            </w:pPr>
            <w:r w:rsidRPr="00D10536">
              <w:rPr>
                <w:rFonts w:eastAsia="MS Mincho"/>
              </w:rPr>
              <w:t>.</w:t>
            </w:r>
            <w:r>
              <w:rPr>
                <w:rFonts w:eastAsia="MS Mincho"/>
              </w:rPr>
              <w:t>38</w:t>
            </w:r>
            <w:r w:rsidRPr="00D10536">
              <w:rPr>
                <w:rFonts w:eastAsia="MS Mincho"/>
              </w:rPr>
              <w:t>*</w:t>
            </w:r>
          </w:p>
        </w:tc>
        <w:tc>
          <w:tcPr>
            <w:tcW w:w="1935" w:type="dxa"/>
            <w:tcBorders>
              <w:top w:val="single" w:sz="4" w:space="0" w:color="auto"/>
              <w:left w:val="nil"/>
              <w:bottom w:val="nil"/>
              <w:right w:val="nil"/>
            </w:tcBorders>
          </w:tcPr>
          <w:p w14:paraId="3D63ED17" w14:textId="0AC1B345" w:rsidR="00DD3327" w:rsidRPr="0041457B" w:rsidRDefault="0041457B" w:rsidP="005D22EF">
            <w:pPr>
              <w:tabs>
                <w:tab w:val="decimal" w:pos="477"/>
              </w:tabs>
              <w:spacing w:line="360" w:lineRule="auto"/>
              <w:rPr>
                <w:rFonts w:eastAsia="MS Mincho"/>
                <w:color w:val="D9D9D9"/>
              </w:rPr>
            </w:pPr>
            <w:r w:rsidRPr="0041457B">
              <w:rPr>
                <w:rFonts w:eastAsia="MS Mincho"/>
              </w:rPr>
              <w:t>.03</w:t>
            </w:r>
            <w:r w:rsidR="00DD3327" w:rsidRPr="0041457B">
              <w:rPr>
                <w:rFonts w:eastAsia="MS Mincho"/>
              </w:rPr>
              <w:t xml:space="preserve"> / .</w:t>
            </w:r>
            <w:r w:rsidRPr="0041457B">
              <w:rPr>
                <w:rFonts w:eastAsia="MS Mincho"/>
              </w:rPr>
              <w:t>87</w:t>
            </w:r>
          </w:p>
        </w:tc>
      </w:tr>
      <w:tr w:rsidR="00DD3327" w:rsidRPr="00116C1D" w14:paraId="647AF36D" w14:textId="77777777" w:rsidTr="00DD3327">
        <w:tc>
          <w:tcPr>
            <w:tcW w:w="4343" w:type="dxa"/>
            <w:tcBorders>
              <w:top w:val="nil"/>
              <w:left w:val="nil"/>
              <w:bottom w:val="nil"/>
              <w:right w:val="nil"/>
            </w:tcBorders>
          </w:tcPr>
          <w:p w14:paraId="284B7A1D" w14:textId="77777777" w:rsidR="00DD3327" w:rsidRPr="00116C1D" w:rsidRDefault="00DD3327" w:rsidP="005D22EF">
            <w:pPr>
              <w:spacing w:line="360" w:lineRule="auto"/>
              <w:ind w:left="549" w:hanging="549"/>
              <w:rPr>
                <w:rFonts w:eastAsia="MS Mincho"/>
                <w:b/>
                <w:bCs/>
                <w:iCs/>
                <w:color w:val="000000"/>
                <w:u w:val="single"/>
                <w:lang w:eastAsia="de-DE"/>
              </w:rPr>
            </w:pPr>
            <w:r w:rsidRPr="00116C1D">
              <w:rPr>
                <w:rFonts w:eastAsia="MS Mincho"/>
              </w:rPr>
              <w:t xml:space="preserve">         Independent of social connectedness</w:t>
            </w:r>
            <w:r>
              <w:rPr>
                <w:rFonts w:eastAsia="MS Mincho"/>
              </w:rPr>
              <w:t xml:space="preserve"> and </w:t>
            </w:r>
            <w:r w:rsidRPr="00116C1D">
              <w:rPr>
                <w:rFonts w:eastAsia="MS Mincho"/>
              </w:rPr>
              <w:t>self-esteem</w:t>
            </w:r>
          </w:p>
        </w:tc>
        <w:tc>
          <w:tcPr>
            <w:tcW w:w="1417" w:type="dxa"/>
            <w:tcBorders>
              <w:top w:val="nil"/>
              <w:left w:val="nil"/>
              <w:bottom w:val="nil"/>
              <w:right w:val="nil"/>
            </w:tcBorders>
          </w:tcPr>
          <w:p w14:paraId="72986D72" w14:textId="77777777" w:rsidR="00DD3327" w:rsidRPr="00116C1D" w:rsidRDefault="00DD3327" w:rsidP="005D22EF">
            <w:pPr>
              <w:spacing w:line="360" w:lineRule="auto"/>
              <w:jc w:val="center"/>
              <w:rPr>
                <w:rFonts w:eastAsia="MS Mincho"/>
              </w:rPr>
            </w:pPr>
            <w:r>
              <w:rPr>
                <w:rFonts w:eastAsia="MS Mincho"/>
              </w:rPr>
              <w:t>c*z</w:t>
            </w:r>
          </w:p>
        </w:tc>
        <w:tc>
          <w:tcPr>
            <w:tcW w:w="1935" w:type="dxa"/>
            <w:tcBorders>
              <w:top w:val="nil"/>
              <w:left w:val="nil"/>
              <w:bottom w:val="nil"/>
              <w:right w:val="nil"/>
            </w:tcBorders>
          </w:tcPr>
          <w:p w14:paraId="5CAB901E" w14:textId="77777777" w:rsidR="00DD3327" w:rsidRPr="00D10536" w:rsidRDefault="00DD3327" w:rsidP="005D22EF">
            <w:pPr>
              <w:tabs>
                <w:tab w:val="decimal" w:pos="612"/>
              </w:tabs>
              <w:spacing w:line="360" w:lineRule="auto"/>
              <w:rPr>
                <w:rFonts w:eastAsia="MS Mincho"/>
                <w:color w:val="D9D9D9"/>
              </w:rPr>
            </w:pPr>
            <w:r w:rsidRPr="00D10536">
              <w:rPr>
                <w:rFonts w:eastAsia="MS Mincho"/>
              </w:rPr>
              <w:t>.1</w:t>
            </w:r>
            <w:r>
              <w:rPr>
                <w:rFonts w:eastAsia="MS Mincho"/>
              </w:rPr>
              <w:t>5</w:t>
            </w:r>
          </w:p>
        </w:tc>
        <w:tc>
          <w:tcPr>
            <w:tcW w:w="1935" w:type="dxa"/>
            <w:tcBorders>
              <w:top w:val="nil"/>
              <w:left w:val="nil"/>
              <w:bottom w:val="nil"/>
              <w:right w:val="nil"/>
            </w:tcBorders>
          </w:tcPr>
          <w:p w14:paraId="3CC4C9B5" w14:textId="5E4A1264" w:rsidR="00DD3327" w:rsidRPr="0041457B" w:rsidRDefault="00DD3327" w:rsidP="005D22EF">
            <w:pPr>
              <w:tabs>
                <w:tab w:val="decimal" w:pos="477"/>
              </w:tabs>
              <w:spacing w:line="360" w:lineRule="auto"/>
              <w:rPr>
                <w:rFonts w:eastAsia="MS Mincho"/>
                <w:color w:val="D9D9D9"/>
              </w:rPr>
            </w:pPr>
            <w:r w:rsidRPr="0041457B">
              <w:rPr>
                <w:rFonts w:eastAsia="MS Mincho"/>
              </w:rPr>
              <w:t>-.20 / .5</w:t>
            </w:r>
            <w:r w:rsidR="0041457B" w:rsidRPr="0041457B">
              <w:rPr>
                <w:rFonts w:eastAsia="MS Mincho"/>
              </w:rPr>
              <w:t>3</w:t>
            </w:r>
          </w:p>
        </w:tc>
      </w:tr>
      <w:tr w:rsidR="00DD3327" w:rsidRPr="00D10536" w14:paraId="35FC56D1" w14:textId="77777777" w:rsidTr="00DD3327">
        <w:tc>
          <w:tcPr>
            <w:tcW w:w="4343" w:type="dxa"/>
            <w:tcBorders>
              <w:top w:val="nil"/>
              <w:left w:val="nil"/>
              <w:bottom w:val="nil"/>
              <w:right w:val="nil"/>
            </w:tcBorders>
          </w:tcPr>
          <w:p w14:paraId="5BD99229"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Mediated by social connectedness</w:t>
            </w:r>
          </w:p>
        </w:tc>
        <w:tc>
          <w:tcPr>
            <w:tcW w:w="1417" w:type="dxa"/>
            <w:tcBorders>
              <w:top w:val="nil"/>
              <w:left w:val="nil"/>
              <w:bottom w:val="nil"/>
              <w:right w:val="nil"/>
            </w:tcBorders>
          </w:tcPr>
          <w:p w14:paraId="44C90882" w14:textId="77777777" w:rsidR="00DD3327" w:rsidRPr="00116C1D" w:rsidRDefault="00DD3327" w:rsidP="005D22EF">
            <w:pPr>
              <w:spacing w:line="360" w:lineRule="auto"/>
              <w:jc w:val="center"/>
              <w:rPr>
                <w:rFonts w:eastAsia="MS Mincho"/>
              </w:rPr>
            </w:pPr>
            <w:r w:rsidRPr="00116C1D">
              <w:rPr>
                <w:rFonts w:eastAsia="MS Mincho"/>
              </w:rPr>
              <w:t>a</w:t>
            </w:r>
            <w:r>
              <w:rPr>
                <w:rFonts w:eastAsia="MS Mincho"/>
              </w:rPr>
              <w:t>*e*z</w:t>
            </w:r>
          </w:p>
        </w:tc>
        <w:tc>
          <w:tcPr>
            <w:tcW w:w="1935" w:type="dxa"/>
            <w:tcBorders>
              <w:top w:val="nil"/>
              <w:left w:val="nil"/>
              <w:bottom w:val="nil"/>
              <w:right w:val="nil"/>
            </w:tcBorders>
          </w:tcPr>
          <w:p w14:paraId="6F58465B" w14:textId="77777777" w:rsidR="00DD3327" w:rsidRPr="00D10536" w:rsidRDefault="00DD3327" w:rsidP="005D22EF">
            <w:pPr>
              <w:tabs>
                <w:tab w:val="decimal" w:pos="612"/>
              </w:tabs>
              <w:spacing w:line="360" w:lineRule="auto"/>
              <w:rPr>
                <w:rFonts w:eastAsia="MS Mincho"/>
              </w:rPr>
            </w:pPr>
            <w:r>
              <w:rPr>
                <w:rFonts w:eastAsia="MS Mincho"/>
              </w:rPr>
              <w:t>.08</w:t>
            </w:r>
          </w:p>
        </w:tc>
        <w:tc>
          <w:tcPr>
            <w:tcW w:w="1935" w:type="dxa"/>
            <w:tcBorders>
              <w:top w:val="nil"/>
              <w:left w:val="nil"/>
              <w:bottom w:val="nil"/>
              <w:right w:val="nil"/>
            </w:tcBorders>
          </w:tcPr>
          <w:p w14:paraId="288FF6D0" w14:textId="72A8D820" w:rsidR="00DD3327" w:rsidRPr="0041457B" w:rsidRDefault="0041457B" w:rsidP="0041457B">
            <w:pPr>
              <w:tabs>
                <w:tab w:val="decimal" w:pos="477"/>
              </w:tabs>
              <w:spacing w:line="360" w:lineRule="auto"/>
              <w:rPr>
                <w:rFonts w:eastAsia="MS Mincho"/>
              </w:rPr>
            </w:pPr>
            <w:r w:rsidRPr="0041457B">
              <w:rPr>
                <w:rFonts w:eastAsia="MS Mincho"/>
              </w:rPr>
              <w:t>-.06</w:t>
            </w:r>
            <w:r w:rsidR="00DD3327" w:rsidRPr="0041457B">
              <w:rPr>
                <w:rFonts w:eastAsia="MS Mincho"/>
              </w:rPr>
              <w:t xml:space="preserve"> / .</w:t>
            </w:r>
            <w:r w:rsidRPr="0041457B">
              <w:rPr>
                <w:rFonts w:eastAsia="MS Mincho"/>
              </w:rPr>
              <w:t>29</w:t>
            </w:r>
          </w:p>
        </w:tc>
      </w:tr>
      <w:tr w:rsidR="00DD3327" w:rsidRPr="00D10536" w14:paraId="64E9B713" w14:textId="77777777" w:rsidTr="00DD3327">
        <w:tc>
          <w:tcPr>
            <w:tcW w:w="4343" w:type="dxa"/>
            <w:tcBorders>
              <w:top w:val="nil"/>
              <w:left w:val="nil"/>
              <w:bottom w:val="nil"/>
              <w:right w:val="nil"/>
            </w:tcBorders>
          </w:tcPr>
          <w:p w14:paraId="2C9B4DD1" w14:textId="77777777" w:rsidR="00DD3327" w:rsidRPr="00116C1D" w:rsidRDefault="00DD3327" w:rsidP="005D22EF">
            <w:pPr>
              <w:spacing w:line="360" w:lineRule="auto"/>
              <w:rPr>
                <w:rFonts w:eastAsia="MS Mincho"/>
                <w:b/>
                <w:bCs/>
                <w:iCs/>
                <w:color w:val="000000"/>
                <w:u w:val="single"/>
                <w:lang w:eastAsia="de-DE"/>
              </w:rPr>
            </w:pPr>
            <w:r w:rsidRPr="00116C1D">
              <w:rPr>
                <w:rFonts w:eastAsia="MS Mincho"/>
              </w:rPr>
              <w:t xml:space="preserve">         Mediated by self-esteem</w:t>
            </w:r>
          </w:p>
        </w:tc>
        <w:tc>
          <w:tcPr>
            <w:tcW w:w="1417" w:type="dxa"/>
            <w:tcBorders>
              <w:top w:val="nil"/>
              <w:left w:val="nil"/>
              <w:bottom w:val="nil"/>
              <w:right w:val="nil"/>
            </w:tcBorders>
          </w:tcPr>
          <w:p w14:paraId="5D05261D" w14:textId="77777777" w:rsidR="00DD3327" w:rsidRPr="00116C1D" w:rsidRDefault="00DD3327" w:rsidP="005D22EF">
            <w:pPr>
              <w:spacing w:line="360" w:lineRule="auto"/>
              <w:jc w:val="center"/>
              <w:rPr>
                <w:rFonts w:eastAsia="MS Mincho"/>
              </w:rPr>
            </w:pPr>
            <w:r>
              <w:rPr>
                <w:rFonts w:eastAsia="MS Mincho"/>
              </w:rPr>
              <w:t>b*f*z</w:t>
            </w:r>
          </w:p>
        </w:tc>
        <w:tc>
          <w:tcPr>
            <w:tcW w:w="1935" w:type="dxa"/>
            <w:tcBorders>
              <w:top w:val="nil"/>
              <w:left w:val="nil"/>
              <w:bottom w:val="nil"/>
              <w:right w:val="nil"/>
            </w:tcBorders>
          </w:tcPr>
          <w:p w14:paraId="2994028C" w14:textId="77777777" w:rsidR="00DD3327" w:rsidRPr="00D10536" w:rsidRDefault="00DD3327" w:rsidP="005D22EF">
            <w:pPr>
              <w:tabs>
                <w:tab w:val="decimal" w:pos="612"/>
              </w:tabs>
              <w:spacing w:line="360" w:lineRule="auto"/>
              <w:rPr>
                <w:rFonts w:eastAsia="MS Mincho"/>
              </w:rPr>
            </w:pPr>
            <w:r>
              <w:rPr>
                <w:rFonts w:eastAsia="MS Mincho"/>
              </w:rPr>
              <w:t>.01</w:t>
            </w:r>
          </w:p>
        </w:tc>
        <w:tc>
          <w:tcPr>
            <w:tcW w:w="1935" w:type="dxa"/>
            <w:tcBorders>
              <w:top w:val="nil"/>
              <w:left w:val="nil"/>
              <w:bottom w:val="nil"/>
              <w:right w:val="nil"/>
            </w:tcBorders>
          </w:tcPr>
          <w:p w14:paraId="2E3290CC" w14:textId="39A2A24A" w:rsidR="00DD3327" w:rsidRPr="0041457B" w:rsidRDefault="0041457B" w:rsidP="005D22EF">
            <w:pPr>
              <w:tabs>
                <w:tab w:val="decimal" w:pos="477"/>
              </w:tabs>
              <w:spacing w:line="360" w:lineRule="auto"/>
              <w:rPr>
                <w:rFonts w:eastAsia="MS Mincho"/>
              </w:rPr>
            </w:pPr>
            <w:r w:rsidRPr="0041457B">
              <w:rPr>
                <w:rFonts w:eastAsia="MS Mincho"/>
              </w:rPr>
              <w:t>-.13 / .19</w:t>
            </w:r>
          </w:p>
        </w:tc>
      </w:tr>
      <w:tr w:rsidR="00DD3327" w:rsidRPr="00D10536" w14:paraId="7FF86C0C" w14:textId="77777777" w:rsidTr="00DD3327">
        <w:tc>
          <w:tcPr>
            <w:tcW w:w="4343" w:type="dxa"/>
            <w:tcBorders>
              <w:top w:val="nil"/>
              <w:left w:val="nil"/>
              <w:right w:val="nil"/>
            </w:tcBorders>
          </w:tcPr>
          <w:p w14:paraId="7521535A" w14:textId="77777777" w:rsidR="00DD3327" w:rsidRPr="00116C1D" w:rsidRDefault="00DD3327" w:rsidP="005D22EF">
            <w:pPr>
              <w:spacing w:line="360" w:lineRule="auto"/>
              <w:ind w:left="549"/>
              <w:rPr>
                <w:rFonts w:eastAsia="MS Mincho"/>
              </w:rPr>
            </w:pPr>
            <w:r w:rsidRPr="00116C1D">
              <w:rPr>
                <w:rFonts w:eastAsia="MS Mincho"/>
              </w:rPr>
              <w:t xml:space="preserve">Mediated by </w:t>
            </w:r>
            <w:r>
              <w:rPr>
                <w:rFonts w:eastAsia="MS Mincho"/>
              </w:rPr>
              <w:t xml:space="preserve">social connectedness and </w:t>
            </w:r>
            <w:r w:rsidRPr="00116C1D">
              <w:rPr>
                <w:rFonts w:eastAsia="MS Mincho"/>
              </w:rPr>
              <w:t>self-esteem</w:t>
            </w:r>
          </w:p>
        </w:tc>
        <w:tc>
          <w:tcPr>
            <w:tcW w:w="1417" w:type="dxa"/>
            <w:tcBorders>
              <w:top w:val="nil"/>
              <w:left w:val="nil"/>
              <w:right w:val="nil"/>
            </w:tcBorders>
          </w:tcPr>
          <w:p w14:paraId="1A87A2C7" w14:textId="77777777" w:rsidR="00DD3327" w:rsidRDefault="00DD3327" w:rsidP="005D22EF">
            <w:pPr>
              <w:spacing w:line="360" w:lineRule="auto"/>
              <w:jc w:val="center"/>
              <w:rPr>
                <w:rFonts w:eastAsia="MS Mincho"/>
              </w:rPr>
            </w:pPr>
            <w:r>
              <w:rPr>
                <w:rFonts w:eastAsia="MS Mincho"/>
              </w:rPr>
              <w:t>a*d*f*z</w:t>
            </w:r>
          </w:p>
        </w:tc>
        <w:tc>
          <w:tcPr>
            <w:tcW w:w="1935" w:type="dxa"/>
            <w:tcBorders>
              <w:top w:val="nil"/>
              <w:left w:val="nil"/>
              <w:right w:val="nil"/>
            </w:tcBorders>
          </w:tcPr>
          <w:p w14:paraId="607C622A" w14:textId="77777777" w:rsidR="00DD3327" w:rsidRPr="00D10536" w:rsidRDefault="00DD3327" w:rsidP="005D22EF">
            <w:pPr>
              <w:tabs>
                <w:tab w:val="decimal" w:pos="612"/>
              </w:tabs>
              <w:spacing w:line="360" w:lineRule="auto"/>
              <w:rPr>
                <w:rFonts w:eastAsia="MS Mincho"/>
              </w:rPr>
            </w:pPr>
            <w:r>
              <w:rPr>
                <w:rFonts w:eastAsia="MS Mincho"/>
              </w:rPr>
              <w:t>.14*</w:t>
            </w:r>
          </w:p>
        </w:tc>
        <w:tc>
          <w:tcPr>
            <w:tcW w:w="1935" w:type="dxa"/>
            <w:tcBorders>
              <w:top w:val="nil"/>
              <w:left w:val="nil"/>
              <w:right w:val="nil"/>
            </w:tcBorders>
          </w:tcPr>
          <w:p w14:paraId="1ECED61A" w14:textId="7F67E28E" w:rsidR="00DD3327" w:rsidRPr="0064244B" w:rsidRDefault="0041457B" w:rsidP="005D22EF">
            <w:pPr>
              <w:tabs>
                <w:tab w:val="decimal" w:pos="477"/>
              </w:tabs>
              <w:spacing w:line="360" w:lineRule="auto"/>
              <w:rPr>
                <w:rFonts w:eastAsia="MS Mincho"/>
                <w:highlight w:val="yellow"/>
              </w:rPr>
            </w:pPr>
            <w:r w:rsidRPr="0041457B">
              <w:rPr>
                <w:rFonts w:eastAsia="MS Mincho"/>
              </w:rPr>
              <w:t>.03 / .36</w:t>
            </w:r>
          </w:p>
        </w:tc>
      </w:tr>
    </w:tbl>
    <w:p w14:paraId="4A4623CC" w14:textId="067E1F7E" w:rsidR="003B52E4" w:rsidRDefault="00E76CD2" w:rsidP="00893706">
      <w:pPr>
        <w:spacing w:before="120"/>
        <w:sectPr w:rsidR="003B52E4" w:rsidSect="00DD3327">
          <w:footnotePr>
            <w:pos w:val="beneathText"/>
          </w:footnotePr>
          <w:pgSz w:w="12240" w:h="15840"/>
          <w:pgMar w:top="1440" w:right="1440" w:bottom="1440" w:left="1440" w:header="706" w:footer="706" w:gutter="0"/>
          <w:cols w:space="708"/>
          <w:titlePg/>
          <w:docGrid w:linePitch="360"/>
        </w:sectPr>
      </w:pPr>
      <w:r w:rsidRPr="00116C1D">
        <w:rPr>
          <w:i/>
        </w:rPr>
        <w:t>Note.</w:t>
      </w:r>
      <w:r w:rsidRPr="00116C1D">
        <w:t xml:space="preserve"> </w:t>
      </w:r>
      <w:r w:rsidR="005D22EF">
        <w:t>Path</w:t>
      </w:r>
      <w:r w:rsidR="000A3CAD">
        <w:t>=</w:t>
      </w:r>
      <w:r w:rsidR="005D22EF">
        <w:t xml:space="preserve">Figure 2 path. </w:t>
      </w:r>
      <w:proofErr w:type="spellStart"/>
      <w:r w:rsidRPr="00116C1D">
        <w:t>Coeff</w:t>
      </w:r>
      <w:proofErr w:type="spellEnd"/>
      <w:proofErr w:type="gramStart"/>
      <w:r w:rsidRPr="00116C1D">
        <w:t>.</w:t>
      </w:r>
      <w:r w:rsidR="000A3CAD">
        <w:t>=</w:t>
      </w:r>
      <w:proofErr w:type="gramEnd"/>
      <w:r w:rsidR="00543906">
        <w:t>unstandardized path coefficient.</w:t>
      </w:r>
      <w:r w:rsidRPr="00116C1D">
        <w:t xml:space="preserve"> </w:t>
      </w:r>
      <w:r w:rsidRPr="00116C1D">
        <w:rPr>
          <w:rFonts w:eastAsia="MS Mincho"/>
        </w:rPr>
        <w:t>CI</w:t>
      </w:r>
      <w:r w:rsidR="000A3CAD">
        <w:rPr>
          <w:rFonts w:eastAsia="MS Mincho"/>
        </w:rPr>
        <w:t>=</w:t>
      </w:r>
      <w:r w:rsidR="007353B5">
        <w:t xml:space="preserve">bootstrapped percentile </w:t>
      </w:r>
      <w:r w:rsidR="00543906">
        <w:t>confidence interval.</w:t>
      </w:r>
      <w:r w:rsidRPr="00116C1D">
        <w:t xml:space="preserve"> </w:t>
      </w:r>
      <w:r w:rsidR="00602B53" w:rsidRPr="00116C1D">
        <w:rPr>
          <w:i/>
        </w:rPr>
        <w:t>N</w:t>
      </w:r>
      <w:r w:rsidR="000A3CAD">
        <w:rPr>
          <w:i/>
        </w:rPr>
        <w:t>=</w:t>
      </w:r>
      <w:r w:rsidR="00602B53">
        <w:t>77</w:t>
      </w:r>
      <w:r w:rsidR="00602B53" w:rsidRPr="00116C1D">
        <w:t>.</w:t>
      </w:r>
      <w:r w:rsidR="005E54C3">
        <w:t xml:space="preserve"> </w:t>
      </w:r>
      <w:r w:rsidR="00896B2F">
        <w:t>*</w:t>
      </w:r>
      <w:r w:rsidR="009E54F6">
        <w:rPr>
          <w:i/>
          <w:iCs/>
        </w:rPr>
        <w:t xml:space="preserve"> </w:t>
      </w:r>
      <w:r w:rsidR="009E54F6">
        <w:t>95% confidence interval does not include 0</w:t>
      </w:r>
      <w:r w:rsidR="00543906">
        <w:rPr>
          <w:iCs/>
        </w:rPr>
        <w:t>.</w:t>
      </w:r>
    </w:p>
    <w:p w14:paraId="7FD8245E" w14:textId="06BE7670" w:rsidR="00A37015" w:rsidRPr="001F4A70" w:rsidRDefault="00345F23" w:rsidP="007353B5">
      <w:pPr>
        <w:spacing w:after="120"/>
        <w:rPr>
          <w:i/>
        </w:rPr>
      </w:pPr>
      <w:r>
        <w:lastRenderedPageBreak/>
        <w:t>Table 5</w:t>
      </w:r>
      <w:r w:rsidR="00A37015" w:rsidRPr="001F4A70">
        <w:t>.</w:t>
      </w:r>
      <w:r w:rsidR="001F4A70" w:rsidRPr="001F4A70">
        <w:t xml:space="preserve"> </w:t>
      </w:r>
      <w:proofErr w:type="gramStart"/>
      <w:r w:rsidR="001F4A70" w:rsidRPr="001F4A70">
        <w:rPr>
          <w:i/>
        </w:rPr>
        <w:t xml:space="preserve">Comparison of Alternative Serial Mediational </w:t>
      </w:r>
      <w:r w:rsidR="001F4A70">
        <w:rPr>
          <w:i/>
        </w:rPr>
        <w:t>Models.</w:t>
      </w:r>
      <w:proofErr w:type="gramEnd"/>
    </w:p>
    <w:tbl>
      <w:tblPr>
        <w:tblStyle w:val="TableGrid"/>
        <w:tblW w:w="1045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1170"/>
        <w:gridCol w:w="1170"/>
      </w:tblGrid>
      <w:tr w:rsidR="006F23B9" w14:paraId="21A99612" w14:textId="47509B5A" w:rsidTr="006F23B9">
        <w:tc>
          <w:tcPr>
            <w:tcW w:w="8118" w:type="dxa"/>
            <w:tcBorders>
              <w:top w:val="single" w:sz="4" w:space="0" w:color="auto"/>
              <w:bottom w:val="single" w:sz="4" w:space="0" w:color="auto"/>
            </w:tcBorders>
          </w:tcPr>
          <w:p w14:paraId="21F8337F" w14:textId="77777777" w:rsidR="006F23B9" w:rsidRDefault="006F23B9" w:rsidP="005D22EF">
            <w:pPr>
              <w:spacing w:line="360" w:lineRule="auto"/>
            </w:pPr>
            <w:r>
              <w:t>Model tested</w:t>
            </w:r>
          </w:p>
        </w:tc>
        <w:tc>
          <w:tcPr>
            <w:tcW w:w="1170" w:type="dxa"/>
            <w:tcBorders>
              <w:top w:val="single" w:sz="4" w:space="0" w:color="auto"/>
              <w:bottom w:val="single" w:sz="4" w:space="0" w:color="auto"/>
            </w:tcBorders>
          </w:tcPr>
          <w:p w14:paraId="49DC40AA" w14:textId="77777777" w:rsidR="006F23B9" w:rsidRDefault="006F23B9" w:rsidP="005D22EF">
            <w:pPr>
              <w:spacing w:line="360" w:lineRule="auto"/>
              <w:jc w:val="center"/>
            </w:pPr>
            <w:r>
              <w:t>AIC</w:t>
            </w:r>
          </w:p>
        </w:tc>
        <w:tc>
          <w:tcPr>
            <w:tcW w:w="1170" w:type="dxa"/>
            <w:tcBorders>
              <w:top w:val="single" w:sz="4" w:space="0" w:color="auto"/>
              <w:bottom w:val="single" w:sz="4" w:space="0" w:color="auto"/>
            </w:tcBorders>
          </w:tcPr>
          <w:p w14:paraId="7A64B544" w14:textId="656C9A59" w:rsidR="006F23B9" w:rsidRDefault="006C4AAD" w:rsidP="005D22EF">
            <w:pPr>
              <w:spacing w:line="360" w:lineRule="auto"/>
              <w:jc w:val="center"/>
            </w:pPr>
            <w:r>
              <w:t>ECVI</w:t>
            </w:r>
          </w:p>
        </w:tc>
      </w:tr>
      <w:tr w:rsidR="006F23B9" w14:paraId="39BDFC48" w14:textId="048AEF49" w:rsidTr="006F23B9">
        <w:tc>
          <w:tcPr>
            <w:tcW w:w="8118" w:type="dxa"/>
            <w:tcBorders>
              <w:top w:val="single" w:sz="4" w:space="0" w:color="auto"/>
            </w:tcBorders>
          </w:tcPr>
          <w:p w14:paraId="01EF01FD" w14:textId="77777777" w:rsidR="006F23B9" w:rsidRDefault="006F23B9" w:rsidP="005D22EF">
            <w:pPr>
              <w:spacing w:line="360" w:lineRule="auto"/>
            </w:pPr>
            <w:r>
              <w:t>Figure 1</w:t>
            </w:r>
          </w:p>
        </w:tc>
        <w:tc>
          <w:tcPr>
            <w:tcW w:w="1170" w:type="dxa"/>
            <w:tcBorders>
              <w:top w:val="single" w:sz="4" w:space="0" w:color="auto"/>
            </w:tcBorders>
          </w:tcPr>
          <w:p w14:paraId="492C0B65" w14:textId="77777777" w:rsidR="006F23B9" w:rsidRDefault="006F23B9" w:rsidP="005D22EF">
            <w:pPr>
              <w:tabs>
                <w:tab w:val="decimal" w:pos="522"/>
              </w:tabs>
              <w:spacing w:line="360" w:lineRule="auto"/>
            </w:pPr>
          </w:p>
        </w:tc>
        <w:tc>
          <w:tcPr>
            <w:tcW w:w="1170" w:type="dxa"/>
            <w:tcBorders>
              <w:top w:val="single" w:sz="4" w:space="0" w:color="auto"/>
            </w:tcBorders>
          </w:tcPr>
          <w:p w14:paraId="610A877A" w14:textId="77777777" w:rsidR="006F23B9" w:rsidRDefault="006F23B9" w:rsidP="005D22EF">
            <w:pPr>
              <w:tabs>
                <w:tab w:val="decimal" w:pos="522"/>
              </w:tabs>
              <w:spacing w:line="360" w:lineRule="auto"/>
            </w:pPr>
          </w:p>
        </w:tc>
      </w:tr>
      <w:tr w:rsidR="006F23B9" w14:paraId="73E983B7" w14:textId="6BFC49DB" w:rsidTr="006F23B9">
        <w:tc>
          <w:tcPr>
            <w:tcW w:w="8118" w:type="dxa"/>
          </w:tcPr>
          <w:p w14:paraId="488437CA" w14:textId="77777777" w:rsidR="006F23B9" w:rsidRDefault="006F23B9" w:rsidP="005D22EF">
            <w:pPr>
              <w:spacing w:line="360" w:lineRule="auto"/>
            </w:pPr>
            <w:r>
              <w:t xml:space="preserve">  Saturated model</w:t>
            </w:r>
          </w:p>
        </w:tc>
        <w:tc>
          <w:tcPr>
            <w:tcW w:w="1170" w:type="dxa"/>
          </w:tcPr>
          <w:p w14:paraId="135D0DDD" w14:textId="77777777" w:rsidR="006F23B9" w:rsidRDefault="006F23B9" w:rsidP="005D22EF">
            <w:pPr>
              <w:tabs>
                <w:tab w:val="decimal" w:pos="522"/>
              </w:tabs>
              <w:spacing w:line="360" w:lineRule="auto"/>
            </w:pPr>
            <w:r>
              <w:t>42.00</w:t>
            </w:r>
          </w:p>
        </w:tc>
        <w:tc>
          <w:tcPr>
            <w:tcW w:w="1170" w:type="dxa"/>
          </w:tcPr>
          <w:p w14:paraId="48AA3E09" w14:textId="49E096F4" w:rsidR="006F23B9" w:rsidRDefault="008945ED" w:rsidP="00D97926">
            <w:pPr>
              <w:tabs>
                <w:tab w:val="decimal" w:pos="342"/>
              </w:tabs>
              <w:spacing w:line="360" w:lineRule="auto"/>
            </w:pPr>
            <w:r>
              <w:t>.147</w:t>
            </w:r>
          </w:p>
        </w:tc>
      </w:tr>
      <w:tr w:rsidR="006F23B9" w14:paraId="5AD8D659" w14:textId="461AB344" w:rsidTr="006F23B9">
        <w:tc>
          <w:tcPr>
            <w:tcW w:w="8118" w:type="dxa"/>
          </w:tcPr>
          <w:p w14:paraId="606EF8AB" w14:textId="77777777" w:rsidR="006F23B9" w:rsidRDefault="006F23B9" w:rsidP="005D22EF">
            <w:pPr>
              <w:spacing w:line="360" w:lineRule="auto"/>
            </w:pPr>
            <w:r>
              <w:t xml:space="preserve">  Nostalgia </w:t>
            </w:r>
            <w:r>
              <w:sym w:font="Symbol" w:char="F0DE"/>
            </w:r>
            <w:r>
              <w:t xml:space="preserve"> social connectedness </w:t>
            </w:r>
            <w:r>
              <w:sym w:font="Symbol" w:char="F0DE"/>
            </w:r>
            <w:r>
              <w:t xml:space="preserve"> self-esteem </w:t>
            </w:r>
            <w:r>
              <w:sym w:font="Symbol" w:char="F0DE"/>
            </w:r>
            <w:r>
              <w:t xml:space="preserve"> inspiration</w:t>
            </w:r>
          </w:p>
        </w:tc>
        <w:tc>
          <w:tcPr>
            <w:tcW w:w="1170" w:type="dxa"/>
          </w:tcPr>
          <w:p w14:paraId="1C469542" w14:textId="77777777" w:rsidR="006F23B9" w:rsidRDefault="006F23B9" w:rsidP="005D22EF">
            <w:pPr>
              <w:tabs>
                <w:tab w:val="decimal" w:pos="522"/>
              </w:tabs>
              <w:spacing w:line="360" w:lineRule="auto"/>
            </w:pPr>
            <w:r>
              <w:t>57.43</w:t>
            </w:r>
          </w:p>
        </w:tc>
        <w:tc>
          <w:tcPr>
            <w:tcW w:w="1170" w:type="dxa"/>
          </w:tcPr>
          <w:p w14:paraId="095C02EF" w14:textId="20EE716F" w:rsidR="006F23B9" w:rsidRDefault="00305787" w:rsidP="00D97926">
            <w:pPr>
              <w:tabs>
                <w:tab w:val="decimal" w:pos="342"/>
              </w:tabs>
              <w:spacing w:line="360" w:lineRule="auto"/>
            </w:pPr>
            <w:r>
              <w:t>.201</w:t>
            </w:r>
          </w:p>
        </w:tc>
      </w:tr>
      <w:tr w:rsidR="006F23B9" w14:paraId="081076C6" w14:textId="29E94C63" w:rsidTr="006F23B9">
        <w:tc>
          <w:tcPr>
            <w:tcW w:w="8118" w:type="dxa"/>
          </w:tcPr>
          <w:p w14:paraId="4BA3F836" w14:textId="77777777" w:rsidR="006F23B9" w:rsidRDefault="006F23B9" w:rsidP="005D22EF">
            <w:pPr>
              <w:spacing w:line="360" w:lineRule="auto"/>
            </w:pPr>
            <w:r>
              <w:t xml:space="preserve">  Nostalgia </w:t>
            </w:r>
            <w:r>
              <w:sym w:font="Symbol" w:char="F0DE"/>
            </w:r>
            <w:r>
              <w:t xml:space="preserve"> social connectedness </w:t>
            </w:r>
            <w:r>
              <w:sym w:font="Symbol" w:char="F0DE"/>
            </w:r>
            <w:r>
              <w:t xml:space="preserve"> inspiration </w:t>
            </w:r>
            <w:r>
              <w:sym w:font="Symbol" w:char="F0DE"/>
            </w:r>
            <w:r>
              <w:t xml:space="preserve"> self-esteem</w:t>
            </w:r>
          </w:p>
        </w:tc>
        <w:tc>
          <w:tcPr>
            <w:tcW w:w="1170" w:type="dxa"/>
          </w:tcPr>
          <w:p w14:paraId="6C760E53" w14:textId="77777777" w:rsidR="006F23B9" w:rsidRDefault="006F23B9" w:rsidP="005D22EF">
            <w:pPr>
              <w:tabs>
                <w:tab w:val="decimal" w:pos="522"/>
              </w:tabs>
              <w:spacing w:line="360" w:lineRule="auto"/>
            </w:pPr>
            <w:r>
              <w:t>100.68</w:t>
            </w:r>
          </w:p>
        </w:tc>
        <w:tc>
          <w:tcPr>
            <w:tcW w:w="1170" w:type="dxa"/>
          </w:tcPr>
          <w:p w14:paraId="76244954" w14:textId="76826F3C" w:rsidR="006F23B9" w:rsidRDefault="00305787" w:rsidP="00D97926">
            <w:pPr>
              <w:tabs>
                <w:tab w:val="decimal" w:pos="342"/>
              </w:tabs>
              <w:spacing w:line="360" w:lineRule="auto"/>
            </w:pPr>
            <w:r>
              <w:t>.352</w:t>
            </w:r>
          </w:p>
        </w:tc>
      </w:tr>
      <w:tr w:rsidR="006F23B9" w14:paraId="28BD333F" w14:textId="691E13C6" w:rsidTr="006F23B9">
        <w:tc>
          <w:tcPr>
            <w:tcW w:w="8118" w:type="dxa"/>
          </w:tcPr>
          <w:p w14:paraId="7AA93DB4" w14:textId="77777777" w:rsidR="006F23B9" w:rsidRDefault="006F23B9" w:rsidP="005D22EF">
            <w:pPr>
              <w:spacing w:line="360" w:lineRule="auto"/>
            </w:pPr>
            <w:r>
              <w:t xml:space="preserve">  Nostalgia </w:t>
            </w:r>
            <w:r>
              <w:sym w:font="Symbol" w:char="F0DE"/>
            </w:r>
            <w:r>
              <w:t xml:space="preserve"> self-esteem </w:t>
            </w:r>
            <w:r>
              <w:sym w:font="Symbol" w:char="F0DE"/>
            </w:r>
            <w:r>
              <w:t xml:space="preserve"> social connectedness </w:t>
            </w:r>
            <w:r>
              <w:sym w:font="Symbol" w:char="F0DE"/>
            </w:r>
            <w:r>
              <w:t xml:space="preserve"> inspiration</w:t>
            </w:r>
          </w:p>
        </w:tc>
        <w:tc>
          <w:tcPr>
            <w:tcW w:w="1170" w:type="dxa"/>
          </w:tcPr>
          <w:p w14:paraId="49B10FEF" w14:textId="77777777" w:rsidR="006F23B9" w:rsidRDefault="006F23B9" w:rsidP="005D22EF">
            <w:pPr>
              <w:tabs>
                <w:tab w:val="decimal" w:pos="522"/>
              </w:tabs>
              <w:spacing w:line="360" w:lineRule="auto"/>
            </w:pPr>
            <w:r>
              <w:t>134.64</w:t>
            </w:r>
          </w:p>
        </w:tc>
        <w:tc>
          <w:tcPr>
            <w:tcW w:w="1170" w:type="dxa"/>
          </w:tcPr>
          <w:p w14:paraId="41E9814D" w14:textId="04F24EAE" w:rsidR="006F23B9" w:rsidRDefault="00305787" w:rsidP="00D97926">
            <w:pPr>
              <w:tabs>
                <w:tab w:val="decimal" w:pos="342"/>
              </w:tabs>
              <w:spacing w:line="360" w:lineRule="auto"/>
            </w:pPr>
            <w:r>
              <w:t>.471</w:t>
            </w:r>
          </w:p>
        </w:tc>
      </w:tr>
      <w:tr w:rsidR="006F23B9" w14:paraId="0203DA65" w14:textId="36122FCE" w:rsidTr="006F23B9">
        <w:tc>
          <w:tcPr>
            <w:tcW w:w="8118" w:type="dxa"/>
          </w:tcPr>
          <w:p w14:paraId="7D63AF2E" w14:textId="77777777" w:rsidR="006F23B9" w:rsidRDefault="006F23B9" w:rsidP="005D22EF">
            <w:pPr>
              <w:spacing w:line="360" w:lineRule="auto"/>
            </w:pPr>
            <w:r>
              <w:t xml:space="preserve">  Nostalgia </w:t>
            </w:r>
            <w:r>
              <w:sym w:font="Symbol" w:char="F0DE"/>
            </w:r>
            <w:r>
              <w:t xml:space="preserve"> self-esteem </w:t>
            </w:r>
            <w:r>
              <w:sym w:font="Symbol" w:char="F0DE"/>
            </w:r>
            <w:r>
              <w:t xml:space="preserve"> inspiration </w:t>
            </w:r>
            <w:r>
              <w:sym w:font="Symbol" w:char="F0DE"/>
            </w:r>
            <w:r>
              <w:t xml:space="preserve"> social connectedness</w:t>
            </w:r>
          </w:p>
        </w:tc>
        <w:tc>
          <w:tcPr>
            <w:tcW w:w="1170" w:type="dxa"/>
          </w:tcPr>
          <w:p w14:paraId="744479DC" w14:textId="77777777" w:rsidR="006F23B9" w:rsidRDefault="006F23B9" w:rsidP="005D22EF">
            <w:pPr>
              <w:tabs>
                <w:tab w:val="decimal" w:pos="522"/>
              </w:tabs>
              <w:spacing w:line="360" w:lineRule="auto"/>
            </w:pPr>
            <w:r>
              <w:t>130.29</w:t>
            </w:r>
          </w:p>
        </w:tc>
        <w:tc>
          <w:tcPr>
            <w:tcW w:w="1170" w:type="dxa"/>
          </w:tcPr>
          <w:p w14:paraId="72C0BA97" w14:textId="5EC122AE" w:rsidR="006F23B9" w:rsidRDefault="00305787" w:rsidP="00D97926">
            <w:pPr>
              <w:tabs>
                <w:tab w:val="decimal" w:pos="342"/>
              </w:tabs>
              <w:spacing w:line="360" w:lineRule="auto"/>
            </w:pPr>
            <w:r>
              <w:t>.456</w:t>
            </w:r>
          </w:p>
        </w:tc>
      </w:tr>
      <w:tr w:rsidR="006F23B9" w14:paraId="18A20B6E" w14:textId="66C31B01" w:rsidTr="006F23B9">
        <w:tc>
          <w:tcPr>
            <w:tcW w:w="8118" w:type="dxa"/>
          </w:tcPr>
          <w:p w14:paraId="68DE16B3" w14:textId="77777777" w:rsidR="006F23B9" w:rsidRDefault="006F23B9" w:rsidP="005D22EF">
            <w:pPr>
              <w:spacing w:line="360" w:lineRule="auto"/>
            </w:pPr>
            <w:r>
              <w:t xml:space="preserve">  Nostalgia </w:t>
            </w:r>
            <w:r>
              <w:sym w:font="Symbol" w:char="F0DE"/>
            </w:r>
            <w:r>
              <w:t xml:space="preserve"> inspiration </w:t>
            </w:r>
            <w:r>
              <w:sym w:font="Symbol" w:char="F0DE"/>
            </w:r>
            <w:r>
              <w:t xml:space="preserve"> social connectedness </w:t>
            </w:r>
            <w:r>
              <w:sym w:font="Symbol" w:char="F0DE"/>
            </w:r>
            <w:r>
              <w:t xml:space="preserve"> self-esteem</w:t>
            </w:r>
          </w:p>
        </w:tc>
        <w:tc>
          <w:tcPr>
            <w:tcW w:w="1170" w:type="dxa"/>
          </w:tcPr>
          <w:p w14:paraId="2B19D235" w14:textId="77777777" w:rsidR="006F23B9" w:rsidRDefault="006F23B9" w:rsidP="005D22EF">
            <w:pPr>
              <w:tabs>
                <w:tab w:val="decimal" w:pos="522"/>
              </w:tabs>
              <w:spacing w:line="360" w:lineRule="auto"/>
            </w:pPr>
            <w:r>
              <w:t>149.42</w:t>
            </w:r>
          </w:p>
        </w:tc>
        <w:tc>
          <w:tcPr>
            <w:tcW w:w="1170" w:type="dxa"/>
          </w:tcPr>
          <w:p w14:paraId="65EFE1C8" w14:textId="36C9AC89" w:rsidR="006F23B9" w:rsidRDefault="00442ECA" w:rsidP="00D97926">
            <w:pPr>
              <w:tabs>
                <w:tab w:val="decimal" w:pos="342"/>
              </w:tabs>
              <w:spacing w:line="360" w:lineRule="auto"/>
            </w:pPr>
            <w:r>
              <w:t>.522</w:t>
            </w:r>
          </w:p>
        </w:tc>
      </w:tr>
      <w:tr w:rsidR="006F23B9" w14:paraId="4B25FAE9" w14:textId="3EB5AF7D" w:rsidTr="006F23B9">
        <w:tc>
          <w:tcPr>
            <w:tcW w:w="8118" w:type="dxa"/>
          </w:tcPr>
          <w:p w14:paraId="1B9D3C14" w14:textId="77777777" w:rsidR="006F23B9" w:rsidRDefault="006F23B9" w:rsidP="005D22EF">
            <w:pPr>
              <w:spacing w:line="360" w:lineRule="auto"/>
            </w:pPr>
            <w:r>
              <w:t xml:space="preserve">  Nostalgia </w:t>
            </w:r>
            <w:r>
              <w:sym w:font="Symbol" w:char="F0DE"/>
            </w:r>
            <w:r>
              <w:t xml:space="preserve"> inspiration </w:t>
            </w:r>
            <w:r>
              <w:sym w:font="Symbol" w:char="F0DE"/>
            </w:r>
            <w:r>
              <w:t xml:space="preserve"> self-esteem </w:t>
            </w:r>
            <w:r>
              <w:sym w:font="Symbol" w:char="F0DE"/>
            </w:r>
            <w:r>
              <w:t xml:space="preserve"> social connectedness</w:t>
            </w:r>
          </w:p>
        </w:tc>
        <w:tc>
          <w:tcPr>
            <w:tcW w:w="1170" w:type="dxa"/>
          </w:tcPr>
          <w:p w14:paraId="7A1678D2" w14:textId="77777777" w:rsidR="006F23B9" w:rsidRDefault="006F23B9" w:rsidP="005D22EF">
            <w:pPr>
              <w:tabs>
                <w:tab w:val="decimal" w:pos="522"/>
              </w:tabs>
              <w:spacing w:line="360" w:lineRule="auto"/>
            </w:pPr>
            <w:r>
              <w:t>101.83</w:t>
            </w:r>
          </w:p>
        </w:tc>
        <w:tc>
          <w:tcPr>
            <w:tcW w:w="1170" w:type="dxa"/>
          </w:tcPr>
          <w:p w14:paraId="5B1A3596" w14:textId="480BE3D5" w:rsidR="006F23B9" w:rsidRDefault="008945ED" w:rsidP="00D97926">
            <w:pPr>
              <w:tabs>
                <w:tab w:val="decimal" w:pos="342"/>
              </w:tabs>
              <w:spacing w:line="360" w:lineRule="auto"/>
            </w:pPr>
            <w:r>
              <w:t>.356</w:t>
            </w:r>
          </w:p>
        </w:tc>
      </w:tr>
      <w:tr w:rsidR="006F23B9" w14:paraId="43142D8E" w14:textId="178699E8" w:rsidTr="006F23B9">
        <w:tc>
          <w:tcPr>
            <w:tcW w:w="8118" w:type="dxa"/>
          </w:tcPr>
          <w:p w14:paraId="0B17A8C5" w14:textId="77777777" w:rsidR="006F23B9" w:rsidRDefault="006F23B9" w:rsidP="005D22EF">
            <w:pPr>
              <w:spacing w:line="360" w:lineRule="auto"/>
            </w:pPr>
            <w:r>
              <w:t>Figure 2</w:t>
            </w:r>
          </w:p>
        </w:tc>
        <w:tc>
          <w:tcPr>
            <w:tcW w:w="1170" w:type="dxa"/>
          </w:tcPr>
          <w:p w14:paraId="25B2452A" w14:textId="77777777" w:rsidR="006F23B9" w:rsidRDefault="006F23B9" w:rsidP="005D22EF">
            <w:pPr>
              <w:tabs>
                <w:tab w:val="decimal" w:pos="522"/>
              </w:tabs>
              <w:spacing w:line="360" w:lineRule="auto"/>
            </w:pPr>
          </w:p>
        </w:tc>
        <w:tc>
          <w:tcPr>
            <w:tcW w:w="1170" w:type="dxa"/>
          </w:tcPr>
          <w:p w14:paraId="21CB07AA" w14:textId="77777777" w:rsidR="006F23B9" w:rsidRDefault="006F23B9" w:rsidP="005D22EF">
            <w:pPr>
              <w:tabs>
                <w:tab w:val="decimal" w:pos="522"/>
              </w:tabs>
              <w:spacing w:line="360" w:lineRule="auto"/>
            </w:pPr>
          </w:p>
        </w:tc>
      </w:tr>
      <w:tr w:rsidR="006F23B9" w14:paraId="3A751B0C" w14:textId="04F1C8F2" w:rsidTr="006F23B9">
        <w:tc>
          <w:tcPr>
            <w:tcW w:w="8118" w:type="dxa"/>
          </w:tcPr>
          <w:p w14:paraId="78247D7E" w14:textId="77777777" w:rsidR="006F23B9" w:rsidRDefault="006F23B9" w:rsidP="005D22EF">
            <w:pPr>
              <w:spacing w:line="360" w:lineRule="auto"/>
            </w:pPr>
            <w:r>
              <w:t xml:space="preserve">  Saturated model</w:t>
            </w:r>
          </w:p>
        </w:tc>
        <w:tc>
          <w:tcPr>
            <w:tcW w:w="1170" w:type="dxa"/>
          </w:tcPr>
          <w:p w14:paraId="2AEF53F8" w14:textId="77777777" w:rsidR="006F23B9" w:rsidRDefault="006F23B9" w:rsidP="005D22EF">
            <w:pPr>
              <w:tabs>
                <w:tab w:val="decimal" w:pos="522"/>
              </w:tabs>
              <w:spacing w:line="360" w:lineRule="auto"/>
            </w:pPr>
            <w:r>
              <w:t>30.00</w:t>
            </w:r>
          </w:p>
        </w:tc>
        <w:tc>
          <w:tcPr>
            <w:tcW w:w="1170" w:type="dxa"/>
          </w:tcPr>
          <w:p w14:paraId="4AB6AAA1" w14:textId="574B9C50" w:rsidR="006F23B9" w:rsidRDefault="00354654" w:rsidP="00D97926">
            <w:pPr>
              <w:tabs>
                <w:tab w:val="decimal" w:pos="342"/>
              </w:tabs>
              <w:spacing w:line="360" w:lineRule="auto"/>
            </w:pPr>
            <w:r>
              <w:t>.395</w:t>
            </w:r>
          </w:p>
        </w:tc>
      </w:tr>
      <w:tr w:rsidR="006F23B9" w14:paraId="5FCC5F48" w14:textId="5CBCBD9A" w:rsidTr="006F23B9">
        <w:tc>
          <w:tcPr>
            <w:tcW w:w="8118" w:type="dxa"/>
          </w:tcPr>
          <w:p w14:paraId="399B7FEA" w14:textId="77777777" w:rsidR="006F23B9" w:rsidRPr="00711DE2" w:rsidRDefault="006F23B9" w:rsidP="005D22EF">
            <w:pPr>
              <w:spacing w:line="360" w:lineRule="auto"/>
            </w:pPr>
            <w:r w:rsidRPr="00711DE2">
              <w:t xml:space="preserve">  Nostalgia </w:t>
            </w:r>
            <w:r w:rsidRPr="00711DE2">
              <w:sym w:font="Symbol" w:char="F0DE"/>
            </w:r>
            <w:r w:rsidRPr="00711DE2">
              <w:t xml:space="preserve"> social connectedness </w:t>
            </w:r>
            <w:r w:rsidRPr="00711DE2">
              <w:sym w:font="Symbol" w:char="F0DE"/>
            </w:r>
            <w:r w:rsidRPr="00711DE2">
              <w:t xml:space="preserve"> self-esteem </w:t>
            </w:r>
            <w:r w:rsidRPr="00711DE2">
              <w:sym w:font="Symbol" w:char="F0DE"/>
            </w:r>
            <w:r w:rsidRPr="00711DE2">
              <w:t xml:space="preserve"> inspiration </w:t>
            </w:r>
            <w:r w:rsidRPr="00711DE2">
              <w:sym w:font="Symbol" w:char="F0DE"/>
            </w:r>
            <w:r w:rsidRPr="00711DE2">
              <w:t xml:space="preserve"> motivation</w:t>
            </w:r>
          </w:p>
        </w:tc>
        <w:tc>
          <w:tcPr>
            <w:tcW w:w="1170" w:type="dxa"/>
          </w:tcPr>
          <w:p w14:paraId="1D8704B5" w14:textId="77777777" w:rsidR="006F23B9" w:rsidRPr="00711DE2" w:rsidRDefault="006F23B9" w:rsidP="005D22EF">
            <w:pPr>
              <w:tabs>
                <w:tab w:val="decimal" w:pos="522"/>
              </w:tabs>
              <w:spacing w:line="360" w:lineRule="auto"/>
            </w:pPr>
            <w:r w:rsidRPr="00711DE2">
              <w:t>26.92</w:t>
            </w:r>
          </w:p>
        </w:tc>
        <w:tc>
          <w:tcPr>
            <w:tcW w:w="1170" w:type="dxa"/>
          </w:tcPr>
          <w:p w14:paraId="4FC291FD" w14:textId="74DDE984" w:rsidR="006F23B9" w:rsidRPr="00711DE2" w:rsidRDefault="004F59F2" w:rsidP="00D97926">
            <w:pPr>
              <w:tabs>
                <w:tab w:val="decimal" w:pos="342"/>
              </w:tabs>
              <w:spacing w:line="360" w:lineRule="auto"/>
            </w:pPr>
            <w:r>
              <w:t>.354</w:t>
            </w:r>
          </w:p>
        </w:tc>
      </w:tr>
      <w:tr w:rsidR="006F23B9" w14:paraId="692248D7" w14:textId="766776F7" w:rsidTr="006F23B9">
        <w:tc>
          <w:tcPr>
            <w:tcW w:w="8118" w:type="dxa"/>
          </w:tcPr>
          <w:p w14:paraId="3E702A98" w14:textId="77777777" w:rsidR="006F23B9" w:rsidRPr="00711DE2" w:rsidRDefault="006F23B9" w:rsidP="005D22EF">
            <w:pPr>
              <w:spacing w:line="360" w:lineRule="auto"/>
            </w:pPr>
            <w:r w:rsidRPr="00711DE2">
              <w:t xml:space="preserve">  Nostalgia </w:t>
            </w:r>
            <w:r w:rsidRPr="00711DE2">
              <w:sym w:font="Symbol" w:char="F0DE"/>
            </w:r>
            <w:r w:rsidRPr="00711DE2">
              <w:t xml:space="preserve"> social connectedness </w:t>
            </w:r>
            <w:r w:rsidRPr="00711DE2">
              <w:sym w:font="Symbol" w:char="F0DE"/>
            </w:r>
            <w:r w:rsidRPr="00711DE2">
              <w:t xml:space="preserve"> self-esteem </w:t>
            </w:r>
            <w:r w:rsidRPr="00711DE2">
              <w:sym w:font="Symbol" w:char="F0DE"/>
            </w:r>
            <w:r w:rsidRPr="00711DE2">
              <w:t xml:space="preserve"> motivation </w:t>
            </w:r>
            <w:r w:rsidRPr="00711DE2">
              <w:sym w:font="Symbol" w:char="F0DE"/>
            </w:r>
            <w:r w:rsidRPr="00711DE2">
              <w:t xml:space="preserve"> inspiration</w:t>
            </w:r>
          </w:p>
        </w:tc>
        <w:tc>
          <w:tcPr>
            <w:tcW w:w="1170" w:type="dxa"/>
          </w:tcPr>
          <w:p w14:paraId="701ED019" w14:textId="77777777" w:rsidR="006F23B9" w:rsidRPr="00711DE2" w:rsidRDefault="006F23B9" w:rsidP="005D22EF">
            <w:pPr>
              <w:tabs>
                <w:tab w:val="decimal" w:pos="522"/>
              </w:tabs>
              <w:spacing w:line="360" w:lineRule="auto"/>
            </w:pPr>
            <w:r w:rsidRPr="00711DE2">
              <w:t>46.33</w:t>
            </w:r>
          </w:p>
        </w:tc>
        <w:tc>
          <w:tcPr>
            <w:tcW w:w="1170" w:type="dxa"/>
          </w:tcPr>
          <w:p w14:paraId="7A4BDCAF" w14:textId="63744A3C" w:rsidR="006F23B9" w:rsidRPr="00711DE2" w:rsidRDefault="00354654" w:rsidP="00D97926">
            <w:pPr>
              <w:tabs>
                <w:tab w:val="decimal" w:pos="342"/>
              </w:tabs>
              <w:spacing w:line="360" w:lineRule="auto"/>
            </w:pPr>
            <w:r>
              <w:t>.610</w:t>
            </w:r>
          </w:p>
        </w:tc>
      </w:tr>
      <w:tr w:rsidR="006F23B9" w14:paraId="4998487A" w14:textId="4B5E28A0" w:rsidTr="006F23B9">
        <w:tc>
          <w:tcPr>
            <w:tcW w:w="8118" w:type="dxa"/>
          </w:tcPr>
          <w:p w14:paraId="63514063" w14:textId="77777777" w:rsidR="006F23B9" w:rsidRPr="00711DE2" w:rsidRDefault="006F23B9" w:rsidP="005D22EF">
            <w:pPr>
              <w:spacing w:line="360" w:lineRule="auto"/>
            </w:pPr>
            <w:r w:rsidRPr="00711DE2">
              <w:t xml:space="preserve">  Nostalgia </w:t>
            </w:r>
            <w:r w:rsidRPr="00711DE2">
              <w:sym w:font="Symbol" w:char="F0DE"/>
            </w:r>
            <w:r w:rsidRPr="00711DE2">
              <w:t xml:space="preserve"> social connectedness </w:t>
            </w:r>
            <w:r w:rsidRPr="00711DE2">
              <w:sym w:font="Symbol" w:char="F0DE"/>
            </w:r>
            <w:r w:rsidRPr="00711DE2">
              <w:t xml:space="preserve"> motivation </w:t>
            </w:r>
            <w:r w:rsidRPr="00711DE2">
              <w:sym w:font="Symbol" w:char="F0DE"/>
            </w:r>
            <w:r w:rsidRPr="00711DE2">
              <w:t xml:space="preserve"> self-esteem </w:t>
            </w:r>
            <w:r w:rsidRPr="00711DE2">
              <w:sym w:font="Symbol" w:char="F0DE"/>
            </w:r>
            <w:r w:rsidRPr="00711DE2">
              <w:t xml:space="preserve"> inspiration</w:t>
            </w:r>
          </w:p>
        </w:tc>
        <w:tc>
          <w:tcPr>
            <w:tcW w:w="1170" w:type="dxa"/>
          </w:tcPr>
          <w:p w14:paraId="3F1FFF77" w14:textId="77777777" w:rsidR="006F23B9" w:rsidRPr="00711DE2" w:rsidRDefault="006F23B9" w:rsidP="005D22EF">
            <w:pPr>
              <w:tabs>
                <w:tab w:val="decimal" w:pos="522"/>
              </w:tabs>
              <w:spacing w:line="360" w:lineRule="auto"/>
            </w:pPr>
            <w:r w:rsidRPr="00711DE2">
              <w:t>70.62</w:t>
            </w:r>
          </w:p>
        </w:tc>
        <w:tc>
          <w:tcPr>
            <w:tcW w:w="1170" w:type="dxa"/>
          </w:tcPr>
          <w:p w14:paraId="7649501F" w14:textId="51F83393" w:rsidR="006F23B9" w:rsidRPr="00711DE2" w:rsidRDefault="00FB3F33" w:rsidP="00D97926">
            <w:pPr>
              <w:tabs>
                <w:tab w:val="decimal" w:pos="342"/>
              </w:tabs>
              <w:spacing w:line="360" w:lineRule="auto"/>
            </w:pPr>
            <w:r>
              <w:t>.929</w:t>
            </w:r>
          </w:p>
        </w:tc>
      </w:tr>
      <w:tr w:rsidR="006F23B9" w14:paraId="1CF2CC13" w14:textId="7593B8D5" w:rsidTr="006F23B9">
        <w:tc>
          <w:tcPr>
            <w:tcW w:w="8118" w:type="dxa"/>
          </w:tcPr>
          <w:p w14:paraId="72215EC3" w14:textId="77777777" w:rsidR="006F23B9" w:rsidRPr="00711DE2" w:rsidRDefault="006F23B9" w:rsidP="005D22EF">
            <w:pPr>
              <w:spacing w:line="360" w:lineRule="auto"/>
            </w:pPr>
            <w:r w:rsidRPr="00711DE2">
              <w:t xml:space="preserve">  Nostalgia </w:t>
            </w:r>
            <w:r w:rsidRPr="00711DE2">
              <w:sym w:font="Symbol" w:char="F0DE"/>
            </w:r>
            <w:r w:rsidRPr="00711DE2">
              <w:t xml:space="preserve"> motivation </w:t>
            </w:r>
            <w:r w:rsidRPr="00711DE2">
              <w:sym w:font="Symbol" w:char="F0DE"/>
            </w:r>
            <w:r w:rsidRPr="00711DE2">
              <w:t xml:space="preserve"> social connectedness </w:t>
            </w:r>
            <w:r w:rsidRPr="00711DE2">
              <w:sym w:font="Symbol" w:char="F0DE"/>
            </w:r>
            <w:r w:rsidRPr="00711DE2">
              <w:t xml:space="preserve"> self-esteem </w:t>
            </w:r>
            <w:r w:rsidRPr="00711DE2">
              <w:sym w:font="Symbol" w:char="F0DE"/>
            </w:r>
            <w:r w:rsidRPr="00711DE2">
              <w:t xml:space="preserve"> inspiration </w:t>
            </w:r>
          </w:p>
        </w:tc>
        <w:tc>
          <w:tcPr>
            <w:tcW w:w="1170" w:type="dxa"/>
          </w:tcPr>
          <w:p w14:paraId="053D5501" w14:textId="77777777" w:rsidR="006F23B9" w:rsidRPr="00711DE2" w:rsidRDefault="006F23B9" w:rsidP="005D22EF">
            <w:pPr>
              <w:tabs>
                <w:tab w:val="decimal" w:pos="522"/>
              </w:tabs>
              <w:spacing w:line="360" w:lineRule="auto"/>
            </w:pPr>
            <w:r w:rsidRPr="00711DE2">
              <w:t>50.13</w:t>
            </w:r>
          </w:p>
        </w:tc>
        <w:tc>
          <w:tcPr>
            <w:tcW w:w="1170" w:type="dxa"/>
          </w:tcPr>
          <w:p w14:paraId="3F26C215" w14:textId="0AB88288" w:rsidR="006F23B9" w:rsidRPr="00711DE2" w:rsidRDefault="00354654" w:rsidP="00D97926">
            <w:pPr>
              <w:tabs>
                <w:tab w:val="decimal" w:pos="342"/>
              </w:tabs>
              <w:spacing w:line="360" w:lineRule="auto"/>
            </w:pPr>
            <w:r>
              <w:t>.660</w:t>
            </w:r>
          </w:p>
        </w:tc>
      </w:tr>
    </w:tbl>
    <w:p w14:paraId="298BBE09" w14:textId="30DB57CD" w:rsidR="003B52E4" w:rsidRPr="00711DE2" w:rsidRDefault="00711DE2" w:rsidP="00893706">
      <w:pPr>
        <w:spacing w:before="120"/>
        <w:sectPr w:rsidR="003B52E4" w:rsidRPr="00711DE2" w:rsidSect="00711DE2">
          <w:footnotePr>
            <w:pos w:val="beneathText"/>
          </w:footnotePr>
          <w:pgSz w:w="12240" w:h="15840"/>
          <w:pgMar w:top="1440" w:right="1440" w:bottom="1440" w:left="1440" w:header="706" w:footer="706" w:gutter="0"/>
          <w:cols w:space="708"/>
          <w:titlePg/>
          <w:docGrid w:linePitch="360"/>
        </w:sectPr>
      </w:pPr>
      <w:r w:rsidRPr="00116C1D">
        <w:rPr>
          <w:i/>
        </w:rPr>
        <w:t>Note.</w:t>
      </w:r>
      <w:r>
        <w:t xml:space="preserve"> AIC</w:t>
      </w:r>
      <w:r w:rsidR="000A3CAD">
        <w:t>=</w:t>
      </w:r>
      <w:r>
        <w:t xml:space="preserve">Akaike Information Criterion. </w:t>
      </w:r>
      <w:r w:rsidR="00E64745">
        <w:t>ECVI</w:t>
      </w:r>
      <w:r w:rsidR="000A3CAD">
        <w:t>=</w:t>
      </w:r>
      <w:r w:rsidR="00E64745">
        <w:t xml:space="preserve">Expected Cross </w:t>
      </w:r>
      <w:r w:rsidR="006C4AAD">
        <w:t>Validation Index</w:t>
      </w:r>
      <w:r w:rsidR="008C4107">
        <w:t xml:space="preserve">. </w:t>
      </w:r>
      <w:r>
        <w:t xml:space="preserve">Smaller AIC </w:t>
      </w:r>
      <w:r w:rsidR="008C4107">
        <w:t xml:space="preserve">and </w:t>
      </w:r>
      <w:r w:rsidR="006C4AAD">
        <w:t>EVCI</w:t>
      </w:r>
      <w:r w:rsidR="008C4107">
        <w:t xml:space="preserve"> </w:t>
      </w:r>
      <w:r>
        <w:t>values indicate better model fit.</w:t>
      </w:r>
      <w:r w:rsidR="00575293">
        <w:t xml:space="preserve"> AIC </w:t>
      </w:r>
      <w:r w:rsidR="008C4107">
        <w:t xml:space="preserve">and </w:t>
      </w:r>
      <w:r w:rsidR="006C4AAD">
        <w:t>EVCI</w:t>
      </w:r>
      <w:r w:rsidR="008C4107">
        <w:t xml:space="preserve"> </w:t>
      </w:r>
      <w:r w:rsidR="00575293">
        <w:t xml:space="preserve">values reported under Figure 1 are based on the combined data from Studies 4-6. AIC </w:t>
      </w:r>
      <w:r w:rsidR="008C4107">
        <w:t xml:space="preserve">and </w:t>
      </w:r>
      <w:r w:rsidR="006C4AAD">
        <w:t>EVCI</w:t>
      </w:r>
      <w:r w:rsidR="008C4107">
        <w:t xml:space="preserve"> </w:t>
      </w:r>
      <w:r w:rsidR="00575293">
        <w:t>values reported under Figure 2 are based on data from Study 6</w:t>
      </w:r>
      <w:r w:rsidR="008C4107">
        <w:t>.</w:t>
      </w:r>
    </w:p>
    <w:p w14:paraId="71061D88" w14:textId="77777777" w:rsidR="00183CDB" w:rsidRDefault="00183CDB" w:rsidP="00CD3ECA">
      <w:pPr>
        <w:spacing w:after="200" w:line="276" w:lineRule="auto"/>
        <w:rPr>
          <w:i/>
          <w:lang w:eastAsia="en-GB"/>
        </w:rPr>
      </w:pPr>
    </w:p>
    <w:p w14:paraId="12A7E870" w14:textId="77777777" w:rsidR="00183CDB" w:rsidRDefault="00183CDB" w:rsidP="00CD3ECA">
      <w:pPr>
        <w:spacing w:after="200" w:line="276" w:lineRule="auto"/>
        <w:rPr>
          <w:i/>
          <w:lang w:eastAsia="en-GB"/>
        </w:rPr>
      </w:pPr>
    </w:p>
    <w:p w14:paraId="4E8CD83E" w14:textId="77777777" w:rsidR="00183CDB" w:rsidRDefault="00183CDB" w:rsidP="00CD3ECA">
      <w:pPr>
        <w:spacing w:after="200" w:line="276" w:lineRule="auto"/>
        <w:rPr>
          <w:i/>
          <w:lang w:eastAsia="en-GB"/>
        </w:rPr>
      </w:pPr>
    </w:p>
    <w:p w14:paraId="0C50AE46" w14:textId="77777777" w:rsidR="00183CDB" w:rsidRDefault="00183CDB" w:rsidP="00CD3ECA">
      <w:pPr>
        <w:spacing w:after="200" w:line="276" w:lineRule="auto"/>
        <w:rPr>
          <w:i/>
          <w:lang w:eastAsia="en-GB"/>
        </w:rPr>
      </w:pPr>
    </w:p>
    <w:p w14:paraId="0E3A6E8D" w14:textId="77777777" w:rsidR="00183CDB" w:rsidRDefault="00183CDB" w:rsidP="00CD3ECA">
      <w:pPr>
        <w:spacing w:after="200" w:line="276" w:lineRule="auto"/>
        <w:rPr>
          <w:i/>
          <w:lang w:eastAsia="en-GB"/>
        </w:rPr>
      </w:pPr>
    </w:p>
    <w:p w14:paraId="72AFD6C2" w14:textId="77777777" w:rsidR="00183CDB" w:rsidRDefault="00183CDB" w:rsidP="00CD3ECA">
      <w:pPr>
        <w:spacing w:after="200" w:line="276" w:lineRule="auto"/>
        <w:rPr>
          <w:i/>
          <w:lang w:eastAsia="en-GB"/>
        </w:rPr>
      </w:pPr>
    </w:p>
    <w:p w14:paraId="5ECED1E0" w14:textId="77777777" w:rsidR="00183CDB" w:rsidRDefault="00183CDB" w:rsidP="00CD3ECA">
      <w:pPr>
        <w:spacing w:after="200" w:line="276" w:lineRule="auto"/>
        <w:rPr>
          <w:i/>
          <w:lang w:eastAsia="en-GB"/>
        </w:rPr>
      </w:pPr>
    </w:p>
    <w:p w14:paraId="3F5672E4" w14:textId="77777777" w:rsidR="00183CDB" w:rsidRDefault="00183CDB" w:rsidP="00CD3ECA">
      <w:pPr>
        <w:spacing w:after="200" w:line="276" w:lineRule="auto"/>
        <w:rPr>
          <w:i/>
          <w:lang w:eastAsia="en-GB"/>
        </w:rPr>
      </w:pPr>
    </w:p>
    <w:p w14:paraId="7282599C" w14:textId="77777777" w:rsidR="00183CDB" w:rsidRDefault="00183CDB" w:rsidP="00CD3ECA">
      <w:pPr>
        <w:spacing w:after="200" w:line="276" w:lineRule="auto"/>
        <w:rPr>
          <w:i/>
          <w:lang w:eastAsia="en-GB"/>
        </w:rPr>
      </w:pPr>
      <w:r w:rsidRPr="00183CDB">
        <w:rPr>
          <w:i/>
          <w:noProof/>
          <w:lang w:val="en-GB" w:eastAsia="en-GB"/>
        </w:rPr>
        <w:drawing>
          <wp:inline distT="0" distB="0" distL="0" distR="0" wp14:anchorId="44407B3A" wp14:editId="78C436FC">
            <wp:extent cx="5943600" cy="21986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2198649"/>
                    </a:xfrm>
                    <a:prstGeom prst="rect">
                      <a:avLst/>
                    </a:prstGeom>
                    <a:noFill/>
                    <a:ln>
                      <a:noFill/>
                    </a:ln>
                  </pic:spPr>
                </pic:pic>
              </a:graphicData>
            </a:graphic>
          </wp:inline>
        </w:drawing>
      </w:r>
    </w:p>
    <w:p w14:paraId="0DB4AC23" w14:textId="77777777" w:rsidR="00183CDB" w:rsidRDefault="00183CDB" w:rsidP="00CD3ECA">
      <w:pPr>
        <w:spacing w:after="200" w:line="276" w:lineRule="auto"/>
        <w:rPr>
          <w:i/>
          <w:lang w:eastAsia="en-GB"/>
        </w:rPr>
      </w:pPr>
    </w:p>
    <w:p w14:paraId="673C74EF" w14:textId="77777777" w:rsidR="00183CDB" w:rsidRDefault="00183CDB" w:rsidP="00CD3ECA">
      <w:pPr>
        <w:spacing w:after="200" w:line="276" w:lineRule="auto"/>
        <w:rPr>
          <w:i/>
          <w:lang w:eastAsia="en-GB"/>
        </w:rPr>
      </w:pPr>
    </w:p>
    <w:p w14:paraId="155ED3D6" w14:textId="77777777" w:rsidR="00183CDB" w:rsidRDefault="00183CDB" w:rsidP="00CD3ECA">
      <w:pPr>
        <w:spacing w:after="200" w:line="276" w:lineRule="auto"/>
        <w:rPr>
          <w:i/>
          <w:lang w:eastAsia="en-GB"/>
        </w:rPr>
      </w:pPr>
    </w:p>
    <w:p w14:paraId="71F17881" w14:textId="77777777" w:rsidR="00183CDB" w:rsidRDefault="00183CDB" w:rsidP="00CD3ECA">
      <w:pPr>
        <w:spacing w:after="200" w:line="276" w:lineRule="auto"/>
        <w:rPr>
          <w:i/>
          <w:lang w:eastAsia="en-GB"/>
        </w:rPr>
      </w:pPr>
    </w:p>
    <w:p w14:paraId="57A8DCCE" w14:textId="77777777" w:rsidR="00183CDB" w:rsidRDefault="00183CDB" w:rsidP="00CD3ECA">
      <w:pPr>
        <w:spacing w:after="200" w:line="276" w:lineRule="auto"/>
        <w:rPr>
          <w:i/>
          <w:lang w:eastAsia="en-GB"/>
        </w:rPr>
      </w:pPr>
    </w:p>
    <w:p w14:paraId="042BB311" w14:textId="77777777" w:rsidR="00183CDB" w:rsidRDefault="00183CDB" w:rsidP="00CD3ECA">
      <w:pPr>
        <w:spacing w:after="200" w:line="276" w:lineRule="auto"/>
        <w:rPr>
          <w:i/>
          <w:lang w:eastAsia="en-GB"/>
        </w:rPr>
      </w:pPr>
    </w:p>
    <w:p w14:paraId="1B8139B1" w14:textId="77777777" w:rsidR="00183CDB" w:rsidRDefault="00183CDB" w:rsidP="00CD3ECA">
      <w:pPr>
        <w:spacing w:after="200" w:line="276" w:lineRule="auto"/>
        <w:rPr>
          <w:i/>
          <w:lang w:eastAsia="en-GB"/>
        </w:rPr>
      </w:pPr>
    </w:p>
    <w:p w14:paraId="478EFCB7" w14:textId="77777777" w:rsidR="00183CDB" w:rsidRDefault="00183CDB" w:rsidP="00CD3ECA">
      <w:pPr>
        <w:spacing w:after="200" w:line="276" w:lineRule="auto"/>
        <w:rPr>
          <w:i/>
          <w:lang w:eastAsia="en-GB"/>
        </w:rPr>
      </w:pPr>
    </w:p>
    <w:p w14:paraId="5381C1E9" w14:textId="77777777" w:rsidR="00183CDB" w:rsidRDefault="00183CDB" w:rsidP="00CD3ECA">
      <w:pPr>
        <w:spacing w:after="200" w:line="276" w:lineRule="auto"/>
        <w:rPr>
          <w:i/>
          <w:lang w:eastAsia="en-GB"/>
        </w:rPr>
      </w:pPr>
    </w:p>
    <w:p w14:paraId="33F8E1C9" w14:textId="77777777" w:rsidR="00577A2F" w:rsidRDefault="007A46D2" w:rsidP="00CD3ECA">
      <w:pPr>
        <w:spacing w:after="200" w:line="276" w:lineRule="auto"/>
        <w:rPr>
          <w:iCs/>
          <w:lang w:eastAsia="en-GB"/>
        </w:rPr>
      </w:pPr>
      <w:r w:rsidRPr="00116C1D">
        <w:rPr>
          <w:i/>
          <w:lang w:eastAsia="en-GB"/>
        </w:rPr>
        <w:t>Figure 1</w:t>
      </w:r>
      <w:r w:rsidR="003E44F9" w:rsidRPr="00116C1D">
        <w:rPr>
          <w:i/>
          <w:lang w:eastAsia="en-GB"/>
        </w:rPr>
        <w:t>.</w:t>
      </w:r>
      <w:r w:rsidRPr="00116C1D">
        <w:rPr>
          <w:lang w:eastAsia="en-GB"/>
        </w:rPr>
        <w:t xml:space="preserve"> </w:t>
      </w:r>
      <w:r w:rsidR="00793093">
        <w:rPr>
          <w:iCs/>
          <w:lang w:eastAsia="en-GB"/>
        </w:rPr>
        <w:t>Serial</w:t>
      </w:r>
      <w:r w:rsidRPr="00116C1D">
        <w:rPr>
          <w:iCs/>
          <w:lang w:eastAsia="en-GB"/>
        </w:rPr>
        <w:t xml:space="preserve"> </w:t>
      </w:r>
      <w:r w:rsidR="003E44F9" w:rsidRPr="00116C1D">
        <w:rPr>
          <w:iCs/>
          <w:lang w:eastAsia="en-GB"/>
        </w:rPr>
        <w:t>m</w:t>
      </w:r>
      <w:r w:rsidRPr="00116C1D">
        <w:rPr>
          <w:iCs/>
          <w:lang w:eastAsia="en-GB"/>
        </w:rPr>
        <w:t xml:space="preserve">ediational </w:t>
      </w:r>
      <w:r w:rsidR="003E44F9" w:rsidRPr="00116C1D">
        <w:rPr>
          <w:iCs/>
          <w:lang w:eastAsia="en-GB"/>
        </w:rPr>
        <w:t>m</w:t>
      </w:r>
      <w:r w:rsidRPr="00116C1D">
        <w:rPr>
          <w:iCs/>
          <w:lang w:eastAsia="en-GB"/>
        </w:rPr>
        <w:t xml:space="preserve">odel </w:t>
      </w:r>
      <w:r w:rsidR="003E44F9" w:rsidRPr="00116C1D">
        <w:rPr>
          <w:iCs/>
          <w:lang w:eastAsia="en-GB"/>
        </w:rPr>
        <w:t>t</w:t>
      </w:r>
      <w:r w:rsidR="00D7387A">
        <w:rPr>
          <w:iCs/>
          <w:lang w:eastAsia="en-GB"/>
        </w:rPr>
        <w:t>ested in Studies</w:t>
      </w:r>
      <w:r w:rsidRPr="00116C1D">
        <w:rPr>
          <w:iCs/>
          <w:lang w:eastAsia="en-GB"/>
        </w:rPr>
        <w:t xml:space="preserve"> 4</w:t>
      </w:r>
      <w:r w:rsidR="00D7387A">
        <w:rPr>
          <w:iCs/>
          <w:lang w:eastAsia="en-GB"/>
        </w:rPr>
        <w:t>-5</w:t>
      </w:r>
      <w:r w:rsidR="003E44F9" w:rsidRPr="00116C1D">
        <w:rPr>
          <w:iCs/>
          <w:lang w:eastAsia="en-GB"/>
        </w:rPr>
        <w:t>.</w:t>
      </w:r>
      <w:r w:rsidR="00706D03">
        <w:rPr>
          <w:iCs/>
          <w:lang w:eastAsia="en-GB"/>
        </w:rPr>
        <w:br w:type="column"/>
      </w:r>
    </w:p>
    <w:p w14:paraId="6DFAA333" w14:textId="77777777" w:rsidR="00577A2F" w:rsidRDefault="00577A2F" w:rsidP="00CD3ECA">
      <w:pPr>
        <w:spacing w:after="200" w:line="276" w:lineRule="auto"/>
        <w:rPr>
          <w:iCs/>
          <w:lang w:eastAsia="en-GB"/>
        </w:rPr>
      </w:pPr>
    </w:p>
    <w:p w14:paraId="4353CACC" w14:textId="77777777" w:rsidR="00577A2F" w:rsidRDefault="00577A2F" w:rsidP="00CD3ECA">
      <w:pPr>
        <w:spacing w:after="200" w:line="276" w:lineRule="auto"/>
        <w:rPr>
          <w:iCs/>
          <w:lang w:eastAsia="en-GB"/>
        </w:rPr>
      </w:pPr>
    </w:p>
    <w:p w14:paraId="0097C3EA" w14:textId="77777777" w:rsidR="00577A2F" w:rsidRDefault="00577A2F" w:rsidP="00CD3ECA">
      <w:pPr>
        <w:spacing w:after="200" w:line="276" w:lineRule="auto"/>
        <w:rPr>
          <w:iCs/>
          <w:lang w:eastAsia="en-GB"/>
        </w:rPr>
      </w:pPr>
    </w:p>
    <w:p w14:paraId="59438647" w14:textId="77777777" w:rsidR="00577A2F" w:rsidRDefault="00577A2F" w:rsidP="00CD3ECA">
      <w:pPr>
        <w:spacing w:after="200" w:line="276" w:lineRule="auto"/>
        <w:rPr>
          <w:iCs/>
          <w:lang w:eastAsia="en-GB"/>
        </w:rPr>
      </w:pPr>
    </w:p>
    <w:p w14:paraId="0E833A53" w14:textId="77777777" w:rsidR="00577A2F" w:rsidRDefault="00577A2F" w:rsidP="00CD3ECA">
      <w:pPr>
        <w:spacing w:after="200" w:line="276" w:lineRule="auto"/>
        <w:rPr>
          <w:iCs/>
          <w:lang w:eastAsia="en-GB"/>
        </w:rPr>
      </w:pPr>
    </w:p>
    <w:p w14:paraId="5B6129A3" w14:textId="77777777" w:rsidR="00577A2F" w:rsidRDefault="00577A2F" w:rsidP="00CD3ECA">
      <w:pPr>
        <w:spacing w:after="200" w:line="276" w:lineRule="auto"/>
        <w:rPr>
          <w:iCs/>
          <w:lang w:eastAsia="en-GB"/>
        </w:rPr>
      </w:pPr>
    </w:p>
    <w:p w14:paraId="398747DA" w14:textId="77777777" w:rsidR="00577A2F" w:rsidRDefault="00577A2F" w:rsidP="00CD3ECA">
      <w:pPr>
        <w:spacing w:after="200" w:line="276" w:lineRule="auto"/>
        <w:rPr>
          <w:i/>
          <w:noProof/>
        </w:rPr>
      </w:pPr>
    </w:p>
    <w:p w14:paraId="15DC56C8" w14:textId="77777777" w:rsidR="00577A2F" w:rsidRDefault="00577A2F" w:rsidP="00CD3ECA">
      <w:pPr>
        <w:spacing w:after="200" w:line="276" w:lineRule="auto"/>
        <w:rPr>
          <w:i/>
          <w:noProof/>
        </w:rPr>
      </w:pPr>
      <w:r w:rsidRPr="00577A2F">
        <w:rPr>
          <w:i/>
          <w:noProof/>
          <w:lang w:val="en-GB" w:eastAsia="en-GB"/>
        </w:rPr>
        <w:drawing>
          <wp:inline distT="0" distB="0" distL="0" distR="0" wp14:anchorId="1A7E565D" wp14:editId="7BC3E827">
            <wp:extent cx="5943600" cy="28095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43600" cy="2809592"/>
                    </a:xfrm>
                    <a:prstGeom prst="rect">
                      <a:avLst/>
                    </a:prstGeom>
                    <a:noFill/>
                    <a:ln>
                      <a:noFill/>
                    </a:ln>
                  </pic:spPr>
                </pic:pic>
              </a:graphicData>
            </a:graphic>
          </wp:inline>
        </w:drawing>
      </w:r>
    </w:p>
    <w:p w14:paraId="40F9EF4D" w14:textId="77777777" w:rsidR="00577A2F" w:rsidRDefault="00577A2F" w:rsidP="00CD3ECA">
      <w:pPr>
        <w:spacing w:after="200" w:line="276" w:lineRule="auto"/>
        <w:rPr>
          <w:i/>
          <w:noProof/>
        </w:rPr>
      </w:pPr>
    </w:p>
    <w:p w14:paraId="4F5E4319" w14:textId="77777777" w:rsidR="00577A2F" w:rsidRDefault="00577A2F" w:rsidP="00CD3ECA">
      <w:pPr>
        <w:spacing w:after="200" w:line="276" w:lineRule="auto"/>
        <w:rPr>
          <w:i/>
          <w:noProof/>
        </w:rPr>
      </w:pPr>
    </w:p>
    <w:p w14:paraId="6E410606" w14:textId="77777777" w:rsidR="00183CDB" w:rsidRDefault="00183CDB" w:rsidP="00CD3ECA">
      <w:pPr>
        <w:spacing w:after="200" w:line="276" w:lineRule="auto"/>
        <w:rPr>
          <w:i/>
          <w:lang w:eastAsia="en-GB"/>
        </w:rPr>
      </w:pPr>
    </w:p>
    <w:p w14:paraId="4F90FC41" w14:textId="77777777" w:rsidR="00183CDB" w:rsidRDefault="00183CDB" w:rsidP="00CD3ECA">
      <w:pPr>
        <w:spacing w:after="200" w:line="276" w:lineRule="auto"/>
        <w:rPr>
          <w:i/>
          <w:lang w:eastAsia="en-GB"/>
        </w:rPr>
      </w:pPr>
    </w:p>
    <w:p w14:paraId="082A2EFF" w14:textId="77777777" w:rsidR="00183CDB" w:rsidRDefault="00183CDB" w:rsidP="00CD3ECA">
      <w:pPr>
        <w:spacing w:after="200" w:line="276" w:lineRule="auto"/>
        <w:rPr>
          <w:i/>
          <w:lang w:eastAsia="en-GB"/>
        </w:rPr>
      </w:pPr>
    </w:p>
    <w:p w14:paraId="555996E5" w14:textId="77777777" w:rsidR="00183CDB" w:rsidRDefault="00183CDB" w:rsidP="00CD3ECA">
      <w:pPr>
        <w:spacing w:after="200" w:line="276" w:lineRule="auto"/>
        <w:rPr>
          <w:i/>
          <w:lang w:eastAsia="en-GB"/>
        </w:rPr>
      </w:pPr>
    </w:p>
    <w:p w14:paraId="68FEBA1D" w14:textId="77777777" w:rsidR="00183CDB" w:rsidRDefault="00183CDB" w:rsidP="00CD3ECA">
      <w:pPr>
        <w:spacing w:after="200" w:line="276" w:lineRule="auto"/>
        <w:rPr>
          <w:i/>
          <w:lang w:eastAsia="en-GB"/>
        </w:rPr>
      </w:pPr>
    </w:p>
    <w:p w14:paraId="0F36CC18" w14:textId="77777777" w:rsidR="00C00951" w:rsidRPr="0013403E" w:rsidRDefault="00706D03" w:rsidP="00CD3ECA">
      <w:pPr>
        <w:spacing w:after="200" w:line="276" w:lineRule="auto"/>
        <w:rPr>
          <w:i/>
          <w:lang w:eastAsia="en-GB"/>
        </w:rPr>
      </w:pPr>
      <w:r w:rsidRPr="00116C1D">
        <w:rPr>
          <w:i/>
          <w:lang w:eastAsia="en-GB"/>
        </w:rPr>
        <w:t xml:space="preserve">Figure </w:t>
      </w:r>
      <w:r>
        <w:rPr>
          <w:i/>
          <w:lang w:eastAsia="en-GB"/>
        </w:rPr>
        <w:t>2</w:t>
      </w:r>
      <w:r w:rsidRPr="00116C1D">
        <w:rPr>
          <w:i/>
          <w:lang w:eastAsia="en-GB"/>
        </w:rPr>
        <w:t>.</w:t>
      </w:r>
      <w:r w:rsidRPr="00116C1D">
        <w:rPr>
          <w:lang w:eastAsia="en-GB"/>
        </w:rPr>
        <w:t xml:space="preserve"> </w:t>
      </w:r>
      <w:r w:rsidR="00FE318B">
        <w:rPr>
          <w:iCs/>
          <w:lang w:eastAsia="en-GB"/>
        </w:rPr>
        <w:t>Serial</w:t>
      </w:r>
      <w:r w:rsidRPr="00116C1D">
        <w:rPr>
          <w:iCs/>
          <w:lang w:eastAsia="en-GB"/>
        </w:rPr>
        <w:t xml:space="preserve"> mediational model tested in Study </w:t>
      </w:r>
      <w:r>
        <w:rPr>
          <w:iCs/>
          <w:lang w:eastAsia="en-GB"/>
        </w:rPr>
        <w:t>6</w:t>
      </w:r>
      <w:r w:rsidRPr="00116C1D">
        <w:rPr>
          <w:iCs/>
          <w:lang w:eastAsia="en-GB"/>
        </w:rPr>
        <w:t>.</w:t>
      </w:r>
    </w:p>
    <w:sectPr w:rsidR="00C00951" w:rsidRPr="0013403E" w:rsidSect="003B52E4">
      <w:footnotePr>
        <w:pos w:val="beneathText"/>
      </w:footnotePr>
      <w:pgSz w:w="12240" w:h="15840"/>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9CE75" w14:textId="77777777" w:rsidR="00544F35" w:rsidRDefault="00544F35">
      <w:r>
        <w:separator/>
      </w:r>
    </w:p>
  </w:endnote>
  <w:endnote w:type="continuationSeparator" w:id="0">
    <w:p w14:paraId="7F2C57C6" w14:textId="77777777" w:rsidR="00544F35" w:rsidRDefault="0054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DMIGO+TimesNewRoman">
    <w:altName w:val="Times New Roman"/>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C8A78" w14:textId="77777777" w:rsidR="00544F35" w:rsidRDefault="00544F35">
      <w:r>
        <w:separator/>
      </w:r>
    </w:p>
  </w:footnote>
  <w:footnote w:type="continuationSeparator" w:id="0">
    <w:p w14:paraId="75BC749D" w14:textId="77777777" w:rsidR="00544F35" w:rsidRDefault="00544F35">
      <w:r>
        <w:continuationSeparator/>
      </w:r>
    </w:p>
  </w:footnote>
  <w:footnote w:id="1">
    <w:p w14:paraId="2E62C525" w14:textId="6A2624F2" w:rsidR="00544F35" w:rsidRPr="00E162DE" w:rsidRDefault="00544F35" w:rsidP="00E162DE">
      <w:pPr>
        <w:pStyle w:val="FootnoteText"/>
        <w:spacing w:line="480" w:lineRule="exact"/>
        <w:rPr>
          <w:sz w:val="24"/>
          <w:szCs w:val="24"/>
        </w:rPr>
      </w:pPr>
      <w:r>
        <w:rPr>
          <w:sz w:val="24"/>
          <w:szCs w:val="24"/>
        </w:rPr>
        <w:tab/>
      </w:r>
      <w:r w:rsidRPr="00E162DE">
        <w:rPr>
          <w:rStyle w:val="FootnoteReference"/>
          <w:sz w:val="24"/>
          <w:szCs w:val="24"/>
        </w:rPr>
        <w:footnoteRef/>
      </w:r>
      <w:r w:rsidRPr="00E162DE">
        <w:rPr>
          <w:sz w:val="24"/>
          <w:szCs w:val="24"/>
        </w:rPr>
        <w:t xml:space="preserve">Although inspiration and PA are positively correlated (Thrash &amp; Elliot, 2003), inspiration is distinct from PA and has unique antecedents, correlates, and consequences (Thrash, 2007). </w:t>
      </w:r>
      <w:r>
        <w:rPr>
          <w:sz w:val="24"/>
          <w:szCs w:val="24"/>
        </w:rPr>
        <w:t>E</w:t>
      </w:r>
      <w:r w:rsidRPr="00E162DE">
        <w:rPr>
          <w:sz w:val="24"/>
          <w:szCs w:val="24"/>
        </w:rPr>
        <w:t>pisodes of inspiration and PA are distributed distinctly across days of the week: inspiration declines on weekends, whereas PA does not. Moreover, relative to PA, inspiration involves a comparable level of approach motivation (e.g., interest in an activity), but higher levels of transcendence (insight) and evocation (not feeling responsible for the experience).</w:t>
      </w:r>
    </w:p>
  </w:footnote>
  <w:footnote w:id="2">
    <w:p w14:paraId="62D0CB2E" w14:textId="2B6BB225" w:rsidR="00544F35" w:rsidRPr="00087F6C" w:rsidRDefault="00544F35" w:rsidP="00A42BD4">
      <w:pPr>
        <w:pStyle w:val="FootnoteText"/>
        <w:spacing w:line="480" w:lineRule="exact"/>
        <w:ind w:firstLine="720"/>
        <w:rPr>
          <w:sz w:val="24"/>
          <w:szCs w:val="24"/>
        </w:rPr>
      </w:pPr>
      <w:r w:rsidRPr="00087F6C">
        <w:rPr>
          <w:rStyle w:val="FootnoteReference"/>
          <w:sz w:val="24"/>
          <w:szCs w:val="24"/>
        </w:rPr>
        <w:footnoteRef/>
      </w:r>
      <w:r w:rsidRPr="00087F6C">
        <w:rPr>
          <w:sz w:val="24"/>
          <w:szCs w:val="24"/>
        </w:rPr>
        <w:t>We capitalized on the large combined samp</w:t>
      </w:r>
      <w:r>
        <w:rPr>
          <w:sz w:val="24"/>
          <w:szCs w:val="24"/>
        </w:rPr>
        <w:t>le to conduct factor analyses of</w:t>
      </w:r>
      <w:r w:rsidRPr="00087F6C">
        <w:rPr>
          <w:sz w:val="24"/>
          <w:szCs w:val="24"/>
        </w:rPr>
        <w:t xml:space="preserve"> the individual items assessing PA, social connectedness, self-esteem, and inspiration in Studies 4-6. </w:t>
      </w:r>
      <w:r>
        <w:rPr>
          <w:sz w:val="24"/>
          <w:szCs w:val="24"/>
        </w:rPr>
        <w:t>These</w:t>
      </w:r>
      <w:r w:rsidRPr="00087F6C">
        <w:rPr>
          <w:sz w:val="24"/>
          <w:szCs w:val="24"/>
        </w:rPr>
        <w:t xml:space="preserve"> analy</w:t>
      </w:r>
      <w:r>
        <w:rPr>
          <w:sz w:val="24"/>
          <w:szCs w:val="24"/>
        </w:rPr>
        <w:t>ses address whether the</w:t>
      </w:r>
      <w:r w:rsidRPr="00087F6C">
        <w:rPr>
          <w:sz w:val="24"/>
          <w:szCs w:val="24"/>
        </w:rPr>
        <w:t xml:space="preserve"> constructs </w:t>
      </w:r>
      <w:r>
        <w:rPr>
          <w:sz w:val="24"/>
          <w:szCs w:val="24"/>
        </w:rPr>
        <w:t>assessed by the individual items are</w:t>
      </w:r>
      <w:r w:rsidRPr="00087F6C">
        <w:rPr>
          <w:sz w:val="24"/>
          <w:szCs w:val="24"/>
        </w:rPr>
        <w:t xml:space="preserve"> not only conceptually, but also empirically, distinct.</w:t>
      </w:r>
      <w:r>
        <w:rPr>
          <w:sz w:val="24"/>
          <w:szCs w:val="24"/>
        </w:rPr>
        <w:t xml:space="preserve"> All items loaded on their intended factors (and not on other factors), supporting the conclusion that they measured empirically distinct constructs. We present the results in Tables S4 and S5, available as supplemental online material.</w:t>
      </w:r>
    </w:p>
  </w:footnote>
  <w:footnote w:id="3">
    <w:p w14:paraId="7830E334" w14:textId="5C5B4864" w:rsidR="008C3180" w:rsidRPr="008C3180" w:rsidRDefault="008C3180" w:rsidP="008C3180">
      <w:pPr>
        <w:pStyle w:val="FootnoteText"/>
        <w:spacing w:line="480" w:lineRule="exact"/>
        <w:rPr>
          <w:sz w:val="24"/>
          <w:szCs w:val="24"/>
        </w:rPr>
      </w:pPr>
      <w:r w:rsidRPr="008C3180">
        <w:rPr>
          <w:sz w:val="24"/>
          <w:szCs w:val="24"/>
        </w:rPr>
        <w:tab/>
      </w:r>
      <w:r w:rsidRPr="008C3180">
        <w:rPr>
          <w:rStyle w:val="FootnoteReference"/>
          <w:sz w:val="24"/>
          <w:szCs w:val="24"/>
        </w:rPr>
        <w:footnoteRef/>
      </w:r>
      <w:r w:rsidRPr="008C3180">
        <w:rPr>
          <w:sz w:val="24"/>
          <w:szCs w:val="24"/>
        </w:rPr>
        <w:t xml:space="preserve">We also tested, separately for Studies 4-6, whether nostalgia increased social </w:t>
      </w:r>
      <w:r w:rsidRPr="008C3180">
        <w:rPr>
          <w:sz w:val="24"/>
          <w:szCs w:val="24"/>
        </w:rPr>
        <w:t xml:space="preserve">connectedness, above and beyond PA. If the effect of nostalgia on social connectedness is reduced when controlling for PA, this would suggest that the direct effect of nostalgia on inspiration can be mediated by a serial path linking nostalgia </w:t>
      </w:r>
      <w:r w:rsidRPr="008C3180">
        <w:rPr>
          <w:bCs/>
          <w:iCs/>
          <w:sz w:val="24"/>
          <w:szCs w:val="24"/>
        </w:rPr>
        <w:sym w:font="Symbol" w:char="F0DE"/>
      </w:r>
      <w:r w:rsidRPr="008C3180">
        <w:rPr>
          <w:bCs/>
          <w:iCs/>
          <w:sz w:val="24"/>
          <w:szCs w:val="24"/>
        </w:rPr>
        <w:t xml:space="preserve"> PA </w:t>
      </w:r>
      <w:r w:rsidRPr="008C3180">
        <w:rPr>
          <w:bCs/>
          <w:iCs/>
          <w:sz w:val="24"/>
          <w:szCs w:val="24"/>
        </w:rPr>
        <w:sym w:font="Symbol" w:char="F0DE"/>
      </w:r>
      <w:r w:rsidRPr="008C3180">
        <w:rPr>
          <w:bCs/>
          <w:iCs/>
          <w:sz w:val="24"/>
          <w:szCs w:val="24"/>
        </w:rPr>
        <w:t xml:space="preserve"> social connectedness </w:t>
      </w:r>
      <w:r w:rsidRPr="008C3180">
        <w:rPr>
          <w:bCs/>
          <w:iCs/>
          <w:sz w:val="24"/>
          <w:szCs w:val="24"/>
        </w:rPr>
        <w:sym w:font="Symbol" w:char="F0DE"/>
      </w:r>
      <w:r w:rsidRPr="008C3180">
        <w:rPr>
          <w:bCs/>
          <w:iCs/>
          <w:sz w:val="24"/>
          <w:szCs w:val="24"/>
        </w:rPr>
        <w:t xml:space="preserve"> self-esteem </w:t>
      </w:r>
      <w:r w:rsidRPr="008C3180">
        <w:rPr>
          <w:bCs/>
          <w:iCs/>
          <w:sz w:val="24"/>
          <w:szCs w:val="24"/>
        </w:rPr>
        <w:sym w:font="Symbol" w:char="F0DE"/>
      </w:r>
      <w:r w:rsidRPr="008C3180">
        <w:rPr>
          <w:bCs/>
          <w:iCs/>
          <w:sz w:val="24"/>
          <w:szCs w:val="24"/>
        </w:rPr>
        <w:t xml:space="preserve"> inspiration</w:t>
      </w:r>
      <w:r w:rsidRPr="008C3180">
        <w:rPr>
          <w:sz w:val="24"/>
          <w:szCs w:val="24"/>
        </w:rPr>
        <w:t xml:space="preserve">. The analyses revealed that increased PA can be sufficient, but is not necessary, to carry the effect of nostalgia to social connectedness (and henceforth to self-esteem and inspiration). We present </w:t>
      </w:r>
      <w:r w:rsidR="00587AB9">
        <w:rPr>
          <w:sz w:val="24"/>
          <w:szCs w:val="24"/>
        </w:rPr>
        <w:t>the</w:t>
      </w:r>
      <w:r w:rsidRPr="008C3180">
        <w:rPr>
          <w:sz w:val="24"/>
          <w:szCs w:val="24"/>
        </w:rPr>
        <w:t xml:space="preserve"> results in Table S3, available as online supplemental material.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759DD" w14:textId="77777777" w:rsidR="00544F35" w:rsidRDefault="00544F35" w:rsidP="00497E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0F60AD" w14:textId="77777777" w:rsidR="00544F35" w:rsidRDefault="00544F35" w:rsidP="00CC6EA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B08A" w14:textId="77777777" w:rsidR="00544F35" w:rsidRDefault="00544F35" w:rsidP="00497E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E1D">
      <w:rPr>
        <w:rStyle w:val="PageNumber"/>
        <w:noProof/>
      </w:rPr>
      <w:t>21</w:t>
    </w:r>
    <w:r>
      <w:rPr>
        <w:rStyle w:val="PageNumber"/>
      </w:rPr>
      <w:fldChar w:fldCharType="end"/>
    </w:r>
  </w:p>
  <w:p w14:paraId="2EEB6205" w14:textId="77777777" w:rsidR="00544F35" w:rsidRDefault="00544F35" w:rsidP="00CC6EA0">
    <w:pPr>
      <w:spacing w:line="480" w:lineRule="auto"/>
      <w:ind w:right="360"/>
    </w:pPr>
    <w:r>
      <w:t>NOSTALGIA AND INSPIRATION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8626A" w14:textId="77777777" w:rsidR="00544F35" w:rsidRDefault="00544F35" w:rsidP="00497E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6E1D">
      <w:rPr>
        <w:rStyle w:val="PageNumber"/>
        <w:noProof/>
      </w:rPr>
      <w:t>1</w:t>
    </w:r>
    <w:r>
      <w:rPr>
        <w:rStyle w:val="PageNumber"/>
      </w:rPr>
      <w:fldChar w:fldCharType="end"/>
    </w:r>
  </w:p>
  <w:p w14:paraId="7E64500D" w14:textId="77777777" w:rsidR="00544F35" w:rsidRPr="00582B21" w:rsidRDefault="00544F35" w:rsidP="000E1DDC">
    <w:pPr>
      <w:spacing w:line="480" w:lineRule="auto"/>
      <w:ind w:right="360"/>
    </w:pPr>
    <w:r>
      <w:t>Running Head: NOSTALGIA AND INSPIRATION</w:t>
    </w:r>
  </w:p>
  <w:p w14:paraId="695FF0DD" w14:textId="77777777" w:rsidR="00544F35" w:rsidRDefault="00544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0639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CA559CD"/>
    <w:multiLevelType w:val="hybridMultilevel"/>
    <w:tmpl w:val="4CD060E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nsid w:val="0F4C19C4"/>
    <w:multiLevelType w:val="hybridMultilevel"/>
    <w:tmpl w:val="6DB88F2A"/>
    <w:lvl w:ilvl="0" w:tplc="ACAE247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AF05A0"/>
    <w:multiLevelType w:val="hybridMultilevel"/>
    <w:tmpl w:val="39D27B8C"/>
    <w:lvl w:ilvl="0" w:tplc="9FDC35DA">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07723E"/>
    <w:multiLevelType w:val="hybridMultilevel"/>
    <w:tmpl w:val="D76CFC30"/>
    <w:lvl w:ilvl="0" w:tplc="04090005">
      <w:start w:val="1"/>
      <w:numFmt w:val="bullet"/>
      <w:lvlText w:val=""/>
      <w:lvlJc w:val="left"/>
      <w:pPr>
        <w:tabs>
          <w:tab w:val="num" w:pos="720"/>
        </w:tabs>
        <w:ind w:left="720" w:hanging="360"/>
      </w:pPr>
      <w:rPr>
        <w:rFonts w:ascii="Wingdings" w:hAnsi="Wingdings" w:cs="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eastAsia="Times New Roman" w:hAnsi="Symbol" w:cs="Palatino Linotype"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eastAsia="Times New Roman" w:hAnsi="Symbol" w:cs="Palatino Linotype"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abstractNum w:abstractNumId="5">
    <w:nsid w:val="51CC522A"/>
    <w:multiLevelType w:val="multilevel"/>
    <w:tmpl w:val="AAA8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906DD5"/>
    <w:multiLevelType w:val="hybridMultilevel"/>
    <w:tmpl w:val="CEB0BA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75260DA1"/>
    <w:multiLevelType w:val="hybridMultilevel"/>
    <w:tmpl w:val="614650E2"/>
    <w:lvl w:ilvl="0" w:tplc="04090005">
      <w:start w:val="1"/>
      <w:numFmt w:val="bullet"/>
      <w:lvlText w:val=""/>
      <w:lvlJc w:val="left"/>
      <w:pPr>
        <w:tabs>
          <w:tab w:val="num" w:pos="720"/>
        </w:tabs>
        <w:ind w:left="720" w:hanging="360"/>
      </w:pPr>
      <w:rPr>
        <w:rFonts w:ascii="Wingdings" w:hAnsi="Wingdings" w:cs="Courier New"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Courier New" w:hint="default"/>
      </w:rPr>
    </w:lvl>
    <w:lvl w:ilvl="3" w:tplc="04090001">
      <w:start w:val="1"/>
      <w:numFmt w:val="bullet"/>
      <w:lvlText w:val=""/>
      <w:lvlJc w:val="left"/>
      <w:pPr>
        <w:tabs>
          <w:tab w:val="num" w:pos="2880"/>
        </w:tabs>
        <w:ind w:left="2880" w:hanging="360"/>
      </w:pPr>
      <w:rPr>
        <w:rFonts w:ascii="Symbol" w:eastAsia="Times New Roman" w:hAnsi="Symbol" w:cs="Palatino Linotype"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Courier New" w:hint="default"/>
      </w:rPr>
    </w:lvl>
    <w:lvl w:ilvl="6" w:tplc="04090001">
      <w:start w:val="1"/>
      <w:numFmt w:val="bullet"/>
      <w:lvlText w:val=""/>
      <w:lvlJc w:val="left"/>
      <w:pPr>
        <w:tabs>
          <w:tab w:val="num" w:pos="5040"/>
        </w:tabs>
        <w:ind w:left="5040" w:hanging="360"/>
      </w:pPr>
      <w:rPr>
        <w:rFonts w:ascii="Symbol" w:eastAsia="Times New Roman" w:hAnsi="Symbol" w:cs="Palatino Linotype"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Courier New" w:hint="default"/>
      </w:rPr>
    </w:lvl>
  </w:abstractNum>
  <w:num w:numId="1">
    <w:abstractNumId w:val="6"/>
  </w:num>
  <w:num w:numId="2">
    <w:abstractNumId w:val="7"/>
  </w:num>
  <w:num w:numId="3">
    <w:abstractNumId w:val="4"/>
  </w:num>
  <w:num w:numId="4">
    <w:abstractNumId w:val="1"/>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oNotHyphenateCaps/>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027"/>
    <w:rsid w:val="0000143D"/>
    <w:rsid w:val="000015EE"/>
    <w:rsid w:val="00001DB6"/>
    <w:rsid w:val="000024DC"/>
    <w:rsid w:val="00002E95"/>
    <w:rsid w:val="00005A81"/>
    <w:rsid w:val="0000628E"/>
    <w:rsid w:val="000062EC"/>
    <w:rsid w:val="0000668F"/>
    <w:rsid w:val="00006916"/>
    <w:rsid w:val="00006DC9"/>
    <w:rsid w:val="000079C3"/>
    <w:rsid w:val="00010D78"/>
    <w:rsid w:val="00011447"/>
    <w:rsid w:val="000117FE"/>
    <w:rsid w:val="00012545"/>
    <w:rsid w:val="000145C7"/>
    <w:rsid w:val="00014B95"/>
    <w:rsid w:val="0001506E"/>
    <w:rsid w:val="00015158"/>
    <w:rsid w:val="00015693"/>
    <w:rsid w:val="00016E3A"/>
    <w:rsid w:val="00017DC1"/>
    <w:rsid w:val="00020761"/>
    <w:rsid w:val="00023409"/>
    <w:rsid w:val="00025C4A"/>
    <w:rsid w:val="00025FA0"/>
    <w:rsid w:val="00026D54"/>
    <w:rsid w:val="0002755D"/>
    <w:rsid w:val="000277C6"/>
    <w:rsid w:val="00030FEA"/>
    <w:rsid w:val="00031E97"/>
    <w:rsid w:val="00033918"/>
    <w:rsid w:val="00033B2D"/>
    <w:rsid w:val="00033E35"/>
    <w:rsid w:val="00035229"/>
    <w:rsid w:val="00036B53"/>
    <w:rsid w:val="00037685"/>
    <w:rsid w:val="000401AE"/>
    <w:rsid w:val="000401F8"/>
    <w:rsid w:val="00040765"/>
    <w:rsid w:val="00040F02"/>
    <w:rsid w:val="00043123"/>
    <w:rsid w:val="00043A20"/>
    <w:rsid w:val="000450F2"/>
    <w:rsid w:val="00045250"/>
    <w:rsid w:val="00045A52"/>
    <w:rsid w:val="00047FB4"/>
    <w:rsid w:val="00050876"/>
    <w:rsid w:val="000511E8"/>
    <w:rsid w:val="0005348E"/>
    <w:rsid w:val="00053776"/>
    <w:rsid w:val="0005445B"/>
    <w:rsid w:val="0005509E"/>
    <w:rsid w:val="00055687"/>
    <w:rsid w:val="00055CA9"/>
    <w:rsid w:val="0005616A"/>
    <w:rsid w:val="000562A8"/>
    <w:rsid w:val="00056CE5"/>
    <w:rsid w:val="00057A11"/>
    <w:rsid w:val="00057BC4"/>
    <w:rsid w:val="00062769"/>
    <w:rsid w:val="000628C8"/>
    <w:rsid w:val="00063E1B"/>
    <w:rsid w:val="00064530"/>
    <w:rsid w:val="000669ED"/>
    <w:rsid w:val="00066B4B"/>
    <w:rsid w:val="00070A7A"/>
    <w:rsid w:val="00070C58"/>
    <w:rsid w:val="00071614"/>
    <w:rsid w:val="0007198E"/>
    <w:rsid w:val="00071FBE"/>
    <w:rsid w:val="00072811"/>
    <w:rsid w:val="00073A47"/>
    <w:rsid w:val="00074383"/>
    <w:rsid w:val="00075866"/>
    <w:rsid w:val="00077A45"/>
    <w:rsid w:val="00080E07"/>
    <w:rsid w:val="00081177"/>
    <w:rsid w:val="00081A75"/>
    <w:rsid w:val="0008298E"/>
    <w:rsid w:val="00083042"/>
    <w:rsid w:val="000844B0"/>
    <w:rsid w:val="000866E1"/>
    <w:rsid w:val="00086790"/>
    <w:rsid w:val="000868C0"/>
    <w:rsid w:val="00086C27"/>
    <w:rsid w:val="00087413"/>
    <w:rsid w:val="00087F6C"/>
    <w:rsid w:val="000906CE"/>
    <w:rsid w:val="00091E14"/>
    <w:rsid w:val="00092A99"/>
    <w:rsid w:val="00092B78"/>
    <w:rsid w:val="00092F61"/>
    <w:rsid w:val="000942AA"/>
    <w:rsid w:val="00095A26"/>
    <w:rsid w:val="00095C64"/>
    <w:rsid w:val="0009609F"/>
    <w:rsid w:val="000960F4"/>
    <w:rsid w:val="000965CD"/>
    <w:rsid w:val="000974AB"/>
    <w:rsid w:val="000A0405"/>
    <w:rsid w:val="000A0803"/>
    <w:rsid w:val="000A0E59"/>
    <w:rsid w:val="000A1265"/>
    <w:rsid w:val="000A16A0"/>
    <w:rsid w:val="000A1B90"/>
    <w:rsid w:val="000A271A"/>
    <w:rsid w:val="000A2F21"/>
    <w:rsid w:val="000A3CAD"/>
    <w:rsid w:val="000A5877"/>
    <w:rsid w:val="000A66E6"/>
    <w:rsid w:val="000A6A9D"/>
    <w:rsid w:val="000A724D"/>
    <w:rsid w:val="000B09E4"/>
    <w:rsid w:val="000B3F1F"/>
    <w:rsid w:val="000B5583"/>
    <w:rsid w:val="000B5BD0"/>
    <w:rsid w:val="000B6864"/>
    <w:rsid w:val="000B69A3"/>
    <w:rsid w:val="000B7199"/>
    <w:rsid w:val="000B799B"/>
    <w:rsid w:val="000C008E"/>
    <w:rsid w:val="000C0230"/>
    <w:rsid w:val="000C05A2"/>
    <w:rsid w:val="000C1A53"/>
    <w:rsid w:val="000C241F"/>
    <w:rsid w:val="000C2503"/>
    <w:rsid w:val="000C33D0"/>
    <w:rsid w:val="000C34E0"/>
    <w:rsid w:val="000C35F4"/>
    <w:rsid w:val="000C4BF4"/>
    <w:rsid w:val="000C4C32"/>
    <w:rsid w:val="000C517C"/>
    <w:rsid w:val="000C54EA"/>
    <w:rsid w:val="000C67AC"/>
    <w:rsid w:val="000C67BE"/>
    <w:rsid w:val="000C6F98"/>
    <w:rsid w:val="000C7293"/>
    <w:rsid w:val="000C77B9"/>
    <w:rsid w:val="000C7848"/>
    <w:rsid w:val="000C788B"/>
    <w:rsid w:val="000D013C"/>
    <w:rsid w:val="000D0260"/>
    <w:rsid w:val="000D090F"/>
    <w:rsid w:val="000D1C7E"/>
    <w:rsid w:val="000D3F1A"/>
    <w:rsid w:val="000D5075"/>
    <w:rsid w:val="000D5C47"/>
    <w:rsid w:val="000D6AE4"/>
    <w:rsid w:val="000D7058"/>
    <w:rsid w:val="000E02A8"/>
    <w:rsid w:val="000E03B4"/>
    <w:rsid w:val="000E0CE8"/>
    <w:rsid w:val="000E1D20"/>
    <w:rsid w:val="000E1DDC"/>
    <w:rsid w:val="000E2536"/>
    <w:rsid w:val="000E286A"/>
    <w:rsid w:val="000E3B21"/>
    <w:rsid w:val="000E4134"/>
    <w:rsid w:val="000E515E"/>
    <w:rsid w:val="000E63C9"/>
    <w:rsid w:val="000E740D"/>
    <w:rsid w:val="000E7BBD"/>
    <w:rsid w:val="000F0197"/>
    <w:rsid w:val="000F0D18"/>
    <w:rsid w:val="000F0F01"/>
    <w:rsid w:val="000F1F30"/>
    <w:rsid w:val="000F2075"/>
    <w:rsid w:val="000F3312"/>
    <w:rsid w:val="000F3CFE"/>
    <w:rsid w:val="000F50FC"/>
    <w:rsid w:val="000F6154"/>
    <w:rsid w:val="000F7268"/>
    <w:rsid w:val="000F732D"/>
    <w:rsid w:val="000F77C7"/>
    <w:rsid w:val="000F7DBF"/>
    <w:rsid w:val="001001FB"/>
    <w:rsid w:val="001005CA"/>
    <w:rsid w:val="00100C69"/>
    <w:rsid w:val="001022C5"/>
    <w:rsid w:val="00102F2F"/>
    <w:rsid w:val="00104F05"/>
    <w:rsid w:val="00105B05"/>
    <w:rsid w:val="00106ADA"/>
    <w:rsid w:val="00106F69"/>
    <w:rsid w:val="001101DB"/>
    <w:rsid w:val="00111009"/>
    <w:rsid w:val="001111AB"/>
    <w:rsid w:val="0011175D"/>
    <w:rsid w:val="001142B0"/>
    <w:rsid w:val="00114475"/>
    <w:rsid w:val="001150F1"/>
    <w:rsid w:val="00116C1D"/>
    <w:rsid w:val="00116DE6"/>
    <w:rsid w:val="00116E03"/>
    <w:rsid w:val="00117D46"/>
    <w:rsid w:val="00120121"/>
    <w:rsid w:val="00120731"/>
    <w:rsid w:val="00122B6F"/>
    <w:rsid w:val="0012357C"/>
    <w:rsid w:val="0012549E"/>
    <w:rsid w:val="00126677"/>
    <w:rsid w:val="00130525"/>
    <w:rsid w:val="00130823"/>
    <w:rsid w:val="00131367"/>
    <w:rsid w:val="00131910"/>
    <w:rsid w:val="001319A8"/>
    <w:rsid w:val="00133A70"/>
    <w:rsid w:val="0013403E"/>
    <w:rsid w:val="0013598D"/>
    <w:rsid w:val="00136543"/>
    <w:rsid w:val="0013780D"/>
    <w:rsid w:val="001445DB"/>
    <w:rsid w:val="001445E2"/>
    <w:rsid w:val="001450B7"/>
    <w:rsid w:val="00145857"/>
    <w:rsid w:val="00147D0E"/>
    <w:rsid w:val="0015052D"/>
    <w:rsid w:val="001509B1"/>
    <w:rsid w:val="001509E9"/>
    <w:rsid w:val="0015162F"/>
    <w:rsid w:val="00152D7F"/>
    <w:rsid w:val="0015397A"/>
    <w:rsid w:val="00154470"/>
    <w:rsid w:val="00154A1D"/>
    <w:rsid w:val="00154A7C"/>
    <w:rsid w:val="00155A2D"/>
    <w:rsid w:val="00156EE8"/>
    <w:rsid w:val="00156FF4"/>
    <w:rsid w:val="0015702B"/>
    <w:rsid w:val="001608B7"/>
    <w:rsid w:val="00160938"/>
    <w:rsid w:val="00160C60"/>
    <w:rsid w:val="00160E6F"/>
    <w:rsid w:val="00160FB8"/>
    <w:rsid w:val="00161441"/>
    <w:rsid w:val="00161D71"/>
    <w:rsid w:val="001646AC"/>
    <w:rsid w:val="00165027"/>
    <w:rsid w:val="001650AC"/>
    <w:rsid w:val="001654E3"/>
    <w:rsid w:val="0016587B"/>
    <w:rsid w:val="00167450"/>
    <w:rsid w:val="00170E76"/>
    <w:rsid w:val="001713BA"/>
    <w:rsid w:val="00173850"/>
    <w:rsid w:val="00173F0A"/>
    <w:rsid w:val="001743C8"/>
    <w:rsid w:val="001746AE"/>
    <w:rsid w:val="00174FFE"/>
    <w:rsid w:val="00175124"/>
    <w:rsid w:val="001751B7"/>
    <w:rsid w:val="0017563E"/>
    <w:rsid w:val="0017598B"/>
    <w:rsid w:val="00176780"/>
    <w:rsid w:val="00176CA3"/>
    <w:rsid w:val="00177480"/>
    <w:rsid w:val="00177C0F"/>
    <w:rsid w:val="0018197A"/>
    <w:rsid w:val="00181C05"/>
    <w:rsid w:val="001821B3"/>
    <w:rsid w:val="001836B9"/>
    <w:rsid w:val="00183CDB"/>
    <w:rsid w:val="00184DAF"/>
    <w:rsid w:val="00184E11"/>
    <w:rsid w:val="00185223"/>
    <w:rsid w:val="00185B18"/>
    <w:rsid w:val="00186BD7"/>
    <w:rsid w:val="00196C4A"/>
    <w:rsid w:val="00196E16"/>
    <w:rsid w:val="001978FB"/>
    <w:rsid w:val="001A2CA4"/>
    <w:rsid w:val="001A32D0"/>
    <w:rsid w:val="001A42ED"/>
    <w:rsid w:val="001A467B"/>
    <w:rsid w:val="001A4703"/>
    <w:rsid w:val="001A47EE"/>
    <w:rsid w:val="001A66A5"/>
    <w:rsid w:val="001A70AD"/>
    <w:rsid w:val="001A7B49"/>
    <w:rsid w:val="001B22C8"/>
    <w:rsid w:val="001B291F"/>
    <w:rsid w:val="001B2C05"/>
    <w:rsid w:val="001B300B"/>
    <w:rsid w:val="001B39D3"/>
    <w:rsid w:val="001B51D8"/>
    <w:rsid w:val="001B6235"/>
    <w:rsid w:val="001B771E"/>
    <w:rsid w:val="001B77DD"/>
    <w:rsid w:val="001B79FC"/>
    <w:rsid w:val="001C12B2"/>
    <w:rsid w:val="001C1A0E"/>
    <w:rsid w:val="001C3DA6"/>
    <w:rsid w:val="001C5314"/>
    <w:rsid w:val="001C5906"/>
    <w:rsid w:val="001C5FE1"/>
    <w:rsid w:val="001C6182"/>
    <w:rsid w:val="001D182D"/>
    <w:rsid w:val="001D20F6"/>
    <w:rsid w:val="001D2627"/>
    <w:rsid w:val="001D2A96"/>
    <w:rsid w:val="001D2EFE"/>
    <w:rsid w:val="001D4566"/>
    <w:rsid w:val="001D4593"/>
    <w:rsid w:val="001D57EB"/>
    <w:rsid w:val="001D5F36"/>
    <w:rsid w:val="001E4BC3"/>
    <w:rsid w:val="001E6123"/>
    <w:rsid w:val="001F1A5C"/>
    <w:rsid w:val="001F3C50"/>
    <w:rsid w:val="001F40D0"/>
    <w:rsid w:val="001F4A70"/>
    <w:rsid w:val="001F5723"/>
    <w:rsid w:val="001F64D4"/>
    <w:rsid w:val="00202AC9"/>
    <w:rsid w:val="00203BB1"/>
    <w:rsid w:val="00205C52"/>
    <w:rsid w:val="002108FD"/>
    <w:rsid w:val="0021209B"/>
    <w:rsid w:val="0021235C"/>
    <w:rsid w:val="00213AAB"/>
    <w:rsid w:val="00213BBE"/>
    <w:rsid w:val="00214AC4"/>
    <w:rsid w:val="00214EDC"/>
    <w:rsid w:val="00215060"/>
    <w:rsid w:val="002158A0"/>
    <w:rsid w:val="00217824"/>
    <w:rsid w:val="00220296"/>
    <w:rsid w:val="002205E5"/>
    <w:rsid w:val="00220EF6"/>
    <w:rsid w:val="0022221C"/>
    <w:rsid w:val="00222DD5"/>
    <w:rsid w:val="0022346F"/>
    <w:rsid w:val="00223C04"/>
    <w:rsid w:val="0022543C"/>
    <w:rsid w:val="00225F41"/>
    <w:rsid w:val="00226ECE"/>
    <w:rsid w:val="00227AD0"/>
    <w:rsid w:val="00227F13"/>
    <w:rsid w:val="00230D47"/>
    <w:rsid w:val="00230F72"/>
    <w:rsid w:val="00231369"/>
    <w:rsid w:val="00231ACB"/>
    <w:rsid w:val="00233184"/>
    <w:rsid w:val="00233A66"/>
    <w:rsid w:val="0023411C"/>
    <w:rsid w:val="00234952"/>
    <w:rsid w:val="00234A93"/>
    <w:rsid w:val="00234D68"/>
    <w:rsid w:val="00235945"/>
    <w:rsid w:val="00237D01"/>
    <w:rsid w:val="00242FDC"/>
    <w:rsid w:val="00245817"/>
    <w:rsid w:val="002467BF"/>
    <w:rsid w:val="002467FD"/>
    <w:rsid w:val="002502B1"/>
    <w:rsid w:val="00250452"/>
    <w:rsid w:val="00250E2D"/>
    <w:rsid w:val="00251934"/>
    <w:rsid w:val="002521EA"/>
    <w:rsid w:val="00253195"/>
    <w:rsid w:val="002541C2"/>
    <w:rsid w:val="002548B3"/>
    <w:rsid w:val="00254A7E"/>
    <w:rsid w:val="00254BAB"/>
    <w:rsid w:val="00255F07"/>
    <w:rsid w:val="0025694F"/>
    <w:rsid w:val="00260A3D"/>
    <w:rsid w:val="00261424"/>
    <w:rsid w:val="00261743"/>
    <w:rsid w:val="0026393F"/>
    <w:rsid w:val="00264E1B"/>
    <w:rsid w:val="00264E84"/>
    <w:rsid w:val="002650A2"/>
    <w:rsid w:val="00265A14"/>
    <w:rsid w:val="0026753E"/>
    <w:rsid w:val="00267CC7"/>
    <w:rsid w:val="002719E9"/>
    <w:rsid w:val="00272C1C"/>
    <w:rsid w:val="002735EF"/>
    <w:rsid w:val="00274B4C"/>
    <w:rsid w:val="00277B3B"/>
    <w:rsid w:val="00280F61"/>
    <w:rsid w:val="002811CB"/>
    <w:rsid w:val="0028193E"/>
    <w:rsid w:val="002838A0"/>
    <w:rsid w:val="00284675"/>
    <w:rsid w:val="0028491D"/>
    <w:rsid w:val="00285682"/>
    <w:rsid w:val="00285C5E"/>
    <w:rsid w:val="0028765B"/>
    <w:rsid w:val="00287824"/>
    <w:rsid w:val="00290677"/>
    <w:rsid w:val="00290A48"/>
    <w:rsid w:val="00293B7F"/>
    <w:rsid w:val="002958BD"/>
    <w:rsid w:val="00296590"/>
    <w:rsid w:val="002A033D"/>
    <w:rsid w:val="002A09AA"/>
    <w:rsid w:val="002A0C26"/>
    <w:rsid w:val="002A262A"/>
    <w:rsid w:val="002A28B8"/>
    <w:rsid w:val="002A2B1B"/>
    <w:rsid w:val="002A3060"/>
    <w:rsid w:val="002A37C2"/>
    <w:rsid w:val="002A3871"/>
    <w:rsid w:val="002A416A"/>
    <w:rsid w:val="002A49B4"/>
    <w:rsid w:val="002A4BFB"/>
    <w:rsid w:val="002A4D66"/>
    <w:rsid w:val="002A6CF5"/>
    <w:rsid w:val="002A70DC"/>
    <w:rsid w:val="002B1C58"/>
    <w:rsid w:val="002B3695"/>
    <w:rsid w:val="002B513E"/>
    <w:rsid w:val="002B61AB"/>
    <w:rsid w:val="002B72F9"/>
    <w:rsid w:val="002B7413"/>
    <w:rsid w:val="002C0B55"/>
    <w:rsid w:val="002C0C1F"/>
    <w:rsid w:val="002C0D19"/>
    <w:rsid w:val="002C1BA0"/>
    <w:rsid w:val="002C299D"/>
    <w:rsid w:val="002C2BF1"/>
    <w:rsid w:val="002C3B04"/>
    <w:rsid w:val="002C45F0"/>
    <w:rsid w:val="002C49FF"/>
    <w:rsid w:val="002C4A45"/>
    <w:rsid w:val="002C4B5B"/>
    <w:rsid w:val="002C5E2B"/>
    <w:rsid w:val="002C6292"/>
    <w:rsid w:val="002C6336"/>
    <w:rsid w:val="002C6367"/>
    <w:rsid w:val="002D02A0"/>
    <w:rsid w:val="002D0C46"/>
    <w:rsid w:val="002D10D2"/>
    <w:rsid w:val="002D19BF"/>
    <w:rsid w:val="002D1A24"/>
    <w:rsid w:val="002D201F"/>
    <w:rsid w:val="002D31BD"/>
    <w:rsid w:val="002D3F1D"/>
    <w:rsid w:val="002E3AAD"/>
    <w:rsid w:val="002E3B2E"/>
    <w:rsid w:val="002E3C1E"/>
    <w:rsid w:val="002E6B0A"/>
    <w:rsid w:val="002E7744"/>
    <w:rsid w:val="002F0944"/>
    <w:rsid w:val="002F0B06"/>
    <w:rsid w:val="002F19F9"/>
    <w:rsid w:val="002F1B86"/>
    <w:rsid w:val="002F1EC9"/>
    <w:rsid w:val="002F270F"/>
    <w:rsid w:val="002F2945"/>
    <w:rsid w:val="002F3596"/>
    <w:rsid w:val="002F370E"/>
    <w:rsid w:val="002F4912"/>
    <w:rsid w:val="002F4AC0"/>
    <w:rsid w:val="002F557F"/>
    <w:rsid w:val="002F58E3"/>
    <w:rsid w:val="002F6691"/>
    <w:rsid w:val="002F766A"/>
    <w:rsid w:val="003001DA"/>
    <w:rsid w:val="00300433"/>
    <w:rsid w:val="00300F15"/>
    <w:rsid w:val="00302301"/>
    <w:rsid w:val="003023B8"/>
    <w:rsid w:val="00302641"/>
    <w:rsid w:val="00302E2E"/>
    <w:rsid w:val="00304204"/>
    <w:rsid w:val="00305787"/>
    <w:rsid w:val="00306226"/>
    <w:rsid w:val="00312318"/>
    <w:rsid w:val="003134F2"/>
    <w:rsid w:val="00313553"/>
    <w:rsid w:val="003151C9"/>
    <w:rsid w:val="00315BE0"/>
    <w:rsid w:val="00316AA8"/>
    <w:rsid w:val="00316B05"/>
    <w:rsid w:val="00320104"/>
    <w:rsid w:val="00320B94"/>
    <w:rsid w:val="00321505"/>
    <w:rsid w:val="00321EDC"/>
    <w:rsid w:val="00322664"/>
    <w:rsid w:val="003230B3"/>
    <w:rsid w:val="003242CB"/>
    <w:rsid w:val="0032434F"/>
    <w:rsid w:val="00325D9D"/>
    <w:rsid w:val="00325F65"/>
    <w:rsid w:val="003265C6"/>
    <w:rsid w:val="003307E6"/>
    <w:rsid w:val="003310D0"/>
    <w:rsid w:val="003319F2"/>
    <w:rsid w:val="003355DE"/>
    <w:rsid w:val="0033570A"/>
    <w:rsid w:val="00335AB9"/>
    <w:rsid w:val="0033678A"/>
    <w:rsid w:val="0033741E"/>
    <w:rsid w:val="00341967"/>
    <w:rsid w:val="00341A54"/>
    <w:rsid w:val="003428E3"/>
    <w:rsid w:val="00343101"/>
    <w:rsid w:val="00343C14"/>
    <w:rsid w:val="00344038"/>
    <w:rsid w:val="0034453D"/>
    <w:rsid w:val="0034575A"/>
    <w:rsid w:val="00345985"/>
    <w:rsid w:val="00345DDC"/>
    <w:rsid w:val="00345F23"/>
    <w:rsid w:val="00346A9E"/>
    <w:rsid w:val="00347521"/>
    <w:rsid w:val="00350F9F"/>
    <w:rsid w:val="00351028"/>
    <w:rsid w:val="00354654"/>
    <w:rsid w:val="00354F7F"/>
    <w:rsid w:val="003556B6"/>
    <w:rsid w:val="00355F8C"/>
    <w:rsid w:val="00356BA0"/>
    <w:rsid w:val="003577C9"/>
    <w:rsid w:val="003644A9"/>
    <w:rsid w:val="003717A7"/>
    <w:rsid w:val="003738FC"/>
    <w:rsid w:val="00373A5E"/>
    <w:rsid w:val="00374A04"/>
    <w:rsid w:val="00375002"/>
    <w:rsid w:val="003762F7"/>
    <w:rsid w:val="003764BD"/>
    <w:rsid w:val="003770CB"/>
    <w:rsid w:val="003814F0"/>
    <w:rsid w:val="00383ED0"/>
    <w:rsid w:val="00384B79"/>
    <w:rsid w:val="00384E1D"/>
    <w:rsid w:val="00387E79"/>
    <w:rsid w:val="003910BC"/>
    <w:rsid w:val="003923E5"/>
    <w:rsid w:val="00393262"/>
    <w:rsid w:val="00393486"/>
    <w:rsid w:val="0039507B"/>
    <w:rsid w:val="003965A3"/>
    <w:rsid w:val="00397930"/>
    <w:rsid w:val="003A1144"/>
    <w:rsid w:val="003A1434"/>
    <w:rsid w:val="003A2539"/>
    <w:rsid w:val="003A2B2C"/>
    <w:rsid w:val="003A2D34"/>
    <w:rsid w:val="003A62F0"/>
    <w:rsid w:val="003A6C2F"/>
    <w:rsid w:val="003A6C44"/>
    <w:rsid w:val="003A78F4"/>
    <w:rsid w:val="003A796C"/>
    <w:rsid w:val="003B3203"/>
    <w:rsid w:val="003B35D6"/>
    <w:rsid w:val="003B40DC"/>
    <w:rsid w:val="003B49F3"/>
    <w:rsid w:val="003B52E4"/>
    <w:rsid w:val="003B5379"/>
    <w:rsid w:val="003B5AB3"/>
    <w:rsid w:val="003B5EAC"/>
    <w:rsid w:val="003B61C6"/>
    <w:rsid w:val="003B65B4"/>
    <w:rsid w:val="003B7EE7"/>
    <w:rsid w:val="003C0981"/>
    <w:rsid w:val="003C1F07"/>
    <w:rsid w:val="003C2186"/>
    <w:rsid w:val="003C3C4F"/>
    <w:rsid w:val="003C4851"/>
    <w:rsid w:val="003C5A4A"/>
    <w:rsid w:val="003C5EAA"/>
    <w:rsid w:val="003C75B6"/>
    <w:rsid w:val="003C7877"/>
    <w:rsid w:val="003C7FA6"/>
    <w:rsid w:val="003D10E4"/>
    <w:rsid w:val="003D1682"/>
    <w:rsid w:val="003D1706"/>
    <w:rsid w:val="003D1B17"/>
    <w:rsid w:val="003D24B1"/>
    <w:rsid w:val="003D5340"/>
    <w:rsid w:val="003D578D"/>
    <w:rsid w:val="003D7DAC"/>
    <w:rsid w:val="003D7E36"/>
    <w:rsid w:val="003E1324"/>
    <w:rsid w:val="003E20FC"/>
    <w:rsid w:val="003E21DE"/>
    <w:rsid w:val="003E33ED"/>
    <w:rsid w:val="003E378F"/>
    <w:rsid w:val="003E399E"/>
    <w:rsid w:val="003E44F9"/>
    <w:rsid w:val="003E4526"/>
    <w:rsid w:val="003E47CA"/>
    <w:rsid w:val="003E49E7"/>
    <w:rsid w:val="003E4A51"/>
    <w:rsid w:val="003E4D24"/>
    <w:rsid w:val="003E4EDF"/>
    <w:rsid w:val="003E5D4E"/>
    <w:rsid w:val="003E7470"/>
    <w:rsid w:val="003F07CE"/>
    <w:rsid w:val="003F45EF"/>
    <w:rsid w:val="003F4B94"/>
    <w:rsid w:val="003F558E"/>
    <w:rsid w:val="003F7211"/>
    <w:rsid w:val="004006EE"/>
    <w:rsid w:val="00401A14"/>
    <w:rsid w:val="00402322"/>
    <w:rsid w:val="00404408"/>
    <w:rsid w:val="00404EE1"/>
    <w:rsid w:val="00405983"/>
    <w:rsid w:val="0040608A"/>
    <w:rsid w:val="004075ED"/>
    <w:rsid w:val="00407E8B"/>
    <w:rsid w:val="00407F11"/>
    <w:rsid w:val="00410B78"/>
    <w:rsid w:val="004126ED"/>
    <w:rsid w:val="0041457B"/>
    <w:rsid w:val="004145C5"/>
    <w:rsid w:val="00415689"/>
    <w:rsid w:val="00416D1A"/>
    <w:rsid w:val="00417FF7"/>
    <w:rsid w:val="00420770"/>
    <w:rsid w:val="00421893"/>
    <w:rsid w:val="00422FAC"/>
    <w:rsid w:val="00424444"/>
    <w:rsid w:val="00424CBE"/>
    <w:rsid w:val="00424D64"/>
    <w:rsid w:val="00425EB3"/>
    <w:rsid w:val="004263F3"/>
    <w:rsid w:val="004266CA"/>
    <w:rsid w:val="00427476"/>
    <w:rsid w:val="00431F8F"/>
    <w:rsid w:val="00434912"/>
    <w:rsid w:val="004351AE"/>
    <w:rsid w:val="0043521A"/>
    <w:rsid w:val="0043580F"/>
    <w:rsid w:val="00436586"/>
    <w:rsid w:val="004371AD"/>
    <w:rsid w:val="004402A4"/>
    <w:rsid w:val="004403AA"/>
    <w:rsid w:val="0044204B"/>
    <w:rsid w:val="00442486"/>
    <w:rsid w:val="00442AFE"/>
    <w:rsid w:val="00442ECA"/>
    <w:rsid w:val="00444E91"/>
    <w:rsid w:val="004461E5"/>
    <w:rsid w:val="00446FC8"/>
    <w:rsid w:val="004470F3"/>
    <w:rsid w:val="00450E05"/>
    <w:rsid w:val="00453BD9"/>
    <w:rsid w:val="004547D8"/>
    <w:rsid w:val="0045630A"/>
    <w:rsid w:val="0045697A"/>
    <w:rsid w:val="004576B7"/>
    <w:rsid w:val="00460286"/>
    <w:rsid w:val="0046084B"/>
    <w:rsid w:val="00460B61"/>
    <w:rsid w:val="00461454"/>
    <w:rsid w:val="00461869"/>
    <w:rsid w:val="00461F0A"/>
    <w:rsid w:val="004622B1"/>
    <w:rsid w:val="0046272B"/>
    <w:rsid w:val="004642E0"/>
    <w:rsid w:val="0046517C"/>
    <w:rsid w:val="00466DD3"/>
    <w:rsid w:val="00466EBE"/>
    <w:rsid w:val="00467391"/>
    <w:rsid w:val="00470334"/>
    <w:rsid w:val="0047166E"/>
    <w:rsid w:val="0047168A"/>
    <w:rsid w:val="004727E1"/>
    <w:rsid w:val="00472BAB"/>
    <w:rsid w:val="00473C1E"/>
    <w:rsid w:val="004749F4"/>
    <w:rsid w:val="00476133"/>
    <w:rsid w:val="00481B71"/>
    <w:rsid w:val="00481D99"/>
    <w:rsid w:val="00483761"/>
    <w:rsid w:val="00484459"/>
    <w:rsid w:val="00484B03"/>
    <w:rsid w:val="00485B72"/>
    <w:rsid w:val="00487053"/>
    <w:rsid w:val="004902A6"/>
    <w:rsid w:val="0049030E"/>
    <w:rsid w:val="004908C3"/>
    <w:rsid w:val="00490FBB"/>
    <w:rsid w:val="00491288"/>
    <w:rsid w:val="004914A4"/>
    <w:rsid w:val="00491BE1"/>
    <w:rsid w:val="00491CE3"/>
    <w:rsid w:val="00494400"/>
    <w:rsid w:val="00494D3C"/>
    <w:rsid w:val="00494E29"/>
    <w:rsid w:val="00495AC4"/>
    <w:rsid w:val="00496617"/>
    <w:rsid w:val="00496C0F"/>
    <w:rsid w:val="00497830"/>
    <w:rsid w:val="00497EF5"/>
    <w:rsid w:val="004A0887"/>
    <w:rsid w:val="004A11A9"/>
    <w:rsid w:val="004A179C"/>
    <w:rsid w:val="004A1C32"/>
    <w:rsid w:val="004A22D5"/>
    <w:rsid w:val="004A2408"/>
    <w:rsid w:val="004A2716"/>
    <w:rsid w:val="004A2AFB"/>
    <w:rsid w:val="004A34CF"/>
    <w:rsid w:val="004A4022"/>
    <w:rsid w:val="004A4067"/>
    <w:rsid w:val="004A4AA1"/>
    <w:rsid w:val="004B07B1"/>
    <w:rsid w:val="004B13E0"/>
    <w:rsid w:val="004B1752"/>
    <w:rsid w:val="004B2393"/>
    <w:rsid w:val="004B4595"/>
    <w:rsid w:val="004B6CCC"/>
    <w:rsid w:val="004B6D4A"/>
    <w:rsid w:val="004B733E"/>
    <w:rsid w:val="004B7777"/>
    <w:rsid w:val="004C0087"/>
    <w:rsid w:val="004C03B9"/>
    <w:rsid w:val="004C0439"/>
    <w:rsid w:val="004C06D6"/>
    <w:rsid w:val="004C0DD6"/>
    <w:rsid w:val="004C185F"/>
    <w:rsid w:val="004C2475"/>
    <w:rsid w:val="004C2FC3"/>
    <w:rsid w:val="004C3109"/>
    <w:rsid w:val="004C4BD8"/>
    <w:rsid w:val="004C5109"/>
    <w:rsid w:val="004C66A3"/>
    <w:rsid w:val="004C6948"/>
    <w:rsid w:val="004D0CC9"/>
    <w:rsid w:val="004D1F16"/>
    <w:rsid w:val="004D28F8"/>
    <w:rsid w:val="004D3EAF"/>
    <w:rsid w:val="004D7157"/>
    <w:rsid w:val="004E1D67"/>
    <w:rsid w:val="004E2131"/>
    <w:rsid w:val="004E2E70"/>
    <w:rsid w:val="004E394A"/>
    <w:rsid w:val="004E3A79"/>
    <w:rsid w:val="004E425A"/>
    <w:rsid w:val="004E4D90"/>
    <w:rsid w:val="004E5EAB"/>
    <w:rsid w:val="004E624E"/>
    <w:rsid w:val="004E7A74"/>
    <w:rsid w:val="004E7E16"/>
    <w:rsid w:val="004F0E21"/>
    <w:rsid w:val="004F19BA"/>
    <w:rsid w:val="004F40EE"/>
    <w:rsid w:val="004F43A2"/>
    <w:rsid w:val="004F4DDD"/>
    <w:rsid w:val="004F5844"/>
    <w:rsid w:val="004F59F2"/>
    <w:rsid w:val="004F5F27"/>
    <w:rsid w:val="004F63A8"/>
    <w:rsid w:val="004F76D4"/>
    <w:rsid w:val="005000F7"/>
    <w:rsid w:val="00501B62"/>
    <w:rsid w:val="00503809"/>
    <w:rsid w:val="00504B79"/>
    <w:rsid w:val="00505C8A"/>
    <w:rsid w:val="00505EAD"/>
    <w:rsid w:val="005061F6"/>
    <w:rsid w:val="00506C01"/>
    <w:rsid w:val="0051032E"/>
    <w:rsid w:val="005108AD"/>
    <w:rsid w:val="00511212"/>
    <w:rsid w:val="005128C5"/>
    <w:rsid w:val="005136C0"/>
    <w:rsid w:val="005149F9"/>
    <w:rsid w:val="00514FB2"/>
    <w:rsid w:val="00515003"/>
    <w:rsid w:val="0051571F"/>
    <w:rsid w:val="00515DAB"/>
    <w:rsid w:val="00520C55"/>
    <w:rsid w:val="00521A8A"/>
    <w:rsid w:val="00523A2C"/>
    <w:rsid w:val="00523EF8"/>
    <w:rsid w:val="00524200"/>
    <w:rsid w:val="00524B26"/>
    <w:rsid w:val="00526A9F"/>
    <w:rsid w:val="005278A8"/>
    <w:rsid w:val="00530322"/>
    <w:rsid w:val="00532115"/>
    <w:rsid w:val="00532735"/>
    <w:rsid w:val="005329D1"/>
    <w:rsid w:val="00532CBF"/>
    <w:rsid w:val="00533EDA"/>
    <w:rsid w:val="005342D4"/>
    <w:rsid w:val="00535429"/>
    <w:rsid w:val="00536E87"/>
    <w:rsid w:val="00537698"/>
    <w:rsid w:val="005402C9"/>
    <w:rsid w:val="00541E38"/>
    <w:rsid w:val="005422B8"/>
    <w:rsid w:val="00542F6D"/>
    <w:rsid w:val="00543389"/>
    <w:rsid w:val="00543906"/>
    <w:rsid w:val="00543E9C"/>
    <w:rsid w:val="0054406C"/>
    <w:rsid w:val="00544F35"/>
    <w:rsid w:val="0054642D"/>
    <w:rsid w:val="005472F4"/>
    <w:rsid w:val="005476C6"/>
    <w:rsid w:val="00547CE5"/>
    <w:rsid w:val="00553627"/>
    <w:rsid w:val="005539F6"/>
    <w:rsid w:val="00553F3D"/>
    <w:rsid w:val="005562DF"/>
    <w:rsid w:val="00556315"/>
    <w:rsid w:val="00556788"/>
    <w:rsid w:val="00556839"/>
    <w:rsid w:val="00560081"/>
    <w:rsid w:val="0056116F"/>
    <w:rsid w:val="005626A4"/>
    <w:rsid w:val="00562A76"/>
    <w:rsid w:val="005638CC"/>
    <w:rsid w:val="0056446E"/>
    <w:rsid w:val="0056457A"/>
    <w:rsid w:val="00565B51"/>
    <w:rsid w:val="00565DF6"/>
    <w:rsid w:val="00567563"/>
    <w:rsid w:val="00567CD2"/>
    <w:rsid w:val="00571D20"/>
    <w:rsid w:val="00572FBC"/>
    <w:rsid w:val="00573624"/>
    <w:rsid w:val="00573D23"/>
    <w:rsid w:val="00575293"/>
    <w:rsid w:val="00575FFB"/>
    <w:rsid w:val="005764C6"/>
    <w:rsid w:val="005766DB"/>
    <w:rsid w:val="00577585"/>
    <w:rsid w:val="00577A2F"/>
    <w:rsid w:val="005805AC"/>
    <w:rsid w:val="00580EDB"/>
    <w:rsid w:val="00581449"/>
    <w:rsid w:val="00582B14"/>
    <w:rsid w:val="00585619"/>
    <w:rsid w:val="0058590D"/>
    <w:rsid w:val="005862CF"/>
    <w:rsid w:val="00586769"/>
    <w:rsid w:val="00587AB9"/>
    <w:rsid w:val="0059362B"/>
    <w:rsid w:val="005951EB"/>
    <w:rsid w:val="00595923"/>
    <w:rsid w:val="00596805"/>
    <w:rsid w:val="005A4A77"/>
    <w:rsid w:val="005B00F8"/>
    <w:rsid w:val="005B1532"/>
    <w:rsid w:val="005B1C2C"/>
    <w:rsid w:val="005B1D3C"/>
    <w:rsid w:val="005B3D6E"/>
    <w:rsid w:val="005B418A"/>
    <w:rsid w:val="005B4366"/>
    <w:rsid w:val="005B43F6"/>
    <w:rsid w:val="005B5F2C"/>
    <w:rsid w:val="005B7548"/>
    <w:rsid w:val="005C0B2A"/>
    <w:rsid w:val="005C1241"/>
    <w:rsid w:val="005C149C"/>
    <w:rsid w:val="005C2D68"/>
    <w:rsid w:val="005C2E18"/>
    <w:rsid w:val="005C3F22"/>
    <w:rsid w:val="005C4E59"/>
    <w:rsid w:val="005C6997"/>
    <w:rsid w:val="005D0150"/>
    <w:rsid w:val="005D040B"/>
    <w:rsid w:val="005D043A"/>
    <w:rsid w:val="005D0CAA"/>
    <w:rsid w:val="005D11F6"/>
    <w:rsid w:val="005D22EF"/>
    <w:rsid w:val="005D25ED"/>
    <w:rsid w:val="005D3533"/>
    <w:rsid w:val="005D3E28"/>
    <w:rsid w:val="005D4BB3"/>
    <w:rsid w:val="005D73B7"/>
    <w:rsid w:val="005E07E3"/>
    <w:rsid w:val="005E0948"/>
    <w:rsid w:val="005E2A92"/>
    <w:rsid w:val="005E4CE8"/>
    <w:rsid w:val="005E54C3"/>
    <w:rsid w:val="005E69A4"/>
    <w:rsid w:val="005E77A7"/>
    <w:rsid w:val="005E7A87"/>
    <w:rsid w:val="005F0306"/>
    <w:rsid w:val="005F15CC"/>
    <w:rsid w:val="005F1CBA"/>
    <w:rsid w:val="005F2E9B"/>
    <w:rsid w:val="005F31F3"/>
    <w:rsid w:val="005F3411"/>
    <w:rsid w:val="005F433C"/>
    <w:rsid w:val="005F48A9"/>
    <w:rsid w:val="005F48B5"/>
    <w:rsid w:val="005F540E"/>
    <w:rsid w:val="005F6816"/>
    <w:rsid w:val="005F6F69"/>
    <w:rsid w:val="005F6F83"/>
    <w:rsid w:val="005F7EA3"/>
    <w:rsid w:val="0060093B"/>
    <w:rsid w:val="006025FE"/>
    <w:rsid w:val="0060287A"/>
    <w:rsid w:val="00602B53"/>
    <w:rsid w:val="0060329A"/>
    <w:rsid w:val="006062D0"/>
    <w:rsid w:val="00610395"/>
    <w:rsid w:val="006120B8"/>
    <w:rsid w:val="00612115"/>
    <w:rsid w:val="006125CF"/>
    <w:rsid w:val="00612948"/>
    <w:rsid w:val="00612FEF"/>
    <w:rsid w:val="00613D25"/>
    <w:rsid w:val="00615CEC"/>
    <w:rsid w:val="006163EE"/>
    <w:rsid w:val="00620000"/>
    <w:rsid w:val="00620B0E"/>
    <w:rsid w:val="00620C25"/>
    <w:rsid w:val="0062471B"/>
    <w:rsid w:val="00625CE9"/>
    <w:rsid w:val="006312A1"/>
    <w:rsid w:val="006312E7"/>
    <w:rsid w:val="00632690"/>
    <w:rsid w:val="006328EC"/>
    <w:rsid w:val="00632BBA"/>
    <w:rsid w:val="00633596"/>
    <w:rsid w:val="006345FA"/>
    <w:rsid w:val="0063520F"/>
    <w:rsid w:val="00635C73"/>
    <w:rsid w:val="00635F8F"/>
    <w:rsid w:val="006366CF"/>
    <w:rsid w:val="006375E1"/>
    <w:rsid w:val="00637E4B"/>
    <w:rsid w:val="00641A02"/>
    <w:rsid w:val="00642205"/>
    <w:rsid w:val="0064244B"/>
    <w:rsid w:val="0064325E"/>
    <w:rsid w:val="00644336"/>
    <w:rsid w:val="0064444C"/>
    <w:rsid w:val="00644AF0"/>
    <w:rsid w:val="00644E4E"/>
    <w:rsid w:val="006453F1"/>
    <w:rsid w:val="00645A3D"/>
    <w:rsid w:val="00645F5D"/>
    <w:rsid w:val="00646690"/>
    <w:rsid w:val="00646BBB"/>
    <w:rsid w:val="0064737A"/>
    <w:rsid w:val="00650215"/>
    <w:rsid w:val="00650DD7"/>
    <w:rsid w:val="00650FAA"/>
    <w:rsid w:val="006512D8"/>
    <w:rsid w:val="00651673"/>
    <w:rsid w:val="006518B8"/>
    <w:rsid w:val="00651A1F"/>
    <w:rsid w:val="00651F7A"/>
    <w:rsid w:val="0065272B"/>
    <w:rsid w:val="00653358"/>
    <w:rsid w:val="006539D1"/>
    <w:rsid w:val="00656921"/>
    <w:rsid w:val="0065713C"/>
    <w:rsid w:val="006601D4"/>
    <w:rsid w:val="00660BA9"/>
    <w:rsid w:val="00662DAF"/>
    <w:rsid w:val="0066303D"/>
    <w:rsid w:val="006637BD"/>
    <w:rsid w:val="006648E0"/>
    <w:rsid w:val="0066718F"/>
    <w:rsid w:val="006711B6"/>
    <w:rsid w:val="006716C7"/>
    <w:rsid w:val="00672FEF"/>
    <w:rsid w:val="00674533"/>
    <w:rsid w:val="0067536A"/>
    <w:rsid w:val="0067623E"/>
    <w:rsid w:val="00677D6E"/>
    <w:rsid w:val="006803EB"/>
    <w:rsid w:val="006815E1"/>
    <w:rsid w:val="00681C99"/>
    <w:rsid w:val="006825F4"/>
    <w:rsid w:val="00682E1F"/>
    <w:rsid w:val="00682FF7"/>
    <w:rsid w:val="00683156"/>
    <w:rsid w:val="00684427"/>
    <w:rsid w:val="00685754"/>
    <w:rsid w:val="006859A3"/>
    <w:rsid w:val="006861CF"/>
    <w:rsid w:val="0068756E"/>
    <w:rsid w:val="00687F2B"/>
    <w:rsid w:val="00691070"/>
    <w:rsid w:val="00691404"/>
    <w:rsid w:val="00693E10"/>
    <w:rsid w:val="0069509A"/>
    <w:rsid w:val="006964F0"/>
    <w:rsid w:val="00696957"/>
    <w:rsid w:val="0069714E"/>
    <w:rsid w:val="0069734B"/>
    <w:rsid w:val="006A3313"/>
    <w:rsid w:val="006A37B3"/>
    <w:rsid w:val="006A516D"/>
    <w:rsid w:val="006A5936"/>
    <w:rsid w:val="006A6231"/>
    <w:rsid w:val="006A6B3C"/>
    <w:rsid w:val="006A76A9"/>
    <w:rsid w:val="006B1D6B"/>
    <w:rsid w:val="006B36E3"/>
    <w:rsid w:val="006B38F1"/>
    <w:rsid w:val="006B53D6"/>
    <w:rsid w:val="006B5605"/>
    <w:rsid w:val="006B760C"/>
    <w:rsid w:val="006C0539"/>
    <w:rsid w:val="006C0E3C"/>
    <w:rsid w:val="006C15C3"/>
    <w:rsid w:val="006C2BC6"/>
    <w:rsid w:val="006C3200"/>
    <w:rsid w:val="006C398B"/>
    <w:rsid w:val="006C49FD"/>
    <w:rsid w:val="006C4AAD"/>
    <w:rsid w:val="006C4D03"/>
    <w:rsid w:val="006C6F6C"/>
    <w:rsid w:val="006C780F"/>
    <w:rsid w:val="006D0737"/>
    <w:rsid w:val="006D0904"/>
    <w:rsid w:val="006D271A"/>
    <w:rsid w:val="006D29E6"/>
    <w:rsid w:val="006D2E98"/>
    <w:rsid w:val="006D346F"/>
    <w:rsid w:val="006D4182"/>
    <w:rsid w:val="006D4603"/>
    <w:rsid w:val="006D47C6"/>
    <w:rsid w:val="006D4A1D"/>
    <w:rsid w:val="006D598B"/>
    <w:rsid w:val="006D764D"/>
    <w:rsid w:val="006E01B9"/>
    <w:rsid w:val="006E2C80"/>
    <w:rsid w:val="006E44ED"/>
    <w:rsid w:val="006E55F7"/>
    <w:rsid w:val="006E67CA"/>
    <w:rsid w:val="006E6EE3"/>
    <w:rsid w:val="006E7E10"/>
    <w:rsid w:val="006F0694"/>
    <w:rsid w:val="006F1469"/>
    <w:rsid w:val="006F1FB3"/>
    <w:rsid w:val="006F23B9"/>
    <w:rsid w:val="006F2AA6"/>
    <w:rsid w:val="006F6A19"/>
    <w:rsid w:val="006F6F5C"/>
    <w:rsid w:val="006F786F"/>
    <w:rsid w:val="006F7C57"/>
    <w:rsid w:val="0070017C"/>
    <w:rsid w:val="00700598"/>
    <w:rsid w:val="00700BD3"/>
    <w:rsid w:val="00700D05"/>
    <w:rsid w:val="00702A0C"/>
    <w:rsid w:val="00702C4D"/>
    <w:rsid w:val="00703A04"/>
    <w:rsid w:val="00704754"/>
    <w:rsid w:val="007069EA"/>
    <w:rsid w:val="00706D03"/>
    <w:rsid w:val="00710CD6"/>
    <w:rsid w:val="00711DE2"/>
    <w:rsid w:val="00712CB1"/>
    <w:rsid w:val="00714269"/>
    <w:rsid w:val="007147F4"/>
    <w:rsid w:val="007155FB"/>
    <w:rsid w:val="0071592B"/>
    <w:rsid w:val="00716355"/>
    <w:rsid w:val="007208ED"/>
    <w:rsid w:val="00720A0F"/>
    <w:rsid w:val="00721524"/>
    <w:rsid w:val="0072392D"/>
    <w:rsid w:val="007243FE"/>
    <w:rsid w:val="0072447F"/>
    <w:rsid w:val="007272C2"/>
    <w:rsid w:val="007310D7"/>
    <w:rsid w:val="0073159B"/>
    <w:rsid w:val="007322A5"/>
    <w:rsid w:val="00732393"/>
    <w:rsid w:val="00732420"/>
    <w:rsid w:val="00732B3E"/>
    <w:rsid w:val="00732CCB"/>
    <w:rsid w:val="00734EB5"/>
    <w:rsid w:val="007350FF"/>
    <w:rsid w:val="007353B5"/>
    <w:rsid w:val="00735ED3"/>
    <w:rsid w:val="00736B13"/>
    <w:rsid w:val="00737471"/>
    <w:rsid w:val="007412B6"/>
    <w:rsid w:val="00742A76"/>
    <w:rsid w:val="00743460"/>
    <w:rsid w:val="007448D5"/>
    <w:rsid w:val="0074518C"/>
    <w:rsid w:val="0074529B"/>
    <w:rsid w:val="007455A6"/>
    <w:rsid w:val="007455BA"/>
    <w:rsid w:val="00746B8A"/>
    <w:rsid w:val="00746CD4"/>
    <w:rsid w:val="00746FD0"/>
    <w:rsid w:val="00751646"/>
    <w:rsid w:val="007523BD"/>
    <w:rsid w:val="00752B6D"/>
    <w:rsid w:val="00753C76"/>
    <w:rsid w:val="007548EF"/>
    <w:rsid w:val="00754DF9"/>
    <w:rsid w:val="007579BB"/>
    <w:rsid w:val="00757B76"/>
    <w:rsid w:val="00757F3A"/>
    <w:rsid w:val="00761E2B"/>
    <w:rsid w:val="00762FC7"/>
    <w:rsid w:val="0076333A"/>
    <w:rsid w:val="007635B4"/>
    <w:rsid w:val="00765678"/>
    <w:rsid w:val="007661EF"/>
    <w:rsid w:val="007676F2"/>
    <w:rsid w:val="00770C72"/>
    <w:rsid w:val="00772157"/>
    <w:rsid w:val="0077224D"/>
    <w:rsid w:val="007725E4"/>
    <w:rsid w:val="00773249"/>
    <w:rsid w:val="007752C3"/>
    <w:rsid w:val="00775DBC"/>
    <w:rsid w:val="00777438"/>
    <w:rsid w:val="00777494"/>
    <w:rsid w:val="00777519"/>
    <w:rsid w:val="00777AE9"/>
    <w:rsid w:val="00780A63"/>
    <w:rsid w:val="007816B3"/>
    <w:rsid w:val="00781E9D"/>
    <w:rsid w:val="00782424"/>
    <w:rsid w:val="0078256F"/>
    <w:rsid w:val="0078257C"/>
    <w:rsid w:val="00784A1D"/>
    <w:rsid w:val="0078598A"/>
    <w:rsid w:val="00785F3E"/>
    <w:rsid w:val="00786877"/>
    <w:rsid w:val="0079102B"/>
    <w:rsid w:val="0079144A"/>
    <w:rsid w:val="00792582"/>
    <w:rsid w:val="00793093"/>
    <w:rsid w:val="00793099"/>
    <w:rsid w:val="007944E5"/>
    <w:rsid w:val="00794F49"/>
    <w:rsid w:val="0079548D"/>
    <w:rsid w:val="00795A27"/>
    <w:rsid w:val="00795CB6"/>
    <w:rsid w:val="00795E5D"/>
    <w:rsid w:val="0079656D"/>
    <w:rsid w:val="0079700C"/>
    <w:rsid w:val="007A01DC"/>
    <w:rsid w:val="007A0A20"/>
    <w:rsid w:val="007A10D4"/>
    <w:rsid w:val="007A15B9"/>
    <w:rsid w:val="007A2D7F"/>
    <w:rsid w:val="007A46D2"/>
    <w:rsid w:val="007A4700"/>
    <w:rsid w:val="007A491A"/>
    <w:rsid w:val="007A5998"/>
    <w:rsid w:val="007A5B69"/>
    <w:rsid w:val="007A7FB1"/>
    <w:rsid w:val="007B2B47"/>
    <w:rsid w:val="007B44B1"/>
    <w:rsid w:val="007B54E0"/>
    <w:rsid w:val="007B66A3"/>
    <w:rsid w:val="007B6C81"/>
    <w:rsid w:val="007B7877"/>
    <w:rsid w:val="007C1B18"/>
    <w:rsid w:val="007C4459"/>
    <w:rsid w:val="007C45FF"/>
    <w:rsid w:val="007C7210"/>
    <w:rsid w:val="007D19EC"/>
    <w:rsid w:val="007D237B"/>
    <w:rsid w:val="007D2C5A"/>
    <w:rsid w:val="007D2EC6"/>
    <w:rsid w:val="007D5132"/>
    <w:rsid w:val="007D5965"/>
    <w:rsid w:val="007D5FE2"/>
    <w:rsid w:val="007D666E"/>
    <w:rsid w:val="007D6E9D"/>
    <w:rsid w:val="007D7901"/>
    <w:rsid w:val="007E1472"/>
    <w:rsid w:val="007E1C58"/>
    <w:rsid w:val="007E20AC"/>
    <w:rsid w:val="007E2FB1"/>
    <w:rsid w:val="007E3501"/>
    <w:rsid w:val="007E49A7"/>
    <w:rsid w:val="007E52B5"/>
    <w:rsid w:val="007E66BE"/>
    <w:rsid w:val="007E7171"/>
    <w:rsid w:val="007E7965"/>
    <w:rsid w:val="007F1BBB"/>
    <w:rsid w:val="007F2EC8"/>
    <w:rsid w:val="007F337A"/>
    <w:rsid w:val="007F3BCA"/>
    <w:rsid w:val="007F5013"/>
    <w:rsid w:val="007F6F12"/>
    <w:rsid w:val="007F7DD3"/>
    <w:rsid w:val="007F7E84"/>
    <w:rsid w:val="007F7EAD"/>
    <w:rsid w:val="00801CAA"/>
    <w:rsid w:val="00801D6C"/>
    <w:rsid w:val="00802207"/>
    <w:rsid w:val="008022D0"/>
    <w:rsid w:val="008040C5"/>
    <w:rsid w:val="008057AE"/>
    <w:rsid w:val="00807225"/>
    <w:rsid w:val="0080722F"/>
    <w:rsid w:val="00807645"/>
    <w:rsid w:val="008104A2"/>
    <w:rsid w:val="008107A0"/>
    <w:rsid w:val="00811172"/>
    <w:rsid w:val="00812FB0"/>
    <w:rsid w:val="00813DBE"/>
    <w:rsid w:val="0081597D"/>
    <w:rsid w:val="00817D1E"/>
    <w:rsid w:val="00820566"/>
    <w:rsid w:val="00820E4D"/>
    <w:rsid w:val="00821CD6"/>
    <w:rsid w:val="00821EBF"/>
    <w:rsid w:val="00822A17"/>
    <w:rsid w:val="0082460F"/>
    <w:rsid w:val="008248E3"/>
    <w:rsid w:val="0082781F"/>
    <w:rsid w:val="00827FBF"/>
    <w:rsid w:val="008301EB"/>
    <w:rsid w:val="0083294A"/>
    <w:rsid w:val="00832F9E"/>
    <w:rsid w:val="0083312B"/>
    <w:rsid w:val="00834850"/>
    <w:rsid w:val="00834DBE"/>
    <w:rsid w:val="008351B7"/>
    <w:rsid w:val="008353F7"/>
    <w:rsid w:val="0083562B"/>
    <w:rsid w:val="008360B4"/>
    <w:rsid w:val="00836272"/>
    <w:rsid w:val="00842C55"/>
    <w:rsid w:val="00842D42"/>
    <w:rsid w:val="008437A1"/>
    <w:rsid w:val="00845B8B"/>
    <w:rsid w:val="00845D3B"/>
    <w:rsid w:val="00847ECB"/>
    <w:rsid w:val="00850E2B"/>
    <w:rsid w:val="00851EA7"/>
    <w:rsid w:val="00852C5F"/>
    <w:rsid w:val="008553D5"/>
    <w:rsid w:val="00855788"/>
    <w:rsid w:val="008572F7"/>
    <w:rsid w:val="00857394"/>
    <w:rsid w:val="008603FF"/>
    <w:rsid w:val="00860D70"/>
    <w:rsid w:val="008612BF"/>
    <w:rsid w:val="00862C05"/>
    <w:rsid w:val="00863DA4"/>
    <w:rsid w:val="008658A2"/>
    <w:rsid w:val="008661C3"/>
    <w:rsid w:val="0086722D"/>
    <w:rsid w:val="008677A3"/>
    <w:rsid w:val="00867F8E"/>
    <w:rsid w:val="00870619"/>
    <w:rsid w:val="00870E6A"/>
    <w:rsid w:val="00871EC1"/>
    <w:rsid w:val="00874FD6"/>
    <w:rsid w:val="00875453"/>
    <w:rsid w:val="00875B96"/>
    <w:rsid w:val="00876288"/>
    <w:rsid w:val="008808FB"/>
    <w:rsid w:val="0088237C"/>
    <w:rsid w:val="00882555"/>
    <w:rsid w:val="00882BE9"/>
    <w:rsid w:val="00882D18"/>
    <w:rsid w:val="00883EE9"/>
    <w:rsid w:val="008843E4"/>
    <w:rsid w:val="00885428"/>
    <w:rsid w:val="00885713"/>
    <w:rsid w:val="00885EB1"/>
    <w:rsid w:val="0088764C"/>
    <w:rsid w:val="008904FC"/>
    <w:rsid w:val="008914F8"/>
    <w:rsid w:val="00891B2B"/>
    <w:rsid w:val="00893706"/>
    <w:rsid w:val="00893B54"/>
    <w:rsid w:val="00893BAB"/>
    <w:rsid w:val="008945ED"/>
    <w:rsid w:val="0089518B"/>
    <w:rsid w:val="0089534D"/>
    <w:rsid w:val="00896B2F"/>
    <w:rsid w:val="008A0717"/>
    <w:rsid w:val="008A3007"/>
    <w:rsid w:val="008A4E67"/>
    <w:rsid w:val="008A59B1"/>
    <w:rsid w:val="008A5ACA"/>
    <w:rsid w:val="008A5E91"/>
    <w:rsid w:val="008A6745"/>
    <w:rsid w:val="008A7201"/>
    <w:rsid w:val="008A7D6A"/>
    <w:rsid w:val="008A7F3B"/>
    <w:rsid w:val="008B0011"/>
    <w:rsid w:val="008B1DC4"/>
    <w:rsid w:val="008B204F"/>
    <w:rsid w:val="008B2CA3"/>
    <w:rsid w:val="008B48AA"/>
    <w:rsid w:val="008B4AD0"/>
    <w:rsid w:val="008B7561"/>
    <w:rsid w:val="008B765A"/>
    <w:rsid w:val="008B7BE0"/>
    <w:rsid w:val="008C18F5"/>
    <w:rsid w:val="008C1B06"/>
    <w:rsid w:val="008C1DBD"/>
    <w:rsid w:val="008C3180"/>
    <w:rsid w:val="008C3B1C"/>
    <w:rsid w:val="008C4107"/>
    <w:rsid w:val="008C68FE"/>
    <w:rsid w:val="008C7038"/>
    <w:rsid w:val="008C7E58"/>
    <w:rsid w:val="008D0467"/>
    <w:rsid w:val="008D05C8"/>
    <w:rsid w:val="008D0984"/>
    <w:rsid w:val="008D1950"/>
    <w:rsid w:val="008D262D"/>
    <w:rsid w:val="008D2785"/>
    <w:rsid w:val="008D2BF5"/>
    <w:rsid w:val="008D34C9"/>
    <w:rsid w:val="008D65D5"/>
    <w:rsid w:val="008E01F2"/>
    <w:rsid w:val="008E14E1"/>
    <w:rsid w:val="008E5CE3"/>
    <w:rsid w:val="008E6D7C"/>
    <w:rsid w:val="008F2277"/>
    <w:rsid w:val="008F3042"/>
    <w:rsid w:val="008F3A46"/>
    <w:rsid w:val="008F3D7E"/>
    <w:rsid w:val="008F43E1"/>
    <w:rsid w:val="008F7AA5"/>
    <w:rsid w:val="00900841"/>
    <w:rsid w:val="009015FF"/>
    <w:rsid w:val="0090372B"/>
    <w:rsid w:val="0090558B"/>
    <w:rsid w:val="00905975"/>
    <w:rsid w:val="00905B54"/>
    <w:rsid w:val="00905D79"/>
    <w:rsid w:val="00906F20"/>
    <w:rsid w:val="00910038"/>
    <w:rsid w:val="00911E28"/>
    <w:rsid w:val="00911FBA"/>
    <w:rsid w:val="009130C4"/>
    <w:rsid w:val="00913853"/>
    <w:rsid w:val="00913C5A"/>
    <w:rsid w:val="009152F6"/>
    <w:rsid w:val="00916BEC"/>
    <w:rsid w:val="00917D76"/>
    <w:rsid w:val="00920981"/>
    <w:rsid w:val="009219BB"/>
    <w:rsid w:val="00922022"/>
    <w:rsid w:val="00924736"/>
    <w:rsid w:val="00925E1A"/>
    <w:rsid w:val="009275F1"/>
    <w:rsid w:val="00927C51"/>
    <w:rsid w:val="00927D72"/>
    <w:rsid w:val="00927F00"/>
    <w:rsid w:val="00930588"/>
    <w:rsid w:val="00930E52"/>
    <w:rsid w:val="00932A77"/>
    <w:rsid w:val="00933A9B"/>
    <w:rsid w:val="009367D8"/>
    <w:rsid w:val="00936CD9"/>
    <w:rsid w:val="00937455"/>
    <w:rsid w:val="00937C86"/>
    <w:rsid w:val="009403B0"/>
    <w:rsid w:val="00940A2C"/>
    <w:rsid w:val="00940BCD"/>
    <w:rsid w:val="009445EB"/>
    <w:rsid w:val="00944772"/>
    <w:rsid w:val="00944F42"/>
    <w:rsid w:val="00944F46"/>
    <w:rsid w:val="00945602"/>
    <w:rsid w:val="00945BE4"/>
    <w:rsid w:val="00946C58"/>
    <w:rsid w:val="00947177"/>
    <w:rsid w:val="00947412"/>
    <w:rsid w:val="00947468"/>
    <w:rsid w:val="00947E9F"/>
    <w:rsid w:val="0095078B"/>
    <w:rsid w:val="00952050"/>
    <w:rsid w:val="0095220A"/>
    <w:rsid w:val="009524B0"/>
    <w:rsid w:val="00953A90"/>
    <w:rsid w:val="00955993"/>
    <w:rsid w:val="00955B7B"/>
    <w:rsid w:val="009569EE"/>
    <w:rsid w:val="009601A6"/>
    <w:rsid w:val="009603DE"/>
    <w:rsid w:val="009642A6"/>
    <w:rsid w:val="00965AE1"/>
    <w:rsid w:val="00966194"/>
    <w:rsid w:val="00966766"/>
    <w:rsid w:val="00966D77"/>
    <w:rsid w:val="0097010E"/>
    <w:rsid w:val="00970151"/>
    <w:rsid w:val="00970198"/>
    <w:rsid w:val="00970355"/>
    <w:rsid w:val="00970669"/>
    <w:rsid w:val="00972196"/>
    <w:rsid w:val="00972B5C"/>
    <w:rsid w:val="00974512"/>
    <w:rsid w:val="0097456A"/>
    <w:rsid w:val="00976007"/>
    <w:rsid w:val="00976C0E"/>
    <w:rsid w:val="0097738A"/>
    <w:rsid w:val="00977613"/>
    <w:rsid w:val="00980049"/>
    <w:rsid w:val="009804F8"/>
    <w:rsid w:val="00981AD8"/>
    <w:rsid w:val="00982A0A"/>
    <w:rsid w:val="00983149"/>
    <w:rsid w:val="009836EC"/>
    <w:rsid w:val="00983BCE"/>
    <w:rsid w:val="0098442D"/>
    <w:rsid w:val="009848E2"/>
    <w:rsid w:val="009860EC"/>
    <w:rsid w:val="009901DF"/>
    <w:rsid w:val="00991528"/>
    <w:rsid w:val="0099160A"/>
    <w:rsid w:val="00993308"/>
    <w:rsid w:val="00997202"/>
    <w:rsid w:val="009979E9"/>
    <w:rsid w:val="00997A80"/>
    <w:rsid w:val="009A00AA"/>
    <w:rsid w:val="009A018E"/>
    <w:rsid w:val="009A0EBD"/>
    <w:rsid w:val="009A1A9F"/>
    <w:rsid w:val="009A2004"/>
    <w:rsid w:val="009A20BD"/>
    <w:rsid w:val="009A3004"/>
    <w:rsid w:val="009A335F"/>
    <w:rsid w:val="009A33F3"/>
    <w:rsid w:val="009A36C1"/>
    <w:rsid w:val="009A38A6"/>
    <w:rsid w:val="009A3D6B"/>
    <w:rsid w:val="009A4A8F"/>
    <w:rsid w:val="009A4F76"/>
    <w:rsid w:val="009A5A48"/>
    <w:rsid w:val="009A67A9"/>
    <w:rsid w:val="009A78A3"/>
    <w:rsid w:val="009B072E"/>
    <w:rsid w:val="009B0B61"/>
    <w:rsid w:val="009B49BE"/>
    <w:rsid w:val="009B5664"/>
    <w:rsid w:val="009B7039"/>
    <w:rsid w:val="009B7C74"/>
    <w:rsid w:val="009C1757"/>
    <w:rsid w:val="009C3FEB"/>
    <w:rsid w:val="009C4420"/>
    <w:rsid w:val="009C4F37"/>
    <w:rsid w:val="009C5483"/>
    <w:rsid w:val="009C5E5A"/>
    <w:rsid w:val="009C5F08"/>
    <w:rsid w:val="009C6E1D"/>
    <w:rsid w:val="009C709A"/>
    <w:rsid w:val="009C7F65"/>
    <w:rsid w:val="009D0838"/>
    <w:rsid w:val="009D092D"/>
    <w:rsid w:val="009D0937"/>
    <w:rsid w:val="009D0C27"/>
    <w:rsid w:val="009D118F"/>
    <w:rsid w:val="009D2C81"/>
    <w:rsid w:val="009D3054"/>
    <w:rsid w:val="009D30AB"/>
    <w:rsid w:val="009D32FC"/>
    <w:rsid w:val="009D5570"/>
    <w:rsid w:val="009D5B71"/>
    <w:rsid w:val="009D624E"/>
    <w:rsid w:val="009D629B"/>
    <w:rsid w:val="009D752E"/>
    <w:rsid w:val="009D7BC0"/>
    <w:rsid w:val="009E0292"/>
    <w:rsid w:val="009E08BE"/>
    <w:rsid w:val="009E0BCD"/>
    <w:rsid w:val="009E168F"/>
    <w:rsid w:val="009E2688"/>
    <w:rsid w:val="009E2AD6"/>
    <w:rsid w:val="009E2EE8"/>
    <w:rsid w:val="009E50E0"/>
    <w:rsid w:val="009E54F6"/>
    <w:rsid w:val="009E614B"/>
    <w:rsid w:val="009E6B77"/>
    <w:rsid w:val="009F2AF6"/>
    <w:rsid w:val="009F48A9"/>
    <w:rsid w:val="009F4A15"/>
    <w:rsid w:val="009F4D98"/>
    <w:rsid w:val="009F57B0"/>
    <w:rsid w:val="009F6281"/>
    <w:rsid w:val="009F7F43"/>
    <w:rsid w:val="00A02B08"/>
    <w:rsid w:val="00A033D9"/>
    <w:rsid w:val="00A03CA5"/>
    <w:rsid w:val="00A067AD"/>
    <w:rsid w:val="00A068AA"/>
    <w:rsid w:val="00A06FB5"/>
    <w:rsid w:val="00A076F3"/>
    <w:rsid w:val="00A078C7"/>
    <w:rsid w:val="00A10E29"/>
    <w:rsid w:val="00A120D0"/>
    <w:rsid w:val="00A12C6E"/>
    <w:rsid w:val="00A152BC"/>
    <w:rsid w:val="00A15D4B"/>
    <w:rsid w:val="00A15E68"/>
    <w:rsid w:val="00A16180"/>
    <w:rsid w:val="00A1772B"/>
    <w:rsid w:val="00A200D6"/>
    <w:rsid w:val="00A2059C"/>
    <w:rsid w:val="00A209FB"/>
    <w:rsid w:val="00A237E1"/>
    <w:rsid w:val="00A23A90"/>
    <w:rsid w:val="00A24117"/>
    <w:rsid w:val="00A24763"/>
    <w:rsid w:val="00A24817"/>
    <w:rsid w:val="00A24A19"/>
    <w:rsid w:val="00A24E36"/>
    <w:rsid w:val="00A257C2"/>
    <w:rsid w:val="00A25DC9"/>
    <w:rsid w:val="00A26AD1"/>
    <w:rsid w:val="00A27925"/>
    <w:rsid w:val="00A27B9E"/>
    <w:rsid w:val="00A3071F"/>
    <w:rsid w:val="00A30C7C"/>
    <w:rsid w:val="00A31889"/>
    <w:rsid w:val="00A34A4B"/>
    <w:rsid w:val="00A37015"/>
    <w:rsid w:val="00A3794B"/>
    <w:rsid w:val="00A37CED"/>
    <w:rsid w:val="00A40D84"/>
    <w:rsid w:val="00A41A59"/>
    <w:rsid w:val="00A4249F"/>
    <w:rsid w:val="00A42BD4"/>
    <w:rsid w:val="00A42E87"/>
    <w:rsid w:val="00A4463E"/>
    <w:rsid w:val="00A45183"/>
    <w:rsid w:val="00A45436"/>
    <w:rsid w:val="00A45626"/>
    <w:rsid w:val="00A46B04"/>
    <w:rsid w:val="00A46DAC"/>
    <w:rsid w:val="00A47E72"/>
    <w:rsid w:val="00A50046"/>
    <w:rsid w:val="00A50721"/>
    <w:rsid w:val="00A50C79"/>
    <w:rsid w:val="00A51C9E"/>
    <w:rsid w:val="00A532EF"/>
    <w:rsid w:val="00A54530"/>
    <w:rsid w:val="00A55301"/>
    <w:rsid w:val="00A55869"/>
    <w:rsid w:val="00A5731F"/>
    <w:rsid w:val="00A60187"/>
    <w:rsid w:val="00A62023"/>
    <w:rsid w:val="00A6242E"/>
    <w:rsid w:val="00A62595"/>
    <w:rsid w:val="00A625C9"/>
    <w:rsid w:val="00A62689"/>
    <w:rsid w:val="00A6476D"/>
    <w:rsid w:val="00A64A32"/>
    <w:rsid w:val="00A654BF"/>
    <w:rsid w:val="00A65B9E"/>
    <w:rsid w:val="00A6602C"/>
    <w:rsid w:val="00A678C2"/>
    <w:rsid w:val="00A7229D"/>
    <w:rsid w:val="00A7264F"/>
    <w:rsid w:val="00A732E1"/>
    <w:rsid w:val="00A738A2"/>
    <w:rsid w:val="00A73F3B"/>
    <w:rsid w:val="00A74BD0"/>
    <w:rsid w:val="00A752ED"/>
    <w:rsid w:val="00A76AC9"/>
    <w:rsid w:val="00A807C0"/>
    <w:rsid w:val="00A813AE"/>
    <w:rsid w:val="00A81CF3"/>
    <w:rsid w:val="00A825FD"/>
    <w:rsid w:val="00A8333C"/>
    <w:rsid w:val="00A84194"/>
    <w:rsid w:val="00A842C4"/>
    <w:rsid w:val="00A84C3B"/>
    <w:rsid w:val="00A90C80"/>
    <w:rsid w:val="00A918C7"/>
    <w:rsid w:val="00A92655"/>
    <w:rsid w:val="00A92EEC"/>
    <w:rsid w:val="00A933BB"/>
    <w:rsid w:val="00A93983"/>
    <w:rsid w:val="00A93DD4"/>
    <w:rsid w:val="00A945C6"/>
    <w:rsid w:val="00A94A29"/>
    <w:rsid w:val="00A94ABB"/>
    <w:rsid w:val="00A96871"/>
    <w:rsid w:val="00A96B18"/>
    <w:rsid w:val="00A970AD"/>
    <w:rsid w:val="00A97715"/>
    <w:rsid w:val="00AA0674"/>
    <w:rsid w:val="00AA148C"/>
    <w:rsid w:val="00AA157C"/>
    <w:rsid w:val="00AA1903"/>
    <w:rsid w:val="00AA2AB1"/>
    <w:rsid w:val="00AA2D9D"/>
    <w:rsid w:val="00AA302C"/>
    <w:rsid w:val="00AA38AE"/>
    <w:rsid w:val="00AA4223"/>
    <w:rsid w:val="00AA4453"/>
    <w:rsid w:val="00AA4809"/>
    <w:rsid w:val="00AA5006"/>
    <w:rsid w:val="00AA6B39"/>
    <w:rsid w:val="00AA6E88"/>
    <w:rsid w:val="00AA6F19"/>
    <w:rsid w:val="00AB1DEC"/>
    <w:rsid w:val="00AB2368"/>
    <w:rsid w:val="00AB2A55"/>
    <w:rsid w:val="00AB4F39"/>
    <w:rsid w:val="00AB4FFF"/>
    <w:rsid w:val="00AB7F5E"/>
    <w:rsid w:val="00AB7FF5"/>
    <w:rsid w:val="00AC08CB"/>
    <w:rsid w:val="00AC1934"/>
    <w:rsid w:val="00AC3D25"/>
    <w:rsid w:val="00AC5500"/>
    <w:rsid w:val="00AC5811"/>
    <w:rsid w:val="00AC5A6E"/>
    <w:rsid w:val="00AC61C2"/>
    <w:rsid w:val="00AC67E1"/>
    <w:rsid w:val="00AD0558"/>
    <w:rsid w:val="00AD0751"/>
    <w:rsid w:val="00AD1498"/>
    <w:rsid w:val="00AD19C2"/>
    <w:rsid w:val="00AD28A3"/>
    <w:rsid w:val="00AD291B"/>
    <w:rsid w:val="00AD34B7"/>
    <w:rsid w:val="00AD3F50"/>
    <w:rsid w:val="00AD5552"/>
    <w:rsid w:val="00AD7807"/>
    <w:rsid w:val="00AE0256"/>
    <w:rsid w:val="00AE06BC"/>
    <w:rsid w:val="00AE0C73"/>
    <w:rsid w:val="00AE0F53"/>
    <w:rsid w:val="00AE386C"/>
    <w:rsid w:val="00AE4E97"/>
    <w:rsid w:val="00AE56C8"/>
    <w:rsid w:val="00AE62A9"/>
    <w:rsid w:val="00AF21DF"/>
    <w:rsid w:val="00AF2FEB"/>
    <w:rsid w:val="00AF301E"/>
    <w:rsid w:val="00AF462B"/>
    <w:rsid w:val="00AF5E2E"/>
    <w:rsid w:val="00AF6853"/>
    <w:rsid w:val="00AF7E82"/>
    <w:rsid w:val="00AF7FFD"/>
    <w:rsid w:val="00B0066E"/>
    <w:rsid w:val="00B00672"/>
    <w:rsid w:val="00B00907"/>
    <w:rsid w:val="00B01559"/>
    <w:rsid w:val="00B016A4"/>
    <w:rsid w:val="00B018CA"/>
    <w:rsid w:val="00B021C7"/>
    <w:rsid w:val="00B04AA2"/>
    <w:rsid w:val="00B050CC"/>
    <w:rsid w:val="00B0699C"/>
    <w:rsid w:val="00B07988"/>
    <w:rsid w:val="00B11584"/>
    <w:rsid w:val="00B11F29"/>
    <w:rsid w:val="00B128D2"/>
    <w:rsid w:val="00B12D80"/>
    <w:rsid w:val="00B12E52"/>
    <w:rsid w:val="00B136CE"/>
    <w:rsid w:val="00B13EC6"/>
    <w:rsid w:val="00B1481B"/>
    <w:rsid w:val="00B155ED"/>
    <w:rsid w:val="00B15D0C"/>
    <w:rsid w:val="00B169EC"/>
    <w:rsid w:val="00B17991"/>
    <w:rsid w:val="00B17C77"/>
    <w:rsid w:val="00B21D4E"/>
    <w:rsid w:val="00B22552"/>
    <w:rsid w:val="00B2261E"/>
    <w:rsid w:val="00B22B7E"/>
    <w:rsid w:val="00B24A08"/>
    <w:rsid w:val="00B25214"/>
    <w:rsid w:val="00B305A1"/>
    <w:rsid w:val="00B31CB3"/>
    <w:rsid w:val="00B31FC2"/>
    <w:rsid w:val="00B3216E"/>
    <w:rsid w:val="00B3286E"/>
    <w:rsid w:val="00B3310F"/>
    <w:rsid w:val="00B33760"/>
    <w:rsid w:val="00B33E69"/>
    <w:rsid w:val="00B33E8F"/>
    <w:rsid w:val="00B35657"/>
    <w:rsid w:val="00B37BE0"/>
    <w:rsid w:val="00B37C54"/>
    <w:rsid w:val="00B37FE0"/>
    <w:rsid w:val="00B4014E"/>
    <w:rsid w:val="00B4039F"/>
    <w:rsid w:val="00B40A39"/>
    <w:rsid w:val="00B42ACF"/>
    <w:rsid w:val="00B42CEB"/>
    <w:rsid w:val="00B42E11"/>
    <w:rsid w:val="00B433E8"/>
    <w:rsid w:val="00B4446A"/>
    <w:rsid w:val="00B5051B"/>
    <w:rsid w:val="00B50BB4"/>
    <w:rsid w:val="00B511B5"/>
    <w:rsid w:val="00B519AE"/>
    <w:rsid w:val="00B51DBA"/>
    <w:rsid w:val="00B52D36"/>
    <w:rsid w:val="00B52E18"/>
    <w:rsid w:val="00B52F43"/>
    <w:rsid w:val="00B54677"/>
    <w:rsid w:val="00B54A40"/>
    <w:rsid w:val="00B55B70"/>
    <w:rsid w:val="00B55D42"/>
    <w:rsid w:val="00B56843"/>
    <w:rsid w:val="00B56A50"/>
    <w:rsid w:val="00B578A2"/>
    <w:rsid w:val="00B57BCA"/>
    <w:rsid w:val="00B6016D"/>
    <w:rsid w:val="00B60EA3"/>
    <w:rsid w:val="00B619D4"/>
    <w:rsid w:val="00B63215"/>
    <w:rsid w:val="00B6356A"/>
    <w:rsid w:val="00B64E88"/>
    <w:rsid w:val="00B663C6"/>
    <w:rsid w:val="00B6662F"/>
    <w:rsid w:val="00B6665B"/>
    <w:rsid w:val="00B67978"/>
    <w:rsid w:val="00B7011E"/>
    <w:rsid w:val="00B716CD"/>
    <w:rsid w:val="00B72A11"/>
    <w:rsid w:val="00B72DBF"/>
    <w:rsid w:val="00B74055"/>
    <w:rsid w:val="00B76BC1"/>
    <w:rsid w:val="00B77931"/>
    <w:rsid w:val="00B842F7"/>
    <w:rsid w:val="00B85F68"/>
    <w:rsid w:val="00B86866"/>
    <w:rsid w:val="00B87369"/>
    <w:rsid w:val="00B90445"/>
    <w:rsid w:val="00B90549"/>
    <w:rsid w:val="00B9184A"/>
    <w:rsid w:val="00B9233E"/>
    <w:rsid w:val="00B9335B"/>
    <w:rsid w:val="00B937F1"/>
    <w:rsid w:val="00B96446"/>
    <w:rsid w:val="00B96C20"/>
    <w:rsid w:val="00B96C9A"/>
    <w:rsid w:val="00B97DAB"/>
    <w:rsid w:val="00BA1C4D"/>
    <w:rsid w:val="00BA278C"/>
    <w:rsid w:val="00BA380E"/>
    <w:rsid w:val="00BA4CFF"/>
    <w:rsid w:val="00BA5F75"/>
    <w:rsid w:val="00BA6B6A"/>
    <w:rsid w:val="00BA7C64"/>
    <w:rsid w:val="00BB0EE6"/>
    <w:rsid w:val="00BB1AF0"/>
    <w:rsid w:val="00BB1F68"/>
    <w:rsid w:val="00BB216D"/>
    <w:rsid w:val="00BB3529"/>
    <w:rsid w:val="00BB4756"/>
    <w:rsid w:val="00BB48A2"/>
    <w:rsid w:val="00BB5198"/>
    <w:rsid w:val="00BB6CDA"/>
    <w:rsid w:val="00BC1559"/>
    <w:rsid w:val="00BC1BA5"/>
    <w:rsid w:val="00BC2228"/>
    <w:rsid w:val="00BC27C7"/>
    <w:rsid w:val="00BC32CF"/>
    <w:rsid w:val="00BC3B5B"/>
    <w:rsid w:val="00BC422B"/>
    <w:rsid w:val="00BC5F1B"/>
    <w:rsid w:val="00BC634F"/>
    <w:rsid w:val="00BC6536"/>
    <w:rsid w:val="00BC738E"/>
    <w:rsid w:val="00BC77F9"/>
    <w:rsid w:val="00BD1C87"/>
    <w:rsid w:val="00BD21F0"/>
    <w:rsid w:val="00BD2546"/>
    <w:rsid w:val="00BD2972"/>
    <w:rsid w:val="00BD354D"/>
    <w:rsid w:val="00BD3B71"/>
    <w:rsid w:val="00BD408E"/>
    <w:rsid w:val="00BD425D"/>
    <w:rsid w:val="00BD46DC"/>
    <w:rsid w:val="00BD478A"/>
    <w:rsid w:val="00BD610A"/>
    <w:rsid w:val="00BE2E5E"/>
    <w:rsid w:val="00BE384B"/>
    <w:rsid w:val="00BE39BA"/>
    <w:rsid w:val="00BE3C67"/>
    <w:rsid w:val="00BE4D42"/>
    <w:rsid w:val="00BE5096"/>
    <w:rsid w:val="00BE5C7F"/>
    <w:rsid w:val="00BE6249"/>
    <w:rsid w:val="00BE6B45"/>
    <w:rsid w:val="00BE7734"/>
    <w:rsid w:val="00BE7E22"/>
    <w:rsid w:val="00BF2CE3"/>
    <w:rsid w:val="00BF64B3"/>
    <w:rsid w:val="00BF7435"/>
    <w:rsid w:val="00C00951"/>
    <w:rsid w:val="00C00D4B"/>
    <w:rsid w:val="00C0162E"/>
    <w:rsid w:val="00C01D2E"/>
    <w:rsid w:val="00C03872"/>
    <w:rsid w:val="00C03DCB"/>
    <w:rsid w:val="00C05608"/>
    <w:rsid w:val="00C0614D"/>
    <w:rsid w:val="00C063AD"/>
    <w:rsid w:val="00C06AEE"/>
    <w:rsid w:val="00C06F47"/>
    <w:rsid w:val="00C1080D"/>
    <w:rsid w:val="00C1227E"/>
    <w:rsid w:val="00C12FAA"/>
    <w:rsid w:val="00C13846"/>
    <w:rsid w:val="00C1441B"/>
    <w:rsid w:val="00C1477F"/>
    <w:rsid w:val="00C148CA"/>
    <w:rsid w:val="00C15301"/>
    <w:rsid w:val="00C15E6F"/>
    <w:rsid w:val="00C16150"/>
    <w:rsid w:val="00C16C73"/>
    <w:rsid w:val="00C2012E"/>
    <w:rsid w:val="00C20545"/>
    <w:rsid w:val="00C225DD"/>
    <w:rsid w:val="00C23AB2"/>
    <w:rsid w:val="00C24100"/>
    <w:rsid w:val="00C26107"/>
    <w:rsid w:val="00C26213"/>
    <w:rsid w:val="00C268C8"/>
    <w:rsid w:val="00C33E90"/>
    <w:rsid w:val="00C4028B"/>
    <w:rsid w:val="00C405B3"/>
    <w:rsid w:val="00C40664"/>
    <w:rsid w:val="00C40842"/>
    <w:rsid w:val="00C41B5E"/>
    <w:rsid w:val="00C435A6"/>
    <w:rsid w:val="00C43E86"/>
    <w:rsid w:val="00C46114"/>
    <w:rsid w:val="00C46DE9"/>
    <w:rsid w:val="00C500B9"/>
    <w:rsid w:val="00C50108"/>
    <w:rsid w:val="00C50D01"/>
    <w:rsid w:val="00C56070"/>
    <w:rsid w:val="00C60246"/>
    <w:rsid w:val="00C608F6"/>
    <w:rsid w:val="00C639DC"/>
    <w:rsid w:val="00C63D1C"/>
    <w:rsid w:val="00C6491A"/>
    <w:rsid w:val="00C64D60"/>
    <w:rsid w:val="00C65391"/>
    <w:rsid w:val="00C66749"/>
    <w:rsid w:val="00C66D99"/>
    <w:rsid w:val="00C67838"/>
    <w:rsid w:val="00C70378"/>
    <w:rsid w:val="00C70CA5"/>
    <w:rsid w:val="00C74684"/>
    <w:rsid w:val="00C75F52"/>
    <w:rsid w:val="00C76EF9"/>
    <w:rsid w:val="00C80E4D"/>
    <w:rsid w:val="00C8278A"/>
    <w:rsid w:val="00C82CB3"/>
    <w:rsid w:val="00C82F2D"/>
    <w:rsid w:val="00C84D3D"/>
    <w:rsid w:val="00C87ACD"/>
    <w:rsid w:val="00C87FFC"/>
    <w:rsid w:val="00C90F85"/>
    <w:rsid w:val="00C91325"/>
    <w:rsid w:val="00C916A5"/>
    <w:rsid w:val="00C91B08"/>
    <w:rsid w:val="00C946D2"/>
    <w:rsid w:val="00C94BF7"/>
    <w:rsid w:val="00C958B4"/>
    <w:rsid w:val="00C95E7C"/>
    <w:rsid w:val="00C96537"/>
    <w:rsid w:val="00C96830"/>
    <w:rsid w:val="00CA05D0"/>
    <w:rsid w:val="00CA0F2D"/>
    <w:rsid w:val="00CA1460"/>
    <w:rsid w:val="00CA1D45"/>
    <w:rsid w:val="00CA24C7"/>
    <w:rsid w:val="00CA2ADB"/>
    <w:rsid w:val="00CA3622"/>
    <w:rsid w:val="00CA395D"/>
    <w:rsid w:val="00CA3DBD"/>
    <w:rsid w:val="00CA57FE"/>
    <w:rsid w:val="00CA74C0"/>
    <w:rsid w:val="00CA7A23"/>
    <w:rsid w:val="00CB09CA"/>
    <w:rsid w:val="00CB2E09"/>
    <w:rsid w:val="00CB3B58"/>
    <w:rsid w:val="00CB5F53"/>
    <w:rsid w:val="00CB5F76"/>
    <w:rsid w:val="00CB7204"/>
    <w:rsid w:val="00CC0454"/>
    <w:rsid w:val="00CC1465"/>
    <w:rsid w:val="00CC1A4C"/>
    <w:rsid w:val="00CC49C4"/>
    <w:rsid w:val="00CC5C01"/>
    <w:rsid w:val="00CC6EA0"/>
    <w:rsid w:val="00CD03C9"/>
    <w:rsid w:val="00CD1191"/>
    <w:rsid w:val="00CD1625"/>
    <w:rsid w:val="00CD1698"/>
    <w:rsid w:val="00CD236E"/>
    <w:rsid w:val="00CD2AE3"/>
    <w:rsid w:val="00CD3ECA"/>
    <w:rsid w:val="00CD3F96"/>
    <w:rsid w:val="00CD57D7"/>
    <w:rsid w:val="00CD5D07"/>
    <w:rsid w:val="00CD66CB"/>
    <w:rsid w:val="00CD6933"/>
    <w:rsid w:val="00CD6E76"/>
    <w:rsid w:val="00CD7E94"/>
    <w:rsid w:val="00CE0082"/>
    <w:rsid w:val="00CE454E"/>
    <w:rsid w:val="00CE6ED1"/>
    <w:rsid w:val="00CE7AD9"/>
    <w:rsid w:val="00CF129F"/>
    <w:rsid w:val="00CF2177"/>
    <w:rsid w:val="00CF2AF8"/>
    <w:rsid w:val="00CF466E"/>
    <w:rsid w:val="00CF5CAE"/>
    <w:rsid w:val="00CF72F6"/>
    <w:rsid w:val="00CF77F0"/>
    <w:rsid w:val="00D0175C"/>
    <w:rsid w:val="00D03CAC"/>
    <w:rsid w:val="00D04BB7"/>
    <w:rsid w:val="00D0562A"/>
    <w:rsid w:val="00D05AA2"/>
    <w:rsid w:val="00D05FAE"/>
    <w:rsid w:val="00D0695A"/>
    <w:rsid w:val="00D06E5E"/>
    <w:rsid w:val="00D0716A"/>
    <w:rsid w:val="00D073FB"/>
    <w:rsid w:val="00D10536"/>
    <w:rsid w:val="00D10B28"/>
    <w:rsid w:val="00D1124C"/>
    <w:rsid w:val="00D112B0"/>
    <w:rsid w:val="00D113F4"/>
    <w:rsid w:val="00D11897"/>
    <w:rsid w:val="00D12A1A"/>
    <w:rsid w:val="00D13181"/>
    <w:rsid w:val="00D141B1"/>
    <w:rsid w:val="00D1523F"/>
    <w:rsid w:val="00D153A7"/>
    <w:rsid w:val="00D15E83"/>
    <w:rsid w:val="00D16593"/>
    <w:rsid w:val="00D17270"/>
    <w:rsid w:val="00D17D33"/>
    <w:rsid w:val="00D21125"/>
    <w:rsid w:val="00D23BDF"/>
    <w:rsid w:val="00D2446D"/>
    <w:rsid w:val="00D24B01"/>
    <w:rsid w:val="00D251C0"/>
    <w:rsid w:val="00D27459"/>
    <w:rsid w:val="00D27E02"/>
    <w:rsid w:val="00D27FA1"/>
    <w:rsid w:val="00D31F98"/>
    <w:rsid w:val="00D3314F"/>
    <w:rsid w:val="00D331DC"/>
    <w:rsid w:val="00D33228"/>
    <w:rsid w:val="00D334EF"/>
    <w:rsid w:val="00D337A4"/>
    <w:rsid w:val="00D33A22"/>
    <w:rsid w:val="00D33FB0"/>
    <w:rsid w:val="00D345CB"/>
    <w:rsid w:val="00D35190"/>
    <w:rsid w:val="00D36115"/>
    <w:rsid w:val="00D37059"/>
    <w:rsid w:val="00D41195"/>
    <w:rsid w:val="00D41218"/>
    <w:rsid w:val="00D414A6"/>
    <w:rsid w:val="00D4176D"/>
    <w:rsid w:val="00D425CD"/>
    <w:rsid w:val="00D43446"/>
    <w:rsid w:val="00D45012"/>
    <w:rsid w:val="00D45E86"/>
    <w:rsid w:val="00D46776"/>
    <w:rsid w:val="00D4724A"/>
    <w:rsid w:val="00D507BB"/>
    <w:rsid w:val="00D50FC1"/>
    <w:rsid w:val="00D5103A"/>
    <w:rsid w:val="00D5117B"/>
    <w:rsid w:val="00D516CB"/>
    <w:rsid w:val="00D538DF"/>
    <w:rsid w:val="00D53E91"/>
    <w:rsid w:val="00D54BD6"/>
    <w:rsid w:val="00D5517F"/>
    <w:rsid w:val="00D55A96"/>
    <w:rsid w:val="00D5740F"/>
    <w:rsid w:val="00D6134D"/>
    <w:rsid w:val="00D621AB"/>
    <w:rsid w:val="00D63655"/>
    <w:rsid w:val="00D63784"/>
    <w:rsid w:val="00D651BA"/>
    <w:rsid w:val="00D665C1"/>
    <w:rsid w:val="00D70701"/>
    <w:rsid w:val="00D71C3B"/>
    <w:rsid w:val="00D72D8D"/>
    <w:rsid w:val="00D73230"/>
    <w:rsid w:val="00D7387A"/>
    <w:rsid w:val="00D7456C"/>
    <w:rsid w:val="00D754AC"/>
    <w:rsid w:val="00D765BC"/>
    <w:rsid w:val="00D77BA4"/>
    <w:rsid w:val="00D811F7"/>
    <w:rsid w:val="00D8468B"/>
    <w:rsid w:val="00D84BE0"/>
    <w:rsid w:val="00D8503D"/>
    <w:rsid w:val="00D86580"/>
    <w:rsid w:val="00D8723A"/>
    <w:rsid w:val="00D87BAB"/>
    <w:rsid w:val="00D915CD"/>
    <w:rsid w:val="00D93706"/>
    <w:rsid w:val="00D93FD1"/>
    <w:rsid w:val="00D94CD5"/>
    <w:rsid w:val="00D96740"/>
    <w:rsid w:val="00D96FD2"/>
    <w:rsid w:val="00D9749E"/>
    <w:rsid w:val="00D97868"/>
    <w:rsid w:val="00D97926"/>
    <w:rsid w:val="00DA0C08"/>
    <w:rsid w:val="00DA1ED8"/>
    <w:rsid w:val="00DA2DA2"/>
    <w:rsid w:val="00DA45FA"/>
    <w:rsid w:val="00DA5DA5"/>
    <w:rsid w:val="00DA5E25"/>
    <w:rsid w:val="00DA5E40"/>
    <w:rsid w:val="00DA6286"/>
    <w:rsid w:val="00DA6BF0"/>
    <w:rsid w:val="00DA7741"/>
    <w:rsid w:val="00DB0152"/>
    <w:rsid w:val="00DB2FE4"/>
    <w:rsid w:val="00DB35A1"/>
    <w:rsid w:val="00DB35CE"/>
    <w:rsid w:val="00DB4E71"/>
    <w:rsid w:val="00DB5980"/>
    <w:rsid w:val="00DB7F3C"/>
    <w:rsid w:val="00DC0055"/>
    <w:rsid w:val="00DC0953"/>
    <w:rsid w:val="00DC0AD6"/>
    <w:rsid w:val="00DC0E11"/>
    <w:rsid w:val="00DC276D"/>
    <w:rsid w:val="00DC34ED"/>
    <w:rsid w:val="00DC4891"/>
    <w:rsid w:val="00DC5CCA"/>
    <w:rsid w:val="00DC6038"/>
    <w:rsid w:val="00DC6CD3"/>
    <w:rsid w:val="00DC6D01"/>
    <w:rsid w:val="00DC75A6"/>
    <w:rsid w:val="00DC7F2C"/>
    <w:rsid w:val="00DD010E"/>
    <w:rsid w:val="00DD06EC"/>
    <w:rsid w:val="00DD080F"/>
    <w:rsid w:val="00DD1E80"/>
    <w:rsid w:val="00DD2B3C"/>
    <w:rsid w:val="00DD2BCA"/>
    <w:rsid w:val="00DD3327"/>
    <w:rsid w:val="00DD37A8"/>
    <w:rsid w:val="00DD3A3E"/>
    <w:rsid w:val="00DD5D68"/>
    <w:rsid w:val="00DD7753"/>
    <w:rsid w:val="00DD7ECA"/>
    <w:rsid w:val="00DE2A62"/>
    <w:rsid w:val="00DE2DF3"/>
    <w:rsid w:val="00DE4C8A"/>
    <w:rsid w:val="00DE4EB6"/>
    <w:rsid w:val="00DE53EA"/>
    <w:rsid w:val="00DE55E6"/>
    <w:rsid w:val="00DF0E7B"/>
    <w:rsid w:val="00DF1943"/>
    <w:rsid w:val="00DF200F"/>
    <w:rsid w:val="00DF360F"/>
    <w:rsid w:val="00DF387B"/>
    <w:rsid w:val="00DF4021"/>
    <w:rsid w:val="00DF6334"/>
    <w:rsid w:val="00DF6EAE"/>
    <w:rsid w:val="00DF71A0"/>
    <w:rsid w:val="00DF7719"/>
    <w:rsid w:val="00E0114B"/>
    <w:rsid w:val="00E0270D"/>
    <w:rsid w:val="00E03292"/>
    <w:rsid w:val="00E041B0"/>
    <w:rsid w:val="00E063E5"/>
    <w:rsid w:val="00E066CD"/>
    <w:rsid w:val="00E06CC4"/>
    <w:rsid w:val="00E075B3"/>
    <w:rsid w:val="00E07AE5"/>
    <w:rsid w:val="00E11D16"/>
    <w:rsid w:val="00E120BD"/>
    <w:rsid w:val="00E13090"/>
    <w:rsid w:val="00E13D57"/>
    <w:rsid w:val="00E13F3A"/>
    <w:rsid w:val="00E15C4B"/>
    <w:rsid w:val="00E15D6C"/>
    <w:rsid w:val="00E15EDD"/>
    <w:rsid w:val="00E162DE"/>
    <w:rsid w:val="00E163F6"/>
    <w:rsid w:val="00E17A27"/>
    <w:rsid w:val="00E21D62"/>
    <w:rsid w:val="00E22FB0"/>
    <w:rsid w:val="00E2448E"/>
    <w:rsid w:val="00E24B6F"/>
    <w:rsid w:val="00E26CF3"/>
    <w:rsid w:val="00E272AC"/>
    <w:rsid w:val="00E27C07"/>
    <w:rsid w:val="00E3007B"/>
    <w:rsid w:val="00E30378"/>
    <w:rsid w:val="00E32DEA"/>
    <w:rsid w:val="00E33681"/>
    <w:rsid w:val="00E3374B"/>
    <w:rsid w:val="00E34544"/>
    <w:rsid w:val="00E3463B"/>
    <w:rsid w:val="00E34CE6"/>
    <w:rsid w:val="00E35660"/>
    <w:rsid w:val="00E36538"/>
    <w:rsid w:val="00E40517"/>
    <w:rsid w:val="00E407CD"/>
    <w:rsid w:val="00E41183"/>
    <w:rsid w:val="00E41E68"/>
    <w:rsid w:val="00E429D1"/>
    <w:rsid w:val="00E42EEE"/>
    <w:rsid w:val="00E43A1D"/>
    <w:rsid w:val="00E46A89"/>
    <w:rsid w:val="00E46B99"/>
    <w:rsid w:val="00E470C3"/>
    <w:rsid w:val="00E477D0"/>
    <w:rsid w:val="00E47DCB"/>
    <w:rsid w:val="00E509AE"/>
    <w:rsid w:val="00E53798"/>
    <w:rsid w:val="00E55111"/>
    <w:rsid w:val="00E55D51"/>
    <w:rsid w:val="00E56C7F"/>
    <w:rsid w:val="00E574D3"/>
    <w:rsid w:val="00E577CD"/>
    <w:rsid w:val="00E57969"/>
    <w:rsid w:val="00E6024F"/>
    <w:rsid w:val="00E60E55"/>
    <w:rsid w:val="00E617FB"/>
    <w:rsid w:val="00E6350C"/>
    <w:rsid w:val="00E64745"/>
    <w:rsid w:val="00E64C6B"/>
    <w:rsid w:val="00E6693F"/>
    <w:rsid w:val="00E67013"/>
    <w:rsid w:val="00E70340"/>
    <w:rsid w:val="00E71E84"/>
    <w:rsid w:val="00E72D7E"/>
    <w:rsid w:val="00E73228"/>
    <w:rsid w:val="00E738A0"/>
    <w:rsid w:val="00E73BE8"/>
    <w:rsid w:val="00E742A1"/>
    <w:rsid w:val="00E755F4"/>
    <w:rsid w:val="00E75902"/>
    <w:rsid w:val="00E76CD2"/>
    <w:rsid w:val="00E77553"/>
    <w:rsid w:val="00E81BE3"/>
    <w:rsid w:val="00E81D31"/>
    <w:rsid w:val="00E82A10"/>
    <w:rsid w:val="00E830D1"/>
    <w:rsid w:val="00E8349F"/>
    <w:rsid w:val="00E8383C"/>
    <w:rsid w:val="00E838B7"/>
    <w:rsid w:val="00E83CE2"/>
    <w:rsid w:val="00E84189"/>
    <w:rsid w:val="00E84E14"/>
    <w:rsid w:val="00E85E52"/>
    <w:rsid w:val="00E86269"/>
    <w:rsid w:val="00E87227"/>
    <w:rsid w:val="00E877B6"/>
    <w:rsid w:val="00E877FF"/>
    <w:rsid w:val="00E878B5"/>
    <w:rsid w:val="00E87EE9"/>
    <w:rsid w:val="00E91778"/>
    <w:rsid w:val="00E9255B"/>
    <w:rsid w:val="00E93D97"/>
    <w:rsid w:val="00E955F2"/>
    <w:rsid w:val="00E962BC"/>
    <w:rsid w:val="00E964A7"/>
    <w:rsid w:val="00E97957"/>
    <w:rsid w:val="00E97F8D"/>
    <w:rsid w:val="00E97FF3"/>
    <w:rsid w:val="00EA0269"/>
    <w:rsid w:val="00EA0733"/>
    <w:rsid w:val="00EA2DAB"/>
    <w:rsid w:val="00EA3248"/>
    <w:rsid w:val="00EA79C6"/>
    <w:rsid w:val="00EA7AB8"/>
    <w:rsid w:val="00EA7F6E"/>
    <w:rsid w:val="00EB0438"/>
    <w:rsid w:val="00EB0D03"/>
    <w:rsid w:val="00EB22BD"/>
    <w:rsid w:val="00EB3635"/>
    <w:rsid w:val="00EB3841"/>
    <w:rsid w:val="00EB4F2F"/>
    <w:rsid w:val="00EB5D44"/>
    <w:rsid w:val="00EB642A"/>
    <w:rsid w:val="00EC0103"/>
    <w:rsid w:val="00EC0686"/>
    <w:rsid w:val="00EC070B"/>
    <w:rsid w:val="00EC0E19"/>
    <w:rsid w:val="00EC1425"/>
    <w:rsid w:val="00EC3225"/>
    <w:rsid w:val="00EC33D1"/>
    <w:rsid w:val="00EC45C2"/>
    <w:rsid w:val="00EC54F1"/>
    <w:rsid w:val="00EC5675"/>
    <w:rsid w:val="00EC7064"/>
    <w:rsid w:val="00EC7114"/>
    <w:rsid w:val="00EC796A"/>
    <w:rsid w:val="00ED04E0"/>
    <w:rsid w:val="00ED1E53"/>
    <w:rsid w:val="00ED1EBE"/>
    <w:rsid w:val="00ED27AA"/>
    <w:rsid w:val="00ED2E43"/>
    <w:rsid w:val="00ED3224"/>
    <w:rsid w:val="00ED6401"/>
    <w:rsid w:val="00ED6642"/>
    <w:rsid w:val="00EE0985"/>
    <w:rsid w:val="00EE11F9"/>
    <w:rsid w:val="00EE22BF"/>
    <w:rsid w:val="00EE50A7"/>
    <w:rsid w:val="00EE5427"/>
    <w:rsid w:val="00EE759B"/>
    <w:rsid w:val="00EF047B"/>
    <w:rsid w:val="00EF1B92"/>
    <w:rsid w:val="00EF4156"/>
    <w:rsid w:val="00EF5027"/>
    <w:rsid w:val="00EF5A57"/>
    <w:rsid w:val="00EF5E78"/>
    <w:rsid w:val="00F005D1"/>
    <w:rsid w:val="00F02039"/>
    <w:rsid w:val="00F036FD"/>
    <w:rsid w:val="00F0441C"/>
    <w:rsid w:val="00F05260"/>
    <w:rsid w:val="00F052DB"/>
    <w:rsid w:val="00F05779"/>
    <w:rsid w:val="00F06AF1"/>
    <w:rsid w:val="00F06B79"/>
    <w:rsid w:val="00F11AD4"/>
    <w:rsid w:val="00F11B23"/>
    <w:rsid w:val="00F11DBB"/>
    <w:rsid w:val="00F12446"/>
    <w:rsid w:val="00F13379"/>
    <w:rsid w:val="00F1353C"/>
    <w:rsid w:val="00F15D32"/>
    <w:rsid w:val="00F2031A"/>
    <w:rsid w:val="00F20DD1"/>
    <w:rsid w:val="00F225E3"/>
    <w:rsid w:val="00F239B3"/>
    <w:rsid w:val="00F23DC5"/>
    <w:rsid w:val="00F25046"/>
    <w:rsid w:val="00F261D1"/>
    <w:rsid w:val="00F26E3B"/>
    <w:rsid w:val="00F27EFB"/>
    <w:rsid w:val="00F31EEE"/>
    <w:rsid w:val="00F37732"/>
    <w:rsid w:val="00F37930"/>
    <w:rsid w:val="00F411AB"/>
    <w:rsid w:val="00F419BF"/>
    <w:rsid w:val="00F41B99"/>
    <w:rsid w:val="00F43510"/>
    <w:rsid w:val="00F45736"/>
    <w:rsid w:val="00F45EAF"/>
    <w:rsid w:val="00F50183"/>
    <w:rsid w:val="00F50E48"/>
    <w:rsid w:val="00F52DD5"/>
    <w:rsid w:val="00F534C9"/>
    <w:rsid w:val="00F5392C"/>
    <w:rsid w:val="00F54D07"/>
    <w:rsid w:val="00F54FD0"/>
    <w:rsid w:val="00F5527C"/>
    <w:rsid w:val="00F55962"/>
    <w:rsid w:val="00F563B8"/>
    <w:rsid w:val="00F576B3"/>
    <w:rsid w:val="00F6060C"/>
    <w:rsid w:val="00F613CC"/>
    <w:rsid w:val="00F63A33"/>
    <w:rsid w:val="00F65094"/>
    <w:rsid w:val="00F66084"/>
    <w:rsid w:val="00F67662"/>
    <w:rsid w:val="00F6773F"/>
    <w:rsid w:val="00F67783"/>
    <w:rsid w:val="00F6795B"/>
    <w:rsid w:val="00F70D37"/>
    <w:rsid w:val="00F72066"/>
    <w:rsid w:val="00F74DF1"/>
    <w:rsid w:val="00F77E48"/>
    <w:rsid w:val="00F8088D"/>
    <w:rsid w:val="00F8158C"/>
    <w:rsid w:val="00F82ADE"/>
    <w:rsid w:val="00F831FE"/>
    <w:rsid w:val="00F84EAD"/>
    <w:rsid w:val="00F8599A"/>
    <w:rsid w:val="00F87B4F"/>
    <w:rsid w:val="00F90B34"/>
    <w:rsid w:val="00F9205B"/>
    <w:rsid w:val="00F9405A"/>
    <w:rsid w:val="00F9539C"/>
    <w:rsid w:val="00F955A1"/>
    <w:rsid w:val="00F95CC5"/>
    <w:rsid w:val="00F9637F"/>
    <w:rsid w:val="00F96E5B"/>
    <w:rsid w:val="00F97406"/>
    <w:rsid w:val="00F97CFD"/>
    <w:rsid w:val="00FA0555"/>
    <w:rsid w:val="00FA2D7B"/>
    <w:rsid w:val="00FA3DAD"/>
    <w:rsid w:val="00FA402B"/>
    <w:rsid w:val="00FA405D"/>
    <w:rsid w:val="00FA4BD1"/>
    <w:rsid w:val="00FA5113"/>
    <w:rsid w:val="00FA6070"/>
    <w:rsid w:val="00FA7EF7"/>
    <w:rsid w:val="00FB0939"/>
    <w:rsid w:val="00FB13D8"/>
    <w:rsid w:val="00FB169E"/>
    <w:rsid w:val="00FB33D7"/>
    <w:rsid w:val="00FB3F33"/>
    <w:rsid w:val="00FB3F8D"/>
    <w:rsid w:val="00FB5B39"/>
    <w:rsid w:val="00FB6BA2"/>
    <w:rsid w:val="00FB72E7"/>
    <w:rsid w:val="00FC019A"/>
    <w:rsid w:val="00FC0508"/>
    <w:rsid w:val="00FC1A9F"/>
    <w:rsid w:val="00FC1F38"/>
    <w:rsid w:val="00FC22CA"/>
    <w:rsid w:val="00FC38ED"/>
    <w:rsid w:val="00FC4A45"/>
    <w:rsid w:val="00FC4BA6"/>
    <w:rsid w:val="00FC4D6A"/>
    <w:rsid w:val="00FC5F87"/>
    <w:rsid w:val="00FC6348"/>
    <w:rsid w:val="00FC6CDC"/>
    <w:rsid w:val="00FD05E8"/>
    <w:rsid w:val="00FD1396"/>
    <w:rsid w:val="00FD1852"/>
    <w:rsid w:val="00FD19CC"/>
    <w:rsid w:val="00FD1A05"/>
    <w:rsid w:val="00FD3377"/>
    <w:rsid w:val="00FD3B7C"/>
    <w:rsid w:val="00FD59F5"/>
    <w:rsid w:val="00FD6083"/>
    <w:rsid w:val="00FD62EE"/>
    <w:rsid w:val="00FD6BE9"/>
    <w:rsid w:val="00FE156A"/>
    <w:rsid w:val="00FE29A8"/>
    <w:rsid w:val="00FE318B"/>
    <w:rsid w:val="00FE370F"/>
    <w:rsid w:val="00FE4677"/>
    <w:rsid w:val="00FE52BF"/>
    <w:rsid w:val="00FE7F06"/>
    <w:rsid w:val="00FF0827"/>
    <w:rsid w:val="00FF08F2"/>
    <w:rsid w:val="00FF0D04"/>
    <w:rsid w:val="00FF1687"/>
    <w:rsid w:val="00FF450C"/>
    <w:rsid w:val="00FF4C6D"/>
    <w:rsid w:val="00FF5E5F"/>
    <w:rsid w:val="00FF6865"/>
    <w:rsid w:val="00FF7C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3EE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902"/>
    <w:rPr>
      <w:sz w:val="24"/>
      <w:szCs w:val="24"/>
      <w:lang w:val="en-US"/>
    </w:rPr>
  </w:style>
  <w:style w:type="paragraph" w:styleId="Heading1">
    <w:name w:val="heading 1"/>
    <w:basedOn w:val="Normal"/>
    <w:next w:val="Normal"/>
    <w:link w:val="Heading1Char"/>
    <w:qFormat/>
    <w:rsid w:val="00C4028B"/>
    <w:pPr>
      <w:autoSpaceDE w:val="0"/>
      <w:autoSpaceDN w:val="0"/>
      <w:adjustRightInd w:val="0"/>
      <w:outlineLvl w:val="0"/>
    </w:pPr>
    <w:rPr>
      <w:rFonts w:ascii="ADMIGO+TimesNewRoman" w:eastAsia="PMingLiU" w:hAnsi="ADMIGO+TimesNewRoman"/>
      <w:sz w:val="20"/>
    </w:rPr>
  </w:style>
  <w:style w:type="paragraph" w:styleId="Heading8">
    <w:name w:val="heading 8"/>
    <w:basedOn w:val="Normal"/>
    <w:next w:val="Normal"/>
    <w:link w:val="Heading8Char"/>
    <w:semiHidden/>
    <w:unhideWhenUsed/>
    <w:qFormat/>
    <w:rsid w:val="00DC276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BB595C"/>
    <w:pPr>
      <w:spacing w:line="360" w:lineRule="auto"/>
      <w:ind w:left="360"/>
    </w:pPr>
    <w:rPr>
      <w:lang w:eastAsia="he-IL" w:bidi="he-IL"/>
    </w:rPr>
  </w:style>
  <w:style w:type="character" w:customStyle="1" w:styleId="BodyText2Char">
    <w:name w:val="Body Text 2 Char"/>
    <w:link w:val="BodyText2"/>
    <w:uiPriority w:val="99"/>
    <w:semiHidden/>
    <w:rsid w:val="00E75902"/>
    <w:rPr>
      <w:sz w:val="24"/>
      <w:szCs w:val="24"/>
    </w:rPr>
  </w:style>
  <w:style w:type="paragraph" w:styleId="Header">
    <w:name w:val="header"/>
    <w:basedOn w:val="Normal"/>
    <w:link w:val="HeaderChar"/>
    <w:uiPriority w:val="99"/>
    <w:rsid w:val="006020CD"/>
    <w:pPr>
      <w:tabs>
        <w:tab w:val="center" w:pos="4320"/>
        <w:tab w:val="right" w:pos="8640"/>
      </w:tabs>
    </w:pPr>
  </w:style>
  <w:style w:type="character" w:customStyle="1" w:styleId="HeaderChar">
    <w:name w:val="Header Char"/>
    <w:link w:val="Header"/>
    <w:uiPriority w:val="99"/>
    <w:semiHidden/>
    <w:rsid w:val="00E75902"/>
    <w:rPr>
      <w:sz w:val="24"/>
      <w:szCs w:val="24"/>
    </w:rPr>
  </w:style>
  <w:style w:type="character" w:styleId="PageNumber">
    <w:name w:val="page number"/>
    <w:basedOn w:val="DefaultParagraphFont"/>
    <w:uiPriority w:val="99"/>
    <w:rsid w:val="006020CD"/>
  </w:style>
  <w:style w:type="paragraph" w:styleId="Footer">
    <w:name w:val="footer"/>
    <w:basedOn w:val="Normal"/>
    <w:link w:val="FooterChar"/>
    <w:uiPriority w:val="99"/>
    <w:rsid w:val="006020CD"/>
    <w:pPr>
      <w:tabs>
        <w:tab w:val="center" w:pos="4320"/>
        <w:tab w:val="right" w:pos="8640"/>
      </w:tabs>
    </w:pPr>
  </w:style>
  <w:style w:type="character" w:customStyle="1" w:styleId="FooterChar">
    <w:name w:val="Footer Char"/>
    <w:link w:val="Footer"/>
    <w:uiPriority w:val="99"/>
    <w:semiHidden/>
    <w:rsid w:val="00E75902"/>
    <w:rPr>
      <w:sz w:val="24"/>
      <w:szCs w:val="24"/>
    </w:rPr>
  </w:style>
  <w:style w:type="paragraph" w:styleId="BalloonText">
    <w:name w:val="Balloon Text"/>
    <w:basedOn w:val="Normal"/>
    <w:link w:val="BalloonTextChar"/>
    <w:uiPriority w:val="99"/>
    <w:rsid w:val="00DE5BB9"/>
    <w:rPr>
      <w:rFonts w:ascii="Tahoma" w:hAnsi="Tahoma" w:cs="Tahoma"/>
      <w:sz w:val="16"/>
      <w:szCs w:val="16"/>
    </w:rPr>
  </w:style>
  <w:style w:type="character" w:customStyle="1" w:styleId="BalloonTextChar">
    <w:name w:val="Balloon Text Char"/>
    <w:link w:val="BalloonText"/>
    <w:uiPriority w:val="99"/>
    <w:semiHidden/>
    <w:rsid w:val="00E75902"/>
    <w:rPr>
      <w:rFonts w:ascii="Tahoma" w:hAnsi="Tahoma" w:cs="Tahoma"/>
      <w:sz w:val="16"/>
      <w:szCs w:val="16"/>
    </w:rPr>
  </w:style>
  <w:style w:type="character" w:styleId="CommentReference">
    <w:name w:val="annotation reference"/>
    <w:uiPriority w:val="99"/>
    <w:rsid w:val="00195501"/>
    <w:rPr>
      <w:sz w:val="16"/>
      <w:szCs w:val="16"/>
    </w:rPr>
  </w:style>
  <w:style w:type="paragraph" w:styleId="CommentText">
    <w:name w:val="annotation text"/>
    <w:basedOn w:val="Normal"/>
    <w:link w:val="CommentTextChar"/>
    <w:uiPriority w:val="99"/>
    <w:rsid w:val="00195501"/>
    <w:rPr>
      <w:sz w:val="20"/>
      <w:szCs w:val="20"/>
    </w:rPr>
  </w:style>
  <w:style w:type="character" w:customStyle="1" w:styleId="CommentTextChar">
    <w:name w:val="Comment Text Char"/>
    <w:link w:val="CommentText"/>
    <w:uiPriority w:val="99"/>
    <w:rsid w:val="00E75902"/>
    <w:rPr>
      <w:sz w:val="20"/>
      <w:szCs w:val="20"/>
    </w:rPr>
  </w:style>
  <w:style w:type="paragraph" w:styleId="CommentSubject">
    <w:name w:val="annotation subject"/>
    <w:basedOn w:val="CommentText"/>
    <w:next w:val="CommentText"/>
    <w:link w:val="CommentSubjectChar"/>
    <w:uiPriority w:val="99"/>
    <w:rsid w:val="00195501"/>
    <w:rPr>
      <w:b/>
      <w:bCs/>
    </w:rPr>
  </w:style>
  <w:style w:type="character" w:customStyle="1" w:styleId="CommentSubjectChar">
    <w:name w:val="Comment Subject Char"/>
    <w:link w:val="CommentSubject"/>
    <w:uiPriority w:val="99"/>
    <w:semiHidden/>
    <w:rsid w:val="00E75902"/>
    <w:rPr>
      <w:b/>
      <w:bCs/>
      <w:sz w:val="20"/>
      <w:szCs w:val="20"/>
    </w:rPr>
  </w:style>
  <w:style w:type="paragraph" w:styleId="FootnoteText">
    <w:name w:val="footnote text"/>
    <w:basedOn w:val="Normal"/>
    <w:link w:val="FootnoteTextChar"/>
    <w:uiPriority w:val="99"/>
    <w:rsid w:val="00790346"/>
    <w:rPr>
      <w:sz w:val="20"/>
      <w:szCs w:val="20"/>
    </w:rPr>
  </w:style>
  <w:style w:type="character" w:customStyle="1" w:styleId="FootnoteTextChar">
    <w:name w:val="Footnote Text Char"/>
    <w:link w:val="FootnoteText"/>
    <w:uiPriority w:val="99"/>
    <w:rsid w:val="00E75902"/>
    <w:rPr>
      <w:sz w:val="20"/>
      <w:szCs w:val="20"/>
    </w:rPr>
  </w:style>
  <w:style w:type="character" w:styleId="FootnoteReference">
    <w:name w:val="footnote reference"/>
    <w:uiPriority w:val="99"/>
    <w:rsid w:val="00790346"/>
    <w:rPr>
      <w:vertAlign w:val="superscript"/>
    </w:rPr>
  </w:style>
  <w:style w:type="character" w:customStyle="1" w:styleId="journaltitle3">
    <w:name w:val="journal_title3"/>
    <w:uiPriority w:val="99"/>
    <w:rsid w:val="00494B24"/>
    <w:rPr>
      <w:i/>
      <w:iCs/>
    </w:rPr>
  </w:style>
  <w:style w:type="character" w:customStyle="1" w:styleId="volume5">
    <w:name w:val="volume5"/>
    <w:uiPriority w:val="99"/>
    <w:rsid w:val="00494B24"/>
    <w:rPr>
      <w:b/>
      <w:bCs/>
    </w:rPr>
  </w:style>
  <w:style w:type="table" w:styleId="TableGrid">
    <w:name w:val="Table Grid"/>
    <w:basedOn w:val="TableNormal"/>
    <w:uiPriority w:val="99"/>
    <w:rsid w:val="0061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582B21"/>
    <w:rPr>
      <w:sz w:val="20"/>
      <w:szCs w:val="20"/>
    </w:rPr>
  </w:style>
  <w:style w:type="character" w:customStyle="1" w:styleId="EndnoteTextChar">
    <w:name w:val="Endnote Text Char"/>
    <w:link w:val="EndnoteText"/>
    <w:uiPriority w:val="99"/>
    <w:semiHidden/>
    <w:rsid w:val="00E75902"/>
    <w:rPr>
      <w:sz w:val="20"/>
      <w:szCs w:val="20"/>
    </w:rPr>
  </w:style>
  <w:style w:type="character" w:styleId="EndnoteReference">
    <w:name w:val="endnote reference"/>
    <w:uiPriority w:val="99"/>
    <w:rsid w:val="00582B21"/>
    <w:rPr>
      <w:vertAlign w:val="superscript"/>
    </w:rPr>
  </w:style>
  <w:style w:type="character" w:customStyle="1" w:styleId="fulltext-it">
    <w:name w:val="fulltext-it"/>
    <w:basedOn w:val="DefaultParagraphFont"/>
    <w:uiPriority w:val="99"/>
    <w:rsid w:val="00436D23"/>
  </w:style>
  <w:style w:type="paragraph" w:customStyle="1" w:styleId="MediumList2-Accent21">
    <w:name w:val="Medium List 2 - Accent 21"/>
    <w:hidden/>
    <w:uiPriority w:val="99"/>
    <w:rsid w:val="0041620B"/>
    <w:rPr>
      <w:sz w:val="24"/>
      <w:szCs w:val="24"/>
      <w:lang w:val="en-US"/>
    </w:rPr>
  </w:style>
  <w:style w:type="character" w:customStyle="1" w:styleId="dreadmsgheadersender1">
    <w:name w:val="dreadmsgheadersender1"/>
    <w:uiPriority w:val="99"/>
    <w:rsid w:val="00B81580"/>
    <w:rPr>
      <w:color w:val="444444"/>
    </w:rPr>
  </w:style>
  <w:style w:type="paragraph" w:customStyle="1" w:styleId="ColorfulList-Accent11">
    <w:name w:val="Colorful List - Accent 11"/>
    <w:basedOn w:val="Normal"/>
    <w:uiPriority w:val="99"/>
    <w:rsid w:val="00CA7A23"/>
    <w:pPr>
      <w:ind w:left="720"/>
      <w:contextualSpacing/>
    </w:pPr>
    <w:rPr>
      <w:rFonts w:ascii="Calibri" w:hAnsi="Calibri"/>
    </w:rPr>
  </w:style>
  <w:style w:type="character" w:styleId="Hyperlink">
    <w:name w:val="Hyperlink"/>
    <w:uiPriority w:val="99"/>
    <w:unhideWhenUsed/>
    <w:rsid w:val="006E7E10"/>
    <w:rPr>
      <w:strike w:val="0"/>
      <w:dstrike w:val="0"/>
      <w:color w:val="316C9D"/>
      <w:u w:val="none"/>
      <w:effect w:val="none"/>
    </w:rPr>
  </w:style>
  <w:style w:type="character" w:customStyle="1" w:styleId="HTMLTypewriter2">
    <w:name w:val="HTML Typewriter2"/>
    <w:rsid w:val="00AD291B"/>
    <w:rPr>
      <w:rFonts w:ascii="Courier New" w:eastAsia="Times New Roman" w:hAnsi="Courier New" w:cs="Courier New"/>
      <w:sz w:val="20"/>
      <w:szCs w:val="20"/>
    </w:rPr>
  </w:style>
  <w:style w:type="character" w:customStyle="1" w:styleId="Heading1Char">
    <w:name w:val="Heading 1 Char"/>
    <w:link w:val="Heading1"/>
    <w:rsid w:val="00C4028B"/>
    <w:rPr>
      <w:rFonts w:ascii="ADMIGO+TimesNewRoman" w:eastAsia="PMingLiU" w:hAnsi="ADMIGO+TimesNewRoman"/>
      <w:szCs w:val="24"/>
      <w:lang w:val="en-US"/>
    </w:rPr>
  </w:style>
  <w:style w:type="character" w:customStyle="1" w:styleId="journal1">
    <w:name w:val="journal1"/>
    <w:rsid w:val="00B619D4"/>
    <w:rPr>
      <w:i/>
      <w:iCs/>
    </w:rPr>
  </w:style>
  <w:style w:type="character" w:customStyle="1" w:styleId="volume">
    <w:name w:val="volume"/>
    <w:basedOn w:val="DefaultParagraphFont"/>
    <w:rsid w:val="00B619D4"/>
  </w:style>
  <w:style w:type="character" w:customStyle="1" w:styleId="pages">
    <w:name w:val="pages"/>
    <w:basedOn w:val="DefaultParagraphFont"/>
    <w:rsid w:val="00B619D4"/>
  </w:style>
  <w:style w:type="paragraph" w:styleId="BodyText">
    <w:name w:val="Body Text"/>
    <w:basedOn w:val="Normal"/>
    <w:link w:val="BodyTextChar"/>
    <w:rsid w:val="00FA2D7B"/>
    <w:pPr>
      <w:spacing w:after="120"/>
    </w:pPr>
  </w:style>
  <w:style w:type="character" w:customStyle="1" w:styleId="BodyTextChar">
    <w:name w:val="Body Text Char"/>
    <w:link w:val="BodyText"/>
    <w:rsid w:val="00FA2D7B"/>
    <w:rPr>
      <w:sz w:val="24"/>
      <w:szCs w:val="24"/>
      <w:lang w:val="en-US"/>
    </w:rPr>
  </w:style>
  <w:style w:type="character" w:styleId="Strong">
    <w:name w:val="Strong"/>
    <w:uiPriority w:val="22"/>
    <w:qFormat/>
    <w:rsid w:val="00A23A90"/>
    <w:rPr>
      <w:rFonts w:cs="Times New Roman"/>
      <w:b/>
    </w:rPr>
  </w:style>
  <w:style w:type="character" w:styleId="Emphasis">
    <w:name w:val="Emphasis"/>
    <w:uiPriority w:val="20"/>
    <w:qFormat/>
    <w:rsid w:val="001142B0"/>
    <w:rPr>
      <w:i/>
      <w:iCs/>
    </w:rPr>
  </w:style>
  <w:style w:type="paragraph" w:styleId="NormalWeb">
    <w:name w:val="Normal (Web)"/>
    <w:basedOn w:val="Normal"/>
    <w:uiPriority w:val="99"/>
    <w:unhideWhenUsed/>
    <w:rsid w:val="00C96830"/>
    <w:rPr>
      <w:lang w:val="en-GB" w:eastAsia="zh-CN"/>
    </w:rPr>
  </w:style>
  <w:style w:type="paragraph" w:customStyle="1" w:styleId="ColorfulShading-Accent11">
    <w:name w:val="Colorful Shading - Accent 11"/>
    <w:hidden/>
    <w:uiPriority w:val="71"/>
    <w:rsid w:val="00315BE0"/>
    <w:rPr>
      <w:sz w:val="24"/>
      <w:szCs w:val="24"/>
      <w:lang w:val="en-US"/>
    </w:rPr>
  </w:style>
  <w:style w:type="paragraph" w:customStyle="1" w:styleId="level1">
    <w:name w:val="_level1"/>
    <w:rsid w:val="00C148C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sz w:val="24"/>
      <w:lang w:eastAsia="en-GB"/>
    </w:rPr>
  </w:style>
  <w:style w:type="character" w:customStyle="1" w:styleId="doi">
    <w:name w:val="doi"/>
    <w:rsid w:val="00C148CA"/>
  </w:style>
  <w:style w:type="character" w:customStyle="1" w:styleId="Heading8Char">
    <w:name w:val="Heading 8 Char"/>
    <w:link w:val="Heading8"/>
    <w:semiHidden/>
    <w:rsid w:val="00DC276D"/>
    <w:rPr>
      <w:rFonts w:ascii="Calibri" w:eastAsia="Times New Roman" w:hAnsi="Calibri" w:cs="Times New Roman"/>
      <w:i/>
      <w:iCs/>
      <w:sz w:val="24"/>
      <w:szCs w:val="24"/>
      <w:lang w:val="en-US" w:eastAsia="en-US"/>
    </w:rPr>
  </w:style>
  <w:style w:type="paragraph" w:styleId="NoSpacing">
    <w:name w:val="No Spacing"/>
    <w:uiPriority w:val="1"/>
    <w:qFormat/>
    <w:rsid w:val="00D71C3B"/>
    <w:rPr>
      <w:rFonts w:ascii="Calibri" w:hAnsi="Calibri"/>
      <w:sz w:val="22"/>
      <w:szCs w:val="22"/>
    </w:rPr>
  </w:style>
  <w:style w:type="character" w:styleId="FollowedHyperlink">
    <w:name w:val="FollowedHyperlink"/>
    <w:basedOn w:val="DefaultParagraphFont"/>
    <w:rsid w:val="002C5E2B"/>
    <w:rPr>
      <w:color w:val="800080" w:themeColor="followedHyperlink"/>
      <w:u w:val="single"/>
    </w:rPr>
  </w:style>
  <w:style w:type="character" w:customStyle="1" w:styleId="st1">
    <w:name w:val="st1"/>
    <w:basedOn w:val="DefaultParagraphFont"/>
    <w:rsid w:val="005B41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9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5902"/>
    <w:rPr>
      <w:sz w:val="24"/>
      <w:szCs w:val="24"/>
      <w:lang w:val="en-US"/>
    </w:rPr>
  </w:style>
  <w:style w:type="paragraph" w:styleId="Heading1">
    <w:name w:val="heading 1"/>
    <w:basedOn w:val="Normal"/>
    <w:next w:val="Normal"/>
    <w:link w:val="Heading1Char"/>
    <w:qFormat/>
    <w:rsid w:val="00C4028B"/>
    <w:pPr>
      <w:autoSpaceDE w:val="0"/>
      <w:autoSpaceDN w:val="0"/>
      <w:adjustRightInd w:val="0"/>
      <w:outlineLvl w:val="0"/>
    </w:pPr>
    <w:rPr>
      <w:rFonts w:ascii="ADMIGO+TimesNewRoman" w:eastAsia="PMingLiU" w:hAnsi="ADMIGO+TimesNewRoman"/>
      <w:sz w:val="20"/>
    </w:rPr>
  </w:style>
  <w:style w:type="paragraph" w:styleId="Heading8">
    <w:name w:val="heading 8"/>
    <w:basedOn w:val="Normal"/>
    <w:next w:val="Normal"/>
    <w:link w:val="Heading8Char"/>
    <w:semiHidden/>
    <w:unhideWhenUsed/>
    <w:qFormat/>
    <w:rsid w:val="00DC276D"/>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rsid w:val="00BB595C"/>
    <w:pPr>
      <w:spacing w:line="360" w:lineRule="auto"/>
      <w:ind w:left="360"/>
    </w:pPr>
    <w:rPr>
      <w:lang w:eastAsia="he-IL" w:bidi="he-IL"/>
    </w:rPr>
  </w:style>
  <w:style w:type="character" w:customStyle="1" w:styleId="BodyText2Char">
    <w:name w:val="Body Text 2 Char"/>
    <w:link w:val="BodyText2"/>
    <w:uiPriority w:val="99"/>
    <w:semiHidden/>
    <w:rsid w:val="00E75902"/>
    <w:rPr>
      <w:sz w:val="24"/>
      <w:szCs w:val="24"/>
    </w:rPr>
  </w:style>
  <w:style w:type="paragraph" w:styleId="Header">
    <w:name w:val="header"/>
    <w:basedOn w:val="Normal"/>
    <w:link w:val="HeaderChar"/>
    <w:uiPriority w:val="99"/>
    <w:rsid w:val="006020CD"/>
    <w:pPr>
      <w:tabs>
        <w:tab w:val="center" w:pos="4320"/>
        <w:tab w:val="right" w:pos="8640"/>
      </w:tabs>
    </w:pPr>
  </w:style>
  <w:style w:type="character" w:customStyle="1" w:styleId="HeaderChar">
    <w:name w:val="Header Char"/>
    <w:link w:val="Header"/>
    <w:uiPriority w:val="99"/>
    <w:semiHidden/>
    <w:rsid w:val="00E75902"/>
    <w:rPr>
      <w:sz w:val="24"/>
      <w:szCs w:val="24"/>
    </w:rPr>
  </w:style>
  <w:style w:type="character" w:styleId="PageNumber">
    <w:name w:val="page number"/>
    <w:basedOn w:val="DefaultParagraphFont"/>
    <w:uiPriority w:val="99"/>
    <w:rsid w:val="006020CD"/>
  </w:style>
  <w:style w:type="paragraph" w:styleId="Footer">
    <w:name w:val="footer"/>
    <w:basedOn w:val="Normal"/>
    <w:link w:val="FooterChar"/>
    <w:uiPriority w:val="99"/>
    <w:rsid w:val="006020CD"/>
    <w:pPr>
      <w:tabs>
        <w:tab w:val="center" w:pos="4320"/>
        <w:tab w:val="right" w:pos="8640"/>
      </w:tabs>
    </w:pPr>
  </w:style>
  <w:style w:type="character" w:customStyle="1" w:styleId="FooterChar">
    <w:name w:val="Footer Char"/>
    <w:link w:val="Footer"/>
    <w:uiPriority w:val="99"/>
    <w:semiHidden/>
    <w:rsid w:val="00E75902"/>
    <w:rPr>
      <w:sz w:val="24"/>
      <w:szCs w:val="24"/>
    </w:rPr>
  </w:style>
  <w:style w:type="paragraph" w:styleId="BalloonText">
    <w:name w:val="Balloon Text"/>
    <w:basedOn w:val="Normal"/>
    <w:link w:val="BalloonTextChar"/>
    <w:uiPriority w:val="99"/>
    <w:rsid w:val="00DE5BB9"/>
    <w:rPr>
      <w:rFonts w:ascii="Tahoma" w:hAnsi="Tahoma" w:cs="Tahoma"/>
      <w:sz w:val="16"/>
      <w:szCs w:val="16"/>
    </w:rPr>
  </w:style>
  <w:style w:type="character" w:customStyle="1" w:styleId="BalloonTextChar">
    <w:name w:val="Balloon Text Char"/>
    <w:link w:val="BalloonText"/>
    <w:uiPriority w:val="99"/>
    <w:semiHidden/>
    <w:rsid w:val="00E75902"/>
    <w:rPr>
      <w:rFonts w:ascii="Tahoma" w:hAnsi="Tahoma" w:cs="Tahoma"/>
      <w:sz w:val="16"/>
      <w:szCs w:val="16"/>
    </w:rPr>
  </w:style>
  <w:style w:type="character" w:styleId="CommentReference">
    <w:name w:val="annotation reference"/>
    <w:uiPriority w:val="99"/>
    <w:rsid w:val="00195501"/>
    <w:rPr>
      <w:sz w:val="16"/>
      <w:szCs w:val="16"/>
    </w:rPr>
  </w:style>
  <w:style w:type="paragraph" w:styleId="CommentText">
    <w:name w:val="annotation text"/>
    <w:basedOn w:val="Normal"/>
    <w:link w:val="CommentTextChar"/>
    <w:uiPriority w:val="99"/>
    <w:rsid w:val="00195501"/>
    <w:rPr>
      <w:sz w:val="20"/>
      <w:szCs w:val="20"/>
    </w:rPr>
  </w:style>
  <w:style w:type="character" w:customStyle="1" w:styleId="CommentTextChar">
    <w:name w:val="Comment Text Char"/>
    <w:link w:val="CommentText"/>
    <w:uiPriority w:val="99"/>
    <w:rsid w:val="00E75902"/>
    <w:rPr>
      <w:sz w:val="20"/>
      <w:szCs w:val="20"/>
    </w:rPr>
  </w:style>
  <w:style w:type="paragraph" w:styleId="CommentSubject">
    <w:name w:val="annotation subject"/>
    <w:basedOn w:val="CommentText"/>
    <w:next w:val="CommentText"/>
    <w:link w:val="CommentSubjectChar"/>
    <w:uiPriority w:val="99"/>
    <w:rsid w:val="00195501"/>
    <w:rPr>
      <w:b/>
      <w:bCs/>
    </w:rPr>
  </w:style>
  <w:style w:type="character" w:customStyle="1" w:styleId="CommentSubjectChar">
    <w:name w:val="Comment Subject Char"/>
    <w:link w:val="CommentSubject"/>
    <w:uiPriority w:val="99"/>
    <w:semiHidden/>
    <w:rsid w:val="00E75902"/>
    <w:rPr>
      <w:b/>
      <w:bCs/>
      <w:sz w:val="20"/>
      <w:szCs w:val="20"/>
    </w:rPr>
  </w:style>
  <w:style w:type="paragraph" w:styleId="FootnoteText">
    <w:name w:val="footnote text"/>
    <w:basedOn w:val="Normal"/>
    <w:link w:val="FootnoteTextChar"/>
    <w:uiPriority w:val="99"/>
    <w:rsid w:val="00790346"/>
    <w:rPr>
      <w:sz w:val="20"/>
      <w:szCs w:val="20"/>
    </w:rPr>
  </w:style>
  <w:style w:type="character" w:customStyle="1" w:styleId="FootnoteTextChar">
    <w:name w:val="Footnote Text Char"/>
    <w:link w:val="FootnoteText"/>
    <w:uiPriority w:val="99"/>
    <w:rsid w:val="00E75902"/>
    <w:rPr>
      <w:sz w:val="20"/>
      <w:szCs w:val="20"/>
    </w:rPr>
  </w:style>
  <w:style w:type="character" w:styleId="FootnoteReference">
    <w:name w:val="footnote reference"/>
    <w:uiPriority w:val="99"/>
    <w:rsid w:val="00790346"/>
    <w:rPr>
      <w:vertAlign w:val="superscript"/>
    </w:rPr>
  </w:style>
  <w:style w:type="character" w:customStyle="1" w:styleId="journaltitle3">
    <w:name w:val="journal_title3"/>
    <w:uiPriority w:val="99"/>
    <w:rsid w:val="00494B24"/>
    <w:rPr>
      <w:i/>
      <w:iCs/>
    </w:rPr>
  </w:style>
  <w:style w:type="character" w:customStyle="1" w:styleId="volume5">
    <w:name w:val="volume5"/>
    <w:uiPriority w:val="99"/>
    <w:rsid w:val="00494B24"/>
    <w:rPr>
      <w:b/>
      <w:bCs/>
    </w:rPr>
  </w:style>
  <w:style w:type="table" w:styleId="TableGrid">
    <w:name w:val="Table Grid"/>
    <w:basedOn w:val="TableNormal"/>
    <w:uiPriority w:val="99"/>
    <w:rsid w:val="006163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582B21"/>
    <w:rPr>
      <w:sz w:val="20"/>
      <w:szCs w:val="20"/>
    </w:rPr>
  </w:style>
  <w:style w:type="character" w:customStyle="1" w:styleId="EndnoteTextChar">
    <w:name w:val="Endnote Text Char"/>
    <w:link w:val="EndnoteText"/>
    <w:uiPriority w:val="99"/>
    <w:semiHidden/>
    <w:rsid w:val="00E75902"/>
    <w:rPr>
      <w:sz w:val="20"/>
      <w:szCs w:val="20"/>
    </w:rPr>
  </w:style>
  <w:style w:type="character" w:styleId="EndnoteReference">
    <w:name w:val="endnote reference"/>
    <w:uiPriority w:val="99"/>
    <w:rsid w:val="00582B21"/>
    <w:rPr>
      <w:vertAlign w:val="superscript"/>
    </w:rPr>
  </w:style>
  <w:style w:type="character" w:customStyle="1" w:styleId="fulltext-it">
    <w:name w:val="fulltext-it"/>
    <w:basedOn w:val="DefaultParagraphFont"/>
    <w:uiPriority w:val="99"/>
    <w:rsid w:val="00436D23"/>
  </w:style>
  <w:style w:type="paragraph" w:customStyle="1" w:styleId="MediumList2-Accent21">
    <w:name w:val="Medium List 2 - Accent 21"/>
    <w:hidden/>
    <w:uiPriority w:val="99"/>
    <w:rsid w:val="0041620B"/>
    <w:rPr>
      <w:sz w:val="24"/>
      <w:szCs w:val="24"/>
      <w:lang w:val="en-US"/>
    </w:rPr>
  </w:style>
  <w:style w:type="character" w:customStyle="1" w:styleId="dreadmsgheadersender1">
    <w:name w:val="dreadmsgheadersender1"/>
    <w:uiPriority w:val="99"/>
    <w:rsid w:val="00B81580"/>
    <w:rPr>
      <w:color w:val="444444"/>
    </w:rPr>
  </w:style>
  <w:style w:type="paragraph" w:customStyle="1" w:styleId="ColorfulList-Accent11">
    <w:name w:val="Colorful List - Accent 11"/>
    <w:basedOn w:val="Normal"/>
    <w:uiPriority w:val="99"/>
    <w:rsid w:val="00CA7A23"/>
    <w:pPr>
      <w:ind w:left="720"/>
      <w:contextualSpacing/>
    </w:pPr>
    <w:rPr>
      <w:rFonts w:ascii="Calibri" w:hAnsi="Calibri"/>
    </w:rPr>
  </w:style>
  <w:style w:type="character" w:styleId="Hyperlink">
    <w:name w:val="Hyperlink"/>
    <w:uiPriority w:val="99"/>
    <w:unhideWhenUsed/>
    <w:rsid w:val="006E7E10"/>
    <w:rPr>
      <w:strike w:val="0"/>
      <w:dstrike w:val="0"/>
      <w:color w:val="316C9D"/>
      <w:u w:val="none"/>
      <w:effect w:val="none"/>
    </w:rPr>
  </w:style>
  <w:style w:type="character" w:customStyle="1" w:styleId="HTMLTypewriter2">
    <w:name w:val="HTML Typewriter2"/>
    <w:rsid w:val="00AD291B"/>
    <w:rPr>
      <w:rFonts w:ascii="Courier New" w:eastAsia="Times New Roman" w:hAnsi="Courier New" w:cs="Courier New"/>
      <w:sz w:val="20"/>
      <w:szCs w:val="20"/>
    </w:rPr>
  </w:style>
  <w:style w:type="character" w:customStyle="1" w:styleId="Heading1Char">
    <w:name w:val="Heading 1 Char"/>
    <w:link w:val="Heading1"/>
    <w:rsid w:val="00C4028B"/>
    <w:rPr>
      <w:rFonts w:ascii="ADMIGO+TimesNewRoman" w:eastAsia="PMingLiU" w:hAnsi="ADMIGO+TimesNewRoman"/>
      <w:szCs w:val="24"/>
      <w:lang w:val="en-US"/>
    </w:rPr>
  </w:style>
  <w:style w:type="character" w:customStyle="1" w:styleId="journal1">
    <w:name w:val="journal1"/>
    <w:rsid w:val="00B619D4"/>
    <w:rPr>
      <w:i/>
      <w:iCs/>
    </w:rPr>
  </w:style>
  <w:style w:type="character" w:customStyle="1" w:styleId="volume">
    <w:name w:val="volume"/>
    <w:basedOn w:val="DefaultParagraphFont"/>
    <w:rsid w:val="00B619D4"/>
  </w:style>
  <w:style w:type="character" w:customStyle="1" w:styleId="pages">
    <w:name w:val="pages"/>
    <w:basedOn w:val="DefaultParagraphFont"/>
    <w:rsid w:val="00B619D4"/>
  </w:style>
  <w:style w:type="paragraph" w:styleId="BodyText">
    <w:name w:val="Body Text"/>
    <w:basedOn w:val="Normal"/>
    <w:link w:val="BodyTextChar"/>
    <w:rsid w:val="00FA2D7B"/>
    <w:pPr>
      <w:spacing w:after="120"/>
    </w:pPr>
  </w:style>
  <w:style w:type="character" w:customStyle="1" w:styleId="BodyTextChar">
    <w:name w:val="Body Text Char"/>
    <w:link w:val="BodyText"/>
    <w:rsid w:val="00FA2D7B"/>
    <w:rPr>
      <w:sz w:val="24"/>
      <w:szCs w:val="24"/>
      <w:lang w:val="en-US"/>
    </w:rPr>
  </w:style>
  <w:style w:type="character" w:styleId="Strong">
    <w:name w:val="Strong"/>
    <w:uiPriority w:val="22"/>
    <w:qFormat/>
    <w:rsid w:val="00A23A90"/>
    <w:rPr>
      <w:rFonts w:cs="Times New Roman"/>
      <w:b/>
    </w:rPr>
  </w:style>
  <w:style w:type="character" w:styleId="Emphasis">
    <w:name w:val="Emphasis"/>
    <w:uiPriority w:val="20"/>
    <w:qFormat/>
    <w:rsid w:val="001142B0"/>
    <w:rPr>
      <w:i/>
      <w:iCs/>
    </w:rPr>
  </w:style>
  <w:style w:type="paragraph" w:styleId="NormalWeb">
    <w:name w:val="Normal (Web)"/>
    <w:basedOn w:val="Normal"/>
    <w:uiPriority w:val="99"/>
    <w:unhideWhenUsed/>
    <w:rsid w:val="00C96830"/>
    <w:rPr>
      <w:lang w:val="en-GB" w:eastAsia="zh-CN"/>
    </w:rPr>
  </w:style>
  <w:style w:type="paragraph" w:customStyle="1" w:styleId="ColorfulShading-Accent11">
    <w:name w:val="Colorful Shading - Accent 11"/>
    <w:hidden/>
    <w:uiPriority w:val="71"/>
    <w:rsid w:val="00315BE0"/>
    <w:rPr>
      <w:sz w:val="24"/>
      <w:szCs w:val="24"/>
      <w:lang w:val="en-US"/>
    </w:rPr>
  </w:style>
  <w:style w:type="paragraph" w:customStyle="1" w:styleId="level1">
    <w:name w:val="_level1"/>
    <w:rsid w:val="00C148CA"/>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pPr>
    <w:rPr>
      <w:sz w:val="24"/>
      <w:lang w:eastAsia="en-GB"/>
    </w:rPr>
  </w:style>
  <w:style w:type="character" w:customStyle="1" w:styleId="doi">
    <w:name w:val="doi"/>
    <w:rsid w:val="00C148CA"/>
  </w:style>
  <w:style w:type="character" w:customStyle="1" w:styleId="Heading8Char">
    <w:name w:val="Heading 8 Char"/>
    <w:link w:val="Heading8"/>
    <w:semiHidden/>
    <w:rsid w:val="00DC276D"/>
    <w:rPr>
      <w:rFonts w:ascii="Calibri" w:eastAsia="Times New Roman" w:hAnsi="Calibri" w:cs="Times New Roman"/>
      <w:i/>
      <w:iCs/>
      <w:sz w:val="24"/>
      <w:szCs w:val="24"/>
      <w:lang w:val="en-US" w:eastAsia="en-US"/>
    </w:rPr>
  </w:style>
  <w:style w:type="paragraph" w:styleId="NoSpacing">
    <w:name w:val="No Spacing"/>
    <w:uiPriority w:val="1"/>
    <w:qFormat/>
    <w:rsid w:val="00D71C3B"/>
    <w:rPr>
      <w:rFonts w:ascii="Calibri" w:hAnsi="Calibri"/>
      <w:sz w:val="22"/>
      <w:szCs w:val="22"/>
    </w:rPr>
  </w:style>
  <w:style w:type="character" w:styleId="FollowedHyperlink">
    <w:name w:val="FollowedHyperlink"/>
    <w:basedOn w:val="DefaultParagraphFont"/>
    <w:rsid w:val="002C5E2B"/>
    <w:rPr>
      <w:color w:val="800080" w:themeColor="followedHyperlink"/>
      <w:u w:val="single"/>
    </w:rPr>
  </w:style>
  <w:style w:type="character" w:customStyle="1" w:styleId="st1">
    <w:name w:val="st1"/>
    <w:basedOn w:val="DefaultParagraphFont"/>
    <w:rsid w:val="005B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6140">
      <w:bodyDiv w:val="1"/>
      <w:marLeft w:val="0"/>
      <w:marRight w:val="0"/>
      <w:marTop w:val="0"/>
      <w:marBottom w:val="0"/>
      <w:divBdr>
        <w:top w:val="none" w:sz="0" w:space="0" w:color="auto"/>
        <w:left w:val="none" w:sz="0" w:space="0" w:color="auto"/>
        <w:bottom w:val="none" w:sz="0" w:space="0" w:color="auto"/>
        <w:right w:val="none" w:sz="0" w:space="0" w:color="auto"/>
      </w:divBdr>
    </w:div>
    <w:div w:id="242036877">
      <w:bodyDiv w:val="1"/>
      <w:marLeft w:val="0"/>
      <w:marRight w:val="0"/>
      <w:marTop w:val="0"/>
      <w:marBottom w:val="0"/>
      <w:divBdr>
        <w:top w:val="none" w:sz="0" w:space="0" w:color="auto"/>
        <w:left w:val="none" w:sz="0" w:space="0" w:color="auto"/>
        <w:bottom w:val="none" w:sz="0" w:space="0" w:color="auto"/>
        <w:right w:val="none" w:sz="0" w:space="0" w:color="auto"/>
      </w:divBdr>
    </w:div>
    <w:div w:id="285890301">
      <w:bodyDiv w:val="1"/>
      <w:marLeft w:val="0"/>
      <w:marRight w:val="0"/>
      <w:marTop w:val="0"/>
      <w:marBottom w:val="0"/>
      <w:divBdr>
        <w:top w:val="none" w:sz="0" w:space="0" w:color="auto"/>
        <w:left w:val="none" w:sz="0" w:space="0" w:color="auto"/>
        <w:bottom w:val="none" w:sz="0" w:space="0" w:color="auto"/>
        <w:right w:val="none" w:sz="0" w:space="0" w:color="auto"/>
      </w:divBdr>
    </w:div>
    <w:div w:id="376777602">
      <w:bodyDiv w:val="1"/>
      <w:marLeft w:val="0"/>
      <w:marRight w:val="0"/>
      <w:marTop w:val="0"/>
      <w:marBottom w:val="0"/>
      <w:divBdr>
        <w:top w:val="none" w:sz="0" w:space="0" w:color="auto"/>
        <w:left w:val="none" w:sz="0" w:space="0" w:color="auto"/>
        <w:bottom w:val="none" w:sz="0" w:space="0" w:color="auto"/>
        <w:right w:val="none" w:sz="0" w:space="0" w:color="auto"/>
      </w:divBdr>
      <w:divsChild>
        <w:div w:id="1620377627">
          <w:marLeft w:val="0"/>
          <w:marRight w:val="0"/>
          <w:marTop w:val="0"/>
          <w:marBottom w:val="0"/>
          <w:divBdr>
            <w:top w:val="none" w:sz="0" w:space="0" w:color="auto"/>
            <w:left w:val="none" w:sz="0" w:space="0" w:color="auto"/>
            <w:bottom w:val="none" w:sz="0" w:space="0" w:color="auto"/>
            <w:right w:val="none" w:sz="0" w:space="0" w:color="auto"/>
          </w:divBdr>
          <w:divsChild>
            <w:div w:id="218522026">
              <w:marLeft w:val="0"/>
              <w:marRight w:val="0"/>
              <w:marTop w:val="0"/>
              <w:marBottom w:val="0"/>
              <w:divBdr>
                <w:top w:val="none" w:sz="0" w:space="0" w:color="auto"/>
                <w:left w:val="none" w:sz="0" w:space="0" w:color="auto"/>
                <w:bottom w:val="none" w:sz="0" w:space="0" w:color="auto"/>
                <w:right w:val="none" w:sz="0" w:space="0" w:color="auto"/>
              </w:divBdr>
              <w:divsChild>
                <w:div w:id="139724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6519">
      <w:bodyDiv w:val="1"/>
      <w:marLeft w:val="0"/>
      <w:marRight w:val="0"/>
      <w:marTop w:val="0"/>
      <w:marBottom w:val="0"/>
      <w:divBdr>
        <w:top w:val="none" w:sz="0" w:space="0" w:color="auto"/>
        <w:left w:val="none" w:sz="0" w:space="0" w:color="auto"/>
        <w:bottom w:val="none" w:sz="0" w:space="0" w:color="auto"/>
        <w:right w:val="none" w:sz="0" w:space="0" w:color="auto"/>
      </w:divBdr>
      <w:divsChild>
        <w:div w:id="1552764604">
          <w:marLeft w:val="0"/>
          <w:marRight w:val="0"/>
          <w:marTop w:val="0"/>
          <w:marBottom w:val="0"/>
          <w:divBdr>
            <w:top w:val="none" w:sz="0" w:space="0" w:color="auto"/>
            <w:left w:val="none" w:sz="0" w:space="0" w:color="auto"/>
            <w:bottom w:val="none" w:sz="0" w:space="0" w:color="auto"/>
            <w:right w:val="none" w:sz="0" w:space="0" w:color="auto"/>
          </w:divBdr>
          <w:divsChild>
            <w:div w:id="1404065450">
              <w:marLeft w:val="0"/>
              <w:marRight w:val="0"/>
              <w:marTop w:val="0"/>
              <w:marBottom w:val="0"/>
              <w:divBdr>
                <w:top w:val="none" w:sz="0" w:space="0" w:color="auto"/>
                <w:left w:val="none" w:sz="0" w:space="0" w:color="auto"/>
                <w:bottom w:val="none" w:sz="0" w:space="0" w:color="auto"/>
                <w:right w:val="none" w:sz="0" w:space="0" w:color="auto"/>
              </w:divBdr>
              <w:divsChild>
                <w:div w:id="264311973">
                  <w:marLeft w:val="0"/>
                  <w:marRight w:val="0"/>
                  <w:marTop w:val="0"/>
                  <w:marBottom w:val="0"/>
                  <w:divBdr>
                    <w:top w:val="none" w:sz="0" w:space="0" w:color="auto"/>
                    <w:left w:val="none" w:sz="0" w:space="0" w:color="auto"/>
                    <w:bottom w:val="none" w:sz="0" w:space="0" w:color="auto"/>
                    <w:right w:val="none" w:sz="0" w:space="0" w:color="auto"/>
                  </w:divBdr>
                </w:div>
                <w:div w:id="521671303">
                  <w:marLeft w:val="0"/>
                  <w:marRight w:val="0"/>
                  <w:marTop w:val="0"/>
                  <w:marBottom w:val="0"/>
                  <w:divBdr>
                    <w:top w:val="none" w:sz="0" w:space="0" w:color="auto"/>
                    <w:left w:val="none" w:sz="0" w:space="0" w:color="auto"/>
                    <w:bottom w:val="none" w:sz="0" w:space="0" w:color="auto"/>
                    <w:right w:val="none" w:sz="0" w:space="0" w:color="auto"/>
                  </w:divBdr>
                  <w:divsChild>
                    <w:div w:id="20919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363362">
      <w:bodyDiv w:val="1"/>
      <w:marLeft w:val="0"/>
      <w:marRight w:val="0"/>
      <w:marTop w:val="0"/>
      <w:marBottom w:val="0"/>
      <w:divBdr>
        <w:top w:val="none" w:sz="0" w:space="0" w:color="auto"/>
        <w:left w:val="none" w:sz="0" w:space="0" w:color="auto"/>
        <w:bottom w:val="none" w:sz="0" w:space="0" w:color="auto"/>
        <w:right w:val="none" w:sz="0" w:space="0" w:color="auto"/>
      </w:divBdr>
      <w:divsChild>
        <w:div w:id="1445688539">
          <w:marLeft w:val="720"/>
          <w:marRight w:val="0"/>
          <w:marTop w:val="0"/>
          <w:marBottom w:val="0"/>
          <w:divBdr>
            <w:top w:val="single" w:sz="2" w:space="0" w:color="2E2E2E"/>
            <w:left w:val="single" w:sz="2" w:space="0" w:color="2E2E2E"/>
            <w:bottom w:val="single" w:sz="2" w:space="0" w:color="2E2E2E"/>
            <w:right w:val="single" w:sz="2" w:space="0" w:color="2E2E2E"/>
          </w:divBdr>
          <w:divsChild>
            <w:div w:id="910846702">
              <w:marLeft w:val="0"/>
              <w:marRight w:val="0"/>
              <w:marTop w:val="15"/>
              <w:marBottom w:val="0"/>
              <w:divBdr>
                <w:top w:val="none" w:sz="0" w:space="0" w:color="auto"/>
                <w:left w:val="none" w:sz="0" w:space="0" w:color="auto"/>
                <w:bottom w:val="none" w:sz="0" w:space="0" w:color="auto"/>
                <w:right w:val="none" w:sz="0" w:space="0" w:color="auto"/>
              </w:divBdr>
              <w:divsChild>
                <w:div w:id="1612006049">
                  <w:marLeft w:val="0"/>
                  <w:marRight w:val="0"/>
                  <w:marTop w:val="0"/>
                  <w:marBottom w:val="0"/>
                  <w:divBdr>
                    <w:top w:val="none" w:sz="0" w:space="0" w:color="auto"/>
                    <w:left w:val="none" w:sz="0" w:space="0" w:color="auto"/>
                    <w:bottom w:val="none" w:sz="0" w:space="0" w:color="auto"/>
                    <w:right w:val="none" w:sz="0" w:space="0" w:color="auto"/>
                  </w:divBdr>
                  <w:divsChild>
                    <w:div w:id="595401709">
                      <w:marLeft w:val="0"/>
                      <w:marRight w:val="0"/>
                      <w:marTop w:val="0"/>
                      <w:marBottom w:val="315"/>
                      <w:divBdr>
                        <w:top w:val="single" w:sz="6" w:space="0" w:color="D7D7D7"/>
                        <w:left w:val="single" w:sz="2" w:space="0" w:color="D7D7D7"/>
                        <w:bottom w:val="single" w:sz="6" w:space="0" w:color="D7D7D7"/>
                        <w:right w:val="single" w:sz="2" w:space="0" w:color="D7D7D7"/>
                      </w:divBdr>
                      <w:divsChild>
                        <w:div w:id="564803986">
                          <w:marLeft w:val="0"/>
                          <w:marRight w:val="0"/>
                          <w:marTop w:val="0"/>
                          <w:marBottom w:val="0"/>
                          <w:divBdr>
                            <w:top w:val="none" w:sz="0" w:space="0" w:color="auto"/>
                            <w:left w:val="none" w:sz="0" w:space="0" w:color="auto"/>
                            <w:bottom w:val="none" w:sz="0" w:space="0" w:color="auto"/>
                            <w:right w:val="none" w:sz="0" w:space="0" w:color="auto"/>
                          </w:divBdr>
                        </w:div>
                        <w:div w:id="10541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749198">
      <w:bodyDiv w:val="1"/>
      <w:marLeft w:val="0"/>
      <w:marRight w:val="0"/>
      <w:marTop w:val="0"/>
      <w:marBottom w:val="0"/>
      <w:divBdr>
        <w:top w:val="none" w:sz="0" w:space="0" w:color="auto"/>
        <w:left w:val="none" w:sz="0" w:space="0" w:color="auto"/>
        <w:bottom w:val="none" w:sz="0" w:space="0" w:color="auto"/>
        <w:right w:val="none" w:sz="0" w:space="0" w:color="auto"/>
      </w:divBdr>
    </w:div>
    <w:div w:id="933586922">
      <w:bodyDiv w:val="1"/>
      <w:marLeft w:val="0"/>
      <w:marRight w:val="0"/>
      <w:marTop w:val="0"/>
      <w:marBottom w:val="0"/>
      <w:divBdr>
        <w:top w:val="none" w:sz="0" w:space="0" w:color="auto"/>
        <w:left w:val="none" w:sz="0" w:space="0" w:color="auto"/>
        <w:bottom w:val="none" w:sz="0" w:space="0" w:color="auto"/>
        <w:right w:val="none" w:sz="0" w:space="0" w:color="auto"/>
      </w:divBdr>
    </w:div>
    <w:div w:id="934166406">
      <w:bodyDiv w:val="1"/>
      <w:marLeft w:val="0"/>
      <w:marRight w:val="0"/>
      <w:marTop w:val="0"/>
      <w:marBottom w:val="0"/>
      <w:divBdr>
        <w:top w:val="none" w:sz="0" w:space="0" w:color="auto"/>
        <w:left w:val="none" w:sz="0" w:space="0" w:color="auto"/>
        <w:bottom w:val="none" w:sz="0" w:space="0" w:color="auto"/>
        <w:right w:val="none" w:sz="0" w:space="0" w:color="auto"/>
      </w:divBdr>
      <w:divsChild>
        <w:div w:id="1278950963">
          <w:marLeft w:val="0"/>
          <w:marRight w:val="0"/>
          <w:marTop w:val="0"/>
          <w:marBottom w:val="0"/>
          <w:divBdr>
            <w:top w:val="none" w:sz="0" w:space="0" w:color="auto"/>
            <w:left w:val="none" w:sz="0" w:space="0" w:color="auto"/>
            <w:bottom w:val="none" w:sz="0" w:space="0" w:color="auto"/>
            <w:right w:val="none" w:sz="0" w:space="0" w:color="auto"/>
          </w:divBdr>
          <w:divsChild>
            <w:div w:id="1600218731">
              <w:marLeft w:val="0"/>
              <w:marRight w:val="0"/>
              <w:marTop w:val="0"/>
              <w:marBottom w:val="0"/>
              <w:divBdr>
                <w:top w:val="none" w:sz="0" w:space="0" w:color="auto"/>
                <w:left w:val="none" w:sz="0" w:space="0" w:color="auto"/>
                <w:bottom w:val="none" w:sz="0" w:space="0" w:color="auto"/>
                <w:right w:val="none" w:sz="0" w:space="0" w:color="auto"/>
              </w:divBdr>
              <w:divsChild>
                <w:div w:id="1804346386">
                  <w:marLeft w:val="0"/>
                  <w:marRight w:val="0"/>
                  <w:marTop w:val="0"/>
                  <w:marBottom w:val="0"/>
                  <w:divBdr>
                    <w:top w:val="none" w:sz="0" w:space="0" w:color="auto"/>
                    <w:left w:val="none" w:sz="0" w:space="0" w:color="auto"/>
                    <w:bottom w:val="none" w:sz="0" w:space="0" w:color="auto"/>
                    <w:right w:val="none" w:sz="0" w:space="0" w:color="auto"/>
                  </w:divBdr>
                  <w:divsChild>
                    <w:div w:id="187545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7953">
      <w:bodyDiv w:val="1"/>
      <w:marLeft w:val="0"/>
      <w:marRight w:val="0"/>
      <w:marTop w:val="0"/>
      <w:marBottom w:val="0"/>
      <w:divBdr>
        <w:top w:val="none" w:sz="0" w:space="0" w:color="auto"/>
        <w:left w:val="none" w:sz="0" w:space="0" w:color="auto"/>
        <w:bottom w:val="none" w:sz="0" w:space="0" w:color="auto"/>
        <w:right w:val="none" w:sz="0" w:space="0" w:color="auto"/>
      </w:divBdr>
    </w:div>
    <w:div w:id="1904441546">
      <w:bodyDiv w:val="1"/>
      <w:marLeft w:val="0"/>
      <w:marRight w:val="0"/>
      <w:marTop w:val="0"/>
      <w:marBottom w:val="0"/>
      <w:divBdr>
        <w:top w:val="none" w:sz="0" w:space="0" w:color="auto"/>
        <w:left w:val="none" w:sz="0" w:space="0" w:color="auto"/>
        <w:bottom w:val="none" w:sz="0" w:space="0" w:color="auto"/>
        <w:right w:val="none" w:sz="0" w:space="0" w:color="auto"/>
      </w:divBdr>
      <w:divsChild>
        <w:div w:id="1886020731">
          <w:marLeft w:val="0"/>
          <w:marRight w:val="0"/>
          <w:marTop w:val="0"/>
          <w:marBottom w:val="0"/>
          <w:divBdr>
            <w:top w:val="none" w:sz="0" w:space="0" w:color="auto"/>
            <w:left w:val="none" w:sz="0" w:space="0" w:color="auto"/>
            <w:bottom w:val="none" w:sz="0" w:space="0" w:color="auto"/>
            <w:right w:val="none" w:sz="0" w:space="0" w:color="auto"/>
          </w:divBdr>
          <w:divsChild>
            <w:div w:id="764957318">
              <w:marLeft w:val="0"/>
              <w:marRight w:val="0"/>
              <w:marTop w:val="0"/>
              <w:marBottom w:val="0"/>
              <w:divBdr>
                <w:top w:val="none" w:sz="0" w:space="0" w:color="auto"/>
                <w:left w:val="none" w:sz="0" w:space="0" w:color="auto"/>
                <w:bottom w:val="none" w:sz="0" w:space="0" w:color="auto"/>
                <w:right w:val="none" w:sz="0" w:space="0" w:color="auto"/>
              </w:divBdr>
              <w:divsChild>
                <w:div w:id="15146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5890">
      <w:bodyDiv w:val="1"/>
      <w:marLeft w:val="0"/>
      <w:marRight w:val="0"/>
      <w:marTop w:val="0"/>
      <w:marBottom w:val="0"/>
      <w:divBdr>
        <w:top w:val="none" w:sz="0" w:space="0" w:color="auto"/>
        <w:left w:val="none" w:sz="0" w:space="0" w:color="auto"/>
        <w:bottom w:val="none" w:sz="0" w:space="0" w:color="auto"/>
        <w:right w:val="none" w:sz="0" w:space="0" w:color="auto"/>
      </w:divBdr>
      <w:divsChild>
        <w:div w:id="1588073146">
          <w:marLeft w:val="0"/>
          <w:marRight w:val="0"/>
          <w:marTop w:val="0"/>
          <w:marBottom w:val="0"/>
          <w:divBdr>
            <w:top w:val="none" w:sz="0" w:space="0" w:color="auto"/>
            <w:left w:val="none" w:sz="0" w:space="0" w:color="auto"/>
            <w:bottom w:val="none" w:sz="0" w:space="0" w:color="auto"/>
            <w:right w:val="none" w:sz="0" w:space="0" w:color="auto"/>
          </w:divBdr>
          <w:divsChild>
            <w:div w:id="2065829244">
              <w:marLeft w:val="0"/>
              <w:marRight w:val="0"/>
              <w:marTop w:val="0"/>
              <w:marBottom w:val="0"/>
              <w:divBdr>
                <w:top w:val="none" w:sz="0" w:space="0" w:color="auto"/>
                <w:left w:val="none" w:sz="0" w:space="0" w:color="auto"/>
                <w:bottom w:val="none" w:sz="0" w:space="0" w:color="auto"/>
                <w:right w:val="none" w:sz="0" w:space="0" w:color="auto"/>
              </w:divBdr>
              <w:divsChild>
                <w:div w:id="3304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388904">
      <w:bodyDiv w:val="1"/>
      <w:marLeft w:val="0"/>
      <w:marRight w:val="0"/>
      <w:marTop w:val="0"/>
      <w:marBottom w:val="0"/>
      <w:divBdr>
        <w:top w:val="none" w:sz="0" w:space="0" w:color="auto"/>
        <w:left w:val="none" w:sz="0" w:space="0" w:color="auto"/>
        <w:bottom w:val="none" w:sz="0" w:space="0" w:color="auto"/>
        <w:right w:val="none" w:sz="0" w:space="0" w:color="auto"/>
      </w:divBdr>
    </w:div>
    <w:div w:id="21222584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dx.doi.org/10.1177/0146167213499187" TargetMode="External"/><Relationship Id="rId18" Type="http://schemas.openxmlformats.org/officeDocument/2006/relationships/hyperlink" Target="http://dx.doi.org/10.1111/j.1467-8721.2008.00595.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dx.doi.org/10.1037/a0017597" TargetMode="External"/><Relationship Id="rId7" Type="http://schemas.openxmlformats.org/officeDocument/2006/relationships/endnotes" Target="endnotes.xml"/><Relationship Id="rId12" Type="http://schemas.openxmlformats.org/officeDocument/2006/relationships/hyperlink" Target="http://dx.doi.org/10.1037/a0019006" TargetMode="External"/><Relationship Id="rId17" Type="http://schemas.openxmlformats.org/officeDocument/2006/relationships/hyperlink" Target="http://dx.doi.org/10.1037/a002429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dx.doi.org/10.1016/j.jesp.2006.11.001" TargetMode="External"/><Relationship Id="rId20" Type="http://schemas.openxmlformats.org/officeDocument/2006/relationships/hyperlink" Target="http://dx.doi.org/10.1037/0022-3514.91.5.97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x.doi.org/10.1080/10463280802613866" TargetMode="External"/><Relationship Id="rId24"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dx.doi.org/10.1177/0146167211436117" TargetMode="External"/><Relationship Id="rId23" Type="http://schemas.openxmlformats.org/officeDocument/2006/relationships/image" Target="media/image1.emf"/><Relationship Id="rId10" Type="http://schemas.openxmlformats.org/officeDocument/2006/relationships/header" Target="header3.xml"/><Relationship Id="rId19" Type="http://schemas.openxmlformats.org/officeDocument/2006/relationships/hyperlink" Target="http://dx.doi.org/10.1002/ejsp.186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x.doi.org/10.1111/j.1467-9280.2005.01603.x" TargetMode="External"/><Relationship Id="rId22" Type="http://schemas.openxmlformats.org/officeDocument/2006/relationships/hyperlink" Target="http://dx.doi.org/10.1111/j.1467-9280.2008.02194.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43</Pages>
  <Words>11862</Words>
  <Characters>67617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Nostalgia and Inspiration Paper</vt:lpstr>
    </vt:vector>
  </TitlesOfParts>
  <Company>University of Southampton</Company>
  <LinksUpToDate>false</LinksUpToDate>
  <CharactersWithSpaces>79321</CharactersWithSpaces>
  <SharedDoc>false</SharedDoc>
  <HyperlinkBase/>
  <HLinks>
    <vt:vector size="120" baseType="variant">
      <vt:variant>
        <vt:i4>2424864</vt:i4>
      </vt:variant>
      <vt:variant>
        <vt:i4>63</vt:i4>
      </vt:variant>
      <vt:variant>
        <vt:i4>0</vt:i4>
      </vt:variant>
      <vt:variant>
        <vt:i4>5</vt:i4>
      </vt:variant>
      <vt:variant>
        <vt:lpwstr>http://dx.doi.org/10.1111/j.1467-9280.2008.02194.x</vt:lpwstr>
      </vt:variant>
      <vt:variant>
        <vt:lpwstr/>
      </vt:variant>
      <vt:variant>
        <vt:i4>6488115</vt:i4>
      </vt:variant>
      <vt:variant>
        <vt:i4>60</vt:i4>
      </vt:variant>
      <vt:variant>
        <vt:i4>0</vt:i4>
      </vt:variant>
      <vt:variant>
        <vt:i4>5</vt:i4>
      </vt:variant>
      <vt:variant>
        <vt:lpwstr>http://dx.doi.org/10.1037/a0017597</vt:lpwstr>
      </vt:variant>
      <vt:variant>
        <vt:lpwstr/>
      </vt:variant>
      <vt:variant>
        <vt:i4>4587596</vt:i4>
      </vt:variant>
      <vt:variant>
        <vt:i4>57</vt:i4>
      </vt:variant>
      <vt:variant>
        <vt:i4>0</vt:i4>
      </vt:variant>
      <vt:variant>
        <vt:i4>5</vt:i4>
      </vt:variant>
      <vt:variant>
        <vt:lpwstr>http://dx.doi.org/10.1037/0022-3514.91.5.975</vt:lpwstr>
      </vt:variant>
      <vt:variant>
        <vt:lpwstr/>
      </vt:variant>
      <vt:variant>
        <vt:i4>8257657</vt:i4>
      </vt:variant>
      <vt:variant>
        <vt:i4>54</vt:i4>
      </vt:variant>
      <vt:variant>
        <vt:i4>0</vt:i4>
      </vt:variant>
      <vt:variant>
        <vt:i4>5</vt:i4>
      </vt:variant>
      <vt:variant>
        <vt:lpwstr>http://dx.doi.org/10.1080/15298868.2010.521452</vt:lpwstr>
      </vt:variant>
      <vt:variant>
        <vt:lpwstr/>
      </vt:variant>
      <vt:variant>
        <vt:i4>8192090</vt:i4>
      </vt:variant>
      <vt:variant>
        <vt:i4>51</vt:i4>
      </vt:variant>
      <vt:variant>
        <vt:i4>0</vt:i4>
      </vt:variant>
      <vt:variant>
        <vt:i4>5</vt:i4>
      </vt:variant>
      <vt:variant>
        <vt:lpwstr>http://dx.doi.org/10.1002/ejsp.1952</vt:lpwstr>
      </vt:variant>
      <vt:variant>
        <vt:lpwstr/>
      </vt:variant>
      <vt:variant>
        <vt:i4>4849695</vt:i4>
      </vt:variant>
      <vt:variant>
        <vt:i4>48</vt:i4>
      </vt:variant>
      <vt:variant>
        <vt:i4>0</vt:i4>
      </vt:variant>
      <vt:variant>
        <vt:i4>5</vt:i4>
      </vt:variant>
      <vt:variant>
        <vt:lpwstr>http://dx.doi.org/10.1016/j.jesp.2011.09.007</vt:lpwstr>
      </vt:variant>
      <vt:variant>
        <vt:lpwstr/>
      </vt:variant>
      <vt:variant>
        <vt:i4>8257628</vt:i4>
      </vt:variant>
      <vt:variant>
        <vt:i4>45</vt:i4>
      </vt:variant>
      <vt:variant>
        <vt:i4>0</vt:i4>
      </vt:variant>
      <vt:variant>
        <vt:i4>5</vt:i4>
      </vt:variant>
      <vt:variant>
        <vt:lpwstr>http://dx.doi.org/10.1002/ejsp.1865</vt:lpwstr>
      </vt:variant>
      <vt:variant>
        <vt:lpwstr/>
      </vt:variant>
      <vt:variant>
        <vt:i4>2818086</vt:i4>
      </vt:variant>
      <vt:variant>
        <vt:i4>42</vt:i4>
      </vt:variant>
      <vt:variant>
        <vt:i4>0</vt:i4>
      </vt:variant>
      <vt:variant>
        <vt:i4>5</vt:i4>
      </vt:variant>
      <vt:variant>
        <vt:lpwstr>http://dx.doi.org/10.1111/j.1467-8721.2008.00595.x</vt:lpwstr>
      </vt:variant>
      <vt:variant>
        <vt:lpwstr/>
      </vt:variant>
      <vt:variant>
        <vt:i4>6422576</vt:i4>
      </vt:variant>
      <vt:variant>
        <vt:i4>39</vt:i4>
      </vt:variant>
      <vt:variant>
        <vt:i4>0</vt:i4>
      </vt:variant>
      <vt:variant>
        <vt:i4>5</vt:i4>
      </vt:variant>
      <vt:variant>
        <vt:lpwstr>http://dx.doi.org/10.1037/a0024292</vt:lpwstr>
      </vt:variant>
      <vt:variant>
        <vt:lpwstr/>
      </vt:variant>
      <vt:variant>
        <vt:i4>4522009</vt:i4>
      </vt:variant>
      <vt:variant>
        <vt:i4>36</vt:i4>
      </vt:variant>
      <vt:variant>
        <vt:i4>0</vt:i4>
      </vt:variant>
      <vt:variant>
        <vt:i4>5</vt:i4>
      </vt:variant>
      <vt:variant>
        <vt:lpwstr>http://dx.doi.org/10.1016/j.jesp.2006.11.001</vt:lpwstr>
      </vt:variant>
      <vt:variant>
        <vt:lpwstr/>
      </vt:variant>
      <vt:variant>
        <vt:i4>2621482</vt:i4>
      </vt:variant>
      <vt:variant>
        <vt:i4>33</vt:i4>
      </vt:variant>
      <vt:variant>
        <vt:i4>0</vt:i4>
      </vt:variant>
      <vt:variant>
        <vt:i4>5</vt:i4>
      </vt:variant>
      <vt:variant>
        <vt:lpwstr>http://dx.doi.org/10.1111/j.1467-9280.2005.01603.x</vt:lpwstr>
      </vt:variant>
      <vt:variant>
        <vt:lpwstr/>
      </vt:variant>
      <vt:variant>
        <vt:i4>7012459</vt:i4>
      </vt:variant>
      <vt:variant>
        <vt:i4>30</vt:i4>
      </vt:variant>
      <vt:variant>
        <vt:i4>0</vt:i4>
      </vt:variant>
      <vt:variant>
        <vt:i4>5</vt:i4>
      </vt:variant>
      <vt:variant>
        <vt:lpwstr>http://dx.doi.org/10.1177/0146167213499187</vt:lpwstr>
      </vt:variant>
      <vt:variant>
        <vt:lpwstr/>
      </vt:variant>
      <vt:variant>
        <vt:i4>6750260</vt:i4>
      </vt:variant>
      <vt:variant>
        <vt:i4>27</vt:i4>
      </vt:variant>
      <vt:variant>
        <vt:i4>0</vt:i4>
      </vt:variant>
      <vt:variant>
        <vt:i4>5</vt:i4>
      </vt:variant>
      <vt:variant>
        <vt:lpwstr>http://dx.doi.org/10.1037/a0019006</vt:lpwstr>
      </vt:variant>
      <vt:variant>
        <vt:lpwstr/>
      </vt:variant>
      <vt:variant>
        <vt:i4>7077968</vt:i4>
      </vt:variant>
      <vt:variant>
        <vt:i4>24</vt:i4>
      </vt:variant>
      <vt:variant>
        <vt:i4>0</vt:i4>
      </vt:variant>
      <vt:variant>
        <vt:i4>5</vt:i4>
      </vt:variant>
      <vt:variant>
        <vt:lpwstr>http://dx.doi.org/10.1080/10463280802613866</vt:lpwstr>
      </vt:variant>
      <vt:variant>
        <vt:lpwstr/>
      </vt:variant>
      <vt:variant>
        <vt:i4>4390973</vt:i4>
      </vt:variant>
      <vt:variant>
        <vt:i4>9</vt:i4>
      </vt:variant>
      <vt:variant>
        <vt:i4>0</vt:i4>
      </vt:variant>
      <vt:variant>
        <vt:i4>5</vt:i4>
      </vt:variant>
      <vt:variant>
        <vt:lpwstr/>
      </vt:variant>
      <vt:variant>
        <vt:lpwstr>_ENREF_26</vt:lpwstr>
      </vt:variant>
      <vt:variant>
        <vt:i4>4194360</vt:i4>
      </vt:variant>
      <vt:variant>
        <vt:i4>6</vt:i4>
      </vt:variant>
      <vt:variant>
        <vt:i4>0</vt:i4>
      </vt:variant>
      <vt:variant>
        <vt:i4>5</vt:i4>
      </vt:variant>
      <vt:variant>
        <vt:lpwstr/>
      </vt:variant>
      <vt:variant>
        <vt:lpwstr>_ENREF_13</vt:lpwstr>
      </vt:variant>
      <vt:variant>
        <vt:i4>4325438</vt:i4>
      </vt:variant>
      <vt:variant>
        <vt:i4>3</vt:i4>
      </vt:variant>
      <vt:variant>
        <vt:i4>0</vt:i4>
      </vt:variant>
      <vt:variant>
        <vt:i4>5</vt:i4>
      </vt:variant>
      <vt:variant>
        <vt:lpwstr/>
      </vt:variant>
      <vt:variant>
        <vt:lpwstr>_ENREF_35</vt:lpwstr>
      </vt:variant>
      <vt:variant>
        <vt:i4>4325387</vt:i4>
      </vt:variant>
      <vt:variant>
        <vt:i4>0</vt:i4>
      </vt:variant>
      <vt:variant>
        <vt:i4>0</vt:i4>
      </vt:variant>
      <vt:variant>
        <vt:i4>5</vt:i4>
      </vt:variant>
      <vt:variant>
        <vt:lpwstr/>
      </vt:variant>
      <vt:variant>
        <vt:lpwstr>_ENREF_3</vt:lpwstr>
      </vt:variant>
      <vt:variant>
        <vt:i4>196675</vt:i4>
      </vt:variant>
      <vt:variant>
        <vt:i4>248385</vt:i4>
      </vt:variant>
      <vt:variant>
        <vt:i4>1031</vt:i4>
      </vt:variant>
      <vt:variant>
        <vt:i4>1</vt:i4>
      </vt:variant>
      <vt:variant>
        <vt:lpwstr>Figure 1 Study 4</vt:lpwstr>
      </vt:variant>
      <vt:variant>
        <vt:lpwstr/>
      </vt:variant>
      <vt:variant>
        <vt:i4>67</vt:i4>
      </vt:variant>
      <vt:variant>
        <vt:i4>248444</vt:i4>
      </vt:variant>
      <vt:variant>
        <vt:i4>1030</vt:i4>
      </vt:variant>
      <vt:variant>
        <vt:i4>1</vt:i4>
      </vt:variant>
      <vt:variant>
        <vt:lpwstr>Figure 2 Study 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Nostalgia and Inspiration Paper</dc:title>
  <dc:creator>es3</dc:creator>
  <cp:lastModifiedBy>Sedikides C.</cp:lastModifiedBy>
  <cp:revision>12</cp:revision>
  <cp:lastPrinted>2014-09-23T13:54:00Z</cp:lastPrinted>
  <dcterms:created xsi:type="dcterms:W3CDTF">2015-06-11T09:18:00Z</dcterms:created>
  <dcterms:modified xsi:type="dcterms:W3CDTF">2015-06-11T12:18:00Z</dcterms:modified>
</cp:coreProperties>
</file>