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tif" ContentType="image/tiff"/>
  <Default Extension="bin" ContentType="application/vnd.openxmlformats-officedocument.oleObjec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0806E" w14:textId="77777777" w:rsidR="00F62C8B" w:rsidRPr="00270DD5" w:rsidRDefault="00F62C8B" w:rsidP="004C531E">
      <w:pPr>
        <w:pStyle w:val="RSCM01ReceivedAccepted"/>
      </w:pPr>
      <w:bookmarkStart w:id="0" w:name="_GoBack"/>
      <w:bookmarkEnd w:id="0"/>
      <w:r w:rsidRPr="00270DD5">
        <w:t>Received 00th January 20</w:t>
      </w:r>
      <w:r w:rsidR="00F15F90" w:rsidRPr="00270DD5">
        <w:t>xx</w:t>
      </w:r>
      <w:r w:rsidRPr="00270DD5">
        <w:t>,</w:t>
      </w:r>
    </w:p>
    <w:p w14:paraId="1FFBC086" w14:textId="77777777" w:rsidR="00F62C8B" w:rsidRPr="00270DD5" w:rsidRDefault="00F62C8B" w:rsidP="004C531E">
      <w:pPr>
        <w:pStyle w:val="RSCM01ReceivedAccepted"/>
      </w:pPr>
      <w:r w:rsidRPr="00270DD5">
        <w:t>Accepted 00th January 20</w:t>
      </w:r>
      <w:r w:rsidR="00F15F90" w:rsidRPr="00270DD5">
        <w:t>xx</w:t>
      </w:r>
    </w:p>
    <w:p w14:paraId="18158FE0" w14:textId="77777777" w:rsidR="00F62C8B" w:rsidRPr="00794787" w:rsidRDefault="00F62C8B" w:rsidP="004C531E">
      <w:pPr>
        <w:pStyle w:val="RSCM02DOI"/>
      </w:pPr>
      <w:r w:rsidRPr="00794787">
        <w:t>DOI: 10.1039/x0xx00000x</w:t>
      </w:r>
    </w:p>
    <w:p w14:paraId="0E3D4AE3" w14:textId="77777777" w:rsidR="00A9649E" w:rsidRPr="00794787" w:rsidRDefault="00A9649E" w:rsidP="004C531E">
      <w:pPr>
        <w:pStyle w:val="RSCM03Website"/>
      </w:pPr>
      <w:r w:rsidRPr="00794787">
        <w:t>www.rsc.org/</w:t>
      </w:r>
    </w:p>
    <w:p w14:paraId="606E9704" w14:textId="0CE549E2" w:rsidR="004414A5" w:rsidRPr="00C32EDF" w:rsidRDefault="00F62C8B" w:rsidP="00C32EDF">
      <w:pPr>
        <w:pStyle w:val="RSCH01PaperTitle"/>
      </w:pPr>
      <w:r w:rsidRPr="004414A5">
        <w:br w:type="column"/>
      </w:r>
      <w:r w:rsidR="009F5B15">
        <w:lastRenderedPageBreak/>
        <w:t>Detection and</w:t>
      </w:r>
      <w:r w:rsidR="00F46CFE">
        <w:t xml:space="preserve"> remediation of </w:t>
      </w:r>
      <w:r w:rsidR="00141BD4">
        <w:t>organophosphorus compounds</w:t>
      </w:r>
      <w:r w:rsidR="004414A5" w:rsidRPr="00C32EDF">
        <w:t xml:space="preserve"> </w:t>
      </w:r>
      <w:r w:rsidR="009F5B15">
        <w:t xml:space="preserve">by oximate containing </w:t>
      </w:r>
      <w:r w:rsidR="007544BA">
        <w:t>organo</w:t>
      </w:r>
      <w:r w:rsidR="009F5B15">
        <w:t>gels</w:t>
      </w:r>
    </w:p>
    <w:p w14:paraId="0DA46945" w14:textId="342DF790" w:rsidR="00FA2DA2" w:rsidRDefault="009F1826" w:rsidP="00F21465">
      <w:pPr>
        <w:pStyle w:val="RSCH02PaperAuthorsandByline"/>
        <w:rPr>
          <w:vertAlign w:val="superscript"/>
        </w:rPr>
      </w:pPr>
      <w:r>
        <w:t>Jennifer R. Hiscock</w:t>
      </w:r>
      <w:r w:rsidR="00141BD4">
        <w:rPr>
          <w:i/>
          <w:vertAlign w:val="superscript"/>
        </w:rPr>
        <w:t>a</w:t>
      </w:r>
      <w:r>
        <w:t>, Mark</w:t>
      </w:r>
      <w:r w:rsidR="00141BD4">
        <w:t xml:space="preserve"> R. Sambrook</w:t>
      </w:r>
      <w:r w:rsidR="00141BD4">
        <w:rPr>
          <w:i/>
          <w:vertAlign w:val="superscript"/>
        </w:rPr>
        <w:t>b</w:t>
      </w:r>
      <w:r w:rsidR="009319F6">
        <w:t>, Neil J. Wells</w:t>
      </w:r>
      <w:r w:rsidR="009319F6" w:rsidRPr="009319F6">
        <w:rPr>
          <w:i/>
          <w:vertAlign w:val="superscript"/>
        </w:rPr>
        <w:t>a</w:t>
      </w:r>
      <w:r>
        <w:t xml:space="preserve"> and Philip</w:t>
      </w:r>
      <w:r w:rsidR="00141BD4">
        <w:t xml:space="preserve"> A. Gale*</w:t>
      </w:r>
      <w:r w:rsidR="00141BD4">
        <w:rPr>
          <w:i/>
          <w:vertAlign w:val="superscript"/>
        </w:rPr>
        <w:t>a</w:t>
      </w:r>
    </w:p>
    <w:p w14:paraId="7767365C" w14:textId="6DE01BD8" w:rsidR="00FA2DA2" w:rsidRPr="00E16DE4" w:rsidRDefault="000B6EA0" w:rsidP="00E16DE4">
      <w:pPr>
        <w:pStyle w:val="RSCB01ARTAbstract"/>
      </w:pPr>
      <w:r>
        <w:t>A series of supramolecular di</w:t>
      </w:r>
      <w:r w:rsidR="00F46CFE" w:rsidRPr="00E16DE4">
        <w:t>amide organogels contain</w:t>
      </w:r>
      <w:r w:rsidR="00EE767A">
        <w:t>ing</w:t>
      </w:r>
      <w:r w:rsidR="00A22B9F">
        <w:t xml:space="preserve"> a reactive compound</w:t>
      </w:r>
      <w:r w:rsidR="00F46CFE" w:rsidRPr="00E16DE4">
        <w:t xml:space="preserve"> for the remediation of organophosphorus (OP) species, in particular OP chemical warfare agents (CWAs)</w:t>
      </w:r>
      <w:r w:rsidR="00EE767A">
        <w:t>, ha</w:t>
      </w:r>
      <w:r w:rsidR="0009029A">
        <w:t>s</w:t>
      </w:r>
      <w:r w:rsidR="00EE767A">
        <w:t xml:space="preserve"> been prepared in DMSO</w:t>
      </w:r>
      <w:r w:rsidR="00F46CFE" w:rsidRPr="00E16DE4">
        <w:t>. Th</w:t>
      </w:r>
      <w:r>
        <w:t>e</w:t>
      </w:r>
      <w:r w:rsidR="00F46CFE" w:rsidRPr="00E16DE4">
        <w:t xml:space="preserve"> </w:t>
      </w:r>
      <w:r w:rsidR="00BB3AE9">
        <w:t>organo</w:t>
      </w:r>
      <w:r w:rsidR="00A407D7">
        <w:t>gels</w:t>
      </w:r>
      <w:r w:rsidR="00F46CFE" w:rsidRPr="00E16DE4">
        <w:t xml:space="preserve"> have been found to absorb</w:t>
      </w:r>
      <w:r w:rsidR="00A407D7">
        <w:t>,</w:t>
      </w:r>
      <w:r w:rsidR="00F46CFE" w:rsidRPr="00E16DE4">
        <w:t xml:space="preserve"> encapsulate </w:t>
      </w:r>
      <w:r w:rsidR="00A407D7">
        <w:t xml:space="preserve">and decontaminate </w:t>
      </w:r>
      <w:r w:rsidR="00F46CFE" w:rsidRPr="00E16DE4">
        <w:t>various OP CWA simulants</w:t>
      </w:r>
      <w:r w:rsidR="00EE767A">
        <w:t xml:space="preserve"> </w:t>
      </w:r>
      <w:r w:rsidR="00EE767A">
        <w:rPr>
          <w:i/>
        </w:rPr>
        <w:t>in situ</w:t>
      </w:r>
      <w:r w:rsidR="00EE767A">
        <w:t xml:space="preserve">.  At high simulant concentrations the gels </w:t>
      </w:r>
      <w:r w:rsidR="006248D9">
        <w:t xml:space="preserve">also </w:t>
      </w:r>
      <w:r w:rsidR="00EE767A">
        <w:t>undergo</w:t>
      </w:r>
      <w:r w:rsidR="006248D9">
        <w:t xml:space="preserve"> a</w:t>
      </w:r>
      <w:r w:rsidR="00EE767A">
        <w:t xml:space="preserve"> </w:t>
      </w:r>
      <w:r w:rsidR="007A0B6C">
        <w:t>gel-sol transition</w:t>
      </w:r>
      <w:r w:rsidR="00EE767A">
        <w:t xml:space="preserve"> releasing high local con</w:t>
      </w:r>
      <w:r w:rsidR="006248D9">
        <w:t xml:space="preserve">centrations of remediation </w:t>
      </w:r>
      <w:r>
        <w:t>agent</w:t>
      </w:r>
      <w:r w:rsidR="00F46CFE" w:rsidRPr="00E16DE4">
        <w:t xml:space="preserve">. </w:t>
      </w:r>
    </w:p>
    <w:p w14:paraId="4D9D4D66" w14:textId="77777777" w:rsidR="00141BD4" w:rsidRPr="00FA2DA2" w:rsidRDefault="00141BD4" w:rsidP="00FA2DA2">
      <w:pPr>
        <w:pStyle w:val="RSCB01ARTAbstract"/>
        <w:sectPr w:rsidR="00141BD4" w:rsidRPr="00FA2DA2" w:rsidSect="00514CBA">
          <w:headerReference w:type="even" r:id="rId9"/>
          <w:headerReference w:type="default" r:id="rId10"/>
          <w:footerReference w:type="even" r:id="rId11"/>
          <w:footerReference w:type="default" r:id="rId12"/>
          <w:headerReference w:type="first" r:id="rId13"/>
          <w:footerReference w:type="first" r:id="rId14"/>
          <w:pgSz w:w="11907" w:h="16840" w:code="9"/>
          <w:pgMar w:top="1009" w:right="851" w:bottom="1758" w:left="851" w:header="851" w:footer="1049" w:gutter="0"/>
          <w:cols w:num="2" w:space="227" w:equalWidth="0">
            <w:col w:w="1985" w:space="227"/>
            <w:col w:w="7993"/>
          </w:cols>
          <w:titlePg/>
          <w:docGrid w:linePitch="360"/>
        </w:sectPr>
      </w:pPr>
    </w:p>
    <w:p w14:paraId="26AF2423" w14:textId="77777777" w:rsidR="00F46CFE" w:rsidRDefault="00F46CFE" w:rsidP="00FA2DA2">
      <w:pPr>
        <w:pStyle w:val="RSCB04AHeadingSection"/>
      </w:pPr>
      <w:r>
        <w:lastRenderedPageBreak/>
        <w:t>Introduction</w:t>
      </w:r>
    </w:p>
    <w:p w14:paraId="280A23A4" w14:textId="3DFC7BE9" w:rsidR="00F46CFE" w:rsidRPr="0069790D" w:rsidRDefault="00F46CFE" w:rsidP="0069790D">
      <w:pPr>
        <w:pStyle w:val="RSCB02ArticleText"/>
        <w:rPr>
          <w:rFonts w:ascii="Times New Roman" w:hAnsi="Times New Roman"/>
        </w:rPr>
      </w:pPr>
      <w:r w:rsidRPr="0069790D">
        <w:rPr>
          <w:rFonts w:ascii="Times New Roman" w:hAnsi="Times New Roman"/>
        </w:rPr>
        <w:t xml:space="preserve">Organophosphorus (OP) compounds are known for their toxicity towards living organisms and include </w:t>
      </w:r>
      <w:r w:rsidR="008A2F3A">
        <w:rPr>
          <w:rFonts w:ascii="Times New Roman" w:hAnsi="Times New Roman"/>
        </w:rPr>
        <w:t xml:space="preserve">the </w:t>
      </w:r>
      <w:r w:rsidR="0009029A">
        <w:rPr>
          <w:rFonts w:ascii="Times New Roman" w:hAnsi="Times New Roman"/>
        </w:rPr>
        <w:t>G</w:t>
      </w:r>
      <w:r w:rsidR="008A2F3A">
        <w:rPr>
          <w:rFonts w:ascii="Times New Roman" w:hAnsi="Times New Roman"/>
        </w:rPr>
        <w:t xml:space="preserve">- and </w:t>
      </w:r>
      <w:r w:rsidR="0009029A">
        <w:rPr>
          <w:rFonts w:ascii="Times New Roman" w:hAnsi="Times New Roman"/>
        </w:rPr>
        <w:t>V</w:t>
      </w:r>
      <w:r w:rsidR="008A2F3A">
        <w:rPr>
          <w:rFonts w:ascii="Times New Roman" w:hAnsi="Times New Roman"/>
        </w:rPr>
        <w:t xml:space="preserve">-series </w:t>
      </w:r>
      <w:r w:rsidRPr="0069790D">
        <w:rPr>
          <w:rFonts w:ascii="Times New Roman" w:hAnsi="Times New Roman"/>
        </w:rPr>
        <w:t>chemical warfare agents (CWAs</w:t>
      </w:r>
      <w:r w:rsidR="008A2F3A">
        <w:rPr>
          <w:rFonts w:ascii="Times New Roman" w:hAnsi="Times New Roman"/>
        </w:rPr>
        <w:t>; Figure 1</w:t>
      </w:r>
      <w:r w:rsidRPr="0069790D">
        <w:rPr>
          <w:rFonts w:ascii="Times New Roman" w:hAnsi="Times New Roman"/>
        </w:rPr>
        <w:t xml:space="preserve">).  </w:t>
      </w:r>
      <w:r w:rsidR="008A2F3A">
        <w:rPr>
          <w:rFonts w:ascii="Times New Roman" w:hAnsi="Times New Roman"/>
        </w:rPr>
        <w:t>R</w:t>
      </w:r>
      <w:r w:rsidRPr="0069790D">
        <w:rPr>
          <w:rFonts w:ascii="Times New Roman" w:hAnsi="Times New Roman"/>
        </w:rPr>
        <w:t>elease of OP CWAs to the environment causes indiscriminate loss of human life. The u</w:t>
      </w:r>
      <w:r w:rsidR="007544BA">
        <w:rPr>
          <w:rFonts w:ascii="Times New Roman" w:hAnsi="Times New Roman"/>
        </w:rPr>
        <w:t>se</w:t>
      </w:r>
      <w:r w:rsidRPr="0069790D">
        <w:rPr>
          <w:rFonts w:ascii="Times New Roman" w:hAnsi="Times New Roman"/>
        </w:rPr>
        <w:t xml:space="preserve"> of these compounds in terrorist attacks (Tokyo 1995)</w:t>
      </w:r>
      <w:r w:rsidR="00ED58B4" w:rsidRPr="0069790D">
        <w:rPr>
          <w:rFonts w:ascii="Times New Roman" w:hAnsi="Times New Roman"/>
        </w:rPr>
        <w:fldChar w:fldCharType="begin"/>
      </w:r>
      <w:r w:rsidR="008C2222">
        <w:rPr>
          <w:rFonts w:ascii="Times New Roman" w:hAnsi="Times New Roman"/>
        </w:rPr>
        <w:instrText xml:space="preserve"> ADDIN EN.CITE &lt;EndNote&gt;&lt;Cite&gt;&lt;Author&gt;Morita&lt;/Author&gt;&lt;Year&gt;1995&lt;/Year&gt;&lt;RecNum&gt;134&lt;/RecNum&gt;&lt;record&gt;&lt;rec-number&gt;134&lt;/rec-number&gt;&lt;foreign-keys&gt;&lt;key app="EN" db-id="axvswreav9t9fle9pfb5ezsd2ftp5w2dterr"&gt;134&lt;/key&gt;&lt;/foreign-keys&gt;&lt;ref-type name="Journal Article"&gt;17&lt;/ref-type&gt;&lt;contributors&gt;&lt;authors&gt;&lt;author&gt;Morita, H.&lt;/author&gt;&lt;author&gt;Yanagisawa, N.&lt;/author&gt;&lt;author&gt;Nakajima, T.&lt;/author&gt;&lt;author&gt;Shimizu, M.&lt;/author&gt;&lt;author&gt;Hirabayashi, H.&lt;/author&gt;&lt;author&gt;Okudera, H.&lt;/author&gt;&lt;author&gt;Nohara, M.&lt;/author&gt;&lt;author&gt;Midorikawa, Y.&lt;/author&gt;&lt;author&gt;Mimura, S.&lt;/author&gt;&lt;/authors&gt;&lt;/contributors&gt;&lt;titles&gt;&lt;title&gt;SARIN POISONING IN MATSUMOTO, JAPAN&lt;/title&gt;&lt;secondary-title&gt;Lancet&lt;/secondary-title&gt;&lt;/titles&gt;&lt;periodical&gt;&lt;full-title&gt;Lancet&lt;/full-title&gt;&lt;/periodical&gt;&lt;pages&gt;290-293&lt;/pages&gt;&lt;volume&gt;346&lt;/volume&gt;&lt;number&gt;8970&lt;/number&gt;&lt;dates&gt;&lt;year&gt;1995&lt;/year&gt;&lt;pub-dates&gt;&lt;date&gt;Jul 29&lt;/date&gt;&lt;/pub-dates&gt;&lt;/dates&gt;&lt;isbn&gt;0099-5355&lt;/isbn&gt;&lt;accession-num&gt;WOS:A1995RL75700015&lt;/accession-num&gt;&lt;urls&gt;&lt;related-urls&gt;&lt;url&gt;&amp;lt;Go to ISI&amp;gt;://WOS:A1995RL75700015&lt;/url&gt;&lt;/related-urls&gt;&lt;/urls&gt;&lt;/record&gt;&lt;/Cite&gt;&lt;/EndNote&gt;</w:instrText>
      </w:r>
      <w:r w:rsidR="00ED58B4" w:rsidRPr="0069790D">
        <w:rPr>
          <w:rFonts w:ascii="Times New Roman" w:hAnsi="Times New Roman"/>
        </w:rPr>
        <w:fldChar w:fldCharType="separate"/>
      </w:r>
      <w:r w:rsidRPr="0069790D">
        <w:rPr>
          <w:rFonts w:ascii="Times New Roman" w:hAnsi="Times New Roman"/>
          <w:vertAlign w:val="superscript"/>
        </w:rPr>
        <w:t>1</w:t>
      </w:r>
      <w:r w:rsidR="00ED58B4" w:rsidRPr="0069790D">
        <w:rPr>
          <w:rFonts w:ascii="Times New Roman" w:hAnsi="Times New Roman"/>
        </w:rPr>
        <w:fldChar w:fldCharType="end"/>
      </w:r>
      <w:r w:rsidRPr="0069790D">
        <w:rPr>
          <w:rFonts w:ascii="Times New Roman" w:hAnsi="Times New Roman"/>
        </w:rPr>
        <w:t xml:space="preserve"> or conflict situations (Syria 2013)</w:t>
      </w:r>
      <w:r w:rsidR="00ED58B4" w:rsidRPr="0069790D">
        <w:rPr>
          <w:rFonts w:ascii="Times New Roman" w:hAnsi="Times New Roman"/>
        </w:rPr>
        <w:fldChar w:fldCharType="begin">
          <w:fldData xml:space="preserve">PEVuZE5vdGU+PENpdGUgRXhjbHVkZUF1dGg9IjEiPjxZZWFyPjIwMTM8L1llYXI+PFJlY051bT4x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</w:fldData>
        </w:fldChar>
      </w:r>
      <w:r w:rsidR="008C2222">
        <w:rPr>
          <w:rFonts w:ascii="Times New Roman" w:hAnsi="Times New Roman"/>
        </w:rPr>
        <w:instrText xml:space="preserve"> ADDIN EN.CITE </w:instrText>
      </w:r>
      <w:r w:rsidR="00ED58B4">
        <w:rPr>
          <w:rFonts w:ascii="Times New Roman" w:hAnsi="Times New Roman"/>
        </w:rPr>
        <w:fldChar w:fldCharType="begin">
          <w:fldData xml:space="preserve">PEVuZE5vdGU+PENpdGUgRXhjbHVkZUF1dGg9IjEiPjxZZWFyPjIwMTM8L1llYXI+PFJlY051bT4x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</w:fldData>
        </w:fldChar>
      </w:r>
      <w:r w:rsidR="008C2222">
        <w:rPr>
          <w:rFonts w:ascii="Times New Roman" w:hAnsi="Times New Roman"/>
        </w:rPr>
        <w:instrText xml:space="preserve"> ADDIN EN.CITE.DATA </w:instrText>
      </w:r>
      <w:r w:rsidR="00ED58B4">
        <w:rPr>
          <w:rFonts w:ascii="Times New Roman" w:hAnsi="Times New Roman"/>
        </w:rPr>
      </w:r>
      <w:r w:rsidR="00ED58B4">
        <w:rPr>
          <w:rFonts w:ascii="Times New Roman" w:hAnsi="Times New Roman"/>
        </w:rPr>
        <w:fldChar w:fldCharType="end"/>
      </w:r>
      <w:r w:rsidR="00ED58B4" w:rsidRPr="0069790D">
        <w:rPr>
          <w:rFonts w:ascii="Times New Roman" w:hAnsi="Times New Roman"/>
        </w:rPr>
      </w:r>
      <w:r w:rsidR="00ED58B4" w:rsidRPr="0069790D">
        <w:rPr>
          <w:rFonts w:ascii="Times New Roman" w:hAnsi="Times New Roman"/>
        </w:rPr>
        <w:fldChar w:fldCharType="separate"/>
      </w:r>
      <w:r w:rsidRPr="0069790D">
        <w:rPr>
          <w:rFonts w:ascii="Times New Roman" w:hAnsi="Times New Roman"/>
          <w:vertAlign w:val="superscript"/>
        </w:rPr>
        <w:t>2-5</w:t>
      </w:r>
      <w:r w:rsidR="00ED58B4" w:rsidRPr="0069790D">
        <w:rPr>
          <w:rFonts w:ascii="Times New Roman" w:hAnsi="Times New Roman"/>
        </w:rPr>
        <w:fldChar w:fldCharType="end"/>
      </w:r>
      <w:r w:rsidRPr="0069790D">
        <w:rPr>
          <w:rFonts w:ascii="Times New Roman" w:hAnsi="Times New Roman"/>
        </w:rPr>
        <w:t xml:space="preserve"> has </w:t>
      </w:r>
      <w:r w:rsidR="008A2F3A">
        <w:rPr>
          <w:rFonts w:ascii="Times New Roman" w:hAnsi="Times New Roman"/>
        </w:rPr>
        <w:t xml:space="preserve">led to </w:t>
      </w:r>
      <w:r w:rsidRPr="0069790D">
        <w:rPr>
          <w:rFonts w:ascii="Times New Roman" w:hAnsi="Times New Roman"/>
        </w:rPr>
        <w:t xml:space="preserve">a resurgence </w:t>
      </w:r>
      <w:r w:rsidR="008A2F3A">
        <w:rPr>
          <w:rFonts w:ascii="Times New Roman" w:hAnsi="Times New Roman"/>
        </w:rPr>
        <w:t>of</w:t>
      </w:r>
      <w:r w:rsidR="008A2F3A" w:rsidRPr="0069790D">
        <w:rPr>
          <w:rFonts w:ascii="Times New Roman" w:hAnsi="Times New Roman"/>
        </w:rPr>
        <w:t xml:space="preserve"> </w:t>
      </w:r>
      <w:r w:rsidRPr="0069790D">
        <w:rPr>
          <w:rFonts w:ascii="Times New Roman" w:hAnsi="Times New Roman"/>
        </w:rPr>
        <w:t xml:space="preserve">interest </w:t>
      </w:r>
      <w:r w:rsidR="00C81938">
        <w:rPr>
          <w:rFonts w:ascii="Times New Roman" w:hAnsi="Times New Roman"/>
        </w:rPr>
        <w:t>in</w:t>
      </w:r>
      <w:r w:rsidRPr="0069790D">
        <w:rPr>
          <w:rFonts w:ascii="Times New Roman" w:hAnsi="Times New Roman"/>
        </w:rPr>
        <w:t xml:space="preserve"> the detection and remediation of </w:t>
      </w:r>
      <w:r w:rsidR="007544BA">
        <w:rPr>
          <w:rFonts w:ascii="Times New Roman" w:hAnsi="Times New Roman"/>
        </w:rPr>
        <w:t>these species</w:t>
      </w:r>
      <w:r w:rsidRPr="0069790D">
        <w:rPr>
          <w:rFonts w:ascii="Times New Roman" w:hAnsi="Times New Roman"/>
        </w:rPr>
        <w:t>.</w:t>
      </w:r>
      <w:r w:rsidR="00ED58B4" w:rsidRPr="0069790D">
        <w:rPr>
          <w:rFonts w:ascii="Times New Roman" w:hAnsi="Times New Roman"/>
        </w:rPr>
        <w:fldChar w:fldCharType="begin">
          <w:fldData xml:space="preserve">PEVuZE5vdGU+PENpdGU+PEF1dGhvcj5CdXJud29ydGg8L0F1dGhvcj48WWVhcj4yMDA3PC9ZZWFy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</w:fldData>
        </w:fldChar>
      </w:r>
      <w:r w:rsidR="008C2222">
        <w:rPr>
          <w:rFonts w:ascii="Times New Roman" w:hAnsi="Times New Roman"/>
        </w:rPr>
        <w:instrText xml:space="preserve"> ADDIN EN.CITE </w:instrText>
      </w:r>
      <w:r w:rsidR="00ED58B4">
        <w:rPr>
          <w:rFonts w:ascii="Times New Roman" w:hAnsi="Times New Roman"/>
        </w:rPr>
        <w:fldChar w:fldCharType="begin">
          <w:fldData xml:space="preserve">PEVuZE5vdGU+PENpdGU+PEF1dGhvcj5CdXJud29ydGg8L0F1dGhvcj48WWVhcj4yMDA3PC9ZZWFy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</w:fldData>
        </w:fldChar>
      </w:r>
      <w:r w:rsidR="008C2222">
        <w:rPr>
          <w:rFonts w:ascii="Times New Roman" w:hAnsi="Times New Roman"/>
        </w:rPr>
        <w:instrText xml:space="preserve"> ADDIN EN.CITE.DATA </w:instrText>
      </w:r>
      <w:r w:rsidR="00ED58B4">
        <w:rPr>
          <w:rFonts w:ascii="Times New Roman" w:hAnsi="Times New Roman"/>
        </w:rPr>
      </w:r>
      <w:r w:rsidR="00ED58B4">
        <w:rPr>
          <w:rFonts w:ascii="Times New Roman" w:hAnsi="Times New Roman"/>
        </w:rPr>
        <w:fldChar w:fldCharType="end"/>
      </w:r>
      <w:r w:rsidR="00ED58B4" w:rsidRPr="0069790D">
        <w:rPr>
          <w:rFonts w:ascii="Times New Roman" w:hAnsi="Times New Roman"/>
        </w:rPr>
      </w:r>
      <w:r w:rsidR="00ED58B4" w:rsidRPr="0069790D">
        <w:rPr>
          <w:rFonts w:ascii="Times New Roman" w:hAnsi="Times New Roman"/>
        </w:rPr>
        <w:fldChar w:fldCharType="separate"/>
      </w:r>
      <w:r w:rsidRPr="0069790D">
        <w:rPr>
          <w:rFonts w:ascii="Times New Roman" w:hAnsi="Times New Roman"/>
          <w:vertAlign w:val="superscript"/>
        </w:rPr>
        <w:t>6-10</w:t>
      </w:r>
      <w:r w:rsidR="00ED58B4" w:rsidRPr="0069790D">
        <w:rPr>
          <w:rFonts w:ascii="Times New Roman" w:hAnsi="Times New Roman"/>
        </w:rPr>
        <w:fldChar w:fldCharType="end"/>
      </w:r>
      <w:r w:rsidRPr="0069790D">
        <w:rPr>
          <w:rFonts w:ascii="Times New Roman" w:hAnsi="Times New Roman"/>
        </w:rPr>
        <w:t xml:space="preserve"> </w:t>
      </w:r>
      <w:r w:rsidR="007544BA">
        <w:rPr>
          <w:rFonts w:ascii="Times New Roman" w:hAnsi="Times New Roman"/>
        </w:rPr>
        <w:t>S</w:t>
      </w:r>
      <w:r w:rsidR="007544BA" w:rsidRPr="0069790D">
        <w:rPr>
          <w:rFonts w:ascii="Times New Roman" w:hAnsi="Times New Roman"/>
        </w:rPr>
        <w:t>imulants such as D</w:t>
      </w:r>
      <w:r w:rsidR="007544BA">
        <w:rPr>
          <w:rFonts w:ascii="Times New Roman" w:hAnsi="Times New Roman"/>
        </w:rPr>
        <w:t>MMP</w:t>
      </w:r>
      <w:r w:rsidR="007544BA" w:rsidRPr="0069790D">
        <w:rPr>
          <w:rFonts w:ascii="Times New Roman" w:hAnsi="Times New Roman"/>
        </w:rPr>
        <w:t xml:space="preserve"> and D</w:t>
      </w:r>
      <w:r w:rsidR="007544BA">
        <w:rPr>
          <w:rFonts w:ascii="Times New Roman" w:hAnsi="Times New Roman"/>
        </w:rPr>
        <w:t>C</w:t>
      </w:r>
      <w:r w:rsidR="007544BA" w:rsidRPr="0069790D">
        <w:rPr>
          <w:rFonts w:ascii="Times New Roman" w:hAnsi="Times New Roman"/>
        </w:rPr>
        <w:t xml:space="preserve">P (Figure 1) are often substituted for </w:t>
      </w:r>
      <w:r w:rsidR="007544BA">
        <w:rPr>
          <w:rFonts w:ascii="Times New Roman" w:hAnsi="Times New Roman"/>
        </w:rPr>
        <w:t>these compounds</w:t>
      </w:r>
      <w:r w:rsidRPr="0069790D">
        <w:rPr>
          <w:rFonts w:ascii="Times New Roman" w:hAnsi="Times New Roman"/>
        </w:rPr>
        <w:t xml:space="preserve"> because of the highly toxic nature and restrictions </w:t>
      </w:r>
      <w:r w:rsidR="007544BA">
        <w:rPr>
          <w:rFonts w:ascii="Times New Roman" w:hAnsi="Times New Roman"/>
        </w:rPr>
        <w:t>regarding the use of OP CWAs.</w:t>
      </w:r>
    </w:p>
    <w:p w14:paraId="280604A6" w14:textId="77777777" w:rsidR="00F46CFE" w:rsidRDefault="00A26E5E" w:rsidP="00E16DE4">
      <w:pPr>
        <w:pStyle w:val="RSCI02FigureSchemeChartwithtopbar"/>
      </w:pPr>
      <w:r>
        <w:rPr>
          <w:noProof/>
          <w:lang w:val="en-US" w:eastAsia="en-US"/>
        </w:rPr>
        <w:drawing>
          <wp:inline distT="0" distB="0" distL="0" distR="0" wp14:anchorId="72AFDC2A" wp14:editId="5F9E36EF">
            <wp:extent cx="2165389" cy="2218341"/>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5">
                      <a:extLst>
                        <a:ext uri="{28A0092B-C50C-407E-A947-70E740481C1C}">
                          <a14:useLocalDpi xmlns:a14="http://schemas.microsoft.com/office/drawing/2010/main" val="0"/>
                        </a:ext>
                      </a:extLst>
                    </a:blip>
                    <a:stretch>
                      <a:fillRect/>
                    </a:stretch>
                  </pic:blipFill>
                  <pic:spPr>
                    <a:xfrm>
                      <a:off x="0" y="0"/>
                      <a:ext cx="2165302" cy="2218251"/>
                    </a:xfrm>
                    <a:prstGeom prst="rect">
                      <a:avLst/>
                    </a:prstGeom>
                  </pic:spPr>
                </pic:pic>
              </a:graphicData>
            </a:graphic>
          </wp:inline>
        </w:drawing>
      </w:r>
    </w:p>
    <w:p w14:paraId="09ED2561" w14:textId="77777777" w:rsidR="00F46CFE" w:rsidRDefault="005D549F" w:rsidP="00E16DE4">
      <w:pPr>
        <w:pStyle w:val="RSCI05CaptiontoFigureSchemeChartwithbottombar"/>
      </w:pPr>
      <w:r w:rsidRPr="005D549F">
        <w:rPr>
          <w:b/>
        </w:rPr>
        <w:t>Figure</w:t>
      </w:r>
      <w:r w:rsidR="00F46CFE" w:rsidRPr="005D549F">
        <w:rPr>
          <w:b/>
        </w:rPr>
        <w:t xml:space="preserve"> 1</w:t>
      </w:r>
      <w:r w:rsidR="00F46CFE">
        <w:t xml:space="preserve"> Example structures of OP CWAs and their simulants</w:t>
      </w:r>
      <w:r w:rsidR="009C3E28">
        <w:t>.</w:t>
      </w:r>
    </w:p>
    <w:p w14:paraId="69BFC23E" w14:textId="77777777" w:rsidR="009C3E28" w:rsidRPr="0069790D" w:rsidRDefault="009C3E28" w:rsidP="009C3E28">
      <w:pPr>
        <w:pStyle w:val="08ArticleText"/>
      </w:pPr>
      <w:r w:rsidRPr="0069790D">
        <w:tab/>
        <w:t>In p</w:t>
      </w:r>
      <w:r w:rsidR="004F518A">
        <w:t>revious</w:t>
      </w:r>
      <w:r w:rsidRPr="0069790D">
        <w:t xml:space="preserve"> work we </w:t>
      </w:r>
      <w:r w:rsidR="004F518A">
        <w:t xml:space="preserve">have </w:t>
      </w:r>
      <w:r w:rsidRPr="0069790D">
        <w:t xml:space="preserve">demonstrated the formation of hydrogen bonded host-guest complexes involving the coordination of GD with neutral organic </w:t>
      </w:r>
      <w:r w:rsidRPr="008C2222">
        <w:t>receptors</w:t>
      </w:r>
      <w:r w:rsidRPr="0069790D">
        <w:t>.</w:t>
      </w:r>
      <w:r w:rsidR="00ED58B4">
        <w:fldChar w:fldCharType="begin"/>
      </w:r>
      <w:r w:rsidR="008C2222">
        <w:instrText xml:space="preserve"> ADDIN EN.CITE &lt;EndNote&gt;&lt;Cite&gt;&lt;Author&gt;Sambrook&lt;/Author&gt;&lt;Year&gt;2012&lt;/Year&gt;&lt;RecNum&gt;13&lt;/RecNum&gt;&lt;record&gt;&lt;rec-number&gt;13&lt;/rec-number&gt;&lt;foreign-keys&gt;&lt;key app="EN" db-id="axvswreav9t9fle9pfb5ezsd2ftp5w2dterr"&gt;13&lt;/key&gt;&lt;/foreign-keys&gt;&lt;ref-type name="Journal Article"&gt;17&lt;/ref-type&gt;&lt;contributors&gt;&lt;authors&gt;&lt;author&gt;Sambrook, Mark R.&lt;/author&gt;&lt;author&gt;Hiscock, Jennifer R.&lt;/author&gt;&lt;author&gt;Cook, Alexandra&lt;/author&gt;&lt;author&gt;Green, A. Christopher&lt;/author&gt;&lt;author&gt;Holden, Ian&lt;/author&gt;&lt;author&gt;Vincent, Jack C.&lt;/author&gt;&lt;author&gt;Gale, Philip A.&lt;/author&gt;&lt;/authors&gt;&lt;/contributors&gt;&lt;titles&gt;&lt;title&gt;Hydrogen bond-mediated recognition of the chemical warfare agent soman (GD)&lt;/title&gt;&lt;secondary-title&gt;Chemical Communications&lt;/secondary-title&gt;&lt;/titles&gt;&lt;periodical&gt;&lt;full-title&gt;Chemical Communications&lt;/full-title&gt;&lt;/periodical&gt;&lt;pages&gt;5605-5607&lt;/pages&gt;&lt;volume&gt;48&lt;/volume&gt;&lt;number&gt;45&lt;/number&gt;&lt;dates&gt;&lt;year&gt;2012&lt;/year&gt;&lt;pub-dates&gt;&lt;date&gt;2012&lt;/date&gt;&lt;/pub-dates&gt;&lt;/dates&gt;&lt;isbn&gt;1359-7345&lt;/isbn&gt;&lt;accession-num&gt;WOS:000303889500017&lt;/accession-num&gt;&lt;urls&gt;&lt;related-urls&gt;&lt;url&gt;&amp;lt;Go to ISI&amp;gt;://WOS:000303889500017&lt;/url&gt;&lt;/related-urls&gt;&lt;/urls&gt;&lt;electronic-resource-num&gt;10.1039/c2cc31096a&lt;/electronic-resource-num&gt;&lt;/record&gt;&lt;/Cite&gt;&lt;/EndNote&gt;</w:instrText>
      </w:r>
      <w:r w:rsidR="00ED58B4">
        <w:fldChar w:fldCharType="separate"/>
      </w:r>
      <w:r w:rsidR="008C2222" w:rsidRPr="008C2222">
        <w:rPr>
          <w:vertAlign w:val="superscript"/>
        </w:rPr>
        <w:t>11</w:t>
      </w:r>
      <w:r w:rsidR="00ED58B4">
        <w:fldChar w:fldCharType="end"/>
      </w:r>
      <w:r w:rsidRPr="0069790D">
        <w:t xml:space="preserve"> Optimisation of these systems resulted in the development of a group of hydrogen bond donating molecules that were found to accelerate simulant</w:t>
      </w:r>
      <w:r w:rsidR="00ED58B4" w:rsidRPr="0069790D">
        <w:fldChar w:fldCharType="begin"/>
      </w:r>
      <w:r w:rsidR="008C2222">
        <w:instrText xml:space="preserve"> ADDIN EN.CITE &lt;EndNote&gt;&lt;Cite&gt;&lt;Author&gt;Barba-Bon&lt;/Author&gt;&lt;Year&gt;2013&lt;/Year&gt;&lt;RecNum&gt;66&lt;/RecNum&gt;&lt;record&gt;&lt;rec-number&gt;66&lt;/rec-number&gt;&lt;foreign-keys&gt;&lt;key app="EN" db-id="axvswreav9t9fle9pfb5ezsd2ftp5w2dterr"&gt;66&lt;/key&gt;&lt;/foreign-keys&gt;&lt;ref-type name="Journal Article"&gt;17&lt;/ref-type&gt;&lt;contributors&gt;&lt;authors&gt;&lt;author&gt;Barba-Bon, Andrea&lt;/author&gt;&lt;author&gt;Costero, Ana M.&lt;/author&gt;&lt;author&gt;Parra, Margarita&lt;/author&gt;&lt;author&gt;Gil, Salvador&lt;/author&gt;&lt;author&gt;Martinez-Manez, Ramon&lt;/author&gt;&lt;author&gt;Sancenon, Felix&lt;/author&gt;&lt;author&gt;Gale, Philip A.&lt;/author&gt;&lt;author&gt;Hiscock, Jennifer R.&lt;/author&gt;&lt;/authors&gt;&lt;/contributors&gt;&lt;titles&gt;&lt;title&gt;Neutral 1,3-Diindolylureas for Nerve Agent Remediation&lt;/title&gt;&lt;secondary-title&gt;Chemistry-a European Journal&lt;/secondary-title&gt;&lt;/titles&gt;&lt;periodical&gt;&lt;full-title&gt;Chemistry-a European Journal&lt;/full-title&gt;&lt;/periodical&gt;&lt;pages&gt;1586-1590&lt;/pages&gt;&lt;volume&gt;19&lt;/volume&gt;&lt;number&gt;5&lt;/number&gt;&lt;dates&gt;&lt;year&gt;2013&lt;/year&gt;&lt;pub-dates&gt;&lt;date&gt;Jan&lt;/date&gt;&lt;/pub-dates&gt;&lt;/dates&gt;&lt;isbn&gt;0947-6539&lt;/isbn&gt;&lt;accession-num&gt;WOS:000313787700012&lt;/accession-num&gt;&lt;urls&gt;&lt;related-urls&gt;&lt;url&gt;&amp;lt;Go to ISI&amp;gt;://WOS:000313787700012&lt;/url&gt;&lt;/related-urls&gt;&lt;/urls&gt;&lt;electronic-resource-num&gt;10.1002/chem.201202028&lt;/electronic-resource-num&gt;&lt;/record&gt;&lt;/Cite&gt;&lt;/EndNote&gt;</w:instrText>
      </w:r>
      <w:r w:rsidR="00ED58B4" w:rsidRPr="0069790D">
        <w:fldChar w:fldCharType="separate"/>
      </w:r>
      <w:r w:rsidR="008C2222" w:rsidRPr="008C2222">
        <w:rPr>
          <w:vertAlign w:val="superscript"/>
        </w:rPr>
        <w:t>12</w:t>
      </w:r>
      <w:r w:rsidR="00ED58B4" w:rsidRPr="0069790D">
        <w:fldChar w:fldCharType="end"/>
      </w:r>
      <w:r w:rsidRPr="0069790D">
        <w:t xml:space="preserve"> and CWA</w:t>
      </w:r>
      <w:r w:rsidR="00ED58B4" w:rsidRPr="0069790D">
        <w:fldChar w:fldCharType="begin"/>
      </w:r>
      <w:r w:rsidR="008C2222">
        <w:instrText xml:space="preserve"> ADDIN EN.CITE &lt;EndNote&gt;&lt;Cite&gt;&lt;Author&gt;Hiscock&lt;/Author&gt;&lt;Year&gt;2014&lt;/Year&gt;&lt;RecNum&gt;121&lt;/RecNum&gt;&lt;record&gt;&lt;rec-number&gt;121&lt;/rec-number&gt;&lt;foreign-keys&gt;&lt;key app="EN" db-id="axvswreav9t9fle9pfb5ezsd2ftp5w2dterr"&gt;121&lt;/key&gt;&lt;/foreign-keys&gt;&lt;ref-type name="Journal Article"&gt;17&lt;/ref-type&gt;&lt;contributors&gt;&lt;authors&gt;&lt;author&gt;Hiscock, Jennifer R.&lt;/author&gt;&lt;author&gt;Sambrook, Mark R.&lt;/author&gt;&lt;author&gt;Cranwell, Philippa B.&lt;/author&gt;&lt;author&gt;Watts, Pat&lt;/author&gt;&lt;author&gt;Vincent, Jack C.&lt;/author&gt;&lt;author&gt;Xuereb, David J.&lt;/author&gt;&lt;author&gt;Wells, Neil J.&lt;/author&gt;&lt;author&gt;Raja, Robert&lt;/author&gt;&lt;author&gt;Gale, Philip A.&lt;/author&gt;&lt;/authors&gt;&lt;/contributors&gt;&lt;titles&gt;&lt;title&gt;Tripodal molecules for the promotion of phosphoester hydrolysis&lt;/title&gt;&lt;secondary-title&gt;Chemical communications (Cambridge, England)&lt;/secondary-title&gt;&lt;/titles&gt;&lt;periodical&gt;&lt;full-title&gt;Chemical communications (Cambridge, England)&lt;/full-title&gt;&lt;/periodical&gt;&lt;pages&gt;6217-20&lt;/pages&gt;&lt;volume&gt;50&lt;/volume&gt;&lt;number&gt;47&lt;/number&gt;&lt;dates&gt;&lt;year&gt;2014&lt;/year&gt;&lt;pub-dates&gt;&lt;date&gt;2014-Jun-14&lt;/date&gt;&lt;/pub-dates&gt;&lt;/dates&gt;&lt;isbn&gt;1364-548X&lt;/isbn&gt;&lt;accession-num&gt;MEDLINE:24781554&lt;/accession-num&gt;&lt;urls&gt;&lt;related-urls&gt;&lt;url&gt;&amp;lt;Go to ISI&amp;gt;://MEDLINE:24781554&lt;/url&gt;&lt;/related-urls&gt;&lt;/urls&gt;&lt;electronic-resource-num&gt;10.1039/c4cc00333k&lt;/electronic-resource-num&gt;&lt;/record&gt;&lt;/Cite&gt;&lt;/EndNote&gt;</w:instrText>
      </w:r>
      <w:r w:rsidR="00ED58B4" w:rsidRPr="0069790D">
        <w:fldChar w:fldCharType="separate"/>
      </w:r>
      <w:r w:rsidR="008C2222" w:rsidRPr="008C2222">
        <w:rPr>
          <w:vertAlign w:val="superscript"/>
        </w:rPr>
        <w:t>13</w:t>
      </w:r>
      <w:r w:rsidR="00ED58B4" w:rsidRPr="0069790D">
        <w:fldChar w:fldCharType="end"/>
      </w:r>
      <w:r w:rsidRPr="0069790D">
        <w:t xml:space="preserve"> hydrolysis.</w:t>
      </w:r>
    </w:p>
    <w:p w14:paraId="7C8BB3B7" w14:textId="77777777" w:rsidR="00F46CFE" w:rsidRPr="0069790D" w:rsidRDefault="009C3E28" w:rsidP="009C3E28">
      <w:pPr>
        <w:pStyle w:val="08ArticleText"/>
      </w:pPr>
      <w:r w:rsidRPr="0069790D">
        <w:tab/>
      </w:r>
      <w:r w:rsidR="008A2F3A">
        <w:t>O</w:t>
      </w:r>
      <w:r w:rsidRPr="0069790D">
        <w:t xml:space="preserve">ur </w:t>
      </w:r>
      <w:r w:rsidR="008A2F3A">
        <w:t xml:space="preserve">recent </w:t>
      </w:r>
      <w:r w:rsidRPr="0069790D">
        <w:t xml:space="preserve">research has focused on the development </w:t>
      </w:r>
      <w:r w:rsidR="00A22B9F">
        <w:t xml:space="preserve">of </w:t>
      </w:r>
      <w:r w:rsidRPr="0069790D">
        <w:t xml:space="preserve">low molecular weight gelators for the formation of supramolecular </w:t>
      </w:r>
      <w:r w:rsidRPr="0069790D">
        <w:lastRenderedPageBreak/>
        <w:t>organogels that are responsive to the presence of OP compounds including CWAs. We have shown the formation of GD:gelator complexes is effective in the perturbation of hydrogen bond-mediated organogel formation.</w:t>
      </w:r>
      <w:r w:rsidR="00ED58B4" w:rsidRPr="0069790D">
        <w:fldChar w:fldCharType="begin"/>
      </w:r>
      <w:r w:rsidR="008C2222">
        <w:instrText xml:space="preserve"> ADDIN EN.CITE &lt;EndNote&gt;&lt;Cite&gt;&lt;Author&gt;Hiscock&lt;/Author&gt;&lt;Year&gt;2013&lt;/Year&gt;&lt;RecNum&gt;5&lt;/RecNum&gt;&lt;record&gt;&lt;rec-number&gt;5&lt;/rec-number&gt;&lt;foreign-keys&gt;&lt;key app="EN" db-id="axvswreav9t9fle9pfb5ezsd2ftp5w2dterr"&gt;5&lt;/key&gt;&lt;/foreign-keys&gt;&lt;ref-type name="Journal Article"&gt;17&lt;/ref-type&gt;&lt;contributors&gt;&lt;authors&gt;&lt;author&gt;Hiscock, Jennifer R.&lt;/author&gt;&lt;author&gt;Piana, Francesca&lt;/author&gt;&lt;author&gt;Sambrook, Mark R.&lt;/author&gt;&lt;author&gt;Wells, Neil J.&lt;/author&gt;&lt;author&gt;Clark, Alistair J.&lt;/author&gt;&lt;author&gt;Vincent, Jack C.&lt;/author&gt;&lt;author&gt;Busschaert, Nathalie&lt;/author&gt;&lt;author&gt;Brown, Richard C. D.&lt;/author&gt;&lt;author&gt;Gale, Philip A.&lt;/author&gt;&lt;/authors&gt;&lt;/contributors&gt;&lt;titles&gt;&lt;title&gt;Detection of nerve agent via perturbation of supramolecular gel formation&lt;/title&gt;&lt;secondary-title&gt;Chemical Communications&lt;/secondary-title&gt;&lt;/titles&gt;&lt;periodical&gt;&lt;full-title&gt;Chemical Communications&lt;/full-title&gt;&lt;/periodical&gt;&lt;pages&gt;9119-9121&lt;/pages&gt;&lt;volume&gt;49&lt;/volume&gt;&lt;number&gt;80&lt;/number&gt;&lt;dates&gt;&lt;year&gt;2013&lt;/year&gt;&lt;pub-dates&gt;&lt;date&gt;2013&lt;/date&gt;&lt;/pub-dates&gt;&lt;/dates&gt;&lt;isbn&gt;1359-7345; 1364-548X&lt;/isbn&gt;&lt;accession-num&gt;WOS:000324490200013&lt;/accession-num&gt;&lt;urls&gt;&lt;related-urls&gt;&lt;url&gt;&amp;lt;Go to ISI&amp;gt;://WOS:000324490200013&lt;/url&gt;&lt;/related-urls&gt;&lt;/urls&gt;&lt;electronic-resource-num&gt;10.1039/c3cc44841j&lt;/electronic-resource-num&gt;&lt;/record&gt;&lt;/Cite&gt;&lt;/EndNote&gt;</w:instrText>
      </w:r>
      <w:r w:rsidR="00ED58B4" w:rsidRPr="0069790D">
        <w:fldChar w:fldCharType="separate"/>
      </w:r>
      <w:r w:rsidR="008C2222" w:rsidRPr="008C2222">
        <w:rPr>
          <w:vertAlign w:val="superscript"/>
        </w:rPr>
        <w:t>14</w:t>
      </w:r>
      <w:r w:rsidR="00ED58B4" w:rsidRPr="0069790D">
        <w:fldChar w:fldCharType="end"/>
      </w:r>
      <w:r w:rsidRPr="0069790D">
        <w:t xml:space="preserve"> In further studies the presence of GD</w:t>
      </w:r>
      <w:r w:rsidR="00ED58B4" w:rsidRPr="0069790D">
        <w:fldChar w:fldCharType="begin"/>
      </w:r>
      <w:r w:rsidR="008C2222">
        <w:instrText xml:space="preserve"> ADDIN EN.CITE &lt;EndNote&gt;&lt;Cite&gt;&lt;Author&gt;Hiscock&lt;/Author&gt;&lt;Year&gt;2015&lt;/Year&gt;&lt;RecNum&gt;137&lt;/RecNum&gt;&lt;record&gt;&lt;rec-number&gt;137&lt;/rec-number&gt;&lt;foreign-keys&gt;&lt;key app="EN" db-id="axvswreav9t9fle9pfb5ezsd2ftp5w2dterr"&gt;137&lt;/key&gt;&lt;/foreign-keys&gt;&lt;ref-type name="Journal Article"&gt;17&lt;/ref-type&gt;&lt;contributors&gt;&lt;authors&gt;&lt;author&gt;Hiscock, Jennifer R.&lt;/author&gt;&lt;author&gt;Sambrook, Mark R.&lt;/author&gt;&lt;author&gt;Ede, Jayne A.&lt;/author&gt;&lt;author&gt;Wells, Neil J.&lt;/author&gt;&lt;author&gt;Gale, Philip A.&lt;/author&gt;&lt;/authors&gt;&lt;/contributors&gt;&lt;titles&gt;&lt;title&gt;Disruption of a binary organogel by the chemical warfare agent soman (GD) and common organophosphorus simulants&lt;/title&gt;&lt;secondary-title&gt;Journal of Materials Chemistry A&lt;/secondary-title&gt;&lt;/titles&gt;&lt;periodical&gt;&lt;full-title&gt;Journal of Materials Chemistry A&lt;/full-title&gt;&lt;/periodical&gt;&lt;pages&gt;1230-1234&lt;/pages&gt;&lt;volume&gt;3&lt;/volume&gt;&lt;number&gt;3&lt;/number&gt;&lt;dates&gt;&lt;year&gt;2015&lt;/year&gt;&lt;pub-dates&gt;&lt;date&gt;2015&lt;/date&gt;&lt;/pub-dates&gt;&lt;/dates&gt;&lt;isbn&gt;2050-7488&lt;/isbn&gt;&lt;accession-num&gt;WOS:000346410400039&lt;/accession-num&gt;&lt;urls&gt;&lt;related-urls&gt;&lt;url&gt;&amp;lt;Go to ISI&amp;gt;://WOS:000346410400039&lt;/url&gt;&lt;/related-urls&gt;&lt;/urls&gt;&lt;electronic-resource-num&gt;10.1039/c4ta04834b&lt;/electronic-resource-num&gt;&lt;/record&gt;&lt;/Cite&gt;&lt;/EndNote&gt;</w:instrText>
      </w:r>
      <w:r w:rsidR="00ED58B4" w:rsidRPr="0069790D">
        <w:fldChar w:fldCharType="separate"/>
      </w:r>
      <w:r w:rsidR="008C2222" w:rsidRPr="008C2222">
        <w:rPr>
          <w:vertAlign w:val="superscript"/>
        </w:rPr>
        <w:t>15</w:t>
      </w:r>
      <w:r w:rsidR="00ED58B4" w:rsidRPr="0069790D">
        <w:fldChar w:fldCharType="end"/>
      </w:r>
      <w:r w:rsidRPr="0069790D">
        <w:t xml:space="preserve"> or simulant</w:t>
      </w:r>
      <w:r w:rsidR="00ED58B4" w:rsidRPr="0069790D">
        <w:fldChar w:fldCharType="begin"/>
      </w:r>
      <w:r w:rsidR="008C2222">
        <w:instrText xml:space="preserve"> ADDIN EN.CITE &lt;EndNote&gt;&lt;Cite&gt;&lt;Author&gt;Hiscock&lt;/Author&gt;&lt;Year&gt;2014&lt;/Year&gt;&lt;RecNum&gt;138&lt;/RecNum&gt;&lt;record&gt;&lt;rec-number&gt;138&lt;/rec-number&gt;&lt;foreign-keys&gt;&lt;key app="EN" db-id="axvswreav9t9fle9pfb5ezsd2ftp5w2dterr"&gt;138&lt;/key&gt;&lt;/foreign-keys&gt;&lt;ref-type name="Journal Article"&gt;17&lt;/ref-type&gt;&lt;contributors&gt;&lt;authors&gt;&lt;author&gt;Hiscock, Jennifer R.&lt;/author&gt;&lt;author&gt;Kirby, Isabelle L.&lt;/author&gt;&lt;author&gt;Herniman, Julie&lt;/author&gt;&lt;author&gt;Langley, G. John&lt;/author&gt;&lt;author&gt;Clark, Alistair J.&lt;/author&gt;&lt;author&gt;Gale, Philip A.&lt;/author&gt;&lt;/authors&gt;&lt;/contributors&gt;&lt;titles&gt;&lt;title&gt;Supramolecular gels for the remediation of reactive organophosphorus compounds&lt;/title&gt;&lt;secondary-title&gt;Rsc Advances&lt;/secondary-title&gt;&lt;/titles&gt;&lt;periodical&gt;&lt;full-title&gt;RSC Advances&lt;/full-title&gt;&lt;/periodical&gt;&lt;pages&gt;45517-45521&lt;/pages&gt;&lt;volume&gt;4&lt;/volume&gt;&lt;number&gt;85&lt;/number&gt;&lt;dates&gt;&lt;year&gt;2014&lt;/year&gt;&lt;pub-dates&gt;&lt;date&gt;2014&lt;/date&gt;&lt;/pub-dates&gt;&lt;/dates&gt;&lt;isbn&gt;2046-2069&lt;/isbn&gt;&lt;accession-num&gt;WOS:000342993500084&lt;/accession-num&gt;&lt;urls&gt;&lt;related-urls&gt;&lt;url&gt;&amp;lt;Go to ISI&amp;gt;://WOS:000342993500084&lt;/url&gt;&lt;/related-urls&gt;&lt;/urls&gt;&lt;electronic-resource-num&gt;10.1039/c4ra07712a&lt;/electronic-resource-num&gt;&lt;/record&gt;&lt;/Cite&gt;&lt;/EndNote&gt;</w:instrText>
      </w:r>
      <w:r w:rsidR="00ED58B4" w:rsidRPr="0069790D">
        <w:fldChar w:fldCharType="separate"/>
      </w:r>
      <w:r w:rsidR="008C2222" w:rsidRPr="008C2222">
        <w:rPr>
          <w:vertAlign w:val="superscript"/>
        </w:rPr>
        <w:t>16</w:t>
      </w:r>
      <w:r w:rsidR="00ED58B4" w:rsidRPr="0069790D">
        <w:fldChar w:fldCharType="end"/>
      </w:r>
      <w:r w:rsidRPr="0069790D">
        <w:t xml:space="preserve"> was found to initiate a permanent gel-sol transition through combinations of po</w:t>
      </w:r>
      <w:r w:rsidR="00EA5DBB">
        <w:t>larity effects, hydrogen bond</w:t>
      </w:r>
      <w:r w:rsidRPr="0069790D">
        <w:t xml:space="preserve"> destabilisation and gelator-simulant reactions.  A simulant initiated gel-sol transition combined with a colorimetric change was also identified by Kim and co-workers. This process was shown to be reliant on reaction between simulant and organogelator.</w:t>
      </w:r>
      <w:r w:rsidR="00ED58B4" w:rsidRPr="0069790D">
        <w:fldChar w:fldCharType="begin"/>
      </w:r>
      <w:r w:rsidR="008C2222">
        <w:instrText xml:space="preserve"> ADDIN EN.CITE &lt;EndNote&gt;&lt;Cite&gt;&lt;Author&gt;Kim&lt;/Author&gt;&lt;Year&gt;2010&lt;/Year&gt;&lt;RecNum&gt;1&lt;/RecNum&gt;&lt;record&gt;&lt;rec-number&gt;1&lt;/rec-number&gt;&lt;foreign-keys&gt;&lt;key app="EN" db-id="axvswreav9t9fle9pfb5ezsd2ftp5w2dterr"&gt;1&lt;/key&gt;&lt;/foreign-keys&gt;&lt;ref-type name="Journal Article"&gt;17&lt;/ref-type&gt;&lt;contributors&gt;&lt;authors&gt;&lt;author&gt;Kim, Tae Hyeon&lt;/author&gt;&lt;author&gt;Kim, Dai Geun&lt;/author&gt;&lt;author&gt;Lee, Minjung&lt;/author&gt;&lt;author&gt;Lee, Taek Seung&lt;/author&gt;&lt;/authors&gt;&lt;/contributors&gt;&lt;titles&gt;&lt;title&gt;Synthesis of reversible fluorescent organogel containing 2-(2 &amp;apos;-hydroxyphenyl)benzoxazole: fluorescence enhancement upon gelation and detecting property for nerve gas simulant&lt;/title&gt;&lt;secondary-title&gt;Tetrahedron&lt;/secondary-title&gt;&lt;/titles&gt;&lt;periodical&gt;&lt;full-title&gt;Tetrahedron&lt;/full-title&gt;&lt;/periodical&gt;&lt;pages&gt;1667-1672&lt;/pages&gt;&lt;volume&gt;66&lt;/volume&gt;&lt;number&gt;9&lt;/number&gt;&lt;dates&gt;&lt;year&gt;2010&lt;/year&gt;&lt;pub-dates&gt;&lt;date&gt;Feb 27&lt;/date&gt;&lt;/pub-dates&gt;&lt;/dates&gt;&lt;isbn&gt;0040-4020&lt;/isbn&gt;&lt;accession-num&gt;WOS:000274984800006&lt;/accession-num&gt;&lt;urls&gt;&lt;related-urls&gt;&lt;url&gt;&amp;lt;Go to ISI&amp;gt;://WOS:000274984800006&lt;/url&gt;&lt;/related-urls&gt;&lt;/urls&gt;&lt;electronic-resource-num&gt;10.1016/j.tet.2010.01.006&lt;/electronic-resource-num&gt;&lt;/record&gt;&lt;/Cite&gt;&lt;/EndNote&gt;</w:instrText>
      </w:r>
      <w:r w:rsidR="00ED58B4" w:rsidRPr="0069790D">
        <w:fldChar w:fldCharType="separate"/>
      </w:r>
      <w:r w:rsidR="008C2222" w:rsidRPr="008C2222">
        <w:rPr>
          <w:vertAlign w:val="superscript"/>
        </w:rPr>
        <w:t>17</w:t>
      </w:r>
      <w:r w:rsidR="00ED58B4" w:rsidRPr="0069790D">
        <w:fldChar w:fldCharType="end"/>
      </w:r>
      <w:r w:rsidRPr="0069790D">
        <w:t xml:space="preserve"> In additional research we have also been able to illustrate how the presence of an OP CWA simulant can strengthen the structure of a hydrogen bonded supramolecular organogel.</w:t>
      </w:r>
      <w:r w:rsidR="00ED58B4" w:rsidRPr="0069790D">
        <w:fldChar w:fldCharType="begin"/>
      </w:r>
      <w:r w:rsidR="008C2222">
        <w:instrText xml:space="preserve"> ADDIN EN.CITE &lt;EndNote&gt;&lt;Cite&gt;&lt;Author&gt;Piana&lt;/Author&gt;&lt;Year&gt;2015&lt;/Year&gt;&lt;RecNum&gt;136&lt;/RecNum&gt;&lt;record&gt;&lt;rec-number&gt;136&lt;/rec-number&gt;&lt;foreign-keys&gt;&lt;key app="EN" db-id="axvswreav9t9fle9pfb5ezsd2ftp5w2dterr"&gt;136&lt;/key&gt;&lt;/foreign-keys&gt;&lt;ref-type name="Journal Article"&gt;17&lt;/ref-type&gt;&lt;contributors&gt;&lt;authors&gt;&lt;author&gt;Francesca Piana&lt;/author&gt;&lt;author&gt;Marco Facciotti&lt;/author&gt;&lt;author&gt;Giuseppe Pileio&lt;/author&gt;&lt;author&gt;Jennifer R. Hiscock&lt;/author&gt;&lt;author&gt;Wim Van Rossom&lt;/author&gt;&lt;author&gt;Richard C. D. Brown&lt;/author&gt;&lt;author&gt;Philip A. Gale&lt;/author&gt;&lt;/authors&gt;&lt;/contributors&gt;&lt;titles&gt;&lt;title&gt;Organophosphorus chemical warfare agent simulant DMMP promotes structural reinforcement of urea-based chiral supramolecular gels&lt;/title&gt;&lt;secondary-title&gt;RSC Advances&lt;/secondary-title&gt;&lt;/titles&gt;&lt;periodical&gt;&lt;full-title&gt;RSC Advances&lt;/full-title&gt;&lt;/periodical&gt;&lt;pages&gt;12287-12292&lt;/pages&gt;&lt;volume&gt;5&lt;/volume&gt;&lt;section&gt;12287&lt;/section&gt;&lt;dates&gt;&lt;year&gt;2015&lt;/year&gt;&lt;/dates&gt;&lt;urls&gt;&lt;/urls&gt;&lt;/record&gt;&lt;/Cite&gt;&lt;/EndNote&gt;</w:instrText>
      </w:r>
      <w:r w:rsidR="00ED58B4" w:rsidRPr="0069790D">
        <w:fldChar w:fldCharType="separate"/>
      </w:r>
      <w:r w:rsidR="008C2222" w:rsidRPr="008C2222">
        <w:rPr>
          <w:vertAlign w:val="superscript"/>
        </w:rPr>
        <w:t>18</w:t>
      </w:r>
      <w:r w:rsidR="00ED58B4" w:rsidRPr="0069790D">
        <w:fldChar w:fldCharType="end"/>
      </w:r>
    </w:p>
    <w:p w14:paraId="167A629A" w14:textId="6E0B4F77" w:rsidR="009C3E28" w:rsidRPr="0069790D" w:rsidRDefault="009C3E28" w:rsidP="009C3E28">
      <w:pPr>
        <w:pStyle w:val="08ArticleText"/>
      </w:pPr>
      <w:r w:rsidRPr="0069790D">
        <w:tab/>
        <w:t xml:space="preserve">Here we propose </w:t>
      </w:r>
      <w:r w:rsidR="002A6AEF">
        <w:t>a method to</w:t>
      </w:r>
      <w:r w:rsidRPr="0069790D">
        <w:t xml:space="preserve"> immobilis</w:t>
      </w:r>
      <w:r w:rsidR="002A6AEF">
        <w:t>e</w:t>
      </w:r>
      <w:r w:rsidRPr="0069790D">
        <w:t xml:space="preserve"> and subsequent</w:t>
      </w:r>
      <w:r w:rsidR="002A6AEF">
        <w:t>ly</w:t>
      </w:r>
      <w:r w:rsidRPr="0069790D">
        <w:t xml:space="preserve"> decontamina</w:t>
      </w:r>
      <w:r w:rsidR="002A6AEF">
        <w:t>te</w:t>
      </w:r>
      <w:r w:rsidRPr="0069790D">
        <w:t xml:space="preserve"> liquid OP CWA simulants through the </w:t>
      </w:r>
      <w:r w:rsidRPr="0069790D">
        <w:rPr>
          <w:i/>
        </w:rPr>
        <w:t>in situ</w:t>
      </w:r>
      <w:r w:rsidRPr="0069790D">
        <w:t xml:space="preserve"> formation of an organogel containing a reactive decontaminant.  </w:t>
      </w:r>
      <w:r w:rsidR="002A6AEF">
        <w:t>T</w:t>
      </w:r>
      <w:r w:rsidRPr="0069790D">
        <w:t xml:space="preserve">he </w:t>
      </w:r>
      <w:r w:rsidR="002A6AEF">
        <w:t>remaining</w:t>
      </w:r>
      <w:r w:rsidRPr="0069790D">
        <w:t xml:space="preserve"> decontamination </w:t>
      </w:r>
      <w:r w:rsidR="002A6AEF">
        <w:t xml:space="preserve">capacity of the gel </w:t>
      </w:r>
      <w:r w:rsidRPr="0069790D">
        <w:t xml:space="preserve">can be monitored through colorimetric changes </w:t>
      </w:r>
      <w:r w:rsidR="002A6AEF">
        <w:t>that</w:t>
      </w:r>
      <w:r w:rsidRPr="0069790D">
        <w:t xml:space="preserve"> result </w:t>
      </w:r>
      <w:r w:rsidR="002A6AEF">
        <w:t>from</w:t>
      </w:r>
      <w:r w:rsidRPr="0069790D">
        <w:t xml:space="preserve"> consumption of the reactive decontaminant. The systems </w:t>
      </w:r>
      <w:r w:rsidR="002A6AEF">
        <w:t>reported here</w:t>
      </w:r>
      <w:r w:rsidRPr="0069790D">
        <w:t xml:space="preserve"> differ to those previously reported</w:t>
      </w:r>
      <w:r w:rsidR="00ED58B4" w:rsidRPr="0069790D">
        <w:fldChar w:fldCharType="begin"/>
      </w:r>
      <w:r w:rsidR="008C2222">
        <w:instrText xml:space="preserve"> ADDIN EN.CITE &lt;EndNote&gt;&lt;Cite&gt;&lt;Author&gt;Hiscock&lt;/Author&gt;&lt;Year&gt;2014&lt;/Year&gt;&lt;RecNum&gt;138&lt;/RecNum&gt;&lt;record&gt;&lt;rec-number&gt;138&lt;/rec-number&gt;&lt;foreign-keys&gt;&lt;key app="EN" db-id="axvswreav9t9fle9pfb5ezsd2ftp5w2dterr"&gt;138&lt;/key&gt;&lt;/foreign-keys&gt;&lt;ref-type name="Journal Article"&gt;17&lt;/ref-type&gt;&lt;contributors&gt;&lt;authors&gt;&lt;author&gt;Hiscock, Jennifer R.&lt;/author&gt;&lt;author&gt;Kirby, Isabelle L.&lt;/author&gt;&lt;author&gt;Herniman, Julie&lt;/author&gt;&lt;author&gt;Langley, G. John&lt;/author&gt;&lt;author&gt;Clark, Alistair J.&lt;/author&gt;&lt;author&gt;Gale, Philip A.&lt;/author&gt;&lt;/authors&gt;&lt;/contributors&gt;&lt;titles&gt;&lt;title&gt;Supramolecular gels for the remediation of reactive organophosphorus compounds&lt;/title&gt;&lt;secondary-title&gt;Rsc Advances&lt;/secondary-title&gt;&lt;/titles&gt;&lt;periodical&gt;&lt;full-title&gt;RSC Advances&lt;/full-title&gt;&lt;/periodical&gt;&lt;pages&gt;45517-45521&lt;/pages&gt;&lt;volume&gt;4&lt;/volume&gt;&lt;number&gt;85&lt;/number&gt;&lt;dates&gt;&lt;year&gt;2014&lt;/year&gt;&lt;pub-dates&gt;&lt;date&gt;2014&lt;/date&gt;&lt;/pub-dates&gt;&lt;/dates&gt;&lt;isbn&gt;2046-2069&lt;/isbn&gt;&lt;accession-num&gt;WOS:000342993500084&lt;/accession-num&gt;&lt;urls&gt;&lt;related-urls&gt;&lt;url&gt;&amp;lt;Go to ISI&amp;gt;://WOS:000342993500084&lt;/url&gt;&lt;/related-urls&gt;&lt;/urls&gt;&lt;electronic-resource-num&gt;10.1039/c4ra07712a&lt;/electronic-resource-num&gt;&lt;/record&gt;&lt;/Cite&gt;&lt;/EndNote&gt;</w:instrText>
      </w:r>
      <w:r w:rsidR="00ED58B4" w:rsidRPr="0069790D">
        <w:fldChar w:fldCharType="separate"/>
      </w:r>
      <w:r w:rsidR="008C2222" w:rsidRPr="008C2222">
        <w:rPr>
          <w:vertAlign w:val="superscript"/>
        </w:rPr>
        <w:t>16</w:t>
      </w:r>
      <w:r w:rsidR="00ED58B4" w:rsidRPr="0069790D">
        <w:fldChar w:fldCharType="end"/>
      </w:r>
      <w:r w:rsidRPr="0069790D">
        <w:t xml:space="preserve"> as the gelator itself does not react with the OP CWA simulant. Instead the simulant is neutralised by the reactive decontaminant, in this case an oxim</w:t>
      </w:r>
      <w:r w:rsidR="002A6AEF">
        <w:t>ate</w:t>
      </w:r>
      <w:r w:rsidRPr="0069790D">
        <w:t xml:space="preserve"> solubilised in the solvent matrix.</w:t>
      </w:r>
    </w:p>
    <w:p w14:paraId="70256FCE" w14:textId="18E6DA46" w:rsidR="009C3E28" w:rsidRPr="0069790D" w:rsidRDefault="009C3E28" w:rsidP="009C3E28">
      <w:pPr>
        <w:pStyle w:val="08ArticleText"/>
      </w:pPr>
      <w:r w:rsidRPr="0069790D">
        <w:tab/>
      </w:r>
      <w:r w:rsidR="002A6AEF">
        <w:t>We have</w:t>
      </w:r>
      <w:r w:rsidRPr="0069790D">
        <w:t xml:space="preserve"> also investigate</w:t>
      </w:r>
      <w:r w:rsidR="002A6AEF">
        <w:t>d the</w:t>
      </w:r>
      <w:r w:rsidR="00E714A9">
        <w:t xml:space="preserve"> behaviour of these</w:t>
      </w:r>
      <w:r w:rsidR="002A6AEF">
        <w:t xml:space="preserve"> systems </w:t>
      </w:r>
      <w:r w:rsidR="00E714A9">
        <w:t>in the presence of high concentrations of</w:t>
      </w:r>
      <w:r w:rsidRPr="0069790D">
        <w:t xml:space="preserve"> simulant </w:t>
      </w:r>
      <w:r w:rsidR="00E714A9">
        <w:t>(</w:t>
      </w:r>
      <w:r w:rsidRPr="0069790D">
        <w:t>liquid a</w:t>
      </w:r>
      <w:r w:rsidR="00EA5DBB">
        <w:t>nd vapour</w:t>
      </w:r>
      <w:r w:rsidR="00E714A9">
        <w:t>)</w:t>
      </w:r>
      <w:r w:rsidR="00EA5DBB">
        <w:t xml:space="preserve">, </w:t>
      </w:r>
      <w:r w:rsidR="00E714A9">
        <w:t>and shown that gel breakdown occurs with the concurrent release of</w:t>
      </w:r>
      <w:r w:rsidRPr="0069790D">
        <w:t xml:space="preserve"> </w:t>
      </w:r>
      <w:r w:rsidR="00E714A9">
        <w:t>oximate decontaminant.  Thus depending on the concentration of gelator the gel will either absor</w:t>
      </w:r>
      <w:r w:rsidR="00151EA4">
        <w:t>b</w:t>
      </w:r>
      <w:r w:rsidR="00E714A9">
        <w:t xml:space="preserve"> simulant and disclose its presence by a colour change or break down releasing decontaminant (Figure 2).</w:t>
      </w:r>
    </w:p>
    <w:p w14:paraId="673F2513" w14:textId="5031AAA5" w:rsidR="009C3E28" w:rsidRDefault="00ED23CF" w:rsidP="009C3E28">
      <w:pPr>
        <w:pStyle w:val="RSCI02FigureSchemeChartwithtopbar"/>
      </w:pPr>
      <w:r>
        <w:rPr>
          <w:noProof/>
          <w:lang w:val="en-US" w:eastAsia="en-US"/>
        </w:rPr>
        <w:lastRenderedPageBreak/>
        <w:drawing>
          <wp:inline distT="0" distB="0" distL="0" distR="0" wp14:anchorId="1C6C5FF9" wp14:editId="5BB1C415">
            <wp:extent cx="3168015" cy="22612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6">
                      <a:extLst>
                        <a:ext uri="{28A0092B-C50C-407E-A947-70E740481C1C}">
                          <a14:useLocalDpi xmlns:a14="http://schemas.microsoft.com/office/drawing/2010/main" val="0"/>
                        </a:ext>
                      </a:extLst>
                    </a:blip>
                    <a:stretch>
                      <a:fillRect/>
                    </a:stretch>
                  </pic:blipFill>
                  <pic:spPr>
                    <a:xfrm>
                      <a:off x="0" y="0"/>
                      <a:ext cx="3168015" cy="2261235"/>
                    </a:xfrm>
                    <a:prstGeom prst="rect">
                      <a:avLst/>
                    </a:prstGeom>
                  </pic:spPr>
                </pic:pic>
              </a:graphicData>
            </a:graphic>
          </wp:inline>
        </w:drawing>
      </w:r>
    </w:p>
    <w:p w14:paraId="7C7E31D3" w14:textId="77777777" w:rsidR="009C3E28" w:rsidRDefault="005D549F" w:rsidP="009C3E28">
      <w:pPr>
        <w:pStyle w:val="RSCI05CaptiontoFigureSchemeChartwithbottombar"/>
      </w:pPr>
      <w:r w:rsidRPr="005D549F">
        <w:rPr>
          <w:b/>
        </w:rPr>
        <w:t>Figure</w:t>
      </w:r>
      <w:r w:rsidR="009C3E28" w:rsidRPr="005D549F">
        <w:rPr>
          <w:b/>
        </w:rPr>
        <w:t xml:space="preserve"> 2</w:t>
      </w:r>
      <w:r w:rsidR="009C3E28" w:rsidRPr="005D549F">
        <w:t xml:space="preserve"> a) Sol containing solvent, dissolved gelator and reactive decontamina</w:t>
      </w:r>
      <w:r w:rsidR="008A2F3A" w:rsidRPr="005D549F">
        <w:t>n</w:t>
      </w:r>
      <w:r w:rsidR="009C3E28" w:rsidRPr="005D549F">
        <w:t xml:space="preserve">t; b) organogel formation through self-association of the gelator with the reactive decontaminant </w:t>
      </w:r>
      <w:r w:rsidR="00A26E5E">
        <w:t xml:space="preserve">and reactive OP species </w:t>
      </w:r>
      <w:r w:rsidR="009C3E28" w:rsidRPr="005D549F">
        <w:t xml:space="preserve">held in the solution phase of the </w:t>
      </w:r>
      <w:r w:rsidR="00A26E5E">
        <w:t>material; c</w:t>
      </w:r>
      <w:r w:rsidR="009C3E28" w:rsidRPr="005D549F">
        <w:t>) reaction between the reactive decontamina</w:t>
      </w:r>
      <w:r w:rsidR="008A2F3A" w:rsidRPr="005D549F">
        <w:t>n</w:t>
      </w:r>
      <w:r w:rsidR="009C3E28" w:rsidRPr="005D549F">
        <w:t>t and simulant resulting in a colorimetric change</w:t>
      </w:r>
      <w:r w:rsidR="003B7432">
        <w:t>; d) release of reactive decontaminant upon addition of significant volumes of OP CWA simulant</w:t>
      </w:r>
      <w:r w:rsidR="009C3E28" w:rsidRPr="005D549F">
        <w:t>.</w:t>
      </w:r>
    </w:p>
    <w:p w14:paraId="104A6963" w14:textId="357F4405" w:rsidR="009C3E28" w:rsidRPr="0069790D" w:rsidRDefault="009319F6" w:rsidP="009C3E28">
      <w:pPr>
        <w:pStyle w:val="08ArticleText"/>
      </w:pPr>
      <w:r>
        <w:tab/>
      </w:r>
      <w:r w:rsidR="009C3E28" w:rsidRPr="0069790D">
        <w:t>For these experiments DMMP and DCP were chosen as appropriate simulants for OP CWAs. DCP is a highly reactive phosphate, whereas DMMP, a phosphonate, is considerably less reactive th</w:t>
      </w:r>
      <w:r w:rsidR="004F518A">
        <w:t>a</w:t>
      </w:r>
      <w:r w:rsidR="009C3E28" w:rsidRPr="0069790D">
        <w:t>n OP CWAs. Comparison of simulant behaviour can be useful in extrapolating t</w:t>
      </w:r>
      <w:r w:rsidR="004F06A1">
        <w:t>he behaviour expected with an</w:t>
      </w:r>
      <w:r w:rsidR="009C3E28" w:rsidRPr="0069790D">
        <w:t xml:space="preserve"> OP CWA, although there are always limits to this approach.  In recent work, we explored the comparative behaviour of a binary organogel</w:t>
      </w:r>
      <w:r w:rsidR="00ED58B4" w:rsidRPr="0069790D">
        <w:fldChar w:fldCharType="begin"/>
      </w:r>
      <w:r w:rsidR="008C2222">
        <w:instrText xml:space="preserve"> ADDIN EN.CITE &lt;EndNote&gt;&lt;Cite&gt;&lt;Author&gt;Hiscock&lt;/Author&gt;&lt;Year&gt;2015&lt;/Year&gt;&lt;RecNum&gt;137&lt;/RecNum&gt;&lt;record&gt;&lt;rec-number&gt;137&lt;/rec-number&gt;&lt;foreign-keys&gt;&lt;key app="EN" db-id="axvswreav9t9fle9pfb5ezsd2ftp5w2dterr"&gt;137&lt;/key&gt;&lt;/foreign-keys&gt;&lt;ref-type name="Journal Article"&gt;17&lt;/ref-type&gt;&lt;contributors&gt;&lt;authors&gt;&lt;author&gt;Hiscock, Jennifer R.&lt;/author&gt;&lt;author&gt;Sambrook, Mark R.&lt;/author&gt;&lt;author&gt;Ede, Jayne A.&lt;/author&gt;&lt;author&gt;Wells, Neil J.&lt;/author&gt;&lt;author&gt;Gale, Philip A.&lt;/author&gt;&lt;/authors&gt;&lt;/contributors&gt;&lt;titles&gt;&lt;title&gt;Disruption of a binary organogel by the chemical warfare agent soman (GD) and common organophosphorus simulants&lt;/title&gt;&lt;secondary-title&gt;Journal of Materials Chemistry A&lt;/secondary-title&gt;&lt;/titles&gt;&lt;periodical&gt;&lt;full-title&gt;Journal of Materials Chemistry A&lt;/full-title&gt;&lt;/periodical&gt;&lt;pages&gt;1230-1234&lt;/pages&gt;&lt;volume&gt;3&lt;/volume&gt;&lt;number&gt;3&lt;/number&gt;&lt;dates&gt;&lt;year&gt;2015&lt;/year&gt;&lt;pub-dates&gt;&lt;date&gt;2015&lt;/date&gt;&lt;/pub-dates&gt;&lt;/dates&gt;&lt;isbn&gt;2050-7488&lt;/isbn&gt;&lt;accession-num&gt;WOS:000346410400039&lt;/accession-num&gt;&lt;urls&gt;&lt;related-urls&gt;&lt;url&gt;&amp;lt;Go to ISI&amp;gt;://WOS:000346410400039&lt;/url&gt;&lt;/related-urls&gt;&lt;/urls&gt;&lt;electronic-resource-num&gt;10.1039/c4ta04834b&lt;/electronic-resource-num&gt;&lt;/record&gt;&lt;/Cite&gt;&lt;/EndNote&gt;</w:instrText>
      </w:r>
      <w:r w:rsidR="00ED58B4" w:rsidRPr="0069790D">
        <w:fldChar w:fldCharType="separate"/>
      </w:r>
      <w:r w:rsidR="008C2222" w:rsidRPr="008C2222">
        <w:rPr>
          <w:vertAlign w:val="superscript"/>
        </w:rPr>
        <w:t>15</w:t>
      </w:r>
      <w:r w:rsidR="00ED58B4" w:rsidRPr="0069790D">
        <w:fldChar w:fldCharType="end"/>
      </w:r>
      <w:r w:rsidR="009C3E28" w:rsidRPr="0069790D">
        <w:t xml:space="preserve"> to GD, DCP and DMMP</w:t>
      </w:r>
      <w:r w:rsidR="00A22B9F">
        <w:t xml:space="preserve"> addition</w:t>
      </w:r>
      <w:r w:rsidR="009C3E28" w:rsidRPr="0069790D">
        <w:t>, providing some correlation data.</w:t>
      </w:r>
    </w:p>
    <w:p w14:paraId="11B9A6A7" w14:textId="77777777" w:rsidR="009C3E28" w:rsidRPr="0069790D" w:rsidRDefault="009C3E28" w:rsidP="0069790D">
      <w:pPr>
        <w:pStyle w:val="RSCB04AHeadingSection"/>
      </w:pPr>
      <w:r w:rsidRPr="0069790D">
        <w:t>Synthesis</w:t>
      </w:r>
    </w:p>
    <w:p w14:paraId="1A3B042D" w14:textId="77777777" w:rsidR="009C3E28" w:rsidRPr="0069790D" w:rsidRDefault="004F518A" w:rsidP="009C3E28">
      <w:pPr>
        <w:pStyle w:val="08ArticleText"/>
        <w:rPr>
          <w:kern w:val="36"/>
        </w:rPr>
      </w:pPr>
      <w:r>
        <w:t>Five known cyclohexyldi</w:t>
      </w:r>
      <w:r w:rsidR="009C3E28" w:rsidRPr="0069790D">
        <w:t>amide compounds (</w:t>
      </w:r>
      <w:r w:rsidR="009C3E28" w:rsidRPr="0069790D">
        <w:rPr>
          <w:b/>
        </w:rPr>
        <w:t>1</w:t>
      </w:r>
      <w:r w:rsidR="00ED58B4" w:rsidRPr="0069790D">
        <w:fldChar w:fldCharType="begin"/>
      </w:r>
      <w:r w:rsidR="008C2222">
        <w:instrText xml:space="preserve"> ADDIN EN.CITE &lt;EndNote&gt;&lt;Cite&gt;&lt;Author&gt;Sato&lt;/Author&gt;&lt;Year&gt;2012&lt;/Year&gt;&lt;RecNum&gt;6&lt;/RecNum&gt;&lt;record&gt;&lt;rec-number&gt;6&lt;/rec-number&gt;&lt;foreign-keys&gt;&lt;key app="EN" db-id="axvswreav9t9fle9pfb5ezsd2ftp5w2dterr"&gt;6&lt;/key&gt;&lt;/foreign-keys&gt;&lt;ref-type name="Journal Article"&gt;17&lt;/ref-type&gt;&lt;contributors&gt;&lt;authors&gt;&lt;author&gt;Sato, H.&lt;/author&gt;&lt;author&gt;Nakae, T.&lt;/author&gt;&lt;author&gt;Morimoto, K.&lt;/author&gt;&lt;author&gt;Tamura, K.&lt;/author&gt;&lt;/authors&gt;&lt;/contributors&gt;&lt;titles&gt;&lt;title&gt;Critical effects of alkyl chain length on fibril structures in benzene-trans(RR)- or (SS)-N,N &amp;apos;-alkanoyl-1,2-diaminocyclohexane gels&lt;/title&gt;&lt;secondary-title&gt;Organic &amp;amp; Biomolecular Chemistry&lt;/secondary-title&gt;&lt;/titles&gt;&lt;periodical&gt;&lt;full-title&gt;Organic &amp;amp; Biomolecular Chemistry&lt;/full-title&gt;&lt;/periodical&gt;&lt;pages&gt;1581-1586&lt;/pages&gt;&lt;volume&gt;10&lt;/volume&gt;&lt;number&gt;8&lt;/number&gt;&lt;dates&gt;&lt;year&gt;2012&lt;/year&gt;&lt;/dates&gt;&lt;isbn&gt;1477-0520&lt;/isbn&gt;&lt;accession-num&gt;WOS:000300040800016&lt;/accession-num&gt;&lt;urls&gt;&lt;related-urls&gt;&lt;url&gt;&amp;lt;Go to ISI&amp;gt;://WOS:000300040800016&lt;/url&gt;&lt;/related-urls&gt;&lt;/urls&gt;&lt;electronic-resource-num&gt;10.1039/c1ob06460f&lt;/electronic-resource-num&gt;&lt;/record&gt;&lt;/Cite&gt;&lt;/EndNote&gt;</w:instrText>
      </w:r>
      <w:r w:rsidR="00ED58B4" w:rsidRPr="0069790D">
        <w:fldChar w:fldCharType="separate"/>
      </w:r>
      <w:r w:rsidR="008C2222" w:rsidRPr="008C2222">
        <w:rPr>
          <w:vertAlign w:val="superscript"/>
        </w:rPr>
        <w:t>19</w:t>
      </w:r>
      <w:r w:rsidR="00ED58B4" w:rsidRPr="0069790D">
        <w:fldChar w:fldCharType="end"/>
      </w:r>
      <w:r w:rsidR="009C3E28" w:rsidRPr="0069790D">
        <w:t>,</w:t>
      </w:r>
      <w:r w:rsidR="009C3E28" w:rsidRPr="0069790D">
        <w:rPr>
          <w:b/>
        </w:rPr>
        <w:t xml:space="preserve"> 2</w:t>
      </w:r>
      <w:r w:rsidR="00ED58B4" w:rsidRPr="007E7469">
        <w:fldChar w:fldCharType="begin"/>
      </w:r>
      <w:r w:rsidR="008C2222" w:rsidRPr="007E7469">
        <w:instrText xml:space="preserve"> ADDIN EN.CITE &lt;EndNote&gt;&lt;Cite&gt;&lt;Author&gt;Hiscock&lt;/Author&gt;&lt;Year&gt;2014&lt;/Year&gt;&lt;RecNum&gt;138&lt;/RecNum&gt;&lt;record&gt;&lt;rec-number&gt;138&lt;/rec-number&gt;&lt;foreign-keys&gt;&lt;key app="EN" db-id="axvswreav9t9fle9pfb5ezsd2ftp5w2dterr"&gt;138&lt;/key&gt;&lt;/foreign-keys&gt;&lt;ref-type name="Journal Article"&gt;17&lt;/ref-type&gt;&lt;contributors&gt;&lt;authors&gt;&lt;author&gt;Hiscock, Jennifer R.&lt;/author&gt;&lt;author&gt;Kirby, Isabelle L.&lt;/author&gt;&lt;author&gt;Herniman, Julie&lt;/author&gt;&lt;author&gt;Langley, G. John&lt;/author&gt;&lt;author&gt;Clark, Alistair J.&lt;/author&gt;&lt;author&gt;Gale, Philip A.&lt;/author&gt;&lt;/authors&gt;&lt;/contributors&gt;&lt;titles&gt;&lt;title&gt;Supramolecular gels for the remediation of reactive organophosphorus compounds&lt;/title&gt;&lt;secondary-title&gt;Rsc Advances&lt;/secondary-title&gt;&lt;/titles&gt;&lt;periodical&gt;&lt;full-title&gt;RSC Advances&lt;/full-title&gt;&lt;/periodical&gt;&lt;pages&gt;45517-45521&lt;/pages&gt;&lt;volume&gt;4&lt;/volume&gt;&lt;number&gt;85&lt;/number&gt;&lt;dates&gt;&lt;year&gt;2014&lt;/year&gt;&lt;pub-dates&gt;&lt;date&gt;2014&lt;/date&gt;&lt;/pub-dates&gt;&lt;/dates&gt;&lt;isbn&gt;2046-2069&lt;/isbn&gt;&lt;accession-num&gt;WOS:000342993500084&lt;/accession-num&gt;&lt;urls&gt;&lt;related-urls&gt;&lt;url&gt;&amp;lt;Go to ISI&amp;gt;://WOS:000342993500084&lt;/url&gt;&lt;/related-urls&gt;&lt;/urls&gt;&lt;electronic-resource-num&gt;10.1039/c4ra07712a&lt;/electronic-resource-num&gt;&lt;/record&gt;&lt;/Cite&gt;&lt;/EndNote&gt;</w:instrText>
      </w:r>
      <w:r w:rsidR="00ED58B4" w:rsidRPr="007E7469">
        <w:fldChar w:fldCharType="separate"/>
      </w:r>
      <w:r w:rsidR="008C2222" w:rsidRPr="007E7469">
        <w:rPr>
          <w:vertAlign w:val="superscript"/>
        </w:rPr>
        <w:t>16</w:t>
      </w:r>
      <w:r w:rsidR="00ED58B4" w:rsidRPr="007E7469">
        <w:fldChar w:fldCharType="end"/>
      </w:r>
      <w:r w:rsidR="009C3E28" w:rsidRPr="0069790D">
        <w:t>,</w:t>
      </w:r>
      <w:r w:rsidR="009C3E28" w:rsidRPr="0069790D">
        <w:rPr>
          <w:b/>
        </w:rPr>
        <w:t xml:space="preserve"> 3</w:t>
      </w:r>
      <w:r w:rsidR="00ED58B4" w:rsidRPr="0069790D">
        <w:fldChar w:fldCharType="begin">
          <w:fldData xml:space="preserve">PEVuZE5vdGU+PENpdGU+PEF1dGhvcj5IYW5hYnVzYTwvQXV0aG9yPjxZZWFyPjE5OTY8L1llYXI+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</w:fldData>
        </w:fldChar>
      </w:r>
      <w:r w:rsidR="008C2222">
        <w:instrText xml:space="preserve"> ADDIN EN.CITE </w:instrText>
      </w:r>
      <w:r w:rsidR="00ED58B4">
        <w:fldChar w:fldCharType="begin">
          <w:fldData xml:space="preserve">PEVuZE5vdGU+PENpdGU+PEF1dGhvcj5IYW5hYnVzYTwvQXV0aG9yPjxZZWFyPjE5OTY8L1llYXI+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</w:fldData>
        </w:fldChar>
      </w:r>
      <w:r w:rsidR="008C2222">
        <w:instrText xml:space="preserve"> ADDIN EN.CITE.DATA </w:instrText>
      </w:r>
      <w:r w:rsidR="00ED58B4">
        <w:fldChar w:fldCharType="end"/>
      </w:r>
      <w:r w:rsidR="00ED58B4" w:rsidRPr="0069790D">
        <w:fldChar w:fldCharType="separate"/>
      </w:r>
      <w:r w:rsidR="008C2222" w:rsidRPr="008C2222">
        <w:rPr>
          <w:vertAlign w:val="superscript"/>
        </w:rPr>
        <w:t>20, 21</w:t>
      </w:r>
      <w:r w:rsidR="00ED58B4" w:rsidRPr="0069790D">
        <w:fldChar w:fldCharType="end"/>
      </w:r>
      <w:r w:rsidR="009C3E28" w:rsidRPr="0069790D">
        <w:t xml:space="preserve">, </w:t>
      </w:r>
      <w:r w:rsidR="009C3E28" w:rsidRPr="0069790D">
        <w:rPr>
          <w:b/>
        </w:rPr>
        <w:t>4</w:t>
      </w:r>
      <w:r w:rsidR="00ED58B4" w:rsidRPr="0069790D">
        <w:fldChar w:fldCharType="begin"/>
      </w:r>
      <w:r w:rsidR="008C2222">
        <w:instrText xml:space="preserve"> ADDIN EN.CITE &lt;EndNote&gt;&lt;Cite&gt;&lt;Author&gt;Kimura&lt;/Author&gt;&lt;Year&gt;2000&lt;/Year&gt;&lt;RecNum&gt;10&lt;/RecNum&gt;&lt;record&gt;&lt;rec-number&gt;10&lt;/rec-number&gt;&lt;foreign-keys&gt;&lt;key app="EN" db-id="axvswreav9t9fle9pfb5ezsd2ftp5w2dterr"&gt;10&lt;/key&gt;&lt;/foreign-keys&gt;&lt;ref-type name="Journal Article"&gt;17&lt;/ref-type&gt;&lt;contributors&gt;&lt;authors&gt;&lt;author&gt;Kimura, M.&lt;/author&gt;&lt;author&gt;Kitamura, T.&lt;/author&gt;&lt;author&gt;Muto, T.&lt;/author&gt;&lt;author&gt;Hanabusa, K.&lt;/author&gt;&lt;author&gt;Shirai, H.&lt;/author&gt;&lt;author&gt;Kobayashi, N.&lt;/author&gt;&lt;/authors&gt;&lt;/contributors&gt;&lt;titles&gt;&lt;title&gt;Photochemical bahavior of zinc(II) tetraphenylporphyrin in nanoscale-fibers made of trans-1,2-bis(alkylamide)cyclohexane derivatives&lt;/title&gt;&lt;secondary-title&gt;Chemistry Letters&lt;/secondary-title&gt;&lt;/titles&gt;&lt;periodical&gt;&lt;full-title&gt;Chemistry Letters&lt;/full-title&gt;&lt;/periodical&gt;&lt;pages&gt;1088-1089&lt;/pages&gt;&lt;number&gt;9&lt;/number&gt;&lt;dates&gt;&lt;year&gt;2000&lt;/year&gt;&lt;pub-dates&gt;&lt;date&gt;Sep 5&lt;/date&gt;&lt;/pub-dates&gt;&lt;/dates&gt;&lt;isbn&gt;0366-7022&lt;/isbn&gt;&lt;accession-num&gt;WOS:000089694800056&lt;/accession-num&gt;&lt;urls&gt;&lt;related-urls&gt;&lt;url&gt;&amp;lt;Go to ISI&amp;gt;://WOS:000089694800056&lt;/url&gt;&lt;/related-urls&gt;&lt;/urls&gt;&lt;electronic-resource-num&gt;10.1246/cl.2000.1088&lt;/electronic-resource-num&gt;&lt;/record&gt;&lt;/Cite&gt;&lt;/EndNote&gt;</w:instrText>
      </w:r>
      <w:r w:rsidR="00ED58B4" w:rsidRPr="0069790D">
        <w:fldChar w:fldCharType="separate"/>
      </w:r>
      <w:r w:rsidR="008C2222" w:rsidRPr="008C2222">
        <w:rPr>
          <w:vertAlign w:val="superscript"/>
        </w:rPr>
        <w:t>22</w:t>
      </w:r>
      <w:r w:rsidR="00ED58B4" w:rsidRPr="0069790D">
        <w:fldChar w:fldCharType="end"/>
      </w:r>
      <w:r w:rsidR="009C3E28" w:rsidRPr="0069790D">
        <w:rPr>
          <w:b/>
        </w:rPr>
        <w:t xml:space="preserve"> </w:t>
      </w:r>
      <w:r w:rsidR="009C3E28" w:rsidRPr="0069790D">
        <w:t>and</w:t>
      </w:r>
      <w:r w:rsidR="009C3E28" w:rsidRPr="0069790D">
        <w:rPr>
          <w:b/>
        </w:rPr>
        <w:t xml:space="preserve"> 5</w:t>
      </w:r>
      <w:r w:rsidR="00ED58B4" w:rsidRPr="0069790D">
        <w:fldChar w:fldCharType="begin"/>
      </w:r>
      <w:r w:rsidR="008C2222">
        <w:instrText xml:space="preserve"> ADDIN EN.CITE &lt;EndNote&gt;&lt;Cite&gt;&lt;Author&gt;Zweep&lt;/Author&gt;&lt;Year&gt;2009&lt;/Year&gt;&lt;RecNum&gt;8&lt;/RecNum&gt;&lt;record&gt;&lt;rec-number&gt;8&lt;/rec-number&gt;&lt;foreign-keys&gt;&lt;key app="EN" db-id="axvswreav9t9fle9pfb5ezsd2ftp5w2dterr"&gt;8&lt;/key&gt;&lt;/foreign-keys&gt;&lt;ref-type name="Journal Article"&gt;17&lt;/ref-type&gt;&lt;contributors&gt;&lt;authors&gt;&lt;author&gt;Zweep, N.&lt;/author&gt;&lt;author&gt;Hopkinson, A.&lt;/author&gt;&lt;author&gt;Meetsma, A.&lt;/author&gt;&lt;author&gt;Browne, W. R.&lt;/author&gt;&lt;author&gt;Feringa, B. L.&lt;/author&gt;&lt;author&gt;van Esch, J. H.&lt;/author&gt;&lt;/authors&gt;&lt;/contributors&gt;&lt;titles&gt;&lt;title&gt;Balancing Hydrogen Bonding and van der Waals Interactions in Cyclohexane-Based Bisamide and Bisurea Organogelators&lt;/title&gt;&lt;secondary-title&gt;Langmuir&lt;/secondary-title&gt;&lt;/titles&gt;&lt;periodical&gt;&lt;full-title&gt;Langmuir&lt;/full-title&gt;&lt;/periodical&gt;&lt;pages&gt;8802-8809&lt;/pages&gt;&lt;volume&gt;25&lt;/volume&gt;&lt;number&gt;15&lt;/number&gt;&lt;dates&gt;&lt;year&gt;2009&lt;/year&gt;&lt;pub-dates&gt;&lt;date&gt;Aug&lt;/date&gt;&lt;/pub-dates&gt;&lt;/dates&gt;&lt;isbn&gt;0743-7463&lt;/isbn&gt;&lt;accession-num&gt;WOS:000268231500064&lt;/accession-num&gt;&lt;urls&gt;&lt;related-urls&gt;&lt;url&gt;&amp;lt;Go to ISI&amp;gt;://WOS:000268231500064&lt;/url&gt;&lt;/related-urls&gt;&lt;/urls&gt;&lt;electronic-resource-num&gt;10.1021/la9004714&lt;/electronic-resource-num&gt;&lt;/record&gt;&lt;/Cite&gt;&lt;/EndNote&gt;</w:instrText>
      </w:r>
      <w:r w:rsidR="00ED58B4" w:rsidRPr="0069790D">
        <w:fldChar w:fldCharType="separate"/>
      </w:r>
      <w:r w:rsidR="008C2222" w:rsidRPr="008C2222">
        <w:rPr>
          <w:vertAlign w:val="superscript"/>
        </w:rPr>
        <w:t>21</w:t>
      </w:r>
      <w:r w:rsidR="00ED58B4" w:rsidRPr="0069790D">
        <w:fldChar w:fldCharType="end"/>
      </w:r>
      <w:r w:rsidR="0009029A">
        <w:t>)</w:t>
      </w:r>
      <w:r w:rsidR="009C3E28" w:rsidRPr="0069790D">
        <w:t xml:space="preserve"> were synthesised by reaction of the appropriate carboxylic acid and amine with an amide coupling agent. </w:t>
      </w:r>
      <w:r w:rsidR="009C3E28" w:rsidRPr="0069790D">
        <w:rPr>
          <w:rStyle w:val="Strong"/>
          <w:b w:val="0"/>
          <w:bCs w:val="0"/>
        </w:rPr>
        <w:t>4-Nitrobenzaldoxime</w:t>
      </w:r>
      <w:r w:rsidR="009C3E28" w:rsidRPr="0069790D">
        <w:rPr>
          <w:rStyle w:val="Strong"/>
        </w:rPr>
        <w:t xml:space="preserve"> </w:t>
      </w:r>
      <w:r w:rsidR="009C3E28" w:rsidRPr="0069790D">
        <w:rPr>
          <w:kern w:val="36"/>
        </w:rPr>
        <w:t>was synthesized by known literature procedures</w:t>
      </w:r>
      <w:r w:rsidR="00ED58B4" w:rsidRPr="0069790D">
        <w:rPr>
          <w:rStyle w:val="Strong"/>
          <w:b w:val="0"/>
          <w:bCs w:val="0"/>
        </w:rPr>
        <w:fldChar w:fldCharType="begin"/>
      </w:r>
      <w:r w:rsidR="008C2222">
        <w:rPr>
          <w:rStyle w:val="Strong"/>
          <w:b w:val="0"/>
          <w:bCs w:val="0"/>
        </w:rPr>
        <w:instrText xml:space="preserve"> ADDIN EN.CITE &lt;EndNote&gt;&lt;Cite&gt;&lt;Author&gt;Zheng&lt;/Author&gt;&lt;Year&gt;2008&lt;/Year&gt;&lt;RecNum&gt;129&lt;/RecNum&gt;&lt;record&gt;&lt;rec-number&gt;129&lt;/rec-number&gt;&lt;foreign-keys&gt;&lt;key app="EN" db-id="axvswreav9t9fle9pfb5ezsd2ftp5w2dterr"&gt;129&lt;/key&gt;&lt;/foreign-keys&gt;&lt;ref-type name="Journal Article"&gt;17&lt;/ref-type&gt;&lt;contributors&gt;&lt;authors&gt;&lt;author&gt;Zheng, Weihong&lt;/author&gt;&lt;author&gt;Degterev, Alexei&lt;/author&gt;&lt;author&gt;Hsu, Emily&lt;/author&gt;&lt;author&gt;Yuan, Junying&lt;/author&gt;&lt;author&gt;Yuan, Chengye&lt;/author&gt;&lt;/authors&gt;&lt;/contributors&gt;&lt;titles&gt;&lt;title&gt;Structure-activity relationship study of a novel necroptosis inhibitor, necrostatin-7&lt;/title&gt;&lt;secondary-title&gt;Bioorganic &amp;amp; Medicinal Chemistry Letters&lt;/secondary-title&gt;&lt;/titles&gt;&lt;periodical&gt;&lt;full-title&gt;Bioorganic &amp;amp; Medicinal Chemistry Letters&lt;/full-title&gt;&lt;/periodical&gt;&lt;pages&gt;4932-4935&lt;/pages&gt;&lt;volume&gt;18&lt;/volume&gt;&lt;number&gt;18&lt;/number&gt;&lt;dates&gt;&lt;year&gt;2008&lt;/year&gt;&lt;pub-dates&gt;&lt;date&gt;Sep 15&lt;/date&gt;&lt;/pub-dates&gt;&lt;/dates&gt;&lt;isbn&gt;0960-894X&lt;/isbn&gt;&lt;accession-num&gt;WOS:000259149400002&lt;/accession-num&gt;&lt;urls&gt;&lt;related-urls&gt;&lt;url&gt;&amp;lt;Go to ISI&amp;gt;://WOS:000259149400002&lt;/url&gt;&lt;/related-urls&gt;&lt;/urls&gt;&lt;electronic-resource-num&gt;10.1016/j.bmcl.2008.08.058&lt;/electronic-resource-num&gt;&lt;/record&gt;&lt;/Cite&gt;&lt;/EndNote&gt;</w:instrText>
      </w:r>
      <w:r w:rsidR="00ED58B4" w:rsidRPr="0069790D">
        <w:rPr>
          <w:rStyle w:val="Strong"/>
          <w:b w:val="0"/>
          <w:bCs w:val="0"/>
        </w:rPr>
        <w:fldChar w:fldCharType="separate"/>
      </w:r>
      <w:r w:rsidR="008C2222" w:rsidRPr="008C2222">
        <w:rPr>
          <w:rStyle w:val="Strong"/>
          <w:b w:val="0"/>
          <w:bCs w:val="0"/>
          <w:vertAlign w:val="superscript"/>
        </w:rPr>
        <w:t>23</w:t>
      </w:r>
      <w:r w:rsidR="00ED58B4" w:rsidRPr="0069790D">
        <w:rPr>
          <w:rStyle w:val="Strong"/>
          <w:b w:val="0"/>
          <w:bCs w:val="0"/>
        </w:rPr>
        <w:fldChar w:fldCharType="end"/>
      </w:r>
      <w:r w:rsidR="009C3E28" w:rsidRPr="0069790D">
        <w:rPr>
          <w:kern w:val="36"/>
        </w:rPr>
        <w:t xml:space="preserve"> from a solution of 4-nitrobenzaldehyde and hydroxylamine hydrochloride in ethanol:water (3:1). Tetrabutylammonium (TBA) hydroxide was then added to a stirring methanol solution of the oxime in a 1:1 ratio. The methanol was removed, leaving a dark red semi-solid that was recrystallised from a solution of THF and hexane, giving TBA 4-benzaldoxime </w:t>
      </w:r>
      <w:r w:rsidR="009C3E28" w:rsidRPr="0069790D">
        <w:rPr>
          <w:b/>
          <w:kern w:val="36"/>
        </w:rPr>
        <w:t>6</w:t>
      </w:r>
      <w:r w:rsidR="009C3E28" w:rsidRPr="0069790D">
        <w:rPr>
          <w:kern w:val="36"/>
        </w:rPr>
        <w:t xml:space="preserve"> as a red crystalline solid, in 99% yield. </w:t>
      </w:r>
    </w:p>
    <w:p w14:paraId="651BEBF7" w14:textId="77777777" w:rsidR="009C3E28" w:rsidRPr="0069790D" w:rsidRDefault="005E3712" w:rsidP="0069790D">
      <w:pPr>
        <w:pStyle w:val="RSCI03FigureSchemeChartUncaptioned"/>
        <w:rPr>
          <w:rFonts w:ascii="Times New Roman" w:hAnsi="Times New Roman"/>
        </w:rPr>
      </w:pPr>
      <w:r w:rsidRPr="0069790D">
        <w:rPr>
          <w:rFonts w:ascii="Times New Roman" w:hAnsi="Times New Roman"/>
        </w:rPr>
        <w:object w:dxaOrig="3021" w:dyaOrig="2935" w14:anchorId="76C44F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7pt;height:116.45pt" o:ole="">
            <v:imagedata r:id="rId17" o:title=""/>
          </v:shape>
          <o:OLEObject Type="Embed" ProgID="ChemDraw.Document.6.0" ShapeID="_x0000_i1025" DrawAspect="Content" ObjectID="_1371534104" r:id="rId18"/>
        </w:object>
      </w:r>
    </w:p>
    <w:p w14:paraId="7B3856B7" w14:textId="2BB59E35" w:rsidR="009C3E28" w:rsidRPr="0069790D" w:rsidRDefault="009C3E28" w:rsidP="009C3E28">
      <w:pPr>
        <w:pStyle w:val="08ArticleText"/>
      </w:pPr>
      <w:r w:rsidRPr="0069790D">
        <w:lastRenderedPageBreak/>
        <w:tab/>
        <w:t>The reactive decontamina</w:t>
      </w:r>
      <w:r w:rsidR="008A2F3A">
        <w:t>n</w:t>
      </w:r>
      <w:r w:rsidRPr="0069790D">
        <w:t xml:space="preserve">t, </w:t>
      </w:r>
      <w:r w:rsidRPr="0069790D">
        <w:rPr>
          <w:b/>
        </w:rPr>
        <w:t>6</w:t>
      </w:r>
      <w:r w:rsidRPr="0069790D">
        <w:t>, was incorporated into the organogels to provide the means of OP remediation.  Reactions of oximates with OP CWAs and their simulants are well-known</w:t>
      </w:r>
      <w:r w:rsidR="00ED58B4" w:rsidRPr="0069790D">
        <w:fldChar w:fldCharType="begin">
          <w:fldData xml:space="preserve">PEVuZE5vdGU+PENpdGU+PEF1dGhvcj5EYWxlPC9BdXRob3I+PFllYXI+MjAwOTwvWWVhcj48UmVj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</w:fldData>
        </w:fldChar>
      </w:r>
      <w:r w:rsidR="008C2222">
        <w:instrText xml:space="preserve"> ADDIN EN.CITE </w:instrText>
      </w:r>
      <w:r w:rsidR="00ED58B4">
        <w:fldChar w:fldCharType="begin">
          <w:fldData xml:space="preserve">PEVuZE5vdGU+PENpdGU+PEF1dGhvcj5EYWxlPC9BdXRob3I+PFllYXI+MjAwOTwvWWVhcj48UmVj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</w:fldData>
        </w:fldChar>
      </w:r>
      <w:r w:rsidR="008C2222">
        <w:instrText xml:space="preserve"> ADDIN EN.CITE.DATA </w:instrText>
      </w:r>
      <w:r w:rsidR="00ED58B4">
        <w:fldChar w:fldCharType="end"/>
      </w:r>
      <w:r w:rsidR="00ED58B4" w:rsidRPr="0069790D">
        <w:fldChar w:fldCharType="separate"/>
      </w:r>
      <w:r w:rsidR="008C2222" w:rsidRPr="008C2222">
        <w:rPr>
          <w:vertAlign w:val="superscript"/>
        </w:rPr>
        <w:t>8, 24-27</w:t>
      </w:r>
      <w:r w:rsidR="00ED58B4" w:rsidRPr="0069790D">
        <w:fldChar w:fldCharType="end"/>
      </w:r>
      <w:r w:rsidRPr="0069790D">
        <w:t xml:space="preserve">, and the parent oxime </w:t>
      </w:r>
      <w:r w:rsidR="007E7469">
        <w:t>(</w:t>
      </w:r>
      <w:r w:rsidRPr="0069790D">
        <w:t>4-nitrobenzaldoxime</w:t>
      </w:r>
      <w:r w:rsidR="007E7469">
        <w:t>)</w:t>
      </w:r>
      <w:r w:rsidRPr="0069790D">
        <w:t xml:space="preserve"> is known to react with DCP and undergo a Beckman rearrangement to yield 4-nitrobenzonitrile.  Confirmation of the reaction of </w:t>
      </w:r>
      <w:r w:rsidRPr="0069790D">
        <w:rPr>
          <w:b/>
        </w:rPr>
        <w:t>6</w:t>
      </w:r>
      <w:r w:rsidRPr="0069790D">
        <w:t xml:space="preserve"> with DCP, and potentially DMMP, was sought in DMSO-</w:t>
      </w:r>
      <w:r w:rsidRPr="0069790D">
        <w:rPr>
          <w:i/>
        </w:rPr>
        <w:t>d</w:t>
      </w:r>
      <w:r w:rsidRPr="0069790D">
        <w:rPr>
          <w:i/>
          <w:vertAlign w:val="subscript"/>
        </w:rPr>
        <w:t>6</w:t>
      </w:r>
      <w:r w:rsidRPr="0069790D">
        <w:t xml:space="preserve"> in the presence of </w:t>
      </w:r>
      <w:r w:rsidRPr="0069790D">
        <w:rPr>
          <w:b/>
        </w:rPr>
        <w:t>5</w:t>
      </w:r>
      <w:r w:rsidRPr="0069790D">
        <w:t xml:space="preserve">, which does not form an organogel and thus removes additional complexities of studying reactions within organogel substrates. The results of a series of </w:t>
      </w:r>
      <w:r w:rsidRPr="0069790D">
        <w:rPr>
          <w:vertAlign w:val="superscript"/>
        </w:rPr>
        <w:t>1</w:t>
      </w:r>
      <w:r w:rsidRPr="0069790D">
        <w:t xml:space="preserve">H NMR studies are shown in Figure 3. </w:t>
      </w:r>
      <w:r w:rsidR="00381898">
        <w:t>Figure</w:t>
      </w:r>
      <w:r w:rsidRPr="0069790D">
        <w:t xml:space="preserve"> 3a shows </w:t>
      </w:r>
      <w:r w:rsidR="00381898">
        <w:t xml:space="preserve">the NMR spectrum of </w:t>
      </w:r>
      <w:r w:rsidRPr="0069790D">
        <w:t>a DMSO-</w:t>
      </w:r>
      <w:r w:rsidRPr="0069790D">
        <w:rPr>
          <w:i/>
        </w:rPr>
        <w:t>d</w:t>
      </w:r>
      <w:r w:rsidRPr="0069790D">
        <w:rPr>
          <w:vertAlign w:val="subscript"/>
        </w:rPr>
        <w:t>6</w:t>
      </w:r>
      <w:r w:rsidRPr="0069790D">
        <w:t xml:space="preserve"> solution of </w:t>
      </w:r>
      <w:r w:rsidRPr="0069790D">
        <w:rPr>
          <w:b/>
        </w:rPr>
        <w:t xml:space="preserve">5 </w:t>
      </w:r>
      <w:r w:rsidRPr="0069790D">
        <w:t xml:space="preserve">and </w:t>
      </w:r>
      <w:r w:rsidRPr="0069790D">
        <w:rPr>
          <w:b/>
        </w:rPr>
        <w:t>6</w:t>
      </w:r>
      <w:r w:rsidRPr="0069790D">
        <w:t xml:space="preserve">, with the oximate resonances appearing at approximately 7.8 (2 x CH) and 8.2 (3 x CH multiplet) ppm. The resonance at approximately 7.6 ppm is attributed to the amide NH of </w:t>
      </w:r>
      <w:r w:rsidRPr="0069790D">
        <w:rPr>
          <w:b/>
        </w:rPr>
        <w:t>5</w:t>
      </w:r>
      <w:r w:rsidRPr="0069790D">
        <w:t>. These proton environments were not perturbed by the presence of DMMP, indicating the absence of any reactions under these conditions (Figure 3b). The addition of DCP to a DMSO-</w:t>
      </w:r>
      <w:r w:rsidRPr="0069790D">
        <w:rPr>
          <w:i/>
        </w:rPr>
        <w:t>d</w:t>
      </w:r>
      <w:r w:rsidRPr="0069790D">
        <w:rPr>
          <w:vertAlign w:val="subscript"/>
        </w:rPr>
        <w:t>6</w:t>
      </w:r>
      <w:r w:rsidRPr="0069790D">
        <w:t xml:space="preserve"> solution of </w:t>
      </w:r>
      <w:r w:rsidRPr="0069790D">
        <w:rPr>
          <w:b/>
        </w:rPr>
        <w:t xml:space="preserve">5 </w:t>
      </w:r>
      <w:r w:rsidRPr="0069790D">
        <w:t xml:space="preserve">and </w:t>
      </w:r>
      <w:r w:rsidRPr="0069790D">
        <w:rPr>
          <w:b/>
        </w:rPr>
        <w:t xml:space="preserve">6 </w:t>
      </w:r>
      <w:r w:rsidRPr="0069790D">
        <w:t xml:space="preserve">(Figure 3c) results in </w:t>
      </w:r>
      <w:r w:rsidR="007E7469">
        <w:t>the appearance of new resonance</w:t>
      </w:r>
      <w:r w:rsidRPr="0069790D">
        <w:t xml:space="preserve"> at 12.9 ppm, attributed to the OH group of diethyl hydrogen phosphate (DHP), the hydrolysis product of DCP. There is also a downfield </w:t>
      </w:r>
      <w:r w:rsidR="004F518A">
        <w:t>shift</w:t>
      </w:r>
      <w:r w:rsidRPr="0069790D">
        <w:t xml:space="preserve"> of the resonances corresponding to the aromatic CH </w:t>
      </w:r>
      <w:r w:rsidR="004F518A">
        <w:t>groups</w:t>
      </w:r>
      <w:r w:rsidRPr="0069790D">
        <w:t xml:space="preserve"> of </w:t>
      </w:r>
      <w:r w:rsidRPr="0069790D">
        <w:rPr>
          <w:b/>
        </w:rPr>
        <w:t>6</w:t>
      </w:r>
      <w:r w:rsidRPr="0069790D">
        <w:t xml:space="preserve">. The amide NH resonance of </w:t>
      </w:r>
      <w:r w:rsidRPr="0069790D">
        <w:rPr>
          <w:b/>
        </w:rPr>
        <w:t>5</w:t>
      </w:r>
      <w:r w:rsidRPr="0069790D">
        <w:t xml:space="preserve"> is still visible at</w:t>
      </w:r>
      <w:r w:rsidR="00B644C3">
        <w:t xml:space="preserve"> 7.7 ppm, although shifted down</w:t>
      </w:r>
      <w:r w:rsidRPr="0069790D">
        <w:t xml:space="preserve">field due to the increase in </w:t>
      </w:r>
      <w:r w:rsidR="00B644C3">
        <w:t xml:space="preserve">concentration of </w:t>
      </w:r>
      <w:r w:rsidRPr="0069790D">
        <w:t xml:space="preserve">species </w:t>
      </w:r>
      <w:r w:rsidR="008A2F3A">
        <w:t xml:space="preserve">present in solution that can </w:t>
      </w:r>
      <w:r w:rsidRPr="0069790D">
        <w:t>act as hydrogen bond acceptors. This data c</w:t>
      </w:r>
      <w:r w:rsidR="00B644C3">
        <w:t>onfirms the expected Beckman re</w:t>
      </w:r>
      <w:r w:rsidRPr="0069790D">
        <w:t>arrangement, in which DCP is rapidly consumed to yield 4-nitrobenzonitrile (Scheme 1).</w:t>
      </w:r>
      <w:r w:rsidR="00ED58B4" w:rsidRPr="0069790D">
        <w:fldChar w:fldCharType="begin"/>
      </w:r>
      <w:r w:rsidR="008C2222">
        <w:instrText xml:space="preserve"> ADDIN EN.CITE &lt;EndNote&gt;&lt;Cite&gt;&lt;Author&gt;Sardarian&lt;/Author&gt;&lt;Year&gt;2007&lt;/Year&gt;&lt;RecNum&gt;130&lt;/RecNum&gt;&lt;record&gt;&lt;rec-number&gt;130&lt;/rec-number&gt;&lt;foreign-keys&gt;&lt;key app="EN" db-id="axvswreav9t9fle9pfb5ezsd2ftp5w2dterr"&gt;130&lt;/key&gt;&lt;/foreign-keys&gt;&lt;ref-type name="Journal Article"&gt;17&lt;/ref-type&gt;&lt;contributors&gt;&lt;authors&gt;&lt;author&gt;Sardarian, A. R.&lt;/author&gt;&lt;author&gt;Shahsavari-Fard, Z.&lt;/author&gt;&lt;author&gt;Shahsavari, H. R.&lt;/author&gt;&lt;author&gt;Ebrahimi, Z.&lt;/author&gt;&lt;/authors&gt;&lt;/contributors&gt;&lt;titles&gt;&lt;title&gt;Efficient Beckmann rearrangement and dehydration of oximes via phosphonate intermediates&lt;/title&gt;&lt;secondary-title&gt;Tetrahedron Letters&lt;/secondary-title&gt;&lt;/titles&gt;&lt;periodical&gt;&lt;full-title&gt;Tetrahedron Letters&lt;/full-title&gt;&lt;/periodical&gt;&lt;pages&gt;2639-2643&lt;/pages&gt;&lt;volume&gt;48&lt;/volume&gt;&lt;number&gt;14&lt;/number&gt;&lt;dates&gt;&lt;year&gt;2007&lt;/year&gt;&lt;pub-dates&gt;&lt;date&gt;Apr 2&lt;/date&gt;&lt;/pub-dates&gt;&lt;/dates&gt;&lt;isbn&gt;0040-4039&lt;/isbn&gt;&lt;accession-num&gt;WOS:000245563300041&lt;/accession-num&gt;&lt;urls&gt;&lt;related-urls&gt;&lt;url&gt;&amp;lt;Go to ISI&amp;gt;://WOS:000245563300041&lt;/url&gt;&lt;/related-urls&gt;&lt;/urls&gt;&lt;electronic-resource-num&gt;10.1016/j.tetlet.2007.01.120&lt;/electronic-resource-num&gt;&lt;/record&gt;&lt;/Cite&gt;&lt;/EndNote&gt;</w:instrText>
      </w:r>
      <w:r w:rsidR="00ED58B4" w:rsidRPr="0069790D">
        <w:fldChar w:fldCharType="separate"/>
      </w:r>
      <w:r w:rsidR="008C2222" w:rsidRPr="008C2222">
        <w:rPr>
          <w:vertAlign w:val="superscript"/>
        </w:rPr>
        <w:t>26</w:t>
      </w:r>
      <w:r w:rsidR="00ED58B4" w:rsidRPr="0069790D">
        <w:fldChar w:fldCharType="end"/>
      </w:r>
      <w:r w:rsidR="0069790D" w:rsidRPr="0069790D">
        <w:t xml:space="preserve"> </w:t>
      </w:r>
      <w:r w:rsidRPr="0069790D">
        <w:t xml:space="preserve">Comparative NMR analysis rules out the formation of 4-nitrobenzaldehdye under these conditions (Figure 3e). </w:t>
      </w:r>
    </w:p>
    <w:p w14:paraId="3B63B194" w14:textId="77777777" w:rsidR="009C3E28" w:rsidRPr="0069790D" w:rsidRDefault="002B54DC" w:rsidP="0069790D">
      <w:pPr>
        <w:pStyle w:val="RSCI02FigureSchemeChartwithtopbar"/>
        <w:rPr>
          <w:rFonts w:ascii="Times New Roman" w:hAnsi="Times New Roman"/>
        </w:rPr>
      </w:pPr>
      <w:r>
        <w:rPr>
          <w:rFonts w:ascii="Times New Roman" w:hAnsi="Times New Roman"/>
          <w:noProof/>
          <w:lang w:val="en-US" w:eastAsia="en-US"/>
        </w:rPr>
        <w:drawing>
          <wp:inline distT="0" distB="0" distL="0" distR="0" wp14:anchorId="642A2C73" wp14:editId="40F820E7">
            <wp:extent cx="3168015" cy="2563495"/>
            <wp:effectExtent l="19050" t="0" r="0" b="0"/>
            <wp:docPr id="1" name="Picture 0" descr="proton al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n altered.jpg"/>
                    <pic:cNvPicPr/>
                  </pic:nvPicPr>
                  <pic:blipFill>
                    <a:blip r:embed="rId19" cstate="print"/>
                    <a:stretch>
                      <a:fillRect/>
                    </a:stretch>
                  </pic:blipFill>
                  <pic:spPr>
                    <a:xfrm>
                      <a:off x="0" y="0"/>
                      <a:ext cx="3168015" cy="2563495"/>
                    </a:xfrm>
                    <a:prstGeom prst="rect">
                      <a:avLst/>
                    </a:prstGeom>
                  </pic:spPr>
                </pic:pic>
              </a:graphicData>
            </a:graphic>
          </wp:inline>
        </w:drawing>
      </w:r>
    </w:p>
    <w:p w14:paraId="7AA0416B" w14:textId="77777777" w:rsidR="009C3E28" w:rsidRPr="0069790D" w:rsidRDefault="005D549F" w:rsidP="0069790D">
      <w:pPr>
        <w:pStyle w:val="RSCI05CaptiontoFigureSchemeChartwithbottombar"/>
      </w:pPr>
      <w:r w:rsidRPr="006E6CC4">
        <w:rPr>
          <w:b/>
        </w:rPr>
        <w:t>Figure</w:t>
      </w:r>
      <w:r w:rsidR="009C3E28" w:rsidRPr="006E6CC4">
        <w:rPr>
          <w:b/>
        </w:rPr>
        <w:t xml:space="preserve"> 3</w:t>
      </w:r>
      <w:r w:rsidR="009C3E28" w:rsidRPr="006E6CC4">
        <w:t xml:space="preserve"> Proton NMR spectra in DMSO-</w:t>
      </w:r>
      <w:r w:rsidR="009C3E28" w:rsidRPr="006E6CC4">
        <w:rPr>
          <w:i/>
        </w:rPr>
        <w:t>d</w:t>
      </w:r>
      <w:r w:rsidR="009C3E28" w:rsidRPr="006E6CC4">
        <w:rPr>
          <w:vertAlign w:val="subscript"/>
        </w:rPr>
        <w:t>6</w:t>
      </w:r>
      <w:r w:rsidR="009C3E28" w:rsidRPr="006E6CC4">
        <w:t xml:space="preserve"> (0.70 mL) a)  </w:t>
      </w:r>
      <w:r w:rsidR="009C3E28" w:rsidRPr="006E6CC4">
        <w:rPr>
          <w:b/>
        </w:rPr>
        <w:t>5</w:t>
      </w:r>
      <w:r w:rsidR="009C3E28" w:rsidRPr="006E6CC4">
        <w:t xml:space="preserve"> (20 mg)</w:t>
      </w:r>
      <w:r w:rsidR="003453B7" w:rsidRPr="006E6CC4">
        <w:t xml:space="preserve"> blue</w:t>
      </w:r>
      <w:r w:rsidR="009C3E28" w:rsidRPr="006E6CC4">
        <w:t xml:space="preserve">,  </w:t>
      </w:r>
      <w:r w:rsidR="009C3E28" w:rsidRPr="006E6CC4">
        <w:rPr>
          <w:b/>
        </w:rPr>
        <w:t>6</w:t>
      </w:r>
      <w:r w:rsidR="009C3E28" w:rsidRPr="006E6CC4">
        <w:t xml:space="preserve"> (20 mg)</w:t>
      </w:r>
      <w:r w:rsidR="003453B7" w:rsidRPr="006E6CC4">
        <w:t xml:space="preserve"> red</w:t>
      </w:r>
      <w:r w:rsidR="009C3E28" w:rsidRPr="006E6CC4">
        <w:t xml:space="preserve">; b)  </w:t>
      </w:r>
      <w:r w:rsidR="009C3E28" w:rsidRPr="006E6CC4">
        <w:rPr>
          <w:b/>
        </w:rPr>
        <w:t>5</w:t>
      </w:r>
      <w:r w:rsidR="009C3E28" w:rsidRPr="006E6CC4">
        <w:t xml:space="preserve"> (20 mg)</w:t>
      </w:r>
      <w:r w:rsidR="003453B7" w:rsidRPr="006E6CC4">
        <w:t xml:space="preserve"> blue</w:t>
      </w:r>
      <w:r w:rsidR="009C3E28" w:rsidRPr="006E6CC4">
        <w:t xml:space="preserve">,  </w:t>
      </w:r>
      <w:r w:rsidR="009C3E28" w:rsidRPr="006E6CC4">
        <w:rPr>
          <w:b/>
        </w:rPr>
        <w:t>6</w:t>
      </w:r>
      <w:r w:rsidR="009C3E28" w:rsidRPr="006E6CC4">
        <w:t xml:space="preserve"> (20 mg)</w:t>
      </w:r>
      <w:r w:rsidR="003453B7" w:rsidRPr="006E6CC4">
        <w:t xml:space="preserve"> red</w:t>
      </w:r>
      <w:r w:rsidR="009C3E28" w:rsidRPr="006E6CC4">
        <w:t xml:space="preserve">, DMMP (0.05 mL); c)  </w:t>
      </w:r>
      <w:r w:rsidR="009C3E28" w:rsidRPr="006E6CC4">
        <w:rPr>
          <w:b/>
        </w:rPr>
        <w:t>5</w:t>
      </w:r>
      <w:r w:rsidR="009C3E28" w:rsidRPr="006E6CC4">
        <w:t xml:space="preserve"> (20 mg)</w:t>
      </w:r>
      <w:r w:rsidR="003453B7" w:rsidRPr="006E6CC4">
        <w:t xml:space="preserve"> blue</w:t>
      </w:r>
      <w:r w:rsidR="009C3E28" w:rsidRPr="006E6CC4">
        <w:t xml:space="preserve">,  </w:t>
      </w:r>
      <w:r w:rsidR="009C3E28" w:rsidRPr="006E6CC4">
        <w:rPr>
          <w:b/>
        </w:rPr>
        <w:t>6</w:t>
      </w:r>
      <w:r w:rsidR="009C3E28" w:rsidRPr="006E6CC4">
        <w:t xml:space="preserve"> (20 mg)</w:t>
      </w:r>
      <w:r w:rsidR="003453B7" w:rsidRPr="006E6CC4">
        <w:t xml:space="preserve"> (which has reacted </w:t>
      </w:r>
      <w:r w:rsidR="003453B7" w:rsidRPr="006E6CC4">
        <w:rPr>
          <w:i/>
        </w:rPr>
        <w:t>in situ</w:t>
      </w:r>
      <w:r w:rsidR="003453B7" w:rsidRPr="006E6CC4">
        <w:t xml:space="preserve"> to form </w:t>
      </w:r>
      <w:r w:rsidR="003453B7" w:rsidRPr="006E6CC4">
        <w:rPr>
          <w:b/>
        </w:rPr>
        <w:t>7</w:t>
      </w:r>
      <w:r w:rsidR="003453B7" w:rsidRPr="006E6CC4">
        <w:t xml:space="preserve"> purple)</w:t>
      </w:r>
      <w:r w:rsidR="009C3E28" w:rsidRPr="006E6CC4">
        <w:t>, DCP (0.05 mL)</w:t>
      </w:r>
      <w:r w:rsidR="00DE0B22" w:rsidRPr="006E6CC4">
        <w:t xml:space="preserve"> (which has reacted </w:t>
      </w:r>
      <w:r w:rsidR="00DE0B22" w:rsidRPr="0036313E">
        <w:rPr>
          <w:i/>
        </w:rPr>
        <w:t>in situ</w:t>
      </w:r>
      <w:r w:rsidR="00DE0B22" w:rsidRPr="006E6CC4">
        <w:t xml:space="preserve"> to form DHP green)</w:t>
      </w:r>
      <w:r w:rsidR="009C3E28" w:rsidRPr="006E6CC4">
        <w:t xml:space="preserve">; d)  </w:t>
      </w:r>
      <w:r w:rsidR="009C3E28" w:rsidRPr="006E6CC4">
        <w:rPr>
          <w:b/>
        </w:rPr>
        <w:t>7</w:t>
      </w:r>
      <w:r w:rsidR="009C3E28" w:rsidRPr="006E6CC4">
        <w:t xml:space="preserve"> (20 mg)</w:t>
      </w:r>
      <w:r w:rsidR="00DE0B22" w:rsidRPr="006E6CC4">
        <w:t xml:space="preserve"> purple</w:t>
      </w:r>
      <w:r w:rsidR="009C3E28" w:rsidRPr="006E6CC4">
        <w:t>; e) 4-nitrobenzaldhyde (20 mg)</w:t>
      </w:r>
      <w:r w:rsidR="00DE0B22" w:rsidRPr="006E6CC4">
        <w:t xml:space="preserve"> orange</w:t>
      </w:r>
      <w:r w:rsidR="009C3E28" w:rsidRPr="006E6CC4">
        <w:t>.</w:t>
      </w:r>
      <w:r w:rsidR="009C3E28" w:rsidRPr="0069790D">
        <w:t xml:space="preserve"> </w:t>
      </w:r>
    </w:p>
    <w:p w14:paraId="70FAB116" w14:textId="77777777" w:rsidR="009C3E28" w:rsidRPr="0069790D" w:rsidRDefault="00D32641" w:rsidP="00F30CBF">
      <w:pPr>
        <w:pStyle w:val="RSCI02FigureSchemeChartwithtopbar"/>
      </w:pPr>
      <w:r>
        <w:rPr>
          <w:noProof/>
          <w:lang w:val="en-US" w:eastAsia="en-US"/>
        </w:rPr>
        <w:lastRenderedPageBreak/>
        <w:drawing>
          <wp:inline distT="0" distB="0" distL="0" distR="0" wp14:anchorId="0A1311B1" wp14:editId="189A69A0">
            <wp:extent cx="3168015" cy="12020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 1.tif"/>
                    <pic:cNvPicPr/>
                  </pic:nvPicPr>
                  <pic:blipFill>
                    <a:blip r:embed="rId20">
                      <a:extLst>
                        <a:ext uri="{28A0092B-C50C-407E-A947-70E740481C1C}">
                          <a14:useLocalDpi xmlns:a14="http://schemas.microsoft.com/office/drawing/2010/main" val="0"/>
                        </a:ext>
                      </a:extLst>
                    </a:blip>
                    <a:stretch>
                      <a:fillRect/>
                    </a:stretch>
                  </pic:blipFill>
                  <pic:spPr>
                    <a:xfrm>
                      <a:off x="0" y="0"/>
                      <a:ext cx="3168015" cy="1202055"/>
                    </a:xfrm>
                    <a:prstGeom prst="rect">
                      <a:avLst/>
                    </a:prstGeom>
                  </pic:spPr>
                </pic:pic>
              </a:graphicData>
            </a:graphic>
          </wp:inline>
        </w:drawing>
      </w:r>
    </w:p>
    <w:p w14:paraId="5C6885B6" w14:textId="30167DE0" w:rsidR="009C3E28" w:rsidRPr="0069790D" w:rsidRDefault="009C3E28" w:rsidP="00F30CBF">
      <w:pPr>
        <w:pStyle w:val="RSCI05CaptiontoFigureSchemeChartwithbottombar"/>
      </w:pPr>
      <w:r w:rsidRPr="0069790D">
        <w:rPr>
          <w:b/>
        </w:rPr>
        <w:t>Scheme 1</w:t>
      </w:r>
      <w:r w:rsidRPr="0069790D">
        <w:t xml:space="preserve"> The reaction of DCP with </w:t>
      </w:r>
      <w:r w:rsidRPr="0069790D">
        <w:rPr>
          <w:b/>
        </w:rPr>
        <w:t>6</w:t>
      </w:r>
      <w:r w:rsidRPr="0069790D">
        <w:t xml:space="preserve">. </w:t>
      </w:r>
      <w:r w:rsidR="00714779">
        <w:t>The red colour of the oximate is lost during this reaction.</w:t>
      </w:r>
      <w:r w:rsidRPr="0069790D">
        <w:t xml:space="preserve"> </w:t>
      </w:r>
    </w:p>
    <w:p w14:paraId="30DE8689" w14:textId="75D7BA18" w:rsidR="009C3E28" w:rsidRPr="0069790D" w:rsidRDefault="009C3E28" w:rsidP="009C3E28">
      <w:pPr>
        <w:pStyle w:val="08ArticleText"/>
      </w:pPr>
      <w:r w:rsidRPr="0069790D">
        <w:tab/>
        <w:t xml:space="preserve">Of particular </w:t>
      </w:r>
      <w:r w:rsidR="00B644C3">
        <w:t>note</w:t>
      </w:r>
      <w:r w:rsidR="008A2F3A">
        <w:t xml:space="preserve"> is the</w:t>
      </w:r>
      <w:r w:rsidRPr="0069790D">
        <w:t xml:space="preserve"> intense red/orange colour of </w:t>
      </w:r>
      <w:r w:rsidRPr="0069790D">
        <w:rPr>
          <w:b/>
        </w:rPr>
        <w:t>6</w:t>
      </w:r>
      <w:r w:rsidRPr="0069790D">
        <w:t xml:space="preserve"> </w:t>
      </w:r>
      <w:r w:rsidR="008A2F3A">
        <w:t xml:space="preserve">that arises as a result </w:t>
      </w:r>
      <w:r w:rsidR="00B644C3">
        <w:t>of</w:t>
      </w:r>
      <w:r w:rsidRPr="0069790D">
        <w:t xml:space="preserve"> delocalisation </w:t>
      </w:r>
      <w:r w:rsidR="00B644C3">
        <w:t xml:space="preserve">in </w:t>
      </w:r>
      <w:r w:rsidRPr="0069790D">
        <w:t xml:space="preserve">the </w:t>
      </w:r>
      <w:r w:rsidR="00B644C3">
        <w:t xml:space="preserve">nitro-functionalised </w:t>
      </w:r>
      <w:r w:rsidRPr="0069790D">
        <w:t xml:space="preserve">conjugated </w:t>
      </w:r>
      <w:r w:rsidR="001F7F6D">
        <w:t xml:space="preserve">aromatic </w:t>
      </w:r>
      <w:r w:rsidRPr="0069790D">
        <w:t>system.  The product (</w:t>
      </w:r>
      <w:r w:rsidRPr="0069790D">
        <w:rPr>
          <w:b/>
        </w:rPr>
        <w:t>7</w:t>
      </w:r>
      <w:r w:rsidRPr="0069790D">
        <w:t xml:space="preserve">) formed by the reaction of </w:t>
      </w:r>
      <w:r w:rsidRPr="0069790D">
        <w:rPr>
          <w:b/>
        </w:rPr>
        <w:t>6</w:t>
      </w:r>
      <w:r w:rsidRPr="0069790D">
        <w:t xml:space="preserve"> with DCP, is colourless, thus raising the possibility of </w:t>
      </w:r>
      <w:r w:rsidR="00B644C3">
        <w:t>monitoring the reaction</w:t>
      </w:r>
      <w:r w:rsidRPr="0069790D">
        <w:t xml:space="preserve"> within </w:t>
      </w:r>
      <w:r w:rsidR="00B644C3">
        <w:t>the organogel</w:t>
      </w:r>
      <w:r w:rsidRPr="0069790D">
        <w:t>.</w:t>
      </w:r>
    </w:p>
    <w:p w14:paraId="63DC136E" w14:textId="77777777" w:rsidR="009C3E28" w:rsidRPr="00207E5E" w:rsidRDefault="009C3E28" w:rsidP="00207E5E">
      <w:pPr>
        <w:pStyle w:val="RSCB04AHeadingSection"/>
      </w:pPr>
      <w:r w:rsidRPr="00207E5E">
        <w:t>Immobilisation and remediation of OP CWA simulants</w:t>
      </w:r>
    </w:p>
    <w:p w14:paraId="0CE23EC0" w14:textId="5A8493A3" w:rsidR="009C3E28" w:rsidRPr="0069790D" w:rsidRDefault="009C3E28" w:rsidP="009C3E28">
      <w:pPr>
        <w:pStyle w:val="08ArticleText"/>
      </w:pPr>
      <w:r w:rsidRPr="0069790D">
        <w:t xml:space="preserve">It was proposed that organogels synthesised </w:t>
      </w:r>
      <w:r w:rsidR="00C20BA3">
        <w:t>from</w:t>
      </w:r>
      <w:r w:rsidRPr="0069790D">
        <w:t xml:space="preserve"> </w:t>
      </w:r>
      <w:r w:rsidRPr="0069790D">
        <w:rPr>
          <w:b/>
        </w:rPr>
        <w:t>1</w:t>
      </w:r>
      <w:r w:rsidRPr="00E16BF5">
        <w:t>-</w:t>
      </w:r>
      <w:r w:rsidRPr="0069790D">
        <w:rPr>
          <w:b/>
        </w:rPr>
        <w:t>4</w:t>
      </w:r>
      <w:r w:rsidRPr="0069790D">
        <w:t xml:space="preserve"> in DMSO in the presence of </w:t>
      </w:r>
      <w:r w:rsidRPr="0069790D">
        <w:rPr>
          <w:b/>
        </w:rPr>
        <w:t>6</w:t>
      </w:r>
      <w:r w:rsidRPr="0069790D">
        <w:t xml:space="preserve"> would be suitable for the immobilisation of simulants DCP and DMMP and that any remediation process </w:t>
      </w:r>
      <w:r w:rsidR="00C20BA3">
        <w:t xml:space="preserve">within the gel </w:t>
      </w:r>
      <w:r w:rsidRPr="0069790D">
        <w:t>would be signalled colorimetrically.</w:t>
      </w:r>
    </w:p>
    <w:p w14:paraId="5E8E12C8" w14:textId="63A96909" w:rsidR="009C3E28" w:rsidRPr="0069790D" w:rsidRDefault="008A2F3A" w:rsidP="009C3E28">
      <w:pPr>
        <w:pStyle w:val="08ArticleText"/>
        <w:rPr>
          <w:kern w:val="36"/>
        </w:rPr>
      </w:pPr>
      <w:r>
        <w:rPr>
          <w:kern w:val="36"/>
        </w:rPr>
        <w:tab/>
      </w:r>
      <w:r w:rsidR="009C3E28" w:rsidRPr="0069790D">
        <w:rPr>
          <w:kern w:val="36"/>
        </w:rPr>
        <w:t xml:space="preserve">In the absence of the simulants, organogels of </w:t>
      </w:r>
      <w:r w:rsidR="009C3E28" w:rsidRPr="0069790D">
        <w:rPr>
          <w:b/>
          <w:kern w:val="36"/>
        </w:rPr>
        <w:t>1-4</w:t>
      </w:r>
      <w:r w:rsidR="009C3E28" w:rsidRPr="0069790D">
        <w:rPr>
          <w:kern w:val="36"/>
        </w:rPr>
        <w:t xml:space="preserve"> were prepared by heating the gelators (typically 9.60 mg – 16.00 mg) in DMSO (0.8 ml) in a sealed vial at 100 ºC. The hot solutions were then allowed to cool to room temperature (approximately 21 ºC) and the for</w:t>
      </w:r>
      <w:r w:rsidR="00CB5D5B">
        <w:rPr>
          <w:kern w:val="36"/>
        </w:rPr>
        <w:t>mation</w:t>
      </w:r>
      <w:r w:rsidR="009C3E28" w:rsidRPr="0069790D">
        <w:rPr>
          <w:kern w:val="36"/>
        </w:rPr>
        <w:t xml:space="preserve"> of a</w:t>
      </w:r>
      <w:r w:rsidR="00CB5D5B">
        <w:rPr>
          <w:kern w:val="36"/>
        </w:rPr>
        <w:t>n</w:t>
      </w:r>
      <w:r w:rsidR="009C3E28" w:rsidRPr="0069790D">
        <w:rPr>
          <w:kern w:val="36"/>
        </w:rPr>
        <w:t xml:space="preserve"> organogel was confirmed visually by an inversion test</w:t>
      </w:r>
      <w:r w:rsidR="00ED58B4" w:rsidRPr="0069790D">
        <w:rPr>
          <w:kern w:val="36"/>
        </w:rPr>
        <w:fldChar w:fldCharType="begin"/>
      </w:r>
      <w:r w:rsidR="008C2222">
        <w:rPr>
          <w:kern w:val="36"/>
        </w:rPr>
        <w:instrText xml:space="preserve"> ADDIN EN.CITE &lt;EndNote&gt;&lt;Cite&gt;&lt;Author&gt;Tanaka&lt;/Author&gt;&lt;Year&gt;2001&lt;/Year&gt;&lt;RecNum&gt;118&lt;/RecNum&gt;&lt;record&gt;&lt;rec-number&gt;118&lt;/rec-number&gt;&lt;foreign-keys&gt;&lt;key app="EN" db-id="axvswreav9t9fle9pfb5ezsd2ftp5w2dterr"&gt;118&lt;/key&gt;&lt;/foreign-keys&gt;&lt;ref-type name="Book"&gt;6&lt;/ref-type&gt;&lt;contributors&gt;&lt;authors&gt;&lt;author&gt;Tanaka, J.&lt;/author&gt;&lt;/authors&gt;&lt;secondary-authors&gt;&lt;author&gt;Oskada, Y.&lt;/author&gt;&lt;author&gt;Kajiwara, K.&lt;/author&gt;&lt;/secondary-authors&gt;&lt;/contributors&gt;&lt;titles&gt;&lt;title&gt;Gels Handbook&lt;/title&gt;&lt;/titles&gt;&lt;volume&gt;1&lt;/volume&gt;&lt;section&gt;51-64&lt;/section&gt;&lt;dates&gt;&lt;year&gt;2001&lt;/year&gt;&lt;/dates&gt;&lt;pub-location&gt;San Diego&lt;/pub-location&gt;&lt;publisher&gt;Acedemic Press&lt;/publisher&gt;&lt;urls&gt;&lt;/urls&gt;&lt;/record&gt;&lt;/Cite&gt;&lt;/EndNote&gt;</w:instrText>
      </w:r>
      <w:r w:rsidR="00ED58B4" w:rsidRPr="0069790D">
        <w:rPr>
          <w:kern w:val="36"/>
        </w:rPr>
        <w:fldChar w:fldCharType="separate"/>
      </w:r>
      <w:r w:rsidR="008C2222" w:rsidRPr="008C2222">
        <w:rPr>
          <w:kern w:val="36"/>
          <w:vertAlign w:val="superscript"/>
        </w:rPr>
        <w:t>28</w:t>
      </w:r>
      <w:r w:rsidR="00ED58B4" w:rsidRPr="0069790D">
        <w:rPr>
          <w:kern w:val="36"/>
        </w:rPr>
        <w:fldChar w:fldCharType="end"/>
      </w:r>
      <w:r w:rsidR="009C3E28" w:rsidRPr="0069790D">
        <w:rPr>
          <w:kern w:val="36"/>
        </w:rPr>
        <w:t xml:space="preserve">. </w:t>
      </w:r>
    </w:p>
    <w:p w14:paraId="0B7363FE" w14:textId="3BBA52C5" w:rsidR="009C3E28" w:rsidRDefault="009C3E28" w:rsidP="009C3E28">
      <w:pPr>
        <w:pStyle w:val="08ArticleText"/>
      </w:pPr>
      <w:r w:rsidRPr="0069790D">
        <w:tab/>
        <w:t xml:space="preserve">Under the gelation conditions used for </w:t>
      </w:r>
      <w:r w:rsidR="00C20BA3">
        <w:t>these</w:t>
      </w:r>
      <w:r w:rsidRPr="0069790D">
        <w:t xml:space="preserve"> experiments the minimum amount of </w:t>
      </w:r>
      <w:r w:rsidRPr="0069790D">
        <w:rPr>
          <w:b/>
        </w:rPr>
        <w:t>1</w:t>
      </w:r>
      <w:r w:rsidRPr="0069790D">
        <w:t xml:space="preserve"> needed to form a DMSO organogel was found to be 7 mg/mL while </w:t>
      </w:r>
      <w:r w:rsidRPr="0069790D">
        <w:rPr>
          <w:b/>
        </w:rPr>
        <w:t>2</w:t>
      </w:r>
      <w:r w:rsidRPr="0069790D">
        <w:t>-</w:t>
      </w:r>
      <w:r w:rsidRPr="0069790D">
        <w:rPr>
          <w:b/>
        </w:rPr>
        <w:t>4</w:t>
      </w:r>
      <w:r w:rsidRPr="0069790D">
        <w:t xml:space="preserve"> only required 6 mg/mL for organogel formation. Gelators </w:t>
      </w:r>
      <w:r w:rsidRPr="0069790D">
        <w:rPr>
          <w:b/>
        </w:rPr>
        <w:t>1</w:t>
      </w:r>
      <w:r w:rsidRPr="0069790D">
        <w:t>-</w:t>
      </w:r>
      <w:r w:rsidRPr="0069790D">
        <w:rPr>
          <w:b/>
        </w:rPr>
        <w:t>4</w:t>
      </w:r>
      <w:r w:rsidRPr="0069790D">
        <w:t xml:space="preserve"> were fou</w:t>
      </w:r>
      <w:r w:rsidR="008A7816">
        <w:t xml:space="preserve">nd to gelate a DMSO solution </w:t>
      </w:r>
      <w:r w:rsidRPr="0069790D">
        <w:t xml:space="preserve">saturated with </w:t>
      </w:r>
      <w:r w:rsidRPr="0069790D">
        <w:rPr>
          <w:b/>
        </w:rPr>
        <w:t>6</w:t>
      </w:r>
      <w:r>
        <w:t xml:space="preserve"> (approximately 200 mg/mL) with the minimum amount of organogelator needed to gelate the equivalent amount of DMSO without </w:t>
      </w:r>
      <w:r w:rsidRPr="000D1809">
        <w:rPr>
          <w:b/>
        </w:rPr>
        <w:t>6</w:t>
      </w:r>
      <w:r>
        <w:t xml:space="preserve"> present.</w:t>
      </w:r>
    </w:p>
    <w:p w14:paraId="64CFB8E0" w14:textId="77777777" w:rsidR="00F30CBF" w:rsidRDefault="009C3E28" w:rsidP="002932B7">
      <w:pPr>
        <w:pStyle w:val="08ArticleText"/>
      </w:pPr>
      <w:r>
        <w:tab/>
        <w:t>Analogous experiments w</w:t>
      </w:r>
      <w:r w:rsidR="008A7816">
        <w:t>ere then conducted in which</w:t>
      </w:r>
      <w:r>
        <w:t xml:space="preserve"> a heated solution of </w:t>
      </w:r>
      <w:r w:rsidR="008A7816">
        <w:t>gelator (</w:t>
      </w:r>
      <w:r>
        <w:rPr>
          <w:b/>
        </w:rPr>
        <w:t>1-4</w:t>
      </w:r>
      <w:r w:rsidR="008A7816" w:rsidRPr="008A7816">
        <w:t>)</w:t>
      </w:r>
      <w:r w:rsidR="008A7816">
        <w:rPr>
          <w:b/>
        </w:rPr>
        <w:t xml:space="preserve"> </w:t>
      </w:r>
      <w:r w:rsidR="008A7816" w:rsidRPr="008A7816">
        <w:t xml:space="preserve">and </w:t>
      </w:r>
      <w:r w:rsidR="008A7816">
        <w:rPr>
          <w:b/>
        </w:rPr>
        <w:t>6</w:t>
      </w:r>
      <w:r>
        <w:t xml:space="preserve"> in DMSO wa</w:t>
      </w:r>
      <w:r w:rsidR="008A7816">
        <w:t xml:space="preserve">s added to a volume of </w:t>
      </w:r>
      <w:r>
        <w:t xml:space="preserve">DCP or DMMP (0.1-0.5 mL) and allowed to cool. Organogels were found to form in the presence of both </w:t>
      </w:r>
      <w:r w:rsidR="002B54DC">
        <w:t xml:space="preserve">DCP and DMMP as shown in </w:t>
      </w:r>
      <w:r w:rsidR="00767154">
        <w:t>S</w:t>
      </w:r>
      <w:r>
        <w:t xml:space="preserve">1 and </w:t>
      </w:r>
      <w:r w:rsidR="00767154">
        <w:t>S</w:t>
      </w:r>
      <w:r>
        <w:t>2.</w:t>
      </w:r>
    </w:p>
    <w:p w14:paraId="27A61027" w14:textId="68FEE3E5" w:rsidR="004646C2" w:rsidRPr="00FF312C" w:rsidRDefault="002932B7" w:rsidP="004646C2">
      <w:pPr>
        <w:pStyle w:val="08ArticleText"/>
      </w:pPr>
      <w:r>
        <w:tab/>
      </w:r>
      <w:r w:rsidR="009C3E28" w:rsidRPr="00FF312C">
        <w:t xml:space="preserve">In the case of DCP, </w:t>
      </w:r>
      <w:r w:rsidR="008A7816" w:rsidRPr="00FF312C">
        <w:t>addition of the hot DMSO</w:t>
      </w:r>
      <w:r w:rsidR="009C3E28" w:rsidRPr="00FF312C">
        <w:t xml:space="preserve"> solution resulted in an instantaneous </w:t>
      </w:r>
      <w:r w:rsidR="008A7816" w:rsidRPr="00FF312C">
        <w:t xml:space="preserve">and </w:t>
      </w:r>
      <w:r w:rsidR="009C3E28" w:rsidRPr="00FF312C">
        <w:t>vigorous reaction characterised by the production of a gas, presumed to be HCl and a colour change from red to yellow</w:t>
      </w:r>
      <w:r w:rsidR="008A2F3A" w:rsidRPr="00FF312C">
        <w:t xml:space="preserve"> (Figure 4)</w:t>
      </w:r>
      <w:r w:rsidR="009C3E28" w:rsidRPr="00FF312C">
        <w:t xml:space="preserve">. As the solution cooled some of this gas was trapped in the organogel matrix, which was observed to increase proportionally with the amount of DCP present. </w:t>
      </w:r>
      <w:r w:rsidR="00014332" w:rsidRPr="00FF312C">
        <w:t xml:space="preserve">The organogel produced by the </w:t>
      </w:r>
      <w:r w:rsidR="00014332" w:rsidRPr="00FF312C">
        <w:rPr>
          <w:i/>
        </w:rPr>
        <w:t>in situ</w:t>
      </w:r>
      <w:r w:rsidR="00014332" w:rsidRPr="00FF312C">
        <w:t xml:space="preserve"> reaction of </w:t>
      </w:r>
      <w:r w:rsidR="00014332" w:rsidRPr="00FF312C">
        <w:rPr>
          <w:b/>
        </w:rPr>
        <w:t>6</w:t>
      </w:r>
      <w:r w:rsidR="00014332" w:rsidRPr="00FF312C">
        <w:t xml:space="preserve"> with DCP was also analysed by NMR techniques</w:t>
      </w:r>
      <w:r w:rsidR="004646C2" w:rsidRPr="00FF312C">
        <w:t xml:space="preserve"> (Figure </w:t>
      </w:r>
      <w:r w:rsidR="007677D8" w:rsidRPr="00FF312C">
        <w:t>5</w:t>
      </w:r>
      <w:r w:rsidR="004646C2" w:rsidRPr="00FF312C">
        <w:t xml:space="preserve">). These </w:t>
      </w:r>
      <w:r w:rsidR="004646C2" w:rsidRPr="00FF312C">
        <w:rPr>
          <w:vertAlign w:val="superscript"/>
        </w:rPr>
        <w:t>1</w:t>
      </w:r>
      <w:r w:rsidR="004646C2" w:rsidRPr="00FF312C">
        <w:t xml:space="preserve">H NMR spectra combined with additional NMR experiments, detailed in the ESI, </w:t>
      </w:r>
      <w:r w:rsidR="00FF312C" w:rsidRPr="00FF312C">
        <w:t>provide</w:t>
      </w:r>
      <w:r w:rsidR="004646C2" w:rsidRPr="00FF312C">
        <w:t xml:space="preserve"> evidence that the process shown in Scheme 1 and Figure 3 also occurs within the gel. </w:t>
      </w:r>
    </w:p>
    <w:p w14:paraId="0FF44CA9" w14:textId="35E18487" w:rsidR="009C3E28" w:rsidRPr="004F668F" w:rsidRDefault="009C3E28" w:rsidP="009C3E28">
      <w:pPr>
        <w:pStyle w:val="08ArticleText"/>
        <w:rPr>
          <w:highlight w:val="yellow"/>
        </w:rPr>
      </w:pPr>
    </w:p>
    <w:p w14:paraId="2A2D965C" w14:textId="77777777" w:rsidR="009C3E28" w:rsidRPr="00EE4BF6" w:rsidRDefault="009C3E28" w:rsidP="00207E5E">
      <w:pPr>
        <w:pStyle w:val="RSCI02FigureSchemeChartwithtopbar"/>
      </w:pPr>
      <w:r w:rsidRPr="00EE4BF6">
        <w:rPr>
          <w:noProof/>
          <w:lang w:val="en-US" w:eastAsia="en-US"/>
        </w:rPr>
        <w:lastRenderedPageBreak/>
        <w:drawing>
          <wp:inline distT="0" distB="0" distL="0" distR="0" wp14:anchorId="76D2ED0C" wp14:editId="14DCE1F8">
            <wp:extent cx="1371600" cy="1651000"/>
            <wp:effectExtent l="19050" t="0" r="0" b="0"/>
            <wp:docPr id="3" name="Picture 13" descr="gels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s 2.tif"/>
                    <pic:cNvPicPr/>
                  </pic:nvPicPr>
                  <pic:blipFill>
                    <a:blip r:embed="rId21" cstate="print"/>
                    <a:srcRect l="52258" t="15349" r="2513" b="12093"/>
                    <a:stretch>
                      <a:fillRect/>
                    </a:stretch>
                  </pic:blipFill>
                  <pic:spPr>
                    <a:xfrm>
                      <a:off x="0" y="0"/>
                      <a:ext cx="1371600" cy="1651000"/>
                    </a:xfrm>
                    <a:prstGeom prst="rect">
                      <a:avLst/>
                    </a:prstGeom>
                  </pic:spPr>
                </pic:pic>
              </a:graphicData>
            </a:graphic>
          </wp:inline>
        </w:drawing>
      </w:r>
    </w:p>
    <w:p w14:paraId="65EEC63A" w14:textId="21A78AD4" w:rsidR="009C3E28" w:rsidRPr="00EE4BF6" w:rsidRDefault="004F60A2" w:rsidP="00014332">
      <w:pPr>
        <w:pStyle w:val="RSCI05CaptiontoFigureSchemeChartwithbottombar"/>
      </w:pPr>
      <w:r w:rsidRPr="00EE4BF6">
        <w:rPr>
          <w:b/>
        </w:rPr>
        <w:t>Figure</w:t>
      </w:r>
      <w:r w:rsidR="009C3E28" w:rsidRPr="00EE4BF6">
        <w:rPr>
          <w:b/>
        </w:rPr>
        <w:t xml:space="preserve"> 4</w:t>
      </w:r>
      <w:r w:rsidR="009C3E28" w:rsidRPr="00EE4BF6">
        <w:t xml:space="preserve"> Organogel</w:t>
      </w:r>
      <w:r w:rsidR="00C20BA3" w:rsidRPr="00EE4BF6">
        <w:t>s</w:t>
      </w:r>
      <w:r w:rsidR="009C3E28" w:rsidRPr="00EE4BF6">
        <w:t xml:space="preserve"> containing a) </w:t>
      </w:r>
      <w:r w:rsidR="009C3E28" w:rsidRPr="00EE4BF6">
        <w:rPr>
          <w:b/>
        </w:rPr>
        <w:t>3</w:t>
      </w:r>
      <w:r w:rsidR="009C3E28" w:rsidRPr="00EE4BF6">
        <w:t xml:space="preserve"> (9.6 mg), DMSO (0.8 mL), DCP (0.01 mL), </w:t>
      </w:r>
      <w:r w:rsidR="009C3E28" w:rsidRPr="00EE4BF6">
        <w:rPr>
          <w:b/>
        </w:rPr>
        <w:t>6</w:t>
      </w:r>
      <w:r w:rsidR="009C3E28" w:rsidRPr="00EE4BF6">
        <w:t xml:space="preserve"> (80 mg); b) </w:t>
      </w:r>
      <w:r w:rsidR="009C3E28" w:rsidRPr="00EE4BF6">
        <w:rPr>
          <w:b/>
        </w:rPr>
        <w:t>3</w:t>
      </w:r>
      <w:r w:rsidR="009C3E28" w:rsidRPr="00EE4BF6">
        <w:t xml:space="preserve"> (9.6 mg), DMSO (0.8 mL), DCP (0.05 mL), </w:t>
      </w:r>
      <w:r w:rsidR="009C3E28" w:rsidRPr="00EE4BF6">
        <w:rPr>
          <w:b/>
        </w:rPr>
        <w:t>6</w:t>
      </w:r>
      <w:r w:rsidR="009C3E28" w:rsidRPr="00EE4BF6">
        <w:t xml:space="preserve"> (80 mg); c) </w:t>
      </w:r>
      <w:r w:rsidR="009C3E28" w:rsidRPr="00EE4BF6">
        <w:rPr>
          <w:b/>
        </w:rPr>
        <w:t>3</w:t>
      </w:r>
      <w:r w:rsidR="009C3E28" w:rsidRPr="00EE4BF6">
        <w:t xml:space="preserve"> (9.6 mg), DMSO (0.8 mL), DCP (0.10 mL), </w:t>
      </w:r>
      <w:r w:rsidR="009C3E28" w:rsidRPr="00EE4BF6">
        <w:rPr>
          <w:b/>
        </w:rPr>
        <w:t>6</w:t>
      </w:r>
      <w:r w:rsidR="009C3E28" w:rsidRPr="00EE4BF6">
        <w:t xml:space="preserve"> (80 mg). </w:t>
      </w:r>
    </w:p>
    <w:p w14:paraId="2343963D" w14:textId="2B110003" w:rsidR="00712877" w:rsidRPr="00EE4BF6" w:rsidRDefault="00712877" w:rsidP="00712877">
      <w:pPr>
        <w:pStyle w:val="RSCI02FigureSchemeChartwithtopbar"/>
      </w:pPr>
      <w:r w:rsidRPr="00EE4BF6">
        <w:rPr>
          <w:noProof/>
          <w:lang w:val="en-US" w:eastAsia="en-US"/>
        </w:rPr>
        <w:drawing>
          <wp:inline distT="0" distB="0" distL="0" distR="0" wp14:anchorId="463A2F68" wp14:editId="3E213C5C">
            <wp:extent cx="3168015" cy="17087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nmr.tif"/>
                    <pic:cNvPicPr/>
                  </pic:nvPicPr>
                  <pic:blipFill>
                    <a:blip r:embed="rId22">
                      <a:extLst>
                        <a:ext uri="{28A0092B-C50C-407E-A947-70E740481C1C}">
                          <a14:useLocalDpi xmlns:a14="http://schemas.microsoft.com/office/drawing/2010/main" val="0"/>
                        </a:ext>
                      </a:extLst>
                    </a:blip>
                    <a:stretch>
                      <a:fillRect/>
                    </a:stretch>
                  </pic:blipFill>
                  <pic:spPr>
                    <a:xfrm>
                      <a:off x="0" y="0"/>
                      <a:ext cx="3168015" cy="1708785"/>
                    </a:xfrm>
                    <a:prstGeom prst="rect">
                      <a:avLst/>
                    </a:prstGeom>
                  </pic:spPr>
                </pic:pic>
              </a:graphicData>
            </a:graphic>
          </wp:inline>
        </w:drawing>
      </w:r>
    </w:p>
    <w:p w14:paraId="1C15679F" w14:textId="79EF5161" w:rsidR="00712877" w:rsidRPr="00BA28C5" w:rsidRDefault="00BA28C5" w:rsidP="00BA28C5">
      <w:pPr>
        <w:pStyle w:val="RSCI05CaptiontoFigureSchemeChartwithbottombar"/>
      </w:pPr>
      <w:r w:rsidRPr="00EE4BF6">
        <w:rPr>
          <w:b/>
        </w:rPr>
        <w:t xml:space="preserve">Figure </w:t>
      </w:r>
      <w:r w:rsidR="007677D8" w:rsidRPr="00EE4BF6">
        <w:rPr>
          <w:b/>
        </w:rPr>
        <w:t>5</w:t>
      </w:r>
      <w:r w:rsidR="00712877" w:rsidRPr="00EE4BF6">
        <w:t xml:space="preserve"> </w:t>
      </w:r>
      <w:r w:rsidR="00FB7B8C" w:rsidRPr="00EE4BF6">
        <w:rPr>
          <w:vertAlign w:val="superscript"/>
        </w:rPr>
        <w:t>1</w:t>
      </w:r>
      <w:r w:rsidR="00FB7B8C" w:rsidRPr="00EE4BF6">
        <w:t>H NMR spectra of o</w:t>
      </w:r>
      <w:r w:rsidR="00FF312C" w:rsidRPr="00EE4BF6">
        <w:t>rgano</w:t>
      </w:r>
      <w:r w:rsidR="00712877" w:rsidRPr="00EE4BF6">
        <w:t xml:space="preserve">gels containing a) </w:t>
      </w:r>
      <w:r w:rsidR="00712877" w:rsidRPr="00EE4BF6">
        <w:rPr>
          <w:b/>
        </w:rPr>
        <w:t>3</w:t>
      </w:r>
      <w:r w:rsidRPr="00EE4BF6">
        <w:t xml:space="preserve"> (11.5</w:t>
      </w:r>
      <w:r w:rsidR="00712877" w:rsidRPr="00EE4BF6">
        <w:t xml:space="preserve"> mg), DMSO</w:t>
      </w:r>
      <w:r w:rsidRPr="00EE4BF6">
        <w:t>-</w:t>
      </w:r>
      <w:r w:rsidRPr="00EE4BF6">
        <w:rPr>
          <w:i/>
        </w:rPr>
        <w:t>d</w:t>
      </w:r>
      <w:r w:rsidRPr="00EE4BF6">
        <w:rPr>
          <w:vertAlign w:val="subscript"/>
        </w:rPr>
        <w:t>6</w:t>
      </w:r>
      <w:r w:rsidRPr="00EE4BF6">
        <w:t xml:space="preserve"> (0.5 mL</w:t>
      </w:r>
      <w:r w:rsidRPr="00FF312C">
        <w:t>)</w:t>
      </w:r>
      <w:r w:rsidR="00712877" w:rsidRPr="00FF312C">
        <w:t xml:space="preserve">, </w:t>
      </w:r>
      <w:r w:rsidR="00712877" w:rsidRPr="00FF312C">
        <w:rPr>
          <w:b/>
        </w:rPr>
        <w:t>6</w:t>
      </w:r>
      <w:r w:rsidR="00712877" w:rsidRPr="00FF312C">
        <w:t xml:space="preserve"> (80 mg)</w:t>
      </w:r>
      <w:proofErr w:type="gramStart"/>
      <w:r w:rsidR="00712877" w:rsidRPr="00FF312C">
        <w:t>;</w:t>
      </w:r>
      <w:proofErr w:type="gramEnd"/>
      <w:r w:rsidR="00712877" w:rsidRPr="00FF312C">
        <w:t xml:space="preserve"> b) </w:t>
      </w:r>
      <w:r w:rsidR="00712877" w:rsidRPr="00FF312C">
        <w:rPr>
          <w:b/>
        </w:rPr>
        <w:t>3</w:t>
      </w:r>
      <w:r w:rsidRPr="00FF312C">
        <w:t xml:space="preserve"> (11.5</w:t>
      </w:r>
      <w:r w:rsidR="00712877" w:rsidRPr="00FF312C">
        <w:t xml:space="preserve"> mg)</w:t>
      </w:r>
      <w:r w:rsidRPr="00FF312C">
        <w:t>, DMSO (0.5 mL), DCP (0.1</w:t>
      </w:r>
      <w:r w:rsidR="00712877" w:rsidRPr="00FF312C">
        <w:t xml:space="preserve"> mL), </w:t>
      </w:r>
      <w:r w:rsidR="00712877" w:rsidRPr="00FF312C">
        <w:rPr>
          <w:b/>
        </w:rPr>
        <w:t>6</w:t>
      </w:r>
      <w:r w:rsidR="00712877" w:rsidRPr="00FF312C">
        <w:t xml:space="preserve"> (80 mg)</w:t>
      </w:r>
      <w:r w:rsidRPr="00FF312C">
        <w:t xml:space="preserve">. </w:t>
      </w:r>
      <w:r w:rsidRPr="00FF312C">
        <w:rPr>
          <w:b/>
        </w:rPr>
        <w:t>6</w:t>
      </w:r>
      <w:r w:rsidRPr="00FF312C">
        <w:t xml:space="preserve"> – red, </w:t>
      </w:r>
      <w:r w:rsidRPr="000A56FA">
        <w:rPr>
          <w:i/>
        </w:rPr>
        <w:t>in situ</w:t>
      </w:r>
      <w:r w:rsidRPr="00FF312C">
        <w:t xml:space="preserve"> formation of </w:t>
      </w:r>
      <w:r w:rsidRPr="00FF312C">
        <w:rPr>
          <w:b/>
        </w:rPr>
        <w:t>7</w:t>
      </w:r>
      <w:r w:rsidRPr="00FF312C">
        <w:t xml:space="preserve"> – purple, DCP which has reacted to form DHP – green.</w:t>
      </w:r>
      <w:r w:rsidRPr="00BA28C5">
        <w:t xml:space="preserve">  </w:t>
      </w:r>
    </w:p>
    <w:p w14:paraId="41725787" w14:textId="2CEB473E" w:rsidR="00BA28C5" w:rsidRDefault="00BA28C5" w:rsidP="00BA28C5">
      <w:pPr>
        <w:pStyle w:val="08ArticleText"/>
      </w:pPr>
      <w:r>
        <w:tab/>
        <w:t xml:space="preserve">Neither a colour change nor gas evolution was observed with the organogels in the presence of DMMP indicating, as expected, that a reaction had not occurred between the simulant and </w:t>
      </w:r>
      <w:r w:rsidRPr="000A0B03">
        <w:rPr>
          <w:b/>
        </w:rPr>
        <w:t>6</w:t>
      </w:r>
      <w:r>
        <w:rPr>
          <w:b/>
        </w:rPr>
        <w:t xml:space="preserve">, </w:t>
      </w:r>
      <w:r>
        <w:t xml:space="preserve">as shown in Figure </w:t>
      </w:r>
      <w:r w:rsidR="007677D8">
        <w:t>6</w:t>
      </w:r>
      <w:r>
        <w:t>. All of the organogels formed under these conditions with DCP or DMMP were found to remain stable over periods of time &gt; 24 h.</w:t>
      </w:r>
    </w:p>
    <w:p w14:paraId="5A94A89D" w14:textId="77777777" w:rsidR="00BA28C5" w:rsidRPr="0013769D" w:rsidRDefault="00BA28C5" w:rsidP="00BA28C5">
      <w:pPr>
        <w:pStyle w:val="RSCI02FigureSchemeChartwithtopbar"/>
      </w:pPr>
      <w:r w:rsidRPr="0013769D">
        <w:rPr>
          <w:noProof/>
          <w:lang w:val="en-US" w:eastAsia="en-US"/>
        </w:rPr>
        <w:drawing>
          <wp:inline distT="0" distB="0" distL="0" distR="0" wp14:anchorId="00CA396B" wp14:editId="6909674E">
            <wp:extent cx="1352550" cy="1651000"/>
            <wp:effectExtent l="19050" t="0" r="0" b="0"/>
            <wp:docPr id="13" name="Picture 11" descr="g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s.TIF"/>
                    <pic:cNvPicPr/>
                  </pic:nvPicPr>
                  <pic:blipFill>
                    <a:blip r:embed="rId23" cstate="print"/>
                    <a:srcRect l="7574" t="15116" r="47843" b="12326"/>
                    <a:stretch>
                      <a:fillRect/>
                    </a:stretch>
                  </pic:blipFill>
                  <pic:spPr>
                    <a:xfrm>
                      <a:off x="0" y="0"/>
                      <a:ext cx="1352550" cy="1651000"/>
                    </a:xfrm>
                    <a:prstGeom prst="rect">
                      <a:avLst/>
                    </a:prstGeom>
                  </pic:spPr>
                </pic:pic>
              </a:graphicData>
            </a:graphic>
          </wp:inline>
        </w:drawing>
      </w:r>
    </w:p>
    <w:p w14:paraId="14156F52" w14:textId="28B86198" w:rsidR="00BA28C5" w:rsidRDefault="00BA28C5" w:rsidP="00BA28C5">
      <w:pPr>
        <w:pStyle w:val="RSCI05CaptiontoFigureSchemeChartwithbottombar"/>
      </w:pPr>
      <w:r w:rsidRPr="0013769D">
        <w:rPr>
          <w:b/>
        </w:rPr>
        <w:t>F</w:t>
      </w:r>
      <w:r>
        <w:rPr>
          <w:b/>
        </w:rPr>
        <w:t xml:space="preserve">igure </w:t>
      </w:r>
      <w:r w:rsidR="007677D8">
        <w:rPr>
          <w:b/>
        </w:rPr>
        <w:t>6</w:t>
      </w:r>
      <w:r w:rsidRPr="0013769D">
        <w:t xml:space="preserve"> </w:t>
      </w:r>
      <w:r>
        <w:t>Organogels containing a)</w:t>
      </w:r>
      <w:r w:rsidRPr="0013769D">
        <w:t xml:space="preserve"> </w:t>
      </w:r>
      <w:r w:rsidRPr="0013769D">
        <w:rPr>
          <w:b/>
        </w:rPr>
        <w:t>3</w:t>
      </w:r>
      <w:r>
        <w:t xml:space="preserve"> (12.0 mg), DMMP (1.00 mL), </w:t>
      </w:r>
      <w:r w:rsidRPr="0013769D">
        <w:rPr>
          <w:b/>
        </w:rPr>
        <w:t>6</w:t>
      </w:r>
      <w:r>
        <w:t xml:space="preserve"> (100 mg); b) </w:t>
      </w:r>
      <w:r w:rsidRPr="0013769D">
        <w:rPr>
          <w:b/>
        </w:rPr>
        <w:t>3</w:t>
      </w:r>
      <w:r w:rsidRPr="0013769D">
        <w:t xml:space="preserve"> (9.6 mg),</w:t>
      </w:r>
      <w:r>
        <w:t xml:space="preserve"> DMSO (0.8 mL), DMMP (0.05 mL),</w:t>
      </w:r>
      <w:r w:rsidRPr="0013769D">
        <w:t xml:space="preserve"> </w:t>
      </w:r>
      <w:r w:rsidRPr="0013769D">
        <w:rPr>
          <w:b/>
        </w:rPr>
        <w:t>6</w:t>
      </w:r>
      <w:r>
        <w:t xml:space="preserve"> (80 mg); c) </w:t>
      </w:r>
      <w:r w:rsidRPr="0013769D">
        <w:rPr>
          <w:b/>
        </w:rPr>
        <w:t>3</w:t>
      </w:r>
      <w:r w:rsidRPr="0013769D">
        <w:t xml:space="preserve"> (9.6 mg), DMSO (0.8 mL),</w:t>
      </w:r>
      <w:r>
        <w:t xml:space="preserve"> DMMP (0.10 mL), </w:t>
      </w:r>
      <w:r w:rsidRPr="0013769D">
        <w:rPr>
          <w:b/>
        </w:rPr>
        <w:t>6</w:t>
      </w:r>
      <w:r>
        <w:t xml:space="preserve"> (80 mg).</w:t>
      </w:r>
    </w:p>
    <w:p w14:paraId="155C5FEE" w14:textId="77777777" w:rsidR="00BA28C5" w:rsidRDefault="00BA28C5" w:rsidP="00BA28C5">
      <w:pPr>
        <w:pStyle w:val="08ArticleText"/>
      </w:pPr>
      <w:r>
        <w:tab/>
        <w:t xml:space="preserve">Gelator </w:t>
      </w:r>
      <w:r w:rsidRPr="000C2DBD">
        <w:rPr>
          <w:b/>
        </w:rPr>
        <w:t>4</w:t>
      </w:r>
      <w:r>
        <w:rPr>
          <w:b/>
        </w:rPr>
        <w:t xml:space="preserve"> </w:t>
      </w:r>
      <w:r>
        <w:t>was found to give identical results</w:t>
      </w:r>
      <w:r w:rsidRPr="00C20BA3">
        <w:t xml:space="preserve"> </w:t>
      </w:r>
      <w:r>
        <w:t xml:space="preserve">to </w:t>
      </w:r>
      <w:r w:rsidRPr="00090C13">
        <w:t>gelator</w:t>
      </w:r>
      <w:r>
        <w:rPr>
          <w:b/>
        </w:rPr>
        <w:t xml:space="preserve"> 3</w:t>
      </w:r>
      <w:r>
        <w:t xml:space="preserve">, while </w:t>
      </w:r>
      <w:r w:rsidRPr="000C2DBD">
        <w:rPr>
          <w:b/>
        </w:rPr>
        <w:t>1</w:t>
      </w:r>
      <w:r>
        <w:t xml:space="preserve"> and </w:t>
      </w:r>
      <w:r w:rsidRPr="000C2DBD">
        <w:rPr>
          <w:b/>
        </w:rPr>
        <w:t>2</w:t>
      </w:r>
      <w:r>
        <w:t xml:space="preserve"> exhibit lower maximum % volumes of DCP addition for full organogel formation. The longer alkyl chains of </w:t>
      </w:r>
      <w:r w:rsidRPr="000C2DBD">
        <w:rPr>
          <w:b/>
        </w:rPr>
        <w:t>3</w:t>
      </w:r>
      <w:r>
        <w:t xml:space="preserve"> and </w:t>
      </w:r>
      <w:r w:rsidRPr="000C2DBD">
        <w:rPr>
          <w:b/>
        </w:rPr>
        <w:t>4</w:t>
      </w:r>
      <w:r>
        <w:t xml:space="preserve"> may be responsible for the enhanced stability of the organogels under these conditions. </w:t>
      </w:r>
    </w:p>
    <w:p w14:paraId="0A4984A5" w14:textId="28CD0656" w:rsidR="00BA28C5" w:rsidRDefault="00BA28C5" w:rsidP="00BA28C5">
      <w:pPr>
        <w:pStyle w:val="08ArticleText"/>
      </w:pPr>
      <w:r>
        <w:lastRenderedPageBreak/>
        <w:tab/>
        <w:t xml:space="preserve">For gelator </w:t>
      </w:r>
      <w:r w:rsidRPr="000C2DBD">
        <w:rPr>
          <w:b/>
        </w:rPr>
        <w:t>3</w:t>
      </w:r>
      <w:r>
        <w:t xml:space="preserve"> the maximum % volume of DCP addition to the organogelator/oxime mixtures allowing full organogel formation was between 27 and 33%. In the presence of higher % volumes of DCP a yellow solution or partial organogel was formed. Failure to produce a gel may be due to one or a combination of; increasing solvent polarity, a change in gelator solubility and an increased number of compounds capable of acting as hydrogen bond acceptors contributing to destruction of the solid hydrogen bonded gelator matrix. Increasing the amount of organogelator present in the solution had no effect on the maximum % volume of DCP addition allowing full organogel stability, however, increasing the amount of </w:t>
      </w:r>
      <w:r>
        <w:rPr>
          <w:b/>
        </w:rPr>
        <w:t>6</w:t>
      </w:r>
      <w:r>
        <w:t xml:space="preserve"> present from 80 to 160 mg does lower the maximum % volume of DCP to between 20 and 27%. </w:t>
      </w:r>
    </w:p>
    <w:p w14:paraId="14378C8B" w14:textId="77777777" w:rsidR="009C3E28" w:rsidRDefault="009C3E28" w:rsidP="00E16DE4">
      <w:pPr>
        <w:pStyle w:val="RSCB04AHeadingSection"/>
      </w:pPr>
      <w:r>
        <w:t>Sensing liquid and vapour OP simulants</w:t>
      </w:r>
    </w:p>
    <w:p w14:paraId="3217726F" w14:textId="354839A7" w:rsidR="009C3E28" w:rsidRPr="00B6434F" w:rsidRDefault="000C330B" w:rsidP="009C3E28">
      <w:pPr>
        <w:pStyle w:val="08ArticleText"/>
      </w:pPr>
      <w:r>
        <w:t xml:space="preserve">We wished to establish whether gels containing compound </w:t>
      </w:r>
      <w:r w:rsidRPr="000C330B">
        <w:rPr>
          <w:b/>
        </w:rPr>
        <w:t>6</w:t>
      </w:r>
      <w:r>
        <w:t xml:space="preserve"> </w:t>
      </w:r>
      <w:r w:rsidR="00090C13">
        <w:t>could</w:t>
      </w:r>
      <w:r w:rsidR="009C3E28">
        <w:t xml:space="preserve"> be </w:t>
      </w:r>
      <w:r>
        <w:t>used</w:t>
      </w:r>
      <w:r w:rsidR="009C3E28">
        <w:t xml:space="preserve"> as </w:t>
      </w:r>
      <w:r w:rsidR="0019432A">
        <w:t>self-disclosing</w:t>
      </w:r>
      <w:r w:rsidR="009C3E28">
        <w:t xml:space="preserve"> reme</w:t>
      </w:r>
      <w:r w:rsidR="00EA2960">
        <w:t xml:space="preserve">diation materials. To test this </w:t>
      </w:r>
      <w:r w:rsidR="009C3E28">
        <w:t xml:space="preserve">the surface of the organogel was exposed to OP CWA simulant </w:t>
      </w:r>
      <w:r w:rsidR="005857E0">
        <w:t xml:space="preserve">liquid </w:t>
      </w:r>
      <w:r w:rsidR="009C3E28">
        <w:t xml:space="preserve">and vapour. Organogels were prepared in DMSO (1.0 mL) as illustrated in Figure </w:t>
      </w:r>
      <w:r w:rsidR="007677D8">
        <w:t>7</w:t>
      </w:r>
      <w:r w:rsidR="009C3E28">
        <w:t>. DCP was then added to the surface of th</w:t>
      </w:r>
      <w:r w:rsidR="0019432A">
        <w:t>e material and the vial sealed.</w:t>
      </w:r>
      <w:r w:rsidR="009C3E28">
        <w:t xml:space="preserve">  The evolution of gas (presumed to be HCl) from the surface of the organogel and discolouration of the organogel was observed. The red-to-yellow colour change was found to initiate at the surface of the organogel and proceed to the bottom of the vial over time as the DCP/reaction products diffused throughout the material. The rate of the </w:t>
      </w:r>
      <w:r w:rsidR="0019432A">
        <w:t>colour change</w:t>
      </w:r>
      <w:r w:rsidR="009C3E28">
        <w:t xml:space="preserve"> process increased as the amount of </w:t>
      </w:r>
      <w:r w:rsidR="009C3E28">
        <w:rPr>
          <w:b/>
        </w:rPr>
        <w:t>6</w:t>
      </w:r>
      <w:r w:rsidR="009C3E28">
        <w:t xml:space="preserve"> present in the organogel decreased. In all cases the total volume of DCP was absorbed into the organogel matrix which </w:t>
      </w:r>
      <w:r w:rsidR="005857E0">
        <w:t xml:space="preserve">then </w:t>
      </w:r>
      <w:r w:rsidR="009C3E28">
        <w:t xml:space="preserve">remained stable for periods of time &gt; 24 h. </w:t>
      </w:r>
    </w:p>
    <w:p w14:paraId="488DE02B" w14:textId="77777777" w:rsidR="009C3E28" w:rsidRDefault="009C3E28" w:rsidP="00207E5E">
      <w:pPr>
        <w:pStyle w:val="RSCI02FigureSchemeChartwithtopbar"/>
      </w:pPr>
      <w:r>
        <w:rPr>
          <w:noProof/>
          <w:lang w:val="en-US" w:eastAsia="en-US"/>
        </w:rPr>
        <w:drawing>
          <wp:inline distT="0" distB="0" distL="0" distR="0" wp14:anchorId="177D97B9" wp14:editId="4832577E">
            <wp:extent cx="2571750" cy="1406898"/>
            <wp:effectExtent l="19050" t="0" r="0" b="0"/>
            <wp:docPr id="11" name="Picture 7" descr="gel absorb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 absorbtion.TIF"/>
                    <pic:cNvPicPr/>
                  </pic:nvPicPr>
                  <pic:blipFill>
                    <a:blip r:embed="rId24" cstate="print"/>
                    <a:srcRect l="1575" r="44888" b="60924"/>
                    <a:stretch>
                      <a:fillRect/>
                    </a:stretch>
                  </pic:blipFill>
                  <pic:spPr>
                    <a:xfrm>
                      <a:off x="0" y="0"/>
                      <a:ext cx="2579314" cy="1411036"/>
                    </a:xfrm>
                    <a:prstGeom prst="rect">
                      <a:avLst/>
                    </a:prstGeom>
                  </pic:spPr>
                </pic:pic>
              </a:graphicData>
            </a:graphic>
          </wp:inline>
        </w:drawing>
      </w:r>
    </w:p>
    <w:p w14:paraId="05DDB548" w14:textId="4406A3C1" w:rsidR="009C3E28" w:rsidRDefault="009C3E28" w:rsidP="00207E5E">
      <w:pPr>
        <w:pStyle w:val="RSCI05CaptiontoFigureSchemeChartwithbottombar"/>
      </w:pPr>
      <w:r>
        <w:rPr>
          <w:b/>
        </w:rPr>
        <w:t>Fig</w:t>
      </w:r>
      <w:r w:rsidR="004F60A2">
        <w:rPr>
          <w:b/>
        </w:rPr>
        <w:t>ure</w:t>
      </w:r>
      <w:r>
        <w:rPr>
          <w:b/>
        </w:rPr>
        <w:t xml:space="preserve"> </w:t>
      </w:r>
      <w:r w:rsidR="007677D8">
        <w:rPr>
          <w:b/>
        </w:rPr>
        <w:t>7</w:t>
      </w:r>
      <w:r>
        <w:t xml:space="preserve"> Organogel containing a) DMSO (1 mL);  </w:t>
      </w:r>
      <w:r w:rsidRPr="00FE4CD3">
        <w:rPr>
          <w:b/>
        </w:rPr>
        <w:t>3</w:t>
      </w:r>
      <w:r>
        <w:t xml:space="preserve"> (12 mg/mL) and  </w:t>
      </w:r>
      <w:r>
        <w:rPr>
          <w:b/>
        </w:rPr>
        <w:t>6</w:t>
      </w:r>
      <w:r w:rsidRPr="00FE4CD3">
        <w:rPr>
          <w:b/>
        </w:rPr>
        <w:t xml:space="preserve"> </w:t>
      </w:r>
      <w:r>
        <w:t>(10 mg/mL); b) 60 seconds after DCP (0.1 mL) addition; c) 25 mins after DCP addition; d) 60 mins after DCP addition; e) 22 hrs after DCP addition. Temperature maintained at approximately 21 °C.</w:t>
      </w:r>
    </w:p>
    <w:p w14:paraId="2956F129" w14:textId="47ADE562" w:rsidR="00CB5D5B" w:rsidRPr="00E82C87" w:rsidRDefault="009C3E28" w:rsidP="009319F6">
      <w:pPr>
        <w:pStyle w:val="08ArticleText"/>
      </w:pPr>
      <w:r>
        <w:tab/>
      </w:r>
      <w:r w:rsidR="00113B1E" w:rsidRPr="00FF312C">
        <w:t xml:space="preserve">The course of the reaction within the organogel </w:t>
      </w:r>
      <w:r w:rsidR="00A80EF0" w:rsidRPr="00FF312C">
        <w:t xml:space="preserve">during this process </w:t>
      </w:r>
      <w:r w:rsidR="00113B1E" w:rsidRPr="00FF312C">
        <w:t xml:space="preserve">was also monitored by </w:t>
      </w:r>
      <w:r w:rsidR="00113B1E" w:rsidRPr="00FF312C">
        <w:rPr>
          <w:vertAlign w:val="superscript"/>
        </w:rPr>
        <w:t>1</w:t>
      </w:r>
      <w:r w:rsidR="00113B1E" w:rsidRPr="00FF312C">
        <w:t>H NMR</w:t>
      </w:r>
      <w:r w:rsidR="00FF312C" w:rsidRPr="00FF312C">
        <w:t xml:space="preserve">. </w:t>
      </w:r>
      <w:r w:rsidR="00847841" w:rsidRPr="00FF312C">
        <w:t>A</w:t>
      </w:r>
      <w:r w:rsidR="00A80EF0" w:rsidRPr="00FF312C">
        <w:t>n</w:t>
      </w:r>
      <w:r w:rsidR="00847841" w:rsidRPr="00FF312C">
        <w:t xml:space="preserve"> </w:t>
      </w:r>
      <w:r w:rsidR="00A80EF0" w:rsidRPr="00FF312C">
        <w:t>organo</w:t>
      </w:r>
      <w:r w:rsidR="00847841" w:rsidRPr="00FF312C">
        <w:t>gel was formed</w:t>
      </w:r>
      <w:r w:rsidR="00CB5D5B" w:rsidRPr="00FF312C">
        <w:t xml:space="preserve"> </w:t>
      </w:r>
      <w:r w:rsidR="00847841" w:rsidRPr="00FF312C">
        <w:t xml:space="preserve">from a warmed solution of </w:t>
      </w:r>
      <w:r w:rsidR="00CB5D5B" w:rsidRPr="00FF312C">
        <w:t>DMSO</w:t>
      </w:r>
      <w:r w:rsidR="00847841" w:rsidRPr="00FF312C">
        <w:t>-</w:t>
      </w:r>
      <w:r w:rsidR="00847841" w:rsidRPr="00FF312C">
        <w:rPr>
          <w:i/>
        </w:rPr>
        <w:t>d</w:t>
      </w:r>
      <w:r w:rsidR="00847841" w:rsidRPr="00FF312C">
        <w:rPr>
          <w:vertAlign w:val="subscript"/>
        </w:rPr>
        <w:t>6</w:t>
      </w:r>
      <w:r w:rsidR="00A80EF0" w:rsidRPr="00FF312C">
        <w:t xml:space="preserve"> (0.5 mL),</w:t>
      </w:r>
      <w:r w:rsidR="00CB5D5B" w:rsidRPr="00FF312C">
        <w:t xml:space="preserve"> </w:t>
      </w:r>
      <w:r w:rsidR="00CB5D5B" w:rsidRPr="00FF312C">
        <w:rPr>
          <w:b/>
        </w:rPr>
        <w:t>6</w:t>
      </w:r>
      <w:r w:rsidR="00A80EF0" w:rsidRPr="00FF312C">
        <w:t xml:space="preserve"> (80mg) and</w:t>
      </w:r>
      <w:r w:rsidR="00CB5D5B" w:rsidRPr="00FF312C">
        <w:t xml:space="preserve"> </w:t>
      </w:r>
      <w:r w:rsidR="00CB5D5B" w:rsidRPr="00FF312C">
        <w:rPr>
          <w:b/>
        </w:rPr>
        <w:t>3</w:t>
      </w:r>
      <w:r w:rsidR="00CB5D5B" w:rsidRPr="00FF312C">
        <w:t xml:space="preserve"> (11.5 mg). This mixture was transferred into an NMR tube (5 mm) and allowed to cool to room temperature </w:t>
      </w:r>
      <w:r w:rsidR="002E6DC9" w:rsidRPr="00FF312C">
        <w:t xml:space="preserve">upon which the expected gel formation was observed to </w:t>
      </w:r>
      <w:r w:rsidR="00166F5E" w:rsidRPr="00FF312C">
        <w:t>occur</w:t>
      </w:r>
      <w:r w:rsidR="00CB5D5B" w:rsidRPr="00FF312C">
        <w:t xml:space="preserve">. DCP (0.1 mL) was </w:t>
      </w:r>
      <w:r w:rsidR="002E6DC9" w:rsidRPr="00FF312C">
        <w:t xml:space="preserve">then </w:t>
      </w:r>
      <w:r w:rsidR="00CB5D5B" w:rsidRPr="00FF312C">
        <w:t xml:space="preserve">added to the NMR tube forming a </w:t>
      </w:r>
      <w:r w:rsidR="002E6DC9" w:rsidRPr="00FF312C">
        <w:t xml:space="preserve">distinct volume </w:t>
      </w:r>
      <w:r w:rsidR="00CB5D5B" w:rsidRPr="00FF312C">
        <w:t>of liquid on the surface of the gel</w:t>
      </w:r>
      <w:r w:rsidR="002E6DC9" w:rsidRPr="00FF312C">
        <w:t>,</w:t>
      </w:r>
      <w:r w:rsidR="00CB5D5B" w:rsidRPr="00FF312C">
        <w:t xml:space="preserve"> and the NMR tube was </w:t>
      </w:r>
      <w:r w:rsidR="002E6DC9" w:rsidRPr="00FF312C">
        <w:t xml:space="preserve">then </w:t>
      </w:r>
      <w:r w:rsidR="00CB5D5B" w:rsidRPr="00FF312C">
        <w:t xml:space="preserve">sealed. The surface of the gel was approximately 4 mm above the top of the NMR aperture, which </w:t>
      </w:r>
      <w:r w:rsidR="00CB5D5B" w:rsidRPr="00FF312C">
        <w:lastRenderedPageBreak/>
        <w:t xml:space="preserve">was approximately 23 mm in length. </w:t>
      </w:r>
      <w:r w:rsidR="002E6DC9" w:rsidRPr="00FF312C">
        <w:t>R</w:t>
      </w:r>
      <w:r w:rsidR="00CB5D5B" w:rsidRPr="00FF312C">
        <w:t xml:space="preserve">eaction </w:t>
      </w:r>
      <w:r w:rsidR="002E6DC9" w:rsidRPr="00FF312C">
        <w:t xml:space="preserve">of DCP </w:t>
      </w:r>
      <w:r w:rsidR="00A80EF0" w:rsidRPr="00FF312C">
        <w:t>with</w:t>
      </w:r>
      <w:r w:rsidR="00CB5D5B" w:rsidRPr="00FF312C">
        <w:t xml:space="preserve"> </w:t>
      </w:r>
      <w:r w:rsidR="00CB5D5B" w:rsidRPr="00FF312C">
        <w:rPr>
          <w:b/>
        </w:rPr>
        <w:t>6</w:t>
      </w:r>
      <w:r w:rsidR="00CB5D5B" w:rsidRPr="00FF312C">
        <w:t xml:space="preserve"> was then observed as the DCP diffused through the gel and into the aperture observable by the </w:t>
      </w:r>
      <w:r w:rsidR="002E6DC9" w:rsidRPr="00FF312C">
        <w:t>spectrometer</w:t>
      </w:r>
      <w:r w:rsidR="00CB5D5B" w:rsidRPr="00FF312C">
        <w:t>.</w:t>
      </w:r>
      <w:r w:rsidR="00DD4B4D" w:rsidRPr="00FF312C">
        <w:t xml:space="preserve"> The signals corresponding to</w:t>
      </w:r>
      <w:r w:rsidR="00A80EF0" w:rsidRPr="00FF312C">
        <w:t xml:space="preserve"> reacted and unreacted</w:t>
      </w:r>
      <w:r w:rsidR="00CB5D5B" w:rsidRPr="00FF312C">
        <w:t xml:space="preserve"> </w:t>
      </w:r>
      <w:r w:rsidR="00CB5D5B" w:rsidRPr="00FF312C">
        <w:rPr>
          <w:b/>
        </w:rPr>
        <w:t>6</w:t>
      </w:r>
      <w:r w:rsidR="00CB5D5B" w:rsidRPr="00FF312C">
        <w:t xml:space="preserve"> were then integrated and used to calculate the </w:t>
      </w:r>
      <w:r w:rsidR="00DD4B4D" w:rsidRPr="00FF312C">
        <w:t>percentage of unreacted</w:t>
      </w:r>
      <w:r w:rsidR="00CB5D5B" w:rsidRPr="00FF312C">
        <w:t xml:space="preserve"> </w:t>
      </w:r>
      <w:r w:rsidR="00CB5D5B" w:rsidRPr="00FF312C">
        <w:rPr>
          <w:b/>
        </w:rPr>
        <w:t xml:space="preserve">6 </w:t>
      </w:r>
      <w:r w:rsidR="002E6DC9" w:rsidRPr="00FF312C">
        <w:t>present in the gel volume</w:t>
      </w:r>
      <w:r w:rsidR="00CB5D5B" w:rsidRPr="00FF312C">
        <w:t xml:space="preserve"> </w:t>
      </w:r>
      <w:r w:rsidR="002B2301" w:rsidRPr="00FF312C">
        <w:t>presenting</w:t>
      </w:r>
      <w:r w:rsidR="00CB5D5B" w:rsidRPr="00FF312C">
        <w:t xml:space="preserve"> the NMR aperture</w:t>
      </w:r>
      <w:r w:rsidR="009319F6" w:rsidRPr="00FF312C">
        <w:t xml:space="preserve"> (Figure </w:t>
      </w:r>
      <w:r w:rsidR="007677D8" w:rsidRPr="00FF312C">
        <w:t>8</w:t>
      </w:r>
      <w:r w:rsidR="00CB5D5B" w:rsidRPr="00FF312C">
        <w:t>).</w:t>
      </w:r>
      <w:r w:rsidR="00847841">
        <w:t xml:space="preserve"> </w:t>
      </w:r>
    </w:p>
    <w:p w14:paraId="7A96E7DA" w14:textId="77777777" w:rsidR="00BA28C5" w:rsidRDefault="00BA28C5" w:rsidP="00875DE9">
      <w:pPr>
        <w:pStyle w:val="RSCI02FigureSchemeChartwithtopbar"/>
      </w:pPr>
    </w:p>
    <w:p w14:paraId="2404CCBF" w14:textId="7C49A23F" w:rsidR="00CB5D5B" w:rsidRDefault="00875DE9" w:rsidP="00875DE9">
      <w:pPr>
        <w:pStyle w:val="RSCI02FigureSchemeChartwithtopbar"/>
      </w:pPr>
      <w:r>
        <w:rPr>
          <w:noProof/>
          <w:lang w:val="en-US" w:eastAsia="en-US"/>
        </w:rPr>
        <w:drawing>
          <wp:inline distT="0" distB="0" distL="0" distR="0" wp14:anchorId="2FE252F5" wp14:editId="33FBEB74">
            <wp:extent cx="3168015" cy="2079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tif"/>
                    <pic:cNvPicPr/>
                  </pic:nvPicPr>
                  <pic:blipFill>
                    <a:blip r:embed="rId25">
                      <a:extLst>
                        <a:ext uri="{28A0092B-C50C-407E-A947-70E740481C1C}">
                          <a14:useLocalDpi xmlns:a14="http://schemas.microsoft.com/office/drawing/2010/main" val="0"/>
                        </a:ext>
                      </a:extLst>
                    </a:blip>
                    <a:stretch>
                      <a:fillRect/>
                    </a:stretch>
                  </pic:blipFill>
                  <pic:spPr>
                    <a:xfrm>
                      <a:off x="0" y="0"/>
                      <a:ext cx="3168015" cy="2079625"/>
                    </a:xfrm>
                    <a:prstGeom prst="rect">
                      <a:avLst/>
                    </a:prstGeom>
                  </pic:spPr>
                </pic:pic>
              </a:graphicData>
            </a:graphic>
          </wp:inline>
        </w:drawing>
      </w:r>
    </w:p>
    <w:p w14:paraId="40BA0278" w14:textId="1E83AB2C" w:rsidR="00CB5D5B" w:rsidRDefault="009319F6" w:rsidP="009319F6">
      <w:pPr>
        <w:pStyle w:val="RSCI05CaptiontoFigureSchemeChartwithbottombar"/>
      </w:pPr>
      <w:r>
        <w:rPr>
          <w:b/>
        </w:rPr>
        <w:t xml:space="preserve">Figure </w:t>
      </w:r>
      <w:r w:rsidR="007677D8">
        <w:rPr>
          <w:b/>
        </w:rPr>
        <w:t>8</w:t>
      </w:r>
      <w:r w:rsidR="00847841">
        <w:rPr>
          <w:b/>
        </w:rPr>
        <w:t xml:space="preserve"> </w:t>
      </w:r>
      <w:r w:rsidR="00531CB4">
        <w:t>Effects of DCP (0.1 mL) addition to the surface of an organogel (</w:t>
      </w:r>
      <w:r w:rsidR="00847841">
        <w:t>DMSO-</w:t>
      </w:r>
      <w:r w:rsidR="00847841" w:rsidRPr="00847841">
        <w:rPr>
          <w:i/>
        </w:rPr>
        <w:t>d</w:t>
      </w:r>
      <w:r w:rsidR="00847841" w:rsidRPr="00847841">
        <w:rPr>
          <w:vertAlign w:val="subscript"/>
        </w:rPr>
        <w:t>6</w:t>
      </w:r>
      <w:r w:rsidR="00712877">
        <w:t xml:space="preserve"> (0.5 mL),</w:t>
      </w:r>
      <w:r w:rsidR="00847841">
        <w:t xml:space="preserve"> </w:t>
      </w:r>
      <w:r w:rsidR="00847841" w:rsidRPr="00847841">
        <w:rPr>
          <w:b/>
        </w:rPr>
        <w:t>6</w:t>
      </w:r>
      <w:r w:rsidR="00712877">
        <w:t xml:space="preserve"> (80 mg) and </w:t>
      </w:r>
      <w:r w:rsidR="00847841" w:rsidRPr="00847841">
        <w:rPr>
          <w:b/>
        </w:rPr>
        <w:t>3</w:t>
      </w:r>
      <w:r w:rsidR="00531CB4">
        <w:t xml:space="preserve"> (11.5 mg)) with respect to time. The photograph shows the end point of the</w:t>
      </w:r>
      <w:r w:rsidR="00531CB4" w:rsidRPr="00531CB4">
        <w:rPr>
          <w:vertAlign w:val="superscript"/>
        </w:rPr>
        <w:t xml:space="preserve"> 1</w:t>
      </w:r>
      <w:r w:rsidR="00531CB4">
        <w:t>H NMR experiment.</w:t>
      </w:r>
    </w:p>
    <w:p w14:paraId="37BE2C83" w14:textId="0D7E6712" w:rsidR="009319F6" w:rsidRDefault="009319F6" w:rsidP="009319F6">
      <w:pPr>
        <w:pStyle w:val="08ArticleText"/>
      </w:pPr>
      <w:r>
        <w:tab/>
        <w:t xml:space="preserve">This gel was also tested against DCP vapour as shown in Figure </w:t>
      </w:r>
      <w:r w:rsidR="007677D8">
        <w:t>9</w:t>
      </w:r>
      <w:r>
        <w:t xml:space="preserve">. An inverted vial containing organogel was placed over a simulant well. </w:t>
      </w:r>
      <w:r w:rsidRPr="00714779">
        <w:t>After DCP (0.1 mL) was added to the simulant well the vials were sealed and left for 23 h. The DCP vapours were produced by evaporation of the stock solution from the simulant well.</w:t>
      </w:r>
      <w:r>
        <w:t xml:space="preserve"> The organogels used for this experiment contained </w:t>
      </w:r>
      <w:r>
        <w:rPr>
          <w:b/>
        </w:rPr>
        <w:t xml:space="preserve">3 </w:t>
      </w:r>
      <w:r>
        <w:t xml:space="preserve">(12 mg/mL), DMSO (1 mL) and varying amounts of </w:t>
      </w:r>
      <w:r w:rsidRPr="00E675C4">
        <w:rPr>
          <w:b/>
        </w:rPr>
        <w:t>6</w:t>
      </w:r>
      <w:r>
        <w:t xml:space="preserve">. All the samples tested were all found to remain stable over the 23 h. The colour intensity of gels containing </w:t>
      </w:r>
      <w:r>
        <w:rPr>
          <w:b/>
        </w:rPr>
        <w:t>6</w:t>
      </w:r>
      <w:r>
        <w:t xml:space="preserve"> was found to change on exposure to DCP vapours. The most noticeable colour changes were noted with the organogels that contained the least amount of </w:t>
      </w:r>
      <w:r>
        <w:rPr>
          <w:b/>
        </w:rPr>
        <w:t>6</w:t>
      </w:r>
      <w:r>
        <w:t xml:space="preserve">. </w:t>
      </w:r>
    </w:p>
    <w:p w14:paraId="15BE74BC" w14:textId="77777777" w:rsidR="009319F6" w:rsidRDefault="009319F6" w:rsidP="009319F6">
      <w:pPr>
        <w:pStyle w:val="RSCI02FigureSchemeChartwithtopbar"/>
      </w:pPr>
      <w:r>
        <w:rPr>
          <w:noProof/>
          <w:lang w:val="en-US" w:eastAsia="en-US"/>
        </w:rPr>
        <w:drawing>
          <wp:inline distT="0" distB="0" distL="0" distR="0" wp14:anchorId="45B7A42D" wp14:editId="31223973">
            <wp:extent cx="1962058" cy="1320800"/>
            <wp:effectExtent l="19050" t="0" r="92" b="0"/>
            <wp:docPr id="19" name="Picture 8" descr="vapou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pours.TIF"/>
                    <pic:cNvPicPr/>
                  </pic:nvPicPr>
                  <pic:blipFill>
                    <a:blip r:embed="rId26" cstate="print"/>
                    <a:srcRect l="10498" t="8123" r="46462" b="53221"/>
                    <a:stretch>
                      <a:fillRect/>
                    </a:stretch>
                  </pic:blipFill>
                  <pic:spPr>
                    <a:xfrm>
                      <a:off x="0" y="0"/>
                      <a:ext cx="1962058" cy="1320800"/>
                    </a:xfrm>
                    <a:prstGeom prst="rect">
                      <a:avLst/>
                    </a:prstGeom>
                  </pic:spPr>
                </pic:pic>
              </a:graphicData>
            </a:graphic>
          </wp:inline>
        </w:drawing>
      </w:r>
    </w:p>
    <w:p w14:paraId="7E344EC1" w14:textId="7AA088CE" w:rsidR="009319F6" w:rsidRDefault="009319F6" w:rsidP="009319F6">
      <w:pPr>
        <w:pStyle w:val="RSCI05CaptiontoFigureSchemeChartwithbottombar"/>
      </w:pPr>
      <w:r>
        <w:rPr>
          <w:b/>
        </w:rPr>
        <w:t xml:space="preserve">Figure </w:t>
      </w:r>
      <w:r w:rsidR="007677D8">
        <w:rPr>
          <w:b/>
        </w:rPr>
        <w:t>9</w:t>
      </w:r>
      <w:r>
        <w:t xml:space="preserve"> Experimental set up for testing the effects of DCP vapours on an organogel; Left) experimental setup without the presence of DCP in the simulant well; Right) effects of DCP addition to the simulant well.</w:t>
      </w:r>
    </w:p>
    <w:p w14:paraId="3857F95F" w14:textId="77777777" w:rsidR="009C3E28" w:rsidRDefault="009C3E28" w:rsidP="00E16DE4">
      <w:pPr>
        <w:pStyle w:val="RSCB04AHeadingSection"/>
      </w:pPr>
      <w:r>
        <w:t>Remediation solution release</w:t>
      </w:r>
    </w:p>
    <w:p w14:paraId="220695FE" w14:textId="5C3B322A" w:rsidR="009C3E28" w:rsidRPr="00464488" w:rsidRDefault="00114598" w:rsidP="009C3E28">
      <w:pPr>
        <w:pStyle w:val="08ArticleText"/>
      </w:pPr>
      <w:r>
        <w:t>A</w:t>
      </w:r>
      <w:r w:rsidR="009C3E28" w:rsidRPr="00115456">
        <w:t xml:space="preserve">lthough the </w:t>
      </w:r>
      <w:r w:rsidR="009C3E28">
        <w:t>organogels tested are</w:t>
      </w:r>
      <w:r w:rsidR="009C3E28" w:rsidRPr="00115456">
        <w:t xml:space="preserve"> sta</w:t>
      </w:r>
      <w:r w:rsidR="009C3E28">
        <w:t>ble to DCP addition/adsorption,</w:t>
      </w:r>
      <w:r w:rsidR="009C3E28" w:rsidRPr="00115456">
        <w:t xml:space="preserve"> there is a limit which if reached initiates a secondary </w:t>
      </w:r>
      <w:r w:rsidR="009C3E28">
        <w:t>gel</w:t>
      </w:r>
      <w:r w:rsidR="005857E0">
        <w:t>-</w:t>
      </w:r>
      <w:r w:rsidR="009C3E28">
        <w:t xml:space="preserve">sol </w:t>
      </w:r>
      <w:r w:rsidR="005857E0">
        <w:t xml:space="preserve">phase change </w:t>
      </w:r>
      <w:r w:rsidR="009C3E28" w:rsidRPr="00115456">
        <w:t xml:space="preserve">response. This results in the </w:t>
      </w:r>
      <w:r w:rsidR="009C3E28" w:rsidRPr="00115456">
        <w:lastRenderedPageBreak/>
        <w:t>release</w:t>
      </w:r>
      <w:r w:rsidR="009C3E28">
        <w:t xml:space="preserve"> of </w:t>
      </w:r>
      <w:r w:rsidR="00DD0C19">
        <w:t>the</w:t>
      </w:r>
      <w:r w:rsidR="009C3E28" w:rsidRPr="00115456">
        <w:t xml:space="preserve"> </w:t>
      </w:r>
      <w:r w:rsidR="00DD0C19">
        <w:t xml:space="preserve">oximate containing </w:t>
      </w:r>
      <w:r w:rsidR="009C3E28" w:rsidRPr="00115456">
        <w:t xml:space="preserve">remediation solution from the </w:t>
      </w:r>
      <w:r w:rsidR="009C3E28">
        <w:t>organogel</w:t>
      </w:r>
      <w:r w:rsidR="009C3E28" w:rsidRPr="00115456">
        <w:t xml:space="preserve"> matrix. Th</w:t>
      </w:r>
      <w:r w:rsidR="00DD0C19">
        <w:t>e</w:t>
      </w:r>
      <w:r w:rsidR="009C3E28" w:rsidRPr="00115456">
        <w:t xml:space="preserve"> </w:t>
      </w:r>
      <w:r w:rsidR="009C3E28">
        <w:t>gel-</w:t>
      </w:r>
      <w:r w:rsidR="004553A4">
        <w:t xml:space="preserve">sol </w:t>
      </w:r>
      <w:r w:rsidR="004553A4" w:rsidRPr="00714779">
        <w:t>transition</w:t>
      </w:r>
      <w:r w:rsidR="00CB5D5B">
        <w:t xml:space="preserve"> (as illustrated in Figure </w:t>
      </w:r>
      <w:r w:rsidR="00210A67">
        <w:t>10</w:t>
      </w:r>
      <w:r w:rsidR="00C45689" w:rsidRPr="00714779">
        <w:t>)</w:t>
      </w:r>
      <w:r w:rsidR="004553A4" w:rsidRPr="00714779">
        <w:t xml:space="preserve"> is most likely due to</w:t>
      </w:r>
      <w:r w:rsidR="00C45689" w:rsidRPr="00714779">
        <w:t xml:space="preserve"> one o</w:t>
      </w:r>
      <w:r w:rsidR="00714779" w:rsidRPr="00714779">
        <w:t>r more of the following factors:</w:t>
      </w:r>
      <w:r w:rsidR="00C45689" w:rsidRPr="00714779">
        <w:t xml:space="preserve"> a</w:t>
      </w:r>
      <w:r w:rsidR="004553A4" w:rsidRPr="00714779">
        <w:t xml:space="preserve"> change in solvent polarity, </w:t>
      </w:r>
      <w:r w:rsidR="00D16A85" w:rsidRPr="00714779">
        <w:t xml:space="preserve">increased </w:t>
      </w:r>
      <w:r w:rsidR="004553A4" w:rsidRPr="00714779">
        <w:t>solvent volume</w:t>
      </w:r>
      <w:r w:rsidR="00D16A85" w:rsidRPr="00714779">
        <w:t xml:space="preserve"> and</w:t>
      </w:r>
      <w:r w:rsidR="00C45689" w:rsidRPr="00714779">
        <w:t>/or</w:t>
      </w:r>
      <w:r w:rsidR="00D16A85" w:rsidRPr="00714779">
        <w:t xml:space="preserve"> hydrogen bond destabilisation</w:t>
      </w:r>
      <w:r w:rsidR="00C45689" w:rsidRPr="00714779">
        <w:t>.</w:t>
      </w:r>
      <w:r w:rsidR="009C3E28">
        <w:t xml:space="preserve"> In this example organogel tabs were created by spotting a hot solution of DMSO (0.1 mL), </w:t>
      </w:r>
      <w:r w:rsidR="009C3E28" w:rsidRPr="00464488">
        <w:rPr>
          <w:b/>
        </w:rPr>
        <w:t>3</w:t>
      </w:r>
      <w:r w:rsidR="009C3E28">
        <w:t xml:space="preserve"> (1.2 mg) and </w:t>
      </w:r>
      <w:r w:rsidR="009C3E28">
        <w:rPr>
          <w:b/>
        </w:rPr>
        <w:t xml:space="preserve">6 </w:t>
      </w:r>
      <w:r w:rsidR="009C3E28">
        <w:t>(10 mg) onto a glass plate. When solidified this organogel tab was placed into DCP (1 mL). Over</w:t>
      </w:r>
      <w:r w:rsidR="00423703">
        <w:t xml:space="preserve"> </w:t>
      </w:r>
      <w:r w:rsidR="009C3E28">
        <w:t>time th</w:t>
      </w:r>
      <w:r w:rsidR="00423703">
        <w:t xml:space="preserve">e </w:t>
      </w:r>
      <w:r w:rsidR="009C3E28">
        <w:t>tab was found to dissolve and change colour releasing the remediation solution contained within the solid structure into the surrounding solution.</w:t>
      </w:r>
    </w:p>
    <w:p w14:paraId="71B4FB00" w14:textId="77777777" w:rsidR="009C3E28" w:rsidRDefault="009C3E28" w:rsidP="00207E5E">
      <w:pPr>
        <w:pStyle w:val="RSCI02FigureSchemeChartwithtopbar"/>
      </w:pPr>
      <w:r>
        <w:rPr>
          <w:noProof/>
          <w:lang w:val="en-US" w:eastAsia="en-US"/>
        </w:rPr>
        <w:drawing>
          <wp:inline distT="0" distB="0" distL="0" distR="0" wp14:anchorId="084C74CE" wp14:editId="7829C080">
            <wp:extent cx="2112469" cy="2162175"/>
            <wp:effectExtent l="19050" t="0" r="2081" b="0"/>
            <wp:docPr id="4" name="Picture 3" descr="gel breakdow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 breakdown.TIF"/>
                    <pic:cNvPicPr/>
                  </pic:nvPicPr>
                  <pic:blipFill>
                    <a:blip r:embed="rId27" cstate="print"/>
                    <a:srcRect t="10504" r="46462" b="16387"/>
                    <a:stretch>
                      <a:fillRect/>
                    </a:stretch>
                  </pic:blipFill>
                  <pic:spPr>
                    <a:xfrm>
                      <a:off x="0" y="0"/>
                      <a:ext cx="2112469" cy="2162175"/>
                    </a:xfrm>
                    <a:prstGeom prst="rect">
                      <a:avLst/>
                    </a:prstGeom>
                  </pic:spPr>
                </pic:pic>
              </a:graphicData>
            </a:graphic>
          </wp:inline>
        </w:drawing>
      </w:r>
    </w:p>
    <w:p w14:paraId="470E2503" w14:textId="35969BDE" w:rsidR="009C3E28" w:rsidRDefault="009C3E28" w:rsidP="00207E5E">
      <w:pPr>
        <w:pStyle w:val="RSCI05CaptiontoFigureSchemeChartwithbottombar"/>
      </w:pPr>
      <w:r>
        <w:rPr>
          <w:b/>
        </w:rPr>
        <w:t>Fig</w:t>
      </w:r>
      <w:r w:rsidR="004F60A2">
        <w:rPr>
          <w:b/>
        </w:rPr>
        <w:t>ure</w:t>
      </w:r>
      <w:r>
        <w:rPr>
          <w:b/>
        </w:rPr>
        <w:t xml:space="preserve"> </w:t>
      </w:r>
      <w:r w:rsidR="00210A67">
        <w:rPr>
          <w:b/>
        </w:rPr>
        <w:t>10</w:t>
      </w:r>
      <w:r w:rsidR="00CB5D5B">
        <w:rPr>
          <w:b/>
        </w:rPr>
        <w:t xml:space="preserve"> </w:t>
      </w:r>
      <w:r>
        <w:t>a) Organogel tab; b) 60 seconds after organogel addition to DCP; c) 15 mins after organogel addition to DCP; d) 2.25 h after organogel addition to DCP.</w:t>
      </w:r>
    </w:p>
    <w:p w14:paraId="04AEC13B" w14:textId="77777777" w:rsidR="009C3E28" w:rsidRDefault="009C3E28" w:rsidP="00E16DE4">
      <w:pPr>
        <w:pStyle w:val="RSCB04AHeadingSection"/>
      </w:pPr>
      <w:r>
        <w:t>Conclusions</w:t>
      </w:r>
    </w:p>
    <w:p w14:paraId="3F379F71" w14:textId="27A884AA" w:rsidR="009C3E28" w:rsidRDefault="009C3E28" w:rsidP="009C3E28">
      <w:pPr>
        <w:pStyle w:val="08ArticleText"/>
      </w:pPr>
      <w:r>
        <w:t>We have developed a new class of resp</w:t>
      </w:r>
      <w:r w:rsidR="00DD0C19">
        <w:t>onsive supramolecular organogel</w:t>
      </w:r>
      <w:r>
        <w:t xml:space="preserve"> for the </w:t>
      </w:r>
      <w:r w:rsidR="00423703">
        <w:t>remediation</w:t>
      </w:r>
      <w:r>
        <w:t xml:space="preserve"> of reactive OPs such as CWAs. These materials </w:t>
      </w:r>
      <w:r w:rsidR="00423703">
        <w:t>are formed from</w:t>
      </w:r>
      <w:r>
        <w:t xml:space="preserve"> unreactive supramolecular gelators, combined with a DMSO/oximate remediation solution. We have shown that these </w:t>
      </w:r>
      <w:r w:rsidR="00423703">
        <w:t xml:space="preserve">gels </w:t>
      </w:r>
      <w:r>
        <w:t>can used to immobilise and decontaminate liquid contamination.  Second</w:t>
      </w:r>
      <w:r w:rsidR="00423703">
        <w:t>ly</w:t>
      </w:r>
      <w:r>
        <w:t>, they can be used as sensing materials to disclose the presence of CWA liquid and vapour hazards.  Third</w:t>
      </w:r>
      <w:r w:rsidR="00423703">
        <w:t>ly</w:t>
      </w:r>
      <w:r>
        <w:t xml:space="preserve">, the collapse of these organogel in the presence of large volume of OP CWA could be used to release local, high concentrations of </w:t>
      </w:r>
      <w:r w:rsidR="00423703">
        <w:t>oximate decontaminant</w:t>
      </w:r>
      <w:r>
        <w:t xml:space="preserve">. </w:t>
      </w:r>
      <w:r w:rsidR="00423703">
        <w:t>We believe these materials demonstrate a new approach to the detection and radiation of organophosphorus compounds.</w:t>
      </w:r>
    </w:p>
    <w:p w14:paraId="53EC95EE" w14:textId="77777777" w:rsidR="00E16DE4" w:rsidRDefault="00E16DE4" w:rsidP="00E16DE4">
      <w:pPr>
        <w:pStyle w:val="RSCB04AHeadingSection"/>
      </w:pPr>
      <w:r>
        <w:t>Acknowledgements</w:t>
      </w:r>
    </w:p>
    <w:p w14:paraId="3640AA2C" w14:textId="78519D59" w:rsidR="00E16DE4" w:rsidRDefault="00207E5E" w:rsidP="00E16DE4">
      <w:pPr>
        <w:pStyle w:val="RSCB02ArticleText"/>
        <w:rPr>
          <w:rFonts w:ascii="Times New Roman" w:hAnsi="Times New Roman"/>
        </w:rPr>
      </w:pPr>
      <w:r w:rsidRPr="0017409C">
        <w:rPr>
          <w:rFonts w:ascii="Times New Roman" w:hAnsi="Times New Roman"/>
        </w:rPr>
        <w:t xml:space="preserve">JRH </w:t>
      </w:r>
      <w:r w:rsidR="00AC4C72">
        <w:rPr>
          <w:rFonts w:ascii="Times New Roman" w:hAnsi="Times New Roman"/>
        </w:rPr>
        <w:t xml:space="preserve">and PAG </w:t>
      </w:r>
      <w:r w:rsidR="00A25505">
        <w:rPr>
          <w:rFonts w:ascii="Times New Roman" w:hAnsi="Times New Roman"/>
        </w:rPr>
        <w:t>would like to thank Dstl for funding through the Centre for Defence Enterprise</w:t>
      </w:r>
      <w:r w:rsidR="00AC4C72">
        <w:rPr>
          <w:rFonts w:ascii="Times New Roman" w:hAnsi="Times New Roman"/>
        </w:rPr>
        <w:t>. PAG thanks the Royal Society and the Wolfson Foundation for a Research Merit Award.</w:t>
      </w:r>
      <w:r w:rsidR="00E16DE4" w:rsidRPr="0017409C">
        <w:rPr>
          <w:rFonts w:ascii="Times New Roman" w:hAnsi="Times New Roman"/>
        </w:rPr>
        <w:t xml:space="preserve"> </w:t>
      </w:r>
    </w:p>
    <w:p w14:paraId="69CD243C" w14:textId="77777777" w:rsidR="00CF4570" w:rsidRDefault="00CF4570" w:rsidP="00E16DE4">
      <w:pPr>
        <w:pStyle w:val="RSCB02ArticleText"/>
        <w:rPr>
          <w:rFonts w:ascii="Times New Roman" w:hAnsi="Times New Roman"/>
        </w:rPr>
      </w:pPr>
    </w:p>
    <w:p w14:paraId="7DF41238" w14:textId="77777777" w:rsidR="00CF4570" w:rsidRPr="0017409C" w:rsidRDefault="00CF4570" w:rsidP="00E16DE4">
      <w:pPr>
        <w:pStyle w:val="RSCB02ArticleText"/>
        <w:rPr>
          <w:rFonts w:ascii="Times New Roman" w:hAnsi="Times New Roman"/>
        </w:rPr>
      </w:pPr>
      <w:r>
        <w:rPr>
          <w:rFonts w:ascii="Times New Roman" w:hAnsi="Times New Roman"/>
        </w:rPr>
        <w:t xml:space="preserve">Content includes material subject to © Crown copyright (2015), Dstl.  This material is licensed under the terms of the Open Government Licence except where otherwise stated.  To view this licence, visit </w:t>
      </w:r>
      <w:hyperlink r:id="rId28" w:history="1">
        <w:r w:rsidRPr="00FA507C">
          <w:rPr>
            <w:rStyle w:val="Hyperlink"/>
            <w:rFonts w:ascii="Times New Roman" w:hAnsi="Times New Roman"/>
          </w:rPr>
          <w:t>http://www.nationalarchives.gov.uk/doc/open-government-licence/version/3</w:t>
        </w:r>
      </w:hyperlink>
      <w:r>
        <w:rPr>
          <w:rFonts w:ascii="Times New Roman" w:hAnsi="Times New Roman"/>
        </w:rPr>
        <w:t xml:space="preserve"> or write to the Information Policy </w:t>
      </w:r>
      <w:r>
        <w:rPr>
          <w:rFonts w:ascii="Times New Roman" w:hAnsi="Times New Roman"/>
        </w:rPr>
        <w:lastRenderedPageBreak/>
        <w:t>Team, Kew, London, TW9 4DU, or email: psi@nationalarchives.gsi.gov.uk</w:t>
      </w:r>
    </w:p>
    <w:p w14:paraId="176BFB49" w14:textId="77777777" w:rsidR="009C3E28" w:rsidRPr="003725DA" w:rsidRDefault="009C3E28" w:rsidP="00E16DE4">
      <w:pPr>
        <w:pStyle w:val="RSCB04AHeadingSection"/>
      </w:pPr>
      <w:r>
        <w:t>Notes and references</w:t>
      </w:r>
    </w:p>
    <w:p w14:paraId="2493EC9F" w14:textId="77777777" w:rsidR="009C3E28" w:rsidRDefault="009C3E28" w:rsidP="009C3E28">
      <w:pPr>
        <w:pStyle w:val="N1AuthorAddresses"/>
      </w:pPr>
      <w:proofErr w:type="gramStart"/>
      <w:r>
        <w:rPr>
          <w:vertAlign w:val="superscript"/>
        </w:rPr>
        <w:t>a</w:t>
      </w:r>
      <w:proofErr w:type="gramEnd"/>
      <w:r>
        <w:t xml:space="preserve"> Chemistry, University of Southampton, Highfield, Southampton, England, SO17 1BJ. Tel: +4423 80593332; E-mail: </w:t>
      </w:r>
      <w:hyperlink r:id="rId29" w:history="1">
        <w:r w:rsidRPr="00151512">
          <w:rPr>
            <w:rStyle w:val="Hyperlink"/>
            <w:color w:val="auto"/>
            <w:u w:val="none"/>
          </w:rPr>
          <w:t>philip.gale@soton.ac.uk</w:t>
        </w:r>
      </w:hyperlink>
      <w:r w:rsidR="00151512">
        <w:t>.</w:t>
      </w:r>
    </w:p>
    <w:p w14:paraId="59E96614" w14:textId="77777777" w:rsidR="009C3E28" w:rsidRPr="00991F98" w:rsidRDefault="009C3E28" w:rsidP="009C3E28">
      <w:pPr>
        <w:pStyle w:val="N1AuthorAddresses"/>
      </w:pPr>
      <w:proofErr w:type="gramStart"/>
      <w:r>
        <w:rPr>
          <w:vertAlign w:val="superscript"/>
        </w:rPr>
        <w:t>b</w:t>
      </w:r>
      <w:r>
        <w:t>CBR</w:t>
      </w:r>
      <w:proofErr w:type="gramEnd"/>
      <w:r>
        <w:t xml:space="preserve"> Division, Dstl Porton Down, Salisbury, Wiltshire, SP4 0JQ. Tel: +44 1980 614301; Email: msambrook@dstl.gov.uk.</w:t>
      </w:r>
    </w:p>
    <w:p w14:paraId="69FDF0B1" w14:textId="77777777" w:rsidR="009C3E28" w:rsidRDefault="009C3E28" w:rsidP="009C3E28">
      <w:pPr>
        <w:pStyle w:val="N2Footnotes"/>
      </w:pPr>
      <w:r w:rsidRPr="003628FE">
        <w:t>†</w:t>
      </w:r>
      <w:r w:rsidRPr="003628FE">
        <w:tab/>
      </w:r>
      <w:r w:rsidRPr="0031610B">
        <w:t>Electronic</w:t>
      </w:r>
      <w:r w:rsidRPr="003628FE">
        <w:t xml:space="preserve"> Supplementary Informa</w:t>
      </w:r>
      <w:r w:rsidR="00207E5E">
        <w:t>tion (ESI) available: This includes</w:t>
      </w:r>
      <w:r w:rsidR="00016A9C">
        <w:t xml:space="preserve"> experimental details and NMR data</w:t>
      </w:r>
      <w:r w:rsidRPr="003628FE">
        <w:t xml:space="preserve">. See </w:t>
      </w:r>
      <w:r>
        <w:t>DOI: </w:t>
      </w:r>
      <w:r w:rsidRPr="00EA020E">
        <w:t>10.1039/</w:t>
      </w:r>
      <w:r w:rsidRPr="003628FE">
        <w:t>b000000x/</w:t>
      </w:r>
    </w:p>
    <w:p w14:paraId="4E07B7ED" w14:textId="77777777" w:rsidR="008C2222" w:rsidRPr="008C2222" w:rsidRDefault="00ED58B4" w:rsidP="008C2222">
      <w:pPr>
        <w:pStyle w:val="N3References"/>
      </w:pPr>
      <w:r>
        <w:fldChar w:fldCharType="begin"/>
      </w:r>
      <w:r w:rsidR="009C3E28">
        <w:instrText xml:space="preserve"> ADDIN EN.REFLIST </w:instrText>
      </w:r>
      <w:r>
        <w:fldChar w:fldCharType="separate"/>
      </w:r>
      <w:r w:rsidR="008C2222" w:rsidRPr="008C2222">
        <w:t>1.</w:t>
      </w:r>
      <w:r w:rsidR="008C2222" w:rsidRPr="008C2222">
        <w:tab/>
        <w:t xml:space="preserve">H. Morita, N. Yanagisawa, T. Nakajima, M. Shimizu, H. Hirabayashi, H. Okudera, M. Nohara, Y. Midorikawa and S. Mimura, </w:t>
      </w:r>
      <w:r w:rsidR="008C2222" w:rsidRPr="008C2222">
        <w:rPr>
          <w:i/>
        </w:rPr>
        <w:t>Lancet</w:t>
      </w:r>
      <w:r w:rsidR="008C2222" w:rsidRPr="008C2222">
        <w:t xml:space="preserve">, 1995, </w:t>
      </w:r>
      <w:r w:rsidR="008C2222" w:rsidRPr="00056953">
        <w:rPr>
          <w:b/>
        </w:rPr>
        <w:t>346</w:t>
      </w:r>
      <w:r w:rsidR="008C2222" w:rsidRPr="008C2222">
        <w:t>, 290-293.</w:t>
      </w:r>
    </w:p>
    <w:p w14:paraId="1927E215" w14:textId="77777777" w:rsidR="008C2222" w:rsidRPr="008C2222" w:rsidRDefault="008C2222" w:rsidP="008C2222">
      <w:pPr>
        <w:pStyle w:val="N3References"/>
      </w:pPr>
      <w:r w:rsidRPr="008C2222">
        <w:t>2.</w:t>
      </w:r>
      <w:r w:rsidRPr="008C2222">
        <w:tab/>
      </w:r>
      <w:r w:rsidR="0009029A">
        <w:t xml:space="preserve">H. RIce, C.H. Dalton, M.E. Price, S.J. Graham, A.C. Green, J. Jenner, H.J. Groombridge and C.M. Timperley, </w:t>
      </w:r>
      <w:r w:rsidR="0009029A">
        <w:rPr>
          <w:i/>
        </w:rPr>
        <w:t xml:space="preserve">Proc. R. Soc. A </w:t>
      </w:r>
      <w:r w:rsidR="0009029A">
        <w:t>20</w:t>
      </w:r>
      <w:r w:rsidR="00B0739F">
        <w:t xml:space="preserve">15, </w:t>
      </w:r>
      <w:r w:rsidR="00B0739F">
        <w:rPr>
          <w:b/>
        </w:rPr>
        <w:t xml:space="preserve">471, </w:t>
      </w:r>
      <w:r w:rsidR="00B0739F">
        <w:t>20140891;</w:t>
      </w:r>
      <w:r w:rsidR="0009029A">
        <w:t xml:space="preserve"> </w:t>
      </w:r>
      <w:r w:rsidRPr="008C2222">
        <w:rPr>
          <w:i/>
        </w:rPr>
        <w:t>Science</w:t>
      </w:r>
      <w:r w:rsidRPr="008C2222">
        <w:t xml:space="preserve">, 2013, </w:t>
      </w:r>
      <w:r w:rsidRPr="00056953">
        <w:rPr>
          <w:b/>
        </w:rPr>
        <w:t>341</w:t>
      </w:r>
      <w:r w:rsidRPr="008C2222">
        <w:t>, 1324-1324.</w:t>
      </w:r>
    </w:p>
    <w:p w14:paraId="2A18F115" w14:textId="77777777" w:rsidR="008C2222" w:rsidRPr="008C2222" w:rsidRDefault="008C2222" w:rsidP="008C2222">
      <w:pPr>
        <w:pStyle w:val="N3References"/>
      </w:pPr>
      <w:r w:rsidRPr="008C2222">
        <w:t>3.</w:t>
      </w:r>
      <w:r w:rsidRPr="008C2222">
        <w:tab/>
        <w:t xml:space="preserve">E. Dolgin, </w:t>
      </w:r>
      <w:r w:rsidR="00082D5F">
        <w:rPr>
          <w:i/>
        </w:rPr>
        <w:t>Nat. Med.</w:t>
      </w:r>
      <w:r w:rsidRPr="008C2222">
        <w:t xml:space="preserve">, 2013, </w:t>
      </w:r>
      <w:r w:rsidRPr="00056953">
        <w:rPr>
          <w:b/>
        </w:rPr>
        <w:t>19</w:t>
      </w:r>
      <w:r w:rsidRPr="008C2222">
        <w:t>, 1194-1195.</w:t>
      </w:r>
    </w:p>
    <w:p w14:paraId="19E587FA" w14:textId="77777777" w:rsidR="008C2222" w:rsidRPr="008C2222" w:rsidRDefault="008C2222" w:rsidP="008C2222">
      <w:pPr>
        <w:pStyle w:val="N3References"/>
      </w:pPr>
      <w:r w:rsidRPr="008C2222">
        <w:t>4.</w:t>
      </w:r>
      <w:r w:rsidRPr="008C2222">
        <w:tab/>
        <w:t xml:space="preserve">A. Gulland, </w:t>
      </w:r>
      <w:r w:rsidR="00082D5F">
        <w:rPr>
          <w:i/>
        </w:rPr>
        <w:t>Brit. Med. J.</w:t>
      </w:r>
      <w:r w:rsidRPr="008C2222">
        <w:t>, 2013, 347.</w:t>
      </w:r>
    </w:p>
    <w:p w14:paraId="159E3107" w14:textId="77777777" w:rsidR="008C2222" w:rsidRPr="008C2222" w:rsidRDefault="008C2222" w:rsidP="008C2222">
      <w:pPr>
        <w:pStyle w:val="N3References"/>
      </w:pPr>
      <w:r w:rsidRPr="008C2222">
        <w:t>5.</w:t>
      </w:r>
      <w:r w:rsidRPr="008C2222">
        <w:tab/>
        <w:t xml:space="preserve">Y. Rosman, A. Eisenkraft, N. Milk, A. Shiyovich, N. Ophir, S. Shrot, Y. Kreiss and M. Kassirer, </w:t>
      </w:r>
      <w:r w:rsidR="00082D5F">
        <w:rPr>
          <w:i/>
        </w:rPr>
        <w:t>Ann. Intern. Med.</w:t>
      </w:r>
      <w:r w:rsidRPr="008C2222">
        <w:t xml:space="preserve">, 2014, </w:t>
      </w:r>
      <w:r w:rsidRPr="00056953">
        <w:rPr>
          <w:b/>
        </w:rPr>
        <w:t>160</w:t>
      </w:r>
      <w:r w:rsidRPr="008C2222">
        <w:t>, 644-</w:t>
      </w:r>
      <w:r w:rsidR="0009029A">
        <w:t>648</w:t>
      </w:r>
      <w:r w:rsidRPr="008C2222">
        <w:t>.</w:t>
      </w:r>
    </w:p>
    <w:p w14:paraId="70CB9DA6" w14:textId="77777777" w:rsidR="008C2222" w:rsidRPr="008C2222" w:rsidRDefault="008C2222" w:rsidP="008C2222">
      <w:pPr>
        <w:pStyle w:val="N3References"/>
      </w:pPr>
      <w:r w:rsidRPr="008C2222">
        <w:t>6.</w:t>
      </w:r>
      <w:r w:rsidRPr="008C2222">
        <w:tab/>
        <w:t xml:space="preserve">M. Burnworth, S. J. Rowan and C. Weder, </w:t>
      </w:r>
      <w:r w:rsidR="00D5494E">
        <w:rPr>
          <w:i/>
        </w:rPr>
        <w:t>Chem. Eur. J.</w:t>
      </w:r>
      <w:r w:rsidRPr="008C2222">
        <w:t xml:space="preserve">, 2007, </w:t>
      </w:r>
      <w:r w:rsidRPr="00056953">
        <w:rPr>
          <w:b/>
        </w:rPr>
        <w:t>13</w:t>
      </w:r>
      <w:r w:rsidRPr="008C2222">
        <w:t>, 7828-7836.</w:t>
      </w:r>
    </w:p>
    <w:p w14:paraId="4E6BEDC7" w14:textId="77777777" w:rsidR="008C2222" w:rsidRPr="008C2222" w:rsidRDefault="008C2222" w:rsidP="008C2222">
      <w:pPr>
        <w:pStyle w:val="N3References"/>
      </w:pPr>
      <w:r w:rsidRPr="008C2222">
        <w:t>7.</w:t>
      </w:r>
      <w:r w:rsidRPr="008C2222">
        <w:tab/>
        <w:t xml:space="preserve">K. Kim, O. G. Tsay, D. A. Atwood and D. G. Churchill, </w:t>
      </w:r>
      <w:r w:rsidR="00D5494E">
        <w:rPr>
          <w:i/>
        </w:rPr>
        <w:t>Chem. Rev.</w:t>
      </w:r>
      <w:r w:rsidRPr="008C2222">
        <w:t xml:space="preserve">, 2011, </w:t>
      </w:r>
      <w:r w:rsidRPr="00056953">
        <w:rPr>
          <w:b/>
        </w:rPr>
        <w:t>111</w:t>
      </w:r>
      <w:r w:rsidRPr="008C2222">
        <w:t>, 5345-5403.</w:t>
      </w:r>
    </w:p>
    <w:p w14:paraId="1D8DCA87" w14:textId="77777777" w:rsidR="008C2222" w:rsidRPr="008C2222" w:rsidRDefault="008C2222" w:rsidP="008C2222">
      <w:pPr>
        <w:pStyle w:val="N3References"/>
      </w:pPr>
      <w:r w:rsidRPr="008C2222">
        <w:t>8.</w:t>
      </w:r>
      <w:r w:rsidRPr="008C2222">
        <w:tab/>
        <w:t xml:space="preserve">A. Pappalardo, M. E. Amato, F. P. Ballistreri, V. L. P. Fragola, G. A. Tomaselli, R. M. Toscano and G. T. Sfrazzetto, </w:t>
      </w:r>
      <w:r w:rsidR="00250336">
        <w:rPr>
          <w:i/>
        </w:rPr>
        <w:t>J. Chem. Sci.</w:t>
      </w:r>
      <w:r w:rsidRPr="008C2222">
        <w:t xml:space="preserve">, 2013, </w:t>
      </w:r>
      <w:r w:rsidRPr="00056953">
        <w:rPr>
          <w:b/>
        </w:rPr>
        <w:t>125</w:t>
      </w:r>
      <w:r w:rsidRPr="008C2222">
        <w:t>, 869-873.</w:t>
      </w:r>
    </w:p>
    <w:p w14:paraId="639F71B6" w14:textId="77777777" w:rsidR="008C2222" w:rsidRPr="008C2222" w:rsidRDefault="008C2222" w:rsidP="008C2222">
      <w:pPr>
        <w:pStyle w:val="N3References"/>
      </w:pPr>
      <w:r w:rsidRPr="008C2222">
        <w:t>9.</w:t>
      </w:r>
      <w:r w:rsidRPr="008C2222">
        <w:tab/>
        <w:t xml:space="preserve">S. Royo, R. Martinez-Manez, F. Sancenon, A. M. Costero, M. Parra and S. Gil, </w:t>
      </w:r>
      <w:r w:rsidR="00250336">
        <w:rPr>
          <w:i/>
        </w:rPr>
        <w:t>Chem. Commun.</w:t>
      </w:r>
      <w:r w:rsidRPr="008C2222">
        <w:t>, 2007, 4839-4847.</w:t>
      </w:r>
    </w:p>
    <w:p w14:paraId="76DA36B2" w14:textId="77777777" w:rsidR="008C2222" w:rsidRPr="008C2222" w:rsidRDefault="008C2222" w:rsidP="008C2222">
      <w:pPr>
        <w:pStyle w:val="N3References"/>
      </w:pPr>
      <w:r w:rsidRPr="008C2222">
        <w:t>10.</w:t>
      </w:r>
      <w:r w:rsidRPr="008C2222">
        <w:tab/>
        <w:t xml:space="preserve">M. R. Sambrook and S. Notman, </w:t>
      </w:r>
      <w:r w:rsidR="00250336">
        <w:rPr>
          <w:i/>
        </w:rPr>
        <w:t>Chem. Soc. Rev.</w:t>
      </w:r>
      <w:r w:rsidRPr="008C2222">
        <w:t xml:space="preserve">, 2013, </w:t>
      </w:r>
      <w:r w:rsidRPr="00056953">
        <w:rPr>
          <w:b/>
        </w:rPr>
        <w:t>42</w:t>
      </w:r>
      <w:r w:rsidRPr="008C2222">
        <w:t>, 9251-9267.</w:t>
      </w:r>
    </w:p>
    <w:p w14:paraId="2C7133DD" w14:textId="77777777" w:rsidR="008C2222" w:rsidRPr="008C2222" w:rsidRDefault="008C2222" w:rsidP="008C2222">
      <w:pPr>
        <w:pStyle w:val="N3References"/>
      </w:pPr>
      <w:r w:rsidRPr="008C2222">
        <w:t>11.</w:t>
      </w:r>
      <w:r w:rsidRPr="008C2222">
        <w:tab/>
        <w:t xml:space="preserve">M. R. Sambrook, J. R. Hiscock, A. Cook, A. C. Green, I. Holden, J. C. Vincent and P. A. Gale, </w:t>
      </w:r>
      <w:r w:rsidR="00250336">
        <w:rPr>
          <w:i/>
        </w:rPr>
        <w:t>Chem. Commun.</w:t>
      </w:r>
      <w:r w:rsidRPr="008C2222">
        <w:t xml:space="preserve">, 2012, </w:t>
      </w:r>
      <w:r w:rsidRPr="00056953">
        <w:rPr>
          <w:b/>
        </w:rPr>
        <w:t>48</w:t>
      </w:r>
      <w:r w:rsidRPr="008C2222">
        <w:t>, 5605-5607.</w:t>
      </w:r>
    </w:p>
    <w:p w14:paraId="0DDF8007" w14:textId="08EFDC2E" w:rsidR="008C2222" w:rsidRPr="008C2222" w:rsidRDefault="008C2222" w:rsidP="008C2222">
      <w:pPr>
        <w:pStyle w:val="N3References"/>
      </w:pPr>
      <w:r w:rsidRPr="008C2222">
        <w:t>12.</w:t>
      </w:r>
      <w:r w:rsidRPr="008C2222">
        <w:tab/>
        <w:t>A. Barba-Bon, A. M. Cos</w:t>
      </w:r>
      <w:r w:rsidR="007C3BD6">
        <w:t>tero, M. Parra, S. Gil, R. Martínez-Máñ</w:t>
      </w:r>
      <w:r w:rsidRPr="008C2222">
        <w:t xml:space="preserve">ez, F. Sancenon, P. A. Gale and J. R. Hiscock, </w:t>
      </w:r>
      <w:r w:rsidR="00250336">
        <w:rPr>
          <w:i/>
        </w:rPr>
        <w:t>Chem. Eur. J.</w:t>
      </w:r>
      <w:r w:rsidRPr="008C2222">
        <w:t xml:space="preserve">, 2013, </w:t>
      </w:r>
      <w:r w:rsidRPr="00056953">
        <w:rPr>
          <w:b/>
        </w:rPr>
        <w:t>19</w:t>
      </w:r>
      <w:r w:rsidRPr="008C2222">
        <w:t>, 1586-1590.</w:t>
      </w:r>
    </w:p>
    <w:p w14:paraId="523F3EBF" w14:textId="77777777" w:rsidR="008C2222" w:rsidRPr="008C2222" w:rsidRDefault="008C2222" w:rsidP="008C2222">
      <w:pPr>
        <w:pStyle w:val="N3References"/>
      </w:pPr>
      <w:r w:rsidRPr="008C2222">
        <w:t>13.</w:t>
      </w:r>
      <w:r w:rsidRPr="008C2222">
        <w:tab/>
        <w:t xml:space="preserve">J. R. Hiscock, M. R. Sambrook, P. B. Cranwell, P. Watts, J. C. Vincent, D. J. Xuereb, N. J. Wells, R. Raja and P. A. Gale, </w:t>
      </w:r>
      <w:r w:rsidR="00250336">
        <w:rPr>
          <w:i/>
        </w:rPr>
        <w:t xml:space="preserve">Chem. </w:t>
      </w:r>
      <w:r w:rsidR="00B0739F">
        <w:rPr>
          <w:i/>
        </w:rPr>
        <w:t>C</w:t>
      </w:r>
      <w:r w:rsidR="00250336">
        <w:rPr>
          <w:i/>
        </w:rPr>
        <w:t>ommun.</w:t>
      </w:r>
      <w:r w:rsidRPr="008C2222">
        <w:t xml:space="preserve">, 2014, </w:t>
      </w:r>
      <w:r w:rsidRPr="00056953">
        <w:rPr>
          <w:b/>
        </w:rPr>
        <w:t>50</w:t>
      </w:r>
      <w:r w:rsidRPr="008C2222">
        <w:t>, 6217-6220.</w:t>
      </w:r>
    </w:p>
    <w:p w14:paraId="5F56F3AF" w14:textId="77777777" w:rsidR="008C2222" w:rsidRPr="008C2222" w:rsidRDefault="008C2222" w:rsidP="008C2222">
      <w:pPr>
        <w:pStyle w:val="N3References"/>
      </w:pPr>
      <w:r w:rsidRPr="008C2222">
        <w:t>14.</w:t>
      </w:r>
      <w:r w:rsidRPr="008C2222">
        <w:tab/>
        <w:t xml:space="preserve">J. R. Hiscock, F. Piana, M. R. Sambrook, N. J. Wells, A. J. Clark, J. C. Vincent, N. Busschaert, R. C. D. Brown and P. A. Gale, </w:t>
      </w:r>
      <w:r w:rsidR="00250336">
        <w:rPr>
          <w:i/>
        </w:rPr>
        <w:t>Chem. Commun.</w:t>
      </w:r>
      <w:r w:rsidRPr="008C2222">
        <w:t xml:space="preserve">, 2013, </w:t>
      </w:r>
      <w:r w:rsidRPr="00056953">
        <w:rPr>
          <w:b/>
        </w:rPr>
        <w:t>49</w:t>
      </w:r>
      <w:r w:rsidRPr="008C2222">
        <w:t>, 9119-9121.</w:t>
      </w:r>
    </w:p>
    <w:p w14:paraId="25CF79A9" w14:textId="77777777" w:rsidR="008C2222" w:rsidRPr="008C2222" w:rsidRDefault="008C2222" w:rsidP="008C2222">
      <w:pPr>
        <w:pStyle w:val="N3References"/>
      </w:pPr>
      <w:r w:rsidRPr="008C2222">
        <w:t>15.</w:t>
      </w:r>
      <w:r w:rsidRPr="008C2222">
        <w:tab/>
        <w:t xml:space="preserve">J. R. Hiscock, M. R. Sambrook, J. A. Ede, N. J. Wells and P. A. Gale, </w:t>
      </w:r>
      <w:r w:rsidR="00250336">
        <w:rPr>
          <w:i/>
        </w:rPr>
        <w:t>J. Mater. Chem.</w:t>
      </w:r>
      <w:r w:rsidRPr="008C2222">
        <w:rPr>
          <w:i/>
        </w:rPr>
        <w:t xml:space="preserve"> A</w:t>
      </w:r>
      <w:r w:rsidRPr="008C2222">
        <w:t xml:space="preserve">, 2015, </w:t>
      </w:r>
      <w:r w:rsidRPr="00056953">
        <w:rPr>
          <w:b/>
        </w:rPr>
        <w:t>3</w:t>
      </w:r>
      <w:r w:rsidRPr="008C2222">
        <w:t>, 1230-1234.</w:t>
      </w:r>
    </w:p>
    <w:p w14:paraId="237B1041" w14:textId="77777777" w:rsidR="008C2222" w:rsidRPr="008C2222" w:rsidRDefault="008C2222" w:rsidP="008C2222">
      <w:pPr>
        <w:pStyle w:val="N3References"/>
      </w:pPr>
      <w:r w:rsidRPr="008C2222">
        <w:t>16.</w:t>
      </w:r>
      <w:r w:rsidRPr="008C2222">
        <w:tab/>
        <w:t xml:space="preserve">J. R. Hiscock, I. L. Kirby, J. Herniman, G. J. Langley, A. J. Clark and P. A. Gale, </w:t>
      </w:r>
      <w:r w:rsidR="00250336">
        <w:rPr>
          <w:i/>
        </w:rPr>
        <w:t>RSC Adv.</w:t>
      </w:r>
      <w:r w:rsidRPr="008C2222">
        <w:t xml:space="preserve">, 2014, </w:t>
      </w:r>
      <w:r w:rsidRPr="00056953">
        <w:rPr>
          <w:b/>
        </w:rPr>
        <w:t>4</w:t>
      </w:r>
      <w:r w:rsidRPr="008C2222">
        <w:t>, 45517-45521.</w:t>
      </w:r>
    </w:p>
    <w:p w14:paraId="432B4882" w14:textId="77777777" w:rsidR="008C2222" w:rsidRPr="008C2222" w:rsidRDefault="008C2222" w:rsidP="008C2222">
      <w:pPr>
        <w:pStyle w:val="N3References"/>
      </w:pPr>
      <w:r w:rsidRPr="008C2222">
        <w:t>17.</w:t>
      </w:r>
      <w:r w:rsidRPr="008C2222">
        <w:tab/>
        <w:t xml:space="preserve">T. H. Kim, D. G. Kim, M. Lee and T. S. Lee, </w:t>
      </w:r>
      <w:r w:rsidRPr="008C2222">
        <w:rPr>
          <w:i/>
        </w:rPr>
        <w:t>Tetrahedron</w:t>
      </w:r>
      <w:r w:rsidRPr="008C2222">
        <w:t xml:space="preserve">, 2010, </w:t>
      </w:r>
      <w:r w:rsidRPr="00056953">
        <w:rPr>
          <w:b/>
        </w:rPr>
        <w:t>66</w:t>
      </w:r>
      <w:r w:rsidRPr="008C2222">
        <w:t>, 1667-1672.</w:t>
      </w:r>
    </w:p>
    <w:p w14:paraId="6E897439" w14:textId="195F21A5" w:rsidR="008C2222" w:rsidRPr="008C2222" w:rsidRDefault="008C2222" w:rsidP="008C2222">
      <w:pPr>
        <w:pStyle w:val="N3References"/>
      </w:pPr>
      <w:r w:rsidRPr="008C2222">
        <w:t>18.</w:t>
      </w:r>
      <w:r w:rsidRPr="008C2222">
        <w:tab/>
        <w:t>F. Piana, M. Facciotti,</w:t>
      </w:r>
      <w:r w:rsidR="007C3BD6">
        <w:t xml:space="preserve"> G. Pileio, J. R. Hiscock, W. Van</w:t>
      </w:r>
      <w:r w:rsidRPr="008C2222">
        <w:t xml:space="preserve"> Rossom, R. C. D. Brown and P. A. Gale, </w:t>
      </w:r>
      <w:r w:rsidR="00250336">
        <w:rPr>
          <w:i/>
        </w:rPr>
        <w:t>RSC Adv.</w:t>
      </w:r>
      <w:r w:rsidRPr="008C2222">
        <w:t xml:space="preserve">, 2015, </w:t>
      </w:r>
      <w:r w:rsidRPr="00056953">
        <w:rPr>
          <w:b/>
        </w:rPr>
        <w:t>5</w:t>
      </w:r>
      <w:r w:rsidRPr="008C2222">
        <w:t>, 12287-12292.</w:t>
      </w:r>
    </w:p>
    <w:p w14:paraId="2A3C961C" w14:textId="77777777" w:rsidR="008C2222" w:rsidRPr="008C2222" w:rsidRDefault="008C2222" w:rsidP="008C2222">
      <w:pPr>
        <w:pStyle w:val="N3References"/>
      </w:pPr>
      <w:r w:rsidRPr="008C2222">
        <w:t>19.</w:t>
      </w:r>
      <w:r w:rsidRPr="008C2222">
        <w:tab/>
        <w:t xml:space="preserve">H. Sato, T. Nakae, K. Morimoto and K. Tamura, </w:t>
      </w:r>
      <w:r w:rsidR="00250336">
        <w:rPr>
          <w:i/>
        </w:rPr>
        <w:t>Org. Biomol. Chem.</w:t>
      </w:r>
      <w:r w:rsidRPr="008C2222">
        <w:t xml:space="preserve">, 2012, </w:t>
      </w:r>
      <w:r w:rsidRPr="00056953">
        <w:rPr>
          <w:b/>
        </w:rPr>
        <w:t>10</w:t>
      </w:r>
      <w:r w:rsidRPr="008C2222">
        <w:t>, 1581-1586.</w:t>
      </w:r>
    </w:p>
    <w:p w14:paraId="71577D1F" w14:textId="77777777" w:rsidR="008C2222" w:rsidRPr="008C2222" w:rsidRDefault="008C2222" w:rsidP="008C2222">
      <w:pPr>
        <w:pStyle w:val="N3References"/>
      </w:pPr>
      <w:r w:rsidRPr="008C2222">
        <w:t>20.</w:t>
      </w:r>
      <w:r w:rsidRPr="008C2222">
        <w:tab/>
        <w:t xml:space="preserve">K. Hanabusa, M. Yamada, M. Kimura and H. Shirai, </w:t>
      </w:r>
      <w:r w:rsidR="00250336">
        <w:rPr>
          <w:i/>
        </w:rPr>
        <w:t>Angew. Chem. Int. Edit.</w:t>
      </w:r>
      <w:r w:rsidRPr="008C2222">
        <w:t xml:space="preserve">, 1996, </w:t>
      </w:r>
      <w:r w:rsidRPr="00056953">
        <w:rPr>
          <w:b/>
        </w:rPr>
        <w:t>35</w:t>
      </w:r>
      <w:r w:rsidRPr="008C2222">
        <w:t>, 1949-1951.</w:t>
      </w:r>
    </w:p>
    <w:p w14:paraId="4467FD01" w14:textId="77777777" w:rsidR="008C2222" w:rsidRPr="008C2222" w:rsidRDefault="008C2222" w:rsidP="008C2222">
      <w:pPr>
        <w:pStyle w:val="N3References"/>
      </w:pPr>
      <w:r w:rsidRPr="008C2222">
        <w:t>21.</w:t>
      </w:r>
      <w:r w:rsidRPr="008C2222">
        <w:tab/>
        <w:t xml:space="preserve">N. Zweep, A. Hopkinson, A. Meetsma, W. R. Browne, B. L. Feringa and J. H. van Esch, </w:t>
      </w:r>
      <w:r w:rsidRPr="008C2222">
        <w:rPr>
          <w:i/>
        </w:rPr>
        <w:t>Langmuir</w:t>
      </w:r>
      <w:r w:rsidRPr="008C2222">
        <w:t xml:space="preserve">, 2009, </w:t>
      </w:r>
      <w:r w:rsidRPr="00056953">
        <w:rPr>
          <w:b/>
        </w:rPr>
        <w:t>25</w:t>
      </w:r>
      <w:r w:rsidRPr="008C2222">
        <w:t>, 8802-8809.</w:t>
      </w:r>
    </w:p>
    <w:p w14:paraId="6461FB2F" w14:textId="77777777" w:rsidR="008C2222" w:rsidRPr="008C2222" w:rsidRDefault="008C2222" w:rsidP="008C2222">
      <w:pPr>
        <w:pStyle w:val="N3References"/>
      </w:pPr>
      <w:r w:rsidRPr="008C2222">
        <w:t>22.</w:t>
      </w:r>
      <w:r w:rsidRPr="008C2222">
        <w:tab/>
        <w:t xml:space="preserve">M. Kimura, T. Kitamura, T. Muto, K. Hanabusa, H. Shirai and N. Kobayashi, </w:t>
      </w:r>
      <w:r w:rsidR="00250336">
        <w:rPr>
          <w:i/>
        </w:rPr>
        <w:t>Chem. Lett.</w:t>
      </w:r>
      <w:r w:rsidRPr="008C2222">
        <w:t>, 2000, 1088-1089.</w:t>
      </w:r>
    </w:p>
    <w:p w14:paraId="1DEE2287" w14:textId="77777777" w:rsidR="008C2222" w:rsidRPr="008C2222" w:rsidRDefault="008C2222" w:rsidP="008C2222">
      <w:pPr>
        <w:pStyle w:val="N3References"/>
      </w:pPr>
      <w:r w:rsidRPr="008C2222">
        <w:t>23.</w:t>
      </w:r>
      <w:r w:rsidRPr="008C2222">
        <w:tab/>
        <w:t xml:space="preserve">W. Zheng, A. Degterev, E. Hsu, J. Yuan and C. Yuan, </w:t>
      </w:r>
      <w:r w:rsidR="00056953">
        <w:rPr>
          <w:i/>
        </w:rPr>
        <w:t>Bioorg. Med. Chem. Lett.</w:t>
      </w:r>
      <w:r w:rsidRPr="008C2222">
        <w:t xml:space="preserve">, 2008, </w:t>
      </w:r>
      <w:r w:rsidRPr="00056953">
        <w:rPr>
          <w:b/>
        </w:rPr>
        <w:t>18</w:t>
      </w:r>
      <w:r w:rsidRPr="008C2222">
        <w:t>, 4932-4935.</w:t>
      </w:r>
    </w:p>
    <w:p w14:paraId="53AF5076" w14:textId="77777777" w:rsidR="008C2222" w:rsidRPr="008C2222" w:rsidRDefault="008C2222" w:rsidP="008C2222">
      <w:pPr>
        <w:pStyle w:val="N3References"/>
      </w:pPr>
      <w:r w:rsidRPr="008C2222">
        <w:t>24.</w:t>
      </w:r>
      <w:r w:rsidRPr="008C2222">
        <w:tab/>
        <w:t xml:space="preserve">T. J. Dale and J. Rebek, Jr., </w:t>
      </w:r>
      <w:r w:rsidRPr="008C2222">
        <w:rPr>
          <w:i/>
        </w:rPr>
        <w:t>Angew</w:t>
      </w:r>
      <w:r w:rsidR="00B0739F">
        <w:rPr>
          <w:i/>
        </w:rPr>
        <w:t>.</w:t>
      </w:r>
      <w:r w:rsidRPr="008C2222">
        <w:rPr>
          <w:i/>
        </w:rPr>
        <w:t xml:space="preserve"> Chem</w:t>
      </w:r>
      <w:r w:rsidR="00B0739F">
        <w:rPr>
          <w:i/>
        </w:rPr>
        <w:t>.</w:t>
      </w:r>
      <w:r w:rsidRPr="008C2222">
        <w:rPr>
          <w:i/>
        </w:rPr>
        <w:t>Int</w:t>
      </w:r>
      <w:r w:rsidR="00B0739F">
        <w:rPr>
          <w:i/>
        </w:rPr>
        <w:t>.</w:t>
      </w:r>
      <w:r w:rsidRPr="008C2222">
        <w:rPr>
          <w:i/>
        </w:rPr>
        <w:t xml:space="preserve"> Ed</w:t>
      </w:r>
      <w:r w:rsidR="00B0739F">
        <w:rPr>
          <w:i/>
        </w:rPr>
        <w:t>. Engl.</w:t>
      </w:r>
      <w:r w:rsidRPr="008C2222">
        <w:t xml:space="preserve"> 2009, </w:t>
      </w:r>
      <w:r w:rsidRPr="00056953">
        <w:rPr>
          <w:b/>
        </w:rPr>
        <w:t>48</w:t>
      </w:r>
      <w:r w:rsidRPr="008C2222">
        <w:t>, 7850-7852.</w:t>
      </w:r>
    </w:p>
    <w:p w14:paraId="07AE9A49" w14:textId="77777777" w:rsidR="008C2222" w:rsidRPr="008C2222" w:rsidRDefault="008C2222" w:rsidP="008C2222">
      <w:pPr>
        <w:pStyle w:val="N3References"/>
      </w:pPr>
      <w:r w:rsidRPr="008C2222">
        <w:t>25.</w:t>
      </w:r>
      <w:r w:rsidRPr="008C2222">
        <w:tab/>
        <w:t xml:space="preserve">G. A. Petroianu, </w:t>
      </w:r>
      <w:r w:rsidRPr="008C2222">
        <w:rPr>
          <w:i/>
        </w:rPr>
        <w:t>Pharmazie</w:t>
      </w:r>
      <w:r w:rsidRPr="008C2222">
        <w:t xml:space="preserve">, 2013, </w:t>
      </w:r>
      <w:r w:rsidRPr="00056953">
        <w:rPr>
          <w:b/>
        </w:rPr>
        <w:t>68</w:t>
      </w:r>
      <w:r w:rsidRPr="008C2222">
        <w:t>, 916-918.</w:t>
      </w:r>
    </w:p>
    <w:p w14:paraId="506186B6" w14:textId="77777777" w:rsidR="008C2222" w:rsidRPr="008C2222" w:rsidRDefault="008C2222" w:rsidP="008C2222">
      <w:pPr>
        <w:pStyle w:val="N3References"/>
      </w:pPr>
      <w:r w:rsidRPr="008C2222">
        <w:t>26.</w:t>
      </w:r>
      <w:r w:rsidRPr="008C2222">
        <w:tab/>
        <w:t xml:space="preserve">A. R. Sardarian, Z. Shahsavari-Fard, H. R. Shahsavari and Z. Ebrahimi, </w:t>
      </w:r>
      <w:r w:rsidR="00056953">
        <w:rPr>
          <w:i/>
        </w:rPr>
        <w:t>Tetrahedron Lett.</w:t>
      </w:r>
      <w:r w:rsidRPr="008C2222">
        <w:t xml:space="preserve">, 2007, </w:t>
      </w:r>
      <w:r w:rsidRPr="00056953">
        <w:rPr>
          <w:b/>
        </w:rPr>
        <w:t>48</w:t>
      </w:r>
      <w:r w:rsidRPr="008C2222">
        <w:t>, 2639-2643.</w:t>
      </w:r>
    </w:p>
    <w:p w14:paraId="4879C3B1" w14:textId="77777777" w:rsidR="008C2222" w:rsidRPr="008C2222" w:rsidRDefault="008C2222" w:rsidP="008C2222">
      <w:pPr>
        <w:pStyle w:val="N3References"/>
      </w:pPr>
      <w:r w:rsidRPr="008C2222">
        <w:t>27.</w:t>
      </w:r>
      <w:r w:rsidRPr="008C2222">
        <w:tab/>
        <w:t xml:space="preserve">H. Thiermann, F. Worek and K. Kehe, </w:t>
      </w:r>
      <w:r w:rsidRPr="008C2222">
        <w:rPr>
          <w:i/>
        </w:rPr>
        <w:t>Chem</w:t>
      </w:r>
      <w:r w:rsidR="00B0739F">
        <w:rPr>
          <w:i/>
        </w:rPr>
        <w:t xml:space="preserve">. </w:t>
      </w:r>
      <w:r w:rsidRPr="008C2222">
        <w:rPr>
          <w:i/>
        </w:rPr>
        <w:t>Biol</w:t>
      </w:r>
      <w:r w:rsidR="00B0739F">
        <w:rPr>
          <w:i/>
        </w:rPr>
        <w:t>.</w:t>
      </w:r>
      <w:r w:rsidRPr="008C2222">
        <w:rPr>
          <w:i/>
        </w:rPr>
        <w:t xml:space="preserve"> Interact</w:t>
      </w:r>
      <w:r w:rsidR="00B0739F">
        <w:rPr>
          <w:i/>
        </w:rPr>
        <w:t>.</w:t>
      </w:r>
      <w:r w:rsidRPr="008C2222">
        <w:t xml:space="preserve">, 2013, </w:t>
      </w:r>
      <w:r w:rsidRPr="00056953">
        <w:rPr>
          <w:b/>
        </w:rPr>
        <w:t>206</w:t>
      </w:r>
      <w:r w:rsidRPr="008C2222">
        <w:t>, 435-443.</w:t>
      </w:r>
    </w:p>
    <w:p w14:paraId="02553366" w14:textId="77777777" w:rsidR="008C2222" w:rsidRPr="008C2222" w:rsidRDefault="008C2222" w:rsidP="008C2222">
      <w:pPr>
        <w:pStyle w:val="N3References"/>
      </w:pPr>
      <w:r w:rsidRPr="008C2222">
        <w:t>28.</w:t>
      </w:r>
      <w:r w:rsidRPr="008C2222">
        <w:tab/>
        <w:t xml:space="preserve">J. Tanaka, </w:t>
      </w:r>
      <w:r w:rsidRPr="008C2222">
        <w:rPr>
          <w:i/>
        </w:rPr>
        <w:t>Gels Handbook</w:t>
      </w:r>
      <w:r w:rsidRPr="008C2222">
        <w:t>, Acedemic Press, San Diego, 2001.</w:t>
      </w:r>
    </w:p>
    <w:p w14:paraId="19A17838" w14:textId="77777777" w:rsidR="008C2222" w:rsidRDefault="008C2222" w:rsidP="008C2222">
      <w:pPr>
        <w:pStyle w:val="N3References"/>
        <w:rPr>
          <w:b/>
          <w:w w:val="105"/>
          <w:szCs w:val="18"/>
        </w:rPr>
      </w:pPr>
    </w:p>
    <w:p w14:paraId="628DBD9B" w14:textId="63CAFB9A" w:rsidR="00FA2DA2" w:rsidRDefault="00ED58B4" w:rsidP="008C2222">
      <w:pPr>
        <w:pStyle w:val="N3References"/>
      </w:pPr>
      <w:r>
        <w:fldChar w:fldCharType="end"/>
      </w:r>
      <w:r w:rsidR="00AC7534">
        <w:fldChar w:fldCharType="begin"/>
      </w:r>
      <w:r w:rsidR="00AC7534">
        <w:instrText xml:space="preserve"> ADDIN </w:instrText>
      </w:r>
      <w:r w:rsidR="00AC7534">
        <w:fldChar w:fldCharType="end"/>
      </w:r>
    </w:p>
    <w:sectPr w:rsidR="00FA2DA2"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7B31A3" w14:textId="77777777" w:rsidR="00C83B09" w:rsidRDefault="00C83B09" w:rsidP="00E547DB">
      <w:pPr>
        <w:spacing w:after="0" w:line="240" w:lineRule="auto"/>
      </w:pPr>
      <w:r>
        <w:separator/>
      </w:r>
    </w:p>
    <w:p w14:paraId="642C37B8" w14:textId="77777777" w:rsidR="00C83B09" w:rsidRDefault="00C83B09"/>
    <w:p w14:paraId="0F627147" w14:textId="77777777" w:rsidR="00C83B09" w:rsidRDefault="00C83B09"/>
    <w:p w14:paraId="4EA065B1" w14:textId="77777777" w:rsidR="00C83B09" w:rsidRDefault="00C83B09"/>
    <w:p w14:paraId="7A6A1A47" w14:textId="77777777" w:rsidR="00C83B09" w:rsidRDefault="00C83B09"/>
    <w:p w14:paraId="537F13F9" w14:textId="77777777" w:rsidR="00C83B09" w:rsidRDefault="00C83B09"/>
  </w:endnote>
  <w:endnote w:type="continuationSeparator" w:id="0">
    <w:p w14:paraId="7AADEA0A" w14:textId="77777777" w:rsidR="00C83B09" w:rsidRDefault="00C83B09" w:rsidP="00E547DB">
      <w:pPr>
        <w:spacing w:after="0" w:line="240" w:lineRule="auto"/>
      </w:pPr>
      <w:r>
        <w:continuationSeparator/>
      </w:r>
    </w:p>
    <w:p w14:paraId="7CF86C1A" w14:textId="77777777" w:rsidR="00C83B09" w:rsidRDefault="00C83B09"/>
    <w:p w14:paraId="615825FE" w14:textId="77777777" w:rsidR="00C83B09" w:rsidRDefault="00C83B09"/>
    <w:p w14:paraId="0DB6678E" w14:textId="77777777" w:rsidR="00C83B09" w:rsidRDefault="00C83B09"/>
    <w:p w14:paraId="29AF63BE" w14:textId="77777777" w:rsidR="00C83B09" w:rsidRDefault="00C83B09"/>
    <w:p w14:paraId="4892297E" w14:textId="77777777" w:rsidR="00C83B09" w:rsidRDefault="00C83B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44CD7" w14:textId="77777777" w:rsidR="00DD0C19" w:rsidRPr="006602F1" w:rsidRDefault="00DD0C19"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0B6018">
      <w:rPr>
        <w:b/>
        <w:noProof/>
        <w:spacing w:val="10"/>
        <w:sz w:val="16"/>
        <w:szCs w:val="16"/>
      </w:rPr>
      <w:t>4</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09027" w14:textId="77777777" w:rsidR="00DD0C19" w:rsidRPr="006602F1" w:rsidRDefault="00DD0C19"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0B6018">
      <w:rPr>
        <w:b/>
        <w:noProof/>
        <w:spacing w:val="10"/>
        <w:sz w:val="16"/>
        <w:szCs w:val="16"/>
      </w:rPr>
      <w:t>5</w:t>
    </w:r>
    <w:r w:rsidRPr="008C1387">
      <w:rPr>
        <w:b/>
        <w:noProof/>
        <w:spacing w:val="10"/>
        <w:sz w:val="16"/>
        <w:szCs w:val="16"/>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E1693" w14:textId="77777777" w:rsidR="00DD0C19" w:rsidRPr="006602F1" w:rsidRDefault="00DD0C19" w:rsidP="00D45ADF">
    <w:pPr>
      <w:pStyle w:val="Footer"/>
      <w:tabs>
        <w:tab w:val="clear" w:pos="4513"/>
        <w:tab w:val="clear" w:pos="9026"/>
        <w:tab w:val="right" w:pos="10206"/>
      </w:tabs>
      <w:spacing w:before="480"/>
      <w:rPr>
        <w:sz w:val="16"/>
        <w:szCs w:val="16"/>
      </w:rPr>
    </w:pPr>
    <w:r>
      <w:rPr>
        <w:noProof/>
        <w:lang w:val="en-US" w:eastAsia="en-US"/>
      </w:rPr>
      <mc:AlternateContent>
        <mc:Choice Requires="wps">
          <w:drawing>
            <wp:anchor distT="0" distB="0" distL="114300" distR="114300" simplePos="0" relativeHeight="251664384" behindDoc="0" locked="0" layoutInCell="1" allowOverlap="1" wp14:anchorId="495BCE89" wp14:editId="620F4A7D">
              <wp:simplePos x="0" y="0"/>
              <wp:positionH relativeFrom="column">
                <wp:align>center</wp:align>
              </wp:positionH>
              <wp:positionV relativeFrom="page">
                <wp:align>bottom</wp:align>
              </wp:positionV>
              <wp:extent cx="7700645" cy="396240"/>
              <wp:effectExtent l="0" t="0" r="0" b="38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14:paraId="3ED86154" w14:textId="77777777" w:rsidR="00DD0C19" w:rsidRPr="00F20A7C" w:rsidRDefault="00DD0C19"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" fillcolor="#a5a5a5 [2092]" stroked="f">
              <v:textbox>
                <w:txbxContent>
                  <w:p w14:paraId="3ED86154" w14:textId="77777777" w:rsidR="00DD0C19" w:rsidRPr="00F20A7C" w:rsidRDefault="00DD0C19"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0B6018">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7060A5" w14:textId="77777777" w:rsidR="00C83B09" w:rsidRDefault="00C83B09" w:rsidP="00E547DB">
      <w:pPr>
        <w:spacing w:after="0" w:line="240" w:lineRule="auto"/>
      </w:pPr>
      <w:r>
        <w:separator/>
      </w:r>
    </w:p>
    <w:p w14:paraId="2B3847A6" w14:textId="77777777" w:rsidR="00C83B09" w:rsidRDefault="00C83B09"/>
    <w:p w14:paraId="29217D81" w14:textId="77777777" w:rsidR="00C83B09" w:rsidRDefault="00C83B09"/>
    <w:p w14:paraId="04D87B4F" w14:textId="77777777" w:rsidR="00C83B09" w:rsidRDefault="00C83B09"/>
    <w:p w14:paraId="7FFF3713" w14:textId="77777777" w:rsidR="00C83B09" w:rsidRDefault="00C83B09"/>
    <w:p w14:paraId="7CF0C8A3" w14:textId="77777777" w:rsidR="00C83B09" w:rsidRDefault="00C83B09"/>
  </w:footnote>
  <w:footnote w:type="continuationSeparator" w:id="0">
    <w:p w14:paraId="1A987B9F" w14:textId="77777777" w:rsidR="00C83B09" w:rsidRDefault="00C83B09" w:rsidP="00E547DB">
      <w:pPr>
        <w:spacing w:after="0" w:line="240" w:lineRule="auto"/>
      </w:pPr>
      <w:r>
        <w:continuationSeparator/>
      </w:r>
    </w:p>
    <w:p w14:paraId="66CB3CC1" w14:textId="77777777" w:rsidR="00C83B09" w:rsidRDefault="00C83B09"/>
    <w:p w14:paraId="1DE6A895" w14:textId="77777777" w:rsidR="00C83B09" w:rsidRDefault="00C83B09"/>
    <w:p w14:paraId="34DE2842" w14:textId="77777777" w:rsidR="00C83B09" w:rsidRDefault="00C83B09"/>
    <w:p w14:paraId="49BB346F" w14:textId="77777777" w:rsidR="00C83B09" w:rsidRDefault="00C83B09"/>
    <w:p w14:paraId="2DD7529A" w14:textId="77777777" w:rsidR="00C83B09" w:rsidRDefault="00C83B09"/>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1F2D5" w14:textId="77777777" w:rsidR="00DD0C19" w:rsidRPr="00E70DCE" w:rsidRDefault="00DD0C19" w:rsidP="00D45ADF">
    <w:pPr>
      <w:pStyle w:val="Header"/>
      <w:tabs>
        <w:tab w:val="clear" w:pos="4513"/>
        <w:tab w:val="clear" w:pos="9026"/>
        <w:tab w:val="right" w:pos="10206"/>
      </w:tabs>
      <w:spacing w:after="240"/>
      <w:rPr>
        <w:rFonts w:cstheme="minorHAnsi"/>
        <w:color w:val="999999"/>
        <w:sz w:val="20"/>
        <w:szCs w:val="20"/>
      </w:rPr>
    </w:pPr>
    <w:r>
      <w:rPr>
        <w:noProof/>
        <w:lang w:val="en-US" w:eastAsia="en-US"/>
      </w:rPr>
      <mc:AlternateContent>
        <mc:Choice Requires="wps">
          <w:drawing>
            <wp:anchor distT="0" distB="0" distL="114300" distR="114300" simplePos="0" relativeHeight="251668480" behindDoc="0" locked="0" layoutInCell="1" allowOverlap="1" wp14:anchorId="3476FECF" wp14:editId="541A12FB">
              <wp:simplePos x="0" y="0"/>
              <wp:positionH relativeFrom="column">
                <wp:align>center</wp:align>
              </wp:positionH>
              <wp:positionV relativeFrom="page">
                <wp:align>bottom</wp:align>
              </wp:positionV>
              <wp:extent cx="7700645" cy="396240"/>
              <wp:effectExtent l="0" t="0" r="0" b="381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14:paraId="7FA98CC0" w14:textId="77777777" w:rsidR="00DD0C19" w:rsidRPr="00F20A7C" w:rsidRDefault="00DD0C19"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IE5YyzECAABBBAAADgAAAAAAAAAAAAAAAAAuAgAA&#10;ZHJzL2Uyb0RvYy54bWxQSwECLQAUAAYACAAAACEA/zb6gNwAAAAFAQAADwAAAAAAAAAAAAAAAACL&#10;BAAAZHJzL2Rvd25yZXYueG1sUEsFBgAAAAAEAAQA8wAAAJQFAAAAAA==&#10;" fillcolor="#a5a5a5 [2092]" stroked="f">
              <v:textbox>
                <w:txbxContent>
                  <w:p w14:paraId="7FA98CC0" w14:textId="77777777" w:rsidR="00DD0C19" w:rsidRPr="00F20A7C" w:rsidRDefault="00DD0C1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en-US" w:eastAsia="en-US"/>
      </w:rPr>
      <mc:AlternateContent>
        <mc:Choice Requires="wps">
          <w:drawing>
            <wp:anchor distT="0" distB="0" distL="114300" distR="114300" simplePos="0" relativeHeight="251666432" behindDoc="0" locked="0" layoutInCell="1" allowOverlap="1" wp14:anchorId="0757017A" wp14:editId="2FE05414">
              <wp:simplePos x="0" y="0"/>
              <wp:positionH relativeFrom="column">
                <wp:align>center</wp:align>
              </wp:positionH>
              <wp:positionV relativeFrom="page">
                <wp:align>top</wp:align>
              </wp:positionV>
              <wp:extent cx="7700645" cy="39624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14:paraId="089E24D3" w14:textId="77777777" w:rsidR="00DD0C19" w:rsidRPr="00F20A7C" w:rsidRDefault="00DD0C19"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" fillcolor="#a5a5a5 [2092]" stroked="f">
              <v:textbox>
                <w:txbxContent>
                  <w:p w14:paraId="089E24D3" w14:textId="77777777" w:rsidR="00DD0C19" w:rsidRPr="00F20A7C" w:rsidRDefault="00DD0C1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CED2B" w14:textId="77777777" w:rsidR="00DD0C19" w:rsidRPr="009316A6" w:rsidRDefault="00DD0C19" w:rsidP="00D45ADF">
    <w:pPr>
      <w:pStyle w:val="Header"/>
      <w:tabs>
        <w:tab w:val="clear" w:pos="4513"/>
        <w:tab w:val="clear" w:pos="9026"/>
        <w:tab w:val="right" w:pos="10206"/>
      </w:tabs>
      <w:spacing w:after="240"/>
      <w:rPr>
        <w:rFonts w:cstheme="minorHAnsi"/>
        <w:b/>
        <w:color w:val="999999"/>
        <w:sz w:val="20"/>
        <w:szCs w:val="20"/>
      </w:rPr>
    </w:pPr>
    <w:r>
      <w:rPr>
        <w:noProof/>
        <w:lang w:val="en-US" w:eastAsia="en-US"/>
      </w:rPr>
      <mc:AlternateContent>
        <mc:Choice Requires="wps">
          <w:drawing>
            <wp:anchor distT="0" distB="0" distL="114300" distR="114300" simplePos="0" relativeHeight="251672576" behindDoc="0" locked="0" layoutInCell="1" allowOverlap="1" wp14:anchorId="4C0643EE" wp14:editId="2768D1F0">
              <wp:simplePos x="0" y="0"/>
              <wp:positionH relativeFrom="column">
                <wp:align>center</wp:align>
              </wp:positionH>
              <wp:positionV relativeFrom="page">
                <wp:align>bottom</wp:align>
              </wp:positionV>
              <wp:extent cx="7700645" cy="399415"/>
              <wp:effectExtent l="0" t="0" r="0" b="6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9415"/>
                      </a:xfrm>
                      <a:prstGeom prst="rect">
                        <a:avLst/>
                      </a:prstGeom>
                      <a:solidFill>
                        <a:schemeClr val="bg1">
                          <a:lumMod val="65000"/>
                        </a:schemeClr>
                      </a:solidFill>
                      <a:ln w="9525">
                        <a:noFill/>
                        <a:miter lim="800000"/>
                        <a:headEnd/>
                        <a:tailEnd/>
                      </a:ln>
                    </wps:spPr>
                    <wps:txbx>
                      <w:txbxContent>
                        <w:p w14:paraId="6D4146BD" w14:textId="77777777" w:rsidR="00DD0C19" w:rsidRPr="00F20A7C" w:rsidRDefault="00DD0C19"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" fillcolor="#a5a5a5 [2092]" stroked="f">
              <v:textbox>
                <w:txbxContent>
                  <w:p w14:paraId="6D4146BD" w14:textId="77777777" w:rsidR="00DD0C19" w:rsidRPr="00F20A7C" w:rsidRDefault="00DD0C1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en-US" w:eastAsia="en-US"/>
      </w:rPr>
      <mc:AlternateContent>
        <mc:Choice Requires="wps">
          <w:drawing>
            <wp:anchor distT="0" distB="0" distL="114300" distR="114300" simplePos="0" relativeHeight="251670528" behindDoc="0" locked="0" layoutInCell="1" allowOverlap="1" wp14:anchorId="7B4A9ACF" wp14:editId="7821E0FF">
              <wp:simplePos x="0" y="0"/>
              <wp:positionH relativeFrom="column">
                <wp:align>center</wp:align>
              </wp:positionH>
              <wp:positionV relativeFrom="page">
                <wp:align>top</wp:align>
              </wp:positionV>
              <wp:extent cx="7700645" cy="42481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424815"/>
                      </a:xfrm>
                      <a:prstGeom prst="rect">
                        <a:avLst/>
                      </a:prstGeom>
                      <a:solidFill>
                        <a:schemeClr val="bg1">
                          <a:lumMod val="65000"/>
                        </a:schemeClr>
                      </a:solidFill>
                      <a:ln w="9525">
                        <a:noFill/>
                        <a:miter lim="800000"/>
                        <a:headEnd/>
                        <a:tailEnd/>
                      </a:ln>
                    </wps:spPr>
                    <wps:txbx>
                      <w:txbxContent>
                        <w:p w14:paraId="4B67F158" w14:textId="77777777" w:rsidR="00DD0C19" w:rsidRPr="00F20A7C" w:rsidRDefault="00DD0C19"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" fillcolor="#a5a5a5 [2092]" stroked="f">
              <v:textbox>
                <w:txbxContent>
                  <w:p w14:paraId="4B67F158" w14:textId="77777777" w:rsidR="00DD0C19" w:rsidRPr="00F20A7C" w:rsidRDefault="00DD0C1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CDA86" w14:textId="77777777" w:rsidR="00DD0C19" w:rsidRDefault="00DD0C19" w:rsidP="00180ABE">
    <w:pPr>
      <w:pStyle w:val="Header"/>
      <w:shd w:val="clear" w:color="auto" w:fill="FFFFFF" w:themeFill="background1"/>
      <w:tabs>
        <w:tab w:val="clear" w:pos="4513"/>
        <w:tab w:val="clear" w:pos="9026"/>
        <w:tab w:val="right" w:pos="10205"/>
      </w:tabs>
      <w:spacing w:after="240"/>
      <w:rPr>
        <w:b/>
        <w:sz w:val="32"/>
        <w:szCs w:val="32"/>
      </w:rPr>
    </w:pPr>
    <w:r>
      <w:rPr>
        <w:noProof/>
        <w:lang w:val="en-US" w:eastAsia="en-US"/>
      </w:rPr>
      <mc:AlternateContent>
        <mc:Choice Requires="wps">
          <w:drawing>
            <wp:anchor distT="0" distB="0" distL="114300" distR="114300" simplePos="0" relativeHeight="251662336" behindDoc="0" locked="0" layoutInCell="1" allowOverlap="1" wp14:anchorId="46C182C2" wp14:editId="08C22A84">
              <wp:simplePos x="0" y="0"/>
              <wp:positionH relativeFrom="column">
                <wp:align>center</wp:align>
              </wp:positionH>
              <wp:positionV relativeFrom="page">
                <wp:align>top</wp:align>
              </wp:positionV>
              <wp:extent cx="7700645" cy="399415"/>
              <wp:effectExtent l="0" t="0" r="0" b="6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9415"/>
                      </a:xfrm>
                      <a:prstGeom prst="rect">
                        <a:avLst/>
                      </a:prstGeom>
                      <a:solidFill>
                        <a:schemeClr val="bg1">
                          <a:lumMod val="65000"/>
                        </a:schemeClr>
                      </a:solidFill>
                      <a:ln w="9525">
                        <a:noFill/>
                        <a:miter lim="800000"/>
                        <a:headEnd/>
                        <a:tailEnd/>
                      </a:ln>
                    </wps:spPr>
                    <wps:txbx>
                      <w:txbxContent>
                        <w:p w14:paraId="1146D776" w14:textId="77777777" w:rsidR="00DD0C19" w:rsidRPr="00F20A7C" w:rsidRDefault="00DD0C19"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" fillcolor="#a5a5a5 [2092]" stroked="f">
              <v:textbox>
                <w:txbxContent>
                  <w:p w14:paraId="1146D776" w14:textId="77777777" w:rsidR="00DD0C19" w:rsidRPr="00F20A7C" w:rsidRDefault="00DD0C1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val="en-US" w:eastAsia="en-US"/>
      </w:rPr>
      <w:drawing>
        <wp:inline distT="0" distB="0" distL="0" distR="0" wp14:anchorId="1BE5BBDC" wp14:editId="57649959">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27C82730" w14:textId="77777777" w:rsidR="00DD0C19" w:rsidRPr="00180ABE" w:rsidRDefault="00DD0C19"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grammar="clean"/>
  <w:attachedTemplate r:id="rId1"/>
  <w:stylePaneSortMethod w:val="0000"/>
  <w:defaultTabStop w:val="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patent.enl&lt;/item&gt;&lt;/Libraries&gt;&lt;/ENLibraries&gt;"/>
  </w:docVars>
  <w:rsids>
    <w:rsidRoot w:val="0016354C"/>
    <w:rsid w:val="00005B8A"/>
    <w:rsid w:val="00014332"/>
    <w:rsid w:val="00016A9C"/>
    <w:rsid w:val="00022D8A"/>
    <w:rsid w:val="00056953"/>
    <w:rsid w:val="000622D1"/>
    <w:rsid w:val="00071E41"/>
    <w:rsid w:val="00073639"/>
    <w:rsid w:val="00082D5F"/>
    <w:rsid w:val="00087B05"/>
    <w:rsid w:val="0009029A"/>
    <w:rsid w:val="00090C13"/>
    <w:rsid w:val="000A2670"/>
    <w:rsid w:val="000A56FA"/>
    <w:rsid w:val="000B6018"/>
    <w:rsid w:val="000B6EA0"/>
    <w:rsid w:val="000C0A9D"/>
    <w:rsid w:val="000C330B"/>
    <w:rsid w:val="000C402F"/>
    <w:rsid w:val="000D2FAC"/>
    <w:rsid w:val="000D5891"/>
    <w:rsid w:val="000D6963"/>
    <w:rsid w:val="000E7A32"/>
    <w:rsid w:val="000F0959"/>
    <w:rsid w:val="000F3A41"/>
    <w:rsid w:val="00113B1E"/>
    <w:rsid w:val="00114598"/>
    <w:rsid w:val="00120227"/>
    <w:rsid w:val="00126027"/>
    <w:rsid w:val="001336D2"/>
    <w:rsid w:val="00141BD4"/>
    <w:rsid w:val="001508E9"/>
    <w:rsid w:val="00151512"/>
    <w:rsid w:val="00151EA4"/>
    <w:rsid w:val="001633D9"/>
    <w:rsid w:val="0016354C"/>
    <w:rsid w:val="00166F5E"/>
    <w:rsid w:val="00172016"/>
    <w:rsid w:val="0017409C"/>
    <w:rsid w:val="00180ABE"/>
    <w:rsid w:val="001923AB"/>
    <w:rsid w:val="0019432A"/>
    <w:rsid w:val="001C1EB8"/>
    <w:rsid w:val="001F7F6D"/>
    <w:rsid w:val="00206A82"/>
    <w:rsid w:val="00207E5E"/>
    <w:rsid w:val="00210A67"/>
    <w:rsid w:val="00214BEC"/>
    <w:rsid w:val="00231DE4"/>
    <w:rsid w:val="00237C8A"/>
    <w:rsid w:val="00241ACD"/>
    <w:rsid w:val="00250336"/>
    <w:rsid w:val="00253551"/>
    <w:rsid w:val="0026224D"/>
    <w:rsid w:val="00270DD5"/>
    <w:rsid w:val="00271235"/>
    <w:rsid w:val="00272D6F"/>
    <w:rsid w:val="002932B7"/>
    <w:rsid w:val="002A5421"/>
    <w:rsid w:val="002A6AEF"/>
    <w:rsid w:val="002B2301"/>
    <w:rsid w:val="002B4FDC"/>
    <w:rsid w:val="002B54DC"/>
    <w:rsid w:val="002C0803"/>
    <w:rsid w:val="002C3D7C"/>
    <w:rsid w:val="002E4694"/>
    <w:rsid w:val="002E5B1D"/>
    <w:rsid w:val="002E6DC9"/>
    <w:rsid w:val="002F2D97"/>
    <w:rsid w:val="002F52C3"/>
    <w:rsid w:val="003012AD"/>
    <w:rsid w:val="003453B7"/>
    <w:rsid w:val="00352AA4"/>
    <w:rsid w:val="00354579"/>
    <w:rsid w:val="00356F00"/>
    <w:rsid w:val="003610E6"/>
    <w:rsid w:val="00362608"/>
    <w:rsid w:val="0036313E"/>
    <w:rsid w:val="00377481"/>
    <w:rsid w:val="00381898"/>
    <w:rsid w:val="00382209"/>
    <w:rsid w:val="00385965"/>
    <w:rsid w:val="003A7E95"/>
    <w:rsid w:val="003B739C"/>
    <w:rsid w:val="003B7432"/>
    <w:rsid w:val="003C6313"/>
    <w:rsid w:val="003D2AC9"/>
    <w:rsid w:val="003D4ECA"/>
    <w:rsid w:val="003E55B2"/>
    <w:rsid w:val="003E762F"/>
    <w:rsid w:val="00423703"/>
    <w:rsid w:val="0043180D"/>
    <w:rsid w:val="004414A5"/>
    <w:rsid w:val="0044700B"/>
    <w:rsid w:val="004553A4"/>
    <w:rsid w:val="004646C2"/>
    <w:rsid w:val="00467C80"/>
    <w:rsid w:val="00474052"/>
    <w:rsid w:val="004877C8"/>
    <w:rsid w:val="004901D3"/>
    <w:rsid w:val="004B5EA4"/>
    <w:rsid w:val="004C531E"/>
    <w:rsid w:val="004C6C90"/>
    <w:rsid w:val="004F06A1"/>
    <w:rsid w:val="004F518A"/>
    <w:rsid w:val="004F60A2"/>
    <w:rsid w:val="004F668F"/>
    <w:rsid w:val="0050369E"/>
    <w:rsid w:val="005037CD"/>
    <w:rsid w:val="00504795"/>
    <w:rsid w:val="00514CBA"/>
    <w:rsid w:val="0052630A"/>
    <w:rsid w:val="0053177A"/>
    <w:rsid w:val="00531CB4"/>
    <w:rsid w:val="00533EA1"/>
    <w:rsid w:val="00542ABF"/>
    <w:rsid w:val="0057623B"/>
    <w:rsid w:val="005771C3"/>
    <w:rsid w:val="00577B54"/>
    <w:rsid w:val="00577CBB"/>
    <w:rsid w:val="005857E0"/>
    <w:rsid w:val="00590F6D"/>
    <w:rsid w:val="005A5A6D"/>
    <w:rsid w:val="005A5ED7"/>
    <w:rsid w:val="005C1A41"/>
    <w:rsid w:val="005C4565"/>
    <w:rsid w:val="005D549F"/>
    <w:rsid w:val="005D5DA4"/>
    <w:rsid w:val="005D63BC"/>
    <w:rsid w:val="005E05CD"/>
    <w:rsid w:val="005E272F"/>
    <w:rsid w:val="005E3712"/>
    <w:rsid w:val="0061572F"/>
    <w:rsid w:val="006248D9"/>
    <w:rsid w:val="00641030"/>
    <w:rsid w:val="00645D52"/>
    <w:rsid w:val="0065133B"/>
    <w:rsid w:val="006518CE"/>
    <w:rsid w:val="006602F1"/>
    <w:rsid w:val="00670ED4"/>
    <w:rsid w:val="00672928"/>
    <w:rsid w:val="00674A86"/>
    <w:rsid w:val="0069790D"/>
    <w:rsid w:val="006A69C8"/>
    <w:rsid w:val="006D4882"/>
    <w:rsid w:val="006D4F99"/>
    <w:rsid w:val="006D6163"/>
    <w:rsid w:val="006E2449"/>
    <w:rsid w:val="006E58B1"/>
    <w:rsid w:val="006E6CC4"/>
    <w:rsid w:val="006F01C4"/>
    <w:rsid w:val="006F487B"/>
    <w:rsid w:val="006F740B"/>
    <w:rsid w:val="006F7C4E"/>
    <w:rsid w:val="00711815"/>
    <w:rsid w:val="00712877"/>
    <w:rsid w:val="00714779"/>
    <w:rsid w:val="00731AF7"/>
    <w:rsid w:val="00744A41"/>
    <w:rsid w:val="007544BA"/>
    <w:rsid w:val="00767154"/>
    <w:rsid w:val="007677D8"/>
    <w:rsid w:val="00780A41"/>
    <w:rsid w:val="00794787"/>
    <w:rsid w:val="007A0B6C"/>
    <w:rsid w:val="007A37D8"/>
    <w:rsid w:val="007C3BD6"/>
    <w:rsid w:val="007C3D03"/>
    <w:rsid w:val="007D12A0"/>
    <w:rsid w:val="007D1EFA"/>
    <w:rsid w:val="007D5FE4"/>
    <w:rsid w:val="007E7469"/>
    <w:rsid w:val="00802998"/>
    <w:rsid w:val="00803CA3"/>
    <w:rsid w:val="00847841"/>
    <w:rsid w:val="00855D41"/>
    <w:rsid w:val="008560DE"/>
    <w:rsid w:val="00875DE9"/>
    <w:rsid w:val="00877C9F"/>
    <w:rsid w:val="0088525A"/>
    <w:rsid w:val="008A0D60"/>
    <w:rsid w:val="008A2F3A"/>
    <w:rsid w:val="008A7816"/>
    <w:rsid w:val="008C1387"/>
    <w:rsid w:val="008C2222"/>
    <w:rsid w:val="008C682F"/>
    <w:rsid w:val="008E509B"/>
    <w:rsid w:val="008E589F"/>
    <w:rsid w:val="008F4811"/>
    <w:rsid w:val="008F525A"/>
    <w:rsid w:val="009026D4"/>
    <w:rsid w:val="0090584C"/>
    <w:rsid w:val="00911A5F"/>
    <w:rsid w:val="0092763E"/>
    <w:rsid w:val="009316A6"/>
    <w:rsid w:val="009319F6"/>
    <w:rsid w:val="00936114"/>
    <w:rsid w:val="009400E9"/>
    <w:rsid w:val="00946830"/>
    <w:rsid w:val="00962779"/>
    <w:rsid w:val="009654EC"/>
    <w:rsid w:val="009735AF"/>
    <w:rsid w:val="009918D9"/>
    <w:rsid w:val="009A392D"/>
    <w:rsid w:val="009C3E28"/>
    <w:rsid w:val="009D17C3"/>
    <w:rsid w:val="009D47C2"/>
    <w:rsid w:val="009E51F8"/>
    <w:rsid w:val="009F1826"/>
    <w:rsid w:val="009F2649"/>
    <w:rsid w:val="009F5B15"/>
    <w:rsid w:val="00A074D7"/>
    <w:rsid w:val="00A17D23"/>
    <w:rsid w:val="00A208E1"/>
    <w:rsid w:val="00A22B9F"/>
    <w:rsid w:val="00A25505"/>
    <w:rsid w:val="00A26E5E"/>
    <w:rsid w:val="00A407D7"/>
    <w:rsid w:val="00A521AB"/>
    <w:rsid w:val="00A52F5C"/>
    <w:rsid w:val="00A56CD0"/>
    <w:rsid w:val="00A61D3E"/>
    <w:rsid w:val="00A7643E"/>
    <w:rsid w:val="00A80EF0"/>
    <w:rsid w:val="00A9649E"/>
    <w:rsid w:val="00AA1341"/>
    <w:rsid w:val="00AB16D0"/>
    <w:rsid w:val="00AB2C1B"/>
    <w:rsid w:val="00AC3BF2"/>
    <w:rsid w:val="00AC4C72"/>
    <w:rsid w:val="00AC7534"/>
    <w:rsid w:val="00AD5483"/>
    <w:rsid w:val="00AD6A0F"/>
    <w:rsid w:val="00AF0249"/>
    <w:rsid w:val="00AF150F"/>
    <w:rsid w:val="00AF4737"/>
    <w:rsid w:val="00B0470A"/>
    <w:rsid w:val="00B0739F"/>
    <w:rsid w:val="00B2364D"/>
    <w:rsid w:val="00B261CF"/>
    <w:rsid w:val="00B53582"/>
    <w:rsid w:val="00B6239D"/>
    <w:rsid w:val="00B644C3"/>
    <w:rsid w:val="00B67630"/>
    <w:rsid w:val="00B70B18"/>
    <w:rsid w:val="00B722DE"/>
    <w:rsid w:val="00B80DDB"/>
    <w:rsid w:val="00B81EE1"/>
    <w:rsid w:val="00B9392D"/>
    <w:rsid w:val="00BA28C5"/>
    <w:rsid w:val="00BA761E"/>
    <w:rsid w:val="00BB3AE9"/>
    <w:rsid w:val="00BB3FBE"/>
    <w:rsid w:val="00BC603D"/>
    <w:rsid w:val="00BE3905"/>
    <w:rsid w:val="00C07FA8"/>
    <w:rsid w:val="00C1146B"/>
    <w:rsid w:val="00C20BA3"/>
    <w:rsid w:val="00C3016F"/>
    <w:rsid w:val="00C31922"/>
    <w:rsid w:val="00C32EDF"/>
    <w:rsid w:val="00C405FD"/>
    <w:rsid w:val="00C42573"/>
    <w:rsid w:val="00C45689"/>
    <w:rsid w:val="00C5024A"/>
    <w:rsid w:val="00C57107"/>
    <w:rsid w:val="00C62C2D"/>
    <w:rsid w:val="00C81938"/>
    <w:rsid w:val="00C83B09"/>
    <w:rsid w:val="00C84894"/>
    <w:rsid w:val="00C9227C"/>
    <w:rsid w:val="00C94438"/>
    <w:rsid w:val="00CA2740"/>
    <w:rsid w:val="00CB5D5B"/>
    <w:rsid w:val="00CC12E6"/>
    <w:rsid w:val="00CC2E25"/>
    <w:rsid w:val="00CC7C64"/>
    <w:rsid w:val="00CD0B47"/>
    <w:rsid w:val="00CD1917"/>
    <w:rsid w:val="00CF4570"/>
    <w:rsid w:val="00CF5F1A"/>
    <w:rsid w:val="00D010E8"/>
    <w:rsid w:val="00D02C04"/>
    <w:rsid w:val="00D138E8"/>
    <w:rsid w:val="00D16A85"/>
    <w:rsid w:val="00D20259"/>
    <w:rsid w:val="00D208BA"/>
    <w:rsid w:val="00D21668"/>
    <w:rsid w:val="00D216BC"/>
    <w:rsid w:val="00D32641"/>
    <w:rsid w:val="00D42F8F"/>
    <w:rsid w:val="00D45ADF"/>
    <w:rsid w:val="00D5238E"/>
    <w:rsid w:val="00D5494E"/>
    <w:rsid w:val="00D572BA"/>
    <w:rsid w:val="00D956C2"/>
    <w:rsid w:val="00DA07F1"/>
    <w:rsid w:val="00DC6AAB"/>
    <w:rsid w:val="00DD06F4"/>
    <w:rsid w:val="00DD0C19"/>
    <w:rsid w:val="00DD4B4D"/>
    <w:rsid w:val="00DD500F"/>
    <w:rsid w:val="00DE0B22"/>
    <w:rsid w:val="00DE6FB6"/>
    <w:rsid w:val="00DF53E4"/>
    <w:rsid w:val="00E16BF5"/>
    <w:rsid w:val="00E16DE4"/>
    <w:rsid w:val="00E2136E"/>
    <w:rsid w:val="00E25AF8"/>
    <w:rsid w:val="00E31A6A"/>
    <w:rsid w:val="00E46BDF"/>
    <w:rsid w:val="00E547DB"/>
    <w:rsid w:val="00E555BF"/>
    <w:rsid w:val="00E61949"/>
    <w:rsid w:val="00E70DCE"/>
    <w:rsid w:val="00E714A9"/>
    <w:rsid w:val="00E72A8D"/>
    <w:rsid w:val="00E7790C"/>
    <w:rsid w:val="00E82C87"/>
    <w:rsid w:val="00E90FEA"/>
    <w:rsid w:val="00EA2960"/>
    <w:rsid w:val="00EA446A"/>
    <w:rsid w:val="00EA5DBB"/>
    <w:rsid w:val="00EA7DC1"/>
    <w:rsid w:val="00EB5BA2"/>
    <w:rsid w:val="00EB5C28"/>
    <w:rsid w:val="00EC231D"/>
    <w:rsid w:val="00ED23CF"/>
    <w:rsid w:val="00ED58B4"/>
    <w:rsid w:val="00EE4BF6"/>
    <w:rsid w:val="00EE70AF"/>
    <w:rsid w:val="00EE767A"/>
    <w:rsid w:val="00EF0D19"/>
    <w:rsid w:val="00EF1577"/>
    <w:rsid w:val="00EF6BD4"/>
    <w:rsid w:val="00F157DD"/>
    <w:rsid w:val="00F15F90"/>
    <w:rsid w:val="00F179E3"/>
    <w:rsid w:val="00F21465"/>
    <w:rsid w:val="00F22347"/>
    <w:rsid w:val="00F30CBF"/>
    <w:rsid w:val="00F46CFE"/>
    <w:rsid w:val="00F6065C"/>
    <w:rsid w:val="00F61EB1"/>
    <w:rsid w:val="00F62C8B"/>
    <w:rsid w:val="00F802D4"/>
    <w:rsid w:val="00F91982"/>
    <w:rsid w:val="00FA0A8C"/>
    <w:rsid w:val="00FA2DA2"/>
    <w:rsid w:val="00FA311A"/>
    <w:rsid w:val="00FB7B8C"/>
    <w:rsid w:val="00FC1AAD"/>
    <w:rsid w:val="00FE0FE8"/>
    <w:rsid w:val="00FF312C"/>
    <w:rsid w:val="00FF56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6E37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rPr>
  </w:style>
  <w:style w:type="table" w:styleId="TableGrid">
    <w:name w:val="Table Grid"/>
    <w:basedOn w:val="TableNormal"/>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rPr>
  </w:style>
  <w:style w:type="paragraph" w:customStyle="1" w:styleId="RSCF01FootnoteAuthorAddress">
    <w:name w:val="RSC F01 Footnote Author Address"/>
    <w:link w:val="RSCF01FootnoteAuthorAddressChar"/>
    <w:qFormat/>
    <w:rsid w:val="00C405FD"/>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2E5B1D"/>
    <w:pPr>
      <w:pBdr>
        <w:top w:val="single" w:sz="12" w:space="5" w:color="999999"/>
      </w:pBdr>
      <w:spacing w:before="120" w:after="40" w:line="240" w:lineRule="auto"/>
      <w:jc w:val="center"/>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241ACD"/>
    <w:pPr>
      <w:tabs>
        <w:tab w:val="left" w:pos="284"/>
      </w:tabs>
      <w:spacing w:after="0" w:line="240" w:lineRule="auto"/>
      <w:suppressOverlap/>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C405FD"/>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241ACD"/>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2E5B1D"/>
    <w:pPr>
      <w:keepNext/>
      <w:keepLines/>
      <w:pBdr>
        <w:top w:val="single" w:sz="12" w:space="1" w:color="999999"/>
        <w:bottom w:val="single" w:sz="6" w:space="1" w:color="auto"/>
      </w:pBdr>
      <w:spacing w:before="120" w:after="120" w:line="200" w:lineRule="exact"/>
    </w:pPr>
    <w:rPr>
      <w:rFonts w:eastAsia="Times New Roman" w:cs="Times New Roman"/>
      <w:sz w:val="14"/>
      <w:szCs w:val="20"/>
    </w:rPr>
  </w:style>
  <w:style w:type="character" w:customStyle="1" w:styleId="RSCI02FigureSchemeChartwithtopbarChar">
    <w:name w:val="RSC I02 Figure/Scheme/Chart with top bar Char"/>
    <w:basedOn w:val="DefaultParagraphFont"/>
    <w:link w:val="RSCI02FigureSchemeChartwithtopbar"/>
    <w:rsid w:val="002E5B1D"/>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rPr>
  </w:style>
  <w:style w:type="character" w:customStyle="1" w:styleId="RSCT01TableTitlewithtopbarChar">
    <w:name w:val="RSC T01 Table Title with top bar Char"/>
    <w:basedOn w:val="DefaultParagraphFont"/>
    <w:link w:val="RSCT01TableTitlewithtopbar"/>
    <w:rsid w:val="002E5B1D"/>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2E5B1D"/>
    <w:pPr>
      <w:keepLines/>
      <w:pBdr>
        <w:bottom w:val="single" w:sz="12" w:space="1" w:color="999999"/>
      </w:pBdr>
      <w:spacing w:before="120" w:after="160" w:line="200" w:lineRule="exact"/>
    </w:pPr>
    <w:rPr>
      <w:rFonts w:eastAsia="Times New Roman" w:cs="Times New Roman"/>
      <w:sz w:val="15"/>
      <w:szCs w:val="20"/>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2E5B1D"/>
    <w:rPr>
      <w:rFonts w:eastAsia="Times New Roman" w:cs="Times New Roman"/>
      <w:sz w:val="15"/>
      <w:szCs w:val="20"/>
      <w:lang w:eastAsia="en-GB"/>
    </w:rPr>
  </w:style>
  <w:style w:type="character" w:styleId="Hyperlink">
    <w:name w:val="Hyperlink"/>
    <w:basedOn w:val="DefaultParagraphFont"/>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C531E"/>
    <w:pPr>
      <w:spacing w:line="200" w:lineRule="exact"/>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C531E"/>
    <w:pPr>
      <w:spacing w:line="200" w:lineRule="exact"/>
    </w:pPr>
    <w:rPr>
      <w:bCs/>
      <w:sz w:val="18"/>
      <w:szCs w:val="18"/>
    </w:rPr>
  </w:style>
  <w:style w:type="character" w:customStyle="1" w:styleId="RSCI04CaptiontoFigureSchemeChartChar">
    <w:name w:val="RSC I04 Caption to Figure/Scheme/Chart Char"/>
    <w:basedOn w:val="DefaultParagraphFont"/>
    <w:link w:val="RSCI04CaptiontoFigureSchemeChart"/>
    <w:rsid w:val="004C531E"/>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noProof/>
      <w:sz w:val="14"/>
      <w:szCs w:val="14"/>
    </w:rPr>
  </w:style>
  <w:style w:type="character" w:customStyle="1" w:styleId="RSCR01FootnotestomaintextChar">
    <w:name w:val="RSC R01 Footnotes to main text Char"/>
    <w:basedOn w:val="RSCI04CaptiontoFigureSchemeChartChar"/>
    <w:link w:val="RSCR01Footnotestomaintext"/>
    <w:rsid w:val="004C531E"/>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7A37D8"/>
    <w:pPr>
      <w:pBdr>
        <w:bottom w:val="single" w:sz="12" w:space="1" w:color="A6A6A6" w:themeColor="background1" w:themeShade="A6"/>
      </w:pBdr>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7A37D8"/>
    <w:rPr>
      <w:bCs/>
      <w:sz w:val="14"/>
      <w:szCs w:val="18"/>
    </w:rPr>
  </w:style>
  <w:style w:type="paragraph" w:customStyle="1" w:styleId="04AHeading">
    <w:name w:val="04 A Heading"/>
    <w:basedOn w:val="Normal"/>
    <w:next w:val="Normal"/>
    <w:link w:val="04AHeadingChar"/>
    <w:qFormat/>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qFormat/>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paragraph" w:customStyle="1" w:styleId="G1aFigureImage">
    <w:name w:val="G1a Figure Image"/>
    <w:next w:val="G1bFigureCaption"/>
    <w:qFormat/>
    <w:rsid w:val="009C3E28"/>
    <w:pPr>
      <w:shd w:val="solid" w:color="FFFFFF" w:fill="FFFFFF"/>
      <w:spacing w:before="160" w:after="40" w:line="240" w:lineRule="auto"/>
      <w:jc w:val="center"/>
    </w:pPr>
    <w:rPr>
      <w:rFonts w:ascii="Times New Roman" w:eastAsia="Times New Roman" w:hAnsi="Times New Roman" w:cs="Times New Roman"/>
      <w:sz w:val="18"/>
      <w:szCs w:val="20"/>
    </w:rPr>
  </w:style>
  <w:style w:type="paragraph" w:customStyle="1" w:styleId="G1bFigureCaption">
    <w:name w:val="G1b Figure Caption"/>
    <w:basedOn w:val="Normal"/>
    <w:next w:val="08ArticleText"/>
    <w:qFormat/>
    <w:rsid w:val="009C3E28"/>
    <w:pPr>
      <w:shd w:val="solid" w:color="FFFFFF" w:fill="FFFFFF"/>
      <w:spacing w:before="40" w:after="160" w:line="190" w:lineRule="exact"/>
      <w:jc w:val="center"/>
    </w:pPr>
    <w:rPr>
      <w:rFonts w:ascii="Times New Roman" w:eastAsia="Times New Roman" w:hAnsi="Times New Roman" w:cs="Times New Roman"/>
      <w:sz w:val="16"/>
      <w:szCs w:val="20"/>
    </w:rPr>
  </w:style>
  <w:style w:type="paragraph" w:customStyle="1" w:styleId="N2Footnotes">
    <w:name w:val="N2 Footnotes"/>
    <w:qFormat/>
    <w:rsid w:val="009C3E28"/>
    <w:pPr>
      <w:tabs>
        <w:tab w:val="left" w:pos="142"/>
      </w:tabs>
      <w:spacing w:after="0" w:line="190" w:lineRule="exact"/>
      <w:jc w:val="both"/>
    </w:pPr>
    <w:rPr>
      <w:rFonts w:ascii="Times New Roman" w:eastAsia="Times New Roman" w:hAnsi="Times New Roman" w:cs="Times New Roman"/>
      <w:noProof/>
      <w:sz w:val="16"/>
      <w:szCs w:val="20"/>
    </w:rPr>
  </w:style>
  <w:style w:type="paragraph" w:customStyle="1" w:styleId="N3References">
    <w:name w:val="N3 References"/>
    <w:qFormat/>
    <w:rsid w:val="009C3E28"/>
    <w:pPr>
      <w:tabs>
        <w:tab w:val="left" w:pos="284"/>
      </w:tabs>
      <w:spacing w:after="0" w:line="190" w:lineRule="exact"/>
      <w:ind w:left="284" w:hanging="284"/>
      <w:jc w:val="both"/>
    </w:pPr>
    <w:rPr>
      <w:rFonts w:ascii="Times New Roman" w:eastAsia="Times New Roman" w:hAnsi="Times New Roman" w:cs="Times New Roman"/>
      <w:noProof/>
      <w:sz w:val="16"/>
      <w:szCs w:val="20"/>
    </w:rPr>
  </w:style>
  <w:style w:type="paragraph" w:customStyle="1" w:styleId="N1AuthorAddresses">
    <w:name w:val="N1 Author Addresses"/>
    <w:qFormat/>
    <w:rsid w:val="009C3E28"/>
    <w:pPr>
      <w:spacing w:after="0" w:line="190" w:lineRule="exact"/>
    </w:pPr>
    <w:rPr>
      <w:rFonts w:ascii="Times New Roman" w:eastAsia="Times New Roman" w:hAnsi="Times New Roman" w:cs="Times New Roman"/>
      <w:i/>
      <w:sz w:val="16"/>
      <w:szCs w:val="20"/>
    </w:rPr>
  </w:style>
  <w:style w:type="paragraph" w:customStyle="1" w:styleId="G2UncaptionedImage">
    <w:name w:val="G2 Uncaptioned Image"/>
    <w:next w:val="08ArticleText"/>
    <w:qFormat/>
    <w:rsid w:val="009C3E28"/>
    <w:pPr>
      <w:shd w:val="solid" w:color="FFFFFF" w:fill="FFFFFF"/>
      <w:spacing w:before="160" w:after="160" w:line="240" w:lineRule="auto"/>
      <w:jc w:val="center"/>
    </w:pPr>
    <w:rPr>
      <w:rFonts w:ascii="Times New Roman" w:eastAsia="Times New Roman" w:hAnsi="Times New Roman" w:cs="Times New Roman"/>
      <w:sz w:val="18"/>
      <w:szCs w:val="20"/>
    </w:rPr>
  </w:style>
  <w:style w:type="paragraph" w:customStyle="1" w:styleId="G4aTableTitle">
    <w:name w:val="G4a Table Title"/>
    <w:qFormat/>
    <w:rsid w:val="009C3E28"/>
    <w:pPr>
      <w:keepNext/>
      <w:keepLines/>
      <w:pBdr>
        <w:bottom w:val="single" w:sz="6" w:space="1" w:color="auto"/>
      </w:pBdr>
      <w:spacing w:before="120" w:after="120" w:line="190" w:lineRule="exact"/>
    </w:pPr>
    <w:rPr>
      <w:rFonts w:ascii="Times New Roman" w:eastAsia="Times New Roman" w:hAnsi="Times New Roman" w:cs="Times New Roman"/>
      <w:sz w:val="16"/>
      <w:szCs w:val="20"/>
    </w:rPr>
  </w:style>
  <w:style w:type="paragraph" w:customStyle="1" w:styleId="G4bTableBody">
    <w:name w:val="G4b Table Body"/>
    <w:qFormat/>
    <w:rsid w:val="009C3E28"/>
    <w:pPr>
      <w:keepNext/>
      <w:keepLines/>
      <w:spacing w:after="0" w:line="240" w:lineRule="auto"/>
      <w:jc w:val="center"/>
    </w:pPr>
    <w:rPr>
      <w:rFonts w:ascii="Times New Roman" w:eastAsia="Times New Roman" w:hAnsi="Times New Roman" w:cs="Times New Roman"/>
      <w:sz w:val="16"/>
      <w:szCs w:val="16"/>
    </w:rPr>
  </w:style>
  <w:style w:type="character" w:customStyle="1" w:styleId="C1Gray">
    <w:name w:val="C1 Gray"/>
    <w:rsid w:val="009C3E28"/>
    <w:rPr>
      <w:color w:val="666666"/>
      <w:lang w:val="fr-FR"/>
    </w:rPr>
  </w:style>
  <w:style w:type="character" w:styleId="Strong">
    <w:name w:val="Strong"/>
    <w:basedOn w:val="DefaultParagraphFont"/>
    <w:uiPriority w:val="22"/>
    <w:qFormat/>
    <w:rsid w:val="009C3E28"/>
    <w:rPr>
      <w:b/>
      <w:bCs/>
    </w:rPr>
  </w:style>
  <w:style w:type="character" w:styleId="CommentReference">
    <w:name w:val="annotation reference"/>
    <w:basedOn w:val="DefaultParagraphFont"/>
    <w:uiPriority w:val="99"/>
    <w:semiHidden/>
    <w:unhideWhenUsed/>
    <w:rsid w:val="008A2F3A"/>
    <w:rPr>
      <w:sz w:val="16"/>
      <w:szCs w:val="16"/>
    </w:rPr>
  </w:style>
  <w:style w:type="paragraph" w:styleId="CommentText">
    <w:name w:val="annotation text"/>
    <w:basedOn w:val="Normal"/>
    <w:link w:val="CommentTextChar"/>
    <w:uiPriority w:val="99"/>
    <w:semiHidden/>
    <w:unhideWhenUsed/>
    <w:rsid w:val="008A2F3A"/>
    <w:pPr>
      <w:spacing w:line="240" w:lineRule="auto"/>
    </w:pPr>
    <w:rPr>
      <w:sz w:val="20"/>
      <w:szCs w:val="20"/>
    </w:rPr>
  </w:style>
  <w:style w:type="character" w:customStyle="1" w:styleId="CommentTextChar">
    <w:name w:val="Comment Text Char"/>
    <w:basedOn w:val="DefaultParagraphFont"/>
    <w:link w:val="CommentText"/>
    <w:uiPriority w:val="99"/>
    <w:semiHidden/>
    <w:rsid w:val="008A2F3A"/>
    <w:rPr>
      <w:sz w:val="20"/>
      <w:szCs w:val="20"/>
    </w:rPr>
  </w:style>
  <w:style w:type="paragraph" w:styleId="CommentSubject">
    <w:name w:val="annotation subject"/>
    <w:basedOn w:val="CommentText"/>
    <w:next w:val="CommentText"/>
    <w:link w:val="CommentSubjectChar"/>
    <w:uiPriority w:val="99"/>
    <w:semiHidden/>
    <w:unhideWhenUsed/>
    <w:rsid w:val="008A2F3A"/>
    <w:rPr>
      <w:b/>
      <w:bCs/>
    </w:rPr>
  </w:style>
  <w:style w:type="character" w:customStyle="1" w:styleId="CommentSubjectChar">
    <w:name w:val="Comment Subject Char"/>
    <w:basedOn w:val="CommentTextChar"/>
    <w:link w:val="CommentSubject"/>
    <w:uiPriority w:val="99"/>
    <w:semiHidden/>
    <w:rsid w:val="008A2F3A"/>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rPr>
  </w:style>
  <w:style w:type="table" w:styleId="TableGrid">
    <w:name w:val="Table Grid"/>
    <w:basedOn w:val="TableNormal"/>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rPr>
  </w:style>
  <w:style w:type="paragraph" w:customStyle="1" w:styleId="RSCF01FootnoteAuthorAddress">
    <w:name w:val="RSC F01 Footnote Author Address"/>
    <w:link w:val="RSCF01FootnoteAuthorAddressChar"/>
    <w:qFormat/>
    <w:rsid w:val="00C405FD"/>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2E5B1D"/>
    <w:pPr>
      <w:pBdr>
        <w:top w:val="single" w:sz="12" w:space="5" w:color="999999"/>
      </w:pBdr>
      <w:spacing w:before="120" w:after="40" w:line="240" w:lineRule="auto"/>
      <w:jc w:val="center"/>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241ACD"/>
    <w:pPr>
      <w:tabs>
        <w:tab w:val="left" w:pos="284"/>
      </w:tabs>
      <w:spacing w:after="0" w:line="240" w:lineRule="auto"/>
      <w:suppressOverlap/>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C405FD"/>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241ACD"/>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2E5B1D"/>
    <w:pPr>
      <w:keepNext/>
      <w:keepLines/>
      <w:pBdr>
        <w:top w:val="single" w:sz="12" w:space="1" w:color="999999"/>
        <w:bottom w:val="single" w:sz="6" w:space="1" w:color="auto"/>
      </w:pBdr>
      <w:spacing w:before="120" w:after="120" w:line="200" w:lineRule="exact"/>
    </w:pPr>
    <w:rPr>
      <w:rFonts w:eastAsia="Times New Roman" w:cs="Times New Roman"/>
      <w:sz w:val="14"/>
      <w:szCs w:val="20"/>
    </w:rPr>
  </w:style>
  <w:style w:type="character" w:customStyle="1" w:styleId="RSCI02FigureSchemeChartwithtopbarChar">
    <w:name w:val="RSC I02 Figure/Scheme/Chart with top bar Char"/>
    <w:basedOn w:val="DefaultParagraphFont"/>
    <w:link w:val="RSCI02FigureSchemeChartwithtopbar"/>
    <w:rsid w:val="002E5B1D"/>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rPr>
  </w:style>
  <w:style w:type="character" w:customStyle="1" w:styleId="RSCT01TableTitlewithtopbarChar">
    <w:name w:val="RSC T01 Table Title with top bar Char"/>
    <w:basedOn w:val="DefaultParagraphFont"/>
    <w:link w:val="RSCT01TableTitlewithtopbar"/>
    <w:rsid w:val="002E5B1D"/>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2E5B1D"/>
    <w:pPr>
      <w:keepLines/>
      <w:pBdr>
        <w:bottom w:val="single" w:sz="12" w:space="1" w:color="999999"/>
      </w:pBdr>
      <w:spacing w:before="120" w:after="160" w:line="200" w:lineRule="exact"/>
    </w:pPr>
    <w:rPr>
      <w:rFonts w:eastAsia="Times New Roman" w:cs="Times New Roman"/>
      <w:sz w:val="15"/>
      <w:szCs w:val="20"/>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2E5B1D"/>
    <w:rPr>
      <w:rFonts w:eastAsia="Times New Roman" w:cs="Times New Roman"/>
      <w:sz w:val="15"/>
      <w:szCs w:val="20"/>
      <w:lang w:eastAsia="en-GB"/>
    </w:rPr>
  </w:style>
  <w:style w:type="character" w:styleId="Hyperlink">
    <w:name w:val="Hyperlink"/>
    <w:basedOn w:val="DefaultParagraphFont"/>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C531E"/>
    <w:pPr>
      <w:spacing w:line="200" w:lineRule="exact"/>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C531E"/>
    <w:pPr>
      <w:spacing w:line="200" w:lineRule="exact"/>
    </w:pPr>
    <w:rPr>
      <w:bCs/>
      <w:sz w:val="18"/>
      <w:szCs w:val="18"/>
    </w:rPr>
  </w:style>
  <w:style w:type="character" w:customStyle="1" w:styleId="RSCI04CaptiontoFigureSchemeChartChar">
    <w:name w:val="RSC I04 Caption to Figure/Scheme/Chart Char"/>
    <w:basedOn w:val="DefaultParagraphFont"/>
    <w:link w:val="RSCI04CaptiontoFigureSchemeChart"/>
    <w:rsid w:val="004C531E"/>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noProof/>
      <w:sz w:val="14"/>
      <w:szCs w:val="14"/>
    </w:rPr>
  </w:style>
  <w:style w:type="character" w:customStyle="1" w:styleId="RSCR01FootnotestomaintextChar">
    <w:name w:val="RSC R01 Footnotes to main text Char"/>
    <w:basedOn w:val="RSCI04CaptiontoFigureSchemeChartChar"/>
    <w:link w:val="RSCR01Footnotestomaintext"/>
    <w:rsid w:val="004C531E"/>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7A37D8"/>
    <w:pPr>
      <w:pBdr>
        <w:bottom w:val="single" w:sz="12" w:space="1" w:color="A6A6A6" w:themeColor="background1" w:themeShade="A6"/>
      </w:pBdr>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7A37D8"/>
    <w:rPr>
      <w:bCs/>
      <w:sz w:val="14"/>
      <w:szCs w:val="18"/>
    </w:rPr>
  </w:style>
  <w:style w:type="paragraph" w:customStyle="1" w:styleId="04AHeading">
    <w:name w:val="04 A Heading"/>
    <w:basedOn w:val="Normal"/>
    <w:next w:val="Normal"/>
    <w:link w:val="04AHeadingChar"/>
    <w:qFormat/>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qFormat/>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paragraph" w:customStyle="1" w:styleId="G1aFigureImage">
    <w:name w:val="G1a Figure Image"/>
    <w:next w:val="G1bFigureCaption"/>
    <w:qFormat/>
    <w:rsid w:val="009C3E28"/>
    <w:pPr>
      <w:shd w:val="solid" w:color="FFFFFF" w:fill="FFFFFF"/>
      <w:spacing w:before="160" w:after="40" w:line="240" w:lineRule="auto"/>
      <w:jc w:val="center"/>
    </w:pPr>
    <w:rPr>
      <w:rFonts w:ascii="Times New Roman" w:eastAsia="Times New Roman" w:hAnsi="Times New Roman" w:cs="Times New Roman"/>
      <w:sz w:val="18"/>
      <w:szCs w:val="20"/>
    </w:rPr>
  </w:style>
  <w:style w:type="paragraph" w:customStyle="1" w:styleId="G1bFigureCaption">
    <w:name w:val="G1b Figure Caption"/>
    <w:basedOn w:val="Normal"/>
    <w:next w:val="08ArticleText"/>
    <w:qFormat/>
    <w:rsid w:val="009C3E28"/>
    <w:pPr>
      <w:shd w:val="solid" w:color="FFFFFF" w:fill="FFFFFF"/>
      <w:spacing w:before="40" w:after="160" w:line="190" w:lineRule="exact"/>
      <w:jc w:val="center"/>
    </w:pPr>
    <w:rPr>
      <w:rFonts w:ascii="Times New Roman" w:eastAsia="Times New Roman" w:hAnsi="Times New Roman" w:cs="Times New Roman"/>
      <w:sz w:val="16"/>
      <w:szCs w:val="20"/>
    </w:rPr>
  </w:style>
  <w:style w:type="paragraph" w:customStyle="1" w:styleId="N2Footnotes">
    <w:name w:val="N2 Footnotes"/>
    <w:qFormat/>
    <w:rsid w:val="009C3E28"/>
    <w:pPr>
      <w:tabs>
        <w:tab w:val="left" w:pos="142"/>
      </w:tabs>
      <w:spacing w:after="0" w:line="190" w:lineRule="exact"/>
      <w:jc w:val="both"/>
    </w:pPr>
    <w:rPr>
      <w:rFonts w:ascii="Times New Roman" w:eastAsia="Times New Roman" w:hAnsi="Times New Roman" w:cs="Times New Roman"/>
      <w:noProof/>
      <w:sz w:val="16"/>
      <w:szCs w:val="20"/>
    </w:rPr>
  </w:style>
  <w:style w:type="paragraph" w:customStyle="1" w:styleId="N3References">
    <w:name w:val="N3 References"/>
    <w:qFormat/>
    <w:rsid w:val="009C3E28"/>
    <w:pPr>
      <w:tabs>
        <w:tab w:val="left" w:pos="284"/>
      </w:tabs>
      <w:spacing w:after="0" w:line="190" w:lineRule="exact"/>
      <w:ind w:left="284" w:hanging="284"/>
      <w:jc w:val="both"/>
    </w:pPr>
    <w:rPr>
      <w:rFonts w:ascii="Times New Roman" w:eastAsia="Times New Roman" w:hAnsi="Times New Roman" w:cs="Times New Roman"/>
      <w:noProof/>
      <w:sz w:val="16"/>
      <w:szCs w:val="20"/>
    </w:rPr>
  </w:style>
  <w:style w:type="paragraph" w:customStyle="1" w:styleId="N1AuthorAddresses">
    <w:name w:val="N1 Author Addresses"/>
    <w:qFormat/>
    <w:rsid w:val="009C3E28"/>
    <w:pPr>
      <w:spacing w:after="0" w:line="190" w:lineRule="exact"/>
    </w:pPr>
    <w:rPr>
      <w:rFonts w:ascii="Times New Roman" w:eastAsia="Times New Roman" w:hAnsi="Times New Roman" w:cs="Times New Roman"/>
      <w:i/>
      <w:sz w:val="16"/>
      <w:szCs w:val="20"/>
    </w:rPr>
  </w:style>
  <w:style w:type="paragraph" w:customStyle="1" w:styleId="G2UncaptionedImage">
    <w:name w:val="G2 Uncaptioned Image"/>
    <w:next w:val="08ArticleText"/>
    <w:qFormat/>
    <w:rsid w:val="009C3E28"/>
    <w:pPr>
      <w:shd w:val="solid" w:color="FFFFFF" w:fill="FFFFFF"/>
      <w:spacing w:before="160" w:after="160" w:line="240" w:lineRule="auto"/>
      <w:jc w:val="center"/>
    </w:pPr>
    <w:rPr>
      <w:rFonts w:ascii="Times New Roman" w:eastAsia="Times New Roman" w:hAnsi="Times New Roman" w:cs="Times New Roman"/>
      <w:sz w:val="18"/>
      <w:szCs w:val="20"/>
    </w:rPr>
  </w:style>
  <w:style w:type="paragraph" w:customStyle="1" w:styleId="G4aTableTitle">
    <w:name w:val="G4a Table Title"/>
    <w:qFormat/>
    <w:rsid w:val="009C3E28"/>
    <w:pPr>
      <w:keepNext/>
      <w:keepLines/>
      <w:pBdr>
        <w:bottom w:val="single" w:sz="6" w:space="1" w:color="auto"/>
      </w:pBdr>
      <w:spacing w:before="120" w:after="120" w:line="190" w:lineRule="exact"/>
    </w:pPr>
    <w:rPr>
      <w:rFonts w:ascii="Times New Roman" w:eastAsia="Times New Roman" w:hAnsi="Times New Roman" w:cs="Times New Roman"/>
      <w:sz w:val="16"/>
      <w:szCs w:val="20"/>
    </w:rPr>
  </w:style>
  <w:style w:type="paragraph" w:customStyle="1" w:styleId="G4bTableBody">
    <w:name w:val="G4b Table Body"/>
    <w:qFormat/>
    <w:rsid w:val="009C3E28"/>
    <w:pPr>
      <w:keepNext/>
      <w:keepLines/>
      <w:spacing w:after="0" w:line="240" w:lineRule="auto"/>
      <w:jc w:val="center"/>
    </w:pPr>
    <w:rPr>
      <w:rFonts w:ascii="Times New Roman" w:eastAsia="Times New Roman" w:hAnsi="Times New Roman" w:cs="Times New Roman"/>
      <w:sz w:val="16"/>
      <w:szCs w:val="16"/>
    </w:rPr>
  </w:style>
  <w:style w:type="character" w:customStyle="1" w:styleId="C1Gray">
    <w:name w:val="C1 Gray"/>
    <w:rsid w:val="009C3E28"/>
    <w:rPr>
      <w:color w:val="666666"/>
      <w:lang w:val="fr-FR"/>
    </w:rPr>
  </w:style>
  <w:style w:type="character" w:styleId="Strong">
    <w:name w:val="Strong"/>
    <w:basedOn w:val="DefaultParagraphFont"/>
    <w:uiPriority w:val="22"/>
    <w:qFormat/>
    <w:rsid w:val="009C3E28"/>
    <w:rPr>
      <w:b/>
      <w:bCs/>
    </w:rPr>
  </w:style>
  <w:style w:type="character" w:styleId="CommentReference">
    <w:name w:val="annotation reference"/>
    <w:basedOn w:val="DefaultParagraphFont"/>
    <w:uiPriority w:val="99"/>
    <w:semiHidden/>
    <w:unhideWhenUsed/>
    <w:rsid w:val="008A2F3A"/>
    <w:rPr>
      <w:sz w:val="16"/>
      <w:szCs w:val="16"/>
    </w:rPr>
  </w:style>
  <w:style w:type="paragraph" w:styleId="CommentText">
    <w:name w:val="annotation text"/>
    <w:basedOn w:val="Normal"/>
    <w:link w:val="CommentTextChar"/>
    <w:uiPriority w:val="99"/>
    <w:semiHidden/>
    <w:unhideWhenUsed/>
    <w:rsid w:val="008A2F3A"/>
    <w:pPr>
      <w:spacing w:line="240" w:lineRule="auto"/>
    </w:pPr>
    <w:rPr>
      <w:sz w:val="20"/>
      <w:szCs w:val="20"/>
    </w:rPr>
  </w:style>
  <w:style w:type="character" w:customStyle="1" w:styleId="CommentTextChar">
    <w:name w:val="Comment Text Char"/>
    <w:basedOn w:val="DefaultParagraphFont"/>
    <w:link w:val="CommentText"/>
    <w:uiPriority w:val="99"/>
    <w:semiHidden/>
    <w:rsid w:val="008A2F3A"/>
    <w:rPr>
      <w:sz w:val="20"/>
      <w:szCs w:val="20"/>
    </w:rPr>
  </w:style>
  <w:style w:type="paragraph" w:styleId="CommentSubject">
    <w:name w:val="annotation subject"/>
    <w:basedOn w:val="CommentText"/>
    <w:next w:val="CommentText"/>
    <w:link w:val="CommentSubjectChar"/>
    <w:uiPriority w:val="99"/>
    <w:semiHidden/>
    <w:unhideWhenUsed/>
    <w:rsid w:val="008A2F3A"/>
    <w:rPr>
      <w:b/>
      <w:bCs/>
    </w:rPr>
  </w:style>
  <w:style w:type="character" w:customStyle="1" w:styleId="CommentSubjectChar">
    <w:name w:val="Comment Subject Char"/>
    <w:basedOn w:val="CommentTextChar"/>
    <w:link w:val="CommentSubject"/>
    <w:uiPriority w:val="99"/>
    <w:semiHidden/>
    <w:rsid w:val="008A2F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6.tif"/><Relationship Id="rId21" Type="http://schemas.openxmlformats.org/officeDocument/2006/relationships/image" Target="media/image7.tiff"/><Relationship Id="rId22" Type="http://schemas.openxmlformats.org/officeDocument/2006/relationships/image" Target="media/image8.tif"/><Relationship Id="rId23" Type="http://schemas.openxmlformats.org/officeDocument/2006/relationships/image" Target="media/image9.tiff"/><Relationship Id="rId24" Type="http://schemas.openxmlformats.org/officeDocument/2006/relationships/image" Target="media/image10.tiff"/><Relationship Id="rId25" Type="http://schemas.openxmlformats.org/officeDocument/2006/relationships/image" Target="media/image11.tif"/><Relationship Id="rId26" Type="http://schemas.openxmlformats.org/officeDocument/2006/relationships/image" Target="media/image12.tiff"/><Relationship Id="rId27" Type="http://schemas.openxmlformats.org/officeDocument/2006/relationships/image" Target="media/image13.tiff"/><Relationship Id="rId28" Type="http://schemas.openxmlformats.org/officeDocument/2006/relationships/hyperlink" Target="http://www.nationalarchives.gov.uk/doc/open-government-licence/version/3" TargetMode="External"/><Relationship Id="rId29" Type="http://schemas.openxmlformats.org/officeDocument/2006/relationships/hyperlink" Target="mailto:philip.gale@soton.ac.uk" TargetMode="Externa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2.tif"/><Relationship Id="rId16" Type="http://schemas.openxmlformats.org/officeDocument/2006/relationships/image" Target="media/image3.tif"/><Relationship Id="rId17" Type="http://schemas.openxmlformats.org/officeDocument/2006/relationships/image" Target="media/image4.emf"/><Relationship Id="rId18" Type="http://schemas.openxmlformats.org/officeDocument/2006/relationships/oleObject" Target="embeddings/oleObject1.bin"/><Relationship Id="rId19" Type="http://schemas.openxmlformats.org/officeDocument/2006/relationships/image" Target="media/image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AppData\Roaming\Microsoft\Templates\RSC_W2007_ART_3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B20A6-6876-CB4C-8AAA-CA118D94F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\Users\jenny\AppData\Roaming\Microsoft\Templates\RSC_W2007_ART_32.dotm</Template>
  <TotalTime>23</TotalTime>
  <Pages>5</Pages>
  <Words>6152</Words>
  <Characters>35070</Characters>
  <Application>Microsoft Macintosh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41140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cp:lastModifiedBy>Philip Gale</cp:lastModifiedBy>
  <cp:revision>8</cp:revision>
  <cp:lastPrinted>2015-05-19T12:17:00Z</cp:lastPrinted>
  <dcterms:created xsi:type="dcterms:W3CDTF">2015-06-24T16:30:00Z</dcterms:created>
  <dcterms:modified xsi:type="dcterms:W3CDTF">2015-07-06T07:55:00Z</dcterms:modified>
</cp:coreProperties>
</file>