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E69" w:rsidRDefault="00203E69" w:rsidP="000D2970">
      <w:pPr>
        <w:pStyle w:val="Heading1"/>
        <w:spacing w:line="360" w:lineRule="auto"/>
      </w:pPr>
      <w:bookmarkStart w:id="0" w:name="_GoBack"/>
      <w:bookmarkEnd w:id="0"/>
      <w:r>
        <w:t>PHENOXY HERBICIDES, SOFT TISSUE SARCOMA AND NON-HODGKIN LYMPHOMA: A SYSTEMATIC REVIEW OF EVIDENCE FORM COHORT AND CASE-CONTROL STUDIES</w:t>
      </w:r>
    </w:p>
    <w:p w:rsidR="00203E69" w:rsidRDefault="00203E69" w:rsidP="000D2970">
      <w:pPr>
        <w:spacing w:line="360" w:lineRule="auto"/>
      </w:pPr>
    </w:p>
    <w:p w:rsidR="00203E69" w:rsidRPr="00203E69" w:rsidRDefault="00203E69" w:rsidP="000D2970">
      <w:pPr>
        <w:spacing w:line="360" w:lineRule="auto"/>
        <w:jc w:val="center"/>
        <w:rPr>
          <w:b/>
          <w:vertAlign w:val="superscript"/>
        </w:rPr>
      </w:pPr>
      <w:r>
        <w:rPr>
          <w:b/>
        </w:rPr>
        <w:t>Nimeshi Jayakody</w:t>
      </w:r>
      <w:r>
        <w:rPr>
          <w:b/>
          <w:vertAlign w:val="superscript"/>
        </w:rPr>
        <w:t>1</w:t>
      </w:r>
    </w:p>
    <w:p w:rsidR="00203E69" w:rsidRPr="00203E69" w:rsidRDefault="00203E69" w:rsidP="000D2970">
      <w:pPr>
        <w:spacing w:line="360" w:lineRule="auto"/>
        <w:jc w:val="center"/>
        <w:rPr>
          <w:b/>
          <w:vertAlign w:val="superscript"/>
        </w:rPr>
      </w:pPr>
      <w:r>
        <w:rPr>
          <w:b/>
        </w:rPr>
        <w:t>E Clare Harris PhD</w:t>
      </w:r>
      <w:r>
        <w:rPr>
          <w:b/>
          <w:vertAlign w:val="superscript"/>
        </w:rPr>
        <w:t>1</w:t>
      </w:r>
    </w:p>
    <w:p w:rsidR="00203E69" w:rsidRDefault="00203E69" w:rsidP="000D2970">
      <w:pPr>
        <w:spacing w:line="360" w:lineRule="auto"/>
        <w:jc w:val="center"/>
        <w:rPr>
          <w:b/>
          <w:vertAlign w:val="superscript"/>
        </w:rPr>
      </w:pPr>
      <w:r>
        <w:rPr>
          <w:b/>
        </w:rPr>
        <w:t>David Coggon FMedSci</w:t>
      </w:r>
      <w:r>
        <w:rPr>
          <w:b/>
          <w:vertAlign w:val="superscript"/>
        </w:rPr>
        <w:t>1</w:t>
      </w:r>
    </w:p>
    <w:p w:rsidR="00203E69" w:rsidRDefault="00203E69" w:rsidP="000D2970">
      <w:pPr>
        <w:spacing w:line="360" w:lineRule="auto"/>
        <w:jc w:val="center"/>
        <w:rPr>
          <w:b/>
          <w:vertAlign w:val="superscript"/>
        </w:rPr>
      </w:pPr>
    </w:p>
    <w:p w:rsidR="00203E69" w:rsidRDefault="00203E69" w:rsidP="000D2970">
      <w:pPr>
        <w:spacing w:line="360" w:lineRule="auto"/>
        <w:jc w:val="center"/>
        <w:rPr>
          <w:b/>
          <w:vertAlign w:val="superscript"/>
        </w:rPr>
      </w:pPr>
    </w:p>
    <w:p w:rsidR="00203E69" w:rsidRPr="00203E69" w:rsidRDefault="00203E69" w:rsidP="000D2970">
      <w:pPr>
        <w:spacing w:line="360" w:lineRule="auto"/>
      </w:pPr>
      <w:r w:rsidRPr="00203E69">
        <w:rPr>
          <w:vertAlign w:val="superscript"/>
        </w:rPr>
        <w:t>1</w:t>
      </w:r>
      <w:r w:rsidRPr="00203E69">
        <w:t>MRC Lifecourse Epidemiology Unit, University of Southampton, UK</w:t>
      </w:r>
    </w:p>
    <w:p w:rsidR="00203E69" w:rsidRPr="00203E69" w:rsidRDefault="00203E69" w:rsidP="000D2970">
      <w:pPr>
        <w:spacing w:line="360" w:lineRule="auto"/>
        <w:jc w:val="center"/>
        <w:rPr>
          <w:b/>
        </w:rPr>
      </w:pPr>
    </w:p>
    <w:p w:rsidR="000D2970" w:rsidRDefault="000D2970" w:rsidP="000D2970">
      <w:pPr>
        <w:spacing w:line="360" w:lineRule="auto"/>
      </w:pPr>
      <w:r>
        <w:rPr>
          <w:b/>
        </w:rPr>
        <w:t>Correspondence to:</w:t>
      </w:r>
    </w:p>
    <w:p w:rsidR="00203E69" w:rsidRDefault="00203E69" w:rsidP="000D2970">
      <w:pPr>
        <w:spacing w:line="360" w:lineRule="auto"/>
      </w:pPr>
      <w:r>
        <w:t>Professor David Coggon</w:t>
      </w:r>
    </w:p>
    <w:p w:rsidR="00203E69" w:rsidRDefault="00203E69" w:rsidP="000D2970">
      <w:pPr>
        <w:spacing w:line="360" w:lineRule="auto"/>
      </w:pPr>
      <w:r>
        <w:t>MRC Lifecourse Epidemiology Unit</w:t>
      </w:r>
    </w:p>
    <w:p w:rsidR="00203E69" w:rsidRDefault="00203E69" w:rsidP="000D2970">
      <w:pPr>
        <w:spacing w:line="360" w:lineRule="auto"/>
      </w:pPr>
      <w:r>
        <w:t>Southampton General Hospital</w:t>
      </w:r>
    </w:p>
    <w:p w:rsidR="00203E69" w:rsidRDefault="00203E69" w:rsidP="000D2970">
      <w:pPr>
        <w:spacing w:line="360" w:lineRule="auto"/>
      </w:pPr>
      <w:r>
        <w:t>Southampton</w:t>
      </w:r>
    </w:p>
    <w:p w:rsidR="00203E69" w:rsidRDefault="00203E69" w:rsidP="000D2970">
      <w:pPr>
        <w:spacing w:line="360" w:lineRule="auto"/>
      </w:pPr>
      <w:r>
        <w:t>SO16 6YD</w:t>
      </w:r>
    </w:p>
    <w:p w:rsidR="00203E69" w:rsidRDefault="00203E69" w:rsidP="000D2970">
      <w:pPr>
        <w:spacing w:line="360" w:lineRule="auto"/>
      </w:pPr>
      <w:r>
        <w:t>UK</w:t>
      </w:r>
    </w:p>
    <w:p w:rsidR="00203E69" w:rsidRDefault="00203E69" w:rsidP="000D2970">
      <w:pPr>
        <w:spacing w:line="360" w:lineRule="auto"/>
      </w:pPr>
    </w:p>
    <w:p w:rsidR="00203E69" w:rsidRDefault="00203E69" w:rsidP="000D2970">
      <w:pPr>
        <w:spacing w:line="360" w:lineRule="auto"/>
      </w:pPr>
      <w:r>
        <w:t>Tel:</w:t>
      </w:r>
      <w:r>
        <w:tab/>
        <w:t>#44 2380 777624</w:t>
      </w:r>
    </w:p>
    <w:p w:rsidR="00203E69" w:rsidRDefault="00203E69" w:rsidP="000D2970">
      <w:pPr>
        <w:spacing w:line="360" w:lineRule="auto"/>
      </w:pPr>
      <w:r>
        <w:t>Fax:</w:t>
      </w:r>
      <w:r>
        <w:tab/>
        <w:t>#44 2380 704021</w:t>
      </w:r>
    </w:p>
    <w:p w:rsidR="00203E69" w:rsidRDefault="00203E69" w:rsidP="000D2970">
      <w:pPr>
        <w:spacing w:line="360" w:lineRule="auto"/>
      </w:pPr>
      <w:r>
        <w:t>Email:</w:t>
      </w:r>
      <w:r>
        <w:tab/>
      </w:r>
      <w:hyperlink r:id="rId8" w:history="1">
        <w:r w:rsidRPr="00330AF5">
          <w:rPr>
            <w:rStyle w:val="Hyperlink"/>
          </w:rPr>
          <w:t>dnc@mrc.soton.ac.uk</w:t>
        </w:r>
      </w:hyperlink>
    </w:p>
    <w:p w:rsidR="00203E69" w:rsidRDefault="00203E69" w:rsidP="000D2970">
      <w:pPr>
        <w:spacing w:line="360" w:lineRule="auto"/>
      </w:pPr>
    </w:p>
    <w:p w:rsidR="00203E69" w:rsidRDefault="00203E69" w:rsidP="000D2970">
      <w:pPr>
        <w:spacing w:line="360" w:lineRule="auto"/>
        <w:rPr>
          <w:b/>
        </w:rPr>
      </w:pPr>
      <w:r>
        <w:rPr>
          <w:b/>
        </w:rPr>
        <w:t>Summary:</w:t>
      </w:r>
    </w:p>
    <w:p w:rsidR="00203E69" w:rsidRDefault="00A868E5" w:rsidP="000D2970">
      <w:pPr>
        <w:spacing w:line="360" w:lineRule="auto"/>
      </w:pPr>
      <w:r>
        <w:t>Because of inconsistencies in reported results, t</w:t>
      </w:r>
      <w:r w:rsidR="00203E69">
        <w:t xml:space="preserve">his systematic review of epidemiological evidence </w:t>
      </w:r>
      <w:r>
        <w:t>does not exclude the possibility that phenoxy herbicides cause soft tissue sarcoma or non-Hodgkin lymphoma, but it indicates that if there is a hazard then the absolute increase in risk must be small.  This information should help to inform regulatory risk assessment for these compounds.</w:t>
      </w:r>
    </w:p>
    <w:p w:rsidR="00203E69" w:rsidRPr="00203E69" w:rsidRDefault="00203E69" w:rsidP="000D2970">
      <w:pPr>
        <w:spacing w:line="360" w:lineRule="auto"/>
        <w:rPr>
          <w:b/>
        </w:rPr>
      </w:pPr>
    </w:p>
    <w:p w:rsidR="00A868E5" w:rsidRPr="000D2970" w:rsidRDefault="00A868E5" w:rsidP="000D2970">
      <w:pPr>
        <w:spacing w:after="200" w:line="360" w:lineRule="auto"/>
        <w:rPr>
          <w:b/>
        </w:rPr>
      </w:pPr>
      <w:r>
        <w:rPr>
          <w:b/>
        </w:rPr>
        <w:t>Running head:</w:t>
      </w:r>
      <w:r w:rsidR="000D2970">
        <w:rPr>
          <w:b/>
        </w:rPr>
        <w:t xml:space="preserve">  </w:t>
      </w:r>
      <w:r>
        <w:t>Phenoxy herbicides, soft-tissue sarcoma and non-Ho</w:t>
      </w:r>
      <w:r w:rsidR="002F43C5">
        <w:t>d</w:t>
      </w:r>
      <w:r>
        <w:t>gkin lymphoma</w:t>
      </w:r>
    </w:p>
    <w:p w:rsidR="005A4D25" w:rsidRDefault="005A4D25">
      <w:pPr>
        <w:spacing w:after="200"/>
        <w:rPr>
          <w:rFonts w:eastAsiaTheme="majorEastAsia"/>
          <w:b/>
          <w:bCs/>
          <w:sz w:val="24"/>
          <w:szCs w:val="26"/>
        </w:rPr>
      </w:pPr>
      <w:r>
        <w:br w:type="page"/>
      </w:r>
    </w:p>
    <w:p w:rsidR="007B3646" w:rsidRPr="000D2970" w:rsidRDefault="00094100" w:rsidP="000D2970">
      <w:pPr>
        <w:pStyle w:val="Heading2"/>
        <w:spacing w:line="360" w:lineRule="auto"/>
        <w:rPr>
          <w:rFonts w:ascii="Arial" w:hAnsi="Arial" w:cs="Arial"/>
        </w:rPr>
      </w:pPr>
      <w:r w:rsidRPr="000D2970">
        <w:rPr>
          <w:rFonts w:ascii="Arial" w:hAnsi="Arial" w:cs="Arial"/>
        </w:rPr>
        <w:lastRenderedPageBreak/>
        <w:t>Abstract</w:t>
      </w:r>
    </w:p>
    <w:p w:rsidR="00094100" w:rsidRDefault="00094100" w:rsidP="000D2970">
      <w:pPr>
        <w:spacing w:line="360" w:lineRule="auto"/>
      </w:pPr>
    </w:p>
    <w:p w:rsidR="001F0826" w:rsidRDefault="001F0826" w:rsidP="001F0826">
      <w:pPr>
        <w:pStyle w:val="NoSpacing"/>
        <w:spacing w:line="360" w:lineRule="auto"/>
        <w:jc w:val="both"/>
      </w:pPr>
      <w:r>
        <w:t>Background</w:t>
      </w:r>
    </w:p>
    <w:p w:rsidR="001F0826" w:rsidRDefault="001F0826" w:rsidP="001F0826">
      <w:pPr>
        <w:spacing w:line="360" w:lineRule="auto"/>
        <w:jc w:val="both"/>
      </w:pPr>
      <w:r>
        <w:t>Phenoxy herbicides have been used widely in agriculture, forestry, parks and domestic gardens.  Early studies linked them with soft tissue sarcoma (STS) and non-Hodgkin lymphoma (NHL), but</w:t>
      </w:r>
      <w:r w:rsidRPr="00727638">
        <w:t xml:space="preserve"> </w:t>
      </w:r>
      <w:r>
        <w:t>when last reviewed by the International Agency for Research on Cancer in 1986, the evidence for human carcinogenicity was limited.</w:t>
      </w:r>
    </w:p>
    <w:p w:rsidR="001F0826" w:rsidRDefault="001F0826" w:rsidP="001F0826">
      <w:pPr>
        <w:spacing w:line="360" w:lineRule="auto"/>
        <w:jc w:val="both"/>
      </w:pPr>
    </w:p>
    <w:p w:rsidR="001F0826" w:rsidRDefault="001F0826" w:rsidP="001F0826">
      <w:pPr>
        <w:pStyle w:val="NoSpacing"/>
        <w:spacing w:line="360" w:lineRule="auto"/>
        <w:jc w:val="both"/>
      </w:pPr>
      <w:r>
        <w:t>Sources of data</w:t>
      </w:r>
    </w:p>
    <w:p w:rsidR="001F0826" w:rsidRDefault="001F0826" w:rsidP="001F0826">
      <w:pPr>
        <w:spacing w:line="360" w:lineRule="auto"/>
        <w:jc w:val="both"/>
      </w:pPr>
      <w:r>
        <w:t>We searched Medline and Embase, looking for cohort or case-control studies that provided data on risk of STS and/or NHL in relation to phenoxy herbicides, and checked the reference lists of relevant publications for papers that had been missed.</w:t>
      </w:r>
    </w:p>
    <w:p w:rsidR="001F0826" w:rsidRDefault="001F0826" w:rsidP="001F0826">
      <w:pPr>
        <w:spacing w:line="360" w:lineRule="auto"/>
        <w:jc w:val="both"/>
      </w:pPr>
    </w:p>
    <w:p w:rsidR="001F0826" w:rsidRDefault="001F0826" w:rsidP="001F0826">
      <w:pPr>
        <w:pStyle w:val="NoSpacing"/>
        <w:spacing w:line="360" w:lineRule="auto"/>
        <w:jc w:val="both"/>
      </w:pPr>
      <w:r>
        <w:t>Areas of agreement, areas of controversy</w:t>
      </w:r>
    </w:p>
    <w:p w:rsidR="001F0826" w:rsidRDefault="001F0826" w:rsidP="001F0826">
      <w:pPr>
        <w:spacing w:line="360" w:lineRule="auto"/>
        <w:jc w:val="both"/>
      </w:pPr>
      <w:r>
        <w:t>The extensive evidence is not entirely consistent, and a hazard of STS or NHL cannot firmly be ruled out.  However, if there is a hazard, then absolute risks must be small.</w:t>
      </w:r>
    </w:p>
    <w:p w:rsidR="001F0826" w:rsidRDefault="001F0826" w:rsidP="001F0826">
      <w:pPr>
        <w:spacing w:line="360" w:lineRule="auto"/>
        <w:jc w:val="both"/>
      </w:pPr>
    </w:p>
    <w:p w:rsidR="001F0826" w:rsidRDefault="001F0826" w:rsidP="001F0826">
      <w:pPr>
        <w:pStyle w:val="NoSpacing"/>
        <w:spacing w:line="360" w:lineRule="auto"/>
        <w:jc w:val="both"/>
      </w:pPr>
      <w:r>
        <w:t>Growing points, areas timely for developing research</w:t>
      </w:r>
    </w:p>
    <w:p w:rsidR="000D2970" w:rsidRDefault="001F0826" w:rsidP="001F0826">
      <w:pPr>
        <w:spacing w:line="360" w:lineRule="auto"/>
        <w:jc w:val="both"/>
      </w:pPr>
      <w:r>
        <w:t>Extended follow-up of previously assembled cohorts may be the most efficient way of further reducing uncertainties.</w:t>
      </w:r>
      <w:r w:rsidR="002A3C12">
        <w:t xml:space="preserve"> </w:t>
      </w:r>
    </w:p>
    <w:p w:rsidR="000D2970" w:rsidRDefault="000D2970" w:rsidP="000D2970">
      <w:pPr>
        <w:spacing w:line="360" w:lineRule="auto"/>
      </w:pPr>
    </w:p>
    <w:p w:rsidR="000D2970" w:rsidRDefault="000D2970" w:rsidP="000D2970">
      <w:pPr>
        <w:spacing w:line="360" w:lineRule="auto"/>
      </w:pPr>
    </w:p>
    <w:p w:rsidR="00094100" w:rsidRDefault="000D2970" w:rsidP="000D2970">
      <w:pPr>
        <w:spacing w:line="360" w:lineRule="auto"/>
      </w:pPr>
      <w:r>
        <w:rPr>
          <w:b/>
        </w:rPr>
        <w:t>Key terms:</w:t>
      </w:r>
      <w:r w:rsidR="002A3C12">
        <w:t xml:space="preserve"> </w:t>
      </w:r>
      <w:r>
        <w:t xml:space="preserve"> 2,4-D, 2,4,5-T, MCPA, MCPP, epidemiology, cancer</w:t>
      </w:r>
    </w:p>
    <w:p w:rsidR="000D2970" w:rsidRDefault="000D2970" w:rsidP="000D2970">
      <w:pPr>
        <w:spacing w:line="360" w:lineRule="auto"/>
      </w:pPr>
    </w:p>
    <w:p w:rsidR="000D2970" w:rsidRDefault="000D2970">
      <w:pPr>
        <w:spacing w:after="200"/>
      </w:pPr>
      <w:r>
        <w:br w:type="page"/>
      </w:r>
    </w:p>
    <w:p w:rsidR="000D2970" w:rsidRDefault="000D2970" w:rsidP="000D2970">
      <w:pPr>
        <w:pStyle w:val="Heading2"/>
        <w:spacing w:line="360" w:lineRule="auto"/>
        <w:jc w:val="both"/>
      </w:pPr>
      <w:r>
        <w:lastRenderedPageBreak/>
        <w:t>Introduction</w:t>
      </w:r>
    </w:p>
    <w:p w:rsidR="000D2970" w:rsidRDefault="000D2970" w:rsidP="000D2970">
      <w:pPr>
        <w:spacing w:line="360" w:lineRule="auto"/>
        <w:jc w:val="both"/>
      </w:pPr>
      <w:r>
        <w:t>Phenoxy herbicides are synthetic analogues of auxin plant growth hormones.  They include the compounds 2,4-dichlorophenoxyacetic acid (2,4-D), 2,4,5-trichlorophenoxyac</w:t>
      </w:r>
      <w:r w:rsidR="00D90031">
        <w:t>et</w:t>
      </w:r>
      <w:r>
        <w:t>ic acid (2,4,5-T), 2-methyl-4-chlorop</w:t>
      </w:r>
      <w:r w:rsidR="00025E3B">
        <w:t>he</w:t>
      </w:r>
      <w:r>
        <w:t>noxyacetic acid (MCPA) and methylchlorophenoxypropionic acid (MCPP), all of which have a similar molecular structure comprising an aromatic ring with a carboxylic side chain.  Since their first commercial production in the 1940s, they have been used widely in agriculture, forestry, parks and domestic gardens.  In addition, a mixture of 2,4-D and 2,4,5-T, known as Agent Orange, was used as a defoliant during the Vietnam war.</w:t>
      </w:r>
    </w:p>
    <w:p w:rsidR="000D2970" w:rsidRDefault="000D2970" w:rsidP="000D2970">
      <w:pPr>
        <w:spacing w:line="360" w:lineRule="auto"/>
        <w:jc w:val="both"/>
      </w:pPr>
    </w:p>
    <w:p w:rsidR="000D2970" w:rsidRDefault="000D2970" w:rsidP="000D2970">
      <w:pPr>
        <w:spacing w:line="360" w:lineRule="auto"/>
        <w:jc w:val="both"/>
      </w:pPr>
      <w:r>
        <w:t>2,4,5-T, which is no longer approved for use in European Union (EU) countries or the USA, can be contaminated during its manufacture by 2,3,7,8-tetrachlorodibenzo-p-d</w:t>
      </w:r>
      <w:r w:rsidR="00D90031">
        <w:t>i</w:t>
      </w:r>
      <w:r>
        <w:t xml:space="preserve">oxin (TCDD), which is the most toxic of the dioxin congeners, and has been classified as a human carcinogen by the International Agency for Research on Cancer (IARC) [1].  Other phenoxy herbicides, some of which may contain traces of less toxic dioxins [2], are still in use in the EU and elsewhere. </w:t>
      </w:r>
    </w:p>
    <w:p w:rsidR="000D2970" w:rsidRDefault="000D2970" w:rsidP="000D2970">
      <w:pPr>
        <w:spacing w:line="360" w:lineRule="auto"/>
        <w:jc w:val="both"/>
      </w:pPr>
    </w:p>
    <w:p w:rsidR="000D2970" w:rsidRDefault="000D2970" w:rsidP="000D2970">
      <w:pPr>
        <w:spacing w:line="360" w:lineRule="auto"/>
        <w:jc w:val="both"/>
      </w:pPr>
      <w:r>
        <w:t>E</w:t>
      </w:r>
      <w:r w:rsidRPr="00D77E35">
        <w:t xml:space="preserve">xperimental studies </w:t>
      </w:r>
      <w:r>
        <w:t>have not indicated that</w:t>
      </w:r>
      <w:r w:rsidRPr="00D77E35">
        <w:t xml:space="preserve"> 2,4-D, 2,4,5-T</w:t>
      </w:r>
      <w:r>
        <w:t xml:space="preserve"> or </w:t>
      </w:r>
      <w:r w:rsidRPr="00D77E35">
        <w:t xml:space="preserve">MCPA </w:t>
      </w:r>
      <w:r>
        <w:t>are</w:t>
      </w:r>
      <w:r w:rsidRPr="00D77E35">
        <w:t xml:space="preserve"> mutagenic or cause cancer in laboratory animals [</w:t>
      </w:r>
      <w:r>
        <w:t>2-4</w:t>
      </w:r>
      <w:r w:rsidRPr="00D77E35">
        <w:t>].</w:t>
      </w:r>
      <w:r>
        <w:t xml:space="preserve">  However, during 1979-81, a series of case-control studies from Sweden linked occupational exposure to phenoxy herbicides with an increased risk of soft tissue sarcoma (STS) and non-Hodgkin lymphoma (NHL) [5-7].  This prompted further epidemiological research using both cohort and case-control designs, but results were inconsistent.  Thus when phenoxy herbicides were last reviewed by IARC in 1986, there was judged to be only “limited evidence” that they are carcinogenic in humans [2].</w:t>
      </w:r>
    </w:p>
    <w:p w:rsidR="000D2970" w:rsidRDefault="000D2970" w:rsidP="000D2970">
      <w:pPr>
        <w:spacing w:line="360" w:lineRule="auto"/>
        <w:jc w:val="both"/>
      </w:pPr>
    </w:p>
    <w:p w:rsidR="000D2970" w:rsidRDefault="000D2970" w:rsidP="000D2970">
      <w:pPr>
        <w:spacing w:line="360" w:lineRule="auto"/>
        <w:jc w:val="both"/>
      </w:pPr>
      <w:r>
        <w:t>Since 1986, further epidemiological evidence has accumulated, and it is therefore timely to re-evaluate the suggested association of phenoxy herbicides with STS and NHL.  To this end, we conducted a systematic review of the epidemiological data that are currently available from cohort and case-control studies.</w:t>
      </w:r>
    </w:p>
    <w:p w:rsidR="000D2970" w:rsidRDefault="000D2970" w:rsidP="000D2970">
      <w:pPr>
        <w:spacing w:line="360" w:lineRule="auto"/>
        <w:jc w:val="both"/>
      </w:pPr>
    </w:p>
    <w:p w:rsidR="00CB1167" w:rsidRDefault="00CB1167">
      <w:pPr>
        <w:spacing w:after="200"/>
        <w:rPr>
          <w:rFonts w:ascii="Arial Narrow" w:eastAsiaTheme="majorEastAsia" w:hAnsi="Arial Narrow" w:cstheme="majorBidi"/>
          <w:b/>
          <w:bCs/>
          <w:sz w:val="24"/>
          <w:szCs w:val="26"/>
        </w:rPr>
      </w:pPr>
      <w:r>
        <w:br w:type="page"/>
      </w:r>
    </w:p>
    <w:p w:rsidR="000D2970" w:rsidRDefault="000D2970" w:rsidP="000D2970">
      <w:pPr>
        <w:pStyle w:val="Heading2"/>
        <w:spacing w:line="360" w:lineRule="auto"/>
        <w:jc w:val="both"/>
      </w:pPr>
      <w:r>
        <w:lastRenderedPageBreak/>
        <w:t>Methods</w:t>
      </w:r>
    </w:p>
    <w:p w:rsidR="000D2970" w:rsidRDefault="000D2970" w:rsidP="000D2970">
      <w:pPr>
        <w:spacing w:line="360" w:lineRule="auto"/>
        <w:jc w:val="both"/>
      </w:pPr>
      <w:r>
        <w:t>We carried out a systematic search of the entire Medline and Embase databases up to 21.02.14, looking for all reports of cohort or case-control studies that provided data on the risk of STS and/or NHL (including chronic lymphocytic leukaemia (CLL)) in relation to one or more phenoxy herbicides.  This was achieved using terms for relevant exposures (</w:t>
      </w:r>
      <w:r w:rsidRPr="006B5B0B">
        <w:t>phenoxy herbicide, 2,4</w:t>
      </w:r>
      <w:r>
        <w:t>-</w:t>
      </w:r>
      <w:r w:rsidRPr="006B5B0B">
        <w:t>D, 2</w:t>
      </w:r>
      <w:r>
        <w:t>,</w:t>
      </w:r>
      <w:r w:rsidRPr="006B5B0B">
        <w:t>4</w:t>
      </w:r>
      <w:r>
        <w:t>,</w:t>
      </w:r>
      <w:r w:rsidRPr="006B5B0B">
        <w:t>5</w:t>
      </w:r>
      <w:r>
        <w:t>-</w:t>
      </w:r>
      <w:r w:rsidRPr="006B5B0B">
        <w:t>T, MCPA</w:t>
      </w:r>
      <w:r>
        <w:t xml:space="preserve"> or</w:t>
      </w:r>
      <w:r w:rsidRPr="006B5B0B">
        <w:t xml:space="preserve"> MC</w:t>
      </w:r>
      <w:r>
        <w:t>P</w:t>
      </w:r>
      <w:r w:rsidRPr="006B5B0B">
        <w:t>P</w:t>
      </w:r>
      <w:r>
        <w:t>) in combination with terms that would embrace the outcomes of interest (STS, NHL, CLL or cancer).  Publications that did not have either an abstract or main text in English were excluded.</w:t>
      </w:r>
    </w:p>
    <w:p w:rsidR="000D2970" w:rsidRDefault="000D2970" w:rsidP="000D2970">
      <w:pPr>
        <w:spacing w:line="360" w:lineRule="auto"/>
        <w:jc w:val="both"/>
      </w:pPr>
    </w:p>
    <w:p w:rsidR="000D2970" w:rsidRDefault="000D2970" w:rsidP="000D2970">
      <w:pPr>
        <w:spacing w:line="360" w:lineRule="auto"/>
        <w:jc w:val="both"/>
      </w:pPr>
      <w:r>
        <w:t>After removal of duplicates and papers which, on the basis of title or abstract, were clearly not relevant, remaining publications were retrieved, and those that met our inclusion criteria were abstracted onto standardised pro-formas – one for cohort studies and one for case-control studies.  In addition, we scanned their reference lists for further reports that might have been missed by the electronic search.  These too were retrieved, and if appropriate, abstracted.  Reviews that only included data from previously published research were not abstracted, but their reference lists were checked for additional papers that had not previously been picked up.  Where the results in one paper were totally subsumed by those in another (e.g. a later report of extended follow-up of the same cohort), only the latter were abstracted.  The selection and abstraction of relevant papers was carried out independently in duplicate by two members of the study team (in most cases NJ and ECH), and any differences were resolved by consensus.</w:t>
      </w:r>
    </w:p>
    <w:p w:rsidR="000D2970" w:rsidRDefault="000D2970" w:rsidP="000D2970">
      <w:pPr>
        <w:spacing w:line="360" w:lineRule="auto"/>
        <w:jc w:val="both"/>
      </w:pPr>
    </w:p>
    <w:p w:rsidR="000D2970" w:rsidRDefault="000D2970" w:rsidP="000D2970">
      <w:pPr>
        <w:spacing w:line="360" w:lineRule="auto"/>
        <w:jc w:val="both"/>
      </w:pPr>
      <w:r>
        <w:t>The data abstracted included: the type of study; time period covered; sources and numbers of subjects; exposures assessed; risk estimates for relevant outcomes; and (where reported) the numbers of exposed cases on which risk estimates were based and their associated confidence intervals (CIs).  For cohort studies, risk estimates generally took the form of standardised mortality or incidence ratios, which collectively were denoted risk ratios (RRs).  Risk estimates from case-control studies were presented as odds ratios (ORs).</w:t>
      </w:r>
    </w:p>
    <w:p w:rsidR="000D2970" w:rsidRDefault="000D2970" w:rsidP="000D2970">
      <w:pPr>
        <w:spacing w:line="360" w:lineRule="auto"/>
        <w:jc w:val="both"/>
      </w:pPr>
    </w:p>
    <w:p w:rsidR="000D2970" w:rsidRDefault="000D2970" w:rsidP="000D2970">
      <w:pPr>
        <w:spacing w:line="360" w:lineRule="auto"/>
        <w:jc w:val="both"/>
      </w:pPr>
      <w:r>
        <w:t xml:space="preserve">Many papers reported separate risk estimates for different categories of exposure, sometimes with differing adjustment for potential confounders.  Where results were presented for all phenoxy herbicides and separately for individual compounds, we gave preference to the former, since associations with individual compounds were liable to be mutually confounded.  However, if separate results were given for exposure exclusively to phenoxy herbicides uncontaminated by TCDD and other higher chlorinated dioxins, they were noted.  When risk estimates were reported for different levels of exposure, we focused on the highest level for which results were statistically informative.  If analyses had been </w:t>
      </w:r>
      <w:r>
        <w:lastRenderedPageBreak/>
        <w:t>carried out with differing adjustment for potential confounders, we gave priority to the most fully adjusted results.</w:t>
      </w:r>
    </w:p>
    <w:p w:rsidR="000D2970" w:rsidRDefault="000D2970" w:rsidP="000D2970">
      <w:pPr>
        <w:spacing w:line="360" w:lineRule="auto"/>
        <w:jc w:val="both"/>
      </w:pPr>
    </w:p>
    <w:p w:rsidR="000D2970" w:rsidRDefault="000D2970" w:rsidP="000D2970">
      <w:pPr>
        <w:spacing w:line="360" w:lineRule="auto"/>
        <w:jc w:val="both"/>
      </w:pPr>
      <w:r>
        <w:t xml:space="preserve">We did not attempt to score the quality of papers according to standardised criteria, but we noted the main limitations of each individual study, and took these into account when evaluating the overall pattern of results.    </w:t>
      </w:r>
    </w:p>
    <w:p w:rsidR="000D2970" w:rsidRDefault="000D2970" w:rsidP="000D2970">
      <w:pPr>
        <w:spacing w:line="360" w:lineRule="auto"/>
        <w:jc w:val="both"/>
      </w:pPr>
    </w:p>
    <w:p w:rsidR="00CB1167" w:rsidRDefault="00CB1167">
      <w:pPr>
        <w:spacing w:after="200"/>
        <w:rPr>
          <w:rFonts w:ascii="Arial Narrow" w:eastAsiaTheme="majorEastAsia" w:hAnsi="Arial Narrow" w:cstheme="majorBidi"/>
          <w:b/>
          <w:bCs/>
          <w:sz w:val="24"/>
          <w:szCs w:val="26"/>
        </w:rPr>
      </w:pPr>
      <w:r>
        <w:br w:type="page"/>
      </w:r>
    </w:p>
    <w:p w:rsidR="000D2970" w:rsidRDefault="000D2970" w:rsidP="000D2970">
      <w:pPr>
        <w:pStyle w:val="Heading2"/>
        <w:spacing w:line="360" w:lineRule="auto"/>
        <w:jc w:val="both"/>
      </w:pPr>
      <w:r>
        <w:lastRenderedPageBreak/>
        <w:t>Results</w:t>
      </w:r>
    </w:p>
    <w:p w:rsidR="000D2970" w:rsidRDefault="000D2970" w:rsidP="000D2970">
      <w:pPr>
        <w:spacing w:line="360" w:lineRule="auto"/>
        <w:jc w:val="both"/>
      </w:pPr>
      <w:r>
        <w:t xml:space="preserve">After removal of duplicates, the computerised literature search yielded </w:t>
      </w:r>
      <w:r w:rsidR="00D90031">
        <w:t>555</w:t>
      </w:r>
      <w:r>
        <w:t xml:space="preserve"> potentially relevant papers, of which </w:t>
      </w:r>
      <w:r w:rsidR="00D90031">
        <w:t>469</w:t>
      </w:r>
      <w:r>
        <w:t xml:space="preserve"> were excluded following a check of titles and abstracts.  The </w:t>
      </w:r>
      <w:r w:rsidR="00D90031">
        <w:t>86</w:t>
      </w:r>
      <w:r>
        <w:t xml:space="preserve"> remaining papers were retrieved and scrutinised, and </w:t>
      </w:r>
      <w:r w:rsidR="00D90031">
        <w:t>64</w:t>
      </w:r>
      <w:r>
        <w:t xml:space="preserve"> were found to meet our specified inclusion criteria, as did an additional </w:t>
      </w:r>
      <w:r w:rsidR="00D90031">
        <w:t>11</w:t>
      </w:r>
      <w:r>
        <w:t xml:space="preserve"> publications that were identified from their reference lists or those of earlier reviews.  Among the 75 papers that satisfied the inclusion criteria, 32 were subsumed by other publications (mostly early reports of cohort studies that were subsequently reanalysed with extended follow-up), leaving 43 papers that provided at least partially unique information on risks STS or NHL. </w:t>
      </w:r>
    </w:p>
    <w:p w:rsidR="000D2970" w:rsidRDefault="000D2970" w:rsidP="000D2970">
      <w:pPr>
        <w:spacing w:line="360" w:lineRule="auto"/>
        <w:jc w:val="both"/>
      </w:pPr>
    </w:p>
    <w:p w:rsidR="000D2970" w:rsidRDefault="000D2970" w:rsidP="000D2970">
      <w:pPr>
        <w:spacing w:line="360" w:lineRule="auto"/>
        <w:jc w:val="both"/>
      </w:pPr>
      <w:r>
        <w:t>Sixteen of the papers related to 13 cohort studies, either of pesticide manufacturers (three studies), people exposed in pesticide application (eight studies) or both (two studies) (Table 1).  Four studies were carried out in Sweden, three in the USA, two in the Netherlands and three in other countries.  In addition, a large study coordinated by the International Agency for Research on Cancer (IARC) included cohorts of manufacturers and sprayers from 12 countries [22].  Findings from this study partially overlapped with those in two later reports [31, 36], but the exact extent of the overlap was unclear.  There were some uncertainties about the completeness of follow-up in one investigation of chemical manufacturers in the USA [38], but in general the quality of the cohort studies was good.</w:t>
      </w:r>
    </w:p>
    <w:p w:rsidR="000D2970" w:rsidRDefault="000D2970" w:rsidP="000D2970">
      <w:pPr>
        <w:spacing w:line="360" w:lineRule="auto"/>
        <w:jc w:val="both"/>
      </w:pPr>
    </w:p>
    <w:p w:rsidR="000D2970" w:rsidRDefault="000D2970" w:rsidP="000D2970">
      <w:pPr>
        <w:spacing w:line="360" w:lineRule="auto"/>
        <w:jc w:val="both"/>
      </w:pPr>
      <w:r>
        <w:t>The other papers described 27 case-control studies (Table 2).  One of these [61] was nested within the IARC multinational cohort, and partially overlapped with cohort analyses reported elsewhere [22,31,36]; one was nested in a US cohort of agricultural workers [72]; and a third was conducted among US Vietnam veterans [57].  The other 24 were based in the general population, and were carried out in Sweden (7), USA (</w:t>
      </w:r>
      <w:r w:rsidR="004A0790">
        <w:t>7</w:t>
      </w:r>
      <w:r>
        <w:t>), Italy (3), New Zealand (2), Australia (2), Canada (2) and France (1).  Seven focused on STS, 17 on NHL (of which four included CLL), and three on both STS and NHL.</w:t>
      </w:r>
    </w:p>
    <w:p w:rsidR="000D2970" w:rsidRDefault="000D2970" w:rsidP="000D2970">
      <w:pPr>
        <w:spacing w:line="360" w:lineRule="auto"/>
        <w:jc w:val="both"/>
      </w:pPr>
    </w:p>
    <w:p w:rsidR="000D2970" w:rsidRDefault="000D2970" w:rsidP="000D2970">
      <w:pPr>
        <w:spacing w:line="360" w:lineRule="auto"/>
        <w:jc w:val="both"/>
        <w:rPr>
          <w:sz w:val="20"/>
          <w:szCs w:val="20"/>
        </w:rPr>
      </w:pPr>
      <w:r>
        <w:t>Table 3 summarises results from the cohort studies that provided information about STS.  In the investigation with by far the largest number of cases (331), there was no increased risk of STS (RR 0.9, 95%CI 0.8-1.0) [10].  However, only about 15% of the cohort were thought to have been exposed to phenoxy herbicides.  In a smaller study by the same group, the probability of exposure was rather higher (~72%), but again, no excess of STS was observed (RR 0.9, 95%CI 0.4-1.9)</w:t>
      </w:r>
      <w:r w:rsidRPr="0039507B">
        <w:t xml:space="preserve"> </w:t>
      </w:r>
      <w:r>
        <w:t xml:space="preserve">[14].  Most informative was the IARC multi-national study, in which there was a total of nine deaths from STS (RR 2.00, 95%CI 0.91-3.79), the excess risk occurring mainly among workers potentially exposed to TCDD or higher chlorinated dioxins [22].  This observation was supported by results from a Danish investigation [31] in </w:t>
      </w:r>
      <w:r>
        <w:lastRenderedPageBreak/>
        <w:t xml:space="preserve">which four cases of STS were identified with 2.47 expected, although one of the four cases may also have been recorded in the IARC investigation.  A study in New Zealand found one case of STS with 0.4 expected [36].  No cases were recorded in the other five cohort investigations </w:t>
      </w:r>
      <w:r w:rsidRPr="000F0F0C">
        <w:t>[</w:t>
      </w:r>
      <w:r>
        <w:t>8,16,18,21,35</w:t>
      </w:r>
      <w:r w:rsidRPr="000F0F0C">
        <w:t>], the total expected number across the four studies being in the order of 1.5.</w:t>
      </w:r>
    </w:p>
    <w:p w:rsidR="000D2970" w:rsidRDefault="000D2970" w:rsidP="000D2970">
      <w:pPr>
        <w:spacing w:line="360" w:lineRule="auto"/>
        <w:jc w:val="both"/>
        <w:rPr>
          <w:sz w:val="20"/>
          <w:szCs w:val="20"/>
        </w:rPr>
      </w:pPr>
    </w:p>
    <w:p w:rsidR="000D2970" w:rsidRDefault="000D2970" w:rsidP="000D2970">
      <w:pPr>
        <w:spacing w:line="360" w:lineRule="auto"/>
        <w:jc w:val="both"/>
      </w:pPr>
      <w:r w:rsidRPr="00025E3B">
        <w:t>The findings from case-control studies of STS are summarised in Table 4.  Two</w:t>
      </w:r>
      <w:r>
        <w:t xml:space="preserve"> early investigations in Sweden indicated ORs in excess of five [5,6].  In contrast, other more recent studies based in the general population found only weak associations or none at all.  The highest OR (2.70 based on four exposed cases) was in an Italian investigation [46], but otherwise, ORs were all 1.3 or less [43,44,47,50,59,75].  It should be noted, however, that the exposures considered in these studies were not always definite, and were often relatively low (in some cases perhaps only on a single day).  In the nested case-control study by Kogevinas et al [61], the OR for high cumulative exposure to phenoxy acids (relative to exposure for &lt;1 day) was higher (11.96, 95%CI 1.03-701.9), although based on only five exposed cases.</w:t>
      </w:r>
    </w:p>
    <w:p w:rsidR="000D2970" w:rsidRDefault="000D2970" w:rsidP="000D2970">
      <w:pPr>
        <w:spacing w:line="360" w:lineRule="auto"/>
        <w:jc w:val="both"/>
      </w:pPr>
    </w:p>
    <w:p w:rsidR="000D2970" w:rsidRDefault="000D2970" w:rsidP="000D2970">
      <w:pPr>
        <w:spacing w:line="360" w:lineRule="auto"/>
        <w:jc w:val="both"/>
      </w:pPr>
      <w:r>
        <w:t xml:space="preserve">Table 5 shows risk estimates for NHL from cohort studies.  No statistically significant associations were observed in any of the 12 investigations.  The IARC multi-national cohort study found a risk ratio of 1.27 (95%CI 0.88-1.78), </w:t>
      </w:r>
      <w:r w:rsidR="004A0790">
        <w:t>the increased risk being</w:t>
      </w:r>
      <w:r>
        <w:t xml:space="preserve"> limited to workers exposed to TCDD or higher chlorinated dioxins [22]; a similar risk estimate was obtained in an analysis of cancer incidence among 2,4-D manufacturers in the USA [38]; a study of lawn applicators in the USA found three deaths from NHL with 1.8 expected [21]: and in a small study of lumberjacks in Sweden, there were two cases of NHL with 0.86 expected [33].  Otherwise, risk estimates were all close to, or less than, one.</w:t>
      </w:r>
    </w:p>
    <w:p w:rsidR="000D2970" w:rsidRDefault="000D2970" w:rsidP="000D2970">
      <w:pPr>
        <w:spacing w:line="360" w:lineRule="auto"/>
        <w:jc w:val="both"/>
      </w:pPr>
    </w:p>
    <w:p w:rsidR="000D2970" w:rsidRDefault="000D2970" w:rsidP="000D2970">
      <w:pPr>
        <w:spacing w:line="360" w:lineRule="auto"/>
        <w:jc w:val="both"/>
      </w:pPr>
      <w:r>
        <w:t>Among the case-control studies of NHL (Table 6), the highest ORs were observed in two investigations based in the general population – one in Sweden (OR 5.</w:t>
      </w:r>
      <w:r w:rsidR="004A0790">
        <w:t>2</w:t>
      </w:r>
      <w:r>
        <w:t>, 95%CI 1.6-17) [6</w:t>
      </w:r>
      <w:r w:rsidR="004A0790">
        <w:t>0</w:t>
      </w:r>
      <w:r>
        <w:t>], and one in the USA (OR 2.2, 95%CI 1.2-4.1) [44] – and in a third study among a population of Californian agricultural workers (OR 3.58, 95%CI 1.02-12.56) [72].  In the two US studies, exposures were principally to 2,4-D.  A second Swedish study [65] found an OR of 2.6 (95%CI 1.1-6.1), but the index of exposure (occupational use of herbicides in farming or forestry) was crude.  In all other studies, associations were non-significant, most risk estimates lying between 0.8 and 1.5.  These included the case-control study nested within the IARC international cohort (OR 1.36, 95%CI 0.46-4.03) [61].</w:t>
      </w:r>
    </w:p>
    <w:p w:rsidR="000D2970" w:rsidRDefault="000D2970" w:rsidP="000D2970">
      <w:pPr>
        <w:spacing w:line="360" w:lineRule="auto"/>
        <w:jc w:val="both"/>
      </w:pPr>
    </w:p>
    <w:p w:rsidR="00CB1167" w:rsidRDefault="00CB1167">
      <w:pPr>
        <w:spacing w:after="200"/>
        <w:rPr>
          <w:rFonts w:ascii="Arial Narrow" w:eastAsiaTheme="majorEastAsia" w:hAnsi="Arial Narrow" w:cstheme="majorBidi"/>
          <w:b/>
          <w:bCs/>
          <w:sz w:val="24"/>
          <w:szCs w:val="26"/>
        </w:rPr>
      </w:pPr>
      <w:r>
        <w:br w:type="page"/>
      </w:r>
    </w:p>
    <w:p w:rsidR="000D2970" w:rsidRDefault="000D2970" w:rsidP="000D2970">
      <w:pPr>
        <w:pStyle w:val="Heading2"/>
        <w:spacing w:line="360" w:lineRule="auto"/>
        <w:jc w:val="both"/>
      </w:pPr>
      <w:r>
        <w:lastRenderedPageBreak/>
        <w:t>Discussion</w:t>
      </w:r>
    </w:p>
    <w:p w:rsidR="000D2970" w:rsidRDefault="000D2970" w:rsidP="000D2970">
      <w:pPr>
        <w:spacing w:line="360" w:lineRule="auto"/>
        <w:jc w:val="both"/>
      </w:pPr>
      <w:r>
        <w:t xml:space="preserve">The body of epidemiological evidence on risks of STS and NHL in relation to phenoxy herbicides has grown substantially since the compounds were last reviewed by IARC in 1986.  However, it remains unclear whether there is a hazard.  In part, this uncertainty reflects the difficulties in </w:t>
      </w:r>
      <w:r w:rsidR="00CD5F9A">
        <w:t xml:space="preserve">discriminating </w:t>
      </w:r>
      <w:r>
        <w:t>small relative risks for rare health outcomes from exposures that are also fairly uncommon.</w:t>
      </w:r>
    </w:p>
    <w:p w:rsidR="000D2970" w:rsidRDefault="000D2970" w:rsidP="000D2970">
      <w:pPr>
        <w:spacing w:line="360" w:lineRule="auto"/>
        <w:jc w:val="both"/>
      </w:pPr>
    </w:p>
    <w:p w:rsidR="000D2970" w:rsidRDefault="0064010E" w:rsidP="000D2970">
      <w:pPr>
        <w:spacing w:line="360" w:lineRule="auto"/>
        <w:jc w:val="both"/>
      </w:pPr>
      <w:r>
        <w:t>We elected to restrict our review to cohort and case-control studies, since we expected that these would provide the best information about any hazard of relevant tumours.  However, even with this restriction, a</w:t>
      </w:r>
      <w:r w:rsidR="000D2970">
        <w:t xml:space="preserve">ssessment of the evidence base posed a number of challenges.  Published studies related to different combinations of phenoxy herbicides and differing levels of exposure.  There was a possibility that associations might vary according to whether there was coincident exposure to TCDD, since this is a known carcinogen, albeit not an established cause of STS or NHL specifically.  Beyond that, however, there was no </w:t>
      </w:r>
      <w:r w:rsidR="000D2970" w:rsidRPr="00532181">
        <w:rPr>
          <w:i/>
        </w:rPr>
        <w:t>a priori</w:t>
      </w:r>
      <w:r w:rsidR="000D2970">
        <w:t xml:space="preserve"> toxicological reason to expect a higher risk from one phenoxy compound than any other.  Moreover, subjects were often exposed to multiple phenoxy herbicides, and risk estimates reported for one phenoxy compound generally did not adjust for co-exposure to others.  Therefore, we focused principally on associations with exposures to phenoxy herbicides as a group, but for each study noted the specific compounds to which exposures most frequently occurred.  In addition, where separate risk estimates were recorded for exposures other than to TCDD and higher chlorinated dioxins, these were abstracted.  Furthermore, because our main objective was the assessment of hazard, and not quantitative characterisation of exposure-response relationships, when risk estimates were presented for several different levels of exposure, we gave priority to the highest category of exposure for which results were statistically meaningful.</w:t>
      </w:r>
    </w:p>
    <w:p w:rsidR="000D2970" w:rsidRDefault="000D2970" w:rsidP="000D2970">
      <w:pPr>
        <w:spacing w:line="360" w:lineRule="auto"/>
        <w:jc w:val="both"/>
      </w:pPr>
    </w:p>
    <w:p w:rsidR="000D2970" w:rsidRDefault="000D2970" w:rsidP="000D2970">
      <w:pPr>
        <w:spacing w:line="360" w:lineRule="auto"/>
        <w:jc w:val="both"/>
      </w:pPr>
      <w:r>
        <w:t>The studies that were identified employed a variety of methods with differing potentials for bias.  We did not attempt to grade the quality of studies according to a standardised scoring scheme, since that approach, although relatively objective and reproducible, may not adequately capture the potential impacts of bias (both in magnitude and direction) from different sources.  Instead, we identified the main limitations of each study</w:t>
      </w:r>
      <w:r w:rsidR="00025E3B">
        <w:t>,</w:t>
      </w:r>
      <w:r>
        <w:t xml:space="preserve"> highlighted any major deficiencies in their design, and took their shortcomings into account when weighing the overall balance of evidence.</w:t>
      </w:r>
    </w:p>
    <w:p w:rsidR="000D2970" w:rsidRDefault="000D2970" w:rsidP="000D2970">
      <w:pPr>
        <w:spacing w:line="360" w:lineRule="auto"/>
        <w:jc w:val="both"/>
      </w:pPr>
    </w:p>
    <w:p w:rsidR="000D2970" w:rsidRDefault="000D2970" w:rsidP="000D2970">
      <w:pPr>
        <w:spacing w:line="360" w:lineRule="auto"/>
        <w:jc w:val="both"/>
      </w:pPr>
      <w:r>
        <w:t xml:space="preserve">The quality of most studies was good, but many suffered from generic weaknesses inherent in their design.  In the cohort studies, exposures were inferred from job title, which may have led to some uncertainty or misclassification, the effects of which would normally be to bias </w:t>
      </w:r>
      <w:r>
        <w:lastRenderedPageBreak/>
        <w:t xml:space="preserve">risk estimates towards the null.  Nevertheless, it seems safe to conclude that exposures will generally have been substantially higher than in the reference populations with which the cohorts were compared.  </w:t>
      </w:r>
    </w:p>
    <w:p w:rsidR="000D2970" w:rsidRDefault="000D2970" w:rsidP="000D2970">
      <w:pPr>
        <w:spacing w:line="360" w:lineRule="auto"/>
        <w:jc w:val="both"/>
      </w:pPr>
    </w:p>
    <w:p w:rsidR="000D2970" w:rsidRDefault="000D2970" w:rsidP="000D2970">
      <w:pPr>
        <w:spacing w:line="360" w:lineRule="auto"/>
        <w:jc w:val="both"/>
      </w:pPr>
      <w:r>
        <w:t>A bigger problem is that health outcomes, although sometimes ascertained from cancer registrations, were usually determined from death certificates.  The latter are known to suffer from inaccuracies [80], and there are particular problems with STS, which in some cases may have been miscoded according to the site rather than the type of cancer (e.g. classification of gastric leiomyos</w:t>
      </w:r>
      <w:r w:rsidR="00025E3B">
        <w:t>ar</w:t>
      </w:r>
      <w:r>
        <w:t>coma as cancer of the stomach).  Such misclassification would normally be non-differential with respect to exposure, tending to bias risk estimates towards the null and to obscure any true associations that were present.</w:t>
      </w:r>
    </w:p>
    <w:p w:rsidR="000D2970" w:rsidRDefault="000D2970" w:rsidP="000D2970">
      <w:pPr>
        <w:spacing w:line="360" w:lineRule="auto"/>
        <w:jc w:val="both"/>
      </w:pPr>
    </w:p>
    <w:p w:rsidR="000D2970" w:rsidRDefault="000D2970" w:rsidP="000D2970">
      <w:pPr>
        <w:spacing w:line="360" w:lineRule="auto"/>
        <w:jc w:val="both"/>
      </w:pPr>
      <w:r>
        <w:t>Another concern in the cohort studies that compared death rates with those in the general population is the possibility of bias because unhealthy workers were selectively excluded from employment.  In theory this might spuriously reduce risk estimates.  However, such healthy worker effects tend to have greatest impact on diseases in which death is preceded by prolonged disability (e.g. chronic obstructive pulmonary disease), and are less of a problem for cancers.</w:t>
      </w:r>
    </w:p>
    <w:p w:rsidR="000D2970" w:rsidRDefault="000D2970" w:rsidP="000D2970">
      <w:pPr>
        <w:spacing w:line="360" w:lineRule="auto"/>
        <w:jc w:val="both"/>
      </w:pPr>
    </w:p>
    <w:p w:rsidR="000D2970" w:rsidRDefault="000D2970" w:rsidP="000D2970">
      <w:pPr>
        <w:spacing w:line="360" w:lineRule="auto"/>
        <w:jc w:val="both"/>
      </w:pPr>
      <w:r>
        <w:t>Diagnostic information in the case-control studies should have been reasonably accurate, but there was greater potential for bias from error in the ascertainment of exposures, particularly when it depended on recall over many years.  Job histories may be remembered fairly accurately, but inference of exposures from job titles in the general population (as opposed to job title in a particular company) is often unreliable.  And where participants were asked to recall exposures to specific chemicals, errors can be expected, especially if the exposures were only of short duration and some years in the past.  If resultant inaccuracies were non-differential with respect to health outcome, risk estimates will have been biased towards the null.  However, if cases remembered their past exposures more completely than controls, perhaps because they were more motivated or had been primed by media publicity about a possible hazard, risk estimates will have been spuriously inflated.  Such bias may be less when controls are patients with other diseases than when they are selected from the general population.</w:t>
      </w:r>
    </w:p>
    <w:p w:rsidR="000D2970" w:rsidRDefault="000D2970" w:rsidP="000D2970">
      <w:pPr>
        <w:spacing w:line="360" w:lineRule="auto"/>
        <w:jc w:val="both"/>
      </w:pPr>
    </w:p>
    <w:p w:rsidR="000D2970" w:rsidRDefault="000D2970" w:rsidP="000D2970">
      <w:pPr>
        <w:spacing w:line="360" w:lineRule="auto"/>
        <w:jc w:val="both"/>
      </w:pPr>
      <w:r>
        <w:t>Confounding is a possible concern in both cohort and case-control studies.  However, apart from sex and age, the known causes of STS and NHL are rare or have only weak effects.  Given that all of the reviewed studies took account of sex and age, confounding therefore seems unlikely to have been an important problem.</w:t>
      </w:r>
    </w:p>
    <w:p w:rsidR="000D2970" w:rsidRDefault="000D2970" w:rsidP="000D2970">
      <w:pPr>
        <w:spacing w:line="360" w:lineRule="auto"/>
        <w:jc w:val="both"/>
      </w:pPr>
    </w:p>
    <w:p w:rsidR="000D2970" w:rsidRDefault="000D2970" w:rsidP="000D2970">
      <w:pPr>
        <w:spacing w:line="360" w:lineRule="auto"/>
        <w:jc w:val="both"/>
      </w:pPr>
      <w:r>
        <w:t>Another consideration in systematic reviews is the possibility that positive results have been reported selectively.  This can be because small, non-positive investigations are not considered worthy of publication, or because the published reports of studies focus on the most interesting findings, and omit null results.  This may have occurred in some case-control studies, but is less likely to have been a problem in the cohort investigations, all of which were undertaken against a background of prior concern about risks of STS and NHL.  Nevertheless, expected numbers of STS and NHL were not always presented in the smaller cohort studies in which no cases occurred, and could only be inferred approximately from the total number of deaths or cancers expected.</w:t>
      </w:r>
    </w:p>
    <w:p w:rsidR="000D2970" w:rsidRDefault="000D2970" w:rsidP="000D2970">
      <w:pPr>
        <w:spacing w:line="360" w:lineRule="auto"/>
        <w:jc w:val="both"/>
      </w:pPr>
    </w:p>
    <w:p w:rsidR="000D2970" w:rsidRDefault="000D2970" w:rsidP="000D2970">
      <w:pPr>
        <w:spacing w:line="360" w:lineRule="auto"/>
        <w:jc w:val="both"/>
      </w:pPr>
      <w:r>
        <w:t xml:space="preserve">Among the studies of STS, the results from two early case-control investigations in Sweden [5,6] stand out from those generated more recently.  This might be because the exposures differed, but recall bias seems a more likely explanation, especially as in cohort studies, which were less prone to bias and in which cumulative exposures are likely in general to have been higher, risk estimates were lower.  A caveat, however, is that because STS is so rare, the cohort studies had low statistical power, and it is notable that in the case-control analysis nested within the IARC multinational cohort, the OR for high cumulative exposure to phenoxy acids was 11.96, albeit based on only five exposed cases [61].  Aside from this finding, and the overlapping results from the main analysis of the IARC cohort [22] and a sub-cohort from Denmark [31], risk estimates from other studies since the initial Swedish case-control investigations have been close to unity and non-significant.  Thus, there is no strong evidence of a hazard, although a small </w:t>
      </w:r>
      <w:r w:rsidR="0001549D">
        <w:t xml:space="preserve">absolute </w:t>
      </w:r>
      <w:r>
        <w:t>elevation of risk cannot be ruled out.</w:t>
      </w:r>
    </w:p>
    <w:p w:rsidR="000D2970" w:rsidRDefault="000D2970" w:rsidP="000D2970">
      <w:pPr>
        <w:spacing w:line="360" w:lineRule="auto"/>
        <w:jc w:val="both"/>
      </w:pPr>
    </w:p>
    <w:p w:rsidR="000D2970" w:rsidRDefault="000D2970" w:rsidP="000D2970">
      <w:pPr>
        <w:spacing w:line="360" w:lineRule="auto"/>
        <w:jc w:val="both"/>
      </w:pPr>
      <w:r>
        <w:t>As regards NHL, the risk estimate from an early case-control study in Sweden [</w:t>
      </w:r>
      <w:r w:rsidR="00825266">
        <w:t>7,</w:t>
      </w:r>
      <w:r>
        <w:t xml:space="preserve">60] was again much higher than those from other investigations. This study, was by the researchers who found unusually high odds ratios for STS, increasing the concern that there may have been important unrecognised bias, although in a later study by the same group [64], the odds ratio was lower (1.5).  </w:t>
      </w:r>
    </w:p>
    <w:p w:rsidR="000D2970" w:rsidRDefault="000D2970" w:rsidP="000D2970">
      <w:pPr>
        <w:spacing w:line="360" w:lineRule="auto"/>
        <w:jc w:val="both"/>
      </w:pPr>
    </w:p>
    <w:p w:rsidR="000D2970" w:rsidRDefault="000D2970" w:rsidP="000D2970">
      <w:pPr>
        <w:spacing w:line="360" w:lineRule="auto"/>
        <w:jc w:val="both"/>
      </w:pPr>
      <w:r>
        <w:t>The cohort studies reviewed found little to support a hazard of NHL, the highest RR being 1.39 (95%CI 0.89-2.06) for workers in the IARC multinational cohort who were also exposed to TCDD and higher chlorinated dioxins [22].  On the other hand, the same study found no elevation of risk among workers exposed to phenoxy acids in the absence of higher chlorinated dioxins.</w:t>
      </w:r>
    </w:p>
    <w:p w:rsidR="000D2970" w:rsidRDefault="000D2970" w:rsidP="000D2970">
      <w:pPr>
        <w:spacing w:line="360" w:lineRule="auto"/>
        <w:jc w:val="both"/>
      </w:pPr>
    </w:p>
    <w:p w:rsidR="000D2970" w:rsidRDefault="000D2970" w:rsidP="000D2970">
      <w:pPr>
        <w:spacing w:line="360" w:lineRule="auto"/>
        <w:jc w:val="both"/>
      </w:pPr>
      <w:r>
        <w:lastRenderedPageBreak/>
        <w:t>Aside from the study by Hardell [60], four other case control investigations have found significant elevations of risk for NHL.  In one of these [65], the OR of 2.6 was for occupational use of any herbicides in farming or forestry, and not for phenoxy herbicides specifically.  In the other three, the ORs were 1.45 (95%CI 1.13-1.87) [77], 2.2 (95%CI 1.2-4.1) [44] and 3.58 (95%CI 1.02-12.56) [72].  Across the remainder, risk estimates were mostly between 0.9 and 1.5.  Again, it is not possible to exclude a hazard, but if there is an increased risk then it must be small in absolute terms.</w:t>
      </w:r>
    </w:p>
    <w:p w:rsidR="000D2970" w:rsidRDefault="000D2970" w:rsidP="000D2970">
      <w:pPr>
        <w:spacing w:line="360" w:lineRule="auto"/>
        <w:jc w:val="both"/>
      </w:pPr>
    </w:p>
    <w:p w:rsidR="000D2970" w:rsidRDefault="000D2970" w:rsidP="000D2970">
      <w:pPr>
        <w:spacing w:line="360" w:lineRule="auto"/>
        <w:jc w:val="both"/>
      </w:pPr>
      <w:r>
        <w:t xml:space="preserve">In summary, extensive epidemiological evidence is now available on the relationship of phenoxy herbicides to STS and NHL.  Although this does not clearly indicate </w:t>
      </w:r>
      <w:r w:rsidR="0064010E">
        <w:t>that such herbicides cause</w:t>
      </w:r>
      <w:r>
        <w:t xml:space="preserve"> either disease, findings have not been entirely consistent, and the possibility of a hazard cannot be confidently ruled out.  </w:t>
      </w:r>
      <w:r w:rsidR="0064010E">
        <w:t>I</w:t>
      </w:r>
      <w:r>
        <w:t xml:space="preserve">f there is a hazard, </w:t>
      </w:r>
      <w:r w:rsidR="0064010E">
        <w:t xml:space="preserve">however, </w:t>
      </w:r>
      <w:r>
        <w:t xml:space="preserve">then the absolute </w:t>
      </w:r>
      <w:r w:rsidR="0064010E">
        <w:t xml:space="preserve">increases in </w:t>
      </w:r>
      <w:r>
        <w:t>risk must be small.  This conclusion accords with those of another systematic review that was published while ours was in progress [81].</w:t>
      </w:r>
      <w:r w:rsidR="0064010E">
        <w:t xml:space="preserve">  Extended follow-up of previously assembled cohorts may </w:t>
      </w:r>
      <w:r w:rsidR="00A5369C">
        <w:t>be</w:t>
      </w:r>
      <w:r w:rsidR="0064010E">
        <w:t xml:space="preserve"> the most efficient</w:t>
      </w:r>
      <w:r w:rsidR="00A5369C">
        <w:t xml:space="preserve"> way of reducing the uncertainties that remain.</w:t>
      </w:r>
      <w:r w:rsidR="0064010E">
        <w:t xml:space="preserve">  </w:t>
      </w:r>
    </w:p>
    <w:p w:rsidR="00637C77" w:rsidRDefault="000D2970" w:rsidP="000D2970">
      <w:pPr>
        <w:spacing w:line="360" w:lineRule="auto"/>
        <w:jc w:val="both"/>
      </w:pPr>
      <w:r>
        <w:t xml:space="preserve">        </w:t>
      </w:r>
    </w:p>
    <w:p w:rsidR="00637C77" w:rsidRDefault="00637C77" w:rsidP="000D2970">
      <w:pPr>
        <w:spacing w:line="360" w:lineRule="auto"/>
        <w:jc w:val="both"/>
      </w:pPr>
    </w:p>
    <w:p w:rsidR="00637C77" w:rsidRDefault="00637C77" w:rsidP="000D2970">
      <w:pPr>
        <w:spacing w:line="360" w:lineRule="auto"/>
        <w:jc w:val="both"/>
      </w:pPr>
      <w:r>
        <w:br/>
      </w:r>
    </w:p>
    <w:p w:rsidR="00637C77" w:rsidRDefault="00637C77" w:rsidP="00637C77">
      <w:r>
        <w:br w:type="page"/>
      </w:r>
    </w:p>
    <w:p w:rsidR="00637C77" w:rsidRDefault="00637C77" w:rsidP="000D2970">
      <w:pPr>
        <w:spacing w:line="360" w:lineRule="auto"/>
        <w:jc w:val="both"/>
        <w:rPr>
          <w:b/>
        </w:rPr>
      </w:pPr>
      <w:r>
        <w:rPr>
          <w:b/>
        </w:rPr>
        <w:lastRenderedPageBreak/>
        <w:t>Authors’ contributions</w:t>
      </w:r>
    </w:p>
    <w:p w:rsidR="00637C77" w:rsidRDefault="00637C77" w:rsidP="000D2970">
      <w:pPr>
        <w:spacing w:line="360" w:lineRule="auto"/>
        <w:jc w:val="both"/>
        <w:rPr>
          <w:b/>
        </w:rPr>
      </w:pPr>
    </w:p>
    <w:p w:rsidR="00637C77" w:rsidRDefault="00637C77" w:rsidP="000D2970">
      <w:pPr>
        <w:spacing w:line="360" w:lineRule="auto"/>
        <w:jc w:val="both"/>
      </w:pPr>
      <w:r>
        <w:t>Nimeshi Jayakod</w:t>
      </w:r>
      <w:r w:rsidR="00025E3B">
        <w:t>y</w:t>
      </w:r>
      <w:r>
        <w:t xml:space="preserve"> and Clare Harris each helped to design the study, abstracted most of the reports reviewed, and </w:t>
      </w:r>
      <w:r w:rsidR="00BA5C66">
        <w:t>helped to revise the</w:t>
      </w:r>
      <w:r>
        <w:t xml:space="preserve"> draft paper.</w:t>
      </w:r>
    </w:p>
    <w:p w:rsidR="000D2970" w:rsidRDefault="00637C77" w:rsidP="000D2970">
      <w:pPr>
        <w:spacing w:line="360" w:lineRule="auto"/>
        <w:jc w:val="both"/>
      </w:pPr>
      <w:r>
        <w:t xml:space="preserve">David Coggon oversaw the design of the study, abstracted </w:t>
      </w:r>
      <w:r w:rsidR="00BA5C66">
        <w:t>a minority</w:t>
      </w:r>
      <w:r>
        <w:t xml:space="preserve"> of the reports, and prepared the first draft of the paper.</w:t>
      </w:r>
    </w:p>
    <w:p w:rsidR="00637C77" w:rsidRDefault="00637C77" w:rsidP="000D2970">
      <w:pPr>
        <w:spacing w:line="360" w:lineRule="auto"/>
        <w:jc w:val="both"/>
      </w:pPr>
    </w:p>
    <w:p w:rsidR="00637C77" w:rsidRDefault="00637C77" w:rsidP="000D2970">
      <w:pPr>
        <w:spacing w:line="360" w:lineRule="auto"/>
        <w:jc w:val="both"/>
      </w:pPr>
    </w:p>
    <w:p w:rsidR="00637C77" w:rsidRDefault="00637C77" w:rsidP="000D2970">
      <w:pPr>
        <w:spacing w:line="360" w:lineRule="auto"/>
        <w:jc w:val="both"/>
        <w:rPr>
          <w:b/>
        </w:rPr>
      </w:pPr>
      <w:r>
        <w:rPr>
          <w:b/>
        </w:rPr>
        <w:t>Funding</w:t>
      </w:r>
    </w:p>
    <w:p w:rsidR="00637C77" w:rsidRDefault="00637C77" w:rsidP="000D2970">
      <w:pPr>
        <w:spacing w:line="360" w:lineRule="auto"/>
        <w:jc w:val="both"/>
        <w:rPr>
          <w:b/>
        </w:rPr>
      </w:pPr>
    </w:p>
    <w:p w:rsidR="00637C77" w:rsidRDefault="00637C77" w:rsidP="000D2970">
      <w:pPr>
        <w:spacing w:line="360" w:lineRule="auto"/>
        <w:jc w:val="both"/>
      </w:pPr>
      <w:r>
        <w:t>Clare Harris and David Coggon were employed by University of Southampton, where Nimeshi Jayakod</w:t>
      </w:r>
      <w:r w:rsidR="00025E3B">
        <w:t>y</w:t>
      </w:r>
      <w:r>
        <w:t xml:space="preserve"> was a fourth year medical student.  The review was not supported by any external funding.</w:t>
      </w:r>
    </w:p>
    <w:p w:rsidR="00BA5C66" w:rsidRDefault="00BA5C66" w:rsidP="000D2970">
      <w:pPr>
        <w:spacing w:line="360" w:lineRule="auto"/>
        <w:jc w:val="both"/>
      </w:pPr>
    </w:p>
    <w:p w:rsidR="00BA5C66" w:rsidRDefault="00BA5C66" w:rsidP="000D2970">
      <w:pPr>
        <w:spacing w:line="360" w:lineRule="auto"/>
        <w:jc w:val="both"/>
      </w:pPr>
    </w:p>
    <w:p w:rsidR="00BA5C66" w:rsidRDefault="00BA5C66">
      <w:pPr>
        <w:spacing w:after="200"/>
      </w:pPr>
      <w:r>
        <w:br w:type="page"/>
      </w:r>
    </w:p>
    <w:p w:rsidR="00BA5C66" w:rsidRDefault="00BA5C66" w:rsidP="000D2970">
      <w:pPr>
        <w:spacing w:line="360" w:lineRule="auto"/>
        <w:jc w:val="both"/>
        <w:rPr>
          <w:b/>
        </w:rPr>
      </w:pPr>
      <w:r>
        <w:rPr>
          <w:b/>
        </w:rPr>
        <w:lastRenderedPageBreak/>
        <w:t>References</w:t>
      </w:r>
    </w:p>
    <w:p w:rsidR="00BA5C66" w:rsidRDefault="00BA5C66" w:rsidP="000D2970">
      <w:pPr>
        <w:spacing w:line="360" w:lineRule="auto"/>
        <w:jc w:val="both"/>
        <w:rPr>
          <w:b/>
        </w:rPr>
      </w:pPr>
    </w:p>
    <w:p w:rsidR="00BA5C66" w:rsidRDefault="00BA5C66" w:rsidP="00BA5C66">
      <w:pPr>
        <w:pStyle w:val="ListParagraph"/>
        <w:numPr>
          <w:ilvl w:val="0"/>
          <w:numId w:val="1"/>
        </w:numPr>
        <w:ind w:left="426" w:hanging="426"/>
      </w:pPr>
      <w:r>
        <w:t>International Agency for Research on Cancer.  Polychlorinated dibenzo-para-dioxins and polychlorinated dibenzofurans.  IARC Monographs on the Evaluation of Carcinogenic Risks to Humans Volume 69.  IARC: Lyon, 1997.</w:t>
      </w:r>
    </w:p>
    <w:p w:rsidR="00BA5C66" w:rsidRDefault="00BA5C66" w:rsidP="00BA5C66">
      <w:pPr>
        <w:pStyle w:val="ListParagraph"/>
        <w:ind w:left="426" w:hanging="426"/>
      </w:pPr>
    </w:p>
    <w:p w:rsidR="00BA5C66" w:rsidRDefault="00BA5C66" w:rsidP="00BA5C66">
      <w:pPr>
        <w:pStyle w:val="ListParagraph"/>
        <w:numPr>
          <w:ilvl w:val="0"/>
          <w:numId w:val="1"/>
        </w:numPr>
        <w:ind w:left="426" w:hanging="426"/>
      </w:pPr>
      <w:r>
        <w:t>International Agency for Research on Cancer.  Some halogenated hydrocarbons and pesticide exposures.  IARC Monographs on the Evaluation of Carcinogenic Risks to Humans Volume 41.  IARC: Lyon, 1986.</w:t>
      </w:r>
    </w:p>
    <w:p w:rsidR="00BA5C66" w:rsidRDefault="00BA5C66" w:rsidP="00BA5C66">
      <w:pPr>
        <w:pStyle w:val="ListParagraph"/>
        <w:ind w:left="426" w:hanging="426"/>
      </w:pPr>
    </w:p>
    <w:p w:rsidR="00BA5C66" w:rsidRDefault="00BA5C66" w:rsidP="00BA5C66">
      <w:pPr>
        <w:pStyle w:val="ListParagraph"/>
        <w:numPr>
          <w:ilvl w:val="0"/>
          <w:numId w:val="1"/>
        </w:numPr>
        <w:ind w:left="426" w:hanging="426"/>
      </w:pPr>
      <w:r>
        <w:t>Ibrahim MA, Bond  GG, Burke TA, Cole P, Dost FN, Enterline PE et al.  Weight of evidence on the human carcinogenicity of 2,4-D.  Environ Health Perspect 1991;96:213-22.</w:t>
      </w:r>
    </w:p>
    <w:p w:rsidR="00BA5C66" w:rsidRDefault="00BA5C66" w:rsidP="00BA5C66">
      <w:pPr>
        <w:pStyle w:val="ListParagraph"/>
        <w:ind w:left="426" w:hanging="426"/>
      </w:pPr>
    </w:p>
    <w:p w:rsidR="00BA5C66" w:rsidRDefault="00BA5C66" w:rsidP="00BA5C66">
      <w:pPr>
        <w:pStyle w:val="ListParagraph"/>
        <w:numPr>
          <w:ilvl w:val="0"/>
          <w:numId w:val="1"/>
        </w:numPr>
        <w:ind w:left="426" w:hanging="426"/>
      </w:pPr>
      <w:r>
        <w:t>Bond GG, Rossbacher R.  A review of potential human carcinogenicity of the chlorophenoxy herbicides MCPA, MCPP, and 2,4-DP.  Br J Indust Med 1993;50:340-8.</w:t>
      </w:r>
    </w:p>
    <w:p w:rsidR="00BA5C66" w:rsidRDefault="00BA5C66" w:rsidP="00BA5C66">
      <w:pPr>
        <w:pStyle w:val="ListParagraph"/>
        <w:ind w:left="426" w:hanging="426"/>
      </w:pPr>
    </w:p>
    <w:p w:rsidR="00BA5C66" w:rsidRDefault="00BA5C66" w:rsidP="00BA5C66">
      <w:pPr>
        <w:pStyle w:val="ListParagraph"/>
        <w:numPr>
          <w:ilvl w:val="0"/>
          <w:numId w:val="1"/>
        </w:numPr>
        <w:ind w:left="426" w:hanging="426"/>
      </w:pPr>
      <w:r>
        <w:t>Hardell L, Sandström A.  Case-control study: soft</w:t>
      </w:r>
      <w:r w:rsidR="004A0790">
        <w:t>-</w:t>
      </w:r>
      <w:r>
        <w:t>tissue sarcomas and exposure to phenoxyacetic acids o</w:t>
      </w:r>
      <w:r w:rsidR="00F13EB6">
        <w:t>r</w:t>
      </w:r>
      <w:r>
        <w:t xml:space="preserve"> chlorophenols.  Br J Cancer 1979;39:711-17.</w:t>
      </w:r>
    </w:p>
    <w:p w:rsidR="00BA5C66" w:rsidRDefault="00BA5C66" w:rsidP="00BA5C66">
      <w:pPr>
        <w:pStyle w:val="ListParagraph"/>
        <w:ind w:left="426" w:hanging="426"/>
      </w:pPr>
    </w:p>
    <w:p w:rsidR="00BA5C66" w:rsidRDefault="00BA5C66" w:rsidP="00BA5C66">
      <w:pPr>
        <w:pStyle w:val="ListParagraph"/>
        <w:numPr>
          <w:ilvl w:val="0"/>
          <w:numId w:val="1"/>
        </w:numPr>
        <w:ind w:left="426" w:hanging="426"/>
      </w:pPr>
      <w:r>
        <w:t>Eriksson M, Hardell L, Berg NO, Möller T, Axelson O.  Soft-tissue sarcomas and exposure to chemical substances: a case-referent study.  Br J Indust Med 1981;38:27-33.</w:t>
      </w:r>
    </w:p>
    <w:p w:rsidR="00BA5C66" w:rsidRDefault="00BA5C66" w:rsidP="00BA5C66">
      <w:pPr>
        <w:pStyle w:val="ListParagraph"/>
        <w:ind w:left="426" w:hanging="426"/>
      </w:pPr>
    </w:p>
    <w:p w:rsidR="00BA5C66" w:rsidRDefault="00BA5C66" w:rsidP="00BA5C66">
      <w:pPr>
        <w:pStyle w:val="ListParagraph"/>
        <w:numPr>
          <w:ilvl w:val="0"/>
          <w:numId w:val="1"/>
        </w:numPr>
        <w:ind w:left="426" w:hanging="426"/>
      </w:pPr>
      <w:r>
        <w:t>Hardell L, Eriksson M, Lenner P, Lundgren E.  Malignant lymphoma and exposure to chemicals, especially organic solvents, chlorophenols and phenoxy acids: a case-control study.  Br J Cancer 1981;43:169-76.</w:t>
      </w:r>
    </w:p>
    <w:p w:rsidR="00BA5C66" w:rsidRDefault="00BA5C66" w:rsidP="00BA5C66">
      <w:pPr>
        <w:ind w:hanging="426"/>
      </w:pPr>
    </w:p>
    <w:p w:rsidR="00BA5C66" w:rsidRDefault="00BA5C66" w:rsidP="00BA5C66">
      <w:pPr>
        <w:pStyle w:val="ListParagraph"/>
        <w:numPr>
          <w:ilvl w:val="0"/>
          <w:numId w:val="1"/>
        </w:numPr>
        <w:ind w:left="360" w:hanging="426"/>
      </w:pPr>
      <w:r>
        <w:t xml:space="preserve">Axelson O, Sundell L, Andersson K, Edling C, Hogstedt C, Kling H.  Herbicide exposure and tumor mortality.  An updated epidemiologic investigation on Swedish railroad workers.  </w:t>
      </w:r>
      <w:r>
        <w:rPr>
          <w:i/>
        </w:rPr>
        <w:t>Scand J Work Environ Health.</w:t>
      </w:r>
      <w:r>
        <w:t xml:space="preserve">  1980;6:73-9.</w:t>
      </w:r>
    </w:p>
    <w:p w:rsidR="00BA5C66" w:rsidRDefault="00BA5C66" w:rsidP="00BA5C66">
      <w:pPr>
        <w:pStyle w:val="ListParagraph"/>
        <w:ind w:left="360" w:hanging="426"/>
      </w:pPr>
    </w:p>
    <w:p w:rsidR="00BA5C66" w:rsidRDefault="00BA5C66" w:rsidP="00BA5C66">
      <w:pPr>
        <w:pStyle w:val="ListParagraph"/>
        <w:numPr>
          <w:ilvl w:val="0"/>
          <w:numId w:val="1"/>
        </w:numPr>
        <w:ind w:left="360" w:hanging="426"/>
      </w:pPr>
      <w:r>
        <w:t xml:space="preserve">Alexson O, Sundell L.  Herbicide exposure, mortality and tumor incidence.  An epidemiological investigation on Swedish railroad workers.  </w:t>
      </w:r>
      <w:r>
        <w:rPr>
          <w:i/>
        </w:rPr>
        <w:t xml:space="preserve">Work Environ Health. </w:t>
      </w:r>
      <w:r>
        <w:t>1974;11:21-8.</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Wiklund K, Holm L-E.  Soft tissue sarcoma risk in Swedish agricultural and forestry workers.  </w:t>
      </w:r>
      <w:r w:rsidRPr="00AB124C">
        <w:rPr>
          <w:i/>
        </w:rPr>
        <w:t>JNCI</w:t>
      </w:r>
      <w:r>
        <w:t>.  1986;76:229-34.</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Wiklund K, Lindefors B-M, Holm L-E.  Risk of malignant lymphoma in Swedish agricultural and forestry workers.  </w:t>
      </w:r>
      <w:r>
        <w:rPr>
          <w:i/>
        </w:rPr>
        <w:t xml:space="preserve">Br J Ind Med.  </w:t>
      </w:r>
      <w:r>
        <w:t>1988;45:19-24.</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Wiklund K, Holm L-E, Dich J.  Soft tissue sarcoma risk among agricultural and forestry workers in Sweden.  </w:t>
      </w:r>
      <w:r>
        <w:rPr>
          <w:i/>
        </w:rPr>
        <w:t>Chemosphere</w:t>
      </w:r>
      <w:r>
        <w:t>.  1987;16:2107-10.</w:t>
      </w:r>
    </w:p>
    <w:p w:rsidR="00BA5C66" w:rsidRPr="00AB124C" w:rsidRDefault="00BA5C66" w:rsidP="00BA5C66">
      <w:pPr>
        <w:pStyle w:val="ListParagraph"/>
        <w:ind w:hanging="426"/>
        <w:rPr>
          <w:i/>
        </w:rPr>
      </w:pPr>
    </w:p>
    <w:p w:rsidR="00BA5C66" w:rsidRDefault="00BA5C66" w:rsidP="00BA5C66">
      <w:pPr>
        <w:pStyle w:val="ListParagraph"/>
        <w:numPr>
          <w:ilvl w:val="0"/>
          <w:numId w:val="1"/>
        </w:numPr>
        <w:ind w:left="360" w:hanging="426"/>
      </w:pPr>
      <w:r>
        <w:t xml:space="preserve">Wiklund K, Dich J, Holm L-E.  Risk of malignant lymphoma in Swedish pesticide appliers.  </w:t>
      </w:r>
      <w:r>
        <w:rPr>
          <w:i/>
        </w:rPr>
        <w:t>Br J Cancer</w:t>
      </w:r>
      <w:r>
        <w:t>.  1987;56:505-8.</w:t>
      </w:r>
    </w:p>
    <w:p w:rsidR="00BA5C66" w:rsidRPr="00AB124C" w:rsidRDefault="00BA5C66" w:rsidP="00BA5C66">
      <w:pPr>
        <w:pStyle w:val="ListParagraph"/>
        <w:ind w:hanging="426"/>
        <w:rPr>
          <w:i/>
        </w:rPr>
      </w:pPr>
    </w:p>
    <w:p w:rsidR="00BA5C66" w:rsidRDefault="00BA5C66" w:rsidP="00BA5C66">
      <w:pPr>
        <w:pStyle w:val="ListParagraph"/>
        <w:numPr>
          <w:ilvl w:val="0"/>
          <w:numId w:val="1"/>
        </w:numPr>
        <w:ind w:left="360" w:hanging="426"/>
      </w:pPr>
      <w:r>
        <w:t xml:space="preserve">Wiklund K, Dich J, Holm L-E.  Soft tissue sarcoma risk in Swedish licensed pesticide applicators.  </w:t>
      </w:r>
      <w:r>
        <w:rPr>
          <w:i/>
        </w:rPr>
        <w:t xml:space="preserve"> J Occup Med.  </w:t>
      </w:r>
      <w:r>
        <w:t>1988;30:801-4.</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Wiklund, Dich J, Holm L-E.  Risk of soft tissue sarcoma, Hodgkin’s disease and non-Hodgkin lymphoma among Swedish licenses pesticide applicators.  </w:t>
      </w:r>
      <w:r>
        <w:rPr>
          <w:i/>
        </w:rPr>
        <w:t xml:space="preserve">Chemosphere.  </w:t>
      </w:r>
      <w:r>
        <w:t>1989;18:395-400.</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Thomas TL, Kang HK.  Mortality and morbidity among army chemical corps Vietnam Veterans: A preliminary report.  </w:t>
      </w:r>
      <w:r>
        <w:rPr>
          <w:i/>
        </w:rPr>
        <w:t xml:space="preserve">Am J Ind Med.  </w:t>
      </w:r>
      <w:r>
        <w:t>1990;18:665-73.</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Dalager NA, Kang HK.  Mortality among army chemical corps Vietnam veterans.  </w:t>
      </w:r>
      <w:r>
        <w:rPr>
          <w:i/>
        </w:rPr>
        <w:t xml:space="preserve">Am J Ind Med.  </w:t>
      </w:r>
      <w:r>
        <w:t>1997;31:719-26.</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Asp S, Riihim</w:t>
      </w:r>
      <w:r>
        <w:rPr>
          <w:rFonts w:cs="Arial"/>
        </w:rPr>
        <w:t>ä</w:t>
      </w:r>
      <w:r>
        <w:t xml:space="preserve">ki V, Hernberg S, Pukkala E.  Mortality and cancer morbidity of Finnish chlorophenoxy herbicide applicators: An 18-year prospective follow-up.  </w:t>
      </w:r>
      <w:r>
        <w:rPr>
          <w:i/>
        </w:rPr>
        <w:t xml:space="preserve">Am J Ind Med.  </w:t>
      </w:r>
      <w:r>
        <w:t>1994;26:243-53.</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Riihim</w:t>
      </w:r>
      <w:r>
        <w:rPr>
          <w:rFonts w:cs="Arial"/>
        </w:rPr>
        <w:t>ä</w:t>
      </w:r>
      <w:r>
        <w:t xml:space="preserve">ki V, Asp S, Hernberg S.  Mortality of 2,4-dichlorophenoxyacetic acid and 2,4,5-trichlorophenoxyacetic acid herbicide applicators in Finland.  </w:t>
      </w:r>
      <w:r>
        <w:rPr>
          <w:i/>
        </w:rPr>
        <w:t xml:space="preserve">Scand J Work Environ Health.  </w:t>
      </w:r>
      <w:r>
        <w:t xml:space="preserve"> 1982;8:37-42.</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Riihim</w:t>
      </w:r>
      <w:r>
        <w:rPr>
          <w:rFonts w:cs="Arial"/>
        </w:rPr>
        <w:t>ä</w:t>
      </w:r>
      <w:r>
        <w:t xml:space="preserve">ki V, Asp S, Pukkala E, Hernberg S.  Mortality and cancer morbidity among chlorinated phenoxyacid applicators in Finland.  </w:t>
      </w:r>
      <w:r w:rsidRPr="00342ECD">
        <w:rPr>
          <w:i/>
        </w:rPr>
        <w:t>Chemosphere</w:t>
      </w:r>
      <w:r>
        <w:t>.  1983;12:779-84.</w:t>
      </w:r>
    </w:p>
    <w:p w:rsidR="00BA5C66" w:rsidRDefault="00BA5C66" w:rsidP="00BA5C66">
      <w:pPr>
        <w:pStyle w:val="ListParagraph"/>
      </w:pPr>
    </w:p>
    <w:p w:rsidR="00BA5C66" w:rsidRDefault="00BA5C66" w:rsidP="00BA5C66">
      <w:pPr>
        <w:pStyle w:val="ListParagraph"/>
        <w:numPr>
          <w:ilvl w:val="0"/>
          <w:numId w:val="1"/>
        </w:numPr>
        <w:ind w:left="360" w:hanging="426"/>
      </w:pPr>
      <w:r>
        <w:t>Zahm SH.  Mortality study of pesticide applicators and other employees of a lawn care service company.  J Occup Environ Med 1997;39:1055-67.</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Kogevinas M, Becher H, Benn T, Bertazzi PA, Boffetta P, Bueno-de-Mesquita HB, Coggon D, Colin D, Flesch-Janys D, Fingerhut M, Green L, Kauppinen T, Littorin M, Lynge E, Mathews JD, Neuberger M, Pearce N, Saracci R.  Cancer mortality in workers exposed to phenoxy herbicides, chlorophenols, and dioxins.  </w:t>
      </w:r>
      <w:r>
        <w:rPr>
          <w:i/>
        </w:rPr>
        <w:t xml:space="preserve">Am J Epidemiol.  </w:t>
      </w:r>
      <w:r>
        <w:t>1997;145:1061-75.</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Coggon D, Pannett B, Winter PD, Acheson ED, Bonsall J.  Mortality of workers exposed to 2 methyl-4 chlorophenoxyacetic acid.  </w:t>
      </w:r>
      <w:r>
        <w:rPr>
          <w:i/>
        </w:rPr>
        <w:t xml:space="preserve">Scand J Work Environ Health.  </w:t>
      </w:r>
      <w:r>
        <w:t>1986;12:448-54.</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Ott MG, Olson RA, Cook RR, Bond GG.  Cohort mortality study of chemical workers with potential exposure to the higher chlorinated dioxins.  </w:t>
      </w:r>
      <w:r>
        <w:rPr>
          <w:i/>
        </w:rPr>
        <w:t xml:space="preserve">J Occup Med.  </w:t>
      </w:r>
      <w:r>
        <w:t>1987;29:422-9.</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Fingerhut MA, Halperin WE, Marlow DA, Piacitelli LA, Honchar PA, Sweeney MH, Greife AL, Dill PA, Steenland K, Suruda AJ.  Cancer mortality in workers exposed to 2,3,7,8-Tetrachlorodibenzo-</w:t>
      </w:r>
      <w:r>
        <w:rPr>
          <w:i/>
        </w:rPr>
        <w:t>p</w:t>
      </w:r>
      <w:r>
        <w:t xml:space="preserve">-dioxin.  </w:t>
      </w:r>
      <w:r>
        <w:rPr>
          <w:i/>
        </w:rPr>
        <w:t xml:space="preserve">The New England Journal of Medicine.  </w:t>
      </w:r>
      <w:r>
        <w:t>1991;324:212-8.</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Saracci R, Kogevinas M, Bertazzi P-A, Bueno de Mesquita BH, Coggon D, Green LM, Kauppinen T, L’Abb</w:t>
      </w:r>
      <w:r>
        <w:rPr>
          <w:rFonts w:cs="Arial"/>
        </w:rPr>
        <w:t>é KA</w:t>
      </w:r>
      <w:r>
        <w:t xml:space="preserve">, Littorin M, Lynge E, Mathews JD, Neuberger M, Osman J, Pearce N, Winkelmann R.  Cancer mortality in workers exposed to chlorophenoxy herbicides and chlorophenols.  </w:t>
      </w:r>
      <w:r>
        <w:rPr>
          <w:i/>
        </w:rPr>
        <w:t>The Lancet</w:t>
      </w:r>
      <w:r>
        <w:rPr>
          <w:i/>
          <w:sz w:val="24"/>
        </w:rPr>
        <w:t xml:space="preserve">.  </w:t>
      </w:r>
      <w:r>
        <w:t>1991;338:1027-32.</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Green LM.  A cohort mortality study of forestry workers exposed to phenoxy acid herbicides.  </w:t>
      </w:r>
      <w:r>
        <w:rPr>
          <w:i/>
        </w:rPr>
        <w:t xml:space="preserve">Br J Ind Med.  </w:t>
      </w:r>
      <w:r>
        <w:t>1991;48:234-8.</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Coggon D, Pannett B, Winter P.  Mortality and incidence of cancer at four factories making phenoxy herbicides.  </w:t>
      </w:r>
      <w:r>
        <w:rPr>
          <w:i/>
        </w:rPr>
        <w:t xml:space="preserve">Br J Ind Med.  </w:t>
      </w:r>
      <w:r>
        <w:t>1991;48:173-8.</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Bueno de Mesquita HB, Doornbos G, van der Kuip DAM, Kogevinas M, Winkelmann R.  Occupational exposure to phenoxy herbicides and chlorophenols and cancer mortality in the Netherlands.  </w:t>
      </w:r>
      <w:r>
        <w:rPr>
          <w:i/>
        </w:rPr>
        <w:t xml:space="preserve">Am J Ind Med.  </w:t>
      </w:r>
      <w:r>
        <w:t>1993;23:289-300.</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Becher H, Flesch-Janys D, Kauppinen T, Kogevinas M, Steindorf K, Manz A, Wahrendorf J.  Cancer mortality in German male workers exposed to phenoxy herbicides and dioxins.  </w:t>
      </w:r>
      <w:r>
        <w:rPr>
          <w:i/>
        </w:rPr>
        <w:t xml:space="preserve">Cancer Causes &amp; Controls.  </w:t>
      </w:r>
      <w:r>
        <w:t>1996;7:312-21.</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Lynge E.  Cancer incidence in Danish phenoxy herbicide workers 1947-1993.  </w:t>
      </w:r>
      <w:r>
        <w:rPr>
          <w:i/>
        </w:rPr>
        <w:t xml:space="preserve">Environ Health Perspectives.  </w:t>
      </w:r>
      <w:r>
        <w:t>1998;106:683-8.</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Lynge E.  A follow-up study of cancer incidence among workers in manufacture of phenoxy herbicides in Denmark.  </w:t>
      </w:r>
      <w:r>
        <w:rPr>
          <w:i/>
        </w:rPr>
        <w:t xml:space="preserve">Br J Cancer.  </w:t>
      </w:r>
      <w:r>
        <w:t>1985;52:259-70.</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Th</w:t>
      </w:r>
      <w:r>
        <w:rPr>
          <w:rFonts w:cs="Arial"/>
        </w:rPr>
        <w:t>ö</w:t>
      </w:r>
      <w:r>
        <w:t>rn A, Gustavsson P, Sadigh J, Westerlund-H</w:t>
      </w:r>
      <w:r>
        <w:rPr>
          <w:rFonts w:cs="Arial"/>
        </w:rPr>
        <w:t>ä</w:t>
      </w:r>
      <w:r>
        <w:t xml:space="preserve">nnestrand B, Hogstedt C.  Mortality and cancer incidence among Swedish lumberjacks exposed to phenoxy herbicides.  </w:t>
      </w:r>
      <w:r>
        <w:rPr>
          <w:i/>
        </w:rPr>
        <w:t xml:space="preserve">Occup Environ Med.  </w:t>
      </w:r>
      <w:r>
        <w:t>2000;57:718-20.</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Hogstedt C, Westerlund B.  </w:t>
      </w:r>
      <w:r w:rsidR="00F13EB6">
        <w:t>A cohort study</w:t>
      </w:r>
      <w:r>
        <w:t xml:space="preserve"> of the causes </w:t>
      </w:r>
      <w:r w:rsidR="00F13EB6">
        <w:t>of death of lumberjacks</w:t>
      </w:r>
      <w:r>
        <w:t xml:space="preserve"> with and without exposure to phenoxy</w:t>
      </w:r>
      <w:r w:rsidR="00F13EB6">
        <w:t xml:space="preserve"> </w:t>
      </w:r>
      <w:r>
        <w:t xml:space="preserve">acids.  </w:t>
      </w:r>
      <w:r>
        <w:rPr>
          <w:i/>
        </w:rPr>
        <w:t xml:space="preserve">Lakartidningen.  </w:t>
      </w:r>
      <w:r>
        <w:t>1980;77:1828-31.</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Swaen GMH, van Amelsvoort LGPM, Slangen JJM, Mohren DCL.  Cancer mortality in a cohort of licenses herbicide applicators.  </w:t>
      </w:r>
      <w:r>
        <w:rPr>
          <w:i/>
        </w:rPr>
        <w:t xml:space="preserve">Int Arch Occup Environ Health.  </w:t>
      </w:r>
      <w:r>
        <w:t>2004;77:293-5.</w:t>
      </w:r>
    </w:p>
    <w:p w:rsidR="00BA5C66" w:rsidRDefault="00BA5C66" w:rsidP="00BA5C66">
      <w:pPr>
        <w:pStyle w:val="ListParagraph"/>
        <w:ind w:hanging="426"/>
      </w:pPr>
    </w:p>
    <w:p w:rsidR="00BA5C66" w:rsidRDefault="00F13EB6" w:rsidP="00BA5C66">
      <w:pPr>
        <w:pStyle w:val="ListParagraph"/>
        <w:numPr>
          <w:ilvl w:val="0"/>
          <w:numId w:val="1"/>
        </w:numPr>
        <w:ind w:left="360" w:hanging="426"/>
      </w:pPr>
      <w:r>
        <w:t xml:space="preserve">‘t </w:t>
      </w:r>
      <w:r w:rsidR="00BA5C66">
        <w:t xml:space="preserve">Mannetje A, McLean D, Cheng S, Boffetta P, Colin D, Pearce N.  Mortality in New Zealand workers exposed to phenoxy herbicides and dioxins.  </w:t>
      </w:r>
      <w:r w:rsidR="00BA5C66">
        <w:rPr>
          <w:i/>
        </w:rPr>
        <w:t xml:space="preserve">Occup Environ Med.  </w:t>
      </w:r>
      <w:r w:rsidR="00BA5C66">
        <w:t>2005;62:34-40.</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Burns CJ, Beard KK, Cartmill JB.  Mortality in chemical workers potentially exposed to 2,4-dichlorophenoxyacetic acid (2,4-D) 1945-94: an update.  </w:t>
      </w:r>
      <w:r>
        <w:rPr>
          <w:i/>
        </w:rPr>
        <w:t xml:space="preserve">Occup Environ Med.  </w:t>
      </w:r>
      <w:r>
        <w:t>2001;58:24-30.</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Burns C, Bodner K, Swaen G, Collins J, Beard K, Lee M.  Cancer incidence of 2,4-D production workers. </w:t>
      </w:r>
      <w:r>
        <w:rPr>
          <w:i/>
        </w:rPr>
        <w:t xml:space="preserve">Int J Environ Res Public Health.  </w:t>
      </w:r>
      <w:r>
        <w:t>2011;8:3579-90.</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Bond GG, Wetterstroem NH, Roush GJ, McLaren EA, Lipps TE, Cook RR.  Cause specific mortality among employees engaged in the manufacture, formulation, or packaging of 2,4-dichlorophenoxyacetic acid and related salts.  </w:t>
      </w:r>
      <w:r>
        <w:rPr>
          <w:i/>
        </w:rPr>
        <w:t xml:space="preserve">Br J Ind Med.  </w:t>
      </w:r>
      <w:r>
        <w:t>1988;45:98-105.</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Bloemen LJ, Mandel JS, Bond GG, Pollock AF, Vitek RP, Cook RR.  An update of mortality among chemical workers potentially exposed to the herbicide 2,4-dichlorophenoxyacetic acid and its derivatives.  </w:t>
      </w:r>
      <w:r>
        <w:rPr>
          <w:i/>
        </w:rPr>
        <w:t>J</w:t>
      </w:r>
      <w:r w:rsidR="00F13EB6">
        <w:rPr>
          <w:i/>
        </w:rPr>
        <w:t xml:space="preserve"> </w:t>
      </w:r>
      <w:r>
        <w:rPr>
          <w:i/>
        </w:rPr>
        <w:t>O</w:t>
      </w:r>
      <w:r w:rsidR="00F13EB6">
        <w:rPr>
          <w:i/>
        </w:rPr>
        <w:t xml:space="preserve">ccup </w:t>
      </w:r>
      <w:r>
        <w:rPr>
          <w:i/>
        </w:rPr>
        <w:t>M</w:t>
      </w:r>
      <w:r w:rsidR="00F13EB6">
        <w:rPr>
          <w:i/>
        </w:rPr>
        <w:t>ed</w:t>
      </w:r>
      <w:r>
        <w:rPr>
          <w:i/>
        </w:rPr>
        <w:t xml:space="preserve">.  </w:t>
      </w:r>
      <w:r>
        <w:t>1993;35:1208-12.</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Boers D, Portengen L, Bueno-de-Mesquita HB, Heederik D, Vermeulen R.  Cause-specific mortality of Dutch chlorophenoxy herbicide manufacturing workers.  </w:t>
      </w:r>
      <w:r>
        <w:rPr>
          <w:i/>
        </w:rPr>
        <w:t xml:space="preserve">Occup Environ Med.  </w:t>
      </w:r>
      <w:r>
        <w:t>2010;67:24-31.</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Hooiveld M, Heederik DJJ, Kogevinas M, Boffetta P, Needham LL, Patterson DG, Bueno-de-Mesquita HB.  Second follow-up of a Dutch cohort occupationally exposed to phenoxy herbicides, chlorophenols, and contaminants.  </w:t>
      </w:r>
      <w:r>
        <w:rPr>
          <w:i/>
        </w:rPr>
        <w:t xml:space="preserve">Am J Epidemiol.  </w:t>
      </w:r>
      <w:r>
        <w:t xml:space="preserve"> 1998;147:891-901.</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Greenwald P, Kovasznay B, Collins DN, Therriault G.  Sarcomas of soft tissue</w:t>
      </w:r>
      <w:r w:rsidR="00F13EB6">
        <w:t>s</w:t>
      </w:r>
      <w:r>
        <w:t xml:space="preserve"> after Vietnam service.  </w:t>
      </w:r>
      <w:r>
        <w:rPr>
          <w:i/>
        </w:rPr>
        <w:t xml:space="preserve">JNCI.  </w:t>
      </w:r>
      <w:r>
        <w:t>1984;73:1107-9.</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Hoar SK, Blair A, Holmes FF, Boysen CD, Robel RJ, Hoover R, Fraumeni JF.  Agricultural herbicide use and risk of lymphoma and soft-tissue sarcoma.  </w:t>
      </w:r>
      <w:r>
        <w:rPr>
          <w:i/>
        </w:rPr>
        <w:t xml:space="preserve">JAMA.  </w:t>
      </w:r>
      <w:r>
        <w:t>1986;256:1141-7.</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lastRenderedPageBreak/>
        <w:t xml:space="preserve">De Roos AJ, Zahm SH, Cantor KP, Weisenburger DD, Holmes FF, Burmeister LF, Blair A.  Integrative assessment of multiple pesticides as risk factors for non-Hodgkin’s lymphoma among men.  </w:t>
      </w:r>
      <w:r>
        <w:rPr>
          <w:i/>
        </w:rPr>
        <w:t xml:space="preserve">Occup Environ Med.  </w:t>
      </w:r>
      <w:r>
        <w:t xml:space="preserve"> 2003;60:e11.</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Vineis P, Terracini B, Ciccone G, Cignetti A, Colombo E, Donna A, Maffl L, Pisa R, Ricci P, Zanini E, Comba P.  Phenoxy herbicides and soft-tissue sarcomas in female rice weeders.  </w:t>
      </w:r>
      <w:r>
        <w:rPr>
          <w:i/>
        </w:rPr>
        <w:t xml:space="preserve">Scand J Work Environ Health.  </w:t>
      </w:r>
      <w:r w:rsidRPr="00DD3EDC">
        <w:t>1986;13:9-17.</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Smith AH, Pearce NE.  Update on soft tissue sarcoma and phenoxyherbicides in New Zealand.  </w:t>
      </w:r>
      <w:r>
        <w:rPr>
          <w:i/>
        </w:rPr>
        <w:t xml:space="preserve">Chemosphere.  </w:t>
      </w:r>
      <w:r>
        <w:t xml:space="preserve">1986;15:1795-8.  </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Smith AH, Pearce NE, Fisher DO, Giles HJ, Teague CA, Howard JK.  Soft tissue sarcoma and exposure to phenoxyherbicides and chlorophenols in New Zealand.  </w:t>
      </w:r>
      <w:r>
        <w:rPr>
          <w:i/>
        </w:rPr>
        <w:t xml:space="preserve">JNCI.  </w:t>
      </w:r>
      <w:r>
        <w:t>1984;73:1111-7.</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Smith AH, Fisher DO, Giles HJ, Pearce.  The New Zealand soft tissue sarcoma case-control study: Interview findings concerning phenoxyacetic acid exposure.  </w:t>
      </w:r>
      <w:r>
        <w:rPr>
          <w:i/>
        </w:rPr>
        <w:t xml:space="preserve">Chemosphere.  </w:t>
      </w:r>
      <w:r>
        <w:t xml:space="preserve">  1983;12:565-71.</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Woods JS, Polissar L, Severson RK, Heuser LS, Kulander BG.  Soft tissue sarcoma and non-Hodgkin’s lymphoma in relation to phenoxyherbicide and chlorinated phenol exposure in Western Washington.  </w:t>
      </w:r>
      <w:r>
        <w:rPr>
          <w:i/>
        </w:rPr>
        <w:t xml:space="preserve">JNCI.  </w:t>
      </w:r>
      <w:r>
        <w:t>1987;78:899-910.</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Woods JS, Polissar L.  Non-Hodgkin’s lymphoma among phenoxy herbicide-exposed farm workers in Western Washington State.  </w:t>
      </w:r>
      <w:r>
        <w:rPr>
          <w:i/>
        </w:rPr>
        <w:t xml:space="preserve">Chemosphere.  </w:t>
      </w:r>
      <w:r>
        <w:t>1989;18:401-6.</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Pearce NE, Sheppard RA, Smith AH, Teague CA.  Non-Hodgkin’s lymphoma and farming: An expanded case-control study.  </w:t>
      </w:r>
      <w:r>
        <w:rPr>
          <w:i/>
        </w:rPr>
        <w:t xml:space="preserve">Int J Cancer.  </w:t>
      </w:r>
      <w:r>
        <w:t>1987;39:155-61.</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Pearce NE, Smith AH, Howard JK, Sheppard RA, Giles HJ, Teague CA.  Non-Hodgkin’s lymphoma and exposure to phenoxyherbicides, chlorophenols, fencing work, and meat works employment: a case-control study.  </w:t>
      </w:r>
      <w:r>
        <w:rPr>
          <w:i/>
        </w:rPr>
        <w:t xml:space="preserve">Br J Ind Med.  </w:t>
      </w:r>
      <w:r>
        <w:t>1986;43:75-83.</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Olsson H, Brandt L.  Risk of non-Hodgkin’s lymphoma among men occupationally exposed to organic solvents.  </w:t>
      </w:r>
      <w:r>
        <w:rPr>
          <w:i/>
        </w:rPr>
        <w:t xml:space="preserve">Scand J Work Environ Health.  </w:t>
      </w:r>
      <w:r>
        <w:t>1988;14:246-51.</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Zahm SH, Weisenburger DD, Babbitt PA, Saal RC, Vaught JB, Cantor KP, Blair A.  A case-control study of non-Hodgkin’s lymphoma and the herbicide 2,4-dichlorophenoxyacetic acid (2,4-D) in Eastern Nebraska.  </w:t>
      </w:r>
      <w:r>
        <w:rPr>
          <w:i/>
        </w:rPr>
        <w:t xml:space="preserve">Epidemiology.  </w:t>
      </w:r>
      <w:r>
        <w:t>1990;1:349-56.</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Weisenburger DD.  Environmental epidemiology of non-Hodgkin’s lymphoma in Eastern Nebraska.  </w:t>
      </w:r>
      <w:r w:rsidRPr="003F7A99">
        <w:rPr>
          <w:i/>
        </w:rPr>
        <w:t>Am J Ind Med</w:t>
      </w:r>
      <w:r>
        <w:t>.  1990;18:303-5.</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Dalager NA, Kang HK, Burt VL, Weatherbee L.  Non-Hodgkin’s lymphoma among Vietnam veterans.  </w:t>
      </w:r>
      <w:r>
        <w:rPr>
          <w:i/>
        </w:rPr>
        <w:t>J</w:t>
      </w:r>
      <w:r w:rsidR="00F13EB6">
        <w:rPr>
          <w:i/>
        </w:rPr>
        <w:t xml:space="preserve"> </w:t>
      </w:r>
      <w:r>
        <w:rPr>
          <w:i/>
        </w:rPr>
        <w:t>O</w:t>
      </w:r>
      <w:r w:rsidR="00F13EB6">
        <w:rPr>
          <w:i/>
        </w:rPr>
        <w:t xml:space="preserve">ccup </w:t>
      </w:r>
      <w:r>
        <w:rPr>
          <w:i/>
        </w:rPr>
        <w:t>M</w:t>
      </w:r>
      <w:r w:rsidR="00F13EB6">
        <w:rPr>
          <w:i/>
        </w:rPr>
        <w:t>ed</w:t>
      </w:r>
      <w:r>
        <w:rPr>
          <w:i/>
        </w:rPr>
        <w:t xml:space="preserve">.  </w:t>
      </w:r>
      <w:r>
        <w:t>1991;33:774-9.</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Cantor KP, Blair A, Everett G, Gibson R, Burmeister LF, Brown LM, Schuman L, Dick FR.  Pesticides and other agricultural risk factors for non-Hodgkin’s lymphoma among men in Iowa and Minnesota.  </w:t>
      </w:r>
      <w:r>
        <w:rPr>
          <w:i/>
        </w:rPr>
        <w:t xml:space="preserve">Cancer Res.  </w:t>
      </w:r>
      <w:r>
        <w:t>1992;52:2447-55.</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Smith JG, Christophers AJ.  Phenoxy herbicides and chlorophenols: a case</w:t>
      </w:r>
      <w:r w:rsidR="00F13EB6">
        <w:t xml:space="preserve"> </w:t>
      </w:r>
      <w:r>
        <w:t xml:space="preserve">control study on soft tissue sarcoma and malignant lymphoma.  </w:t>
      </w:r>
      <w:r>
        <w:rPr>
          <w:i/>
        </w:rPr>
        <w:t xml:space="preserve">Br J Cancer. </w:t>
      </w:r>
      <w:r>
        <w:t>1992;65:442-8.</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lastRenderedPageBreak/>
        <w:t xml:space="preserve">Hardell L, Eriksson M, Degerman A.  Exposure to phenoxyacetic acids, chlorophenols, or organic solvents in relation to histopathology, stage, and anatomical localization of non-Hodgkin’s lymphoma.  </w:t>
      </w:r>
      <w:r>
        <w:rPr>
          <w:i/>
        </w:rPr>
        <w:t xml:space="preserve">Cancer Res.  </w:t>
      </w:r>
      <w:r>
        <w:t>1994;54:2386-9.</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Kogevinas M, Kauppinen T, Winkelmann R, Becher H, Bertazzi PA, Bueno-de-Mesquita HB, Coggon D, Green L, Johnson E, Littorin M, Lynge E, Marlow DA, Mathews JD, Neuberger M, Benn T, Pannett B, Pearce N, Saracci R.  Soft tissue sarcoma and non-Hodgkin’s lymphoma in workers exposed to phenoxy herbicides, chlorophenols, and dioxins: Two nested case-control studies.  </w:t>
      </w:r>
      <w:r>
        <w:rPr>
          <w:i/>
        </w:rPr>
        <w:t xml:space="preserve">Epidemiology.  </w:t>
      </w:r>
      <w:r>
        <w:t xml:space="preserve"> 1995;6:396-402.</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Tatham L, Tolbert P, Kjeldsberg C.  Occupational risk factors for subgroups of non-Hodgkin’s lymphoma.  </w:t>
      </w:r>
      <w:r>
        <w:rPr>
          <w:i/>
        </w:rPr>
        <w:t xml:space="preserve">Epidemiology.  </w:t>
      </w:r>
      <w:r>
        <w:t xml:space="preserve"> 1997;8:551-8.</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Fontana A, Picoco C, Masala G, Prastaro C, Vineis P.  Incidence rates of lymphomas and environmental measurements of phenoxy herbicides: Ecological analysis and case-control study.  </w:t>
      </w:r>
      <w:r>
        <w:rPr>
          <w:i/>
        </w:rPr>
        <w:t xml:space="preserve">Arch Environ Health.  </w:t>
      </w:r>
      <w:r>
        <w:t>1998;53:384-7.</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Hardell L, Eriksson M.  A case-control study of non-Hodgkin lymphoma and exposure to pesticides.  </w:t>
      </w:r>
      <w:r>
        <w:rPr>
          <w:i/>
        </w:rPr>
        <w:t xml:space="preserve">Cancer.  </w:t>
      </w:r>
      <w:r>
        <w:t>1999;85:1353-60.</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Persson B, Fredrikson M.  Some risk factors for non-Hodgkin’s lymphoma.  </w:t>
      </w:r>
      <w:r>
        <w:rPr>
          <w:i/>
        </w:rPr>
        <w:t xml:space="preserve">Int J Occup Med &amp; Environ Health.  </w:t>
      </w:r>
      <w:r>
        <w:t>1999;12:135-42.</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Persson B, Dahlander A-M, Fredriksson M, Noorlind Brage H, Ohlson C-G, Axelson O.  Malignant lymphomas and occupational exposures.  </w:t>
      </w:r>
      <w:r>
        <w:rPr>
          <w:i/>
        </w:rPr>
        <w:t xml:space="preserve">Br J Ind Med.  </w:t>
      </w:r>
      <w:r>
        <w:t xml:space="preserve"> 1989;46:516-20.</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Persson B, Fredriksson M, Olsen K, Boeryd B, Axelson O.  Some occupational exposures as risk factors for malignant lymphomas.  </w:t>
      </w:r>
      <w:r>
        <w:rPr>
          <w:i/>
        </w:rPr>
        <w:t xml:space="preserve">Cancer.  </w:t>
      </w:r>
      <w:r>
        <w:t>1993;72:1773-8.</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Miligi L, Constantini AS, Bolejack V, Veraldi A, Benvenuti A, Nanni O, Ramazzotti V, Tumino R, Stagnaro E, Rodella S, Fontana A, Vindigni C, Vineis P.  Non-Hodgkin’s lymphoma, leukemia, and exposures in agriculture: Results from the Italian multicent</w:t>
      </w:r>
      <w:r w:rsidR="00F13EB6">
        <w:t>er</w:t>
      </w:r>
      <w:r>
        <w:t xml:space="preserve"> case-control study.  </w:t>
      </w:r>
      <w:r>
        <w:rPr>
          <w:i/>
        </w:rPr>
        <w:t xml:space="preserve">Am J Ind Med.  </w:t>
      </w:r>
      <w:r>
        <w:t>2003;44:627-36.</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Miligi L, Constantini AS, Veraldi A, Benvenuti A, W</w:t>
      </w:r>
      <w:r w:rsidR="00F13EB6">
        <w:t>ILL (Italian Working Group Leukemia Lymphomas)</w:t>
      </w:r>
      <w:r>
        <w:t>, Vineis P.  Cancer and Pesticides.  An overview and some results of the Italian multicent</w:t>
      </w:r>
      <w:r w:rsidR="00F13EB6">
        <w:t>er</w:t>
      </w:r>
      <w:r>
        <w:t xml:space="preserve"> case-control study on hematolymphopoietic malignancies.  </w:t>
      </w:r>
      <w:r>
        <w:rPr>
          <w:i/>
        </w:rPr>
        <w:t xml:space="preserve">Ann N. Y. Acad Sci.  </w:t>
      </w:r>
      <w:r>
        <w:t>2006;1076:366-77.</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Fritschi L, Benke G, Hughes AM, K</w:t>
      </w:r>
      <w:r w:rsidR="00F13EB6">
        <w:t>ri</w:t>
      </w:r>
      <w:r>
        <w:t>cker A, Turner J, Vajdic CM, Grulich A, Millken S, Kaldor J, Armstrong BK.  Occupational exposure to pesticides and risk of non-Hodgkin’s lymphoma.  Am J Epidemiol.  2005;162:849-57.</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Hartge P, Colt JS, Severson RK</w:t>
      </w:r>
      <w:r w:rsidR="00F13EB6">
        <w:t>, Cerhan JR, Cozen W, Camann D, Zahm SH, Davis S</w:t>
      </w:r>
      <w:r>
        <w:t xml:space="preserve">.  Residential herbicide use and risk of non-Hodgkin lymphoma.  </w:t>
      </w:r>
      <w:r>
        <w:rPr>
          <w:i/>
        </w:rPr>
        <w:t xml:space="preserve">Cancer Epidemiol, Biomarkers and Prev.  </w:t>
      </w:r>
      <w:r>
        <w:t>2005;14:934-7.</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Mills PK, Yang R, Riordan D.  Lymphohematopoietic cancers in the United Farm Workers of America (UFW), 1988-2001.  </w:t>
      </w:r>
      <w:r>
        <w:rPr>
          <w:i/>
        </w:rPr>
        <w:t>Cancer Causes and Control</w:t>
      </w:r>
      <w:r>
        <w:t>.  2005;16:823-30.</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Orsi L, Delabre L, Monnereau A, Delval P, Berthou C, Fenaux P, Marit G, Soubeyran P, Huguet F, Milpied N, Leporrier M, He</w:t>
      </w:r>
      <w:r w:rsidR="00F13EB6">
        <w:t>m</w:t>
      </w:r>
      <w:r>
        <w:t xml:space="preserve">on D, Troussard X, Clavel J.  Occupational exposure to pesticides and lymphoid neoplasms among men: results of a French case-control study.  </w:t>
      </w:r>
      <w:r>
        <w:rPr>
          <w:i/>
        </w:rPr>
        <w:t xml:space="preserve">Occup Environ Med.  </w:t>
      </w:r>
      <w:r>
        <w:t>2009;66:291-8.</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lastRenderedPageBreak/>
        <w:t xml:space="preserve">Eriksson M, Hardell L, Carlberg M, Akerman M.  Pesticide exposure as risk factor for non-Hodgkin lymphoma including histopathological subgroup analysis.  </w:t>
      </w:r>
      <w:r>
        <w:rPr>
          <w:i/>
        </w:rPr>
        <w:t xml:space="preserve">Int J Cancer.  </w:t>
      </w:r>
      <w:r>
        <w:t>2008;123:1657-63.</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Pahwa P, Karunanayake </w:t>
      </w:r>
      <w:r w:rsidR="00F13EB6">
        <w:t>C</w:t>
      </w:r>
      <w:r>
        <w:t>P, Dosman JA, Spinelli JJ, McLaughlin JR, &amp; Cross</w:t>
      </w:r>
      <w:r w:rsidR="00F13EB6">
        <w:t>-</w:t>
      </w:r>
      <w:r>
        <w:t xml:space="preserve">Canada Group.  Soft-tissue sarcoma and pesticides exposure in men.  Results of a Canadian case-control study.  </w:t>
      </w:r>
      <w:r>
        <w:rPr>
          <w:i/>
        </w:rPr>
        <w:t xml:space="preserve">J Occup Environ Med.  </w:t>
      </w:r>
      <w:r>
        <w:t>2011;53:1279-86.</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Pahwa P, McDuffie HH, Dosman JA, McLaughlin JR, Spinelli JJ, Robson D, Fincham S.  Hodgkin lymphoma, multiple myeloma, soft tissue sarcomas, insect repellents, and phenoxyherbicides.  </w:t>
      </w:r>
      <w:r>
        <w:rPr>
          <w:i/>
        </w:rPr>
        <w:t xml:space="preserve">J Occup Environ Med.  </w:t>
      </w:r>
      <w:r>
        <w:t>2006;48:264-74.</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Pahwa M, Harris SA, Hohenadel K, McLaughlin JR, Spinelli JJ, Pahwa P, Dosman JA, Blair A.  Pesticide use, immunologic conditions, and risk of non-Hodgkin lymphoma in Canadian men in six provinces.  </w:t>
      </w:r>
      <w:r>
        <w:rPr>
          <w:i/>
        </w:rPr>
        <w:t xml:space="preserve">Int J Cancer.  </w:t>
      </w:r>
      <w:r>
        <w:t>2012;131:2650-9.</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McDuffie HH, Pahwa P, McLaughlin JR</w:t>
      </w:r>
      <w:r w:rsidR="00F13EB6">
        <w:t>, Spinelli JJ, Fincham S, Dosman JA, Robson D, Skinnider LF, Choi NW</w:t>
      </w:r>
      <w:r>
        <w:t xml:space="preserve">.  Non-Hodgkin’s lymphoma and specific pesticide exposures in men: Cross-Canada study of pesticides and health.  </w:t>
      </w:r>
      <w:r>
        <w:rPr>
          <w:i/>
        </w:rPr>
        <w:t xml:space="preserve">Cancer Epidemiol Biomarkers Prev.  </w:t>
      </w:r>
      <w:r>
        <w:t>2001;10:1155-63.</w:t>
      </w:r>
    </w:p>
    <w:p w:rsidR="00BA5C66" w:rsidRDefault="00BA5C66" w:rsidP="00BA5C66">
      <w:pPr>
        <w:pStyle w:val="ListParagraph"/>
        <w:ind w:hanging="426"/>
      </w:pPr>
    </w:p>
    <w:p w:rsidR="00BA5C66" w:rsidRDefault="00BA5C66" w:rsidP="00BA5C66">
      <w:pPr>
        <w:pStyle w:val="ListParagraph"/>
        <w:numPr>
          <w:ilvl w:val="0"/>
          <w:numId w:val="1"/>
        </w:numPr>
        <w:ind w:left="360" w:hanging="426"/>
      </w:pPr>
      <w:r>
        <w:t xml:space="preserve">Hohenadel K, Harris SA, McLaughlin JR, Spinelli JJ, Pahwa P, Dosman JA, Demers PA, Blair A.  Exposure to multiple pesticides and risk of non-Hodgkin lymphoma in men from six Canadian provinces.  </w:t>
      </w:r>
      <w:r>
        <w:rPr>
          <w:i/>
        </w:rPr>
        <w:t xml:space="preserve">Int J Environ Res Public Health.  </w:t>
      </w:r>
      <w:r>
        <w:t>2011;8:2320-30.</w:t>
      </w:r>
    </w:p>
    <w:p w:rsidR="00BA5C66" w:rsidRDefault="00BA5C66" w:rsidP="00BA5C66">
      <w:pPr>
        <w:pStyle w:val="ListParagraph"/>
      </w:pPr>
    </w:p>
    <w:p w:rsidR="00BA5C66" w:rsidRDefault="00BA5C66" w:rsidP="00BA5C66">
      <w:pPr>
        <w:pStyle w:val="ListParagraph"/>
        <w:numPr>
          <w:ilvl w:val="0"/>
          <w:numId w:val="1"/>
        </w:numPr>
        <w:ind w:left="360" w:hanging="426"/>
      </w:pPr>
      <w:r>
        <w:t>Mauds</w:t>
      </w:r>
      <w:r w:rsidR="003E6412">
        <w:t>le</w:t>
      </w:r>
      <w:r>
        <w:t>y G, Williams EMI.  “Inaccuracy” in death certification – where are we now?  J Public Health Med 1996;18:59-</w:t>
      </w:r>
      <w:r w:rsidR="003E6412">
        <w:t>6</w:t>
      </w:r>
      <w:r>
        <w:t>6.</w:t>
      </w:r>
    </w:p>
    <w:p w:rsidR="00BA5C66" w:rsidRDefault="00BA5C66" w:rsidP="00BA5C66">
      <w:pPr>
        <w:pStyle w:val="ListParagraph"/>
      </w:pPr>
    </w:p>
    <w:p w:rsidR="00BA5C66" w:rsidRDefault="00BA5C66" w:rsidP="00BA5C66">
      <w:pPr>
        <w:pStyle w:val="ListParagraph"/>
        <w:numPr>
          <w:ilvl w:val="0"/>
          <w:numId w:val="1"/>
        </w:numPr>
        <w:ind w:left="360" w:hanging="426"/>
      </w:pPr>
      <w:r>
        <w:t>Von Stackelberg K.  A systematic review of carcinogenic outcomes and potential mechanisms from exposure to 2,4-D and MCPA in the environment.  J Toxicol 2013, Article ID 371610.</w:t>
      </w:r>
    </w:p>
    <w:p w:rsidR="00BA5C66" w:rsidRDefault="00BA5C66" w:rsidP="000D2970">
      <w:pPr>
        <w:spacing w:line="360" w:lineRule="auto"/>
        <w:jc w:val="both"/>
        <w:rPr>
          <w:b/>
        </w:rPr>
      </w:pPr>
    </w:p>
    <w:p w:rsidR="00BA5C66" w:rsidRDefault="00BA5C66" w:rsidP="000D2970">
      <w:pPr>
        <w:spacing w:line="360" w:lineRule="auto"/>
        <w:jc w:val="both"/>
        <w:rPr>
          <w:b/>
        </w:rPr>
      </w:pPr>
    </w:p>
    <w:p w:rsidR="00BA5C66" w:rsidRDefault="00BA5C66" w:rsidP="000D2970">
      <w:pPr>
        <w:spacing w:line="360" w:lineRule="auto"/>
        <w:jc w:val="both"/>
        <w:rPr>
          <w:b/>
        </w:rPr>
        <w:sectPr w:rsidR="00BA5C66">
          <w:footerReference w:type="default" r:id="rId9"/>
          <w:pgSz w:w="11906" w:h="16838"/>
          <w:pgMar w:top="1440" w:right="1440" w:bottom="1440" w:left="1440" w:header="708" w:footer="708" w:gutter="0"/>
          <w:cols w:space="708"/>
          <w:docGrid w:linePitch="360"/>
        </w:sectPr>
      </w:pPr>
    </w:p>
    <w:p w:rsidR="00BA5C66" w:rsidRDefault="00BA5C66" w:rsidP="00BA5C66">
      <w:pPr>
        <w:rPr>
          <w:b/>
        </w:rPr>
      </w:pPr>
      <w:r>
        <w:rPr>
          <w:b/>
        </w:rPr>
        <w:lastRenderedPageBreak/>
        <w:t>Table 1</w:t>
      </w:r>
      <w:r>
        <w:rPr>
          <w:b/>
        </w:rPr>
        <w:tab/>
        <w:t>Cohort studies that provided information on soft tissue sarcoma or non-Hodgkin lymphoma</w:t>
      </w:r>
    </w:p>
    <w:p w:rsidR="00BA5C66" w:rsidRDefault="00BA5C66" w:rsidP="00BA5C66">
      <w:pPr>
        <w:rPr>
          <w:b/>
        </w:rPr>
      </w:pPr>
    </w:p>
    <w:p w:rsidR="00BA5C66" w:rsidRDefault="00BA5C66" w:rsidP="00BA5C66">
      <w:pPr>
        <w:rPr>
          <w:b/>
        </w:rPr>
      </w:pPr>
    </w:p>
    <w:tbl>
      <w:tblPr>
        <w:tblStyle w:val="TableGrid"/>
        <w:tblW w:w="14425" w:type="dxa"/>
        <w:tblLayout w:type="fixed"/>
        <w:tblLook w:val="04A0" w:firstRow="1" w:lastRow="0" w:firstColumn="1" w:lastColumn="0" w:noHBand="0" w:noVBand="1"/>
      </w:tblPr>
      <w:tblGrid>
        <w:gridCol w:w="1526"/>
        <w:gridCol w:w="1417"/>
        <w:gridCol w:w="4395"/>
        <w:gridCol w:w="1275"/>
        <w:gridCol w:w="1276"/>
        <w:gridCol w:w="1701"/>
        <w:gridCol w:w="2835"/>
      </w:tblGrid>
      <w:tr w:rsidR="00BA5C66" w:rsidTr="002F43C5">
        <w:trPr>
          <w:cantSplit/>
          <w:tblHeader/>
        </w:trPr>
        <w:tc>
          <w:tcPr>
            <w:tcW w:w="1526" w:type="dxa"/>
          </w:tcPr>
          <w:p w:rsidR="00BA5C66" w:rsidRDefault="00BA5C66" w:rsidP="002F43C5">
            <w:pPr>
              <w:rPr>
                <w:b/>
              </w:rPr>
            </w:pPr>
            <w:r>
              <w:rPr>
                <w:b/>
              </w:rPr>
              <w:t>Reference</w:t>
            </w:r>
          </w:p>
        </w:tc>
        <w:tc>
          <w:tcPr>
            <w:tcW w:w="1417" w:type="dxa"/>
          </w:tcPr>
          <w:p w:rsidR="00BA5C66" w:rsidRDefault="00BA5C66" w:rsidP="002F43C5">
            <w:pPr>
              <w:jc w:val="center"/>
              <w:rPr>
                <w:b/>
              </w:rPr>
            </w:pPr>
            <w:r>
              <w:rPr>
                <w:b/>
              </w:rPr>
              <w:t>Country</w:t>
            </w:r>
          </w:p>
        </w:tc>
        <w:tc>
          <w:tcPr>
            <w:tcW w:w="4395" w:type="dxa"/>
          </w:tcPr>
          <w:p w:rsidR="00BA5C66" w:rsidRDefault="00BA5C66" w:rsidP="002F43C5">
            <w:pPr>
              <w:jc w:val="center"/>
              <w:rPr>
                <w:b/>
              </w:rPr>
            </w:pPr>
            <w:r>
              <w:rPr>
                <w:b/>
              </w:rPr>
              <w:t>Description of cohort</w:t>
            </w:r>
          </w:p>
        </w:tc>
        <w:tc>
          <w:tcPr>
            <w:tcW w:w="1275" w:type="dxa"/>
          </w:tcPr>
          <w:p w:rsidR="00BA5C66" w:rsidRDefault="00BA5C66" w:rsidP="002F43C5">
            <w:pPr>
              <w:jc w:val="center"/>
              <w:rPr>
                <w:b/>
              </w:rPr>
            </w:pPr>
            <w:r>
              <w:rPr>
                <w:b/>
              </w:rPr>
              <w:t>Follow-up period</w:t>
            </w:r>
          </w:p>
        </w:tc>
        <w:tc>
          <w:tcPr>
            <w:tcW w:w="1276" w:type="dxa"/>
          </w:tcPr>
          <w:p w:rsidR="00BA5C66" w:rsidRDefault="00BA5C66" w:rsidP="002F43C5">
            <w:pPr>
              <w:jc w:val="center"/>
              <w:rPr>
                <w:b/>
              </w:rPr>
            </w:pPr>
            <w:r>
              <w:rPr>
                <w:b/>
              </w:rPr>
              <w:t>Outcome</w:t>
            </w:r>
          </w:p>
        </w:tc>
        <w:tc>
          <w:tcPr>
            <w:tcW w:w="1701" w:type="dxa"/>
          </w:tcPr>
          <w:p w:rsidR="00BA5C66" w:rsidRDefault="00BA5C66" w:rsidP="002F43C5">
            <w:pPr>
              <w:jc w:val="center"/>
              <w:rPr>
                <w:b/>
              </w:rPr>
            </w:pPr>
            <w:r>
              <w:rPr>
                <w:b/>
              </w:rPr>
              <w:t>Comparator</w:t>
            </w:r>
          </w:p>
        </w:tc>
        <w:tc>
          <w:tcPr>
            <w:tcW w:w="2835" w:type="dxa"/>
          </w:tcPr>
          <w:p w:rsidR="00BA5C66" w:rsidRDefault="00BA5C66" w:rsidP="002F43C5">
            <w:pPr>
              <w:jc w:val="center"/>
              <w:rPr>
                <w:b/>
              </w:rPr>
            </w:pPr>
            <w:r>
              <w:rPr>
                <w:b/>
              </w:rPr>
              <w:t>Comments</w:t>
            </w:r>
          </w:p>
        </w:tc>
      </w:tr>
      <w:tr w:rsidR="00BA5C66" w:rsidTr="002F43C5">
        <w:trPr>
          <w:cantSplit/>
        </w:trPr>
        <w:tc>
          <w:tcPr>
            <w:tcW w:w="1526" w:type="dxa"/>
          </w:tcPr>
          <w:p w:rsidR="00BA5C66" w:rsidRPr="00EC5218" w:rsidRDefault="00BA5C66" w:rsidP="002F43C5">
            <w:pPr>
              <w:rPr>
                <w:sz w:val="20"/>
                <w:szCs w:val="20"/>
              </w:rPr>
            </w:pPr>
          </w:p>
        </w:tc>
        <w:tc>
          <w:tcPr>
            <w:tcW w:w="1417" w:type="dxa"/>
          </w:tcPr>
          <w:p w:rsidR="00BA5C66" w:rsidRPr="00EC5218" w:rsidRDefault="00BA5C66" w:rsidP="002F43C5">
            <w:pPr>
              <w:rPr>
                <w:sz w:val="20"/>
                <w:szCs w:val="20"/>
              </w:rPr>
            </w:pPr>
          </w:p>
        </w:tc>
        <w:tc>
          <w:tcPr>
            <w:tcW w:w="4395" w:type="dxa"/>
          </w:tcPr>
          <w:p w:rsidR="00BA5C66" w:rsidRPr="00EC5218" w:rsidRDefault="00BA5C66" w:rsidP="002F43C5">
            <w:pPr>
              <w:rPr>
                <w:sz w:val="20"/>
                <w:szCs w:val="20"/>
              </w:rPr>
            </w:pPr>
          </w:p>
        </w:tc>
        <w:tc>
          <w:tcPr>
            <w:tcW w:w="1275" w:type="dxa"/>
          </w:tcPr>
          <w:p w:rsidR="00BA5C66" w:rsidRPr="00EC5218" w:rsidRDefault="00BA5C66" w:rsidP="002F43C5">
            <w:pPr>
              <w:rPr>
                <w:sz w:val="20"/>
                <w:szCs w:val="20"/>
              </w:rPr>
            </w:pPr>
          </w:p>
        </w:tc>
        <w:tc>
          <w:tcPr>
            <w:tcW w:w="1276" w:type="dxa"/>
          </w:tcPr>
          <w:p w:rsidR="00BA5C66" w:rsidRPr="00EC5218" w:rsidRDefault="00BA5C66" w:rsidP="002F43C5">
            <w:pPr>
              <w:rPr>
                <w:sz w:val="20"/>
                <w:szCs w:val="20"/>
              </w:rPr>
            </w:pPr>
          </w:p>
        </w:tc>
        <w:tc>
          <w:tcPr>
            <w:tcW w:w="1701" w:type="dxa"/>
          </w:tcPr>
          <w:p w:rsidR="00BA5C66" w:rsidRPr="00EC5218" w:rsidRDefault="00BA5C66" w:rsidP="002F43C5">
            <w:pPr>
              <w:rPr>
                <w:sz w:val="20"/>
                <w:szCs w:val="20"/>
              </w:rPr>
            </w:pPr>
          </w:p>
        </w:tc>
        <w:tc>
          <w:tcPr>
            <w:tcW w:w="2835" w:type="dxa"/>
          </w:tcPr>
          <w:p w:rsidR="00BA5C66" w:rsidRPr="00EC5218" w:rsidRDefault="00BA5C66" w:rsidP="002F43C5">
            <w:pPr>
              <w:rPr>
                <w:sz w:val="20"/>
                <w:szCs w:val="20"/>
              </w:rPr>
            </w:pPr>
          </w:p>
        </w:tc>
      </w:tr>
      <w:tr w:rsidR="00BA5C66" w:rsidTr="002F43C5">
        <w:trPr>
          <w:cantSplit/>
        </w:trPr>
        <w:tc>
          <w:tcPr>
            <w:tcW w:w="1526" w:type="dxa"/>
          </w:tcPr>
          <w:p w:rsidR="00BA5C66" w:rsidRPr="00EC5218" w:rsidRDefault="00BA5C66" w:rsidP="002F43C5">
            <w:pPr>
              <w:rPr>
                <w:sz w:val="20"/>
                <w:szCs w:val="20"/>
              </w:rPr>
            </w:pPr>
            <w:r>
              <w:rPr>
                <w:sz w:val="20"/>
                <w:szCs w:val="20"/>
              </w:rPr>
              <w:t>Axelson et al 1980 [8]</w:t>
            </w:r>
          </w:p>
        </w:tc>
        <w:tc>
          <w:tcPr>
            <w:tcW w:w="1417" w:type="dxa"/>
          </w:tcPr>
          <w:p w:rsidR="00BA5C66" w:rsidRPr="00EC5218" w:rsidRDefault="00BA5C66" w:rsidP="002F43C5">
            <w:pPr>
              <w:rPr>
                <w:sz w:val="20"/>
                <w:szCs w:val="20"/>
              </w:rPr>
            </w:pPr>
            <w:r>
              <w:rPr>
                <w:sz w:val="20"/>
                <w:szCs w:val="20"/>
              </w:rPr>
              <w:t>Sweden</w:t>
            </w:r>
          </w:p>
        </w:tc>
        <w:tc>
          <w:tcPr>
            <w:tcW w:w="4395" w:type="dxa"/>
          </w:tcPr>
          <w:p w:rsidR="00BA5C66" w:rsidRPr="00EC5218" w:rsidRDefault="00BA5C66" w:rsidP="002F43C5">
            <w:pPr>
              <w:rPr>
                <w:sz w:val="20"/>
                <w:szCs w:val="20"/>
              </w:rPr>
            </w:pPr>
            <w:r>
              <w:rPr>
                <w:sz w:val="20"/>
                <w:szCs w:val="20"/>
              </w:rPr>
              <w:t>348 railroad workers</w:t>
            </w:r>
          </w:p>
        </w:tc>
        <w:tc>
          <w:tcPr>
            <w:tcW w:w="1275" w:type="dxa"/>
          </w:tcPr>
          <w:p w:rsidR="00BA5C66" w:rsidRPr="00EC5218" w:rsidRDefault="00BA5C66" w:rsidP="002F43C5">
            <w:pPr>
              <w:rPr>
                <w:sz w:val="20"/>
                <w:szCs w:val="20"/>
              </w:rPr>
            </w:pPr>
            <w:r>
              <w:rPr>
                <w:sz w:val="20"/>
                <w:szCs w:val="20"/>
              </w:rPr>
              <w:t>1957-78</w:t>
            </w:r>
          </w:p>
        </w:tc>
        <w:tc>
          <w:tcPr>
            <w:tcW w:w="1276" w:type="dxa"/>
          </w:tcPr>
          <w:p w:rsidR="00BA5C66" w:rsidRPr="00EC5218" w:rsidRDefault="00BA5C66" w:rsidP="002F43C5">
            <w:pPr>
              <w:rPr>
                <w:sz w:val="20"/>
                <w:szCs w:val="20"/>
              </w:rPr>
            </w:pPr>
            <w:r>
              <w:rPr>
                <w:sz w:val="20"/>
                <w:szCs w:val="20"/>
              </w:rPr>
              <w:t>Mortality</w:t>
            </w:r>
          </w:p>
        </w:tc>
        <w:tc>
          <w:tcPr>
            <w:tcW w:w="1701" w:type="dxa"/>
          </w:tcPr>
          <w:p w:rsidR="00BA5C66" w:rsidRPr="00EC5218" w:rsidRDefault="00BA5C66" w:rsidP="002F43C5">
            <w:pPr>
              <w:rPr>
                <w:sz w:val="20"/>
                <w:szCs w:val="20"/>
              </w:rPr>
            </w:pPr>
            <w:r>
              <w:rPr>
                <w:sz w:val="20"/>
                <w:szCs w:val="20"/>
              </w:rPr>
              <w:t>National death rates</w:t>
            </w:r>
          </w:p>
        </w:tc>
        <w:tc>
          <w:tcPr>
            <w:tcW w:w="2835" w:type="dxa"/>
          </w:tcPr>
          <w:p w:rsidR="00BA5C66" w:rsidRPr="00EC5218" w:rsidRDefault="00BA5C66" w:rsidP="002F43C5">
            <w:pPr>
              <w:rPr>
                <w:sz w:val="20"/>
                <w:szCs w:val="20"/>
              </w:rPr>
            </w:pPr>
            <w:r>
              <w:rPr>
                <w:sz w:val="20"/>
                <w:szCs w:val="20"/>
              </w:rPr>
              <w:t>Subsumes Axelson and Sundell 1974 [9], which indicates that 207 were exposed to phenoxy herbicides.</w:t>
            </w:r>
          </w:p>
        </w:tc>
      </w:tr>
      <w:tr w:rsidR="00BA5C66" w:rsidTr="002F43C5">
        <w:trPr>
          <w:cantSplit/>
        </w:trPr>
        <w:tc>
          <w:tcPr>
            <w:tcW w:w="1526" w:type="dxa"/>
          </w:tcPr>
          <w:p w:rsidR="00BA5C66" w:rsidRPr="00EC5218" w:rsidRDefault="00BA5C66" w:rsidP="002F43C5">
            <w:pPr>
              <w:rPr>
                <w:sz w:val="20"/>
                <w:szCs w:val="20"/>
              </w:rPr>
            </w:pPr>
          </w:p>
        </w:tc>
        <w:tc>
          <w:tcPr>
            <w:tcW w:w="1417" w:type="dxa"/>
          </w:tcPr>
          <w:p w:rsidR="00BA5C66" w:rsidRPr="00EC5218" w:rsidRDefault="00BA5C66" w:rsidP="002F43C5">
            <w:pPr>
              <w:rPr>
                <w:sz w:val="20"/>
                <w:szCs w:val="20"/>
              </w:rPr>
            </w:pPr>
          </w:p>
        </w:tc>
        <w:tc>
          <w:tcPr>
            <w:tcW w:w="4395" w:type="dxa"/>
          </w:tcPr>
          <w:p w:rsidR="00BA5C66" w:rsidRPr="00EC5218" w:rsidRDefault="00BA5C66" w:rsidP="002F43C5">
            <w:pPr>
              <w:rPr>
                <w:sz w:val="20"/>
                <w:szCs w:val="20"/>
              </w:rPr>
            </w:pPr>
          </w:p>
        </w:tc>
        <w:tc>
          <w:tcPr>
            <w:tcW w:w="1275" w:type="dxa"/>
          </w:tcPr>
          <w:p w:rsidR="00BA5C66" w:rsidRPr="00EC5218" w:rsidRDefault="00BA5C66" w:rsidP="002F43C5">
            <w:pPr>
              <w:rPr>
                <w:sz w:val="20"/>
                <w:szCs w:val="20"/>
              </w:rPr>
            </w:pPr>
          </w:p>
        </w:tc>
        <w:tc>
          <w:tcPr>
            <w:tcW w:w="1276" w:type="dxa"/>
          </w:tcPr>
          <w:p w:rsidR="00BA5C66" w:rsidRPr="00EC5218" w:rsidRDefault="00BA5C66" w:rsidP="002F43C5">
            <w:pPr>
              <w:rPr>
                <w:sz w:val="20"/>
                <w:szCs w:val="20"/>
              </w:rPr>
            </w:pPr>
          </w:p>
        </w:tc>
        <w:tc>
          <w:tcPr>
            <w:tcW w:w="1701" w:type="dxa"/>
          </w:tcPr>
          <w:p w:rsidR="00BA5C66" w:rsidRPr="00EC5218" w:rsidRDefault="00BA5C66" w:rsidP="002F43C5">
            <w:pPr>
              <w:rPr>
                <w:sz w:val="20"/>
                <w:szCs w:val="20"/>
              </w:rPr>
            </w:pPr>
          </w:p>
        </w:tc>
        <w:tc>
          <w:tcPr>
            <w:tcW w:w="2835" w:type="dxa"/>
          </w:tcPr>
          <w:p w:rsidR="00BA5C66" w:rsidRPr="00EC5218" w:rsidRDefault="00BA5C66" w:rsidP="002F43C5">
            <w:pPr>
              <w:rPr>
                <w:sz w:val="20"/>
                <w:szCs w:val="20"/>
              </w:rPr>
            </w:pPr>
          </w:p>
        </w:tc>
      </w:tr>
      <w:tr w:rsidR="00BA5C66" w:rsidTr="002F43C5">
        <w:trPr>
          <w:cantSplit/>
        </w:trPr>
        <w:tc>
          <w:tcPr>
            <w:tcW w:w="1526" w:type="dxa"/>
          </w:tcPr>
          <w:p w:rsidR="00BA5C66" w:rsidRDefault="00BA5C66" w:rsidP="002F43C5">
            <w:pPr>
              <w:rPr>
                <w:sz w:val="20"/>
                <w:szCs w:val="20"/>
              </w:rPr>
            </w:pPr>
            <w:r>
              <w:rPr>
                <w:sz w:val="20"/>
                <w:szCs w:val="20"/>
              </w:rPr>
              <w:t>Wiklund and Holm 1986 [10]</w:t>
            </w:r>
          </w:p>
          <w:p w:rsidR="00BA5C66" w:rsidRPr="00EC5218" w:rsidRDefault="00BA5C66" w:rsidP="002F43C5">
            <w:pPr>
              <w:rPr>
                <w:sz w:val="20"/>
                <w:szCs w:val="20"/>
              </w:rPr>
            </w:pPr>
            <w:r>
              <w:rPr>
                <w:sz w:val="20"/>
                <w:szCs w:val="20"/>
              </w:rPr>
              <w:t>Wiklund et al 1988 [11]</w:t>
            </w:r>
          </w:p>
        </w:tc>
        <w:tc>
          <w:tcPr>
            <w:tcW w:w="1417" w:type="dxa"/>
          </w:tcPr>
          <w:p w:rsidR="00BA5C66" w:rsidRPr="00EC5218" w:rsidRDefault="00BA5C66" w:rsidP="002F43C5">
            <w:pPr>
              <w:rPr>
                <w:sz w:val="20"/>
                <w:szCs w:val="20"/>
              </w:rPr>
            </w:pPr>
            <w:r>
              <w:rPr>
                <w:sz w:val="20"/>
                <w:szCs w:val="20"/>
              </w:rPr>
              <w:t>Sweden</w:t>
            </w:r>
          </w:p>
        </w:tc>
        <w:tc>
          <w:tcPr>
            <w:tcW w:w="4395" w:type="dxa"/>
          </w:tcPr>
          <w:p w:rsidR="00BA5C66" w:rsidRDefault="00BA5C66" w:rsidP="002F43C5">
            <w:pPr>
              <w:rPr>
                <w:sz w:val="20"/>
                <w:szCs w:val="20"/>
              </w:rPr>
            </w:pPr>
            <w:r>
              <w:rPr>
                <w:sz w:val="20"/>
                <w:szCs w:val="20"/>
              </w:rPr>
              <w:t>354,620 men employed in agriculture or forestry at 1960 census</w:t>
            </w:r>
          </w:p>
          <w:p w:rsidR="00BA5C66" w:rsidRPr="00EC5218" w:rsidRDefault="00BA5C66" w:rsidP="002F43C5">
            <w:pPr>
              <w:rPr>
                <w:sz w:val="20"/>
                <w:szCs w:val="20"/>
              </w:rPr>
            </w:pPr>
            <w:r>
              <w:rPr>
                <w:sz w:val="20"/>
                <w:szCs w:val="20"/>
              </w:rPr>
              <w:t>An estimated 15% exposed to phenoxy herbicides (principally MCPA, 2,4,5-T and 2,4-D)</w:t>
            </w:r>
          </w:p>
        </w:tc>
        <w:tc>
          <w:tcPr>
            <w:tcW w:w="1275" w:type="dxa"/>
          </w:tcPr>
          <w:p w:rsidR="00BA5C66" w:rsidRPr="00EC5218" w:rsidRDefault="00BA5C66" w:rsidP="002F43C5">
            <w:pPr>
              <w:rPr>
                <w:sz w:val="20"/>
                <w:szCs w:val="20"/>
              </w:rPr>
            </w:pPr>
            <w:r>
              <w:rPr>
                <w:sz w:val="20"/>
                <w:szCs w:val="20"/>
              </w:rPr>
              <w:t>1961-79</w:t>
            </w:r>
          </w:p>
        </w:tc>
        <w:tc>
          <w:tcPr>
            <w:tcW w:w="1276" w:type="dxa"/>
          </w:tcPr>
          <w:p w:rsidR="00BA5C66" w:rsidRPr="00EC5218" w:rsidRDefault="00BA5C66" w:rsidP="002F43C5">
            <w:pPr>
              <w:rPr>
                <w:sz w:val="20"/>
                <w:szCs w:val="20"/>
              </w:rPr>
            </w:pPr>
            <w:r>
              <w:rPr>
                <w:sz w:val="20"/>
                <w:szCs w:val="20"/>
              </w:rPr>
              <w:t>Cancer incidence</w:t>
            </w:r>
          </w:p>
        </w:tc>
        <w:tc>
          <w:tcPr>
            <w:tcW w:w="1701" w:type="dxa"/>
          </w:tcPr>
          <w:p w:rsidR="00BA5C66" w:rsidRPr="00EC5218" w:rsidRDefault="00BA5C66" w:rsidP="002F43C5">
            <w:pPr>
              <w:rPr>
                <w:sz w:val="20"/>
                <w:szCs w:val="20"/>
              </w:rPr>
            </w:pPr>
            <w:r>
              <w:rPr>
                <w:sz w:val="20"/>
                <w:szCs w:val="20"/>
              </w:rPr>
              <w:t>1,725,845 men employed in other industries</w:t>
            </w:r>
          </w:p>
        </w:tc>
        <w:tc>
          <w:tcPr>
            <w:tcW w:w="2835" w:type="dxa"/>
          </w:tcPr>
          <w:p w:rsidR="00BA5C66" w:rsidRDefault="00BA5C66" w:rsidP="002F43C5">
            <w:pPr>
              <w:rPr>
                <w:sz w:val="20"/>
                <w:szCs w:val="20"/>
              </w:rPr>
            </w:pPr>
            <w:r>
              <w:rPr>
                <w:sz w:val="20"/>
                <w:szCs w:val="20"/>
              </w:rPr>
              <w:t>Subsume Wiklund et al 1987 [12].</w:t>
            </w:r>
          </w:p>
          <w:p w:rsidR="00BA5C66" w:rsidRPr="00EC5218" w:rsidRDefault="00BA5C66" w:rsidP="002F43C5">
            <w:pPr>
              <w:rPr>
                <w:sz w:val="20"/>
                <w:szCs w:val="20"/>
              </w:rPr>
            </w:pPr>
          </w:p>
        </w:tc>
      </w:tr>
      <w:tr w:rsidR="00BA5C66" w:rsidTr="002F43C5">
        <w:trPr>
          <w:cantSplit/>
        </w:trPr>
        <w:tc>
          <w:tcPr>
            <w:tcW w:w="1526" w:type="dxa"/>
          </w:tcPr>
          <w:p w:rsidR="00BA5C66" w:rsidRPr="00EC5218" w:rsidRDefault="00BA5C66" w:rsidP="002F43C5">
            <w:pPr>
              <w:rPr>
                <w:sz w:val="20"/>
                <w:szCs w:val="20"/>
              </w:rPr>
            </w:pPr>
          </w:p>
        </w:tc>
        <w:tc>
          <w:tcPr>
            <w:tcW w:w="1417" w:type="dxa"/>
          </w:tcPr>
          <w:p w:rsidR="00BA5C66" w:rsidRPr="00EC5218" w:rsidRDefault="00BA5C66" w:rsidP="002F43C5">
            <w:pPr>
              <w:rPr>
                <w:sz w:val="20"/>
                <w:szCs w:val="20"/>
              </w:rPr>
            </w:pPr>
          </w:p>
        </w:tc>
        <w:tc>
          <w:tcPr>
            <w:tcW w:w="4395" w:type="dxa"/>
          </w:tcPr>
          <w:p w:rsidR="00BA5C66" w:rsidRPr="00EC5218" w:rsidRDefault="00BA5C66" w:rsidP="002F43C5">
            <w:pPr>
              <w:rPr>
                <w:sz w:val="20"/>
                <w:szCs w:val="20"/>
              </w:rPr>
            </w:pPr>
          </w:p>
        </w:tc>
        <w:tc>
          <w:tcPr>
            <w:tcW w:w="1275" w:type="dxa"/>
          </w:tcPr>
          <w:p w:rsidR="00BA5C66" w:rsidRPr="00EC5218" w:rsidRDefault="00BA5C66" w:rsidP="002F43C5">
            <w:pPr>
              <w:rPr>
                <w:sz w:val="20"/>
                <w:szCs w:val="20"/>
              </w:rPr>
            </w:pPr>
          </w:p>
        </w:tc>
        <w:tc>
          <w:tcPr>
            <w:tcW w:w="1276" w:type="dxa"/>
          </w:tcPr>
          <w:p w:rsidR="00BA5C66" w:rsidRPr="00EC5218" w:rsidRDefault="00BA5C66" w:rsidP="002F43C5">
            <w:pPr>
              <w:rPr>
                <w:sz w:val="20"/>
                <w:szCs w:val="20"/>
              </w:rPr>
            </w:pPr>
          </w:p>
        </w:tc>
        <w:tc>
          <w:tcPr>
            <w:tcW w:w="1701" w:type="dxa"/>
          </w:tcPr>
          <w:p w:rsidR="00BA5C66" w:rsidRPr="00EC5218" w:rsidRDefault="00BA5C66" w:rsidP="002F43C5">
            <w:pPr>
              <w:rPr>
                <w:sz w:val="20"/>
                <w:szCs w:val="20"/>
              </w:rPr>
            </w:pPr>
          </w:p>
        </w:tc>
        <w:tc>
          <w:tcPr>
            <w:tcW w:w="2835" w:type="dxa"/>
          </w:tcPr>
          <w:p w:rsidR="00BA5C66" w:rsidRPr="00EC5218" w:rsidRDefault="00BA5C66" w:rsidP="002F43C5">
            <w:pPr>
              <w:rPr>
                <w:sz w:val="20"/>
                <w:szCs w:val="20"/>
              </w:rPr>
            </w:pPr>
          </w:p>
        </w:tc>
      </w:tr>
      <w:tr w:rsidR="00BA5C66" w:rsidTr="002F43C5">
        <w:trPr>
          <w:cantSplit/>
        </w:trPr>
        <w:tc>
          <w:tcPr>
            <w:tcW w:w="1526" w:type="dxa"/>
          </w:tcPr>
          <w:p w:rsidR="00BA5C66" w:rsidRDefault="00BA5C66" w:rsidP="002F43C5">
            <w:pPr>
              <w:rPr>
                <w:sz w:val="20"/>
                <w:szCs w:val="20"/>
              </w:rPr>
            </w:pPr>
            <w:r>
              <w:rPr>
                <w:sz w:val="20"/>
                <w:szCs w:val="20"/>
              </w:rPr>
              <w:t>Wiklund et al 1987 [13]</w:t>
            </w:r>
          </w:p>
          <w:p w:rsidR="00BA5C66" w:rsidRPr="00EC5218" w:rsidRDefault="00BA5C66" w:rsidP="002F43C5">
            <w:pPr>
              <w:rPr>
                <w:sz w:val="20"/>
                <w:szCs w:val="20"/>
              </w:rPr>
            </w:pPr>
            <w:r>
              <w:rPr>
                <w:sz w:val="20"/>
                <w:szCs w:val="20"/>
              </w:rPr>
              <w:t>Wiklund et al 1988 [14]</w:t>
            </w:r>
          </w:p>
        </w:tc>
        <w:tc>
          <w:tcPr>
            <w:tcW w:w="1417" w:type="dxa"/>
          </w:tcPr>
          <w:p w:rsidR="00BA5C66" w:rsidRPr="00EC5218" w:rsidRDefault="00BA5C66" w:rsidP="002F43C5">
            <w:pPr>
              <w:rPr>
                <w:sz w:val="20"/>
                <w:szCs w:val="20"/>
              </w:rPr>
            </w:pPr>
            <w:r>
              <w:rPr>
                <w:sz w:val="20"/>
                <w:szCs w:val="20"/>
              </w:rPr>
              <w:t>Sweden</w:t>
            </w:r>
          </w:p>
        </w:tc>
        <w:tc>
          <w:tcPr>
            <w:tcW w:w="4395" w:type="dxa"/>
          </w:tcPr>
          <w:p w:rsidR="00BA5C66" w:rsidRDefault="00BA5C66" w:rsidP="002F43C5">
            <w:pPr>
              <w:rPr>
                <w:sz w:val="20"/>
                <w:szCs w:val="20"/>
              </w:rPr>
            </w:pPr>
            <w:r>
              <w:rPr>
                <w:sz w:val="20"/>
                <w:szCs w:val="20"/>
              </w:rPr>
              <w:t>20,245 licensed pesticide applicators</w:t>
            </w:r>
          </w:p>
          <w:p w:rsidR="00BA5C66" w:rsidRPr="00EC5218" w:rsidRDefault="00BA5C66" w:rsidP="002F43C5">
            <w:pPr>
              <w:rPr>
                <w:sz w:val="20"/>
                <w:szCs w:val="20"/>
              </w:rPr>
            </w:pPr>
            <w:r>
              <w:rPr>
                <w:sz w:val="20"/>
                <w:szCs w:val="20"/>
              </w:rPr>
              <w:t>An estimated 72% exposed to phenoxy herbicides including MCPA, MCPP, 2,4-DP, 2,4-D and 2,4,5,-T</w:t>
            </w:r>
          </w:p>
        </w:tc>
        <w:tc>
          <w:tcPr>
            <w:tcW w:w="1275" w:type="dxa"/>
          </w:tcPr>
          <w:p w:rsidR="00BA5C66" w:rsidRPr="00EC5218" w:rsidRDefault="00BA5C66" w:rsidP="002F43C5">
            <w:pPr>
              <w:rPr>
                <w:sz w:val="20"/>
                <w:szCs w:val="20"/>
              </w:rPr>
            </w:pPr>
            <w:r>
              <w:rPr>
                <w:sz w:val="20"/>
                <w:szCs w:val="20"/>
              </w:rPr>
              <w:t>1965-84</w:t>
            </w:r>
          </w:p>
        </w:tc>
        <w:tc>
          <w:tcPr>
            <w:tcW w:w="1276" w:type="dxa"/>
          </w:tcPr>
          <w:p w:rsidR="00BA5C66" w:rsidRPr="00EC5218" w:rsidRDefault="00BA5C66" w:rsidP="002F43C5">
            <w:pPr>
              <w:rPr>
                <w:sz w:val="20"/>
                <w:szCs w:val="20"/>
              </w:rPr>
            </w:pPr>
            <w:r>
              <w:rPr>
                <w:sz w:val="20"/>
                <w:szCs w:val="20"/>
              </w:rPr>
              <w:t>Cancer incidence</w:t>
            </w:r>
          </w:p>
        </w:tc>
        <w:tc>
          <w:tcPr>
            <w:tcW w:w="1701" w:type="dxa"/>
          </w:tcPr>
          <w:p w:rsidR="00BA5C66" w:rsidRPr="00EC5218" w:rsidRDefault="00BA5C66" w:rsidP="002F43C5">
            <w:pPr>
              <w:rPr>
                <w:sz w:val="20"/>
                <w:szCs w:val="20"/>
              </w:rPr>
            </w:pPr>
            <w:r>
              <w:rPr>
                <w:sz w:val="20"/>
                <w:szCs w:val="20"/>
              </w:rPr>
              <w:t>National registration rates</w:t>
            </w:r>
          </w:p>
        </w:tc>
        <w:tc>
          <w:tcPr>
            <w:tcW w:w="2835" w:type="dxa"/>
          </w:tcPr>
          <w:p w:rsidR="00BA5C66" w:rsidRDefault="00BA5C66" w:rsidP="002F43C5">
            <w:pPr>
              <w:rPr>
                <w:sz w:val="20"/>
                <w:szCs w:val="20"/>
              </w:rPr>
            </w:pPr>
            <w:r>
              <w:rPr>
                <w:sz w:val="20"/>
                <w:szCs w:val="20"/>
              </w:rPr>
              <w:t>Follow-up for NHL was only to 1982.</w:t>
            </w:r>
          </w:p>
          <w:p w:rsidR="00BA5C66" w:rsidRPr="00EC5218" w:rsidRDefault="00BA5C66" w:rsidP="002F43C5">
            <w:pPr>
              <w:rPr>
                <w:sz w:val="20"/>
                <w:szCs w:val="20"/>
              </w:rPr>
            </w:pPr>
            <w:r>
              <w:rPr>
                <w:sz w:val="20"/>
                <w:szCs w:val="20"/>
              </w:rPr>
              <w:t>Subsume Wiklund et al 1989 [15].</w:t>
            </w:r>
          </w:p>
        </w:tc>
      </w:tr>
      <w:tr w:rsidR="00BA5C66" w:rsidTr="002F43C5">
        <w:trPr>
          <w:cantSplit/>
        </w:trPr>
        <w:tc>
          <w:tcPr>
            <w:tcW w:w="1526" w:type="dxa"/>
          </w:tcPr>
          <w:p w:rsidR="00BA5C66" w:rsidRDefault="00BA5C66" w:rsidP="002F43C5">
            <w:pPr>
              <w:rPr>
                <w:sz w:val="20"/>
                <w:szCs w:val="20"/>
              </w:rPr>
            </w:pPr>
          </w:p>
        </w:tc>
        <w:tc>
          <w:tcPr>
            <w:tcW w:w="1417" w:type="dxa"/>
          </w:tcPr>
          <w:p w:rsidR="00BA5C66" w:rsidRDefault="00BA5C66" w:rsidP="002F43C5">
            <w:pPr>
              <w:rPr>
                <w:sz w:val="20"/>
                <w:szCs w:val="20"/>
              </w:rPr>
            </w:pPr>
          </w:p>
        </w:tc>
        <w:tc>
          <w:tcPr>
            <w:tcW w:w="4395" w:type="dxa"/>
          </w:tcPr>
          <w:p w:rsidR="00BA5C66" w:rsidRDefault="00BA5C66" w:rsidP="002F43C5">
            <w:pPr>
              <w:rPr>
                <w:sz w:val="20"/>
                <w:szCs w:val="20"/>
              </w:rPr>
            </w:pPr>
          </w:p>
        </w:tc>
        <w:tc>
          <w:tcPr>
            <w:tcW w:w="1275" w:type="dxa"/>
          </w:tcPr>
          <w:p w:rsidR="00BA5C66" w:rsidRDefault="00BA5C66" w:rsidP="002F43C5">
            <w:pPr>
              <w:rPr>
                <w:sz w:val="20"/>
                <w:szCs w:val="20"/>
              </w:rPr>
            </w:pPr>
          </w:p>
        </w:tc>
        <w:tc>
          <w:tcPr>
            <w:tcW w:w="1276" w:type="dxa"/>
          </w:tcPr>
          <w:p w:rsidR="00BA5C66" w:rsidRDefault="00BA5C66" w:rsidP="002F43C5">
            <w:pPr>
              <w:rPr>
                <w:sz w:val="20"/>
                <w:szCs w:val="20"/>
              </w:rPr>
            </w:pPr>
          </w:p>
        </w:tc>
        <w:tc>
          <w:tcPr>
            <w:tcW w:w="1701" w:type="dxa"/>
          </w:tcPr>
          <w:p w:rsidR="00BA5C66" w:rsidRDefault="00BA5C66" w:rsidP="002F43C5">
            <w:pPr>
              <w:rPr>
                <w:sz w:val="20"/>
                <w:szCs w:val="20"/>
              </w:rPr>
            </w:pPr>
          </w:p>
        </w:tc>
        <w:tc>
          <w:tcPr>
            <w:tcW w:w="2835" w:type="dxa"/>
          </w:tcPr>
          <w:p w:rsidR="00BA5C66" w:rsidRDefault="00BA5C66" w:rsidP="002F43C5">
            <w:pPr>
              <w:rPr>
                <w:sz w:val="20"/>
                <w:szCs w:val="20"/>
              </w:rPr>
            </w:pPr>
          </w:p>
        </w:tc>
      </w:tr>
      <w:tr w:rsidR="00BA5C66" w:rsidTr="002F43C5">
        <w:trPr>
          <w:cantSplit/>
        </w:trPr>
        <w:tc>
          <w:tcPr>
            <w:tcW w:w="1526" w:type="dxa"/>
          </w:tcPr>
          <w:p w:rsidR="00BA5C66" w:rsidRDefault="00BA5C66" w:rsidP="002F43C5">
            <w:pPr>
              <w:rPr>
                <w:sz w:val="20"/>
                <w:szCs w:val="20"/>
              </w:rPr>
            </w:pPr>
            <w:r>
              <w:rPr>
                <w:sz w:val="20"/>
                <w:szCs w:val="20"/>
              </w:rPr>
              <w:t>Thomas and Kang 1990 [16]</w:t>
            </w:r>
          </w:p>
        </w:tc>
        <w:tc>
          <w:tcPr>
            <w:tcW w:w="1417" w:type="dxa"/>
          </w:tcPr>
          <w:p w:rsidR="00BA5C66" w:rsidRDefault="00BA5C66" w:rsidP="002F43C5">
            <w:pPr>
              <w:rPr>
                <w:sz w:val="20"/>
                <w:szCs w:val="20"/>
              </w:rPr>
            </w:pPr>
            <w:r>
              <w:rPr>
                <w:sz w:val="20"/>
                <w:szCs w:val="20"/>
              </w:rPr>
              <w:t>USA</w:t>
            </w:r>
          </w:p>
        </w:tc>
        <w:tc>
          <w:tcPr>
            <w:tcW w:w="4395" w:type="dxa"/>
          </w:tcPr>
          <w:p w:rsidR="00BA5C66" w:rsidRDefault="00BA5C66" w:rsidP="002F43C5">
            <w:pPr>
              <w:rPr>
                <w:sz w:val="20"/>
                <w:szCs w:val="20"/>
              </w:rPr>
            </w:pPr>
            <w:r>
              <w:rPr>
                <w:sz w:val="20"/>
                <w:szCs w:val="20"/>
              </w:rPr>
              <w:t>894 men in Army Chemical Corps units assigned to Vietnam with potential exposure to 2,4-D and 2,4,5-T</w:t>
            </w:r>
          </w:p>
        </w:tc>
        <w:tc>
          <w:tcPr>
            <w:tcW w:w="1275" w:type="dxa"/>
          </w:tcPr>
          <w:p w:rsidR="00BA5C66" w:rsidRDefault="00BA5C66" w:rsidP="002F43C5">
            <w:pPr>
              <w:rPr>
                <w:sz w:val="20"/>
                <w:szCs w:val="20"/>
              </w:rPr>
            </w:pPr>
            <w:r>
              <w:rPr>
                <w:sz w:val="20"/>
                <w:szCs w:val="20"/>
              </w:rPr>
              <w:t>1966-87</w:t>
            </w:r>
          </w:p>
        </w:tc>
        <w:tc>
          <w:tcPr>
            <w:tcW w:w="1276" w:type="dxa"/>
          </w:tcPr>
          <w:p w:rsidR="00BA5C66" w:rsidRDefault="00BA5C66" w:rsidP="002F43C5">
            <w:pPr>
              <w:rPr>
                <w:sz w:val="20"/>
                <w:szCs w:val="20"/>
              </w:rPr>
            </w:pPr>
            <w:r>
              <w:rPr>
                <w:sz w:val="20"/>
                <w:szCs w:val="20"/>
              </w:rPr>
              <w:t>Mortality</w:t>
            </w:r>
          </w:p>
        </w:tc>
        <w:tc>
          <w:tcPr>
            <w:tcW w:w="1701" w:type="dxa"/>
          </w:tcPr>
          <w:p w:rsidR="00BA5C66" w:rsidRDefault="00BA5C66" w:rsidP="002F43C5">
            <w:pPr>
              <w:rPr>
                <w:sz w:val="20"/>
                <w:szCs w:val="20"/>
              </w:rPr>
            </w:pPr>
            <w:r>
              <w:rPr>
                <w:sz w:val="20"/>
                <w:szCs w:val="20"/>
              </w:rPr>
              <w:t>National death rates</w:t>
            </w:r>
          </w:p>
        </w:tc>
        <w:tc>
          <w:tcPr>
            <w:tcW w:w="2835" w:type="dxa"/>
          </w:tcPr>
          <w:p w:rsidR="00BA5C66" w:rsidRDefault="00BA5C66" w:rsidP="002F43C5">
            <w:pPr>
              <w:rPr>
                <w:sz w:val="20"/>
                <w:szCs w:val="20"/>
              </w:rPr>
            </w:pPr>
            <w:r>
              <w:rPr>
                <w:sz w:val="20"/>
                <w:szCs w:val="20"/>
              </w:rPr>
              <w:t>Cohort subsequently expanded in Dalager and Kang 1997 [17], but no additional results on STS or NHL.</w:t>
            </w:r>
          </w:p>
        </w:tc>
      </w:tr>
      <w:tr w:rsidR="00BA5C66" w:rsidTr="002F43C5">
        <w:trPr>
          <w:cantSplit/>
        </w:trPr>
        <w:tc>
          <w:tcPr>
            <w:tcW w:w="1526" w:type="dxa"/>
          </w:tcPr>
          <w:p w:rsidR="00BA5C66" w:rsidRPr="00EC5218" w:rsidRDefault="00BA5C66" w:rsidP="002F43C5">
            <w:pPr>
              <w:rPr>
                <w:sz w:val="20"/>
                <w:szCs w:val="20"/>
              </w:rPr>
            </w:pPr>
          </w:p>
        </w:tc>
        <w:tc>
          <w:tcPr>
            <w:tcW w:w="1417" w:type="dxa"/>
          </w:tcPr>
          <w:p w:rsidR="00BA5C66" w:rsidRPr="00EC5218" w:rsidRDefault="00BA5C66" w:rsidP="002F43C5">
            <w:pPr>
              <w:rPr>
                <w:sz w:val="20"/>
                <w:szCs w:val="20"/>
              </w:rPr>
            </w:pPr>
          </w:p>
        </w:tc>
        <w:tc>
          <w:tcPr>
            <w:tcW w:w="4395" w:type="dxa"/>
          </w:tcPr>
          <w:p w:rsidR="00BA5C66" w:rsidRPr="00EC5218" w:rsidRDefault="00BA5C66" w:rsidP="002F43C5">
            <w:pPr>
              <w:rPr>
                <w:sz w:val="20"/>
                <w:szCs w:val="20"/>
              </w:rPr>
            </w:pPr>
          </w:p>
        </w:tc>
        <w:tc>
          <w:tcPr>
            <w:tcW w:w="1275" w:type="dxa"/>
          </w:tcPr>
          <w:p w:rsidR="00BA5C66" w:rsidRPr="00EC5218" w:rsidRDefault="00BA5C66" w:rsidP="002F43C5">
            <w:pPr>
              <w:rPr>
                <w:sz w:val="20"/>
                <w:szCs w:val="20"/>
              </w:rPr>
            </w:pPr>
          </w:p>
        </w:tc>
        <w:tc>
          <w:tcPr>
            <w:tcW w:w="1276" w:type="dxa"/>
          </w:tcPr>
          <w:p w:rsidR="00BA5C66" w:rsidRPr="00EC5218" w:rsidRDefault="00BA5C66" w:rsidP="002F43C5">
            <w:pPr>
              <w:rPr>
                <w:sz w:val="20"/>
                <w:szCs w:val="20"/>
              </w:rPr>
            </w:pPr>
          </w:p>
        </w:tc>
        <w:tc>
          <w:tcPr>
            <w:tcW w:w="1701" w:type="dxa"/>
          </w:tcPr>
          <w:p w:rsidR="00BA5C66" w:rsidRPr="00EC5218" w:rsidRDefault="00BA5C66" w:rsidP="002F43C5">
            <w:pPr>
              <w:rPr>
                <w:sz w:val="20"/>
                <w:szCs w:val="20"/>
              </w:rPr>
            </w:pPr>
          </w:p>
        </w:tc>
        <w:tc>
          <w:tcPr>
            <w:tcW w:w="2835" w:type="dxa"/>
          </w:tcPr>
          <w:p w:rsidR="00BA5C66" w:rsidRPr="00EC5218" w:rsidRDefault="00BA5C66" w:rsidP="002F43C5">
            <w:pPr>
              <w:rPr>
                <w:sz w:val="20"/>
                <w:szCs w:val="20"/>
              </w:rPr>
            </w:pPr>
          </w:p>
        </w:tc>
      </w:tr>
      <w:tr w:rsidR="00BA5C66" w:rsidTr="002F43C5">
        <w:trPr>
          <w:cantSplit/>
        </w:trPr>
        <w:tc>
          <w:tcPr>
            <w:tcW w:w="1526" w:type="dxa"/>
          </w:tcPr>
          <w:p w:rsidR="00BA5C66" w:rsidRPr="00EC5218" w:rsidRDefault="00BA5C66" w:rsidP="002F43C5">
            <w:pPr>
              <w:rPr>
                <w:sz w:val="20"/>
                <w:szCs w:val="20"/>
              </w:rPr>
            </w:pPr>
            <w:r>
              <w:rPr>
                <w:sz w:val="20"/>
                <w:szCs w:val="20"/>
              </w:rPr>
              <w:t>Asp et al 1994 [18]</w:t>
            </w:r>
          </w:p>
        </w:tc>
        <w:tc>
          <w:tcPr>
            <w:tcW w:w="1417" w:type="dxa"/>
          </w:tcPr>
          <w:p w:rsidR="00BA5C66" w:rsidRPr="00EC5218" w:rsidRDefault="00BA5C66" w:rsidP="002F43C5">
            <w:pPr>
              <w:rPr>
                <w:sz w:val="20"/>
                <w:szCs w:val="20"/>
              </w:rPr>
            </w:pPr>
            <w:r>
              <w:rPr>
                <w:sz w:val="20"/>
                <w:szCs w:val="20"/>
              </w:rPr>
              <w:t>Finland</w:t>
            </w:r>
          </w:p>
        </w:tc>
        <w:tc>
          <w:tcPr>
            <w:tcW w:w="4395" w:type="dxa"/>
          </w:tcPr>
          <w:p w:rsidR="00BA5C66" w:rsidRPr="00EC5218" w:rsidRDefault="00BA5C66" w:rsidP="002F43C5">
            <w:pPr>
              <w:rPr>
                <w:sz w:val="20"/>
                <w:szCs w:val="20"/>
              </w:rPr>
            </w:pPr>
            <w:r>
              <w:rPr>
                <w:sz w:val="20"/>
                <w:szCs w:val="20"/>
              </w:rPr>
              <w:t>1</w:t>
            </w:r>
            <w:r w:rsidR="00092CFF">
              <w:rPr>
                <w:sz w:val="20"/>
                <w:szCs w:val="20"/>
              </w:rPr>
              <w:t>,</w:t>
            </w:r>
            <w:r>
              <w:rPr>
                <w:sz w:val="20"/>
                <w:szCs w:val="20"/>
              </w:rPr>
              <w:t>909 men who sprayed 2,4-D and 2,4,5-T during 1955-71</w:t>
            </w:r>
          </w:p>
        </w:tc>
        <w:tc>
          <w:tcPr>
            <w:tcW w:w="1275" w:type="dxa"/>
          </w:tcPr>
          <w:p w:rsidR="00BA5C66" w:rsidRPr="00EC5218" w:rsidRDefault="00BA5C66" w:rsidP="002F43C5">
            <w:pPr>
              <w:rPr>
                <w:sz w:val="20"/>
                <w:szCs w:val="20"/>
              </w:rPr>
            </w:pPr>
            <w:r>
              <w:rPr>
                <w:sz w:val="20"/>
                <w:szCs w:val="20"/>
              </w:rPr>
              <w:t>1972-89</w:t>
            </w:r>
          </w:p>
        </w:tc>
        <w:tc>
          <w:tcPr>
            <w:tcW w:w="1276" w:type="dxa"/>
          </w:tcPr>
          <w:p w:rsidR="00BA5C66" w:rsidRPr="00EC5218" w:rsidRDefault="00BA5C66" w:rsidP="002F43C5">
            <w:pPr>
              <w:rPr>
                <w:sz w:val="20"/>
                <w:szCs w:val="20"/>
              </w:rPr>
            </w:pPr>
            <w:r>
              <w:rPr>
                <w:sz w:val="20"/>
                <w:szCs w:val="20"/>
              </w:rPr>
              <w:t>Cancer incidence</w:t>
            </w:r>
          </w:p>
        </w:tc>
        <w:tc>
          <w:tcPr>
            <w:tcW w:w="1701" w:type="dxa"/>
          </w:tcPr>
          <w:p w:rsidR="00BA5C66" w:rsidRPr="00EC5218" w:rsidRDefault="00BA5C66" w:rsidP="002F43C5">
            <w:pPr>
              <w:rPr>
                <w:sz w:val="20"/>
                <w:szCs w:val="20"/>
              </w:rPr>
            </w:pPr>
            <w:r>
              <w:rPr>
                <w:sz w:val="20"/>
                <w:szCs w:val="20"/>
              </w:rPr>
              <w:t>National registration rates</w:t>
            </w:r>
          </w:p>
        </w:tc>
        <w:tc>
          <w:tcPr>
            <w:tcW w:w="2835" w:type="dxa"/>
          </w:tcPr>
          <w:p w:rsidR="00BA5C66" w:rsidRDefault="00BA5C66" w:rsidP="002F43C5">
            <w:pPr>
              <w:rPr>
                <w:sz w:val="20"/>
                <w:szCs w:val="20"/>
              </w:rPr>
            </w:pPr>
            <w:r>
              <w:rPr>
                <w:sz w:val="20"/>
                <w:szCs w:val="20"/>
              </w:rPr>
              <w:t>Results are also presented on mortality (no deaths from STS or NHL).</w:t>
            </w:r>
          </w:p>
          <w:p w:rsidR="00BA5C66" w:rsidRPr="00EC5218" w:rsidRDefault="00BA5C66" w:rsidP="002F43C5">
            <w:pPr>
              <w:rPr>
                <w:sz w:val="20"/>
                <w:szCs w:val="20"/>
              </w:rPr>
            </w:pPr>
            <w:r>
              <w:rPr>
                <w:sz w:val="20"/>
                <w:szCs w:val="20"/>
              </w:rPr>
              <w:t>Subsumes Riihimäki et al 1982 [19] and Riihimäki et al 1983 [20].</w:t>
            </w:r>
          </w:p>
        </w:tc>
      </w:tr>
      <w:tr w:rsidR="00BA5C66" w:rsidTr="002F43C5">
        <w:trPr>
          <w:cantSplit/>
        </w:trPr>
        <w:tc>
          <w:tcPr>
            <w:tcW w:w="1526" w:type="dxa"/>
          </w:tcPr>
          <w:p w:rsidR="00BA5C66" w:rsidRPr="00EC5218" w:rsidRDefault="00BA5C66" w:rsidP="002F43C5">
            <w:pPr>
              <w:rPr>
                <w:sz w:val="20"/>
                <w:szCs w:val="20"/>
              </w:rPr>
            </w:pPr>
          </w:p>
        </w:tc>
        <w:tc>
          <w:tcPr>
            <w:tcW w:w="1417" w:type="dxa"/>
          </w:tcPr>
          <w:p w:rsidR="00BA5C66" w:rsidRPr="00EC5218" w:rsidRDefault="00BA5C66" w:rsidP="002F43C5">
            <w:pPr>
              <w:rPr>
                <w:sz w:val="20"/>
                <w:szCs w:val="20"/>
              </w:rPr>
            </w:pPr>
          </w:p>
        </w:tc>
        <w:tc>
          <w:tcPr>
            <w:tcW w:w="4395" w:type="dxa"/>
          </w:tcPr>
          <w:p w:rsidR="00BA5C66" w:rsidRPr="00EC5218" w:rsidRDefault="00BA5C66" w:rsidP="002F43C5">
            <w:pPr>
              <w:rPr>
                <w:sz w:val="20"/>
                <w:szCs w:val="20"/>
              </w:rPr>
            </w:pPr>
          </w:p>
        </w:tc>
        <w:tc>
          <w:tcPr>
            <w:tcW w:w="1275" w:type="dxa"/>
          </w:tcPr>
          <w:p w:rsidR="00BA5C66" w:rsidRPr="00EC5218" w:rsidRDefault="00BA5C66" w:rsidP="002F43C5">
            <w:pPr>
              <w:rPr>
                <w:sz w:val="20"/>
                <w:szCs w:val="20"/>
              </w:rPr>
            </w:pPr>
          </w:p>
        </w:tc>
        <w:tc>
          <w:tcPr>
            <w:tcW w:w="1276" w:type="dxa"/>
          </w:tcPr>
          <w:p w:rsidR="00BA5C66" w:rsidRPr="00EC5218" w:rsidRDefault="00BA5C66" w:rsidP="002F43C5">
            <w:pPr>
              <w:rPr>
                <w:sz w:val="20"/>
                <w:szCs w:val="20"/>
              </w:rPr>
            </w:pPr>
          </w:p>
        </w:tc>
        <w:tc>
          <w:tcPr>
            <w:tcW w:w="1701" w:type="dxa"/>
          </w:tcPr>
          <w:p w:rsidR="00BA5C66" w:rsidRPr="00EC5218" w:rsidRDefault="00BA5C66" w:rsidP="002F43C5">
            <w:pPr>
              <w:rPr>
                <w:sz w:val="20"/>
                <w:szCs w:val="20"/>
              </w:rPr>
            </w:pPr>
          </w:p>
        </w:tc>
        <w:tc>
          <w:tcPr>
            <w:tcW w:w="2835" w:type="dxa"/>
          </w:tcPr>
          <w:p w:rsidR="00BA5C66" w:rsidRPr="00EC5218" w:rsidRDefault="00BA5C66" w:rsidP="002F43C5">
            <w:pPr>
              <w:rPr>
                <w:sz w:val="20"/>
                <w:szCs w:val="20"/>
              </w:rPr>
            </w:pPr>
          </w:p>
        </w:tc>
      </w:tr>
      <w:tr w:rsidR="00BA5C66" w:rsidTr="002F43C5">
        <w:trPr>
          <w:cantSplit/>
        </w:trPr>
        <w:tc>
          <w:tcPr>
            <w:tcW w:w="1526" w:type="dxa"/>
          </w:tcPr>
          <w:p w:rsidR="00BA5C66" w:rsidRPr="00EC5218" w:rsidRDefault="00BA5C66" w:rsidP="002F43C5">
            <w:pPr>
              <w:rPr>
                <w:sz w:val="20"/>
                <w:szCs w:val="20"/>
              </w:rPr>
            </w:pPr>
            <w:r>
              <w:rPr>
                <w:sz w:val="20"/>
                <w:szCs w:val="20"/>
              </w:rPr>
              <w:lastRenderedPageBreak/>
              <w:t>Zahm 1997 [21]</w:t>
            </w:r>
          </w:p>
        </w:tc>
        <w:tc>
          <w:tcPr>
            <w:tcW w:w="1417" w:type="dxa"/>
          </w:tcPr>
          <w:p w:rsidR="00BA5C66" w:rsidRPr="00EC5218" w:rsidRDefault="00BA5C66" w:rsidP="002F43C5">
            <w:pPr>
              <w:rPr>
                <w:sz w:val="20"/>
                <w:szCs w:val="20"/>
              </w:rPr>
            </w:pPr>
            <w:r>
              <w:rPr>
                <w:sz w:val="20"/>
                <w:szCs w:val="20"/>
              </w:rPr>
              <w:t>USA</w:t>
            </w:r>
          </w:p>
        </w:tc>
        <w:tc>
          <w:tcPr>
            <w:tcW w:w="4395" w:type="dxa"/>
          </w:tcPr>
          <w:p w:rsidR="00BA5C66" w:rsidRPr="00EC5218" w:rsidRDefault="00BA5C66" w:rsidP="002F43C5">
            <w:pPr>
              <w:rPr>
                <w:sz w:val="20"/>
                <w:szCs w:val="20"/>
              </w:rPr>
            </w:pPr>
            <w:r>
              <w:rPr>
                <w:sz w:val="20"/>
                <w:szCs w:val="20"/>
              </w:rPr>
              <w:t>1</w:t>
            </w:r>
            <w:r w:rsidR="002F43C5">
              <w:rPr>
                <w:sz w:val="20"/>
                <w:szCs w:val="20"/>
              </w:rPr>
              <w:t>5</w:t>
            </w:r>
            <w:r>
              <w:rPr>
                <w:sz w:val="20"/>
                <w:szCs w:val="20"/>
              </w:rPr>
              <w:t>,</w:t>
            </w:r>
            <w:r w:rsidR="002F43C5">
              <w:rPr>
                <w:sz w:val="20"/>
                <w:szCs w:val="20"/>
              </w:rPr>
              <w:t>576</w:t>
            </w:r>
            <w:r>
              <w:rPr>
                <w:sz w:val="20"/>
                <w:szCs w:val="20"/>
              </w:rPr>
              <w:t xml:space="preserve"> </w:t>
            </w:r>
            <w:r w:rsidR="002F43C5">
              <w:rPr>
                <w:sz w:val="20"/>
                <w:szCs w:val="20"/>
              </w:rPr>
              <w:t xml:space="preserve">male </w:t>
            </w:r>
            <w:r>
              <w:rPr>
                <w:sz w:val="20"/>
                <w:szCs w:val="20"/>
              </w:rPr>
              <w:t>lawn applicators who sprayed 2,4-D, MCPP and other pesticides</w:t>
            </w:r>
          </w:p>
        </w:tc>
        <w:tc>
          <w:tcPr>
            <w:tcW w:w="1275" w:type="dxa"/>
          </w:tcPr>
          <w:p w:rsidR="00BA5C66" w:rsidRPr="00EC5218" w:rsidRDefault="00BA5C66" w:rsidP="002F43C5">
            <w:pPr>
              <w:rPr>
                <w:sz w:val="20"/>
                <w:szCs w:val="20"/>
              </w:rPr>
            </w:pPr>
            <w:r>
              <w:rPr>
                <w:sz w:val="20"/>
                <w:szCs w:val="20"/>
              </w:rPr>
              <w:t>1969-90</w:t>
            </w:r>
          </w:p>
        </w:tc>
        <w:tc>
          <w:tcPr>
            <w:tcW w:w="1276" w:type="dxa"/>
          </w:tcPr>
          <w:p w:rsidR="00BA5C66" w:rsidRPr="00EC5218" w:rsidRDefault="00BA5C66" w:rsidP="002F43C5">
            <w:pPr>
              <w:rPr>
                <w:sz w:val="20"/>
                <w:szCs w:val="20"/>
              </w:rPr>
            </w:pPr>
            <w:r>
              <w:rPr>
                <w:sz w:val="20"/>
                <w:szCs w:val="20"/>
              </w:rPr>
              <w:t>Mortality</w:t>
            </w:r>
          </w:p>
        </w:tc>
        <w:tc>
          <w:tcPr>
            <w:tcW w:w="1701" w:type="dxa"/>
          </w:tcPr>
          <w:p w:rsidR="00BA5C66" w:rsidRPr="00EC5218" w:rsidRDefault="00BA5C66" w:rsidP="002F43C5">
            <w:pPr>
              <w:rPr>
                <w:sz w:val="20"/>
                <w:szCs w:val="20"/>
              </w:rPr>
            </w:pPr>
            <w:r>
              <w:rPr>
                <w:sz w:val="20"/>
                <w:szCs w:val="20"/>
              </w:rPr>
              <w:t>National death rates</w:t>
            </w:r>
          </w:p>
        </w:tc>
        <w:tc>
          <w:tcPr>
            <w:tcW w:w="2835" w:type="dxa"/>
          </w:tcPr>
          <w:p w:rsidR="00BA5C66" w:rsidRPr="00EC5218" w:rsidRDefault="00BA5C66" w:rsidP="002F43C5">
            <w:pPr>
              <w:rPr>
                <w:sz w:val="20"/>
                <w:szCs w:val="20"/>
              </w:rPr>
            </w:pPr>
          </w:p>
        </w:tc>
      </w:tr>
      <w:tr w:rsidR="00BA5C66" w:rsidTr="002F43C5">
        <w:trPr>
          <w:cantSplit/>
        </w:trPr>
        <w:tc>
          <w:tcPr>
            <w:tcW w:w="1526" w:type="dxa"/>
          </w:tcPr>
          <w:p w:rsidR="00BA5C66" w:rsidRPr="00EC5218" w:rsidRDefault="00BA5C66" w:rsidP="002F43C5">
            <w:pPr>
              <w:rPr>
                <w:sz w:val="20"/>
                <w:szCs w:val="20"/>
              </w:rPr>
            </w:pPr>
          </w:p>
        </w:tc>
        <w:tc>
          <w:tcPr>
            <w:tcW w:w="1417" w:type="dxa"/>
          </w:tcPr>
          <w:p w:rsidR="00BA5C66" w:rsidRPr="00EC5218" w:rsidRDefault="00BA5C66" w:rsidP="002F43C5">
            <w:pPr>
              <w:rPr>
                <w:sz w:val="20"/>
                <w:szCs w:val="20"/>
              </w:rPr>
            </w:pPr>
          </w:p>
        </w:tc>
        <w:tc>
          <w:tcPr>
            <w:tcW w:w="4395" w:type="dxa"/>
          </w:tcPr>
          <w:p w:rsidR="00BA5C66" w:rsidRPr="00EC5218" w:rsidRDefault="00BA5C66" w:rsidP="002F43C5">
            <w:pPr>
              <w:rPr>
                <w:sz w:val="20"/>
                <w:szCs w:val="20"/>
              </w:rPr>
            </w:pPr>
          </w:p>
        </w:tc>
        <w:tc>
          <w:tcPr>
            <w:tcW w:w="1275" w:type="dxa"/>
          </w:tcPr>
          <w:p w:rsidR="00BA5C66" w:rsidRPr="00EC5218" w:rsidRDefault="00BA5C66" w:rsidP="002F43C5">
            <w:pPr>
              <w:rPr>
                <w:sz w:val="20"/>
                <w:szCs w:val="20"/>
              </w:rPr>
            </w:pPr>
          </w:p>
        </w:tc>
        <w:tc>
          <w:tcPr>
            <w:tcW w:w="1276" w:type="dxa"/>
          </w:tcPr>
          <w:p w:rsidR="00BA5C66" w:rsidRPr="00EC5218" w:rsidRDefault="00BA5C66" w:rsidP="002F43C5">
            <w:pPr>
              <w:rPr>
                <w:sz w:val="20"/>
                <w:szCs w:val="20"/>
              </w:rPr>
            </w:pPr>
          </w:p>
        </w:tc>
        <w:tc>
          <w:tcPr>
            <w:tcW w:w="1701" w:type="dxa"/>
          </w:tcPr>
          <w:p w:rsidR="00BA5C66" w:rsidRPr="00EC5218" w:rsidRDefault="00BA5C66" w:rsidP="002F43C5">
            <w:pPr>
              <w:rPr>
                <w:sz w:val="20"/>
                <w:szCs w:val="20"/>
              </w:rPr>
            </w:pPr>
          </w:p>
        </w:tc>
        <w:tc>
          <w:tcPr>
            <w:tcW w:w="2835" w:type="dxa"/>
          </w:tcPr>
          <w:p w:rsidR="00BA5C66" w:rsidRPr="00EC5218" w:rsidRDefault="00BA5C66" w:rsidP="002F43C5">
            <w:pPr>
              <w:rPr>
                <w:sz w:val="20"/>
                <w:szCs w:val="20"/>
              </w:rPr>
            </w:pPr>
          </w:p>
        </w:tc>
      </w:tr>
      <w:tr w:rsidR="00BA5C66" w:rsidTr="002F43C5">
        <w:trPr>
          <w:cantSplit/>
        </w:trPr>
        <w:tc>
          <w:tcPr>
            <w:tcW w:w="1526" w:type="dxa"/>
          </w:tcPr>
          <w:p w:rsidR="00BA5C66" w:rsidRPr="00742B0D" w:rsidRDefault="00BA5C66" w:rsidP="002F43C5">
            <w:pPr>
              <w:rPr>
                <w:sz w:val="20"/>
                <w:szCs w:val="20"/>
              </w:rPr>
            </w:pPr>
            <w:r>
              <w:rPr>
                <w:sz w:val="20"/>
                <w:szCs w:val="20"/>
              </w:rPr>
              <w:t>Kogevinas et al 1997 [22]</w:t>
            </w:r>
          </w:p>
        </w:tc>
        <w:tc>
          <w:tcPr>
            <w:tcW w:w="1417" w:type="dxa"/>
          </w:tcPr>
          <w:p w:rsidR="00BA5C66" w:rsidRPr="0053112A" w:rsidRDefault="00BA5C66" w:rsidP="002F43C5">
            <w:pPr>
              <w:rPr>
                <w:sz w:val="20"/>
                <w:szCs w:val="20"/>
                <w:vertAlign w:val="superscript"/>
              </w:rPr>
            </w:pPr>
            <w:r>
              <w:rPr>
                <w:sz w:val="20"/>
                <w:szCs w:val="20"/>
              </w:rPr>
              <w:t>12 countries</w:t>
            </w:r>
            <w:r>
              <w:rPr>
                <w:sz w:val="20"/>
                <w:szCs w:val="20"/>
                <w:vertAlign w:val="superscript"/>
              </w:rPr>
              <w:t>a</w:t>
            </w:r>
          </w:p>
        </w:tc>
        <w:tc>
          <w:tcPr>
            <w:tcW w:w="4395" w:type="dxa"/>
          </w:tcPr>
          <w:p w:rsidR="00BA5C66" w:rsidRDefault="00BA5C66" w:rsidP="002F43C5">
            <w:pPr>
              <w:rPr>
                <w:sz w:val="20"/>
                <w:szCs w:val="20"/>
              </w:rPr>
            </w:pPr>
            <w:r>
              <w:rPr>
                <w:sz w:val="20"/>
                <w:szCs w:val="20"/>
              </w:rPr>
              <w:t>21,863 male and female workers exposed to phenoxy herbicides, chlorophenols and dioxins in production or spraying</w:t>
            </w:r>
          </w:p>
        </w:tc>
        <w:tc>
          <w:tcPr>
            <w:tcW w:w="1275" w:type="dxa"/>
          </w:tcPr>
          <w:p w:rsidR="00BA5C66" w:rsidRDefault="00BA5C66" w:rsidP="002F43C5">
            <w:pPr>
              <w:rPr>
                <w:sz w:val="20"/>
                <w:szCs w:val="20"/>
              </w:rPr>
            </w:pPr>
            <w:r>
              <w:rPr>
                <w:sz w:val="20"/>
                <w:szCs w:val="20"/>
              </w:rPr>
              <w:t>1939-92</w:t>
            </w:r>
          </w:p>
        </w:tc>
        <w:tc>
          <w:tcPr>
            <w:tcW w:w="1276" w:type="dxa"/>
          </w:tcPr>
          <w:p w:rsidR="00BA5C66" w:rsidRDefault="00BA5C66" w:rsidP="002F43C5">
            <w:pPr>
              <w:rPr>
                <w:sz w:val="20"/>
                <w:szCs w:val="20"/>
              </w:rPr>
            </w:pPr>
            <w:r>
              <w:rPr>
                <w:sz w:val="20"/>
                <w:szCs w:val="20"/>
              </w:rPr>
              <w:t>Mortality</w:t>
            </w:r>
          </w:p>
        </w:tc>
        <w:tc>
          <w:tcPr>
            <w:tcW w:w="1701" w:type="dxa"/>
          </w:tcPr>
          <w:p w:rsidR="00BA5C66" w:rsidRDefault="00BA5C66" w:rsidP="002F43C5">
            <w:pPr>
              <w:rPr>
                <w:sz w:val="20"/>
                <w:szCs w:val="20"/>
              </w:rPr>
            </w:pPr>
            <w:r>
              <w:rPr>
                <w:sz w:val="20"/>
                <w:szCs w:val="20"/>
              </w:rPr>
              <w:t>National death rates</w:t>
            </w:r>
          </w:p>
        </w:tc>
        <w:tc>
          <w:tcPr>
            <w:tcW w:w="2835" w:type="dxa"/>
          </w:tcPr>
          <w:p w:rsidR="00BA5C66" w:rsidRDefault="00BA5C66" w:rsidP="002F43C5">
            <w:pPr>
              <w:rPr>
                <w:sz w:val="20"/>
                <w:szCs w:val="20"/>
              </w:rPr>
            </w:pPr>
            <w:r>
              <w:rPr>
                <w:sz w:val="20"/>
                <w:szCs w:val="20"/>
              </w:rPr>
              <w:t xml:space="preserve">Subsumes Coggon et al 1986 [23], Ott et al 1987 [24], Fingerhut et al 1991 [25], Saracci et al 1991 [26], Green 1991 [27], Coggon et al 1991 [28], Bueno de Mesquita et al 1993 [29] and Becher et al 1996 [30]. </w:t>
            </w:r>
          </w:p>
        </w:tc>
      </w:tr>
      <w:tr w:rsidR="00BA5C66" w:rsidTr="002F43C5">
        <w:tc>
          <w:tcPr>
            <w:tcW w:w="1526" w:type="dxa"/>
          </w:tcPr>
          <w:p w:rsidR="00BA5C66" w:rsidRDefault="00BA5C66" w:rsidP="002F43C5">
            <w:pPr>
              <w:rPr>
                <w:sz w:val="20"/>
                <w:szCs w:val="20"/>
              </w:rPr>
            </w:pPr>
          </w:p>
        </w:tc>
        <w:tc>
          <w:tcPr>
            <w:tcW w:w="1417" w:type="dxa"/>
          </w:tcPr>
          <w:p w:rsidR="00BA5C66" w:rsidRDefault="00BA5C66" w:rsidP="002F43C5">
            <w:pPr>
              <w:rPr>
                <w:sz w:val="20"/>
                <w:szCs w:val="20"/>
              </w:rPr>
            </w:pPr>
          </w:p>
        </w:tc>
        <w:tc>
          <w:tcPr>
            <w:tcW w:w="4395" w:type="dxa"/>
          </w:tcPr>
          <w:p w:rsidR="00BA5C66" w:rsidRDefault="00BA5C66" w:rsidP="002F43C5">
            <w:pPr>
              <w:rPr>
                <w:sz w:val="20"/>
                <w:szCs w:val="20"/>
              </w:rPr>
            </w:pPr>
          </w:p>
        </w:tc>
        <w:tc>
          <w:tcPr>
            <w:tcW w:w="1275" w:type="dxa"/>
          </w:tcPr>
          <w:p w:rsidR="00BA5C66" w:rsidRDefault="00BA5C66" w:rsidP="002F43C5">
            <w:pPr>
              <w:rPr>
                <w:sz w:val="20"/>
                <w:szCs w:val="20"/>
              </w:rPr>
            </w:pPr>
          </w:p>
        </w:tc>
        <w:tc>
          <w:tcPr>
            <w:tcW w:w="1276" w:type="dxa"/>
          </w:tcPr>
          <w:p w:rsidR="00BA5C66" w:rsidRDefault="00BA5C66" w:rsidP="002F43C5">
            <w:pPr>
              <w:rPr>
                <w:sz w:val="20"/>
                <w:szCs w:val="20"/>
              </w:rPr>
            </w:pPr>
          </w:p>
        </w:tc>
        <w:tc>
          <w:tcPr>
            <w:tcW w:w="1701" w:type="dxa"/>
          </w:tcPr>
          <w:p w:rsidR="00BA5C66" w:rsidRDefault="00BA5C66" w:rsidP="002F43C5">
            <w:pPr>
              <w:rPr>
                <w:sz w:val="20"/>
                <w:szCs w:val="20"/>
              </w:rPr>
            </w:pPr>
          </w:p>
        </w:tc>
        <w:tc>
          <w:tcPr>
            <w:tcW w:w="2835" w:type="dxa"/>
          </w:tcPr>
          <w:p w:rsidR="00BA5C66" w:rsidRDefault="00BA5C66" w:rsidP="002F43C5">
            <w:pPr>
              <w:rPr>
                <w:sz w:val="20"/>
                <w:szCs w:val="20"/>
              </w:rPr>
            </w:pPr>
          </w:p>
        </w:tc>
      </w:tr>
      <w:tr w:rsidR="00BA5C66" w:rsidTr="002F43C5">
        <w:tc>
          <w:tcPr>
            <w:tcW w:w="1526" w:type="dxa"/>
          </w:tcPr>
          <w:p w:rsidR="00BA5C66" w:rsidRDefault="00BA5C66" w:rsidP="002F43C5">
            <w:pPr>
              <w:rPr>
                <w:sz w:val="20"/>
                <w:szCs w:val="20"/>
              </w:rPr>
            </w:pPr>
            <w:r>
              <w:rPr>
                <w:sz w:val="20"/>
                <w:szCs w:val="20"/>
              </w:rPr>
              <w:t>Lynge  1998 [31]</w:t>
            </w:r>
          </w:p>
        </w:tc>
        <w:tc>
          <w:tcPr>
            <w:tcW w:w="1417" w:type="dxa"/>
          </w:tcPr>
          <w:p w:rsidR="00BA5C66" w:rsidRDefault="00BA5C66" w:rsidP="002F43C5">
            <w:pPr>
              <w:rPr>
                <w:sz w:val="20"/>
                <w:szCs w:val="20"/>
              </w:rPr>
            </w:pPr>
            <w:r>
              <w:rPr>
                <w:sz w:val="20"/>
                <w:szCs w:val="20"/>
              </w:rPr>
              <w:t>Denmark</w:t>
            </w:r>
          </w:p>
        </w:tc>
        <w:tc>
          <w:tcPr>
            <w:tcW w:w="4395" w:type="dxa"/>
          </w:tcPr>
          <w:p w:rsidR="00BA5C66" w:rsidRDefault="00BA5C66" w:rsidP="002F43C5">
            <w:pPr>
              <w:rPr>
                <w:sz w:val="20"/>
                <w:szCs w:val="20"/>
              </w:rPr>
            </w:pPr>
            <w:r>
              <w:rPr>
                <w:sz w:val="20"/>
                <w:szCs w:val="20"/>
              </w:rPr>
              <w:t>2,119 workers at two factories making  phenoxy herbicides (mainly MCPA but also 2,4-DP and MCPP) during 1947-81 and 1951-81</w:t>
            </w:r>
          </w:p>
        </w:tc>
        <w:tc>
          <w:tcPr>
            <w:tcW w:w="1275" w:type="dxa"/>
          </w:tcPr>
          <w:p w:rsidR="00BA5C66" w:rsidRDefault="00BA5C66" w:rsidP="002F43C5">
            <w:pPr>
              <w:rPr>
                <w:sz w:val="20"/>
                <w:szCs w:val="20"/>
              </w:rPr>
            </w:pPr>
            <w:r>
              <w:rPr>
                <w:sz w:val="20"/>
                <w:szCs w:val="20"/>
              </w:rPr>
              <w:t>1947-93</w:t>
            </w:r>
          </w:p>
        </w:tc>
        <w:tc>
          <w:tcPr>
            <w:tcW w:w="1276" w:type="dxa"/>
          </w:tcPr>
          <w:p w:rsidR="00BA5C66" w:rsidRDefault="00BA5C66" w:rsidP="002F43C5">
            <w:pPr>
              <w:rPr>
                <w:sz w:val="20"/>
                <w:szCs w:val="20"/>
              </w:rPr>
            </w:pPr>
            <w:r>
              <w:rPr>
                <w:sz w:val="20"/>
                <w:szCs w:val="20"/>
              </w:rPr>
              <w:t>Cancer incidence</w:t>
            </w:r>
          </w:p>
        </w:tc>
        <w:tc>
          <w:tcPr>
            <w:tcW w:w="1701" w:type="dxa"/>
          </w:tcPr>
          <w:p w:rsidR="00BA5C66" w:rsidRDefault="00BA5C66" w:rsidP="002F43C5">
            <w:pPr>
              <w:rPr>
                <w:sz w:val="20"/>
                <w:szCs w:val="20"/>
              </w:rPr>
            </w:pPr>
            <w:r>
              <w:rPr>
                <w:sz w:val="20"/>
                <w:szCs w:val="20"/>
              </w:rPr>
              <w:t>National cancer registration rates</w:t>
            </w:r>
          </w:p>
        </w:tc>
        <w:tc>
          <w:tcPr>
            <w:tcW w:w="2835" w:type="dxa"/>
          </w:tcPr>
          <w:p w:rsidR="00BA5C66" w:rsidRDefault="00BA5C66" w:rsidP="002F43C5">
            <w:pPr>
              <w:rPr>
                <w:sz w:val="20"/>
                <w:szCs w:val="20"/>
              </w:rPr>
            </w:pPr>
            <w:r>
              <w:rPr>
                <w:sz w:val="20"/>
                <w:szCs w:val="20"/>
              </w:rPr>
              <w:t xml:space="preserve">Mortality outcomes for cohort are included in Kogevinas et al 1997 [22].  </w:t>
            </w:r>
          </w:p>
          <w:p w:rsidR="00BA5C66" w:rsidRDefault="00BA5C66" w:rsidP="002F43C5">
            <w:pPr>
              <w:rPr>
                <w:sz w:val="20"/>
                <w:szCs w:val="20"/>
              </w:rPr>
            </w:pPr>
            <w:r>
              <w:rPr>
                <w:sz w:val="20"/>
                <w:szCs w:val="20"/>
              </w:rPr>
              <w:t xml:space="preserve">Subsumes Lynge 1985 [32]. </w:t>
            </w:r>
          </w:p>
        </w:tc>
      </w:tr>
      <w:tr w:rsidR="00BA5C66" w:rsidTr="002F43C5">
        <w:tc>
          <w:tcPr>
            <w:tcW w:w="1526" w:type="dxa"/>
          </w:tcPr>
          <w:p w:rsidR="00BA5C66" w:rsidRDefault="00BA5C66" w:rsidP="002F43C5">
            <w:pPr>
              <w:rPr>
                <w:sz w:val="20"/>
                <w:szCs w:val="20"/>
              </w:rPr>
            </w:pPr>
          </w:p>
        </w:tc>
        <w:tc>
          <w:tcPr>
            <w:tcW w:w="1417" w:type="dxa"/>
          </w:tcPr>
          <w:p w:rsidR="00BA5C66" w:rsidRDefault="00BA5C66" w:rsidP="002F43C5">
            <w:pPr>
              <w:rPr>
                <w:sz w:val="20"/>
                <w:szCs w:val="20"/>
              </w:rPr>
            </w:pPr>
          </w:p>
        </w:tc>
        <w:tc>
          <w:tcPr>
            <w:tcW w:w="4395" w:type="dxa"/>
          </w:tcPr>
          <w:p w:rsidR="00BA5C66" w:rsidRDefault="00BA5C66" w:rsidP="002F43C5">
            <w:pPr>
              <w:rPr>
                <w:sz w:val="20"/>
                <w:szCs w:val="20"/>
              </w:rPr>
            </w:pPr>
          </w:p>
        </w:tc>
        <w:tc>
          <w:tcPr>
            <w:tcW w:w="1275" w:type="dxa"/>
          </w:tcPr>
          <w:p w:rsidR="00BA5C66" w:rsidRDefault="00BA5C66" w:rsidP="002F43C5">
            <w:pPr>
              <w:rPr>
                <w:sz w:val="20"/>
                <w:szCs w:val="20"/>
              </w:rPr>
            </w:pPr>
          </w:p>
        </w:tc>
        <w:tc>
          <w:tcPr>
            <w:tcW w:w="1276" w:type="dxa"/>
          </w:tcPr>
          <w:p w:rsidR="00BA5C66" w:rsidRDefault="00BA5C66" w:rsidP="002F43C5">
            <w:pPr>
              <w:rPr>
                <w:sz w:val="20"/>
                <w:szCs w:val="20"/>
              </w:rPr>
            </w:pPr>
          </w:p>
        </w:tc>
        <w:tc>
          <w:tcPr>
            <w:tcW w:w="1701" w:type="dxa"/>
          </w:tcPr>
          <w:p w:rsidR="00BA5C66" w:rsidRDefault="00BA5C66" w:rsidP="002F43C5">
            <w:pPr>
              <w:rPr>
                <w:sz w:val="20"/>
                <w:szCs w:val="20"/>
              </w:rPr>
            </w:pPr>
          </w:p>
        </w:tc>
        <w:tc>
          <w:tcPr>
            <w:tcW w:w="2835" w:type="dxa"/>
          </w:tcPr>
          <w:p w:rsidR="00BA5C66" w:rsidRDefault="00BA5C66" w:rsidP="002F43C5">
            <w:pPr>
              <w:rPr>
                <w:sz w:val="20"/>
                <w:szCs w:val="20"/>
              </w:rPr>
            </w:pPr>
          </w:p>
        </w:tc>
      </w:tr>
      <w:tr w:rsidR="00BA5C66" w:rsidTr="002F43C5">
        <w:tc>
          <w:tcPr>
            <w:tcW w:w="1526" w:type="dxa"/>
          </w:tcPr>
          <w:p w:rsidR="00BA5C66" w:rsidRDefault="00BA5C66" w:rsidP="002F43C5">
            <w:pPr>
              <w:rPr>
                <w:sz w:val="20"/>
                <w:szCs w:val="20"/>
              </w:rPr>
            </w:pPr>
            <w:r>
              <w:rPr>
                <w:sz w:val="20"/>
                <w:szCs w:val="20"/>
              </w:rPr>
              <w:t>Thörn et al 2000 [33]</w:t>
            </w:r>
          </w:p>
        </w:tc>
        <w:tc>
          <w:tcPr>
            <w:tcW w:w="1417" w:type="dxa"/>
          </w:tcPr>
          <w:p w:rsidR="00BA5C66" w:rsidRDefault="00BA5C66" w:rsidP="002F43C5">
            <w:pPr>
              <w:rPr>
                <w:sz w:val="20"/>
                <w:szCs w:val="20"/>
              </w:rPr>
            </w:pPr>
            <w:r>
              <w:rPr>
                <w:sz w:val="20"/>
                <w:szCs w:val="20"/>
              </w:rPr>
              <w:t>Sweden</w:t>
            </w:r>
          </w:p>
        </w:tc>
        <w:tc>
          <w:tcPr>
            <w:tcW w:w="4395" w:type="dxa"/>
          </w:tcPr>
          <w:p w:rsidR="00BA5C66" w:rsidRDefault="00BA5C66" w:rsidP="003135DA">
            <w:pPr>
              <w:rPr>
                <w:sz w:val="20"/>
                <w:szCs w:val="20"/>
              </w:rPr>
            </w:pPr>
            <w:r>
              <w:rPr>
                <w:sz w:val="20"/>
                <w:szCs w:val="20"/>
              </w:rPr>
              <w:t>257 male and female lumberjacks employed at a forestry company during 1954</w:t>
            </w:r>
            <w:r w:rsidR="003135DA">
              <w:rPr>
                <w:sz w:val="20"/>
                <w:szCs w:val="20"/>
              </w:rPr>
              <w:t>-</w:t>
            </w:r>
            <w:r>
              <w:rPr>
                <w:sz w:val="20"/>
                <w:szCs w:val="20"/>
              </w:rPr>
              <w:t>67 and exposed for &gt;5 days to 2,4,5-T or 2,4-D</w:t>
            </w:r>
          </w:p>
        </w:tc>
        <w:tc>
          <w:tcPr>
            <w:tcW w:w="1275" w:type="dxa"/>
          </w:tcPr>
          <w:p w:rsidR="00BA5C66" w:rsidRDefault="00BA5C66" w:rsidP="002F43C5">
            <w:pPr>
              <w:rPr>
                <w:sz w:val="20"/>
                <w:szCs w:val="20"/>
              </w:rPr>
            </w:pPr>
            <w:r>
              <w:rPr>
                <w:sz w:val="20"/>
                <w:szCs w:val="20"/>
              </w:rPr>
              <w:t>1958-92</w:t>
            </w:r>
          </w:p>
        </w:tc>
        <w:tc>
          <w:tcPr>
            <w:tcW w:w="1276" w:type="dxa"/>
          </w:tcPr>
          <w:p w:rsidR="00BA5C66" w:rsidRDefault="00BA5C66" w:rsidP="002F43C5">
            <w:pPr>
              <w:rPr>
                <w:sz w:val="20"/>
                <w:szCs w:val="20"/>
              </w:rPr>
            </w:pPr>
            <w:r>
              <w:rPr>
                <w:sz w:val="20"/>
                <w:szCs w:val="20"/>
              </w:rPr>
              <w:t>Cancer incidence</w:t>
            </w:r>
          </w:p>
        </w:tc>
        <w:tc>
          <w:tcPr>
            <w:tcW w:w="1701" w:type="dxa"/>
          </w:tcPr>
          <w:p w:rsidR="00BA5C66" w:rsidRDefault="00BA5C66" w:rsidP="002F43C5">
            <w:pPr>
              <w:rPr>
                <w:sz w:val="20"/>
                <w:szCs w:val="20"/>
              </w:rPr>
            </w:pPr>
            <w:r>
              <w:rPr>
                <w:sz w:val="20"/>
                <w:szCs w:val="20"/>
              </w:rPr>
              <w:t>National cancer registration rates</w:t>
            </w:r>
          </w:p>
        </w:tc>
        <w:tc>
          <w:tcPr>
            <w:tcW w:w="2835" w:type="dxa"/>
          </w:tcPr>
          <w:p w:rsidR="00BA5C66" w:rsidRDefault="00BA5C66" w:rsidP="002F43C5">
            <w:pPr>
              <w:rPr>
                <w:sz w:val="20"/>
                <w:szCs w:val="20"/>
              </w:rPr>
            </w:pPr>
            <w:r>
              <w:rPr>
                <w:sz w:val="20"/>
                <w:szCs w:val="20"/>
              </w:rPr>
              <w:t>Subsumes Hogstedt and Westerlund 1980 [34].</w:t>
            </w:r>
          </w:p>
        </w:tc>
      </w:tr>
      <w:tr w:rsidR="00BA5C66" w:rsidTr="002F43C5">
        <w:tc>
          <w:tcPr>
            <w:tcW w:w="1526" w:type="dxa"/>
          </w:tcPr>
          <w:p w:rsidR="00BA5C66" w:rsidRDefault="00BA5C66" w:rsidP="002F43C5">
            <w:pPr>
              <w:rPr>
                <w:sz w:val="20"/>
                <w:szCs w:val="20"/>
              </w:rPr>
            </w:pPr>
          </w:p>
        </w:tc>
        <w:tc>
          <w:tcPr>
            <w:tcW w:w="1417" w:type="dxa"/>
          </w:tcPr>
          <w:p w:rsidR="00BA5C66" w:rsidRDefault="00BA5C66" w:rsidP="002F43C5">
            <w:pPr>
              <w:rPr>
                <w:sz w:val="20"/>
                <w:szCs w:val="20"/>
              </w:rPr>
            </w:pPr>
          </w:p>
        </w:tc>
        <w:tc>
          <w:tcPr>
            <w:tcW w:w="4395" w:type="dxa"/>
          </w:tcPr>
          <w:p w:rsidR="00BA5C66" w:rsidRDefault="00BA5C66" w:rsidP="002F43C5">
            <w:pPr>
              <w:rPr>
                <w:sz w:val="20"/>
                <w:szCs w:val="20"/>
              </w:rPr>
            </w:pPr>
          </w:p>
        </w:tc>
        <w:tc>
          <w:tcPr>
            <w:tcW w:w="1275" w:type="dxa"/>
          </w:tcPr>
          <w:p w:rsidR="00BA5C66" w:rsidRDefault="00BA5C66" w:rsidP="002F43C5">
            <w:pPr>
              <w:rPr>
                <w:sz w:val="20"/>
                <w:szCs w:val="20"/>
              </w:rPr>
            </w:pPr>
          </w:p>
        </w:tc>
        <w:tc>
          <w:tcPr>
            <w:tcW w:w="1276" w:type="dxa"/>
          </w:tcPr>
          <w:p w:rsidR="00BA5C66" w:rsidRDefault="00BA5C66" w:rsidP="002F43C5">
            <w:pPr>
              <w:rPr>
                <w:sz w:val="20"/>
                <w:szCs w:val="20"/>
              </w:rPr>
            </w:pPr>
          </w:p>
        </w:tc>
        <w:tc>
          <w:tcPr>
            <w:tcW w:w="1701" w:type="dxa"/>
          </w:tcPr>
          <w:p w:rsidR="00BA5C66" w:rsidRDefault="00BA5C66" w:rsidP="002F43C5">
            <w:pPr>
              <w:rPr>
                <w:sz w:val="20"/>
                <w:szCs w:val="20"/>
              </w:rPr>
            </w:pPr>
          </w:p>
        </w:tc>
        <w:tc>
          <w:tcPr>
            <w:tcW w:w="2835" w:type="dxa"/>
          </w:tcPr>
          <w:p w:rsidR="00BA5C66" w:rsidRDefault="00BA5C66" w:rsidP="002F43C5">
            <w:pPr>
              <w:rPr>
                <w:sz w:val="20"/>
                <w:szCs w:val="20"/>
              </w:rPr>
            </w:pPr>
          </w:p>
        </w:tc>
      </w:tr>
      <w:tr w:rsidR="00BA5C66" w:rsidTr="002F43C5">
        <w:tc>
          <w:tcPr>
            <w:tcW w:w="1526" w:type="dxa"/>
          </w:tcPr>
          <w:p w:rsidR="00BA5C66" w:rsidRDefault="00BA5C66" w:rsidP="002F43C5">
            <w:pPr>
              <w:rPr>
                <w:sz w:val="20"/>
                <w:szCs w:val="20"/>
              </w:rPr>
            </w:pPr>
            <w:r>
              <w:rPr>
                <w:sz w:val="20"/>
                <w:szCs w:val="20"/>
              </w:rPr>
              <w:t>Swaen et al 2004 [35]</w:t>
            </w:r>
          </w:p>
        </w:tc>
        <w:tc>
          <w:tcPr>
            <w:tcW w:w="1417" w:type="dxa"/>
          </w:tcPr>
          <w:p w:rsidR="00BA5C66" w:rsidRDefault="00BA5C66" w:rsidP="002F43C5">
            <w:pPr>
              <w:rPr>
                <w:sz w:val="20"/>
                <w:szCs w:val="20"/>
              </w:rPr>
            </w:pPr>
            <w:r>
              <w:rPr>
                <w:sz w:val="20"/>
                <w:szCs w:val="20"/>
              </w:rPr>
              <w:t>Netherlands</w:t>
            </w:r>
          </w:p>
        </w:tc>
        <w:tc>
          <w:tcPr>
            <w:tcW w:w="4395" w:type="dxa"/>
          </w:tcPr>
          <w:p w:rsidR="00BA5C66" w:rsidRDefault="00BA5C66" w:rsidP="002F43C5">
            <w:pPr>
              <w:rPr>
                <w:sz w:val="20"/>
                <w:szCs w:val="20"/>
              </w:rPr>
            </w:pPr>
            <w:r>
              <w:rPr>
                <w:sz w:val="20"/>
                <w:szCs w:val="20"/>
              </w:rPr>
              <w:t>1,341 licensed herbicide applicators</w:t>
            </w:r>
          </w:p>
          <w:p w:rsidR="00BA5C66" w:rsidRDefault="00BA5C66" w:rsidP="003135DA">
            <w:pPr>
              <w:rPr>
                <w:sz w:val="20"/>
                <w:szCs w:val="20"/>
              </w:rPr>
            </w:pPr>
            <w:r>
              <w:rPr>
                <w:sz w:val="20"/>
                <w:szCs w:val="20"/>
              </w:rPr>
              <w:t>Phenoxy herbicides accounted for ~9</w:t>
            </w:r>
            <w:r w:rsidR="003135DA">
              <w:rPr>
                <w:sz w:val="20"/>
                <w:szCs w:val="20"/>
              </w:rPr>
              <w:t>%</w:t>
            </w:r>
            <w:r>
              <w:rPr>
                <w:sz w:val="20"/>
                <w:szCs w:val="20"/>
              </w:rPr>
              <w:t xml:space="preserve"> of all herbicides applied by weight</w:t>
            </w:r>
          </w:p>
        </w:tc>
        <w:tc>
          <w:tcPr>
            <w:tcW w:w="1275" w:type="dxa"/>
          </w:tcPr>
          <w:p w:rsidR="00BA5C66" w:rsidRDefault="00BA5C66" w:rsidP="002F43C5">
            <w:pPr>
              <w:rPr>
                <w:sz w:val="20"/>
                <w:szCs w:val="20"/>
              </w:rPr>
            </w:pPr>
            <w:r>
              <w:rPr>
                <w:sz w:val="20"/>
                <w:szCs w:val="20"/>
              </w:rPr>
              <w:t>1980-2000</w:t>
            </w:r>
          </w:p>
        </w:tc>
        <w:tc>
          <w:tcPr>
            <w:tcW w:w="1276" w:type="dxa"/>
          </w:tcPr>
          <w:p w:rsidR="00BA5C66" w:rsidRDefault="00BA5C66" w:rsidP="002F43C5">
            <w:pPr>
              <w:rPr>
                <w:sz w:val="20"/>
                <w:szCs w:val="20"/>
              </w:rPr>
            </w:pPr>
            <w:r>
              <w:rPr>
                <w:sz w:val="20"/>
                <w:szCs w:val="20"/>
              </w:rPr>
              <w:t>Mortality</w:t>
            </w:r>
          </w:p>
        </w:tc>
        <w:tc>
          <w:tcPr>
            <w:tcW w:w="1701" w:type="dxa"/>
          </w:tcPr>
          <w:p w:rsidR="00BA5C66" w:rsidRDefault="00BA5C66" w:rsidP="002F43C5">
            <w:pPr>
              <w:rPr>
                <w:sz w:val="20"/>
                <w:szCs w:val="20"/>
              </w:rPr>
            </w:pPr>
            <w:r>
              <w:rPr>
                <w:sz w:val="20"/>
                <w:szCs w:val="20"/>
              </w:rPr>
              <w:t>National death rates</w:t>
            </w:r>
          </w:p>
        </w:tc>
        <w:tc>
          <w:tcPr>
            <w:tcW w:w="2835" w:type="dxa"/>
          </w:tcPr>
          <w:p w:rsidR="00BA5C66" w:rsidRDefault="00BA5C66" w:rsidP="002F43C5">
            <w:pPr>
              <w:rPr>
                <w:sz w:val="20"/>
                <w:szCs w:val="20"/>
              </w:rPr>
            </w:pPr>
          </w:p>
        </w:tc>
      </w:tr>
      <w:tr w:rsidR="00BA5C66" w:rsidTr="002F43C5">
        <w:tc>
          <w:tcPr>
            <w:tcW w:w="1526" w:type="dxa"/>
          </w:tcPr>
          <w:p w:rsidR="00BA5C66" w:rsidRDefault="00BA5C66" w:rsidP="002F43C5">
            <w:pPr>
              <w:rPr>
                <w:sz w:val="20"/>
                <w:szCs w:val="20"/>
              </w:rPr>
            </w:pPr>
          </w:p>
        </w:tc>
        <w:tc>
          <w:tcPr>
            <w:tcW w:w="1417" w:type="dxa"/>
          </w:tcPr>
          <w:p w:rsidR="00BA5C66" w:rsidRDefault="00BA5C66" w:rsidP="002F43C5">
            <w:pPr>
              <w:rPr>
                <w:sz w:val="20"/>
                <w:szCs w:val="20"/>
              </w:rPr>
            </w:pPr>
          </w:p>
        </w:tc>
        <w:tc>
          <w:tcPr>
            <w:tcW w:w="4395" w:type="dxa"/>
          </w:tcPr>
          <w:p w:rsidR="00BA5C66" w:rsidRDefault="00BA5C66" w:rsidP="002F43C5">
            <w:pPr>
              <w:rPr>
                <w:sz w:val="20"/>
                <w:szCs w:val="20"/>
              </w:rPr>
            </w:pPr>
          </w:p>
        </w:tc>
        <w:tc>
          <w:tcPr>
            <w:tcW w:w="1275" w:type="dxa"/>
          </w:tcPr>
          <w:p w:rsidR="00BA5C66" w:rsidRDefault="00BA5C66" w:rsidP="002F43C5">
            <w:pPr>
              <w:rPr>
                <w:sz w:val="20"/>
                <w:szCs w:val="20"/>
              </w:rPr>
            </w:pPr>
          </w:p>
        </w:tc>
        <w:tc>
          <w:tcPr>
            <w:tcW w:w="1276" w:type="dxa"/>
          </w:tcPr>
          <w:p w:rsidR="00BA5C66" w:rsidRDefault="00BA5C66" w:rsidP="002F43C5">
            <w:pPr>
              <w:rPr>
                <w:sz w:val="20"/>
                <w:szCs w:val="20"/>
              </w:rPr>
            </w:pPr>
          </w:p>
        </w:tc>
        <w:tc>
          <w:tcPr>
            <w:tcW w:w="1701" w:type="dxa"/>
          </w:tcPr>
          <w:p w:rsidR="00BA5C66" w:rsidRDefault="00BA5C66" w:rsidP="002F43C5">
            <w:pPr>
              <w:rPr>
                <w:sz w:val="20"/>
                <w:szCs w:val="20"/>
              </w:rPr>
            </w:pPr>
          </w:p>
        </w:tc>
        <w:tc>
          <w:tcPr>
            <w:tcW w:w="2835" w:type="dxa"/>
          </w:tcPr>
          <w:p w:rsidR="00BA5C66" w:rsidRDefault="00BA5C66" w:rsidP="002F43C5">
            <w:pPr>
              <w:rPr>
                <w:sz w:val="20"/>
                <w:szCs w:val="20"/>
              </w:rPr>
            </w:pPr>
          </w:p>
        </w:tc>
      </w:tr>
      <w:tr w:rsidR="00BA5C66" w:rsidTr="002F43C5">
        <w:tc>
          <w:tcPr>
            <w:tcW w:w="1526" w:type="dxa"/>
          </w:tcPr>
          <w:p w:rsidR="00BA5C66" w:rsidRDefault="00BA5C66" w:rsidP="002F43C5">
            <w:pPr>
              <w:rPr>
                <w:sz w:val="20"/>
                <w:szCs w:val="20"/>
              </w:rPr>
            </w:pPr>
            <w:r>
              <w:rPr>
                <w:sz w:val="20"/>
                <w:szCs w:val="20"/>
              </w:rPr>
              <w:t>‘t Mannetje et al 2005 [36]</w:t>
            </w:r>
          </w:p>
        </w:tc>
        <w:tc>
          <w:tcPr>
            <w:tcW w:w="1417" w:type="dxa"/>
          </w:tcPr>
          <w:p w:rsidR="00BA5C66" w:rsidRDefault="00BA5C66" w:rsidP="002F43C5">
            <w:pPr>
              <w:rPr>
                <w:sz w:val="20"/>
                <w:szCs w:val="20"/>
              </w:rPr>
            </w:pPr>
            <w:r>
              <w:rPr>
                <w:sz w:val="20"/>
                <w:szCs w:val="20"/>
              </w:rPr>
              <w:t>New Zealand</w:t>
            </w:r>
          </w:p>
        </w:tc>
        <w:tc>
          <w:tcPr>
            <w:tcW w:w="4395" w:type="dxa"/>
          </w:tcPr>
          <w:p w:rsidR="00BA5C66" w:rsidRDefault="00BA5C66" w:rsidP="002F43C5">
            <w:pPr>
              <w:rPr>
                <w:sz w:val="20"/>
                <w:szCs w:val="20"/>
              </w:rPr>
            </w:pPr>
            <w:r>
              <w:rPr>
                <w:sz w:val="20"/>
                <w:szCs w:val="20"/>
              </w:rPr>
              <w:t>813 exposed production workers employed for ≥1 month during 1969-84 at a plant making phenoxy herbicides and chlorophenols and 699  sprayers most of whom were exposed to phenoxy herbicides during 1973-84</w:t>
            </w:r>
          </w:p>
        </w:tc>
        <w:tc>
          <w:tcPr>
            <w:tcW w:w="1275" w:type="dxa"/>
          </w:tcPr>
          <w:p w:rsidR="00BA5C66" w:rsidRDefault="00BA5C66" w:rsidP="002F43C5">
            <w:pPr>
              <w:rPr>
                <w:sz w:val="20"/>
                <w:szCs w:val="20"/>
              </w:rPr>
            </w:pPr>
            <w:r>
              <w:rPr>
                <w:sz w:val="20"/>
                <w:szCs w:val="20"/>
              </w:rPr>
              <w:t>1969-2000</w:t>
            </w:r>
          </w:p>
        </w:tc>
        <w:tc>
          <w:tcPr>
            <w:tcW w:w="1276" w:type="dxa"/>
          </w:tcPr>
          <w:p w:rsidR="00BA5C66" w:rsidRDefault="00BA5C66" w:rsidP="002F43C5">
            <w:pPr>
              <w:rPr>
                <w:sz w:val="20"/>
                <w:szCs w:val="20"/>
              </w:rPr>
            </w:pPr>
            <w:r>
              <w:rPr>
                <w:sz w:val="20"/>
                <w:szCs w:val="20"/>
              </w:rPr>
              <w:t>Mortality</w:t>
            </w:r>
          </w:p>
        </w:tc>
        <w:tc>
          <w:tcPr>
            <w:tcW w:w="1701" w:type="dxa"/>
          </w:tcPr>
          <w:p w:rsidR="00BA5C66" w:rsidRDefault="00BA5C66" w:rsidP="002F43C5">
            <w:pPr>
              <w:rPr>
                <w:sz w:val="20"/>
                <w:szCs w:val="20"/>
              </w:rPr>
            </w:pPr>
            <w:r>
              <w:rPr>
                <w:sz w:val="20"/>
                <w:szCs w:val="20"/>
              </w:rPr>
              <w:t>National death rates</w:t>
            </w:r>
          </w:p>
        </w:tc>
        <w:tc>
          <w:tcPr>
            <w:tcW w:w="2835" w:type="dxa"/>
          </w:tcPr>
          <w:p w:rsidR="00BA5C66" w:rsidRDefault="00BA5C66" w:rsidP="002F43C5">
            <w:pPr>
              <w:rPr>
                <w:sz w:val="20"/>
                <w:szCs w:val="20"/>
              </w:rPr>
            </w:pPr>
            <w:r>
              <w:rPr>
                <w:sz w:val="20"/>
                <w:szCs w:val="20"/>
              </w:rPr>
              <w:t>Overlaps with Kogevinas et al 1997 [22], but this report adds 10 years follow-up.  Results are not presented separately for the additional 10 years.</w:t>
            </w:r>
          </w:p>
        </w:tc>
      </w:tr>
      <w:tr w:rsidR="00BA5C66" w:rsidTr="002F43C5">
        <w:tc>
          <w:tcPr>
            <w:tcW w:w="1526" w:type="dxa"/>
          </w:tcPr>
          <w:p w:rsidR="00BA5C66" w:rsidRDefault="00BA5C66" w:rsidP="002F43C5">
            <w:pPr>
              <w:rPr>
                <w:sz w:val="20"/>
                <w:szCs w:val="20"/>
              </w:rPr>
            </w:pPr>
          </w:p>
        </w:tc>
        <w:tc>
          <w:tcPr>
            <w:tcW w:w="1417" w:type="dxa"/>
          </w:tcPr>
          <w:p w:rsidR="00BA5C66" w:rsidRDefault="00BA5C66" w:rsidP="002F43C5">
            <w:pPr>
              <w:rPr>
                <w:sz w:val="20"/>
                <w:szCs w:val="20"/>
              </w:rPr>
            </w:pPr>
          </w:p>
        </w:tc>
        <w:tc>
          <w:tcPr>
            <w:tcW w:w="4395" w:type="dxa"/>
          </w:tcPr>
          <w:p w:rsidR="00BA5C66" w:rsidRDefault="00BA5C66" w:rsidP="002F43C5">
            <w:pPr>
              <w:rPr>
                <w:sz w:val="20"/>
                <w:szCs w:val="20"/>
              </w:rPr>
            </w:pPr>
          </w:p>
        </w:tc>
        <w:tc>
          <w:tcPr>
            <w:tcW w:w="1275" w:type="dxa"/>
          </w:tcPr>
          <w:p w:rsidR="00BA5C66" w:rsidRDefault="00BA5C66" w:rsidP="002F43C5">
            <w:pPr>
              <w:rPr>
                <w:sz w:val="20"/>
                <w:szCs w:val="20"/>
              </w:rPr>
            </w:pPr>
          </w:p>
        </w:tc>
        <w:tc>
          <w:tcPr>
            <w:tcW w:w="1276" w:type="dxa"/>
          </w:tcPr>
          <w:p w:rsidR="00BA5C66" w:rsidRDefault="00BA5C66" w:rsidP="002F43C5">
            <w:pPr>
              <w:rPr>
                <w:sz w:val="20"/>
                <w:szCs w:val="20"/>
              </w:rPr>
            </w:pPr>
          </w:p>
        </w:tc>
        <w:tc>
          <w:tcPr>
            <w:tcW w:w="1701" w:type="dxa"/>
          </w:tcPr>
          <w:p w:rsidR="00BA5C66" w:rsidRDefault="00BA5C66" w:rsidP="002F43C5">
            <w:pPr>
              <w:rPr>
                <w:sz w:val="20"/>
                <w:szCs w:val="20"/>
              </w:rPr>
            </w:pPr>
          </w:p>
        </w:tc>
        <w:tc>
          <w:tcPr>
            <w:tcW w:w="2835" w:type="dxa"/>
          </w:tcPr>
          <w:p w:rsidR="00BA5C66" w:rsidRDefault="00BA5C66" w:rsidP="002F43C5">
            <w:pPr>
              <w:rPr>
                <w:sz w:val="20"/>
                <w:szCs w:val="20"/>
              </w:rPr>
            </w:pPr>
          </w:p>
        </w:tc>
      </w:tr>
    </w:tbl>
    <w:p w:rsidR="00BA5C66" w:rsidRDefault="00BA5C66" w:rsidP="00BA5C66">
      <w:r>
        <w:br w:type="page"/>
      </w:r>
    </w:p>
    <w:tbl>
      <w:tblPr>
        <w:tblStyle w:val="TableGrid"/>
        <w:tblW w:w="14425" w:type="dxa"/>
        <w:tblLayout w:type="fixed"/>
        <w:tblLook w:val="04A0" w:firstRow="1" w:lastRow="0" w:firstColumn="1" w:lastColumn="0" w:noHBand="0" w:noVBand="1"/>
      </w:tblPr>
      <w:tblGrid>
        <w:gridCol w:w="1526"/>
        <w:gridCol w:w="1417"/>
        <w:gridCol w:w="4395"/>
        <w:gridCol w:w="1275"/>
        <w:gridCol w:w="1276"/>
        <w:gridCol w:w="1701"/>
        <w:gridCol w:w="2835"/>
      </w:tblGrid>
      <w:tr w:rsidR="00BA5C66" w:rsidTr="002F43C5">
        <w:tc>
          <w:tcPr>
            <w:tcW w:w="1526" w:type="dxa"/>
          </w:tcPr>
          <w:p w:rsidR="00BA5C66" w:rsidRDefault="00BA5C66" w:rsidP="002F43C5">
            <w:pPr>
              <w:rPr>
                <w:sz w:val="20"/>
                <w:szCs w:val="20"/>
              </w:rPr>
            </w:pPr>
            <w:r>
              <w:rPr>
                <w:sz w:val="20"/>
                <w:szCs w:val="20"/>
              </w:rPr>
              <w:lastRenderedPageBreak/>
              <w:t>Burns et al 2001 [37]</w:t>
            </w:r>
          </w:p>
        </w:tc>
        <w:tc>
          <w:tcPr>
            <w:tcW w:w="1417" w:type="dxa"/>
            <w:vMerge w:val="restart"/>
          </w:tcPr>
          <w:p w:rsidR="00BA5C66" w:rsidRDefault="00BA5C66" w:rsidP="002F43C5">
            <w:pPr>
              <w:rPr>
                <w:sz w:val="20"/>
                <w:szCs w:val="20"/>
              </w:rPr>
            </w:pPr>
            <w:r>
              <w:rPr>
                <w:sz w:val="20"/>
                <w:szCs w:val="20"/>
              </w:rPr>
              <w:t>USA</w:t>
            </w:r>
          </w:p>
        </w:tc>
        <w:tc>
          <w:tcPr>
            <w:tcW w:w="4395" w:type="dxa"/>
          </w:tcPr>
          <w:p w:rsidR="00BA5C66" w:rsidRDefault="00BA5C66" w:rsidP="002F43C5">
            <w:pPr>
              <w:rPr>
                <w:sz w:val="20"/>
                <w:szCs w:val="20"/>
              </w:rPr>
            </w:pPr>
            <w:r>
              <w:rPr>
                <w:sz w:val="20"/>
                <w:szCs w:val="20"/>
              </w:rPr>
              <w:t>1,517 men potentially exposed to 2,4-D during 1945-94 at Dow plant in Michigan</w:t>
            </w:r>
          </w:p>
        </w:tc>
        <w:tc>
          <w:tcPr>
            <w:tcW w:w="1275" w:type="dxa"/>
          </w:tcPr>
          <w:p w:rsidR="00BA5C66" w:rsidRDefault="00BA5C66" w:rsidP="003135DA">
            <w:pPr>
              <w:rPr>
                <w:sz w:val="20"/>
                <w:szCs w:val="20"/>
              </w:rPr>
            </w:pPr>
            <w:r>
              <w:rPr>
                <w:sz w:val="20"/>
                <w:szCs w:val="20"/>
              </w:rPr>
              <w:t>196</w:t>
            </w:r>
            <w:r w:rsidR="003135DA">
              <w:rPr>
                <w:sz w:val="20"/>
                <w:szCs w:val="20"/>
              </w:rPr>
              <w:t>0</w:t>
            </w:r>
            <w:r>
              <w:rPr>
                <w:sz w:val="20"/>
                <w:szCs w:val="20"/>
              </w:rPr>
              <w:t>-94</w:t>
            </w:r>
          </w:p>
        </w:tc>
        <w:tc>
          <w:tcPr>
            <w:tcW w:w="1276" w:type="dxa"/>
          </w:tcPr>
          <w:p w:rsidR="00BA5C66" w:rsidRDefault="00BA5C66" w:rsidP="002F43C5">
            <w:pPr>
              <w:rPr>
                <w:sz w:val="20"/>
                <w:szCs w:val="20"/>
              </w:rPr>
            </w:pPr>
            <w:r>
              <w:rPr>
                <w:sz w:val="20"/>
                <w:szCs w:val="20"/>
              </w:rPr>
              <w:t>Mortality</w:t>
            </w:r>
          </w:p>
        </w:tc>
        <w:tc>
          <w:tcPr>
            <w:tcW w:w="1701" w:type="dxa"/>
          </w:tcPr>
          <w:p w:rsidR="00BA5C66" w:rsidRDefault="00BA5C66" w:rsidP="002F43C5">
            <w:pPr>
              <w:rPr>
                <w:sz w:val="20"/>
                <w:szCs w:val="20"/>
              </w:rPr>
            </w:pPr>
            <w:r>
              <w:rPr>
                <w:sz w:val="20"/>
                <w:szCs w:val="20"/>
              </w:rPr>
              <w:t>National death rates</w:t>
            </w:r>
          </w:p>
        </w:tc>
        <w:tc>
          <w:tcPr>
            <w:tcW w:w="2835" w:type="dxa"/>
          </w:tcPr>
          <w:p w:rsidR="00BA5C66" w:rsidRDefault="00BA5C66" w:rsidP="002F43C5">
            <w:pPr>
              <w:rPr>
                <w:sz w:val="20"/>
                <w:szCs w:val="20"/>
              </w:rPr>
            </w:pPr>
            <w:r>
              <w:rPr>
                <w:sz w:val="20"/>
                <w:szCs w:val="20"/>
              </w:rPr>
              <w:t>Subsumes Bond et al 1988 [39] and Bloemen et al 1993 [40].</w:t>
            </w:r>
          </w:p>
        </w:tc>
      </w:tr>
      <w:tr w:rsidR="00BA5C66" w:rsidTr="002F43C5">
        <w:tc>
          <w:tcPr>
            <w:tcW w:w="1526" w:type="dxa"/>
          </w:tcPr>
          <w:p w:rsidR="00BA5C66" w:rsidRDefault="00BA5C66" w:rsidP="002F43C5">
            <w:pPr>
              <w:rPr>
                <w:sz w:val="20"/>
                <w:szCs w:val="20"/>
              </w:rPr>
            </w:pPr>
            <w:r>
              <w:rPr>
                <w:sz w:val="20"/>
                <w:szCs w:val="20"/>
              </w:rPr>
              <w:t>Burns et al 2011 [38]</w:t>
            </w:r>
          </w:p>
        </w:tc>
        <w:tc>
          <w:tcPr>
            <w:tcW w:w="1417" w:type="dxa"/>
            <w:vMerge/>
          </w:tcPr>
          <w:p w:rsidR="00BA5C66" w:rsidRDefault="00BA5C66" w:rsidP="002F43C5">
            <w:pPr>
              <w:rPr>
                <w:sz w:val="20"/>
                <w:szCs w:val="20"/>
              </w:rPr>
            </w:pPr>
          </w:p>
        </w:tc>
        <w:tc>
          <w:tcPr>
            <w:tcW w:w="4395" w:type="dxa"/>
          </w:tcPr>
          <w:p w:rsidR="00BA5C66" w:rsidRDefault="00BA5C66" w:rsidP="002F43C5">
            <w:pPr>
              <w:rPr>
                <w:sz w:val="20"/>
                <w:szCs w:val="20"/>
              </w:rPr>
            </w:pPr>
            <w:r>
              <w:rPr>
                <w:sz w:val="20"/>
                <w:szCs w:val="20"/>
              </w:rPr>
              <w:t>Sub-cohort of  1,316 men who were alive on 1.1.85</w:t>
            </w:r>
          </w:p>
        </w:tc>
        <w:tc>
          <w:tcPr>
            <w:tcW w:w="1275" w:type="dxa"/>
          </w:tcPr>
          <w:p w:rsidR="00BA5C66" w:rsidRDefault="00BA5C66" w:rsidP="002F43C5">
            <w:pPr>
              <w:rPr>
                <w:sz w:val="20"/>
                <w:szCs w:val="20"/>
              </w:rPr>
            </w:pPr>
            <w:r>
              <w:rPr>
                <w:sz w:val="20"/>
                <w:szCs w:val="20"/>
              </w:rPr>
              <w:t>1985-</w:t>
            </w:r>
            <w:r w:rsidR="003135DA">
              <w:rPr>
                <w:sz w:val="20"/>
                <w:szCs w:val="20"/>
              </w:rPr>
              <w:t>20</w:t>
            </w:r>
            <w:r>
              <w:rPr>
                <w:sz w:val="20"/>
                <w:szCs w:val="20"/>
              </w:rPr>
              <w:t>07</w:t>
            </w:r>
          </w:p>
        </w:tc>
        <w:tc>
          <w:tcPr>
            <w:tcW w:w="1276" w:type="dxa"/>
          </w:tcPr>
          <w:p w:rsidR="00BA5C66" w:rsidRDefault="00BA5C66" w:rsidP="002F43C5">
            <w:pPr>
              <w:rPr>
                <w:sz w:val="20"/>
                <w:szCs w:val="20"/>
              </w:rPr>
            </w:pPr>
            <w:r>
              <w:rPr>
                <w:sz w:val="20"/>
                <w:szCs w:val="20"/>
              </w:rPr>
              <w:t>Cancer incidence</w:t>
            </w:r>
          </w:p>
        </w:tc>
        <w:tc>
          <w:tcPr>
            <w:tcW w:w="1701" w:type="dxa"/>
          </w:tcPr>
          <w:p w:rsidR="00BA5C66" w:rsidRDefault="00BA5C66" w:rsidP="002F43C5">
            <w:pPr>
              <w:rPr>
                <w:sz w:val="20"/>
                <w:szCs w:val="20"/>
              </w:rPr>
            </w:pPr>
            <w:r>
              <w:rPr>
                <w:sz w:val="20"/>
                <w:szCs w:val="20"/>
              </w:rPr>
              <w:t>Registration rates for Michigan state</w:t>
            </w:r>
          </w:p>
        </w:tc>
        <w:tc>
          <w:tcPr>
            <w:tcW w:w="2835" w:type="dxa"/>
          </w:tcPr>
          <w:p w:rsidR="00BA5C66" w:rsidRDefault="00BA5C66" w:rsidP="002F43C5">
            <w:pPr>
              <w:rPr>
                <w:sz w:val="20"/>
                <w:szCs w:val="20"/>
              </w:rPr>
            </w:pPr>
            <w:r>
              <w:rPr>
                <w:sz w:val="20"/>
                <w:szCs w:val="20"/>
              </w:rPr>
              <w:t>Some uncertainties about completeness of follow-up.</w:t>
            </w:r>
          </w:p>
        </w:tc>
      </w:tr>
      <w:tr w:rsidR="00BA5C66" w:rsidTr="002F43C5">
        <w:tc>
          <w:tcPr>
            <w:tcW w:w="1526" w:type="dxa"/>
          </w:tcPr>
          <w:p w:rsidR="00BA5C66" w:rsidRDefault="00BA5C66" w:rsidP="002F43C5">
            <w:pPr>
              <w:rPr>
                <w:sz w:val="20"/>
                <w:szCs w:val="20"/>
              </w:rPr>
            </w:pPr>
          </w:p>
        </w:tc>
        <w:tc>
          <w:tcPr>
            <w:tcW w:w="1417" w:type="dxa"/>
          </w:tcPr>
          <w:p w:rsidR="00BA5C66" w:rsidRDefault="00BA5C66" w:rsidP="002F43C5">
            <w:pPr>
              <w:rPr>
                <w:sz w:val="20"/>
                <w:szCs w:val="20"/>
              </w:rPr>
            </w:pPr>
          </w:p>
        </w:tc>
        <w:tc>
          <w:tcPr>
            <w:tcW w:w="4395" w:type="dxa"/>
          </w:tcPr>
          <w:p w:rsidR="00BA5C66" w:rsidRDefault="00BA5C66" w:rsidP="002F43C5">
            <w:pPr>
              <w:rPr>
                <w:sz w:val="20"/>
                <w:szCs w:val="20"/>
              </w:rPr>
            </w:pPr>
          </w:p>
        </w:tc>
        <w:tc>
          <w:tcPr>
            <w:tcW w:w="1275" w:type="dxa"/>
          </w:tcPr>
          <w:p w:rsidR="00BA5C66" w:rsidRDefault="00BA5C66" w:rsidP="002F43C5">
            <w:pPr>
              <w:rPr>
                <w:sz w:val="20"/>
                <w:szCs w:val="20"/>
              </w:rPr>
            </w:pPr>
          </w:p>
        </w:tc>
        <w:tc>
          <w:tcPr>
            <w:tcW w:w="1276" w:type="dxa"/>
          </w:tcPr>
          <w:p w:rsidR="00BA5C66" w:rsidRDefault="00BA5C66" w:rsidP="002F43C5">
            <w:pPr>
              <w:rPr>
                <w:sz w:val="20"/>
                <w:szCs w:val="20"/>
              </w:rPr>
            </w:pPr>
          </w:p>
        </w:tc>
        <w:tc>
          <w:tcPr>
            <w:tcW w:w="1701" w:type="dxa"/>
          </w:tcPr>
          <w:p w:rsidR="00BA5C66" w:rsidRDefault="00BA5C66" w:rsidP="002F43C5">
            <w:pPr>
              <w:rPr>
                <w:sz w:val="20"/>
                <w:szCs w:val="20"/>
              </w:rPr>
            </w:pPr>
          </w:p>
        </w:tc>
        <w:tc>
          <w:tcPr>
            <w:tcW w:w="2835" w:type="dxa"/>
          </w:tcPr>
          <w:p w:rsidR="00BA5C66" w:rsidRDefault="00BA5C66" w:rsidP="002F43C5">
            <w:pPr>
              <w:rPr>
                <w:sz w:val="20"/>
                <w:szCs w:val="20"/>
              </w:rPr>
            </w:pPr>
          </w:p>
        </w:tc>
      </w:tr>
      <w:tr w:rsidR="00BA5C66" w:rsidTr="002F43C5">
        <w:tc>
          <w:tcPr>
            <w:tcW w:w="1526" w:type="dxa"/>
          </w:tcPr>
          <w:p w:rsidR="00BA5C66" w:rsidRPr="00742B0D" w:rsidRDefault="00BA5C66" w:rsidP="002F43C5">
            <w:pPr>
              <w:rPr>
                <w:sz w:val="20"/>
                <w:szCs w:val="20"/>
              </w:rPr>
            </w:pPr>
            <w:r w:rsidRPr="00742B0D">
              <w:rPr>
                <w:sz w:val="20"/>
                <w:szCs w:val="20"/>
              </w:rPr>
              <w:t>Boers et al 201</w:t>
            </w:r>
            <w:r>
              <w:rPr>
                <w:sz w:val="20"/>
                <w:szCs w:val="20"/>
              </w:rPr>
              <w:t>0 [41]</w:t>
            </w:r>
          </w:p>
        </w:tc>
        <w:tc>
          <w:tcPr>
            <w:tcW w:w="1417" w:type="dxa"/>
          </w:tcPr>
          <w:p w:rsidR="00BA5C66" w:rsidRPr="00EC5218" w:rsidRDefault="00BA5C66" w:rsidP="002F43C5">
            <w:pPr>
              <w:rPr>
                <w:sz w:val="20"/>
                <w:szCs w:val="20"/>
              </w:rPr>
            </w:pPr>
            <w:r>
              <w:rPr>
                <w:sz w:val="20"/>
                <w:szCs w:val="20"/>
              </w:rPr>
              <w:t>Netherlands</w:t>
            </w:r>
          </w:p>
        </w:tc>
        <w:tc>
          <w:tcPr>
            <w:tcW w:w="4395" w:type="dxa"/>
          </w:tcPr>
          <w:p w:rsidR="00BA5C66" w:rsidRDefault="00BA5C66" w:rsidP="002F43C5">
            <w:pPr>
              <w:rPr>
                <w:sz w:val="20"/>
                <w:szCs w:val="20"/>
              </w:rPr>
            </w:pPr>
            <w:r>
              <w:rPr>
                <w:sz w:val="20"/>
                <w:szCs w:val="20"/>
              </w:rPr>
              <w:t>1</w:t>
            </w:r>
            <w:r w:rsidR="00092CFF">
              <w:rPr>
                <w:sz w:val="20"/>
                <w:szCs w:val="20"/>
              </w:rPr>
              <w:t>,</w:t>
            </w:r>
            <w:r>
              <w:rPr>
                <w:sz w:val="20"/>
                <w:szCs w:val="20"/>
              </w:rPr>
              <w:t>021 men employed during 1955-85 at a factory (A) making 2,4,5-T, of whom 539 were classed as exposed</w:t>
            </w:r>
          </w:p>
          <w:p w:rsidR="00BA5C66" w:rsidRPr="00EC5218" w:rsidRDefault="00BA5C66" w:rsidP="002F43C5">
            <w:pPr>
              <w:rPr>
                <w:sz w:val="20"/>
                <w:szCs w:val="20"/>
              </w:rPr>
            </w:pPr>
            <w:r>
              <w:rPr>
                <w:sz w:val="20"/>
                <w:szCs w:val="20"/>
              </w:rPr>
              <w:t>1</w:t>
            </w:r>
            <w:r w:rsidR="00092CFF">
              <w:rPr>
                <w:sz w:val="20"/>
                <w:szCs w:val="20"/>
              </w:rPr>
              <w:t>,</w:t>
            </w:r>
            <w:r>
              <w:rPr>
                <w:sz w:val="20"/>
                <w:szCs w:val="20"/>
              </w:rPr>
              <w:t xml:space="preserve">037 men employed during 1965-86 at a factory (B) making 2,4-D, MCPA and MCPP, of whom 411 were classed as exposed  </w:t>
            </w:r>
          </w:p>
        </w:tc>
        <w:tc>
          <w:tcPr>
            <w:tcW w:w="1275" w:type="dxa"/>
          </w:tcPr>
          <w:p w:rsidR="00BA5C66" w:rsidRPr="00EC5218" w:rsidRDefault="00BA5C66" w:rsidP="002F43C5">
            <w:pPr>
              <w:rPr>
                <w:sz w:val="20"/>
                <w:szCs w:val="20"/>
              </w:rPr>
            </w:pPr>
            <w:r>
              <w:rPr>
                <w:sz w:val="20"/>
                <w:szCs w:val="20"/>
              </w:rPr>
              <w:t>1955-2006</w:t>
            </w:r>
          </w:p>
        </w:tc>
        <w:tc>
          <w:tcPr>
            <w:tcW w:w="1276" w:type="dxa"/>
          </w:tcPr>
          <w:p w:rsidR="00BA5C66" w:rsidRPr="00EC5218" w:rsidRDefault="00BA5C66" w:rsidP="002F43C5">
            <w:pPr>
              <w:rPr>
                <w:sz w:val="20"/>
                <w:szCs w:val="20"/>
              </w:rPr>
            </w:pPr>
            <w:r>
              <w:rPr>
                <w:sz w:val="20"/>
                <w:szCs w:val="20"/>
              </w:rPr>
              <w:t>Mortality</w:t>
            </w:r>
          </w:p>
        </w:tc>
        <w:tc>
          <w:tcPr>
            <w:tcW w:w="1701" w:type="dxa"/>
          </w:tcPr>
          <w:p w:rsidR="00BA5C66" w:rsidRPr="00EC5218" w:rsidRDefault="00BA5C66" w:rsidP="002F43C5">
            <w:pPr>
              <w:rPr>
                <w:sz w:val="20"/>
                <w:szCs w:val="20"/>
              </w:rPr>
            </w:pPr>
            <w:r>
              <w:rPr>
                <w:sz w:val="20"/>
                <w:szCs w:val="20"/>
              </w:rPr>
              <w:t>Internal comparison with non-exposed</w:t>
            </w:r>
          </w:p>
        </w:tc>
        <w:tc>
          <w:tcPr>
            <w:tcW w:w="2835" w:type="dxa"/>
          </w:tcPr>
          <w:p w:rsidR="00BA5C66" w:rsidRDefault="00BA5C66" w:rsidP="002F43C5">
            <w:pPr>
              <w:rPr>
                <w:sz w:val="20"/>
                <w:szCs w:val="20"/>
              </w:rPr>
            </w:pPr>
            <w:r>
              <w:rPr>
                <w:sz w:val="20"/>
                <w:szCs w:val="20"/>
              </w:rPr>
              <w:t>Subsumes Hooiveld et al 1998 [42].</w:t>
            </w:r>
          </w:p>
          <w:p w:rsidR="00BA5C66" w:rsidRPr="00EC5218" w:rsidRDefault="00BA5C66" w:rsidP="002F43C5">
            <w:pPr>
              <w:rPr>
                <w:sz w:val="20"/>
                <w:szCs w:val="20"/>
              </w:rPr>
            </w:pPr>
            <w:r>
              <w:rPr>
                <w:sz w:val="20"/>
                <w:szCs w:val="20"/>
              </w:rPr>
              <w:t>Included in Kogevinas et al 1997 [22] with follow-up to 1991.</w:t>
            </w:r>
          </w:p>
        </w:tc>
      </w:tr>
      <w:tr w:rsidR="00BA5C66" w:rsidTr="002F43C5">
        <w:tc>
          <w:tcPr>
            <w:tcW w:w="1526" w:type="dxa"/>
          </w:tcPr>
          <w:p w:rsidR="00BA5C66" w:rsidRPr="00742B0D" w:rsidRDefault="00BA5C66" w:rsidP="002F43C5">
            <w:pPr>
              <w:rPr>
                <w:sz w:val="20"/>
                <w:szCs w:val="20"/>
              </w:rPr>
            </w:pPr>
          </w:p>
        </w:tc>
        <w:tc>
          <w:tcPr>
            <w:tcW w:w="1417" w:type="dxa"/>
          </w:tcPr>
          <w:p w:rsidR="00BA5C66" w:rsidRDefault="00BA5C66" w:rsidP="002F43C5">
            <w:pPr>
              <w:rPr>
                <w:sz w:val="20"/>
                <w:szCs w:val="20"/>
              </w:rPr>
            </w:pPr>
          </w:p>
        </w:tc>
        <w:tc>
          <w:tcPr>
            <w:tcW w:w="4395" w:type="dxa"/>
          </w:tcPr>
          <w:p w:rsidR="00BA5C66" w:rsidRDefault="00BA5C66" w:rsidP="002F43C5">
            <w:pPr>
              <w:rPr>
                <w:sz w:val="20"/>
                <w:szCs w:val="20"/>
              </w:rPr>
            </w:pPr>
          </w:p>
        </w:tc>
        <w:tc>
          <w:tcPr>
            <w:tcW w:w="1275" w:type="dxa"/>
          </w:tcPr>
          <w:p w:rsidR="00BA5C66" w:rsidRDefault="00BA5C66" w:rsidP="002F43C5">
            <w:pPr>
              <w:rPr>
                <w:sz w:val="20"/>
                <w:szCs w:val="20"/>
              </w:rPr>
            </w:pPr>
          </w:p>
        </w:tc>
        <w:tc>
          <w:tcPr>
            <w:tcW w:w="1276" w:type="dxa"/>
          </w:tcPr>
          <w:p w:rsidR="00BA5C66" w:rsidRDefault="00BA5C66" w:rsidP="002F43C5">
            <w:pPr>
              <w:rPr>
                <w:sz w:val="20"/>
                <w:szCs w:val="20"/>
              </w:rPr>
            </w:pPr>
          </w:p>
        </w:tc>
        <w:tc>
          <w:tcPr>
            <w:tcW w:w="1701" w:type="dxa"/>
          </w:tcPr>
          <w:p w:rsidR="00BA5C66" w:rsidRDefault="00BA5C66" w:rsidP="002F43C5">
            <w:pPr>
              <w:rPr>
                <w:sz w:val="20"/>
                <w:szCs w:val="20"/>
              </w:rPr>
            </w:pPr>
          </w:p>
        </w:tc>
        <w:tc>
          <w:tcPr>
            <w:tcW w:w="2835" w:type="dxa"/>
          </w:tcPr>
          <w:p w:rsidR="00BA5C66" w:rsidRDefault="00BA5C66" w:rsidP="002F43C5">
            <w:pPr>
              <w:rPr>
                <w:sz w:val="20"/>
                <w:szCs w:val="20"/>
              </w:rPr>
            </w:pPr>
          </w:p>
        </w:tc>
      </w:tr>
    </w:tbl>
    <w:p w:rsidR="00BA5C66" w:rsidRDefault="00BA5C66" w:rsidP="00BA5C66">
      <w:pPr>
        <w:rPr>
          <w:b/>
        </w:rPr>
      </w:pPr>
      <w:r>
        <w:rPr>
          <w:b/>
        </w:rPr>
        <w:t xml:space="preserve"> </w:t>
      </w:r>
    </w:p>
    <w:p w:rsidR="00BA5C66" w:rsidRPr="0053112A" w:rsidRDefault="00BA5C66" w:rsidP="00BA5C66">
      <w:r w:rsidRPr="0053112A">
        <w:rPr>
          <w:vertAlign w:val="superscript"/>
        </w:rPr>
        <w:t>a</w:t>
      </w:r>
      <w:r w:rsidRPr="0053112A">
        <w:t xml:space="preserve">Australia, Austria, Canada, Denmark, Finland, Italy, </w:t>
      </w:r>
      <w:r>
        <w:t xml:space="preserve">The </w:t>
      </w:r>
      <w:r w:rsidRPr="0053112A">
        <w:t>Netherlands, New Zealand</w:t>
      </w:r>
      <w:r>
        <w:t>, Sweden, UK, Germany, United States</w:t>
      </w:r>
      <w:r w:rsidRPr="0053112A">
        <w:br w:type="page"/>
      </w:r>
    </w:p>
    <w:p w:rsidR="00BA5C66" w:rsidRDefault="00BA5C66" w:rsidP="00BA5C66">
      <w:pPr>
        <w:rPr>
          <w:b/>
        </w:rPr>
      </w:pPr>
      <w:r>
        <w:rPr>
          <w:b/>
        </w:rPr>
        <w:lastRenderedPageBreak/>
        <w:t>Table 2</w:t>
      </w:r>
      <w:r>
        <w:rPr>
          <w:b/>
        </w:rPr>
        <w:tab/>
        <w:t>Case-control studies of soft tissue sarcoma and non-Hodgkin lymphoma</w:t>
      </w:r>
    </w:p>
    <w:p w:rsidR="00BA5C66" w:rsidRDefault="00BA5C66" w:rsidP="00BA5C66">
      <w:pPr>
        <w:rPr>
          <w:b/>
        </w:rPr>
      </w:pPr>
    </w:p>
    <w:tbl>
      <w:tblPr>
        <w:tblStyle w:val="TableGrid"/>
        <w:tblW w:w="0" w:type="auto"/>
        <w:tblLook w:val="04A0" w:firstRow="1" w:lastRow="0" w:firstColumn="1" w:lastColumn="0" w:noHBand="0" w:noVBand="1"/>
      </w:tblPr>
      <w:tblGrid>
        <w:gridCol w:w="1668"/>
        <w:gridCol w:w="1134"/>
        <w:gridCol w:w="2835"/>
        <w:gridCol w:w="2976"/>
        <w:gridCol w:w="3198"/>
        <w:gridCol w:w="2363"/>
      </w:tblGrid>
      <w:tr w:rsidR="00BA5C66" w:rsidTr="002F43C5">
        <w:trPr>
          <w:cantSplit/>
          <w:tblHeader/>
        </w:trPr>
        <w:tc>
          <w:tcPr>
            <w:tcW w:w="1668" w:type="dxa"/>
          </w:tcPr>
          <w:p w:rsidR="00BA5C66" w:rsidRPr="008E7A7A" w:rsidRDefault="00BA5C66" w:rsidP="002F43C5">
            <w:pPr>
              <w:rPr>
                <w:b/>
              </w:rPr>
            </w:pPr>
            <w:r w:rsidRPr="008E7A7A">
              <w:rPr>
                <w:b/>
              </w:rPr>
              <w:t>Reference</w:t>
            </w:r>
          </w:p>
        </w:tc>
        <w:tc>
          <w:tcPr>
            <w:tcW w:w="1134" w:type="dxa"/>
          </w:tcPr>
          <w:p w:rsidR="00BA5C66" w:rsidRPr="008E7A7A" w:rsidRDefault="00BA5C66" w:rsidP="002F43C5">
            <w:pPr>
              <w:jc w:val="center"/>
              <w:rPr>
                <w:b/>
              </w:rPr>
            </w:pPr>
            <w:r w:rsidRPr="008E7A7A">
              <w:rPr>
                <w:b/>
              </w:rPr>
              <w:t>Country</w:t>
            </w:r>
          </w:p>
        </w:tc>
        <w:tc>
          <w:tcPr>
            <w:tcW w:w="2835" w:type="dxa"/>
          </w:tcPr>
          <w:p w:rsidR="00BA5C66" w:rsidRPr="008E7A7A" w:rsidRDefault="00BA5C66" w:rsidP="002F43C5">
            <w:pPr>
              <w:jc w:val="center"/>
              <w:rPr>
                <w:b/>
              </w:rPr>
            </w:pPr>
            <w:r w:rsidRPr="008E7A7A">
              <w:rPr>
                <w:b/>
              </w:rPr>
              <w:t>Cases</w:t>
            </w:r>
          </w:p>
        </w:tc>
        <w:tc>
          <w:tcPr>
            <w:tcW w:w="2976" w:type="dxa"/>
          </w:tcPr>
          <w:p w:rsidR="00BA5C66" w:rsidRPr="008E7A7A" w:rsidRDefault="00BA5C66" w:rsidP="002F43C5">
            <w:pPr>
              <w:jc w:val="center"/>
              <w:rPr>
                <w:b/>
              </w:rPr>
            </w:pPr>
            <w:r w:rsidRPr="008E7A7A">
              <w:rPr>
                <w:b/>
              </w:rPr>
              <w:t>Controls</w:t>
            </w:r>
          </w:p>
        </w:tc>
        <w:tc>
          <w:tcPr>
            <w:tcW w:w="3198" w:type="dxa"/>
          </w:tcPr>
          <w:p w:rsidR="00BA5C66" w:rsidRPr="008E7A7A" w:rsidRDefault="00BA5C66" w:rsidP="002F43C5">
            <w:pPr>
              <w:jc w:val="center"/>
              <w:rPr>
                <w:b/>
              </w:rPr>
            </w:pPr>
            <w:r w:rsidRPr="008E7A7A">
              <w:rPr>
                <w:b/>
              </w:rPr>
              <w:t>Method of exposure assessment</w:t>
            </w:r>
          </w:p>
        </w:tc>
        <w:tc>
          <w:tcPr>
            <w:tcW w:w="2363" w:type="dxa"/>
          </w:tcPr>
          <w:p w:rsidR="00BA5C66" w:rsidRPr="008E7A7A" w:rsidRDefault="00BA5C66" w:rsidP="002F43C5">
            <w:pPr>
              <w:jc w:val="center"/>
              <w:rPr>
                <w:b/>
              </w:rPr>
            </w:pPr>
            <w:r w:rsidRPr="008E7A7A">
              <w:rPr>
                <w:b/>
              </w:rPr>
              <w:t>Comments</w:t>
            </w: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Hardell et al 1979 [5]</w:t>
            </w:r>
          </w:p>
        </w:tc>
        <w:tc>
          <w:tcPr>
            <w:tcW w:w="1134" w:type="dxa"/>
          </w:tcPr>
          <w:p w:rsidR="00BA5C66" w:rsidRPr="008E7A7A" w:rsidRDefault="00BA5C66" w:rsidP="002F43C5">
            <w:pPr>
              <w:rPr>
                <w:sz w:val="20"/>
                <w:szCs w:val="20"/>
              </w:rPr>
            </w:pPr>
            <w:r>
              <w:rPr>
                <w:sz w:val="20"/>
                <w:szCs w:val="20"/>
              </w:rPr>
              <w:t>Sweden</w:t>
            </w:r>
          </w:p>
        </w:tc>
        <w:tc>
          <w:tcPr>
            <w:tcW w:w="2835" w:type="dxa"/>
          </w:tcPr>
          <w:p w:rsidR="00BA5C66" w:rsidRPr="008E7A7A" w:rsidRDefault="00BA5C66" w:rsidP="002F43C5">
            <w:pPr>
              <w:rPr>
                <w:sz w:val="20"/>
                <w:szCs w:val="20"/>
              </w:rPr>
            </w:pPr>
            <w:r>
              <w:rPr>
                <w:sz w:val="20"/>
                <w:szCs w:val="20"/>
              </w:rPr>
              <w:t>21 living and 31 deceased men aged 26-80 who had been admitted to a hospital with STS during 1970-77</w:t>
            </w:r>
          </w:p>
        </w:tc>
        <w:tc>
          <w:tcPr>
            <w:tcW w:w="2976" w:type="dxa"/>
          </w:tcPr>
          <w:p w:rsidR="00BA5C66" w:rsidRPr="008E7A7A" w:rsidRDefault="00BA5C66" w:rsidP="002F43C5">
            <w:pPr>
              <w:rPr>
                <w:sz w:val="20"/>
                <w:szCs w:val="20"/>
              </w:rPr>
            </w:pPr>
            <w:r>
              <w:rPr>
                <w:sz w:val="20"/>
                <w:szCs w:val="20"/>
              </w:rPr>
              <w:t>206 men (up to 4 per case) matched for sex, age (±5 years), vital status and place of residence or death</w:t>
            </w:r>
          </w:p>
        </w:tc>
        <w:tc>
          <w:tcPr>
            <w:tcW w:w="3198" w:type="dxa"/>
          </w:tcPr>
          <w:p w:rsidR="00BA5C66" w:rsidRPr="008E7A7A" w:rsidRDefault="00BA5C66" w:rsidP="002F43C5">
            <w:pPr>
              <w:rPr>
                <w:sz w:val="20"/>
                <w:szCs w:val="20"/>
              </w:rPr>
            </w:pPr>
            <w:r>
              <w:rPr>
                <w:sz w:val="20"/>
                <w:szCs w:val="20"/>
              </w:rPr>
              <w:t>Self-administered questionnaire completed by subject or next of kin, supplemented by blinded telephone interview</w:t>
            </w: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Eriksson et al 1981 [6]</w:t>
            </w:r>
          </w:p>
        </w:tc>
        <w:tc>
          <w:tcPr>
            <w:tcW w:w="1134" w:type="dxa"/>
          </w:tcPr>
          <w:p w:rsidR="00BA5C66" w:rsidRPr="008E7A7A" w:rsidRDefault="00BA5C66" w:rsidP="002F43C5">
            <w:pPr>
              <w:rPr>
                <w:sz w:val="20"/>
                <w:szCs w:val="20"/>
              </w:rPr>
            </w:pPr>
            <w:r>
              <w:rPr>
                <w:sz w:val="20"/>
                <w:szCs w:val="20"/>
              </w:rPr>
              <w:t>Sweden</w:t>
            </w:r>
          </w:p>
        </w:tc>
        <w:tc>
          <w:tcPr>
            <w:tcW w:w="2835" w:type="dxa"/>
          </w:tcPr>
          <w:p w:rsidR="00BA5C66" w:rsidRPr="008E7A7A" w:rsidRDefault="00BA5C66" w:rsidP="002F43C5">
            <w:pPr>
              <w:rPr>
                <w:sz w:val="20"/>
                <w:szCs w:val="20"/>
              </w:rPr>
            </w:pPr>
            <w:r>
              <w:rPr>
                <w:sz w:val="20"/>
                <w:szCs w:val="20"/>
              </w:rPr>
              <w:t>110 patients with STS diagnosed during  1974-78 in 5 counties</w:t>
            </w:r>
          </w:p>
        </w:tc>
        <w:tc>
          <w:tcPr>
            <w:tcW w:w="2976" w:type="dxa"/>
          </w:tcPr>
          <w:p w:rsidR="00BA5C66" w:rsidRPr="008E7A7A" w:rsidRDefault="00BA5C66" w:rsidP="002F43C5">
            <w:pPr>
              <w:rPr>
                <w:sz w:val="20"/>
                <w:szCs w:val="20"/>
              </w:rPr>
            </w:pPr>
            <w:r>
              <w:rPr>
                <w:sz w:val="20"/>
                <w:szCs w:val="20"/>
              </w:rPr>
              <w:t>219 controls (up to 2 per case) matched by age, municipality, vital status and year of death, and employment within 5 years of case’s retirement or death</w:t>
            </w:r>
          </w:p>
        </w:tc>
        <w:tc>
          <w:tcPr>
            <w:tcW w:w="3198" w:type="dxa"/>
          </w:tcPr>
          <w:p w:rsidR="00BA5C66" w:rsidRPr="008E7A7A" w:rsidRDefault="00BA5C66" w:rsidP="002F43C5">
            <w:pPr>
              <w:rPr>
                <w:sz w:val="20"/>
                <w:szCs w:val="20"/>
              </w:rPr>
            </w:pPr>
            <w:r>
              <w:rPr>
                <w:sz w:val="20"/>
                <w:szCs w:val="20"/>
              </w:rPr>
              <w:t>Self-administered questionnaire completed by subject or next of kin, supplemented by blinded telephone interview</w:t>
            </w: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Greenwald et al 1984 [43]</w:t>
            </w:r>
          </w:p>
        </w:tc>
        <w:tc>
          <w:tcPr>
            <w:tcW w:w="1134" w:type="dxa"/>
          </w:tcPr>
          <w:p w:rsidR="00BA5C66" w:rsidRPr="008E7A7A" w:rsidRDefault="00BA5C66" w:rsidP="002F43C5">
            <w:pPr>
              <w:rPr>
                <w:sz w:val="20"/>
                <w:szCs w:val="20"/>
              </w:rPr>
            </w:pPr>
            <w:r>
              <w:rPr>
                <w:sz w:val="20"/>
                <w:szCs w:val="20"/>
              </w:rPr>
              <w:t>USA</w:t>
            </w:r>
          </w:p>
        </w:tc>
        <w:tc>
          <w:tcPr>
            <w:tcW w:w="2835" w:type="dxa"/>
          </w:tcPr>
          <w:p w:rsidR="00BA5C66" w:rsidRPr="008E7A7A" w:rsidRDefault="00BA5C66" w:rsidP="002F43C5">
            <w:pPr>
              <w:rPr>
                <w:sz w:val="20"/>
                <w:szCs w:val="20"/>
              </w:rPr>
            </w:pPr>
            <w:r>
              <w:rPr>
                <w:sz w:val="20"/>
                <w:szCs w:val="20"/>
              </w:rPr>
              <w:t xml:space="preserve">281 men </w:t>
            </w:r>
            <w:r w:rsidR="003135DA">
              <w:rPr>
                <w:sz w:val="20"/>
                <w:szCs w:val="20"/>
              </w:rPr>
              <w:t xml:space="preserve">with </w:t>
            </w:r>
            <w:r>
              <w:rPr>
                <w:sz w:val="20"/>
                <w:szCs w:val="20"/>
              </w:rPr>
              <w:t>STS diagnosed during 1962-80 and registered in New York State, who were aged 18-29 during 1962-71</w:t>
            </w:r>
          </w:p>
        </w:tc>
        <w:tc>
          <w:tcPr>
            <w:tcW w:w="2976" w:type="dxa"/>
          </w:tcPr>
          <w:p w:rsidR="00BA5C66" w:rsidRPr="008E7A7A" w:rsidRDefault="00BA5C66" w:rsidP="00686500">
            <w:pPr>
              <w:rPr>
                <w:sz w:val="20"/>
                <w:szCs w:val="20"/>
              </w:rPr>
            </w:pPr>
            <w:r>
              <w:rPr>
                <w:sz w:val="20"/>
                <w:szCs w:val="20"/>
              </w:rPr>
              <w:t>281 living men from driver’s license files, individually matched for 5-year period of birth and area of residence</w:t>
            </w:r>
            <w:r w:rsidR="00686500">
              <w:rPr>
                <w:sz w:val="20"/>
                <w:szCs w:val="20"/>
              </w:rPr>
              <w:t>, plus 130 deceased controls for deceased cases</w:t>
            </w:r>
          </w:p>
        </w:tc>
        <w:tc>
          <w:tcPr>
            <w:tcW w:w="3198" w:type="dxa"/>
          </w:tcPr>
          <w:p w:rsidR="00BA5C66" w:rsidRPr="008E7A7A" w:rsidRDefault="00BA5C66" w:rsidP="002F43C5">
            <w:pPr>
              <w:rPr>
                <w:sz w:val="20"/>
                <w:szCs w:val="20"/>
              </w:rPr>
            </w:pPr>
            <w:r>
              <w:rPr>
                <w:sz w:val="20"/>
                <w:szCs w:val="20"/>
              </w:rPr>
              <w:t>Telephone interview of subject or next of kin, or in-person interview if requested</w:t>
            </w: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Hoar et al 1986 [44]</w:t>
            </w:r>
          </w:p>
        </w:tc>
        <w:tc>
          <w:tcPr>
            <w:tcW w:w="1134" w:type="dxa"/>
          </w:tcPr>
          <w:p w:rsidR="00BA5C66" w:rsidRPr="008E7A7A" w:rsidRDefault="00BA5C66" w:rsidP="002F43C5">
            <w:pPr>
              <w:rPr>
                <w:sz w:val="20"/>
                <w:szCs w:val="20"/>
              </w:rPr>
            </w:pPr>
            <w:r>
              <w:rPr>
                <w:sz w:val="20"/>
                <w:szCs w:val="20"/>
              </w:rPr>
              <w:t>USA</w:t>
            </w:r>
          </w:p>
        </w:tc>
        <w:tc>
          <w:tcPr>
            <w:tcW w:w="2835" w:type="dxa"/>
          </w:tcPr>
          <w:p w:rsidR="00BA5C66" w:rsidRPr="008E7A7A" w:rsidRDefault="00BA5C66" w:rsidP="00686500">
            <w:pPr>
              <w:rPr>
                <w:sz w:val="20"/>
                <w:szCs w:val="20"/>
              </w:rPr>
            </w:pPr>
            <w:r>
              <w:rPr>
                <w:sz w:val="20"/>
                <w:szCs w:val="20"/>
              </w:rPr>
              <w:t>Men with new STS (133), NHL (170) and Hodgkin’s disease (121) during 197</w:t>
            </w:r>
            <w:r w:rsidR="00686500">
              <w:rPr>
                <w:sz w:val="20"/>
                <w:szCs w:val="20"/>
              </w:rPr>
              <w:t>6</w:t>
            </w:r>
            <w:r>
              <w:rPr>
                <w:sz w:val="20"/>
                <w:szCs w:val="20"/>
              </w:rPr>
              <w:t>-8</w:t>
            </w:r>
            <w:r w:rsidR="00686500">
              <w:rPr>
                <w:sz w:val="20"/>
                <w:szCs w:val="20"/>
              </w:rPr>
              <w:t>2</w:t>
            </w:r>
            <w:r>
              <w:rPr>
                <w:sz w:val="20"/>
                <w:szCs w:val="20"/>
              </w:rPr>
              <w:t xml:space="preserve"> identified from cancer registry for Kansas State</w:t>
            </w:r>
          </w:p>
        </w:tc>
        <w:tc>
          <w:tcPr>
            <w:tcW w:w="2976" w:type="dxa"/>
          </w:tcPr>
          <w:p w:rsidR="00BA5C66" w:rsidRPr="008E7A7A" w:rsidRDefault="00BA5C66" w:rsidP="002F43C5">
            <w:pPr>
              <w:rPr>
                <w:sz w:val="20"/>
                <w:szCs w:val="20"/>
              </w:rPr>
            </w:pPr>
            <w:r>
              <w:rPr>
                <w:sz w:val="20"/>
                <w:szCs w:val="20"/>
              </w:rPr>
              <w:t xml:space="preserve">948 men from general population individually matched on age vital status and year of death </w:t>
            </w:r>
          </w:p>
        </w:tc>
        <w:tc>
          <w:tcPr>
            <w:tcW w:w="3198" w:type="dxa"/>
          </w:tcPr>
          <w:p w:rsidR="00BA5C66" w:rsidRPr="008E7A7A" w:rsidRDefault="00BA5C66" w:rsidP="002F43C5">
            <w:pPr>
              <w:rPr>
                <w:sz w:val="20"/>
                <w:szCs w:val="20"/>
              </w:rPr>
            </w:pPr>
            <w:r>
              <w:rPr>
                <w:sz w:val="20"/>
                <w:szCs w:val="20"/>
              </w:rPr>
              <w:t>Telephone interview of subject or next of kin</w:t>
            </w:r>
          </w:p>
        </w:tc>
        <w:tc>
          <w:tcPr>
            <w:tcW w:w="2363" w:type="dxa"/>
          </w:tcPr>
          <w:p w:rsidR="00BA5C66" w:rsidRPr="008E7A7A" w:rsidRDefault="00BA5C66" w:rsidP="002F43C5">
            <w:pPr>
              <w:rPr>
                <w:sz w:val="20"/>
                <w:szCs w:val="20"/>
              </w:rPr>
            </w:pPr>
            <w:r>
              <w:rPr>
                <w:sz w:val="20"/>
                <w:szCs w:val="20"/>
              </w:rPr>
              <w:t>Data on NHL later included in pooled analysis by De Roos et al 2003 [45].</w:t>
            </w:r>
          </w:p>
        </w:tc>
      </w:tr>
      <w:tr w:rsidR="00BA5C66" w:rsidTr="002F43C5">
        <w:trPr>
          <w:cantSplit/>
        </w:trPr>
        <w:tc>
          <w:tcPr>
            <w:tcW w:w="1668" w:type="dxa"/>
          </w:tcPr>
          <w:p w:rsidR="00BA5C66" w:rsidRDefault="00BA5C66" w:rsidP="002F43C5">
            <w:pPr>
              <w:rPr>
                <w:sz w:val="20"/>
                <w:szCs w:val="20"/>
              </w:rPr>
            </w:pPr>
          </w:p>
        </w:tc>
        <w:tc>
          <w:tcPr>
            <w:tcW w:w="1134" w:type="dxa"/>
          </w:tcPr>
          <w:p w:rsidR="00BA5C66" w:rsidRDefault="00BA5C66" w:rsidP="002F43C5">
            <w:pPr>
              <w:rPr>
                <w:sz w:val="20"/>
                <w:szCs w:val="20"/>
              </w:rPr>
            </w:pPr>
          </w:p>
        </w:tc>
        <w:tc>
          <w:tcPr>
            <w:tcW w:w="2835" w:type="dxa"/>
          </w:tcPr>
          <w:p w:rsidR="00BA5C66" w:rsidRDefault="00BA5C66" w:rsidP="002F43C5">
            <w:pPr>
              <w:rPr>
                <w:sz w:val="20"/>
                <w:szCs w:val="20"/>
              </w:rPr>
            </w:pPr>
          </w:p>
        </w:tc>
        <w:tc>
          <w:tcPr>
            <w:tcW w:w="2976" w:type="dxa"/>
          </w:tcPr>
          <w:p w:rsidR="00BA5C66" w:rsidRDefault="00BA5C66" w:rsidP="002F43C5">
            <w:pPr>
              <w:rPr>
                <w:sz w:val="20"/>
                <w:szCs w:val="20"/>
              </w:rPr>
            </w:pPr>
          </w:p>
        </w:tc>
        <w:tc>
          <w:tcPr>
            <w:tcW w:w="3198" w:type="dxa"/>
          </w:tcPr>
          <w:p w:rsidR="00BA5C66"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Default="00BA5C66" w:rsidP="002F43C5">
            <w:pPr>
              <w:rPr>
                <w:sz w:val="20"/>
                <w:szCs w:val="20"/>
              </w:rPr>
            </w:pPr>
            <w:r>
              <w:rPr>
                <w:sz w:val="20"/>
                <w:szCs w:val="20"/>
              </w:rPr>
              <w:t>Vineis et al 1986 [46]</w:t>
            </w:r>
          </w:p>
        </w:tc>
        <w:tc>
          <w:tcPr>
            <w:tcW w:w="1134" w:type="dxa"/>
          </w:tcPr>
          <w:p w:rsidR="00BA5C66" w:rsidRDefault="00BA5C66" w:rsidP="002F43C5">
            <w:pPr>
              <w:rPr>
                <w:sz w:val="20"/>
                <w:szCs w:val="20"/>
              </w:rPr>
            </w:pPr>
            <w:r>
              <w:rPr>
                <w:sz w:val="20"/>
                <w:szCs w:val="20"/>
              </w:rPr>
              <w:t>Italy</w:t>
            </w:r>
          </w:p>
        </w:tc>
        <w:tc>
          <w:tcPr>
            <w:tcW w:w="2835" w:type="dxa"/>
          </w:tcPr>
          <w:p w:rsidR="00BA5C66" w:rsidRDefault="00BA5C66" w:rsidP="002F43C5">
            <w:pPr>
              <w:rPr>
                <w:sz w:val="20"/>
                <w:szCs w:val="20"/>
              </w:rPr>
            </w:pPr>
            <w:r>
              <w:rPr>
                <w:sz w:val="20"/>
                <w:szCs w:val="20"/>
              </w:rPr>
              <w:t xml:space="preserve">68 men </w:t>
            </w:r>
            <w:r w:rsidR="00603625">
              <w:rPr>
                <w:sz w:val="20"/>
                <w:szCs w:val="20"/>
              </w:rPr>
              <w:t xml:space="preserve">and women </w:t>
            </w:r>
            <w:r>
              <w:rPr>
                <w:sz w:val="20"/>
                <w:szCs w:val="20"/>
              </w:rPr>
              <w:t>aged ≥20 from three provinces with proved or suspected histological diagnosis of STS during 1981-83</w:t>
            </w:r>
          </w:p>
        </w:tc>
        <w:tc>
          <w:tcPr>
            <w:tcW w:w="2976" w:type="dxa"/>
          </w:tcPr>
          <w:p w:rsidR="00BA5C66" w:rsidRDefault="00BA5C66" w:rsidP="002F43C5">
            <w:pPr>
              <w:rPr>
                <w:sz w:val="20"/>
                <w:szCs w:val="20"/>
              </w:rPr>
            </w:pPr>
            <w:r>
              <w:rPr>
                <w:sz w:val="20"/>
                <w:szCs w:val="20"/>
              </w:rPr>
              <w:t xml:space="preserve">122 men </w:t>
            </w:r>
            <w:r w:rsidR="00603625">
              <w:rPr>
                <w:sz w:val="20"/>
                <w:szCs w:val="20"/>
              </w:rPr>
              <w:t xml:space="preserve">and women </w:t>
            </w:r>
            <w:r>
              <w:rPr>
                <w:sz w:val="20"/>
                <w:szCs w:val="20"/>
              </w:rPr>
              <w:t>selected from electoral registers and 36 selected from death records</w:t>
            </w:r>
          </w:p>
        </w:tc>
        <w:tc>
          <w:tcPr>
            <w:tcW w:w="3198" w:type="dxa"/>
          </w:tcPr>
          <w:p w:rsidR="00BA5C66" w:rsidRDefault="00BA5C66" w:rsidP="002F43C5">
            <w:pPr>
              <w:rPr>
                <w:sz w:val="20"/>
                <w:szCs w:val="20"/>
              </w:rPr>
            </w:pPr>
            <w:r>
              <w:rPr>
                <w:sz w:val="20"/>
                <w:szCs w:val="20"/>
              </w:rPr>
              <w:t>Inference by blinded experts from job descriptions elicited from subject or next of kin at interview or (for 16 cases and 37 referents) by postal questionnaire</w:t>
            </w: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lastRenderedPageBreak/>
              <w:t>Smith and Pearce 1986 [47]</w:t>
            </w:r>
          </w:p>
        </w:tc>
        <w:tc>
          <w:tcPr>
            <w:tcW w:w="1134" w:type="dxa"/>
          </w:tcPr>
          <w:p w:rsidR="00BA5C66" w:rsidRPr="008E7A7A" w:rsidRDefault="00BA5C66" w:rsidP="002F43C5">
            <w:pPr>
              <w:rPr>
                <w:sz w:val="20"/>
                <w:szCs w:val="20"/>
              </w:rPr>
            </w:pPr>
            <w:r>
              <w:rPr>
                <w:sz w:val="20"/>
                <w:szCs w:val="20"/>
              </w:rPr>
              <w:t>New Zealand</w:t>
            </w:r>
          </w:p>
        </w:tc>
        <w:tc>
          <w:tcPr>
            <w:tcW w:w="2835" w:type="dxa"/>
          </w:tcPr>
          <w:p w:rsidR="00BA5C66" w:rsidRPr="008E7A7A" w:rsidRDefault="00BA5C66" w:rsidP="002F43C5">
            <w:pPr>
              <w:rPr>
                <w:sz w:val="20"/>
                <w:szCs w:val="20"/>
              </w:rPr>
            </w:pPr>
            <w:r>
              <w:rPr>
                <w:sz w:val="20"/>
                <w:szCs w:val="20"/>
              </w:rPr>
              <w:t>133 men with histologically confirmed STS registered during 1976-82</w:t>
            </w:r>
          </w:p>
        </w:tc>
        <w:tc>
          <w:tcPr>
            <w:tcW w:w="2976" w:type="dxa"/>
          </w:tcPr>
          <w:p w:rsidR="00BA5C66" w:rsidRPr="008E7A7A" w:rsidRDefault="00BA5C66" w:rsidP="002F43C5">
            <w:pPr>
              <w:rPr>
                <w:sz w:val="20"/>
                <w:szCs w:val="20"/>
              </w:rPr>
            </w:pPr>
            <w:r>
              <w:rPr>
                <w:sz w:val="20"/>
                <w:szCs w:val="20"/>
              </w:rPr>
              <w:t>407 men with other registered cancers</w:t>
            </w:r>
          </w:p>
        </w:tc>
        <w:tc>
          <w:tcPr>
            <w:tcW w:w="3198" w:type="dxa"/>
          </w:tcPr>
          <w:p w:rsidR="00BA5C66" w:rsidRPr="008E7A7A" w:rsidRDefault="00BA5C66" w:rsidP="002F43C5">
            <w:pPr>
              <w:rPr>
                <w:sz w:val="20"/>
                <w:szCs w:val="20"/>
              </w:rPr>
            </w:pPr>
            <w:r>
              <w:rPr>
                <w:sz w:val="20"/>
                <w:szCs w:val="20"/>
              </w:rPr>
              <w:t>Telephone interview of subject or next of kin</w:t>
            </w:r>
          </w:p>
        </w:tc>
        <w:tc>
          <w:tcPr>
            <w:tcW w:w="2363" w:type="dxa"/>
          </w:tcPr>
          <w:p w:rsidR="00BA5C66" w:rsidRPr="008E7A7A" w:rsidRDefault="00BA5C66" w:rsidP="002F43C5">
            <w:pPr>
              <w:rPr>
                <w:sz w:val="20"/>
                <w:szCs w:val="20"/>
              </w:rPr>
            </w:pPr>
            <w:r>
              <w:rPr>
                <w:sz w:val="20"/>
                <w:szCs w:val="20"/>
              </w:rPr>
              <w:t xml:space="preserve">Extends Smith et 1984 [48], and subsumes Smith et al 1983 [49]. </w:t>
            </w: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Woods et al 1987 [50]</w:t>
            </w:r>
          </w:p>
        </w:tc>
        <w:tc>
          <w:tcPr>
            <w:tcW w:w="1134" w:type="dxa"/>
          </w:tcPr>
          <w:p w:rsidR="00BA5C66" w:rsidRPr="008E7A7A" w:rsidRDefault="00BA5C66" w:rsidP="002F43C5">
            <w:pPr>
              <w:rPr>
                <w:sz w:val="20"/>
                <w:szCs w:val="20"/>
              </w:rPr>
            </w:pPr>
            <w:r>
              <w:rPr>
                <w:sz w:val="20"/>
                <w:szCs w:val="20"/>
              </w:rPr>
              <w:t>USA</w:t>
            </w:r>
          </w:p>
        </w:tc>
        <w:tc>
          <w:tcPr>
            <w:tcW w:w="2835" w:type="dxa"/>
          </w:tcPr>
          <w:p w:rsidR="00BA5C66" w:rsidRPr="008E7A7A" w:rsidRDefault="00BA5C66" w:rsidP="002F43C5">
            <w:pPr>
              <w:rPr>
                <w:sz w:val="20"/>
                <w:szCs w:val="20"/>
              </w:rPr>
            </w:pPr>
            <w:r>
              <w:rPr>
                <w:sz w:val="20"/>
                <w:szCs w:val="20"/>
              </w:rPr>
              <w:t>Men aged 20-79 in 13 counties of Washington State with STS (128) and NHL (576) diagnosed during 1981-84</w:t>
            </w:r>
          </w:p>
        </w:tc>
        <w:tc>
          <w:tcPr>
            <w:tcW w:w="2976" w:type="dxa"/>
          </w:tcPr>
          <w:p w:rsidR="00BA5C66" w:rsidRPr="008E7A7A" w:rsidRDefault="00BA5C66" w:rsidP="002F43C5">
            <w:pPr>
              <w:rPr>
                <w:sz w:val="20"/>
                <w:szCs w:val="20"/>
              </w:rPr>
            </w:pPr>
            <w:r>
              <w:rPr>
                <w:sz w:val="20"/>
                <w:szCs w:val="20"/>
              </w:rPr>
              <w:t xml:space="preserve">694 men from general population, individually matched for vital status and age, identified through random digit dialling, social security records  and death records </w:t>
            </w:r>
          </w:p>
        </w:tc>
        <w:tc>
          <w:tcPr>
            <w:tcW w:w="3198" w:type="dxa"/>
          </w:tcPr>
          <w:p w:rsidR="00BA5C66" w:rsidRPr="008E7A7A" w:rsidRDefault="00BA5C66" w:rsidP="002F43C5">
            <w:pPr>
              <w:rPr>
                <w:sz w:val="20"/>
                <w:szCs w:val="20"/>
              </w:rPr>
            </w:pPr>
            <w:r>
              <w:rPr>
                <w:sz w:val="20"/>
                <w:szCs w:val="20"/>
              </w:rPr>
              <w:t>In-person interview</w:t>
            </w:r>
          </w:p>
        </w:tc>
        <w:tc>
          <w:tcPr>
            <w:tcW w:w="2363" w:type="dxa"/>
          </w:tcPr>
          <w:p w:rsidR="00BA5C66" w:rsidRPr="008E7A7A" w:rsidRDefault="00BA5C66" w:rsidP="002F43C5">
            <w:pPr>
              <w:rPr>
                <w:sz w:val="20"/>
                <w:szCs w:val="20"/>
              </w:rPr>
            </w:pPr>
            <w:r>
              <w:rPr>
                <w:sz w:val="20"/>
                <w:szCs w:val="20"/>
              </w:rPr>
              <w:t>Subsumes Woods and Polissar 1989 [51].</w:t>
            </w: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Pearce et al 1987 [52]</w:t>
            </w:r>
          </w:p>
        </w:tc>
        <w:tc>
          <w:tcPr>
            <w:tcW w:w="1134" w:type="dxa"/>
          </w:tcPr>
          <w:p w:rsidR="00BA5C66" w:rsidRPr="008E7A7A" w:rsidRDefault="00BA5C66" w:rsidP="002F43C5">
            <w:pPr>
              <w:rPr>
                <w:sz w:val="20"/>
                <w:szCs w:val="20"/>
              </w:rPr>
            </w:pPr>
            <w:r>
              <w:rPr>
                <w:sz w:val="20"/>
                <w:szCs w:val="20"/>
              </w:rPr>
              <w:t>New Zealand</w:t>
            </w:r>
          </w:p>
        </w:tc>
        <w:tc>
          <w:tcPr>
            <w:tcW w:w="2835" w:type="dxa"/>
          </w:tcPr>
          <w:p w:rsidR="00BA5C66" w:rsidRPr="008E7A7A" w:rsidRDefault="00BA5C66" w:rsidP="002F43C5">
            <w:pPr>
              <w:rPr>
                <w:sz w:val="20"/>
                <w:szCs w:val="20"/>
              </w:rPr>
            </w:pPr>
            <w:r>
              <w:rPr>
                <w:sz w:val="20"/>
                <w:szCs w:val="20"/>
              </w:rPr>
              <w:t>183 men aged &gt;70 with histologically confirmed NHL registered during 1977-81</w:t>
            </w:r>
          </w:p>
        </w:tc>
        <w:tc>
          <w:tcPr>
            <w:tcW w:w="2976" w:type="dxa"/>
          </w:tcPr>
          <w:p w:rsidR="00BA5C66" w:rsidRPr="008E7A7A" w:rsidRDefault="00BA5C66" w:rsidP="002F43C5">
            <w:pPr>
              <w:rPr>
                <w:sz w:val="20"/>
                <w:szCs w:val="20"/>
              </w:rPr>
            </w:pPr>
            <w:r>
              <w:rPr>
                <w:sz w:val="20"/>
                <w:szCs w:val="20"/>
              </w:rPr>
              <w:t>338 men with other registered cancers</w:t>
            </w:r>
          </w:p>
        </w:tc>
        <w:tc>
          <w:tcPr>
            <w:tcW w:w="3198" w:type="dxa"/>
          </w:tcPr>
          <w:p w:rsidR="00BA5C66" w:rsidRPr="008E7A7A" w:rsidRDefault="00BA5C66" w:rsidP="002F43C5">
            <w:pPr>
              <w:rPr>
                <w:sz w:val="20"/>
                <w:szCs w:val="20"/>
              </w:rPr>
            </w:pPr>
            <w:r>
              <w:rPr>
                <w:sz w:val="20"/>
                <w:szCs w:val="20"/>
              </w:rPr>
              <w:t>Telephone interview of subject or next of kin</w:t>
            </w:r>
          </w:p>
        </w:tc>
        <w:tc>
          <w:tcPr>
            <w:tcW w:w="2363" w:type="dxa"/>
          </w:tcPr>
          <w:p w:rsidR="00BA5C66" w:rsidRPr="008E7A7A" w:rsidRDefault="00BA5C66" w:rsidP="002F43C5">
            <w:pPr>
              <w:rPr>
                <w:sz w:val="20"/>
                <w:szCs w:val="20"/>
              </w:rPr>
            </w:pPr>
            <w:r>
              <w:rPr>
                <w:sz w:val="20"/>
                <w:szCs w:val="20"/>
              </w:rPr>
              <w:t>Subsumes Pearce et al 1986 [53].</w:t>
            </w:r>
          </w:p>
        </w:tc>
      </w:tr>
      <w:tr w:rsidR="00BA5C66" w:rsidTr="002F43C5">
        <w:trPr>
          <w:cantSplit/>
        </w:trPr>
        <w:tc>
          <w:tcPr>
            <w:tcW w:w="1668" w:type="dxa"/>
          </w:tcPr>
          <w:p w:rsidR="00BA5C66" w:rsidRDefault="00BA5C66" w:rsidP="002F43C5">
            <w:pPr>
              <w:rPr>
                <w:sz w:val="20"/>
                <w:szCs w:val="20"/>
              </w:rPr>
            </w:pPr>
          </w:p>
        </w:tc>
        <w:tc>
          <w:tcPr>
            <w:tcW w:w="1134" w:type="dxa"/>
          </w:tcPr>
          <w:p w:rsidR="00BA5C66" w:rsidRDefault="00BA5C66" w:rsidP="002F43C5">
            <w:pPr>
              <w:rPr>
                <w:sz w:val="20"/>
                <w:szCs w:val="20"/>
              </w:rPr>
            </w:pPr>
          </w:p>
        </w:tc>
        <w:tc>
          <w:tcPr>
            <w:tcW w:w="2835" w:type="dxa"/>
          </w:tcPr>
          <w:p w:rsidR="00BA5C66" w:rsidRDefault="00BA5C66" w:rsidP="002F43C5">
            <w:pPr>
              <w:rPr>
                <w:sz w:val="20"/>
                <w:szCs w:val="20"/>
              </w:rPr>
            </w:pPr>
          </w:p>
        </w:tc>
        <w:tc>
          <w:tcPr>
            <w:tcW w:w="2976" w:type="dxa"/>
          </w:tcPr>
          <w:p w:rsidR="00BA5C66" w:rsidRDefault="00BA5C66" w:rsidP="002F43C5">
            <w:pPr>
              <w:rPr>
                <w:sz w:val="20"/>
                <w:szCs w:val="20"/>
              </w:rPr>
            </w:pPr>
          </w:p>
        </w:tc>
        <w:tc>
          <w:tcPr>
            <w:tcW w:w="3198" w:type="dxa"/>
          </w:tcPr>
          <w:p w:rsidR="00BA5C66" w:rsidRDefault="00BA5C66" w:rsidP="002F43C5">
            <w:pPr>
              <w:rPr>
                <w:sz w:val="20"/>
                <w:szCs w:val="20"/>
              </w:rPr>
            </w:pPr>
          </w:p>
        </w:tc>
        <w:tc>
          <w:tcPr>
            <w:tcW w:w="2363" w:type="dxa"/>
          </w:tcPr>
          <w:p w:rsidR="00BA5C66" w:rsidRDefault="00BA5C66" w:rsidP="002F43C5">
            <w:pPr>
              <w:rPr>
                <w:sz w:val="20"/>
                <w:szCs w:val="20"/>
              </w:rPr>
            </w:pPr>
          </w:p>
        </w:tc>
      </w:tr>
      <w:tr w:rsidR="00BA5C66" w:rsidTr="002F43C5">
        <w:trPr>
          <w:cantSplit/>
        </w:trPr>
        <w:tc>
          <w:tcPr>
            <w:tcW w:w="1668" w:type="dxa"/>
          </w:tcPr>
          <w:p w:rsidR="00BA5C66" w:rsidRDefault="00BA5C66" w:rsidP="002F43C5">
            <w:pPr>
              <w:rPr>
                <w:sz w:val="20"/>
                <w:szCs w:val="20"/>
              </w:rPr>
            </w:pPr>
            <w:r>
              <w:rPr>
                <w:sz w:val="20"/>
                <w:szCs w:val="20"/>
              </w:rPr>
              <w:t>Olsson and Brandt 1988 [54]</w:t>
            </w:r>
          </w:p>
        </w:tc>
        <w:tc>
          <w:tcPr>
            <w:tcW w:w="1134" w:type="dxa"/>
          </w:tcPr>
          <w:p w:rsidR="00BA5C66" w:rsidRDefault="00BA5C66" w:rsidP="002F43C5">
            <w:pPr>
              <w:rPr>
                <w:sz w:val="20"/>
                <w:szCs w:val="20"/>
              </w:rPr>
            </w:pPr>
            <w:r>
              <w:rPr>
                <w:sz w:val="20"/>
                <w:szCs w:val="20"/>
              </w:rPr>
              <w:t>Sweden</w:t>
            </w:r>
          </w:p>
        </w:tc>
        <w:tc>
          <w:tcPr>
            <w:tcW w:w="2835" w:type="dxa"/>
          </w:tcPr>
          <w:p w:rsidR="00BA5C66" w:rsidRDefault="00BA5C66" w:rsidP="002F43C5">
            <w:pPr>
              <w:rPr>
                <w:sz w:val="20"/>
                <w:szCs w:val="20"/>
              </w:rPr>
            </w:pPr>
            <w:r>
              <w:rPr>
                <w:sz w:val="20"/>
                <w:szCs w:val="20"/>
              </w:rPr>
              <w:t>167 men aged 20-81 admitted to oncology department in Lund during 1978-81 with NHL</w:t>
            </w:r>
          </w:p>
        </w:tc>
        <w:tc>
          <w:tcPr>
            <w:tcW w:w="2976" w:type="dxa"/>
          </w:tcPr>
          <w:p w:rsidR="00BA5C66" w:rsidRDefault="00BA5C66" w:rsidP="00603625">
            <w:pPr>
              <w:rPr>
                <w:sz w:val="20"/>
                <w:szCs w:val="20"/>
              </w:rPr>
            </w:pPr>
            <w:r>
              <w:rPr>
                <w:sz w:val="20"/>
                <w:szCs w:val="20"/>
              </w:rPr>
              <w:t xml:space="preserve">50 men from population register for same geographical area as cases plus </w:t>
            </w:r>
            <w:r w:rsidR="00603625">
              <w:rPr>
                <w:sz w:val="20"/>
                <w:szCs w:val="20"/>
              </w:rPr>
              <w:t>8</w:t>
            </w:r>
            <w:r>
              <w:rPr>
                <w:sz w:val="20"/>
                <w:szCs w:val="20"/>
              </w:rPr>
              <w:t>0 men f</w:t>
            </w:r>
            <w:r w:rsidR="00603625">
              <w:rPr>
                <w:sz w:val="20"/>
                <w:szCs w:val="20"/>
              </w:rPr>
              <w:t>ro</w:t>
            </w:r>
            <w:r>
              <w:rPr>
                <w:sz w:val="20"/>
                <w:szCs w:val="20"/>
              </w:rPr>
              <w:t>m different parts of Sweden (originally controls for other studies)</w:t>
            </w:r>
          </w:p>
        </w:tc>
        <w:tc>
          <w:tcPr>
            <w:tcW w:w="3198" w:type="dxa"/>
          </w:tcPr>
          <w:p w:rsidR="00BA5C66" w:rsidRDefault="00BA5C66" w:rsidP="002F43C5">
            <w:pPr>
              <w:rPr>
                <w:sz w:val="20"/>
                <w:szCs w:val="20"/>
              </w:rPr>
            </w:pPr>
            <w:r>
              <w:rPr>
                <w:sz w:val="20"/>
                <w:szCs w:val="20"/>
              </w:rPr>
              <w:t>Interview</w:t>
            </w:r>
          </w:p>
        </w:tc>
        <w:tc>
          <w:tcPr>
            <w:tcW w:w="2363" w:type="dxa"/>
          </w:tcPr>
          <w:p w:rsidR="00BA5C66" w:rsidRDefault="00BA5C66" w:rsidP="002F43C5">
            <w:pPr>
              <w:rPr>
                <w:sz w:val="20"/>
                <w:szCs w:val="20"/>
              </w:rPr>
            </w:pPr>
            <w:r>
              <w:rPr>
                <w:sz w:val="20"/>
                <w:szCs w:val="20"/>
              </w:rPr>
              <w:t xml:space="preserve">Second control group inappropriate because from different geographical areas. Interviews not blinded. </w:t>
            </w: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Zahm et al 1990 [55]</w:t>
            </w:r>
          </w:p>
        </w:tc>
        <w:tc>
          <w:tcPr>
            <w:tcW w:w="1134" w:type="dxa"/>
          </w:tcPr>
          <w:p w:rsidR="00BA5C66" w:rsidRPr="008E7A7A" w:rsidRDefault="00BA5C66" w:rsidP="002F43C5">
            <w:pPr>
              <w:rPr>
                <w:sz w:val="20"/>
                <w:szCs w:val="20"/>
              </w:rPr>
            </w:pPr>
            <w:r>
              <w:rPr>
                <w:sz w:val="20"/>
                <w:szCs w:val="20"/>
              </w:rPr>
              <w:t>USA</w:t>
            </w:r>
          </w:p>
        </w:tc>
        <w:tc>
          <w:tcPr>
            <w:tcW w:w="2835" w:type="dxa"/>
          </w:tcPr>
          <w:p w:rsidR="00BA5C66" w:rsidRPr="008E7A7A" w:rsidRDefault="00BA5C66" w:rsidP="002F43C5">
            <w:pPr>
              <w:rPr>
                <w:sz w:val="20"/>
                <w:szCs w:val="20"/>
              </w:rPr>
            </w:pPr>
            <w:r>
              <w:rPr>
                <w:sz w:val="20"/>
                <w:szCs w:val="20"/>
              </w:rPr>
              <w:t>White men aged ≥21 from 66 counties of Nebraska with NHL (201), Hodgkin’s disease, multiple myeloma or CLL diagnosed during  1983-86</w:t>
            </w:r>
          </w:p>
        </w:tc>
        <w:tc>
          <w:tcPr>
            <w:tcW w:w="2976" w:type="dxa"/>
          </w:tcPr>
          <w:p w:rsidR="00BA5C66" w:rsidRPr="008E7A7A" w:rsidRDefault="00BA5C66" w:rsidP="002F43C5">
            <w:pPr>
              <w:rPr>
                <w:sz w:val="20"/>
                <w:szCs w:val="20"/>
              </w:rPr>
            </w:pPr>
            <w:r>
              <w:rPr>
                <w:sz w:val="20"/>
                <w:szCs w:val="20"/>
              </w:rPr>
              <w:t>725 white men from general population frequency matched for race, vital status and age, identified through random digit dialling, social security records  and death records</w:t>
            </w:r>
          </w:p>
        </w:tc>
        <w:tc>
          <w:tcPr>
            <w:tcW w:w="3198" w:type="dxa"/>
          </w:tcPr>
          <w:p w:rsidR="00BA5C66" w:rsidRPr="008E7A7A" w:rsidRDefault="00BA5C66" w:rsidP="002F43C5">
            <w:pPr>
              <w:rPr>
                <w:sz w:val="20"/>
                <w:szCs w:val="20"/>
              </w:rPr>
            </w:pPr>
            <w:r>
              <w:rPr>
                <w:sz w:val="20"/>
                <w:szCs w:val="20"/>
              </w:rPr>
              <w:t>Telephone interview of subject or next of kin</w:t>
            </w:r>
          </w:p>
        </w:tc>
        <w:tc>
          <w:tcPr>
            <w:tcW w:w="2363" w:type="dxa"/>
          </w:tcPr>
          <w:p w:rsidR="00BA5C66" w:rsidRDefault="00BA5C66" w:rsidP="002F43C5">
            <w:pPr>
              <w:rPr>
                <w:sz w:val="20"/>
                <w:szCs w:val="20"/>
              </w:rPr>
            </w:pPr>
            <w:r>
              <w:rPr>
                <w:sz w:val="20"/>
                <w:szCs w:val="20"/>
              </w:rPr>
              <w:t>Subsumes Weisenberger 1990 [56].</w:t>
            </w:r>
          </w:p>
          <w:p w:rsidR="00BA5C66" w:rsidRPr="008E7A7A" w:rsidRDefault="00BA5C66" w:rsidP="002F43C5">
            <w:pPr>
              <w:rPr>
                <w:sz w:val="20"/>
                <w:szCs w:val="20"/>
              </w:rPr>
            </w:pPr>
            <w:r>
              <w:rPr>
                <w:sz w:val="20"/>
                <w:szCs w:val="20"/>
              </w:rPr>
              <w:t>Later included in pooled analysis by De Roos et al 2003 [45].</w:t>
            </w: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Dalager et al 1991 [57]</w:t>
            </w:r>
          </w:p>
        </w:tc>
        <w:tc>
          <w:tcPr>
            <w:tcW w:w="1134" w:type="dxa"/>
          </w:tcPr>
          <w:p w:rsidR="00BA5C66" w:rsidRPr="008E7A7A" w:rsidRDefault="00BA5C66" w:rsidP="002F43C5">
            <w:pPr>
              <w:rPr>
                <w:sz w:val="20"/>
                <w:szCs w:val="20"/>
              </w:rPr>
            </w:pPr>
            <w:r>
              <w:rPr>
                <w:sz w:val="20"/>
                <w:szCs w:val="20"/>
              </w:rPr>
              <w:t>USA</w:t>
            </w:r>
          </w:p>
        </w:tc>
        <w:tc>
          <w:tcPr>
            <w:tcW w:w="2835" w:type="dxa"/>
          </w:tcPr>
          <w:p w:rsidR="00BA5C66" w:rsidRPr="008E7A7A" w:rsidRDefault="00BA5C66" w:rsidP="00603625">
            <w:pPr>
              <w:rPr>
                <w:sz w:val="20"/>
                <w:szCs w:val="20"/>
              </w:rPr>
            </w:pPr>
            <w:r>
              <w:rPr>
                <w:sz w:val="20"/>
                <w:szCs w:val="20"/>
              </w:rPr>
              <w:t>201 male Vietnam-era veterans born during 1937-54 with NHL diagnosed and treated in Veterans Affairs hospitals during 1</w:t>
            </w:r>
            <w:r w:rsidR="00603625">
              <w:rPr>
                <w:sz w:val="20"/>
                <w:szCs w:val="20"/>
              </w:rPr>
              <w:t>9</w:t>
            </w:r>
            <w:r>
              <w:rPr>
                <w:sz w:val="20"/>
                <w:szCs w:val="20"/>
              </w:rPr>
              <w:t>69-85</w:t>
            </w:r>
          </w:p>
        </w:tc>
        <w:tc>
          <w:tcPr>
            <w:tcW w:w="2976" w:type="dxa"/>
          </w:tcPr>
          <w:p w:rsidR="00BA5C66" w:rsidRPr="008E7A7A" w:rsidRDefault="00BA5C66" w:rsidP="002F43C5">
            <w:pPr>
              <w:rPr>
                <w:sz w:val="20"/>
                <w:szCs w:val="20"/>
              </w:rPr>
            </w:pPr>
            <w:r>
              <w:rPr>
                <w:sz w:val="20"/>
                <w:szCs w:val="20"/>
              </w:rPr>
              <w:t>358 male Vietnam-era veterans who were in-patients at Veterans Affairs hospitals and individually matched for birth date, hospital and year of discharge from hospital</w:t>
            </w:r>
          </w:p>
        </w:tc>
        <w:tc>
          <w:tcPr>
            <w:tcW w:w="3198" w:type="dxa"/>
          </w:tcPr>
          <w:p w:rsidR="00BA5C66" w:rsidRPr="008E7A7A" w:rsidRDefault="00BA5C66" w:rsidP="002F43C5">
            <w:pPr>
              <w:rPr>
                <w:sz w:val="20"/>
                <w:szCs w:val="20"/>
              </w:rPr>
            </w:pPr>
            <w:r>
              <w:rPr>
                <w:sz w:val="20"/>
                <w:szCs w:val="20"/>
              </w:rPr>
              <w:t>Self-administered questionnaire completed by subject or next of kin, supplemented by telephone interview</w:t>
            </w: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lastRenderedPageBreak/>
              <w:t>Cantor et al 1992 [58]</w:t>
            </w:r>
          </w:p>
        </w:tc>
        <w:tc>
          <w:tcPr>
            <w:tcW w:w="1134" w:type="dxa"/>
          </w:tcPr>
          <w:p w:rsidR="00BA5C66" w:rsidRPr="008E7A7A" w:rsidRDefault="00BA5C66" w:rsidP="002F43C5">
            <w:pPr>
              <w:rPr>
                <w:sz w:val="20"/>
                <w:szCs w:val="20"/>
              </w:rPr>
            </w:pPr>
            <w:r>
              <w:rPr>
                <w:sz w:val="20"/>
                <w:szCs w:val="20"/>
              </w:rPr>
              <w:t>USA</w:t>
            </w:r>
          </w:p>
        </w:tc>
        <w:tc>
          <w:tcPr>
            <w:tcW w:w="2835" w:type="dxa"/>
          </w:tcPr>
          <w:p w:rsidR="00BA5C66" w:rsidRPr="008E7A7A" w:rsidRDefault="00BA5C66" w:rsidP="002F43C5">
            <w:pPr>
              <w:rPr>
                <w:sz w:val="20"/>
                <w:szCs w:val="20"/>
              </w:rPr>
            </w:pPr>
            <w:r>
              <w:rPr>
                <w:sz w:val="20"/>
                <w:szCs w:val="20"/>
              </w:rPr>
              <w:t>622 men aged ≥30 from Iowa and parts of Minnesota with histologically confirmed NHL diagnosed during 1981-83</w:t>
            </w:r>
            <w:r w:rsidR="00603625">
              <w:rPr>
                <w:sz w:val="20"/>
                <w:szCs w:val="20"/>
              </w:rPr>
              <w:t xml:space="preserve"> (Iowa) and 1980-82 (Minnesota)</w:t>
            </w:r>
            <w:r>
              <w:rPr>
                <w:sz w:val="20"/>
                <w:szCs w:val="20"/>
              </w:rPr>
              <w:t xml:space="preserve"> </w:t>
            </w:r>
          </w:p>
        </w:tc>
        <w:tc>
          <w:tcPr>
            <w:tcW w:w="2976" w:type="dxa"/>
          </w:tcPr>
          <w:p w:rsidR="00BA5C66" w:rsidRPr="008E7A7A" w:rsidRDefault="00BA5C66" w:rsidP="002F43C5">
            <w:pPr>
              <w:rPr>
                <w:sz w:val="20"/>
                <w:szCs w:val="20"/>
              </w:rPr>
            </w:pPr>
            <w:r>
              <w:rPr>
                <w:sz w:val="20"/>
                <w:szCs w:val="20"/>
              </w:rPr>
              <w:t>1</w:t>
            </w:r>
            <w:r w:rsidR="00092CFF">
              <w:rPr>
                <w:sz w:val="20"/>
                <w:szCs w:val="20"/>
              </w:rPr>
              <w:t>,</w:t>
            </w:r>
            <w:r>
              <w:rPr>
                <w:sz w:val="20"/>
                <w:szCs w:val="20"/>
              </w:rPr>
              <w:t xml:space="preserve">245 white men frequency matched by 5-year age group, vital status and state of residence, selected from random digit dialling, Medicare records and death certificate files </w:t>
            </w:r>
          </w:p>
        </w:tc>
        <w:tc>
          <w:tcPr>
            <w:tcW w:w="3198" w:type="dxa"/>
          </w:tcPr>
          <w:p w:rsidR="00BA5C66" w:rsidRPr="008E7A7A" w:rsidRDefault="00BA5C66" w:rsidP="002F43C5">
            <w:pPr>
              <w:rPr>
                <w:sz w:val="20"/>
                <w:szCs w:val="20"/>
              </w:rPr>
            </w:pPr>
            <w:r>
              <w:rPr>
                <w:sz w:val="20"/>
                <w:szCs w:val="20"/>
              </w:rPr>
              <w:t>In-person interview with subject or proxy.</w:t>
            </w:r>
          </w:p>
        </w:tc>
        <w:tc>
          <w:tcPr>
            <w:tcW w:w="2363" w:type="dxa"/>
          </w:tcPr>
          <w:p w:rsidR="00BA5C66" w:rsidRPr="008E7A7A" w:rsidRDefault="00BA5C66" w:rsidP="002F43C5">
            <w:pPr>
              <w:rPr>
                <w:sz w:val="20"/>
                <w:szCs w:val="20"/>
              </w:rPr>
            </w:pPr>
            <w:r>
              <w:rPr>
                <w:sz w:val="20"/>
                <w:szCs w:val="20"/>
              </w:rPr>
              <w:t>Later included in pooled analysis by De Roos et al 2003 [45].</w:t>
            </w: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Smith and Christophers 1992 [59]</w:t>
            </w:r>
          </w:p>
        </w:tc>
        <w:tc>
          <w:tcPr>
            <w:tcW w:w="1134" w:type="dxa"/>
          </w:tcPr>
          <w:p w:rsidR="00BA5C66" w:rsidRPr="008E7A7A" w:rsidRDefault="00BA5C66" w:rsidP="002F43C5">
            <w:pPr>
              <w:rPr>
                <w:sz w:val="20"/>
                <w:szCs w:val="20"/>
              </w:rPr>
            </w:pPr>
            <w:r>
              <w:rPr>
                <w:sz w:val="20"/>
                <w:szCs w:val="20"/>
              </w:rPr>
              <w:t>Australia</w:t>
            </w:r>
          </w:p>
        </w:tc>
        <w:tc>
          <w:tcPr>
            <w:tcW w:w="2835" w:type="dxa"/>
          </w:tcPr>
          <w:p w:rsidR="00BA5C66" w:rsidRPr="008E7A7A" w:rsidRDefault="00BA5C66" w:rsidP="002F43C5">
            <w:pPr>
              <w:rPr>
                <w:sz w:val="20"/>
                <w:szCs w:val="20"/>
              </w:rPr>
            </w:pPr>
            <w:r>
              <w:rPr>
                <w:sz w:val="20"/>
                <w:szCs w:val="20"/>
              </w:rPr>
              <w:t>30 men aged ≥30 with STS registered at six Melbourne hospitals during 1982-88 and still alive at time of study</w:t>
            </w:r>
          </w:p>
        </w:tc>
        <w:tc>
          <w:tcPr>
            <w:tcW w:w="2976" w:type="dxa"/>
          </w:tcPr>
          <w:p w:rsidR="00BA5C66" w:rsidRPr="008E7A7A" w:rsidRDefault="00BA5C66" w:rsidP="002F43C5">
            <w:pPr>
              <w:rPr>
                <w:sz w:val="20"/>
                <w:szCs w:val="20"/>
              </w:rPr>
            </w:pPr>
            <w:r>
              <w:rPr>
                <w:sz w:val="20"/>
                <w:szCs w:val="20"/>
              </w:rPr>
              <w:t xml:space="preserve">Patients registered with other cancers and people selected from electoral register, individually matched for sex, age and current area of residence </w:t>
            </w:r>
          </w:p>
        </w:tc>
        <w:tc>
          <w:tcPr>
            <w:tcW w:w="3198" w:type="dxa"/>
          </w:tcPr>
          <w:p w:rsidR="00BA5C66" w:rsidRPr="008E7A7A" w:rsidRDefault="00BA5C66" w:rsidP="002F43C5">
            <w:pPr>
              <w:rPr>
                <w:sz w:val="20"/>
                <w:szCs w:val="20"/>
              </w:rPr>
            </w:pPr>
            <w:r>
              <w:rPr>
                <w:sz w:val="20"/>
                <w:szCs w:val="20"/>
              </w:rPr>
              <w:t>Interview</w:t>
            </w: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Hardell et al 1994 [60]</w:t>
            </w:r>
          </w:p>
        </w:tc>
        <w:tc>
          <w:tcPr>
            <w:tcW w:w="1134" w:type="dxa"/>
          </w:tcPr>
          <w:p w:rsidR="00BA5C66" w:rsidRPr="008E7A7A" w:rsidRDefault="00BA5C66" w:rsidP="002F43C5">
            <w:pPr>
              <w:rPr>
                <w:sz w:val="20"/>
                <w:szCs w:val="20"/>
              </w:rPr>
            </w:pPr>
            <w:r>
              <w:rPr>
                <w:sz w:val="20"/>
                <w:szCs w:val="20"/>
              </w:rPr>
              <w:t>Sweden</w:t>
            </w:r>
          </w:p>
        </w:tc>
        <w:tc>
          <w:tcPr>
            <w:tcW w:w="2835" w:type="dxa"/>
          </w:tcPr>
          <w:p w:rsidR="00BA5C66" w:rsidRPr="008E7A7A" w:rsidRDefault="00BA5C66" w:rsidP="002F43C5">
            <w:pPr>
              <w:rPr>
                <w:sz w:val="20"/>
                <w:szCs w:val="20"/>
              </w:rPr>
            </w:pPr>
            <w:r>
              <w:rPr>
                <w:sz w:val="20"/>
                <w:szCs w:val="20"/>
              </w:rPr>
              <w:t>105 men aged 25-85 admitted to an oncology department with NHL during 1974-78</w:t>
            </w:r>
          </w:p>
        </w:tc>
        <w:tc>
          <w:tcPr>
            <w:tcW w:w="2976" w:type="dxa"/>
          </w:tcPr>
          <w:p w:rsidR="00BA5C66" w:rsidRPr="008E7A7A" w:rsidRDefault="00BA5C66" w:rsidP="002F43C5">
            <w:pPr>
              <w:rPr>
                <w:sz w:val="20"/>
                <w:szCs w:val="20"/>
              </w:rPr>
            </w:pPr>
            <w:r>
              <w:rPr>
                <w:sz w:val="20"/>
                <w:szCs w:val="20"/>
              </w:rPr>
              <w:t xml:space="preserve">335 men from general population, individually matched for age, place of residence, vital status and year of death </w:t>
            </w:r>
          </w:p>
        </w:tc>
        <w:tc>
          <w:tcPr>
            <w:tcW w:w="3198" w:type="dxa"/>
          </w:tcPr>
          <w:p w:rsidR="00BA5C66" w:rsidRPr="008E7A7A" w:rsidRDefault="00BA5C66" w:rsidP="002F43C5">
            <w:pPr>
              <w:rPr>
                <w:sz w:val="20"/>
                <w:szCs w:val="20"/>
              </w:rPr>
            </w:pPr>
            <w:r>
              <w:rPr>
                <w:sz w:val="20"/>
                <w:szCs w:val="20"/>
              </w:rPr>
              <w:t>Self-administered questionnaire completed by patient or next of kin and supplemented by telephone interview where necessary.</w:t>
            </w:r>
          </w:p>
        </w:tc>
        <w:tc>
          <w:tcPr>
            <w:tcW w:w="2363" w:type="dxa"/>
          </w:tcPr>
          <w:p w:rsidR="00BA5C66" w:rsidRPr="008E7A7A" w:rsidRDefault="00BA5C66" w:rsidP="002F43C5">
            <w:pPr>
              <w:rPr>
                <w:sz w:val="20"/>
                <w:szCs w:val="20"/>
              </w:rPr>
            </w:pPr>
            <w:r>
              <w:rPr>
                <w:sz w:val="20"/>
                <w:szCs w:val="20"/>
              </w:rPr>
              <w:t>Subsumes Hardell et al 1981 [7].</w:t>
            </w:r>
          </w:p>
        </w:tc>
      </w:tr>
      <w:tr w:rsidR="00BA5C66" w:rsidTr="002F43C5">
        <w:trPr>
          <w:cantSplit/>
        </w:trPr>
        <w:tc>
          <w:tcPr>
            <w:tcW w:w="1668" w:type="dxa"/>
          </w:tcPr>
          <w:p w:rsidR="00BA5C66" w:rsidRDefault="00BA5C66" w:rsidP="002F43C5">
            <w:pPr>
              <w:rPr>
                <w:sz w:val="20"/>
                <w:szCs w:val="20"/>
              </w:rPr>
            </w:pPr>
          </w:p>
        </w:tc>
        <w:tc>
          <w:tcPr>
            <w:tcW w:w="1134" w:type="dxa"/>
          </w:tcPr>
          <w:p w:rsidR="00BA5C66" w:rsidRDefault="00BA5C66" w:rsidP="002F43C5">
            <w:pPr>
              <w:rPr>
                <w:sz w:val="20"/>
                <w:szCs w:val="20"/>
              </w:rPr>
            </w:pPr>
          </w:p>
        </w:tc>
        <w:tc>
          <w:tcPr>
            <w:tcW w:w="2835" w:type="dxa"/>
          </w:tcPr>
          <w:p w:rsidR="00BA5C66" w:rsidRDefault="00BA5C66" w:rsidP="002F43C5">
            <w:pPr>
              <w:rPr>
                <w:sz w:val="20"/>
                <w:szCs w:val="20"/>
              </w:rPr>
            </w:pPr>
          </w:p>
        </w:tc>
        <w:tc>
          <w:tcPr>
            <w:tcW w:w="2976" w:type="dxa"/>
          </w:tcPr>
          <w:p w:rsidR="00BA5C66" w:rsidRDefault="00BA5C66" w:rsidP="002F43C5">
            <w:pPr>
              <w:rPr>
                <w:sz w:val="20"/>
                <w:szCs w:val="20"/>
              </w:rPr>
            </w:pPr>
          </w:p>
        </w:tc>
        <w:tc>
          <w:tcPr>
            <w:tcW w:w="3198" w:type="dxa"/>
          </w:tcPr>
          <w:p w:rsidR="00BA5C66" w:rsidRDefault="00BA5C66" w:rsidP="002F43C5">
            <w:pPr>
              <w:rPr>
                <w:sz w:val="20"/>
                <w:szCs w:val="20"/>
              </w:rPr>
            </w:pPr>
          </w:p>
        </w:tc>
        <w:tc>
          <w:tcPr>
            <w:tcW w:w="2363" w:type="dxa"/>
          </w:tcPr>
          <w:p w:rsidR="00BA5C66" w:rsidRDefault="00BA5C66" w:rsidP="002F43C5">
            <w:pPr>
              <w:rPr>
                <w:sz w:val="20"/>
                <w:szCs w:val="20"/>
              </w:rPr>
            </w:pPr>
          </w:p>
        </w:tc>
      </w:tr>
      <w:tr w:rsidR="00BA5C66" w:rsidTr="002F43C5">
        <w:trPr>
          <w:cantSplit/>
        </w:trPr>
        <w:tc>
          <w:tcPr>
            <w:tcW w:w="1668" w:type="dxa"/>
          </w:tcPr>
          <w:p w:rsidR="00BA5C66" w:rsidRDefault="00BA5C66" w:rsidP="002F43C5">
            <w:pPr>
              <w:rPr>
                <w:sz w:val="20"/>
                <w:szCs w:val="20"/>
              </w:rPr>
            </w:pPr>
            <w:r>
              <w:rPr>
                <w:sz w:val="20"/>
                <w:szCs w:val="20"/>
              </w:rPr>
              <w:t>Kogevinas et al 1995 [61]</w:t>
            </w:r>
          </w:p>
        </w:tc>
        <w:tc>
          <w:tcPr>
            <w:tcW w:w="1134" w:type="dxa"/>
          </w:tcPr>
          <w:p w:rsidR="00BA5C66" w:rsidRPr="00603625" w:rsidRDefault="00BA5C66" w:rsidP="002F43C5">
            <w:pPr>
              <w:rPr>
                <w:sz w:val="20"/>
                <w:szCs w:val="20"/>
                <w:vertAlign w:val="superscript"/>
              </w:rPr>
            </w:pPr>
            <w:r>
              <w:rPr>
                <w:sz w:val="20"/>
                <w:szCs w:val="20"/>
              </w:rPr>
              <w:t>11 countries</w:t>
            </w:r>
            <w:r w:rsidR="00603625">
              <w:rPr>
                <w:sz w:val="20"/>
                <w:szCs w:val="20"/>
                <w:vertAlign w:val="superscript"/>
              </w:rPr>
              <w:t>a</w:t>
            </w:r>
          </w:p>
        </w:tc>
        <w:tc>
          <w:tcPr>
            <w:tcW w:w="2835" w:type="dxa"/>
          </w:tcPr>
          <w:p w:rsidR="00BA5C66" w:rsidRDefault="00BA5C66" w:rsidP="002F43C5">
            <w:pPr>
              <w:rPr>
                <w:sz w:val="20"/>
                <w:szCs w:val="20"/>
              </w:rPr>
            </w:pPr>
            <w:r>
              <w:rPr>
                <w:sz w:val="20"/>
                <w:szCs w:val="20"/>
              </w:rPr>
              <w:t>11 cases of STS and 32 of NHL identified from death certificates and cancer registrations in an international cohort study</w:t>
            </w:r>
          </w:p>
        </w:tc>
        <w:tc>
          <w:tcPr>
            <w:tcW w:w="2976" w:type="dxa"/>
          </w:tcPr>
          <w:p w:rsidR="00BA5C66" w:rsidRDefault="00BA5C66" w:rsidP="002F43C5">
            <w:pPr>
              <w:rPr>
                <w:sz w:val="20"/>
                <w:szCs w:val="20"/>
              </w:rPr>
            </w:pPr>
            <w:r>
              <w:rPr>
                <w:sz w:val="20"/>
                <w:szCs w:val="20"/>
              </w:rPr>
              <w:t>Five controls per case, individually matched for sex, age and country, selected by incidence density sampling (information on exposure missing for 2 controls)</w:t>
            </w:r>
          </w:p>
        </w:tc>
        <w:tc>
          <w:tcPr>
            <w:tcW w:w="3198" w:type="dxa"/>
          </w:tcPr>
          <w:p w:rsidR="00BA5C66" w:rsidRDefault="00BA5C66" w:rsidP="002F43C5">
            <w:pPr>
              <w:rPr>
                <w:sz w:val="20"/>
                <w:szCs w:val="20"/>
              </w:rPr>
            </w:pPr>
            <w:r>
              <w:rPr>
                <w:sz w:val="20"/>
                <w:szCs w:val="20"/>
              </w:rPr>
              <w:t>Inferred from employment records by a panel of hygienists blinded to case/control status</w:t>
            </w:r>
          </w:p>
        </w:tc>
        <w:tc>
          <w:tcPr>
            <w:tcW w:w="2363" w:type="dxa"/>
          </w:tcPr>
          <w:p w:rsidR="00BA5C66" w:rsidRDefault="00BA5C66" w:rsidP="002F43C5">
            <w:pPr>
              <w:rPr>
                <w:sz w:val="20"/>
                <w:szCs w:val="20"/>
              </w:rPr>
            </w:pPr>
            <w:r>
              <w:rPr>
                <w:sz w:val="20"/>
                <w:szCs w:val="20"/>
              </w:rPr>
              <w:t>Overlaps Kogevinas et al 1997 [22] and Lynge 1998 [31].</w:t>
            </w: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Tatham et al 1997 [62]</w:t>
            </w:r>
          </w:p>
        </w:tc>
        <w:tc>
          <w:tcPr>
            <w:tcW w:w="1134" w:type="dxa"/>
          </w:tcPr>
          <w:p w:rsidR="00BA5C66" w:rsidRPr="008E7A7A" w:rsidRDefault="00BA5C66" w:rsidP="002F43C5">
            <w:pPr>
              <w:rPr>
                <w:sz w:val="20"/>
                <w:szCs w:val="20"/>
              </w:rPr>
            </w:pPr>
            <w:r>
              <w:rPr>
                <w:sz w:val="20"/>
                <w:szCs w:val="20"/>
              </w:rPr>
              <w:t>USA</w:t>
            </w:r>
          </w:p>
        </w:tc>
        <w:tc>
          <w:tcPr>
            <w:tcW w:w="2835" w:type="dxa"/>
          </w:tcPr>
          <w:p w:rsidR="00BA5C66" w:rsidRPr="008E7A7A" w:rsidRDefault="00092CFF" w:rsidP="002F43C5">
            <w:pPr>
              <w:rPr>
                <w:sz w:val="20"/>
                <w:szCs w:val="20"/>
              </w:rPr>
            </w:pPr>
            <w:r>
              <w:rPr>
                <w:sz w:val="20"/>
                <w:szCs w:val="20"/>
              </w:rPr>
              <w:t>1,048 l</w:t>
            </w:r>
            <w:r w:rsidR="00BA5C66">
              <w:rPr>
                <w:sz w:val="20"/>
                <w:szCs w:val="20"/>
              </w:rPr>
              <w:t>iving men born 1929-53 with NHL diagnosed during 1984-88 and registered at one of 8 cancer registries</w:t>
            </w:r>
          </w:p>
        </w:tc>
        <w:tc>
          <w:tcPr>
            <w:tcW w:w="2976" w:type="dxa"/>
          </w:tcPr>
          <w:p w:rsidR="00BA5C66" w:rsidRPr="008E7A7A" w:rsidRDefault="00BA5C66" w:rsidP="002F43C5">
            <w:pPr>
              <w:rPr>
                <w:sz w:val="20"/>
                <w:szCs w:val="20"/>
              </w:rPr>
            </w:pPr>
            <w:r>
              <w:rPr>
                <w:sz w:val="20"/>
                <w:szCs w:val="20"/>
              </w:rPr>
              <w:t>1</w:t>
            </w:r>
            <w:r w:rsidR="00092CFF">
              <w:rPr>
                <w:sz w:val="20"/>
                <w:szCs w:val="20"/>
              </w:rPr>
              <w:t>,</w:t>
            </w:r>
            <w:r>
              <w:rPr>
                <w:sz w:val="20"/>
                <w:szCs w:val="20"/>
              </w:rPr>
              <w:t>659 men from general population, frequency matched for registry and date of birth (in 5-year bands), identified through random digit dialling</w:t>
            </w:r>
          </w:p>
        </w:tc>
        <w:tc>
          <w:tcPr>
            <w:tcW w:w="3198" w:type="dxa"/>
          </w:tcPr>
          <w:p w:rsidR="00BA5C66" w:rsidRPr="008E7A7A" w:rsidRDefault="00BA5C66" w:rsidP="002F43C5">
            <w:pPr>
              <w:rPr>
                <w:sz w:val="20"/>
                <w:szCs w:val="20"/>
              </w:rPr>
            </w:pPr>
            <w:r>
              <w:rPr>
                <w:sz w:val="20"/>
                <w:szCs w:val="20"/>
              </w:rPr>
              <w:t>Telephone interview</w:t>
            </w: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lastRenderedPageBreak/>
              <w:t>Fontana et al 1998 [63]</w:t>
            </w:r>
          </w:p>
        </w:tc>
        <w:tc>
          <w:tcPr>
            <w:tcW w:w="1134" w:type="dxa"/>
          </w:tcPr>
          <w:p w:rsidR="00BA5C66" w:rsidRPr="008E7A7A" w:rsidRDefault="00BA5C66" w:rsidP="002F43C5">
            <w:pPr>
              <w:rPr>
                <w:sz w:val="20"/>
                <w:szCs w:val="20"/>
              </w:rPr>
            </w:pPr>
            <w:r>
              <w:rPr>
                <w:sz w:val="20"/>
                <w:szCs w:val="20"/>
              </w:rPr>
              <w:t xml:space="preserve">Italy </w:t>
            </w:r>
          </w:p>
        </w:tc>
        <w:tc>
          <w:tcPr>
            <w:tcW w:w="2835" w:type="dxa"/>
          </w:tcPr>
          <w:p w:rsidR="00BA5C66" w:rsidRPr="008E7A7A" w:rsidRDefault="00092CFF" w:rsidP="002F43C5">
            <w:pPr>
              <w:rPr>
                <w:sz w:val="20"/>
                <w:szCs w:val="20"/>
              </w:rPr>
            </w:pPr>
            <w:r>
              <w:rPr>
                <w:sz w:val="20"/>
                <w:szCs w:val="20"/>
              </w:rPr>
              <w:t>1</w:t>
            </w:r>
            <w:r w:rsidR="00BA5C66">
              <w:rPr>
                <w:sz w:val="20"/>
                <w:szCs w:val="20"/>
              </w:rPr>
              <w:t xml:space="preserve">80 patients aged 20-74 with NHL, Hodgkin’s disease or CLL during 1991-93 at four hospitals </w:t>
            </w:r>
          </w:p>
        </w:tc>
        <w:tc>
          <w:tcPr>
            <w:tcW w:w="2976" w:type="dxa"/>
          </w:tcPr>
          <w:p w:rsidR="00BA5C66" w:rsidRPr="008E7A7A" w:rsidRDefault="00BA5C66" w:rsidP="002F43C5">
            <w:pPr>
              <w:rPr>
                <w:sz w:val="20"/>
                <w:szCs w:val="20"/>
              </w:rPr>
            </w:pPr>
            <w:r>
              <w:rPr>
                <w:sz w:val="20"/>
                <w:szCs w:val="20"/>
              </w:rPr>
              <w:t>Random sample from general population, frequency matched for sex and age</w:t>
            </w:r>
          </w:p>
        </w:tc>
        <w:tc>
          <w:tcPr>
            <w:tcW w:w="3198" w:type="dxa"/>
          </w:tcPr>
          <w:p w:rsidR="00BA5C66" w:rsidRPr="008E7A7A" w:rsidRDefault="00BA5C66" w:rsidP="002F43C5">
            <w:pPr>
              <w:rPr>
                <w:sz w:val="20"/>
                <w:szCs w:val="20"/>
              </w:rPr>
            </w:pPr>
            <w:r>
              <w:rPr>
                <w:sz w:val="20"/>
                <w:szCs w:val="20"/>
              </w:rPr>
              <w:t>In-person interview</w:t>
            </w:r>
          </w:p>
        </w:tc>
        <w:tc>
          <w:tcPr>
            <w:tcW w:w="2363" w:type="dxa"/>
          </w:tcPr>
          <w:p w:rsidR="00BA5C66" w:rsidRPr="008E7A7A" w:rsidRDefault="00BA5C66" w:rsidP="002F43C5">
            <w:pPr>
              <w:rPr>
                <w:sz w:val="20"/>
                <w:szCs w:val="20"/>
              </w:rPr>
            </w:pPr>
            <w:r>
              <w:rPr>
                <w:sz w:val="20"/>
                <w:szCs w:val="20"/>
              </w:rPr>
              <w:t>Methods poorly described.</w:t>
            </w: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Hardell and Eriksson 1999 [64]</w:t>
            </w:r>
          </w:p>
        </w:tc>
        <w:tc>
          <w:tcPr>
            <w:tcW w:w="1134" w:type="dxa"/>
          </w:tcPr>
          <w:p w:rsidR="00BA5C66" w:rsidRPr="008E7A7A" w:rsidRDefault="00BA5C66" w:rsidP="002F43C5">
            <w:pPr>
              <w:rPr>
                <w:sz w:val="20"/>
                <w:szCs w:val="20"/>
              </w:rPr>
            </w:pPr>
            <w:r>
              <w:rPr>
                <w:sz w:val="20"/>
                <w:szCs w:val="20"/>
              </w:rPr>
              <w:t>Sweden</w:t>
            </w:r>
          </w:p>
        </w:tc>
        <w:tc>
          <w:tcPr>
            <w:tcW w:w="2835" w:type="dxa"/>
          </w:tcPr>
          <w:p w:rsidR="00BA5C66" w:rsidRPr="008E7A7A" w:rsidRDefault="00BA5C66" w:rsidP="002F43C5">
            <w:pPr>
              <w:rPr>
                <w:sz w:val="20"/>
                <w:szCs w:val="20"/>
              </w:rPr>
            </w:pPr>
            <w:r>
              <w:rPr>
                <w:sz w:val="20"/>
                <w:szCs w:val="20"/>
              </w:rPr>
              <w:t xml:space="preserve">404 men aged ≥25 years from 7 Swedish counties with NHL diagnosed during 1987-90  </w:t>
            </w:r>
          </w:p>
        </w:tc>
        <w:tc>
          <w:tcPr>
            <w:tcW w:w="2976" w:type="dxa"/>
          </w:tcPr>
          <w:p w:rsidR="00BA5C66" w:rsidRPr="008E7A7A" w:rsidRDefault="00BA5C66" w:rsidP="002F43C5">
            <w:pPr>
              <w:rPr>
                <w:sz w:val="20"/>
                <w:szCs w:val="20"/>
              </w:rPr>
            </w:pPr>
            <w:r>
              <w:rPr>
                <w:sz w:val="20"/>
                <w:szCs w:val="20"/>
              </w:rPr>
              <w:t>741 men from general population, individually matched for age, county, vital status and year of death</w:t>
            </w:r>
          </w:p>
        </w:tc>
        <w:tc>
          <w:tcPr>
            <w:tcW w:w="3198" w:type="dxa"/>
          </w:tcPr>
          <w:p w:rsidR="00BA5C66" w:rsidRPr="008E7A7A" w:rsidRDefault="00BA5C66" w:rsidP="002F43C5">
            <w:pPr>
              <w:rPr>
                <w:sz w:val="20"/>
                <w:szCs w:val="20"/>
              </w:rPr>
            </w:pPr>
            <w:r>
              <w:rPr>
                <w:sz w:val="20"/>
                <w:szCs w:val="20"/>
              </w:rPr>
              <w:t>Self-administered questionnaire complete</w:t>
            </w:r>
            <w:r w:rsidR="00092CFF">
              <w:rPr>
                <w:sz w:val="20"/>
                <w:szCs w:val="20"/>
              </w:rPr>
              <w:t>d</w:t>
            </w:r>
            <w:r>
              <w:rPr>
                <w:sz w:val="20"/>
                <w:szCs w:val="20"/>
              </w:rPr>
              <w:t xml:space="preserve"> by subject or next of kin, supplemented by telephone interview if necessary</w:t>
            </w: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Persson and Fredrikson 1999 [65]</w:t>
            </w:r>
          </w:p>
        </w:tc>
        <w:tc>
          <w:tcPr>
            <w:tcW w:w="1134" w:type="dxa"/>
          </w:tcPr>
          <w:p w:rsidR="00BA5C66" w:rsidRPr="008E7A7A" w:rsidRDefault="00BA5C66" w:rsidP="002F43C5">
            <w:pPr>
              <w:rPr>
                <w:sz w:val="20"/>
                <w:szCs w:val="20"/>
              </w:rPr>
            </w:pPr>
            <w:r>
              <w:rPr>
                <w:sz w:val="20"/>
                <w:szCs w:val="20"/>
              </w:rPr>
              <w:t>Sweden</w:t>
            </w:r>
          </w:p>
        </w:tc>
        <w:tc>
          <w:tcPr>
            <w:tcW w:w="2835" w:type="dxa"/>
          </w:tcPr>
          <w:p w:rsidR="00BA5C66" w:rsidRPr="008E7A7A" w:rsidRDefault="00BA5C66" w:rsidP="002F43C5">
            <w:pPr>
              <w:rPr>
                <w:sz w:val="20"/>
                <w:szCs w:val="20"/>
              </w:rPr>
            </w:pPr>
            <w:r>
              <w:rPr>
                <w:sz w:val="20"/>
                <w:szCs w:val="20"/>
              </w:rPr>
              <w:t xml:space="preserve">199 surviving patients aged 20-79 from 2 regions with NHL registered during 1964-86 </w:t>
            </w:r>
          </w:p>
        </w:tc>
        <w:tc>
          <w:tcPr>
            <w:tcW w:w="2976" w:type="dxa"/>
          </w:tcPr>
          <w:p w:rsidR="00BA5C66" w:rsidRPr="008E7A7A" w:rsidRDefault="00BA5C66" w:rsidP="002F43C5">
            <w:pPr>
              <w:rPr>
                <w:sz w:val="20"/>
                <w:szCs w:val="20"/>
              </w:rPr>
            </w:pPr>
            <w:r>
              <w:rPr>
                <w:sz w:val="20"/>
                <w:szCs w:val="20"/>
              </w:rPr>
              <w:t>479 adults form the same populations, randomly selected from population registers</w:t>
            </w:r>
          </w:p>
        </w:tc>
        <w:tc>
          <w:tcPr>
            <w:tcW w:w="3198" w:type="dxa"/>
          </w:tcPr>
          <w:p w:rsidR="00BA5C66" w:rsidRPr="008E7A7A" w:rsidRDefault="00BA5C66" w:rsidP="002F43C5">
            <w:pPr>
              <w:rPr>
                <w:sz w:val="20"/>
                <w:szCs w:val="20"/>
              </w:rPr>
            </w:pPr>
            <w:r>
              <w:rPr>
                <w:sz w:val="20"/>
                <w:szCs w:val="20"/>
              </w:rPr>
              <w:t>Postal questionnaire</w:t>
            </w:r>
          </w:p>
        </w:tc>
        <w:tc>
          <w:tcPr>
            <w:tcW w:w="2363" w:type="dxa"/>
          </w:tcPr>
          <w:p w:rsidR="00BA5C66" w:rsidRPr="008E7A7A" w:rsidRDefault="00BA5C66" w:rsidP="002F43C5">
            <w:pPr>
              <w:rPr>
                <w:sz w:val="20"/>
                <w:szCs w:val="20"/>
              </w:rPr>
            </w:pPr>
            <w:r>
              <w:rPr>
                <w:sz w:val="20"/>
                <w:szCs w:val="20"/>
              </w:rPr>
              <w:t>Subsumes Persson et al 1989 [66] and Persson et al1993 [67].</w:t>
            </w: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Miligi et al 2003 [68]</w:t>
            </w:r>
          </w:p>
        </w:tc>
        <w:tc>
          <w:tcPr>
            <w:tcW w:w="1134" w:type="dxa"/>
          </w:tcPr>
          <w:p w:rsidR="00BA5C66" w:rsidRPr="008E7A7A" w:rsidRDefault="00BA5C66" w:rsidP="002F43C5">
            <w:pPr>
              <w:rPr>
                <w:sz w:val="20"/>
                <w:szCs w:val="20"/>
              </w:rPr>
            </w:pPr>
            <w:r>
              <w:rPr>
                <w:sz w:val="20"/>
                <w:szCs w:val="20"/>
              </w:rPr>
              <w:t>Italy</w:t>
            </w:r>
          </w:p>
        </w:tc>
        <w:tc>
          <w:tcPr>
            <w:tcW w:w="2835" w:type="dxa"/>
          </w:tcPr>
          <w:p w:rsidR="00BA5C66" w:rsidRPr="008E7A7A" w:rsidRDefault="00BA5C66" w:rsidP="002F43C5">
            <w:pPr>
              <w:rPr>
                <w:sz w:val="20"/>
                <w:szCs w:val="20"/>
              </w:rPr>
            </w:pPr>
            <w:r>
              <w:rPr>
                <w:sz w:val="20"/>
                <w:szCs w:val="20"/>
              </w:rPr>
              <w:t>1,145 adults aged 20-74 from 11 areas of Italy with newly diagnosed NHL or CLL during 1990-93</w:t>
            </w:r>
          </w:p>
        </w:tc>
        <w:tc>
          <w:tcPr>
            <w:tcW w:w="2976" w:type="dxa"/>
          </w:tcPr>
          <w:p w:rsidR="00BA5C66" w:rsidRPr="008E7A7A" w:rsidRDefault="00BA5C66" w:rsidP="002F43C5">
            <w:pPr>
              <w:rPr>
                <w:sz w:val="20"/>
                <w:szCs w:val="20"/>
              </w:rPr>
            </w:pPr>
            <w:r>
              <w:rPr>
                <w:sz w:val="20"/>
                <w:szCs w:val="20"/>
              </w:rPr>
              <w:t>1,232 people randomly selected from general population with frequency matching for sex and age</w:t>
            </w:r>
          </w:p>
        </w:tc>
        <w:tc>
          <w:tcPr>
            <w:tcW w:w="3198" w:type="dxa"/>
          </w:tcPr>
          <w:p w:rsidR="00BA5C66" w:rsidRPr="008E7A7A" w:rsidRDefault="00BA5C66" w:rsidP="002F43C5">
            <w:pPr>
              <w:rPr>
                <w:sz w:val="20"/>
                <w:szCs w:val="20"/>
              </w:rPr>
            </w:pPr>
            <w:r>
              <w:rPr>
                <w:sz w:val="20"/>
                <w:szCs w:val="20"/>
              </w:rPr>
              <w:t>In-person interview of subject or proxy with expert inference of exposure to specific pesticides based on questionnaire data</w:t>
            </w:r>
          </w:p>
        </w:tc>
        <w:tc>
          <w:tcPr>
            <w:tcW w:w="2363" w:type="dxa"/>
          </w:tcPr>
          <w:p w:rsidR="00BA5C66" w:rsidRPr="008E7A7A" w:rsidRDefault="00BA5C66" w:rsidP="002F43C5">
            <w:pPr>
              <w:rPr>
                <w:sz w:val="20"/>
                <w:szCs w:val="20"/>
              </w:rPr>
            </w:pPr>
            <w:r>
              <w:rPr>
                <w:sz w:val="20"/>
                <w:szCs w:val="20"/>
              </w:rPr>
              <w:t>Miligi et al 2006 [69] is based on same study.</w:t>
            </w:r>
          </w:p>
        </w:tc>
      </w:tr>
      <w:tr w:rsidR="00BA5C66" w:rsidTr="002F43C5">
        <w:trPr>
          <w:cantSplit/>
        </w:trPr>
        <w:tc>
          <w:tcPr>
            <w:tcW w:w="1668" w:type="dxa"/>
          </w:tcPr>
          <w:p w:rsidR="00BA5C66" w:rsidRDefault="00BA5C66" w:rsidP="002F43C5">
            <w:pPr>
              <w:rPr>
                <w:sz w:val="20"/>
                <w:szCs w:val="20"/>
              </w:rPr>
            </w:pPr>
          </w:p>
        </w:tc>
        <w:tc>
          <w:tcPr>
            <w:tcW w:w="1134" w:type="dxa"/>
          </w:tcPr>
          <w:p w:rsidR="00BA5C66" w:rsidRDefault="00BA5C66" w:rsidP="002F43C5">
            <w:pPr>
              <w:rPr>
                <w:sz w:val="20"/>
                <w:szCs w:val="20"/>
              </w:rPr>
            </w:pPr>
          </w:p>
        </w:tc>
        <w:tc>
          <w:tcPr>
            <w:tcW w:w="2835" w:type="dxa"/>
          </w:tcPr>
          <w:p w:rsidR="00BA5C66" w:rsidRDefault="00BA5C66" w:rsidP="002F43C5">
            <w:pPr>
              <w:rPr>
                <w:sz w:val="20"/>
                <w:szCs w:val="20"/>
              </w:rPr>
            </w:pPr>
          </w:p>
        </w:tc>
        <w:tc>
          <w:tcPr>
            <w:tcW w:w="2976" w:type="dxa"/>
          </w:tcPr>
          <w:p w:rsidR="00BA5C66" w:rsidRDefault="00BA5C66" w:rsidP="002F43C5">
            <w:pPr>
              <w:rPr>
                <w:sz w:val="20"/>
                <w:szCs w:val="20"/>
              </w:rPr>
            </w:pPr>
          </w:p>
        </w:tc>
        <w:tc>
          <w:tcPr>
            <w:tcW w:w="3198" w:type="dxa"/>
          </w:tcPr>
          <w:p w:rsidR="00BA5C66" w:rsidRDefault="00BA5C66" w:rsidP="002F43C5">
            <w:pPr>
              <w:rPr>
                <w:sz w:val="20"/>
                <w:szCs w:val="20"/>
              </w:rPr>
            </w:pPr>
          </w:p>
        </w:tc>
        <w:tc>
          <w:tcPr>
            <w:tcW w:w="2363" w:type="dxa"/>
          </w:tcPr>
          <w:p w:rsidR="00BA5C66" w:rsidRDefault="00BA5C66" w:rsidP="002F43C5">
            <w:pPr>
              <w:rPr>
                <w:sz w:val="20"/>
                <w:szCs w:val="20"/>
              </w:rPr>
            </w:pPr>
          </w:p>
        </w:tc>
      </w:tr>
      <w:tr w:rsidR="00BA5C66" w:rsidTr="002F43C5">
        <w:trPr>
          <w:cantSplit/>
        </w:trPr>
        <w:tc>
          <w:tcPr>
            <w:tcW w:w="1668" w:type="dxa"/>
          </w:tcPr>
          <w:p w:rsidR="00BA5C66" w:rsidRDefault="00BA5C66" w:rsidP="002F43C5">
            <w:pPr>
              <w:rPr>
                <w:sz w:val="20"/>
                <w:szCs w:val="20"/>
              </w:rPr>
            </w:pPr>
            <w:r>
              <w:rPr>
                <w:sz w:val="20"/>
                <w:szCs w:val="20"/>
              </w:rPr>
              <w:t>Fritschi et al 2005 [70]</w:t>
            </w:r>
          </w:p>
        </w:tc>
        <w:tc>
          <w:tcPr>
            <w:tcW w:w="1134" w:type="dxa"/>
          </w:tcPr>
          <w:p w:rsidR="00BA5C66" w:rsidRDefault="00BA5C66" w:rsidP="002F43C5">
            <w:pPr>
              <w:rPr>
                <w:sz w:val="20"/>
                <w:szCs w:val="20"/>
              </w:rPr>
            </w:pPr>
            <w:r>
              <w:rPr>
                <w:sz w:val="20"/>
                <w:szCs w:val="20"/>
              </w:rPr>
              <w:t>Australia</w:t>
            </w:r>
          </w:p>
        </w:tc>
        <w:tc>
          <w:tcPr>
            <w:tcW w:w="2835" w:type="dxa"/>
          </w:tcPr>
          <w:p w:rsidR="00BA5C66" w:rsidRDefault="00BA5C66" w:rsidP="002F43C5">
            <w:pPr>
              <w:rPr>
                <w:sz w:val="20"/>
                <w:szCs w:val="20"/>
              </w:rPr>
            </w:pPr>
            <w:r>
              <w:rPr>
                <w:sz w:val="20"/>
                <w:szCs w:val="20"/>
              </w:rPr>
              <w:t>694 adults aged 20-74 from 2 Australian states with NHL first diagnosed 2000-01</w:t>
            </w:r>
          </w:p>
        </w:tc>
        <w:tc>
          <w:tcPr>
            <w:tcW w:w="2976" w:type="dxa"/>
          </w:tcPr>
          <w:p w:rsidR="00BA5C66" w:rsidRDefault="00BA5C66" w:rsidP="002F43C5">
            <w:pPr>
              <w:rPr>
                <w:sz w:val="20"/>
                <w:szCs w:val="20"/>
              </w:rPr>
            </w:pPr>
            <w:r>
              <w:rPr>
                <w:sz w:val="20"/>
                <w:szCs w:val="20"/>
              </w:rPr>
              <w:t>694 adults randomly selected from electoral roll and frequency matched for sex, age and region of residence</w:t>
            </w:r>
          </w:p>
        </w:tc>
        <w:tc>
          <w:tcPr>
            <w:tcW w:w="3198" w:type="dxa"/>
          </w:tcPr>
          <w:p w:rsidR="00BA5C66" w:rsidRDefault="00BA5C66" w:rsidP="002F43C5">
            <w:pPr>
              <w:rPr>
                <w:sz w:val="20"/>
                <w:szCs w:val="20"/>
              </w:rPr>
            </w:pPr>
            <w:r>
              <w:rPr>
                <w:sz w:val="20"/>
                <w:szCs w:val="20"/>
              </w:rPr>
              <w:t>Postal questionnaire supplemented by interview in those with relevant jobs</w:t>
            </w:r>
          </w:p>
        </w:tc>
        <w:tc>
          <w:tcPr>
            <w:tcW w:w="2363" w:type="dxa"/>
          </w:tcPr>
          <w:p w:rsidR="00BA5C66" w:rsidRDefault="00BA5C66" w:rsidP="002F43C5">
            <w:pPr>
              <w:rPr>
                <w:sz w:val="20"/>
                <w:szCs w:val="20"/>
              </w:rPr>
            </w:pPr>
          </w:p>
        </w:tc>
      </w:tr>
      <w:tr w:rsidR="00BA5C66" w:rsidTr="002F43C5">
        <w:trPr>
          <w:cantSplit/>
        </w:trPr>
        <w:tc>
          <w:tcPr>
            <w:tcW w:w="1668" w:type="dxa"/>
          </w:tcPr>
          <w:p w:rsidR="00BA5C66" w:rsidRDefault="00BA5C66" w:rsidP="002F43C5">
            <w:pPr>
              <w:rPr>
                <w:sz w:val="20"/>
                <w:szCs w:val="20"/>
              </w:rPr>
            </w:pPr>
          </w:p>
        </w:tc>
        <w:tc>
          <w:tcPr>
            <w:tcW w:w="1134" w:type="dxa"/>
          </w:tcPr>
          <w:p w:rsidR="00BA5C66" w:rsidRDefault="00BA5C66" w:rsidP="002F43C5">
            <w:pPr>
              <w:rPr>
                <w:sz w:val="20"/>
                <w:szCs w:val="20"/>
              </w:rPr>
            </w:pPr>
          </w:p>
        </w:tc>
        <w:tc>
          <w:tcPr>
            <w:tcW w:w="2835" w:type="dxa"/>
          </w:tcPr>
          <w:p w:rsidR="00BA5C66" w:rsidRDefault="00BA5C66" w:rsidP="002F43C5">
            <w:pPr>
              <w:rPr>
                <w:sz w:val="20"/>
                <w:szCs w:val="20"/>
              </w:rPr>
            </w:pPr>
          </w:p>
        </w:tc>
        <w:tc>
          <w:tcPr>
            <w:tcW w:w="2976" w:type="dxa"/>
          </w:tcPr>
          <w:p w:rsidR="00BA5C66" w:rsidRDefault="00BA5C66" w:rsidP="002F43C5">
            <w:pPr>
              <w:rPr>
                <w:sz w:val="20"/>
                <w:szCs w:val="20"/>
              </w:rPr>
            </w:pPr>
          </w:p>
        </w:tc>
        <w:tc>
          <w:tcPr>
            <w:tcW w:w="3198" w:type="dxa"/>
          </w:tcPr>
          <w:p w:rsidR="00BA5C66" w:rsidRDefault="00BA5C66" w:rsidP="002F43C5">
            <w:pPr>
              <w:rPr>
                <w:sz w:val="20"/>
                <w:szCs w:val="20"/>
              </w:rPr>
            </w:pPr>
          </w:p>
        </w:tc>
        <w:tc>
          <w:tcPr>
            <w:tcW w:w="2363" w:type="dxa"/>
          </w:tcPr>
          <w:p w:rsidR="00BA5C66" w:rsidRDefault="00BA5C66" w:rsidP="002F43C5">
            <w:pPr>
              <w:rPr>
                <w:sz w:val="20"/>
                <w:szCs w:val="20"/>
              </w:rPr>
            </w:pPr>
          </w:p>
        </w:tc>
      </w:tr>
      <w:tr w:rsidR="00BA5C66" w:rsidTr="002F43C5">
        <w:trPr>
          <w:cantSplit/>
        </w:trPr>
        <w:tc>
          <w:tcPr>
            <w:tcW w:w="1668" w:type="dxa"/>
          </w:tcPr>
          <w:p w:rsidR="00BA5C66" w:rsidRDefault="00BA5C66" w:rsidP="002F43C5">
            <w:pPr>
              <w:rPr>
                <w:sz w:val="20"/>
                <w:szCs w:val="20"/>
              </w:rPr>
            </w:pPr>
            <w:r>
              <w:rPr>
                <w:sz w:val="20"/>
                <w:szCs w:val="20"/>
              </w:rPr>
              <w:t>Hartge et al 2005 [71]</w:t>
            </w:r>
          </w:p>
        </w:tc>
        <w:tc>
          <w:tcPr>
            <w:tcW w:w="1134" w:type="dxa"/>
          </w:tcPr>
          <w:p w:rsidR="00BA5C66" w:rsidRDefault="00BA5C66" w:rsidP="002F43C5">
            <w:pPr>
              <w:rPr>
                <w:sz w:val="20"/>
                <w:szCs w:val="20"/>
              </w:rPr>
            </w:pPr>
            <w:r>
              <w:rPr>
                <w:sz w:val="20"/>
                <w:szCs w:val="20"/>
              </w:rPr>
              <w:t>USA</w:t>
            </w:r>
          </w:p>
        </w:tc>
        <w:tc>
          <w:tcPr>
            <w:tcW w:w="2835" w:type="dxa"/>
          </w:tcPr>
          <w:p w:rsidR="00BA5C66" w:rsidRDefault="00BA5C66" w:rsidP="002F43C5">
            <w:pPr>
              <w:rPr>
                <w:sz w:val="20"/>
                <w:szCs w:val="20"/>
              </w:rPr>
            </w:pPr>
            <w:r>
              <w:rPr>
                <w:sz w:val="20"/>
                <w:szCs w:val="20"/>
              </w:rPr>
              <w:t>1,321 adults aged 20-74 from 3 geographical areas with NHL diagnosed 1998-2000 (excluded a random subset of whites in two areas)</w:t>
            </w:r>
          </w:p>
        </w:tc>
        <w:tc>
          <w:tcPr>
            <w:tcW w:w="2976" w:type="dxa"/>
          </w:tcPr>
          <w:p w:rsidR="00BA5C66" w:rsidRDefault="00BA5C66" w:rsidP="002F43C5">
            <w:pPr>
              <w:rPr>
                <w:sz w:val="20"/>
                <w:szCs w:val="20"/>
              </w:rPr>
            </w:pPr>
            <w:r>
              <w:rPr>
                <w:sz w:val="20"/>
                <w:szCs w:val="20"/>
              </w:rPr>
              <w:t>1</w:t>
            </w:r>
            <w:r w:rsidR="00092CFF">
              <w:rPr>
                <w:sz w:val="20"/>
                <w:szCs w:val="20"/>
              </w:rPr>
              <w:t>,</w:t>
            </w:r>
            <w:r>
              <w:rPr>
                <w:sz w:val="20"/>
                <w:szCs w:val="20"/>
              </w:rPr>
              <w:t>057 adults from general population, frequency matched for sex, age, race and area, identified through random digit dialling or Medicare records</w:t>
            </w:r>
          </w:p>
        </w:tc>
        <w:tc>
          <w:tcPr>
            <w:tcW w:w="3198" w:type="dxa"/>
          </w:tcPr>
          <w:p w:rsidR="00BA5C66" w:rsidRDefault="00BA5C66" w:rsidP="002F43C5">
            <w:pPr>
              <w:rPr>
                <w:sz w:val="20"/>
                <w:szCs w:val="20"/>
              </w:rPr>
            </w:pPr>
            <w:r>
              <w:rPr>
                <w:sz w:val="20"/>
                <w:szCs w:val="20"/>
              </w:rPr>
              <w:t>In-person interview and measurement of dust samples in home</w:t>
            </w:r>
          </w:p>
        </w:tc>
        <w:tc>
          <w:tcPr>
            <w:tcW w:w="2363" w:type="dxa"/>
          </w:tcPr>
          <w:p w:rsidR="00BA5C66" w:rsidRDefault="00BA5C66" w:rsidP="002F43C5">
            <w:pPr>
              <w:rPr>
                <w:sz w:val="20"/>
                <w:szCs w:val="20"/>
              </w:rPr>
            </w:pPr>
          </w:p>
        </w:tc>
      </w:tr>
      <w:tr w:rsidR="00BA5C66" w:rsidTr="002F43C5">
        <w:trPr>
          <w:cantSplit/>
        </w:trPr>
        <w:tc>
          <w:tcPr>
            <w:tcW w:w="1668" w:type="dxa"/>
          </w:tcPr>
          <w:p w:rsidR="00BA5C66" w:rsidRDefault="00BA5C66" w:rsidP="002F43C5">
            <w:pPr>
              <w:rPr>
                <w:sz w:val="20"/>
                <w:szCs w:val="20"/>
              </w:rPr>
            </w:pPr>
          </w:p>
        </w:tc>
        <w:tc>
          <w:tcPr>
            <w:tcW w:w="1134" w:type="dxa"/>
          </w:tcPr>
          <w:p w:rsidR="00BA5C66" w:rsidRDefault="00BA5C66" w:rsidP="002F43C5">
            <w:pPr>
              <w:rPr>
                <w:sz w:val="20"/>
                <w:szCs w:val="20"/>
              </w:rPr>
            </w:pPr>
          </w:p>
        </w:tc>
        <w:tc>
          <w:tcPr>
            <w:tcW w:w="2835" w:type="dxa"/>
          </w:tcPr>
          <w:p w:rsidR="00BA5C66" w:rsidRDefault="00BA5C66" w:rsidP="002F43C5">
            <w:pPr>
              <w:rPr>
                <w:sz w:val="20"/>
                <w:szCs w:val="20"/>
              </w:rPr>
            </w:pPr>
          </w:p>
        </w:tc>
        <w:tc>
          <w:tcPr>
            <w:tcW w:w="2976" w:type="dxa"/>
          </w:tcPr>
          <w:p w:rsidR="00BA5C66" w:rsidRDefault="00BA5C66" w:rsidP="002F43C5">
            <w:pPr>
              <w:rPr>
                <w:sz w:val="20"/>
                <w:szCs w:val="20"/>
              </w:rPr>
            </w:pPr>
          </w:p>
        </w:tc>
        <w:tc>
          <w:tcPr>
            <w:tcW w:w="3198" w:type="dxa"/>
          </w:tcPr>
          <w:p w:rsidR="00BA5C66" w:rsidRDefault="00BA5C66" w:rsidP="002F43C5">
            <w:pPr>
              <w:rPr>
                <w:sz w:val="20"/>
                <w:szCs w:val="20"/>
              </w:rPr>
            </w:pPr>
          </w:p>
        </w:tc>
        <w:tc>
          <w:tcPr>
            <w:tcW w:w="2363" w:type="dxa"/>
          </w:tcPr>
          <w:p w:rsidR="00BA5C66" w:rsidRDefault="00BA5C66" w:rsidP="002F43C5">
            <w:pPr>
              <w:rPr>
                <w:sz w:val="20"/>
                <w:szCs w:val="20"/>
              </w:rPr>
            </w:pPr>
          </w:p>
        </w:tc>
      </w:tr>
      <w:tr w:rsidR="00BA5C66" w:rsidTr="002F43C5">
        <w:trPr>
          <w:cantSplit/>
        </w:trPr>
        <w:tc>
          <w:tcPr>
            <w:tcW w:w="1668" w:type="dxa"/>
          </w:tcPr>
          <w:p w:rsidR="00BA5C66" w:rsidRDefault="00BA5C66" w:rsidP="002F43C5">
            <w:pPr>
              <w:rPr>
                <w:sz w:val="20"/>
                <w:szCs w:val="20"/>
              </w:rPr>
            </w:pPr>
            <w:r>
              <w:rPr>
                <w:sz w:val="20"/>
                <w:szCs w:val="20"/>
              </w:rPr>
              <w:t>Mills et al 2005 [72]</w:t>
            </w:r>
          </w:p>
        </w:tc>
        <w:tc>
          <w:tcPr>
            <w:tcW w:w="1134" w:type="dxa"/>
          </w:tcPr>
          <w:p w:rsidR="00BA5C66" w:rsidRDefault="00BA5C66" w:rsidP="002F43C5">
            <w:pPr>
              <w:rPr>
                <w:sz w:val="20"/>
                <w:szCs w:val="20"/>
              </w:rPr>
            </w:pPr>
            <w:r>
              <w:rPr>
                <w:sz w:val="20"/>
                <w:szCs w:val="20"/>
              </w:rPr>
              <w:t>USA</w:t>
            </w:r>
          </w:p>
        </w:tc>
        <w:tc>
          <w:tcPr>
            <w:tcW w:w="2835" w:type="dxa"/>
          </w:tcPr>
          <w:p w:rsidR="00BA5C66" w:rsidRDefault="00BA5C66" w:rsidP="002F43C5">
            <w:pPr>
              <w:rPr>
                <w:sz w:val="20"/>
                <w:szCs w:val="20"/>
              </w:rPr>
            </w:pPr>
            <w:r>
              <w:rPr>
                <w:sz w:val="20"/>
                <w:szCs w:val="20"/>
              </w:rPr>
              <w:t>60 cases of NHL incident during 1987-2001 among 139,000 members of a farm workers’ union in California</w:t>
            </w:r>
          </w:p>
        </w:tc>
        <w:tc>
          <w:tcPr>
            <w:tcW w:w="2976" w:type="dxa"/>
          </w:tcPr>
          <w:p w:rsidR="00BA5C66" w:rsidRDefault="00BA5C66" w:rsidP="002F43C5">
            <w:pPr>
              <w:rPr>
                <w:sz w:val="20"/>
                <w:szCs w:val="20"/>
              </w:rPr>
            </w:pPr>
            <w:r>
              <w:rPr>
                <w:sz w:val="20"/>
                <w:szCs w:val="20"/>
              </w:rPr>
              <w:t>300 controls from same cohort with no history of cancer, matched for sex, age and Hispanic ethnicity</w:t>
            </w:r>
          </w:p>
        </w:tc>
        <w:tc>
          <w:tcPr>
            <w:tcW w:w="3198" w:type="dxa"/>
          </w:tcPr>
          <w:p w:rsidR="00BA5C66" w:rsidRDefault="00BA5C66" w:rsidP="002F43C5">
            <w:pPr>
              <w:rPr>
                <w:sz w:val="20"/>
                <w:szCs w:val="20"/>
              </w:rPr>
            </w:pPr>
            <w:r>
              <w:rPr>
                <w:sz w:val="20"/>
                <w:szCs w:val="20"/>
              </w:rPr>
              <w:t>Linkage of job histories to records of pesticide applications by month, county and crop</w:t>
            </w:r>
          </w:p>
        </w:tc>
        <w:tc>
          <w:tcPr>
            <w:tcW w:w="2363" w:type="dxa"/>
          </w:tcPr>
          <w:p w:rsidR="00BA5C66" w:rsidRDefault="00BA5C66" w:rsidP="002F43C5">
            <w:pPr>
              <w:rPr>
                <w:sz w:val="20"/>
                <w:szCs w:val="20"/>
              </w:rPr>
            </w:pPr>
          </w:p>
        </w:tc>
      </w:tr>
      <w:tr w:rsidR="00BA5C66" w:rsidTr="002F43C5">
        <w:trPr>
          <w:cantSplit/>
        </w:trPr>
        <w:tc>
          <w:tcPr>
            <w:tcW w:w="1668" w:type="dxa"/>
          </w:tcPr>
          <w:p w:rsidR="00BA5C66" w:rsidRDefault="00BA5C66" w:rsidP="002F43C5">
            <w:pPr>
              <w:rPr>
                <w:sz w:val="20"/>
                <w:szCs w:val="20"/>
              </w:rPr>
            </w:pPr>
          </w:p>
        </w:tc>
        <w:tc>
          <w:tcPr>
            <w:tcW w:w="1134" w:type="dxa"/>
          </w:tcPr>
          <w:p w:rsidR="00BA5C66" w:rsidRDefault="00BA5C66" w:rsidP="002F43C5">
            <w:pPr>
              <w:rPr>
                <w:sz w:val="20"/>
                <w:szCs w:val="20"/>
              </w:rPr>
            </w:pPr>
          </w:p>
        </w:tc>
        <w:tc>
          <w:tcPr>
            <w:tcW w:w="2835" w:type="dxa"/>
          </w:tcPr>
          <w:p w:rsidR="00BA5C66" w:rsidRDefault="00BA5C66" w:rsidP="002F43C5">
            <w:pPr>
              <w:rPr>
                <w:sz w:val="20"/>
                <w:szCs w:val="20"/>
              </w:rPr>
            </w:pPr>
          </w:p>
        </w:tc>
        <w:tc>
          <w:tcPr>
            <w:tcW w:w="2976" w:type="dxa"/>
          </w:tcPr>
          <w:p w:rsidR="00BA5C66" w:rsidRDefault="00BA5C66" w:rsidP="002F43C5">
            <w:pPr>
              <w:rPr>
                <w:sz w:val="20"/>
                <w:szCs w:val="20"/>
              </w:rPr>
            </w:pPr>
          </w:p>
        </w:tc>
        <w:tc>
          <w:tcPr>
            <w:tcW w:w="3198" w:type="dxa"/>
          </w:tcPr>
          <w:p w:rsidR="00BA5C66" w:rsidRDefault="00BA5C66" w:rsidP="002F43C5">
            <w:pPr>
              <w:rPr>
                <w:sz w:val="20"/>
                <w:szCs w:val="20"/>
              </w:rPr>
            </w:pPr>
          </w:p>
        </w:tc>
        <w:tc>
          <w:tcPr>
            <w:tcW w:w="2363" w:type="dxa"/>
          </w:tcPr>
          <w:p w:rsidR="00BA5C66" w:rsidRDefault="00BA5C66" w:rsidP="002F43C5">
            <w:pPr>
              <w:rPr>
                <w:sz w:val="20"/>
                <w:szCs w:val="20"/>
              </w:rPr>
            </w:pPr>
          </w:p>
        </w:tc>
      </w:tr>
      <w:tr w:rsidR="00BA5C66" w:rsidTr="002F43C5">
        <w:trPr>
          <w:cantSplit/>
        </w:trPr>
        <w:tc>
          <w:tcPr>
            <w:tcW w:w="1668" w:type="dxa"/>
          </w:tcPr>
          <w:p w:rsidR="00BA5C66" w:rsidRDefault="00BA5C66" w:rsidP="002F43C5">
            <w:pPr>
              <w:rPr>
                <w:sz w:val="20"/>
                <w:szCs w:val="20"/>
              </w:rPr>
            </w:pPr>
            <w:r>
              <w:rPr>
                <w:sz w:val="20"/>
                <w:szCs w:val="20"/>
              </w:rPr>
              <w:lastRenderedPageBreak/>
              <w:t>Orsi et al 2008 [73]</w:t>
            </w:r>
          </w:p>
        </w:tc>
        <w:tc>
          <w:tcPr>
            <w:tcW w:w="1134" w:type="dxa"/>
          </w:tcPr>
          <w:p w:rsidR="00BA5C66" w:rsidRDefault="00BA5C66" w:rsidP="002F43C5">
            <w:pPr>
              <w:rPr>
                <w:sz w:val="20"/>
                <w:szCs w:val="20"/>
              </w:rPr>
            </w:pPr>
            <w:r>
              <w:rPr>
                <w:sz w:val="20"/>
                <w:szCs w:val="20"/>
              </w:rPr>
              <w:t>France</w:t>
            </w:r>
          </w:p>
        </w:tc>
        <w:tc>
          <w:tcPr>
            <w:tcW w:w="2835" w:type="dxa"/>
          </w:tcPr>
          <w:p w:rsidR="00BA5C66" w:rsidRDefault="00BA5C66" w:rsidP="002F43C5">
            <w:pPr>
              <w:rPr>
                <w:sz w:val="20"/>
                <w:szCs w:val="20"/>
              </w:rPr>
            </w:pPr>
            <w:r>
              <w:rPr>
                <w:sz w:val="20"/>
                <w:szCs w:val="20"/>
              </w:rPr>
              <w:t>Men aged 20-75 from 6 French centres with recently diagnosed NHL (244) and CLL (77) during 2000-04</w:t>
            </w:r>
          </w:p>
        </w:tc>
        <w:tc>
          <w:tcPr>
            <w:tcW w:w="2976" w:type="dxa"/>
          </w:tcPr>
          <w:p w:rsidR="00BA5C66" w:rsidRDefault="00BA5C66" w:rsidP="00092CFF">
            <w:pPr>
              <w:rPr>
                <w:sz w:val="20"/>
                <w:szCs w:val="20"/>
              </w:rPr>
            </w:pPr>
            <w:r>
              <w:rPr>
                <w:sz w:val="20"/>
                <w:szCs w:val="20"/>
              </w:rPr>
              <w:t>4</w:t>
            </w:r>
            <w:r w:rsidR="00092CFF">
              <w:rPr>
                <w:sz w:val="20"/>
                <w:szCs w:val="20"/>
              </w:rPr>
              <w:t>56</w:t>
            </w:r>
            <w:r>
              <w:rPr>
                <w:sz w:val="20"/>
                <w:szCs w:val="20"/>
              </w:rPr>
              <w:t xml:space="preserve"> hospital patients mainly from orthopaedic and rheumatological departments</w:t>
            </w:r>
          </w:p>
        </w:tc>
        <w:tc>
          <w:tcPr>
            <w:tcW w:w="3198" w:type="dxa"/>
          </w:tcPr>
          <w:p w:rsidR="00BA5C66" w:rsidRDefault="00BA5C66" w:rsidP="002F43C5">
            <w:pPr>
              <w:rPr>
                <w:sz w:val="20"/>
                <w:szCs w:val="20"/>
              </w:rPr>
            </w:pPr>
            <w:r>
              <w:rPr>
                <w:sz w:val="20"/>
                <w:szCs w:val="20"/>
              </w:rPr>
              <w:t>In-person interview with supplementary telephone interview if needed.</w:t>
            </w:r>
          </w:p>
        </w:tc>
        <w:tc>
          <w:tcPr>
            <w:tcW w:w="2363" w:type="dxa"/>
          </w:tcPr>
          <w:p w:rsidR="00BA5C66"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Eriksson et al 2008 [74]</w:t>
            </w:r>
          </w:p>
        </w:tc>
        <w:tc>
          <w:tcPr>
            <w:tcW w:w="1134" w:type="dxa"/>
          </w:tcPr>
          <w:p w:rsidR="00BA5C66" w:rsidRPr="008E7A7A" w:rsidRDefault="00BA5C66" w:rsidP="002F43C5">
            <w:pPr>
              <w:rPr>
                <w:sz w:val="20"/>
                <w:szCs w:val="20"/>
              </w:rPr>
            </w:pPr>
            <w:r>
              <w:rPr>
                <w:sz w:val="20"/>
                <w:szCs w:val="20"/>
              </w:rPr>
              <w:t>Sweden</w:t>
            </w:r>
          </w:p>
        </w:tc>
        <w:tc>
          <w:tcPr>
            <w:tcW w:w="2835" w:type="dxa"/>
          </w:tcPr>
          <w:p w:rsidR="00BA5C66" w:rsidRPr="008E7A7A" w:rsidRDefault="00BA5C66" w:rsidP="002F43C5">
            <w:pPr>
              <w:rPr>
                <w:sz w:val="20"/>
                <w:szCs w:val="20"/>
              </w:rPr>
            </w:pPr>
            <w:r>
              <w:rPr>
                <w:sz w:val="20"/>
                <w:szCs w:val="20"/>
              </w:rPr>
              <w:t>910 patients aged 18-74 from 4 regions with histologically confirmed NHL newly diagnosed during 1999-2002</w:t>
            </w:r>
          </w:p>
        </w:tc>
        <w:tc>
          <w:tcPr>
            <w:tcW w:w="2976" w:type="dxa"/>
          </w:tcPr>
          <w:p w:rsidR="00BA5C66" w:rsidRPr="008E7A7A" w:rsidRDefault="00BA5C66" w:rsidP="00092CFF">
            <w:pPr>
              <w:rPr>
                <w:sz w:val="20"/>
                <w:szCs w:val="20"/>
              </w:rPr>
            </w:pPr>
            <w:r>
              <w:rPr>
                <w:sz w:val="20"/>
                <w:szCs w:val="20"/>
              </w:rPr>
              <w:t>1</w:t>
            </w:r>
            <w:r w:rsidR="00092CFF">
              <w:rPr>
                <w:sz w:val="20"/>
                <w:szCs w:val="20"/>
              </w:rPr>
              <w:t>,</w:t>
            </w:r>
            <w:r>
              <w:rPr>
                <w:sz w:val="20"/>
                <w:szCs w:val="20"/>
              </w:rPr>
              <w:t>016 adults randomly selected from population registers and frequency matched for sex and age</w:t>
            </w:r>
          </w:p>
        </w:tc>
        <w:tc>
          <w:tcPr>
            <w:tcW w:w="3198" w:type="dxa"/>
          </w:tcPr>
          <w:p w:rsidR="00BA5C66" w:rsidRPr="008E7A7A" w:rsidRDefault="00BA5C66" w:rsidP="002F43C5">
            <w:pPr>
              <w:rPr>
                <w:sz w:val="20"/>
                <w:szCs w:val="20"/>
              </w:rPr>
            </w:pPr>
            <w:r>
              <w:rPr>
                <w:sz w:val="20"/>
                <w:szCs w:val="20"/>
              </w:rPr>
              <w:t>Postal questionnaire</w:t>
            </w: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Pahwa et al 2011 [75]</w:t>
            </w:r>
          </w:p>
        </w:tc>
        <w:tc>
          <w:tcPr>
            <w:tcW w:w="1134" w:type="dxa"/>
          </w:tcPr>
          <w:p w:rsidR="00BA5C66" w:rsidRPr="008E7A7A" w:rsidRDefault="00BA5C66" w:rsidP="002F43C5">
            <w:pPr>
              <w:rPr>
                <w:sz w:val="20"/>
                <w:szCs w:val="20"/>
              </w:rPr>
            </w:pPr>
            <w:r>
              <w:rPr>
                <w:sz w:val="20"/>
                <w:szCs w:val="20"/>
              </w:rPr>
              <w:t>Canada</w:t>
            </w:r>
          </w:p>
        </w:tc>
        <w:tc>
          <w:tcPr>
            <w:tcW w:w="2835" w:type="dxa"/>
          </w:tcPr>
          <w:p w:rsidR="00BA5C66" w:rsidRPr="008E7A7A" w:rsidRDefault="00BA5C66" w:rsidP="002F43C5">
            <w:pPr>
              <w:rPr>
                <w:sz w:val="20"/>
                <w:szCs w:val="20"/>
              </w:rPr>
            </w:pPr>
            <w:r>
              <w:rPr>
                <w:sz w:val="20"/>
                <w:szCs w:val="20"/>
              </w:rPr>
              <w:t>357 men aged ≥19 years from 6 provinces with STS diagnosed during 1991-94</w:t>
            </w:r>
          </w:p>
        </w:tc>
        <w:tc>
          <w:tcPr>
            <w:tcW w:w="2976" w:type="dxa"/>
          </w:tcPr>
          <w:p w:rsidR="00BA5C66" w:rsidRPr="008E7A7A" w:rsidRDefault="00BA5C66" w:rsidP="002F43C5">
            <w:pPr>
              <w:rPr>
                <w:sz w:val="20"/>
                <w:szCs w:val="20"/>
              </w:rPr>
            </w:pPr>
            <w:r>
              <w:rPr>
                <w:sz w:val="20"/>
                <w:szCs w:val="20"/>
              </w:rPr>
              <w:t>1,506 men from general population, identified from health insurance records, telephone listings and voters’ lists</w:t>
            </w:r>
          </w:p>
        </w:tc>
        <w:tc>
          <w:tcPr>
            <w:tcW w:w="3198" w:type="dxa"/>
          </w:tcPr>
          <w:p w:rsidR="00BA5C66" w:rsidRPr="008E7A7A" w:rsidRDefault="00BA5C66" w:rsidP="002F43C5">
            <w:pPr>
              <w:rPr>
                <w:sz w:val="20"/>
                <w:szCs w:val="20"/>
              </w:rPr>
            </w:pPr>
            <w:r>
              <w:rPr>
                <w:sz w:val="20"/>
                <w:szCs w:val="20"/>
              </w:rPr>
              <w:t>Postal questionnaire (subject or proxy) supplemented by interview</w:t>
            </w:r>
          </w:p>
        </w:tc>
        <w:tc>
          <w:tcPr>
            <w:tcW w:w="2363" w:type="dxa"/>
          </w:tcPr>
          <w:p w:rsidR="00BA5C66" w:rsidRPr="008E7A7A" w:rsidRDefault="00BA5C66" w:rsidP="002F43C5">
            <w:pPr>
              <w:rPr>
                <w:sz w:val="20"/>
                <w:szCs w:val="20"/>
              </w:rPr>
            </w:pPr>
            <w:r>
              <w:rPr>
                <w:sz w:val="20"/>
                <w:szCs w:val="20"/>
              </w:rPr>
              <w:t>Subsumes Pahwa et al 2006 [76].</w:t>
            </w:r>
          </w:p>
        </w:tc>
      </w:tr>
      <w:tr w:rsidR="00BA5C66" w:rsidTr="002F43C5">
        <w:trPr>
          <w:cantSplit/>
        </w:trPr>
        <w:tc>
          <w:tcPr>
            <w:tcW w:w="1668"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2835" w:type="dxa"/>
          </w:tcPr>
          <w:p w:rsidR="00BA5C66" w:rsidRPr="008E7A7A" w:rsidRDefault="00BA5C66" w:rsidP="002F43C5">
            <w:pPr>
              <w:rPr>
                <w:sz w:val="20"/>
                <w:szCs w:val="20"/>
              </w:rPr>
            </w:pPr>
          </w:p>
        </w:tc>
        <w:tc>
          <w:tcPr>
            <w:tcW w:w="2976" w:type="dxa"/>
          </w:tcPr>
          <w:p w:rsidR="00BA5C66" w:rsidRPr="008E7A7A" w:rsidRDefault="00BA5C66" w:rsidP="002F43C5">
            <w:pPr>
              <w:rPr>
                <w:sz w:val="20"/>
                <w:szCs w:val="20"/>
              </w:rPr>
            </w:pPr>
          </w:p>
        </w:tc>
        <w:tc>
          <w:tcPr>
            <w:tcW w:w="3198" w:type="dxa"/>
          </w:tcPr>
          <w:p w:rsidR="00BA5C66" w:rsidRPr="008E7A7A" w:rsidRDefault="00BA5C66" w:rsidP="002F43C5">
            <w:pPr>
              <w:rPr>
                <w:sz w:val="20"/>
                <w:szCs w:val="20"/>
              </w:rPr>
            </w:pPr>
          </w:p>
        </w:tc>
        <w:tc>
          <w:tcPr>
            <w:tcW w:w="2363" w:type="dxa"/>
          </w:tcPr>
          <w:p w:rsidR="00BA5C66" w:rsidRPr="008E7A7A" w:rsidRDefault="00BA5C66" w:rsidP="002F43C5">
            <w:pPr>
              <w:rPr>
                <w:sz w:val="20"/>
                <w:szCs w:val="20"/>
              </w:rPr>
            </w:pPr>
          </w:p>
        </w:tc>
      </w:tr>
      <w:tr w:rsidR="00BA5C66" w:rsidTr="002F43C5">
        <w:trPr>
          <w:cantSplit/>
        </w:trPr>
        <w:tc>
          <w:tcPr>
            <w:tcW w:w="1668" w:type="dxa"/>
          </w:tcPr>
          <w:p w:rsidR="00BA5C66" w:rsidRPr="008E7A7A" w:rsidRDefault="00BA5C66" w:rsidP="002F43C5">
            <w:pPr>
              <w:rPr>
                <w:sz w:val="20"/>
                <w:szCs w:val="20"/>
              </w:rPr>
            </w:pPr>
            <w:r>
              <w:rPr>
                <w:sz w:val="20"/>
                <w:szCs w:val="20"/>
              </w:rPr>
              <w:t>Pahwa et al 2012 [77]</w:t>
            </w:r>
          </w:p>
        </w:tc>
        <w:tc>
          <w:tcPr>
            <w:tcW w:w="1134" w:type="dxa"/>
          </w:tcPr>
          <w:p w:rsidR="00BA5C66" w:rsidRPr="008E7A7A" w:rsidRDefault="00BA5C66" w:rsidP="002F43C5">
            <w:pPr>
              <w:rPr>
                <w:sz w:val="20"/>
                <w:szCs w:val="20"/>
              </w:rPr>
            </w:pPr>
            <w:r>
              <w:rPr>
                <w:sz w:val="20"/>
                <w:szCs w:val="20"/>
              </w:rPr>
              <w:t>Canada</w:t>
            </w:r>
          </w:p>
        </w:tc>
        <w:tc>
          <w:tcPr>
            <w:tcW w:w="2835" w:type="dxa"/>
          </w:tcPr>
          <w:p w:rsidR="00BA5C66" w:rsidRPr="008E7A7A" w:rsidRDefault="00BA5C66" w:rsidP="002F43C5">
            <w:pPr>
              <w:rPr>
                <w:sz w:val="20"/>
                <w:szCs w:val="20"/>
              </w:rPr>
            </w:pPr>
            <w:r>
              <w:rPr>
                <w:sz w:val="20"/>
                <w:szCs w:val="20"/>
              </w:rPr>
              <w:t xml:space="preserve">513 men aged ≥19 years from 6 provinces with NHL diagnosed during 1991-94 </w:t>
            </w:r>
          </w:p>
        </w:tc>
        <w:tc>
          <w:tcPr>
            <w:tcW w:w="2976" w:type="dxa"/>
          </w:tcPr>
          <w:p w:rsidR="00BA5C66" w:rsidRPr="008E7A7A" w:rsidRDefault="00BA5C66" w:rsidP="002F43C5">
            <w:pPr>
              <w:rPr>
                <w:sz w:val="20"/>
                <w:szCs w:val="20"/>
              </w:rPr>
            </w:pPr>
            <w:r>
              <w:rPr>
                <w:sz w:val="20"/>
                <w:szCs w:val="20"/>
              </w:rPr>
              <w:t>1,506 men from general population, frequency matched for age, identified from health insurance records, telephone listings and voters’ lists</w:t>
            </w:r>
          </w:p>
        </w:tc>
        <w:tc>
          <w:tcPr>
            <w:tcW w:w="3198" w:type="dxa"/>
          </w:tcPr>
          <w:p w:rsidR="00BA5C66" w:rsidRPr="008E7A7A" w:rsidRDefault="00BA5C66" w:rsidP="002F43C5">
            <w:pPr>
              <w:rPr>
                <w:sz w:val="20"/>
                <w:szCs w:val="20"/>
              </w:rPr>
            </w:pPr>
            <w:r>
              <w:rPr>
                <w:sz w:val="20"/>
                <w:szCs w:val="20"/>
              </w:rPr>
              <w:t>Postal questionnaire (subject or proxy) supplemented by interview in subjects with more intensive exposure to pesticides</w:t>
            </w:r>
          </w:p>
        </w:tc>
        <w:tc>
          <w:tcPr>
            <w:tcW w:w="2363" w:type="dxa"/>
          </w:tcPr>
          <w:p w:rsidR="00BA5C66" w:rsidRPr="008E7A7A" w:rsidRDefault="00BA5C66" w:rsidP="002F43C5">
            <w:pPr>
              <w:rPr>
                <w:sz w:val="20"/>
                <w:szCs w:val="20"/>
              </w:rPr>
            </w:pPr>
            <w:r>
              <w:rPr>
                <w:sz w:val="20"/>
                <w:szCs w:val="20"/>
              </w:rPr>
              <w:t>Subsumes McDuffie et al 2001 [78] and Hohenadel et al 2011 [79].</w:t>
            </w:r>
          </w:p>
        </w:tc>
      </w:tr>
      <w:tr w:rsidR="00BA5C66" w:rsidTr="002F43C5">
        <w:trPr>
          <w:cantSplit/>
        </w:trPr>
        <w:tc>
          <w:tcPr>
            <w:tcW w:w="1668" w:type="dxa"/>
          </w:tcPr>
          <w:p w:rsidR="00BA5C66" w:rsidRDefault="00BA5C66" w:rsidP="002F43C5">
            <w:pPr>
              <w:rPr>
                <w:sz w:val="20"/>
                <w:szCs w:val="20"/>
              </w:rPr>
            </w:pPr>
          </w:p>
        </w:tc>
        <w:tc>
          <w:tcPr>
            <w:tcW w:w="1134" w:type="dxa"/>
          </w:tcPr>
          <w:p w:rsidR="00BA5C66" w:rsidRDefault="00BA5C66" w:rsidP="002F43C5">
            <w:pPr>
              <w:rPr>
                <w:sz w:val="20"/>
                <w:szCs w:val="20"/>
              </w:rPr>
            </w:pPr>
          </w:p>
        </w:tc>
        <w:tc>
          <w:tcPr>
            <w:tcW w:w="2835" w:type="dxa"/>
          </w:tcPr>
          <w:p w:rsidR="00BA5C66" w:rsidRDefault="00BA5C66" w:rsidP="002F43C5">
            <w:pPr>
              <w:rPr>
                <w:sz w:val="20"/>
                <w:szCs w:val="20"/>
              </w:rPr>
            </w:pPr>
          </w:p>
        </w:tc>
        <w:tc>
          <w:tcPr>
            <w:tcW w:w="2976" w:type="dxa"/>
          </w:tcPr>
          <w:p w:rsidR="00BA5C66" w:rsidRDefault="00BA5C66" w:rsidP="002F43C5">
            <w:pPr>
              <w:rPr>
                <w:sz w:val="20"/>
                <w:szCs w:val="20"/>
              </w:rPr>
            </w:pPr>
          </w:p>
        </w:tc>
        <w:tc>
          <w:tcPr>
            <w:tcW w:w="3198" w:type="dxa"/>
          </w:tcPr>
          <w:p w:rsidR="00BA5C66" w:rsidRDefault="00BA5C66" w:rsidP="002F43C5">
            <w:pPr>
              <w:rPr>
                <w:sz w:val="20"/>
                <w:szCs w:val="20"/>
              </w:rPr>
            </w:pPr>
          </w:p>
        </w:tc>
        <w:tc>
          <w:tcPr>
            <w:tcW w:w="2363" w:type="dxa"/>
          </w:tcPr>
          <w:p w:rsidR="00BA5C66" w:rsidRDefault="00BA5C66" w:rsidP="002F43C5">
            <w:pPr>
              <w:rPr>
                <w:sz w:val="20"/>
                <w:szCs w:val="20"/>
              </w:rPr>
            </w:pPr>
          </w:p>
        </w:tc>
      </w:tr>
    </w:tbl>
    <w:p w:rsidR="00BA5C66" w:rsidRDefault="00BA5C66" w:rsidP="00BA5C66"/>
    <w:p w:rsidR="00BA5C66" w:rsidRDefault="00603625" w:rsidP="00BA5C66">
      <w:pPr>
        <w:spacing w:after="200"/>
      </w:pPr>
      <w:r>
        <w:rPr>
          <w:vertAlign w:val="superscript"/>
        </w:rPr>
        <w:t>a</w:t>
      </w:r>
      <w:r>
        <w:t>Australia, Austria, Canada, Denmark, Finland, Germany, Italy, the Netherlands, New Zealand, Sweden, UK</w:t>
      </w:r>
      <w:r w:rsidR="00BA5C66">
        <w:br w:type="page"/>
      </w:r>
    </w:p>
    <w:p w:rsidR="00BA5C66" w:rsidRDefault="00BA5C66" w:rsidP="00BA5C66">
      <w:pPr>
        <w:rPr>
          <w:b/>
        </w:rPr>
      </w:pPr>
      <w:r>
        <w:rPr>
          <w:b/>
        </w:rPr>
        <w:lastRenderedPageBreak/>
        <w:t>Table 3</w:t>
      </w:r>
      <w:r>
        <w:rPr>
          <w:b/>
        </w:rPr>
        <w:tab/>
        <w:t>Findings on soft tissue sarcoma from cohort studies</w:t>
      </w:r>
    </w:p>
    <w:p w:rsidR="00BA5C66" w:rsidRDefault="00BA5C66" w:rsidP="00BA5C66">
      <w:pPr>
        <w:rPr>
          <w:b/>
        </w:rPr>
      </w:pPr>
    </w:p>
    <w:tbl>
      <w:tblPr>
        <w:tblStyle w:val="TableGrid"/>
        <w:tblW w:w="0" w:type="auto"/>
        <w:tblLook w:val="04A0" w:firstRow="1" w:lastRow="0" w:firstColumn="1" w:lastColumn="0" w:noHBand="0" w:noVBand="1"/>
      </w:tblPr>
      <w:tblGrid>
        <w:gridCol w:w="2376"/>
        <w:gridCol w:w="3686"/>
        <w:gridCol w:w="1559"/>
        <w:gridCol w:w="1418"/>
        <w:gridCol w:w="850"/>
        <w:gridCol w:w="1418"/>
        <w:gridCol w:w="2867"/>
      </w:tblGrid>
      <w:tr w:rsidR="00BA5C66" w:rsidTr="002F43C5">
        <w:trPr>
          <w:cantSplit/>
          <w:tblHeader/>
        </w:trPr>
        <w:tc>
          <w:tcPr>
            <w:tcW w:w="2376" w:type="dxa"/>
            <w:vMerge w:val="restart"/>
          </w:tcPr>
          <w:p w:rsidR="00BA5C66" w:rsidRPr="008E7A7A" w:rsidRDefault="00BA5C66" w:rsidP="002F43C5">
            <w:pPr>
              <w:rPr>
                <w:b/>
              </w:rPr>
            </w:pPr>
            <w:r w:rsidRPr="008E7A7A">
              <w:rPr>
                <w:b/>
              </w:rPr>
              <w:t>Reference</w:t>
            </w:r>
          </w:p>
        </w:tc>
        <w:tc>
          <w:tcPr>
            <w:tcW w:w="3686" w:type="dxa"/>
            <w:vMerge w:val="restart"/>
          </w:tcPr>
          <w:p w:rsidR="00BA5C66" w:rsidRPr="008E7A7A" w:rsidRDefault="00BA5C66" w:rsidP="002F43C5">
            <w:pPr>
              <w:jc w:val="center"/>
              <w:rPr>
                <w:b/>
              </w:rPr>
            </w:pPr>
            <w:r w:rsidRPr="008E7A7A">
              <w:rPr>
                <w:b/>
              </w:rPr>
              <w:t>Exposure</w:t>
            </w:r>
          </w:p>
        </w:tc>
        <w:tc>
          <w:tcPr>
            <w:tcW w:w="2977" w:type="dxa"/>
            <w:gridSpan w:val="2"/>
          </w:tcPr>
          <w:p w:rsidR="00BA5C66" w:rsidRPr="008E7A7A" w:rsidRDefault="00BA5C66" w:rsidP="002F43C5">
            <w:pPr>
              <w:jc w:val="center"/>
              <w:rPr>
                <w:b/>
              </w:rPr>
            </w:pPr>
            <w:r w:rsidRPr="008E7A7A">
              <w:rPr>
                <w:b/>
              </w:rPr>
              <w:t>Cases</w:t>
            </w:r>
          </w:p>
        </w:tc>
        <w:tc>
          <w:tcPr>
            <w:tcW w:w="850" w:type="dxa"/>
            <w:vMerge w:val="restart"/>
          </w:tcPr>
          <w:p w:rsidR="00BA5C66" w:rsidRPr="008E7A7A" w:rsidRDefault="00BA5C66" w:rsidP="002F43C5">
            <w:pPr>
              <w:jc w:val="center"/>
              <w:rPr>
                <w:b/>
              </w:rPr>
            </w:pPr>
            <w:r w:rsidRPr="008E7A7A">
              <w:rPr>
                <w:b/>
              </w:rPr>
              <w:t>Risk ratio</w:t>
            </w:r>
          </w:p>
        </w:tc>
        <w:tc>
          <w:tcPr>
            <w:tcW w:w="1418" w:type="dxa"/>
            <w:vMerge w:val="restart"/>
          </w:tcPr>
          <w:p w:rsidR="00BA5C66" w:rsidRPr="008E7A7A" w:rsidRDefault="00BA5C66" w:rsidP="002F43C5">
            <w:pPr>
              <w:jc w:val="center"/>
              <w:rPr>
                <w:b/>
              </w:rPr>
            </w:pPr>
            <w:r w:rsidRPr="008E7A7A">
              <w:rPr>
                <w:b/>
              </w:rPr>
              <w:t>95%CI</w:t>
            </w:r>
          </w:p>
        </w:tc>
        <w:tc>
          <w:tcPr>
            <w:tcW w:w="2867" w:type="dxa"/>
            <w:vMerge w:val="restart"/>
          </w:tcPr>
          <w:p w:rsidR="00BA5C66" w:rsidRPr="008E7A7A" w:rsidRDefault="00BA5C66" w:rsidP="002F43C5">
            <w:pPr>
              <w:jc w:val="center"/>
              <w:rPr>
                <w:b/>
              </w:rPr>
            </w:pPr>
            <w:r w:rsidRPr="008E7A7A">
              <w:rPr>
                <w:b/>
              </w:rPr>
              <w:t>Comments</w:t>
            </w:r>
          </w:p>
        </w:tc>
      </w:tr>
      <w:tr w:rsidR="00BA5C66" w:rsidTr="002F43C5">
        <w:trPr>
          <w:cantSplit/>
        </w:trPr>
        <w:tc>
          <w:tcPr>
            <w:tcW w:w="2376" w:type="dxa"/>
            <w:vMerge/>
          </w:tcPr>
          <w:p w:rsidR="00BA5C66" w:rsidRPr="008E7A7A" w:rsidRDefault="00BA5C66" w:rsidP="002F43C5">
            <w:pPr>
              <w:rPr>
                <w:b/>
              </w:rPr>
            </w:pPr>
          </w:p>
        </w:tc>
        <w:tc>
          <w:tcPr>
            <w:tcW w:w="3686" w:type="dxa"/>
            <w:vMerge/>
          </w:tcPr>
          <w:p w:rsidR="00BA5C66" w:rsidRPr="008E7A7A" w:rsidRDefault="00BA5C66" w:rsidP="002F43C5">
            <w:pPr>
              <w:jc w:val="center"/>
              <w:rPr>
                <w:b/>
              </w:rPr>
            </w:pPr>
          </w:p>
        </w:tc>
        <w:tc>
          <w:tcPr>
            <w:tcW w:w="1559" w:type="dxa"/>
          </w:tcPr>
          <w:p w:rsidR="00BA5C66" w:rsidRPr="008E7A7A" w:rsidRDefault="00BA5C66" w:rsidP="002F43C5">
            <w:pPr>
              <w:jc w:val="center"/>
              <w:rPr>
                <w:b/>
              </w:rPr>
            </w:pPr>
            <w:r w:rsidRPr="008E7A7A">
              <w:rPr>
                <w:b/>
              </w:rPr>
              <w:t>Observed</w:t>
            </w:r>
          </w:p>
        </w:tc>
        <w:tc>
          <w:tcPr>
            <w:tcW w:w="1418" w:type="dxa"/>
          </w:tcPr>
          <w:p w:rsidR="00BA5C66" w:rsidRPr="008E7A7A" w:rsidRDefault="00BA5C66" w:rsidP="002F43C5">
            <w:pPr>
              <w:jc w:val="center"/>
              <w:rPr>
                <w:b/>
              </w:rPr>
            </w:pPr>
            <w:r w:rsidRPr="008E7A7A">
              <w:rPr>
                <w:b/>
              </w:rPr>
              <w:t>Expected</w:t>
            </w:r>
          </w:p>
        </w:tc>
        <w:tc>
          <w:tcPr>
            <w:tcW w:w="850" w:type="dxa"/>
            <w:vMerge/>
          </w:tcPr>
          <w:p w:rsidR="00BA5C66" w:rsidRDefault="00BA5C66" w:rsidP="002F43C5">
            <w:pPr>
              <w:jc w:val="center"/>
            </w:pPr>
          </w:p>
        </w:tc>
        <w:tc>
          <w:tcPr>
            <w:tcW w:w="1418" w:type="dxa"/>
            <w:vMerge/>
          </w:tcPr>
          <w:p w:rsidR="00BA5C66" w:rsidRDefault="00BA5C66" w:rsidP="002F43C5">
            <w:pPr>
              <w:jc w:val="center"/>
            </w:pPr>
          </w:p>
        </w:tc>
        <w:tc>
          <w:tcPr>
            <w:tcW w:w="2867" w:type="dxa"/>
            <w:vMerge/>
          </w:tcPr>
          <w:p w:rsidR="00BA5C66" w:rsidRDefault="00BA5C66" w:rsidP="002F43C5">
            <w:pPr>
              <w:jc w:val="center"/>
            </w:pP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r>
              <w:rPr>
                <w:sz w:val="20"/>
                <w:szCs w:val="20"/>
              </w:rPr>
              <w:t>Axelson et al 1980 [8]</w:t>
            </w:r>
          </w:p>
        </w:tc>
        <w:tc>
          <w:tcPr>
            <w:tcW w:w="3686" w:type="dxa"/>
          </w:tcPr>
          <w:p w:rsidR="00BA5C66" w:rsidRPr="008E7A7A" w:rsidRDefault="00BA5C66" w:rsidP="002F43C5">
            <w:pPr>
              <w:rPr>
                <w:sz w:val="20"/>
                <w:szCs w:val="20"/>
              </w:rPr>
            </w:pPr>
            <w:r>
              <w:rPr>
                <w:sz w:val="20"/>
                <w:szCs w:val="20"/>
              </w:rPr>
              <w:t>Phenoxy herbicides</w:t>
            </w:r>
          </w:p>
        </w:tc>
        <w:tc>
          <w:tcPr>
            <w:tcW w:w="1559" w:type="dxa"/>
          </w:tcPr>
          <w:p w:rsidR="00BA5C66" w:rsidRPr="008E7A7A" w:rsidRDefault="00BA5C66" w:rsidP="002F43C5">
            <w:pPr>
              <w:rPr>
                <w:sz w:val="20"/>
                <w:szCs w:val="20"/>
              </w:rPr>
            </w:pPr>
            <w:r>
              <w:rPr>
                <w:sz w:val="20"/>
                <w:szCs w:val="20"/>
              </w:rPr>
              <w:t>0</w:t>
            </w: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r>
              <w:rPr>
                <w:sz w:val="20"/>
                <w:szCs w:val="20"/>
              </w:rPr>
              <w:t>0</w:t>
            </w: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r>
              <w:rPr>
                <w:sz w:val="20"/>
                <w:szCs w:val="20"/>
              </w:rPr>
              <w:t>17.47 deaths expected from all cancers.</w:t>
            </w: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r>
              <w:rPr>
                <w:sz w:val="20"/>
                <w:szCs w:val="20"/>
              </w:rPr>
              <w:t>Wiklund and Holm 1986 [10]</w:t>
            </w:r>
          </w:p>
        </w:tc>
        <w:tc>
          <w:tcPr>
            <w:tcW w:w="3686" w:type="dxa"/>
          </w:tcPr>
          <w:p w:rsidR="00BA5C66" w:rsidRPr="008E7A7A" w:rsidRDefault="00BA5C66" w:rsidP="002F43C5">
            <w:pPr>
              <w:rPr>
                <w:sz w:val="20"/>
                <w:szCs w:val="20"/>
              </w:rPr>
            </w:pPr>
            <w:r>
              <w:rPr>
                <w:sz w:val="20"/>
                <w:szCs w:val="20"/>
              </w:rPr>
              <w:t>Potential exposure to phenoxy herbicides (~15% probability)</w:t>
            </w:r>
          </w:p>
        </w:tc>
        <w:tc>
          <w:tcPr>
            <w:tcW w:w="1559" w:type="dxa"/>
          </w:tcPr>
          <w:p w:rsidR="00BA5C66" w:rsidRPr="008E7A7A" w:rsidRDefault="00BA5C66" w:rsidP="002F43C5">
            <w:pPr>
              <w:rPr>
                <w:sz w:val="20"/>
                <w:szCs w:val="20"/>
              </w:rPr>
            </w:pPr>
            <w:r>
              <w:rPr>
                <w:sz w:val="20"/>
                <w:szCs w:val="20"/>
              </w:rPr>
              <w:t>331</w:t>
            </w: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r>
              <w:rPr>
                <w:sz w:val="20"/>
                <w:szCs w:val="20"/>
              </w:rPr>
              <w:t>0.9</w:t>
            </w:r>
          </w:p>
        </w:tc>
        <w:tc>
          <w:tcPr>
            <w:tcW w:w="1418" w:type="dxa"/>
          </w:tcPr>
          <w:p w:rsidR="00BA5C66" w:rsidRPr="008E7A7A" w:rsidRDefault="00BA5C66" w:rsidP="002F43C5">
            <w:pPr>
              <w:rPr>
                <w:sz w:val="20"/>
                <w:szCs w:val="20"/>
              </w:rPr>
            </w:pPr>
            <w:r>
              <w:rPr>
                <w:sz w:val="20"/>
                <w:szCs w:val="20"/>
              </w:rPr>
              <w:t>0.8-1.0</w:t>
            </w: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r>
              <w:rPr>
                <w:sz w:val="20"/>
                <w:szCs w:val="20"/>
              </w:rPr>
              <w:t>Wiklund et al 1988 [14]</w:t>
            </w:r>
          </w:p>
        </w:tc>
        <w:tc>
          <w:tcPr>
            <w:tcW w:w="3686" w:type="dxa"/>
          </w:tcPr>
          <w:p w:rsidR="00BA5C66" w:rsidRPr="008E7A7A" w:rsidRDefault="00BA5C66" w:rsidP="002F43C5">
            <w:pPr>
              <w:rPr>
                <w:sz w:val="20"/>
                <w:szCs w:val="20"/>
              </w:rPr>
            </w:pPr>
            <w:r>
              <w:rPr>
                <w:sz w:val="20"/>
                <w:szCs w:val="20"/>
              </w:rPr>
              <w:t>Potential exposure to phenoxy herbicides (~72% probability)</w:t>
            </w:r>
          </w:p>
        </w:tc>
        <w:tc>
          <w:tcPr>
            <w:tcW w:w="1559" w:type="dxa"/>
          </w:tcPr>
          <w:p w:rsidR="00BA5C66" w:rsidRPr="008E7A7A" w:rsidRDefault="00BA5C66" w:rsidP="002F43C5">
            <w:pPr>
              <w:rPr>
                <w:sz w:val="20"/>
                <w:szCs w:val="20"/>
              </w:rPr>
            </w:pPr>
            <w:r>
              <w:rPr>
                <w:sz w:val="20"/>
                <w:szCs w:val="20"/>
              </w:rPr>
              <w:t>7</w:t>
            </w:r>
          </w:p>
        </w:tc>
        <w:tc>
          <w:tcPr>
            <w:tcW w:w="1418" w:type="dxa"/>
          </w:tcPr>
          <w:p w:rsidR="00BA5C66" w:rsidRPr="008E7A7A" w:rsidRDefault="00BA5C66" w:rsidP="002F43C5">
            <w:pPr>
              <w:rPr>
                <w:sz w:val="20"/>
                <w:szCs w:val="20"/>
              </w:rPr>
            </w:pPr>
            <w:r>
              <w:rPr>
                <w:sz w:val="20"/>
                <w:szCs w:val="20"/>
              </w:rPr>
              <w:t>7.7</w:t>
            </w:r>
          </w:p>
        </w:tc>
        <w:tc>
          <w:tcPr>
            <w:tcW w:w="850" w:type="dxa"/>
          </w:tcPr>
          <w:p w:rsidR="00BA5C66" w:rsidRPr="008E7A7A" w:rsidRDefault="00BA5C66" w:rsidP="002F43C5">
            <w:pPr>
              <w:rPr>
                <w:sz w:val="20"/>
                <w:szCs w:val="20"/>
              </w:rPr>
            </w:pPr>
            <w:r>
              <w:rPr>
                <w:sz w:val="20"/>
                <w:szCs w:val="20"/>
              </w:rPr>
              <w:t>0.9</w:t>
            </w:r>
          </w:p>
        </w:tc>
        <w:tc>
          <w:tcPr>
            <w:tcW w:w="1418" w:type="dxa"/>
          </w:tcPr>
          <w:p w:rsidR="00BA5C66" w:rsidRPr="008E7A7A" w:rsidRDefault="00BA5C66" w:rsidP="002F43C5">
            <w:pPr>
              <w:rPr>
                <w:sz w:val="20"/>
                <w:szCs w:val="20"/>
              </w:rPr>
            </w:pPr>
            <w:r>
              <w:rPr>
                <w:sz w:val="20"/>
                <w:szCs w:val="20"/>
              </w:rPr>
              <w:t>0.4-1.9</w:t>
            </w: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Default="00BA5C66" w:rsidP="002F43C5">
            <w:pPr>
              <w:rPr>
                <w:sz w:val="20"/>
                <w:szCs w:val="20"/>
              </w:rPr>
            </w:pPr>
          </w:p>
        </w:tc>
        <w:tc>
          <w:tcPr>
            <w:tcW w:w="3686" w:type="dxa"/>
          </w:tcPr>
          <w:p w:rsidR="00BA5C66" w:rsidRDefault="00BA5C66" w:rsidP="002F43C5">
            <w:pPr>
              <w:rPr>
                <w:sz w:val="20"/>
                <w:szCs w:val="20"/>
              </w:rPr>
            </w:pPr>
          </w:p>
        </w:tc>
        <w:tc>
          <w:tcPr>
            <w:tcW w:w="1559" w:type="dxa"/>
          </w:tcPr>
          <w:p w:rsidR="00BA5C66" w:rsidRDefault="00BA5C66" w:rsidP="002F43C5">
            <w:pPr>
              <w:rPr>
                <w:sz w:val="20"/>
                <w:szCs w:val="20"/>
              </w:rPr>
            </w:pPr>
          </w:p>
        </w:tc>
        <w:tc>
          <w:tcPr>
            <w:tcW w:w="1418" w:type="dxa"/>
          </w:tcPr>
          <w:p w:rsidR="00BA5C66" w:rsidRDefault="00BA5C66" w:rsidP="002F43C5">
            <w:pPr>
              <w:rPr>
                <w:sz w:val="20"/>
                <w:szCs w:val="20"/>
              </w:rPr>
            </w:pPr>
          </w:p>
        </w:tc>
        <w:tc>
          <w:tcPr>
            <w:tcW w:w="850" w:type="dxa"/>
          </w:tcPr>
          <w:p w:rsidR="00BA5C66" w:rsidRDefault="00BA5C66" w:rsidP="002F43C5">
            <w:pPr>
              <w:rPr>
                <w:sz w:val="20"/>
                <w:szCs w:val="20"/>
              </w:rPr>
            </w:pPr>
          </w:p>
        </w:tc>
        <w:tc>
          <w:tcPr>
            <w:tcW w:w="1418" w:type="dxa"/>
          </w:tcPr>
          <w:p w:rsidR="00BA5C66"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Default="00BA5C66" w:rsidP="002F43C5">
            <w:pPr>
              <w:rPr>
                <w:sz w:val="20"/>
                <w:szCs w:val="20"/>
              </w:rPr>
            </w:pPr>
            <w:r>
              <w:rPr>
                <w:sz w:val="20"/>
                <w:szCs w:val="20"/>
              </w:rPr>
              <w:t>Thomas and Kang 1990 [16]</w:t>
            </w:r>
          </w:p>
        </w:tc>
        <w:tc>
          <w:tcPr>
            <w:tcW w:w="3686" w:type="dxa"/>
          </w:tcPr>
          <w:p w:rsidR="00BA5C66" w:rsidRDefault="00BA5C66" w:rsidP="002F43C5">
            <w:pPr>
              <w:rPr>
                <w:sz w:val="20"/>
                <w:szCs w:val="20"/>
              </w:rPr>
            </w:pPr>
            <w:r>
              <w:rPr>
                <w:sz w:val="20"/>
                <w:szCs w:val="20"/>
              </w:rPr>
              <w:t>2,4-D and 2,4,5-T</w:t>
            </w:r>
          </w:p>
        </w:tc>
        <w:tc>
          <w:tcPr>
            <w:tcW w:w="1559" w:type="dxa"/>
          </w:tcPr>
          <w:p w:rsidR="00BA5C66" w:rsidRDefault="00BA5C66" w:rsidP="002F43C5">
            <w:pPr>
              <w:rPr>
                <w:sz w:val="20"/>
                <w:szCs w:val="20"/>
              </w:rPr>
            </w:pPr>
            <w:r>
              <w:rPr>
                <w:sz w:val="20"/>
                <w:szCs w:val="20"/>
              </w:rPr>
              <w:t>0</w:t>
            </w:r>
          </w:p>
        </w:tc>
        <w:tc>
          <w:tcPr>
            <w:tcW w:w="1418" w:type="dxa"/>
          </w:tcPr>
          <w:p w:rsidR="00BA5C66" w:rsidRDefault="00BA5C66" w:rsidP="002F43C5">
            <w:pPr>
              <w:rPr>
                <w:sz w:val="20"/>
                <w:szCs w:val="20"/>
              </w:rPr>
            </w:pPr>
          </w:p>
        </w:tc>
        <w:tc>
          <w:tcPr>
            <w:tcW w:w="850" w:type="dxa"/>
          </w:tcPr>
          <w:p w:rsidR="00BA5C66" w:rsidRDefault="00BA5C66" w:rsidP="002F43C5">
            <w:pPr>
              <w:rPr>
                <w:sz w:val="20"/>
                <w:szCs w:val="20"/>
              </w:rPr>
            </w:pPr>
          </w:p>
        </w:tc>
        <w:tc>
          <w:tcPr>
            <w:tcW w:w="1418" w:type="dxa"/>
          </w:tcPr>
          <w:p w:rsidR="00BA5C66" w:rsidRDefault="00BA5C66" w:rsidP="002F43C5">
            <w:pPr>
              <w:rPr>
                <w:sz w:val="20"/>
                <w:szCs w:val="20"/>
              </w:rPr>
            </w:pPr>
          </w:p>
        </w:tc>
        <w:tc>
          <w:tcPr>
            <w:tcW w:w="2867" w:type="dxa"/>
          </w:tcPr>
          <w:p w:rsidR="00BA5C66" w:rsidRPr="008E7A7A" w:rsidRDefault="00BA5C66" w:rsidP="002F43C5">
            <w:pPr>
              <w:rPr>
                <w:sz w:val="20"/>
                <w:szCs w:val="20"/>
              </w:rPr>
            </w:pPr>
            <w:r>
              <w:rPr>
                <w:sz w:val="20"/>
                <w:szCs w:val="20"/>
              </w:rPr>
              <w:t>6.6 deaths expected from all cancers.</w:t>
            </w: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r>
              <w:rPr>
                <w:sz w:val="20"/>
                <w:szCs w:val="20"/>
              </w:rPr>
              <w:t>Asp et al 1994 [18]</w:t>
            </w:r>
          </w:p>
        </w:tc>
        <w:tc>
          <w:tcPr>
            <w:tcW w:w="3686" w:type="dxa"/>
          </w:tcPr>
          <w:p w:rsidR="00BA5C66" w:rsidRPr="008E7A7A" w:rsidRDefault="00BA5C66" w:rsidP="002F43C5">
            <w:pPr>
              <w:rPr>
                <w:sz w:val="20"/>
                <w:szCs w:val="20"/>
              </w:rPr>
            </w:pPr>
            <w:r>
              <w:rPr>
                <w:sz w:val="20"/>
                <w:szCs w:val="20"/>
              </w:rPr>
              <w:t>2,4-D and 2,4,5-T</w:t>
            </w:r>
          </w:p>
        </w:tc>
        <w:tc>
          <w:tcPr>
            <w:tcW w:w="1559" w:type="dxa"/>
          </w:tcPr>
          <w:p w:rsidR="00BA5C66" w:rsidRPr="008E7A7A" w:rsidRDefault="00BA5C66" w:rsidP="002F43C5">
            <w:pPr>
              <w:rPr>
                <w:sz w:val="20"/>
                <w:szCs w:val="20"/>
              </w:rPr>
            </w:pPr>
            <w:r>
              <w:rPr>
                <w:sz w:val="20"/>
                <w:szCs w:val="20"/>
              </w:rPr>
              <w:t>0</w:t>
            </w:r>
          </w:p>
        </w:tc>
        <w:tc>
          <w:tcPr>
            <w:tcW w:w="1418" w:type="dxa"/>
          </w:tcPr>
          <w:p w:rsidR="00BA5C66" w:rsidRPr="008E7A7A" w:rsidRDefault="00BA5C66" w:rsidP="002F43C5">
            <w:pPr>
              <w:rPr>
                <w:sz w:val="20"/>
                <w:szCs w:val="20"/>
              </w:rPr>
            </w:pPr>
            <w:r>
              <w:rPr>
                <w:sz w:val="20"/>
                <w:szCs w:val="20"/>
              </w:rPr>
              <w:t>0.99</w:t>
            </w: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r>
              <w:rPr>
                <w:sz w:val="20"/>
                <w:szCs w:val="20"/>
              </w:rPr>
              <w:t>Zahm 1997 [21]</w:t>
            </w:r>
          </w:p>
        </w:tc>
        <w:tc>
          <w:tcPr>
            <w:tcW w:w="3686" w:type="dxa"/>
          </w:tcPr>
          <w:p w:rsidR="00BA5C66" w:rsidRPr="008E7A7A" w:rsidRDefault="00BA5C66" w:rsidP="002F43C5">
            <w:pPr>
              <w:rPr>
                <w:sz w:val="20"/>
                <w:szCs w:val="20"/>
              </w:rPr>
            </w:pPr>
            <w:r>
              <w:rPr>
                <w:sz w:val="20"/>
                <w:szCs w:val="20"/>
              </w:rPr>
              <w:t>2,4-D, MCPP and other pesticides</w:t>
            </w:r>
          </w:p>
        </w:tc>
        <w:tc>
          <w:tcPr>
            <w:tcW w:w="1559" w:type="dxa"/>
          </w:tcPr>
          <w:p w:rsidR="00BA5C66" w:rsidRPr="008E7A7A" w:rsidRDefault="00BA5C66" w:rsidP="002F43C5">
            <w:pPr>
              <w:rPr>
                <w:sz w:val="20"/>
                <w:szCs w:val="20"/>
              </w:rPr>
            </w:pPr>
            <w:r>
              <w:rPr>
                <w:sz w:val="20"/>
                <w:szCs w:val="20"/>
              </w:rPr>
              <w:t>0</w:t>
            </w: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r>
              <w:rPr>
                <w:sz w:val="20"/>
                <w:szCs w:val="20"/>
              </w:rPr>
              <w:t>21.2 deaths expected from all cancers.</w:t>
            </w: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vMerge w:val="restart"/>
          </w:tcPr>
          <w:p w:rsidR="00BA5C66" w:rsidRPr="008E7A7A" w:rsidRDefault="00BA5C66" w:rsidP="002F43C5">
            <w:pPr>
              <w:rPr>
                <w:sz w:val="20"/>
                <w:szCs w:val="20"/>
              </w:rPr>
            </w:pPr>
            <w:r w:rsidRPr="00A9371E">
              <w:rPr>
                <w:sz w:val="20"/>
                <w:szCs w:val="20"/>
              </w:rPr>
              <w:t xml:space="preserve">Kogevinas </w:t>
            </w:r>
            <w:r>
              <w:rPr>
                <w:sz w:val="20"/>
                <w:szCs w:val="20"/>
              </w:rPr>
              <w:t xml:space="preserve"> </w:t>
            </w:r>
            <w:r w:rsidRPr="00A9371E">
              <w:rPr>
                <w:sz w:val="20"/>
                <w:szCs w:val="20"/>
              </w:rPr>
              <w:t>et al 1997</w:t>
            </w:r>
            <w:r>
              <w:rPr>
                <w:sz w:val="20"/>
                <w:szCs w:val="20"/>
              </w:rPr>
              <w:t xml:space="preserve"> [22]</w:t>
            </w:r>
          </w:p>
        </w:tc>
        <w:tc>
          <w:tcPr>
            <w:tcW w:w="3686" w:type="dxa"/>
          </w:tcPr>
          <w:p w:rsidR="00BA5C66" w:rsidRDefault="00BA5C66" w:rsidP="002F43C5">
            <w:pPr>
              <w:rPr>
                <w:sz w:val="20"/>
                <w:szCs w:val="20"/>
              </w:rPr>
            </w:pPr>
            <w:r>
              <w:rPr>
                <w:sz w:val="20"/>
                <w:szCs w:val="20"/>
              </w:rPr>
              <w:t xml:space="preserve">All exposure to </w:t>
            </w:r>
            <w:r w:rsidRPr="00687FEC">
              <w:rPr>
                <w:sz w:val="20"/>
                <w:szCs w:val="20"/>
              </w:rPr>
              <w:t xml:space="preserve">phenoxy herbicides, chlorophenols </w:t>
            </w:r>
            <w:r>
              <w:rPr>
                <w:sz w:val="20"/>
                <w:szCs w:val="20"/>
              </w:rPr>
              <w:t>or</w:t>
            </w:r>
            <w:r w:rsidRPr="00687FEC">
              <w:rPr>
                <w:sz w:val="20"/>
                <w:szCs w:val="20"/>
              </w:rPr>
              <w:t xml:space="preserve"> dioxins</w:t>
            </w:r>
          </w:p>
        </w:tc>
        <w:tc>
          <w:tcPr>
            <w:tcW w:w="1559" w:type="dxa"/>
          </w:tcPr>
          <w:p w:rsidR="00BA5C66" w:rsidRPr="008E7A7A" w:rsidRDefault="00BA5C66" w:rsidP="002F43C5">
            <w:pPr>
              <w:rPr>
                <w:sz w:val="20"/>
                <w:szCs w:val="20"/>
              </w:rPr>
            </w:pPr>
            <w:r>
              <w:rPr>
                <w:sz w:val="20"/>
                <w:szCs w:val="20"/>
              </w:rPr>
              <w:t>9</w:t>
            </w: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r>
              <w:rPr>
                <w:sz w:val="20"/>
                <w:szCs w:val="20"/>
              </w:rPr>
              <w:t>2.00</w:t>
            </w:r>
          </w:p>
        </w:tc>
        <w:tc>
          <w:tcPr>
            <w:tcW w:w="1418" w:type="dxa"/>
          </w:tcPr>
          <w:p w:rsidR="00BA5C66" w:rsidRPr="008E7A7A" w:rsidRDefault="00BA5C66" w:rsidP="002F43C5">
            <w:pPr>
              <w:rPr>
                <w:sz w:val="20"/>
                <w:szCs w:val="20"/>
              </w:rPr>
            </w:pPr>
            <w:r>
              <w:rPr>
                <w:sz w:val="20"/>
                <w:szCs w:val="20"/>
              </w:rPr>
              <w:t>0.91-3.79</w:t>
            </w:r>
          </w:p>
        </w:tc>
        <w:tc>
          <w:tcPr>
            <w:tcW w:w="2867" w:type="dxa"/>
            <w:vMerge w:val="restart"/>
          </w:tcPr>
          <w:p w:rsidR="00BA5C66" w:rsidRDefault="00BA5C66" w:rsidP="002F43C5">
            <w:pPr>
              <w:rPr>
                <w:sz w:val="20"/>
                <w:szCs w:val="20"/>
              </w:rPr>
            </w:pPr>
            <w:r>
              <w:rPr>
                <w:sz w:val="20"/>
                <w:szCs w:val="20"/>
              </w:rPr>
              <w:t>Pathology review failed to confirm diagnosis in 2 cases.</w:t>
            </w:r>
          </w:p>
          <w:p w:rsidR="00BA5C66" w:rsidRPr="008E7A7A" w:rsidRDefault="00BA5C66" w:rsidP="002F43C5">
            <w:pPr>
              <w:rPr>
                <w:sz w:val="20"/>
                <w:szCs w:val="20"/>
              </w:rPr>
            </w:pPr>
            <w:r>
              <w:rPr>
                <w:sz w:val="20"/>
                <w:szCs w:val="20"/>
              </w:rPr>
              <w:t>3 further cases were identified by detailed review of selected causes of death in sub-cohorts from USA.</w:t>
            </w:r>
          </w:p>
        </w:tc>
      </w:tr>
      <w:tr w:rsidR="00BA5C66" w:rsidTr="002F43C5">
        <w:trPr>
          <w:cantSplit/>
        </w:trPr>
        <w:tc>
          <w:tcPr>
            <w:tcW w:w="2376" w:type="dxa"/>
            <w:vMerge/>
          </w:tcPr>
          <w:p w:rsidR="00BA5C66" w:rsidRPr="008E7A7A" w:rsidRDefault="00BA5C66" w:rsidP="002F43C5">
            <w:pPr>
              <w:rPr>
                <w:sz w:val="20"/>
                <w:szCs w:val="20"/>
              </w:rPr>
            </w:pPr>
          </w:p>
        </w:tc>
        <w:tc>
          <w:tcPr>
            <w:tcW w:w="3686" w:type="dxa"/>
          </w:tcPr>
          <w:p w:rsidR="00BA5C66" w:rsidRDefault="00BA5C66" w:rsidP="002F43C5">
            <w:pPr>
              <w:rPr>
                <w:sz w:val="20"/>
                <w:szCs w:val="20"/>
              </w:rPr>
            </w:pPr>
            <w:r>
              <w:rPr>
                <w:sz w:val="20"/>
                <w:szCs w:val="20"/>
              </w:rPr>
              <w:t>TCDD or higher chlorinated dioxins</w:t>
            </w:r>
          </w:p>
        </w:tc>
        <w:tc>
          <w:tcPr>
            <w:tcW w:w="1559" w:type="dxa"/>
          </w:tcPr>
          <w:p w:rsidR="00BA5C66" w:rsidRPr="008E7A7A" w:rsidRDefault="00BA5C66" w:rsidP="002F43C5">
            <w:pPr>
              <w:rPr>
                <w:sz w:val="20"/>
                <w:szCs w:val="20"/>
              </w:rPr>
            </w:pPr>
            <w:r>
              <w:rPr>
                <w:sz w:val="20"/>
                <w:szCs w:val="20"/>
              </w:rPr>
              <w:t>6</w:t>
            </w: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r>
              <w:rPr>
                <w:sz w:val="20"/>
                <w:szCs w:val="20"/>
              </w:rPr>
              <w:t>2.03</w:t>
            </w:r>
          </w:p>
        </w:tc>
        <w:tc>
          <w:tcPr>
            <w:tcW w:w="1418" w:type="dxa"/>
          </w:tcPr>
          <w:p w:rsidR="00BA5C66" w:rsidRPr="008E7A7A" w:rsidRDefault="00BA5C66" w:rsidP="002F43C5">
            <w:pPr>
              <w:rPr>
                <w:sz w:val="20"/>
                <w:szCs w:val="20"/>
              </w:rPr>
            </w:pPr>
            <w:r>
              <w:rPr>
                <w:sz w:val="20"/>
                <w:szCs w:val="20"/>
              </w:rPr>
              <w:t>0.75-4.43</w:t>
            </w:r>
          </w:p>
        </w:tc>
        <w:tc>
          <w:tcPr>
            <w:tcW w:w="2867" w:type="dxa"/>
            <w:vMerge/>
          </w:tcPr>
          <w:p w:rsidR="00BA5C66" w:rsidRPr="008E7A7A" w:rsidRDefault="00BA5C66" w:rsidP="002F43C5">
            <w:pPr>
              <w:rPr>
                <w:sz w:val="20"/>
                <w:szCs w:val="20"/>
              </w:rPr>
            </w:pPr>
          </w:p>
        </w:tc>
      </w:tr>
      <w:tr w:rsidR="00BA5C66" w:rsidTr="002F43C5">
        <w:trPr>
          <w:cantSplit/>
        </w:trPr>
        <w:tc>
          <w:tcPr>
            <w:tcW w:w="2376" w:type="dxa"/>
            <w:vMerge/>
          </w:tcPr>
          <w:p w:rsidR="00BA5C66" w:rsidRPr="008E7A7A" w:rsidRDefault="00BA5C66" w:rsidP="002F43C5">
            <w:pPr>
              <w:rPr>
                <w:sz w:val="20"/>
                <w:szCs w:val="20"/>
              </w:rPr>
            </w:pPr>
          </w:p>
        </w:tc>
        <w:tc>
          <w:tcPr>
            <w:tcW w:w="3686" w:type="dxa"/>
          </w:tcPr>
          <w:p w:rsidR="00BA5C66" w:rsidRDefault="00BA5C66" w:rsidP="002F43C5">
            <w:pPr>
              <w:rPr>
                <w:sz w:val="20"/>
                <w:szCs w:val="20"/>
              </w:rPr>
            </w:pPr>
            <w:r>
              <w:rPr>
                <w:sz w:val="20"/>
                <w:szCs w:val="20"/>
              </w:rPr>
              <w:t>No TCDD or higher chlorinated dioxins</w:t>
            </w:r>
          </w:p>
        </w:tc>
        <w:tc>
          <w:tcPr>
            <w:tcW w:w="1559" w:type="dxa"/>
          </w:tcPr>
          <w:p w:rsidR="00BA5C66" w:rsidRPr="008E7A7A" w:rsidRDefault="00BA5C66" w:rsidP="002F43C5">
            <w:pPr>
              <w:rPr>
                <w:sz w:val="20"/>
                <w:szCs w:val="20"/>
              </w:rPr>
            </w:pPr>
            <w:r>
              <w:rPr>
                <w:sz w:val="20"/>
                <w:szCs w:val="20"/>
              </w:rPr>
              <w:t>2</w:t>
            </w: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r>
              <w:rPr>
                <w:sz w:val="20"/>
                <w:szCs w:val="20"/>
              </w:rPr>
              <w:t>1.35</w:t>
            </w:r>
          </w:p>
        </w:tc>
        <w:tc>
          <w:tcPr>
            <w:tcW w:w="1418" w:type="dxa"/>
          </w:tcPr>
          <w:p w:rsidR="00BA5C66" w:rsidRPr="008E7A7A" w:rsidRDefault="00BA5C66" w:rsidP="002F43C5">
            <w:pPr>
              <w:rPr>
                <w:sz w:val="20"/>
                <w:szCs w:val="20"/>
              </w:rPr>
            </w:pPr>
            <w:r>
              <w:rPr>
                <w:sz w:val="20"/>
                <w:szCs w:val="20"/>
              </w:rPr>
              <w:t>0.16-4.88</w:t>
            </w:r>
          </w:p>
        </w:tc>
        <w:tc>
          <w:tcPr>
            <w:tcW w:w="2867" w:type="dxa"/>
            <w:vMerge/>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r>
              <w:rPr>
                <w:sz w:val="20"/>
                <w:szCs w:val="20"/>
              </w:rPr>
              <w:t>Lynge  1998 [31]</w:t>
            </w:r>
          </w:p>
        </w:tc>
        <w:tc>
          <w:tcPr>
            <w:tcW w:w="3686" w:type="dxa"/>
          </w:tcPr>
          <w:p w:rsidR="00BA5C66" w:rsidRPr="008E7A7A" w:rsidRDefault="00BA5C66" w:rsidP="002F43C5">
            <w:pPr>
              <w:rPr>
                <w:sz w:val="20"/>
                <w:szCs w:val="20"/>
              </w:rPr>
            </w:pPr>
            <w:r>
              <w:rPr>
                <w:sz w:val="20"/>
                <w:szCs w:val="20"/>
              </w:rPr>
              <w:t>Phenoxy herbicides</w:t>
            </w:r>
          </w:p>
        </w:tc>
        <w:tc>
          <w:tcPr>
            <w:tcW w:w="1559" w:type="dxa"/>
          </w:tcPr>
          <w:p w:rsidR="00BA5C66" w:rsidRPr="008E7A7A" w:rsidRDefault="00BA5C66" w:rsidP="002F43C5">
            <w:pPr>
              <w:rPr>
                <w:sz w:val="20"/>
                <w:szCs w:val="20"/>
              </w:rPr>
            </w:pPr>
            <w:r>
              <w:rPr>
                <w:sz w:val="20"/>
                <w:szCs w:val="20"/>
              </w:rPr>
              <w:t>4</w:t>
            </w:r>
          </w:p>
        </w:tc>
        <w:tc>
          <w:tcPr>
            <w:tcW w:w="1418" w:type="dxa"/>
          </w:tcPr>
          <w:p w:rsidR="00BA5C66" w:rsidRPr="008E7A7A" w:rsidRDefault="00BA5C66" w:rsidP="002F43C5">
            <w:pPr>
              <w:rPr>
                <w:sz w:val="20"/>
                <w:szCs w:val="20"/>
              </w:rPr>
            </w:pPr>
            <w:r>
              <w:rPr>
                <w:sz w:val="20"/>
                <w:szCs w:val="20"/>
              </w:rPr>
              <w:t>2.47</w:t>
            </w:r>
          </w:p>
        </w:tc>
        <w:tc>
          <w:tcPr>
            <w:tcW w:w="850" w:type="dxa"/>
          </w:tcPr>
          <w:p w:rsidR="00BA5C66" w:rsidRPr="008E7A7A" w:rsidRDefault="00BA5C66" w:rsidP="002F43C5">
            <w:pPr>
              <w:rPr>
                <w:sz w:val="20"/>
                <w:szCs w:val="20"/>
              </w:rPr>
            </w:pPr>
            <w:r>
              <w:rPr>
                <w:sz w:val="20"/>
                <w:szCs w:val="20"/>
              </w:rPr>
              <w:t>1.62</w:t>
            </w:r>
          </w:p>
        </w:tc>
        <w:tc>
          <w:tcPr>
            <w:tcW w:w="1418" w:type="dxa"/>
          </w:tcPr>
          <w:p w:rsidR="00BA5C66" w:rsidRPr="008E7A7A" w:rsidRDefault="00BA5C66" w:rsidP="002F43C5">
            <w:pPr>
              <w:rPr>
                <w:sz w:val="20"/>
                <w:szCs w:val="20"/>
              </w:rPr>
            </w:pPr>
            <w:r>
              <w:rPr>
                <w:sz w:val="20"/>
                <w:szCs w:val="20"/>
              </w:rPr>
              <w:t>0.4-4.1</w:t>
            </w:r>
          </w:p>
        </w:tc>
        <w:tc>
          <w:tcPr>
            <w:tcW w:w="2867" w:type="dxa"/>
          </w:tcPr>
          <w:p w:rsidR="00BA5C66" w:rsidRPr="008E7A7A" w:rsidRDefault="00BA5C66" w:rsidP="002F43C5">
            <w:pPr>
              <w:rPr>
                <w:sz w:val="20"/>
                <w:szCs w:val="20"/>
              </w:rPr>
            </w:pPr>
            <w:r>
              <w:rPr>
                <w:sz w:val="20"/>
                <w:szCs w:val="20"/>
              </w:rPr>
              <w:t>Only 1 of the 4 cases had died of STS.</w:t>
            </w: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r>
              <w:rPr>
                <w:sz w:val="20"/>
                <w:szCs w:val="20"/>
              </w:rPr>
              <w:t>Swaen et al 2004 [35]</w:t>
            </w:r>
          </w:p>
        </w:tc>
        <w:tc>
          <w:tcPr>
            <w:tcW w:w="3686" w:type="dxa"/>
          </w:tcPr>
          <w:p w:rsidR="00BA5C66" w:rsidRPr="008E7A7A" w:rsidRDefault="00BA5C66" w:rsidP="002F43C5">
            <w:pPr>
              <w:rPr>
                <w:sz w:val="20"/>
                <w:szCs w:val="20"/>
              </w:rPr>
            </w:pPr>
            <w:r>
              <w:rPr>
                <w:sz w:val="20"/>
                <w:szCs w:val="20"/>
              </w:rPr>
              <w:t>Potential exposure to phenoxy herbicides (probability uncertain)</w:t>
            </w:r>
          </w:p>
        </w:tc>
        <w:tc>
          <w:tcPr>
            <w:tcW w:w="1559" w:type="dxa"/>
          </w:tcPr>
          <w:p w:rsidR="00BA5C66" w:rsidRPr="008E7A7A" w:rsidRDefault="00BA5C66" w:rsidP="002F43C5">
            <w:pPr>
              <w:rPr>
                <w:sz w:val="20"/>
                <w:szCs w:val="20"/>
              </w:rPr>
            </w:pPr>
            <w:r>
              <w:rPr>
                <w:sz w:val="20"/>
                <w:szCs w:val="20"/>
              </w:rPr>
              <w:t>0</w:t>
            </w:r>
          </w:p>
        </w:tc>
        <w:tc>
          <w:tcPr>
            <w:tcW w:w="1418" w:type="dxa"/>
          </w:tcPr>
          <w:p w:rsidR="00BA5C66" w:rsidRPr="008E7A7A" w:rsidRDefault="00BA5C66" w:rsidP="002F43C5">
            <w:pPr>
              <w:rPr>
                <w:sz w:val="20"/>
                <w:szCs w:val="20"/>
              </w:rPr>
            </w:pPr>
            <w:r>
              <w:rPr>
                <w:sz w:val="20"/>
                <w:szCs w:val="20"/>
              </w:rPr>
              <w:t>0.5</w:t>
            </w: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FE5467">
            <w:pPr>
              <w:rPr>
                <w:sz w:val="20"/>
                <w:szCs w:val="20"/>
              </w:rPr>
            </w:pPr>
            <w:r>
              <w:rPr>
                <w:sz w:val="20"/>
                <w:szCs w:val="20"/>
              </w:rPr>
              <w:t>‘t Mannetje et al 2005 [36]</w:t>
            </w:r>
          </w:p>
        </w:tc>
        <w:tc>
          <w:tcPr>
            <w:tcW w:w="3686" w:type="dxa"/>
          </w:tcPr>
          <w:p w:rsidR="00BA5C66" w:rsidRPr="008E7A7A" w:rsidRDefault="00BA5C66" w:rsidP="002F43C5">
            <w:pPr>
              <w:rPr>
                <w:sz w:val="20"/>
                <w:szCs w:val="20"/>
              </w:rPr>
            </w:pPr>
            <w:r>
              <w:rPr>
                <w:sz w:val="20"/>
                <w:szCs w:val="20"/>
              </w:rPr>
              <w:t>Phenoxy herbicides</w:t>
            </w:r>
          </w:p>
        </w:tc>
        <w:tc>
          <w:tcPr>
            <w:tcW w:w="1559" w:type="dxa"/>
          </w:tcPr>
          <w:p w:rsidR="00BA5C66" w:rsidRPr="008E7A7A" w:rsidRDefault="00BA5C66" w:rsidP="002F43C5">
            <w:pPr>
              <w:rPr>
                <w:sz w:val="20"/>
                <w:szCs w:val="20"/>
              </w:rPr>
            </w:pPr>
            <w:r>
              <w:rPr>
                <w:sz w:val="20"/>
                <w:szCs w:val="20"/>
              </w:rPr>
              <w:t>1</w:t>
            </w:r>
          </w:p>
        </w:tc>
        <w:tc>
          <w:tcPr>
            <w:tcW w:w="1418" w:type="dxa"/>
          </w:tcPr>
          <w:p w:rsidR="00BA5C66" w:rsidRPr="008E7A7A" w:rsidRDefault="00BA5C66" w:rsidP="002F43C5">
            <w:pPr>
              <w:rPr>
                <w:sz w:val="20"/>
                <w:szCs w:val="20"/>
              </w:rPr>
            </w:pPr>
            <w:r>
              <w:rPr>
                <w:sz w:val="20"/>
                <w:szCs w:val="20"/>
              </w:rPr>
              <w:t>0.4</w:t>
            </w: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bl>
    <w:p w:rsidR="00BA5C66" w:rsidRDefault="00BA5C66" w:rsidP="00BA5C66">
      <w:pPr>
        <w:rPr>
          <w:b/>
        </w:rPr>
      </w:pPr>
      <w:r>
        <w:rPr>
          <w:b/>
        </w:rPr>
        <w:lastRenderedPageBreak/>
        <w:t>Table 4</w:t>
      </w:r>
      <w:r>
        <w:rPr>
          <w:b/>
        </w:rPr>
        <w:tab/>
        <w:t>Findings from case-control studies of soft tissue sarcoma</w:t>
      </w:r>
    </w:p>
    <w:p w:rsidR="00BA5C66" w:rsidRDefault="00BA5C66" w:rsidP="00BA5C66">
      <w:pPr>
        <w:rPr>
          <w:b/>
        </w:rPr>
      </w:pPr>
    </w:p>
    <w:tbl>
      <w:tblPr>
        <w:tblStyle w:val="TableGrid"/>
        <w:tblW w:w="0" w:type="auto"/>
        <w:tblLook w:val="04A0" w:firstRow="1" w:lastRow="0" w:firstColumn="1" w:lastColumn="0" w:noHBand="0" w:noVBand="1"/>
      </w:tblPr>
      <w:tblGrid>
        <w:gridCol w:w="2024"/>
        <w:gridCol w:w="2337"/>
        <w:gridCol w:w="3260"/>
        <w:gridCol w:w="1134"/>
        <w:gridCol w:w="717"/>
        <w:gridCol w:w="1409"/>
        <w:gridCol w:w="3293"/>
      </w:tblGrid>
      <w:tr w:rsidR="00BA5C66" w:rsidTr="002F43C5">
        <w:trPr>
          <w:cantSplit/>
          <w:tblHeader/>
        </w:trPr>
        <w:tc>
          <w:tcPr>
            <w:tcW w:w="2024" w:type="dxa"/>
          </w:tcPr>
          <w:p w:rsidR="00BA5C66" w:rsidRDefault="00BA5C66" w:rsidP="002F43C5">
            <w:pPr>
              <w:rPr>
                <w:b/>
              </w:rPr>
            </w:pPr>
            <w:r>
              <w:rPr>
                <w:b/>
              </w:rPr>
              <w:t>Reference</w:t>
            </w:r>
          </w:p>
        </w:tc>
        <w:tc>
          <w:tcPr>
            <w:tcW w:w="2337" w:type="dxa"/>
          </w:tcPr>
          <w:p w:rsidR="00BA5C66" w:rsidRDefault="00BA5C66" w:rsidP="002F43C5">
            <w:pPr>
              <w:jc w:val="center"/>
              <w:rPr>
                <w:b/>
              </w:rPr>
            </w:pPr>
            <w:r>
              <w:rPr>
                <w:b/>
              </w:rPr>
              <w:t>Exposure</w:t>
            </w:r>
          </w:p>
        </w:tc>
        <w:tc>
          <w:tcPr>
            <w:tcW w:w="3260" w:type="dxa"/>
          </w:tcPr>
          <w:p w:rsidR="00BA5C66" w:rsidRDefault="00BA5C66" w:rsidP="002F43C5">
            <w:pPr>
              <w:jc w:val="center"/>
              <w:rPr>
                <w:b/>
              </w:rPr>
            </w:pPr>
            <w:r>
              <w:rPr>
                <w:b/>
              </w:rPr>
              <w:t>Factors of adjustment</w:t>
            </w:r>
          </w:p>
        </w:tc>
        <w:tc>
          <w:tcPr>
            <w:tcW w:w="1134" w:type="dxa"/>
          </w:tcPr>
          <w:p w:rsidR="00BA5C66" w:rsidRDefault="00BA5C66" w:rsidP="002F43C5">
            <w:pPr>
              <w:jc w:val="center"/>
              <w:rPr>
                <w:b/>
              </w:rPr>
            </w:pPr>
            <w:r>
              <w:rPr>
                <w:b/>
              </w:rPr>
              <w:t>No. of exposed cases</w:t>
            </w:r>
          </w:p>
        </w:tc>
        <w:tc>
          <w:tcPr>
            <w:tcW w:w="717" w:type="dxa"/>
          </w:tcPr>
          <w:p w:rsidR="00BA5C66" w:rsidRDefault="00BA5C66" w:rsidP="002F43C5">
            <w:pPr>
              <w:jc w:val="center"/>
              <w:rPr>
                <w:b/>
              </w:rPr>
            </w:pPr>
            <w:r>
              <w:rPr>
                <w:b/>
              </w:rPr>
              <w:t>OR</w:t>
            </w:r>
          </w:p>
        </w:tc>
        <w:tc>
          <w:tcPr>
            <w:tcW w:w="1409" w:type="dxa"/>
          </w:tcPr>
          <w:p w:rsidR="00BA5C66" w:rsidRDefault="00BA5C66" w:rsidP="002F43C5">
            <w:pPr>
              <w:jc w:val="center"/>
              <w:rPr>
                <w:b/>
              </w:rPr>
            </w:pPr>
            <w:r>
              <w:rPr>
                <w:b/>
              </w:rPr>
              <w:t>95%CI</w:t>
            </w:r>
          </w:p>
        </w:tc>
        <w:tc>
          <w:tcPr>
            <w:tcW w:w="3293" w:type="dxa"/>
          </w:tcPr>
          <w:p w:rsidR="00BA5C66" w:rsidRDefault="00BA5C66" w:rsidP="002F43C5">
            <w:pPr>
              <w:jc w:val="center"/>
              <w:rPr>
                <w:b/>
              </w:rPr>
            </w:pPr>
            <w:r>
              <w:rPr>
                <w:b/>
              </w:rPr>
              <w:t>Comments</w:t>
            </w:r>
          </w:p>
        </w:tc>
      </w:tr>
      <w:tr w:rsidR="00BA5C66" w:rsidRPr="008E7A7A" w:rsidTr="002F43C5">
        <w:trPr>
          <w:cantSplit/>
        </w:trPr>
        <w:tc>
          <w:tcPr>
            <w:tcW w:w="2024" w:type="dxa"/>
          </w:tcPr>
          <w:p w:rsidR="00BA5C66" w:rsidRPr="008E7A7A" w:rsidRDefault="00BA5C66" w:rsidP="002F43C5">
            <w:pPr>
              <w:rPr>
                <w:sz w:val="20"/>
                <w:szCs w:val="20"/>
              </w:rPr>
            </w:pPr>
          </w:p>
        </w:tc>
        <w:tc>
          <w:tcPr>
            <w:tcW w:w="2337" w:type="dxa"/>
          </w:tcPr>
          <w:p w:rsidR="00BA5C66" w:rsidRPr="008E7A7A" w:rsidRDefault="00BA5C66" w:rsidP="002F43C5">
            <w:pPr>
              <w:rPr>
                <w:sz w:val="20"/>
                <w:szCs w:val="20"/>
              </w:rPr>
            </w:pPr>
          </w:p>
        </w:tc>
        <w:tc>
          <w:tcPr>
            <w:tcW w:w="3260"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717" w:type="dxa"/>
          </w:tcPr>
          <w:p w:rsidR="00BA5C66" w:rsidRPr="008E7A7A" w:rsidRDefault="00BA5C66" w:rsidP="002F43C5">
            <w:pPr>
              <w:rPr>
                <w:sz w:val="20"/>
                <w:szCs w:val="20"/>
              </w:rPr>
            </w:pPr>
          </w:p>
        </w:tc>
        <w:tc>
          <w:tcPr>
            <w:tcW w:w="1409" w:type="dxa"/>
          </w:tcPr>
          <w:p w:rsidR="00BA5C66" w:rsidRPr="008E7A7A" w:rsidRDefault="00BA5C66" w:rsidP="002F43C5">
            <w:pPr>
              <w:rPr>
                <w:sz w:val="20"/>
                <w:szCs w:val="20"/>
              </w:rPr>
            </w:pP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r>
              <w:rPr>
                <w:sz w:val="20"/>
                <w:szCs w:val="20"/>
              </w:rPr>
              <w:t>Hardell et al 1979 [5]</w:t>
            </w:r>
          </w:p>
        </w:tc>
        <w:tc>
          <w:tcPr>
            <w:tcW w:w="2337" w:type="dxa"/>
          </w:tcPr>
          <w:p w:rsidR="00BA5C66" w:rsidRPr="008E7A7A" w:rsidRDefault="00BA5C66" w:rsidP="002F43C5">
            <w:pPr>
              <w:rPr>
                <w:sz w:val="20"/>
                <w:szCs w:val="20"/>
              </w:rPr>
            </w:pPr>
            <w:r>
              <w:rPr>
                <w:sz w:val="20"/>
                <w:szCs w:val="20"/>
              </w:rPr>
              <w:t xml:space="preserve">Phenoxyacetic acids for &gt;1 day, &gt;5 years before tumour diagnosis </w:t>
            </w:r>
          </w:p>
        </w:tc>
        <w:tc>
          <w:tcPr>
            <w:tcW w:w="3260"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r>
              <w:rPr>
                <w:sz w:val="20"/>
                <w:szCs w:val="20"/>
              </w:rPr>
              <w:t>13</w:t>
            </w:r>
          </w:p>
        </w:tc>
        <w:tc>
          <w:tcPr>
            <w:tcW w:w="717" w:type="dxa"/>
          </w:tcPr>
          <w:p w:rsidR="00BA5C66" w:rsidRPr="008E7A7A" w:rsidRDefault="00BA5C66" w:rsidP="002F43C5">
            <w:pPr>
              <w:rPr>
                <w:sz w:val="20"/>
                <w:szCs w:val="20"/>
              </w:rPr>
            </w:pPr>
            <w:r>
              <w:rPr>
                <w:sz w:val="20"/>
                <w:szCs w:val="20"/>
              </w:rPr>
              <w:t>5.3</w:t>
            </w:r>
          </w:p>
        </w:tc>
        <w:tc>
          <w:tcPr>
            <w:tcW w:w="1409" w:type="dxa"/>
          </w:tcPr>
          <w:p w:rsidR="00BA5C66" w:rsidRPr="008E7A7A" w:rsidRDefault="00BA5C66" w:rsidP="002F43C5">
            <w:pPr>
              <w:rPr>
                <w:sz w:val="20"/>
                <w:szCs w:val="20"/>
              </w:rPr>
            </w:pPr>
            <w:r>
              <w:rPr>
                <w:sz w:val="20"/>
                <w:szCs w:val="20"/>
              </w:rPr>
              <w:t>2.4-11.5</w:t>
            </w:r>
          </w:p>
        </w:tc>
        <w:tc>
          <w:tcPr>
            <w:tcW w:w="3293" w:type="dxa"/>
          </w:tcPr>
          <w:p w:rsidR="00BA5C66" w:rsidRPr="008E7A7A" w:rsidRDefault="00BA5C66" w:rsidP="002F43C5">
            <w:pPr>
              <w:rPr>
                <w:sz w:val="20"/>
                <w:szCs w:val="20"/>
              </w:rPr>
            </w:pPr>
            <w:r>
              <w:rPr>
                <w:sz w:val="20"/>
                <w:szCs w:val="20"/>
              </w:rPr>
              <w:t>Matching dissolved in analysis.</w:t>
            </w:r>
          </w:p>
        </w:tc>
      </w:tr>
      <w:tr w:rsidR="00BA5C66" w:rsidRPr="008E7A7A" w:rsidTr="002F43C5">
        <w:trPr>
          <w:cantSplit/>
        </w:trPr>
        <w:tc>
          <w:tcPr>
            <w:tcW w:w="2024" w:type="dxa"/>
          </w:tcPr>
          <w:p w:rsidR="00BA5C66" w:rsidRPr="008E7A7A" w:rsidRDefault="00BA5C66" w:rsidP="002F43C5">
            <w:pPr>
              <w:rPr>
                <w:sz w:val="20"/>
                <w:szCs w:val="20"/>
              </w:rPr>
            </w:pPr>
          </w:p>
        </w:tc>
        <w:tc>
          <w:tcPr>
            <w:tcW w:w="2337" w:type="dxa"/>
          </w:tcPr>
          <w:p w:rsidR="00BA5C66" w:rsidRPr="008E7A7A" w:rsidRDefault="00BA5C66" w:rsidP="002F43C5">
            <w:pPr>
              <w:rPr>
                <w:sz w:val="20"/>
                <w:szCs w:val="20"/>
              </w:rPr>
            </w:pPr>
          </w:p>
        </w:tc>
        <w:tc>
          <w:tcPr>
            <w:tcW w:w="3260"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717" w:type="dxa"/>
          </w:tcPr>
          <w:p w:rsidR="00BA5C66" w:rsidRPr="008E7A7A" w:rsidRDefault="00BA5C66" w:rsidP="002F43C5">
            <w:pPr>
              <w:rPr>
                <w:sz w:val="20"/>
                <w:szCs w:val="20"/>
              </w:rPr>
            </w:pPr>
          </w:p>
        </w:tc>
        <w:tc>
          <w:tcPr>
            <w:tcW w:w="1409" w:type="dxa"/>
          </w:tcPr>
          <w:p w:rsidR="00BA5C66" w:rsidRPr="008E7A7A" w:rsidRDefault="00BA5C66" w:rsidP="002F43C5">
            <w:pPr>
              <w:rPr>
                <w:sz w:val="20"/>
                <w:szCs w:val="20"/>
              </w:rPr>
            </w:pP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r>
              <w:rPr>
                <w:sz w:val="20"/>
                <w:szCs w:val="20"/>
              </w:rPr>
              <w:t>Eriksson et al 1981 [6]</w:t>
            </w:r>
          </w:p>
        </w:tc>
        <w:tc>
          <w:tcPr>
            <w:tcW w:w="2337" w:type="dxa"/>
          </w:tcPr>
          <w:p w:rsidR="00BA5C66" w:rsidRPr="008E7A7A" w:rsidRDefault="00BA5C66" w:rsidP="002F43C5">
            <w:pPr>
              <w:rPr>
                <w:sz w:val="20"/>
                <w:szCs w:val="20"/>
              </w:rPr>
            </w:pPr>
            <w:r>
              <w:rPr>
                <w:sz w:val="20"/>
                <w:szCs w:val="20"/>
              </w:rPr>
              <w:t>Phenoxy acids for &gt;1 day, &gt;5 years before tumour diagnosis</w:t>
            </w:r>
          </w:p>
        </w:tc>
        <w:tc>
          <w:tcPr>
            <w:tcW w:w="3260"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r>
              <w:rPr>
                <w:sz w:val="20"/>
                <w:szCs w:val="20"/>
              </w:rPr>
              <w:t>14</w:t>
            </w:r>
          </w:p>
        </w:tc>
        <w:tc>
          <w:tcPr>
            <w:tcW w:w="717" w:type="dxa"/>
          </w:tcPr>
          <w:p w:rsidR="00BA5C66" w:rsidRPr="008E7A7A" w:rsidRDefault="00BA5C66" w:rsidP="002F43C5">
            <w:pPr>
              <w:rPr>
                <w:sz w:val="20"/>
                <w:szCs w:val="20"/>
              </w:rPr>
            </w:pPr>
            <w:r>
              <w:rPr>
                <w:sz w:val="20"/>
                <w:szCs w:val="20"/>
              </w:rPr>
              <w:t>6.8</w:t>
            </w:r>
          </w:p>
        </w:tc>
        <w:tc>
          <w:tcPr>
            <w:tcW w:w="1409" w:type="dxa"/>
          </w:tcPr>
          <w:p w:rsidR="00BA5C66" w:rsidRPr="008E7A7A" w:rsidRDefault="00BA5C66" w:rsidP="002F43C5">
            <w:pPr>
              <w:rPr>
                <w:sz w:val="20"/>
                <w:szCs w:val="20"/>
              </w:rPr>
            </w:pPr>
            <w:r>
              <w:rPr>
                <w:sz w:val="20"/>
                <w:szCs w:val="20"/>
              </w:rPr>
              <w:t>2.6-17.3</w:t>
            </w:r>
          </w:p>
        </w:tc>
        <w:tc>
          <w:tcPr>
            <w:tcW w:w="3293" w:type="dxa"/>
          </w:tcPr>
          <w:p w:rsidR="00BA5C66" w:rsidRPr="008E7A7A" w:rsidRDefault="00BA5C66" w:rsidP="002F43C5">
            <w:pPr>
              <w:rPr>
                <w:sz w:val="20"/>
                <w:szCs w:val="20"/>
              </w:rPr>
            </w:pPr>
            <w:r>
              <w:rPr>
                <w:sz w:val="20"/>
                <w:szCs w:val="20"/>
              </w:rPr>
              <w:t>Matching dissolved in analysis.</w:t>
            </w:r>
          </w:p>
        </w:tc>
      </w:tr>
      <w:tr w:rsidR="00BA5C66" w:rsidRPr="008E7A7A" w:rsidTr="002F43C5">
        <w:trPr>
          <w:cantSplit/>
        </w:trPr>
        <w:tc>
          <w:tcPr>
            <w:tcW w:w="2024" w:type="dxa"/>
          </w:tcPr>
          <w:p w:rsidR="00BA5C66" w:rsidRPr="008E7A7A" w:rsidRDefault="00BA5C66" w:rsidP="002F43C5">
            <w:pPr>
              <w:rPr>
                <w:sz w:val="20"/>
                <w:szCs w:val="20"/>
              </w:rPr>
            </w:pPr>
          </w:p>
        </w:tc>
        <w:tc>
          <w:tcPr>
            <w:tcW w:w="2337" w:type="dxa"/>
          </w:tcPr>
          <w:p w:rsidR="00BA5C66" w:rsidRPr="008E7A7A" w:rsidRDefault="00BA5C66" w:rsidP="002F43C5">
            <w:pPr>
              <w:rPr>
                <w:sz w:val="20"/>
                <w:szCs w:val="20"/>
              </w:rPr>
            </w:pPr>
          </w:p>
        </w:tc>
        <w:tc>
          <w:tcPr>
            <w:tcW w:w="3260"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717" w:type="dxa"/>
          </w:tcPr>
          <w:p w:rsidR="00BA5C66" w:rsidRPr="008E7A7A" w:rsidRDefault="00BA5C66" w:rsidP="002F43C5">
            <w:pPr>
              <w:rPr>
                <w:sz w:val="20"/>
                <w:szCs w:val="20"/>
              </w:rPr>
            </w:pPr>
          </w:p>
        </w:tc>
        <w:tc>
          <w:tcPr>
            <w:tcW w:w="1409" w:type="dxa"/>
          </w:tcPr>
          <w:p w:rsidR="00BA5C66" w:rsidRPr="008E7A7A" w:rsidRDefault="00BA5C66" w:rsidP="002F43C5">
            <w:pPr>
              <w:rPr>
                <w:sz w:val="20"/>
                <w:szCs w:val="20"/>
              </w:rPr>
            </w:pP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r>
              <w:rPr>
                <w:sz w:val="20"/>
                <w:szCs w:val="20"/>
              </w:rPr>
              <w:t>Greenwald et al 1984 [43]</w:t>
            </w:r>
          </w:p>
        </w:tc>
        <w:tc>
          <w:tcPr>
            <w:tcW w:w="2337" w:type="dxa"/>
          </w:tcPr>
          <w:p w:rsidR="00BA5C66" w:rsidRPr="008E7A7A" w:rsidRDefault="00BA5C66" w:rsidP="002F43C5">
            <w:pPr>
              <w:rPr>
                <w:sz w:val="20"/>
                <w:szCs w:val="20"/>
              </w:rPr>
            </w:pPr>
            <w:r>
              <w:rPr>
                <w:sz w:val="20"/>
                <w:szCs w:val="20"/>
              </w:rPr>
              <w:t>Agent Orange, dioxin or 2,4,5-T</w:t>
            </w:r>
          </w:p>
        </w:tc>
        <w:tc>
          <w:tcPr>
            <w:tcW w:w="3260"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r>
              <w:rPr>
                <w:sz w:val="20"/>
                <w:szCs w:val="20"/>
              </w:rPr>
              <w:t>7</w:t>
            </w:r>
          </w:p>
        </w:tc>
        <w:tc>
          <w:tcPr>
            <w:tcW w:w="717" w:type="dxa"/>
          </w:tcPr>
          <w:p w:rsidR="00BA5C66" w:rsidRPr="008E7A7A" w:rsidRDefault="00BA5C66" w:rsidP="002F43C5">
            <w:pPr>
              <w:rPr>
                <w:sz w:val="20"/>
                <w:szCs w:val="20"/>
              </w:rPr>
            </w:pPr>
            <w:r>
              <w:rPr>
                <w:sz w:val="20"/>
                <w:szCs w:val="20"/>
              </w:rPr>
              <w:t>0.70</w:t>
            </w:r>
          </w:p>
        </w:tc>
        <w:tc>
          <w:tcPr>
            <w:tcW w:w="1409" w:type="dxa"/>
          </w:tcPr>
          <w:p w:rsidR="00BA5C66" w:rsidRPr="008E7A7A" w:rsidRDefault="00BA5C66" w:rsidP="002F43C5">
            <w:pPr>
              <w:rPr>
                <w:sz w:val="20"/>
                <w:szCs w:val="20"/>
              </w:rPr>
            </w:pPr>
            <w:r>
              <w:rPr>
                <w:sz w:val="20"/>
                <w:szCs w:val="20"/>
              </w:rPr>
              <w:t>0.17-2.92</w:t>
            </w: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p>
        </w:tc>
        <w:tc>
          <w:tcPr>
            <w:tcW w:w="2337" w:type="dxa"/>
          </w:tcPr>
          <w:p w:rsidR="00BA5C66" w:rsidRPr="008E7A7A" w:rsidRDefault="00BA5C66" w:rsidP="002F43C5">
            <w:pPr>
              <w:rPr>
                <w:sz w:val="20"/>
                <w:szCs w:val="20"/>
              </w:rPr>
            </w:pPr>
          </w:p>
        </w:tc>
        <w:tc>
          <w:tcPr>
            <w:tcW w:w="3260"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717" w:type="dxa"/>
          </w:tcPr>
          <w:p w:rsidR="00BA5C66" w:rsidRPr="008E7A7A" w:rsidRDefault="00BA5C66" w:rsidP="002F43C5">
            <w:pPr>
              <w:rPr>
                <w:sz w:val="20"/>
                <w:szCs w:val="20"/>
              </w:rPr>
            </w:pPr>
          </w:p>
        </w:tc>
        <w:tc>
          <w:tcPr>
            <w:tcW w:w="1409" w:type="dxa"/>
          </w:tcPr>
          <w:p w:rsidR="00BA5C66" w:rsidRPr="008E7A7A" w:rsidRDefault="00BA5C66" w:rsidP="002F43C5">
            <w:pPr>
              <w:rPr>
                <w:sz w:val="20"/>
                <w:szCs w:val="20"/>
              </w:rPr>
            </w:pP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r>
              <w:rPr>
                <w:sz w:val="20"/>
                <w:szCs w:val="20"/>
              </w:rPr>
              <w:t>Hoar et al 1986 [44]</w:t>
            </w:r>
          </w:p>
        </w:tc>
        <w:tc>
          <w:tcPr>
            <w:tcW w:w="2337" w:type="dxa"/>
          </w:tcPr>
          <w:p w:rsidR="00BA5C66" w:rsidRPr="008E7A7A" w:rsidRDefault="00BA5C66" w:rsidP="002F43C5">
            <w:pPr>
              <w:rPr>
                <w:sz w:val="20"/>
                <w:szCs w:val="20"/>
              </w:rPr>
            </w:pPr>
            <w:r>
              <w:rPr>
                <w:sz w:val="20"/>
                <w:szCs w:val="20"/>
              </w:rPr>
              <w:t>Herbicides (including 2,4-D)</w:t>
            </w:r>
          </w:p>
        </w:tc>
        <w:tc>
          <w:tcPr>
            <w:tcW w:w="3260" w:type="dxa"/>
          </w:tcPr>
          <w:p w:rsidR="00BA5C66" w:rsidRPr="008E7A7A" w:rsidRDefault="00BA5C66" w:rsidP="002F43C5">
            <w:pPr>
              <w:rPr>
                <w:sz w:val="20"/>
                <w:szCs w:val="20"/>
              </w:rPr>
            </w:pPr>
            <w:r>
              <w:rPr>
                <w:sz w:val="20"/>
                <w:szCs w:val="20"/>
              </w:rPr>
              <w:t>Age</w:t>
            </w:r>
          </w:p>
        </w:tc>
        <w:tc>
          <w:tcPr>
            <w:tcW w:w="1134" w:type="dxa"/>
          </w:tcPr>
          <w:p w:rsidR="00BA5C66" w:rsidRPr="008E7A7A" w:rsidRDefault="00BA5C66" w:rsidP="002F43C5">
            <w:pPr>
              <w:rPr>
                <w:sz w:val="20"/>
                <w:szCs w:val="20"/>
              </w:rPr>
            </w:pPr>
            <w:r>
              <w:rPr>
                <w:sz w:val="20"/>
                <w:szCs w:val="20"/>
              </w:rPr>
              <w:t>22</w:t>
            </w:r>
          </w:p>
        </w:tc>
        <w:tc>
          <w:tcPr>
            <w:tcW w:w="717" w:type="dxa"/>
          </w:tcPr>
          <w:p w:rsidR="00BA5C66" w:rsidRPr="008E7A7A" w:rsidRDefault="00BA5C66" w:rsidP="002F43C5">
            <w:pPr>
              <w:rPr>
                <w:sz w:val="20"/>
                <w:szCs w:val="20"/>
              </w:rPr>
            </w:pPr>
            <w:r>
              <w:rPr>
                <w:sz w:val="20"/>
                <w:szCs w:val="20"/>
              </w:rPr>
              <w:t>0.9</w:t>
            </w:r>
          </w:p>
        </w:tc>
        <w:tc>
          <w:tcPr>
            <w:tcW w:w="1409" w:type="dxa"/>
          </w:tcPr>
          <w:p w:rsidR="00BA5C66" w:rsidRPr="008E7A7A" w:rsidRDefault="00BA5C66" w:rsidP="002F43C5">
            <w:pPr>
              <w:rPr>
                <w:sz w:val="20"/>
                <w:szCs w:val="20"/>
              </w:rPr>
            </w:pPr>
            <w:r>
              <w:rPr>
                <w:sz w:val="20"/>
                <w:szCs w:val="20"/>
              </w:rPr>
              <w:t>0.5-1.6</w:t>
            </w: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p>
        </w:tc>
        <w:tc>
          <w:tcPr>
            <w:tcW w:w="2337" w:type="dxa"/>
          </w:tcPr>
          <w:p w:rsidR="00BA5C66" w:rsidRPr="008E7A7A" w:rsidRDefault="00BA5C66" w:rsidP="002F43C5">
            <w:pPr>
              <w:rPr>
                <w:sz w:val="20"/>
                <w:szCs w:val="20"/>
              </w:rPr>
            </w:pPr>
          </w:p>
        </w:tc>
        <w:tc>
          <w:tcPr>
            <w:tcW w:w="3260"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717" w:type="dxa"/>
          </w:tcPr>
          <w:p w:rsidR="00BA5C66" w:rsidRPr="008E7A7A" w:rsidRDefault="00BA5C66" w:rsidP="002F43C5">
            <w:pPr>
              <w:rPr>
                <w:sz w:val="20"/>
                <w:szCs w:val="20"/>
              </w:rPr>
            </w:pPr>
          </w:p>
        </w:tc>
        <w:tc>
          <w:tcPr>
            <w:tcW w:w="1409" w:type="dxa"/>
          </w:tcPr>
          <w:p w:rsidR="00BA5C66" w:rsidRPr="008E7A7A" w:rsidRDefault="00BA5C66" w:rsidP="002F43C5">
            <w:pPr>
              <w:rPr>
                <w:sz w:val="20"/>
                <w:szCs w:val="20"/>
              </w:rPr>
            </w:pP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r w:rsidRPr="00F73C2F">
              <w:rPr>
                <w:sz w:val="20"/>
                <w:szCs w:val="20"/>
              </w:rPr>
              <w:t>Vineis et al 1986</w:t>
            </w:r>
            <w:r>
              <w:rPr>
                <w:sz w:val="20"/>
                <w:szCs w:val="20"/>
              </w:rPr>
              <w:t xml:space="preserve"> [46]</w:t>
            </w:r>
          </w:p>
        </w:tc>
        <w:tc>
          <w:tcPr>
            <w:tcW w:w="2337" w:type="dxa"/>
          </w:tcPr>
          <w:p w:rsidR="00BA5C66" w:rsidRPr="008E7A7A" w:rsidRDefault="00BA5C66" w:rsidP="002F43C5">
            <w:pPr>
              <w:rPr>
                <w:sz w:val="20"/>
                <w:szCs w:val="20"/>
              </w:rPr>
            </w:pPr>
            <w:r>
              <w:rPr>
                <w:sz w:val="20"/>
                <w:szCs w:val="20"/>
              </w:rPr>
              <w:t>“Definite” exposure to phenoxy acids</w:t>
            </w:r>
          </w:p>
        </w:tc>
        <w:tc>
          <w:tcPr>
            <w:tcW w:w="3260" w:type="dxa"/>
          </w:tcPr>
          <w:p w:rsidR="00BA5C66" w:rsidRPr="008E7A7A" w:rsidRDefault="00BA5C66" w:rsidP="002F43C5">
            <w:pPr>
              <w:rPr>
                <w:sz w:val="20"/>
                <w:szCs w:val="20"/>
              </w:rPr>
            </w:pPr>
            <w:r>
              <w:rPr>
                <w:sz w:val="20"/>
                <w:szCs w:val="20"/>
              </w:rPr>
              <w:t>Age, therapeutic X-rays, smoking</w:t>
            </w:r>
          </w:p>
        </w:tc>
        <w:tc>
          <w:tcPr>
            <w:tcW w:w="1134" w:type="dxa"/>
          </w:tcPr>
          <w:p w:rsidR="00BA5C66" w:rsidRPr="008E7A7A" w:rsidRDefault="00BA5C66" w:rsidP="002F43C5">
            <w:pPr>
              <w:rPr>
                <w:sz w:val="20"/>
                <w:szCs w:val="20"/>
              </w:rPr>
            </w:pPr>
            <w:r>
              <w:rPr>
                <w:sz w:val="20"/>
                <w:szCs w:val="20"/>
              </w:rPr>
              <w:t>4</w:t>
            </w:r>
          </w:p>
        </w:tc>
        <w:tc>
          <w:tcPr>
            <w:tcW w:w="717" w:type="dxa"/>
          </w:tcPr>
          <w:p w:rsidR="00BA5C66" w:rsidRPr="008E7A7A" w:rsidRDefault="00BA5C66" w:rsidP="002F43C5">
            <w:pPr>
              <w:rPr>
                <w:sz w:val="20"/>
                <w:szCs w:val="20"/>
              </w:rPr>
            </w:pPr>
            <w:r>
              <w:rPr>
                <w:sz w:val="20"/>
                <w:szCs w:val="20"/>
              </w:rPr>
              <w:t>2.70</w:t>
            </w:r>
          </w:p>
        </w:tc>
        <w:tc>
          <w:tcPr>
            <w:tcW w:w="1409" w:type="dxa"/>
          </w:tcPr>
          <w:p w:rsidR="00BA5C66" w:rsidRDefault="00BA5C66" w:rsidP="002F43C5">
            <w:pPr>
              <w:rPr>
                <w:sz w:val="20"/>
                <w:szCs w:val="20"/>
              </w:rPr>
            </w:pPr>
            <w:r>
              <w:rPr>
                <w:sz w:val="20"/>
                <w:szCs w:val="20"/>
              </w:rPr>
              <w:t>0.59-12.37</w:t>
            </w:r>
          </w:p>
          <w:p w:rsidR="00BA5C66" w:rsidRPr="008E7A7A" w:rsidRDefault="00BA5C66" w:rsidP="002F43C5">
            <w:pPr>
              <w:rPr>
                <w:sz w:val="20"/>
                <w:szCs w:val="20"/>
              </w:rPr>
            </w:pPr>
            <w:r>
              <w:rPr>
                <w:sz w:val="20"/>
                <w:szCs w:val="20"/>
              </w:rPr>
              <w:t>(90% CI)</w:t>
            </w:r>
          </w:p>
        </w:tc>
        <w:tc>
          <w:tcPr>
            <w:tcW w:w="3293" w:type="dxa"/>
          </w:tcPr>
          <w:p w:rsidR="00BA5C66" w:rsidRDefault="00BA5C66" w:rsidP="002F43C5">
            <w:pPr>
              <w:rPr>
                <w:sz w:val="20"/>
                <w:szCs w:val="20"/>
              </w:rPr>
            </w:pPr>
            <w:r>
              <w:rPr>
                <w:sz w:val="20"/>
                <w:szCs w:val="20"/>
              </w:rPr>
              <w:t xml:space="preserve">Risk estimate is derived from living women.  Among living men, 0 cases and 2 controls were exposed.  </w:t>
            </w:r>
          </w:p>
          <w:p w:rsidR="00BA5C66" w:rsidRPr="008E7A7A" w:rsidRDefault="00BA5C66" w:rsidP="002F43C5">
            <w:pPr>
              <w:rPr>
                <w:sz w:val="20"/>
                <w:szCs w:val="20"/>
              </w:rPr>
            </w:pPr>
            <w:r>
              <w:rPr>
                <w:sz w:val="20"/>
                <w:szCs w:val="20"/>
              </w:rPr>
              <w:t xml:space="preserve">Controls may not have been fully representative of source population because some municipalities and electoral offices did not respond. </w:t>
            </w:r>
          </w:p>
        </w:tc>
      </w:tr>
      <w:tr w:rsidR="00BA5C66" w:rsidRPr="008E7A7A" w:rsidTr="002F43C5">
        <w:trPr>
          <w:cantSplit/>
        </w:trPr>
        <w:tc>
          <w:tcPr>
            <w:tcW w:w="2024" w:type="dxa"/>
          </w:tcPr>
          <w:p w:rsidR="00BA5C66" w:rsidRPr="008E7A7A" w:rsidRDefault="00BA5C66" w:rsidP="002F43C5">
            <w:pPr>
              <w:rPr>
                <w:sz w:val="20"/>
                <w:szCs w:val="20"/>
              </w:rPr>
            </w:pPr>
          </w:p>
        </w:tc>
        <w:tc>
          <w:tcPr>
            <w:tcW w:w="2337" w:type="dxa"/>
          </w:tcPr>
          <w:p w:rsidR="00BA5C66" w:rsidRPr="008E7A7A" w:rsidRDefault="00BA5C66" w:rsidP="002F43C5">
            <w:pPr>
              <w:rPr>
                <w:sz w:val="20"/>
                <w:szCs w:val="20"/>
              </w:rPr>
            </w:pPr>
          </w:p>
        </w:tc>
        <w:tc>
          <w:tcPr>
            <w:tcW w:w="3260"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717" w:type="dxa"/>
          </w:tcPr>
          <w:p w:rsidR="00BA5C66" w:rsidRPr="008E7A7A" w:rsidRDefault="00BA5C66" w:rsidP="002F43C5">
            <w:pPr>
              <w:rPr>
                <w:sz w:val="20"/>
                <w:szCs w:val="20"/>
              </w:rPr>
            </w:pPr>
          </w:p>
        </w:tc>
        <w:tc>
          <w:tcPr>
            <w:tcW w:w="1409" w:type="dxa"/>
          </w:tcPr>
          <w:p w:rsidR="00BA5C66" w:rsidRPr="008E7A7A" w:rsidRDefault="00BA5C66" w:rsidP="002F43C5">
            <w:pPr>
              <w:rPr>
                <w:sz w:val="20"/>
                <w:szCs w:val="20"/>
              </w:rPr>
            </w:pP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r w:rsidRPr="00893763">
              <w:rPr>
                <w:sz w:val="20"/>
                <w:szCs w:val="20"/>
              </w:rPr>
              <w:t>Smith and Pearce 198</w:t>
            </w:r>
            <w:r>
              <w:rPr>
                <w:sz w:val="20"/>
                <w:szCs w:val="20"/>
              </w:rPr>
              <w:t>6 [47]</w:t>
            </w:r>
          </w:p>
        </w:tc>
        <w:tc>
          <w:tcPr>
            <w:tcW w:w="2337" w:type="dxa"/>
          </w:tcPr>
          <w:p w:rsidR="00BA5C66" w:rsidRPr="008E7A7A" w:rsidRDefault="00BA5C66" w:rsidP="002F43C5">
            <w:pPr>
              <w:rPr>
                <w:sz w:val="20"/>
                <w:szCs w:val="20"/>
              </w:rPr>
            </w:pPr>
            <w:r>
              <w:rPr>
                <w:sz w:val="20"/>
                <w:szCs w:val="20"/>
              </w:rPr>
              <w:t>Probable or definite exposure to phenoxy herbicides for &gt;1 day &gt;5 years before registration</w:t>
            </w:r>
          </w:p>
        </w:tc>
        <w:tc>
          <w:tcPr>
            <w:tcW w:w="3260" w:type="dxa"/>
          </w:tcPr>
          <w:p w:rsidR="00BA5C66" w:rsidRPr="008E7A7A" w:rsidRDefault="00BA5C66" w:rsidP="002F43C5">
            <w:pPr>
              <w:rPr>
                <w:sz w:val="20"/>
                <w:szCs w:val="20"/>
              </w:rPr>
            </w:pPr>
            <w:r>
              <w:rPr>
                <w:sz w:val="20"/>
                <w:szCs w:val="20"/>
              </w:rPr>
              <w:t>Decade of birth, interview with subject or next of kin, phase of study</w:t>
            </w:r>
          </w:p>
        </w:tc>
        <w:tc>
          <w:tcPr>
            <w:tcW w:w="1134" w:type="dxa"/>
          </w:tcPr>
          <w:p w:rsidR="00BA5C66" w:rsidRPr="008E7A7A" w:rsidRDefault="00BA5C66" w:rsidP="002F43C5">
            <w:pPr>
              <w:rPr>
                <w:sz w:val="20"/>
                <w:szCs w:val="20"/>
              </w:rPr>
            </w:pPr>
            <w:r>
              <w:rPr>
                <w:sz w:val="20"/>
                <w:szCs w:val="20"/>
              </w:rPr>
              <w:t>23</w:t>
            </w:r>
          </w:p>
        </w:tc>
        <w:tc>
          <w:tcPr>
            <w:tcW w:w="717" w:type="dxa"/>
          </w:tcPr>
          <w:p w:rsidR="00BA5C66" w:rsidRPr="008E7A7A" w:rsidRDefault="00BA5C66" w:rsidP="002F43C5">
            <w:pPr>
              <w:rPr>
                <w:sz w:val="20"/>
                <w:szCs w:val="20"/>
              </w:rPr>
            </w:pPr>
            <w:r>
              <w:rPr>
                <w:sz w:val="20"/>
                <w:szCs w:val="20"/>
              </w:rPr>
              <w:t>1.1</w:t>
            </w:r>
          </w:p>
        </w:tc>
        <w:tc>
          <w:tcPr>
            <w:tcW w:w="1409" w:type="dxa"/>
          </w:tcPr>
          <w:p w:rsidR="00BA5C66" w:rsidRDefault="00BA5C66" w:rsidP="002F43C5">
            <w:pPr>
              <w:rPr>
                <w:sz w:val="20"/>
                <w:szCs w:val="20"/>
              </w:rPr>
            </w:pPr>
            <w:r>
              <w:rPr>
                <w:sz w:val="20"/>
                <w:szCs w:val="20"/>
              </w:rPr>
              <w:t>0.7-1.8</w:t>
            </w:r>
          </w:p>
          <w:p w:rsidR="00BA5C66" w:rsidRPr="008E7A7A" w:rsidRDefault="00BA5C66" w:rsidP="002F43C5">
            <w:pPr>
              <w:rPr>
                <w:sz w:val="20"/>
                <w:szCs w:val="20"/>
              </w:rPr>
            </w:pPr>
            <w:r>
              <w:rPr>
                <w:sz w:val="20"/>
                <w:szCs w:val="20"/>
              </w:rPr>
              <w:t>(90% CI)</w:t>
            </w: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p>
        </w:tc>
        <w:tc>
          <w:tcPr>
            <w:tcW w:w="2337" w:type="dxa"/>
          </w:tcPr>
          <w:p w:rsidR="00BA5C66" w:rsidRPr="008E7A7A" w:rsidRDefault="00BA5C66" w:rsidP="002F43C5">
            <w:pPr>
              <w:rPr>
                <w:sz w:val="20"/>
                <w:szCs w:val="20"/>
              </w:rPr>
            </w:pPr>
          </w:p>
        </w:tc>
        <w:tc>
          <w:tcPr>
            <w:tcW w:w="3260"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717" w:type="dxa"/>
          </w:tcPr>
          <w:p w:rsidR="00BA5C66" w:rsidRPr="008E7A7A" w:rsidRDefault="00BA5C66" w:rsidP="002F43C5">
            <w:pPr>
              <w:rPr>
                <w:sz w:val="20"/>
                <w:szCs w:val="20"/>
              </w:rPr>
            </w:pPr>
          </w:p>
        </w:tc>
        <w:tc>
          <w:tcPr>
            <w:tcW w:w="1409" w:type="dxa"/>
          </w:tcPr>
          <w:p w:rsidR="00BA5C66" w:rsidRPr="008E7A7A" w:rsidRDefault="00BA5C66" w:rsidP="002F43C5">
            <w:pPr>
              <w:rPr>
                <w:sz w:val="20"/>
                <w:szCs w:val="20"/>
              </w:rPr>
            </w:pP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r>
              <w:rPr>
                <w:sz w:val="20"/>
                <w:szCs w:val="20"/>
              </w:rPr>
              <w:lastRenderedPageBreak/>
              <w:t>Woods et al 1987 [50]</w:t>
            </w:r>
          </w:p>
        </w:tc>
        <w:tc>
          <w:tcPr>
            <w:tcW w:w="2337" w:type="dxa"/>
          </w:tcPr>
          <w:p w:rsidR="00BA5C66" w:rsidRPr="008E7A7A" w:rsidRDefault="00BA5C66" w:rsidP="002F43C5">
            <w:pPr>
              <w:rPr>
                <w:sz w:val="20"/>
                <w:szCs w:val="20"/>
              </w:rPr>
            </w:pPr>
            <w:r>
              <w:rPr>
                <w:sz w:val="20"/>
                <w:szCs w:val="20"/>
              </w:rPr>
              <w:t>Phenoxy herbicides (high)</w:t>
            </w:r>
          </w:p>
        </w:tc>
        <w:tc>
          <w:tcPr>
            <w:tcW w:w="3260" w:type="dxa"/>
          </w:tcPr>
          <w:p w:rsidR="00BA5C66" w:rsidRPr="008E7A7A" w:rsidRDefault="00BA5C66" w:rsidP="002F43C5">
            <w:pPr>
              <w:rPr>
                <w:sz w:val="20"/>
                <w:szCs w:val="20"/>
              </w:rPr>
            </w:pPr>
            <w:r>
              <w:rPr>
                <w:sz w:val="20"/>
                <w:szCs w:val="20"/>
              </w:rPr>
              <w:t>Age</w:t>
            </w:r>
          </w:p>
        </w:tc>
        <w:tc>
          <w:tcPr>
            <w:tcW w:w="1134" w:type="dxa"/>
          </w:tcPr>
          <w:p w:rsidR="00BA5C66" w:rsidRPr="008E7A7A" w:rsidRDefault="00BA5C66" w:rsidP="002F43C5">
            <w:pPr>
              <w:rPr>
                <w:sz w:val="20"/>
                <w:szCs w:val="20"/>
              </w:rPr>
            </w:pPr>
          </w:p>
        </w:tc>
        <w:tc>
          <w:tcPr>
            <w:tcW w:w="717" w:type="dxa"/>
          </w:tcPr>
          <w:p w:rsidR="00BA5C66" w:rsidRPr="008E7A7A" w:rsidRDefault="00BA5C66" w:rsidP="002F43C5">
            <w:pPr>
              <w:rPr>
                <w:sz w:val="20"/>
                <w:szCs w:val="20"/>
              </w:rPr>
            </w:pPr>
            <w:r>
              <w:rPr>
                <w:sz w:val="20"/>
                <w:szCs w:val="20"/>
              </w:rPr>
              <w:t>0.89</w:t>
            </w:r>
          </w:p>
        </w:tc>
        <w:tc>
          <w:tcPr>
            <w:tcW w:w="1409" w:type="dxa"/>
          </w:tcPr>
          <w:p w:rsidR="00BA5C66" w:rsidRPr="008E7A7A" w:rsidRDefault="00BA5C66" w:rsidP="002F43C5">
            <w:pPr>
              <w:rPr>
                <w:sz w:val="20"/>
                <w:szCs w:val="20"/>
              </w:rPr>
            </w:pPr>
            <w:r>
              <w:rPr>
                <w:sz w:val="20"/>
                <w:szCs w:val="20"/>
              </w:rPr>
              <w:t>0.4-1.9</w:t>
            </w: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p>
        </w:tc>
        <w:tc>
          <w:tcPr>
            <w:tcW w:w="2337" w:type="dxa"/>
          </w:tcPr>
          <w:p w:rsidR="00BA5C66" w:rsidRPr="008E7A7A" w:rsidRDefault="00BA5C66" w:rsidP="002F43C5">
            <w:pPr>
              <w:rPr>
                <w:sz w:val="20"/>
                <w:szCs w:val="20"/>
              </w:rPr>
            </w:pPr>
          </w:p>
        </w:tc>
        <w:tc>
          <w:tcPr>
            <w:tcW w:w="3260"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717" w:type="dxa"/>
          </w:tcPr>
          <w:p w:rsidR="00BA5C66" w:rsidRPr="008E7A7A" w:rsidRDefault="00BA5C66" w:rsidP="002F43C5">
            <w:pPr>
              <w:rPr>
                <w:sz w:val="20"/>
                <w:szCs w:val="20"/>
              </w:rPr>
            </w:pPr>
          </w:p>
        </w:tc>
        <w:tc>
          <w:tcPr>
            <w:tcW w:w="1409" w:type="dxa"/>
          </w:tcPr>
          <w:p w:rsidR="00BA5C66" w:rsidRPr="008E7A7A" w:rsidRDefault="00BA5C66" w:rsidP="002F43C5">
            <w:pPr>
              <w:rPr>
                <w:sz w:val="20"/>
                <w:szCs w:val="20"/>
              </w:rPr>
            </w:pP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r>
              <w:rPr>
                <w:sz w:val="20"/>
                <w:szCs w:val="20"/>
              </w:rPr>
              <w:t>Smith and Christophers 1992 [59]</w:t>
            </w:r>
          </w:p>
        </w:tc>
        <w:tc>
          <w:tcPr>
            <w:tcW w:w="2337" w:type="dxa"/>
          </w:tcPr>
          <w:p w:rsidR="00BA5C66" w:rsidRPr="008E7A7A" w:rsidRDefault="00BA5C66" w:rsidP="002F43C5">
            <w:pPr>
              <w:rPr>
                <w:sz w:val="20"/>
                <w:szCs w:val="20"/>
              </w:rPr>
            </w:pPr>
            <w:r>
              <w:rPr>
                <w:sz w:val="20"/>
                <w:szCs w:val="20"/>
              </w:rPr>
              <w:t>Exposure to phenoxy herbicides for ≥1 day &gt;5 years before diagnosis (for controls, diagnosis of matched case)</w:t>
            </w:r>
          </w:p>
        </w:tc>
        <w:tc>
          <w:tcPr>
            <w:tcW w:w="3260" w:type="dxa"/>
          </w:tcPr>
          <w:p w:rsidR="00BA5C66" w:rsidRPr="008E7A7A" w:rsidRDefault="00BA5C66" w:rsidP="002F43C5">
            <w:pPr>
              <w:rPr>
                <w:sz w:val="20"/>
                <w:szCs w:val="20"/>
              </w:rPr>
            </w:pPr>
            <w:r>
              <w:rPr>
                <w:sz w:val="20"/>
                <w:szCs w:val="20"/>
              </w:rPr>
              <w:t>Sex, age, area of residence</w:t>
            </w:r>
          </w:p>
        </w:tc>
        <w:tc>
          <w:tcPr>
            <w:tcW w:w="1134" w:type="dxa"/>
          </w:tcPr>
          <w:p w:rsidR="00BA5C66" w:rsidRPr="008E7A7A" w:rsidRDefault="00BA5C66" w:rsidP="002F43C5">
            <w:pPr>
              <w:rPr>
                <w:sz w:val="20"/>
                <w:szCs w:val="20"/>
              </w:rPr>
            </w:pPr>
          </w:p>
        </w:tc>
        <w:tc>
          <w:tcPr>
            <w:tcW w:w="717" w:type="dxa"/>
          </w:tcPr>
          <w:p w:rsidR="00BA5C66" w:rsidRPr="008E7A7A" w:rsidRDefault="00BA5C66" w:rsidP="002F43C5">
            <w:pPr>
              <w:rPr>
                <w:sz w:val="20"/>
                <w:szCs w:val="20"/>
              </w:rPr>
            </w:pPr>
            <w:r>
              <w:rPr>
                <w:sz w:val="20"/>
                <w:szCs w:val="20"/>
              </w:rPr>
              <w:t xml:space="preserve">1.3 </w:t>
            </w:r>
          </w:p>
        </w:tc>
        <w:tc>
          <w:tcPr>
            <w:tcW w:w="1409" w:type="dxa"/>
          </w:tcPr>
          <w:p w:rsidR="00BA5C66" w:rsidRPr="008E7A7A" w:rsidRDefault="00BA5C66" w:rsidP="002F43C5">
            <w:pPr>
              <w:rPr>
                <w:sz w:val="20"/>
                <w:szCs w:val="20"/>
              </w:rPr>
            </w:pPr>
            <w:r>
              <w:rPr>
                <w:sz w:val="20"/>
                <w:szCs w:val="20"/>
              </w:rPr>
              <w:t>0.4-4.1</w:t>
            </w: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p>
        </w:tc>
        <w:tc>
          <w:tcPr>
            <w:tcW w:w="2337" w:type="dxa"/>
          </w:tcPr>
          <w:p w:rsidR="00BA5C66" w:rsidRPr="008E7A7A" w:rsidRDefault="00BA5C66" w:rsidP="002F43C5">
            <w:pPr>
              <w:rPr>
                <w:sz w:val="20"/>
                <w:szCs w:val="20"/>
              </w:rPr>
            </w:pPr>
          </w:p>
        </w:tc>
        <w:tc>
          <w:tcPr>
            <w:tcW w:w="3260"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717" w:type="dxa"/>
          </w:tcPr>
          <w:p w:rsidR="00BA5C66" w:rsidRPr="008E7A7A" w:rsidRDefault="00BA5C66" w:rsidP="002F43C5">
            <w:pPr>
              <w:rPr>
                <w:sz w:val="20"/>
                <w:szCs w:val="20"/>
              </w:rPr>
            </w:pPr>
          </w:p>
        </w:tc>
        <w:tc>
          <w:tcPr>
            <w:tcW w:w="1409" w:type="dxa"/>
          </w:tcPr>
          <w:p w:rsidR="00BA5C66" w:rsidRPr="008E7A7A" w:rsidRDefault="00BA5C66" w:rsidP="002F43C5">
            <w:pPr>
              <w:rPr>
                <w:sz w:val="20"/>
                <w:szCs w:val="20"/>
              </w:rPr>
            </w:pP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r w:rsidRPr="00E355AF">
              <w:rPr>
                <w:sz w:val="20"/>
                <w:szCs w:val="20"/>
              </w:rPr>
              <w:t>Kogevinas et al 1995</w:t>
            </w:r>
            <w:r>
              <w:rPr>
                <w:sz w:val="20"/>
                <w:szCs w:val="20"/>
              </w:rPr>
              <w:t xml:space="preserve"> [61]</w:t>
            </w:r>
          </w:p>
        </w:tc>
        <w:tc>
          <w:tcPr>
            <w:tcW w:w="2337" w:type="dxa"/>
          </w:tcPr>
          <w:p w:rsidR="00BA5C66" w:rsidRPr="008E7A7A" w:rsidRDefault="00BA5C66" w:rsidP="002F43C5">
            <w:pPr>
              <w:rPr>
                <w:sz w:val="20"/>
                <w:szCs w:val="20"/>
              </w:rPr>
            </w:pPr>
            <w:r>
              <w:rPr>
                <w:sz w:val="20"/>
                <w:szCs w:val="20"/>
              </w:rPr>
              <w:t>High cumulative exposure to phenoxy acids</w:t>
            </w:r>
          </w:p>
        </w:tc>
        <w:tc>
          <w:tcPr>
            <w:tcW w:w="3260" w:type="dxa"/>
          </w:tcPr>
          <w:p w:rsidR="00BA5C66" w:rsidRPr="008E7A7A" w:rsidRDefault="00BA5C66" w:rsidP="002F43C5">
            <w:pPr>
              <w:rPr>
                <w:sz w:val="20"/>
                <w:szCs w:val="20"/>
              </w:rPr>
            </w:pPr>
            <w:r>
              <w:rPr>
                <w:sz w:val="20"/>
                <w:szCs w:val="20"/>
              </w:rPr>
              <w:t>Sex, age and country</w:t>
            </w:r>
          </w:p>
        </w:tc>
        <w:tc>
          <w:tcPr>
            <w:tcW w:w="1134" w:type="dxa"/>
          </w:tcPr>
          <w:p w:rsidR="00BA5C66" w:rsidRPr="008E7A7A" w:rsidRDefault="00BA5C66" w:rsidP="002F43C5">
            <w:pPr>
              <w:rPr>
                <w:sz w:val="20"/>
                <w:szCs w:val="20"/>
              </w:rPr>
            </w:pPr>
            <w:r>
              <w:rPr>
                <w:sz w:val="20"/>
                <w:szCs w:val="20"/>
              </w:rPr>
              <w:t>5</w:t>
            </w:r>
          </w:p>
        </w:tc>
        <w:tc>
          <w:tcPr>
            <w:tcW w:w="717" w:type="dxa"/>
          </w:tcPr>
          <w:p w:rsidR="00BA5C66" w:rsidRPr="008E7A7A" w:rsidRDefault="00BA5C66" w:rsidP="002F43C5">
            <w:pPr>
              <w:rPr>
                <w:sz w:val="20"/>
                <w:szCs w:val="20"/>
              </w:rPr>
            </w:pPr>
            <w:r>
              <w:rPr>
                <w:sz w:val="20"/>
                <w:szCs w:val="20"/>
              </w:rPr>
              <w:t>11.96</w:t>
            </w:r>
          </w:p>
        </w:tc>
        <w:tc>
          <w:tcPr>
            <w:tcW w:w="1409" w:type="dxa"/>
          </w:tcPr>
          <w:p w:rsidR="00BA5C66" w:rsidRPr="008E7A7A" w:rsidRDefault="00BA5C66" w:rsidP="002F43C5">
            <w:pPr>
              <w:rPr>
                <w:sz w:val="20"/>
                <w:szCs w:val="20"/>
              </w:rPr>
            </w:pPr>
            <w:r>
              <w:rPr>
                <w:sz w:val="20"/>
                <w:szCs w:val="20"/>
              </w:rPr>
              <w:t>(1.03-701.9)</w:t>
            </w:r>
          </w:p>
        </w:tc>
        <w:tc>
          <w:tcPr>
            <w:tcW w:w="3293" w:type="dxa"/>
          </w:tcPr>
          <w:p w:rsidR="00BA5C66" w:rsidRPr="008E7A7A" w:rsidRDefault="00BA5C66" w:rsidP="002F43C5">
            <w:pPr>
              <w:rPr>
                <w:sz w:val="20"/>
                <w:szCs w:val="20"/>
              </w:rPr>
            </w:pPr>
            <w:r w:rsidRPr="00E355AF">
              <w:rPr>
                <w:sz w:val="20"/>
                <w:szCs w:val="20"/>
              </w:rPr>
              <w:t>Overlaps Kogevinas et al 1997</w:t>
            </w:r>
            <w:r>
              <w:rPr>
                <w:sz w:val="20"/>
                <w:szCs w:val="20"/>
              </w:rPr>
              <w:t xml:space="preserve"> [22]</w:t>
            </w:r>
            <w:r w:rsidRPr="00E355AF">
              <w:rPr>
                <w:sz w:val="20"/>
                <w:szCs w:val="20"/>
              </w:rPr>
              <w:t xml:space="preserve"> and Lynge 1998</w:t>
            </w:r>
            <w:r>
              <w:rPr>
                <w:sz w:val="20"/>
                <w:szCs w:val="20"/>
              </w:rPr>
              <w:t xml:space="preserve"> [31].</w:t>
            </w:r>
          </w:p>
        </w:tc>
      </w:tr>
      <w:tr w:rsidR="00BA5C66" w:rsidRPr="008E7A7A" w:rsidTr="002F43C5">
        <w:trPr>
          <w:cantSplit/>
        </w:trPr>
        <w:tc>
          <w:tcPr>
            <w:tcW w:w="2024" w:type="dxa"/>
          </w:tcPr>
          <w:p w:rsidR="00BA5C66" w:rsidRPr="008E7A7A" w:rsidRDefault="00BA5C66" w:rsidP="002F43C5">
            <w:pPr>
              <w:rPr>
                <w:sz w:val="20"/>
                <w:szCs w:val="20"/>
              </w:rPr>
            </w:pPr>
          </w:p>
        </w:tc>
        <w:tc>
          <w:tcPr>
            <w:tcW w:w="2337" w:type="dxa"/>
          </w:tcPr>
          <w:p w:rsidR="00BA5C66" w:rsidRPr="008E7A7A" w:rsidRDefault="00BA5C66" w:rsidP="002F43C5">
            <w:pPr>
              <w:rPr>
                <w:sz w:val="20"/>
                <w:szCs w:val="20"/>
              </w:rPr>
            </w:pPr>
          </w:p>
        </w:tc>
        <w:tc>
          <w:tcPr>
            <w:tcW w:w="3260"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717" w:type="dxa"/>
          </w:tcPr>
          <w:p w:rsidR="00BA5C66" w:rsidRPr="008E7A7A" w:rsidRDefault="00BA5C66" w:rsidP="002F43C5">
            <w:pPr>
              <w:rPr>
                <w:sz w:val="20"/>
                <w:szCs w:val="20"/>
              </w:rPr>
            </w:pPr>
          </w:p>
        </w:tc>
        <w:tc>
          <w:tcPr>
            <w:tcW w:w="1409" w:type="dxa"/>
          </w:tcPr>
          <w:p w:rsidR="00BA5C66" w:rsidRPr="008E7A7A" w:rsidRDefault="00BA5C66" w:rsidP="002F43C5">
            <w:pPr>
              <w:rPr>
                <w:sz w:val="20"/>
                <w:szCs w:val="20"/>
              </w:rPr>
            </w:pP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r>
              <w:rPr>
                <w:sz w:val="20"/>
                <w:szCs w:val="20"/>
              </w:rPr>
              <w:t>Pahwa et al 2011 [75]</w:t>
            </w:r>
          </w:p>
        </w:tc>
        <w:tc>
          <w:tcPr>
            <w:tcW w:w="2337" w:type="dxa"/>
          </w:tcPr>
          <w:p w:rsidR="00BA5C66" w:rsidRPr="008E7A7A" w:rsidRDefault="00BA5C66" w:rsidP="002F43C5">
            <w:pPr>
              <w:rPr>
                <w:sz w:val="20"/>
                <w:szCs w:val="20"/>
              </w:rPr>
            </w:pPr>
            <w:r>
              <w:rPr>
                <w:sz w:val="20"/>
                <w:szCs w:val="20"/>
              </w:rPr>
              <w:t>Use of phenoxy herbicides at work, in garden or for hobby</w:t>
            </w:r>
          </w:p>
        </w:tc>
        <w:tc>
          <w:tcPr>
            <w:tcW w:w="3260" w:type="dxa"/>
          </w:tcPr>
          <w:p w:rsidR="00BA5C66" w:rsidRPr="008E7A7A" w:rsidRDefault="00BA5C66" w:rsidP="002F43C5">
            <w:pPr>
              <w:rPr>
                <w:sz w:val="20"/>
                <w:szCs w:val="20"/>
              </w:rPr>
            </w:pPr>
            <w:r>
              <w:rPr>
                <w:sz w:val="20"/>
                <w:szCs w:val="20"/>
              </w:rPr>
              <w:t>Age, province, history of measles, rheumatoid arthritis, infectious mononucleosis, whooping cough or cancer in a first degree relative</w:t>
            </w:r>
          </w:p>
        </w:tc>
        <w:tc>
          <w:tcPr>
            <w:tcW w:w="1134" w:type="dxa"/>
          </w:tcPr>
          <w:p w:rsidR="00BA5C66" w:rsidRPr="008E7A7A" w:rsidRDefault="00BA5C66" w:rsidP="002F43C5">
            <w:pPr>
              <w:rPr>
                <w:sz w:val="20"/>
                <w:szCs w:val="20"/>
              </w:rPr>
            </w:pPr>
            <w:r>
              <w:rPr>
                <w:sz w:val="20"/>
                <w:szCs w:val="20"/>
              </w:rPr>
              <w:t>80</w:t>
            </w:r>
          </w:p>
        </w:tc>
        <w:tc>
          <w:tcPr>
            <w:tcW w:w="717" w:type="dxa"/>
          </w:tcPr>
          <w:p w:rsidR="00BA5C66" w:rsidRPr="008E7A7A" w:rsidRDefault="00BA5C66" w:rsidP="002F43C5">
            <w:pPr>
              <w:rPr>
                <w:sz w:val="20"/>
                <w:szCs w:val="20"/>
              </w:rPr>
            </w:pPr>
            <w:r>
              <w:rPr>
                <w:sz w:val="20"/>
                <w:szCs w:val="20"/>
              </w:rPr>
              <w:t>1.09</w:t>
            </w:r>
          </w:p>
        </w:tc>
        <w:tc>
          <w:tcPr>
            <w:tcW w:w="1409" w:type="dxa"/>
          </w:tcPr>
          <w:p w:rsidR="00BA5C66" w:rsidRPr="008E7A7A" w:rsidRDefault="00BA5C66" w:rsidP="002F43C5">
            <w:pPr>
              <w:rPr>
                <w:sz w:val="20"/>
                <w:szCs w:val="20"/>
              </w:rPr>
            </w:pPr>
            <w:r>
              <w:rPr>
                <w:sz w:val="20"/>
                <w:szCs w:val="20"/>
              </w:rPr>
              <w:t>(0.81-1.48)</w:t>
            </w:r>
          </w:p>
        </w:tc>
        <w:tc>
          <w:tcPr>
            <w:tcW w:w="3293" w:type="dxa"/>
          </w:tcPr>
          <w:p w:rsidR="00BA5C66" w:rsidRPr="008E7A7A" w:rsidRDefault="00BA5C66" w:rsidP="002F43C5">
            <w:pPr>
              <w:rPr>
                <w:sz w:val="20"/>
                <w:szCs w:val="20"/>
              </w:rPr>
            </w:pPr>
          </w:p>
        </w:tc>
      </w:tr>
      <w:tr w:rsidR="00BA5C66" w:rsidRPr="008E7A7A" w:rsidTr="002F43C5">
        <w:trPr>
          <w:cantSplit/>
        </w:trPr>
        <w:tc>
          <w:tcPr>
            <w:tcW w:w="2024" w:type="dxa"/>
          </w:tcPr>
          <w:p w:rsidR="00BA5C66" w:rsidRPr="008E7A7A" w:rsidRDefault="00BA5C66" w:rsidP="002F43C5">
            <w:pPr>
              <w:rPr>
                <w:sz w:val="20"/>
                <w:szCs w:val="20"/>
              </w:rPr>
            </w:pPr>
          </w:p>
        </w:tc>
        <w:tc>
          <w:tcPr>
            <w:tcW w:w="2337" w:type="dxa"/>
          </w:tcPr>
          <w:p w:rsidR="00BA5C66" w:rsidRPr="008E7A7A" w:rsidRDefault="00BA5C66" w:rsidP="002F43C5">
            <w:pPr>
              <w:rPr>
                <w:sz w:val="20"/>
                <w:szCs w:val="20"/>
              </w:rPr>
            </w:pPr>
          </w:p>
        </w:tc>
        <w:tc>
          <w:tcPr>
            <w:tcW w:w="3260" w:type="dxa"/>
          </w:tcPr>
          <w:p w:rsidR="00BA5C66" w:rsidRPr="008E7A7A" w:rsidRDefault="00BA5C66" w:rsidP="002F43C5">
            <w:pPr>
              <w:rPr>
                <w:sz w:val="20"/>
                <w:szCs w:val="20"/>
              </w:rPr>
            </w:pPr>
          </w:p>
        </w:tc>
        <w:tc>
          <w:tcPr>
            <w:tcW w:w="1134" w:type="dxa"/>
          </w:tcPr>
          <w:p w:rsidR="00BA5C66" w:rsidRPr="008E7A7A" w:rsidRDefault="00BA5C66" w:rsidP="002F43C5">
            <w:pPr>
              <w:rPr>
                <w:sz w:val="20"/>
                <w:szCs w:val="20"/>
              </w:rPr>
            </w:pPr>
          </w:p>
        </w:tc>
        <w:tc>
          <w:tcPr>
            <w:tcW w:w="717" w:type="dxa"/>
          </w:tcPr>
          <w:p w:rsidR="00BA5C66" w:rsidRPr="008E7A7A" w:rsidRDefault="00BA5C66" w:rsidP="002F43C5">
            <w:pPr>
              <w:rPr>
                <w:sz w:val="20"/>
                <w:szCs w:val="20"/>
              </w:rPr>
            </w:pPr>
          </w:p>
        </w:tc>
        <w:tc>
          <w:tcPr>
            <w:tcW w:w="1409" w:type="dxa"/>
          </w:tcPr>
          <w:p w:rsidR="00BA5C66" w:rsidRPr="008E7A7A" w:rsidRDefault="00BA5C66" w:rsidP="002F43C5">
            <w:pPr>
              <w:rPr>
                <w:sz w:val="20"/>
                <w:szCs w:val="20"/>
              </w:rPr>
            </w:pPr>
          </w:p>
        </w:tc>
        <w:tc>
          <w:tcPr>
            <w:tcW w:w="3293" w:type="dxa"/>
          </w:tcPr>
          <w:p w:rsidR="00BA5C66" w:rsidRPr="008E7A7A" w:rsidRDefault="00BA5C66" w:rsidP="002F43C5">
            <w:pPr>
              <w:rPr>
                <w:sz w:val="20"/>
                <w:szCs w:val="20"/>
              </w:rPr>
            </w:pPr>
          </w:p>
        </w:tc>
      </w:tr>
    </w:tbl>
    <w:p w:rsidR="00BA5C66" w:rsidRDefault="00BA5C66" w:rsidP="00BA5C66">
      <w:pPr>
        <w:rPr>
          <w:sz w:val="20"/>
          <w:szCs w:val="20"/>
        </w:rPr>
      </w:pPr>
    </w:p>
    <w:p w:rsidR="00BA5C66" w:rsidRDefault="00BA5C66" w:rsidP="00BA5C66">
      <w:pPr>
        <w:spacing w:after="200"/>
        <w:rPr>
          <w:sz w:val="20"/>
          <w:szCs w:val="20"/>
        </w:rPr>
      </w:pPr>
      <w:r>
        <w:rPr>
          <w:sz w:val="20"/>
          <w:szCs w:val="20"/>
        </w:rPr>
        <w:br w:type="page"/>
      </w:r>
    </w:p>
    <w:p w:rsidR="00BA5C66" w:rsidRDefault="00BA5C66" w:rsidP="00BA5C66">
      <w:pPr>
        <w:rPr>
          <w:b/>
        </w:rPr>
      </w:pPr>
      <w:r>
        <w:rPr>
          <w:b/>
        </w:rPr>
        <w:lastRenderedPageBreak/>
        <w:t>Table 5</w:t>
      </w:r>
      <w:r>
        <w:rPr>
          <w:b/>
        </w:rPr>
        <w:tab/>
        <w:t>Findings on non-Hodgkin lymphoma from cohort studies</w:t>
      </w:r>
    </w:p>
    <w:p w:rsidR="00BA5C66" w:rsidRDefault="00BA5C66" w:rsidP="00BA5C66">
      <w:pPr>
        <w:rPr>
          <w:b/>
        </w:rPr>
      </w:pPr>
    </w:p>
    <w:p w:rsidR="00BA5C66" w:rsidRDefault="00BA5C66" w:rsidP="00BA5C66">
      <w:pPr>
        <w:rPr>
          <w:b/>
        </w:rPr>
      </w:pPr>
    </w:p>
    <w:tbl>
      <w:tblPr>
        <w:tblStyle w:val="TableGrid"/>
        <w:tblW w:w="0" w:type="auto"/>
        <w:tblLook w:val="04A0" w:firstRow="1" w:lastRow="0" w:firstColumn="1" w:lastColumn="0" w:noHBand="0" w:noVBand="1"/>
      </w:tblPr>
      <w:tblGrid>
        <w:gridCol w:w="2376"/>
        <w:gridCol w:w="3686"/>
        <w:gridCol w:w="1559"/>
        <w:gridCol w:w="1418"/>
        <w:gridCol w:w="850"/>
        <w:gridCol w:w="1418"/>
        <w:gridCol w:w="2867"/>
      </w:tblGrid>
      <w:tr w:rsidR="00BA5C66" w:rsidTr="002F43C5">
        <w:trPr>
          <w:cantSplit/>
          <w:tblHeader/>
        </w:trPr>
        <w:tc>
          <w:tcPr>
            <w:tcW w:w="2376" w:type="dxa"/>
            <w:vMerge w:val="restart"/>
          </w:tcPr>
          <w:p w:rsidR="00BA5C66" w:rsidRPr="008E7A7A" w:rsidRDefault="00BA5C66" w:rsidP="002F43C5">
            <w:pPr>
              <w:rPr>
                <w:b/>
              </w:rPr>
            </w:pPr>
            <w:r w:rsidRPr="008E7A7A">
              <w:rPr>
                <w:b/>
              </w:rPr>
              <w:t>Reference</w:t>
            </w:r>
          </w:p>
        </w:tc>
        <w:tc>
          <w:tcPr>
            <w:tcW w:w="3686" w:type="dxa"/>
            <w:vMerge w:val="restart"/>
          </w:tcPr>
          <w:p w:rsidR="00BA5C66" w:rsidRPr="008E7A7A" w:rsidRDefault="00BA5C66" w:rsidP="002F43C5">
            <w:pPr>
              <w:jc w:val="center"/>
              <w:rPr>
                <w:b/>
              </w:rPr>
            </w:pPr>
            <w:r w:rsidRPr="008E7A7A">
              <w:rPr>
                <w:b/>
              </w:rPr>
              <w:t>Exposure</w:t>
            </w:r>
          </w:p>
        </w:tc>
        <w:tc>
          <w:tcPr>
            <w:tcW w:w="2977" w:type="dxa"/>
            <w:gridSpan w:val="2"/>
          </w:tcPr>
          <w:p w:rsidR="00BA5C66" w:rsidRPr="008E7A7A" w:rsidRDefault="00BA5C66" w:rsidP="002F43C5">
            <w:pPr>
              <w:jc w:val="center"/>
              <w:rPr>
                <w:b/>
              </w:rPr>
            </w:pPr>
            <w:r w:rsidRPr="008E7A7A">
              <w:rPr>
                <w:b/>
              </w:rPr>
              <w:t>Cases</w:t>
            </w:r>
          </w:p>
        </w:tc>
        <w:tc>
          <w:tcPr>
            <w:tcW w:w="850" w:type="dxa"/>
            <w:vMerge w:val="restart"/>
          </w:tcPr>
          <w:p w:rsidR="00BA5C66" w:rsidRPr="008E7A7A" w:rsidRDefault="00BA5C66" w:rsidP="002F43C5">
            <w:pPr>
              <w:jc w:val="center"/>
              <w:rPr>
                <w:b/>
              </w:rPr>
            </w:pPr>
            <w:r w:rsidRPr="008E7A7A">
              <w:rPr>
                <w:b/>
              </w:rPr>
              <w:t>Risk ratio</w:t>
            </w:r>
          </w:p>
        </w:tc>
        <w:tc>
          <w:tcPr>
            <w:tcW w:w="1418" w:type="dxa"/>
            <w:vMerge w:val="restart"/>
          </w:tcPr>
          <w:p w:rsidR="00BA5C66" w:rsidRPr="008E7A7A" w:rsidRDefault="00BA5C66" w:rsidP="002F43C5">
            <w:pPr>
              <w:jc w:val="center"/>
              <w:rPr>
                <w:b/>
              </w:rPr>
            </w:pPr>
            <w:r w:rsidRPr="008E7A7A">
              <w:rPr>
                <w:b/>
              </w:rPr>
              <w:t>95%CI</w:t>
            </w:r>
          </w:p>
        </w:tc>
        <w:tc>
          <w:tcPr>
            <w:tcW w:w="2867" w:type="dxa"/>
            <w:vMerge w:val="restart"/>
          </w:tcPr>
          <w:p w:rsidR="00BA5C66" w:rsidRPr="008E7A7A" w:rsidRDefault="00BA5C66" w:rsidP="002F43C5">
            <w:pPr>
              <w:jc w:val="center"/>
              <w:rPr>
                <w:b/>
              </w:rPr>
            </w:pPr>
            <w:r w:rsidRPr="008E7A7A">
              <w:rPr>
                <w:b/>
              </w:rPr>
              <w:t>Comments</w:t>
            </w:r>
          </w:p>
        </w:tc>
      </w:tr>
      <w:tr w:rsidR="00BA5C66" w:rsidTr="002F43C5">
        <w:trPr>
          <w:cantSplit/>
          <w:tblHeader/>
        </w:trPr>
        <w:tc>
          <w:tcPr>
            <w:tcW w:w="2376" w:type="dxa"/>
            <w:vMerge/>
          </w:tcPr>
          <w:p w:rsidR="00BA5C66" w:rsidRPr="008E7A7A" w:rsidRDefault="00BA5C66" w:rsidP="002F43C5">
            <w:pPr>
              <w:rPr>
                <w:b/>
              </w:rPr>
            </w:pPr>
          </w:p>
        </w:tc>
        <w:tc>
          <w:tcPr>
            <w:tcW w:w="3686" w:type="dxa"/>
            <w:vMerge/>
          </w:tcPr>
          <w:p w:rsidR="00BA5C66" w:rsidRPr="008E7A7A" w:rsidRDefault="00BA5C66" w:rsidP="002F43C5">
            <w:pPr>
              <w:jc w:val="center"/>
              <w:rPr>
                <w:b/>
              </w:rPr>
            </w:pPr>
          </w:p>
        </w:tc>
        <w:tc>
          <w:tcPr>
            <w:tcW w:w="1559" w:type="dxa"/>
          </w:tcPr>
          <w:p w:rsidR="00BA5C66" w:rsidRPr="008E7A7A" w:rsidRDefault="00BA5C66" w:rsidP="002F43C5">
            <w:pPr>
              <w:jc w:val="center"/>
              <w:rPr>
                <w:b/>
              </w:rPr>
            </w:pPr>
            <w:r w:rsidRPr="008E7A7A">
              <w:rPr>
                <w:b/>
              </w:rPr>
              <w:t>Observed</w:t>
            </w:r>
          </w:p>
        </w:tc>
        <w:tc>
          <w:tcPr>
            <w:tcW w:w="1418" w:type="dxa"/>
          </w:tcPr>
          <w:p w:rsidR="00BA5C66" w:rsidRPr="008E7A7A" w:rsidRDefault="00BA5C66" w:rsidP="002F43C5">
            <w:pPr>
              <w:jc w:val="center"/>
              <w:rPr>
                <w:b/>
              </w:rPr>
            </w:pPr>
            <w:r w:rsidRPr="008E7A7A">
              <w:rPr>
                <w:b/>
              </w:rPr>
              <w:t>Expected</w:t>
            </w:r>
          </w:p>
        </w:tc>
        <w:tc>
          <w:tcPr>
            <w:tcW w:w="850" w:type="dxa"/>
            <w:vMerge/>
          </w:tcPr>
          <w:p w:rsidR="00BA5C66" w:rsidRDefault="00BA5C66" w:rsidP="002F43C5">
            <w:pPr>
              <w:jc w:val="center"/>
            </w:pPr>
          </w:p>
        </w:tc>
        <w:tc>
          <w:tcPr>
            <w:tcW w:w="1418" w:type="dxa"/>
            <w:vMerge/>
          </w:tcPr>
          <w:p w:rsidR="00BA5C66" w:rsidRDefault="00BA5C66" w:rsidP="002F43C5">
            <w:pPr>
              <w:jc w:val="center"/>
            </w:pPr>
          </w:p>
        </w:tc>
        <w:tc>
          <w:tcPr>
            <w:tcW w:w="2867" w:type="dxa"/>
            <w:vMerge/>
          </w:tcPr>
          <w:p w:rsidR="00BA5C66" w:rsidRDefault="00BA5C66" w:rsidP="002F43C5">
            <w:pPr>
              <w:jc w:val="center"/>
            </w:pPr>
          </w:p>
        </w:tc>
      </w:tr>
      <w:tr w:rsidR="00BA5C66" w:rsidTr="002F43C5">
        <w:trPr>
          <w:cantSplit/>
          <w:tblHeader/>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r w:rsidRPr="00441E5B">
              <w:rPr>
                <w:sz w:val="20"/>
                <w:szCs w:val="20"/>
              </w:rPr>
              <w:t>Axelson et al 1980</w:t>
            </w:r>
            <w:r>
              <w:rPr>
                <w:sz w:val="20"/>
                <w:szCs w:val="20"/>
              </w:rPr>
              <w:t xml:space="preserve"> [8]</w:t>
            </w:r>
          </w:p>
        </w:tc>
        <w:tc>
          <w:tcPr>
            <w:tcW w:w="3686" w:type="dxa"/>
          </w:tcPr>
          <w:p w:rsidR="00BA5C66" w:rsidRPr="008E7A7A" w:rsidRDefault="00BA5C66" w:rsidP="002F43C5">
            <w:pPr>
              <w:rPr>
                <w:sz w:val="20"/>
                <w:szCs w:val="20"/>
              </w:rPr>
            </w:pPr>
            <w:r>
              <w:rPr>
                <w:sz w:val="20"/>
                <w:szCs w:val="20"/>
              </w:rPr>
              <w:t>Phenoxy herbicides</w:t>
            </w:r>
          </w:p>
        </w:tc>
        <w:tc>
          <w:tcPr>
            <w:tcW w:w="1559" w:type="dxa"/>
          </w:tcPr>
          <w:p w:rsidR="00BA5C66" w:rsidRPr="008E7A7A" w:rsidRDefault="00BA5C66" w:rsidP="002F43C5">
            <w:pPr>
              <w:rPr>
                <w:sz w:val="20"/>
                <w:szCs w:val="20"/>
              </w:rPr>
            </w:pPr>
            <w:r>
              <w:rPr>
                <w:sz w:val="20"/>
                <w:szCs w:val="20"/>
              </w:rPr>
              <w:t>0</w:t>
            </w: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r>
              <w:rPr>
                <w:sz w:val="20"/>
                <w:szCs w:val="20"/>
              </w:rPr>
              <w:t>0</w:t>
            </w: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r>
              <w:rPr>
                <w:sz w:val="20"/>
                <w:szCs w:val="20"/>
              </w:rPr>
              <w:t>17.47 deaths expected from all cancers.</w:t>
            </w: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r>
              <w:rPr>
                <w:sz w:val="20"/>
                <w:szCs w:val="20"/>
              </w:rPr>
              <w:t>Wiklund et al 1988 [11]</w:t>
            </w:r>
          </w:p>
        </w:tc>
        <w:tc>
          <w:tcPr>
            <w:tcW w:w="3686" w:type="dxa"/>
          </w:tcPr>
          <w:p w:rsidR="00BA5C66" w:rsidRPr="008E7A7A" w:rsidRDefault="00BA5C66" w:rsidP="002F43C5">
            <w:pPr>
              <w:rPr>
                <w:sz w:val="20"/>
                <w:szCs w:val="20"/>
              </w:rPr>
            </w:pPr>
            <w:r>
              <w:rPr>
                <w:sz w:val="20"/>
                <w:szCs w:val="20"/>
              </w:rPr>
              <w:t>Potential exposure to phenoxy herbicides (~15% probability)</w:t>
            </w:r>
          </w:p>
        </w:tc>
        <w:tc>
          <w:tcPr>
            <w:tcW w:w="1559" w:type="dxa"/>
          </w:tcPr>
          <w:p w:rsidR="00BA5C66" w:rsidRPr="008E7A7A" w:rsidRDefault="00BA5C66" w:rsidP="002F43C5">
            <w:pPr>
              <w:rPr>
                <w:sz w:val="20"/>
                <w:szCs w:val="20"/>
              </w:rPr>
            </w:pPr>
            <w:r>
              <w:rPr>
                <w:sz w:val="20"/>
                <w:szCs w:val="20"/>
              </w:rPr>
              <w:t>861</w:t>
            </w: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r>
              <w:rPr>
                <w:sz w:val="20"/>
                <w:szCs w:val="20"/>
              </w:rPr>
              <w:t>&lt;1</w:t>
            </w: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r>
              <w:rPr>
                <w:sz w:val="20"/>
                <w:szCs w:val="20"/>
              </w:rPr>
              <w:t>Risk estimates are only reported for 6 sub-cohorts.</w:t>
            </w: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r>
              <w:rPr>
                <w:sz w:val="20"/>
                <w:szCs w:val="20"/>
              </w:rPr>
              <w:t>Wiklund et al 1987 [13]</w:t>
            </w:r>
          </w:p>
        </w:tc>
        <w:tc>
          <w:tcPr>
            <w:tcW w:w="3686" w:type="dxa"/>
          </w:tcPr>
          <w:p w:rsidR="00BA5C66" w:rsidRPr="008E7A7A" w:rsidRDefault="00BA5C66" w:rsidP="002F43C5">
            <w:pPr>
              <w:rPr>
                <w:sz w:val="20"/>
                <w:szCs w:val="20"/>
              </w:rPr>
            </w:pPr>
            <w:r>
              <w:rPr>
                <w:sz w:val="20"/>
                <w:szCs w:val="20"/>
              </w:rPr>
              <w:t>Potential exposure to phenoxy herbicides (~72% probability)</w:t>
            </w:r>
          </w:p>
        </w:tc>
        <w:tc>
          <w:tcPr>
            <w:tcW w:w="1559" w:type="dxa"/>
          </w:tcPr>
          <w:p w:rsidR="00BA5C66" w:rsidRPr="008E7A7A" w:rsidRDefault="00BA5C66" w:rsidP="002F43C5">
            <w:pPr>
              <w:rPr>
                <w:sz w:val="20"/>
                <w:szCs w:val="20"/>
              </w:rPr>
            </w:pPr>
            <w:r>
              <w:rPr>
                <w:sz w:val="20"/>
                <w:szCs w:val="20"/>
              </w:rPr>
              <w:t>21</w:t>
            </w:r>
          </w:p>
        </w:tc>
        <w:tc>
          <w:tcPr>
            <w:tcW w:w="1418" w:type="dxa"/>
          </w:tcPr>
          <w:p w:rsidR="00BA5C66" w:rsidRPr="008E7A7A" w:rsidRDefault="00BA5C66" w:rsidP="002F43C5">
            <w:pPr>
              <w:rPr>
                <w:sz w:val="20"/>
                <w:szCs w:val="20"/>
              </w:rPr>
            </w:pPr>
            <w:r>
              <w:rPr>
                <w:sz w:val="20"/>
                <w:szCs w:val="20"/>
              </w:rPr>
              <w:t>20.8</w:t>
            </w:r>
          </w:p>
        </w:tc>
        <w:tc>
          <w:tcPr>
            <w:tcW w:w="850" w:type="dxa"/>
          </w:tcPr>
          <w:p w:rsidR="00BA5C66" w:rsidRPr="008E7A7A" w:rsidRDefault="00BA5C66" w:rsidP="002F43C5">
            <w:pPr>
              <w:rPr>
                <w:sz w:val="20"/>
                <w:szCs w:val="20"/>
              </w:rPr>
            </w:pPr>
            <w:r>
              <w:rPr>
                <w:sz w:val="20"/>
                <w:szCs w:val="20"/>
              </w:rPr>
              <w:t>1.01</w:t>
            </w:r>
          </w:p>
        </w:tc>
        <w:tc>
          <w:tcPr>
            <w:tcW w:w="1418" w:type="dxa"/>
          </w:tcPr>
          <w:p w:rsidR="00BA5C66" w:rsidRPr="008E7A7A" w:rsidRDefault="00BA5C66" w:rsidP="002F43C5">
            <w:pPr>
              <w:rPr>
                <w:sz w:val="20"/>
                <w:szCs w:val="20"/>
              </w:rPr>
            </w:pPr>
            <w:r>
              <w:rPr>
                <w:sz w:val="20"/>
                <w:szCs w:val="20"/>
              </w:rPr>
              <w:t>0.63-1.54</w:t>
            </w: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Default="00BA5C66" w:rsidP="002F43C5">
            <w:pPr>
              <w:rPr>
                <w:sz w:val="20"/>
                <w:szCs w:val="20"/>
              </w:rPr>
            </w:pPr>
            <w:r>
              <w:rPr>
                <w:sz w:val="20"/>
                <w:szCs w:val="20"/>
              </w:rPr>
              <w:t>Thomas and Kang 1990 [16]</w:t>
            </w:r>
          </w:p>
        </w:tc>
        <w:tc>
          <w:tcPr>
            <w:tcW w:w="3686" w:type="dxa"/>
          </w:tcPr>
          <w:p w:rsidR="00BA5C66" w:rsidRDefault="00BA5C66" w:rsidP="002F43C5">
            <w:pPr>
              <w:rPr>
                <w:sz w:val="20"/>
                <w:szCs w:val="20"/>
              </w:rPr>
            </w:pPr>
            <w:r>
              <w:rPr>
                <w:sz w:val="20"/>
                <w:szCs w:val="20"/>
              </w:rPr>
              <w:t>2,4-D and 2,4,5-T</w:t>
            </w:r>
          </w:p>
        </w:tc>
        <w:tc>
          <w:tcPr>
            <w:tcW w:w="1559" w:type="dxa"/>
          </w:tcPr>
          <w:p w:rsidR="00BA5C66" w:rsidRDefault="00BA5C66" w:rsidP="002F43C5">
            <w:pPr>
              <w:rPr>
                <w:sz w:val="20"/>
                <w:szCs w:val="20"/>
              </w:rPr>
            </w:pPr>
            <w:r>
              <w:rPr>
                <w:sz w:val="20"/>
                <w:szCs w:val="20"/>
              </w:rPr>
              <w:t>0</w:t>
            </w:r>
          </w:p>
        </w:tc>
        <w:tc>
          <w:tcPr>
            <w:tcW w:w="1418" w:type="dxa"/>
          </w:tcPr>
          <w:p w:rsidR="00BA5C66" w:rsidRDefault="00BA5C66" w:rsidP="002F43C5">
            <w:pPr>
              <w:rPr>
                <w:sz w:val="20"/>
                <w:szCs w:val="20"/>
              </w:rPr>
            </w:pPr>
          </w:p>
        </w:tc>
        <w:tc>
          <w:tcPr>
            <w:tcW w:w="850" w:type="dxa"/>
          </w:tcPr>
          <w:p w:rsidR="00BA5C66" w:rsidRDefault="00BA5C66" w:rsidP="002F43C5">
            <w:pPr>
              <w:rPr>
                <w:sz w:val="20"/>
                <w:szCs w:val="20"/>
              </w:rPr>
            </w:pPr>
          </w:p>
        </w:tc>
        <w:tc>
          <w:tcPr>
            <w:tcW w:w="1418" w:type="dxa"/>
          </w:tcPr>
          <w:p w:rsidR="00BA5C66" w:rsidRDefault="00BA5C66" w:rsidP="002F43C5">
            <w:pPr>
              <w:rPr>
                <w:sz w:val="20"/>
                <w:szCs w:val="20"/>
              </w:rPr>
            </w:pPr>
          </w:p>
        </w:tc>
        <w:tc>
          <w:tcPr>
            <w:tcW w:w="2867" w:type="dxa"/>
          </w:tcPr>
          <w:p w:rsidR="00BA5C66" w:rsidRPr="008E7A7A" w:rsidRDefault="00BA5C66" w:rsidP="002F43C5">
            <w:pPr>
              <w:rPr>
                <w:sz w:val="20"/>
                <w:szCs w:val="20"/>
              </w:rPr>
            </w:pPr>
            <w:r>
              <w:rPr>
                <w:sz w:val="20"/>
                <w:szCs w:val="20"/>
              </w:rPr>
              <w:t>6.6 deaths expected from all cancers.</w:t>
            </w: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r>
              <w:rPr>
                <w:sz w:val="20"/>
                <w:szCs w:val="20"/>
              </w:rPr>
              <w:t>Asp et al 1994 [18]</w:t>
            </w:r>
          </w:p>
        </w:tc>
        <w:tc>
          <w:tcPr>
            <w:tcW w:w="3686" w:type="dxa"/>
          </w:tcPr>
          <w:p w:rsidR="00BA5C66" w:rsidRPr="008E7A7A" w:rsidRDefault="00BA5C66" w:rsidP="002F43C5">
            <w:pPr>
              <w:rPr>
                <w:sz w:val="20"/>
                <w:szCs w:val="20"/>
              </w:rPr>
            </w:pPr>
            <w:r>
              <w:rPr>
                <w:sz w:val="20"/>
                <w:szCs w:val="20"/>
              </w:rPr>
              <w:t>2,4-D and 2,4,5-T</w:t>
            </w:r>
          </w:p>
        </w:tc>
        <w:tc>
          <w:tcPr>
            <w:tcW w:w="1559" w:type="dxa"/>
          </w:tcPr>
          <w:p w:rsidR="00BA5C66" w:rsidRPr="008E7A7A" w:rsidRDefault="00BA5C66" w:rsidP="002F43C5">
            <w:pPr>
              <w:rPr>
                <w:sz w:val="20"/>
                <w:szCs w:val="20"/>
              </w:rPr>
            </w:pPr>
            <w:r>
              <w:rPr>
                <w:sz w:val="20"/>
                <w:szCs w:val="20"/>
              </w:rPr>
              <w:t>1</w:t>
            </w:r>
          </w:p>
        </w:tc>
        <w:tc>
          <w:tcPr>
            <w:tcW w:w="1418" w:type="dxa"/>
          </w:tcPr>
          <w:p w:rsidR="00BA5C66" w:rsidRPr="008E7A7A" w:rsidRDefault="00BA5C66" w:rsidP="002F43C5">
            <w:pPr>
              <w:rPr>
                <w:sz w:val="20"/>
                <w:szCs w:val="20"/>
              </w:rPr>
            </w:pPr>
            <w:r>
              <w:rPr>
                <w:sz w:val="20"/>
                <w:szCs w:val="20"/>
              </w:rPr>
              <w:t>2.83</w:t>
            </w: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r>
              <w:rPr>
                <w:sz w:val="20"/>
                <w:szCs w:val="20"/>
              </w:rPr>
              <w:t>Zahm 1997 [21]</w:t>
            </w:r>
          </w:p>
        </w:tc>
        <w:tc>
          <w:tcPr>
            <w:tcW w:w="3686" w:type="dxa"/>
          </w:tcPr>
          <w:p w:rsidR="00BA5C66" w:rsidRPr="008E7A7A" w:rsidRDefault="00BA5C66" w:rsidP="002F43C5">
            <w:pPr>
              <w:rPr>
                <w:sz w:val="20"/>
                <w:szCs w:val="20"/>
              </w:rPr>
            </w:pPr>
            <w:r>
              <w:rPr>
                <w:sz w:val="20"/>
                <w:szCs w:val="20"/>
              </w:rPr>
              <w:t>2,4-D, MCPP and other pesticides</w:t>
            </w:r>
          </w:p>
        </w:tc>
        <w:tc>
          <w:tcPr>
            <w:tcW w:w="1559" w:type="dxa"/>
          </w:tcPr>
          <w:p w:rsidR="00BA5C66" w:rsidRPr="008E7A7A" w:rsidRDefault="00BA5C66" w:rsidP="002F43C5">
            <w:pPr>
              <w:rPr>
                <w:sz w:val="20"/>
                <w:szCs w:val="20"/>
              </w:rPr>
            </w:pPr>
            <w:r>
              <w:rPr>
                <w:sz w:val="20"/>
                <w:szCs w:val="20"/>
              </w:rPr>
              <w:t>3</w:t>
            </w:r>
          </w:p>
        </w:tc>
        <w:tc>
          <w:tcPr>
            <w:tcW w:w="1418" w:type="dxa"/>
          </w:tcPr>
          <w:p w:rsidR="00BA5C66" w:rsidRPr="008E7A7A" w:rsidRDefault="00BA5C66" w:rsidP="002F43C5">
            <w:pPr>
              <w:rPr>
                <w:sz w:val="20"/>
                <w:szCs w:val="20"/>
              </w:rPr>
            </w:pPr>
            <w:r>
              <w:rPr>
                <w:sz w:val="20"/>
                <w:szCs w:val="20"/>
              </w:rPr>
              <w:t>1.8</w:t>
            </w:r>
          </w:p>
        </w:tc>
        <w:tc>
          <w:tcPr>
            <w:tcW w:w="850" w:type="dxa"/>
          </w:tcPr>
          <w:p w:rsidR="00BA5C66" w:rsidRPr="008E7A7A" w:rsidRDefault="00BA5C66" w:rsidP="002F43C5">
            <w:pPr>
              <w:rPr>
                <w:sz w:val="20"/>
                <w:szCs w:val="20"/>
              </w:rPr>
            </w:pPr>
            <w:r>
              <w:rPr>
                <w:sz w:val="20"/>
                <w:szCs w:val="20"/>
              </w:rPr>
              <w:t>1.63</w:t>
            </w:r>
          </w:p>
        </w:tc>
        <w:tc>
          <w:tcPr>
            <w:tcW w:w="1418" w:type="dxa"/>
          </w:tcPr>
          <w:p w:rsidR="00BA5C66" w:rsidRPr="008E7A7A" w:rsidRDefault="00BA5C66" w:rsidP="002F43C5">
            <w:pPr>
              <w:rPr>
                <w:sz w:val="20"/>
                <w:szCs w:val="20"/>
              </w:rPr>
            </w:pPr>
            <w:r>
              <w:rPr>
                <w:sz w:val="20"/>
                <w:szCs w:val="20"/>
              </w:rPr>
              <w:t>0.33-4.77</w:t>
            </w:r>
          </w:p>
        </w:tc>
        <w:tc>
          <w:tcPr>
            <w:tcW w:w="2867" w:type="dxa"/>
          </w:tcPr>
          <w:p w:rsidR="00BA5C66" w:rsidRPr="008E7A7A" w:rsidRDefault="00BA5C66" w:rsidP="002F43C5">
            <w:pPr>
              <w:rPr>
                <w:sz w:val="20"/>
                <w:szCs w:val="20"/>
              </w:rPr>
            </w:pPr>
            <w:r>
              <w:rPr>
                <w:sz w:val="20"/>
                <w:szCs w:val="20"/>
              </w:rPr>
              <w:t>2 cases had ≥3 years employment (SMR 7.11).</w:t>
            </w: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p>
        </w:tc>
        <w:tc>
          <w:tcPr>
            <w:tcW w:w="1559"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r w:rsidR="00BA5C66" w:rsidTr="002F43C5">
        <w:trPr>
          <w:cantSplit/>
        </w:trPr>
        <w:tc>
          <w:tcPr>
            <w:tcW w:w="2376" w:type="dxa"/>
            <w:vMerge w:val="restart"/>
          </w:tcPr>
          <w:p w:rsidR="00BA5C66" w:rsidRPr="00A9371E" w:rsidRDefault="00BA5C66" w:rsidP="002F43C5">
            <w:pPr>
              <w:rPr>
                <w:sz w:val="20"/>
                <w:szCs w:val="20"/>
              </w:rPr>
            </w:pPr>
            <w:r w:rsidRPr="00A9371E">
              <w:rPr>
                <w:sz w:val="20"/>
                <w:szCs w:val="20"/>
              </w:rPr>
              <w:t>Kogevinas et al 1997</w:t>
            </w:r>
            <w:r>
              <w:rPr>
                <w:sz w:val="20"/>
                <w:szCs w:val="20"/>
              </w:rPr>
              <w:t xml:space="preserve"> [22]</w:t>
            </w:r>
          </w:p>
        </w:tc>
        <w:tc>
          <w:tcPr>
            <w:tcW w:w="3686" w:type="dxa"/>
          </w:tcPr>
          <w:p w:rsidR="00BA5C66" w:rsidRDefault="00BA5C66" w:rsidP="002F43C5">
            <w:pPr>
              <w:rPr>
                <w:sz w:val="20"/>
                <w:szCs w:val="20"/>
              </w:rPr>
            </w:pPr>
            <w:r>
              <w:rPr>
                <w:sz w:val="20"/>
                <w:szCs w:val="20"/>
              </w:rPr>
              <w:t xml:space="preserve">All exposure to </w:t>
            </w:r>
            <w:r w:rsidRPr="00687FEC">
              <w:rPr>
                <w:sz w:val="20"/>
                <w:szCs w:val="20"/>
              </w:rPr>
              <w:t xml:space="preserve">phenoxy herbicides, chlorophenols </w:t>
            </w:r>
            <w:r>
              <w:rPr>
                <w:sz w:val="20"/>
                <w:szCs w:val="20"/>
              </w:rPr>
              <w:t>or</w:t>
            </w:r>
            <w:r w:rsidRPr="00687FEC">
              <w:rPr>
                <w:sz w:val="20"/>
                <w:szCs w:val="20"/>
              </w:rPr>
              <w:t xml:space="preserve"> dioxins</w:t>
            </w:r>
          </w:p>
        </w:tc>
        <w:tc>
          <w:tcPr>
            <w:tcW w:w="1559" w:type="dxa"/>
          </w:tcPr>
          <w:p w:rsidR="00BA5C66" w:rsidRDefault="00BA5C66" w:rsidP="002F43C5">
            <w:pPr>
              <w:rPr>
                <w:sz w:val="20"/>
                <w:szCs w:val="20"/>
              </w:rPr>
            </w:pPr>
            <w:r>
              <w:rPr>
                <w:sz w:val="20"/>
                <w:szCs w:val="20"/>
              </w:rPr>
              <w:t>34</w:t>
            </w:r>
          </w:p>
        </w:tc>
        <w:tc>
          <w:tcPr>
            <w:tcW w:w="1418" w:type="dxa"/>
          </w:tcPr>
          <w:p w:rsidR="00BA5C66" w:rsidRPr="008E7A7A" w:rsidRDefault="00BA5C66" w:rsidP="002F43C5">
            <w:pPr>
              <w:rPr>
                <w:sz w:val="20"/>
                <w:szCs w:val="20"/>
              </w:rPr>
            </w:pPr>
          </w:p>
        </w:tc>
        <w:tc>
          <w:tcPr>
            <w:tcW w:w="850" w:type="dxa"/>
          </w:tcPr>
          <w:p w:rsidR="00BA5C66" w:rsidRDefault="00BA5C66" w:rsidP="002F43C5">
            <w:pPr>
              <w:rPr>
                <w:sz w:val="20"/>
                <w:szCs w:val="20"/>
              </w:rPr>
            </w:pPr>
            <w:r>
              <w:rPr>
                <w:sz w:val="20"/>
                <w:szCs w:val="20"/>
              </w:rPr>
              <w:t>1.27</w:t>
            </w:r>
          </w:p>
        </w:tc>
        <w:tc>
          <w:tcPr>
            <w:tcW w:w="1418" w:type="dxa"/>
          </w:tcPr>
          <w:p w:rsidR="00BA5C66" w:rsidRDefault="00BA5C66" w:rsidP="002F43C5">
            <w:pPr>
              <w:rPr>
                <w:sz w:val="20"/>
                <w:szCs w:val="20"/>
              </w:rPr>
            </w:pPr>
            <w:r>
              <w:rPr>
                <w:sz w:val="20"/>
                <w:szCs w:val="20"/>
              </w:rPr>
              <w:t>0.88-1.78</w:t>
            </w:r>
          </w:p>
        </w:tc>
        <w:tc>
          <w:tcPr>
            <w:tcW w:w="2867" w:type="dxa"/>
            <w:vMerge w:val="restart"/>
          </w:tcPr>
          <w:p w:rsidR="00BA5C66" w:rsidRDefault="00BA5C66" w:rsidP="002F43C5">
            <w:pPr>
              <w:rPr>
                <w:sz w:val="20"/>
                <w:szCs w:val="20"/>
              </w:rPr>
            </w:pPr>
          </w:p>
        </w:tc>
      </w:tr>
      <w:tr w:rsidR="00BA5C66" w:rsidTr="002F43C5">
        <w:trPr>
          <w:cantSplit/>
        </w:trPr>
        <w:tc>
          <w:tcPr>
            <w:tcW w:w="2376" w:type="dxa"/>
            <w:vMerge/>
          </w:tcPr>
          <w:p w:rsidR="00BA5C66" w:rsidRPr="00742B0D" w:rsidRDefault="00BA5C66" w:rsidP="002F43C5">
            <w:pPr>
              <w:rPr>
                <w:sz w:val="20"/>
                <w:szCs w:val="20"/>
              </w:rPr>
            </w:pPr>
          </w:p>
        </w:tc>
        <w:tc>
          <w:tcPr>
            <w:tcW w:w="3686" w:type="dxa"/>
          </w:tcPr>
          <w:p w:rsidR="00BA5C66" w:rsidRDefault="00BA5C66" w:rsidP="002F43C5">
            <w:pPr>
              <w:rPr>
                <w:sz w:val="20"/>
                <w:szCs w:val="20"/>
              </w:rPr>
            </w:pPr>
            <w:r>
              <w:rPr>
                <w:sz w:val="20"/>
                <w:szCs w:val="20"/>
              </w:rPr>
              <w:t>TCDD or higher chlorinated dioxins</w:t>
            </w:r>
          </w:p>
        </w:tc>
        <w:tc>
          <w:tcPr>
            <w:tcW w:w="1559" w:type="dxa"/>
          </w:tcPr>
          <w:p w:rsidR="00BA5C66" w:rsidRDefault="00BA5C66" w:rsidP="002F43C5">
            <w:pPr>
              <w:rPr>
                <w:sz w:val="20"/>
                <w:szCs w:val="20"/>
              </w:rPr>
            </w:pPr>
            <w:r>
              <w:rPr>
                <w:sz w:val="20"/>
                <w:szCs w:val="20"/>
              </w:rPr>
              <w:t>24</w:t>
            </w:r>
          </w:p>
        </w:tc>
        <w:tc>
          <w:tcPr>
            <w:tcW w:w="1418" w:type="dxa"/>
          </w:tcPr>
          <w:p w:rsidR="00BA5C66" w:rsidRPr="008E7A7A" w:rsidRDefault="00BA5C66" w:rsidP="002F43C5">
            <w:pPr>
              <w:rPr>
                <w:sz w:val="20"/>
                <w:szCs w:val="20"/>
              </w:rPr>
            </w:pPr>
          </w:p>
        </w:tc>
        <w:tc>
          <w:tcPr>
            <w:tcW w:w="850" w:type="dxa"/>
          </w:tcPr>
          <w:p w:rsidR="00BA5C66" w:rsidRDefault="00BA5C66" w:rsidP="002F43C5">
            <w:pPr>
              <w:rPr>
                <w:sz w:val="20"/>
                <w:szCs w:val="20"/>
              </w:rPr>
            </w:pPr>
            <w:r>
              <w:rPr>
                <w:sz w:val="20"/>
                <w:szCs w:val="20"/>
              </w:rPr>
              <w:t>1.39</w:t>
            </w:r>
          </w:p>
        </w:tc>
        <w:tc>
          <w:tcPr>
            <w:tcW w:w="1418" w:type="dxa"/>
          </w:tcPr>
          <w:p w:rsidR="00BA5C66" w:rsidRDefault="00BA5C66" w:rsidP="002F43C5">
            <w:pPr>
              <w:rPr>
                <w:sz w:val="20"/>
                <w:szCs w:val="20"/>
              </w:rPr>
            </w:pPr>
            <w:r>
              <w:rPr>
                <w:sz w:val="20"/>
                <w:szCs w:val="20"/>
              </w:rPr>
              <w:t>0.89-2.06</w:t>
            </w:r>
          </w:p>
        </w:tc>
        <w:tc>
          <w:tcPr>
            <w:tcW w:w="2867" w:type="dxa"/>
            <w:vMerge/>
          </w:tcPr>
          <w:p w:rsidR="00BA5C66" w:rsidRDefault="00BA5C66" w:rsidP="002F43C5">
            <w:pPr>
              <w:rPr>
                <w:sz w:val="20"/>
                <w:szCs w:val="20"/>
              </w:rPr>
            </w:pPr>
          </w:p>
        </w:tc>
      </w:tr>
      <w:tr w:rsidR="00BA5C66" w:rsidTr="002F43C5">
        <w:trPr>
          <w:cantSplit/>
        </w:trPr>
        <w:tc>
          <w:tcPr>
            <w:tcW w:w="2376" w:type="dxa"/>
            <w:vMerge/>
          </w:tcPr>
          <w:p w:rsidR="00BA5C66" w:rsidRPr="00A9371E" w:rsidRDefault="00BA5C66" w:rsidP="002F43C5">
            <w:pPr>
              <w:rPr>
                <w:sz w:val="20"/>
                <w:szCs w:val="20"/>
              </w:rPr>
            </w:pPr>
          </w:p>
        </w:tc>
        <w:tc>
          <w:tcPr>
            <w:tcW w:w="3686" w:type="dxa"/>
          </w:tcPr>
          <w:p w:rsidR="00BA5C66" w:rsidRDefault="00BA5C66" w:rsidP="002F43C5">
            <w:pPr>
              <w:rPr>
                <w:sz w:val="20"/>
                <w:szCs w:val="20"/>
              </w:rPr>
            </w:pPr>
            <w:r>
              <w:rPr>
                <w:sz w:val="20"/>
                <w:szCs w:val="20"/>
              </w:rPr>
              <w:t>No TCDD or higher chlorinated dioxins</w:t>
            </w:r>
          </w:p>
        </w:tc>
        <w:tc>
          <w:tcPr>
            <w:tcW w:w="1559" w:type="dxa"/>
          </w:tcPr>
          <w:p w:rsidR="00BA5C66" w:rsidRDefault="00BA5C66" w:rsidP="002F43C5">
            <w:pPr>
              <w:rPr>
                <w:sz w:val="20"/>
                <w:szCs w:val="20"/>
              </w:rPr>
            </w:pPr>
            <w:r>
              <w:rPr>
                <w:sz w:val="20"/>
                <w:szCs w:val="20"/>
              </w:rPr>
              <w:t>9</w:t>
            </w:r>
          </w:p>
        </w:tc>
        <w:tc>
          <w:tcPr>
            <w:tcW w:w="1418" w:type="dxa"/>
          </w:tcPr>
          <w:p w:rsidR="00BA5C66" w:rsidRPr="008E7A7A" w:rsidRDefault="00BA5C66" w:rsidP="002F43C5">
            <w:pPr>
              <w:rPr>
                <w:sz w:val="20"/>
                <w:szCs w:val="20"/>
              </w:rPr>
            </w:pPr>
          </w:p>
        </w:tc>
        <w:tc>
          <w:tcPr>
            <w:tcW w:w="850" w:type="dxa"/>
          </w:tcPr>
          <w:p w:rsidR="00BA5C66" w:rsidRDefault="00BA5C66" w:rsidP="002F43C5">
            <w:pPr>
              <w:rPr>
                <w:sz w:val="20"/>
                <w:szCs w:val="20"/>
              </w:rPr>
            </w:pPr>
            <w:r>
              <w:rPr>
                <w:sz w:val="20"/>
                <w:szCs w:val="20"/>
              </w:rPr>
              <w:t>1.00</w:t>
            </w:r>
          </w:p>
        </w:tc>
        <w:tc>
          <w:tcPr>
            <w:tcW w:w="1418" w:type="dxa"/>
          </w:tcPr>
          <w:p w:rsidR="00BA5C66" w:rsidRDefault="00BA5C66" w:rsidP="002F43C5">
            <w:pPr>
              <w:rPr>
                <w:sz w:val="20"/>
                <w:szCs w:val="20"/>
              </w:rPr>
            </w:pPr>
            <w:r>
              <w:rPr>
                <w:sz w:val="20"/>
                <w:szCs w:val="20"/>
              </w:rPr>
              <w:t>0.46-1.90</w:t>
            </w:r>
          </w:p>
        </w:tc>
        <w:tc>
          <w:tcPr>
            <w:tcW w:w="2867" w:type="dxa"/>
            <w:vMerge/>
          </w:tcPr>
          <w:p w:rsidR="00BA5C66" w:rsidRDefault="00BA5C66" w:rsidP="002F43C5">
            <w:pPr>
              <w:rPr>
                <w:sz w:val="20"/>
                <w:szCs w:val="20"/>
              </w:rPr>
            </w:pPr>
          </w:p>
        </w:tc>
      </w:tr>
      <w:tr w:rsidR="00BA5C66" w:rsidTr="002F43C5">
        <w:trPr>
          <w:cantSplit/>
        </w:trPr>
        <w:tc>
          <w:tcPr>
            <w:tcW w:w="2376" w:type="dxa"/>
          </w:tcPr>
          <w:p w:rsidR="00BA5C66" w:rsidRPr="00A9371E" w:rsidRDefault="00BA5C66" w:rsidP="002F43C5">
            <w:pPr>
              <w:rPr>
                <w:sz w:val="20"/>
                <w:szCs w:val="20"/>
              </w:rPr>
            </w:pPr>
          </w:p>
        </w:tc>
        <w:tc>
          <w:tcPr>
            <w:tcW w:w="3686" w:type="dxa"/>
          </w:tcPr>
          <w:p w:rsidR="00BA5C66" w:rsidRDefault="00BA5C66" w:rsidP="002F43C5">
            <w:pPr>
              <w:rPr>
                <w:sz w:val="20"/>
                <w:szCs w:val="20"/>
              </w:rPr>
            </w:pPr>
          </w:p>
        </w:tc>
        <w:tc>
          <w:tcPr>
            <w:tcW w:w="1559" w:type="dxa"/>
          </w:tcPr>
          <w:p w:rsidR="00BA5C66"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Default="00BA5C66" w:rsidP="002F43C5">
            <w:pPr>
              <w:rPr>
                <w:sz w:val="20"/>
                <w:szCs w:val="20"/>
              </w:rPr>
            </w:pPr>
          </w:p>
        </w:tc>
        <w:tc>
          <w:tcPr>
            <w:tcW w:w="1418" w:type="dxa"/>
          </w:tcPr>
          <w:p w:rsidR="00BA5C66" w:rsidRDefault="00BA5C66" w:rsidP="002F43C5">
            <w:pPr>
              <w:rPr>
                <w:sz w:val="20"/>
                <w:szCs w:val="20"/>
              </w:rPr>
            </w:pPr>
          </w:p>
        </w:tc>
        <w:tc>
          <w:tcPr>
            <w:tcW w:w="2867" w:type="dxa"/>
          </w:tcPr>
          <w:p w:rsidR="00BA5C66" w:rsidRDefault="00BA5C66" w:rsidP="002F43C5">
            <w:pPr>
              <w:rPr>
                <w:sz w:val="20"/>
                <w:szCs w:val="20"/>
              </w:rPr>
            </w:pPr>
          </w:p>
        </w:tc>
      </w:tr>
      <w:tr w:rsidR="00BA5C66" w:rsidTr="002F43C5">
        <w:trPr>
          <w:cantSplit/>
        </w:trPr>
        <w:tc>
          <w:tcPr>
            <w:tcW w:w="2376" w:type="dxa"/>
          </w:tcPr>
          <w:p w:rsidR="00BA5C66" w:rsidRPr="00A9371E" w:rsidRDefault="00BA5C66" w:rsidP="002F43C5">
            <w:pPr>
              <w:rPr>
                <w:sz w:val="20"/>
                <w:szCs w:val="20"/>
              </w:rPr>
            </w:pPr>
            <w:r>
              <w:rPr>
                <w:sz w:val="20"/>
                <w:szCs w:val="20"/>
              </w:rPr>
              <w:t>Lynge  1998 [31]</w:t>
            </w:r>
          </w:p>
        </w:tc>
        <w:tc>
          <w:tcPr>
            <w:tcW w:w="3686" w:type="dxa"/>
          </w:tcPr>
          <w:p w:rsidR="00BA5C66" w:rsidRDefault="00BA5C66" w:rsidP="002F43C5">
            <w:pPr>
              <w:rPr>
                <w:sz w:val="20"/>
                <w:szCs w:val="20"/>
              </w:rPr>
            </w:pPr>
            <w:r>
              <w:rPr>
                <w:sz w:val="20"/>
                <w:szCs w:val="20"/>
              </w:rPr>
              <w:t>Phenoxy herbicides</w:t>
            </w:r>
          </w:p>
        </w:tc>
        <w:tc>
          <w:tcPr>
            <w:tcW w:w="1559" w:type="dxa"/>
          </w:tcPr>
          <w:p w:rsidR="00BA5C66" w:rsidRDefault="00BA5C66" w:rsidP="002F43C5">
            <w:pPr>
              <w:rPr>
                <w:sz w:val="20"/>
                <w:szCs w:val="20"/>
              </w:rPr>
            </w:pPr>
            <w:r>
              <w:rPr>
                <w:sz w:val="20"/>
                <w:szCs w:val="20"/>
              </w:rPr>
              <w:t>6</w:t>
            </w:r>
          </w:p>
        </w:tc>
        <w:tc>
          <w:tcPr>
            <w:tcW w:w="1418" w:type="dxa"/>
          </w:tcPr>
          <w:p w:rsidR="00BA5C66" w:rsidRPr="008E7A7A" w:rsidRDefault="00BA5C66" w:rsidP="002F43C5">
            <w:pPr>
              <w:rPr>
                <w:sz w:val="20"/>
                <w:szCs w:val="20"/>
              </w:rPr>
            </w:pPr>
            <w:r>
              <w:rPr>
                <w:sz w:val="20"/>
                <w:szCs w:val="20"/>
              </w:rPr>
              <w:t>5.07</w:t>
            </w:r>
          </w:p>
        </w:tc>
        <w:tc>
          <w:tcPr>
            <w:tcW w:w="850" w:type="dxa"/>
          </w:tcPr>
          <w:p w:rsidR="00BA5C66" w:rsidRDefault="00BA5C66" w:rsidP="002F43C5">
            <w:pPr>
              <w:rPr>
                <w:sz w:val="20"/>
                <w:szCs w:val="20"/>
              </w:rPr>
            </w:pPr>
            <w:r>
              <w:rPr>
                <w:sz w:val="20"/>
                <w:szCs w:val="20"/>
              </w:rPr>
              <w:t>1.10</w:t>
            </w:r>
          </w:p>
        </w:tc>
        <w:tc>
          <w:tcPr>
            <w:tcW w:w="1418" w:type="dxa"/>
          </w:tcPr>
          <w:p w:rsidR="00BA5C66" w:rsidRDefault="00BA5C66" w:rsidP="002F43C5">
            <w:pPr>
              <w:rPr>
                <w:sz w:val="20"/>
                <w:szCs w:val="20"/>
              </w:rPr>
            </w:pPr>
            <w:r>
              <w:rPr>
                <w:sz w:val="20"/>
                <w:szCs w:val="20"/>
              </w:rPr>
              <w:t>0.4-2.6</w:t>
            </w:r>
          </w:p>
        </w:tc>
        <w:tc>
          <w:tcPr>
            <w:tcW w:w="2867" w:type="dxa"/>
          </w:tcPr>
          <w:p w:rsidR="00BA5C66" w:rsidRDefault="00BA5C66" w:rsidP="002F43C5">
            <w:pPr>
              <w:rPr>
                <w:sz w:val="20"/>
                <w:szCs w:val="20"/>
              </w:rPr>
            </w:pPr>
          </w:p>
        </w:tc>
      </w:tr>
      <w:tr w:rsidR="00BA5C66" w:rsidTr="002F43C5">
        <w:trPr>
          <w:cantSplit/>
        </w:trPr>
        <w:tc>
          <w:tcPr>
            <w:tcW w:w="2376" w:type="dxa"/>
          </w:tcPr>
          <w:p w:rsidR="00BA5C66" w:rsidRPr="00A9371E" w:rsidRDefault="00BA5C66" w:rsidP="002F43C5">
            <w:pPr>
              <w:rPr>
                <w:sz w:val="20"/>
                <w:szCs w:val="20"/>
              </w:rPr>
            </w:pPr>
          </w:p>
        </w:tc>
        <w:tc>
          <w:tcPr>
            <w:tcW w:w="3686" w:type="dxa"/>
          </w:tcPr>
          <w:p w:rsidR="00BA5C66" w:rsidRDefault="00BA5C66" w:rsidP="002F43C5">
            <w:pPr>
              <w:rPr>
                <w:sz w:val="20"/>
                <w:szCs w:val="20"/>
              </w:rPr>
            </w:pPr>
          </w:p>
        </w:tc>
        <w:tc>
          <w:tcPr>
            <w:tcW w:w="1559" w:type="dxa"/>
          </w:tcPr>
          <w:p w:rsidR="00BA5C66"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Default="00BA5C66" w:rsidP="002F43C5">
            <w:pPr>
              <w:rPr>
                <w:sz w:val="20"/>
                <w:szCs w:val="20"/>
              </w:rPr>
            </w:pPr>
          </w:p>
        </w:tc>
        <w:tc>
          <w:tcPr>
            <w:tcW w:w="1418" w:type="dxa"/>
          </w:tcPr>
          <w:p w:rsidR="00BA5C66" w:rsidRDefault="00BA5C66" w:rsidP="002F43C5">
            <w:pPr>
              <w:rPr>
                <w:sz w:val="20"/>
                <w:szCs w:val="20"/>
              </w:rPr>
            </w:pPr>
          </w:p>
        </w:tc>
        <w:tc>
          <w:tcPr>
            <w:tcW w:w="2867" w:type="dxa"/>
          </w:tcPr>
          <w:p w:rsidR="00BA5C66" w:rsidRDefault="00BA5C66" w:rsidP="002F43C5">
            <w:pPr>
              <w:rPr>
                <w:sz w:val="20"/>
                <w:szCs w:val="20"/>
              </w:rPr>
            </w:pPr>
          </w:p>
        </w:tc>
      </w:tr>
      <w:tr w:rsidR="00BA5C66" w:rsidTr="002F43C5">
        <w:trPr>
          <w:cantSplit/>
        </w:trPr>
        <w:tc>
          <w:tcPr>
            <w:tcW w:w="2376" w:type="dxa"/>
          </w:tcPr>
          <w:p w:rsidR="00BA5C66" w:rsidRPr="00A9371E" w:rsidRDefault="00BA5C66" w:rsidP="002F43C5">
            <w:pPr>
              <w:rPr>
                <w:sz w:val="20"/>
                <w:szCs w:val="20"/>
              </w:rPr>
            </w:pPr>
            <w:r>
              <w:rPr>
                <w:sz w:val="20"/>
                <w:szCs w:val="20"/>
              </w:rPr>
              <w:t>Thörn et al 2000 [33]</w:t>
            </w:r>
          </w:p>
        </w:tc>
        <w:tc>
          <w:tcPr>
            <w:tcW w:w="3686" w:type="dxa"/>
          </w:tcPr>
          <w:p w:rsidR="00BA5C66" w:rsidRDefault="00BA5C66" w:rsidP="002F43C5">
            <w:pPr>
              <w:rPr>
                <w:sz w:val="20"/>
                <w:szCs w:val="20"/>
              </w:rPr>
            </w:pPr>
            <w:r>
              <w:rPr>
                <w:sz w:val="20"/>
                <w:szCs w:val="20"/>
              </w:rPr>
              <w:t>2,4-D and 2,4,5-T</w:t>
            </w:r>
          </w:p>
        </w:tc>
        <w:tc>
          <w:tcPr>
            <w:tcW w:w="1559" w:type="dxa"/>
          </w:tcPr>
          <w:p w:rsidR="00BA5C66" w:rsidRDefault="00BA5C66" w:rsidP="002F43C5">
            <w:pPr>
              <w:rPr>
                <w:sz w:val="20"/>
                <w:szCs w:val="20"/>
              </w:rPr>
            </w:pPr>
            <w:r>
              <w:rPr>
                <w:sz w:val="20"/>
                <w:szCs w:val="20"/>
              </w:rPr>
              <w:t>2</w:t>
            </w:r>
          </w:p>
        </w:tc>
        <w:tc>
          <w:tcPr>
            <w:tcW w:w="1418" w:type="dxa"/>
          </w:tcPr>
          <w:p w:rsidR="00BA5C66" w:rsidRPr="008E7A7A" w:rsidRDefault="00BA5C66" w:rsidP="002F43C5">
            <w:pPr>
              <w:rPr>
                <w:sz w:val="20"/>
                <w:szCs w:val="20"/>
              </w:rPr>
            </w:pPr>
            <w:r>
              <w:rPr>
                <w:sz w:val="20"/>
                <w:szCs w:val="20"/>
              </w:rPr>
              <w:t>0.86</w:t>
            </w:r>
          </w:p>
        </w:tc>
        <w:tc>
          <w:tcPr>
            <w:tcW w:w="850" w:type="dxa"/>
          </w:tcPr>
          <w:p w:rsidR="00BA5C66" w:rsidRDefault="00BA5C66" w:rsidP="002F43C5">
            <w:pPr>
              <w:rPr>
                <w:sz w:val="20"/>
                <w:szCs w:val="20"/>
              </w:rPr>
            </w:pPr>
          </w:p>
        </w:tc>
        <w:tc>
          <w:tcPr>
            <w:tcW w:w="1418" w:type="dxa"/>
          </w:tcPr>
          <w:p w:rsidR="00BA5C66" w:rsidRDefault="00BA5C66" w:rsidP="002F43C5">
            <w:pPr>
              <w:rPr>
                <w:sz w:val="20"/>
                <w:szCs w:val="20"/>
              </w:rPr>
            </w:pPr>
          </w:p>
        </w:tc>
        <w:tc>
          <w:tcPr>
            <w:tcW w:w="2867" w:type="dxa"/>
          </w:tcPr>
          <w:p w:rsidR="00BA5C66" w:rsidRDefault="00BA5C66" w:rsidP="002F43C5">
            <w:pPr>
              <w:rPr>
                <w:sz w:val="20"/>
                <w:szCs w:val="20"/>
              </w:rPr>
            </w:pPr>
          </w:p>
        </w:tc>
      </w:tr>
      <w:tr w:rsidR="00BA5C66" w:rsidTr="002F43C5">
        <w:trPr>
          <w:cantSplit/>
        </w:trPr>
        <w:tc>
          <w:tcPr>
            <w:tcW w:w="2376" w:type="dxa"/>
          </w:tcPr>
          <w:p w:rsidR="00BA5C66" w:rsidRPr="00A9371E" w:rsidRDefault="00BA5C66" w:rsidP="002F43C5">
            <w:pPr>
              <w:rPr>
                <w:sz w:val="20"/>
                <w:szCs w:val="20"/>
              </w:rPr>
            </w:pPr>
          </w:p>
        </w:tc>
        <w:tc>
          <w:tcPr>
            <w:tcW w:w="3686" w:type="dxa"/>
          </w:tcPr>
          <w:p w:rsidR="00BA5C66" w:rsidRDefault="00BA5C66" w:rsidP="002F43C5">
            <w:pPr>
              <w:rPr>
                <w:sz w:val="20"/>
                <w:szCs w:val="20"/>
              </w:rPr>
            </w:pPr>
          </w:p>
        </w:tc>
        <w:tc>
          <w:tcPr>
            <w:tcW w:w="1559" w:type="dxa"/>
          </w:tcPr>
          <w:p w:rsidR="00BA5C66"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Default="00BA5C66" w:rsidP="002F43C5">
            <w:pPr>
              <w:rPr>
                <w:sz w:val="20"/>
                <w:szCs w:val="20"/>
              </w:rPr>
            </w:pPr>
          </w:p>
        </w:tc>
        <w:tc>
          <w:tcPr>
            <w:tcW w:w="1418" w:type="dxa"/>
          </w:tcPr>
          <w:p w:rsidR="00BA5C66" w:rsidRDefault="00BA5C66" w:rsidP="002F43C5">
            <w:pPr>
              <w:rPr>
                <w:sz w:val="20"/>
                <w:szCs w:val="20"/>
              </w:rPr>
            </w:pPr>
          </w:p>
        </w:tc>
        <w:tc>
          <w:tcPr>
            <w:tcW w:w="2867" w:type="dxa"/>
          </w:tcPr>
          <w:p w:rsidR="00BA5C66"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r>
              <w:rPr>
                <w:sz w:val="20"/>
                <w:szCs w:val="20"/>
              </w:rPr>
              <w:t>Swaen et al 2004 [35]</w:t>
            </w:r>
          </w:p>
        </w:tc>
        <w:tc>
          <w:tcPr>
            <w:tcW w:w="3686" w:type="dxa"/>
          </w:tcPr>
          <w:p w:rsidR="00BA5C66" w:rsidRPr="008E7A7A" w:rsidRDefault="00BA5C66" w:rsidP="002F43C5">
            <w:pPr>
              <w:rPr>
                <w:sz w:val="20"/>
                <w:szCs w:val="20"/>
              </w:rPr>
            </w:pPr>
            <w:r>
              <w:rPr>
                <w:sz w:val="20"/>
                <w:szCs w:val="20"/>
              </w:rPr>
              <w:t>Potential exposure to phenoxy herbicides (probability uncertain)</w:t>
            </w:r>
          </w:p>
        </w:tc>
        <w:tc>
          <w:tcPr>
            <w:tcW w:w="1559" w:type="dxa"/>
          </w:tcPr>
          <w:p w:rsidR="00BA5C66" w:rsidRPr="008E7A7A" w:rsidRDefault="00BA5C66" w:rsidP="002F43C5">
            <w:pPr>
              <w:rPr>
                <w:sz w:val="20"/>
                <w:szCs w:val="20"/>
              </w:rPr>
            </w:pPr>
            <w:r>
              <w:rPr>
                <w:sz w:val="20"/>
                <w:szCs w:val="20"/>
              </w:rPr>
              <w:t>0</w:t>
            </w:r>
          </w:p>
        </w:tc>
        <w:tc>
          <w:tcPr>
            <w:tcW w:w="1418" w:type="dxa"/>
          </w:tcPr>
          <w:p w:rsidR="00BA5C66" w:rsidRPr="008E7A7A" w:rsidRDefault="00BA5C66" w:rsidP="002F43C5">
            <w:pPr>
              <w:rPr>
                <w:sz w:val="20"/>
                <w:szCs w:val="20"/>
              </w:rPr>
            </w:pPr>
            <w:r>
              <w:rPr>
                <w:sz w:val="20"/>
                <w:szCs w:val="20"/>
              </w:rPr>
              <w:t>0.3</w:t>
            </w:r>
          </w:p>
        </w:tc>
        <w:tc>
          <w:tcPr>
            <w:tcW w:w="850" w:type="dxa"/>
          </w:tcPr>
          <w:p w:rsidR="00BA5C66" w:rsidRDefault="00BA5C66" w:rsidP="002F43C5">
            <w:pPr>
              <w:rPr>
                <w:sz w:val="20"/>
                <w:szCs w:val="20"/>
              </w:rPr>
            </w:pPr>
          </w:p>
        </w:tc>
        <w:tc>
          <w:tcPr>
            <w:tcW w:w="1418" w:type="dxa"/>
          </w:tcPr>
          <w:p w:rsidR="00BA5C66" w:rsidRDefault="00BA5C66" w:rsidP="002F43C5">
            <w:pPr>
              <w:rPr>
                <w:sz w:val="20"/>
                <w:szCs w:val="20"/>
              </w:rPr>
            </w:pPr>
          </w:p>
        </w:tc>
        <w:tc>
          <w:tcPr>
            <w:tcW w:w="2867" w:type="dxa"/>
          </w:tcPr>
          <w:p w:rsidR="00BA5C66" w:rsidRDefault="00BA5C66" w:rsidP="002F43C5">
            <w:pPr>
              <w:rPr>
                <w:sz w:val="20"/>
                <w:szCs w:val="20"/>
              </w:rPr>
            </w:pPr>
          </w:p>
        </w:tc>
      </w:tr>
      <w:tr w:rsidR="00BA5C66" w:rsidTr="002F43C5">
        <w:trPr>
          <w:cantSplit/>
        </w:trPr>
        <w:tc>
          <w:tcPr>
            <w:tcW w:w="2376" w:type="dxa"/>
          </w:tcPr>
          <w:p w:rsidR="00BA5C66" w:rsidRPr="00A9371E" w:rsidRDefault="00BA5C66" w:rsidP="002F43C5">
            <w:pPr>
              <w:rPr>
                <w:sz w:val="20"/>
                <w:szCs w:val="20"/>
              </w:rPr>
            </w:pPr>
          </w:p>
        </w:tc>
        <w:tc>
          <w:tcPr>
            <w:tcW w:w="3686" w:type="dxa"/>
          </w:tcPr>
          <w:p w:rsidR="00BA5C66" w:rsidRDefault="00BA5C66" w:rsidP="002F43C5">
            <w:pPr>
              <w:rPr>
                <w:sz w:val="20"/>
                <w:szCs w:val="20"/>
              </w:rPr>
            </w:pPr>
          </w:p>
        </w:tc>
        <w:tc>
          <w:tcPr>
            <w:tcW w:w="1559" w:type="dxa"/>
          </w:tcPr>
          <w:p w:rsidR="00BA5C66"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Default="00BA5C66" w:rsidP="002F43C5">
            <w:pPr>
              <w:rPr>
                <w:sz w:val="20"/>
                <w:szCs w:val="20"/>
              </w:rPr>
            </w:pPr>
          </w:p>
        </w:tc>
        <w:tc>
          <w:tcPr>
            <w:tcW w:w="1418" w:type="dxa"/>
          </w:tcPr>
          <w:p w:rsidR="00BA5C66" w:rsidRDefault="00BA5C66" w:rsidP="002F43C5">
            <w:pPr>
              <w:rPr>
                <w:sz w:val="20"/>
                <w:szCs w:val="20"/>
              </w:rPr>
            </w:pPr>
          </w:p>
        </w:tc>
        <w:tc>
          <w:tcPr>
            <w:tcW w:w="2867" w:type="dxa"/>
          </w:tcPr>
          <w:p w:rsidR="00BA5C66"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r>
              <w:rPr>
                <w:sz w:val="20"/>
                <w:szCs w:val="20"/>
              </w:rPr>
              <w:t>‘t Manntetje et al 2005 [36]</w:t>
            </w:r>
          </w:p>
        </w:tc>
        <w:tc>
          <w:tcPr>
            <w:tcW w:w="3686" w:type="dxa"/>
          </w:tcPr>
          <w:p w:rsidR="00BA5C66" w:rsidRPr="008E7A7A" w:rsidRDefault="00BA5C66" w:rsidP="002F43C5">
            <w:pPr>
              <w:rPr>
                <w:sz w:val="20"/>
                <w:szCs w:val="20"/>
              </w:rPr>
            </w:pPr>
            <w:r>
              <w:rPr>
                <w:sz w:val="20"/>
                <w:szCs w:val="20"/>
              </w:rPr>
              <w:t>Phenoxy herbicides</w:t>
            </w:r>
          </w:p>
        </w:tc>
        <w:tc>
          <w:tcPr>
            <w:tcW w:w="1559" w:type="dxa"/>
          </w:tcPr>
          <w:p w:rsidR="00BA5C66" w:rsidRDefault="00BA5C66" w:rsidP="002F43C5">
            <w:pPr>
              <w:rPr>
                <w:sz w:val="20"/>
                <w:szCs w:val="20"/>
              </w:rPr>
            </w:pPr>
            <w:r>
              <w:rPr>
                <w:sz w:val="20"/>
                <w:szCs w:val="20"/>
              </w:rPr>
              <w:t>2</w:t>
            </w:r>
          </w:p>
        </w:tc>
        <w:tc>
          <w:tcPr>
            <w:tcW w:w="1418" w:type="dxa"/>
          </w:tcPr>
          <w:p w:rsidR="00BA5C66" w:rsidRPr="008E7A7A" w:rsidRDefault="00BA5C66" w:rsidP="002F43C5">
            <w:pPr>
              <w:rPr>
                <w:sz w:val="20"/>
                <w:szCs w:val="20"/>
              </w:rPr>
            </w:pPr>
            <w:r>
              <w:rPr>
                <w:sz w:val="20"/>
                <w:szCs w:val="20"/>
              </w:rPr>
              <w:t>2.6</w:t>
            </w:r>
          </w:p>
        </w:tc>
        <w:tc>
          <w:tcPr>
            <w:tcW w:w="850" w:type="dxa"/>
          </w:tcPr>
          <w:p w:rsidR="00BA5C66" w:rsidRDefault="00BA5C66" w:rsidP="002F43C5">
            <w:pPr>
              <w:rPr>
                <w:sz w:val="20"/>
                <w:szCs w:val="20"/>
              </w:rPr>
            </w:pPr>
          </w:p>
        </w:tc>
        <w:tc>
          <w:tcPr>
            <w:tcW w:w="1418" w:type="dxa"/>
          </w:tcPr>
          <w:p w:rsidR="00BA5C66" w:rsidRDefault="00BA5C66" w:rsidP="002F43C5">
            <w:pPr>
              <w:rPr>
                <w:sz w:val="20"/>
                <w:szCs w:val="20"/>
              </w:rPr>
            </w:pPr>
          </w:p>
        </w:tc>
        <w:tc>
          <w:tcPr>
            <w:tcW w:w="2867" w:type="dxa"/>
          </w:tcPr>
          <w:p w:rsidR="00BA5C66" w:rsidRDefault="00BA5C66" w:rsidP="002F43C5">
            <w:pPr>
              <w:rPr>
                <w:sz w:val="20"/>
                <w:szCs w:val="20"/>
              </w:rPr>
            </w:pPr>
          </w:p>
        </w:tc>
      </w:tr>
      <w:tr w:rsidR="00BA5C66" w:rsidTr="002F43C5">
        <w:trPr>
          <w:cantSplit/>
        </w:trPr>
        <w:tc>
          <w:tcPr>
            <w:tcW w:w="2376" w:type="dxa"/>
          </w:tcPr>
          <w:p w:rsidR="00BA5C66" w:rsidRDefault="00BA5C66" w:rsidP="002F43C5">
            <w:pPr>
              <w:rPr>
                <w:sz w:val="20"/>
                <w:szCs w:val="20"/>
              </w:rPr>
            </w:pPr>
            <w:r>
              <w:rPr>
                <w:sz w:val="20"/>
                <w:szCs w:val="20"/>
              </w:rPr>
              <w:lastRenderedPageBreak/>
              <w:t>Burns et al 2001 [37]</w:t>
            </w:r>
          </w:p>
        </w:tc>
        <w:tc>
          <w:tcPr>
            <w:tcW w:w="3686" w:type="dxa"/>
          </w:tcPr>
          <w:p w:rsidR="00BA5C66" w:rsidRDefault="00BA5C66" w:rsidP="002F43C5">
            <w:pPr>
              <w:rPr>
                <w:sz w:val="20"/>
                <w:szCs w:val="20"/>
              </w:rPr>
            </w:pPr>
            <w:r>
              <w:rPr>
                <w:sz w:val="20"/>
                <w:szCs w:val="20"/>
              </w:rPr>
              <w:t>2,4-D</w:t>
            </w:r>
          </w:p>
        </w:tc>
        <w:tc>
          <w:tcPr>
            <w:tcW w:w="1559" w:type="dxa"/>
          </w:tcPr>
          <w:p w:rsidR="00BA5C66" w:rsidRDefault="00BA5C66" w:rsidP="002F43C5">
            <w:pPr>
              <w:rPr>
                <w:sz w:val="20"/>
                <w:szCs w:val="20"/>
              </w:rPr>
            </w:pPr>
            <w:r>
              <w:rPr>
                <w:sz w:val="20"/>
                <w:szCs w:val="20"/>
              </w:rPr>
              <w:t>3</w:t>
            </w:r>
          </w:p>
        </w:tc>
        <w:tc>
          <w:tcPr>
            <w:tcW w:w="1418" w:type="dxa"/>
          </w:tcPr>
          <w:p w:rsidR="00BA5C66" w:rsidRDefault="00BA5C66" w:rsidP="002F43C5">
            <w:pPr>
              <w:rPr>
                <w:sz w:val="20"/>
                <w:szCs w:val="20"/>
              </w:rPr>
            </w:pPr>
            <w:r>
              <w:rPr>
                <w:sz w:val="20"/>
                <w:szCs w:val="20"/>
              </w:rPr>
              <w:t>3.0</w:t>
            </w:r>
          </w:p>
        </w:tc>
        <w:tc>
          <w:tcPr>
            <w:tcW w:w="850" w:type="dxa"/>
          </w:tcPr>
          <w:p w:rsidR="00BA5C66" w:rsidRDefault="00BA5C66" w:rsidP="002F43C5">
            <w:pPr>
              <w:rPr>
                <w:sz w:val="20"/>
                <w:szCs w:val="20"/>
              </w:rPr>
            </w:pPr>
            <w:r>
              <w:rPr>
                <w:sz w:val="20"/>
                <w:szCs w:val="20"/>
              </w:rPr>
              <w:t>1.00</w:t>
            </w:r>
          </w:p>
        </w:tc>
        <w:tc>
          <w:tcPr>
            <w:tcW w:w="1418" w:type="dxa"/>
          </w:tcPr>
          <w:p w:rsidR="00BA5C66" w:rsidRDefault="00BA5C66" w:rsidP="002F43C5">
            <w:pPr>
              <w:rPr>
                <w:sz w:val="20"/>
                <w:szCs w:val="20"/>
              </w:rPr>
            </w:pPr>
            <w:r>
              <w:rPr>
                <w:sz w:val="20"/>
                <w:szCs w:val="20"/>
              </w:rPr>
              <w:t>0.21-2.92</w:t>
            </w:r>
          </w:p>
        </w:tc>
        <w:tc>
          <w:tcPr>
            <w:tcW w:w="2867" w:type="dxa"/>
          </w:tcPr>
          <w:p w:rsidR="00BA5C66" w:rsidRDefault="00BA5C66" w:rsidP="002F43C5">
            <w:pPr>
              <w:rPr>
                <w:sz w:val="20"/>
                <w:szCs w:val="20"/>
              </w:rPr>
            </w:pPr>
          </w:p>
        </w:tc>
      </w:tr>
      <w:tr w:rsidR="00BA5C66" w:rsidTr="002F43C5">
        <w:trPr>
          <w:cantSplit/>
        </w:trPr>
        <w:tc>
          <w:tcPr>
            <w:tcW w:w="2376" w:type="dxa"/>
          </w:tcPr>
          <w:p w:rsidR="00BA5C66" w:rsidRPr="00A9371E" w:rsidRDefault="00BA5C66" w:rsidP="002F43C5">
            <w:pPr>
              <w:rPr>
                <w:sz w:val="20"/>
                <w:szCs w:val="20"/>
              </w:rPr>
            </w:pPr>
            <w:r>
              <w:rPr>
                <w:sz w:val="20"/>
                <w:szCs w:val="20"/>
              </w:rPr>
              <w:t>Burns et al 2011 [38]</w:t>
            </w:r>
          </w:p>
        </w:tc>
        <w:tc>
          <w:tcPr>
            <w:tcW w:w="3686" w:type="dxa"/>
          </w:tcPr>
          <w:p w:rsidR="00BA5C66" w:rsidRDefault="00BA5C66" w:rsidP="002F43C5">
            <w:pPr>
              <w:rPr>
                <w:sz w:val="20"/>
                <w:szCs w:val="20"/>
              </w:rPr>
            </w:pPr>
            <w:r>
              <w:rPr>
                <w:sz w:val="20"/>
                <w:szCs w:val="20"/>
              </w:rPr>
              <w:t>2.4-D</w:t>
            </w:r>
          </w:p>
        </w:tc>
        <w:tc>
          <w:tcPr>
            <w:tcW w:w="1559" w:type="dxa"/>
          </w:tcPr>
          <w:p w:rsidR="00BA5C66" w:rsidRDefault="00BA5C66" w:rsidP="002F43C5">
            <w:pPr>
              <w:rPr>
                <w:sz w:val="20"/>
                <w:szCs w:val="20"/>
              </w:rPr>
            </w:pPr>
            <w:r>
              <w:rPr>
                <w:sz w:val="20"/>
                <w:szCs w:val="20"/>
              </w:rPr>
              <w:t>14</w:t>
            </w:r>
          </w:p>
        </w:tc>
        <w:tc>
          <w:tcPr>
            <w:tcW w:w="1418" w:type="dxa"/>
          </w:tcPr>
          <w:p w:rsidR="00BA5C66" w:rsidRPr="008E7A7A" w:rsidRDefault="00BA5C66" w:rsidP="002F43C5">
            <w:pPr>
              <w:rPr>
                <w:sz w:val="20"/>
                <w:szCs w:val="20"/>
              </w:rPr>
            </w:pPr>
            <w:r>
              <w:rPr>
                <w:sz w:val="20"/>
                <w:szCs w:val="20"/>
              </w:rPr>
              <w:t>10.27</w:t>
            </w:r>
          </w:p>
        </w:tc>
        <w:tc>
          <w:tcPr>
            <w:tcW w:w="850" w:type="dxa"/>
          </w:tcPr>
          <w:p w:rsidR="00BA5C66" w:rsidRDefault="00BA5C66" w:rsidP="002F43C5">
            <w:pPr>
              <w:rPr>
                <w:sz w:val="20"/>
                <w:szCs w:val="20"/>
              </w:rPr>
            </w:pPr>
            <w:r>
              <w:rPr>
                <w:sz w:val="20"/>
                <w:szCs w:val="20"/>
              </w:rPr>
              <w:t>1.36</w:t>
            </w:r>
          </w:p>
        </w:tc>
        <w:tc>
          <w:tcPr>
            <w:tcW w:w="1418" w:type="dxa"/>
          </w:tcPr>
          <w:p w:rsidR="00BA5C66" w:rsidRDefault="00BA5C66" w:rsidP="002F43C5">
            <w:pPr>
              <w:rPr>
                <w:sz w:val="20"/>
                <w:szCs w:val="20"/>
              </w:rPr>
            </w:pPr>
            <w:r>
              <w:rPr>
                <w:sz w:val="20"/>
                <w:szCs w:val="20"/>
              </w:rPr>
              <w:t>0.74-2.29</w:t>
            </w:r>
          </w:p>
        </w:tc>
        <w:tc>
          <w:tcPr>
            <w:tcW w:w="2867" w:type="dxa"/>
          </w:tcPr>
          <w:p w:rsidR="00BA5C66" w:rsidRDefault="00BA5C66" w:rsidP="002F43C5">
            <w:pPr>
              <w:rPr>
                <w:sz w:val="20"/>
                <w:szCs w:val="20"/>
              </w:rPr>
            </w:pPr>
            <w:r>
              <w:rPr>
                <w:sz w:val="20"/>
                <w:szCs w:val="20"/>
              </w:rPr>
              <w:t>Possibility of some overlap with Burns et al 2001 [37].</w:t>
            </w:r>
          </w:p>
        </w:tc>
      </w:tr>
      <w:tr w:rsidR="00BA5C66" w:rsidTr="002F43C5">
        <w:trPr>
          <w:cantSplit/>
        </w:trPr>
        <w:tc>
          <w:tcPr>
            <w:tcW w:w="2376" w:type="dxa"/>
          </w:tcPr>
          <w:p w:rsidR="00BA5C66" w:rsidRPr="00A9371E" w:rsidRDefault="00BA5C66" w:rsidP="002F43C5">
            <w:pPr>
              <w:rPr>
                <w:sz w:val="20"/>
                <w:szCs w:val="20"/>
              </w:rPr>
            </w:pPr>
          </w:p>
        </w:tc>
        <w:tc>
          <w:tcPr>
            <w:tcW w:w="3686" w:type="dxa"/>
          </w:tcPr>
          <w:p w:rsidR="00BA5C66" w:rsidRDefault="00BA5C66" w:rsidP="002F43C5">
            <w:pPr>
              <w:rPr>
                <w:sz w:val="20"/>
                <w:szCs w:val="20"/>
              </w:rPr>
            </w:pPr>
          </w:p>
        </w:tc>
        <w:tc>
          <w:tcPr>
            <w:tcW w:w="1559" w:type="dxa"/>
          </w:tcPr>
          <w:p w:rsidR="00BA5C66" w:rsidRDefault="00BA5C66" w:rsidP="002F43C5">
            <w:pPr>
              <w:rPr>
                <w:sz w:val="20"/>
                <w:szCs w:val="20"/>
              </w:rPr>
            </w:pPr>
          </w:p>
        </w:tc>
        <w:tc>
          <w:tcPr>
            <w:tcW w:w="1418" w:type="dxa"/>
          </w:tcPr>
          <w:p w:rsidR="00BA5C66" w:rsidRPr="008E7A7A" w:rsidRDefault="00BA5C66" w:rsidP="002F43C5">
            <w:pPr>
              <w:rPr>
                <w:sz w:val="20"/>
                <w:szCs w:val="20"/>
              </w:rPr>
            </w:pPr>
          </w:p>
        </w:tc>
        <w:tc>
          <w:tcPr>
            <w:tcW w:w="850" w:type="dxa"/>
          </w:tcPr>
          <w:p w:rsidR="00BA5C66" w:rsidRDefault="00BA5C66" w:rsidP="002F43C5">
            <w:pPr>
              <w:rPr>
                <w:sz w:val="20"/>
                <w:szCs w:val="20"/>
              </w:rPr>
            </w:pPr>
          </w:p>
        </w:tc>
        <w:tc>
          <w:tcPr>
            <w:tcW w:w="1418" w:type="dxa"/>
          </w:tcPr>
          <w:p w:rsidR="00BA5C66" w:rsidRDefault="00BA5C66" w:rsidP="002F43C5">
            <w:pPr>
              <w:rPr>
                <w:sz w:val="20"/>
                <w:szCs w:val="20"/>
              </w:rPr>
            </w:pPr>
          </w:p>
        </w:tc>
        <w:tc>
          <w:tcPr>
            <w:tcW w:w="2867" w:type="dxa"/>
          </w:tcPr>
          <w:p w:rsidR="00BA5C66" w:rsidRDefault="00BA5C66" w:rsidP="002F43C5">
            <w:pPr>
              <w:rPr>
                <w:sz w:val="20"/>
                <w:szCs w:val="20"/>
              </w:rPr>
            </w:pPr>
          </w:p>
        </w:tc>
      </w:tr>
      <w:tr w:rsidR="00BA5C66" w:rsidTr="002F43C5">
        <w:trPr>
          <w:cantSplit/>
        </w:trPr>
        <w:tc>
          <w:tcPr>
            <w:tcW w:w="2376" w:type="dxa"/>
            <w:vMerge w:val="restart"/>
          </w:tcPr>
          <w:p w:rsidR="00BA5C66" w:rsidRPr="008E7A7A" w:rsidRDefault="00BA5C66" w:rsidP="002F43C5">
            <w:pPr>
              <w:rPr>
                <w:sz w:val="20"/>
                <w:szCs w:val="20"/>
              </w:rPr>
            </w:pPr>
            <w:r w:rsidRPr="00742B0D">
              <w:rPr>
                <w:sz w:val="20"/>
                <w:szCs w:val="20"/>
              </w:rPr>
              <w:t>Boers et al 201</w:t>
            </w:r>
            <w:r>
              <w:rPr>
                <w:sz w:val="20"/>
                <w:szCs w:val="20"/>
              </w:rPr>
              <w:t>0 [41]</w:t>
            </w:r>
          </w:p>
        </w:tc>
        <w:tc>
          <w:tcPr>
            <w:tcW w:w="3686" w:type="dxa"/>
          </w:tcPr>
          <w:p w:rsidR="00BA5C66" w:rsidRPr="008E7A7A" w:rsidRDefault="00BA5C66" w:rsidP="002F43C5">
            <w:pPr>
              <w:rPr>
                <w:sz w:val="20"/>
                <w:szCs w:val="20"/>
              </w:rPr>
            </w:pPr>
            <w:r>
              <w:rPr>
                <w:sz w:val="20"/>
                <w:szCs w:val="20"/>
              </w:rPr>
              <w:t>2,4,5-T</w:t>
            </w:r>
          </w:p>
        </w:tc>
        <w:tc>
          <w:tcPr>
            <w:tcW w:w="1559" w:type="dxa"/>
          </w:tcPr>
          <w:p w:rsidR="00BA5C66" w:rsidRPr="008E7A7A" w:rsidRDefault="00BA5C66" w:rsidP="002F43C5">
            <w:pPr>
              <w:rPr>
                <w:sz w:val="20"/>
                <w:szCs w:val="20"/>
              </w:rPr>
            </w:pPr>
            <w:r>
              <w:rPr>
                <w:sz w:val="20"/>
                <w:szCs w:val="20"/>
              </w:rPr>
              <w:t>4</w:t>
            </w:r>
          </w:p>
        </w:tc>
        <w:tc>
          <w:tcPr>
            <w:tcW w:w="1418" w:type="dxa"/>
          </w:tcPr>
          <w:p w:rsidR="00BA5C66" w:rsidRPr="008E7A7A" w:rsidRDefault="00BA5C66" w:rsidP="002F43C5">
            <w:pPr>
              <w:rPr>
                <w:sz w:val="20"/>
                <w:szCs w:val="20"/>
              </w:rPr>
            </w:pPr>
          </w:p>
        </w:tc>
        <w:tc>
          <w:tcPr>
            <w:tcW w:w="850" w:type="dxa"/>
          </w:tcPr>
          <w:p w:rsidR="00BA5C66" w:rsidRPr="008E7A7A" w:rsidRDefault="00BA5C66" w:rsidP="002F43C5">
            <w:pPr>
              <w:rPr>
                <w:sz w:val="20"/>
                <w:szCs w:val="20"/>
              </w:rPr>
            </w:pPr>
            <w:r>
              <w:rPr>
                <w:sz w:val="20"/>
                <w:szCs w:val="20"/>
              </w:rPr>
              <w:t>0.92</w:t>
            </w:r>
          </w:p>
        </w:tc>
        <w:tc>
          <w:tcPr>
            <w:tcW w:w="1418" w:type="dxa"/>
          </w:tcPr>
          <w:p w:rsidR="00BA5C66" w:rsidRPr="008E7A7A" w:rsidRDefault="00BA5C66" w:rsidP="002F43C5">
            <w:pPr>
              <w:rPr>
                <w:sz w:val="20"/>
                <w:szCs w:val="20"/>
              </w:rPr>
            </w:pPr>
            <w:r>
              <w:rPr>
                <w:sz w:val="20"/>
                <w:szCs w:val="20"/>
              </w:rPr>
              <w:t>0.19-4.47</w:t>
            </w:r>
          </w:p>
        </w:tc>
        <w:tc>
          <w:tcPr>
            <w:tcW w:w="2867" w:type="dxa"/>
            <w:vMerge w:val="restart"/>
          </w:tcPr>
          <w:p w:rsidR="00BA5C66" w:rsidRDefault="00BA5C66" w:rsidP="002F43C5">
            <w:pPr>
              <w:rPr>
                <w:sz w:val="20"/>
                <w:szCs w:val="20"/>
              </w:rPr>
            </w:pPr>
            <w:r>
              <w:rPr>
                <w:sz w:val="20"/>
                <w:szCs w:val="20"/>
              </w:rPr>
              <w:t>Internal comparison with unexposed workers.</w:t>
            </w:r>
          </w:p>
          <w:p w:rsidR="00BA5C66" w:rsidRPr="008E7A7A" w:rsidRDefault="00BA5C66" w:rsidP="002F43C5">
            <w:pPr>
              <w:rPr>
                <w:sz w:val="20"/>
                <w:szCs w:val="20"/>
              </w:rPr>
            </w:pPr>
            <w:r>
              <w:rPr>
                <w:sz w:val="20"/>
                <w:szCs w:val="20"/>
              </w:rPr>
              <w:t>Potential overlap with Kogevinas et al 1997 [22].</w:t>
            </w:r>
          </w:p>
        </w:tc>
      </w:tr>
      <w:tr w:rsidR="00BA5C66" w:rsidTr="002F43C5">
        <w:trPr>
          <w:cantSplit/>
        </w:trPr>
        <w:tc>
          <w:tcPr>
            <w:tcW w:w="2376" w:type="dxa"/>
            <w:vMerge/>
          </w:tcPr>
          <w:p w:rsidR="00BA5C66" w:rsidRPr="008E7A7A" w:rsidRDefault="00BA5C66" w:rsidP="002F43C5">
            <w:pPr>
              <w:rPr>
                <w:sz w:val="20"/>
                <w:szCs w:val="20"/>
              </w:rPr>
            </w:pPr>
          </w:p>
        </w:tc>
        <w:tc>
          <w:tcPr>
            <w:tcW w:w="3686" w:type="dxa"/>
          </w:tcPr>
          <w:p w:rsidR="00BA5C66" w:rsidRPr="008E7A7A" w:rsidRDefault="00BA5C66" w:rsidP="002F43C5">
            <w:pPr>
              <w:rPr>
                <w:sz w:val="20"/>
                <w:szCs w:val="20"/>
              </w:rPr>
            </w:pPr>
            <w:r>
              <w:rPr>
                <w:sz w:val="20"/>
                <w:szCs w:val="20"/>
              </w:rPr>
              <w:t>2,4-D, MCPA, MCPP</w:t>
            </w:r>
          </w:p>
        </w:tc>
        <w:tc>
          <w:tcPr>
            <w:tcW w:w="1559" w:type="dxa"/>
          </w:tcPr>
          <w:p w:rsidR="00BA5C66" w:rsidRPr="008E7A7A" w:rsidRDefault="00BA5C66" w:rsidP="002F43C5">
            <w:pPr>
              <w:rPr>
                <w:sz w:val="20"/>
                <w:szCs w:val="20"/>
              </w:rPr>
            </w:pPr>
            <w:r>
              <w:rPr>
                <w:sz w:val="20"/>
                <w:szCs w:val="20"/>
              </w:rPr>
              <w:t>1</w:t>
            </w:r>
          </w:p>
        </w:tc>
        <w:tc>
          <w:tcPr>
            <w:tcW w:w="1418" w:type="dxa"/>
          </w:tcPr>
          <w:p w:rsidR="00BA5C66" w:rsidRPr="008E7A7A" w:rsidRDefault="00BA5C66" w:rsidP="002F43C5">
            <w:pPr>
              <w:rPr>
                <w:sz w:val="20"/>
                <w:szCs w:val="20"/>
              </w:rPr>
            </w:pPr>
            <w:r>
              <w:rPr>
                <w:sz w:val="20"/>
                <w:szCs w:val="20"/>
              </w:rPr>
              <w:t>0</w:t>
            </w: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vMerge/>
          </w:tcPr>
          <w:p w:rsidR="00BA5C66" w:rsidRPr="008E7A7A" w:rsidRDefault="00BA5C66" w:rsidP="002F43C5">
            <w:pPr>
              <w:rPr>
                <w:sz w:val="20"/>
                <w:szCs w:val="20"/>
              </w:rPr>
            </w:pPr>
          </w:p>
        </w:tc>
      </w:tr>
      <w:tr w:rsidR="00BA5C66" w:rsidTr="002F43C5">
        <w:trPr>
          <w:cantSplit/>
        </w:trPr>
        <w:tc>
          <w:tcPr>
            <w:tcW w:w="2376" w:type="dxa"/>
          </w:tcPr>
          <w:p w:rsidR="00BA5C66" w:rsidRPr="008E7A7A" w:rsidRDefault="00BA5C66" w:rsidP="002F43C5">
            <w:pPr>
              <w:rPr>
                <w:sz w:val="20"/>
                <w:szCs w:val="20"/>
              </w:rPr>
            </w:pPr>
          </w:p>
        </w:tc>
        <w:tc>
          <w:tcPr>
            <w:tcW w:w="3686" w:type="dxa"/>
          </w:tcPr>
          <w:p w:rsidR="00BA5C66" w:rsidRDefault="00BA5C66" w:rsidP="002F43C5">
            <w:pPr>
              <w:rPr>
                <w:sz w:val="20"/>
                <w:szCs w:val="20"/>
              </w:rPr>
            </w:pPr>
          </w:p>
        </w:tc>
        <w:tc>
          <w:tcPr>
            <w:tcW w:w="1559" w:type="dxa"/>
          </w:tcPr>
          <w:p w:rsidR="00BA5C66" w:rsidRDefault="00BA5C66" w:rsidP="002F43C5">
            <w:pPr>
              <w:rPr>
                <w:sz w:val="20"/>
                <w:szCs w:val="20"/>
              </w:rPr>
            </w:pPr>
          </w:p>
        </w:tc>
        <w:tc>
          <w:tcPr>
            <w:tcW w:w="1418" w:type="dxa"/>
          </w:tcPr>
          <w:p w:rsidR="00BA5C66" w:rsidRDefault="00BA5C66" w:rsidP="002F43C5">
            <w:pPr>
              <w:rPr>
                <w:sz w:val="20"/>
                <w:szCs w:val="20"/>
              </w:rPr>
            </w:pPr>
          </w:p>
        </w:tc>
        <w:tc>
          <w:tcPr>
            <w:tcW w:w="850" w:type="dxa"/>
          </w:tcPr>
          <w:p w:rsidR="00BA5C66" w:rsidRPr="008E7A7A" w:rsidRDefault="00BA5C66" w:rsidP="002F43C5">
            <w:pPr>
              <w:rPr>
                <w:sz w:val="20"/>
                <w:szCs w:val="20"/>
              </w:rPr>
            </w:pPr>
          </w:p>
        </w:tc>
        <w:tc>
          <w:tcPr>
            <w:tcW w:w="1418" w:type="dxa"/>
          </w:tcPr>
          <w:p w:rsidR="00BA5C66" w:rsidRPr="008E7A7A" w:rsidRDefault="00BA5C66" w:rsidP="002F43C5">
            <w:pPr>
              <w:rPr>
                <w:sz w:val="20"/>
                <w:szCs w:val="20"/>
              </w:rPr>
            </w:pPr>
          </w:p>
        </w:tc>
        <w:tc>
          <w:tcPr>
            <w:tcW w:w="2867" w:type="dxa"/>
          </w:tcPr>
          <w:p w:rsidR="00BA5C66" w:rsidRPr="008E7A7A" w:rsidRDefault="00BA5C66" w:rsidP="002F43C5">
            <w:pPr>
              <w:rPr>
                <w:sz w:val="20"/>
                <w:szCs w:val="20"/>
              </w:rPr>
            </w:pPr>
          </w:p>
        </w:tc>
      </w:tr>
    </w:tbl>
    <w:p w:rsidR="00BA5C66" w:rsidRDefault="00BA5C66" w:rsidP="00BA5C66"/>
    <w:p w:rsidR="00BA5C66" w:rsidRDefault="00BA5C66" w:rsidP="00BA5C66">
      <w:pPr>
        <w:spacing w:after="200"/>
      </w:pPr>
      <w:r>
        <w:br w:type="page"/>
      </w:r>
    </w:p>
    <w:p w:rsidR="00BA5C66" w:rsidRDefault="00BA5C66" w:rsidP="00BA5C66">
      <w:pPr>
        <w:rPr>
          <w:b/>
        </w:rPr>
      </w:pPr>
      <w:r>
        <w:rPr>
          <w:b/>
        </w:rPr>
        <w:lastRenderedPageBreak/>
        <w:t>Table 6</w:t>
      </w:r>
      <w:r>
        <w:rPr>
          <w:b/>
        </w:rPr>
        <w:tab/>
        <w:t>Findings from case-control studies of non-Hodgkin lymphoma and chronic lymphocytic leukaemia</w:t>
      </w:r>
    </w:p>
    <w:p w:rsidR="00BA5C66" w:rsidRDefault="00BA5C66" w:rsidP="00BA5C66">
      <w:pPr>
        <w:rPr>
          <w:b/>
        </w:rPr>
      </w:pPr>
    </w:p>
    <w:p w:rsidR="00BA5C66" w:rsidRPr="003E6A29" w:rsidRDefault="00BA5C66" w:rsidP="00BA5C66">
      <w:r w:rsidRPr="003E6A29">
        <w:t>Risk estimates are for NHL unless otherwise stated</w:t>
      </w:r>
    </w:p>
    <w:p w:rsidR="00BA5C66" w:rsidRDefault="00BA5C66" w:rsidP="00BA5C66">
      <w:pPr>
        <w:rPr>
          <w:b/>
        </w:rPr>
      </w:pPr>
    </w:p>
    <w:p w:rsidR="00BA5C66" w:rsidRDefault="00BA5C66" w:rsidP="00BA5C66">
      <w:pPr>
        <w:rPr>
          <w:b/>
        </w:rPr>
      </w:pPr>
    </w:p>
    <w:p w:rsidR="00BA5C66" w:rsidRDefault="00BA5C66" w:rsidP="00BA5C66">
      <w:pPr>
        <w:rPr>
          <w:b/>
        </w:rPr>
      </w:pPr>
    </w:p>
    <w:tbl>
      <w:tblPr>
        <w:tblStyle w:val="TableGrid"/>
        <w:tblW w:w="0" w:type="auto"/>
        <w:tblLook w:val="04A0" w:firstRow="1" w:lastRow="0" w:firstColumn="1" w:lastColumn="0" w:noHBand="0" w:noVBand="1"/>
      </w:tblPr>
      <w:tblGrid>
        <w:gridCol w:w="2012"/>
        <w:gridCol w:w="2632"/>
        <w:gridCol w:w="4253"/>
        <w:gridCol w:w="1157"/>
        <w:gridCol w:w="707"/>
        <w:gridCol w:w="1400"/>
        <w:gridCol w:w="2013"/>
      </w:tblGrid>
      <w:tr w:rsidR="00BA5C66" w:rsidTr="002F43C5">
        <w:trPr>
          <w:cantSplit/>
          <w:tblHeader/>
        </w:trPr>
        <w:tc>
          <w:tcPr>
            <w:tcW w:w="2012" w:type="dxa"/>
          </w:tcPr>
          <w:p w:rsidR="00BA5C66" w:rsidRDefault="00BA5C66" w:rsidP="002F43C5">
            <w:pPr>
              <w:rPr>
                <w:b/>
              </w:rPr>
            </w:pPr>
            <w:r>
              <w:rPr>
                <w:b/>
              </w:rPr>
              <w:t>Reference</w:t>
            </w:r>
          </w:p>
        </w:tc>
        <w:tc>
          <w:tcPr>
            <w:tcW w:w="2632" w:type="dxa"/>
          </w:tcPr>
          <w:p w:rsidR="00BA5C66" w:rsidRDefault="00BA5C66" w:rsidP="002F43C5">
            <w:pPr>
              <w:jc w:val="center"/>
              <w:rPr>
                <w:b/>
              </w:rPr>
            </w:pPr>
            <w:r>
              <w:rPr>
                <w:b/>
              </w:rPr>
              <w:t>Exposure</w:t>
            </w:r>
          </w:p>
        </w:tc>
        <w:tc>
          <w:tcPr>
            <w:tcW w:w="4253" w:type="dxa"/>
          </w:tcPr>
          <w:p w:rsidR="00BA5C66" w:rsidRDefault="00BA5C66" w:rsidP="002F43C5">
            <w:pPr>
              <w:jc w:val="center"/>
              <w:rPr>
                <w:b/>
              </w:rPr>
            </w:pPr>
            <w:r>
              <w:rPr>
                <w:b/>
              </w:rPr>
              <w:t>Factors of adjustment</w:t>
            </w:r>
          </w:p>
        </w:tc>
        <w:tc>
          <w:tcPr>
            <w:tcW w:w="1157" w:type="dxa"/>
          </w:tcPr>
          <w:p w:rsidR="00BA5C66" w:rsidRDefault="00BA5C66" w:rsidP="002F43C5">
            <w:pPr>
              <w:jc w:val="center"/>
              <w:rPr>
                <w:b/>
              </w:rPr>
            </w:pPr>
            <w:r>
              <w:rPr>
                <w:b/>
              </w:rPr>
              <w:t>No. of exposed cases</w:t>
            </w:r>
          </w:p>
        </w:tc>
        <w:tc>
          <w:tcPr>
            <w:tcW w:w="707" w:type="dxa"/>
          </w:tcPr>
          <w:p w:rsidR="00BA5C66" w:rsidRDefault="00BA5C66" w:rsidP="002F43C5">
            <w:pPr>
              <w:jc w:val="center"/>
              <w:rPr>
                <w:b/>
              </w:rPr>
            </w:pPr>
            <w:r>
              <w:rPr>
                <w:b/>
              </w:rPr>
              <w:t>OR</w:t>
            </w:r>
          </w:p>
        </w:tc>
        <w:tc>
          <w:tcPr>
            <w:tcW w:w="1400" w:type="dxa"/>
          </w:tcPr>
          <w:p w:rsidR="00BA5C66" w:rsidRDefault="00BA5C66" w:rsidP="002F43C5">
            <w:pPr>
              <w:jc w:val="center"/>
              <w:rPr>
                <w:b/>
              </w:rPr>
            </w:pPr>
            <w:r>
              <w:rPr>
                <w:b/>
              </w:rPr>
              <w:t>95%CI</w:t>
            </w:r>
          </w:p>
        </w:tc>
        <w:tc>
          <w:tcPr>
            <w:tcW w:w="2013" w:type="dxa"/>
          </w:tcPr>
          <w:p w:rsidR="00BA5C66" w:rsidRDefault="00BA5C66" w:rsidP="002F43C5">
            <w:pPr>
              <w:jc w:val="center"/>
              <w:rPr>
                <w:b/>
              </w:rPr>
            </w:pPr>
            <w:r>
              <w:rPr>
                <w:b/>
              </w:rPr>
              <w:t>Comments</w:t>
            </w: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t>Hoar et al 1986 [44]</w:t>
            </w:r>
          </w:p>
        </w:tc>
        <w:tc>
          <w:tcPr>
            <w:tcW w:w="2632" w:type="dxa"/>
          </w:tcPr>
          <w:p w:rsidR="00BA5C66" w:rsidRPr="008E7A7A" w:rsidRDefault="00BA5C66" w:rsidP="002F43C5">
            <w:pPr>
              <w:rPr>
                <w:sz w:val="20"/>
                <w:szCs w:val="20"/>
              </w:rPr>
            </w:pPr>
            <w:r>
              <w:rPr>
                <w:sz w:val="20"/>
                <w:szCs w:val="20"/>
              </w:rPr>
              <w:t>Phenoxyacetic acids (almost all 2,4-D)</w:t>
            </w:r>
          </w:p>
        </w:tc>
        <w:tc>
          <w:tcPr>
            <w:tcW w:w="4253" w:type="dxa"/>
          </w:tcPr>
          <w:p w:rsidR="00BA5C66" w:rsidRPr="008E7A7A" w:rsidRDefault="00BA5C66" w:rsidP="002F43C5">
            <w:pPr>
              <w:rPr>
                <w:sz w:val="20"/>
                <w:szCs w:val="20"/>
              </w:rPr>
            </w:pPr>
            <w:r>
              <w:rPr>
                <w:sz w:val="20"/>
                <w:szCs w:val="20"/>
              </w:rPr>
              <w:t>Age</w:t>
            </w:r>
          </w:p>
        </w:tc>
        <w:tc>
          <w:tcPr>
            <w:tcW w:w="1157" w:type="dxa"/>
          </w:tcPr>
          <w:p w:rsidR="00BA5C66" w:rsidRPr="008E7A7A" w:rsidRDefault="00BA5C66" w:rsidP="002F43C5">
            <w:pPr>
              <w:rPr>
                <w:sz w:val="20"/>
                <w:szCs w:val="20"/>
              </w:rPr>
            </w:pPr>
            <w:r>
              <w:rPr>
                <w:sz w:val="20"/>
                <w:szCs w:val="20"/>
              </w:rPr>
              <w:t>24</w:t>
            </w:r>
          </w:p>
        </w:tc>
        <w:tc>
          <w:tcPr>
            <w:tcW w:w="707" w:type="dxa"/>
          </w:tcPr>
          <w:p w:rsidR="00BA5C66" w:rsidRPr="008E7A7A" w:rsidRDefault="00BA5C66" w:rsidP="002F43C5">
            <w:pPr>
              <w:rPr>
                <w:sz w:val="20"/>
                <w:szCs w:val="20"/>
              </w:rPr>
            </w:pPr>
            <w:r>
              <w:rPr>
                <w:sz w:val="20"/>
                <w:szCs w:val="20"/>
              </w:rPr>
              <w:t>2.2</w:t>
            </w:r>
          </w:p>
        </w:tc>
        <w:tc>
          <w:tcPr>
            <w:tcW w:w="1400" w:type="dxa"/>
          </w:tcPr>
          <w:p w:rsidR="00BA5C66" w:rsidRPr="008E7A7A" w:rsidRDefault="00BA5C66" w:rsidP="002F43C5">
            <w:pPr>
              <w:rPr>
                <w:sz w:val="20"/>
                <w:szCs w:val="20"/>
              </w:rPr>
            </w:pPr>
            <w:r>
              <w:rPr>
                <w:sz w:val="20"/>
                <w:szCs w:val="20"/>
              </w:rPr>
              <w:t>1.2-4.1</w:t>
            </w:r>
          </w:p>
        </w:tc>
        <w:tc>
          <w:tcPr>
            <w:tcW w:w="2013" w:type="dxa"/>
          </w:tcPr>
          <w:p w:rsidR="00BA5C66" w:rsidRPr="008E7A7A" w:rsidRDefault="00BA5C66" w:rsidP="002F43C5">
            <w:pPr>
              <w:rPr>
                <w:sz w:val="20"/>
                <w:szCs w:val="20"/>
              </w:rPr>
            </w:pPr>
            <w:r>
              <w:rPr>
                <w:sz w:val="20"/>
                <w:szCs w:val="20"/>
              </w:rPr>
              <w:t>Matched analyses gave similar results.</w:t>
            </w: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t>Woods et al 1987 [50]</w:t>
            </w:r>
          </w:p>
        </w:tc>
        <w:tc>
          <w:tcPr>
            <w:tcW w:w="2632" w:type="dxa"/>
          </w:tcPr>
          <w:p w:rsidR="00BA5C66" w:rsidRPr="008E7A7A" w:rsidRDefault="00BA5C66" w:rsidP="002F43C5">
            <w:pPr>
              <w:rPr>
                <w:sz w:val="20"/>
                <w:szCs w:val="20"/>
              </w:rPr>
            </w:pPr>
            <w:r>
              <w:rPr>
                <w:sz w:val="20"/>
                <w:szCs w:val="20"/>
              </w:rPr>
              <w:t>Phenoxy herbicides (high)</w:t>
            </w:r>
          </w:p>
        </w:tc>
        <w:tc>
          <w:tcPr>
            <w:tcW w:w="4253" w:type="dxa"/>
          </w:tcPr>
          <w:p w:rsidR="00BA5C66" w:rsidRPr="008E7A7A" w:rsidRDefault="00BA5C66" w:rsidP="002F43C5">
            <w:pPr>
              <w:rPr>
                <w:sz w:val="20"/>
                <w:szCs w:val="20"/>
              </w:rPr>
            </w:pPr>
            <w:r>
              <w:rPr>
                <w:sz w:val="20"/>
                <w:szCs w:val="20"/>
              </w:rPr>
              <w:t>Age</w:t>
            </w: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r>
              <w:rPr>
                <w:sz w:val="20"/>
                <w:szCs w:val="20"/>
              </w:rPr>
              <w:t>1.24</w:t>
            </w:r>
          </w:p>
        </w:tc>
        <w:tc>
          <w:tcPr>
            <w:tcW w:w="1400" w:type="dxa"/>
          </w:tcPr>
          <w:p w:rsidR="00BA5C66" w:rsidRPr="008E7A7A" w:rsidRDefault="00BA5C66" w:rsidP="002F43C5">
            <w:pPr>
              <w:rPr>
                <w:sz w:val="20"/>
                <w:szCs w:val="20"/>
              </w:rPr>
            </w:pPr>
            <w:r>
              <w:rPr>
                <w:sz w:val="20"/>
                <w:szCs w:val="20"/>
              </w:rPr>
              <w:t>0.8-1.9</w:t>
            </w: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t>Pearce et al 1987 [52]</w:t>
            </w:r>
          </w:p>
        </w:tc>
        <w:tc>
          <w:tcPr>
            <w:tcW w:w="2632" w:type="dxa"/>
          </w:tcPr>
          <w:p w:rsidR="00BA5C66" w:rsidRPr="008E7A7A" w:rsidRDefault="00BA5C66" w:rsidP="002F43C5">
            <w:pPr>
              <w:ind w:left="-39"/>
              <w:rPr>
                <w:sz w:val="20"/>
                <w:szCs w:val="20"/>
              </w:rPr>
            </w:pPr>
            <w:r>
              <w:rPr>
                <w:sz w:val="20"/>
                <w:szCs w:val="20"/>
              </w:rPr>
              <w:t xml:space="preserve">Probable or definite exposure to phenoxy herbicides for ≥5 days, &gt;10 years before cancer registration </w:t>
            </w:r>
          </w:p>
        </w:tc>
        <w:tc>
          <w:tcPr>
            <w:tcW w:w="4253" w:type="dxa"/>
          </w:tcPr>
          <w:p w:rsidR="00BA5C66" w:rsidRPr="008E7A7A" w:rsidRDefault="00BA5C66" w:rsidP="002F43C5">
            <w:pPr>
              <w:rPr>
                <w:sz w:val="20"/>
                <w:szCs w:val="20"/>
              </w:rPr>
            </w:pPr>
            <w:r>
              <w:rPr>
                <w:sz w:val="20"/>
                <w:szCs w:val="20"/>
              </w:rPr>
              <w:t>Decade of birth, interview with subject or next of kin</w:t>
            </w:r>
          </w:p>
        </w:tc>
        <w:tc>
          <w:tcPr>
            <w:tcW w:w="1157" w:type="dxa"/>
          </w:tcPr>
          <w:p w:rsidR="00BA5C66" w:rsidRPr="008E7A7A" w:rsidRDefault="00BA5C66" w:rsidP="002F43C5">
            <w:pPr>
              <w:rPr>
                <w:sz w:val="20"/>
                <w:szCs w:val="20"/>
              </w:rPr>
            </w:pPr>
            <w:r>
              <w:rPr>
                <w:sz w:val="20"/>
                <w:szCs w:val="20"/>
              </w:rPr>
              <w:t>23</w:t>
            </w:r>
          </w:p>
        </w:tc>
        <w:tc>
          <w:tcPr>
            <w:tcW w:w="707" w:type="dxa"/>
          </w:tcPr>
          <w:p w:rsidR="00BA5C66" w:rsidRPr="008E7A7A" w:rsidRDefault="00BA5C66" w:rsidP="002F43C5">
            <w:pPr>
              <w:rPr>
                <w:sz w:val="20"/>
                <w:szCs w:val="20"/>
              </w:rPr>
            </w:pPr>
            <w:r>
              <w:rPr>
                <w:sz w:val="20"/>
                <w:szCs w:val="20"/>
              </w:rPr>
              <w:t>0.9</w:t>
            </w:r>
          </w:p>
        </w:tc>
        <w:tc>
          <w:tcPr>
            <w:tcW w:w="1400" w:type="dxa"/>
          </w:tcPr>
          <w:p w:rsidR="00BA5C66" w:rsidRDefault="00BA5C66" w:rsidP="002F43C5">
            <w:pPr>
              <w:rPr>
                <w:sz w:val="20"/>
                <w:szCs w:val="20"/>
              </w:rPr>
            </w:pPr>
            <w:r>
              <w:rPr>
                <w:sz w:val="20"/>
                <w:szCs w:val="20"/>
              </w:rPr>
              <w:t xml:space="preserve">0.6-1.5 </w:t>
            </w:r>
          </w:p>
          <w:p w:rsidR="00BA5C66" w:rsidRPr="008E7A7A" w:rsidRDefault="00BA5C66" w:rsidP="002F43C5">
            <w:pPr>
              <w:rPr>
                <w:sz w:val="20"/>
                <w:szCs w:val="20"/>
              </w:rPr>
            </w:pPr>
            <w:r>
              <w:rPr>
                <w:sz w:val="20"/>
                <w:szCs w:val="20"/>
              </w:rPr>
              <w:t>(90% CI)</w:t>
            </w: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t>Olsson and Brandt 1988 [54]</w:t>
            </w:r>
          </w:p>
        </w:tc>
        <w:tc>
          <w:tcPr>
            <w:tcW w:w="2632" w:type="dxa"/>
          </w:tcPr>
          <w:p w:rsidR="00BA5C66" w:rsidRPr="008E7A7A" w:rsidRDefault="00BA5C66" w:rsidP="002F43C5">
            <w:pPr>
              <w:rPr>
                <w:sz w:val="20"/>
                <w:szCs w:val="20"/>
              </w:rPr>
            </w:pPr>
            <w:r>
              <w:rPr>
                <w:sz w:val="20"/>
                <w:szCs w:val="20"/>
              </w:rPr>
              <w:t>Exposure to phenoxy acides ≥1 day</w:t>
            </w:r>
          </w:p>
        </w:tc>
        <w:tc>
          <w:tcPr>
            <w:tcW w:w="4253" w:type="dxa"/>
          </w:tcPr>
          <w:p w:rsidR="00BA5C66" w:rsidRPr="008E7A7A" w:rsidRDefault="00BA5C66" w:rsidP="002F43C5">
            <w:pPr>
              <w:rPr>
                <w:sz w:val="20"/>
                <w:szCs w:val="20"/>
              </w:rPr>
            </w:pPr>
            <w:r>
              <w:rPr>
                <w:sz w:val="20"/>
                <w:szCs w:val="20"/>
              </w:rPr>
              <w:t>Age, solvents, chlorophenols</w:t>
            </w: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r>
              <w:rPr>
                <w:sz w:val="20"/>
                <w:szCs w:val="20"/>
              </w:rPr>
              <w:t>1.3</w:t>
            </w:r>
          </w:p>
        </w:tc>
        <w:tc>
          <w:tcPr>
            <w:tcW w:w="1400" w:type="dxa"/>
          </w:tcPr>
          <w:p w:rsidR="00BA5C66" w:rsidRPr="008E7A7A" w:rsidRDefault="00BA5C66" w:rsidP="002F43C5">
            <w:pPr>
              <w:rPr>
                <w:sz w:val="20"/>
                <w:szCs w:val="20"/>
              </w:rPr>
            </w:pPr>
            <w:r>
              <w:rPr>
                <w:sz w:val="20"/>
                <w:szCs w:val="20"/>
              </w:rPr>
              <w:t>0.8-2.1</w:t>
            </w:r>
          </w:p>
        </w:tc>
        <w:tc>
          <w:tcPr>
            <w:tcW w:w="2013" w:type="dxa"/>
          </w:tcPr>
          <w:p w:rsidR="00BA5C66" w:rsidRPr="008E7A7A" w:rsidRDefault="00BA5C66" w:rsidP="002F43C5">
            <w:pPr>
              <w:rPr>
                <w:sz w:val="20"/>
                <w:szCs w:val="20"/>
              </w:rPr>
            </w:pPr>
            <w:r>
              <w:rPr>
                <w:sz w:val="20"/>
                <w:szCs w:val="20"/>
              </w:rPr>
              <w:t>Control group inappropriate.</w:t>
            </w: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t>Zahm et al 1990 [55]</w:t>
            </w:r>
          </w:p>
        </w:tc>
        <w:tc>
          <w:tcPr>
            <w:tcW w:w="2632" w:type="dxa"/>
          </w:tcPr>
          <w:p w:rsidR="00BA5C66" w:rsidRPr="008E7A7A" w:rsidRDefault="00BA5C66" w:rsidP="002F43C5">
            <w:pPr>
              <w:rPr>
                <w:sz w:val="20"/>
                <w:szCs w:val="20"/>
              </w:rPr>
            </w:pPr>
            <w:r>
              <w:rPr>
                <w:sz w:val="20"/>
                <w:szCs w:val="20"/>
              </w:rPr>
              <w:t>Mixed or applied 2,4-D</w:t>
            </w:r>
          </w:p>
        </w:tc>
        <w:tc>
          <w:tcPr>
            <w:tcW w:w="4253" w:type="dxa"/>
          </w:tcPr>
          <w:p w:rsidR="00BA5C66" w:rsidRPr="008E7A7A" w:rsidRDefault="00BA5C66" w:rsidP="002F43C5">
            <w:pPr>
              <w:rPr>
                <w:sz w:val="20"/>
                <w:szCs w:val="20"/>
              </w:rPr>
            </w:pPr>
            <w:r>
              <w:rPr>
                <w:sz w:val="20"/>
                <w:szCs w:val="20"/>
              </w:rPr>
              <w:t>Age</w:t>
            </w:r>
          </w:p>
        </w:tc>
        <w:tc>
          <w:tcPr>
            <w:tcW w:w="1157" w:type="dxa"/>
          </w:tcPr>
          <w:p w:rsidR="00BA5C66" w:rsidRPr="008E7A7A" w:rsidRDefault="00BA5C66" w:rsidP="002F43C5">
            <w:pPr>
              <w:rPr>
                <w:sz w:val="20"/>
                <w:szCs w:val="20"/>
              </w:rPr>
            </w:pPr>
            <w:r>
              <w:rPr>
                <w:sz w:val="20"/>
                <w:szCs w:val="20"/>
              </w:rPr>
              <w:t>43</w:t>
            </w:r>
          </w:p>
        </w:tc>
        <w:tc>
          <w:tcPr>
            <w:tcW w:w="707" w:type="dxa"/>
          </w:tcPr>
          <w:p w:rsidR="00BA5C66" w:rsidRPr="008E7A7A" w:rsidRDefault="00BA5C66" w:rsidP="002F43C5">
            <w:pPr>
              <w:rPr>
                <w:sz w:val="20"/>
                <w:szCs w:val="20"/>
              </w:rPr>
            </w:pPr>
            <w:r>
              <w:rPr>
                <w:sz w:val="20"/>
                <w:szCs w:val="20"/>
              </w:rPr>
              <w:t>1.5</w:t>
            </w:r>
          </w:p>
        </w:tc>
        <w:tc>
          <w:tcPr>
            <w:tcW w:w="1400" w:type="dxa"/>
          </w:tcPr>
          <w:p w:rsidR="00BA5C66" w:rsidRPr="008E7A7A" w:rsidRDefault="00BA5C66" w:rsidP="002F43C5">
            <w:pPr>
              <w:rPr>
                <w:sz w:val="20"/>
                <w:szCs w:val="20"/>
              </w:rPr>
            </w:pPr>
            <w:r>
              <w:rPr>
                <w:sz w:val="20"/>
                <w:szCs w:val="20"/>
              </w:rPr>
              <w:t>0.9-2.5</w:t>
            </w: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t>Dalager et al 1991 [57]</w:t>
            </w:r>
          </w:p>
        </w:tc>
        <w:tc>
          <w:tcPr>
            <w:tcW w:w="2632" w:type="dxa"/>
          </w:tcPr>
          <w:p w:rsidR="00BA5C66" w:rsidRPr="008E7A7A" w:rsidRDefault="00BA5C66" w:rsidP="002F43C5">
            <w:pPr>
              <w:rPr>
                <w:sz w:val="20"/>
                <w:szCs w:val="20"/>
              </w:rPr>
            </w:pPr>
            <w:r>
              <w:rPr>
                <w:sz w:val="20"/>
                <w:szCs w:val="20"/>
              </w:rPr>
              <w:t>Service in Vietnam</w:t>
            </w:r>
          </w:p>
        </w:tc>
        <w:tc>
          <w:tcPr>
            <w:tcW w:w="4253" w:type="dxa"/>
          </w:tcPr>
          <w:p w:rsidR="00BA5C66" w:rsidRPr="008E7A7A" w:rsidRDefault="00BA5C66" w:rsidP="002F43C5">
            <w:pPr>
              <w:rPr>
                <w:sz w:val="20"/>
                <w:szCs w:val="20"/>
              </w:rPr>
            </w:pPr>
            <w:r>
              <w:rPr>
                <w:sz w:val="20"/>
                <w:szCs w:val="20"/>
              </w:rPr>
              <w:t>Military branch</w:t>
            </w:r>
          </w:p>
        </w:tc>
        <w:tc>
          <w:tcPr>
            <w:tcW w:w="1157" w:type="dxa"/>
          </w:tcPr>
          <w:p w:rsidR="00BA5C66" w:rsidRPr="008E7A7A" w:rsidRDefault="00BA5C66" w:rsidP="002F43C5">
            <w:pPr>
              <w:rPr>
                <w:sz w:val="20"/>
                <w:szCs w:val="20"/>
              </w:rPr>
            </w:pPr>
            <w:r>
              <w:rPr>
                <w:sz w:val="20"/>
                <w:szCs w:val="20"/>
              </w:rPr>
              <w:t>100</w:t>
            </w:r>
          </w:p>
        </w:tc>
        <w:tc>
          <w:tcPr>
            <w:tcW w:w="707" w:type="dxa"/>
          </w:tcPr>
          <w:p w:rsidR="00BA5C66" w:rsidRPr="008E7A7A" w:rsidRDefault="00BA5C66" w:rsidP="002F43C5">
            <w:pPr>
              <w:rPr>
                <w:sz w:val="20"/>
                <w:szCs w:val="20"/>
              </w:rPr>
            </w:pPr>
            <w:r>
              <w:rPr>
                <w:sz w:val="20"/>
                <w:szCs w:val="20"/>
              </w:rPr>
              <w:t>0.91</w:t>
            </w:r>
          </w:p>
        </w:tc>
        <w:tc>
          <w:tcPr>
            <w:tcW w:w="1400" w:type="dxa"/>
          </w:tcPr>
          <w:p w:rsidR="00BA5C66" w:rsidRPr="008E7A7A" w:rsidRDefault="00BA5C66" w:rsidP="002F43C5">
            <w:pPr>
              <w:rPr>
                <w:sz w:val="20"/>
                <w:szCs w:val="20"/>
              </w:rPr>
            </w:pPr>
            <w:r>
              <w:rPr>
                <w:sz w:val="20"/>
                <w:szCs w:val="20"/>
              </w:rPr>
              <w:t>0.64-1.28</w:t>
            </w: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t>Cantor et al 1992 [58]</w:t>
            </w:r>
          </w:p>
        </w:tc>
        <w:tc>
          <w:tcPr>
            <w:tcW w:w="2632" w:type="dxa"/>
          </w:tcPr>
          <w:p w:rsidR="00BA5C66" w:rsidRPr="008E7A7A" w:rsidRDefault="00BA5C66" w:rsidP="002F43C5">
            <w:pPr>
              <w:rPr>
                <w:sz w:val="20"/>
                <w:szCs w:val="20"/>
              </w:rPr>
            </w:pPr>
            <w:r>
              <w:rPr>
                <w:sz w:val="20"/>
                <w:szCs w:val="20"/>
              </w:rPr>
              <w:t>Phenoxy herbicides</w:t>
            </w:r>
          </w:p>
        </w:tc>
        <w:tc>
          <w:tcPr>
            <w:tcW w:w="4253" w:type="dxa"/>
          </w:tcPr>
          <w:p w:rsidR="00BA5C66" w:rsidRPr="008E7A7A" w:rsidRDefault="00BA5C66" w:rsidP="002F43C5">
            <w:pPr>
              <w:rPr>
                <w:sz w:val="20"/>
                <w:szCs w:val="20"/>
              </w:rPr>
            </w:pPr>
            <w:r>
              <w:rPr>
                <w:sz w:val="20"/>
                <w:szCs w:val="20"/>
              </w:rPr>
              <w:t>Vital status, state, age, smoking, family history of lymphopoietic cancer, non-farming job related to NHL, hair dyes, other substances associated with NHL in study</w:t>
            </w:r>
          </w:p>
        </w:tc>
        <w:tc>
          <w:tcPr>
            <w:tcW w:w="1157" w:type="dxa"/>
          </w:tcPr>
          <w:p w:rsidR="00BA5C66" w:rsidRPr="008E7A7A" w:rsidRDefault="00BA5C66" w:rsidP="002F43C5">
            <w:pPr>
              <w:rPr>
                <w:sz w:val="20"/>
                <w:szCs w:val="20"/>
              </w:rPr>
            </w:pPr>
            <w:r>
              <w:rPr>
                <w:sz w:val="20"/>
                <w:szCs w:val="20"/>
              </w:rPr>
              <w:t>118</w:t>
            </w:r>
          </w:p>
        </w:tc>
        <w:tc>
          <w:tcPr>
            <w:tcW w:w="707" w:type="dxa"/>
          </w:tcPr>
          <w:p w:rsidR="00BA5C66" w:rsidRPr="008E7A7A" w:rsidRDefault="00BA5C66" w:rsidP="002F43C5">
            <w:pPr>
              <w:rPr>
                <w:sz w:val="20"/>
                <w:szCs w:val="20"/>
              </w:rPr>
            </w:pPr>
            <w:r>
              <w:rPr>
                <w:sz w:val="20"/>
                <w:szCs w:val="20"/>
              </w:rPr>
              <w:t>1.2</w:t>
            </w:r>
          </w:p>
        </w:tc>
        <w:tc>
          <w:tcPr>
            <w:tcW w:w="1400" w:type="dxa"/>
          </w:tcPr>
          <w:p w:rsidR="00BA5C66" w:rsidRPr="008E7A7A" w:rsidRDefault="00BA5C66" w:rsidP="002F43C5">
            <w:pPr>
              <w:rPr>
                <w:sz w:val="20"/>
                <w:szCs w:val="20"/>
              </w:rPr>
            </w:pPr>
            <w:r>
              <w:rPr>
                <w:sz w:val="20"/>
                <w:szCs w:val="20"/>
              </w:rPr>
              <w:t>0.9-1.6</w:t>
            </w: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lastRenderedPageBreak/>
              <w:t>Hardell et al, 1994 [60]</w:t>
            </w:r>
          </w:p>
        </w:tc>
        <w:tc>
          <w:tcPr>
            <w:tcW w:w="2632" w:type="dxa"/>
          </w:tcPr>
          <w:p w:rsidR="00BA5C66" w:rsidRPr="008E7A7A" w:rsidRDefault="00BA5C66" w:rsidP="002F43C5">
            <w:pPr>
              <w:rPr>
                <w:sz w:val="20"/>
                <w:szCs w:val="20"/>
              </w:rPr>
            </w:pPr>
            <w:r>
              <w:rPr>
                <w:sz w:val="20"/>
                <w:szCs w:val="20"/>
              </w:rPr>
              <w:t>Phenoxyacetic acids</w:t>
            </w:r>
          </w:p>
        </w:tc>
        <w:tc>
          <w:tcPr>
            <w:tcW w:w="4253" w:type="dxa"/>
          </w:tcPr>
          <w:p w:rsidR="00BA5C66" w:rsidRPr="008E7A7A" w:rsidRDefault="00BA5C66" w:rsidP="002F43C5">
            <w:pPr>
              <w:rPr>
                <w:sz w:val="20"/>
                <w:szCs w:val="20"/>
              </w:rPr>
            </w:pPr>
            <w:r>
              <w:rPr>
                <w:sz w:val="20"/>
                <w:szCs w:val="20"/>
              </w:rPr>
              <w:t>Chlorophenols, organic solvents, DDT, asbestos</w:t>
            </w:r>
          </w:p>
        </w:tc>
        <w:tc>
          <w:tcPr>
            <w:tcW w:w="1157" w:type="dxa"/>
          </w:tcPr>
          <w:p w:rsidR="00BA5C66" w:rsidRPr="008E7A7A" w:rsidRDefault="00BA5C66" w:rsidP="002F43C5">
            <w:pPr>
              <w:rPr>
                <w:sz w:val="20"/>
                <w:szCs w:val="20"/>
              </w:rPr>
            </w:pPr>
            <w:r>
              <w:rPr>
                <w:sz w:val="20"/>
                <w:szCs w:val="20"/>
              </w:rPr>
              <w:t>25</w:t>
            </w:r>
          </w:p>
        </w:tc>
        <w:tc>
          <w:tcPr>
            <w:tcW w:w="707" w:type="dxa"/>
          </w:tcPr>
          <w:p w:rsidR="00BA5C66" w:rsidRPr="008E7A7A" w:rsidRDefault="00BA5C66" w:rsidP="002F43C5">
            <w:pPr>
              <w:rPr>
                <w:sz w:val="20"/>
                <w:szCs w:val="20"/>
              </w:rPr>
            </w:pPr>
            <w:r>
              <w:rPr>
                <w:sz w:val="20"/>
                <w:szCs w:val="20"/>
              </w:rPr>
              <w:t>5.2</w:t>
            </w:r>
          </w:p>
        </w:tc>
        <w:tc>
          <w:tcPr>
            <w:tcW w:w="1400" w:type="dxa"/>
          </w:tcPr>
          <w:p w:rsidR="00BA5C66" w:rsidRPr="008E7A7A" w:rsidRDefault="00BA5C66" w:rsidP="002F43C5">
            <w:pPr>
              <w:rPr>
                <w:sz w:val="20"/>
                <w:szCs w:val="20"/>
              </w:rPr>
            </w:pPr>
            <w:r>
              <w:rPr>
                <w:sz w:val="20"/>
                <w:szCs w:val="20"/>
              </w:rPr>
              <w:t>1.6-17</w:t>
            </w: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FE5467">
            <w:pPr>
              <w:rPr>
                <w:sz w:val="20"/>
                <w:szCs w:val="20"/>
              </w:rPr>
            </w:pPr>
            <w:r w:rsidRPr="00E355AF">
              <w:rPr>
                <w:sz w:val="20"/>
                <w:szCs w:val="20"/>
              </w:rPr>
              <w:t>Kogevinas et al 1995</w:t>
            </w:r>
            <w:r>
              <w:rPr>
                <w:sz w:val="20"/>
                <w:szCs w:val="20"/>
              </w:rPr>
              <w:t xml:space="preserve"> [6</w:t>
            </w:r>
            <w:r w:rsidR="00FE5467">
              <w:rPr>
                <w:sz w:val="20"/>
                <w:szCs w:val="20"/>
              </w:rPr>
              <w:t>1</w:t>
            </w:r>
            <w:r>
              <w:rPr>
                <w:sz w:val="20"/>
                <w:szCs w:val="20"/>
              </w:rPr>
              <w:t>]</w:t>
            </w:r>
          </w:p>
        </w:tc>
        <w:tc>
          <w:tcPr>
            <w:tcW w:w="2632" w:type="dxa"/>
          </w:tcPr>
          <w:p w:rsidR="00BA5C66" w:rsidRPr="008E7A7A" w:rsidRDefault="00BA5C66" w:rsidP="002F43C5">
            <w:pPr>
              <w:rPr>
                <w:sz w:val="20"/>
                <w:szCs w:val="20"/>
              </w:rPr>
            </w:pPr>
            <w:r>
              <w:rPr>
                <w:sz w:val="20"/>
                <w:szCs w:val="20"/>
              </w:rPr>
              <w:t>High cumulative exposure to phenoxy acids</w:t>
            </w:r>
          </w:p>
        </w:tc>
        <w:tc>
          <w:tcPr>
            <w:tcW w:w="4253" w:type="dxa"/>
          </w:tcPr>
          <w:p w:rsidR="00BA5C66" w:rsidRPr="008E7A7A" w:rsidRDefault="00BA5C66" w:rsidP="002F43C5">
            <w:pPr>
              <w:rPr>
                <w:sz w:val="20"/>
                <w:szCs w:val="20"/>
              </w:rPr>
            </w:pPr>
            <w:r>
              <w:rPr>
                <w:sz w:val="20"/>
                <w:szCs w:val="20"/>
              </w:rPr>
              <w:t>Sex, age and country</w:t>
            </w:r>
          </w:p>
        </w:tc>
        <w:tc>
          <w:tcPr>
            <w:tcW w:w="1157" w:type="dxa"/>
          </w:tcPr>
          <w:p w:rsidR="00BA5C66" w:rsidRPr="008E7A7A" w:rsidRDefault="00BA5C66" w:rsidP="002F43C5">
            <w:pPr>
              <w:rPr>
                <w:sz w:val="20"/>
                <w:szCs w:val="20"/>
              </w:rPr>
            </w:pPr>
            <w:r>
              <w:rPr>
                <w:sz w:val="20"/>
                <w:szCs w:val="20"/>
              </w:rPr>
              <w:t>7</w:t>
            </w:r>
          </w:p>
        </w:tc>
        <w:tc>
          <w:tcPr>
            <w:tcW w:w="707" w:type="dxa"/>
          </w:tcPr>
          <w:p w:rsidR="00BA5C66" w:rsidRPr="008E7A7A" w:rsidRDefault="00BA5C66" w:rsidP="002F43C5">
            <w:pPr>
              <w:rPr>
                <w:sz w:val="20"/>
                <w:szCs w:val="20"/>
              </w:rPr>
            </w:pPr>
            <w:r>
              <w:rPr>
                <w:sz w:val="20"/>
                <w:szCs w:val="20"/>
              </w:rPr>
              <w:t>1.36</w:t>
            </w:r>
          </w:p>
        </w:tc>
        <w:tc>
          <w:tcPr>
            <w:tcW w:w="1400" w:type="dxa"/>
          </w:tcPr>
          <w:p w:rsidR="00BA5C66" w:rsidRDefault="00BA5C66" w:rsidP="002F43C5">
            <w:pPr>
              <w:rPr>
                <w:sz w:val="20"/>
                <w:szCs w:val="20"/>
              </w:rPr>
            </w:pPr>
            <w:r>
              <w:rPr>
                <w:sz w:val="20"/>
                <w:szCs w:val="20"/>
              </w:rPr>
              <w:t>(0.46-4.03)</w:t>
            </w:r>
          </w:p>
          <w:p w:rsidR="00BA5C66" w:rsidRPr="008E7A7A" w:rsidRDefault="00BA5C66" w:rsidP="002F43C5">
            <w:pPr>
              <w:rPr>
                <w:sz w:val="20"/>
                <w:szCs w:val="20"/>
              </w:rPr>
            </w:pPr>
          </w:p>
        </w:tc>
        <w:tc>
          <w:tcPr>
            <w:tcW w:w="2013" w:type="dxa"/>
          </w:tcPr>
          <w:p w:rsidR="00BA5C66" w:rsidRPr="008E7A7A" w:rsidRDefault="00BA5C66" w:rsidP="002F43C5">
            <w:pPr>
              <w:rPr>
                <w:sz w:val="20"/>
                <w:szCs w:val="20"/>
              </w:rPr>
            </w:pPr>
            <w:r w:rsidRPr="00E355AF">
              <w:rPr>
                <w:sz w:val="20"/>
                <w:szCs w:val="20"/>
              </w:rPr>
              <w:t xml:space="preserve">Overlaps Kogevinas et al 1997 </w:t>
            </w:r>
            <w:r w:rsidR="00FE5467">
              <w:rPr>
                <w:sz w:val="20"/>
                <w:szCs w:val="20"/>
              </w:rPr>
              <w:t xml:space="preserve">[22] </w:t>
            </w:r>
            <w:r w:rsidRPr="00E355AF">
              <w:rPr>
                <w:sz w:val="20"/>
                <w:szCs w:val="20"/>
              </w:rPr>
              <w:t>and Lynge 1998</w:t>
            </w:r>
            <w:r w:rsidR="00FE5467">
              <w:rPr>
                <w:sz w:val="20"/>
                <w:szCs w:val="20"/>
              </w:rPr>
              <w:t xml:space="preserve"> [31]</w:t>
            </w:r>
            <w:r>
              <w:rPr>
                <w:sz w:val="20"/>
                <w:szCs w:val="20"/>
              </w:rPr>
              <w:t>.</w:t>
            </w: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t>Tatham et al 1997 [62]</w:t>
            </w:r>
          </w:p>
        </w:tc>
        <w:tc>
          <w:tcPr>
            <w:tcW w:w="2632" w:type="dxa"/>
          </w:tcPr>
          <w:p w:rsidR="00BA5C66" w:rsidRPr="008E7A7A" w:rsidRDefault="00BA5C66" w:rsidP="002F43C5">
            <w:pPr>
              <w:rPr>
                <w:sz w:val="20"/>
                <w:szCs w:val="20"/>
              </w:rPr>
            </w:pPr>
            <w:r>
              <w:rPr>
                <w:sz w:val="20"/>
                <w:szCs w:val="20"/>
              </w:rPr>
              <w:t>Chlorophenoxy herbicides</w:t>
            </w:r>
          </w:p>
        </w:tc>
        <w:tc>
          <w:tcPr>
            <w:tcW w:w="4253" w:type="dxa"/>
          </w:tcPr>
          <w:p w:rsidR="00BA5C66" w:rsidRPr="008E7A7A" w:rsidRDefault="00BA5C66" w:rsidP="002F43C5">
            <w:pPr>
              <w:rPr>
                <w:sz w:val="20"/>
                <w:szCs w:val="20"/>
              </w:rPr>
            </w:pPr>
            <w:r>
              <w:rPr>
                <w:sz w:val="20"/>
                <w:szCs w:val="20"/>
              </w:rPr>
              <w:t>Cancer registry, date of birth, age at diagnosis, year entered study, ethnicity, education, Jewish religion, never having married, AIDS risk behaviours, use of seizure medication, service in or off coast of Vietnam, smoking</w:t>
            </w:r>
          </w:p>
        </w:tc>
        <w:tc>
          <w:tcPr>
            <w:tcW w:w="1157" w:type="dxa"/>
          </w:tcPr>
          <w:p w:rsidR="00BA5C66" w:rsidRPr="008E7A7A" w:rsidRDefault="00BA5C66" w:rsidP="002F43C5">
            <w:pPr>
              <w:rPr>
                <w:sz w:val="20"/>
                <w:szCs w:val="20"/>
              </w:rPr>
            </w:pPr>
            <w:r>
              <w:rPr>
                <w:sz w:val="20"/>
                <w:szCs w:val="20"/>
              </w:rPr>
              <w:t>53</w:t>
            </w:r>
          </w:p>
        </w:tc>
        <w:tc>
          <w:tcPr>
            <w:tcW w:w="707" w:type="dxa"/>
          </w:tcPr>
          <w:p w:rsidR="00BA5C66" w:rsidRPr="008E7A7A" w:rsidRDefault="00BA5C66" w:rsidP="002F43C5">
            <w:pPr>
              <w:rPr>
                <w:sz w:val="20"/>
                <w:szCs w:val="20"/>
              </w:rPr>
            </w:pPr>
            <w:r>
              <w:rPr>
                <w:sz w:val="20"/>
                <w:szCs w:val="20"/>
              </w:rPr>
              <w:t>0.76</w:t>
            </w:r>
          </w:p>
        </w:tc>
        <w:tc>
          <w:tcPr>
            <w:tcW w:w="1400" w:type="dxa"/>
          </w:tcPr>
          <w:p w:rsidR="00BA5C66" w:rsidRPr="008E7A7A" w:rsidRDefault="00BA5C66" w:rsidP="002F43C5">
            <w:pPr>
              <w:rPr>
                <w:sz w:val="20"/>
                <w:szCs w:val="20"/>
              </w:rPr>
            </w:pPr>
            <w:r>
              <w:rPr>
                <w:sz w:val="20"/>
                <w:szCs w:val="20"/>
              </w:rPr>
              <w:t>0.52-1.10</w:t>
            </w: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t>Fontana et al 1998 [63]</w:t>
            </w:r>
          </w:p>
        </w:tc>
        <w:tc>
          <w:tcPr>
            <w:tcW w:w="2632" w:type="dxa"/>
          </w:tcPr>
          <w:p w:rsidR="00BA5C66" w:rsidRPr="008E7A7A" w:rsidRDefault="00BA5C66" w:rsidP="002F43C5">
            <w:pPr>
              <w:rPr>
                <w:sz w:val="20"/>
                <w:szCs w:val="20"/>
              </w:rPr>
            </w:pPr>
            <w:r>
              <w:rPr>
                <w:sz w:val="20"/>
                <w:szCs w:val="20"/>
              </w:rPr>
              <w:t>Work in rice fields (where phenoxy herbicides were widely used)</w:t>
            </w: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6437D1" w:rsidRDefault="00BA5C66" w:rsidP="002F43C5">
            <w:pPr>
              <w:rPr>
                <w:sz w:val="20"/>
                <w:szCs w:val="20"/>
                <w:vertAlign w:val="superscript"/>
              </w:rPr>
            </w:pPr>
            <w:r>
              <w:rPr>
                <w:sz w:val="20"/>
                <w:szCs w:val="20"/>
              </w:rPr>
              <w:t>1.1</w:t>
            </w:r>
            <w:r>
              <w:rPr>
                <w:sz w:val="20"/>
                <w:szCs w:val="20"/>
                <w:vertAlign w:val="superscript"/>
              </w:rPr>
              <w:t>a</w:t>
            </w:r>
          </w:p>
          <w:p w:rsidR="00BA5C66" w:rsidRPr="006437D1" w:rsidRDefault="00BA5C66" w:rsidP="002F43C5">
            <w:pPr>
              <w:rPr>
                <w:sz w:val="20"/>
                <w:szCs w:val="20"/>
                <w:vertAlign w:val="superscript"/>
              </w:rPr>
            </w:pPr>
            <w:r>
              <w:rPr>
                <w:sz w:val="20"/>
                <w:szCs w:val="20"/>
              </w:rPr>
              <w:t>1.9</w:t>
            </w:r>
            <w:r>
              <w:rPr>
                <w:sz w:val="20"/>
                <w:szCs w:val="20"/>
                <w:vertAlign w:val="superscript"/>
              </w:rPr>
              <w:t>b</w:t>
            </w:r>
          </w:p>
        </w:tc>
        <w:tc>
          <w:tcPr>
            <w:tcW w:w="1400" w:type="dxa"/>
          </w:tcPr>
          <w:p w:rsidR="00BA5C66" w:rsidRDefault="00BA5C66" w:rsidP="002F43C5">
            <w:pPr>
              <w:rPr>
                <w:sz w:val="20"/>
                <w:szCs w:val="20"/>
              </w:rPr>
            </w:pPr>
            <w:r>
              <w:rPr>
                <w:sz w:val="20"/>
                <w:szCs w:val="20"/>
              </w:rPr>
              <w:t>0.1-19.0</w:t>
            </w:r>
          </w:p>
          <w:p w:rsidR="00BA5C66" w:rsidRPr="008E7A7A" w:rsidRDefault="00BA5C66" w:rsidP="002F43C5">
            <w:pPr>
              <w:rPr>
                <w:sz w:val="20"/>
                <w:szCs w:val="20"/>
              </w:rPr>
            </w:pPr>
            <w:r>
              <w:rPr>
                <w:sz w:val="20"/>
                <w:szCs w:val="20"/>
              </w:rPr>
              <w:t>0.6-6.0</w:t>
            </w:r>
          </w:p>
        </w:tc>
        <w:tc>
          <w:tcPr>
            <w:tcW w:w="2013" w:type="dxa"/>
          </w:tcPr>
          <w:p w:rsidR="00BA5C66" w:rsidRDefault="00BA5C66" w:rsidP="002F43C5">
            <w:pPr>
              <w:rPr>
                <w:sz w:val="20"/>
                <w:szCs w:val="20"/>
              </w:rPr>
            </w:pPr>
            <w:r w:rsidRPr="006437D1">
              <w:rPr>
                <w:sz w:val="20"/>
                <w:szCs w:val="20"/>
                <w:vertAlign w:val="superscript"/>
              </w:rPr>
              <w:t>a</w:t>
            </w:r>
            <w:r>
              <w:rPr>
                <w:sz w:val="20"/>
                <w:szCs w:val="20"/>
              </w:rPr>
              <w:t>Men</w:t>
            </w:r>
          </w:p>
          <w:p w:rsidR="00BA5C66" w:rsidRPr="008E7A7A" w:rsidRDefault="00BA5C66" w:rsidP="002F43C5">
            <w:pPr>
              <w:rPr>
                <w:sz w:val="20"/>
                <w:szCs w:val="20"/>
              </w:rPr>
            </w:pPr>
            <w:r w:rsidRPr="006437D1">
              <w:rPr>
                <w:sz w:val="20"/>
                <w:szCs w:val="20"/>
                <w:vertAlign w:val="superscript"/>
              </w:rPr>
              <w:t>b</w:t>
            </w:r>
            <w:r>
              <w:rPr>
                <w:sz w:val="20"/>
                <w:szCs w:val="20"/>
              </w:rPr>
              <w:t>Women</w:t>
            </w: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t>Hardell and Eriksson 1999 [64]</w:t>
            </w:r>
          </w:p>
        </w:tc>
        <w:tc>
          <w:tcPr>
            <w:tcW w:w="2632" w:type="dxa"/>
          </w:tcPr>
          <w:p w:rsidR="00BA5C66" w:rsidRPr="008E7A7A" w:rsidRDefault="00BA5C66" w:rsidP="002F43C5">
            <w:pPr>
              <w:rPr>
                <w:sz w:val="20"/>
                <w:szCs w:val="20"/>
              </w:rPr>
            </w:pPr>
            <w:r>
              <w:rPr>
                <w:sz w:val="20"/>
                <w:szCs w:val="20"/>
              </w:rPr>
              <w:t>Phenoxyacetic acids</w:t>
            </w:r>
          </w:p>
        </w:tc>
        <w:tc>
          <w:tcPr>
            <w:tcW w:w="4253" w:type="dxa"/>
          </w:tcPr>
          <w:p w:rsidR="00BA5C66" w:rsidRPr="008E7A7A" w:rsidRDefault="00BA5C66" w:rsidP="002F43C5">
            <w:pPr>
              <w:rPr>
                <w:sz w:val="20"/>
                <w:szCs w:val="20"/>
              </w:rPr>
            </w:pPr>
            <w:r>
              <w:rPr>
                <w:sz w:val="20"/>
                <w:szCs w:val="20"/>
              </w:rPr>
              <w:t>Age, county, vital status and year of death (by conditional logistic regression of matched sets)</w:t>
            </w:r>
          </w:p>
        </w:tc>
        <w:tc>
          <w:tcPr>
            <w:tcW w:w="1157" w:type="dxa"/>
          </w:tcPr>
          <w:p w:rsidR="00BA5C66" w:rsidRPr="008E7A7A" w:rsidRDefault="00BA5C66" w:rsidP="002F43C5">
            <w:pPr>
              <w:rPr>
                <w:sz w:val="20"/>
                <w:szCs w:val="20"/>
              </w:rPr>
            </w:pPr>
            <w:r>
              <w:rPr>
                <w:sz w:val="20"/>
                <w:szCs w:val="20"/>
              </w:rPr>
              <w:t>51</w:t>
            </w:r>
          </w:p>
        </w:tc>
        <w:tc>
          <w:tcPr>
            <w:tcW w:w="707" w:type="dxa"/>
          </w:tcPr>
          <w:p w:rsidR="00BA5C66" w:rsidRPr="008E7A7A" w:rsidRDefault="00BA5C66" w:rsidP="002F43C5">
            <w:pPr>
              <w:rPr>
                <w:sz w:val="20"/>
                <w:szCs w:val="20"/>
              </w:rPr>
            </w:pPr>
            <w:r>
              <w:rPr>
                <w:sz w:val="20"/>
                <w:szCs w:val="20"/>
              </w:rPr>
              <w:t>1.5</w:t>
            </w:r>
          </w:p>
        </w:tc>
        <w:tc>
          <w:tcPr>
            <w:tcW w:w="1400" w:type="dxa"/>
          </w:tcPr>
          <w:p w:rsidR="00BA5C66" w:rsidRPr="008E7A7A" w:rsidRDefault="00BA5C66" w:rsidP="002F43C5">
            <w:pPr>
              <w:rPr>
                <w:sz w:val="20"/>
                <w:szCs w:val="20"/>
              </w:rPr>
            </w:pPr>
            <w:r>
              <w:rPr>
                <w:sz w:val="20"/>
                <w:szCs w:val="20"/>
              </w:rPr>
              <w:t>0.9-2.4</w:t>
            </w: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t>Persson and Fredrikson 1999 [65]</w:t>
            </w:r>
          </w:p>
        </w:tc>
        <w:tc>
          <w:tcPr>
            <w:tcW w:w="2632" w:type="dxa"/>
          </w:tcPr>
          <w:p w:rsidR="00BA5C66" w:rsidRPr="008E7A7A" w:rsidRDefault="00BA5C66" w:rsidP="002F43C5">
            <w:pPr>
              <w:rPr>
                <w:sz w:val="20"/>
                <w:szCs w:val="20"/>
              </w:rPr>
            </w:pPr>
            <w:r>
              <w:rPr>
                <w:sz w:val="20"/>
                <w:szCs w:val="20"/>
              </w:rPr>
              <w:t>Occupational use of herbicides in farming or forestry (presumed to include phenoxy herbicides because widely used at time) for at least 1 year, 5-45 years before diagnosis/recruitment</w:t>
            </w:r>
          </w:p>
        </w:tc>
        <w:tc>
          <w:tcPr>
            <w:tcW w:w="4253" w:type="dxa"/>
          </w:tcPr>
          <w:p w:rsidR="00BA5C66" w:rsidRPr="008E7A7A" w:rsidRDefault="00BA5C66" w:rsidP="002F43C5">
            <w:pPr>
              <w:rPr>
                <w:sz w:val="20"/>
                <w:szCs w:val="20"/>
              </w:rPr>
            </w:pPr>
            <w:r>
              <w:rPr>
                <w:sz w:val="20"/>
                <w:szCs w:val="20"/>
              </w:rPr>
              <w:t>Farming, age, sex, geographical area plus 11 other exposures</w:t>
            </w:r>
          </w:p>
        </w:tc>
        <w:tc>
          <w:tcPr>
            <w:tcW w:w="1157" w:type="dxa"/>
          </w:tcPr>
          <w:p w:rsidR="00BA5C66" w:rsidRPr="008E7A7A" w:rsidRDefault="00BA5C66" w:rsidP="002F43C5">
            <w:pPr>
              <w:rPr>
                <w:sz w:val="20"/>
                <w:szCs w:val="20"/>
              </w:rPr>
            </w:pPr>
            <w:r>
              <w:rPr>
                <w:sz w:val="20"/>
                <w:szCs w:val="20"/>
              </w:rPr>
              <w:t>16</w:t>
            </w:r>
          </w:p>
        </w:tc>
        <w:tc>
          <w:tcPr>
            <w:tcW w:w="707" w:type="dxa"/>
          </w:tcPr>
          <w:p w:rsidR="00BA5C66" w:rsidRPr="008E7A7A" w:rsidRDefault="00BA5C66" w:rsidP="002F43C5">
            <w:pPr>
              <w:rPr>
                <w:sz w:val="20"/>
                <w:szCs w:val="20"/>
              </w:rPr>
            </w:pPr>
            <w:r>
              <w:rPr>
                <w:sz w:val="20"/>
                <w:szCs w:val="20"/>
              </w:rPr>
              <w:t>2.6</w:t>
            </w:r>
          </w:p>
        </w:tc>
        <w:tc>
          <w:tcPr>
            <w:tcW w:w="1400" w:type="dxa"/>
          </w:tcPr>
          <w:p w:rsidR="00BA5C66" w:rsidRPr="008E7A7A" w:rsidRDefault="00BA5C66" w:rsidP="002F43C5">
            <w:pPr>
              <w:rPr>
                <w:sz w:val="20"/>
                <w:szCs w:val="20"/>
              </w:rPr>
            </w:pPr>
            <w:r>
              <w:rPr>
                <w:sz w:val="20"/>
                <w:szCs w:val="20"/>
              </w:rPr>
              <w:t>1.1-6.1</w:t>
            </w:r>
          </w:p>
        </w:tc>
        <w:tc>
          <w:tcPr>
            <w:tcW w:w="2013" w:type="dxa"/>
          </w:tcPr>
          <w:p w:rsidR="00BA5C66" w:rsidRPr="008E7A7A" w:rsidRDefault="00BA5C66" w:rsidP="002F43C5">
            <w:pPr>
              <w:rPr>
                <w:sz w:val="20"/>
                <w:szCs w:val="20"/>
              </w:rPr>
            </w:pPr>
            <w:r>
              <w:rPr>
                <w:sz w:val="20"/>
                <w:szCs w:val="20"/>
              </w:rPr>
              <w:t>Crude index of exposure.  Potential for exposure to phenoxy herbicides may have changed over time.</w:t>
            </w: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lastRenderedPageBreak/>
              <w:t>Miligi et al 2003 [69]</w:t>
            </w:r>
          </w:p>
        </w:tc>
        <w:tc>
          <w:tcPr>
            <w:tcW w:w="2632" w:type="dxa"/>
          </w:tcPr>
          <w:p w:rsidR="00BA5C66" w:rsidRPr="008E7A7A" w:rsidRDefault="00BA5C66" w:rsidP="002F43C5">
            <w:pPr>
              <w:rPr>
                <w:sz w:val="20"/>
                <w:szCs w:val="20"/>
              </w:rPr>
            </w:pPr>
            <w:r>
              <w:rPr>
                <w:sz w:val="20"/>
                <w:szCs w:val="20"/>
              </w:rPr>
              <w:t>Medium or high probability of exposure to phenoxy acids</w:t>
            </w:r>
          </w:p>
        </w:tc>
        <w:tc>
          <w:tcPr>
            <w:tcW w:w="4253" w:type="dxa"/>
          </w:tcPr>
          <w:p w:rsidR="00BA5C66" w:rsidRPr="008E7A7A" w:rsidRDefault="00BA5C66" w:rsidP="002F43C5">
            <w:pPr>
              <w:rPr>
                <w:sz w:val="20"/>
                <w:szCs w:val="20"/>
              </w:rPr>
            </w:pPr>
            <w:r>
              <w:rPr>
                <w:sz w:val="20"/>
                <w:szCs w:val="20"/>
              </w:rPr>
              <w:t>Area, age</w:t>
            </w:r>
          </w:p>
        </w:tc>
        <w:tc>
          <w:tcPr>
            <w:tcW w:w="1157" w:type="dxa"/>
          </w:tcPr>
          <w:p w:rsidR="00BA5C66" w:rsidRPr="00176265" w:rsidRDefault="00BA5C66" w:rsidP="002F43C5">
            <w:pPr>
              <w:rPr>
                <w:sz w:val="20"/>
                <w:szCs w:val="20"/>
                <w:vertAlign w:val="superscript"/>
              </w:rPr>
            </w:pPr>
            <w:r>
              <w:rPr>
                <w:sz w:val="20"/>
                <w:szCs w:val="20"/>
              </w:rPr>
              <w:t>18</w:t>
            </w:r>
            <w:r>
              <w:rPr>
                <w:sz w:val="20"/>
                <w:szCs w:val="20"/>
                <w:vertAlign w:val="superscript"/>
              </w:rPr>
              <w:t>a</w:t>
            </w:r>
          </w:p>
          <w:p w:rsidR="00BA5C66" w:rsidRPr="00176265" w:rsidRDefault="00BA5C66" w:rsidP="002F43C5">
            <w:pPr>
              <w:rPr>
                <w:sz w:val="20"/>
                <w:szCs w:val="20"/>
                <w:vertAlign w:val="superscript"/>
              </w:rPr>
            </w:pPr>
            <w:r>
              <w:rPr>
                <w:sz w:val="20"/>
                <w:szCs w:val="20"/>
              </w:rPr>
              <w:t>11</w:t>
            </w:r>
            <w:r>
              <w:rPr>
                <w:sz w:val="20"/>
                <w:szCs w:val="20"/>
                <w:vertAlign w:val="superscript"/>
              </w:rPr>
              <w:t>b</w:t>
            </w:r>
          </w:p>
        </w:tc>
        <w:tc>
          <w:tcPr>
            <w:tcW w:w="707" w:type="dxa"/>
          </w:tcPr>
          <w:p w:rsidR="00BA5C66" w:rsidRDefault="00BA5C66" w:rsidP="002F43C5">
            <w:pPr>
              <w:rPr>
                <w:sz w:val="20"/>
                <w:szCs w:val="20"/>
              </w:rPr>
            </w:pPr>
            <w:r>
              <w:rPr>
                <w:sz w:val="20"/>
                <w:szCs w:val="20"/>
              </w:rPr>
              <w:t>1.0</w:t>
            </w:r>
          </w:p>
          <w:p w:rsidR="00BA5C66" w:rsidRDefault="00BA5C66" w:rsidP="002F43C5">
            <w:pPr>
              <w:rPr>
                <w:sz w:val="20"/>
                <w:szCs w:val="20"/>
              </w:rPr>
            </w:pPr>
            <w:r>
              <w:rPr>
                <w:sz w:val="20"/>
                <w:szCs w:val="20"/>
              </w:rPr>
              <w:t>1.3</w:t>
            </w:r>
          </w:p>
          <w:p w:rsidR="00BA5C66" w:rsidRPr="008E7A7A" w:rsidRDefault="00BA5C66" w:rsidP="002F43C5">
            <w:pPr>
              <w:rPr>
                <w:sz w:val="20"/>
                <w:szCs w:val="20"/>
              </w:rPr>
            </w:pPr>
          </w:p>
        </w:tc>
        <w:tc>
          <w:tcPr>
            <w:tcW w:w="1400" w:type="dxa"/>
          </w:tcPr>
          <w:p w:rsidR="00BA5C66" w:rsidRDefault="00BA5C66" w:rsidP="002F43C5">
            <w:pPr>
              <w:rPr>
                <w:sz w:val="20"/>
                <w:szCs w:val="20"/>
              </w:rPr>
            </w:pPr>
            <w:r>
              <w:rPr>
                <w:sz w:val="20"/>
                <w:szCs w:val="20"/>
              </w:rPr>
              <w:t>0.5-2.0</w:t>
            </w:r>
          </w:p>
          <w:p w:rsidR="00BA5C66" w:rsidRPr="008E7A7A" w:rsidRDefault="00BA5C66" w:rsidP="002F43C5">
            <w:pPr>
              <w:rPr>
                <w:sz w:val="20"/>
                <w:szCs w:val="20"/>
              </w:rPr>
            </w:pPr>
            <w:r>
              <w:rPr>
                <w:sz w:val="20"/>
                <w:szCs w:val="20"/>
              </w:rPr>
              <w:t>0.5-3.7</w:t>
            </w:r>
          </w:p>
        </w:tc>
        <w:tc>
          <w:tcPr>
            <w:tcW w:w="2013" w:type="dxa"/>
          </w:tcPr>
          <w:p w:rsidR="00BA5C66" w:rsidRDefault="00BA5C66" w:rsidP="002F43C5">
            <w:pPr>
              <w:rPr>
                <w:sz w:val="20"/>
                <w:szCs w:val="20"/>
              </w:rPr>
            </w:pPr>
            <w:r w:rsidRPr="00176265">
              <w:rPr>
                <w:sz w:val="20"/>
                <w:szCs w:val="20"/>
                <w:vertAlign w:val="superscript"/>
              </w:rPr>
              <w:t>a</w:t>
            </w:r>
            <w:r>
              <w:rPr>
                <w:sz w:val="20"/>
                <w:szCs w:val="20"/>
              </w:rPr>
              <w:t>Men</w:t>
            </w:r>
          </w:p>
          <w:p w:rsidR="00BA5C66" w:rsidRDefault="00BA5C66" w:rsidP="002F43C5">
            <w:pPr>
              <w:rPr>
                <w:sz w:val="20"/>
                <w:szCs w:val="20"/>
              </w:rPr>
            </w:pPr>
            <w:r w:rsidRPr="00176265">
              <w:rPr>
                <w:sz w:val="20"/>
                <w:szCs w:val="20"/>
                <w:vertAlign w:val="superscript"/>
              </w:rPr>
              <w:t>b</w:t>
            </w:r>
            <w:r>
              <w:rPr>
                <w:sz w:val="20"/>
                <w:szCs w:val="20"/>
              </w:rPr>
              <w:t>Women</w:t>
            </w:r>
          </w:p>
          <w:p w:rsidR="00BA5C66" w:rsidRPr="008E7A7A" w:rsidRDefault="00BA5C66" w:rsidP="002F43C5">
            <w:pPr>
              <w:rPr>
                <w:sz w:val="20"/>
                <w:szCs w:val="20"/>
              </w:rPr>
            </w:pPr>
            <w:r>
              <w:rPr>
                <w:sz w:val="20"/>
                <w:szCs w:val="20"/>
              </w:rPr>
              <w:t>Both risk estimates are for NHL including CLL</w:t>
            </w: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t>Fritschi et al 2005 [70]</w:t>
            </w:r>
          </w:p>
        </w:tc>
        <w:tc>
          <w:tcPr>
            <w:tcW w:w="2632" w:type="dxa"/>
          </w:tcPr>
          <w:p w:rsidR="00BA5C66" w:rsidRPr="008E7A7A" w:rsidRDefault="00BA5C66" w:rsidP="002F43C5">
            <w:pPr>
              <w:rPr>
                <w:sz w:val="20"/>
                <w:szCs w:val="20"/>
              </w:rPr>
            </w:pPr>
            <w:r>
              <w:rPr>
                <w:sz w:val="20"/>
                <w:szCs w:val="20"/>
              </w:rPr>
              <w:t>Phenoxy herbicides</w:t>
            </w:r>
          </w:p>
        </w:tc>
        <w:tc>
          <w:tcPr>
            <w:tcW w:w="4253" w:type="dxa"/>
          </w:tcPr>
          <w:p w:rsidR="00BA5C66" w:rsidRPr="008E7A7A" w:rsidRDefault="00BA5C66" w:rsidP="002F43C5">
            <w:pPr>
              <w:rPr>
                <w:sz w:val="20"/>
                <w:szCs w:val="20"/>
              </w:rPr>
            </w:pPr>
            <w:r>
              <w:rPr>
                <w:sz w:val="20"/>
                <w:szCs w:val="20"/>
              </w:rPr>
              <w:t>Sex, age, ethnicity, region of residence</w:t>
            </w:r>
          </w:p>
        </w:tc>
        <w:tc>
          <w:tcPr>
            <w:tcW w:w="1157" w:type="dxa"/>
          </w:tcPr>
          <w:p w:rsidR="00BA5C66" w:rsidRPr="008E7A7A" w:rsidRDefault="00BA5C66" w:rsidP="002F43C5">
            <w:pPr>
              <w:rPr>
                <w:sz w:val="20"/>
                <w:szCs w:val="20"/>
              </w:rPr>
            </w:pPr>
            <w:r>
              <w:rPr>
                <w:sz w:val="20"/>
                <w:szCs w:val="20"/>
              </w:rPr>
              <w:t>5</w:t>
            </w:r>
          </w:p>
        </w:tc>
        <w:tc>
          <w:tcPr>
            <w:tcW w:w="707" w:type="dxa"/>
          </w:tcPr>
          <w:p w:rsidR="00BA5C66" w:rsidRPr="008E7A7A" w:rsidRDefault="00BA5C66" w:rsidP="002F43C5">
            <w:pPr>
              <w:rPr>
                <w:sz w:val="20"/>
                <w:szCs w:val="20"/>
              </w:rPr>
            </w:pPr>
            <w:r>
              <w:rPr>
                <w:sz w:val="20"/>
                <w:szCs w:val="20"/>
              </w:rPr>
              <w:t>1.75</w:t>
            </w:r>
          </w:p>
        </w:tc>
        <w:tc>
          <w:tcPr>
            <w:tcW w:w="1400" w:type="dxa"/>
          </w:tcPr>
          <w:p w:rsidR="00BA5C66" w:rsidRPr="008E7A7A" w:rsidRDefault="00BA5C66" w:rsidP="002F43C5">
            <w:pPr>
              <w:rPr>
                <w:sz w:val="20"/>
                <w:szCs w:val="20"/>
              </w:rPr>
            </w:pPr>
            <w:r>
              <w:rPr>
                <w:sz w:val="20"/>
                <w:szCs w:val="20"/>
              </w:rPr>
              <w:t>0.42-7.38</w:t>
            </w: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t>Hartge et al 2005 [71]</w:t>
            </w:r>
          </w:p>
        </w:tc>
        <w:tc>
          <w:tcPr>
            <w:tcW w:w="2632" w:type="dxa"/>
          </w:tcPr>
          <w:p w:rsidR="00BA5C66" w:rsidRPr="008E7A7A" w:rsidRDefault="00BA5C66" w:rsidP="002F43C5">
            <w:pPr>
              <w:rPr>
                <w:sz w:val="20"/>
                <w:szCs w:val="20"/>
              </w:rPr>
            </w:pPr>
            <w:r>
              <w:rPr>
                <w:sz w:val="20"/>
                <w:szCs w:val="20"/>
              </w:rPr>
              <w:t>≥50 applications of herbicides with ≥1000ng/g of 2,4-D in carpet dust</w:t>
            </w:r>
          </w:p>
        </w:tc>
        <w:tc>
          <w:tcPr>
            <w:tcW w:w="4253" w:type="dxa"/>
          </w:tcPr>
          <w:p w:rsidR="00BA5C66" w:rsidRPr="008E7A7A" w:rsidRDefault="00BA5C66" w:rsidP="002F43C5">
            <w:pPr>
              <w:rPr>
                <w:sz w:val="20"/>
                <w:szCs w:val="20"/>
              </w:rPr>
            </w:pPr>
            <w:r>
              <w:rPr>
                <w:sz w:val="20"/>
                <w:szCs w:val="20"/>
              </w:rPr>
              <w:t>Age, sex, race, geographic location</w:t>
            </w: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r>
              <w:rPr>
                <w:sz w:val="20"/>
                <w:szCs w:val="20"/>
              </w:rPr>
              <w:t>0.89</w:t>
            </w:r>
          </w:p>
        </w:tc>
        <w:tc>
          <w:tcPr>
            <w:tcW w:w="1400" w:type="dxa"/>
          </w:tcPr>
          <w:p w:rsidR="00BA5C66" w:rsidRPr="008E7A7A" w:rsidRDefault="00BA5C66" w:rsidP="002F43C5">
            <w:pPr>
              <w:rPr>
                <w:sz w:val="20"/>
                <w:szCs w:val="20"/>
              </w:rPr>
            </w:pPr>
            <w:r>
              <w:rPr>
                <w:sz w:val="20"/>
                <w:szCs w:val="20"/>
              </w:rPr>
              <w:t>0.49-1.59</w:t>
            </w: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Default="00BA5C66" w:rsidP="002F43C5">
            <w:pPr>
              <w:rPr>
                <w:sz w:val="20"/>
                <w:szCs w:val="20"/>
              </w:rPr>
            </w:pPr>
          </w:p>
        </w:tc>
        <w:tc>
          <w:tcPr>
            <w:tcW w:w="2632" w:type="dxa"/>
          </w:tcPr>
          <w:p w:rsidR="00BA5C66" w:rsidRDefault="00BA5C66" w:rsidP="002F43C5">
            <w:pPr>
              <w:rPr>
                <w:sz w:val="20"/>
                <w:szCs w:val="20"/>
              </w:rPr>
            </w:pPr>
          </w:p>
        </w:tc>
        <w:tc>
          <w:tcPr>
            <w:tcW w:w="4253" w:type="dxa"/>
          </w:tcPr>
          <w:p w:rsidR="00BA5C66"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Default="00BA5C66" w:rsidP="002F43C5">
            <w:pPr>
              <w:rPr>
                <w:sz w:val="20"/>
                <w:szCs w:val="20"/>
              </w:rPr>
            </w:pPr>
          </w:p>
        </w:tc>
        <w:tc>
          <w:tcPr>
            <w:tcW w:w="1400" w:type="dxa"/>
          </w:tcPr>
          <w:p w:rsidR="00BA5C66"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Default="00BA5C66" w:rsidP="002F43C5">
            <w:pPr>
              <w:rPr>
                <w:sz w:val="20"/>
                <w:szCs w:val="20"/>
              </w:rPr>
            </w:pPr>
            <w:r w:rsidRPr="006F057D">
              <w:rPr>
                <w:sz w:val="20"/>
                <w:szCs w:val="20"/>
              </w:rPr>
              <w:t>Mills et al 2005</w:t>
            </w:r>
            <w:r>
              <w:rPr>
                <w:sz w:val="20"/>
                <w:szCs w:val="20"/>
              </w:rPr>
              <w:t xml:space="preserve"> [72]</w:t>
            </w:r>
          </w:p>
        </w:tc>
        <w:tc>
          <w:tcPr>
            <w:tcW w:w="2632" w:type="dxa"/>
          </w:tcPr>
          <w:p w:rsidR="00BA5C66" w:rsidRDefault="00BA5C66" w:rsidP="002F43C5">
            <w:pPr>
              <w:rPr>
                <w:sz w:val="20"/>
                <w:szCs w:val="20"/>
              </w:rPr>
            </w:pPr>
            <w:r>
              <w:rPr>
                <w:sz w:val="20"/>
                <w:szCs w:val="20"/>
              </w:rPr>
              <w:t>High (v low) cumulative exposure to 2,4-D</w:t>
            </w:r>
          </w:p>
        </w:tc>
        <w:tc>
          <w:tcPr>
            <w:tcW w:w="4253" w:type="dxa"/>
          </w:tcPr>
          <w:p w:rsidR="00BA5C66" w:rsidRDefault="00BA5C66" w:rsidP="002F43C5">
            <w:pPr>
              <w:rPr>
                <w:sz w:val="20"/>
                <w:szCs w:val="20"/>
              </w:rPr>
            </w:pPr>
            <w:r>
              <w:rPr>
                <w:sz w:val="20"/>
                <w:szCs w:val="20"/>
              </w:rPr>
              <w:t>Sex, age, length of union affiliation, date of first union affiliation, 15 other chemicals</w:t>
            </w:r>
          </w:p>
        </w:tc>
        <w:tc>
          <w:tcPr>
            <w:tcW w:w="1157" w:type="dxa"/>
          </w:tcPr>
          <w:p w:rsidR="00BA5C66" w:rsidRPr="008E7A7A" w:rsidRDefault="00BA5C66" w:rsidP="002F43C5">
            <w:pPr>
              <w:rPr>
                <w:sz w:val="20"/>
                <w:szCs w:val="20"/>
              </w:rPr>
            </w:pPr>
          </w:p>
        </w:tc>
        <w:tc>
          <w:tcPr>
            <w:tcW w:w="707" w:type="dxa"/>
          </w:tcPr>
          <w:p w:rsidR="00BA5C66" w:rsidRDefault="00BA5C66" w:rsidP="002F43C5">
            <w:pPr>
              <w:rPr>
                <w:sz w:val="20"/>
                <w:szCs w:val="20"/>
              </w:rPr>
            </w:pPr>
            <w:r>
              <w:rPr>
                <w:sz w:val="20"/>
                <w:szCs w:val="20"/>
              </w:rPr>
              <w:t>3.58</w:t>
            </w:r>
          </w:p>
        </w:tc>
        <w:tc>
          <w:tcPr>
            <w:tcW w:w="1400" w:type="dxa"/>
          </w:tcPr>
          <w:p w:rsidR="00BA5C66" w:rsidRDefault="00BA5C66" w:rsidP="002F43C5">
            <w:pPr>
              <w:rPr>
                <w:sz w:val="20"/>
                <w:szCs w:val="20"/>
              </w:rPr>
            </w:pPr>
            <w:r>
              <w:rPr>
                <w:sz w:val="20"/>
                <w:szCs w:val="20"/>
              </w:rPr>
              <w:t>1.02-12.56</w:t>
            </w: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t>Orsi et al 2008 [[73]</w:t>
            </w:r>
          </w:p>
        </w:tc>
        <w:tc>
          <w:tcPr>
            <w:tcW w:w="2632" w:type="dxa"/>
          </w:tcPr>
          <w:p w:rsidR="00BA5C66" w:rsidRPr="008E7A7A" w:rsidRDefault="00BA5C66" w:rsidP="002F43C5">
            <w:pPr>
              <w:rPr>
                <w:sz w:val="20"/>
                <w:szCs w:val="20"/>
              </w:rPr>
            </w:pPr>
            <w:r>
              <w:rPr>
                <w:sz w:val="20"/>
                <w:szCs w:val="20"/>
              </w:rPr>
              <w:t>Phenoxy herbicides</w:t>
            </w:r>
          </w:p>
        </w:tc>
        <w:tc>
          <w:tcPr>
            <w:tcW w:w="4253" w:type="dxa"/>
          </w:tcPr>
          <w:p w:rsidR="00BA5C66" w:rsidRPr="008E7A7A" w:rsidRDefault="00BA5C66" w:rsidP="002F43C5">
            <w:pPr>
              <w:rPr>
                <w:sz w:val="20"/>
                <w:szCs w:val="20"/>
              </w:rPr>
            </w:pPr>
            <w:r>
              <w:rPr>
                <w:sz w:val="20"/>
                <w:szCs w:val="20"/>
              </w:rPr>
              <w:t>Age, centre</w:t>
            </w:r>
          </w:p>
        </w:tc>
        <w:tc>
          <w:tcPr>
            <w:tcW w:w="1157" w:type="dxa"/>
          </w:tcPr>
          <w:p w:rsidR="00BA5C66" w:rsidRDefault="00BA5C66" w:rsidP="002F43C5">
            <w:pPr>
              <w:rPr>
                <w:sz w:val="20"/>
                <w:szCs w:val="20"/>
                <w:vertAlign w:val="superscript"/>
              </w:rPr>
            </w:pPr>
            <w:r>
              <w:rPr>
                <w:sz w:val="20"/>
                <w:szCs w:val="20"/>
              </w:rPr>
              <w:t>11</w:t>
            </w:r>
            <w:r w:rsidRPr="003E6A29">
              <w:rPr>
                <w:sz w:val="20"/>
                <w:szCs w:val="20"/>
                <w:vertAlign w:val="superscript"/>
              </w:rPr>
              <w:t>a</w:t>
            </w:r>
          </w:p>
          <w:p w:rsidR="00BA5C66" w:rsidRPr="003E6A29" w:rsidRDefault="00BA5C66" w:rsidP="002F43C5">
            <w:pPr>
              <w:rPr>
                <w:sz w:val="20"/>
                <w:szCs w:val="20"/>
              </w:rPr>
            </w:pPr>
            <w:r>
              <w:rPr>
                <w:sz w:val="20"/>
                <w:szCs w:val="20"/>
              </w:rPr>
              <w:t>3</w:t>
            </w:r>
            <w:r w:rsidRPr="003E6A29">
              <w:rPr>
                <w:sz w:val="20"/>
                <w:szCs w:val="20"/>
                <w:vertAlign w:val="superscript"/>
              </w:rPr>
              <w:t>b</w:t>
            </w:r>
          </w:p>
        </w:tc>
        <w:tc>
          <w:tcPr>
            <w:tcW w:w="707" w:type="dxa"/>
          </w:tcPr>
          <w:p w:rsidR="00BA5C66" w:rsidRDefault="00BA5C66" w:rsidP="002F43C5">
            <w:pPr>
              <w:rPr>
                <w:sz w:val="20"/>
                <w:szCs w:val="20"/>
              </w:rPr>
            </w:pPr>
            <w:r>
              <w:rPr>
                <w:sz w:val="20"/>
                <w:szCs w:val="20"/>
              </w:rPr>
              <w:t>0.9</w:t>
            </w:r>
          </w:p>
          <w:p w:rsidR="00BA5C66" w:rsidRPr="008E7A7A" w:rsidRDefault="00BA5C66" w:rsidP="002F43C5">
            <w:pPr>
              <w:rPr>
                <w:sz w:val="20"/>
                <w:szCs w:val="20"/>
              </w:rPr>
            </w:pPr>
            <w:r>
              <w:rPr>
                <w:sz w:val="20"/>
                <w:szCs w:val="20"/>
              </w:rPr>
              <w:t>0.4</w:t>
            </w:r>
          </w:p>
        </w:tc>
        <w:tc>
          <w:tcPr>
            <w:tcW w:w="1400" w:type="dxa"/>
          </w:tcPr>
          <w:p w:rsidR="00BA5C66" w:rsidRDefault="00BA5C66" w:rsidP="002F43C5">
            <w:pPr>
              <w:rPr>
                <w:sz w:val="20"/>
                <w:szCs w:val="20"/>
              </w:rPr>
            </w:pPr>
            <w:r>
              <w:rPr>
                <w:sz w:val="20"/>
                <w:szCs w:val="20"/>
              </w:rPr>
              <w:t>0.4-1.9</w:t>
            </w:r>
          </w:p>
          <w:p w:rsidR="00BA5C66" w:rsidRPr="008E7A7A" w:rsidRDefault="00BA5C66" w:rsidP="002F43C5">
            <w:pPr>
              <w:rPr>
                <w:sz w:val="20"/>
                <w:szCs w:val="20"/>
              </w:rPr>
            </w:pPr>
            <w:r>
              <w:rPr>
                <w:sz w:val="20"/>
                <w:szCs w:val="20"/>
              </w:rPr>
              <w:t>0.1-1.7</w:t>
            </w:r>
          </w:p>
        </w:tc>
        <w:tc>
          <w:tcPr>
            <w:tcW w:w="2013" w:type="dxa"/>
          </w:tcPr>
          <w:p w:rsidR="00BA5C66" w:rsidRDefault="00BA5C66" w:rsidP="002F43C5">
            <w:pPr>
              <w:rPr>
                <w:sz w:val="20"/>
                <w:szCs w:val="20"/>
              </w:rPr>
            </w:pPr>
            <w:r w:rsidRPr="003E6A29">
              <w:rPr>
                <w:sz w:val="20"/>
                <w:szCs w:val="20"/>
                <w:vertAlign w:val="superscript"/>
              </w:rPr>
              <w:t>a</w:t>
            </w:r>
            <w:r>
              <w:rPr>
                <w:sz w:val="20"/>
                <w:szCs w:val="20"/>
              </w:rPr>
              <w:t>NHL</w:t>
            </w:r>
          </w:p>
          <w:p w:rsidR="00BA5C66" w:rsidRPr="008E7A7A" w:rsidRDefault="00BA5C66" w:rsidP="002F43C5">
            <w:pPr>
              <w:rPr>
                <w:sz w:val="20"/>
                <w:szCs w:val="20"/>
              </w:rPr>
            </w:pPr>
            <w:r w:rsidRPr="003E6A29">
              <w:rPr>
                <w:sz w:val="20"/>
                <w:szCs w:val="20"/>
                <w:vertAlign w:val="superscript"/>
              </w:rPr>
              <w:t>b</w:t>
            </w:r>
            <w:r>
              <w:rPr>
                <w:sz w:val="20"/>
                <w:szCs w:val="20"/>
              </w:rPr>
              <w:t>CLL</w:t>
            </w:r>
          </w:p>
        </w:tc>
      </w:tr>
      <w:tr w:rsidR="00BA5C66" w:rsidRPr="008E7A7A" w:rsidTr="002F43C5">
        <w:trPr>
          <w:cantSplit/>
        </w:trPr>
        <w:tc>
          <w:tcPr>
            <w:tcW w:w="2012" w:type="dxa"/>
          </w:tcPr>
          <w:p w:rsidR="00BA5C66" w:rsidRDefault="00BA5C66" w:rsidP="002F43C5">
            <w:pPr>
              <w:rPr>
                <w:sz w:val="20"/>
                <w:szCs w:val="20"/>
              </w:rPr>
            </w:pPr>
          </w:p>
        </w:tc>
        <w:tc>
          <w:tcPr>
            <w:tcW w:w="2632" w:type="dxa"/>
          </w:tcPr>
          <w:p w:rsidR="00BA5C66" w:rsidRDefault="00BA5C66" w:rsidP="002F43C5">
            <w:pPr>
              <w:rPr>
                <w:sz w:val="20"/>
                <w:szCs w:val="20"/>
              </w:rPr>
            </w:pPr>
          </w:p>
        </w:tc>
        <w:tc>
          <w:tcPr>
            <w:tcW w:w="4253" w:type="dxa"/>
          </w:tcPr>
          <w:p w:rsidR="00BA5C66" w:rsidRDefault="00BA5C66" w:rsidP="002F43C5">
            <w:pPr>
              <w:rPr>
                <w:sz w:val="20"/>
                <w:szCs w:val="20"/>
              </w:rPr>
            </w:pPr>
          </w:p>
        </w:tc>
        <w:tc>
          <w:tcPr>
            <w:tcW w:w="1157" w:type="dxa"/>
          </w:tcPr>
          <w:p w:rsidR="00BA5C66" w:rsidRDefault="00BA5C66" w:rsidP="002F43C5">
            <w:pPr>
              <w:rPr>
                <w:sz w:val="20"/>
                <w:szCs w:val="20"/>
              </w:rPr>
            </w:pPr>
          </w:p>
        </w:tc>
        <w:tc>
          <w:tcPr>
            <w:tcW w:w="707" w:type="dxa"/>
          </w:tcPr>
          <w:p w:rsidR="00BA5C66" w:rsidRDefault="00BA5C66" w:rsidP="002F43C5">
            <w:pPr>
              <w:rPr>
                <w:sz w:val="20"/>
                <w:szCs w:val="20"/>
              </w:rPr>
            </w:pPr>
          </w:p>
        </w:tc>
        <w:tc>
          <w:tcPr>
            <w:tcW w:w="1400" w:type="dxa"/>
          </w:tcPr>
          <w:p w:rsidR="00BA5C66" w:rsidRDefault="00BA5C66" w:rsidP="002F43C5">
            <w:pPr>
              <w:rPr>
                <w:sz w:val="20"/>
                <w:szCs w:val="20"/>
              </w:rPr>
            </w:pPr>
          </w:p>
        </w:tc>
        <w:tc>
          <w:tcPr>
            <w:tcW w:w="2013" w:type="dxa"/>
          </w:tcPr>
          <w:p w:rsidR="00BA5C66" w:rsidRPr="003E6A29" w:rsidRDefault="00BA5C66" w:rsidP="002F43C5">
            <w:pPr>
              <w:rPr>
                <w:sz w:val="20"/>
                <w:szCs w:val="20"/>
                <w:vertAlign w:val="superscript"/>
              </w:rPr>
            </w:pPr>
          </w:p>
        </w:tc>
      </w:tr>
      <w:tr w:rsidR="00BA5C66" w:rsidRPr="008E7A7A" w:rsidTr="002F43C5">
        <w:trPr>
          <w:cantSplit/>
        </w:trPr>
        <w:tc>
          <w:tcPr>
            <w:tcW w:w="2012" w:type="dxa"/>
          </w:tcPr>
          <w:p w:rsidR="00BA5C66" w:rsidRDefault="00BA5C66" w:rsidP="002F43C5">
            <w:pPr>
              <w:rPr>
                <w:sz w:val="20"/>
                <w:szCs w:val="20"/>
              </w:rPr>
            </w:pPr>
            <w:r>
              <w:rPr>
                <w:sz w:val="20"/>
                <w:szCs w:val="20"/>
              </w:rPr>
              <w:t>Eriksson et al 2008 [74]</w:t>
            </w:r>
          </w:p>
        </w:tc>
        <w:tc>
          <w:tcPr>
            <w:tcW w:w="2632" w:type="dxa"/>
          </w:tcPr>
          <w:p w:rsidR="00BA5C66" w:rsidRDefault="00BA5C66" w:rsidP="002F43C5">
            <w:pPr>
              <w:rPr>
                <w:sz w:val="20"/>
                <w:szCs w:val="20"/>
              </w:rPr>
            </w:pPr>
            <w:r>
              <w:rPr>
                <w:sz w:val="20"/>
                <w:szCs w:val="20"/>
              </w:rPr>
              <w:t>Exposure to phenoxy acids for &gt;45 days at least 2 calendar years before diganosis</w:t>
            </w:r>
          </w:p>
        </w:tc>
        <w:tc>
          <w:tcPr>
            <w:tcW w:w="4253" w:type="dxa"/>
          </w:tcPr>
          <w:p w:rsidR="00BA5C66" w:rsidRDefault="00BA5C66" w:rsidP="002F43C5">
            <w:pPr>
              <w:rPr>
                <w:sz w:val="20"/>
                <w:szCs w:val="20"/>
              </w:rPr>
            </w:pPr>
            <w:r>
              <w:rPr>
                <w:sz w:val="20"/>
                <w:szCs w:val="20"/>
              </w:rPr>
              <w:t xml:space="preserve">Age, sex, year of diagnosis/enrolment </w:t>
            </w:r>
          </w:p>
        </w:tc>
        <w:tc>
          <w:tcPr>
            <w:tcW w:w="1157" w:type="dxa"/>
          </w:tcPr>
          <w:p w:rsidR="00BA5C66" w:rsidRDefault="00BA5C66" w:rsidP="002F43C5">
            <w:pPr>
              <w:rPr>
                <w:sz w:val="20"/>
                <w:szCs w:val="20"/>
              </w:rPr>
            </w:pPr>
            <w:r>
              <w:rPr>
                <w:sz w:val="20"/>
                <w:szCs w:val="20"/>
              </w:rPr>
              <w:t>15</w:t>
            </w:r>
          </w:p>
        </w:tc>
        <w:tc>
          <w:tcPr>
            <w:tcW w:w="707" w:type="dxa"/>
          </w:tcPr>
          <w:p w:rsidR="00BA5C66" w:rsidRDefault="00BA5C66" w:rsidP="002F43C5">
            <w:pPr>
              <w:rPr>
                <w:sz w:val="20"/>
                <w:szCs w:val="20"/>
              </w:rPr>
            </w:pPr>
            <w:r>
              <w:rPr>
                <w:sz w:val="20"/>
                <w:szCs w:val="20"/>
              </w:rPr>
              <w:t>1.27</w:t>
            </w:r>
          </w:p>
        </w:tc>
        <w:tc>
          <w:tcPr>
            <w:tcW w:w="1400" w:type="dxa"/>
          </w:tcPr>
          <w:p w:rsidR="00BA5C66" w:rsidRDefault="00BA5C66" w:rsidP="002F43C5">
            <w:pPr>
              <w:rPr>
                <w:sz w:val="20"/>
                <w:szCs w:val="20"/>
              </w:rPr>
            </w:pPr>
            <w:r>
              <w:rPr>
                <w:sz w:val="20"/>
                <w:szCs w:val="20"/>
              </w:rPr>
              <w:t>0.59-2.70</w:t>
            </w:r>
          </w:p>
        </w:tc>
        <w:tc>
          <w:tcPr>
            <w:tcW w:w="2013" w:type="dxa"/>
          </w:tcPr>
          <w:p w:rsidR="00BA5C66" w:rsidRPr="000A48E0" w:rsidRDefault="00BA5C66" w:rsidP="002F43C5">
            <w:pPr>
              <w:rPr>
                <w:sz w:val="20"/>
                <w:szCs w:val="20"/>
              </w:rPr>
            </w:pPr>
            <w:r>
              <w:rPr>
                <w:sz w:val="20"/>
                <w:szCs w:val="20"/>
              </w:rPr>
              <w:t>OR 2.83 (95%CI 1.47-5.47) for exposure for 1-44 days.</w:t>
            </w:r>
          </w:p>
          <w:p w:rsidR="00BA5C66" w:rsidRPr="003E6A29" w:rsidRDefault="00BA5C66" w:rsidP="002F43C5">
            <w:pPr>
              <w:rPr>
                <w:sz w:val="20"/>
                <w:szCs w:val="20"/>
                <w:vertAlign w:val="superscript"/>
              </w:rPr>
            </w:pP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r>
              <w:rPr>
                <w:sz w:val="20"/>
                <w:szCs w:val="20"/>
              </w:rPr>
              <w:t>Pahwa et al 2012 [77]</w:t>
            </w:r>
          </w:p>
        </w:tc>
        <w:tc>
          <w:tcPr>
            <w:tcW w:w="2632" w:type="dxa"/>
          </w:tcPr>
          <w:p w:rsidR="00BA5C66" w:rsidRPr="008E7A7A" w:rsidRDefault="00BA5C66" w:rsidP="002F43C5">
            <w:pPr>
              <w:rPr>
                <w:sz w:val="20"/>
                <w:szCs w:val="20"/>
              </w:rPr>
            </w:pPr>
            <w:r>
              <w:rPr>
                <w:sz w:val="20"/>
                <w:szCs w:val="20"/>
              </w:rPr>
              <w:t>Phenoxy herbicides ≥10 hours/year</w:t>
            </w:r>
          </w:p>
        </w:tc>
        <w:tc>
          <w:tcPr>
            <w:tcW w:w="4253" w:type="dxa"/>
          </w:tcPr>
          <w:p w:rsidR="00BA5C66" w:rsidRPr="008E7A7A" w:rsidRDefault="00BA5C66" w:rsidP="002F43C5">
            <w:pPr>
              <w:rPr>
                <w:sz w:val="20"/>
                <w:szCs w:val="20"/>
              </w:rPr>
            </w:pPr>
            <w:r>
              <w:rPr>
                <w:sz w:val="20"/>
                <w:szCs w:val="20"/>
              </w:rPr>
              <w:t>Age, province, diesel oil, type of respondent (subject or proxy)</w:t>
            </w:r>
          </w:p>
        </w:tc>
        <w:tc>
          <w:tcPr>
            <w:tcW w:w="1157" w:type="dxa"/>
          </w:tcPr>
          <w:p w:rsidR="00BA5C66" w:rsidRPr="008E7A7A" w:rsidRDefault="00BA5C66" w:rsidP="002F43C5">
            <w:pPr>
              <w:rPr>
                <w:sz w:val="20"/>
                <w:szCs w:val="20"/>
              </w:rPr>
            </w:pPr>
            <w:r>
              <w:rPr>
                <w:sz w:val="20"/>
                <w:szCs w:val="20"/>
              </w:rPr>
              <w:t>129</w:t>
            </w:r>
          </w:p>
        </w:tc>
        <w:tc>
          <w:tcPr>
            <w:tcW w:w="707" w:type="dxa"/>
          </w:tcPr>
          <w:p w:rsidR="00BA5C66" w:rsidRPr="008E7A7A" w:rsidRDefault="00BA5C66" w:rsidP="002F43C5">
            <w:pPr>
              <w:rPr>
                <w:sz w:val="20"/>
                <w:szCs w:val="20"/>
              </w:rPr>
            </w:pPr>
            <w:r>
              <w:rPr>
                <w:sz w:val="20"/>
                <w:szCs w:val="20"/>
              </w:rPr>
              <w:t>1.45</w:t>
            </w:r>
          </w:p>
        </w:tc>
        <w:tc>
          <w:tcPr>
            <w:tcW w:w="1400" w:type="dxa"/>
          </w:tcPr>
          <w:p w:rsidR="00BA5C66" w:rsidRPr="008E7A7A" w:rsidRDefault="00BA5C66" w:rsidP="002F43C5">
            <w:pPr>
              <w:rPr>
                <w:sz w:val="20"/>
                <w:szCs w:val="20"/>
              </w:rPr>
            </w:pPr>
            <w:r>
              <w:rPr>
                <w:sz w:val="20"/>
                <w:szCs w:val="20"/>
              </w:rPr>
              <w:t>1.13-1.87</w:t>
            </w:r>
          </w:p>
        </w:tc>
        <w:tc>
          <w:tcPr>
            <w:tcW w:w="2013" w:type="dxa"/>
          </w:tcPr>
          <w:p w:rsidR="00BA5C66" w:rsidRPr="008E7A7A" w:rsidRDefault="00BA5C66" w:rsidP="002F43C5">
            <w:pPr>
              <w:rPr>
                <w:sz w:val="20"/>
                <w:szCs w:val="20"/>
              </w:rPr>
            </w:pPr>
          </w:p>
        </w:tc>
      </w:tr>
      <w:tr w:rsidR="00BA5C66" w:rsidRPr="008E7A7A" w:rsidTr="002F43C5">
        <w:trPr>
          <w:cantSplit/>
        </w:trPr>
        <w:tc>
          <w:tcPr>
            <w:tcW w:w="2012" w:type="dxa"/>
          </w:tcPr>
          <w:p w:rsidR="00BA5C66" w:rsidRPr="008E7A7A" w:rsidRDefault="00BA5C66" w:rsidP="002F43C5">
            <w:pPr>
              <w:rPr>
                <w:sz w:val="20"/>
                <w:szCs w:val="20"/>
              </w:rPr>
            </w:pPr>
          </w:p>
        </w:tc>
        <w:tc>
          <w:tcPr>
            <w:tcW w:w="2632" w:type="dxa"/>
          </w:tcPr>
          <w:p w:rsidR="00BA5C66" w:rsidRPr="008E7A7A" w:rsidRDefault="00BA5C66" w:rsidP="002F43C5">
            <w:pPr>
              <w:rPr>
                <w:sz w:val="20"/>
                <w:szCs w:val="20"/>
              </w:rPr>
            </w:pPr>
          </w:p>
        </w:tc>
        <w:tc>
          <w:tcPr>
            <w:tcW w:w="4253" w:type="dxa"/>
          </w:tcPr>
          <w:p w:rsidR="00BA5C66" w:rsidRPr="008E7A7A" w:rsidRDefault="00BA5C66" w:rsidP="002F43C5">
            <w:pPr>
              <w:rPr>
                <w:sz w:val="20"/>
                <w:szCs w:val="20"/>
              </w:rPr>
            </w:pPr>
          </w:p>
        </w:tc>
        <w:tc>
          <w:tcPr>
            <w:tcW w:w="1157" w:type="dxa"/>
          </w:tcPr>
          <w:p w:rsidR="00BA5C66" w:rsidRPr="008E7A7A" w:rsidRDefault="00BA5C66" w:rsidP="002F43C5">
            <w:pPr>
              <w:rPr>
                <w:sz w:val="20"/>
                <w:szCs w:val="20"/>
              </w:rPr>
            </w:pPr>
          </w:p>
        </w:tc>
        <w:tc>
          <w:tcPr>
            <w:tcW w:w="707" w:type="dxa"/>
          </w:tcPr>
          <w:p w:rsidR="00BA5C66" w:rsidRPr="008E7A7A" w:rsidRDefault="00BA5C66" w:rsidP="002F43C5">
            <w:pPr>
              <w:rPr>
                <w:sz w:val="20"/>
                <w:szCs w:val="20"/>
              </w:rPr>
            </w:pPr>
          </w:p>
        </w:tc>
        <w:tc>
          <w:tcPr>
            <w:tcW w:w="1400" w:type="dxa"/>
          </w:tcPr>
          <w:p w:rsidR="00BA5C66" w:rsidRPr="008E7A7A" w:rsidRDefault="00BA5C66" w:rsidP="002F43C5">
            <w:pPr>
              <w:rPr>
                <w:sz w:val="20"/>
                <w:szCs w:val="20"/>
              </w:rPr>
            </w:pPr>
          </w:p>
        </w:tc>
        <w:tc>
          <w:tcPr>
            <w:tcW w:w="2013" w:type="dxa"/>
          </w:tcPr>
          <w:p w:rsidR="00BA5C66" w:rsidRPr="008E7A7A" w:rsidRDefault="00BA5C66" w:rsidP="002F43C5">
            <w:pPr>
              <w:rPr>
                <w:sz w:val="20"/>
                <w:szCs w:val="20"/>
              </w:rPr>
            </w:pPr>
          </w:p>
        </w:tc>
      </w:tr>
    </w:tbl>
    <w:p w:rsidR="00BA5C66" w:rsidRPr="008E7A7A" w:rsidRDefault="00BA5C66" w:rsidP="00BA5C66">
      <w:pPr>
        <w:rPr>
          <w:sz w:val="20"/>
          <w:szCs w:val="20"/>
        </w:rPr>
      </w:pPr>
    </w:p>
    <w:p w:rsidR="00BA5C66" w:rsidRPr="008E7A7A" w:rsidRDefault="00BA5C66" w:rsidP="00BA5C66">
      <w:pPr>
        <w:rPr>
          <w:sz w:val="20"/>
          <w:szCs w:val="20"/>
        </w:rPr>
      </w:pPr>
    </w:p>
    <w:p w:rsidR="00BA5C66" w:rsidRPr="00BA5C66" w:rsidRDefault="00BA5C66" w:rsidP="000D2970">
      <w:pPr>
        <w:spacing w:line="360" w:lineRule="auto"/>
        <w:jc w:val="both"/>
        <w:rPr>
          <w:b/>
        </w:rPr>
      </w:pPr>
    </w:p>
    <w:p w:rsidR="000D2970" w:rsidRPr="00094100" w:rsidRDefault="000D2970" w:rsidP="000D2970">
      <w:pPr>
        <w:spacing w:line="360" w:lineRule="auto"/>
        <w:jc w:val="both"/>
      </w:pPr>
    </w:p>
    <w:sectPr w:rsidR="000D2970" w:rsidRPr="00094100" w:rsidSect="00BA5C6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772" w:rsidRDefault="00373772" w:rsidP="00BA5C66">
      <w:pPr>
        <w:spacing w:line="240" w:lineRule="auto"/>
      </w:pPr>
      <w:r>
        <w:separator/>
      </w:r>
    </w:p>
  </w:endnote>
  <w:endnote w:type="continuationSeparator" w:id="0">
    <w:p w:rsidR="00373772" w:rsidRDefault="00373772" w:rsidP="00BA5C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7497319"/>
      <w:docPartObj>
        <w:docPartGallery w:val="Page Numbers (Bottom of Page)"/>
        <w:docPartUnique/>
      </w:docPartObj>
    </w:sdtPr>
    <w:sdtEndPr>
      <w:rPr>
        <w:noProof/>
      </w:rPr>
    </w:sdtEndPr>
    <w:sdtContent>
      <w:p w:rsidR="00406A6B" w:rsidRDefault="00406A6B">
        <w:pPr>
          <w:pStyle w:val="Footer"/>
          <w:jc w:val="center"/>
        </w:pPr>
        <w:r>
          <w:fldChar w:fldCharType="begin"/>
        </w:r>
        <w:r>
          <w:instrText xml:space="preserve"> PAGE   \* MERGEFORMAT </w:instrText>
        </w:r>
        <w:r>
          <w:fldChar w:fldCharType="separate"/>
        </w:r>
        <w:r w:rsidR="009A54BD">
          <w:rPr>
            <w:noProof/>
          </w:rPr>
          <w:t>1</w:t>
        </w:r>
        <w:r>
          <w:rPr>
            <w:noProof/>
          </w:rPr>
          <w:fldChar w:fldCharType="end"/>
        </w:r>
      </w:p>
    </w:sdtContent>
  </w:sdt>
  <w:p w:rsidR="00406A6B" w:rsidRDefault="00406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772" w:rsidRDefault="00373772" w:rsidP="00BA5C66">
      <w:pPr>
        <w:spacing w:line="240" w:lineRule="auto"/>
      </w:pPr>
      <w:r>
        <w:separator/>
      </w:r>
    </w:p>
  </w:footnote>
  <w:footnote w:type="continuationSeparator" w:id="0">
    <w:p w:rsidR="00373772" w:rsidRDefault="00373772" w:rsidP="00BA5C6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1C0E79"/>
    <w:multiLevelType w:val="hybridMultilevel"/>
    <w:tmpl w:val="F24CD1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100"/>
    <w:rsid w:val="00010A69"/>
    <w:rsid w:val="0001549D"/>
    <w:rsid w:val="00025E3B"/>
    <w:rsid w:val="00092CFF"/>
    <w:rsid w:val="00093B17"/>
    <w:rsid w:val="00094100"/>
    <w:rsid w:val="000D2970"/>
    <w:rsid w:val="00102A87"/>
    <w:rsid w:val="001101FE"/>
    <w:rsid w:val="00142A57"/>
    <w:rsid w:val="001F0826"/>
    <w:rsid w:val="00203E69"/>
    <w:rsid w:val="00234EDF"/>
    <w:rsid w:val="0029729B"/>
    <w:rsid w:val="002A3C12"/>
    <w:rsid w:val="002A4508"/>
    <w:rsid w:val="002B5CE9"/>
    <w:rsid w:val="002F43C5"/>
    <w:rsid w:val="003135DA"/>
    <w:rsid w:val="00343DED"/>
    <w:rsid w:val="00365779"/>
    <w:rsid w:val="00373772"/>
    <w:rsid w:val="003A75A1"/>
    <w:rsid w:val="003E6412"/>
    <w:rsid w:val="00404F7D"/>
    <w:rsid w:val="00406A6B"/>
    <w:rsid w:val="00454DE6"/>
    <w:rsid w:val="004A0790"/>
    <w:rsid w:val="00504342"/>
    <w:rsid w:val="005A47F4"/>
    <w:rsid w:val="005A4D25"/>
    <w:rsid w:val="005B0A33"/>
    <w:rsid w:val="00603625"/>
    <w:rsid w:val="00637C77"/>
    <w:rsid w:val="0064010E"/>
    <w:rsid w:val="00686500"/>
    <w:rsid w:val="00763D31"/>
    <w:rsid w:val="007B3646"/>
    <w:rsid w:val="00825266"/>
    <w:rsid w:val="00862F0F"/>
    <w:rsid w:val="008C771E"/>
    <w:rsid w:val="009164E9"/>
    <w:rsid w:val="009A54BD"/>
    <w:rsid w:val="00A5369C"/>
    <w:rsid w:val="00A868E5"/>
    <w:rsid w:val="00B5076A"/>
    <w:rsid w:val="00BA5C66"/>
    <w:rsid w:val="00CB1167"/>
    <w:rsid w:val="00CD5F9A"/>
    <w:rsid w:val="00D33356"/>
    <w:rsid w:val="00D90031"/>
    <w:rsid w:val="00DA0F04"/>
    <w:rsid w:val="00F13EB6"/>
    <w:rsid w:val="00FE5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404F7D"/>
    <w:pPr>
      <w:keepNext/>
      <w:keepLines/>
      <w:spacing w:before="200"/>
      <w:outlineLvl w:val="1"/>
    </w:pPr>
    <w:rPr>
      <w:rFonts w:ascii="Arial Narrow" w:eastAsiaTheme="majorEastAsia" w:hAnsi="Arial Narrow"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404F7D"/>
    <w:rPr>
      <w:rFonts w:ascii="Arial Narrow" w:eastAsiaTheme="majorEastAsia" w:hAnsi="Arial Narrow" w:cstheme="majorBidi"/>
      <w:b/>
      <w:bCs/>
      <w:sz w:val="24"/>
      <w:szCs w:val="26"/>
    </w:rPr>
  </w:style>
  <w:style w:type="paragraph" w:styleId="NoSpacing">
    <w:name w:val="No Spacing"/>
    <w:uiPriority w:val="1"/>
    <w:qFormat/>
    <w:rsid w:val="00404F7D"/>
    <w:pPr>
      <w:spacing w:after="0"/>
    </w:pPr>
    <w:rPr>
      <w:rFonts w:ascii="Arial" w:hAnsi="Arial" w:cs="Arial"/>
      <w:i/>
    </w:rPr>
  </w:style>
  <w:style w:type="character" w:styleId="Hyperlink">
    <w:name w:val="Hyperlink"/>
    <w:basedOn w:val="DefaultParagraphFont"/>
    <w:uiPriority w:val="99"/>
    <w:unhideWhenUsed/>
    <w:rsid w:val="00203E69"/>
    <w:rPr>
      <w:color w:val="0000FF" w:themeColor="hyperlink"/>
      <w:u w:val="single"/>
    </w:rPr>
  </w:style>
  <w:style w:type="paragraph" w:styleId="ListParagraph">
    <w:name w:val="List Paragraph"/>
    <w:basedOn w:val="Normal"/>
    <w:uiPriority w:val="34"/>
    <w:qFormat/>
    <w:rsid w:val="00BA5C66"/>
    <w:pPr>
      <w:spacing w:line="240" w:lineRule="auto"/>
      <w:ind w:left="720"/>
      <w:contextualSpacing/>
      <w:jc w:val="both"/>
    </w:pPr>
    <w:rPr>
      <w:rFonts w:eastAsia="Times New Roman" w:cs="Times New Roman"/>
      <w:szCs w:val="24"/>
    </w:rPr>
  </w:style>
  <w:style w:type="table" w:styleId="TableGrid">
    <w:name w:val="Table Grid"/>
    <w:basedOn w:val="TableNormal"/>
    <w:uiPriority w:val="59"/>
    <w:rsid w:val="00BA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C66"/>
    <w:pPr>
      <w:tabs>
        <w:tab w:val="center" w:pos="4513"/>
        <w:tab w:val="right" w:pos="9026"/>
      </w:tabs>
      <w:spacing w:line="240" w:lineRule="auto"/>
    </w:pPr>
  </w:style>
  <w:style w:type="character" w:customStyle="1" w:styleId="HeaderChar">
    <w:name w:val="Header Char"/>
    <w:basedOn w:val="DefaultParagraphFont"/>
    <w:link w:val="Header"/>
    <w:uiPriority w:val="99"/>
    <w:rsid w:val="00BA5C66"/>
    <w:rPr>
      <w:rFonts w:ascii="Arial" w:hAnsi="Arial" w:cs="Arial"/>
    </w:rPr>
  </w:style>
  <w:style w:type="paragraph" w:styleId="Footer">
    <w:name w:val="footer"/>
    <w:basedOn w:val="Normal"/>
    <w:link w:val="FooterChar"/>
    <w:uiPriority w:val="99"/>
    <w:unhideWhenUsed/>
    <w:rsid w:val="00BA5C66"/>
    <w:pPr>
      <w:tabs>
        <w:tab w:val="center" w:pos="4513"/>
        <w:tab w:val="right" w:pos="9026"/>
      </w:tabs>
      <w:spacing w:line="240" w:lineRule="auto"/>
    </w:pPr>
  </w:style>
  <w:style w:type="character" w:customStyle="1" w:styleId="FooterChar">
    <w:name w:val="Footer Char"/>
    <w:basedOn w:val="DefaultParagraphFont"/>
    <w:link w:val="Footer"/>
    <w:uiPriority w:val="99"/>
    <w:rsid w:val="00BA5C66"/>
    <w:rPr>
      <w:rFonts w:ascii="Arial" w:hAnsi="Arial" w:cs="Arial"/>
    </w:rPr>
  </w:style>
  <w:style w:type="paragraph" w:styleId="BalloonText">
    <w:name w:val="Balloon Text"/>
    <w:basedOn w:val="Normal"/>
    <w:link w:val="BalloonTextChar"/>
    <w:uiPriority w:val="99"/>
    <w:semiHidden/>
    <w:unhideWhenUsed/>
    <w:rsid w:val="00CD5F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F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9B"/>
    <w:pPr>
      <w:spacing w:after="0"/>
    </w:pPr>
    <w:rPr>
      <w:rFonts w:ascii="Arial" w:hAnsi="Arial" w:cs="Arial"/>
    </w:rPr>
  </w:style>
  <w:style w:type="paragraph" w:styleId="Heading1">
    <w:name w:val="heading 1"/>
    <w:basedOn w:val="Normal"/>
    <w:next w:val="Normal"/>
    <w:link w:val="Heading1Char"/>
    <w:uiPriority w:val="9"/>
    <w:qFormat/>
    <w:rsid w:val="00404F7D"/>
    <w:pPr>
      <w:keepNext/>
      <w:keepLines/>
      <w:spacing w:before="480"/>
      <w:jc w:val="center"/>
      <w:outlineLvl w:val="0"/>
    </w:pPr>
    <w:rPr>
      <w:rFonts w:ascii="Arial Narrow" w:eastAsiaTheme="majorEastAsia" w:hAnsi="Arial Narrow" w:cstheme="majorBidi"/>
      <w:b/>
      <w:bCs/>
      <w:sz w:val="28"/>
      <w:szCs w:val="28"/>
    </w:rPr>
  </w:style>
  <w:style w:type="paragraph" w:styleId="Heading2">
    <w:name w:val="heading 2"/>
    <w:basedOn w:val="Normal"/>
    <w:next w:val="Normal"/>
    <w:link w:val="Heading2Char"/>
    <w:uiPriority w:val="9"/>
    <w:unhideWhenUsed/>
    <w:qFormat/>
    <w:rsid w:val="00404F7D"/>
    <w:pPr>
      <w:keepNext/>
      <w:keepLines/>
      <w:spacing w:before="200"/>
      <w:outlineLvl w:val="1"/>
    </w:pPr>
    <w:rPr>
      <w:rFonts w:ascii="Arial Narrow" w:eastAsiaTheme="majorEastAsia" w:hAnsi="Arial Narrow"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F7D"/>
    <w:rPr>
      <w:rFonts w:ascii="Arial Narrow" w:eastAsiaTheme="majorEastAsia" w:hAnsi="Arial Narrow" w:cstheme="majorBidi"/>
      <w:b/>
      <w:bCs/>
      <w:sz w:val="28"/>
      <w:szCs w:val="28"/>
    </w:rPr>
  </w:style>
  <w:style w:type="character" w:customStyle="1" w:styleId="Heading2Char">
    <w:name w:val="Heading 2 Char"/>
    <w:basedOn w:val="DefaultParagraphFont"/>
    <w:link w:val="Heading2"/>
    <w:uiPriority w:val="9"/>
    <w:rsid w:val="00404F7D"/>
    <w:rPr>
      <w:rFonts w:ascii="Arial Narrow" w:eastAsiaTheme="majorEastAsia" w:hAnsi="Arial Narrow" w:cstheme="majorBidi"/>
      <w:b/>
      <w:bCs/>
      <w:sz w:val="24"/>
      <w:szCs w:val="26"/>
    </w:rPr>
  </w:style>
  <w:style w:type="paragraph" w:styleId="NoSpacing">
    <w:name w:val="No Spacing"/>
    <w:uiPriority w:val="1"/>
    <w:qFormat/>
    <w:rsid w:val="00404F7D"/>
    <w:pPr>
      <w:spacing w:after="0"/>
    </w:pPr>
    <w:rPr>
      <w:rFonts w:ascii="Arial" w:hAnsi="Arial" w:cs="Arial"/>
      <w:i/>
    </w:rPr>
  </w:style>
  <w:style w:type="character" w:styleId="Hyperlink">
    <w:name w:val="Hyperlink"/>
    <w:basedOn w:val="DefaultParagraphFont"/>
    <w:uiPriority w:val="99"/>
    <w:unhideWhenUsed/>
    <w:rsid w:val="00203E69"/>
    <w:rPr>
      <w:color w:val="0000FF" w:themeColor="hyperlink"/>
      <w:u w:val="single"/>
    </w:rPr>
  </w:style>
  <w:style w:type="paragraph" w:styleId="ListParagraph">
    <w:name w:val="List Paragraph"/>
    <w:basedOn w:val="Normal"/>
    <w:uiPriority w:val="34"/>
    <w:qFormat/>
    <w:rsid w:val="00BA5C66"/>
    <w:pPr>
      <w:spacing w:line="240" w:lineRule="auto"/>
      <w:ind w:left="720"/>
      <w:contextualSpacing/>
      <w:jc w:val="both"/>
    </w:pPr>
    <w:rPr>
      <w:rFonts w:eastAsia="Times New Roman" w:cs="Times New Roman"/>
      <w:szCs w:val="24"/>
    </w:rPr>
  </w:style>
  <w:style w:type="table" w:styleId="TableGrid">
    <w:name w:val="Table Grid"/>
    <w:basedOn w:val="TableNormal"/>
    <w:uiPriority w:val="59"/>
    <w:rsid w:val="00BA5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5C66"/>
    <w:pPr>
      <w:tabs>
        <w:tab w:val="center" w:pos="4513"/>
        <w:tab w:val="right" w:pos="9026"/>
      </w:tabs>
      <w:spacing w:line="240" w:lineRule="auto"/>
    </w:pPr>
  </w:style>
  <w:style w:type="character" w:customStyle="1" w:styleId="HeaderChar">
    <w:name w:val="Header Char"/>
    <w:basedOn w:val="DefaultParagraphFont"/>
    <w:link w:val="Header"/>
    <w:uiPriority w:val="99"/>
    <w:rsid w:val="00BA5C66"/>
    <w:rPr>
      <w:rFonts w:ascii="Arial" w:hAnsi="Arial" w:cs="Arial"/>
    </w:rPr>
  </w:style>
  <w:style w:type="paragraph" w:styleId="Footer">
    <w:name w:val="footer"/>
    <w:basedOn w:val="Normal"/>
    <w:link w:val="FooterChar"/>
    <w:uiPriority w:val="99"/>
    <w:unhideWhenUsed/>
    <w:rsid w:val="00BA5C66"/>
    <w:pPr>
      <w:tabs>
        <w:tab w:val="center" w:pos="4513"/>
        <w:tab w:val="right" w:pos="9026"/>
      </w:tabs>
      <w:spacing w:line="240" w:lineRule="auto"/>
    </w:pPr>
  </w:style>
  <w:style w:type="character" w:customStyle="1" w:styleId="FooterChar">
    <w:name w:val="Footer Char"/>
    <w:basedOn w:val="DefaultParagraphFont"/>
    <w:link w:val="Footer"/>
    <w:uiPriority w:val="99"/>
    <w:rsid w:val="00BA5C66"/>
    <w:rPr>
      <w:rFonts w:ascii="Arial" w:hAnsi="Arial" w:cs="Arial"/>
    </w:rPr>
  </w:style>
  <w:style w:type="paragraph" w:styleId="BalloonText">
    <w:name w:val="Balloon Text"/>
    <w:basedOn w:val="Normal"/>
    <w:link w:val="BalloonTextChar"/>
    <w:uiPriority w:val="99"/>
    <w:semiHidden/>
    <w:unhideWhenUsed/>
    <w:rsid w:val="00CD5F9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F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nc@mrc.soton.ac.uk"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9087</Words>
  <Characters>51797</Characters>
  <Application>Microsoft Office Word</Application>
  <DocSecurity>4</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Coggon</dc:creator>
  <cp:lastModifiedBy>Karen Drake</cp:lastModifiedBy>
  <cp:revision>2</cp:revision>
  <dcterms:created xsi:type="dcterms:W3CDTF">2015-07-15T13:47:00Z</dcterms:created>
  <dcterms:modified xsi:type="dcterms:W3CDTF">2015-07-15T13:47:00Z</dcterms:modified>
</cp:coreProperties>
</file>