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61" w:rsidRPr="00520053" w:rsidRDefault="00D06561" w:rsidP="00D06561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520053">
        <w:rPr>
          <w:rFonts w:ascii="Garamond" w:hAnsi="Garamond"/>
          <w:b/>
          <w:sz w:val="24"/>
          <w:szCs w:val="24"/>
        </w:rPr>
        <w:t xml:space="preserve">Table 3:  </w:t>
      </w:r>
      <w:r w:rsidRPr="001200CD">
        <w:rPr>
          <w:rFonts w:ascii="Garamond" w:hAnsi="Garamond"/>
          <w:b/>
          <w:sz w:val="24"/>
          <w:szCs w:val="24"/>
          <w:highlight w:val="yellow"/>
        </w:rPr>
        <w:t>The association between choice reaction time at age 16 with the Hospital Anxiety and Depression Scale Anxiety subscale score at age 36 (unadjusted and adjusted models)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552"/>
        <w:gridCol w:w="1134"/>
        <w:gridCol w:w="1134"/>
      </w:tblGrid>
      <w:tr w:rsidR="00D06561" w:rsidRPr="00520053" w:rsidTr="008D1BC3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20053">
              <w:rPr>
                <w:rFonts w:ascii="Garamond" w:hAnsi="Garamond"/>
                <w:b/>
                <w:sz w:val="24"/>
                <w:szCs w:val="24"/>
              </w:rPr>
              <w:t>Models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20053">
              <w:rPr>
                <w:rFonts w:ascii="Garamond" w:hAnsi="Garamond"/>
                <w:b/>
                <w:sz w:val="24"/>
                <w:szCs w:val="24"/>
              </w:rPr>
              <w:t>Regression coefficient (95% confidence interval)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20053">
              <w:rPr>
                <w:rFonts w:ascii="Garamond" w:hAnsi="Garamond"/>
                <w:b/>
                <w:sz w:val="24"/>
                <w:szCs w:val="24"/>
              </w:rPr>
              <w:t>P 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vertAlign w:val="superscript"/>
              </w:rPr>
            </w:pPr>
            <w:r w:rsidRPr="00520053">
              <w:rPr>
                <w:rFonts w:ascii="Garamond" w:hAnsi="Garamond"/>
                <w:b/>
                <w:sz w:val="24"/>
                <w:szCs w:val="24"/>
              </w:rPr>
              <w:t>Adjusted R</w:t>
            </w:r>
            <w:r w:rsidRPr="00520053">
              <w:rPr>
                <w:rFonts w:ascii="Garamond" w:hAnsi="Garamond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D06561" w:rsidRPr="00520053" w:rsidTr="008D1BC3">
        <w:tc>
          <w:tcPr>
            <w:tcW w:w="3652" w:type="dxa"/>
            <w:tcBorders>
              <w:top w:val="single" w:sz="4" w:space="0" w:color="auto"/>
            </w:tcBorders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520053">
              <w:rPr>
                <w:rFonts w:ascii="Garamond" w:hAnsi="Garamond"/>
                <w:i/>
                <w:sz w:val="24"/>
                <w:szCs w:val="24"/>
              </w:rPr>
              <w:t>Model 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8F4461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vertAlign w:val="superscript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 xml:space="preserve">Choice reaction time, per </w:t>
            </w:r>
            <w:proofErr w:type="spellStart"/>
            <w:r w:rsidRPr="00520053">
              <w:rPr>
                <w:rFonts w:ascii="Garamond" w:hAnsi="Garamond"/>
                <w:sz w:val="24"/>
                <w:szCs w:val="24"/>
              </w:rPr>
              <w:t>SD</w:t>
            </w:r>
            <w:r>
              <w:rPr>
                <w:rFonts w:ascii="Garamond" w:hAnsi="Garamond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5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0.064 (0.009, 0.118)</w:t>
            </w: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.023</w:t>
            </w: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0.006</w:t>
            </w:r>
          </w:p>
        </w:tc>
      </w:tr>
      <w:tr w:rsidR="00D06561" w:rsidRPr="00520053" w:rsidTr="008D1BC3">
        <w:tc>
          <w:tcPr>
            <w:tcW w:w="36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520053">
              <w:rPr>
                <w:rFonts w:ascii="Garamond" w:hAnsi="Garamond"/>
                <w:i/>
                <w:sz w:val="24"/>
                <w:szCs w:val="24"/>
              </w:rPr>
              <w:t>Model 2</w:t>
            </w:r>
          </w:p>
        </w:tc>
        <w:tc>
          <w:tcPr>
            <w:tcW w:w="25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 xml:space="preserve">Choice reaction time, per </w:t>
            </w:r>
            <w:proofErr w:type="spellStart"/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SD</w:t>
            </w:r>
            <w:r w:rsidRPr="00AC5FA9">
              <w:rPr>
                <w:rFonts w:ascii="Garamond" w:hAnsi="Garamond"/>
                <w:sz w:val="24"/>
                <w:szCs w:val="24"/>
                <w:highlight w:val="yellow"/>
                <w:vertAlign w:val="superscript"/>
              </w:rPr>
              <w:t>a</w:t>
            </w:r>
            <w:proofErr w:type="spellEnd"/>
          </w:p>
        </w:tc>
        <w:tc>
          <w:tcPr>
            <w:tcW w:w="25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0.062 (0.005, 0.118)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.031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0.037</w:t>
            </w:r>
          </w:p>
        </w:tc>
      </w:tr>
      <w:tr w:rsidR="00D06561" w:rsidRPr="00520053" w:rsidTr="008D1BC3">
        <w:tc>
          <w:tcPr>
            <w:tcW w:w="36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Female sex</w:t>
            </w:r>
          </w:p>
        </w:tc>
        <w:tc>
          <w:tcPr>
            <w:tcW w:w="25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0.162 (0.051, 0.273)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.004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Logged GHQ score at age 16</w:t>
            </w:r>
          </w:p>
        </w:tc>
        <w:tc>
          <w:tcPr>
            <w:tcW w:w="25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0.165 (0.022, 0.307)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.023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 xml:space="preserve">Parental social </w:t>
            </w:r>
            <w:proofErr w:type="spellStart"/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class</w:t>
            </w:r>
            <w:r w:rsidRPr="00AC5FA9">
              <w:rPr>
                <w:rFonts w:ascii="Garamond" w:hAnsi="Garamond"/>
                <w:sz w:val="24"/>
                <w:szCs w:val="24"/>
                <w:highlight w:val="yellow"/>
                <w:vertAlign w:val="superscript"/>
              </w:rPr>
              <w:t>b</w:t>
            </w:r>
            <w:proofErr w:type="spellEnd"/>
          </w:p>
        </w:tc>
        <w:tc>
          <w:tcPr>
            <w:tcW w:w="25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i/>
                <w:sz w:val="24"/>
                <w:szCs w:val="24"/>
                <w:highlight w:val="yellow"/>
              </w:rPr>
              <w:t xml:space="preserve">  </w:t>
            </w: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 xml:space="preserve"> Professional</w:t>
            </w:r>
          </w:p>
        </w:tc>
        <w:tc>
          <w:tcPr>
            <w:tcW w:w="25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Reference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i/>
                <w:sz w:val="24"/>
                <w:szCs w:val="24"/>
                <w:highlight w:val="yellow"/>
              </w:rPr>
              <w:t xml:space="preserve">   </w:t>
            </w: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Managerial/technical</w:t>
            </w:r>
          </w:p>
        </w:tc>
        <w:tc>
          <w:tcPr>
            <w:tcW w:w="25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0.067 (-0.141, 0.275)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.53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i/>
                <w:sz w:val="24"/>
                <w:szCs w:val="24"/>
                <w:highlight w:val="yellow"/>
              </w:rPr>
              <w:t xml:space="preserve">   </w:t>
            </w: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Skilled non-manual</w:t>
            </w:r>
          </w:p>
        </w:tc>
        <w:tc>
          <w:tcPr>
            <w:tcW w:w="25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0.080 (-0.153, 0.314)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.50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i/>
                <w:sz w:val="24"/>
                <w:szCs w:val="24"/>
                <w:highlight w:val="yellow"/>
              </w:rPr>
              <w:t xml:space="preserve">   </w:t>
            </w: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Skilled manual</w:t>
            </w:r>
          </w:p>
        </w:tc>
        <w:tc>
          <w:tcPr>
            <w:tcW w:w="25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0.010 (-0.196, 0.217)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.92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i/>
                <w:sz w:val="24"/>
                <w:szCs w:val="24"/>
                <w:highlight w:val="yellow"/>
              </w:rPr>
              <w:t xml:space="preserve">   </w:t>
            </w: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Semi-skilled</w:t>
            </w:r>
          </w:p>
        </w:tc>
        <w:tc>
          <w:tcPr>
            <w:tcW w:w="25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-0.043 (-0.282, 0.197)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.7</w:t>
            </w:r>
            <w:r>
              <w:rPr>
                <w:rFonts w:ascii="Garamond" w:hAnsi="Garamond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i/>
                <w:sz w:val="24"/>
                <w:szCs w:val="24"/>
                <w:highlight w:val="yellow"/>
              </w:rPr>
              <w:t xml:space="preserve">   </w:t>
            </w: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Unskilled</w:t>
            </w:r>
          </w:p>
        </w:tc>
        <w:tc>
          <w:tcPr>
            <w:tcW w:w="25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-0.205 (-0.495, 0.086)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.17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Years of full-time education</w:t>
            </w:r>
          </w:p>
        </w:tc>
        <w:tc>
          <w:tcPr>
            <w:tcW w:w="25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-0.006 (-0.026, 0.013)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.54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i/>
                <w:sz w:val="24"/>
                <w:szCs w:val="24"/>
                <w:highlight w:val="yellow"/>
              </w:rPr>
              <w:t>Model 3</w:t>
            </w:r>
          </w:p>
        </w:tc>
        <w:tc>
          <w:tcPr>
            <w:tcW w:w="25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 xml:space="preserve">Choice reaction time, per </w:t>
            </w:r>
            <w:proofErr w:type="spellStart"/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SD</w:t>
            </w:r>
            <w:r w:rsidRPr="00AC5FA9">
              <w:rPr>
                <w:rFonts w:ascii="Garamond" w:hAnsi="Garamond"/>
                <w:sz w:val="24"/>
                <w:szCs w:val="24"/>
                <w:highlight w:val="yellow"/>
                <w:vertAlign w:val="superscript"/>
              </w:rPr>
              <w:t>a</w:t>
            </w:r>
            <w:proofErr w:type="spellEnd"/>
          </w:p>
        </w:tc>
        <w:tc>
          <w:tcPr>
            <w:tcW w:w="25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0.048 (-0.008, 0.104)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.095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0.059</w:t>
            </w:r>
          </w:p>
        </w:tc>
      </w:tr>
      <w:tr w:rsidR="00D06561" w:rsidRPr="00520053" w:rsidTr="008D1BC3">
        <w:tc>
          <w:tcPr>
            <w:tcW w:w="36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Female sex</w:t>
            </w:r>
          </w:p>
        </w:tc>
        <w:tc>
          <w:tcPr>
            <w:tcW w:w="25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0.147 (0.034, 0.261)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.011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Logged GHQ score at age 16</w:t>
            </w:r>
          </w:p>
        </w:tc>
        <w:tc>
          <w:tcPr>
            <w:tcW w:w="25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0.176 (0.033, 0.319)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.016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 xml:space="preserve">Parental social </w:t>
            </w:r>
            <w:proofErr w:type="spellStart"/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class</w:t>
            </w:r>
            <w:r w:rsidRPr="00AC5FA9">
              <w:rPr>
                <w:rFonts w:ascii="Garamond" w:hAnsi="Garamond"/>
                <w:sz w:val="24"/>
                <w:szCs w:val="24"/>
                <w:highlight w:val="yellow"/>
                <w:vertAlign w:val="superscript"/>
              </w:rPr>
              <w:t>b</w:t>
            </w:r>
            <w:proofErr w:type="spellEnd"/>
          </w:p>
        </w:tc>
        <w:tc>
          <w:tcPr>
            <w:tcW w:w="25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i/>
                <w:sz w:val="24"/>
                <w:szCs w:val="24"/>
                <w:highlight w:val="yellow"/>
              </w:rPr>
              <w:t xml:space="preserve">  </w:t>
            </w: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 xml:space="preserve"> Professional</w:t>
            </w:r>
          </w:p>
        </w:tc>
        <w:tc>
          <w:tcPr>
            <w:tcW w:w="25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Reference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i/>
                <w:sz w:val="24"/>
                <w:szCs w:val="24"/>
                <w:highlight w:val="yellow"/>
              </w:rPr>
              <w:t xml:space="preserve">   </w:t>
            </w: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Managerial/technical</w:t>
            </w:r>
          </w:p>
        </w:tc>
        <w:tc>
          <w:tcPr>
            <w:tcW w:w="25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0.062 (-0.146, 0.271)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.5</w:t>
            </w:r>
            <w:r>
              <w:rPr>
                <w:rFonts w:ascii="Garamond" w:hAnsi="Garamond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i/>
                <w:sz w:val="24"/>
                <w:szCs w:val="24"/>
                <w:highlight w:val="yellow"/>
              </w:rPr>
              <w:t xml:space="preserve">   </w:t>
            </w: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Skilled non-manual</w:t>
            </w:r>
          </w:p>
        </w:tc>
        <w:tc>
          <w:tcPr>
            <w:tcW w:w="25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0.082 (-0.151, 0.315)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.49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i/>
                <w:sz w:val="24"/>
                <w:szCs w:val="24"/>
                <w:highlight w:val="yellow"/>
              </w:rPr>
              <w:t xml:space="preserve">   </w:t>
            </w: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Skilled manual</w:t>
            </w:r>
          </w:p>
        </w:tc>
        <w:tc>
          <w:tcPr>
            <w:tcW w:w="25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-0.013 (-0.209, 0.194)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.90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i/>
                <w:sz w:val="24"/>
                <w:szCs w:val="24"/>
                <w:highlight w:val="yellow"/>
              </w:rPr>
              <w:t xml:space="preserve">   </w:t>
            </w: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Semi-skilled</w:t>
            </w:r>
          </w:p>
        </w:tc>
        <w:tc>
          <w:tcPr>
            <w:tcW w:w="25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-0.070 (-0.309, 0.170)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.5</w:t>
            </w:r>
            <w:r>
              <w:rPr>
                <w:rFonts w:ascii="Garamond" w:hAnsi="Garamond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i/>
                <w:sz w:val="24"/>
                <w:szCs w:val="24"/>
                <w:highlight w:val="yellow"/>
              </w:rPr>
              <w:t xml:space="preserve">   </w:t>
            </w: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Unskilled</w:t>
            </w:r>
          </w:p>
        </w:tc>
        <w:tc>
          <w:tcPr>
            <w:tcW w:w="25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-0.228 (-0.518, 0.062)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.12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Years of full-time education</w:t>
            </w:r>
          </w:p>
        </w:tc>
        <w:tc>
          <w:tcPr>
            <w:tcW w:w="25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0.001 (-0.019, 0.020)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.9</w:t>
            </w:r>
            <w:r>
              <w:rPr>
                <w:rFonts w:ascii="Garamond" w:hAnsi="Garamond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Smoking status</w:t>
            </w:r>
          </w:p>
        </w:tc>
        <w:tc>
          <w:tcPr>
            <w:tcW w:w="25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 xml:space="preserve">    Never smoker</w:t>
            </w:r>
          </w:p>
        </w:tc>
        <w:tc>
          <w:tcPr>
            <w:tcW w:w="25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Reference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 xml:space="preserve">    Ex-smoker</w:t>
            </w:r>
          </w:p>
        </w:tc>
        <w:tc>
          <w:tcPr>
            <w:tcW w:w="25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0.056 (-0.082, 0.194)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.4</w:t>
            </w:r>
            <w:r>
              <w:rPr>
                <w:rFonts w:ascii="Garamond" w:hAnsi="Garamond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 xml:space="preserve">    Current smoker</w:t>
            </w:r>
          </w:p>
        </w:tc>
        <w:tc>
          <w:tcPr>
            <w:tcW w:w="25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0.189 (0.052, 0.325)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.019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Alcohol units per week</w:t>
            </w:r>
          </w:p>
        </w:tc>
        <w:tc>
          <w:tcPr>
            <w:tcW w:w="25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 xml:space="preserve">  None</w:t>
            </w:r>
          </w:p>
        </w:tc>
        <w:tc>
          <w:tcPr>
            <w:tcW w:w="25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0.158 (0.026, 0.289)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.019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 xml:space="preserve">  ≤14 (women)/≤21 (men)</w:t>
            </w:r>
          </w:p>
        </w:tc>
        <w:tc>
          <w:tcPr>
            <w:tcW w:w="25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Reference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 xml:space="preserve">  ≥15 (women)/≥22 (men</w:t>
            </w:r>
          </w:p>
        </w:tc>
        <w:tc>
          <w:tcPr>
            <w:tcW w:w="25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0.009 (-0.135, 0.154)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.90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 xml:space="preserve">Exercise (brisk walking), days per week </w:t>
            </w:r>
          </w:p>
        </w:tc>
        <w:tc>
          <w:tcPr>
            <w:tcW w:w="25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-0.020 (-0.044, 0.003)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sz w:val="24"/>
                <w:szCs w:val="24"/>
                <w:highlight w:val="yellow"/>
              </w:rPr>
              <w:t>.091</w:t>
            </w: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  <w:highlight w:val="yellow"/>
              </w:rPr>
            </w:pPr>
            <w:r w:rsidRPr="00AC5FA9">
              <w:rPr>
                <w:rFonts w:ascii="Garamond" w:hAnsi="Garamond"/>
                <w:i/>
                <w:sz w:val="24"/>
                <w:szCs w:val="24"/>
                <w:highlight w:val="yellow"/>
              </w:rPr>
              <w:t>Model 4</w:t>
            </w:r>
          </w:p>
        </w:tc>
        <w:tc>
          <w:tcPr>
            <w:tcW w:w="2552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06561" w:rsidRPr="00AC5FA9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 xml:space="preserve">Choice reaction time, per </w:t>
            </w:r>
            <w:proofErr w:type="spellStart"/>
            <w:r w:rsidRPr="00520053">
              <w:rPr>
                <w:rFonts w:ascii="Garamond" w:hAnsi="Garamond"/>
                <w:sz w:val="24"/>
                <w:szCs w:val="24"/>
              </w:rPr>
              <w:t>SD</w:t>
            </w:r>
            <w:r>
              <w:rPr>
                <w:rFonts w:ascii="Garamond" w:hAnsi="Garamond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5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0.046 (-0.010, 0.103)</w:t>
            </w: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0.040</w:t>
            </w:r>
          </w:p>
        </w:tc>
      </w:tr>
      <w:tr w:rsidR="00D06561" w:rsidRPr="00520053" w:rsidTr="008D1BC3">
        <w:tc>
          <w:tcPr>
            <w:tcW w:w="36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Female sex</w:t>
            </w:r>
          </w:p>
        </w:tc>
        <w:tc>
          <w:tcPr>
            <w:tcW w:w="25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 xml:space="preserve">0.157 (0.041, 0.273) </w:t>
            </w: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.008</w:t>
            </w: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Logged GHQ score at age 16</w:t>
            </w:r>
          </w:p>
        </w:tc>
        <w:tc>
          <w:tcPr>
            <w:tcW w:w="25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0.176 (0.032, 0.319)</w:t>
            </w: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.016</w:t>
            </w: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 xml:space="preserve">Parental social </w:t>
            </w:r>
            <w:proofErr w:type="spellStart"/>
            <w:r w:rsidRPr="00520053">
              <w:rPr>
                <w:rFonts w:ascii="Garamond" w:hAnsi="Garamond"/>
                <w:sz w:val="24"/>
                <w:szCs w:val="24"/>
              </w:rPr>
              <w:t>class</w:t>
            </w:r>
            <w:r w:rsidRPr="00C10E25">
              <w:rPr>
                <w:rFonts w:ascii="Garamond" w:hAnsi="Garamond"/>
                <w:sz w:val="24"/>
                <w:szCs w:val="24"/>
                <w:highlight w:val="yellow"/>
                <w:vertAlign w:val="superscript"/>
              </w:rPr>
              <w:t>b</w:t>
            </w:r>
            <w:proofErr w:type="spellEnd"/>
          </w:p>
        </w:tc>
        <w:tc>
          <w:tcPr>
            <w:tcW w:w="25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i/>
                <w:sz w:val="24"/>
                <w:szCs w:val="24"/>
              </w:rPr>
              <w:lastRenderedPageBreak/>
              <w:t xml:space="preserve">  </w:t>
            </w:r>
            <w:r w:rsidRPr="00520053">
              <w:rPr>
                <w:rFonts w:ascii="Garamond" w:hAnsi="Garamond"/>
                <w:sz w:val="24"/>
                <w:szCs w:val="24"/>
              </w:rPr>
              <w:t xml:space="preserve"> Professional</w:t>
            </w:r>
          </w:p>
        </w:tc>
        <w:tc>
          <w:tcPr>
            <w:tcW w:w="25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Reference</w:t>
            </w: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i/>
                <w:sz w:val="24"/>
                <w:szCs w:val="24"/>
              </w:rPr>
              <w:t xml:space="preserve">   </w:t>
            </w:r>
            <w:r w:rsidRPr="00520053">
              <w:rPr>
                <w:rFonts w:ascii="Garamond" w:hAnsi="Garamond"/>
                <w:sz w:val="24"/>
                <w:szCs w:val="24"/>
              </w:rPr>
              <w:t>Managerial/technical</w:t>
            </w:r>
          </w:p>
        </w:tc>
        <w:tc>
          <w:tcPr>
            <w:tcW w:w="25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0.057 (-0.152, 0.266)</w:t>
            </w: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.59</w:t>
            </w: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i/>
                <w:sz w:val="24"/>
                <w:szCs w:val="24"/>
              </w:rPr>
              <w:t xml:space="preserve">   </w:t>
            </w:r>
            <w:r w:rsidRPr="00520053">
              <w:rPr>
                <w:rFonts w:ascii="Garamond" w:hAnsi="Garamond"/>
                <w:sz w:val="24"/>
                <w:szCs w:val="24"/>
              </w:rPr>
              <w:t>Skilled non-manual</w:t>
            </w:r>
          </w:p>
        </w:tc>
        <w:tc>
          <w:tcPr>
            <w:tcW w:w="25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0.081 (-0.152, 0.314)</w:t>
            </w: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.50</w:t>
            </w: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i/>
                <w:sz w:val="24"/>
                <w:szCs w:val="24"/>
              </w:rPr>
              <w:t xml:space="preserve">   </w:t>
            </w:r>
            <w:r w:rsidRPr="00520053">
              <w:rPr>
                <w:rFonts w:ascii="Garamond" w:hAnsi="Garamond"/>
                <w:sz w:val="24"/>
                <w:szCs w:val="24"/>
              </w:rPr>
              <w:t>Skilled manual</w:t>
            </w:r>
          </w:p>
        </w:tc>
        <w:tc>
          <w:tcPr>
            <w:tcW w:w="25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-0.018 (-0.224, 0.189)</w:t>
            </w: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.86</w:t>
            </w: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i/>
                <w:sz w:val="24"/>
                <w:szCs w:val="24"/>
              </w:rPr>
              <w:t xml:space="preserve">   </w:t>
            </w:r>
            <w:r w:rsidRPr="00520053">
              <w:rPr>
                <w:rFonts w:ascii="Garamond" w:hAnsi="Garamond"/>
                <w:sz w:val="24"/>
                <w:szCs w:val="24"/>
              </w:rPr>
              <w:t>Semi-skilled</w:t>
            </w:r>
          </w:p>
        </w:tc>
        <w:tc>
          <w:tcPr>
            <w:tcW w:w="25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-0.079 (-0.319, 0.162)</w:t>
            </w: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.52</w:t>
            </w: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i/>
                <w:sz w:val="24"/>
                <w:szCs w:val="24"/>
              </w:rPr>
              <w:t xml:space="preserve">   </w:t>
            </w:r>
            <w:r w:rsidRPr="00520053">
              <w:rPr>
                <w:rFonts w:ascii="Garamond" w:hAnsi="Garamond"/>
                <w:sz w:val="24"/>
                <w:szCs w:val="24"/>
              </w:rPr>
              <w:t>Unskilled</w:t>
            </w:r>
          </w:p>
        </w:tc>
        <w:tc>
          <w:tcPr>
            <w:tcW w:w="25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-0.239 (-0.531, 0.052)</w:t>
            </w: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Years of full-time education</w:t>
            </w:r>
          </w:p>
        </w:tc>
        <w:tc>
          <w:tcPr>
            <w:tcW w:w="25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0.001 (-0.018, 0.021)</w:t>
            </w: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.89</w:t>
            </w: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20053">
              <w:rPr>
                <w:rFonts w:ascii="Garamond" w:hAnsi="Garamond"/>
                <w:sz w:val="24"/>
                <w:szCs w:val="24"/>
              </w:rPr>
              <w:t>Allostatic</w:t>
            </w:r>
            <w:proofErr w:type="spellEnd"/>
            <w:r w:rsidRPr="00520053">
              <w:rPr>
                <w:rFonts w:ascii="Garamond" w:hAnsi="Garamond"/>
                <w:sz w:val="24"/>
                <w:szCs w:val="24"/>
              </w:rPr>
              <w:t xml:space="preserve"> load</w:t>
            </w:r>
          </w:p>
        </w:tc>
        <w:tc>
          <w:tcPr>
            <w:tcW w:w="25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0.006 (-0.007, 0.020)</w:t>
            </w: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.37</w:t>
            </w: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Smoking status</w:t>
            </w:r>
          </w:p>
        </w:tc>
        <w:tc>
          <w:tcPr>
            <w:tcW w:w="25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 xml:space="preserve">    Never</w:t>
            </w:r>
          </w:p>
        </w:tc>
        <w:tc>
          <w:tcPr>
            <w:tcW w:w="25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Reference</w:t>
            </w: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 xml:space="preserve">    Ex-smoker</w:t>
            </w:r>
          </w:p>
        </w:tc>
        <w:tc>
          <w:tcPr>
            <w:tcW w:w="25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0.056 (-0.083, 0.193)</w:t>
            </w: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.43</w:t>
            </w: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 xml:space="preserve">    Current smoker</w:t>
            </w:r>
          </w:p>
        </w:tc>
        <w:tc>
          <w:tcPr>
            <w:tcW w:w="25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0.185 (0.048, 0.322)</w:t>
            </w: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.008</w:t>
            </w: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Alcohol units per week</w:t>
            </w:r>
          </w:p>
        </w:tc>
        <w:tc>
          <w:tcPr>
            <w:tcW w:w="25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 xml:space="preserve">  None</w:t>
            </w:r>
          </w:p>
        </w:tc>
        <w:tc>
          <w:tcPr>
            <w:tcW w:w="25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0.153 (0.021, 0.285)</w:t>
            </w: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.023</w:t>
            </w: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 xml:space="preserve">  ≤14 (women)/≤21 (men)</w:t>
            </w:r>
          </w:p>
        </w:tc>
        <w:tc>
          <w:tcPr>
            <w:tcW w:w="25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Reference</w:t>
            </w: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 xml:space="preserve">  ≥15 (women)/≥22 (men</w:t>
            </w:r>
          </w:p>
        </w:tc>
        <w:tc>
          <w:tcPr>
            <w:tcW w:w="25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0.002 (-0.142, 0.147)</w:t>
            </w: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.97</w:t>
            </w: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6561" w:rsidRPr="00520053" w:rsidTr="008D1BC3">
        <w:tc>
          <w:tcPr>
            <w:tcW w:w="36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 xml:space="preserve">Exercise (brisk walking), days a week </w:t>
            </w:r>
          </w:p>
        </w:tc>
        <w:tc>
          <w:tcPr>
            <w:tcW w:w="2552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-0.020 (-0.043, 0.004)</w:t>
            </w: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D06561" w:rsidRPr="00520053" w:rsidRDefault="00D06561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C21FE" w:rsidRDefault="00D06561" w:rsidP="00D06561">
      <w:proofErr w:type="spellStart"/>
      <w:proofErr w:type="gramStart"/>
      <w:r>
        <w:rPr>
          <w:rFonts w:ascii="Garamond" w:hAnsi="Garamond"/>
          <w:sz w:val="24"/>
          <w:szCs w:val="24"/>
          <w:vertAlign w:val="superscript"/>
        </w:rPr>
        <w:t>a</w:t>
      </w:r>
      <w:r>
        <w:rPr>
          <w:rFonts w:ascii="Garamond" w:hAnsi="Garamond"/>
          <w:sz w:val="24"/>
          <w:szCs w:val="24"/>
          <w:highlight w:val="yellow"/>
        </w:rPr>
        <w:t>Data</w:t>
      </w:r>
      <w:proofErr w:type="spellEnd"/>
      <w:proofErr w:type="gramEnd"/>
      <w:r>
        <w:rPr>
          <w:rFonts w:ascii="Garamond" w:hAnsi="Garamond"/>
          <w:sz w:val="24"/>
          <w:szCs w:val="24"/>
          <w:highlight w:val="yellow"/>
        </w:rPr>
        <w:t xml:space="preserve"> presented </w:t>
      </w:r>
      <w:r w:rsidRPr="00EF6CD0">
        <w:rPr>
          <w:rFonts w:ascii="Garamond" w:hAnsi="Garamond"/>
          <w:sz w:val="24"/>
          <w:szCs w:val="24"/>
          <w:highlight w:val="yellow"/>
        </w:rPr>
        <w:t>are unstandardized regression coefficients</w:t>
      </w:r>
      <w:r>
        <w:rPr>
          <w:rFonts w:ascii="Garamond" w:hAnsi="Garamond"/>
          <w:sz w:val="24"/>
          <w:szCs w:val="24"/>
          <w:highlight w:val="yellow"/>
        </w:rPr>
        <w:t xml:space="preserve"> indicating the association between one SD increment in choice reaction time and t</w:t>
      </w:r>
      <w:r w:rsidRPr="00EF6CD0">
        <w:rPr>
          <w:rFonts w:ascii="Garamond" w:hAnsi="Garamond"/>
          <w:sz w:val="24"/>
          <w:szCs w:val="24"/>
          <w:highlight w:val="yellow"/>
        </w:rPr>
        <w:t xml:space="preserve">he </w:t>
      </w:r>
      <w:r>
        <w:rPr>
          <w:rFonts w:ascii="Garamond" w:hAnsi="Garamond"/>
          <w:sz w:val="24"/>
          <w:szCs w:val="24"/>
          <w:highlight w:val="yellow"/>
        </w:rPr>
        <w:t xml:space="preserve">square root transformed HADS anxiety </w:t>
      </w:r>
      <w:r w:rsidRPr="00EF6CD0">
        <w:rPr>
          <w:rFonts w:ascii="Garamond" w:hAnsi="Garamond"/>
          <w:sz w:val="24"/>
          <w:szCs w:val="24"/>
          <w:highlight w:val="yellow"/>
        </w:rPr>
        <w:t>score</w:t>
      </w:r>
      <w:r w:rsidRPr="00520053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C10E25">
        <w:rPr>
          <w:rFonts w:ascii="Garamond" w:hAnsi="Garamond"/>
          <w:sz w:val="24"/>
          <w:szCs w:val="24"/>
          <w:highlight w:val="yellow"/>
          <w:vertAlign w:val="superscript"/>
        </w:rPr>
        <w:t>b</w:t>
      </w:r>
      <w:r w:rsidRPr="00C10E25">
        <w:rPr>
          <w:rFonts w:ascii="Garamond" w:hAnsi="Garamond"/>
          <w:sz w:val="24"/>
          <w:szCs w:val="24"/>
          <w:highlight w:val="yellow"/>
        </w:rPr>
        <w:t>The</w:t>
      </w:r>
      <w:proofErr w:type="spellEnd"/>
      <w:proofErr w:type="gramEnd"/>
      <w:r w:rsidRPr="00C10E25">
        <w:rPr>
          <w:rFonts w:ascii="Garamond" w:hAnsi="Garamond"/>
          <w:sz w:val="24"/>
          <w:szCs w:val="24"/>
          <w:highlight w:val="yellow"/>
        </w:rPr>
        <w:t xml:space="preserve"> numbers in each category of parental social class are as follows: professional 71, managerial/technical 157, skilled non-manual 96, skilled manual 242, semi-skilled 96, unskilled 43.</w:t>
      </w:r>
    </w:p>
    <w:sectPr w:rsidR="001C2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61"/>
    <w:rsid w:val="000540FC"/>
    <w:rsid w:val="00787A00"/>
    <w:rsid w:val="00CC0263"/>
    <w:rsid w:val="00D0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5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5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Catharine Gale</dc:creator>
  <cp:lastModifiedBy>Karen Drake</cp:lastModifiedBy>
  <cp:revision>2</cp:revision>
  <dcterms:created xsi:type="dcterms:W3CDTF">2015-07-15T14:27:00Z</dcterms:created>
  <dcterms:modified xsi:type="dcterms:W3CDTF">2015-07-15T14:27:00Z</dcterms:modified>
</cp:coreProperties>
</file>