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397AE" w14:textId="77777777" w:rsidR="007E4457" w:rsidRDefault="007E4457" w:rsidP="007E4457">
      <w:pPr>
        <w:spacing w:after="0" w:line="480" w:lineRule="auto"/>
        <w:contextualSpacing/>
        <w:jc w:val="center"/>
        <w:rPr>
          <w:rFonts w:ascii="Times New Roman" w:hAnsi="Times New Roman"/>
        </w:rPr>
      </w:pPr>
    </w:p>
    <w:p w14:paraId="1D0EF250" w14:textId="77777777" w:rsidR="007E4457" w:rsidRDefault="007E4457" w:rsidP="007E4457">
      <w:pPr>
        <w:spacing w:after="0" w:line="480" w:lineRule="auto"/>
        <w:contextualSpacing/>
        <w:jc w:val="center"/>
        <w:rPr>
          <w:rFonts w:ascii="Times New Roman" w:hAnsi="Times New Roman"/>
        </w:rPr>
      </w:pPr>
    </w:p>
    <w:p w14:paraId="00AD270A" w14:textId="77777777" w:rsidR="004B0323" w:rsidRPr="00C07455" w:rsidRDefault="004B0323" w:rsidP="004B0323">
      <w:pPr>
        <w:ind w:left="720" w:hanging="720"/>
        <w:rPr>
          <w:color w:val="000000"/>
        </w:rPr>
      </w:pPr>
      <w:r w:rsidRPr="00DE0233">
        <w:t>Tullett</w:t>
      </w:r>
      <w:r>
        <w:t>,</w:t>
      </w:r>
      <w:r w:rsidRPr="00DE0233">
        <w:t xml:space="preserve"> A. M., Wildschut, T., Sedikides, C., &amp; Inzlicht, M. (</w:t>
      </w:r>
      <w:r>
        <w:t>2015</w:t>
      </w:r>
      <w:r w:rsidRPr="00DE0233">
        <w:t xml:space="preserve">). Right-frontal cortical asymmetry predicts increased proneness to nostalgia. </w:t>
      </w:r>
      <w:r w:rsidRPr="00DE0233">
        <w:rPr>
          <w:i/>
        </w:rPr>
        <w:t>Psychophysiology</w:t>
      </w:r>
      <w:r>
        <w:rPr>
          <w:i/>
        </w:rPr>
        <w:t>, 52</w:t>
      </w:r>
      <w:r>
        <w:t xml:space="preserve">, 990-996. </w:t>
      </w:r>
      <w:r>
        <w:rPr>
          <w:color w:val="231F20"/>
        </w:rPr>
        <w:t xml:space="preserve">doi: </w:t>
      </w:r>
      <w:r w:rsidRPr="00C07455">
        <w:rPr>
          <w:color w:val="231F20"/>
        </w:rPr>
        <w:t>10.1111/psyp.12438</w:t>
      </w:r>
    </w:p>
    <w:p w14:paraId="24DF681B" w14:textId="77777777" w:rsidR="007E4457" w:rsidRDefault="007E4457" w:rsidP="007E4457">
      <w:pPr>
        <w:spacing w:after="0" w:line="480" w:lineRule="auto"/>
        <w:contextualSpacing/>
        <w:jc w:val="center"/>
        <w:rPr>
          <w:rFonts w:ascii="Times New Roman" w:hAnsi="Times New Roman"/>
        </w:rPr>
      </w:pPr>
    </w:p>
    <w:p w14:paraId="29A9A8A1" w14:textId="77777777" w:rsidR="007E4457" w:rsidRDefault="007E4457" w:rsidP="007E4457">
      <w:pPr>
        <w:spacing w:after="0" w:line="480" w:lineRule="auto"/>
        <w:contextualSpacing/>
        <w:jc w:val="center"/>
        <w:rPr>
          <w:rFonts w:ascii="Times New Roman" w:hAnsi="Times New Roman"/>
        </w:rPr>
      </w:pPr>
    </w:p>
    <w:p w14:paraId="6CB6F3A4" w14:textId="77777777" w:rsidR="007E4457" w:rsidRDefault="007E4457" w:rsidP="007E4457">
      <w:pPr>
        <w:spacing w:after="0" w:line="480" w:lineRule="auto"/>
        <w:contextualSpacing/>
        <w:jc w:val="center"/>
        <w:rPr>
          <w:rFonts w:ascii="Times New Roman" w:hAnsi="Times New Roman"/>
        </w:rPr>
      </w:pPr>
      <w:r>
        <w:rPr>
          <w:rFonts w:ascii="Times New Roman" w:hAnsi="Times New Roman"/>
        </w:rPr>
        <w:t>Right-Frontal Cortical Asymmetry Predicts Increased Proneness to Nostalgia</w:t>
      </w:r>
    </w:p>
    <w:p w14:paraId="41ADBB89" w14:textId="77777777" w:rsidR="007E4457" w:rsidRPr="00A401C8" w:rsidRDefault="007E4457" w:rsidP="007E4457">
      <w:pPr>
        <w:spacing w:after="0" w:line="480" w:lineRule="auto"/>
        <w:contextualSpacing/>
        <w:jc w:val="center"/>
        <w:rPr>
          <w:rFonts w:ascii="Times New Roman" w:hAnsi="Times New Roman"/>
        </w:rPr>
      </w:pPr>
    </w:p>
    <w:p w14:paraId="41005268" w14:textId="77777777" w:rsidR="007E4457" w:rsidRPr="001477A1" w:rsidRDefault="007E4457" w:rsidP="007E4457">
      <w:pPr>
        <w:spacing w:after="0" w:line="480" w:lineRule="auto"/>
        <w:jc w:val="center"/>
        <w:outlineLvl w:val="0"/>
        <w:rPr>
          <w:rFonts w:ascii="Times New Roman" w:hAnsi="Times New Roman"/>
          <w:vertAlign w:val="superscript"/>
        </w:rPr>
      </w:pPr>
      <w:r w:rsidRPr="00A401C8">
        <w:rPr>
          <w:rFonts w:ascii="Times New Roman" w:hAnsi="Times New Roman"/>
        </w:rPr>
        <w:t>Alexa M. Tullett</w:t>
      </w:r>
      <w:r>
        <w:rPr>
          <w:rFonts w:ascii="Times New Roman" w:hAnsi="Times New Roman"/>
          <w:vertAlign w:val="superscript"/>
        </w:rPr>
        <w:t>1</w:t>
      </w:r>
      <w:r w:rsidRPr="00A401C8">
        <w:rPr>
          <w:rFonts w:ascii="Times New Roman" w:hAnsi="Times New Roman"/>
        </w:rPr>
        <w:t xml:space="preserve">, </w:t>
      </w:r>
      <w:r>
        <w:rPr>
          <w:rFonts w:ascii="Times New Roman" w:hAnsi="Times New Roman"/>
        </w:rPr>
        <w:t>Tim Wildschut</w:t>
      </w:r>
      <w:r>
        <w:rPr>
          <w:rFonts w:ascii="Times New Roman" w:hAnsi="Times New Roman"/>
          <w:vertAlign w:val="superscript"/>
        </w:rPr>
        <w:t>2</w:t>
      </w:r>
      <w:r>
        <w:rPr>
          <w:rFonts w:ascii="Times New Roman" w:hAnsi="Times New Roman"/>
        </w:rPr>
        <w:t>, Constantine Sedikides</w:t>
      </w:r>
      <w:r>
        <w:rPr>
          <w:rFonts w:ascii="Times New Roman" w:hAnsi="Times New Roman"/>
          <w:vertAlign w:val="superscript"/>
        </w:rPr>
        <w:t>2</w:t>
      </w:r>
      <w:r>
        <w:rPr>
          <w:rFonts w:ascii="Times New Roman" w:hAnsi="Times New Roman"/>
        </w:rPr>
        <w:t>, and Michael Inzlicht</w:t>
      </w:r>
      <w:r>
        <w:rPr>
          <w:rFonts w:ascii="Times New Roman" w:hAnsi="Times New Roman"/>
          <w:vertAlign w:val="superscript"/>
        </w:rPr>
        <w:t>3</w:t>
      </w:r>
    </w:p>
    <w:p w14:paraId="44663F3D" w14:textId="77777777" w:rsidR="007E4457" w:rsidRPr="001477A1" w:rsidRDefault="007E4457" w:rsidP="007E4457">
      <w:pPr>
        <w:spacing w:after="0" w:line="480" w:lineRule="auto"/>
        <w:jc w:val="center"/>
        <w:rPr>
          <w:rFonts w:ascii="Times New Roman" w:hAnsi="Times New Roman"/>
        </w:rPr>
      </w:pPr>
      <w:r>
        <w:rPr>
          <w:rFonts w:ascii="Times New Roman" w:hAnsi="Times New Roman"/>
          <w:vertAlign w:val="superscript"/>
        </w:rPr>
        <w:t>1</w:t>
      </w:r>
      <w:r w:rsidRPr="00A401C8">
        <w:rPr>
          <w:rFonts w:ascii="Times New Roman" w:hAnsi="Times New Roman"/>
        </w:rPr>
        <w:t>University of Alabama</w:t>
      </w:r>
      <w:r>
        <w:rPr>
          <w:rFonts w:ascii="Times New Roman" w:hAnsi="Times New Roman"/>
        </w:rPr>
        <w:t xml:space="preserve">, </w:t>
      </w:r>
      <w:r>
        <w:rPr>
          <w:rFonts w:ascii="Times New Roman" w:hAnsi="Times New Roman"/>
          <w:vertAlign w:val="superscript"/>
        </w:rPr>
        <w:t>2</w:t>
      </w:r>
      <w:r>
        <w:rPr>
          <w:rFonts w:ascii="Times New Roman" w:hAnsi="Times New Roman"/>
        </w:rPr>
        <w:t xml:space="preserve">University of Southampton, </w:t>
      </w:r>
      <w:r>
        <w:rPr>
          <w:rFonts w:ascii="Times New Roman" w:hAnsi="Times New Roman"/>
          <w:vertAlign w:val="superscript"/>
        </w:rPr>
        <w:t>3</w:t>
      </w:r>
      <w:r>
        <w:rPr>
          <w:rFonts w:ascii="Times New Roman" w:hAnsi="Times New Roman"/>
        </w:rPr>
        <w:t>University of Toronto</w:t>
      </w:r>
    </w:p>
    <w:p w14:paraId="2194F0BC" w14:textId="77777777" w:rsidR="007E4457" w:rsidRPr="00A401C8" w:rsidRDefault="007E4457" w:rsidP="007E4457">
      <w:pPr>
        <w:spacing w:after="0" w:line="480" w:lineRule="auto"/>
        <w:jc w:val="center"/>
        <w:rPr>
          <w:rFonts w:ascii="Times New Roman" w:hAnsi="Times New Roman"/>
          <w:vertAlign w:val="superscript"/>
        </w:rPr>
      </w:pPr>
    </w:p>
    <w:p w14:paraId="69E43383" w14:textId="77777777" w:rsidR="007E4457" w:rsidRPr="00A401C8" w:rsidRDefault="007E4457" w:rsidP="007E4457">
      <w:pPr>
        <w:spacing w:after="0" w:line="480" w:lineRule="auto"/>
        <w:jc w:val="center"/>
        <w:rPr>
          <w:rFonts w:ascii="Times New Roman" w:hAnsi="Times New Roman"/>
        </w:rPr>
      </w:pPr>
    </w:p>
    <w:p w14:paraId="729912E9" w14:textId="77777777" w:rsidR="007E4457" w:rsidRPr="00A401C8" w:rsidRDefault="007E4457" w:rsidP="007E4457">
      <w:pPr>
        <w:spacing w:after="0" w:line="480" w:lineRule="auto"/>
        <w:jc w:val="center"/>
        <w:rPr>
          <w:rFonts w:ascii="Times New Roman" w:hAnsi="Times New Roman"/>
        </w:rPr>
      </w:pPr>
    </w:p>
    <w:p w14:paraId="75776B2E" w14:textId="77777777" w:rsidR="007E4457" w:rsidRPr="00A401C8" w:rsidRDefault="007E4457" w:rsidP="007E4457">
      <w:pPr>
        <w:spacing w:after="0" w:line="480" w:lineRule="auto"/>
        <w:jc w:val="center"/>
        <w:rPr>
          <w:rFonts w:ascii="Times New Roman" w:hAnsi="Times New Roman"/>
        </w:rPr>
      </w:pPr>
    </w:p>
    <w:p w14:paraId="1B54E42D" w14:textId="77777777" w:rsidR="007E4457" w:rsidRPr="00A401C8" w:rsidRDefault="007E4457" w:rsidP="007E4457">
      <w:pPr>
        <w:spacing w:after="0" w:line="480" w:lineRule="auto"/>
        <w:rPr>
          <w:rFonts w:ascii="Times New Roman" w:hAnsi="Times New Roman"/>
        </w:rPr>
      </w:pPr>
      <w:r w:rsidRPr="00A401C8">
        <w:rPr>
          <w:rFonts w:ascii="Times New Roman" w:hAnsi="Times New Roman"/>
        </w:rPr>
        <w:t>Please send correspondence to:</w:t>
      </w:r>
    </w:p>
    <w:p w14:paraId="22C25556" w14:textId="77777777" w:rsidR="007E4457" w:rsidRPr="00A401C8" w:rsidRDefault="007E4457" w:rsidP="007E4457">
      <w:pPr>
        <w:spacing w:after="0" w:line="480" w:lineRule="auto"/>
        <w:rPr>
          <w:rFonts w:ascii="Times New Roman" w:hAnsi="Times New Roman"/>
        </w:rPr>
      </w:pPr>
      <w:r w:rsidRPr="00A401C8">
        <w:rPr>
          <w:rFonts w:ascii="Times New Roman" w:hAnsi="Times New Roman"/>
        </w:rPr>
        <w:t>Alexa Tullett</w:t>
      </w:r>
    </w:p>
    <w:p w14:paraId="1450920F" w14:textId="77777777" w:rsidR="007E4457" w:rsidRPr="00A401C8" w:rsidRDefault="007E4457" w:rsidP="007E4457">
      <w:pPr>
        <w:spacing w:after="0" w:line="480" w:lineRule="auto"/>
        <w:rPr>
          <w:rFonts w:ascii="Times New Roman" w:hAnsi="Times New Roman"/>
        </w:rPr>
      </w:pPr>
      <w:r w:rsidRPr="00A401C8">
        <w:rPr>
          <w:rFonts w:ascii="Times New Roman" w:hAnsi="Times New Roman"/>
        </w:rPr>
        <w:t>University of Alabama</w:t>
      </w:r>
    </w:p>
    <w:p w14:paraId="7200020E" w14:textId="77777777" w:rsidR="007E4457" w:rsidRPr="00A401C8" w:rsidRDefault="007E4457" w:rsidP="007E4457">
      <w:pPr>
        <w:spacing w:after="0" w:line="480" w:lineRule="auto"/>
        <w:rPr>
          <w:rFonts w:ascii="Times New Roman" w:hAnsi="Times New Roman"/>
        </w:rPr>
      </w:pPr>
      <w:r w:rsidRPr="00A401C8">
        <w:rPr>
          <w:rFonts w:ascii="Times New Roman" w:hAnsi="Times New Roman"/>
        </w:rPr>
        <w:t>Department of Psychology</w:t>
      </w:r>
    </w:p>
    <w:p w14:paraId="055BC8EA" w14:textId="77777777" w:rsidR="007E4457" w:rsidRPr="00A401C8" w:rsidRDefault="007E4457" w:rsidP="007E4457">
      <w:pPr>
        <w:spacing w:after="0" w:line="480" w:lineRule="auto"/>
        <w:rPr>
          <w:rFonts w:ascii="Times New Roman" w:hAnsi="Times New Roman"/>
        </w:rPr>
      </w:pPr>
      <w:r w:rsidRPr="00A401C8">
        <w:rPr>
          <w:rFonts w:ascii="Times New Roman" w:hAnsi="Times New Roman"/>
        </w:rPr>
        <w:t>Box 870348</w:t>
      </w:r>
    </w:p>
    <w:p w14:paraId="2D377195" w14:textId="77777777" w:rsidR="007E4457" w:rsidRPr="00A401C8" w:rsidRDefault="007E4457" w:rsidP="007E4457">
      <w:pPr>
        <w:spacing w:after="0" w:line="480" w:lineRule="auto"/>
        <w:rPr>
          <w:rFonts w:ascii="Times New Roman" w:hAnsi="Times New Roman"/>
        </w:rPr>
      </w:pPr>
      <w:r w:rsidRPr="00A401C8">
        <w:rPr>
          <w:rFonts w:ascii="Times New Roman" w:hAnsi="Times New Roman"/>
        </w:rPr>
        <w:t>Tuscaloosa, AL 35487-0348</w:t>
      </w:r>
    </w:p>
    <w:p w14:paraId="430D19ED" w14:textId="77777777" w:rsidR="007E4457" w:rsidRPr="00A401C8" w:rsidRDefault="007E4457" w:rsidP="007E4457">
      <w:pPr>
        <w:spacing w:after="0" w:line="480" w:lineRule="auto"/>
        <w:rPr>
          <w:rFonts w:ascii="Times New Roman" w:hAnsi="Times New Roman"/>
          <w:lang w:val="pt-BR"/>
        </w:rPr>
      </w:pPr>
      <w:r w:rsidRPr="00A401C8">
        <w:rPr>
          <w:rFonts w:ascii="Times New Roman" w:hAnsi="Times New Roman"/>
          <w:lang w:val="pt-BR"/>
        </w:rPr>
        <w:t>e-mail: atullett@</w:t>
      </w:r>
      <w:r>
        <w:rPr>
          <w:rFonts w:ascii="Times New Roman" w:hAnsi="Times New Roman"/>
          <w:lang w:val="pt-BR"/>
        </w:rPr>
        <w:t>ua.edu</w:t>
      </w:r>
    </w:p>
    <w:p w14:paraId="68A866CC" w14:textId="6E427DDA" w:rsidR="0020622B" w:rsidRDefault="007E4457" w:rsidP="007E4457">
      <w:pPr>
        <w:spacing w:after="0" w:line="480" w:lineRule="auto"/>
        <w:contextualSpacing/>
        <w:rPr>
          <w:rFonts w:ascii="Times New Roman" w:hAnsi="Times New Roman"/>
        </w:rPr>
      </w:pPr>
      <w:r w:rsidRPr="00A401C8">
        <w:rPr>
          <w:rFonts w:ascii="Times New Roman" w:hAnsi="Times New Roman"/>
        </w:rPr>
        <w:t>telephone: 205-348-0607</w:t>
      </w:r>
    </w:p>
    <w:p w14:paraId="07E3196C" w14:textId="77777777" w:rsidR="0020622B" w:rsidRDefault="0020622B">
      <w:pPr>
        <w:spacing w:after="0"/>
        <w:rPr>
          <w:rFonts w:ascii="Times New Roman" w:hAnsi="Times New Roman"/>
        </w:rPr>
      </w:pPr>
      <w:r>
        <w:rPr>
          <w:rFonts w:ascii="Times New Roman" w:hAnsi="Times New Roman"/>
        </w:rPr>
        <w:br w:type="page"/>
      </w:r>
    </w:p>
    <w:p w14:paraId="614E9A10" w14:textId="710566F0" w:rsidR="001477A1" w:rsidRDefault="001477A1" w:rsidP="003123B2">
      <w:pPr>
        <w:spacing w:after="0" w:line="480" w:lineRule="auto"/>
        <w:contextualSpacing/>
        <w:jc w:val="center"/>
        <w:rPr>
          <w:rFonts w:ascii="Times New Roman" w:hAnsi="Times New Roman"/>
          <w:b/>
        </w:rPr>
      </w:pPr>
      <w:r w:rsidRPr="001E6570">
        <w:rPr>
          <w:rFonts w:ascii="Times New Roman" w:hAnsi="Times New Roman"/>
          <w:b/>
        </w:rPr>
        <w:lastRenderedPageBreak/>
        <w:t>Abst</w:t>
      </w:r>
      <w:bookmarkStart w:id="0" w:name="_GoBack"/>
      <w:bookmarkEnd w:id="0"/>
      <w:r w:rsidRPr="001E6570">
        <w:rPr>
          <w:rFonts w:ascii="Times New Roman" w:hAnsi="Times New Roman"/>
          <w:b/>
        </w:rPr>
        <w:t>ract</w:t>
      </w:r>
    </w:p>
    <w:p w14:paraId="1F7948CF" w14:textId="427B93BC" w:rsidR="001477A1" w:rsidRDefault="008B00C1" w:rsidP="003123B2">
      <w:pPr>
        <w:spacing w:after="0" w:line="480" w:lineRule="auto"/>
        <w:contextualSpacing/>
        <w:rPr>
          <w:rFonts w:ascii="Times New Roman" w:hAnsi="Times New Roman"/>
        </w:rPr>
      </w:pPr>
      <w:r>
        <w:rPr>
          <w:rFonts w:ascii="Times New Roman" w:hAnsi="Times New Roman"/>
        </w:rPr>
        <w:t>N</w:t>
      </w:r>
      <w:r w:rsidR="00BE55E7">
        <w:rPr>
          <w:rFonts w:ascii="Times New Roman" w:hAnsi="Times New Roman"/>
        </w:rPr>
        <w:t xml:space="preserve">ostalgia is often triggered by </w:t>
      </w:r>
      <w:r w:rsidR="0084666C">
        <w:rPr>
          <w:rFonts w:ascii="Times New Roman" w:hAnsi="Times New Roman"/>
        </w:rPr>
        <w:t>feelings</w:t>
      </w:r>
      <w:r>
        <w:rPr>
          <w:rFonts w:ascii="Times New Roman" w:hAnsi="Times New Roman"/>
        </w:rPr>
        <w:t xml:space="preserve"> </w:t>
      </w:r>
      <w:r w:rsidR="0066683D">
        <w:rPr>
          <w:rFonts w:ascii="Times New Roman" w:hAnsi="Times New Roman"/>
        </w:rPr>
        <w:t xml:space="preserve">– </w:t>
      </w:r>
      <w:r w:rsidR="007A281A">
        <w:rPr>
          <w:rFonts w:ascii="Times New Roman" w:hAnsi="Times New Roman"/>
        </w:rPr>
        <w:t xml:space="preserve">such as </w:t>
      </w:r>
      <w:r w:rsidR="00BE55E7">
        <w:rPr>
          <w:rFonts w:ascii="Times New Roman" w:hAnsi="Times New Roman"/>
        </w:rPr>
        <w:t xml:space="preserve">sadness, loneliness, </w:t>
      </w:r>
      <w:r w:rsidR="007A281A">
        <w:rPr>
          <w:rFonts w:ascii="Times New Roman" w:hAnsi="Times New Roman"/>
        </w:rPr>
        <w:t xml:space="preserve">or </w:t>
      </w:r>
      <w:r w:rsidR="00BE55E7">
        <w:rPr>
          <w:rFonts w:ascii="Times New Roman" w:hAnsi="Times New Roman"/>
        </w:rPr>
        <w:t>meaninglessness</w:t>
      </w:r>
      <w:r>
        <w:rPr>
          <w:rFonts w:ascii="Times New Roman" w:hAnsi="Times New Roman"/>
        </w:rPr>
        <w:t xml:space="preserve"> –</w:t>
      </w:r>
      <w:r w:rsidR="0084666C">
        <w:rPr>
          <w:rFonts w:ascii="Times New Roman" w:hAnsi="Times New Roman"/>
        </w:rPr>
        <w:t xml:space="preserve"> </w:t>
      </w:r>
      <w:r>
        <w:rPr>
          <w:rFonts w:ascii="Times New Roman" w:hAnsi="Times New Roman"/>
        </w:rPr>
        <w:t xml:space="preserve">that are </w:t>
      </w:r>
      <w:r w:rsidR="0084666C">
        <w:rPr>
          <w:rFonts w:ascii="Times New Roman" w:hAnsi="Times New Roman"/>
        </w:rPr>
        <w:t>typically associated</w:t>
      </w:r>
      <w:r>
        <w:rPr>
          <w:rFonts w:ascii="Times New Roman" w:hAnsi="Times New Roman"/>
        </w:rPr>
        <w:t xml:space="preserve"> </w:t>
      </w:r>
      <w:r w:rsidR="0084666C">
        <w:rPr>
          <w:rFonts w:ascii="Times New Roman" w:hAnsi="Times New Roman"/>
        </w:rPr>
        <w:t>with</w:t>
      </w:r>
      <w:r>
        <w:rPr>
          <w:rFonts w:ascii="Times New Roman" w:hAnsi="Times New Roman"/>
        </w:rPr>
        <w:t xml:space="preserve"> withdrawal motivation</w:t>
      </w:r>
      <w:r w:rsidR="00BE55E7">
        <w:rPr>
          <w:rFonts w:ascii="Times New Roman" w:hAnsi="Times New Roman"/>
        </w:rPr>
        <w:t xml:space="preserve">. </w:t>
      </w:r>
      <w:r w:rsidR="00B76990">
        <w:rPr>
          <w:rFonts w:ascii="Times New Roman" w:hAnsi="Times New Roman"/>
        </w:rPr>
        <w:t>Here</w:t>
      </w:r>
      <w:r w:rsidR="00354A15">
        <w:rPr>
          <w:rFonts w:ascii="Times New Roman" w:hAnsi="Times New Roman"/>
        </w:rPr>
        <w:t>, w</w:t>
      </w:r>
      <w:r w:rsidR="009F4199">
        <w:rPr>
          <w:rFonts w:ascii="Times New Roman" w:hAnsi="Times New Roman"/>
        </w:rPr>
        <w:t xml:space="preserve">e examined whether </w:t>
      </w:r>
      <w:r w:rsidR="0099274B">
        <w:rPr>
          <w:rFonts w:ascii="Times New Roman" w:hAnsi="Times New Roman"/>
        </w:rPr>
        <w:t xml:space="preserve">a </w:t>
      </w:r>
      <w:r w:rsidR="00B76990">
        <w:rPr>
          <w:rFonts w:ascii="Times New Roman" w:hAnsi="Times New Roman"/>
        </w:rPr>
        <w:t>trait</w:t>
      </w:r>
      <w:r w:rsidR="0099274B">
        <w:rPr>
          <w:rFonts w:ascii="Times New Roman" w:hAnsi="Times New Roman"/>
        </w:rPr>
        <w:t xml:space="preserve"> tendency</w:t>
      </w:r>
      <w:r w:rsidR="009F4199">
        <w:rPr>
          <w:rFonts w:ascii="Times New Roman" w:hAnsi="Times New Roman"/>
        </w:rPr>
        <w:t xml:space="preserve"> to </w:t>
      </w:r>
      <w:r w:rsidR="0099274B">
        <w:rPr>
          <w:rFonts w:ascii="Times New Roman" w:hAnsi="Times New Roman"/>
        </w:rPr>
        <w:t xml:space="preserve">experience </w:t>
      </w:r>
      <w:r w:rsidR="00213501">
        <w:rPr>
          <w:rFonts w:ascii="Times New Roman" w:hAnsi="Times New Roman"/>
        </w:rPr>
        <w:t>withdrawal</w:t>
      </w:r>
      <w:r w:rsidR="009F4199">
        <w:rPr>
          <w:rFonts w:ascii="Times New Roman" w:hAnsi="Times New Roman"/>
        </w:rPr>
        <w:t xml:space="preserve"> </w:t>
      </w:r>
      <w:r w:rsidR="00493CF4">
        <w:rPr>
          <w:rFonts w:ascii="Times New Roman" w:hAnsi="Times New Roman"/>
        </w:rPr>
        <w:t xml:space="preserve">motivation </w:t>
      </w:r>
      <w:r w:rsidR="00B76990">
        <w:rPr>
          <w:rFonts w:ascii="Times New Roman" w:hAnsi="Times New Roman"/>
        </w:rPr>
        <w:t>is associated with</w:t>
      </w:r>
      <w:r w:rsidR="0099274B">
        <w:rPr>
          <w:rFonts w:ascii="Times New Roman" w:hAnsi="Times New Roman"/>
        </w:rPr>
        <w:t xml:space="preserve"> nostalgia</w:t>
      </w:r>
      <w:r w:rsidR="00B76990">
        <w:rPr>
          <w:rFonts w:ascii="Times New Roman" w:hAnsi="Times New Roman"/>
        </w:rPr>
        <w:t xml:space="preserve"> proneness</w:t>
      </w:r>
      <w:r w:rsidR="009F4199">
        <w:rPr>
          <w:rFonts w:ascii="Times New Roman" w:hAnsi="Times New Roman"/>
        </w:rPr>
        <w:t xml:space="preserve">. </w:t>
      </w:r>
      <w:r w:rsidR="00471CA2">
        <w:rPr>
          <w:rFonts w:ascii="Times New Roman" w:hAnsi="Times New Roman"/>
        </w:rPr>
        <w:t xml:space="preserve">Past work </w:t>
      </w:r>
      <w:r w:rsidR="00DE6167">
        <w:rPr>
          <w:rFonts w:ascii="Times New Roman" w:hAnsi="Times New Roman"/>
        </w:rPr>
        <w:t>indicates</w:t>
      </w:r>
      <w:r w:rsidR="00471CA2">
        <w:rPr>
          <w:rFonts w:ascii="Times New Roman" w:hAnsi="Times New Roman"/>
        </w:rPr>
        <w:t xml:space="preserve"> that </w:t>
      </w:r>
      <w:r w:rsidR="00B76990">
        <w:rPr>
          <w:rFonts w:ascii="Times New Roman" w:hAnsi="Times New Roman"/>
        </w:rPr>
        <w:t xml:space="preserve">baseline </w:t>
      </w:r>
      <w:r w:rsidR="009F4199">
        <w:rPr>
          <w:rFonts w:ascii="Times New Roman" w:hAnsi="Times New Roman"/>
        </w:rPr>
        <w:t xml:space="preserve">right-frontal </w:t>
      </w:r>
      <w:r w:rsidR="00367174">
        <w:rPr>
          <w:rFonts w:ascii="Times New Roman" w:hAnsi="Times New Roman"/>
        </w:rPr>
        <w:t xml:space="preserve">cortical </w:t>
      </w:r>
      <w:r w:rsidR="009F4199">
        <w:rPr>
          <w:rFonts w:ascii="Times New Roman" w:hAnsi="Times New Roman"/>
        </w:rPr>
        <w:t xml:space="preserve">asymmetry </w:t>
      </w:r>
      <w:r w:rsidR="00B76990">
        <w:rPr>
          <w:rFonts w:ascii="Times New Roman" w:hAnsi="Times New Roman"/>
        </w:rPr>
        <w:t>is</w:t>
      </w:r>
      <w:r w:rsidR="00F033DF">
        <w:rPr>
          <w:rFonts w:ascii="Times New Roman" w:hAnsi="Times New Roman"/>
        </w:rPr>
        <w:t xml:space="preserve"> </w:t>
      </w:r>
      <w:r w:rsidR="00DE6167">
        <w:rPr>
          <w:rFonts w:ascii="Times New Roman" w:hAnsi="Times New Roman"/>
        </w:rPr>
        <w:t xml:space="preserve">a </w:t>
      </w:r>
      <w:r w:rsidR="00323AD6">
        <w:rPr>
          <w:rFonts w:ascii="Times New Roman" w:hAnsi="Times New Roman"/>
        </w:rPr>
        <w:t>neural correlate of</w:t>
      </w:r>
      <w:r w:rsidR="009F4199">
        <w:rPr>
          <w:rFonts w:ascii="Times New Roman" w:hAnsi="Times New Roman"/>
        </w:rPr>
        <w:t xml:space="preserve"> withdrawal</w:t>
      </w:r>
      <w:r w:rsidR="0099274B">
        <w:rPr>
          <w:rFonts w:ascii="Times New Roman" w:hAnsi="Times New Roman"/>
        </w:rPr>
        <w:t>-related</w:t>
      </w:r>
      <w:r w:rsidR="009F4199">
        <w:rPr>
          <w:rFonts w:ascii="Times New Roman" w:hAnsi="Times New Roman"/>
        </w:rPr>
        <w:t xml:space="preserve"> motivation. </w:t>
      </w:r>
      <w:r w:rsidR="00F033DF">
        <w:rPr>
          <w:rFonts w:ascii="Times New Roman" w:hAnsi="Times New Roman"/>
        </w:rPr>
        <w:t>W</w:t>
      </w:r>
      <w:r w:rsidR="00DE6167">
        <w:rPr>
          <w:rFonts w:ascii="Times New Roman" w:hAnsi="Times New Roman"/>
        </w:rPr>
        <w:t xml:space="preserve">e </w:t>
      </w:r>
      <w:r w:rsidR="0099274B">
        <w:rPr>
          <w:rFonts w:ascii="Times New Roman" w:hAnsi="Times New Roman"/>
        </w:rPr>
        <w:t>therefore</w:t>
      </w:r>
      <w:r w:rsidR="00674457">
        <w:rPr>
          <w:rFonts w:ascii="Times New Roman" w:hAnsi="Times New Roman"/>
        </w:rPr>
        <w:t xml:space="preserve"> hypothesized</w:t>
      </w:r>
      <w:r w:rsidR="00DE6167">
        <w:rPr>
          <w:rFonts w:ascii="Times New Roman" w:hAnsi="Times New Roman"/>
        </w:rPr>
        <w:t xml:space="preserve"> </w:t>
      </w:r>
      <w:r w:rsidR="009F4199">
        <w:rPr>
          <w:rFonts w:ascii="Times New Roman" w:hAnsi="Times New Roman"/>
        </w:rPr>
        <w:t xml:space="preserve">that </w:t>
      </w:r>
      <w:r w:rsidR="00DE6167">
        <w:rPr>
          <w:rFonts w:ascii="Times New Roman" w:hAnsi="Times New Roman"/>
        </w:rPr>
        <w:t>higher baseline levels of right-frontal asymmetry would predict increased proneness</w:t>
      </w:r>
      <w:r w:rsidR="009F4199">
        <w:rPr>
          <w:rFonts w:ascii="Times New Roman" w:hAnsi="Times New Roman"/>
        </w:rPr>
        <w:t xml:space="preserve"> to nostalgia</w:t>
      </w:r>
      <w:r w:rsidR="007C39F1">
        <w:rPr>
          <w:rFonts w:ascii="Times New Roman" w:hAnsi="Times New Roman"/>
        </w:rPr>
        <w:t xml:space="preserve">. </w:t>
      </w:r>
      <w:r w:rsidR="00B76990">
        <w:rPr>
          <w:rFonts w:ascii="Times New Roman" w:hAnsi="Times New Roman"/>
        </w:rPr>
        <w:t xml:space="preserve">We assessed participants’ baseline levels of frontal cortical activity using electroencephalography (EEG). </w:t>
      </w:r>
      <w:r w:rsidR="00DE6167">
        <w:rPr>
          <w:rFonts w:ascii="Times New Roman" w:hAnsi="Times New Roman"/>
        </w:rPr>
        <w:t xml:space="preserve">Results supported </w:t>
      </w:r>
      <w:r w:rsidR="00B76990">
        <w:rPr>
          <w:rFonts w:ascii="Times New Roman" w:hAnsi="Times New Roman"/>
        </w:rPr>
        <w:t>the</w:t>
      </w:r>
      <w:r w:rsidR="00DE6167">
        <w:rPr>
          <w:rFonts w:ascii="Times New Roman" w:hAnsi="Times New Roman"/>
        </w:rPr>
        <w:t xml:space="preserve"> </w:t>
      </w:r>
      <w:r w:rsidR="00F033DF">
        <w:rPr>
          <w:rFonts w:ascii="Times New Roman" w:hAnsi="Times New Roman"/>
        </w:rPr>
        <w:t>hypothesis</w:t>
      </w:r>
      <w:r w:rsidR="00DE6167">
        <w:rPr>
          <w:rFonts w:ascii="Times New Roman" w:hAnsi="Times New Roman"/>
        </w:rPr>
        <w:t xml:space="preserve"> and demonstrated that </w:t>
      </w:r>
      <w:r w:rsidR="00103936">
        <w:rPr>
          <w:rFonts w:ascii="Times New Roman" w:hAnsi="Times New Roman"/>
        </w:rPr>
        <w:t xml:space="preserve">the association between </w:t>
      </w:r>
      <w:r w:rsidR="00736B4C">
        <w:rPr>
          <w:rFonts w:ascii="Times New Roman" w:hAnsi="Times New Roman"/>
        </w:rPr>
        <w:t xml:space="preserve">relative </w:t>
      </w:r>
      <w:r w:rsidR="00103936">
        <w:rPr>
          <w:rFonts w:ascii="Times New Roman" w:hAnsi="Times New Roman"/>
        </w:rPr>
        <w:t>right-frontal asymmetry and increased nostalgia</w:t>
      </w:r>
      <w:r w:rsidR="00DE6167">
        <w:rPr>
          <w:rFonts w:ascii="Times New Roman" w:hAnsi="Times New Roman"/>
        </w:rPr>
        <w:t xml:space="preserve"> remained significant</w:t>
      </w:r>
      <w:r w:rsidR="009F4199">
        <w:rPr>
          <w:rFonts w:ascii="Times New Roman" w:hAnsi="Times New Roman"/>
        </w:rPr>
        <w:t xml:space="preserve"> </w:t>
      </w:r>
      <w:r w:rsidR="00DE6167">
        <w:rPr>
          <w:rFonts w:ascii="Times New Roman" w:hAnsi="Times New Roman"/>
        </w:rPr>
        <w:t>when controlling for the</w:t>
      </w:r>
      <w:r w:rsidR="007C39F1">
        <w:rPr>
          <w:rFonts w:ascii="Times New Roman" w:hAnsi="Times New Roman"/>
        </w:rPr>
        <w:t xml:space="preserve"> Big Five personality</w:t>
      </w:r>
      <w:r w:rsidR="0020355D">
        <w:rPr>
          <w:rFonts w:ascii="Times New Roman" w:hAnsi="Times New Roman"/>
        </w:rPr>
        <w:t xml:space="preserve"> traits</w:t>
      </w:r>
      <w:r w:rsidR="007C39F1">
        <w:rPr>
          <w:rFonts w:ascii="Times New Roman" w:hAnsi="Times New Roman"/>
        </w:rPr>
        <w:t xml:space="preserve">. </w:t>
      </w:r>
      <w:r w:rsidR="00595F77">
        <w:rPr>
          <w:rFonts w:ascii="Times New Roman" w:hAnsi="Times New Roman"/>
        </w:rPr>
        <w:t xml:space="preserve">Overall, these </w:t>
      </w:r>
      <w:r w:rsidR="00DE6167">
        <w:rPr>
          <w:rFonts w:ascii="Times New Roman" w:hAnsi="Times New Roman"/>
        </w:rPr>
        <w:t xml:space="preserve">findings </w:t>
      </w:r>
      <w:r w:rsidR="00AC48C6">
        <w:rPr>
          <w:rFonts w:ascii="Times New Roman" w:hAnsi="Times New Roman"/>
        </w:rPr>
        <w:t>indicate</w:t>
      </w:r>
      <w:r w:rsidR="00595F77">
        <w:rPr>
          <w:rFonts w:ascii="Times New Roman" w:hAnsi="Times New Roman"/>
        </w:rPr>
        <w:t xml:space="preserve"> that </w:t>
      </w:r>
      <w:r w:rsidR="00674457">
        <w:rPr>
          <w:rFonts w:ascii="Times New Roman" w:hAnsi="Times New Roman"/>
        </w:rPr>
        <w:t xml:space="preserve">individuals </w:t>
      </w:r>
      <w:r w:rsidR="00DE6167">
        <w:rPr>
          <w:rFonts w:ascii="Times New Roman" w:hAnsi="Times New Roman"/>
        </w:rPr>
        <w:t xml:space="preserve">with </w:t>
      </w:r>
      <w:r w:rsidR="00595F77">
        <w:rPr>
          <w:rFonts w:ascii="Times New Roman" w:hAnsi="Times New Roman"/>
        </w:rPr>
        <w:t xml:space="preserve">a </w:t>
      </w:r>
      <w:r w:rsidR="00784043">
        <w:rPr>
          <w:rFonts w:ascii="Times New Roman" w:hAnsi="Times New Roman"/>
        </w:rPr>
        <w:t xml:space="preserve">stronger </w:t>
      </w:r>
      <w:r w:rsidR="00595F77">
        <w:rPr>
          <w:rFonts w:ascii="Times New Roman" w:hAnsi="Times New Roman"/>
        </w:rPr>
        <w:t xml:space="preserve">dispositional tendency to experience </w:t>
      </w:r>
      <w:r w:rsidR="00784043">
        <w:rPr>
          <w:rFonts w:ascii="Times New Roman" w:hAnsi="Times New Roman"/>
        </w:rPr>
        <w:t>withdrawal</w:t>
      </w:r>
      <w:r w:rsidR="0017460B">
        <w:rPr>
          <w:rFonts w:ascii="Times New Roman" w:hAnsi="Times New Roman"/>
        </w:rPr>
        <w:t>-related</w:t>
      </w:r>
      <w:r w:rsidR="00784043">
        <w:rPr>
          <w:rFonts w:ascii="Times New Roman" w:hAnsi="Times New Roman"/>
        </w:rPr>
        <w:t xml:space="preserve"> motivation</w:t>
      </w:r>
      <w:r w:rsidR="00DE6167">
        <w:rPr>
          <w:rFonts w:ascii="Times New Roman" w:hAnsi="Times New Roman"/>
        </w:rPr>
        <w:t xml:space="preserve"> are more prone to nostalgia</w:t>
      </w:r>
      <w:r w:rsidR="00595F77">
        <w:rPr>
          <w:rFonts w:ascii="Times New Roman" w:hAnsi="Times New Roman"/>
        </w:rPr>
        <w:t>.</w:t>
      </w:r>
    </w:p>
    <w:p w14:paraId="0AEADD62" w14:textId="77777777" w:rsidR="009F4199" w:rsidRPr="009F4199" w:rsidRDefault="009F4199" w:rsidP="003123B2">
      <w:pPr>
        <w:spacing w:after="0" w:line="480" w:lineRule="auto"/>
        <w:contextualSpacing/>
        <w:rPr>
          <w:rFonts w:ascii="Times New Roman" w:hAnsi="Times New Roman"/>
        </w:rPr>
      </w:pPr>
    </w:p>
    <w:p w14:paraId="6F3BA435" w14:textId="77777777" w:rsidR="001477A1" w:rsidRPr="001E6570" w:rsidRDefault="001477A1" w:rsidP="003123B2">
      <w:pPr>
        <w:spacing w:after="0" w:line="480" w:lineRule="auto"/>
        <w:contextualSpacing/>
        <w:rPr>
          <w:rFonts w:ascii="Times New Roman" w:hAnsi="Times New Roman"/>
        </w:rPr>
      </w:pPr>
      <w:r w:rsidRPr="001E6570">
        <w:rPr>
          <w:rFonts w:ascii="Times New Roman" w:hAnsi="Times New Roman"/>
          <w:i/>
        </w:rPr>
        <w:t>Keywords</w:t>
      </w:r>
      <w:r w:rsidRPr="001E6570">
        <w:rPr>
          <w:rFonts w:ascii="Times New Roman" w:hAnsi="Times New Roman"/>
        </w:rPr>
        <w:t xml:space="preserve">: </w:t>
      </w:r>
      <w:r w:rsidR="00A0740F">
        <w:rPr>
          <w:rFonts w:ascii="Times New Roman" w:hAnsi="Times New Roman"/>
        </w:rPr>
        <w:t>Nostalgia; Frontal EEG Asymmetry; Approach and Withdrawal; Motivation; Emotion</w:t>
      </w:r>
    </w:p>
    <w:p w14:paraId="5E177A84" w14:textId="72DDB101" w:rsidR="00880A66" w:rsidRDefault="00A0740F" w:rsidP="003123B2">
      <w:pPr>
        <w:spacing w:after="0" w:line="480" w:lineRule="auto"/>
        <w:ind w:firstLine="720"/>
        <w:rPr>
          <w:rFonts w:ascii="Times New Roman" w:hAnsi="Times New Roman"/>
        </w:rPr>
      </w:pPr>
      <w:r>
        <w:rPr>
          <w:rFonts w:ascii="Times New Roman" w:hAnsi="Times New Roman"/>
        </w:rPr>
        <w:br w:type="page"/>
      </w:r>
      <w:r w:rsidR="00101834">
        <w:rPr>
          <w:rFonts w:ascii="Times New Roman" w:hAnsi="Times New Roman"/>
        </w:rPr>
        <w:lastRenderedPageBreak/>
        <w:t xml:space="preserve">Some </w:t>
      </w:r>
      <w:r w:rsidR="00C02FCA">
        <w:rPr>
          <w:rFonts w:ascii="Times New Roman" w:hAnsi="Times New Roman"/>
        </w:rPr>
        <w:t>people prefer</w:t>
      </w:r>
      <w:r w:rsidR="006B52CC">
        <w:rPr>
          <w:rFonts w:ascii="Times New Roman" w:hAnsi="Times New Roman"/>
        </w:rPr>
        <w:t xml:space="preserve"> </w:t>
      </w:r>
      <w:r w:rsidR="006E0C26">
        <w:rPr>
          <w:rFonts w:ascii="Times New Roman" w:hAnsi="Times New Roman"/>
        </w:rPr>
        <w:t>not to</w:t>
      </w:r>
      <w:r w:rsidR="00101834">
        <w:rPr>
          <w:rFonts w:ascii="Times New Roman" w:hAnsi="Times New Roman"/>
        </w:rPr>
        <w:t xml:space="preserve"> dwell on the past. Others, however, </w:t>
      </w:r>
      <w:r w:rsidR="0020355D">
        <w:rPr>
          <w:rFonts w:ascii="Times New Roman" w:hAnsi="Times New Roman"/>
        </w:rPr>
        <w:t>contemplate</w:t>
      </w:r>
      <w:r w:rsidR="00101834">
        <w:rPr>
          <w:rFonts w:ascii="Times New Roman" w:hAnsi="Times New Roman"/>
        </w:rPr>
        <w:t xml:space="preserve"> the past often</w:t>
      </w:r>
      <w:r w:rsidR="007D0748">
        <w:rPr>
          <w:rFonts w:ascii="Times New Roman" w:hAnsi="Times New Roman"/>
        </w:rPr>
        <w:t>. T</w:t>
      </w:r>
      <w:r w:rsidR="00101834">
        <w:rPr>
          <w:rFonts w:ascii="Times New Roman" w:hAnsi="Times New Roman"/>
        </w:rPr>
        <w:t>hey reflect</w:t>
      </w:r>
      <w:r w:rsidR="00D74505">
        <w:rPr>
          <w:rFonts w:ascii="Times New Roman" w:hAnsi="Times New Roman"/>
        </w:rPr>
        <w:t xml:space="preserve"> </w:t>
      </w:r>
      <w:r w:rsidR="00101834">
        <w:rPr>
          <w:rFonts w:ascii="Times New Roman" w:hAnsi="Times New Roman"/>
        </w:rPr>
        <w:t xml:space="preserve">on meaningful experiences, construct personal narratives, and indulge in nostalgia. </w:t>
      </w:r>
      <w:r w:rsidR="00D6233B">
        <w:rPr>
          <w:rFonts w:ascii="Times New Roman" w:hAnsi="Times New Roman"/>
        </w:rPr>
        <w:t>This</w:t>
      </w:r>
      <w:r w:rsidR="0020355D">
        <w:rPr>
          <w:rFonts w:ascii="Times New Roman" w:hAnsi="Times New Roman"/>
        </w:rPr>
        <w:t xml:space="preserve"> discrepancy</w:t>
      </w:r>
      <w:r w:rsidR="00D6233B">
        <w:rPr>
          <w:rFonts w:ascii="Times New Roman" w:hAnsi="Times New Roman"/>
        </w:rPr>
        <w:t xml:space="preserve"> raises a question: </w:t>
      </w:r>
      <w:r w:rsidR="00D74505">
        <w:rPr>
          <w:rFonts w:ascii="Times New Roman" w:hAnsi="Times New Roman"/>
        </w:rPr>
        <w:t>W</w:t>
      </w:r>
      <w:r w:rsidR="00880A66">
        <w:rPr>
          <w:rFonts w:ascii="Times New Roman" w:hAnsi="Times New Roman"/>
        </w:rPr>
        <w:t>hy</w:t>
      </w:r>
      <w:r w:rsidR="00D6233B">
        <w:rPr>
          <w:rFonts w:ascii="Times New Roman" w:hAnsi="Times New Roman"/>
        </w:rPr>
        <w:t xml:space="preserve"> </w:t>
      </w:r>
      <w:r w:rsidR="00462E60">
        <w:rPr>
          <w:rFonts w:ascii="Times New Roman" w:hAnsi="Times New Roman"/>
        </w:rPr>
        <w:t>are</w:t>
      </w:r>
      <w:r w:rsidR="00880A66">
        <w:rPr>
          <w:rFonts w:ascii="Times New Roman" w:hAnsi="Times New Roman"/>
        </w:rPr>
        <w:t xml:space="preserve"> some </w:t>
      </w:r>
      <w:r w:rsidR="00C02FCA">
        <w:rPr>
          <w:rFonts w:ascii="Times New Roman" w:hAnsi="Times New Roman"/>
        </w:rPr>
        <w:t>people</w:t>
      </w:r>
      <w:r w:rsidR="00674457">
        <w:rPr>
          <w:rFonts w:ascii="Times New Roman" w:hAnsi="Times New Roman"/>
        </w:rPr>
        <w:t xml:space="preserve"> </w:t>
      </w:r>
      <w:r w:rsidR="00880A66">
        <w:rPr>
          <w:rFonts w:ascii="Times New Roman" w:hAnsi="Times New Roman"/>
        </w:rPr>
        <w:t xml:space="preserve">more </w:t>
      </w:r>
      <w:r w:rsidR="00694588">
        <w:rPr>
          <w:rFonts w:ascii="Times New Roman" w:hAnsi="Times New Roman"/>
        </w:rPr>
        <w:t xml:space="preserve">nostalgic </w:t>
      </w:r>
      <w:r w:rsidR="00880A66">
        <w:rPr>
          <w:rFonts w:ascii="Times New Roman" w:hAnsi="Times New Roman"/>
        </w:rPr>
        <w:t xml:space="preserve">than others? </w:t>
      </w:r>
      <w:r w:rsidR="00C0468C">
        <w:rPr>
          <w:rFonts w:ascii="Times New Roman" w:hAnsi="Times New Roman"/>
        </w:rPr>
        <w:t xml:space="preserve">An understanding of the emotional and motivational states that trigger nostalgia may provide a </w:t>
      </w:r>
      <w:r w:rsidR="0020355D">
        <w:rPr>
          <w:rFonts w:ascii="Times New Roman" w:hAnsi="Times New Roman"/>
        </w:rPr>
        <w:t xml:space="preserve">useful </w:t>
      </w:r>
      <w:r w:rsidR="00C0468C">
        <w:rPr>
          <w:rFonts w:ascii="Times New Roman" w:hAnsi="Times New Roman"/>
        </w:rPr>
        <w:t xml:space="preserve">starting point for answering this question. </w:t>
      </w:r>
      <w:r w:rsidR="002E359E">
        <w:rPr>
          <w:rFonts w:ascii="Times New Roman" w:hAnsi="Times New Roman"/>
        </w:rPr>
        <w:t>E</w:t>
      </w:r>
      <w:r w:rsidR="00C0468C">
        <w:rPr>
          <w:rFonts w:ascii="Times New Roman" w:hAnsi="Times New Roman"/>
        </w:rPr>
        <w:t>vidence</w:t>
      </w:r>
      <w:r w:rsidR="00694588">
        <w:rPr>
          <w:rFonts w:ascii="Times New Roman" w:hAnsi="Times New Roman"/>
        </w:rPr>
        <w:t xml:space="preserve"> </w:t>
      </w:r>
      <w:r w:rsidR="00C0468C">
        <w:rPr>
          <w:rFonts w:ascii="Times New Roman" w:hAnsi="Times New Roman"/>
        </w:rPr>
        <w:t>suggests</w:t>
      </w:r>
      <w:r w:rsidR="00694588">
        <w:rPr>
          <w:rFonts w:ascii="Times New Roman" w:hAnsi="Times New Roman"/>
        </w:rPr>
        <w:t xml:space="preserve"> that episodes of nostalgia </w:t>
      </w:r>
      <w:r w:rsidR="007D0748">
        <w:rPr>
          <w:rFonts w:ascii="Times New Roman" w:hAnsi="Times New Roman"/>
        </w:rPr>
        <w:t>are</w:t>
      </w:r>
      <w:r w:rsidR="00694588">
        <w:rPr>
          <w:rFonts w:ascii="Times New Roman" w:hAnsi="Times New Roman"/>
        </w:rPr>
        <w:t xml:space="preserve"> triggered </w:t>
      </w:r>
      <w:r w:rsidR="00B274C3">
        <w:rPr>
          <w:rFonts w:ascii="Times New Roman" w:hAnsi="Times New Roman"/>
        </w:rPr>
        <w:t xml:space="preserve">by </w:t>
      </w:r>
      <w:r w:rsidR="00880A66">
        <w:rPr>
          <w:rFonts w:ascii="Times New Roman" w:hAnsi="Times New Roman"/>
        </w:rPr>
        <w:t>withdrawal</w:t>
      </w:r>
      <w:r w:rsidR="00496C67">
        <w:rPr>
          <w:rFonts w:ascii="Times New Roman" w:hAnsi="Times New Roman"/>
        </w:rPr>
        <w:t>-related motivational states</w:t>
      </w:r>
      <w:r w:rsidR="00CD7757">
        <w:rPr>
          <w:rFonts w:ascii="Times New Roman" w:hAnsi="Times New Roman"/>
        </w:rPr>
        <w:t xml:space="preserve"> (</w:t>
      </w:r>
      <w:r w:rsidR="00806F25">
        <w:rPr>
          <w:rFonts w:ascii="Times New Roman" w:hAnsi="Times New Roman"/>
        </w:rPr>
        <w:t>Pierro, Pica, Klein, Kruglanski, Higgins, 2013</w:t>
      </w:r>
      <w:r w:rsidR="007D0748">
        <w:rPr>
          <w:rFonts w:ascii="Times New Roman" w:hAnsi="Times New Roman"/>
        </w:rPr>
        <w:t xml:space="preserve">; </w:t>
      </w:r>
      <w:r w:rsidR="00BC605B">
        <w:rPr>
          <w:rFonts w:ascii="Times New Roman" w:hAnsi="Times New Roman"/>
        </w:rPr>
        <w:t xml:space="preserve">Sedikides et al., 2015; </w:t>
      </w:r>
      <w:r w:rsidR="007D0748">
        <w:rPr>
          <w:rFonts w:ascii="Times New Roman" w:hAnsi="Times New Roman"/>
        </w:rPr>
        <w:t>Stephan et al., 2014</w:t>
      </w:r>
      <w:r w:rsidR="00CD7757">
        <w:rPr>
          <w:rFonts w:ascii="Times New Roman" w:hAnsi="Times New Roman"/>
        </w:rPr>
        <w:t>)</w:t>
      </w:r>
      <w:r w:rsidR="00496C67">
        <w:rPr>
          <w:rFonts w:ascii="Times New Roman" w:hAnsi="Times New Roman"/>
        </w:rPr>
        <w:t>.</w:t>
      </w:r>
      <w:r w:rsidR="00D74505">
        <w:rPr>
          <w:rFonts w:ascii="Times New Roman" w:hAnsi="Times New Roman"/>
        </w:rPr>
        <w:t xml:space="preserve"> For </w:t>
      </w:r>
      <w:r w:rsidR="007D0748">
        <w:rPr>
          <w:rFonts w:ascii="Times New Roman" w:hAnsi="Times New Roman"/>
        </w:rPr>
        <w:t>example</w:t>
      </w:r>
      <w:r w:rsidR="00D74505">
        <w:rPr>
          <w:rFonts w:ascii="Times New Roman" w:hAnsi="Times New Roman"/>
        </w:rPr>
        <w:t xml:space="preserve">, </w:t>
      </w:r>
      <w:r w:rsidR="0066683D">
        <w:rPr>
          <w:rFonts w:ascii="Times New Roman" w:hAnsi="Times New Roman"/>
        </w:rPr>
        <w:t xml:space="preserve">people </w:t>
      </w:r>
      <w:r w:rsidR="000155C2">
        <w:rPr>
          <w:rFonts w:ascii="Times New Roman" w:hAnsi="Times New Roman"/>
        </w:rPr>
        <w:t>are</w:t>
      </w:r>
      <w:r w:rsidR="00D74505">
        <w:rPr>
          <w:rFonts w:ascii="Times New Roman" w:hAnsi="Times New Roman"/>
        </w:rPr>
        <w:t xml:space="preserve"> more likely to slip into nostalgic reflection when feeling sad than when feeling happy or angry. </w:t>
      </w:r>
      <w:r w:rsidR="007A6F85">
        <w:rPr>
          <w:rFonts w:ascii="Times New Roman" w:hAnsi="Times New Roman"/>
        </w:rPr>
        <w:t xml:space="preserve">This reasoning gives rise to the </w:t>
      </w:r>
      <w:r w:rsidR="007D0748">
        <w:rPr>
          <w:rFonts w:ascii="Times New Roman" w:hAnsi="Times New Roman"/>
        </w:rPr>
        <w:t>hypothesis</w:t>
      </w:r>
      <w:r w:rsidR="007A6F85">
        <w:rPr>
          <w:rFonts w:ascii="Times New Roman" w:hAnsi="Times New Roman"/>
        </w:rPr>
        <w:t xml:space="preserve">, tested here, </w:t>
      </w:r>
      <w:r w:rsidR="00496C67">
        <w:rPr>
          <w:rFonts w:ascii="Times New Roman" w:hAnsi="Times New Roman"/>
        </w:rPr>
        <w:t xml:space="preserve">that </w:t>
      </w:r>
      <w:r w:rsidR="007D0748">
        <w:rPr>
          <w:rFonts w:ascii="Times New Roman" w:hAnsi="Times New Roman"/>
        </w:rPr>
        <w:t>individuals</w:t>
      </w:r>
      <w:r w:rsidR="00496C67">
        <w:rPr>
          <w:rFonts w:ascii="Times New Roman" w:hAnsi="Times New Roman"/>
        </w:rPr>
        <w:t xml:space="preserve"> who are dispositionally prone to withdrawal motivation </w:t>
      </w:r>
      <w:r w:rsidR="007D0748">
        <w:rPr>
          <w:rFonts w:ascii="Times New Roman" w:hAnsi="Times New Roman"/>
        </w:rPr>
        <w:t>will</w:t>
      </w:r>
      <w:r w:rsidR="00496C67">
        <w:rPr>
          <w:rFonts w:ascii="Times New Roman" w:hAnsi="Times New Roman"/>
        </w:rPr>
        <w:t xml:space="preserve"> be more nostalgic</w:t>
      </w:r>
      <w:r w:rsidR="00E027BD">
        <w:rPr>
          <w:rFonts w:ascii="Times New Roman" w:hAnsi="Times New Roman"/>
        </w:rPr>
        <w:t xml:space="preserve">. </w:t>
      </w:r>
      <w:r w:rsidR="00496C67">
        <w:rPr>
          <w:rFonts w:ascii="Times New Roman" w:hAnsi="Times New Roman"/>
        </w:rPr>
        <w:t xml:space="preserve"> </w:t>
      </w:r>
    </w:p>
    <w:p w14:paraId="45C3FE22" w14:textId="53BB5757" w:rsidR="0004225A" w:rsidRPr="00D90258" w:rsidRDefault="00E74902" w:rsidP="003123B2">
      <w:pPr>
        <w:spacing w:after="0" w:line="480" w:lineRule="auto"/>
        <w:ind w:firstLine="720"/>
        <w:rPr>
          <w:rFonts w:ascii="Times New Roman" w:hAnsi="Times New Roman"/>
        </w:rPr>
      </w:pPr>
      <w:r>
        <w:rPr>
          <w:rFonts w:ascii="Times New Roman" w:hAnsi="Times New Roman"/>
        </w:rPr>
        <w:t>Past work has demonstrated that approach and withdrawal</w:t>
      </w:r>
      <w:r w:rsidR="00AE127C">
        <w:rPr>
          <w:rFonts w:ascii="Times New Roman" w:hAnsi="Times New Roman"/>
        </w:rPr>
        <w:t xml:space="preserve"> motivation</w:t>
      </w:r>
      <w:r>
        <w:rPr>
          <w:rFonts w:ascii="Times New Roman" w:hAnsi="Times New Roman"/>
        </w:rPr>
        <w:t xml:space="preserve"> </w:t>
      </w:r>
      <w:r w:rsidR="002E2101">
        <w:rPr>
          <w:rFonts w:ascii="Times New Roman" w:hAnsi="Times New Roman"/>
        </w:rPr>
        <w:t xml:space="preserve">are associated with </w:t>
      </w:r>
      <w:r w:rsidR="0066683D">
        <w:rPr>
          <w:rFonts w:ascii="Times New Roman" w:hAnsi="Times New Roman"/>
        </w:rPr>
        <w:t>asymmetries in frontal cortical activity as</w:t>
      </w:r>
      <w:r w:rsidR="00E55A09">
        <w:rPr>
          <w:rFonts w:ascii="Times New Roman" w:hAnsi="Times New Roman"/>
        </w:rPr>
        <w:t xml:space="preserve"> assessed </w:t>
      </w:r>
      <w:r w:rsidR="00674457">
        <w:rPr>
          <w:rFonts w:ascii="Times New Roman" w:hAnsi="Times New Roman"/>
        </w:rPr>
        <w:t xml:space="preserve">with </w:t>
      </w:r>
      <w:r w:rsidR="00E55A09">
        <w:rPr>
          <w:rFonts w:ascii="Times New Roman" w:hAnsi="Times New Roman"/>
        </w:rPr>
        <w:t>electroencephalography (EEG)</w:t>
      </w:r>
      <w:r w:rsidR="002E2101">
        <w:rPr>
          <w:rFonts w:ascii="Times New Roman" w:hAnsi="Times New Roman"/>
        </w:rPr>
        <w:t xml:space="preserve">. </w:t>
      </w:r>
      <w:r w:rsidR="0066683D">
        <w:rPr>
          <w:rFonts w:ascii="Times New Roman" w:hAnsi="Times New Roman"/>
        </w:rPr>
        <w:t>Frontal cortical asymmetry refers to the relative level of neural activity in the left and right prefrontal cortices</w:t>
      </w:r>
      <w:r w:rsidR="00B2602D">
        <w:rPr>
          <w:rFonts w:ascii="Times New Roman" w:hAnsi="Times New Roman"/>
        </w:rPr>
        <w:t xml:space="preserve"> (Davidson, 1992). Neural activity</w:t>
      </w:r>
      <w:r w:rsidR="0066683D">
        <w:rPr>
          <w:rFonts w:ascii="Times New Roman" w:hAnsi="Times New Roman"/>
        </w:rPr>
        <w:t xml:space="preserve"> </w:t>
      </w:r>
      <w:r w:rsidR="002A6269">
        <w:rPr>
          <w:rFonts w:ascii="Times New Roman" w:hAnsi="Times New Roman"/>
        </w:rPr>
        <w:t xml:space="preserve">is </w:t>
      </w:r>
      <w:r w:rsidR="0066683D">
        <w:rPr>
          <w:rFonts w:ascii="Times New Roman" w:hAnsi="Times New Roman"/>
        </w:rPr>
        <w:t xml:space="preserve">assessed by </w:t>
      </w:r>
      <w:r w:rsidR="00B2602D">
        <w:rPr>
          <w:rFonts w:ascii="Times New Roman" w:hAnsi="Times New Roman"/>
        </w:rPr>
        <w:t>computing the inverse of alpha</w:t>
      </w:r>
      <w:r w:rsidR="0066683D">
        <w:rPr>
          <w:rFonts w:ascii="Times New Roman" w:hAnsi="Times New Roman"/>
        </w:rPr>
        <w:t xml:space="preserve"> activity</w:t>
      </w:r>
      <w:r w:rsidR="00B2602D">
        <w:rPr>
          <w:rFonts w:ascii="Times New Roman" w:hAnsi="Times New Roman"/>
        </w:rPr>
        <w:t xml:space="preserve"> – a putative</w:t>
      </w:r>
      <w:r w:rsidR="00330331">
        <w:rPr>
          <w:rFonts w:ascii="Times New Roman" w:hAnsi="Times New Roman"/>
        </w:rPr>
        <w:t xml:space="preserve"> metric of cortical inhibition – </w:t>
      </w:r>
      <w:r w:rsidR="002A6269">
        <w:rPr>
          <w:rFonts w:ascii="Times New Roman" w:hAnsi="Times New Roman"/>
        </w:rPr>
        <w:t>across</w:t>
      </w:r>
      <w:r w:rsidR="0066683D">
        <w:rPr>
          <w:rFonts w:ascii="Times New Roman" w:hAnsi="Times New Roman"/>
        </w:rPr>
        <w:t xml:space="preserve"> frontal </w:t>
      </w:r>
      <w:r w:rsidR="002A6269">
        <w:rPr>
          <w:rFonts w:ascii="Times New Roman" w:hAnsi="Times New Roman"/>
        </w:rPr>
        <w:t>regions</w:t>
      </w:r>
      <w:r w:rsidR="00B2602D">
        <w:rPr>
          <w:rFonts w:ascii="Times New Roman" w:hAnsi="Times New Roman"/>
        </w:rPr>
        <w:t xml:space="preserve"> and comparing the levels at homologous sites</w:t>
      </w:r>
      <w:r w:rsidR="00330331">
        <w:rPr>
          <w:rFonts w:ascii="Times New Roman" w:hAnsi="Times New Roman"/>
        </w:rPr>
        <w:t xml:space="preserve"> on opposite sides of the scalp</w:t>
      </w:r>
      <w:r w:rsidR="0066683D">
        <w:rPr>
          <w:rFonts w:ascii="Times New Roman" w:hAnsi="Times New Roman"/>
        </w:rPr>
        <w:t xml:space="preserve"> (</w:t>
      </w:r>
      <w:r w:rsidR="005E05A1">
        <w:rPr>
          <w:rFonts w:ascii="Times New Roman" w:hAnsi="Times New Roman"/>
        </w:rPr>
        <w:t>e.g. F</w:t>
      </w:r>
      <w:r w:rsidR="009E70DB">
        <w:rPr>
          <w:rFonts w:ascii="Times New Roman" w:hAnsi="Times New Roman"/>
        </w:rPr>
        <w:t>8</w:t>
      </w:r>
      <w:r w:rsidR="005E05A1">
        <w:rPr>
          <w:rFonts w:ascii="Times New Roman" w:hAnsi="Times New Roman"/>
        </w:rPr>
        <w:t xml:space="preserve"> and F</w:t>
      </w:r>
      <w:r w:rsidR="009E70DB">
        <w:rPr>
          <w:rFonts w:ascii="Times New Roman" w:hAnsi="Times New Roman"/>
        </w:rPr>
        <w:t>7</w:t>
      </w:r>
      <w:r w:rsidR="005E05A1">
        <w:rPr>
          <w:rFonts w:ascii="Times New Roman" w:hAnsi="Times New Roman"/>
        </w:rPr>
        <w:t xml:space="preserve">; </w:t>
      </w:r>
      <w:r w:rsidR="005E05A1">
        <w:rPr>
          <w:rFonts w:ascii="Times New Roman" w:hAnsi="Times New Roman"/>
          <w:color w:val="000000"/>
        </w:rPr>
        <w:t>Lindsley &amp; Wicke, 1974</w:t>
      </w:r>
      <w:r w:rsidR="0066683D">
        <w:rPr>
          <w:rFonts w:ascii="Times New Roman" w:hAnsi="Times New Roman"/>
        </w:rPr>
        <w:t xml:space="preserve">). </w:t>
      </w:r>
      <w:r w:rsidR="00E410D9">
        <w:rPr>
          <w:rFonts w:ascii="Times New Roman" w:hAnsi="Times New Roman"/>
        </w:rPr>
        <w:t>This work has shown that</w:t>
      </w:r>
      <w:r w:rsidR="002E2101">
        <w:rPr>
          <w:rFonts w:ascii="Times New Roman" w:hAnsi="Times New Roman"/>
        </w:rPr>
        <w:t xml:space="preserve"> </w:t>
      </w:r>
      <w:r w:rsidR="002E2101" w:rsidRPr="00D040AE">
        <w:rPr>
          <w:rFonts w:ascii="Times New Roman" w:hAnsi="Times New Roman"/>
          <w:i/>
        </w:rPr>
        <w:t>approach</w:t>
      </w:r>
      <w:r w:rsidR="002E2101">
        <w:rPr>
          <w:rFonts w:ascii="Times New Roman" w:hAnsi="Times New Roman"/>
        </w:rPr>
        <w:t xml:space="preserve"> motivation </w:t>
      </w:r>
      <w:r w:rsidR="00E410D9">
        <w:rPr>
          <w:rFonts w:ascii="Times New Roman" w:hAnsi="Times New Roman"/>
        </w:rPr>
        <w:t xml:space="preserve">is associated </w:t>
      </w:r>
      <w:r w:rsidR="002E2101">
        <w:rPr>
          <w:rFonts w:ascii="Times New Roman" w:hAnsi="Times New Roman"/>
        </w:rPr>
        <w:t xml:space="preserve">with greater </w:t>
      </w:r>
      <w:r w:rsidR="00AE127C">
        <w:rPr>
          <w:rFonts w:ascii="Times New Roman" w:hAnsi="Times New Roman"/>
        </w:rPr>
        <w:t xml:space="preserve">relative </w:t>
      </w:r>
      <w:r w:rsidR="00AE127C" w:rsidRPr="00D040AE">
        <w:rPr>
          <w:rFonts w:ascii="Times New Roman" w:hAnsi="Times New Roman"/>
          <w:i/>
        </w:rPr>
        <w:t>left-frontal</w:t>
      </w:r>
      <w:r w:rsidR="00AE127C">
        <w:rPr>
          <w:rFonts w:ascii="Times New Roman" w:hAnsi="Times New Roman"/>
        </w:rPr>
        <w:t xml:space="preserve"> cortical </w:t>
      </w:r>
      <w:r w:rsidR="00E55A09">
        <w:rPr>
          <w:rFonts w:ascii="Times New Roman" w:hAnsi="Times New Roman"/>
        </w:rPr>
        <w:t>asymmetry</w:t>
      </w:r>
      <w:r w:rsidR="007D0748">
        <w:rPr>
          <w:rFonts w:ascii="Times New Roman" w:hAnsi="Times New Roman"/>
        </w:rPr>
        <w:t>,</w:t>
      </w:r>
      <w:r w:rsidR="00DB4C5F">
        <w:rPr>
          <w:rFonts w:ascii="Times New Roman" w:hAnsi="Times New Roman"/>
        </w:rPr>
        <w:t xml:space="preserve"> whereas </w:t>
      </w:r>
      <w:r w:rsidR="00AE127C" w:rsidRPr="00D040AE">
        <w:rPr>
          <w:rFonts w:ascii="Times New Roman" w:hAnsi="Times New Roman"/>
          <w:i/>
        </w:rPr>
        <w:t>withdrawal</w:t>
      </w:r>
      <w:r w:rsidR="00AE127C">
        <w:rPr>
          <w:rFonts w:ascii="Times New Roman" w:hAnsi="Times New Roman"/>
        </w:rPr>
        <w:t xml:space="preserve"> </w:t>
      </w:r>
      <w:r w:rsidR="00EB4852">
        <w:rPr>
          <w:rFonts w:ascii="Times New Roman" w:hAnsi="Times New Roman"/>
        </w:rPr>
        <w:t xml:space="preserve">motivation </w:t>
      </w:r>
      <w:r w:rsidR="00E410D9">
        <w:rPr>
          <w:rFonts w:ascii="Times New Roman" w:hAnsi="Times New Roman"/>
        </w:rPr>
        <w:t xml:space="preserve">is associated </w:t>
      </w:r>
      <w:r w:rsidR="00AE127C">
        <w:rPr>
          <w:rFonts w:ascii="Times New Roman" w:hAnsi="Times New Roman"/>
        </w:rPr>
        <w:t xml:space="preserve">with </w:t>
      </w:r>
      <w:r w:rsidR="00E55A09">
        <w:rPr>
          <w:rFonts w:ascii="Times New Roman" w:hAnsi="Times New Roman"/>
        </w:rPr>
        <w:t xml:space="preserve">greater </w:t>
      </w:r>
      <w:r w:rsidR="00C40491">
        <w:rPr>
          <w:rFonts w:ascii="Times New Roman" w:hAnsi="Times New Roman"/>
        </w:rPr>
        <w:t xml:space="preserve">relative </w:t>
      </w:r>
      <w:r w:rsidR="00E55A09" w:rsidRPr="00D040AE">
        <w:rPr>
          <w:rFonts w:ascii="Times New Roman" w:hAnsi="Times New Roman"/>
          <w:i/>
        </w:rPr>
        <w:t>right-frontal</w:t>
      </w:r>
      <w:r w:rsidR="00E55A09">
        <w:rPr>
          <w:rFonts w:ascii="Times New Roman" w:hAnsi="Times New Roman"/>
        </w:rPr>
        <w:t xml:space="preserve"> asymmetry</w:t>
      </w:r>
      <w:r w:rsidR="00DB30A2">
        <w:rPr>
          <w:rFonts w:ascii="Times New Roman" w:hAnsi="Times New Roman"/>
        </w:rPr>
        <w:t xml:space="preserve"> (</w:t>
      </w:r>
      <w:r w:rsidR="007D19BF">
        <w:rPr>
          <w:rFonts w:ascii="Times New Roman" w:hAnsi="Times New Roman"/>
        </w:rPr>
        <w:t>Harmon-Jones &amp; Allen, 1997; Sutton &amp; Davidson, 1997</w:t>
      </w:r>
      <w:r w:rsidR="00DB30A2">
        <w:rPr>
          <w:rFonts w:ascii="Times New Roman" w:hAnsi="Times New Roman"/>
        </w:rPr>
        <w:t>)</w:t>
      </w:r>
      <w:r w:rsidR="00E55A09">
        <w:rPr>
          <w:rFonts w:ascii="Times New Roman" w:hAnsi="Times New Roman"/>
        </w:rPr>
        <w:t>.</w:t>
      </w:r>
      <w:r w:rsidR="00645F99">
        <w:rPr>
          <w:rFonts w:ascii="Times New Roman" w:hAnsi="Times New Roman"/>
        </w:rPr>
        <w:t xml:space="preserve"> </w:t>
      </w:r>
      <w:r w:rsidR="006B52CC">
        <w:rPr>
          <w:rFonts w:ascii="Times New Roman" w:hAnsi="Times New Roman"/>
        </w:rPr>
        <w:t>B</w:t>
      </w:r>
      <w:r w:rsidR="007F4E50">
        <w:rPr>
          <w:rFonts w:ascii="Times New Roman" w:hAnsi="Times New Roman"/>
        </w:rPr>
        <w:t xml:space="preserve">aseline measures of frontal asymmetry provide </w:t>
      </w:r>
      <w:r w:rsidR="002B41EB">
        <w:rPr>
          <w:rFonts w:ascii="Times New Roman" w:hAnsi="Times New Roman"/>
        </w:rPr>
        <w:t>an indication of</w:t>
      </w:r>
      <w:r w:rsidR="007F4E50">
        <w:rPr>
          <w:rFonts w:ascii="Times New Roman" w:hAnsi="Times New Roman"/>
        </w:rPr>
        <w:t xml:space="preserve"> dispositional </w:t>
      </w:r>
      <w:r w:rsidR="00BF3FE1">
        <w:rPr>
          <w:rFonts w:ascii="Times New Roman" w:hAnsi="Times New Roman"/>
        </w:rPr>
        <w:t xml:space="preserve">tendencies </w:t>
      </w:r>
      <w:r w:rsidR="00B632DB">
        <w:rPr>
          <w:rFonts w:ascii="Times New Roman" w:hAnsi="Times New Roman"/>
        </w:rPr>
        <w:t>to experience</w:t>
      </w:r>
      <w:r w:rsidR="00BF3FE1">
        <w:rPr>
          <w:rFonts w:ascii="Times New Roman" w:hAnsi="Times New Roman"/>
        </w:rPr>
        <w:t xml:space="preserve"> approach and withdrawal motivation</w:t>
      </w:r>
      <w:r w:rsidR="007263FB">
        <w:rPr>
          <w:rFonts w:ascii="Times New Roman" w:hAnsi="Times New Roman"/>
        </w:rPr>
        <w:t xml:space="preserve"> (</w:t>
      </w:r>
      <w:r w:rsidR="007D19BF">
        <w:rPr>
          <w:rFonts w:ascii="Times New Roman" w:hAnsi="Times New Roman"/>
        </w:rPr>
        <w:t>Tomarken, Davidson, Wheeler, &amp; Kinney, 1992; Wheeler, Davidson, &amp; Tomarken, 1993</w:t>
      </w:r>
      <w:r w:rsidR="007263FB">
        <w:rPr>
          <w:rFonts w:ascii="Times New Roman" w:hAnsi="Times New Roman"/>
        </w:rPr>
        <w:t>)</w:t>
      </w:r>
      <w:r w:rsidR="007F4E50">
        <w:rPr>
          <w:rFonts w:ascii="Times New Roman" w:hAnsi="Times New Roman"/>
        </w:rPr>
        <w:t>.</w:t>
      </w:r>
      <w:r w:rsidR="00645F99">
        <w:rPr>
          <w:rFonts w:ascii="Times New Roman" w:hAnsi="Times New Roman"/>
        </w:rPr>
        <w:t xml:space="preserve"> </w:t>
      </w:r>
      <w:r w:rsidR="007D0748">
        <w:rPr>
          <w:rFonts w:ascii="Times New Roman" w:hAnsi="Times New Roman"/>
        </w:rPr>
        <w:t>W</w:t>
      </w:r>
      <w:r w:rsidR="00207BE0">
        <w:rPr>
          <w:rFonts w:ascii="Times New Roman" w:hAnsi="Times New Roman"/>
        </w:rPr>
        <w:t xml:space="preserve">e </w:t>
      </w:r>
      <w:r w:rsidR="00674457">
        <w:rPr>
          <w:rFonts w:ascii="Times New Roman" w:hAnsi="Times New Roman"/>
        </w:rPr>
        <w:t xml:space="preserve">examined </w:t>
      </w:r>
      <w:r w:rsidR="00522CF8">
        <w:rPr>
          <w:rFonts w:ascii="Times New Roman" w:hAnsi="Times New Roman"/>
        </w:rPr>
        <w:t xml:space="preserve">the motivational </w:t>
      </w:r>
      <w:r w:rsidR="00694588">
        <w:rPr>
          <w:rFonts w:ascii="Times New Roman" w:hAnsi="Times New Roman"/>
        </w:rPr>
        <w:t xml:space="preserve">precursors </w:t>
      </w:r>
      <w:r w:rsidR="00522CF8">
        <w:rPr>
          <w:rFonts w:ascii="Times New Roman" w:hAnsi="Times New Roman"/>
        </w:rPr>
        <w:t xml:space="preserve">of nostalgia by </w:t>
      </w:r>
      <w:r w:rsidR="00674457">
        <w:rPr>
          <w:rFonts w:ascii="Times New Roman" w:hAnsi="Times New Roman"/>
        </w:rPr>
        <w:t xml:space="preserve">testing </w:t>
      </w:r>
      <w:r w:rsidR="002D2B9D">
        <w:rPr>
          <w:rFonts w:ascii="Times New Roman" w:hAnsi="Times New Roman"/>
        </w:rPr>
        <w:t>its relation with</w:t>
      </w:r>
      <w:r w:rsidR="00522CF8">
        <w:rPr>
          <w:rFonts w:ascii="Times New Roman" w:hAnsi="Times New Roman"/>
        </w:rPr>
        <w:t xml:space="preserve"> </w:t>
      </w:r>
      <w:r w:rsidR="002D2B9D">
        <w:rPr>
          <w:rFonts w:ascii="Times New Roman" w:hAnsi="Times New Roman"/>
        </w:rPr>
        <w:t xml:space="preserve">baseline </w:t>
      </w:r>
      <w:r w:rsidR="00522CF8">
        <w:rPr>
          <w:rFonts w:ascii="Times New Roman" w:hAnsi="Times New Roman"/>
        </w:rPr>
        <w:t xml:space="preserve">frontal cortical asymmetry. </w:t>
      </w:r>
    </w:p>
    <w:p w14:paraId="0C5A7F56" w14:textId="06D3C915" w:rsidR="002A6269" w:rsidRPr="002A6269" w:rsidRDefault="00C73375" w:rsidP="002A6269">
      <w:pPr>
        <w:spacing w:after="0" w:line="480" w:lineRule="auto"/>
        <w:rPr>
          <w:rFonts w:ascii="Times New Roman" w:hAnsi="Times New Roman"/>
          <w:b/>
        </w:rPr>
      </w:pPr>
      <w:r>
        <w:rPr>
          <w:rFonts w:ascii="Times New Roman" w:hAnsi="Times New Roman"/>
          <w:b/>
        </w:rPr>
        <w:br w:type="page"/>
      </w:r>
      <w:r w:rsidR="0019319F" w:rsidRPr="00BA7E6E">
        <w:rPr>
          <w:rFonts w:ascii="Times New Roman" w:hAnsi="Times New Roman"/>
          <w:b/>
        </w:rPr>
        <w:lastRenderedPageBreak/>
        <w:t>Nostalgia</w:t>
      </w:r>
    </w:p>
    <w:p w14:paraId="1515EB2D" w14:textId="4C8881A4" w:rsidR="00127A77" w:rsidRDefault="00865171" w:rsidP="003123B2">
      <w:pPr>
        <w:spacing w:after="0" w:line="480" w:lineRule="auto"/>
        <w:ind w:firstLine="720"/>
        <w:rPr>
          <w:rFonts w:ascii="Times New Roman" w:hAnsi="Times New Roman"/>
        </w:rPr>
      </w:pPr>
      <w:r>
        <w:rPr>
          <w:rFonts w:ascii="Times New Roman" w:hAnsi="Times New Roman"/>
        </w:rPr>
        <w:t>Contemporary perspectives define n</w:t>
      </w:r>
      <w:r w:rsidR="002F10B9">
        <w:rPr>
          <w:rFonts w:ascii="Times New Roman" w:hAnsi="Times New Roman"/>
        </w:rPr>
        <w:t xml:space="preserve">ostalgia </w:t>
      </w:r>
      <w:r>
        <w:rPr>
          <w:rFonts w:ascii="Times New Roman" w:hAnsi="Times New Roman"/>
        </w:rPr>
        <w:t>as an emotion (</w:t>
      </w:r>
      <w:r w:rsidR="00862623">
        <w:rPr>
          <w:rFonts w:ascii="Times New Roman" w:hAnsi="Times New Roman"/>
        </w:rPr>
        <w:t>Sedikides, Wildschut, Arndt, &amp; Routledge, 200</w:t>
      </w:r>
      <w:r w:rsidR="00CA175E">
        <w:rPr>
          <w:rFonts w:ascii="Times New Roman" w:hAnsi="Times New Roman"/>
        </w:rPr>
        <w:t>6</w:t>
      </w:r>
      <w:r>
        <w:rPr>
          <w:rFonts w:ascii="Times New Roman" w:hAnsi="Times New Roman"/>
        </w:rPr>
        <w:t>), and describe it as</w:t>
      </w:r>
      <w:r w:rsidR="00534C39">
        <w:rPr>
          <w:rFonts w:ascii="Times New Roman" w:hAnsi="Times New Roman"/>
        </w:rPr>
        <w:t xml:space="preserve"> “a sentimental longing or wi</w:t>
      </w:r>
      <w:r>
        <w:rPr>
          <w:rFonts w:ascii="Times New Roman" w:hAnsi="Times New Roman"/>
        </w:rPr>
        <w:t>stful affection for the past” (</w:t>
      </w:r>
      <w:r w:rsidR="00862623">
        <w:rPr>
          <w:rFonts w:ascii="Times New Roman" w:hAnsi="Times New Roman"/>
        </w:rPr>
        <w:t xml:space="preserve">The </w:t>
      </w:r>
      <w:r>
        <w:rPr>
          <w:rFonts w:ascii="Times New Roman" w:hAnsi="Times New Roman"/>
        </w:rPr>
        <w:t>New Oxford Dictionary of English, 1998, p. 1266).</w:t>
      </w:r>
      <w:r w:rsidR="00555282">
        <w:rPr>
          <w:rFonts w:ascii="Times New Roman" w:hAnsi="Times New Roman"/>
        </w:rPr>
        <w:t xml:space="preserve"> Although early </w:t>
      </w:r>
      <w:r w:rsidR="00D967B2">
        <w:rPr>
          <w:rFonts w:ascii="Times New Roman" w:hAnsi="Times New Roman"/>
        </w:rPr>
        <w:t>views characterized</w:t>
      </w:r>
      <w:r w:rsidR="00555282">
        <w:rPr>
          <w:rFonts w:ascii="Times New Roman" w:hAnsi="Times New Roman"/>
        </w:rPr>
        <w:t xml:space="preserve"> nostalgia as </w:t>
      </w:r>
      <w:r w:rsidR="00817004">
        <w:rPr>
          <w:rFonts w:ascii="Times New Roman" w:hAnsi="Times New Roman"/>
        </w:rPr>
        <w:t>pathological (</w:t>
      </w:r>
      <w:r w:rsidR="00862623">
        <w:rPr>
          <w:rFonts w:ascii="Times New Roman" w:hAnsi="Times New Roman"/>
        </w:rPr>
        <w:t>for reviews, see: Batcho, 2013; Sedikides, Wildschut, &amp; Baden, 2004</w:t>
      </w:r>
      <w:r w:rsidR="00BC605B">
        <w:rPr>
          <w:rFonts w:ascii="Times New Roman" w:hAnsi="Times New Roman"/>
        </w:rPr>
        <w:t>; Sedikides et al., 2015</w:t>
      </w:r>
      <w:r w:rsidR="00817004">
        <w:rPr>
          <w:rFonts w:ascii="Times New Roman" w:hAnsi="Times New Roman"/>
        </w:rPr>
        <w:t>)</w:t>
      </w:r>
      <w:r w:rsidR="00555282">
        <w:rPr>
          <w:rFonts w:ascii="Times New Roman" w:hAnsi="Times New Roman"/>
        </w:rPr>
        <w:t xml:space="preserve">, recent research suggests that such </w:t>
      </w:r>
      <w:r w:rsidR="00D967B2">
        <w:rPr>
          <w:rFonts w:ascii="Times New Roman" w:hAnsi="Times New Roman"/>
        </w:rPr>
        <w:t>conceptualizations</w:t>
      </w:r>
      <w:r w:rsidR="00555282">
        <w:rPr>
          <w:rFonts w:ascii="Times New Roman" w:hAnsi="Times New Roman"/>
        </w:rPr>
        <w:t xml:space="preserve"> </w:t>
      </w:r>
      <w:r w:rsidR="00890709">
        <w:rPr>
          <w:rFonts w:ascii="Times New Roman" w:hAnsi="Times New Roman"/>
        </w:rPr>
        <w:t>neglect its psychological benefits</w:t>
      </w:r>
      <w:r w:rsidR="00555282">
        <w:rPr>
          <w:rFonts w:ascii="Times New Roman" w:hAnsi="Times New Roman"/>
        </w:rPr>
        <w:t xml:space="preserve">. For </w:t>
      </w:r>
      <w:r w:rsidR="00890709">
        <w:rPr>
          <w:rFonts w:ascii="Times New Roman" w:hAnsi="Times New Roman"/>
        </w:rPr>
        <w:t>example</w:t>
      </w:r>
      <w:r w:rsidR="00555282">
        <w:rPr>
          <w:rFonts w:ascii="Times New Roman" w:hAnsi="Times New Roman"/>
        </w:rPr>
        <w:t xml:space="preserve">, nostalgia </w:t>
      </w:r>
      <w:r w:rsidR="00890709">
        <w:rPr>
          <w:rFonts w:ascii="Times New Roman" w:hAnsi="Times New Roman"/>
        </w:rPr>
        <w:t>boosts self-esteem</w:t>
      </w:r>
      <w:r w:rsidR="00C54D89">
        <w:rPr>
          <w:rFonts w:ascii="Times New Roman" w:hAnsi="Times New Roman"/>
        </w:rPr>
        <w:t>,</w:t>
      </w:r>
      <w:r w:rsidR="006B52CC">
        <w:rPr>
          <w:rFonts w:ascii="Times New Roman" w:hAnsi="Times New Roman"/>
        </w:rPr>
        <w:t xml:space="preserve"> </w:t>
      </w:r>
      <w:r w:rsidR="00890709">
        <w:rPr>
          <w:rFonts w:ascii="Times New Roman" w:hAnsi="Times New Roman"/>
        </w:rPr>
        <w:t>optimism</w:t>
      </w:r>
      <w:r w:rsidR="00C54D89">
        <w:rPr>
          <w:rFonts w:ascii="Times New Roman" w:hAnsi="Times New Roman"/>
        </w:rPr>
        <w:t>, and perceptions of psychological growth</w:t>
      </w:r>
      <w:r w:rsidR="00890709">
        <w:rPr>
          <w:rFonts w:ascii="Times New Roman" w:hAnsi="Times New Roman"/>
        </w:rPr>
        <w:t xml:space="preserve"> (</w:t>
      </w:r>
      <w:r w:rsidR="00C54D89">
        <w:rPr>
          <w:rFonts w:ascii="Times New Roman" w:hAnsi="Times New Roman"/>
        </w:rPr>
        <w:t xml:space="preserve">Baldwin &amp; Landau, 2014; </w:t>
      </w:r>
      <w:r w:rsidR="00EB4852">
        <w:rPr>
          <w:rFonts w:ascii="Times New Roman" w:hAnsi="Times New Roman"/>
        </w:rPr>
        <w:t xml:space="preserve">Cheung et al., 2013; </w:t>
      </w:r>
      <w:r w:rsidR="00890709">
        <w:rPr>
          <w:rFonts w:ascii="Times New Roman" w:hAnsi="Times New Roman"/>
        </w:rPr>
        <w:t>Hepper, Ritchie, Sedikides, &amp; Wildschut, 2012</w:t>
      </w:r>
      <w:r w:rsidR="00555282">
        <w:rPr>
          <w:rFonts w:ascii="Times New Roman" w:hAnsi="Times New Roman"/>
        </w:rPr>
        <w:t xml:space="preserve">), </w:t>
      </w:r>
      <w:r w:rsidR="000A1A39">
        <w:rPr>
          <w:rFonts w:ascii="Times New Roman" w:hAnsi="Times New Roman"/>
        </w:rPr>
        <w:t>increase</w:t>
      </w:r>
      <w:r w:rsidR="00890709">
        <w:rPr>
          <w:rFonts w:ascii="Times New Roman" w:hAnsi="Times New Roman"/>
        </w:rPr>
        <w:t>s</w:t>
      </w:r>
      <w:r w:rsidR="000A1A39">
        <w:rPr>
          <w:rFonts w:ascii="Times New Roman" w:hAnsi="Times New Roman"/>
        </w:rPr>
        <w:t xml:space="preserve"> social connectedness</w:t>
      </w:r>
      <w:r w:rsidR="00C72517">
        <w:rPr>
          <w:rFonts w:ascii="Times New Roman" w:hAnsi="Times New Roman"/>
        </w:rPr>
        <w:t xml:space="preserve"> and support</w:t>
      </w:r>
      <w:r w:rsidR="000A1A39">
        <w:rPr>
          <w:rFonts w:ascii="Times New Roman" w:hAnsi="Times New Roman"/>
        </w:rPr>
        <w:t xml:space="preserve"> </w:t>
      </w:r>
      <w:r w:rsidR="00555282">
        <w:rPr>
          <w:rFonts w:ascii="Times New Roman" w:hAnsi="Times New Roman"/>
        </w:rPr>
        <w:t>(</w:t>
      </w:r>
      <w:r w:rsidR="00E351AE">
        <w:rPr>
          <w:rFonts w:ascii="Times New Roman" w:hAnsi="Times New Roman"/>
        </w:rPr>
        <w:t xml:space="preserve">i.e., a sense of acceptance or belongingness; </w:t>
      </w:r>
      <w:r w:rsidR="00890709">
        <w:rPr>
          <w:rFonts w:ascii="Times New Roman" w:hAnsi="Times New Roman"/>
        </w:rPr>
        <w:t>Wildschut, Sedikides, Arndt, &amp; Routledge, 2006;</w:t>
      </w:r>
      <w:r w:rsidR="000A1A39">
        <w:rPr>
          <w:rFonts w:ascii="Times New Roman" w:hAnsi="Times New Roman"/>
        </w:rPr>
        <w:t xml:space="preserve"> </w:t>
      </w:r>
      <w:r w:rsidR="00EB4852">
        <w:rPr>
          <w:rFonts w:ascii="Times New Roman" w:hAnsi="Times New Roman"/>
        </w:rPr>
        <w:t xml:space="preserve">Wildschut, Sedikides, Routledge, Arndt, &amp; Cordaro, 2010; </w:t>
      </w:r>
      <w:r w:rsidR="000A1A39">
        <w:rPr>
          <w:rFonts w:ascii="Times New Roman" w:hAnsi="Times New Roman"/>
        </w:rPr>
        <w:t>Zhou, Sedikides, Wildschut, &amp; Gao, 2008</w:t>
      </w:r>
      <w:r w:rsidR="00555282">
        <w:rPr>
          <w:rFonts w:ascii="Times New Roman" w:hAnsi="Times New Roman"/>
        </w:rPr>
        <w:t xml:space="preserve">), and </w:t>
      </w:r>
      <w:r w:rsidR="00E351AE">
        <w:rPr>
          <w:rFonts w:ascii="Times New Roman" w:hAnsi="Times New Roman"/>
        </w:rPr>
        <w:t xml:space="preserve">promotes </w:t>
      </w:r>
      <w:r w:rsidR="000A1A39">
        <w:rPr>
          <w:rFonts w:ascii="Times New Roman" w:hAnsi="Times New Roman"/>
        </w:rPr>
        <w:t>prosocial behavior</w:t>
      </w:r>
      <w:r w:rsidR="00555282">
        <w:rPr>
          <w:rFonts w:ascii="Times New Roman" w:hAnsi="Times New Roman"/>
        </w:rPr>
        <w:t xml:space="preserve"> (</w:t>
      </w:r>
      <w:r w:rsidR="00E351AE" w:rsidRPr="00832AFB">
        <w:rPr>
          <w:rFonts w:ascii="Times New Roman" w:hAnsi="Times New Roman"/>
          <w:bCs/>
          <w:iCs/>
          <w:color w:val="000000"/>
        </w:rPr>
        <w:t>Turner, Wildschut,  &amp; Sedikides, 2012</w:t>
      </w:r>
      <w:r w:rsidR="00E351AE">
        <w:rPr>
          <w:rFonts w:ascii="Times New Roman" w:hAnsi="Times New Roman"/>
          <w:bCs/>
          <w:iCs/>
          <w:color w:val="000000"/>
        </w:rPr>
        <w:t>;</w:t>
      </w:r>
      <w:r w:rsidR="00E351AE" w:rsidRPr="00832AFB">
        <w:rPr>
          <w:rFonts w:ascii="Times New Roman" w:hAnsi="Times New Roman"/>
          <w:bCs/>
          <w:iCs/>
          <w:color w:val="000000"/>
        </w:rPr>
        <w:t xml:space="preserve"> </w:t>
      </w:r>
      <w:r w:rsidR="0067416A">
        <w:rPr>
          <w:rFonts w:ascii="Times New Roman" w:hAnsi="Times New Roman"/>
          <w:bCs/>
          <w:color w:val="000000"/>
        </w:rPr>
        <w:t>Turner,</w:t>
      </w:r>
      <w:r w:rsidR="00BC605B" w:rsidRPr="00024942">
        <w:rPr>
          <w:rFonts w:ascii="Times New Roman" w:hAnsi="Times New Roman"/>
          <w:bCs/>
          <w:color w:val="000000"/>
        </w:rPr>
        <w:t xml:space="preserve"> Wildschut, Sedikides, &amp; Gheorghiu, 2013</w:t>
      </w:r>
      <w:r w:rsidR="00BC605B">
        <w:rPr>
          <w:rFonts w:ascii="Times New Roman" w:hAnsi="Times New Roman"/>
          <w:bCs/>
          <w:color w:val="000000"/>
        </w:rPr>
        <w:t xml:space="preserve">; </w:t>
      </w:r>
      <w:r w:rsidR="000A1A39">
        <w:rPr>
          <w:rFonts w:ascii="Times New Roman" w:hAnsi="Times New Roman"/>
        </w:rPr>
        <w:t>Zhou, Wildschut, Sedikides, Shi, &amp; Feng, 2012</w:t>
      </w:r>
      <w:r w:rsidR="00555282">
        <w:rPr>
          <w:rFonts w:ascii="Times New Roman" w:hAnsi="Times New Roman"/>
        </w:rPr>
        <w:t xml:space="preserve">). </w:t>
      </w:r>
      <w:r w:rsidR="00127A4B">
        <w:rPr>
          <w:rFonts w:ascii="Times New Roman" w:hAnsi="Times New Roman"/>
        </w:rPr>
        <w:t xml:space="preserve">Furthermore, </w:t>
      </w:r>
      <w:r w:rsidR="00E351AE">
        <w:rPr>
          <w:rFonts w:ascii="Times New Roman" w:hAnsi="Times New Roman"/>
        </w:rPr>
        <w:t xml:space="preserve">nostalgic </w:t>
      </w:r>
      <w:r w:rsidR="00127A4B">
        <w:rPr>
          <w:rFonts w:ascii="Times New Roman" w:hAnsi="Times New Roman"/>
        </w:rPr>
        <w:t>engag</w:t>
      </w:r>
      <w:r w:rsidR="00E351AE">
        <w:rPr>
          <w:rFonts w:ascii="Times New Roman" w:hAnsi="Times New Roman"/>
        </w:rPr>
        <w:t xml:space="preserve">ement is an effective </w:t>
      </w:r>
      <w:r w:rsidR="00127A4B">
        <w:rPr>
          <w:rFonts w:ascii="Times New Roman" w:hAnsi="Times New Roman"/>
        </w:rPr>
        <w:t>way to reinforce a sense of meaning</w:t>
      </w:r>
      <w:r w:rsidR="00923304">
        <w:rPr>
          <w:rFonts w:ascii="Times New Roman" w:hAnsi="Times New Roman"/>
        </w:rPr>
        <w:t xml:space="preserve"> in life</w:t>
      </w:r>
      <w:r w:rsidR="005C0C4C">
        <w:rPr>
          <w:rFonts w:ascii="Times New Roman" w:hAnsi="Times New Roman"/>
        </w:rPr>
        <w:t xml:space="preserve"> and thereby evade existential threat</w:t>
      </w:r>
      <w:r w:rsidR="00127A4B">
        <w:rPr>
          <w:rFonts w:ascii="Times New Roman" w:hAnsi="Times New Roman"/>
        </w:rPr>
        <w:t xml:space="preserve"> (Routledge, Arndt, Sedikides, &amp; Wildschut, 2008</w:t>
      </w:r>
      <w:r w:rsidR="00E351AE">
        <w:rPr>
          <w:rFonts w:ascii="Times New Roman" w:hAnsi="Times New Roman"/>
        </w:rPr>
        <w:t>; Routledge et al., 2011</w:t>
      </w:r>
      <w:r w:rsidR="00BC605B">
        <w:rPr>
          <w:rFonts w:ascii="Times New Roman" w:hAnsi="Times New Roman"/>
        </w:rPr>
        <w:t>; Routledge, Sedikides, Wildschut, &amp; Juhl, 2013</w:t>
      </w:r>
      <w:r w:rsidR="00127A4B">
        <w:rPr>
          <w:rFonts w:ascii="Times New Roman" w:hAnsi="Times New Roman"/>
        </w:rPr>
        <w:t>)</w:t>
      </w:r>
      <w:r w:rsidR="005C0C4C">
        <w:rPr>
          <w:rFonts w:ascii="Times New Roman" w:hAnsi="Times New Roman"/>
        </w:rPr>
        <w:t xml:space="preserve">. </w:t>
      </w:r>
      <w:r w:rsidR="00E351AE">
        <w:rPr>
          <w:rFonts w:ascii="Times New Roman" w:hAnsi="Times New Roman"/>
        </w:rPr>
        <w:t>In all, nostalgic reflection contributes to psychological equanimity (</w:t>
      </w:r>
      <w:r w:rsidR="00555BFC" w:rsidRPr="00832AFB">
        <w:rPr>
          <w:rFonts w:ascii="Times New Roman" w:hAnsi="Times New Roman"/>
          <w:bCs/>
          <w:color w:val="000000"/>
        </w:rPr>
        <w:t xml:space="preserve">Routledge, Wildschut, </w:t>
      </w:r>
      <w:r w:rsidR="00555BFC">
        <w:rPr>
          <w:rFonts w:ascii="Times New Roman" w:hAnsi="Times New Roman"/>
          <w:bCs/>
          <w:color w:val="000000"/>
        </w:rPr>
        <w:t xml:space="preserve">Sedikides, </w:t>
      </w:r>
      <w:r w:rsidR="00555BFC" w:rsidRPr="00832AFB">
        <w:rPr>
          <w:rFonts w:ascii="Times New Roman" w:hAnsi="Times New Roman"/>
          <w:bCs/>
          <w:color w:val="000000"/>
        </w:rPr>
        <w:t>&amp; Juhl, 2013</w:t>
      </w:r>
      <w:r w:rsidR="00C312C0">
        <w:rPr>
          <w:rFonts w:ascii="Times New Roman" w:hAnsi="Times New Roman"/>
          <w:bCs/>
          <w:color w:val="000000"/>
        </w:rPr>
        <w:t xml:space="preserve">; </w:t>
      </w:r>
      <w:r w:rsidR="00C312C0">
        <w:rPr>
          <w:rFonts w:ascii="Times New Roman" w:hAnsi="Times New Roman"/>
        </w:rPr>
        <w:t>Sedikides, Wildschut, Arndt, &amp; Routledge, 2008</w:t>
      </w:r>
      <w:r w:rsidR="00754F72">
        <w:rPr>
          <w:rFonts w:ascii="Times New Roman" w:hAnsi="Times New Roman"/>
        </w:rPr>
        <w:t xml:space="preserve">; </w:t>
      </w:r>
      <w:r w:rsidR="00754F72" w:rsidRPr="00024942">
        <w:rPr>
          <w:rFonts w:ascii="Times New Roman" w:hAnsi="Times New Roman"/>
          <w:lang w:val="de-DE"/>
        </w:rPr>
        <w:t>Van Dijke, Wildschut, Leunissen, &amp; Sedikides, 2015</w:t>
      </w:r>
      <w:r w:rsidR="00E351AE">
        <w:rPr>
          <w:rFonts w:ascii="Times New Roman" w:hAnsi="Times New Roman"/>
        </w:rPr>
        <w:t>).</w:t>
      </w:r>
    </w:p>
    <w:p w14:paraId="04EBD28D" w14:textId="62F1BEEC" w:rsidR="00E167A7" w:rsidRDefault="00CA175E" w:rsidP="003123B2">
      <w:pPr>
        <w:spacing w:after="0" w:line="480" w:lineRule="auto"/>
        <w:ind w:firstLine="720"/>
        <w:rPr>
          <w:rFonts w:ascii="Times New Roman" w:hAnsi="Times New Roman"/>
        </w:rPr>
      </w:pPr>
      <w:r>
        <w:rPr>
          <w:rFonts w:ascii="Times New Roman" w:hAnsi="Times New Roman"/>
        </w:rPr>
        <w:t xml:space="preserve">Nostalgia is regarded </w:t>
      </w:r>
      <w:r w:rsidR="00127A77">
        <w:rPr>
          <w:rFonts w:ascii="Times New Roman" w:hAnsi="Times New Roman"/>
        </w:rPr>
        <w:t xml:space="preserve">as </w:t>
      </w:r>
      <w:r>
        <w:rPr>
          <w:rFonts w:ascii="Times New Roman" w:hAnsi="Times New Roman"/>
        </w:rPr>
        <w:t xml:space="preserve">a bittersweet or ambivalent emotion, </w:t>
      </w:r>
      <w:r w:rsidR="00C72517">
        <w:rPr>
          <w:rFonts w:ascii="Times New Roman" w:hAnsi="Times New Roman"/>
        </w:rPr>
        <w:t xml:space="preserve">involving </w:t>
      </w:r>
      <w:r w:rsidR="00674457">
        <w:rPr>
          <w:rFonts w:ascii="Times New Roman" w:hAnsi="Times New Roman"/>
        </w:rPr>
        <w:t xml:space="preserve">mostly </w:t>
      </w:r>
      <w:r w:rsidR="00C72517">
        <w:rPr>
          <w:rFonts w:ascii="Times New Roman" w:hAnsi="Times New Roman"/>
        </w:rPr>
        <w:t>happiness but also a tinge of sadness</w:t>
      </w:r>
      <w:r w:rsidR="00A963BE">
        <w:rPr>
          <w:rFonts w:ascii="Times New Roman" w:hAnsi="Times New Roman"/>
        </w:rPr>
        <w:t xml:space="preserve"> (Batcho, 2007;</w:t>
      </w:r>
      <w:r w:rsidR="006A3006">
        <w:rPr>
          <w:rFonts w:ascii="Times New Roman" w:hAnsi="Times New Roman"/>
        </w:rPr>
        <w:t xml:space="preserve"> Hepper et al., 2012; </w:t>
      </w:r>
      <w:r w:rsidR="00890709">
        <w:rPr>
          <w:rFonts w:ascii="Times New Roman" w:hAnsi="Times New Roman"/>
        </w:rPr>
        <w:t>Wildschut</w:t>
      </w:r>
      <w:r>
        <w:rPr>
          <w:rFonts w:ascii="Times New Roman" w:hAnsi="Times New Roman"/>
        </w:rPr>
        <w:t xml:space="preserve"> et al., </w:t>
      </w:r>
      <w:r w:rsidR="00890709">
        <w:rPr>
          <w:rFonts w:ascii="Times New Roman" w:hAnsi="Times New Roman"/>
        </w:rPr>
        <w:t>2006</w:t>
      </w:r>
      <w:r w:rsidR="00A963BE">
        <w:rPr>
          <w:rFonts w:ascii="Times New Roman" w:hAnsi="Times New Roman"/>
        </w:rPr>
        <w:t>)</w:t>
      </w:r>
      <w:r w:rsidR="00E64D1E">
        <w:rPr>
          <w:rFonts w:ascii="Times New Roman" w:hAnsi="Times New Roman"/>
        </w:rPr>
        <w:t xml:space="preserve">. </w:t>
      </w:r>
      <w:r w:rsidR="00C72517">
        <w:rPr>
          <w:rFonts w:ascii="Times New Roman" w:hAnsi="Times New Roman"/>
        </w:rPr>
        <w:t xml:space="preserve">For </w:t>
      </w:r>
      <w:r w:rsidR="00AC48C6">
        <w:rPr>
          <w:rFonts w:ascii="Times New Roman" w:hAnsi="Times New Roman"/>
        </w:rPr>
        <w:t>example</w:t>
      </w:r>
      <w:r w:rsidR="00C72517">
        <w:rPr>
          <w:rFonts w:ascii="Times New Roman" w:hAnsi="Times New Roman"/>
        </w:rPr>
        <w:t>, i</w:t>
      </w:r>
      <w:r w:rsidR="006A3006">
        <w:rPr>
          <w:rFonts w:ascii="Times New Roman" w:hAnsi="Times New Roman"/>
        </w:rPr>
        <w:t>ndividuals</w:t>
      </w:r>
      <w:r w:rsidR="005C0C4C">
        <w:rPr>
          <w:rFonts w:ascii="Times New Roman" w:hAnsi="Times New Roman"/>
        </w:rPr>
        <w:t xml:space="preserve"> are more likely to describe a song as nostalgic</w:t>
      </w:r>
      <w:r w:rsidR="006A3006">
        <w:rPr>
          <w:rFonts w:ascii="Times New Roman" w:hAnsi="Times New Roman"/>
        </w:rPr>
        <w:t xml:space="preserve"> when it</w:t>
      </w:r>
      <w:r w:rsidR="005C0C4C">
        <w:rPr>
          <w:rFonts w:ascii="Times New Roman" w:hAnsi="Times New Roman"/>
        </w:rPr>
        <w:t xml:space="preserve"> evokes </w:t>
      </w:r>
      <w:r w:rsidR="00497563">
        <w:rPr>
          <w:rFonts w:ascii="Times New Roman" w:hAnsi="Times New Roman"/>
        </w:rPr>
        <w:t>positive and negative emotions concurrently (Barrett</w:t>
      </w:r>
      <w:r w:rsidR="006A3006">
        <w:rPr>
          <w:rFonts w:ascii="Times New Roman" w:hAnsi="Times New Roman"/>
        </w:rPr>
        <w:t xml:space="preserve"> et al.</w:t>
      </w:r>
      <w:r w:rsidR="00497563">
        <w:rPr>
          <w:rFonts w:ascii="Times New Roman" w:hAnsi="Times New Roman"/>
        </w:rPr>
        <w:t>, 2010)</w:t>
      </w:r>
      <w:r w:rsidR="00207BE0">
        <w:rPr>
          <w:rFonts w:ascii="Times New Roman" w:hAnsi="Times New Roman"/>
        </w:rPr>
        <w:t>.</w:t>
      </w:r>
      <w:r w:rsidR="00C73375">
        <w:rPr>
          <w:rFonts w:ascii="Times New Roman" w:hAnsi="Times New Roman"/>
        </w:rPr>
        <w:t xml:space="preserve"> When people are given the opportunity to write nostalgic narratives they report both positive and negative affect, although positive affect </w:t>
      </w:r>
      <w:r w:rsidR="00C73375">
        <w:rPr>
          <w:rFonts w:ascii="Times New Roman" w:hAnsi="Times New Roman"/>
        </w:rPr>
        <w:lastRenderedPageBreak/>
        <w:t>predominates (</w:t>
      </w:r>
      <w:r w:rsidR="00BC605B">
        <w:rPr>
          <w:rFonts w:ascii="Times New Roman" w:hAnsi="Times New Roman"/>
        </w:rPr>
        <w:t xml:space="preserve">Abeyta, Routledge, Sedikides, &amp; Wildschut, 2014; </w:t>
      </w:r>
      <w:r w:rsidR="00C73375">
        <w:rPr>
          <w:rFonts w:ascii="Times New Roman" w:hAnsi="Times New Roman"/>
        </w:rPr>
        <w:t xml:space="preserve">Wildschut et al., 2006). </w:t>
      </w:r>
      <w:r w:rsidR="00E83A9F">
        <w:rPr>
          <w:rFonts w:ascii="Times New Roman" w:hAnsi="Times New Roman"/>
        </w:rPr>
        <w:t xml:space="preserve"> </w:t>
      </w:r>
      <w:r w:rsidR="002F59FC">
        <w:rPr>
          <w:rFonts w:ascii="Times New Roman" w:hAnsi="Times New Roman"/>
        </w:rPr>
        <w:t xml:space="preserve">Thus, the affective </w:t>
      </w:r>
      <w:r w:rsidR="00C72517">
        <w:rPr>
          <w:rFonts w:ascii="Times New Roman" w:hAnsi="Times New Roman"/>
        </w:rPr>
        <w:t xml:space="preserve">signature </w:t>
      </w:r>
      <w:r w:rsidR="002F59FC">
        <w:rPr>
          <w:rFonts w:ascii="Times New Roman" w:hAnsi="Times New Roman"/>
        </w:rPr>
        <w:t xml:space="preserve">of nostalgia is </w:t>
      </w:r>
      <w:r w:rsidR="00A70E97">
        <w:rPr>
          <w:rFonts w:ascii="Times New Roman" w:hAnsi="Times New Roman"/>
        </w:rPr>
        <w:t>complex</w:t>
      </w:r>
      <w:r w:rsidR="002F59FC">
        <w:rPr>
          <w:rFonts w:ascii="Times New Roman" w:hAnsi="Times New Roman"/>
        </w:rPr>
        <w:t xml:space="preserve">, involving </w:t>
      </w:r>
      <w:r w:rsidR="00BC605B">
        <w:rPr>
          <w:rFonts w:ascii="Times New Roman" w:hAnsi="Times New Roman"/>
        </w:rPr>
        <w:t xml:space="preserve">mostly </w:t>
      </w:r>
      <w:r w:rsidR="002F59FC">
        <w:rPr>
          <w:rFonts w:ascii="Times New Roman" w:hAnsi="Times New Roman"/>
        </w:rPr>
        <w:t>positive</w:t>
      </w:r>
      <w:r w:rsidR="00C72517">
        <w:rPr>
          <w:rFonts w:ascii="Times New Roman" w:hAnsi="Times New Roman"/>
        </w:rPr>
        <w:t xml:space="preserve">, but also </w:t>
      </w:r>
      <w:r w:rsidR="002F59FC">
        <w:rPr>
          <w:rFonts w:ascii="Times New Roman" w:hAnsi="Times New Roman"/>
        </w:rPr>
        <w:t>negative</w:t>
      </w:r>
      <w:r w:rsidR="00C72517">
        <w:rPr>
          <w:rFonts w:ascii="Times New Roman" w:hAnsi="Times New Roman"/>
        </w:rPr>
        <w:t>,</w:t>
      </w:r>
      <w:r w:rsidR="002F59FC">
        <w:rPr>
          <w:rFonts w:ascii="Times New Roman" w:hAnsi="Times New Roman"/>
        </w:rPr>
        <w:t xml:space="preserve"> emotions.</w:t>
      </w:r>
    </w:p>
    <w:p w14:paraId="65F91D59" w14:textId="4198B41F" w:rsidR="00866752" w:rsidRDefault="0034575D" w:rsidP="003123B2">
      <w:pPr>
        <w:spacing w:after="0" w:line="480" w:lineRule="auto"/>
        <w:ind w:firstLine="720"/>
        <w:rPr>
          <w:rFonts w:ascii="Times New Roman" w:hAnsi="Times New Roman"/>
        </w:rPr>
      </w:pPr>
      <w:r>
        <w:rPr>
          <w:rFonts w:ascii="Times New Roman" w:hAnsi="Times New Roman"/>
        </w:rPr>
        <w:t>Other</w:t>
      </w:r>
      <w:r w:rsidR="00C72517">
        <w:rPr>
          <w:rFonts w:ascii="Times New Roman" w:hAnsi="Times New Roman"/>
        </w:rPr>
        <w:t xml:space="preserve"> studies have investigated the triggers of nostalgia. </w:t>
      </w:r>
      <w:r>
        <w:rPr>
          <w:rFonts w:ascii="Times New Roman" w:hAnsi="Times New Roman"/>
        </w:rPr>
        <w:t>These f</w:t>
      </w:r>
      <w:r w:rsidR="00C72517">
        <w:rPr>
          <w:rFonts w:ascii="Times New Roman" w:hAnsi="Times New Roman"/>
        </w:rPr>
        <w:t>indings indicate that</w:t>
      </w:r>
      <w:r w:rsidR="00AC19DE">
        <w:rPr>
          <w:rFonts w:ascii="Times New Roman" w:hAnsi="Times New Roman"/>
        </w:rPr>
        <w:t xml:space="preserve"> </w:t>
      </w:r>
      <w:r w:rsidR="00C72517">
        <w:rPr>
          <w:rFonts w:ascii="Times New Roman" w:hAnsi="Times New Roman"/>
        </w:rPr>
        <w:t>nostalgia is often triggered by aversive</w:t>
      </w:r>
      <w:r w:rsidR="00FD6268">
        <w:rPr>
          <w:rFonts w:ascii="Times New Roman" w:hAnsi="Times New Roman"/>
        </w:rPr>
        <w:t xml:space="preserve"> </w:t>
      </w:r>
      <w:r w:rsidR="00CF1620">
        <w:rPr>
          <w:rFonts w:ascii="Times New Roman" w:hAnsi="Times New Roman"/>
        </w:rPr>
        <w:t>states</w:t>
      </w:r>
      <w:r>
        <w:rPr>
          <w:rFonts w:ascii="Times New Roman" w:hAnsi="Times New Roman"/>
        </w:rPr>
        <w:t xml:space="preserve">, even though the </w:t>
      </w:r>
      <w:r w:rsidR="00E3411E">
        <w:rPr>
          <w:rFonts w:ascii="Times New Roman" w:hAnsi="Times New Roman"/>
        </w:rPr>
        <w:t xml:space="preserve">emotion </w:t>
      </w:r>
      <w:r>
        <w:rPr>
          <w:rFonts w:ascii="Times New Roman" w:hAnsi="Times New Roman"/>
        </w:rPr>
        <w:t>itself is largely positive</w:t>
      </w:r>
      <w:r w:rsidR="002113D0">
        <w:rPr>
          <w:rFonts w:ascii="Times New Roman" w:hAnsi="Times New Roman"/>
        </w:rPr>
        <w:t xml:space="preserve">. </w:t>
      </w:r>
      <w:r w:rsidR="00E3411E">
        <w:rPr>
          <w:rFonts w:ascii="Times New Roman" w:hAnsi="Times New Roman"/>
        </w:rPr>
        <w:t>In particular, n</w:t>
      </w:r>
      <w:r w:rsidR="00ED402C">
        <w:rPr>
          <w:rFonts w:ascii="Times New Roman" w:hAnsi="Times New Roman"/>
        </w:rPr>
        <w:t xml:space="preserve">ostalgia </w:t>
      </w:r>
      <w:r w:rsidR="00AC19DE">
        <w:rPr>
          <w:rFonts w:ascii="Times New Roman" w:hAnsi="Times New Roman"/>
        </w:rPr>
        <w:t>is</w:t>
      </w:r>
      <w:r w:rsidR="00ED402C">
        <w:rPr>
          <w:rFonts w:ascii="Times New Roman" w:hAnsi="Times New Roman"/>
        </w:rPr>
        <w:t xml:space="preserve"> elicited by negative mood </w:t>
      </w:r>
      <w:r w:rsidR="00A963BE">
        <w:rPr>
          <w:rFonts w:ascii="Times New Roman" w:hAnsi="Times New Roman"/>
        </w:rPr>
        <w:t>(</w:t>
      </w:r>
      <w:r w:rsidR="000A56F8">
        <w:rPr>
          <w:rFonts w:ascii="Times New Roman" w:hAnsi="Times New Roman"/>
        </w:rPr>
        <w:t xml:space="preserve">Barrett et al., 2010; </w:t>
      </w:r>
      <w:r w:rsidR="00A963BE">
        <w:rPr>
          <w:rFonts w:ascii="Times New Roman" w:hAnsi="Times New Roman"/>
        </w:rPr>
        <w:t>Wildschut</w:t>
      </w:r>
      <w:r w:rsidR="00AC19DE">
        <w:rPr>
          <w:rFonts w:ascii="Times New Roman" w:hAnsi="Times New Roman"/>
        </w:rPr>
        <w:t xml:space="preserve"> et al., </w:t>
      </w:r>
      <w:r w:rsidR="00A963BE">
        <w:rPr>
          <w:rFonts w:ascii="Times New Roman" w:hAnsi="Times New Roman"/>
        </w:rPr>
        <w:t>2006)</w:t>
      </w:r>
      <w:r w:rsidR="00ED402C">
        <w:rPr>
          <w:rFonts w:ascii="Times New Roman" w:hAnsi="Times New Roman"/>
        </w:rPr>
        <w:t>, loneliness (Wildschut et al., 2006</w:t>
      </w:r>
      <w:r w:rsidR="00AC19DE">
        <w:rPr>
          <w:rFonts w:ascii="Times New Roman" w:hAnsi="Times New Roman"/>
        </w:rPr>
        <w:t>;</w:t>
      </w:r>
      <w:r w:rsidR="004428F1" w:rsidRPr="004428F1">
        <w:rPr>
          <w:rFonts w:ascii="Times New Roman" w:hAnsi="Times New Roman"/>
          <w:bCs/>
          <w:color w:val="000000"/>
          <w:lang w:val="de-DE"/>
        </w:rPr>
        <w:t xml:space="preserve"> </w:t>
      </w:r>
      <w:r w:rsidR="004428F1" w:rsidRPr="00832AFB">
        <w:rPr>
          <w:rFonts w:ascii="Times New Roman" w:hAnsi="Times New Roman"/>
          <w:bCs/>
          <w:color w:val="000000"/>
          <w:lang w:val="de-DE"/>
        </w:rPr>
        <w:t>Zhou</w:t>
      </w:r>
      <w:r w:rsidR="002560F1">
        <w:rPr>
          <w:rFonts w:ascii="Times New Roman" w:hAnsi="Times New Roman"/>
          <w:bCs/>
          <w:color w:val="000000"/>
          <w:lang w:val="de-DE"/>
        </w:rPr>
        <w:t xml:space="preserve"> et al.</w:t>
      </w:r>
      <w:r w:rsidR="004428F1" w:rsidRPr="00832AFB">
        <w:rPr>
          <w:rFonts w:ascii="Times New Roman" w:hAnsi="Times New Roman"/>
          <w:bCs/>
          <w:color w:val="000000"/>
          <w:lang w:val="de-DE"/>
        </w:rPr>
        <w:t>, 2008</w:t>
      </w:r>
      <w:r w:rsidR="00ED402C">
        <w:rPr>
          <w:rFonts w:ascii="Times New Roman" w:hAnsi="Times New Roman"/>
        </w:rPr>
        <w:t>), social exclusion (Seehusen et al., 2013</w:t>
      </w:r>
      <w:r w:rsidR="004428F1">
        <w:rPr>
          <w:rFonts w:ascii="Times New Roman" w:hAnsi="Times New Roman"/>
        </w:rPr>
        <w:t>; Wildschut et al., 2010</w:t>
      </w:r>
      <w:r w:rsidR="00ED402C">
        <w:rPr>
          <w:rFonts w:ascii="Times New Roman" w:hAnsi="Times New Roman"/>
        </w:rPr>
        <w:t>), boredom (</w:t>
      </w:r>
      <w:r w:rsidR="007D0748">
        <w:rPr>
          <w:rFonts w:ascii="Times New Roman" w:hAnsi="Times New Roman"/>
        </w:rPr>
        <w:t>V</w:t>
      </w:r>
      <w:r w:rsidR="00ED402C">
        <w:rPr>
          <w:rFonts w:ascii="Times New Roman" w:hAnsi="Times New Roman"/>
        </w:rPr>
        <w:t>an Tilburg, Igou, &amp; Sedikides, 2013), and meaninglessness (Routledge et al., 2011</w:t>
      </w:r>
      <w:r w:rsidR="0067416A">
        <w:rPr>
          <w:rFonts w:ascii="Times New Roman" w:hAnsi="Times New Roman"/>
        </w:rPr>
        <w:t xml:space="preserve">; </w:t>
      </w:r>
      <w:r w:rsidR="00197BE9" w:rsidRPr="00832AFB">
        <w:rPr>
          <w:rFonts w:ascii="Times New Roman" w:hAnsi="Times New Roman"/>
          <w:bCs/>
          <w:color w:val="000000"/>
        </w:rPr>
        <w:t>2012</w:t>
      </w:r>
      <w:r w:rsidR="00ED402C">
        <w:rPr>
          <w:rFonts w:ascii="Times New Roman" w:hAnsi="Times New Roman"/>
        </w:rPr>
        <w:t>)</w:t>
      </w:r>
      <w:r w:rsidR="000A56F8">
        <w:rPr>
          <w:rFonts w:ascii="Times New Roman" w:hAnsi="Times New Roman"/>
        </w:rPr>
        <w:t xml:space="preserve">. </w:t>
      </w:r>
      <w:r w:rsidR="00CF1620">
        <w:rPr>
          <w:rFonts w:ascii="Times New Roman" w:hAnsi="Times New Roman"/>
        </w:rPr>
        <w:t xml:space="preserve">Stephan et al. (2014) proposed that these aversive states are specific instances of </w:t>
      </w:r>
      <w:r w:rsidR="00F30172">
        <w:rPr>
          <w:rFonts w:ascii="Times New Roman" w:hAnsi="Times New Roman"/>
        </w:rPr>
        <w:t>withdrawal</w:t>
      </w:r>
      <w:r w:rsidR="00CF1620">
        <w:rPr>
          <w:rFonts w:ascii="Times New Roman" w:hAnsi="Times New Roman"/>
        </w:rPr>
        <w:t xml:space="preserve"> motivation. </w:t>
      </w:r>
      <w:r w:rsidR="00F30172">
        <w:rPr>
          <w:rFonts w:ascii="Times New Roman" w:hAnsi="Times New Roman"/>
        </w:rPr>
        <w:t>T</w:t>
      </w:r>
      <w:r w:rsidR="00CF1620">
        <w:rPr>
          <w:rFonts w:ascii="Times New Roman" w:hAnsi="Times New Roman"/>
        </w:rPr>
        <w:t xml:space="preserve">hey showed that </w:t>
      </w:r>
      <w:r w:rsidR="00F30172">
        <w:rPr>
          <w:rFonts w:ascii="Times New Roman" w:hAnsi="Times New Roman"/>
        </w:rPr>
        <w:t>withdrawal</w:t>
      </w:r>
      <w:r w:rsidR="00CF1620">
        <w:rPr>
          <w:rFonts w:ascii="Times New Roman" w:hAnsi="Times New Roman"/>
        </w:rPr>
        <w:t xml:space="preserve"> motivation </w:t>
      </w:r>
      <w:r w:rsidR="000B0223">
        <w:rPr>
          <w:rFonts w:ascii="Times New Roman" w:hAnsi="Times New Roman"/>
        </w:rPr>
        <w:t xml:space="preserve">(as </w:t>
      </w:r>
      <w:r w:rsidR="00CA651C">
        <w:rPr>
          <w:rFonts w:ascii="Times New Roman" w:hAnsi="Times New Roman"/>
        </w:rPr>
        <w:t>assessed</w:t>
      </w:r>
      <w:r w:rsidR="000B0223">
        <w:rPr>
          <w:rFonts w:ascii="Times New Roman" w:hAnsi="Times New Roman"/>
        </w:rPr>
        <w:t xml:space="preserve"> with the B</w:t>
      </w:r>
      <w:r w:rsidR="00127A77">
        <w:rPr>
          <w:rFonts w:ascii="Times New Roman" w:hAnsi="Times New Roman"/>
        </w:rPr>
        <w:t>ehavior</w:t>
      </w:r>
      <w:r w:rsidR="005B1E25">
        <w:rPr>
          <w:rFonts w:ascii="Times New Roman" w:hAnsi="Times New Roman"/>
        </w:rPr>
        <w:t>al</w:t>
      </w:r>
      <w:r w:rsidR="00127A77">
        <w:rPr>
          <w:rFonts w:ascii="Times New Roman" w:hAnsi="Times New Roman"/>
        </w:rPr>
        <w:t xml:space="preserve"> </w:t>
      </w:r>
      <w:r w:rsidR="000B0223">
        <w:rPr>
          <w:rFonts w:ascii="Times New Roman" w:hAnsi="Times New Roman"/>
        </w:rPr>
        <w:t>I</w:t>
      </w:r>
      <w:r w:rsidR="00127A77">
        <w:rPr>
          <w:rFonts w:ascii="Times New Roman" w:hAnsi="Times New Roman"/>
        </w:rPr>
        <w:t xml:space="preserve">nhibition </w:t>
      </w:r>
      <w:r w:rsidR="000B0223">
        <w:rPr>
          <w:rFonts w:ascii="Times New Roman" w:hAnsi="Times New Roman"/>
        </w:rPr>
        <w:t>S</w:t>
      </w:r>
      <w:r w:rsidR="005B1E25">
        <w:rPr>
          <w:rFonts w:ascii="Times New Roman" w:hAnsi="Times New Roman"/>
        </w:rPr>
        <w:t>ystem [BIS]</w:t>
      </w:r>
      <w:r w:rsidR="000B0223">
        <w:rPr>
          <w:rFonts w:ascii="Times New Roman" w:hAnsi="Times New Roman"/>
        </w:rPr>
        <w:t xml:space="preserve"> </w:t>
      </w:r>
      <w:r w:rsidR="00CA651C">
        <w:rPr>
          <w:rFonts w:ascii="Times New Roman" w:hAnsi="Times New Roman"/>
        </w:rPr>
        <w:t>scale</w:t>
      </w:r>
      <w:r w:rsidR="000B0223">
        <w:rPr>
          <w:rFonts w:ascii="Times New Roman" w:hAnsi="Times New Roman"/>
        </w:rPr>
        <w:t>;</w:t>
      </w:r>
      <w:r w:rsidR="00CA651C">
        <w:rPr>
          <w:rFonts w:ascii="Times New Roman" w:hAnsi="Times New Roman"/>
        </w:rPr>
        <w:t xml:space="preserve"> Carver &amp; White, 1994)</w:t>
      </w:r>
      <w:r w:rsidR="000B0223">
        <w:rPr>
          <w:rFonts w:ascii="Times New Roman" w:hAnsi="Times New Roman"/>
        </w:rPr>
        <w:t xml:space="preserve"> </w:t>
      </w:r>
      <w:r w:rsidR="00CF1620">
        <w:rPr>
          <w:rFonts w:ascii="Times New Roman" w:hAnsi="Times New Roman"/>
        </w:rPr>
        <w:t xml:space="preserve">was positively associated with </w:t>
      </w:r>
      <w:r w:rsidR="000B0223">
        <w:rPr>
          <w:rFonts w:ascii="Times New Roman" w:hAnsi="Times New Roman"/>
        </w:rPr>
        <w:t>nostalgia proneness.</w:t>
      </w:r>
      <w:r w:rsidR="00CF1620">
        <w:rPr>
          <w:rFonts w:ascii="Times New Roman" w:hAnsi="Times New Roman"/>
        </w:rPr>
        <w:t xml:space="preserve"> </w:t>
      </w:r>
      <w:r w:rsidR="00CA651C">
        <w:rPr>
          <w:rFonts w:ascii="Times New Roman" w:hAnsi="Times New Roman"/>
        </w:rPr>
        <w:t xml:space="preserve">Furthermore, an experimental induction of withdrawal motivation </w:t>
      </w:r>
      <w:r w:rsidR="00CF1620">
        <w:rPr>
          <w:rFonts w:ascii="Times New Roman" w:hAnsi="Times New Roman"/>
        </w:rPr>
        <w:t xml:space="preserve">increased </w:t>
      </w:r>
      <w:r w:rsidR="00240F75">
        <w:rPr>
          <w:rFonts w:ascii="Times New Roman" w:hAnsi="Times New Roman"/>
        </w:rPr>
        <w:t xml:space="preserve">state </w:t>
      </w:r>
      <w:r w:rsidR="00CF1620">
        <w:rPr>
          <w:rFonts w:ascii="Times New Roman" w:hAnsi="Times New Roman"/>
        </w:rPr>
        <w:t xml:space="preserve">nostalgia. </w:t>
      </w:r>
    </w:p>
    <w:p w14:paraId="748454E4" w14:textId="77777777" w:rsidR="0067416A" w:rsidRDefault="00866752" w:rsidP="0067416A">
      <w:pPr>
        <w:spacing w:after="0" w:line="480" w:lineRule="auto"/>
        <w:ind w:firstLine="720"/>
        <w:rPr>
          <w:rFonts w:ascii="Times New Roman" w:hAnsi="Times New Roman"/>
        </w:rPr>
      </w:pPr>
      <w:r>
        <w:rPr>
          <w:rFonts w:ascii="Times New Roman" w:hAnsi="Times New Roman"/>
        </w:rPr>
        <w:t>Consistent with these ideas, work on self-regulation suggests an association between withdrawal motivation and nostalgia. Regulatory mode theory proposes two orthogonal modes of self-regulation: assessment and locomotion. Assessment is associated with evaluation and shows conceptual overlap with withdrawal motivation, whereas locomotion is associated with goal progress and shows conceptual overlap with approach motivation (Higgins, Kruglanski, &amp; Pierro, 2003</w:t>
      </w:r>
      <w:r w:rsidR="00240F75">
        <w:rPr>
          <w:rFonts w:ascii="Times New Roman" w:hAnsi="Times New Roman"/>
        </w:rPr>
        <w:t>; Kruglanski et al., 2000</w:t>
      </w:r>
      <w:r>
        <w:rPr>
          <w:rFonts w:ascii="Times New Roman" w:hAnsi="Times New Roman"/>
        </w:rPr>
        <w:t xml:space="preserve">). Individuals who are dispositionally higher on assessment and lower on locomotion score higher on nostalgia proneness. Furthermore, when these modes </w:t>
      </w:r>
      <w:r w:rsidR="00240F75">
        <w:rPr>
          <w:rFonts w:ascii="Times New Roman" w:hAnsi="Times New Roman"/>
        </w:rPr>
        <w:t xml:space="preserve">are </w:t>
      </w:r>
      <w:r>
        <w:rPr>
          <w:rFonts w:ascii="Times New Roman" w:hAnsi="Times New Roman"/>
        </w:rPr>
        <w:t xml:space="preserve">experimentally manipulated, individuals in assessment mode show higher levels of state nostalgia than those in locomotion mode (Pierro et al., 2013). To the extent that there are </w:t>
      </w:r>
      <w:r>
        <w:rPr>
          <w:rFonts w:ascii="Times New Roman" w:hAnsi="Times New Roman"/>
        </w:rPr>
        <w:lastRenderedPageBreak/>
        <w:t xml:space="preserve">parallels between assessment mode and withdrawal motivation, these </w:t>
      </w:r>
      <w:r w:rsidR="00564214">
        <w:rPr>
          <w:rFonts w:ascii="Times New Roman" w:hAnsi="Times New Roman"/>
        </w:rPr>
        <w:t>findings provide further evidence for a link between</w:t>
      </w:r>
      <w:r>
        <w:rPr>
          <w:rFonts w:ascii="Times New Roman" w:hAnsi="Times New Roman"/>
        </w:rPr>
        <w:t xml:space="preserve"> </w:t>
      </w:r>
      <w:r w:rsidR="00564214">
        <w:rPr>
          <w:rFonts w:ascii="Times New Roman" w:hAnsi="Times New Roman"/>
        </w:rPr>
        <w:t>withdrawal motivation and nostalgia proneness</w:t>
      </w:r>
      <w:r>
        <w:rPr>
          <w:rFonts w:ascii="Times New Roman" w:hAnsi="Times New Roman"/>
        </w:rPr>
        <w:t xml:space="preserve">. </w:t>
      </w:r>
    </w:p>
    <w:p w14:paraId="6A320972" w14:textId="13B9A1EC" w:rsidR="0019319F" w:rsidRDefault="0019319F" w:rsidP="0067416A">
      <w:pPr>
        <w:spacing w:after="0" w:line="480" w:lineRule="auto"/>
        <w:rPr>
          <w:rFonts w:ascii="Times New Roman" w:hAnsi="Times New Roman"/>
          <w:b/>
        </w:rPr>
      </w:pPr>
      <w:r w:rsidRPr="00BA7E6E">
        <w:rPr>
          <w:rFonts w:ascii="Times New Roman" w:hAnsi="Times New Roman"/>
          <w:b/>
        </w:rPr>
        <w:t>Frontal EEG Asymmetry</w:t>
      </w:r>
    </w:p>
    <w:p w14:paraId="1CA13F58" w14:textId="124B3BD8" w:rsidR="00FE2005" w:rsidRDefault="0004225A" w:rsidP="00B239FF">
      <w:pPr>
        <w:spacing w:after="0" w:line="480" w:lineRule="auto"/>
        <w:rPr>
          <w:rFonts w:ascii="Times New Roman" w:hAnsi="Times New Roman"/>
        </w:rPr>
      </w:pPr>
      <w:r>
        <w:rPr>
          <w:rFonts w:ascii="Times New Roman" w:hAnsi="Times New Roman"/>
          <w:b/>
        </w:rPr>
        <w:tab/>
      </w:r>
      <w:r w:rsidR="00F30172">
        <w:rPr>
          <w:rFonts w:ascii="Times New Roman" w:hAnsi="Times New Roman"/>
        </w:rPr>
        <w:t>If</w:t>
      </w:r>
      <w:r w:rsidR="006B4E78">
        <w:rPr>
          <w:rFonts w:ascii="Times New Roman" w:hAnsi="Times New Roman"/>
        </w:rPr>
        <w:t xml:space="preserve"> </w:t>
      </w:r>
      <w:r w:rsidR="00D31FEF">
        <w:rPr>
          <w:rFonts w:ascii="Times New Roman" w:hAnsi="Times New Roman"/>
        </w:rPr>
        <w:t>n</w:t>
      </w:r>
      <w:r w:rsidR="00792EDE">
        <w:rPr>
          <w:rFonts w:ascii="Times New Roman" w:hAnsi="Times New Roman"/>
        </w:rPr>
        <w:t xml:space="preserve">ostalgia </w:t>
      </w:r>
      <w:r w:rsidR="00CF1620">
        <w:rPr>
          <w:rFonts w:ascii="Times New Roman" w:hAnsi="Times New Roman"/>
        </w:rPr>
        <w:t xml:space="preserve">is triggered by </w:t>
      </w:r>
      <w:r w:rsidR="00F30172">
        <w:rPr>
          <w:rFonts w:ascii="Times New Roman" w:hAnsi="Times New Roman"/>
        </w:rPr>
        <w:t>withdrawal-related motivation</w:t>
      </w:r>
      <w:r w:rsidR="00D31FEF">
        <w:rPr>
          <w:rFonts w:ascii="Times New Roman" w:hAnsi="Times New Roman"/>
        </w:rPr>
        <w:t xml:space="preserve">, </w:t>
      </w:r>
      <w:r w:rsidR="00792EDE">
        <w:rPr>
          <w:rFonts w:ascii="Times New Roman" w:hAnsi="Times New Roman"/>
        </w:rPr>
        <w:t xml:space="preserve">dispositional variation </w:t>
      </w:r>
      <w:r w:rsidR="00D31FEF">
        <w:rPr>
          <w:rFonts w:ascii="Times New Roman" w:hAnsi="Times New Roman"/>
        </w:rPr>
        <w:t xml:space="preserve">on </w:t>
      </w:r>
      <w:r w:rsidR="00CF1620">
        <w:rPr>
          <w:rFonts w:ascii="Times New Roman" w:hAnsi="Times New Roman"/>
        </w:rPr>
        <w:t xml:space="preserve">this </w:t>
      </w:r>
      <w:r w:rsidR="00D31FEF">
        <w:rPr>
          <w:rFonts w:ascii="Times New Roman" w:hAnsi="Times New Roman"/>
        </w:rPr>
        <w:t>dimension</w:t>
      </w:r>
      <w:r w:rsidR="00792EDE">
        <w:rPr>
          <w:rFonts w:ascii="Times New Roman" w:hAnsi="Times New Roman"/>
        </w:rPr>
        <w:t xml:space="preserve"> should </w:t>
      </w:r>
      <w:r w:rsidR="00A969D1">
        <w:rPr>
          <w:rFonts w:ascii="Times New Roman" w:hAnsi="Times New Roman"/>
        </w:rPr>
        <w:t>provide an indication of</w:t>
      </w:r>
      <w:r w:rsidR="00792EDE">
        <w:rPr>
          <w:rFonts w:ascii="Times New Roman" w:hAnsi="Times New Roman"/>
        </w:rPr>
        <w:t xml:space="preserve"> </w:t>
      </w:r>
      <w:r w:rsidR="00A969D1">
        <w:rPr>
          <w:rFonts w:ascii="Times New Roman" w:hAnsi="Times New Roman"/>
        </w:rPr>
        <w:t>an individual’s propensity</w:t>
      </w:r>
      <w:r w:rsidR="00792EDE">
        <w:rPr>
          <w:rFonts w:ascii="Times New Roman" w:hAnsi="Times New Roman"/>
        </w:rPr>
        <w:t xml:space="preserve"> to engage in nostalgic </w:t>
      </w:r>
      <w:r w:rsidR="006B4E78">
        <w:rPr>
          <w:rFonts w:ascii="Times New Roman" w:hAnsi="Times New Roman"/>
        </w:rPr>
        <w:t>reverie</w:t>
      </w:r>
      <w:r w:rsidR="00792EDE">
        <w:rPr>
          <w:rFonts w:ascii="Times New Roman" w:hAnsi="Times New Roman"/>
        </w:rPr>
        <w:t xml:space="preserve">. One way to assess </w:t>
      </w:r>
      <w:r w:rsidR="006B4E78">
        <w:rPr>
          <w:rFonts w:ascii="Times New Roman" w:hAnsi="Times New Roman"/>
        </w:rPr>
        <w:t>such</w:t>
      </w:r>
      <w:r w:rsidR="00792EDE">
        <w:rPr>
          <w:rFonts w:ascii="Times New Roman" w:hAnsi="Times New Roman"/>
        </w:rPr>
        <w:t xml:space="preserve"> dispositional variation is </w:t>
      </w:r>
      <w:r w:rsidR="00006F6C">
        <w:rPr>
          <w:rFonts w:ascii="Times New Roman" w:hAnsi="Times New Roman"/>
        </w:rPr>
        <w:t xml:space="preserve">by </w:t>
      </w:r>
      <w:r w:rsidR="009F777D">
        <w:rPr>
          <w:rFonts w:ascii="Times New Roman" w:hAnsi="Times New Roman"/>
        </w:rPr>
        <w:t>focusing on</w:t>
      </w:r>
      <w:r w:rsidR="00006F6C">
        <w:rPr>
          <w:rFonts w:ascii="Times New Roman" w:hAnsi="Times New Roman"/>
        </w:rPr>
        <w:t xml:space="preserve"> </w:t>
      </w:r>
      <w:r w:rsidR="00792EDE">
        <w:rPr>
          <w:rFonts w:ascii="Times New Roman" w:hAnsi="Times New Roman"/>
        </w:rPr>
        <w:t xml:space="preserve">frontal cortical asymmetry. Initial research in this area demonstrated that </w:t>
      </w:r>
      <w:r w:rsidR="006B4E78">
        <w:rPr>
          <w:rFonts w:ascii="Times New Roman" w:hAnsi="Times New Roman"/>
        </w:rPr>
        <w:t xml:space="preserve">individuals </w:t>
      </w:r>
      <w:r w:rsidR="00792EDE">
        <w:rPr>
          <w:rFonts w:ascii="Times New Roman" w:hAnsi="Times New Roman"/>
        </w:rPr>
        <w:t xml:space="preserve">with greater relative left-frontal asymmetry </w:t>
      </w:r>
      <w:r w:rsidR="006A2609">
        <w:rPr>
          <w:rFonts w:ascii="Times New Roman" w:hAnsi="Times New Roman"/>
        </w:rPr>
        <w:t>experience more positive affect</w:t>
      </w:r>
      <w:r w:rsidR="006B4E78">
        <w:rPr>
          <w:rFonts w:ascii="Times New Roman" w:hAnsi="Times New Roman"/>
        </w:rPr>
        <w:t xml:space="preserve"> and</w:t>
      </w:r>
      <w:r w:rsidR="00792EDE">
        <w:rPr>
          <w:rFonts w:ascii="Times New Roman" w:hAnsi="Times New Roman"/>
        </w:rPr>
        <w:t xml:space="preserve"> less negative affect</w:t>
      </w:r>
      <w:r w:rsidR="006B4E78">
        <w:rPr>
          <w:rFonts w:ascii="Times New Roman" w:hAnsi="Times New Roman"/>
        </w:rPr>
        <w:t>,</w:t>
      </w:r>
      <w:r w:rsidR="00792EDE">
        <w:rPr>
          <w:rFonts w:ascii="Times New Roman" w:hAnsi="Times New Roman"/>
        </w:rPr>
        <w:t xml:space="preserve"> and </w:t>
      </w:r>
      <w:r w:rsidR="006A2609">
        <w:rPr>
          <w:rFonts w:ascii="Times New Roman" w:hAnsi="Times New Roman"/>
        </w:rPr>
        <w:t>are</w:t>
      </w:r>
      <w:r w:rsidR="006B4E78">
        <w:rPr>
          <w:rFonts w:ascii="Times New Roman" w:hAnsi="Times New Roman"/>
        </w:rPr>
        <w:t xml:space="preserve"> also</w:t>
      </w:r>
      <w:r w:rsidR="00792EDE">
        <w:rPr>
          <w:rFonts w:ascii="Times New Roman" w:hAnsi="Times New Roman"/>
        </w:rPr>
        <w:t xml:space="preserve"> less likely to </w:t>
      </w:r>
      <w:r w:rsidR="009F777D">
        <w:rPr>
          <w:rFonts w:ascii="Times New Roman" w:hAnsi="Times New Roman"/>
        </w:rPr>
        <w:t>become</w:t>
      </w:r>
      <w:r w:rsidR="00792EDE">
        <w:rPr>
          <w:rFonts w:ascii="Times New Roman" w:hAnsi="Times New Roman"/>
        </w:rPr>
        <w:t xml:space="preserve"> depress</w:t>
      </w:r>
      <w:r w:rsidR="009F777D">
        <w:rPr>
          <w:rFonts w:ascii="Times New Roman" w:hAnsi="Times New Roman"/>
        </w:rPr>
        <w:t>ed</w:t>
      </w:r>
      <w:r w:rsidR="00792EDE">
        <w:rPr>
          <w:rFonts w:ascii="Times New Roman" w:hAnsi="Times New Roman"/>
        </w:rPr>
        <w:t xml:space="preserve"> (Jacobs &amp; Snyder, </w:t>
      </w:r>
      <w:r w:rsidR="00776479">
        <w:rPr>
          <w:rFonts w:ascii="Times New Roman" w:hAnsi="Times New Roman"/>
        </w:rPr>
        <w:t xml:space="preserve">1996; </w:t>
      </w:r>
      <w:r w:rsidR="002B60BF">
        <w:rPr>
          <w:rFonts w:ascii="Times New Roman" w:hAnsi="Times New Roman"/>
        </w:rPr>
        <w:t>Nusslock</w:t>
      </w:r>
      <w:r w:rsidR="00674457">
        <w:rPr>
          <w:rFonts w:ascii="Times New Roman" w:hAnsi="Times New Roman"/>
        </w:rPr>
        <w:t xml:space="preserve"> et al.</w:t>
      </w:r>
      <w:r w:rsidR="002B60BF">
        <w:rPr>
          <w:rFonts w:ascii="Times New Roman" w:hAnsi="Times New Roman"/>
        </w:rPr>
        <w:t>,</w:t>
      </w:r>
      <w:r w:rsidR="002B60BF" w:rsidRPr="00F700B6">
        <w:rPr>
          <w:rFonts w:ascii="Times New Roman" w:hAnsi="Times New Roman"/>
        </w:rPr>
        <w:t xml:space="preserve"> </w:t>
      </w:r>
      <w:r w:rsidR="002B60BF">
        <w:rPr>
          <w:rFonts w:ascii="Times New Roman" w:hAnsi="Times New Roman"/>
        </w:rPr>
        <w:t>2011</w:t>
      </w:r>
      <w:r w:rsidR="00792EDE">
        <w:rPr>
          <w:rFonts w:ascii="Times New Roman" w:hAnsi="Times New Roman"/>
        </w:rPr>
        <w:t xml:space="preserve">; Tomarken et al., 1992; Wheeler et al., 1993). </w:t>
      </w:r>
      <w:r w:rsidR="00A648EE">
        <w:rPr>
          <w:rFonts w:ascii="Times New Roman" w:hAnsi="Times New Roman"/>
        </w:rPr>
        <w:t xml:space="preserve">Tests of the reliability of asymmetry scores over time demonstrate that these scores are relatively stable, </w:t>
      </w:r>
      <w:r w:rsidR="00551ADF">
        <w:rPr>
          <w:rFonts w:ascii="Times New Roman" w:hAnsi="Times New Roman"/>
        </w:rPr>
        <w:t>lending credence to</w:t>
      </w:r>
      <w:r w:rsidR="00FE2005">
        <w:rPr>
          <w:rFonts w:ascii="Times New Roman" w:hAnsi="Times New Roman"/>
        </w:rPr>
        <w:t xml:space="preserve"> the idea that </w:t>
      </w:r>
      <w:r w:rsidR="00AF32F8">
        <w:rPr>
          <w:rFonts w:ascii="Times New Roman" w:hAnsi="Times New Roman"/>
        </w:rPr>
        <w:t xml:space="preserve">left </w:t>
      </w:r>
      <w:r w:rsidR="00FE2005">
        <w:rPr>
          <w:rFonts w:ascii="Times New Roman" w:hAnsi="Times New Roman"/>
        </w:rPr>
        <w:t>frontal asymmetry might be a biological substrate of</w:t>
      </w:r>
      <w:r w:rsidR="00AF32F8">
        <w:rPr>
          <w:rFonts w:ascii="Times New Roman" w:hAnsi="Times New Roman"/>
        </w:rPr>
        <w:t xml:space="preserve"> a positive</w:t>
      </w:r>
      <w:r w:rsidR="00FE2005">
        <w:rPr>
          <w:rFonts w:ascii="Times New Roman" w:hAnsi="Times New Roman"/>
        </w:rPr>
        <w:t xml:space="preserve"> affective style (</w:t>
      </w:r>
      <w:r w:rsidR="00D76052">
        <w:rPr>
          <w:rFonts w:ascii="Times New Roman" w:hAnsi="Times New Roman"/>
        </w:rPr>
        <w:t xml:space="preserve">Allen, Urry, Hitt, &amp; Coan, 2004; Coan, Allen, &amp; Harmon-Jones, 2001; Tomarken et al., 1992; </w:t>
      </w:r>
      <w:r w:rsidR="00FE2005">
        <w:rPr>
          <w:rFonts w:ascii="Times New Roman" w:hAnsi="Times New Roman"/>
        </w:rPr>
        <w:t>Wheeler et al., 1993).</w:t>
      </w:r>
    </w:p>
    <w:p w14:paraId="7107E024" w14:textId="283B2BB5" w:rsidR="00D90258" w:rsidRDefault="00563D51" w:rsidP="003123B2">
      <w:pPr>
        <w:spacing w:after="0" w:line="480" w:lineRule="auto"/>
        <w:ind w:firstLine="720"/>
        <w:rPr>
          <w:rFonts w:ascii="Times New Roman" w:hAnsi="Times New Roman"/>
        </w:rPr>
      </w:pPr>
      <w:r>
        <w:rPr>
          <w:rFonts w:ascii="Times New Roman" w:hAnsi="Times New Roman"/>
        </w:rPr>
        <w:t>More recently, the motivational direction model has</w:t>
      </w:r>
      <w:r w:rsidR="0081230F">
        <w:rPr>
          <w:rFonts w:ascii="Times New Roman" w:hAnsi="Times New Roman"/>
        </w:rPr>
        <w:t xml:space="preserve"> added nuance to these initial findings, and has implicated left-frontal asymmetry in approach motivation</w:t>
      </w:r>
      <w:r>
        <w:rPr>
          <w:rFonts w:ascii="Times New Roman" w:hAnsi="Times New Roman"/>
        </w:rPr>
        <w:t xml:space="preserve"> </w:t>
      </w:r>
      <w:r w:rsidR="005D181D">
        <w:rPr>
          <w:rFonts w:ascii="Times New Roman" w:hAnsi="Times New Roman"/>
        </w:rPr>
        <w:t xml:space="preserve">and right-frontal asymmetry in withdrawal motivation </w:t>
      </w:r>
      <w:r>
        <w:rPr>
          <w:rFonts w:ascii="Times New Roman" w:hAnsi="Times New Roman"/>
        </w:rPr>
        <w:t xml:space="preserve">(Davidson, 1995; Harmon-Jones, 2004; Harmon-Jones, Gable, &amp; Peterson, 2010; </w:t>
      </w:r>
      <w:r w:rsidR="004D370F">
        <w:rPr>
          <w:rFonts w:ascii="Times New Roman" w:hAnsi="Times New Roman"/>
        </w:rPr>
        <w:t xml:space="preserve">van </w:t>
      </w:r>
      <w:r>
        <w:rPr>
          <w:rFonts w:ascii="Times New Roman" w:hAnsi="Times New Roman"/>
        </w:rPr>
        <w:t xml:space="preserve">Honk &amp; Schutter, 2006). </w:t>
      </w:r>
      <w:r w:rsidR="00FE2005">
        <w:rPr>
          <w:rFonts w:ascii="Times New Roman" w:hAnsi="Times New Roman"/>
        </w:rPr>
        <w:t xml:space="preserve">Approach motivation prompts </w:t>
      </w:r>
      <w:r w:rsidR="006B4E78">
        <w:rPr>
          <w:rFonts w:ascii="Times New Roman" w:hAnsi="Times New Roman"/>
        </w:rPr>
        <w:t xml:space="preserve">individuals </w:t>
      </w:r>
      <w:r w:rsidR="00FE2005">
        <w:rPr>
          <w:rFonts w:ascii="Times New Roman" w:hAnsi="Times New Roman"/>
        </w:rPr>
        <w:t xml:space="preserve">to pursue desired goals and rewards, </w:t>
      </w:r>
      <w:r w:rsidR="005D181D">
        <w:rPr>
          <w:rFonts w:ascii="Times New Roman" w:hAnsi="Times New Roman"/>
        </w:rPr>
        <w:t>whereas withdrawal motivation</w:t>
      </w:r>
      <w:r w:rsidR="00FE2005">
        <w:rPr>
          <w:rFonts w:ascii="Times New Roman" w:hAnsi="Times New Roman"/>
        </w:rPr>
        <w:t xml:space="preserve"> ensures that </w:t>
      </w:r>
      <w:r w:rsidR="00795582">
        <w:rPr>
          <w:rFonts w:ascii="Times New Roman" w:hAnsi="Times New Roman"/>
        </w:rPr>
        <w:t xml:space="preserve">they </w:t>
      </w:r>
      <w:r w:rsidR="00FE2005">
        <w:rPr>
          <w:rFonts w:ascii="Times New Roman" w:hAnsi="Times New Roman"/>
        </w:rPr>
        <w:t xml:space="preserve">evade punishment and threat (Gray &amp; McNaughton, 2000; Sutton &amp; Davidson, 1997). </w:t>
      </w:r>
      <w:r w:rsidR="000E6563">
        <w:rPr>
          <w:rFonts w:ascii="Times New Roman" w:hAnsi="Times New Roman"/>
        </w:rPr>
        <w:t xml:space="preserve">Left-frontal asymmetry is linked with emotions </w:t>
      </w:r>
      <w:r w:rsidR="006B4E78">
        <w:rPr>
          <w:rFonts w:ascii="Times New Roman" w:hAnsi="Times New Roman"/>
        </w:rPr>
        <w:t xml:space="preserve">such as </w:t>
      </w:r>
      <w:r w:rsidR="000E6563">
        <w:rPr>
          <w:rFonts w:ascii="Times New Roman" w:hAnsi="Times New Roman"/>
        </w:rPr>
        <w:t>happiness and anger that promote approach behaviors (Coan</w:t>
      </w:r>
      <w:r w:rsidR="00C73609">
        <w:rPr>
          <w:rFonts w:ascii="Times New Roman" w:hAnsi="Times New Roman"/>
        </w:rPr>
        <w:t xml:space="preserve"> et al.</w:t>
      </w:r>
      <w:r w:rsidR="000E6563">
        <w:rPr>
          <w:rFonts w:ascii="Times New Roman" w:hAnsi="Times New Roman"/>
        </w:rPr>
        <w:t>, 2001; Davidson, Schaffer, &amp; Saron, 1985; Harmon-Jones &amp; Allen, 1998). Meanwhil</w:t>
      </w:r>
      <w:r w:rsidR="00AF0B1E">
        <w:rPr>
          <w:rFonts w:ascii="Times New Roman" w:hAnsi="Times New Roman"/>
        </w:rPr>
        <w:t>e</w:t>
      </w:r>
      <w:r w:rsidR="000E6563">
        <w:rPr>
          <w:rFonts w:ascii="Times New Roman" w:hAnsi="Times New Roman"/>
        </w:rPr>
        <w:t xml:space="preserve">, right-frontal asymmetry is associated with emotions </w:t>
      </w:r>
      <w:r w:rsidR="006B4E78">
        <w:rPr>
          <w:rFonts w:ascii="Times New Roman" w:hAnsi="Times New Roman"/>
        </w:rPr>
        <w:t xml:space="preserve">such as </w:t>
      </w:r>
      <w:r w:rsidR="000E6563">
        <w:rPr>
          <w:rFonts w:ascii="Times New Roman" w:hAnsi="Times New Roman"/>
        </w:rPr>
        <w:t>sadness, fear, and disgust that facilitate withdrawal behaviors (Coan et al., 2001; Dawson, Panagiotides, K</w:t>
      </w:r>
      <w:r w:rsidR="00C73609">
        <w:rPr>
          <w:rFonts w:ascii="Times New Roman" w:hAnsi="Times New Roman"/>
        </w:rPr>
        <w:t>l</w:t>
      </w:r>
      <w:r w:rsidR="000E6563">
        <w:rPr>
          <w:rFonts w:ascii="Times New Roman" w:hAnsi="Times New Roman"/>
        </w:rPr>
        <w:t xml:space="preserve">inger, &amp; </w:t>
      </w:r>
      <w:r w:rsidR="000E6563">
        <w:rPr>
          <w:rFonts w:ascii="Times New Roman" w:hAnsi="Times New Roman"/>
        </w:rPr>
        <w:lastRenderedPageBreak/>
        <w:t>Hill, 1992).</w:t>
      </w:r>
      <w:r w:rsidR="008076AB">
        <w:rPr>
          <w:rFonts w:ascii="Times New Roman" w:hAnsi="Times New Roman"/>
        </w:rPr>
        <w:t xml:space="preserve"> Although the evidence linking frontal EEG asymmetry and motivational style is not without inconsistencies (</w:t>
      </w:r>
      <w:r w:rsidR="00CD289C">
        <w:rPr>
          <w:rFonts w:ascii="Times New Roman" w:hAnsi="Times New Roman"/>
        </w:rPr>
        <w:t>Hewig et al., 2004</w:t>
      </w:r>
      <w:r w:rsidR="00A85A56">
        <w:rPr>
          <w:rFonts w:ascii="Times New Roman" w:hAnsi="Times New Roman"/>
        </w:rPr>
        <w:t>;</w:t>
      </w:r>
      <w:r w:rsidR="00CD289C">
        <w:rPr>
          <w:rFonts w:ascii="Times New Roman" w:hAnsi="Times New Roman"/>
        </w:rPr>
        <w:t xml:space="preserve"> 2006</w:t>
      </w:r>
      <w:r w:rsidR="008076AB">
        <w:rPr>
          <w:rFonts w:ascii="Times New Roman" w:hAnsi="Times New Roman"/>
        </w:rPr>
        <w:t xml:space="preserve">) frontal EEG asymmetry </w:t>
      </w:r>
      <w:r w:rsidR="001572DE">
        <w:rPr>
          <w:rFonts w:ascii="Times New Roman" w:hAnsi="Times New Roman"/>
        </w:rPr>
        <w:t>has</w:t>
      </w:r>
      <w:r w:rsidR="008076AB">
        <w:rPr>
          <w:rFonts w:ascii="Times New Roman" w:hAnsi="Times New Roman"/>
        </w:rPr>
        <w:t xml:space="preserve"> </w:t>
      </w:r>
      <w:r w:rsidR="001572DE">
        <w:rPr>
          <w:rFonts w:ascii="Times New Roman" w:hAnsi="Times New Roman"/>
        </w:rPr>
        <w:t>more established</w:t>
      </w:r>
      <w:r w:rsidR="008076AB">
        <w:rPr>
          <w:rFonts w:ascii="Times New Roman" w:hAnsi="Times New Roman"/>
        </w:rPr>
        <w:t xml:space="preserve"> construct validity than any other psychophysiological measure of motivational style (</w:t>
      </w:r>
      <w:r w:rsidR="00CD289C">
        <w:rPr>
          <w:rFonts w:ascii="Times New Roman" w:hAnsi="Times New Roman"/>
        </w:rPr>
        <w:t>Allen, 2004)</w:t>
      </w:r>
      <w:r w:rsidR="008076AB">
        <w:rPr>
          <w:rFonts w:ascii="Times New Roman" w:hAnsi="Times New Roman"/>
        </w:rPr>
        <w:t>.</w:t>
      </w:r>
    </w:p>
    <w:p w14:paraId="4808C878" w14:textId="026726E4" w:rsidR="00C73375" w:rsidRDefault="000A7D9B" w:rsidP="003123B2">
      <w:pPr>
        <w:spacing w:after="0" w:line="480" w:lineRule="auto"/>
        <w:ind w:firstLine="720"/>
        <w:rPr>
          <w:rFonts w:ascii="Times New Roman" w:hAnsi="Times New Roman"/>
        </w:rPr>
      </w:pPr>
      <w:r>
        <w:rPr>
          <w:rFonts w:ascii="Times New Roman" w:hAnsi="Times New Roman"/>
        </w:rPr>
        <w:t>T</w:t>
      </w:r>
      <w:r w:rsidR="00E167A7">
        <w:rPr>
          <w:rFonts w:ascii="Times New Roman" w:hAnsi="Times New Roman"/>
        </w:rPr>
        <w:t xml:space="preserve">he </w:t>
      </w:r>
      <w:r w:rsidR="00393CE1">
        <w:rPr>
          <w:rFonts w:ascii="Times New Roman" w:hAnsi="Times New Roman"/>
        </w:rPr>
        <w:t xml:space="preserve">evidence that nostalgia </w:t>
      </w:r>
      <w:r w:rsidR="00F42910">
        <w:rPr>
          <w:rFonts w:ascii="Times New Roman" w:hAnsi="Times New Roman"/>
        </w:rPr>
        <w:t xml:space="preserve">is often elicited by withdrawal-related </w:t>
      </w:r>
      <w:r w:rsidR="009F777D">
        <w:rPr>
          <w:rFonts w:ascii="Times New Roman" w:hAnsi="Times New Roman"/>
        </w:rPr>
        <w:t>feelings</w:t>
      </w:r>
      <w:r w:rsidR="005B1E25">
        <w:rPr>
          <w:rFonts w:ascii="Times New Roman" w:hAnsi="Times New Roman"/>
        </w:rPr>
        <w:t xml:space="preserve">, </w:t>
      </w:r>
      <w:r w:rsidR="00F609F6">
        <w:rPr>
          <w:rFonts w:ascii="Times New Roman" w:hAnsi="Times New Roman"/>
        </w:rPr>
        <w:t>such as sadness</w:t>
      </w:r>
      <w:r>
        <w:rPr>
          <w:rFonts w:ascii="Times New Roman" w:hAnsi="Times New Roman"/>
        </w:rPr>
        <w:t>, loneliness, and meaninglessness</w:t>
      </w:r>
      <w:r w:rsidR="005B1E25">
        <w:rPr>
          <w:rFonts w:ascii="Times New Roman" w:hAnsi="Times New Roman"/>
        </w:rPr>
        <w:t>,</w:t>
      </w:r>
      <w:r w:rsidR="00F609F6">
        <w:rPr>
          <w:rFonts w:ascii="Times New Roman" w:hAnsi="Times New Roman"/>
        </w:rPr>
        <w:t xml:space="preserve"> </w:t>
      </w:r>
      <w:r w:rsidR="00ED34A3">
        <w:rPr>
          <w:rFonts w:ascii="Times New Roman" w:hAnsi="Times New Roman"/>
        </w:rPr>
        <w:t>suggest</w:t>
      </w:r>
      <w:r w:rsidR="009E6E17">
        <w:rPr>
          <w:rFonts w:ascii="Times New Roman" w:hAnsi="Times New Roman"/>
        </w:rPr>
        <w:t>s</w:t>
      </w:r>
      <w:r w:rsidR="00ED34A3">
        <w:rPr>
          <w:rFonts w:ascii="Times New Roman" w:hAnsi="Times New Roman"/>
        </w:rPr>
        <w:t xml:space="preserve"> </w:t>
      </w:r>
      <w:r w:rsidR="00EF262E">
        <w:rPr>
          <w:rFonts w:ascii="Times New Roman" w:hAnsi="Times New Roman"/>
        </w:rPr>
        <w:t xml:space="preserve">that </w:t>
      </w:r>
      <w:r w:rsidR="009F777D">
        <w:rPr>
          <w:rFonts w:ascii="Times New Roman" w:hAnsi="Times New Roman"/>
        </w:rPr>
        <w:t xml:space="preserve">individuals </w:t>
      </w:r>
      <w:r w:rsidR="00EF262E">
        <w:rPr>
          <w:rFonts w:ascii="Times New Roman" w:hAnsi="Times New Roman"/>
        </w:rPr>
        <w:t>who feel these emotions more often might be more prone to nostalgia</w:t>
      </w:r>
      <w:r w:rsidR="00F609F6">
        <w:rPr>
          <w:rFonts w:ascii="Times New Roman" w:hAnsi="Times New Roman"/>
        </w:rPr>
        <w:t xml:space="preserve"> (</w:t>
      </w:r>
      <w:r w:rsidR="009E6E17">
        <w:rPr>
          <w:rFonts w:ascii="Times New Roman" w:hAnsi="Times New Roman"/>
        </w:rPr>
        <w:t xml:space="preserve">Barrett et al., 2010; </w:t>
      </w:r>
      <w:r w:rsidR="00EF262E">
        <w:rPr>
          <w:rFonts w:ascii="Times New Roman" w:hAnsi="Times New Roman"/>
        </w:rPr>
        <w:t xml:space="preserve">Stephan et al., 2014; </w:t>
      </w:r>
      <w:r w:rsidR="00D61683">
        <w:rPr>
          <w:rFonts w:ascii="Times New Roman" w:hAnsi="Times New Roman"/>
        </w:rPr>
        <w:t>Wildschut et al., 2006).</w:t>
      </w:r>
      <w:r w:rsidR="00EF262E">
        <w:rPr>
          <w:rFonts w:ascii="Times New Roman" w:hAnsi="Times New Roman"/>
        </w:rPr>
        <w:t xml:space="preserve"> </w:t>
      </w:r>
      <w:r w:rsidR="0008412D">
        <w:rPr>
          <w:rFonts w:ascii="Times New Roman" w:hAnsi="Times New Roman"/>
        </w:rPr>
        <w:t>A similar account has been proposed for findings linking right-frontal asymmetry and empathic concern</w:t>
      </w:r>
      <w:r w:rsidR="00ED34A3">
        <w:rPr>
          <w:rFonts w:ascii="Times New Roman" w:hAnsi="Times New Roman"/>
        </w:rPr>
        <w:t xml:space="preserve"> (Tullett, Inzlicht, &amp; Harmon-Jones, 2012).</w:t>
      </w:r>
      <w:r w:rsidR="0008412D">
        <w:rPr>
          <w:rFonts w:ascii="Times New Roman" w:hAnsi="Times New Roman"/>
        </w:rPr>
        <w:t xml:space="preserve"> </w:t>
      </w:r>
      <w:r w:rsidR="009E6E17">
        <w:rPr>
          <w:rFonts w:ascii="Times New Roman" w:hAnsi="Times New Roman"/>
        </w:rPr>
        <w:t xml:space="preserve">In particular, </w:t>
      </w:r>
      <w:r w:rsidR="0008412D">
        <w:rPr>
          <w:rFonts w:ascii="Times New Roman" w:hAnsi="Times New Roman"/>
        </w:rPr>
        <w:t xml:space="preserve">susceptibility to sadness and distress can increase the degree to which </w:t>
      </w:r>
      <w:r w:rsidR="009E6E17">
        <w:rPr>
          <w:rFonts w:ascii="Times New Roman" w:hAnsi="Times New Roman"/>
        </w:rPr>
        <w:t xml:space="preserve">individuals </w:t>
      </w:r>
      <w:r w:rsidR="00736D07">
        <w:rPr>
          <w:rFonts w:ascii="Times New Roman" w:hAnsi="Times New Roman"/>
        </w:rPr>
        <w:t xml:space="preserve">engage in the </w:t>
      </w:r>
      <w:r w:rsidR="00BF1804">
        <w:rPr>
          <w:rFonts w:ascii="Times New Roman" w:hAnsi="Times New Roman"/>
        </w:rPr>
        <w:t>ambivalent</w:t>
      </w:r>
      <w:r w:rsidR="00736D07">
        <w:rPr>
          <w:rFonts w:ascii="Times New Roman" w:hAnsi="Times New Roman"/>
        </w:rPr>
        <w:t xml:space="preserve"> process of empathizing</w:t>
      </w:r>
      <w:r w:rsidR="0008412D">
        <w:rPr>
          <w:rFonts w:ascii="Times New Roman" w:hAnsi="Times New Roman"/>
        </w:rPr>
        <w:t xml:space="preserve">. </w:t>
      </w:r>
      <w:r w:rsidR="009F777D">
        <w:rPr>
          <w:rFonts w:ascii="Times New Roman" w:hAnsi="Times New Roman"/>
        </w:rPr>
        <w:t xml:space="preserve">Given that </w:t>
      </w:r>
      <w:r w:rsidR="00BA7092">
        <w:rPr>
          <w:rFonts w:ascii="Times New Roman" w:hAnsi="Times New Roman"/>
        </w:rPr>
        <w:t xml:space="preserve">relative </w:t>
      </w:r>
      <w:r>
        <w:rPr>
          <w:rFonts w:ascii="Times New Roman" w:hAnsi="Times New Roman"/>
        </w:rPr>
        <w:t xml:space="preserve">right-frontal asymmetry </w:t>
      </w:r>
      <w:r w:rsidR="004835CE">
        <w:rPr>
          <w:rFonts w:ascii="Times New Roman" w:hAnsi="Times New Roman"/>
        </w:rPr>
        <w:t xml:space="preserve">provides an indication of </w:t>
      </w:r>
      <w:r w:rsidR="007A14A0">
        <w:rPr>
          <w:rFonts w:ascii="Times New Roman" w:hAnsi="Times New Roman"/>
        </w:rPr>
        <w:t>trait</w:t>
      </w:r>
      <w:r w:rsidR="00BA7092">
        <w:rPr>
          <w:rFonts w:ascii="Times New Roman" w:hAnsi="Times New Roman"/>
        </w:rPr>
        <w:t xml:space="preserve"> withdrawal motivation, </w:t>
      </w:r>
      <w:r w:rsidR="00040C43">
        <w:rPr>
          <w:rFonts w:ascii="Times New Roman" w:hAnsi="Times New Roman"/>
        </w:rPr>
        <w:t xml:space="preserve">observing </w:t>
      </w:r>
      <w:r w:rsidR="00BA7092">
        <w:rPr>
          <w:rFonts w:ascii="Times New Roman" w:hAnsi="Times New Roman"/>
        </w:rPr>
        <w:t>an</w:t>
      </w:r>
      <w:r w:rsidR="004835CE">
        <w:rPr>
          <w:rFonts w:ascii="Times New Roman" w:hAnsi="Times New Roman"/>
        </w:rPr>
        <w:t xml:space="preserve"> association between this neural measure and nostalgia proneness would provide support for the theoretical account </w:t>
      </w:r>
      <w:r w:rsidR="00B634E2">
        <w:rPr>
          <w:rFonts w:ascii="Times New Roman" w:hAnsi="Times New Roman"/>
        </w:rPr>
        <w:t>that nostalgia is triggered by withdrawal motivation</w:t>
      </w:r>
      <w:r w:rsidR="004474B2">
        <w:rPr>
          <w:rFonts w:ascii="Times New Roman" w:hAnsi="Times New Roman"/>
        </w:rPr>
        <w:t>.</w:t>
      </w:r>
      <w:r w:rsidR="00866752">
        <w:rPr>
          <w:rFonts w:ascii="Times New Roman" w:hAnsi="Times New Roman"/>
        </w:rPr>
        <w:t xml:space="preserve"> </w:t>
      </w:r>
      <w:r w:rsidR="00DE2650">
        <w:rPr>
          <w:rFonts w:ascii="Times New Roman" w:hAnsi="Times New Roman"/>
        </w:rPr>
        <w:t>To test this</w:t>
      </w:r>
      <w:r w:rsidR="009F777D">
        <w:rPr>
          <w:rFonts w:ascii="Times New Roman" w:hAnsi="Times New Roman"/>
        </w:rPr>
        <w:t xml:space="preserve"> idea</w:t>
      </w:r>
      <w:r w:rsidR="00EF262E">
        <w:rPr>
          <w:rFonts w:ascii="Times New Roman" w:hAnsi="Times New Roman"/>
        </w:rPr>
        <w:t xml:space="preserve">, we </w:t>
      </w:r>
      <w:r w:rsidR="003F4681">
        <w:rPr>
          <w:rFonts w:ascii="Times New Roman" w:hAnsi="Times New Roman"/>
        </w:rPr>
        <w:t>exami</w:t>
      </w:r>
      <w:r w:rsidR="00EF262E">
        <w:rPr>
          <w:rFonts w:ascii="Times New Roman" w:hAnsi="Times New Roman"/>
        </w:rPr>
        <w:t>ne</w:t>
      </w:r>
      <w:r w:rsidR="009F777D">
        <w:rPr>
          <w:rFonts w:ascii="Times New Roman" w:hAnsi="Times New Roman"/>
        </w:rPr>
        <w:t>d</w:t>
      </w:r>
      <w:r w:rsidR="003F4681">
        <w:rPr>
          <w:rFonts w:ascii="Times New Roman" w:hAnsi="Times New Roman"/>
        </w:rPr>
        <w:t xml:space="preserve"> the association between baseline frontal EEG asymmetry</w:t>
      </w:r>
      <w:r w:rsidR="009D7E3B">
        <w:rPr>
          <w:rFonts w:ascii="Times New Roman" w:hAnsi="Times New Roman"/>
        </w:rPr>
        <w:t xml:space="preserve"> and two </w:t>
      </w:r>
      <w:r w:rsidR="00020283">
        <w:rPr>
          <w:rFonts w:ascii="Times New Roman" w:hAnsi="Times New Roman"/>
        </w:rPr>
        <w:t xml:space="preserve">trait </w:t>
      </w:r>
      <w:r w:rsidR="009D7E3B">
        <w:rPr>
          <w:rFonts w:ascii="Times New Roman" w:hAnsi="Times New Roman"/>
        </w:rPr>
        <w:t xml:space="preserve">measures </w:t>
      </w:r>
      <w:r w:rsidR="00020283">
        <w:rPr>
          <w:rFonts w:ascii="Times New Roman" w:hAnsi="Times New Roman"/>
        </w:rPr>
        <w:t>assessing the tendency to engage in nostalgia</w:t>
      </w:r>
      <w:r w:rsidR="009D7E3B">
        <w:rPr>
          <w:rFonts w:ascii="Times New Roman" w:hAnsi="Times New Roman"/>
        </w:rPr>
        <w:t xml:space="preserve">. </w:t>
      </w:r>
    </w:p>
    <w:p w14:paraId="562EC8BA" w14:textId="0883E7D9" w:rsidR="006233C7" w:rsidRPr="00C063FA" w:rsidRDefault="00BA23C7" w:rsidP="003123B2">
      <w:pPr>
        <w:spacing w:after="0" w:line="480" w:lineRule="auto"/>
        <w:ind w:firstLine="720"/>
        <w:rPr>
          <w:rFonts w:ascii="Times New Roman" w:hAnsi="Times New Roman"/>
        </w:rPr>
      </w:pPr>
      <w:r>
        <w:rPr>
          <w:rFonts w:ascii="Times New Roman" w:hAnsi="Times New Roman"/>
        </w:rPr>
        <w:t xml:space="preserve">In addition, we assessed the </w:t>
      </w:r>
      <w:r w:rsidR="006F73B5">
        <w:rPr>
          <w:rFonts w:ascii="Times New Roman" w:hAnsi="Times New Roman"/>
        </w:rPr>
        <w:t>B</w:t>
      </w:r>
      <w:r>
        <w:rPr>
          <w:rFonts w:ascii="Times New Roman" w:hAnsi="Times New Roman"/>
        </w:rPr>
        <w:t xml:space="preserve">ig </w:t>
      </w:r>
      <w:r w:rsidR="006F73B5">
        <w:rPr>
          <w:rFonts w:ascii="Times New Roman" w:hAnsi="Times New Roman"/>
        </w:rPr>
        <w:t>F</w:t>
      </w:r>
      <w:r w:rsidR="003A4850">
        <w:rPr>
          <w:rFonts w:ascii="Times New Roman" w:hAnsi="Times New Roman"/>
        </w:rPr>
        <w:t xml:space="preserve">ive personality </w:t>
      </w:r>
      <w:r w:rsidR="0020355D">
        <w:rPr>
          <w:rFonts w:ascii="Times New Roman" w:hAnsi="Times New Roman"/>
        </w:rPr>
        <w:t xml:space="preserve">traits </w:t>
      </w:r>
      <w:r w:rsidR="003A4850" w:rsidRPr="003A4850">
        <w:rPr>
          <w:rFonts w:ascii="Times New Roman" w:hAnsi="Times New Roman"/>
        </w:rPr>
        <w:t>(Costa &amp; McCrae, 1992; Goldberg, 1981)</w:t>
      </w:r>
      <w:r w:rsidR="003A4850">
        <w:rPr>
          <w:rFonts w:ascii="Times New Roman" w:hAnsi="Times New Roman"/>
        </w:rPr>
        <w:t>.</w:t>
      </w:r>
      <w:r w:rsidR="00576FD1">
        <w:rPr>
          <w:rFonts w:ascii="Times New Roman" w:hAnsi="Times New Roman"/>
        </w:rPr>
        <w:t xml:space="preserve"> The Big Five </w:t>
      </w:r>
      <w:r w:rsidR="00F467C1">
        <w:rPr>
          <w:rFonts w:ascii="Times New Roman" w:hAnsi="Times New Roman"/>
        </w:rPr>
        <w:t>has been found to provide</w:t>
      </w:r>
      <w:r w:rsidR="00576FD1">
        <w:rPr>
          <w:rFonts w:ascii="Times New Roman" w:hAnsi="Times New Roman"/>
        </w:rPr>
        <w:t xml:space="preserve"> a relatively comprehensive account of human personality, and as such it </w:t>
      </w:r>
      <w:r w:rsidR="009F777D">
        <w:rPr>
          <w:rFonts w:ascii="Times New Roman" w:hAnsi="Times New Roman"/>
        </w:rPr>
        <w:t>explains</w:t>
      </w:r>
      <w:r w:rsidR="00576FD1">
        <w:rPr>
          <w:rFonts w:ascii="Times New Roman" w:hAnsi="Times New Roman"/>
        </w:rPr>
        <w:t xml:space="preserve"> a large amount of variation in traits across </w:t>
      </w:r>
      <w:r w:rsidR="00F467C1">
        <w:rPr>
          <w:rFonts w:ascii="Times New Roman" w:hAnsi="Times New Roman"/>
        </w:rPr>
        <w:t xml:space="preserve">people </w:t>
      </w:r>
      <w:r w:rsidR="00576FD1">
        <w:rPr>
          <w:rFonts w:ascii="Times New Roman" w:hAnsi="Times New Roman"/>
        </w:rPr>
        <w:t xml:space="preserve">(John &amp; Srivastava, 1999). For this reason, </w:t>
      </w:r>
      <w:r w:rsidR="00944DCF">
        <w:rPr>
          <w:rFonts w:ascii="Times New Roman" w:hAnsi="Times New Roman"/>
        </w:rPr>
        <w:t xml:space="preserve">from an exploratory standpoint </w:t>
      </w:r>
      <w:r w:rsidR="00576FD1">
        <w:rPr>
          <w:rFonts w:ascii="Times New Roman" w:hAnsi="Times New Roman"/>
        </w:rPr>
        <w:t xml:space="preserve">we </w:t>
      </w:r>
      <w:r w:rsidR="009F777D">
        <w:rPr>
          <w:rFonts w:ascii="Times New Roman" w:hAnsi="Times New Roman"/>
        </w:rPr>
        <w:t>considered</w:t>
      </w:r>
      <w:r w:rsidR="00F467C1">
        <w:rPr>
          <w:rFonts w:ascii="Times New Roman" w:hAnsi="Times New Roman"/>
        </w:rPr>
        <w:t xml:space="preserve"> it</w:t>
      </w:r>
      <w:r w:rsidR="00576FD1">
        <w:rPr>
          <w:rFonts w:ascii="Times New Roman" w:hAnsi="Times New Roman"/>
        </w:rPr>
        <w:t xml:space="preserve"> important to include this measure in order to find out whether any observed </w:t>
      </w:r>
      <w:r w:rsidR="002A0BEB">
        <w:rPr>
          <w:rFonts w:ascii="Times New Roman" w:hAnsi="Times New Roman"/>
        </w:rPr>
        <w:t>relation</w:t>
      </w:r>
      <w:r w:rsidR="00576FD1">
        <w:rPr>
          <w:rFonts w:ascii="Times New Roman" w:hAnsi="Times New Roman"/>
        </w:rPr>
        <w:t xml:space="preserve"> between frontal cortical asymmetry and nostalgia could be </w:t>
      </w:r>
      <w:r w:rsidR="00A304B0">
        <w:rPr>
          <w:rFonts w:ascii="Times New Roman" w:hAnsi="Times New Roman"/>
        </w:rPr>
        <w:t>explained</w:t>
      </w:r>
      <w:r w:rsidR="00576FD1">
        <w:rPr>
          <w:rFonts w:ascii="Times New Roman" w:hAnsi="Times New Roman"/>
        </w:rPr>
        <w:t xml:space="preserve"> by basic personality traits.</w:t>
      </w:r>
      <w:r w:rsidR="00944DCF">
        <w:rPr>
          <w:rFonts w:ascii="Times New Roman" w:hAnsi="Times New Roman"/>
        </w:rPr>
        <w:t xml:space="preserve"> Broadly, two potential results could be informative. First, </w:t>
      </w:r>
      <w:r w:rsidR="00195333">
        <w:rPr>
          <w:rFonts w:ascii="Times New Roman" w:hAnsi="Times New Roman"/>
        </w:rPr>
        <w:t>if Big Five</w:t>
      </w:r>
      <w:r w:rsidR="0020355D">
        <w:rPr>
          <w:rFonts w:ascii="Times New Roman" w:hAnsi="Times New Roman"/>
        </w:rPr>
        <w:t xml:space="preserve"> traits</w:t>
      </w:r>
      <w:r w:rsidR="00944DCF">
        <w:rPr>
          <w:rFonts w:ascii="Times New Roman" w:hAnsi="Times New Roman"/>
        </w:rPr>
        <w:t xml:space="preserve"> </w:t>
      </w:r>
      <w:r w:rsidR="00195333">
        <w:rPr>
          <w:rFonts w:ascii="Times New Roman" w:hAnsi="Times New Roman"/>
        </w:rPr>
        <w:t>account</w:t>
      </w:r>
      <w:r w:rsidR="00A304B0">
        <w:rPr>
          <w:rFonts w:ascii="Times New Roman" w:hAnsi="Times New Roman"/>
        </w:rPr>
        <w:t>ed</w:t>
      </w:r>
      <w:r w:rsidR="00195333">
        <w:rPr>
          <w:rFonts w:ascii="Times New Roman" w:hAnsi="Times New Roman"/>
        </w:rPr>
        <w:t xml:space="preserve"> for </w:t>
      </w:r>
      <w:r w:rsidR="00513980">
        <w:rPr>
          <w:rFonts w:ascii="Times New Roman" w:hAnsi="Times New Roman"/>
        </w:rPr>
        <w:t xml:space="preserve">the </w:t>
      </w:r>
      <w:r w:rsidR="006F3A5B">
        <w:rPr>
          <w:rFonts w:ascii="Times New Roman" w:hAnsi="Times New Roman"/>
        </w:rPr>
        <w:t>association, this</w:t>
      </w:r>
      <w:r w:rsidR="00A304B0">
        <w:rPr>
          <w:rFonts w:ascii="Times New Roman" w:hAnsi="Times New Roman"/>
        </w:rPr>
        <w:t xml:space="preserve"> finding</w:t>
      </w:r>
      <w:r w:rsidR="006F3A5B">
        <w:rPr>
          <w:rFonts w:ascii="Times New Roman" w:hAnsi="Times New Roman"/>
        </w:rPr>
        <w:t xml:space="preserve"> could shed light on the nature of the </w:t>
      </w:r>
      <w:r w:rsidR="0088169F">
        <w:rPr>
          <w:rFonts w:ascii="Times New Roman" w:hAnsi="Times New Roman"/>
        </w:rPr>
        <w:t>relation</w:t>
      </w:r>
      <w:r w:rsidR="006F3A5B">
        <w:rPr>
          <w:rFonts w:ascii="Times New Roman" w:hAnsi="Times New Roman"/>
        </w:rPr>
        <w:t xml:space="preserve">. </w:t>
      </w:r>
      <w:r w:rsidR="0088169F" w:rsidRPr="0088169F">
        <w:rPr>
          <w:rFonts w:ascii="Times New Roman" w:hAnsi="Times New Roman"/>
        </w:rPr>
        <w:t xml:space="preserve">Alternatively, if the association were </w:t>
      </w:r>
      <w:r w:rsidR="0088169F" w:rsidRPr="0088169F">
        <w:rPr>
          <w:rFonts w:ascii="Times New Roman" w:hAnsi="Times New Roman"/>
        </w:rPr>
        <w:lastRenderedPageBreak/>
        <w:t>independent of the Big Five, this finding would suggest that the construct underlying the association is distinct from these dimensions of personality</w:t>
      </w:r>
      <w:r w:rsidR="0088169F" w:rsidRPr="00CA5AC0">
        <w:rPr>
          <w:rFonts w:ascii="Times New Roman" w:hAnsi="Times New Roman"/>
          <w:i/>
        </w:rPr>
        <w:t>.</w:t>
      </w:r>
      <w:r w:rsidR="0088169F">
        <w:rPr>
          <w:rFonts w:ascii="Times New Roman" w:hAnsi="Times New Roman"/>
        </w:rPr>
        <w:t xml:space="preserve"> </w:t>
      </w:r>
      <w:r w:rsidR="006F3A5B">
        <w:rPr>
          <w:rFonts w:ascii="Times New Roman" w:hAnsi="Times New Roman"/>
        </w:rPr>
        <w:t xml:space="preserve">   </w:t>
      </w:r>
    </w:p>
    <w:p w14:paraId="5BD766F4" w14:textId="77777777" w:rsidR="00BA7E6E" w:rsidRDefault="00BA7E6E" w:rsidP="003123B2">
      <w:pPr>
        <w:spacing w:after="0" w:line="480" w:lineRule="auto"/>
        <w:contextualSpacing/>
        <w:jc w:val="center"/>
        <w:rPr>
          <w:rFonts w:ascii="Times New Roman" w:hAnsi="Times New Roman"/>
          <w:b/>
        </w:rPr>
      </w:pPr>
      <w:r>
        <w:rPr>
          <w:rFonts w:ascii="Times New Roman" w:hAnsi="Times New Roman"/>
          <w:b/>
        </w:rPr>
        <w:t>Method</w:t>
      </w:r>
    </w:p>
    <w:p w14:paraId="7195813E" w14:textId="64B6463B" w:rsidR="005776DA" w:rsidRPr="005776DA" w:rsidRDefault="005776DA" w:rsidP="003123B2">
      <w:pPr>
        <w:spacing w:after="0" w:line="480" w:lineRule="auto"/>
        <w:ind w:firstLine="720"/>
        <w:contextualSpacing/>
        <w:rPr>
          <w:rFonts w:ascii="Times New Roman" w:hAnsi="Times New Roman"/>
        </w:rPr>
      </w:pPr>
      <w:r>
        <w:rPr>
          <w:rFonts w:ascii="Times New Roman" w:hAnsi="Times New Roman"/>
        </w:rPr>
        <w:t xml:space="preserve">We report how we determined our sample size, all data exclusions, and all manipulations. We present all measures within the text or in Footnote </w:t>
      </w:r>
      <w:r w:rsidR="00BC5DD4">
        <w:rPr>
          <w:rFonts w:ascii="Times New Roman" w:hAnsi="Times New Roman"/>
        </w:rPr>
        <w:t>2</w:t>
      </w:r>
      <w:r>
        <w:rPr>
          <w:rFonts w:ascii="Times New Roman" w:hAnsi="Times New Roman"/>
        </w:rPr>
        <w:t xml:space="preserve">. </w:t>
      </w:r>
    </w:p>
    <w:p w14:paraId="0F8C293A" w14:textId="77777777" w:rsidR="00BA7E6E" w:rsidRDefault="00BA7E6E" w:rsidP="003123B2">
      <w:pPr>
        <w:spacing w:after="0" w:line="480" w:lineRule="auto"/>
        <w:contextualSpacing/>
        <w:rPr>
          <w:rFonts w:ascii="Times New Roman" w:hAnsi="Times New Roman"/>
          <w:b/>
        </w:rPr>
      </w:pPr>
      <w:r w:rsidRPr="001E6570">
        <w:rPr>
          <w:rFonts w:ascii="Times New Roman" w:hAnsi="Times New Roman"/>
          <w:b/>
        </w:rPr>
        <w:t>Participants</w:t>
      </w:r>
    </w:p>
    <w:p w14:paraId="0F1659BC" w14:textId="14DB668B" w:rsidR="00BA7E6E" w:rsidRPr="002A64EF" w:rsidRDefault="00E027BD" w:rsidP="003123B2">
      <w:pPr>
        <w:spacing w:after="0" w:line="480" w:lineRule="auto"/>
        <w:ind w:firstLine="720"/>
        <w:contextualSpacing/>
        <w:rPr>
          <w:rFonts w:ascii="Times New Roman" w:hAnsi="Times New Roman"/>
          <w:color w:val="FF0000"/>
        </w:rPr>
      </w:pPr>
      <w:r>
        <w:rPr>
          <w:rFonts w:ascii="Times New Roman" w:hAnsi="Times New Roman"/>
        </w:rPr>
        <w:t>We recruited 69</w:t>
      </w:r>
      <w:r w:rsidR="00BA7E6E">
        <w:rPr>
          <w:rFonts w:ascii="Times New Roman" w:hAnsi="Times New Roman"/>
          <w:color w:val="FF0000"/>
        </w:rPr>
        <w:t xml:space="preserve"> </w:t>
      </w:r>
      <w:r>
        <w:rPr>
          <w:rFonts w:ascii="Times New Roman" w:hAnsi="Times New Roman"/>
        </w:rPr>
        <w:t>University of Toronto Scarborough undergraduate stu</w:t>
      </w:r>
      <w:r w:rsidR="006233C7">
        <w:rPr>
          <w:rFonts w:ascii="Times New Roman" w:hAnsi="Times New Roman"/>
        </w:rPr>
        <w:t>d</w:t>
      </w:r>
      <w:r>
        <w:rPr>
          <w:rFonts w:ascii="Times New Roman" w:hAnsi="Times New Roman"/>
        </w:rPr>
        <w:t xml:space="preserve">ents who took part </w:t>
      </w:r>
      <w:r w:rsidR="00BA7E6E">
        <w:rPr>
          <w:rFonts w:ascii="Times New Roman" w:hAnsi="Times New Roman"/>
        </w:rPr>
        <w:t>for course credit</w:t>
      </w:r>
      <w:r>
        <w:rPr>
          <w:rFonts w:ascii="Times New Roman" w:hAnsi="Times New Roman"/>
        </w:rPr>
        <w:t>. We excluded 13</w:t>
      </w:r>
      <w:r w:rsidR="00F8215F">
        <w:rPr>
          <w:rFonts w:ascii="Times New Roman" w:hAnsi="Times New Roman"/>
        </w:rPr>
        <w:t xml:space="preserve"> </w:t>
      </w:r>
      <w:r w:rsidR="003F1A56">
        <w:rPr>
          <w:rFonts w:ascii="Times New Roman" w:hAnsi="Times New Roman"/>
        </w:rPr>
        <w:t xml:space="preserve">participants </w:t>
      </w:r>
      <w:r w:rsidR="0071795E">
        <w:rPr>
          <w:rFonts w:ascii="Times New Roman" w:hAnsi="Times New Roman"/>
        </w:rPr>
        <w:t>prior to data analysis</w:t>
      </w:r>
      <w:r>
        <w:rPr>
          <w:rFonts w:ascii="Times New Roman" w:hAnsi="Times New Roman"/>
        </w:rPr>
        <w:t>,</w:t>
      </w:r>
      <w:r w:rsidR="0071795E">
        <w:rPr>
          <w:rFonts w:ascii="Times New Roman" w:hAnsi="Times New Roman"/>
        </w:rPr>
        <w:t xml:space="preserve"> </w:t>
      </w:r>
      <w:r w:rsidR="003F1A56">
        <w:rPr>
          <w:rFonts w:ascii="Times New Roman" w:hAnsi="Times New Roman"/>
        </w:rPr>
        <w:t>because they did not complete the</w:t>
      </w:r>
      <w:r>
        <w:rPr>
          <w:rFonts w:ascii="Times New Roman" w:hAnsi="Times New Roman"/>
        </w:rPr>
        <w:t xml:space="preserve"> nostalgia</w:t>
      </w:r>
      <w:r w:rsidR="003F1A56">
        <w:rPr>
          <w:rFonts w:ascii="Times New Roman" w:hAnsi="Times New Roman"/>
        </w:rPr>
        <w:t xml:space="preserve"> measures (</w:t>
      </w:r>
      <w:r w:rsidR="003F1A56">
        <w:rPr>
          <w:rFonts w:ascii="Times New Roman" w:hAnsi="Times New Roman"/>
          <w:i/>
        </w:rPr>
        <w:t>n</w:t>
      </w:r>
      <w:r w:rsidR="003F1A56">
        <w:rPr>
          <w:rFonts w:ascii="Times New Roman" w:hAnsi="Times New Roman"/>
        </w:rPr>
        <w:t xml:space="preserve"> = 4) or because of </w:t>
      </w:r>
      <w:r w:rsidR="00E0552A">
        <w:rPr>
          <w:rFonts w:ascii="Times New Roman" w:hAnsi="Times New Roman"/>
        </w:rPr>
        <w:t>excessive numbers of artifacts (</w:t>
      </w:r>
      <w:r w:rsidR="003F1A56">
        <w:rPr>
          <w:rFonts w:ascii="Times New Roman" w:hAnsi="Times New Roman"/>
          <w:i/>
        </w:rPr>
        <w:t>n</w:t>
      </w:r>
      <w:r w:rsidR="003F1A56">
        <w:rPr>
          <w:rFonts w:ascii="Times New Roman" w:hAnsi="Times New Roman"/>
        </w:rPr>
        <w:t xml:space="preserve"> = </w:t>
      </w:r>
      <w:r w:rsidR="0071795E">
        <w:rPr>
          <w:rFonts w:ascii="Times New Roman" w:hAnsi="Times New Roman"/>
        </w:rPr>
        <w:t>9</w:t>
      </w:r>
      <w:r w:rsidR="003F1A56">
        <w:rPr>
          <w:rFonts w:ascii="Times New Roman" w:hAnsi="Times New Roman"/>
        </w:rPr>
        <w:t>)</w:t>
      </w:r>
      <w:r w:rsidR="00BC5DD4">
        <w:rPr>
          <w:rFonts w:ascii="Times New Roman" w:hAnsi="Times New Roman"/>
          <w:vertAlign w:val="superscript"/>
        </w:rPr>
        <w:t>1</w:t>
      </w:r>
      <w:r w:rsidR="003F1A56">
        <w:rPr>
          <w:rFonts w:ascii="Times New Roman" w:hAnsi="Times New Roman"/>
        </w:rPr>
        <w:t xml:space="preserve">. </w:t>
      </w:r>
      <w:r w:rsidR="0071795E">
        <w:rPr>
          <w:rFonts w:ascii="Times New Roman" w:hAnsi="Times New Roman"/>
        </w:rPr>
        <w:t xml:space="preserve">Thus, </w:t>
      </w:r>
      <w:r>
        <w:rPr>
          <w:rFonts w:ascii="Times New Roman" w:hAnsi="Times New Roman"/>
        </w:rPr>
        <w:t xml:space="preserve">we analyzed </w:t>
      </w:r>
      <w:r w:rsidR="0071795E">
        <w:rPr>
          <w:rFonts w:ascii="Times New Roman" w:hAnsi="Times New Roman"/>
        </w:rPr>
        <w:t>data for 56</w:t>
      </w:r>
      <w:r w:rsidR="00F8215F">
        <w:rPr>
          <w:rFonts w:ascii="Times New Roman" w:hAnsi="Times New Roman"/>
        </w:rPr>
        <w:t xml:space="preserve"> participants (</w:t>
      </w:r>
      <w:r w:rsidR="004D6CD1" w:rsidRPr="00A331F7">
        <w:rPr>
          <w:rFonts w:ascii="Times New Roman" w:hAnsi="Times New Roman"/>
        </w:rPr>
        <w:t xml:space="preserve">32 </w:t>
      </w:r>
      <w:r w:rsidR="00F8215F" w:rsidRPr="00A331F7">
        <w:rPr>
          <w:rFonts w:ascii="Times New Roman" w:hAnsi="Times New Roman"/>
        </w:rPr>
        <w:t>females</w:t>
      </w:r>
      <w:r>
        <w:rPr>
          <w:rFonts w:ascii="Times New Roman" w:hAnsi="Times New Roman"/>
        </w:rPr>
        <w:t>;</w:t>
      </w:r>
      <w:r w:rsidR="00F8215F" w:rsidRPr="00A331F7">
        <w:rPr>
          <w:rFonts w:ascii="Times New Roman" w:hAnsi="Times New Roman"/>
        </w:rPr>
        <w:t xml:space="preserve"> </w:t>
      </w:r>
      <w:r w:rsidR="00F8215F" w:rsidRPr="00A331F7">
        <w:rPr>
          <w:rFonts w:ascii="Times New Roman" w:hAnsi="Times New Roman"/>
          <w:i/>
        </w:rPr>
        <w:t>M</w:t>
      </w:r>
      <w:r w:rsidR="00F8215F" w:rsidRPr="00A331F7">
        <w:rPr>
          <w:rFonts w:ascii="Times New Roman" w:hAnsi="Times New Roman"/>
          <w:vertAlign w:val="subscript"/>
        </w:rPr>
        <w:t>age</w:t>
      </w:r>
      <w:r w:rsidR="00F8215F" w:rsidRPr="00A331F7">
        <w:rPr>
          <w:rFonts w:ascii="Times New Roman" w:hAnsi="Times New Roman"/>
        </w:rPr>
        <w:t xml:space="preserve"> = </w:t>
      </w:r>
      <w:r w:rsidR="00A331F7" w:rsidRPr="00A331F7">
        <w:rPr>
          <w:rFonts w:ascii="Times New Roman" w:hAnsi="Times New Roman"/>
        </w:rPr>
        <w:t>19.84</w:t>
      </w:r>
      <w:r w:rsidR="00F8215F" w:rsidRPr="00A331F7">
        <w:rPr>
          <w:rFonts w:ascii="Times New Roman" w:hAnsi="Times New Roman"/>
        </w:rPr>
        <w:t xml:space="preserve"> years, </w:t>
      </w:r>
      <w:r w:rsidR="00F8215F" w:rsidRPr="00A331F7">
        <w:rPr>
          <w:rFonts w:ascii="Times New Roman" w:hAnsi="Times New Roman"/>
          <w:i/>
        </w:rPr>
        <w:t>SD</w:t>
      </w:r>
      <w:r w:rsidR="00F8215F" w:rsidRPr="00A331F7">
        <w:rPr>
          <w:rFonts w:ascii="Times New Roman" w:hAnsi="Times New Roman"/>
          <w:vertAlign w:val="subscript"/>
        </w:rPr>
        <w:t>age</w:t>
      </w:r>
      <w:r w:rsidR="00F8215F" w:rsidRPr="00A331F7">
        <w:rPr>
          <w:rFonts w:ascii="Times New Roman" w:hAnsi="Times New Roman"/>
        </w:rPr>
        <w:t xml:space="preserve"> = </w:t>
      </w:r>
      <w:r w:rsidR="00A331F7" w:rsidRPr="00A331F7">
        <w:rPr>
          <w:rFonts w:ascii="Times New Roman" w:hAnsi="Times New Roman"/>
        </w:rPr>
        <w:t>3.79</w:t>
      </w:r>
      <w:r w:rsidR="00F8215F">
        <w:rPr>
          <w:rFonts w:ascii="Times New Roman" w:hAnsi="Times New Roman"/>
        </w:rPr>
        <w:t>).</w:t>
      </w:r>
      <w:r w:rsidR="005776DA">
        <w:rPr>
          <w:rFonts w:ascii="Times New Roman" w:hAnsi="Times New Roman"/>
        </w:rPr>
        <w:t xml:space="preserve"> We decided a priori to collect data until the end of the semester provided we had at least 60 participants. </w:t>
      </w:r>
    </w:p>
    <w:p w14:paraId="677D3598" w14:textId="77777777" w:rsidR="00BA7E6E" w:rsidRDefault="008B04EB" w:rsidP="003123B2">
      <w:pPr>
        <w:spacing w:after="0" w:line="480" w:lineRule="auto"/>
        <w:contextualSpacing/>
        <w:rPr>
          <w:rFonts w:ascii="Times New Roman" w:hAnsi="Times New Roman"/>
          <w:b/>
        </w:rPr>
      </w:pPr>
      <w:r>
        <w:rPr>
          <w:rFonts w:ascii="Times New Roman" w:hAnsi="Times New Roman"/>
          <w:b/>
        </w:rPr>
        <w:t>Procedure</w:t>
      </w:r>
    </w:p>
    <w:p w14:paraId="497E002E" w14:textId="3D920E8F" w:rsidR="00BA7E6E" w:rsidRDefault="00BA7E6E" w:rsidP="003123B2">
      <w:pPr>
        <w:spacing w:after="0" w:line="480" w:lineRule="auto"/>
        <w:contextualSpacing/>
        <w:rPr>
          <w:rFonts w:ascii="Times New Roman" w:hAnsi="Times New Roman"/>
        </w:rPr>
      </w:pPr>
      <w:r>
        <w:rPr>
          <w:rFonts w:ascii="Times New Roman" w:hAnsi="Times New Roman"/>
          <w:b/>
        </w:rPr>
        <w:t xml:space="preserve"> </w:t>
      </w:r>
      <w:r>
        <w:rPr>
          <w:rFonts w:ascii="Times New Roman" w:hAnsi="Times New Roman"/>
          <w:b/>
        </w:rPr>
        <w:tab/>
      </w:r>
      <w:r w:rsidR="00E632E5">
        <w:rPr>
          <w:rFonts w:ascii="Times New Roman" w:hAnsi="Times New Roman"/>
        </w:rPr>
        <w:t>To begin, participant</w:t>
      </w:r>
      <w:r w:rsidR="00E027BD">
        <w:rPr>
          <w:rFonts w:ascii="Times New Roman" w:hAnsi="Times New Roman"/>
        </w:rPr>
        <w:t>s</w:t>
      </w:r>
      <w:r w:rsidR="00E632E5">
        <w:rPr>
          <w:rFonts w:ascii="Times New Roman" w:hAnsi="Times New Roman"/>
        </w:rPr>
        <w:t xml:space="preserve"> w</w:t>
      </w:r>
      <w:r w:rsidR="00E027BD">
        <w:rPr>
          <w:rFonts w:ascii="Times New Roman" w:hAnsi="Times New Roman"/>
        </w:rPr>
        <w:t>ere</w:t>
      </w:r>
      <w:r w:rsidR="00E632E5">
        <w:rPr>
          <w:rFonts w:ascii="Times New Roman" w:hAnsi="Times New Roman"/>
        </w:rPr>
        <w:t xml:space="preserve"> fitted with an EEG cap. Baseline EEG was recorded while participants sat still with their eyes alternately open and closed for four blocks of 30 s each. Participants then complete</w:t>
      </w:r>
      <w:r w:rsidR="00E027BD">
        <w:rPr>
          <w:rFonts w:ascii="Times New Roman" w:hAnsi="Times New Roman"/>
        </w:rPr>
        <w:t>d</w:t>
      </w:r>
      <w:r w:rsidR="00E632E5">
        <w:rPr>
          <w:rFonts w:ascii="Times New Roman" w:hAnsi="Times New Roman"/>
        </w:rPr>
        <w:t xml:space="preserve"> </w:t>
      </w:r>
      <w:r w:rsidR="009929C9">
        <w:rPr>
          <w:rFonts w:ascii="Times New Roman" w:hAnsi="Times New Roman"/>
        </w:rPr>
        <w:t xml:space="preserve">three </w:t>
      </w:r>
      <w:r w:rsidR="00E632E5">
        <w:rPr>
          <w:rFonts w:ascii="Times New Roman" w:hAnsi="Times New Roman"/>
        </w:rPr>
        <w:t xml:space="preserve">Go-NoGo tasks that were </w:t>
      </w:r>
      <w:r w:rsidR="007A14A0">
        <w:rPr>
          <w:rFonts w:ascii="Times New Roman" w:hAnsi="Times New Roman"/>
        </w:rPr>
        <w:t>not relevant</w:t>
      </w:r>
      <w:r w:rsidR="00E632E5">
        <w:rPr>
          <w:rFonts w:ascii="Times New Roman" w:hAnsi="Times New Roman"/>
        </w:rPr>
        <w:t xml:space="preserve"> to </w:t>
      </w:r>
      <w:r w:rsidR="00AC1A71">
        <w:rPr>
          <w:rFonts w:ascii="Times New Roman" w:hAnsi="Times New Roman"/>
        </w:rPr>
        <w:t>the present</w:t>
      </w:r>
      <w:r w:rsidR="00E632E5">
        <w:rPr>
          <w:rFonts w:ascii="Times New Roman" w:hAnsi="Times New Roman"/>
        </w:rPr>
        <w:t xml:space="preserve"> </w:t>
      </w:r>
      <w:r w:rsidR="005012A8">
        <w:rPr>
          <w:rFonts w:ascii="Times New Roman" w:hAnsi="Times New Roman"/>
        </w:rPr>
        <w:t>research</w:t>
      </w:r>
      <w:r w:rsidR="00E632E5">
        <w:rPr>
          <w:rFonts w:ascii="Times New Roman" w:hAnsi="Times New Roman"/>
        </w:rPr>
        <w:t xml:space="preserve">. </w:t>
      </w:r>
      <w:r w:rsidR="00E027BD">
        <w:rPr>
          <w:rFonts w:ascii="Times New Roman" w:hAnsi="Times New Roman"/>
        </w:rPr>
        <w:t xml:space="preserve">Next, </w:t>
      </w:r>
      <w:r w:rsidR="00892034">
        <w:rPr>
          <w:rFonts w:ascii="Times New Roman" w:hAnsi="Times New Roman"/>
        </w:rPr>
        <w:t xml:space="preserve">they </w:t>
      </w:r>
      <w:r w:rsidR="00E027BD">
        <w:rPr>
          <w:rFonts w:ascii="Times New Roman" w:hAnsi="Times New Roman"/>
        </w:rPr>
        <w:t xml:space="preserve">responded to </w:t>
      </w:r>
      <w:r w:rsidR="00E632E5">
        <w:rPr>
          <w:rFonts w:ascii="Times New Roman" w:hAnsi="Times New Roman"/>
        </w:rPr>
        <w:t>a series of questionnaires and demogra</w:t>
      </w:r>
      <w:r w:rsidR="00B84267">
        <w:rPr>
          <w:rFonts w:ascii="Times New Roman" w:hAnsi="Times New Roman"/>
        </w:rPr>
        <w:t xml:space="preserve">phic items including </w:t>
      </w:r>
      <w:r w:rsidR="0081394D">
        <w:rPr>
          <w:rFonts w:ascii="Times New Roman" w:hAnsi="Times New Roman"/>
        </w:rPr>
        <w:t>the Nostalgia Inventory (</w:t>
      </w:r>
      <w:r w:rsidR="00203833">
        <w:rPr>
          <w:rFonts w:ascii="Times New Roman" w:hAnsi="Times New Roman"/>
        </w:rPr>
        <w:t>NI</w:t>
      </w:r>
      <w:r w:rsidR="00540618">
        <w:rPr>
          <w:rFonts w:ascii="Times New Roman" w:hAnsi="Times New Roman"/>
        </w:rPr>
        <w:t>; Batcho, 1995</w:t>
      </w:r>
      <w:r w:rsidR="00BA23C7">
        <w:rPr>
          <w:rFonts w:ascii="Times New Roman" w:hAnsi="Times New Roman"/>
        </w:rPr>
        <w:t xml:space="preserve">), </w:t>
      </w:r>
      <w:r w:rsidR="00B84267">
        <w:rPr>
          <w:rFonts w:ascii="Times New Roman" w:hAnsi="Times New Roman"/>
        </w:rPr>
        <w:t xml:space="preserve">the Southampton Nostalgia Scale (SNS; Barrett et al., 2010; Routledge et al., 2008), </w:t>
      </w:r>
      <w:r w:rsidR="00BA23C7">
        <w:rPr>
          <w:rFonts w:ascii="Times New Roman" w:hAnsi="Times New Roman"/>
        </w:rPr>
        <w:t>and</w:t>
      </w:r>
      <w:r w:rsidR="00D667D3">
        <w:rPr>
          <w:rFonts w:ascii="Times New Roman" w:hAnsi="Times New Roman"/>
        </w:rPr>
        <w:t xml:space="preserve"> the</w:t>
      </w:r>
      <w:r w:rsidR="00D574EF">
        <w:rPr>
          <w:rFonts w:ascii="Times New Roman" w:hAnsi="Times New Roman"/>
        </w:rPr>
        <w:t xml:space="preserve"> Big Five Inventory (BFI</w:t>
      </w:r>
      <w:r w:rsidR="00540618">
        <w:rPr>
          <w:rFonts w:ascii="Times New Roman" w:hAnsi="Times New Roman"/>
        </w:rPr>
        <w:t>;</w:t>
      </w:r>
      <w:r w:rsidR="00540618" w:rsidRPr="00D574EF">
        <w:rPr>
          <w:rFonts w:ascii="Times New Roman" w:hAnsi="Times New Roman"/>
        </w:rPr>
        <w:t xml:space="preserve"> John, Naumann, &amp; Soto, 2008; John &amp; Srivastava, 1999</w:t>
      </w:r>
      <w:r w:rsidR="00D574EF">
        <w:rPr>
          <w:rFonts w:ascii="Times New Roman" w:hAnsi="Times New Roman"/>
        </w:rPr>
        <w:t>)</w:t>
      </w:r>
      <w:r w:rsidR="00C265AC">
        <w:rPr>
          <w:rFonts w:ascii="Times New Roman" w:hAnsi="Times New Roman"/>
          <w:vertAlign w:val="superscript"/>
        </w:rPr>
        <w:t>2</w:t>
      </w:r>
      <w:r w:rsidR="00D574EF">
        <w:rPr>
          <w:rFonts w:ascii="Times New Roman" w:hAnsi="Times New Roman"/>
        </w:rPr>
        <w:t>.</w:t>
      </w:r>
      <w:r w:rsidR="00E632E5">
        <w:rPr>
          <w:rFonts w:ascii="Times New Roman" w:hAnsi="Times New Roman"/>
        </w:rPr>
        <w:t xml:space="preserve"> </w:t>
      </w:r>
      <w:r w:rsidR="00E027BD">
        <w:rPr>
          <w:rFonts w:ascii="Times New Roman" w:hAnsi="Times New Roman"/>
        </w:rPr>
        <w:t>Debriefing concluded the experimental session</w:t>
      </w:r>
      <w:r w:rsidR="00E632E5">
        <w:rPr>
          <w:rFonts w:ascii="Times New Roman" w:hAnsi="Times New Roman"/>
        </w:rPr>
        <w:t xml:space="preserve">. </w:t>
      </w:r>
    </w:p>
    <w:p w14:paraId="01D9B723" w14:textId="77777777" w:rsidR="002674D9" w:rsidRDefault="002674D9" w:rsidP="003123B2">
      <w:pPr>
        <w:spacing w:after="0" w:line="480" w:lineRule="auto"/>
        <w:contextualSpacing/>
        <w:rPr>
          <w:rFonts w:ascii="Times New Roman" w:hAnsi="Times New Roman"/>
          <w:b/>
        </w:rPr>
      </w:pPr>
      <w:r>
        <w:rPr>
          <w:rFonts w:ascii="Times New Roman" w:hAnsi="Times New Roman"/>
          <w:b/>
        </w:rPr>
        <w:t>Self-</w:t>
      </w:r>
      <w:r w:rsidR="00E027BD">
        <w:rPr>
          <w:rFonts w:ascii="Times New Roman" w:hAnsi="Times New Roman"/>
          <w:b/>
        </w:rPr>
        <w:t>R</w:t>
      </w:r>
      <w:r>
        <w:rPr>
          <w:rFonts w:ascii="Times New Roman" w:hAnsi="Times New Roman"/>
          <w:b/>
        </w:rPr>
        <w:t>eport Measures</w:t>
      </w:r>
    </w:p>
    <w:p w14:paraId="63225CC5" w14:textId="25E92312" w:rsidR="00B84267" w:rsidRDefault="00B84267" w:rsidP="00B84267">
      <w:pPr>
        <w:spacing w:after="0" w:line="480" w:lineRule="auto"/>
        <w:ind w:firstLine="720"/>
        <w:contextualSpacing/>
        <w:rPr>
          <w:rFonts w:ascii="Times New Roman" w:hAnsi="Times New Roman"/>
        </w:rPr>
      </w:pPr>
      <w:r>
        <w:rPr>
          <w:rFonts w:ascii="Times New Roman" w:hAnsi="Times New Roman"/>
          <w:b/>
        </w:rPr>
        <w:t xml:space="preserve">NI. </w:t>
      </w:r>
      <w:r>
        <w:rPr>
          <w:rFonts w:ascii="Times New Roman" w:hAnsi="Times New Roman"/>
        </w:rPr>
        <w:t>The NI is an 18-item scale that measures degree of nostalgia towards various aspects of one’s past (</w:t>
      </w:r>
      <w:r w:rsidRPr="001630BB">
        <w:rPr>
          <w:rFonts w:ascii="Times New Roman" w:hAnsi="Times New Roman"/>
          <w:i/>
        </w:rPr>
        <w:sym w:font="Symbol" w:char="F061"/>
      </w:r>
      <w:r>
        <w:rPr>
          <w:rFonts w:ascii="Times New Roman" w:hAnsi="Times New Roman"/>
        </w:rPr>
        <w:t xml:space="preserve"> = .76). Participants</w:t>
      </w:r>
      <w:r w:rsidR="00020283">
        <w:rPr>
          <w:rFonts w:ascii="Times New Roman" w:hAnsi="Times New Roman"/>
        </w:rPr>
        <w:t xml:space="preserve"> </w:t>
      </w:r>
      <w:r w:rsidR="00645B2B">
        <w:rPr>
          <w:rFonts w:ascii="Times New Roman" w:hAnsi="Times New Roman"/>
        </w:rPr>
        <w:t xml:space="preserve">are instructed to indicate the degree of nostalgia they feel </w:t>
      </w:r>
      <w:r w:rsidR="00645B2B">
        <w:rPr>
          <w:rFonts w:ascii="Times New Roman" w:hAnsi="Times New Roman"/>
        </w:rPr>
        <w:lastRenderedPageBreak/>
        <w:t>toward</w:t>
      </w:r>
      <w:r w:rsidR="00020283">
        <w:rPr>
          <w:rFonts w:ascii="Times New Roman" w:hAnsi="Times New Roman"/>
        </w:rPr>
        <w:t xml:space="preserve"> a list of items (e.g.</w:t>
      </w:r>
      <w:r w:rsidR="00A304B0">
        <w:rPr>
          <w:rFonts w:ascii="Times New Roman" w:hAnsi="Times New Roman"/>
        </w:rPr>
        <w:t>,</w:t>
      </w:r>
      <w:r w:rsidR="00020283">
        <w:rPr>
          <w:rFonts w:ascii="Times New Roman" w:hAnsi="Times New Roman"/>
        </w:rPr>
        <w:t xml:space="preserve"> “music,” “someone you loved,” “the way people were”) </w:t>
      </w:r>
      <w:r w:rsidR="00645B2B">
        <w:rPr>
          <w:rFonts w:ascii="Times New Roman" w:hAnsi="Times New Roman"/>
        </w:rPr>
        <w:t xml:space="preserve">using a 5-point scale </w:t>
      </w:r>
      <w:r>
        <w:rPr>
          <w:rFonts w:ascii="Times New Roman" w:hAnsi="Times New Roman"/>
        </w:rPr>
        <w:t>(</w:t>
      </w:r>
      <w:r w:rsidRPr="007A6FE4">
        <w:rPr>
          <w:rFonts w:ascii="Times New Roman" w:hAnsi="Times New Roman"/>
        </w:rPr>
        <w:t>1</w:t>
      </w:r>
      <w:r>
        <w:rPr>
          <w:rFonts w:ascii="Times New Roman" w:hAnsi="Times New Roman"/>
        </w:rPr>
        <w:t xml:space="preserve"> = </w:t>
      </w:r>
      <w:r>
        <w:rPr>
          <w:rFonts w:ascii="Times New Roman" w:hAnsi="Times New Roman"/>
          <w:i/>
        </w:rPr>
        <w:t>not at all nostalgic</w:t>
      </w:r>
      <w:r>
        <w:rPr>
          <w:rFonts w:ascii="Times New Roman" w:hAnsi="Times New Roman"/>
        </w:rPr>
        <w:t xml:space="preserve">, </w:t>
      </w:r>
      <w:r w:rsidRPr="007A6FE4">
        <w:rPr>
          <w:rFonts w:ascii="Times New Roman" w:hAnsi="Times New Roman"/>
        </w:rPr>
        <w:t>5</w:t>
      </w:r>
      <w:r>
        <w:rPr>
          <w:rFonts w:ascii="Times New Roman" w:hAnsi="Times New Roman"/>
        </w:rPr>
        <w:t xml:space="preserve"> = </w:t>
      </w:r>
      <w:r>
        <w:rPr>
          <w:rFonts w:ascii="Times New Roman" w:hAnsi="Times New Roman"/>
          <w:i/>
        </w:rPr>
        <w:t>very nostalgic</w:t>
      </w:r>
      <w:r>
        <w:rPr>
          <w:rFonts w:ascii="Times New Roman" w:hAnsi="Times New Roman"/>
        </w:rPr>
        <w:t>)</w:t>
      </w:r>
      <w:r w:rsidR="00020283">
        <w:rPr>
          <w:rFonts w:ascii="Times New Roman" w:hAnsi="Times New Roman"/>
        </w:rPr>
        <w:t>.</w:t>
      </w:r>
      <w:r w:rsidR="001A1E4D">
        <w:rPr>
          <w:rFonts w:ascii="Times New Roman" w:hAnsi="Times New Roman"/>
        </w:rPr>
        <w:t xml:space="preserve"> </w:t>
      </w:r>
      <w:r w:rsidR="00C04A1A">
        <w:rPr>
          <w:rFonts w:ascii="Times New Roman" w:hAnsi="Times New Roman"/>
        </w:rPr>
        <w:t>The NI has strong test-retest reliability</w:t>
      </w:r>
      <w:r w:rsidR="00620368">
        <w:rPr>
          <w:rFonts w:ascii="Times New Roman" w:hAnsi="Times New Roman"/>
        </w:rPr>
        <w:t xml:space="preserve"> (</w:t>
      </w:r>
      <w:r w:rsidR="00620368">
        <w:rPr>
          <w:rFonts w:ascii="Times New Roman" w:hAnsi="Times New Roman"/>
          <w:i/>
        </w:rPr>
        <w:t>r</w:t>
      </w:r>
      <w:r w:rsidR="00620368">
        <w:rPr>
          <w:rFonts w:ascii="Times New Roman" w:hAnsi="Times New Roman"/>
        </w:rPr>
        <w:t xml:space="preserve"> = .84), supporting its use as a measure of trait proneness to nostalgia (Batcho, 1995).</w:t>
      </w:r>
      <w:r w:rsidR="00C04A1A">
        <w:rPr>
          <w:rFonts w:ascii="Times New Roman" w:hAnsi="Times New Roman"/>
        </w:rPr>
        <w:t xml:space="preserve"> </w:t>
      </w:r>
      <w:r w:rsidR="00A304B0">
        <w:rPr>
          <w:rFonts w:ascii="Times New Roman" w:hAnsi="Times New Roman"/>
        </w:rPr>
        <w:t xml:space="preserve">Individuals </w:t>
      </w:r>
      <w:r w:rsidR="00620368">
        <w:rPr>
          <w:rFonts w:ascii="Times New Roman" w:hAnsi="Times New Roman"/>
        </w:rPr>
        <w:t xml:space="preserve">who score higher on the NI </w:t>
      </w:r>
      <w:r w:rsidR="00A304B0">
        <w:rPr>
          <w:rFonts w:ascii="Times New Roman" w:hAnsi="Times New Roman"/>
        </w:rPr>
        <w:t>perceive</w:t>
      </w:r>
      <w:r w:rsidR="00620368">
        <w:rPr>
          <w:rFonts w:ascii="Times New Roman" w:hAnsi="Times New Roman"/>
        </w:rPr>
        <w:t xml:space="preserve"> the past more favorably</w:t>
      </w:r>
      <w:r w:rsidR="00A85A56">
        <w:rPr>
          <w:rFonts w:ascii="Times New Roman" w:hAnsi="Times New Roman"/>
        </w:rPr>
        <w:t xml:space="preserve"> relative to those who score lower</w:t>
      </w:r>
      <w:r w:rsidR="00620368">
        <w:rPr>
          <w:rFonts w:ascii="Times New Roman" w:hAnsi="Times New Roman"/>
        </w:rPr>
        <w:t xml:space="preserve"> </w:t>
      </w:r>
      <w:r w:rsidR="001A1E4D">
        <w:rPr>
          <w:rFonts w:ascii="Times New Roman" w:hAnsi="Times New Roman"/>
        </w:rPr>
        <w:t>(Batcho, 1995).</w:t>
      </w:r>
      <w:r w:rsidR="00C04A1A">
        <w:rPr>
          <w:rFonts w:ascii="Times New Roman" w:hAnsi="Times New Roman"/>
        </w:rPr>
        <w:t xml:space="preserve"> </w:t>
      </w:r>
    </w:p>
    <w:p w14:paraId="185365B3" w14:textId="282ADE47" w:rsidR="00123A23" w:rsidRDefault="00A2373E" w:rsidP="003123B2">
      <w:pPr>
        <w:spacing w:after="0" w:line="480" w:lineRule="auto"/>
        <w:ind w:firstLine="720"/>
        <w:contextualSpacing/>
        <w:rPr>
          <w:rFonts w:ascii="Times New Roman" w:hAnsi="Times New Roman"/>
        </w:rPr>
      </w:pPr>
      <w:r>
        <w:rPr>
          <w:rFonts w:ascii="Times New Roman" w:hAnsi="Times New Roman"/>
          <w:b/>
        </w:rPr>
        <w:t>SNS</w:t>
      </w:r>
      <w:r w:rsidR="00247F3C">
        <w:rPr>
          <w:rFonts w:ascii="Times New Roman" w:hAnsi="Times New Roman"/>
          <w:b/>
        </w:rPr>
        <w:t>.</w:t>
      </w:r>
      <w:r w:rsidR="00351872">
        <w:rPr>
          <w:rFonts w:ascii="Times New Roman" w:hAnsi="Times New Roman"/>
          <w:b/>
        </w:rPr>
        <w:t xml:space="preserve"> </w:t>
      </w:r>
      <w:r w:rsidR="00123A23">
        <w:rPr>
          <w:rFonts w:ascii="Times New Roman" w:hAnsi="Times New Roman"/>
        </w:rPr>
        <w:t>The SNS</w:t>
      </w:r>
      <w:r w:rsidR="00CA651C">
        <w:rPr>
          <w:rFonts w:ascii="Times New Roman" w:hAnsi="Times New Roman"/>
        </w:rPr>
        <w:t xml:space="preserve"> </w:t>
      </w:r>
      <w:r w:rsidR="00123A23">
        <w:rPr>
          <w:rFonts w:ascii="Times New Roman" w:hAnsi="Times New Roman"/>
        </w:rPr>
        <w:t>is a 7-item scale that measures</w:t>
      </w:r>
      <w:r w:rsidR="003B162C">
        <w:rPr>
          <w:rFonts w:ascii="Times New Roman" w:hAnsi="Times New Roman"/>
        </w:rPr>
        <w:t xml:space="preserve"> </w:t>
      </w:r>
      <w:r w:rsidR="00E027BD">
        <w:rPr>
          <w:rFonts w:ascii="Times New Roman" w:hAnsi="Times New Roman"/>
        </w:rPr>
        <w:t>subjective importance and frequency of nostalgic engagement</w:t>
      </w:r>
      <w:r w:rsidR="00123A23" w:rsidRPr="00123A23">
        <w:rPr>
          <w:rFonts w:ascii="Times New Roman" w:hAnsi="Times New Roman"/>
        </w:rPr>
        <w:t xml:space="preserve"> (</w:t>
      </w:r>
      <w:r w:rsidR="00123A23" w:rsidRPr="001630BB">
        <w:rPr>
          <w:rFonts w:ascii="Times New Roman" w:hAnsi="Times New Roman"/>
          <w:i/>
        </w:rPr>
        <w:sym w:font="Symbol" w:char="F061"/>
      </w:r>
      <w:r w:rsidR="00AE1AD5" w:rsidRPr="001630BB">
        <w:rPr>
          <w:rFonts w:ascii="Times New Roman" w:hAnsi="Times New Roman"/>
          <w:i/>
        </w:rPr>
        <w:t xml:space="preserve"> </w:t>
      </w:r>
      <w:r w:rsidR="00AE1AD5">
        <w:rPr>
          <w:rFonts w:ascii="Times New Roman" w:hAnsi="Times New Roman"/>
        </w:rPr>
        <w:t>= .</w:t>
      </w:r>
      <w:r w:rsidR="00AE1AD5" w:rsidRPr="00AE1AD5">
        <w:rPr>
          <w:rFonts w:ascii="Times New Roman" w:hAnsi="Times New Roman"/>
        </w:rPr>
        <w:t>91</w:t>
      </w:r>
      <w:r w:rsidR="00123A23">
        <w:rPr>
          <w:rFonts w:ascii="Times New Roman" w:hAnsi="Times New Roman"/>
        </w:rPr>
        <w:t xml:space="preserve">). </w:t>
      </w:r>
      <w:r w:rsidR="00AE1AD5">
        <w:rPr>
          <w:rFonts w:ascii="Times New Roman" w:hAnsi="Times New Roman"/>
        </w:rPr>
        <w:t>Participants respond to</w:t>
      </w:r>
      <w:r w:rsidR="00123A23">
        <w:rPr>
          <w:rFonts w:ascii="Times New Roman" w:hAnsi="Times New Roman"/>
        </w:rPr>
        <w:t xml:space="preserve"> questions </w:t>
      </w:r>
      <w:r w:rsidR="00E027BD">
        <w:rPr>
          <w:rFonts w:ascii="Times New Roman" w:hAnsi="Times New Roman"/>
        </w:rPr>
        <w:t xml:space="preserve">such as </w:t>
      </w:r>
      <w:r w:rsidR="00123A23">
        <w:rPr>
          <w:rFonts w:ascii="Times New Roman" w:hAnsi="Times New Roman"/>
        </w:rPr>
        <w:t>“</w:t>
      </w:r>
      <w:r w:rsidR="00123A23" w:rsidRPr="00123A23">
        <w:rPr>
          <w:rFonts w:ascii="Times New Roman" w:hAnsi="Times New Roman"/>
        </w:rPr>
        <w:t>How valuable is nostalgia for you?</w:t>
      </w:r>
      <w:r w:rsidR="00123A23">
        <w:rPr>
          <w:rFonts w:ascii="Times New Roman" w:hAnsi="Times New Roman"/>
        </w:rPr>
        <w:t>” and “</w:t>
      </w:r>
      <w:r w:rsidR="009D545F" w:rsidRPr="00123A23">
        <w:rPr>
          <w:rFonts w:ascii="Times New Roman" w:hAnsi="Times New Roman"/>
        </w:rPr>
        <w:t>How often do you experience nostalgia?</w:t>
      </w:r>
      <w:r w:rsidR="00123A23" w:rsidRPr="00123A23">
        <w:rPr>
          <w:rFonts w:ascii="Times New Roman" w:hAnsi="Times New Roman"/>
        </w:rPr>
        <w:t>”</w:t>
      </w:r>
      <w:r w:rsidR="00A304B0">
        <w:rPr>
          <w:rFonts w:ascii="Times New Roman" w:hAnsi="Times New Roman"/>
        </w:rPr>
        <w:t xml:space="preserve"> (</w:t>
      </w:r>
      <w:r w:rsidR="00A304B0" w:rsidRPr="007B60D5">
        <w:rPr>
          <w:rFonts w:ascii="Times New Roman" w:hAnsi="Times New Roman"/>
        </w:rPr>
        <w:t>1</w:t>
      </w:r>
      <w:r w:rsidR="00A304B0" w:rsidRPr="00E027BD">
        <w:rPr>
          <w:rFonts w:ascii="Times New Roman" w:hAnsi="Times New Roman"/>
        </w:rPr>
        <w:t xml:space="preserve"> </w:t>
      </w:r>
      <w:r w:rsidR="00A304B0">
        <w:rPr>
          <w:rFonts w:ascii="Times New Roman" w:hAnsi="Times New Roman"/>
        </w:rPr>
        <w:t xml:space="preserve">= </w:t>
      </w:r>
      <w:r w:rsidR="00A304B0">
        <w:rPr>
          <w:rFonts w:ascii="Times New Roman" w:hAnsi="Times New Roman"/>
          <w:i/>
        </w:rPr>
        <w:t>not at all</w:t>
      </w:r>
      <w:r w:rsidR="00A304B0">
        <w:rPr>
          <w:rFonts w:ascii="Times New Roman" w:hAnsi="Times New Roman"/>
        </w:rPr>
        <w:t xml:space="preserve"> or</w:t>
      </w:r>
      <w:r w:rsidR="00A304B0">
        <w:rPr>
          <w:rFonts w:ascii="Times New Roman" w:hAnsi="Times New Roman"/>
          <w:i/>
        </w:rPr>
        <w:t xml:space="preserve"> very rarely</w:t>
      </w:r>
      <w:r w:rsidR="00A304B0">
        <w:rPr>
          <w:rFonts w:ascii="Times New Roman" w:hAnsi="Times New Roman"/>
        </w:rPr>
        <w:t xml:space="preserve">, </w:t>
      </w:r>
      <w:r w:rsidR="00A304B0" w:rsidRPr="007B60D5">
        <w:rPr>
          <w:rFonts w:ascii="Times New Roman" w:hAnsi="Times New Roman"/>
        </w:rPr>
        <w:t>7</w:t>
      </w:r>
      <w:r w:rsidR="00A304B0">
        <w:rPr>
          <w:rFonts w:ascii="Times New Roman" w:hAnsi="Times New Roman"/>
        </w:rPr>
        <w:t xml:space="preserve"> = </w:t>
      </w:r>
      <w:r w:rsidR="00A304B0">
        <w:rPr>
          <w:rFonts w:ascii="Times New Roman" w:hAnsi="Times New Roman"/>
          <w:i/>
        </w:rPr>
        <w:t>very much</w:t>
      </w:r>
      <w:r w:rsidR="00A304B0">
        <w:rPr>
          <w:rFonts w:ascii="Times New Roman" w:hAnsi="Times New Roman"/>
        </w:rPr>
        <w:t xml:space="preserve"> or </w:t>
      </w:r>
      <w:r w:rsidR="00A304B0">
        <w:rPr>
          <w:rFonts w:ascii="Times New Roman" w:hAnsi="Times New Roman"/>
          <w:i/>
        </w:rPr>
        <w:t>very frequently</w:t>
      </w:r>
      <w:r w:rsidR="00A304B0">
        <w:rPr>
          <w:rFonts w:ascii="Times New Roman" w:hAnsi="Times New Roman"/>
        </w:rPr>
        <w:t>).</w:t>
      </w:r>
      <w:r w:rsidR="00436160">
        <w:rPr>
          <w:rFonts w:ascii="Times New Roman" w:hAnsi="Times New Roman"/>
        </w:rPr>
        <w:t xml:space="preserve"> </w:t>
      </w:r>
      <w:r w:rsidR="008B2971">
        <w:rPr>
          <w:rFonts w:ascii="Times New Roman" w:hAnsi="Times New Roman"/>
        </w:rPr>
        <w:t xml:space="preserve">Past work has demonstrated that the SNS has high internal consistency and </w:t>
      </w:r>
      <w:r w:rsidR="00476FA0">
        <w:rPr>
          <w:rFonts w:ascii="Times New Roman" w:hAnsi="Times New Roman"/>
        </w:rPr>
        <w:t xml:space="preserve">predicts </w:t>
      </w:r>
      <w:r w:rsidR="002F2C5C">
        <w:rPr>
          <w:rFonts w:ascii="Times New Roman" w:hAnsi="Times New Roman"/>
        </w:rPr>
        <w:t xml:space="preserve">the degree to which </w:t>
      </w:r>
      <w:r w:rsidR="00AC0C45">
        <w:rPr>
          <w:rFonts w:ascii="Times New Roman" w:hAnsi="Times New Roman"/>
        </w:rPr>
        <w:t xml:space="preserve">emotional </w:t>
      </w:r>
      <w:r w:rsidR="00695D44">
        <w:rPr>
          <w:rFonts w:ascii="Times New Roman" w:hAnsi="Times New Roman"/>
        </w:rPr>
        <w:t>cues</w:t>
      </w:r>
      <w:r w:rsidR="00D33289">
        <w:rPr>
          <w:rFonts w:ascii="Times New Roman" w:hAnsi="Times New Roman"/>
        </w:rPr>
        <w:t xml:space="preserve">, </w:t>
      </w:r>
      <w:r w:rsidR="00A304B0">
        <w:rPr>
          <w:rFonts w:ascii="Times New Roman" w:hAnsi="Times New Roman"/>
        </w:rPr>
        <w:t xml:space="preserve">such as </w:t>
      </w:r>
      <w:r w:rsidR="0075785F">
        <w:rPr>
          <w:rFonts w:ascii="Times New Roman" w:hAnsi="Times New Roman"/>
        </w:rPr>
        <w:t xml:space="preserve">music, elicit nostalgic </w:t>
      </w:r>
      <w:r w:rsidR="00A304B0">
        <w:rPr>
          <w:rFonts w:ascii="Times New Roman" w:hAnsi="Times New Roman"/>
        </w:rPr>
        <w:t xml:space="preserve">recollections </w:t>
      </w:r>
      <w:r w:rsidR="008B2971">
        <w:rPr>
          <w:rFonts w:ascii="Times New Roman" w:hAnsi="Times New Roman"/>
        </w:rPr>
        <w:t xml:space="preserve">(Barrett et al., 2010; Routledge et al., 2008).  </w:t>
      </w:r>
    </w:p>
    <w:p w14:paraId="60002F48" w14:textId="609E4574" w:rsidR="00D574EF" w:rsidRPr="00D574EF" w:rsidRDefault="00D574EF" w:rsidP="003123B2">
      <w:pPr>
        <w:spacing w:after="0" w:line="480" w:lineRule="auto"/>
        <w:ind w:firstLine="720"/>
        <w:contextualSpacing/>
        <w:rPr>
          <w:rFonts w:ascii="Times New Roman" w:hAnsi="Times New Roman"/>
          <w:b/>
        </w:rPr>
      </w:pPr>
      <w:r w:rsidRPr="00D574EF">
        <w:rPr>
          <w:rFonts w:ascii="Times New Roman" w:hAnsi="Times New Roman"/>
          <w:b/>
        </w:rPr>
        <w:t xml:space="preserve">BFI. </w:t>
      </w:r>
      <w:r w:rsidRPr="00D574EF">
        <w:rPr>
          <w:rFonts w:ascii="Times New Roman" w:hAnsi="Times New Roman"/>
        </w:rPr>
        <w:t xml:space="preserve">The BFI is a 48-item scale that measures </w:t>
      </w:r>
      <w:r w:rsidR="0020355D">
        <w:rPr>
          <w:rFonts w:ascii="Times New Roman" w:hAnsi="Times New Roman"/>
        </w:rPr>
        <w:t>the Big Five traits</w:t>
      </w:r>
      <w:r w:rsidRPr="00D574EF">
        <w:rPr>
          <w:rFonts w:ascii="Times New Roman" w:hAnsi="Times New Roman"/>
        </w:rPr>
        <w:t xml:space="preserve">: </w:t>
      </w:r>
      <w:r w:rsidR="006F73B5">
        <w:rPr>
          <w:rFonts w:ascii="Times New Roman" w:hAnsi="Times New Roman"/>
        </w:rPr>
        <w:t>E</w:t>
      </w:r>
      <w:r w:rsidR="006F73B5" w:rsidRPr="00D574EF">
        <w:rPr>
          <w:rFonts w:ascii="Times New Roman" w:hAnsi="Times New Roman"/>
        </w:rPr>
        <w:t xml:space="preserve">xtraversion </w:t>
      </w:r>
      <w:r w:rsidRPr="00D574EF">
        <w:rPr>
          <w:rFonts w:ascii="Times New Roman" w:hAnsi="Times New Roman"/>
        </w:rPr>
        <w:t>(</w:t>
      </w:r>
      <w:r w:rsidRPr="00D574EF">
        <w:rPr>
          <w:rFonts w:ascii="Times New Roman" w:hAnsi="Times New Roman"/>
        </w:rPr>
        <w:sym w:font="Symbol" w:char="F061"/>
      </w:r>
      <w:r w:rsidRPr="00D574EF">
        <w:rPr>
          <w:rFonts w:ascii="Times New Roman" w:hAnsi="Times New Roman"/>
        </w:rPr>
        <w:t xml:space="preserve"> = .83), </w:t>
      </w:r>
      <w:r w:rsidR="006F73B5">
        <w:rPr>
          <w:rFonts w:ascii="Times New Roman" w:hAnsi="Times New Roman"/>
        </w:rPr>
        <w:t>A</w:t>
      </w:r>
      <w:r w:rsidR="006F73B5" w:rsidRPr="00D574EF">
        <w:rPr>
          <w:rFonts w:ascii="Times New Roman" w:hAnsi="Times New Roman"/>
        </w:rPr>
        <w:t xml:space="preserve">greeableness </w:t>
      </w:r>
      <w:r w:rsidRPr="00D574EF">
        <w:rPr>
          <w:rFonts w:ascii="Times New Roman" w:hAnsi="Times New Roman"/>
        </w:rPr>
        <w:t>(</w:t>
      </w:r>
      <w:r w:rsidRPr="00D574EF">
        <w:rPr>
          <w:rFonts w:ascii="Times New Roman" w:hAnsi="Times New Roman"/>
        </w:rPr>
        <w:sym w:font="Symbol" w:char="F061"/>
      </w:r>
      <w:r w:rsidRPr="00D574EF">
        <w:rPr>
          <w:rFonts w:ascii="Times New Roman" w:hAnsi="Times New Roman"/>
        </w:rPr>
        <w:t xml:space="preserve"> = .76), </w:t>
      </w:r>
      <w:r w:rsidR="006F73B5">
        <w:rPr>
          <w:rFonts w:ascii="Times New Roman" w:hAnsi="Times New Roman"/>
        </w:rPr>
        <w:t>C</w:t>
      </w:r>
      <w:r w:rsidR="006F73B5" w:rsidRPr="00D574EF">
        <w:rPr>
          <w:rFonts w:ascii="Times New Roman" w:hAnsi="Times New Roman"/>
        </w:rPr>
        <w:t xml:space="preserve">onscientiousness </w:t>
      </w:r>
      <w:r w:rsidRPr="00D574EF">
        <w:rPr>
          <w:rFonts w:ascii="Times New Roman" w:hAnsi="Times New Roman"/>
        </w:rPr>
        <w:t>(</w:t>
      </w:r>
      <w:r w:rsidRPr="00D574EF">
        <w:rPr>
          <w:rFonts w:ascii="Times New Roman" w:hAnsi="Times New Roman"/>
        </w:rPr>
        <w:sym w:font="Symbol" w:char="F061"/>
      </w:r>
      <w:r w:rsidRPr="00D574EF">
        <w:rPr>
          <w:rFonts w:ascii="Times New Roman" w:hAnsi="Times New Roman"/>
        </w:rPr>
        <w:t xml:space="preserve"> = .72), </w:t>
      </w:r>
      <w:r w:rsidR="006F73B5">
        <w:rPr>
          <w:rFonts w:ascii="Times New Roman" w:hAnsi="Times New Roman"/>
        </w:rPr>
        <w:t>N</w:t>
      </w:r>
      <w:r w:rsidR="006F73B5" w:rsidRPr="00D574EF">
        <w:rPr>
          <w:rFonts w:ascii="Times New Roman" w:hAnsi="Times New Roman"/>
        </w:rPr>
        <w:t xml:space="preserve">euroticism </w:t>
      </w:r>
      <w:r w:rsidRPr="00D574EF">
        <w:rPr>
          <w:rFonts w:ascii="Times New Roman" w:hAnsi="Times New Roman"/>
        </w:rPr>
        <w:t>(</w:t>
      </w:r>
      <w:r w:rsidRPr="00D574EF">
        <w:rPr>
          <w:rFonts w:ascii="Times New Roman" w:hAnsi="Times New Roman"/>
        </w:rPr>
        <w:sym w:font="Symbol" w:char="F061"/>
      </w:r>
      <w:r w:rsidRPr="00D574EF">
        <w:rPr>
          <w:rFonts w:ascii="Times New Roman" w:hAnsi="Times New Roman"/>
        </w:rPr>
        <w:t xml:space="preserve"> = .8</w:t>
      </w:r>
      <w:r w:rsidR="00FD1547">
        <w:rPr>
          <w:rFonts w:ascii="Times New Roman" w:hAnsi="Times New Roman"/>
        </w:rPr>
        <w:t>1</w:t>
      </w:r>
      <w:r w:rsidRPr="00D574EF">
        <w:rPr>
          <w:rFonts w:ascii="Times New Roman" w:hAnsi="Times New Roman"/>
        </w:rPr>
        <w:t xml:space="preserve">), and </w:t>
      </w:r>
      <w:r w:rsidR="006F73B5">
        <w:rPr>
          <w:rFonts w:ascii="Times New Roman" w:hAnsi="Times New Roman"/>
        </w:rPr>
        <w:t>O</w:t>
      </w:r>
      <w:r w:rsidR="006F73B5" w:rsidRPr="00D574EF">
        <w:rPr>
          <w:rFonts w:ascii="Times New Roman" w:hAnsi="Times New Roman"/>
        </w:rPr>
        <w:t xml:space="preserve">penness </w:t>
      </w:r>
      <w:r w:rsidRPr="00D574EF">
        <w:rPr>
          <w:rFonts w:ascii="Times New Roman" w:hAnsi="Times New Roman"/>
        </w:rPr>
        <w:t xml:space="preserve">to </w:t>
      </w:r>
      <w:r w:rsidR="006F73B5">
        <w:rPr>
          <w:rFonts w:ascii="Times New Roman" w:hAnsi="Times New Roman"/>
        </w:rPr>
        <w:t>E</w:t>
      </w:r>
      <w:r w:rsidR="006F73B5" w:rsidRPr="00D574EF">
        <w:rPr>
          <w:rFonts w:ascii="Times New Roman" w:hAnsi="Times New Roman"/>
        </w:rPr>
        <w:t xml:space="preserve">xperience </w:t>
      </w:r>
      <w:r w:rsidRPr="00D574EF">
        <w:rPr>
          <w:rFonts w:ascii="Times New Roman" w:hAnsi="Times New Roman"/>
        </w:rPr>
        <w:t>(</w:t>
      </w:r>
      <w:r w:rsidRPr="00D574EF">
        <w:rPr>
          <w:rFonts w:ascii="Times New Roman" w:hAnsi="Times New Roman"/>
        </w:rPr>
        <w:sym w:font="Symbol" w:char="F061"/>
      </w:r>
      <w:r w:rsidRPr="00D574EF">
        <w:rPr>
          <w:rFonts w:ascii="Times New Roman" w:hAnsi="Times New Roman"/>
        </w:rPr>
        <w:t xml:space="preserve"> = .65). Participants respond to items </w:t>
      </w:r>
      <w:r w:rsidR="00A304B0">
        <w:rPr>
          <w:rFonts w:ascii="Times New Roman" w:hAnsi="Times New Roman"/>
        </w:rPr>
        <w:t>on</w:t>
      </w:r>
      <w:r w:rsidRPr="00D574EF">
        <w:rPr>
          <w:rFonts w:ascii="Times New Roman" w:hAnsi="Times New Roman"/>
        </w:rPr>
        <w:t xml:space="preserve"> a </w:t>
      </w:r>
      <w:r w:rsidR="00FD1547">
        <w:rPr>
          <w:rFonts w:ascii="Times New Roman" w:hAnsi="Times New Roman"/>
        </w:rPr>
        <w:t xml:space="preserve">5-point </w:t>
      </w:r>
      <w:r w:rsidRPr="00D574EF">
        <w:rPr>
          <w:rFonts w:ascii="Times New Roman" w:hAnsi="Times New Roman"/>
        </w:rPr>
        <w:t xml:space="preserve">scale </w:t>
      </w:r>
      <w:r w:rsidR="00FD1547">
        <w:rPr>
          <w:rFonts w:ascii="Times New Roman" w:hAnsi="Times New Roman"/>
        </w:rPr>
        <w:t>(</w:t>
      </w:r>
      <w:r w:rsidRPr="00D574EF">
        <w:rPr>
          <w:rFonts w:ascii="Times New Roman" w:hAnsi="Times New Roman"/>
        </w:rPr>
        <w:t>1</w:t>
      </w:r>
      <w:r w:rsidR="00FD1547">
        <w:rPr>
          <w:rFonts w:ascii="Times New Roman" w:hAnsi="Times New Roman"/>
        </w:rPr>
        <w:t xml:space="preserve"> = </w:t>
      </w:r>
      <w:r w:rsidRPr="00D574EF">
        <w:rPr>
          <w:rFonts w:ascii="Times New Roman" w:hAnsi="Times New Roman"/>
          <w:i/>
        </w:rPr>
        <w:t>strongly disagree</w:t>
      </w:r>
      <w:r w:rsidR="00FD1547">
        <w:rPr>
          <w:rFonts w:ascii="Times New Roman" w:hAnsi="Times New Roman"/>
        </w:rPr>
        <w:t xml:space="preserve">, </w:t>
      </w:r>
      <w:r w:rsidRPr="00D574EF">
        <w:rPr>
          <w:rFonts w:ascii="Times New Roman" w:hAnsi="Times New Roman"/>
        </w:rPr>
        <w:t>5</w:t>
      </w:r>
      <w:r w:rsidR="00FD1547">
        <w:rPr>
          <w:rFonts w:ascii="Times New Roman" w:hAnsi="Times New Roman"/>
        </w:rPr>
        <w:t xml:space="preserve"> = </w:t>
      </w:r>
      <w:r w:rsidRPr="00D574EF">
        <w:rPr>
          <w:rFonts w:ascii="Times New Roman" w:hAnsi="Times New Roman"/>
          <w:i/>
        </w:rPr>
        <w:t>strongly agree</w:t>
      </w:r>
      <w:r w:rsidR="00247F3C">
        <w:rPr>
          <w:rFonts w:ascii="Times New Roman" w:hAnsi="Times New Roman"/>
        </w:rPr>
        <w:t>)</w:t>
      </w:r>
      <w:r w:rsidRPr="00D574EF">
        <w:rPr>
          <w:rFonts w:ascii="Times New Roman" w:hAnsi="Times New Roman"/>
        </w:rPr>
        <w:t>.</w:t>
      </w:r>
      <w:r w:rsidR="00E334A3">
        <w:rPr>
          <w:rFonts w:ascii="Times New Roman" w:hAnsi="Times New Roman"/>
        </w:rPr>
        <w:t xml:space="preserve"> </w:t>
      </w:r>
      <w:r w:rsidR="002A6269">
        <w:rPr>
          <w:rFonts w:ascii="Times New Roman" w:hAnsi="Times New Roman"/>
        </w:rPr>
        <w:t>A review of previous research using the</w:t>
      </w:r>
      <w:r w:rsidR="00645B2B">
        <w:rPr>
          <w:rFonts w:ascii="Times New Roman" w:hAnsi="Times New Roman"/>
        </w:rPr>
        <w:t xml:space="preserve"> BFI </w:t>
      </w:r>
      <w:r w:rsidR="002A6269">
        <w:rPr>
          <w:rFonts w:ascii="Times New Roman" w:hAnsi="Times New Roman"/>
        </w:rPr>
        <w:t>notes</w:t>
      </w:r>
      <w:r w:rsidR="00645B2B">
        <w:rPr>
          <w:rFonts w:ascii="Times New Roman" w:hAnsi="Times New Roman"/>
        </w:rPr>
        <w:t xml:space="preserve"> that the internal reliabilities of the subscales</w:t>
      </w:r>
      <w:r w:rsidR="00E334A3">
        <w:rPr>
          <w:rFonts w:ascii="Times New Roman" w:hAnsi="Times New Roman"/>
        </w:rPr>
        <w:t xml:space="preserve"> </w:t>
      </w:r>
      <w:r w:rsidR="00645B2B">
        <w:rPr>
          <w:rFonts w:ascii="Times New Roman" w:hAnsi="Times New Roman"/>
        </w:rPr>
        <w:t xml:space="preserve">are typically around </w:t>
      </w:r>
      <w:r w:rsidR="00E334A3">
        <w:rPr>
          <w:rFonts w:ascii="Times New Roman" w:hAnsi="Times New Roman"/>
        </w:rPr>
        <w:t xml:space="preserve">.80, with test-retest reliabilities around .85 (John &amp; Srivastava, 1999). </w:t>
      </w:r>
      <w:r w:rsidR="00A304B0">
        <w:rPr>
          <w:rFonts w:ascii="Times New Roman" w:hAnsi="Times New Roman"/>
        </w:rPr>
        <w:t>The BFI has high</w:t>
      </w:r>
      <w:r w:rsidR="00E334A3">
        <w:rPr>
          <w:rFonts w:ascii="Times New Roman" w:hAnsi="Times New Roman"/>
        </w:rPr>
        <w:t xml:space="preserve"> convergent and divergent validity with other Big Five instruments and peer ratings (John &amp; Srivastava, 1999).</w:t>
      </w:r>
    </w:p>
    <w:p w14:paraId="0222C995" w14:textId="77777777" w:rsidR="002674D9" w:rsidRDefault="002674D9" w:rsidP="003123B2">
      <w:pPr>
        <w:spacing w:after="0" w:line="480" w:lineRule="auto"/>
        <w:contextualSpacing/>
        <w:rPr>
          <w:rFonts w:ascii="Times New Roman" w:hAnsi="Times New Roman"/>
          <w:b/>
        </w:rPr>
      </w:pPr>
      <w:r>
        <w:rPr>
          <w:rFonts w:ascii="Times New Roman" w:hAnsi="Times New Roman"/>
          <w:b/>
        </w:rPr>
        <w:t>EEG Recording and Processing</w:t>
      </w:r>
    </w:p>
    <w:p w14:paraId="0B9C063D" w14:textId="6C4B8841" w:rsidR="002674D9" w:rsidRPr="002674D9" w:rsidRDefault="00FD1547" w:rsidP="003123B2">
      <w:pPr>
        <w:spacing w:after="0" w:line="480" w:lineRule="auto"/>
        <w:ind w:firstLine="720"/>
        <w:contextualSpacing/>
        <w:rPr>
          <w:rFonts w:ascii="Times New Roman" w:hAnsi="Times New Roman"/>
          <w:color w:val="FF0000"/>
        </w:rPr>
      </w:pPr>
      <w:r>
        <w:rPr>
          <w:rFonts w:ascii="Times New Roman" w:hAnsi="Times New Roman"/>
        </w:rPr>
        <w:t xml:space="preserve">We recorded </w:t>
      </w:r>
      <w:r w:rsidR="002674D9">
        <w:rPr>
          <w:rFonts w:ascii="Times New Roman" w:hAnsi="Times New Roman"/>
        </w:rPr>
        <w:t xml:space="preserve">EEG </w:t>
      </w:r>
      <w:r>
        <w:rPr>
          <w:rFonts w:ascii="Times New Roman" w:hAnsi="Times New Roman"/>
        </w:rPr>
        <w:t>with</w:t>
      </w:r>
      <w:r w:rsidR="002674D9">
        <w:rPr>
          <w:rFonts w:ascii="Times New Roman" w:hAnsi="Times New Roman"/>
        </w:rPr>
        <w:t xml:space="preserve"> a stretch Lycra cap containing 32 tin electrodes. </w:t>
      </w:r>
      <w:r w:rsidR="00E10F61">
        <w:rPr>
          <w:rFonts w:ascii="Times New Roman" w:hAnsi="Times New Roman"/>
        </w:rPr>
        <w:t>As a reference</w:t>
      </w:r>
      <w:r w:rsidR="00A304B0">
        <w:rPr>
          <w:rFonts w:ascii="Times New Roman" w:hAnsi="Times New Roman"/>
        </w:rPr>
        <w:t>,</w:t>
      </w:r>
      <w:r w:rsidR="00E10F61">
        <w:rPr>
          <w:rFonts w:ascii="Times New Roman" w:hAnsi="Times New Roman"/>
        </w:rPr>
        <w:t xml:space="preserve"> w</w:t>
      </w:r>
      <w:r w:rsidR="006F73B5">
        <w:rPr>
          <w:rFonts w:ascii="Times New Roman" w:hAnsi="Times New Roman"/>
        </w:rPr>
        <w:t xml:space="preserve">e used </w:t>
      </w:r>
      <w:r w:rsidR="002674D9">
        <w:rPr>
          <w:rFonts w:ascii="Times New Roman" w:hAnsi="Times New Roman"/>
        </w:rPr>
        <w:t>a</w:t>
      </w:r>
      <w:r w:rsidR="00C265AC">
        <w:rPr>
          <w:rFonts w:ascii="Times New Roman" w:hAnsi="Times New Roman"/>
        </w:rPr>
        <w:t xml:space="preserve"> digital average of all electrodes</w:t>
      </w:r>
      <w:r w:rsidR="002674D9">
        <w:rPr>
          <w:rFonts w:ascii="Times New Roman" w:hAnsi="Times New Roman"/>
        </w:rPr>
        <w:t xml:space="preserve">. </w:t>
      </w:r>
      <w:r w:rsidR="00E10F61">
        <w:rPr>
          <w:rFonts w:ascii="Times New Roman" w:hAnsi="Times New Roman"/>
        </w:rPr>
        <w:t xml:space="preserve">Data </w:t>
      </w:r>
      <w:r w:rsidR="00A304B0">
        <w:rPr>
          <w:rFonts w:ascii="Times New Roman" w:hAnsi="Times New Roman"/>
        </w:rPr>
        <w:t xml:space="preserve">were </w:t>
      </w:r>
      <w:r w:rsidR="00E10F61">
        <w:rPr>
          <w:rFonts w:ascii="Times New Roman" w:hAnsi="Times New Roman"/>
        </w:rPr>
        <w:t xml:space="preserve">acquired from electrodes Fp1, Fpz, Fp2, FCz, F7, F3, Fz, F4, F8, FT7, FC3, FC4, FT8, T3, C3, Cz, C4, T4, TP7, CP3, CP4, TP8, T5, P3, Pz, P4, T6, CPz, O1 Oz, and O2. </w:t>
      </w:r>
      <w:r w:rsidR="002674D9">
        <w:rPr>
          <w:rFonts w:ascii="Times New Roman" w:hAnsi="Times New Roman"/>
        </w:rPr>
        <w:t>Electrode impedances were below 10 k</w:t>
      </w:r>
      <w:r w:rsidR="002674D9" w:rsidRPr="002674D9">
        <w:rPr>
          <w:rFonts w:ascii="Times New Roman" w:hAnsi="Times New Roman"/>
          <w:color w:val="000000"/>
        </w:rPr>
        <w:t>Ω</w:t>
      </w:r>
      <w:r w:rsidR="002674D9">
        <w:rPr>
          <w:rFonts w:ascii="Times New Roman" w:hAnsi="Times New Roman"/>
          <w:color w:val="000000"/>
        </w:rPr>
        <w:t xml:space="preserve">. Vertical eye </w:t>
      </w:r>
      <w:r w:rsidR="002674D9">
        <w:rPr>
          <w:rFonts w:ascii="Times New Roman" w:hAnsi="Times New Roman"/>
          <w:color w:val="000000"/>
        </w:rPr>
        <w:lastRenderedPageBreak/>
        <w:t>movements were recorded to facilitate artifact identification. Reco</w:t>
      </w:r>
      <w:r w:rsidR="00D36BFD">
        <w:rPr>
          <w:rFonts w:ascii="Times New Roman" w:hAnsi="Times New Roman"/>
          <w:color w:val="000000"/>
        </w:rPr>
        <w:t>r</w:t>
      </w:r>
      <w:r w:rsidR="002674D9">
        <w:rPr>
          <w:rFonts w:ascii="Times New Roman" w:hAnsi="Times New Roman"/>
          <w:color w:val="000000"/>
        </w:rPr>
        <w:t>dings were digitized at 1,024 H</w:t>
      </w:r>
      <w:r w:rsidR="00286C8F">
        <w:rPr>
          <w:rFonts w:ascii="Times New Roman" w:hAnsi="Times New Roman"/>
          <w:color w:val="000000"/>
        </w:rPr>
        <w:t>z</w:t>
      </w:r>
      <w:r w:rsidR="002674D9">
        <w:rPr>
          <w:rFonts w:ascii="Times New Roman" w:hAnsi="Times New Roman"/>
          <w:color w:val="000000"/>
        </w:rPr>
        <w:t xml:space="preserve"> using ASA acquisition software (Advanced Neuro Technology, Enschede, The Netherlands).</w:t>
      </w:r>
      <w:r w:rsidR="009D2307">
        <w:rPr>
          <w:rFonts w:ascii="Times New Roman" w:hAnsi="Times New Roman"/>
          <w:color w:val="000000"/>
        </w:rPr>
        <w:t xml:space="preserve"> </w:t>
      </w:r>
      <w:r w:rsidR="00A304B0">
        <w:rPr>
          <w:rFonts w:ascii="Times New Roman" w:hAnsi="Times New Roman"/>
          <w:color w:val="000000"/>
        </w:rPr>
        <w:t>W</w:t>
      </w:r>
      <w:r w:rsidR="006F73B5">
        <w:rPr>
          <w:rFonts w:ascii="Times New Roman" w:hAnsi="Times New Roman"/>
          <w:color w:val="000000"/>
        </w:rPr>
        <w:t>e</w:t>
      </w:r>
      <w:r w:rsidR="009D2307">
        <w:rPr>
          <w:rFonts w:ascii="Times New Roman" w:hAnsi="Times New Roman"/>
          <w:color w:val="000000"/>
        </w:rPr>
        <w:t xml:space="preserve"> analyzed </w:t>
      </w:r>
      <w:r w:rsidR="006F73B5">
        <w:rPr>
          <w:rFonts w:ascii="Times New Roman" w:hAnsi="Times New Roman"/>
          <w:color w:val="000000"/>
        </w:rPr>
        <w:t xml:space="preserve">the data </w:t>
      </w:r>
      <w:r w:rsidR="009D2307">
        <w:rPr>
          <w:rFonts w:ascii="Times New Roman" w:hAnsi="Times New Roman"/>
          <w:color w:val="000000"/>
        </w:rPr>
        <w:t>offline using BrainVision Analyzer software</w:t>
      </w:r>
      <w:r w:rsidR="002674D9">
        <w:rPr>
          <w:rFonts w:ascii="Times New Roman" w:hAnsi="Times New Roman"/>
          <w:color w:val="000000"/>
        </w:rPr>
        <w:t xml:space="preserve"> </w:t>
      </w:r>
      <w:r w:rsidR="00D36BFD" w:rsidRPr="009D2307">
        <w:rPr>
          <w:rFonts w:ascii="Times New Roman" w:hAnsi="Times New Roman"/>
        </w:rPr>
        <w:t>(</w:t>
      </w:r>
      <w:r w:rsidR="009D2307" w:rsidRPr="009D2307">
        <w:rPr>
          <w:rFonts w:ascii="Times New Roman" w:hAnsi="Times New Roman"/>
        </w:rPr>
        <w:t>Brain Products, Gilching, Germany</w:t>
      </w:r>
      <w:r w:rsidR="00D36BFD" w:rsidRPr="009D2307">
        <w:rPr>
          <w:rFonts w:ascii="Times New Roman" w:hAnsi="Times New Roman"/>
        </w:rPr>
        <w:t>)</w:t>
      </w:r>
      <w:r w:rsidR="009D2307">
        <w:rPr>
          <w:rFonts w:ascii="Times New Roman" w:hAnsi="Times New Roman"/>
        </w:rPr>
        <w:t>.</w:t>
      </w:r>
      <w:r w:rsidR="00D36BFD">
        <w:rPr>
          <w:rFonts w:ascii="Times New Roman" w:hAnsi="Times New Roman"/>
          <w:color w:val="FF0000"/>
        </w:rPr>
        <w:t xml:space="preserve"> </w:t>
      </w:r>
      <w:r w:rsidR="00A304B0" w:rsidRPr="00CD48A3">
        <w:rPr>
          <w:rFonts w:ascii="Times New Roman" w:hAnsi="Times New Roman"/>
        </w:rPr>
        <w:t>First we re-referenced</w:t>
      </w:r>
      <w:r w:rsidR="00A304B0">
        <w:rPr>
          <w:rFonts w:ascii="Times New Roman" w:hAnsi="Times New Roman"/>
          <w:color w:val="FF0000"/>
        </w:rPr>
        <w:t xml:space="preserve"> </w:t>
      </w:r>
      <w:r w:rsidR="002674D9">
        <w:rPr>
          <w:rFonts w:ascii="Times New Roman" w:hAnsi="Times New Roman"/>
          <w:color w:val="000000"/>
        </w:rPr>
        <w:t xml:space="preserve">EEG </w:t>
      </w:r>
      <w:r w:rsidR="00C265AC">
        <w:rPr>
          <w:rFonts w:ascii="Times New Roman" w:hAnsi="Times New Roman"/>
          <w:color w:val="000000"/>
        </w:rPr>
        <w:t xml:space="preserve">to the average of both earlobes, </w:t>
      </w:r>
      <w:r w:rsidR="00A304B0">
        <w:rPr>
          <w:rFonts w:ascii="Times New Roman" w:hAnsi="Times New Roman"/>
          <w:color w:val="000000"/>
        </w:rPr>
        <w:t xml:space="preserve">and </w:t>
      </w:r>
      <w:r w:rsidR="00C265AC">
        <w:rPr>
          <w:rFonts w:ascii="Times New Roman" w:hAnsi="Times New Roman"/>
          <w:color w:val="000000"/>
        </w:rPr>
        <w:t xml:space="preserve">then </w:t>
      </w:r>
      <w:r w:rsidR="00A304B0">
        <w:rPr>
          <w:rFonts w:ascii="Times New Roman" w:hAnsi="Times New Roman"/>
          <w:color w:val="000000"/>
        </w:rPr>
        <w:t xml:space="preserve">we </w:t>
      </w:r>
      <w:r w:rsidR="002674D9">
        <w:rPr>
          <w:rFonts w:ascii="Times New Roman" w:hAnsi="Times New Roman"/>
          <w:color w:val="000000"/>
        </w:rPr>
        <w:t xml:space="preserve">digitally filtered </w:t>
      </w:r>
      <w:r w:rsidR="00A304B0">
        <w:rPr>
          <w:rFonts w:ascii="Times New Roman" w:hAnsi="Times New Roman"/>
          <w:color w:val="000000"/>
        </w:rPr>
        <w:t xml:space="preserve">it </w:t>
      </w:r>
      <w:r w:rsidR="002674D9">
        <w:rPr>
          <w:rFonts w:ascii="Times New Roman" w:hAnsi="Times New Roman"/>
          <w:color w:val="000000"/>
        </w:rPr>
        <w:t xml:space="preserve">between </w:t>
      </w:r>
      <w:r w:rsidR="0025751F">
        <w:rPr>
          <w:rFonts w:ascii="Times New Roman" w:hAnsi="Times New Roman"/>
          <w:color w:val="000000"/>
        </w:rPr>
        <w:t>.0</w:t>
      </w:r>
      <w:r w:rsidR="002674D9">
        <w:rPr>
          <w:rFonts w:ascii="Times New Roman" w:hAnsi="Times New Roman"/>
          <w:color w:val="000000"/>
        </w:rPr>
        <w:t>1 and 15 Hz, and corrected for vertical electrooculogram artifacts (Gratton, Coles, &amp; Donchin, 1983)</w:t>
      </w:r>
      <w:r w:rsidR="00E027BD">
        <w:rPr>
          <w:rFonts w:ascii="Times New Roman" w:hAnsi="Times New Roman"/>
          <w:color w:val="000000"/>
        </w:rPr>
        <w:t xml:space="preserve">. </w:t>
      </w:r>
      <w:r>
        <w:rPr>
          <w:rFonts w:ascii="Times New Roman" w:hAnsi="Times New Roman"/>
          <w:color w:val="000000"/>
        </w:rPr>
        <w:t>We detected and rejected a</w:t>
      </w:r>
      <w:r w:rsidR="008B4F17" w:rsidRPr="008B4F17">
        <w:rPr>
          <w:rFonts w:ascii="Times New Roman" w:hAnsi="Times New Roman"/>
          <w:color w:val="000000"/>
        </w:rPr>
        <w:t xml:space="preserve">rtifacts </w:t>
      </w:r>
      <w:r w:rsidR="00313114">
        <w:rPr>
          <w:rFonts w:ascii="Times New Roman" w:hAnsi="Times New Roman"/>
          <w:color w:val="000000"/>
        </w:rPr>
        <w:t>with</w:t>
      </w:r>
      <w:r w:rsidR="008B4F17" w:rsidRPr="008B4F17">
        <w:rPr>
          <w:rFonts w:ascii="Times New Roman" w:hAnsi="Times New Roman"/>
          <w:color w:val="000000"/>
        </w:rPr>
        <w:t xml:space="preserve"> an automatic procedure that </w:t>
      </w:r>
      <w:r>
        <w:rPr>
          <w:rFonts w:ascii="Times New Roman" w:hAnsi="Times New Roman"/>
          <w:color w:val="000000"/>
        </w:rPr>
        <w:t>used</w:t>
      </w:r>
      <w:r w:rsidRPr="008B4F17">
        <w:rPr>
          <w:rFonts w:ascii="Times New Roman" w:hAnsi="Times New Roman"/>
          <w:color w:val="000000"/>
        </w:rPr>
        <w:t xml:space="preserve"> </w:t>
      </w:r>
      <w:r w:rsidR="008B4F17" w:rsidRPr="008B4F17">
        <w:rPr>
          <w:rFonts w:ascii="Times New Roman" w:hAnsi="Times New Roman"/>
          <w:color w:val="000000"/>
        </w:rPr>
        <w:t xml:space="preserve">the following criteria: a voltage step of more than 25 µV between sample points; a voltage difference of 150 µV within 150 ms intervals; voltages above 85 µV and below -85 µV; and a maximum voltage difference of less than 0.50 µV within 100 ms intervals. </w:t>
      </w:r>
      <w:r>
        <w:rPr>
          <w:rFonts w:ascii="Times New Roman" w:hAnsi="Times New Roman"/>
          <w:color w:val="000000"/>
        </w:rPr>
        <w:t>We rejected s</w:t>
      </w:r>
      <w:r w:rsidR="008B4F17" w:rsidRPr="008B4F17">
        <w:rPr>
          <w:rFonts w:ascii="Times New Roman" w:hAnsi="Times New Roman"/>
          <w:color w:val="000000"/>
        </w:rPr>
        <w:t>uch intervals from i</w:t>
      </w:r>
      <w:r w:rsidR="008B4F17">
        <w:rPr>
          <w:rFonts w:ascii="Times New Roman" w:hAnsi="Times New Roman"/>
          <w:color w:val="000000"/>
        </w:rPr>
        <w:t>ndividual channels.</w:t>
      </w:r>
      <w:r w:rsidR="00286C8F">
        <w:rPr>
          <w:rFonts w:ascii="Times New Roman" w:hAnsi="Times New Roman"/>
          <w:color w:val="000000"/>
        </w:rPr>
        <w:t xml:space="preserve"> </w:t>
      </w:r>
      <w:r>
        <w:rPr>
          <w:rFonts w:ascii="Times New Roman" w:hAnsi="Times New Roman"/>
          <w:color w:val="000000"/>
        </w:rPr>
        <w:t>We extracted a</w:t>
      </w:r>
      <w:r w:rsidR="00286C8F">
        <w:rPr>
          <w:rFonts w:ascii="Times New Roman" w:hAnsi="Times New Roman"/>
          <w:color w:val="000000"/>
        </w:rPr>
        <w:t>rtifact-free 2 s epochs th</w:t>
      </w:r>
      <w:r w:rsidR="006F73B5">
        <w:rPr>
          <w:rFonts w:ascii="Times New Roman" w:hAnsi="Times New Roman"/>
          <w:color w:val="000000"/>
        </w:rPr>
        <w:t>r</w:t>
      </w:r>
      <w:r w:rsidR="00286C8F">
        <w:rPr>
          <w:rFonts w:ascii="Times New Roman" w:hAnsi="Times New Roman"/>
          <w:color w:val="000000"/>
        </w:rPr>
        <w:t xml:space="preserve">ough a Hamming window (75% overlap) and submitted to fast Fourier transform. </w:t>
      </w:r>
      <w:r>
        <w:rPr>
          <w:rFonts w:ascii="Times New Roman" w:hAnsi="Times New Roman"/>
          <w:color w:val="000000"/>
        </w:rPr>
        <w:t>We averaged a</w:t>
      </w:r>
      <w:r w:rsidR="00286C8F">
        <w:rPr>
          <w:rFonts w:ascii="Times New Roman" w:hAnsi="Times New Roman"/>
          <w:color w:val="000000"/>
        </w:rPr>
        <w:t xml:space="preserve">lpha power (8-12Hz) at each electrode </w:t>
      </w:r>
      <w:r w:rsidR="0025751F">
        <w:rPr>
          <w:rFonts w:ascii="Times New Roman" w:hAnsi="Times New Roman"/>
          <w:color w:val="000000"/>
        </w:rPr>
        <w:t>across the 2 min</w:t>
      </w:r>
      <w:r w:rsidR="00286C8F">
        <w:rPr>
          <w:rFonts w:ascii="Times New Roman" w:hAnsi="Times New Roman"/>
          <w:color w:val="000000"/>
        </w:rPr>
        <w:t xml:space="preserve"> of baseline</w:t>
      </w:r>
      <w:r w:rsidR="0025751F">
        <w:rPr>
          <w:rFonts w:ascii="Times New Roman" w:hAnsi="Times New Roman"/>
          <w:color w:val="000000"/>
        </w:rPr>
        <w:t xml:space="preserve"> recording</w:t>
      </w:r>
      <w:r w:rsidR="00313114">
        <w:rPr>
          <w:rFonts w:ascii="Times New Roman" w:hAnsi="Times New Roman"/>
          <w:color w:val="000000"/>
        </w:rPr>
        <w:t xml:space="preserve">, then </w:t>
      </w:r>
      <w:r w:rsidR="00DB416E">
        <w:rPr>
          <w:rFonts w:ascii="Times New Roman" w:hAnsi="Times New Roman"/>
          <w:color w:val="000000"/>
        </w:rPr>
        <w:t xml:space="preserve">log-transformed </w:t>
      </w:r>
      <w:r>
        <w:rPr>
          <w:rFonts w:ascii="Times New Roman" w:hAnsi="Times New Roman"/>
          <w:color w:val="000000"/>
        </w:rPr>
        <w:t>these values and calculated</w:t>
      </w:r>
      <w:r w:rsidR="00286C8F">
        <w:rPr>
          <w:rFonts w:ascii="Times New Roman" w:hAnsi="Times New Roman"/>
          <w:color w:val="000000"/>
        </w:rPr>
        <w:t xml:space="preserve"> asymmetry scores by subtracting left- from right-sided alpha at homologous sites. </w:t>
      </w:r>
      <w:r>
        <w:rPr>
          <w:rFonts w:ascii="Times New Roman" w:hAnsi="Times New Roman"/>
          <w:color w:val="000000"/>
        </w:rPr>
        <w:t>We took a</w:t>
      </w:r>
      <w:r w:rsidR="00286C8F">
        <w:rPr>
          <w:rFonts w:ascii="Times New Roman" w:hAnsi="Times New Roman"/>
          <w:color w:val="000000"/>
        </w:rPr>
        <w:t>symmetry scores at F8F7 and F4F3 as indices of fron</w:t>
      </w:r>
      <w:r w:rsidR="00FE57B9">
        <w:rPr>
          <w:rFonts w:ascii="Times New Roman" w:hAnsi="Times New Roman"/>
          <w:color w:val="000000"/>
        </w:rPr>
        <w:t>t</w:t>
      </w:r>
      <w:r w:rsidR="00286C8F">
        <w:rPr>
          <w:rFonts w:ascii="Times New Roman" w:hAnsi="Times New Roman"/>
          <w:color w:val="000000"/>
        </w:rPr>
        <w:t xml:space="preserve">al asymmetry, </w:t>
      </w:r>
      <w:r w:rsidR="00A304B0">
        <w:rPr>
          <w:rFonts w:ascii="Times New Roman" w:hAnsi="Times New Roman"/>
          <w:color w:val="000000"/>
        </w:rPr>
        <w:t xml:space="preserve">and </w:t>
      </w:r>
      <w:r>
        <w:rPr>
          <w:rFonts w:ascii="Times New Roman" w:hAnsi="Times New Roman"/>
          <w:color w:val="000000"/>
        </w:rPr>
        <w:t>we used</w:t>
      </w:r>
      <w:r w:rsidR="00286C8F">
        <w:rPr>
          <w:rFonts w:ascii="Times New Roman" w:hAnsi="Times New Roman"/>
          <w:color w:val="000000"/>
        </w:rPr>
        <w:t xml:space="preserve"> scores at FC4FC3, CP4CP3, and P4P3 as nonfrontal control values. </w:t>
      </w:r>
      <w:r>
        <w:rPr>
          <w:rFonts w:ascii="Times New Roman" w:hAnsi="Times New Roman"/>
          <w:color w:val="000000"/>
        </w:rPr>
        <w:t xml:space="preserve">Given that </w:t>
      </w:r>
      <w:r w:rsidR="00286C8F">
        <w:rPr>
          <w:rFonts w:ascii="Times New Roman" w:hAnsi="Times New Roman"/>
          <w:color w:val="000000"/>
        </w:rPr>
        <w:t>alpha power is inversely related to cortical activity (Lindsley &amp; Wicke, 1974), higher values on our difference score indicate greater relative left hemisphere activity.</w:t>
      </w:r>
      <w:r w:rsidR="00DB416E">
        <w:rPr>
          <w:rFonts w:ascii="Times New Roman" w:hAnsi="Times New Roman"/>
          <w:color w:val="000000"/>
        </w:rPr>
        <w:t xml:space="preserve"> </w:t>
      </w:r>
      <w:r w:rsidR="007529DF">
        <w:rPr>
          <w:rFonts w:ascii="Times New Roman" w:hAnsi="Times New Roman"/>
          <w:color w:val="000000"/>
        </w:rPr>
        <w:t>Thus</w:t>
      </w:r>
      <w:r w:rsidR="002F02B2">
        <w:rPr>
          <w:rFonts w:ascii="Times New Roman" w:hAnsi="Times New Roman"/>
          <w:color w:val="000000"/>
        </w:rPr>
        <w:t>,</w:t>
      </w:r>
      <w:r w:rsidR="00571B70">
        <w:rPr>
          <w:rFonts w:ascii="Times New Roman" w:hAnsi="Times New Roman"/>
          <w:color w:val="000000"/>
        </w:rPr>
        <w:t xml:space="preserve"> negative correlations will indicate a positive relation between </w:t>
      </w:r>
      <w:r w:rsidR="007323D6">
        <w:rPr>
          <w:rFonts w:ascii="Times New Roman" w:hAnsi="Times New Roman"/>
          <w:color w:val="000000"/>
        </w:rPr>
        <w:t xml:space="preserve">relative </w:t>
      </w:r>
      <w:r w:rsidR="00571B70">
        <w:rPr>
          <w:rFonts w:ascii="Times New Roman" w:hAnsi="Times New Roman"/>
          <w:color w:val="000000"/>
        </w:rPr>
        <w:t xml:space="preserve">right-frontal asymmetry and the variable of interest. </w:t>
      </w:r>
    </w:p>
    <w:p w14:paraId="7BA812F9" w14:textId="77777777" w:rsidR="00BA7E6E" w:rsidRPr="00BA7E6E" w:rsidRDefault="00BA7E6E" w:rsidP="003123B2">
      <w:pPr>
        <w:spacing w:after="0" w:line="480" w:lineRule="auto"/>
        <w:jc w:val="center"/>
        <w:rPr>
          <w:rFonts w:ascii="Times New Roman" w:hAnsi="Times New Roman"/>
          <w:b/>
        </w:rPr>
      </w:pPr>
      <w:r w:rsidRPr="00603960">
        <w:rPr>
          <w:rFonts w:ascii="Times New Roman" w:hAnsi="Times New Roman"/>
          <w:b/>
        </w:rPr>
        <w:t>Results</w:t>
      </w:r>
    </w:p>
    <w:p w14:paraId="3CBD57C1" w14:textId="71629F3C" w:rsidR="00767BAC" w:rsidRPr="00767BAC" w:rsidRDefault="00651270" w:rsidP="00901206">
      <w:pPr>
        <w:spacing w:after="0" w:line="480" w:lineRule="auto"/>
        <w:ind w:firstLine="720"/>
        <w:rPr>
          <w:rFonts w:ascii="Times New Roman" w:hAnsi="Times New Roman"/>
        </w:rPr>
      </w:pPr>
      <w:r>
        <w:rPr>
          <w:rFonts w:ascii="Times New Roman" w:hAnsi="Times New Roman"/>
        </w:rPr>
        <w:t>To examine the relation between cortical EEG asymmetry and nostalgia</w:t>
      </w:r>
      <w:r w:rsidR="00EA0BD7">
        <w:rPr>
          <w:rFonts w:ascii="Times New Roman" w:hAnsi="Times New Roman"/>
        </w:rPr>
        <w:t>,</w:t>
      </w:r>
      <w:r>
        <w:rPr>
          <w:rFonts w:ascii="Times New Roman" w:hAnsi="Times New Roman"/>
        </w:rPr>
        <w:t xml:space="preserve"> we ran a series of correlations (Table 1).</w:t>
      </w:r>
      <w:r w:rsidR="00623F68">
        <w:rPr>
          <w:rFonts w:ascii="Times New Roman" w:hAnsi="Times New Roman"/>
        </w:rPr>
        <w:t xml:space="preserve"> </w:t>
      </w:r>
      <w:r w:rsidR="00A2373E">
        <w:rPr>
          <w:rFonts w:ascii="Times New Roman" w:hAnsi="Times New Roman"/>
        </w:rPr>
        <w:t>As in previous research (</w:t>
      </w:r>
      <w:r w:rsidR="00CD7251">
        <w:rPr>
          <w:rFonts w:ascii="Times New Roman" w:hAnsi="Times New Roman"/>
        </w:rPr>
        <w:t xml:space="preserve">Routledge et al., 2008; </w:t>
      </w:r>
      <w:r w:rsidR="00A2373E">
        <w:rPr>
          <w:rFonts w:ascii="Times New Roman" w:hAnsi="Times New Roman"/>
        </w:rPr>
        <w:t>Stephan et al., 2014; Zhou et al., 2008), the two nostalgia scales were significantly correlated</w:t>
      </w:r>
      <w:r w:rsidR="001F0104">
        <w:rPr>
          <w:rFonts w:ascii="Times New Roman" w:hAnsi="Times New Roman"/>
        </w:rPr>
        <w:t xml:space="preserve">, </w:t>
      </w:r>
      <w:r w:rsidR="00A2373E" w:rsidRPr="00A2373E">
        <w:rPr>
          <w:rFonts w:ascii="Times New Roman" w:hAnsi="Times New Roman"/>
          <w:i/>
        </w:rPr>
        <w:t>r</w:t>
      </w:r>
      <w:r w:rsidR="001F0104">
        <w:rPr>
          <w:rFonts w:ascii="Times New Roman" w:hAnsi="Times New Roman"/>
        </w:rPr>
        <w:t>(</w:t>
      </w:r>
      <w:r w:rsidR="006B689B">
        <w:rPr>
          <w:rFonts w:ascii="Times New Roman" w:hAnsi="Times New Roman"/>
        </w:rPr>
        <w:t>54</w:t>
      </w:r>
      <w:r w:rsidR="001F0104">
        <w:rPr>
          <w:rFonts w:ascii="Times New Roman" w:hAnsi="Times New Roman"/>
        </w:rPr>
        <w:t>)</w:t>
      </w:r>
      <w:r w:rsidR="00A2373E">
        <w:rPr>
          <w:rFonts w:ascii="Times New Roman" w:hAnsi="Times New Roman"/>
        </w:rPr>
        <w:t xml:space="preserve"> = .</w:t>
      </w:r>
      <w:r w:rsidR="001F0104">
        <w:rPr>
          <w:rFonts w:ascii="Times New Roman" w:hAnsi="Times New Roman"/>
        </w:rPr>
        <w:t>53</w:t>
      </w:r>
      <w:r w:rsidR="00103936">
        <w:rPr>
          <w:rFonts w:ascii="Times New Roman" w:hAnsi="Times New Roman"/>
        </w:rPr>
        <w:t xml:space="preserve">, </w:t>
      </w:r>
      <w:r w:rsidR="00103936">
        <w:rPr>
          <w:rFonts w:ascii="Times New Roman" w:hAnsi="Times New Roman"/>
          <w:i/>
        </w:rPr>
        <w:t>p</w:t>
      </w:r>
      <w:r w:rsidR="00103936">
        <w:rPr>
          <w:rFonts w:ascii="Times New Roman" w:hAnsi="Times New Roman"/>
        </w:rPr>
        <w:t xml:space="preserve"> &lt; .001</w:t>
      </w:r>
      <w:r w:rsidR="00C265AC">
        <w:rPr>
          <w:rFonts w:ascii="Times New Roman" w:hAnsi="Times New Roman"/>
        </w:rPr>
        <w:t xml:space="preserve">. </w:t>
      </w:r>
      <w:r w:rsidR="00624719">
        <w:rPr>
          <w:rFonts w:ascii="Times New Roman" w:hAnsi="Times New Roman"/>
        </w:rPr>
        <w:t>This correlation</w:t>
      </w:r>
      <w:r w:rsidR="00436160">
        <w:rPr>
          <w:rFonts w:ascii="Times New Roman" w:hAnsi="Times New Roman"/>
        </w:rPr>
        <w:t xml:space="preserve"> is similar to that observed in other studies (e.g.</w:t>
      </w:r>
      <w:r w:rsidR="00820337">
        <w:rPr>
          <w:rFonts w:ascii="Times New Roman" w:hAnsi="Times New Roman"/>
        </w:rPr>
        <w:t>,</w:t>
      </w:r>
      <w:r w:rsidR="00436160">
        <w:rPr>
          <w:rFonts w:ascii="Times New Roman" w:hAnsi="Times New Roman"/>
        </w:rPr>
        <w:t xml:space="preserve"> </w:t>
      </w:r>
      <w:r w:rsidR="00436160">
        <w:rPr>
          <w:rFonts w:ascii="Times New Roman" w:hAnsi="Times New Roman"/>
          <w:i/>
        </w:rPr>
        <w:t>r</w:t>
      </w:r>
      <w:r w:rsidR="00436160">
        <w:rPr>
          <w:rFonts w:ascii="Times New Roman" w:hAnsi="Times New Roman"/>
        </w:rPr>
        <w:t xml:space="preserve"> = .40; Routledge et al., 2008) </w:t>
      </w:r>
      <w:r w:rsidR="00436160">
        <w:rPr>
          <w:rFonts w:ascii="Times New Roman" w:hAnsi="Times New Roman"/>
        </w:rPr>
        <w:lastRenderedPageBreak/>
        <w:t>and</w:t>
      </w:r>
      <w:r w:rsidR="00624719">
        <w:rPr>
          <w:rFonts w:ascii="Times New Roman" w:hAnsi="Times New Roman"/>
        </w:rPr>
        <w:t xml:space="preserve"> indicates a relatively strong </w:t>
      </w:r>
      <w:r w:rsidR="002A0BEB">
        <w:rPr>
          <w:rFonts w:ascii="Times New Roman" w:hAnsi="Times New Roman"/>
        </w:rPr>
        <w:t>relation</w:t>
      </w:r>
      <w:r w:rsidR="00624719">
        <w:rPr>
          <w:rFonts w:ascii="Times New Roman" w:hAnsi="Times New Roman"/>
        </w:rPr>
        <w:t xml:space="preserve"> between the two scales, despite distinct ways of assessing individual differences in nostalgia proneness. </w:t>
      </w:r>
      <w:r w:rsidR="00CD7251">
        <w:rPr>
          <w:rFonts w:ascii="Times New Roman" w:hAnsi="Times New Roman"/>
        </w:rPr>
        <w:t>We therefore</w:t>
      </w:r>
      <w:r w:rsidR="00CE299E">
        <w:rPr>
          <w:rFonts w:ascii="Times New Roman" w:hAnsi="Times New Roman"/>
        </w:rPr>
        <w:t xml:space="preserve"> created a composite nostalgia </w:t>
      </w:r>
      <w:r w:rsidR="009A0E2A">
        <w:rPr>
          <w:rFonts w:ascii="Times New Roman" w:hAnsi="Times New Roman"/>
        </w:rPr>
        <w:t xml:space="preserve">index </w:t>
      </w:r>
      <w:r w:rsidR="00CE299E">
        <w:rPr>
          <w:rFonts w:ascii="Times New Roman" w:hAnsi="Times New Roman"/>
        </w:rPr>
        <w:t xml:space="preserve">by standardizing each scale and then averaging </w:t>
      </w:r>
      <w:r w:rsidR="00CE299E" w:rsidRPr="00BD7636">
        <w:rPr>
          <w:rFonts w:ascii="Times New Roman" w:hAnsi="Times New Roman"/>
        </w:rPr>
        <w:t>them</w:t>
      </w:r>
      <w:r w:rsidR="00CD7251" w:rsidRPr="00BD7636">
        <w:rPr>
          <w:rFonts w:ascii="Times New Roman" w:hAnsi="Times New Roman"/>
        </w:rPr>
        <w:t xml:space="preserve"> (</w:t>
      </w:r>
      <w:r w:rsidR="00CD7251" w:rsidRPr="00BD7636">
        <w:rPr>
          <w:rFonts w:ascii="Times New Roman" w:hAnsi="Times New Roman"/>
        </w:rPr>
        <w:sym w:font="Symbol" w:char="F061"/>
      </w:r>
      <w:r w:rsidR="00CD7251" w:rsidRPr="00BD7636">
        <w:rPr>
          <w:rFonts w:ascii="Times New Roman" w:hAnsi="Times New Roman"/>
        </w:rPr>
        <w:t xml:space="preserve"> = .</w:t>
      </w:r>
      <w:r w:rsidR="00294FF4" w:rsidRPr="00BD7636">
        <w:rPr>
          <w:rFonts w:ascii="Times New Roman" w:hAnsi="Times New Roman"/>
        </w:rPr>
        <w:t>89</w:t>
      </w:r>
      <w:r w:rsidR="00BD7636">
        <w:rPr>
          <w:rFonts w:ascii="Times New Roman" w:hAnsi="Times New Roman"/>
        </w:rPr>
        <w:t>,</w:t>
      </w:r>
      <w:r w:rsidR="00BD7636" w:rsidRPr="00BD7636">
        <w:rPr>
          <w:rFonts w:ascii="Times New Roman" w:hAnsi="Times New Roman"/>
        </w:rPr>
        <w:t xml:space="preserve"> using Nunnally &amp; Bernstein’s [1994] formula for the reliability of linear combinations of scales</w:t>
      </w:r>
      <w:r w:rsidR="00CD7251" w:rsidRPr="00BD7636">
        <w:rPr>
          <w:rFonts w:ascii="Times New Roman" w:hAnsi="Times New Roman"/>
        </w:rPr>
        <w:t>)</w:t>
      </w:r>
      <w:r w:rsidR="00CE299E" w:rsidRPr="00BD7636">
        <w:rPr>
          <w:rFonts w:ascii="Times New Roman" w:hAnsi="Times New Roman"/>
        </w:rPr>
        <w:t>.</w:t>
      </w:r>
      <w:r w:rsidRPr="00BD7636">
        <w:rPr>
          <w:rFonts w:ascii="Times New Roman" w:hAnsi="Times New Roman"/>
        </w:rPr>
        <w:t xml:space="preserve"> </w:t>
      </w:r>
      <w:r w:rsidR="00CD7251" w:rsidRPr="00BD7636">
        <w:rPr>
          <w:rFonts w:ascii="Times New Roman" w:hAnsi="Times New Roman"/>
        </w:rPr>
        <w:t>In</w:t>
      </w:r>
      <w:r w:rsidR="00CD7251">
        <w:rPr>
          <w:rFonts w:ascii="Times New Roman" w:hAnsi="Times New Roman"/>
        </w:rPr>
        <w:t xml:space="preserve"> addition to analyzing the two nostalgia measures independently, we report results for this composite index. </w:t>
      </w:r>
      <w:r>
        <w:rPr>
          <w:rFonts w:ascii="Times New Roman" w:hAnsi="Times New Roman"/>
        </w:rPr>
        <w:t xml:space="preserve">As hypothesized, we found that asymmetry at F8F7 was negatively correlated with scores on the </w:t>
      </w:r>
      <w:r w:rsidR="00203833">
        <w:rPr>
          <w:rFonts w:ascii="Times New Roman" w:hAnsi="Times New Roman"/>
        </w:rPr>
        <w:t>NI</w:t>
      </w:r>
      <w:r>
        <w:rPr>
          <w:rFonts w:ascii="Times New Roman" w:hAnsi="Times New Roman"/>
        </w:rPr>
        <w:t xml:space="preserve">, </w:t>
      </w:r>
      <w:r>
        <w:rPr>
          <w:rFonts w:ascii="Times New Roman" w:hAnsi="Times New Roman"/>
          <w:i/>
        </w:rPr>
        <w:t>r</w:t>
      </w:r>
      <w:r w:rsidR="001F0104">
        <w:rPr>
          <w:rFonts w:ascii="Times New Roman" w:hAnsi="Times New Roman"/>
        </w:rPr>
        <w:t>(5</w:t>
      </w:r>
      <w:r w:rsidR="00E451A7">
        <w:rPr>
          <w:rFonts w:ascii="Times New Roman" w:hAnsi="Times New Roman"/>
        </w:rPr>
        <w:t>4</w:t>
      </w:r>
      <w:r w:rsidR="001F0104">
        <w:rPr>
          <w:rFonts w:ascii="Times New Roman" w:hAnsi="Times New Roman"/>
        </w:rPr>
        <w:t>)</w:t>
      </w:r>
      <w:r>
        <w:rPr>
          <w:rFonts w:ascii="Times New Roman" w:hAnsi="Times New Roman"/>
        </w:rPr>
        <w:t xml:space="preserve"> = -.2</w:t>
      </w:r>
      <w:r w:rsidR="00E44E79">
        <w:rPr>
          <w:rFonts w:ascii="Times New Roman" w:hAnsi="Times New Roman"/>
        </w:rPr>
        <w:t>5</w:t>
      </w:r>
      <w:r>
        <w:rPr>
          <w:rFonts w:ascii="Times New Roman" w:hAnsi="Times New Roman"/>
        </w:rPr>
        <w:t xml:space="preserve">, </w:t>
      </w:r>
      <w:r>
        <w:rPr>
          <w:rFonts w:ascii="Times New Roman" w:hAnsi="Times New Roman"/>
          <w:i/>
        </w:rPr>
        <w:t>p</w:t>
      </w:r>
      <w:r>
        <w:rPr>
          <w:rFonts w:ascii="Times New Roman" w:hAnsi="Times New Roman"/>
        </w:rPr>
        <w:t xml:space="preserve"> = .0</w:t>
      </w:r>
      <w:r w:rsidR="00E44E79">
        <w:rPr>
          <w:rFonts w:ascii="Times New Roman" w:hAnsi="Times New Roman"/>
        </w:rPr>
        <w:t>59</w:t>
      </w:r>
      <w:r>
        <w:rPr>
          <w:rFonts w:ascii="Times New Roman" w:hAnsi="Times New Roman"/>
        </w:rPr>
        <w:t>,</w:t>
      </w:r>
      <w:r w:rsidR="00934DE2">
        <w:rPr>
          <w:rFonts w:ascii="Times New Roman" w:hAnsi="Times New Roman"/>
        </w:rPr>
        <w:t xml:space="preserve"> </w:t>
      </w:r>
      <w:r w:rsidR="00934DE2">
        <w:rPr>
          <w:rFonts w:ascii="Times New Roman" w:hAnsi="Times New Roman"/>
          <w:i/>
        </w:rPr>
        <w:t>95% CI</w:t>
      </w:r>
      <w:r w:rsidR="00934DE2">
        <w:rPr>
          <w:rFonts w:ascii="Times New Roman" w:hAnsi="Times New Roman"/>
        </w:rPr>
        <w:t xml:space="preserve"> [-.</w:t>
      </w:r>
      <w:r w:rsidR="00E44E79">
        <w:rPr>
          <w:rFonts w:ascii="Times New Roman" w:hAnsi="Times New Roman"/>
        </w:rPr>
        <w:t>49</w:t>
      </w:r>
      <w:r w:rsidR="00934DE2">
        <w:rPr>
          <w:rFonts w:ascii="Times New Roman" w:hAnsi="Times New Roman"/>
        </w:rPr>
        <w:t>, .0</w:t>
      </w:r>
      <w:r w:rsidR="00E44E79">
        <w:rPr>
          <w:rFonts w:ascii="Times New Roman" w:hAnsi="Times New Roman"/>
        </w:rPr>
        <w:t>1</w:t>
      </w:r>
      <w:r w:rsidR="00934DE2">
        <w:rPr>
          <w:rFonts w:ascii="Times New Roman" w:hAnsi="Times New Roman"/>
        </w:rPr>
        <w:t>],</w:t>
      </w:r>
      <w:r>
        <w:rPr>
          <w:rFonts w:ascii="Times New Roman" w:hAnsi="Times New Roman"/>
        </w:rPr>
        <w:t xml:space="preserve"> the </w:t>
      </w:r>
      <w:r w:rsidR="00F04F99">
        <w:rPr>
          <w:rFonts w:ascii="Times New Roman" w:hAnsi="Times New Roman"/>
        </w:rPr>
        <w:t>SNS</w:t>
      </w:r>
      <w:r>
        <w:rPr>
          <w:rFonts w:ascii="Times New Roman" w:hAnsi="Times New Roman"/>
        </w:rPr>
        <w:t xml:space="preserve">, </w:t>
      </w:r>
      <w:r>
        <w:rPr>
          <w:rFonts w:ascii="Times New Roman" w:hAnsi="Times New Roman"/>
          <w:i/>
        </w:rPr>
        <w:t>r</w:t>
      </w:r>
      <w:r w:rsidR="001F0104">
        <w:rPr>
          <w:rFonts w:ascii="Times New Roman" w:hAnsi="Times New Roman"/>
        </w:rPr>
        <w:t>(5</w:t>
      </w:r>
      <w:r w:rsidR="00E451A7">
        <w:rPr>
          <w:rFonts w:ascii="Times New Roman" w:hAnsi="Times New Roman"/>
        </w:rPr>
        <w:t>4</w:t>
      </w:r>
      <w:r w:rsidR="001F0104">
        <w:rPr>
          <w:rFonts w:ascii="Times New Roman" w:hAnsi="Times New Roman"/>
        </w:rPr>
        <w:t>)</w:t>
      </w:r>
      <w:r>
        <w:rPr>
          <w:rFonts w:ascii="Times New Roman" w:hAnsi="Times New Roman"/>
        </w:rPr>
        <w:t xml:space="preserve"> = -.2</w:t>
      </w:r>
      <w:r w:rsidR="00E44E79">
        <w:rPr>
          <w:rFonts w:ascii="Times New Roman" w:hAnsi="Times New Roman"/>
        </w:rPr>
        <w:t>7</w:t>
      </w:r>
      <w:r>
        <w:rPr>
          <w:rFonts w:ascii="Times New Roman" w:hAnsi="Times New Roman"/>
        </w:rPr>
        <w:t xml:space="preserve">, </w:t>
      </w:r>
      <w:r>
        <w:rPr>
          <w:rFonts w:ascii="Times New Roman" w:hAnsi="Times New Roman"/>
          <w:i/>
        </w:rPr>
        <w:t>p</w:t>
      </w:r>
      <w:r>
        <w:rPr>
          <w:rFonts w:ascii="Times New Roman" w:hAnsi="Times New Roman"/>
        </w:rPr>
        <w:t xml:space="preserve"> = .0</w:t>
      </w:r>
      <w:r w:rsidR="00E44E79">
        <w:rPr>
          <w:rFonts w:ascii="Times New Roman" w:hAnsi="Times New Roman"/>
        </w:rPr>
        <w:t>47</w:t>
      </w:r>
      <w:r w:rsidR="008E561B">
        <w:rPr>
          <w:rFonts w:ascii="Times New Roman" w:hAnsi="Times New Roman"/>
        </w:rPr>
        <w:t>,</w:t>
      </w:r>
      <w:r w:rsidR="00934DE2" w:rsidRPr="00934DE2">
        <w:rPr>
          <w:rFonts w:ascii="Times New Roman" w:hAnsi="Times New Roman"/>
          <w:i/>
        </w:rPr>
        <w:t xml:space="preserve"> </w:t>
      </w:r>
      <w:r w:rsidR="00934DE2">
        <w:rPr>
          <w:rFonts w:ascii="Times New Roman" w:hAnsi="Times New Roman"/>
          <w:i/>
        </w:rPr>
        <w:t>95% CI</w:t>
      </w:r>
      <w:r w:rsidR="00934DE2">
        <w:rPr>
          <w:rFonts w:ascii="Times New Roman" w:hAnsi="Times New Roman"/>
        </w:rPr>
        <w:t xml:space="preserve"> [-.</w:t>
      </w:r>
      <w:r w:rsidR="00E44E79">
        <w:rPr>
          <w:rFonts w:ascii="Times New Roman" w:hAnsi="Times New Roman"/>
        </w:rPr>
        <w:t>50</w:t>
      </w:r>
      <w:r w:rsidR="00934DE2">
        <w:rPr>
          <w:rFonts w:ascii="Times New Roman" w:hAnsi="Times New Roman"/>
        </w:rPr>
        <w:t>, .0</w:t>
      </w:r>
      <w:r w:rsidR="00E44E79">
        <w:rPr>
          <w:rFonts w:ascii="Times New Roman" w:hAnsi="Times New Roman"/>
        </w:rPr>
        <w:t>0</w:t>
      </w:r>
      <w:r w:rsidR="00934DE2">
        <w:rPr>
          <w:rFonts w:ascii="Times New Roman" w:hAnsi="Times New Roman"/>
        </w:rPr>
        <w:t>],</w:t>
      </w:r>
      <w:r w:rsidR="008E561B">
        <w:rPr>
          <w:rFonts w:ascii="Times New Roman" w:hAnsi="Times New Roman"/>
        </w:rPr>
        <w:t xml:space="preserve"> and the composite</w:t>
      </w:r>
      <w:r w:rsidR="00A201B2">
        <w:rPr>
          <w:rFonts w:ascii="Times New Roman" w:hAnsi="Times New Roman"/>
        </w:rPr>
        <w:t xml:space="preserve"> </w:t>
      </w:r>
      <w:r w:rsidR="009A0E2A">
        <w:rPr>
          <w:rFonts w:ascii="Times New Roman" w:hAnsi="Times New Roman"/>
        </w:rPr>
        <w:t>index</w:t>
      </w:r>
      <w:r w:rsidR="008E561B">
        <w:rPr>
          <w:rFonts w:ascii="Times New Roman" w:hAnsi="Times New Roman"/>
        </w:rPr>
        <w:t xml:space="preserve">, </w:t>
      </w:r>
      <w:r w:rsidR="008E561B">
        <w:rPr>
          <w:rFonts w:ascii="Times New Roman" w:hAnsi="Times New Roman"/>
          <w:i/>
        </w:rPr>
        <w:t>r</w:t>
      </w:r>
      <w:r w:rsidR="001F0104">
        <w:rPr>
          <w:rFonts w:ascii="Times New Roman" w:hAnsi="Times New Roman"/>
        </w:rPr>
        <w:t>(5</w:t>
      </w:r>
      <w:r w:rsidR="00E451A7">
        <w:rPr>
          <w:rFonts w:ascii="Times New Roman" w:hAnsi="Times New Roman"/>
        </w:rPr>
        <w:t>4</w:t>
      </w:r>
      <w:r w:rsidR="001F0104">
        <w:rPr>
          <w:rFonts w:ascii="Times New Roman" w:hAnsi="Times New Roman"/>
        </w:rPr>
        <w:t>)</w:t>
      </w:r>
      <w:r w:rsidR="008E561B">
        <w:rPr>
          <w:rFonts w:ascii="Times New Roman" w:hAnsi="Times New Roman"/>
        </w:rPr>
        <w:t xml:space="preserve"> = -.30, </w:t>
      </w:r>
      <w:r w:rsidR="008E561B">
        <w:rPr>
          <w:rFonts w:ascii="Times New Roman" w:hAnsi="Times New Roman"/>
          <w:i/>
        </w:rPr>
        <w:t>p</w:t>
      </w:r>
      <w:r w:rsidR="008E561B">
        <w:rPr>
          <w:rFonts w:ascii="Times New Roman" w:hAnsi="Times New Roman"/>
        </w:rPr>
        <w:t xml:space="preserve"> =.026</w:t>
      </w:r>
      <w:r w:rsidR="00934DE2">
        <w:rPr>
          <w:rFonts w:ascii="Times New Roman" w:hAnsi="Times New Roman"/>
        </w:rPr>
        <w:t xml:space="preserve">, </w:t>
      </w:r>
      <w:r w:rsidR="00934DE2">
        <w:rPr>
          <w:rFonts w:ascii="Times New Roman" w:hAnsi="Times New Roman"/>
          <w:i/>
        </w:rPr>
        <w:t>95% CI</w:t>
      </w:r>
      <w:r w:rsidR="00934DE2">
        <w:rPr>
          <w:rFonts w:ascii="Times New Roman" w:hAnsi="Times New Roman"/>
        </w:rPr>
        <w:t xml:space="preserve"> [-.52, -.04]</w:t>
      </w:r>
      <w:r w:rsidR="007A0D10">
        <w:rPr>
          <w:rFonts w:ascii="Times New Roman" w:hAnsi="Times New Roman"/>
        </w:rPr>
        <w:t xml:space="preserve"> (Figure 1)</w:t>
      </w:r>
      <w:r>
        <w:rPr>
          <w:rFonts w:ascii="Times New Roman" w:hAnsi="Times New Roman"/>
        </w:rPr>
        <w:t xml:space="preserve">. </w:t>
      </w:r>
      <w:r w:rsidR="00B3063E">
        <w:rPr>
          <w:rFonts w:ascii="Times New Roman" w:hAnsi="Times New Roman"/>
        </w:rPr>
        <w:t>Asymmetry scores at F4F3 were not significantly correlated with scores on</w:t>
      </w:r>
      <w:r w:rsidR="00A201B2">
        <w:rPr>
          <w:rFonts w:ascii="Times New Roman" w:hAnsi="Times New Roman"/>
        </w:rPr>
        <w:t xml:space="preserve"> any of</w:t>
      </w:r>
      <w:r w:rsidR="00B3063E">
        <w:rPr>
          <w:rFonts w:ascii="Times New Roman" w:hAnsi="Times New Roman"/>
        </w:rPr>
        <w:t xml:space="preserve"> the nostalgia measures, </w:t>
      </w:r>
      <w:r w:rsidR="00B3063E" w:rsidRPr="00B3063E">
        <w:rPr>
          <w:rFonts w:ascii="Times New Roman" w:hAnsi="Times New Roman"/>
          <w:i/>
        </w:rPr>
        <w:t>r</w:t>
      </w:r>
      <w:r w:rsidR="00B3063E">
        <w:rPr>
          <w:rFonts w:ascii="Times New Roman" w:hAnsi="Times New Roman"/>
        </w:rPr>
        <w:t xml:space="preserve">s &lt; </w:t>
      </w:r>
      <w:r w:rsidR="00A2373E">
        <w:rPr>
          <w:rFonts w:ascii="Times New Roman" w:hAnsi="Times New Roman"/>
        </w:rPr>
        <w:t>|</w:t>
      </w:r>
      <w:r w:rsidR="00B3063E">
        <w:rPr>
          <w:rFonts w:ascii="Times New Roman" w:hAnsi="Times New Roman"/>
        </w:rPr>
        <w:t>.1</w:t>
      </w:r>
      <w:r w:rsidR="00A201B2">
        <w:rPr>
          <w:rFonts w:ascii="Times New Roman" w:hAnsi="Times New Roman"/>
        </w:rPr>
        <w:t>5</w:t>
      </w:r>
      <w:r w:rsidR="00A2373E">
        <w:rPr>
          <w:rFonts w:ascii="Times New Roman" w:hAnsi="Times New Roman"/>
        </w:rPr>
        <w:t>|</w:t>
      </w:r>
      <w:r w:rsidR="00B3063E">
        <w:rPr>
          <w:rFonts w:ascii="Times New Roman" w:hAnsi="Times New Roman"/>
        </w:rPr>
        <w:t xml:space="preserve">, </w:t>
      </w:r>
      <w:r w:rsidR="00B3063E" w:rsidRPr="00B3063E">
        <w:rPr>
          <w:rFonts w:ascii="Times New Roman" w:hAnsi="Times New Roman"/>
          <w:i/>
        </w:rPr>
        <w:t>p</w:t>
      </w:r>
      <w:r w:rsidR="00B3063E">
        <w:rPr>
          <w:rFonts w:ascii="Times New Roman" w:hAnsi="Times New Roman"/>
        </w:rPr>
        <w:t xml:space="preserve">s &gt; .4. </w:t>
      </w:r>
      <w:r w:rsidR="00767BAC">
        <w:rPr>
          <w:rFonts w:ascii="Times New Roman" w:hAnsi="Times New Roman"/>
        </w:rPr>
        <w:t>Nevertheless, the correlations at F4F3 are in the same direction as those at F8F7 and a composite score combining F8F7 and F4F3 is significantly correlated with the composite nostalgia</w:t>
      </w:r>
      <w:r w:rsidR="009A0E2A">
        <w:rPr>
          <w:rFonts w:ascii="Times New Roman" w:hAnsi="Times New Roman"/>
        </w:rPr>
        <w:t xml:space="preserve"> index</w:t>
      </w:r>
      <w:r w:rsidR="00767BAC">
        <w:rPr>
          <w:rFonts w:ascii="Times New Roman" w:hAnsi="Times New Roman"/>
        </w:rPr>
        <w:t xml:space="preserve">, </w:t>
      </w:r>
      <w:r w:rsidR="00767BAC">
        <w:rPr>
          <w:rFonts w:ascii="Times New Roman" w:hAnsi="Times New Roman"/>
          <w:i/>
        </w:rPr>
        <w:t>r</w:t>
      </w:r>
      <w:r w:rsidR="00767BAC">
        <w:rPr>
          <w:rFonts w:ascii="Times New Roman" w:hAnsi="Times New Roman"/>
        </w:rPr>
        <w:t>(5</w:t>
      </w:r>
      <w:r w:rsidR="00E451A7">
        <w:rPr>
          <w:rFonts w:ascii="Times New Roman" w:hAnsi="Times New Roman"/>
        </w:rPr>
        <w:t>4</w:t>
      </w:r>
      <w:r w:rsidR="00767BAC">
        <w:rPr>
          <w:rFonts w:ascii="Times New Roman" w:hAnsi="Times New Roman"/>
        </w:rPr>
        <w:t xml:space="preserve">) = -.27, </w:t>
      </w:r>
      <w:r w:rsidR="00767BAC">
        <w:rPr>
          <w:rFonts w:ascii="Times New Roman" w:hAnsi="Times New Roman"/>
          <w:i/>
        </w:rPr>
        <w:t>p</w:t>
      </w:r>
      <w:r w:rsidR="00767BAC">
        <w:rPr>
          <w:rFonts w:ascii="Times New Roman" w:hAnsi="Times New Roman"/>
        </w:rPr>
        <w:t xml:space="preserve"> = .047, </w:t>
      </w:r>
      <w:r w:rsidR="00767BAC">
        <w:rPr>
          <w:rFonts w:ascii="Times New Roman" w:hAnsi="Times New Roman"/>
          <w:i/>
        </w:rPr>
        <w:t>95% CI</w:t>
      </w:r>
      <w:r w:rsidR="00767BAC">
        <w:rPr>
          <w:rFonts w:ascii="Times New Roman" w:hAnsi="Times New Roman"/>
        </w:rPr>
        <w:t xml:space="preserve"> [-.50, .00]</w:t>
      </w:r>
    </w:p>
    <w:p w14:paraId="79ECCFDB" w14:textId="13E5CDCC" w:rsidR="005E6EE2" w:rsidRDefault="00651270" w:rsidP="00901206">
      <w:pPr>
        <w:spacing w:after="0" w:line="480" w:lineRule="auto"/>
        <w:ind w:firstLine="720"/>
        <w:rPr>
          <w:rFonts w:ascii="Times New Roman" w:hAnsi="Times New Roman"/>
        </w:rPr>
      </w:pPr>
      <w:r w:rsidRPr="00B3063E">
        <w:rPr>
          <w:rFonts w:ascii="Times New Roman" w:hAnsi="Times New Roman"/>
        </w:rPr>
        <w:t>If</w:t>
      </w:r>
      <w:r>
        <w:rPr>
          <w:rFonts w:ascii="Times New Roman" w:hAnsi="Times New Roman"/>
        </w:rPr>
        <w:t xml:space="preserve"> </w:t>
      </w:r>
      <w:r w:rsidR="00B3063E">
        <w:rPr>
          <w:rFonts w:ascii="Times New Roman" w:hAnsi="Times New Roman"/>
        </w:rPr>
        <w:t>the</w:t>
      </w:r>
      <w:r>
        <w:rPr>
          <w:rFonts w:ascii="Times New Roman" w:hAnsi="Times New Roman"/>
        </w:rPr>
        <w:t xml:space="preserve"> relation </w:t>
      </w:r>
      <w:r w:rsidR="00FB354D">
        <w:rPr>
          <w:rFonts w:ascii="Times New Roman" w:hAnsi="Times New Roman"/>
        </w:rPr>
        <w:t>between EEG asymmetry and nostalgia</w:t>
      </w:r>
      <w:r w:rsidR="00B3063E">
        <w:rPr>
          <w:rFonts w:ascii="Times New Roman" w:hAnsi="Times New Roman"/>
        </w:rPr>
        <w:t xml:space="preserve"> </w:t>
      </w:r>
      <w:r w:rsidR="002A0BEB">
        <w:rPr>
          <w:rFonts w:ascii="Times New Roman" w:hAnsi="Times New Roman"/>
        </w:rPr>
        <w:t xml:space="preserve">were </w:t>
      </w:r>
      <w:r>
        <w:rPr>
          <w:rFonts w:ascii="Times New Roman" w:hAnsi="Times New Roman"/>
        </w:rPr>
        <w:t>specific to fro</w:t>
      </w:r>
      <w:r w:rsidR="00B3063E">
        <w:rPr>
          <w:rFonts w:ascii="Times New Roman" w:hAnsi="Times New Roman"/>
        </w:rPr>
        <w:t>ntal regions</w:t>
      </w:r>
      <w:r w:rsidR="002A0BEB">
        <w:rPr>
          <w:rFonts w:ascii="Times New Roman" w:hAnsi="Times New Roman"/>
        </w:rPr>
        <w:t>,</w:t>
      </w:r>
      <w:r w:rsidR="00B3063E">
        <w:rPr>
          <w:rFonts w:ascii="Times New Roman" w:hAnsi="Times New Roman"/>
        </w:rPr>
        <w:t xml:space="preserve"> we would not expect to </w:t>
      </w:r>
      <w:r w:rsidR="002A0BEB">
        <w:rPr>
          <w:rFonts w:ascii="Times New Roman" w:hAnsi="Times New Roman"/>
        </w:rPr>
        <w:t xml:space="preserve">find </w:t>
      </w:r>
      <w:r w:rsidR="00E373CC">
        <w:rPr>
          <w:rFonts w:ascii="Times New Roman" w:hAnsi="Times New Roman"/>
        </w:rPr>
        <w:t xml:space="preserve">significant correlations between nostalgia scores and </w:t>
      </w:r>
      <w:r w:rsidR="00B3063E">
        <w:rPr>
          <w:rFonts w:ascii="Times New Roman" w:hAnsi="Times New Roman"/>
        </w:rPr>
        <w:t xml:space="preserve">electrodes in central or parietal areas. </w:t>
      </w:r>
      <w:r w:rsidR="005673F2" w:rsidRPr="00571B70">
        <w:rPr>
          <w:rFonts w:ascii="Times New Roman" w:hAnsi="Times New Roman"/>
        </w:rPr>
        <w:t xml:space="preserve">Consistent with this expectation, </w:t>
      </w:r>
      <w:r w:rsidR="00B83525" w:rsidRPr="00571B70">
        <w:rPr>
          <w:rFonts w:ascii="Times New Roman" w:hAnsi="Times New Roman"/>
        </w:rPr>
        <w:t xml:space="preserve">asymmetry scores at FP4FP3, CP4CP3, </w:t>
      </w:r>
      <w:r w:rsidR="005C12E2" w:rsidRPr="00571B70">
        <w:rPr>
          <w:rFonts w:ascii="Times New Roman" w:hAnsi="Times New Roman"/>
        </w:rPr>
        <w:t>and</w:t>
      </w:r>
      <w:r w:rsidR="00B83525" w:rsidRPr="00571B70">
        <w:rPr>
          <w:rFonts w:ascii="Times New Roman" w:hAnsi="Times New Roman"/>
        </w:rPr>
        <w:t xml:space="preserve"> P4P3</w:t>
      </w:r>
      <w:r w:rsidR="005C12E2" w:rsidRPr="00571B70">
        <w:rPr>
          <w:rFonts w:ascii="Times New Roman" w:hAnsi="Times New Roman"/>
        </w:rPr>
        <w:t xml:space="preserve"> were not significantly correlated with </w:t>
      </w:r>
      <w:r w:rsidR="00223EA3">
        <w:rPr>
          <w:rFonts w:ascii="Times New Roman" w:hAnsi="Times New Roman"/>
        </w:rPr>
        <w:t>any</w:t>
      </w:r>
      <w:r w:rsidR="00223EA3" w:rsidRPr="00571B70">
        <w:rPr>
          <w:rFonts w:ascii="Times New Roman" w:hAnsi="Times New Roman"/>
        </w:rPr>
        <w:t xml:space="preserve"> </w:t>
      </w:r>
      <w:r w:rsidR="005C12E2" w:rsidRPr="00571B70">
        <w:rPr>
          <w:rFonts w:ascii="Times New Roman" w:hAnsi="Times New Roman"/>
        </w:rPr>
        <w:t>of the nostalgia measures,</w:t>
      </w:r>
      <w:r w:rsidR="00B83525" w:rsidRPr="00571B70">
        <w:rPr>
          <w:rFonts w:ascii="Times New Roman" w:hAnsi="Times New Roman"/>
        </w:rPr>
        <w:t xml:space="preserve"> </w:t>
      </w:r>
      <w:r w:rsidR="00B83525" w:rsidRPr="00571B70">
        <w:rPr>
          <w:rFonts w:ascii="Times New Roman" w:hAnsi="Times New Roman"/>
          <w:i/>
        </w:rPr>
        <w:t>r</w:t>
      </w:r>
      <w:r w:rsidR="00B83525" w:rsidRPr="00571B70">
        <w:rPr>
          <w:rFonts w:ascii="Times New Roman" w:hAnsi="Times New Roman"/>
        </w:rPr>
        <w:t xml:space="preserve">s &lt; </w:t>
      </w:r>
      <w:r w:rsidR="00CD7251">
        <w:rPr>
          <w:rFonts w:ascii="Times New Roman" w:hAnsi="Times New Roman"/>
        </w:rPr>
        <w:t>|</w:t>
      </w:r>
      <w:r w:rsidR="00B83525" w:rsidRPr="00571B70">
        <w:rPr>
          <w:rFonts w:ascii="Times New Roman" w:hAnsi="Times New Roman"/>
        </w:rPr>
        <w:t>.15</w:t>
      </w:r>
      <w:r w:rsidR="00CD7251">
        <w:rPr>
          <w:rFonts w:ascii="Times New Roman" w:hAnsi="Times New Roman"/>
        </w:rPr>
        <w:t>|</w:t>
      </w:r>
      <w:r w:rsidR="00B83525" w:rsidRPr="00571B70">
        <w:rPr>
          <w:rFonts w:ascii="Times New Roman" w:hAnsi="Times New Roman"/>
        </w:rPr>
        <w:t xml:space="preserve">, </w:t>
      </w:r>
      <w:r w:rsidR="00B83525" w:rsidRPr="00571B70">
        <w:rPr>
          <w:rFonts w:ascii="Times New Roman" w:hAnsi="Times New Roman"/>
          <w:i/>
        </w:rPr>
        <w:t>p</w:t>
      </w:r>
      <w:r w:rsidR="00B83525" w:rsidRPr="00571B70">
        <w:rPr>
          <w:rFonts w:ascii="Times New Roman" w:hAnsi="Times New Roman"/>
        </w:rPr>
        <w:t>s &gt; .3</w:t>
      </w:r>
      <w:r w:rsidR="00421F31">
        <w:rPr>
          <w:rFonts w:ascii="Times New Roman" w:hAnsi="Times New Roman"/>
        </w:rPr>
        <w:t xml:space="preserve"> (Figure 2)</w:t>
      </w:r>
      <w:r w:rsidR="00B83525" w:rsidRPr="00571B70">
        <w:rPr>
          <w:rFonts w:ascii="Times New Roman" w:hAnsi="Times New Roman"/>
        </w:rPr>
        <w:t>.</w:t>
      </w:r>
      <w:r w:rsidR="00B3063E" w:rsidRPr="00571B70">
        <w:rPr>
          <w:rFonts w:ascii="Times New Roman" w:hAnsi="Times New Roman"/>
        </w:rPr>
        <w:t xml:space="preserve"> </w:t>
      </w:r>
      <w:r w:rsidR="00B3063E">
        <w:rPr>
          <w:rFonts w:ascii="Times New Roman" w:hAnsi="Times New Roman"/>
        </w:rPr>
        <w:t>These results suggest that</w:t>
      </w:r>
      <w:r w:rsidR="00BE18B9">
        <w:rPr>
          <w:rFonts w:ascii="Times New Roman" w:hAnsi="Times New Roman"/>
        </w:rPr>
        <w:t>,</w:t>
      </w:r>
      <w:r w:rsidR="00571B70">
        <w:rPr>
          <w:rFonts w:ascii="Times New Roman" w:hAnsi="Times New Roman"/>
        </w:rPr>
        <w:t xml:space="preserve"> at F8F7 sites,</w:t>
      </w:r>
      <w:r w:rsidR="00B3063E">
        <w:rPr>
          <w:rFonts w:ascii="Times New Roman" w:hAnsi="Times New Roman"/>
        </w:rPr>
        <w:t xml:space="preserve"> </w:t>
      </w:r>
      <w:r w:rsidR="00571B70">
        <w:rPr>
          <w:rFonts w:ascii="Times New Roman" w:hAnsi="Times New Roman"/>
        </w:rPr>
        <w:t>greater</w:t>
      </w:r>
      <w:r w:rsidR="00B3063E">
        <w:rPr>
          <w:rFonts w:ascii="Times New Roman" w:hAnsi="Times New Roman"/>
        </w:rPr>
        <w:t xml:space="preserve"> relative </w:t>
      </w:r>
      <w:r w:rsidR="00571B70">
        <w:rPr>
          <w:rFonts w:ascii="Times New Roman" w:hAnsi="Times New Roman"/>
        </w:rPr>
        <w:t>right</w:t>
      </w:r>
      <w:r w:rsidR="00B3063E">
        <w:rPr>
          <w:rFonts w:ascii="Times New Roman" w:hAnsi="Times New Roman"/>
        </w:rPr>
        <w:t>-frontal asymmetry</w:t>
      </w:r>
      <w:r w:rsidR="00571B70">
        <w:rPr>
          <w:rFonts w:ascii="Times New Roman" w:hAnsi="Times New Roman"/>
        </w:rPr>
        <w:t xml:space="preserve"> </w:t>
      </w:r>
      <w:r w:rsidR="00B3063E">
        <w:rPr>
          <w:rFonts w:ascii="Times New Roman" w:hAnsi="Times New Roman"/>
        </w:rPr>
        <w:t xml:space="preserve">is associated </w:t>
      </w:r>
      <w:r w:rsidR="005E6EE2">
        <w:rPr>
          <w:rFonts w:ascii="Times New Roman" w:hAnsi="Times New Roman"/>
        </w:rPr>
        <w:t xml:space="preserve">with higher scores on both measures of nostalgia as well as the composite </w:t>
      </w:r>
      <w:r w:rsidR="002A0BEB">
        <w:rPr>
          <w:rFonts w:ascii="Times New Roman" w:hAnsi="Times New Roman"/>
        </w:rPr>
        <w:t>index</w:t>
      </w:r>
      <w:r w:rsidR="005E6EE2">
        <w:rPr>
          <w:rFonts w:ascii="Times New Roman" w:hAnsi="Times New Roman"/>
        </w:rPr>
        <w:t xml:space="preserve">. Furthermore, the results are specific to frontal regions. </w:t>
      </w:r>
    </w:p>
    <w:p w14:paraId="0CEF0DC1" w14:textId="42356372" w:rsidR="005E6EE2" w:rsidRDefault="00CD7251" w:rsidP="003123B2">
      <w:pPr>
        <w:spacing w:after="0" w:line="480" w:lineRule="auto"/>
        <w:ind w:firstLine="720"/>
        <w:rPr>
          <w:rFonts w:ascii="Times New Roman" w:hAnsi="Times New Roman"/>
        </w:rPr>
      </w:pPr>
      <w:r>
        <w:rPr>
          <w:rFonts w:ascii="Times New Roman" w:hAnsi="Times New Roman"/>
        </w:rPr>
        <w:t>T</w:t>
      </w:r>
      <w:r w:rsidR="005E6EE2">
        <w:rPr>
          <w:rFonts w:ascii="Times New Roman" w:hAnsi="Times New Roman"/>
        </w:rPr>
        <w:t xml:space="preserve">o test whether the relation between nostalgia and asymmetry scores at F8F7 is accounted for by overlap with Big Five traits, we </w:t>
      </w:r>
      <w:r w:rsidR="00795582">
        <w:rPr>
          <w:rFonts w:ascii="Times New Roman" w:hAnsi="Times New Roman"/>
        </w:rPr>
        <w:t xml:space="preserve">ran </w:t>
      </w:r>
      <w:r w:rsidR="005E6EE2">
        <w:rPr>
          <w:rFonts w:ascii="Times New Roman" w:hAnsi="Times New Roman"/>
        </w:rPr>
        <w:t xml:space="preserve">a series of </w:t>
      </w:r>
      <w:r w:rsidR="00103936">
        <w:rPr>
          <w:rFonts w:ascii="Times New Roman" w:hAnsi="Times New Roman"/>
        </w:rPr>
        <w:t xml:space="preserve">partial </w:t>
      </w:r>
      <w:r w:rsidR="005E6EE2">
        <w:rPr>
          <w:rFonts w:ascii="Times New Roman" w:hAnsi="Times New Roman"/>
        </w:rPr>
        <w:t>correlations (Table</w:t>
      </w:r>
      <w:r w:rsidR="00E8271A">
        <w:rPr>
          <w:rFonts w:ascii="Times New Roman" w:hAnsi="Times New Roman"/>
        </w:rPr>
        <w:t>s</w:t>
      </w:r>
      <w:r w:rsidR="005E6EE2">
        <w:rPr>
          <w:rFonts w:ascii="Times New Roman" w:hAnsi="Times New Roman"/>
        </w:rPr>
        <w:t xml:space="preserve"> 2</w:t>
      </w:r>
      <w:r w:rsidR="00E8271A">
        <w:rPr>
          <w:rFonts w:ascii="Times New Roman" w:hAnsi="Times New Roman"/>
        </w:rPr>
        <w:t>, 3</w:t>
      </w:r>
      <w:r w:rsidR="005E6EE2">
        <w:rPr>
          <w:rFonts w:ascii="Times New Roman" w:hAnsi="Times New Roman"/>
        </w:rPr>
        <w:t xml:space="preserve">). </w:t>
      </w:r>
      <w:r w:rsidR="00E8271A">
        <w:rPr>
          <w:rFonts w:ascii="Times New Roman" w:hAnsi="Times New Roman"/>
        </w:rPr>
        <w:t>Partial correlations</w:t>
      </w:r>
      <w:r w:rsidR="005E6EE2">
        <w:rPr>
          <w:rFonts w:ascii="Times New Roman" w:hAnsi="Times New Roman"/>
        </w:rPr>
        <w:t xml:space="preserve"> revealed that the relations between frontal EEG asymmetry and the nostalgia measures were largely unaffected by controlling for</w:t>
      </w:r>
      <w:r w:rsidR="00D62268">
        <w:rPr>
          <w:rFonts w:ascii="Times New Roman" w:hAnsi="Times New Roman"/>
        </w:rPr>
        <w:t xml:space="preserve"> </w:t>
      </w:r>
      <w:r w:rsidR="004977FC">
        <w:rPr>
          <w:rFonts w:ascii="Times New Roman" w:hAnsi="Times New Roman"/>
        </w:rPr>
        <w:t>any</w:t>
      </w:r>
      <w:r w:rsidR="00D62268">
        <w:rPr>
          <w:rFonts w:ascii="Times New Roman" w:hAnsi="Times New Roman"/>
        </w:rPr>
        <w:t xml:space="preserve"> of</w:t>
      </w:r>
      <w:r w:rsidR="005E6EE2">
        <w:rPr>
          <w:rFonts w:ascii="Times New Roman" w:hAnsi="Times New Roman"/>
        </w:rPr>
        <w:t xml:space="preserve"> the Big Five </w:t>
      </w:r>
      <w:r w:rsidR="0020355D">
        <w:rPr>
          <w:rFonts w:ascii="Times New Roman" w:hAnsi="Times New Roman"/>
        </w:rPr>
        <w:t>traits</w:t>
      </w:r>
      <w:r w:rsidR="005E6EE2">
        <w:rPr>
          <w:rFonts w:ascii="Times New Roman" w:hAnsi="Times New Roman"/>
        </w:rPr>
        <w:t xml:space="preserve">. When we </w:t>
      </w:r>
      <w:r w:rsidR="005E6EE2">
        <w:rPr>
          <w:rFonts w:ascii="Times New Roman" w:hAnsi="Times New Roman"/>
        </w:rPr>
        <w:lastRenderedPageBreak/>
        <w:t xml:space="preserve">controlled for all </w:t>
      </w:r>
      <w:r w:rsidR="0020355D">
        <w:rPr>
          <w:rFonts w:ascii="Times New Roman" w:hAnsi="Times New Roman"/>
        </w:rPr>
        <w:t>the Big F</w:t>
      </w:r>
      <w:r w:rsidR="005E6EE2">
        <w:rPr>
          <w:rFonts w:ascii="Times New Roman" w:hAnsi="Times New Roman"/>
        </w:rPr>
        <w:t xml:space="preserve">ive simultaneously, the relation between asymmetry at F8F7 and the </w:t>
      </w:r>
      <w:r w:rsidR="00203833">
        <w:rPr>
          <w:rFonts w:ascii="Times New Roman" w:hAnsi="Times New Roman"/>
        </w:rPr>
        <w:t>NI</w:t>
      </w:r>
      <w:r w:rsidR="005E6EE2">
        <w:rPr>
          <w:rFonts w:ascii="Times New Roman" w:hAnsi="Times New Roman"/>
        </w:rPr>
        <w:t xml:space="preserve"> was no longer statistically significant, </w:t>
      </w:r>
      <w:r w:rsidR="005E6EE2">
        <w:rPr>
          <w:rFonts w:ascii="Times New Roman" w:hAnsi="Times New Roman"/>
          <w:i/>
        </w:rPr>
        <w:t>r</w:t>
      </w:r>
      <w:r w:rsidR="00885B02">
        <w:rPr>
          <w:rFonts w:ascii="Times New Roman" w:hAnsi="Times New Roman"/>
        </w:rPr>
        <w:t>(49)</w:t>
      </w:r>
      <w:r w:rsidR="005E6EE2">
        <w:rPr>
          <w:rFonts w:ascii="Times New Roman" w:hAnsi="Times New Roman"/>
        </w:rPr>
        <w:t xml:space="preserve"> = -.21, </w:t>
      </w:r>
      <w:r w:rsidR="005E6EE2">
        <w:rPr>
          <w:rFonts w:ascii="Times New Roman" w:hAnsi="Times New Roman"/>
          <w:i/>
        </w:rPr>
        <w:t>p</w:t>
      </w:r>
      <w:r w:rsidR="005E6EE2">
        <w:rPr>
          <w:rFonts w:ascii="Times New Roman" w:hAnsi="Times New Roman"/>
        </w:rPr>
        <w:t xml:space="preserve"> = .136</w:t>
      </w:r>
      <w:r w:rsidR="0073418B">
        <w:rPr>
          <w:rFonts w:ascii="Times New Roman" w:hAnsi="Times New Roman"/>
        </w:rPr>
        <w:t xml:space="preserve">, </w:t>
      </w:r>
      <w:r w:rsidR="0073418B">
        <w:rPr>
          <w:rFonts w:ascii="Times New Roman" w:hAnsi="Times New Roman"/>
          <w:i/>
        </w:rPr>
        <w:t>95% CI</w:t>
      </w:r>
      <w:r w:rsidR="0073418B">
        <w:rPr>
          <w:rFonts w:ascii="Times New Roman" w:hAnsi="Times New Roman"/>
        </w:rPr>
        <w:t xml:space="preserve"> [-.46, .07]</w:t>
      </w:r>
      <w:r w:rsidR="005E6EE2">
        <w:rPr>
          <w:rFonts w:ascii="Times New Roman" w:hAnsi="Times New Roman"/>
        </w:rPr>
        <w:t xml:space="preserve">. The relation between asymmetry at F8F7 and the </w:t>
      </w:r>
      <w:r w:rsidR="00203833">
        <w:rPr>
          <w:rFonts w:ascii="Times New Roman" w:hAnsi="Times New Roman"/>
        </w:rPr>
        <w:t>SNS</w:t>
      </w:r>
      <w:r w:rsidR="005E6EE2">
        <w:rPr>
          <w:rFonts w:ascii="Times New Roman" w:hAnsi="Times New Roman"/>
        </w:rPr>
        <w:t xml:space="preserve">, however, remained significant, </w:t>
      </w:r>
      <w:r w:rsidR="005E6EE2">
        <w:rPr>
          <w:rFonts w:ascii="Times New Roman" w:hAnsi="Times New Roman"/>
          <w:i/>
        </w:rPr>
        <w:t>r</w:t>
      </w:r>
      <w:r w:rsidR="00885B02">
        <w:rPr>
          <w:rFonts w:ascii="Times New Roman" w:hAnsi="Times New Roman"/>
        </w:rPr>
        <w:t>(49)</w:t>
      </w:r>
      <w:r w:rsidR="005E6EE2">
        <w:rPr>
          <w:rFonts w:ascii="Times New Roman" w:hAnsi="Times New Roman"/>
          <w:vertAlign w:val="subscript"/>
        </w:rPr>
        <w:t xml:space="preserve"> </w:t>
      </w:r>
      <w:r w:rsidR="005E6EE2">
        <w:rPr>
          <w:rFonts w:ascii="Times New Roman" w:hAnsi="Times New Roman"/>
        </w:rPr>
        <w:t xml:space="preserve">= -.30, </w:t>
      </w:r>
      <w:r w:rsidR="005E6EE2">
        <w:rPr>
          <w:rFonts w:ascii="Times New Roman" w:hAnsi="Times New Roman"/>
          <w:i/>
        </w:rPr>
        <w:t>p</w:t>
      </w:r>
      <w:r w:rsidR="005E6EE2">
        <w:rPr>
          <w:rFonts w:ascii="Times New Roman" w:hAnsi="Times New Roman"/>
        </w:rPr>
        <w:t xml:space="preserve"> = .032</w:t>
      </w:r>
      <w:r w:rsidR="0073418B">
        <w:rPr>
          <w:rFonts w:ascii="Times New Roman" w:hAnsi="Times New Roman"/>
        </w:rPr>
        <w:t xml:space="preserve">, </w:t>
      </w:r>
      <w:r w:rsidR="0073418B">
        <w:rPr>
          <w:rFonts w:ascii="Times New Roman" w:hAnsi="Times New Roman"/>
          <w:i/>
        </w:rPr>
        <w:t>95% CI</w:t>
      </w:r>
      <w:r w:rsidR="0073418B">
        <w:rPr>
          <w:rFonts w:ascii="Times New Roman" w:hAnsi="Times New Roman"/>
        </w:rPr>
        <w:t xml:space="preserve"> [-.53, -.03]</w:t>
      </w:r>
      <w:r w:rsidR="005E6EE2">
        <w:rPr>
          <w:rFonts w:ascii="Times New Roman" w:hAnsi="Times New Roman"/>
        </w:rPr>
        <w:t>. The same held for the relation between asymmetry at F8F7 and the composite nostalgia</w:t>
      </w:r>
      <w:r w:rsidR="0020355D">
        <w:rPr>
          <w:rFonts w:ascii="Times New Roman" w:hAnsi="Times New Roman"/>
        </w:rPr>
        <w:t xml:space="preserve"> index</w:t>
      </w:r>
      <w:r w:rsidR="005E6EE2">
        <w:rPr>
          <w:rFonts w:ascii="Times New Roman" w:hAnsi="Times New Roman"/>
        </w:rPr>
        <w:t xml:space="preserve">, </w:t>
      </w:r>
      <w:r w:rsidR="005E6EE2">
        <w:rPr>
          <w:rFonts w:ascii="Times New Roman" w:hAnsi="Times New Roman"/>
          <w:i/>
        </w:rPr>
        <w:t>r</w:t>
      </w:r>
      <w:r w:rsidR="00885B02">
        <w:rPr>
          <w:rFonts w:ascii="Times New Roman" w:hAnsi="Times New Roman"/>
        </w:rPr>
        <w:t>(49)</w:t>
      </w:r>
      <w:r w:rsidR="005E6EE2">
        <w:rPr>
          <w:rFonts w:ascii="Times New Roman" w:hAnsi="Times New Roman"/>
        </w:rPr>
        <w:t xml:space="preserve"> = -.30, </w:t>
      </w:r>
      <w:r w:rsidR="005E6EE2">
        <w:rPr>
          <w:rFonts w:ascii="Times New Roman" w:hAnsi="Times New Roman"/>
          <w:i/>
        </w:rPr>
        <w:t>p</w:t>
      </w:r>
      <w:r w:rsidR="005E6EE2">
        <w:rPr>
          <w:rFonts w:ascii="Times New Roman" w:hAnsi="Times New Roman"/>
        </w:rPr>
        <w:t xml:space="preserve"> = .034</w:t>
      </w:r>
      <w:r w:rsidR="0073418B">
        <w:rPr>
          <w:rFonts w:ascii="Times New Roman" w:hAnsi="Times New Roman"/>
        </w:rPr>
        <w:t xml:space="preserve">, </w:t>
      </w:r>
      <w:r w:rsidR="0073418B">
        <w:rPr>
          <w:rFonts w:ascii="Times New Roman" w:hAnsi="Times New Roman"/>
          <w:i/>
        </w:rPr>
        <w:t>95% CI</w:t>
      </w:r>
      <w:r w:rsidR="0073418B">
        <w:rPr>
          <w:rFonts w:ascii="Times New Roman" w:hAnsi="Times New Roman"/>
        </w:rPr>
        <w:t xml:space="preserve"> [-.53, -.03]</w:t>
      </w:r>
      <w:r w:rsidR="005E6EE2">
        <w:rPr>
          <w:rFonts w:ascii="Times New Roman" w:hAnsi="Times New Roman"/>
        </w:rPr>
        <w:t>.</w:t>
      </w:r>
    </w:p>
    <w:p w14:paraId="7AC89B4F" w14:textId="24431A26" w:rsidR="006B689B" w:rsidRDefault="00031495" w:rsidP="006B689B">
      <w:pPr>
        <w:spacing w:after="0" w:line="480" w:lineRule="auto"/>
        <w:jc w:val="center"/>
        <w:rPr>
          <w:rFonts w:ascii="Times New Roman" w:hAnsi="Times New Roman"/>
          <w:b/>
        </w:rPr>
      </w:pPr>
      <w:r>
        <w:rPr>
          <w:rFonts w:ascii="Times New Roman" w:hAnsi="Times New Roman"/>
          <w:b/>
        </w:rPr>
        <w:t>Discussion</w:t>
      </w:r>
    </w:p>
    <w:p w14:paraId="0184C3BC" w14:textId="3F9265F3" w:rsidR="008760D0" w:rsidRDefault="00031495" w:rsidP="00D5198A">
      <w:pPr>
        <w:spacing w:after="0" w:line="480" w:lineRule="auto"/>
        <w:rPr>
          <w:rFonts w:ascii="Times New Roman" w:hAnsi="Times New Roman"/>
        </w:rPr>
      </w:pPr>
      <w:r>
        <w:rPr>
          <w:rFonts w:ascii="Times New Roman" w:hAnsi="Times New Roman"/>
        </w:rPr>
        <w:tab/>
      </w:r>
      <w:r w:rsidR="00CE3DD7">
        <w:rPr>
          <w:rFonts w:ascii="Times New Roman" w:hAnsi="Times New Roman"/>
        </w:rPr>
        <w:t xml:space="preserve">Participants </w:t>
      </w:r>
      <w:r w:rsidR="000B0776">
        <w:rPr>
          <w:rFonts w:ascii="Times New Roman" w:hAnsi="Times New Roman"/>
        </w:rPr>
        <w:t>who show</w:t>
      </w:r>
      <w:r w:rsidR="00BE18B9">
        <w:rPr>
          <w:rFonts w:ascii="Times New Roman" w:hAnsi="Times New Roman"/>
        </w:rPr>
        <w:t>ed</w:t>
      </w:r>
      <w:r w:rsidR="000B0776">
        <w:rPr>
          <w:rFonts w:ascii="Times New Roman" w:hAnsi="Times New Roman"/>
        </w:rPr>
        <w:t xml:space="preserve"> greater relat</w:t>
      </w:r>
      <w:r w:rsidR="00DF51B3">
        <w:rPr>
          <w:rFonts w:ascii="Times New Roman" w:hAnsi="Times New Roman"/>
        </w:rPr>
        <w:t>ive right-frontal EEG asymmetry</w:t>
      </w:r>
      <w:r w:rsidR="00BF4E68">
        <w:rPr>
          <w:rFonts w:ascii="Times New Roman" w:hAnsi="Times New Roman"/>
        </w:rPr>
        <w:t>, a pattern of neural activity indicative of dispositional withdrawal</w:t>
      </w:r>
      <w:r w:rsidR="00D26FB3">
        <w:rPr>
          <w:rFonts w:ascii="Times New Roman" w:hAnsi="Times New Roman"/>
        </w:rPr>
        <w:t>-related</w:t>
      </w:r>
      <w:r w:rsidR="00BF4E68">
        <w:rPr>
          <w:rFonts w:ascii="Times New Roman" w:hAnsi="Times New Roman"/>
        </w:rPr>
        <w:t xml:space="preserve"> motivation, were more prone to nostalgia</w:t>
      </w:r>
      <w:r>
        <w:rPr>
          <w:rFonts w:ascii="Times New Roman" w:hAnsi="Times New Roman"/>
        </w:rPr>
        <w:t xml:space="preserve">. </w:t>
      </w:r>
      <w:r w:rsidR="00374C9B">
        <w:rPr>
          <w:rFonts w:ascii="Times New Roman" w:hAnsi="Times New Roman"/>
        </w:rPr>
        <w:t xml:space="preserve">Given </w:t>
      </w:r>
      <w:r w:rsidR="00103936">
        <w:rPr>
          <w:rFonts w:ascii="Times New Roman" w:hAnsi="Times New Roman"/>
        </w:rPr>
        <w:t>prior evidence</w:t>
      </w:r>
      <w:r w:rsidR="00374C9B">
        <w:rPr>
          <w:rFonts w:ascii="Times New Roman" w:hAnsi="Times New Roman"/>
        </w:rPr>
        <w:t xml:space="preserve"> that nostalgia is often triggered by withdrawal-related </w:t>
      </w:r>
      <w:r w:rsidR="00176607">
        <w:rPr>
          <w:rFonts w:ascii="Times New Roman" w:hAnsi="Times New Roman"/>
        </w:rPr>
        <w:t>emotions</w:t>
      </w:r>
      <w:r w:rsidR="00CE3DD7">
        <w:rPr>
          <w:rFonts w:ascii="Times New Roman" w:hAnsi="Times New Roman"/>
        </w:rPr>
        <w:t xml:space="preserve"> (Pierro et al., 2013; Sedikides et a</w:t>
      </w:r>
      <w:r w:rsidR="005769EC">
        <w:rPr>
          <w:rFonts w:ascii="Times New Roman" w:hAnsi="Times New Roman"/>
        </w:rPr>
        <w:t>l., 2015; Stephan et al., 2014)</w:t>
      </w:r>
      <w:r w:rsidR="00374C9B">
        <w:rPr>
          <w:rFonts w:ascii="Times New Roman" w:hAnsi="Times New Roman"/>
        </w:rPr>
        <w:t xml:space="preserve">, our results </w:t>
      </w:r>
      <w:r w:rsidR="00E52F53">
        <w:rPr>
          <w:rFonts w:ascii="Times New Roman" w:hAnsi="Times New Roman"/>
        </w:rPr>
        <w:t xml:space="preserve">are consistent with a </w:t>
      </w:r>
      <w:r w:rsidR="00374C9B">
        <w:rPr>
          <w:rFonts w:ascii="Times New Roman" w:hAnsi="Times New Roman"/>
        </w:rPr>
        <w:t xml:space="preserve">process in which </w:t>
      </w:r>
      <w:r w:rsidR="00CE3DD7">
        <w:rPr>
          <w:rFonts w:ascii="Times New Roman" w:hAnsi="Times New Roman"/>
        </w:rPr>
        <w:t xml:space="preserve">individuals </w:t>
      </w:r>
      <w:r w:rsidR="00374C9B">
        <w:rPr>
          <w:rFonts w:ascii="Times New Roman" w:hAnsi="Times New Roman"/>
        </w:rPr>
        <w:t xml:space="preserve">with greater relative right-frontal activity </w:t>
      </w:r>
      <w:r w:rsidR="00B26D3D">
        <w:rPr>
          <w:rFonts w:ascii="Times New Roman" w:hAnsi="Times New Roman"/>
        </w:rPr>
        <w:t xml:space="preserve">are more likely to experience </w:t>
      </w:r>
      <w:r w:rsidR="00176607">
        <w:rPr>
          <w:rFonts w:ascii="Times New Roman" w:hAnsi="Times New Roman"/>
        </w:rPr>
        <w:t>these emotions</w:t>
      </w:r>
      <w:r w:rsidR="00374C9B">
        <w:rPr>
          <w:rFonts w:ascii="Times New Roman" w:hAnsi="Times New Roman"/>
        </w:rPr>
        <w:t>, and thus are more likely to engage in nostalgia</w:t>
      </w:r>
      <w:r w:rsidR="00697556">
        <w:rPr>
          <w:rFonts w:ascii="Times New Roman" w:hAnsi="Times New Roman"/>
        </w:rPr>
        <w:t xml:space="preserve">. </w:t>
      </w:r>
      <w:r w:rsidR="00D5198A">
        <w:rPr>
          <w:rFonts w:ascii="Times New Roman" w:hAnsi="Times New Roman"/>
        </w:rPr>
        <w:t xml:space="preserve">For instance, these </w:t>
      </w:r>
      <w:r w:rsidR="00CE3DD7">
        <w:rPr>
          <w:rFonts w:ascii="Times New Roman" w:hAnsi="Times New Roman"/>
        </w:rPr>
        <w:t xml:space="preserve">individuals </w:t>
      </w:r>
      <w:r w:rsidR="00D5198A">
        <w:rPr>
          <w:rFonts w:ascii="Times New Roman" w:hAnsi="Times New Roman"/>
        </w:rPr>
        <w:t xml:space="preserve">might be more prone to feelings of loneliness or sadness, and might have more nostalgic </w:t>
      </w:r>
      <w:r w:rsidR="00CE3DD7">
        <w:rPr>
          <w:rFonts w:ascii="Times New Roman" w:hAnsi="Times New Roman"/>
        </w:rPr>
        <w:t xml:space="preserve">recollections </w:t>
      </w:r>
      <w:r w:rsidR="00D5198A">
        <w:rPr>
          <w:rFonts w:ascii="Times New Roman" w:hAnsi="Times New Roman"/>
        </w:rPr>
        <w:t xml:space="preserve">as a result. </w:t>
      </w:r>
    </w:p>
    <w:p w14:paraId="0E239329" w14:textId="4B1AF0EB" w:rsidR="00D5198A" w:rsidRPr="00FF2A26" w:rsidRDefault="00D5198A" w:rsidP="00D5198A">
      <w:pPr>
        <w:spacing w:after="0" w:line="480" w:lineRule="auto"/>
        <w:rPr>
          <w:rFonts w:ascii="Times New Roman" w:hAnsi="Times New Roman"/>
        </w:rPr>
      </w:pPr>
      <w:r>
        <w:rPr>
          <w:rFonts w:ascii="Times New Roman" w:hAnsi="Times New Roman"/>
        </w:rPr>
        <w:tab/>
      </w:r>
      <w:r w:rsidR="002C002E">
        <w:rPr>
          <w:rFonts w:ascii="Times New Roman" w:hAnsi="Times New Roman"/>
        </w:rPr>
        <w:t>Our findings</w:t>
      </w:r>
      <w:r w:rsidR="00D5456B">
        <w:rPr>
          <w:rFonts w:ascii="Times New Roman" w:hAnsi="Times New Roman"/>
        </w:rPr>
        <w:t>, which specifically address trait no</w:t>
      </w:r>
      <w:r w:rsidR="0005793E">
        <w:rPr>
          <w:rFonts w:ascii="Times New Roman" w:hAnsi="Times New Roman"/>
        </w:rPr>
        <w:t>stalgia,</w:t>
      </w:r>
      <w:r w:rsidR="00CE3DD7">
        <w:rPr>
          <w:rFonts w:ascii="Times New Roman" w:hAnsi="Times New Roman"/>
        </w:rPr>
        <w:t xml:space="preserve"> raise several</w:t>
      </w:r>
      <w:r>
        <w:rPr>
          <w:rFonts w:ascii="Times New Roman" w:hAnsi="Times New Roman"/>
        </w:rPr>
        <w:t xml:space="preserve"> questions about the </w:t>
      </w:r>
      <w:r w:rsidR="002A0BEB">
        <w:rPr>
          <w:rFonts w:ascii="Times New Roman" w:hAnsi="Times New Roman"/>
        </w:rPr>
        <w:t>relation</w:t>
      </w:r>
      <w:r>
        <w:rPr>
          <w:rFonts w:ascii="Times New Roman" w:hAnsi="Times New Roman"/>
        </w:rPr>
        <w:t xml:space="preserve"> between </w:t>
      </w:r>
      <w:r w:rsidR="00E240CE">
        <w:rPr>
          <w:rFonts w:ascii="Times New Roman" w:hAnsi="Times New Roman"/>
        </w:rPr>
        <w:t>state</w:t>
      </w:r>
      <w:r>
        <w:rPr>
          <w:rFonts w:ascii="Times New Roman" w:hAnsi="Times New Roman"/>
        </w:rPr>
        <w:t xml:space="preserve"> measures of nostalgia</w:t>
      </w:r>
      <w:r w:rsidR="00176607">
        <w:rPr>
          <w:rFonts w:ascii="Times New Roman" w:hAnsi="Times New Roman"/>
        </w:rPr>
        <w:t xml:space="preserve"> and cortical asymmetry</w:t>
      </w:r>
      <w:r>
        <w:rPr>
          <w:rFonts w:ascii="Times New Roman" w:hAnsi="Times New Roman"/>
        </w:rPr>
        <w:t>.</w:t>
      </w:r>
      <w:r w:rsidR="00F850D5">
        <w:rPr>
          <w:rFonts w:ascii="Times New Roman" w:hAnsi="Times New Roman"/>
        </w:rPr>
        <w:t xml:space="preserve"> </w:t>
      </w:r>
      <w:r w:rsidR="00095629">
        <w:rPr>
          <w:rFonts w:ascii="Times New Roman" w:hAnsi="Times New Roman"/>
        </w:rPr>
        <w:t xml:space="preserve">Although the triggers of nostalgia that have been identified are consistently associated with withdrawal motivation, the experience of nostalgia often involves approach related emotions </w:t>
      </w:r>
      <w:r w:rsidR="00CE3DD7">
        <w:rPr>
          <w:rFonts w:ascii="Times New Roman" w:hAnsi="Times New Roman"/>
        </w:rPr>
        <w:t xml:space="preserve">such as </w:t>
      </w:r>
      <w:r w:rsidR="0097484D">
        <w:rPr>
          <w:rFonts w:ascii="Times New Roman" w:hAnsi="Times New Roman"/>
        </w:rPr>
        <w:t>joy (</w:t>
      </w:r>
      <w:r w:rsidR="0067155B">
        <w:rPr>
          <w:rFonts w:ascii="Times New Roman" w:hAnsi="Times New Roman"/>
        </w:rPr>
        <w:t xml:space="preserve">Stephan et al., 2014; </w:t>
      </w:r>
      <w:r w:rsidR="0074653E">
        <w:rPr>
          <w:rFonts w:ascii="Times New Roman" w:hAnsi="Times New Roman"/>
        </w:rPr>
        <w:t>Wildschut et al., 2006)</w:t>
      </w:r>
      <w:r w:rsidR="00095629">
        <w:rPr>
          <w:rFonts w:ascii="Times New Roman" w:hAnsi="Times New Roman"/>
        </w:rPr>
        <w:t>.</w:t>
      </w:r>
      <w:r w:rsidR="002C002E">
        <w:rPr>
          <w:rFonts w:ascii="Times New Roman" w:hAnsi="Times New Roman"/>
        </w:rPr>
        <w:t xml:space="preserve"> For this reason, one might expect </w:t>
      </w:r>
      <w:r w:rsidR="002C002E" w:rsidRPr="002C002E">
        <w:rPr>
          <w:rFonts w:ascii="Times New Roman" w:hAnsi="Times New Roman"/>
          <w:i/>
        </w:rPr>
        <w:t>state</w:t>
      </w:r>
      <w:r w:rsidR="002C002E">
        <w:rPr>
          <w:rFonts w:ascii="Times New Roman" w:hAnsi="Times New Roman"/>
        </w:rPr>
        <w:t xml:space="preserve"> nostalgia to be correlated with relative</w:t>
      </w:r>
      <w:r w:rsidR="002C002E">
        <w:rPr>
          <w:rFonts w:ascii="Times New Roman" w:hAnsi="Times New Roman"/>
          <w:i/>
        </w:rPr>
        <w:t xml:space="preserve"> left</w:t>
      </w:r>
      <w:r w:rsidR="002C002E">
        <w:rPr>
          <w:rFonts w:ascii="Times New Roman" w:hAnsi="Times New Roman"/>
        </w:rPr>
        <w:t xml:space="preserve"> frontal asymmetry, consistent with the idea that nostalgia serves to shift people </w:t>
      </w:r>
      <w:r w:rsidR="00D5456B">
        <w:rPr>
          <w:rFonts w:ascii="Times New Roman" w:hAnsi="Times New Roman"/>
        </w:rPr>
        <w:t>into a more approach-oriented state.</w:t>
      </w:r>
      <w:r w:rsidR="002C002E">
        <w:rPr>
          <w:rFonts w:ascii="Times New Roman" w:hAnsi="Times New Roman"/>
        </w:rPr>
        <w:t xml:space="preserve"> </w:t>
      </w:r>
      <w:r w:rsidR="00095629">
        <w:rPr>
          <w:rFonts w:ascii="Times New Roman" w:hAnsi="Times New Roman"/>
        </w:rPr>
        <w:t xml:space="preserve"> </w:t>
      </w:r>
      <w:r w:rsidR="002C002E">
        <w:rPr>
          <w:rFonts w:ascii="Times New Roman" w:hAnsi="Times New Roman"/>
        </w:rPr>
        <w:t xml:space="preserve">This question of whether nostalgia may function to offset withdrawal motivation by fostering </w:t>
      </w:r>
      <w:r w:rsidR="002C002E" w:rsidRPr="00C32FEC">
        <w:rPr>
          <w:rFonts w:ascii="Times New Roman" w:hAnsi="Times New Roman"/>
        </w:rPr>
        <w:t>approach motivation</w:t>
      </w:r>
      <w:r w:rsidR="00176607">
        <w:rPr>
          <w:rFonts w:ascii="Times New Roman" w:hAnsi="Times New Roman"/>
        </w:rPr>
        <w:t xml:space="preserve"> and increasing relative right frontal cortical asymmetry</w:t>
      </w:r>
      <w:r w:rsidR="002C002E" w:rsidRPr="00C32FEC">
        <w:rPr>
          <w:rFonts w:ascii="Times New Roman" w:hAnsi="Times New Roman"/>
        </w:rPr>
        <w:t xml:space="preserve"> is an important question for future research. </w:t>
      </w:r>
    </w:p>
    <w:p w14:paraId="5D55ADA1" w14:textId="7062BC04" w:rsidR="00031495" w:rsidRDefault="00031495" w:rsidP="003123B2">
      <w:pPr>
        <w:spacing w:after="0" w:line="480" w:lineRule="auto"/>
        <w:ind w:firstLine="720"/>
        <w:rPr>
          <w:rFonts w:ascii="Times New Roman" w:hAnsi="Times New Roman"/>
        </w:rPr>
      </w:pPr>
      <w:r>
        <w:rPr>
          <w:rFonts w:ascii="Times New Roman" w:hAnsi="Times New Roman"/>
        </w:rPr>
        <w:lastRenderedPageBreak/>
        <w:t>The</w:t>
      </w:r>
      <w:r w:rsidR="00095629">
        <w:rPr>
          <w:rFonts w:ascii="Times New Roman" w:hAnsi="Times New Roman"/>
        </w:rPr>
        <w:t xml:space="preserve"> findings reported here </w:t>
      </w:r>
      <w:r>
        <w:rPr>
          <w:rFonts w:ascii="Times New Roman" w:hAnsi="Times New Roman"/>
        </w:rPr>
        <w:t>build on pre</w:t>
      </w:r>
      <w:r w:rsidR="003B093B">
        <w:rPr>
          <w:rFonts w:ascii="Times New Roman" w:hAnsi="Times New Roman"/>
        </w:rPr>
        <w:t xml:space="preserve">vious research </w:t>
      </w:r>
      <w:r w:rsidR="00077C72">
        <w:rPr>
          <w:rFonts w:ascii="Times New Roman" w:hAnsi="Times New Roman"/>
        </w:rPr>
        <w:t xml:space="preserve">suggesting </w:t>
      </w:r>
      <w:r w:rsidR="00B4674F">
        <w:rPr>
          <w:rFonts w:ascii="Times New Roman" w:hAnsi="Times New Roman"/>
        </w:rPr>
        <w:t xml:space="preserve">a positive side to </w:t>
      </w:r>
      <w:r w:rsidR="00123C66">
        <w:rPr>
          <w:rFonts w:ascii="Times New Roman" w:hAnsi="Times New Roman"/>
        </w:rPr>
        <w:t>dispos</w:t>
      </w:r>
      <w:r w:rsidR="00DB23F9">
        <w:rPr>
          <w:rFonts w:ascii="Times New Roman" w:hAnsi="Times New Roman"/>
        </w:rPr>
        <w:t>i</w:t>
      </w:r>
      <w:r w:rsidR="00123C66">
        <w:rPr>
          <w:rFonts w:ascii="Times New Roman" w:hAnsi="Times New Roman"/>
        </w:rPr>
        <w:t>tional relative right-frontal asymmetry</w:t>
      </w:r>
      <w:r w:rsidR="00B4674F">
        <w:rPr>
          <w:rFonts w:ascii="Times New Roman" w:hAnsi="Times New Roman"/>
        </w:rPr>
        <w:t xml:space="preserve"> </w:t>
      </w:r>
      <w:r w:rsidR="003B093B">
        <w:rPr>
          <w:rFonts w:ascii="Times New Roman" w:hAnsi="Times New Roman"/>
        </w:rPr>
        <w:t>(</w:t>
      </w:r>
      <w:r w:rsidR="00E355B0">
        <w:rPr>
          <w:rFonts w:ascii="Times New Roman" w:hAnsi="Times New Roman"/>
        </w:rPr>
        <w:t xml:space="preserve">Eslinger et al., 2007; Shamay-Tsoory, Tomer, Berger, Goldsher, &amp; Aharon-Peretz, 2005; </w:t>
      </w:r>
      <w:r w:rsidR="003B093B">
        <w:rPr>
          <w:rFonts w:ascii="Times New Roman" w:hAnsi="Times New Roman"/>
        </w:rPr>
        <w:t>Tullett</w:t>
      </w:r>
      <w:r w:rsidR="00AD49B6">
        <w:rPr>
          <w:rFonts w:ascii="Times New Roman" w:hAnsi="Times New Roman"/>
        </w:rPr>
        <w:t xml:space="preserve"> et al.,</w:t>
      </w:r>
      <w:r w:rsidR="00E355B0">
        <w:rPr>
          <w:rFonts w:ascii="Times New Roman" w:hAnsi="Times New Roman"/>
        </w:rPr>
        <w:t xml:space="preserve"> 201</w:t>
      </w:r>
      <w:r w:rsidR="00845860">
        <w:rPr>
          <w:rFonts w:ascii="Times New Roman" w:hAnsi="Times New Roman"/>
        </w:rPr>
        <w:t>2</w:t>
      </w:r>
      <w:r w:rsidR="00E355B0">
        <w:rPr>
          <w:rFonts w:ascii="Times New Roman" w:hAnsi="Times New Roman"/>
        </w:rPr>
        <w:t>)</w:t>
      </w:r>
      <w:r w:rsidR="003B093B">
        <w:rPr>
          <w:rFonts w:ascii="Times New Roman" w:hAnsi="Times New Roman"/>
        </w:rPr>
        <w:t xml:space="preserve">. </w:t>
      </w:r>
      <w:r w:rsidR="00123C66">
        <w:rPr>
          <w:rFonts w:ascii="Times New Roman" w:hAnsi="Times New Roman"/>
        </w:rPr>
        <w:t xml:space="preserve">Baseline levels of right-frontal asymmetry are associated with a propensity to engage in </w:t>
      </w:r>
      <w:r w:rsidR="00DB23F9">
        <w:rPr>
          <w:rFonts w:ascii="Times New Roman" w:hAnsi="Times New Roman"/>
        </w:rPr>
        <w:t xml:space="preserve">nostalgia and empathy, both of which are </w:t>
      </w:r>
      <w:r w:rsidR="00077C72">
        <w:rPr>
          <w:rFonts w:ascii="Times New Roman" w:hAnsi="Times New Roman"/>
        </w:rPr>
        <w:t>linked to</w:t>
      </w:r>
      <w:r w:rsidR="00DB23F9">
        <w:rPr>
          <w:rFonts w:ascii="Times New Roman" w:hAnsi="Times New Roman"/>
        </w:rPr>
        <w:t xml:space="preserve"> </w:t>
      </w:r>
      <w:r w:rsidR="008C4B21">
        <w:rPr>
          <w:rFonts w:ascii="Times New Roman" w:hAnsi="Times New Roman"/>
        </w:rPr>
        <w:t>beneficial outcomes</w:t>
      </w:r>
      <w:r w:rsidR="00DB23F9">
        <w:rPr>
          <w:rFonts w:ascii="Times New Roman" w:hAnsi="Times New Roman"/>
        </w:rPr>
        <w:t xml:space="preserve"> (</w:t>
      </w:r>
      <w:r w:rsidR="002967D9">
        <w:rPr>
          <w:rFonts w:ascii="Times New Roman" w:hAnsi="Times New Roman"/>
        </w:rPr>
        <w:t>Eisenberg &amp; Miller, 1987; Sedikides</w:t>
      </w:r>
      <w:r w:rsidR="00077C72">
        <w:rPr>
          <w:rFonts w:ascii="Times New Roman" w:hAnsi="Times New Roman"/>
        </w:rPr>
        <w:t xml:space="preserve"> et al., 2015</w:t>
      </w:r>
      <w:r w:rsidR="007850B4">
        <w:rPr>
          <w:rFonts w:ascii="Times New Roman" w:hAnsi="Times New Roman"/>
        </w:rPr>
        <w:t>; Zhou et al., 2012</w:t>
      </w:r>
      <w:r w:rsidR="00DB23F9">
        <w:rPr>
          <w:rFonts w:ascii="Times New Roman" w:hAnsi="Times New Roman"/>
        </w:rPr>
        <w:t>)</w:t>
      </w:r>
      <w:r w:rsidR="00123C66">
        <w:rPr>
          <w:rFonts w:ascii="Times New Roman" w:hAnsi="Times New Roman"/>
        </w:rPr>
        <w:t xml:space="preserve">. </w:t>
      </w:r>
      <w:r w:rsidR="00774117">
        <w:rPr>
          <w:rFonts w:ascii="Times New Roman" w:hAnsi="Times New Roman"/>
        </w:rPr>
        <w:t xml:space="preserve">Thus, although greater relative right-frontal asymmetry is associated with depression and negative affect, it may </w:t>
      </w:r>
      <w:r w:rsidR="00FA54F6">
        <w:rPr>
          <w:rFonts w:ascii="Times New Roman" w:hAnsi="Times New Roman"/>
        </w:rPr>
        <w:t>sometimes be associated with positive emotional experiences</w:t>
      </w:r>
      <w:r w:rsidR="00774117">
        <w:rPr>
          <w:rFonts w:ascii="Times New Roman" w:hAnsi="Times New Roman"/>
        </w:rPr>
        <w:t xml:space="preserve">. </w:t>
      </w:r>
      <w:r w:rsidR="00446D0E">
        <w:rPr>
          <w:rFonts w:ascii="Times New Roman" w:hAnsi="Times New Roman"/>
        </w:rPr>
        <w:t xml:space="preserve">This </w:t>
      </w:r>
      <w:r w:rsidR="00E355B0">
        <w:rPr>
          <w:rFonts w:ascii="Times New Roman" w:hAnsi="Times New Roman"/>
        </w:rPr>
        <w:t xml:space="preserve">may </w:t>
      </w:r>
      <w:r w:rsidR="00446D0E">
        <w:rPr>
          <w:rFonts w:ascii="Times New Roman" w:hAnsi="Times New Roman"/>
        </w:rPr>
        <w:t xml:space="preserve">be particularly </w:t>
      </w:r>
      <w:r w:rsidR="00BE18B9">
        <w:rPr>
          <w:rFonts w:ascii="Times New Roman" w:hAnsi="Times New Roman"/>
        </w:rPr>
        <w:t xml:space="preserve">so </w:t>
      </w:r>
      <w:r w:rsidR="00446D0E">
        <w:rPr>
          <w:rFonts w:ascii="Times New Roman" w:hAnsi="Times New Roman"/>
        </w:rPr>
        <w:t xml:space="preserve">for </w:t>
      </w:r>
      <w:r w:rsidR="00C32FEC">
        <w:rPr>
          <w:rFonts w:ascii="Times New Roman" w:hAnsi="Times New Roman"/>
        </w:rPr>
        <w:t>emotional states</w:t>
      </w:r>
      <w:r w:rsidR="00E355B0">
        <w:rPr>
          <w:rFonts w:ascii="Times New Roman" w:hAnsi="Times New Roman"/>
        </w:rPr>
        <w:t xml:space="preserve">, </w:t>
      </w:r>
      <w:r w:rsidR="00BE18B9">
        <w:rPr>
          <w:rFonts w:ascii="Times New Roman" w:hAnsi="Times New Roman"/>
        </w:rPr>
        <w:t xml:space="preserve">such as </w:t>
      </w:r>
      <w:r w:rsidR="00E355B0">
        <w:rPr>
          <w:rFonts w:ascii="Times New Roman" w:hAnsi="Times New Roman"/>
        </w:rPr>
        <w:t>empathic concern and nostalgia</w:t>
      </w:r>
      <w:r w:rsidR="00AD49B6">
        <w:rPr>
          <w:rFonts w:ascii="Times New Roman" w:hAnsi="Times New Roman"/>
        </w:rPr>
        <w:t>,</w:t>
      </w:r>
      <w:r w:rsidR="00446D0E">
        <w:rPr>
          <w:rFonts w:ascii="Times New Roman" w:hAnsi="Times New Roman"/>
        </w:rPr>
        <w:t xml:space="preserve"> </w:t>
      </w:r>
      <w:r w:rsidR="007E57EF">
        <w:rPr>
          <w:rFonts w:ascii="Times New Roman" w:hAnsi="Times New Roman"/>
        </w:rPr>
        <w:t>which</w:t>
      </w:r>
      <w:r w:rsidR="00446D0E">
        <w:rPr>
          <w:rFonts w:ascii="Times New Roman" w:hAnsi="Times New Roman"/>
        </w:rPr>
        <w:t xml:space="preserve"> have a “bittersweet” </w:t>
      </w:r>
      <w:r w:rsidR="00C32FEC">
        <w:rPr>
          <w:rFonts w:ascii="Times New Roman" w:hAnsi="Times New Roman"/>
        </w:rPr>
        <w:t>affective signature</w:t>
      </w:r>
      <w:r w:rsidR="00DB23F9">
        <w:rPr>
          <w:rFonts w:ascii="Times New Roman" w:hAnsi="Times New Roman"/>
        </w:rPr>
        <w:t xml:space="preserve"> (Barrett et al., 2010; Wildschut et al., 2006)</w:t>
      </w:r>
      <w:r w:rsidR="00BE18B9">
        <w:rPr>
          <w:rFonts w:ascii="Times New Roman" w:hAnsi="Times New Roman"/>
        </w:rPr>
        <w:t xml:space="preserve">. </w:t>
      </w:r>
      <w:r w:rsidR="00446D0E">
        <w:rPr>
          <w:rFonts w:ascii="Times New Roman" w:hAnsi="Times New Roman"/>
        </w:rPr>
        <w:t xml:space="preserve"> </w:t>
      </w:r>
    </w:p>
    <w:p w14:paraId="52F0E159" w14:textId="2B6D13C1" w:rsidR="00651446" w:rsidRPr="006D7BE2" w:rsidRDefault="00651446" w:rsidP="003123B2">
      <w:pPr>
        <w:spacing w:after="0" w:line="480" w:lineRule="auto"/>
        <w:ind w:firstLine="720"/>
        <w:rPr>
          <w:rFonts w:ascii="Times New Roman" w:hAnsi="Times New Roman"/>
        </w:rPr>
      </w:pPr>
      <w:r w:rsidRPr="006D7BE2">
        <w:rPr>
          <w:rFonts w:ascii="Times New Roman" w:hAnsi="Times New Roman"/>
        </w:rPr>
        <w:t xml:space="preserve">One alternative interpretation of our findings is that negative emotions, rather than withdrawal-related emotions, account for the </w:t>
      </w:r>
      <w:r w:rsidR="002A0BEB">
        <w:rPr>
          <w:rFonts w:ascii="Times New Roman" w:hAnsi="Times New Roman"/>
        </w:rPr>
        <w:t>relation</w:t>
      </w:r>
      <w:r w:rsidRPr="006D7BE2">
        <w:rPr>
          <w:rFonts w:ascii="Times New Roman" w:hAnsi="Times New Roman"/>
        </w:rPr>
        <w:t xml:space="preserve"> between </w:t>
      </w:r>
      <w:r w:rsidR="00F95F47" w:rsidRPr="006D7BE2">
        <w:rPr>
          <w:rFonts w:ascii="Times New Roman" w:hAnsi="Times New Roman"/>
        </w:rPr>
        <w:t xml:space="preserve">relative </w:t>
      </w:r>
      <w:r w:rsidRPr="006D7BE2">
        <w:rPr>
          <w:rFonts w:ascii="Times New Roman" w:hAnsi="Times New Roman"/>
        </w:rPr>
        <w:t xml:space="preserve">right-frontal asymmetry and nostalgia. Although our </w:t>
      </w:r>
      <w:r w:rsidR="007850B4">
        <w:rPr>
          <w:rFonts w:ascii="Times New Roman" w:hAnsi="Times New Roman"/>
        </w:rPr>
        <w:t>results</w:t>
      </w:r>
      <w:r w:rsidR="007850B4" w:rsidRPr="006D7BE2">
        <w:rPr>
          <w:rFonts w:ascii="Times New Roman" w:hAnsi="Times New Roman"/>
        </w:rPr>
        <w:t xml:space="preserve"> </w:t>
      </w:r>
      <w:r w:rsidRPr="006D7BE2">
        <w:rPr>
          <w:rFonts w:ascii="Times New Roman" w:hAnsi="Times New Roman"/>
        </w:rPr>
        <w:t xml:space="preserve">cannot rule out this possibility, we think that withdrawal-related emotions provide a more plausible mechanism than negative emotions. </w:t>
      </w:r>
      <w:r w:rsidR="00F95F47" w:rsidRPr="006D7BE2">
        <w:rPr>
          <w:rFonts w:ascii="Times New Roman" w:hAnsi="Times New Roman"/>
        </w:rPr>
        <w:t>Relative right-frontal asymmetry</w:t>
      </w:r>
      <w:r w:rsidRPr="006D7BE2">
        <w:rPr>
          <w:rFonts w:ascii="Times New Roman" w:hAnsi="Times New Roman"/>
        </w:rPr>
        <w:t xml:space="preserve"> is not categorically associated with </w:t>
      </w:r>
      <w:r w:rsidRPr="006D7BE2">
        <w:rPr>
          <w:rFonts w:ascii="Times New Roman" w:hAnsi="Times New Roman"/>
          <w:i/>
        </w:rPr>
        <w:t>all</w:t>
      </w:r>
      <w:r w:rsidRPr="006D7BE2">
        <w:rPr>
          <w:rFonts w:ascii="Times New Roman" w:hAnsi="Times New Roman"/>
        </w:rPr>
        <w:t xml:space="preserve"> negative emotions; for instance, anger is a negative emotion that is </w:t>
      </w:r>
      <w:r w:rsidR="007850B4">
        <w:rPr>
          <w:rFonts w:ascii="Times New Roman" w:hAnsi="Times New Roman"/>
        </w:rPr>
        <w:t>linked</w:t>
      </w:r>
      <w:r w:rsidR="007850B4" w:rsidRPr="006D7BE2">
        <w:rPr>
          <w:rFonts w:ascii="Times New Roman" w:hAnsi="Times New Roman"/>
        </w:rPr>
        <w:t xml:space="preserve"> </w:t>
      </w:r>
      <w:r w:rsidRPr="006D7BE2">
        <w:rPr>
          <w:rFonts w:ascii="Times New Roman" w:hAnsi="Times New Roman"/>
        </w:rPr>
        <w:t xml:space="preserve">with </w:t>
      </w:r>
      <w:r w:rsidR="00F95F47" w:rsidRPr="006D7BE2">
        <w:rPr>
          <w:rFonts w:ascii="Times New Roman" w:hAnsi="Times New Roman"/>
        </w:rPr>
        <w:t xml:space="preserve">relative </w:t>
      </w:r>
      <w:r w:rsidRPr="006D7BE2">
        <w:rPr>
          <w:rFonts w:ascii="Times New Roman" w:hAnsi="Times New Roman"/>
        </w:rPr>
        <w:t>left-frontal asymmetry (Harmon-Jones &amp; Allen, 1998). Thus, the category of “negative emotions” include</w:t>
      </w:r>
      <w:r w:rsidR="007850B4">
        <w:rPr>
          <w:rFonts w:ascii="Times New Roman" w:hAnsi="Times New Roman"/>
        </w:rPr>
        <w:t>s</w:t>
      </w:r>
      <w:r w:rsidRPr="006D7BE2">
        <w:rPr>
          <w:rFonts w:ascii="Times New Roman" w:hAnsi="Times New Roman"/>
        </w:rPr>
        <w:t xml:space="preserve"> emotions – like anger – that are unlikely to explain our </w:t>
      </w:r>
      <w:r w:rsidR="007850B4">
        <w:rPr>
          <w:rFonts w:ascii="Times New Roman" w:hAnsi="Times New Roman"/>
        </w:rPr>
        <w:t>findings</w:t>
      </w:r>
      <w:r w:rsidRPr="006D7BE2">
        <w:rPr>
          <w:rFonts w:ascii="Times New Roman" w:hAnsi="Times New Roman"/>
        </w:rPr>
        <w:t xml:space="preserve">. </w:t>
      </w:r>
      <w:r w:rsidR="00F467C1">
        <w:rPr>
          <w:rFonts w:ascii="Times New Roman" w:hAnsi="Times New Roman"/>
        </w:rPr>
        <w:t>Nevertheless,</w:t>
      </w:r>
      <w:r w:rsidR="007850B4">
        <w:rPr>
          <w:rFonts w:ascii="Times New Roman" w:hAnsi="Times New Roman"/>
        </w:rPr>
        <w:t xml:space="preserve"> there </w:t>
      </w:r>
      <w:r w:rsidRPr="006D7BE2">
        <w:rPr>
          <w:rFonts w:ascii="Times New Roman" w:hAnsi="Times New Roman"/>
        </w:rPr>
        <w:t>may be withdrawal-related emotions (perhaps negatively valenced</w:t>
      </w:r>
      <w:r w:rsidR="007850B4">
        <w:rPr>
          <w:rFonts w:ascii="Times New Roman" w:hAnsi="Times New Roman"/>
        </w:rPr>
        <w:t xml:space="preserve"> ones</w:t>
      </w:r>
      <w:r w:rsidRPr="006D7BE2">
        <w:rPr>
          <w:rFonts w:ascii="Times New Roman" w:hAnsi="Times New Roman"/>
        </w:rPr>
        <w:t xml:space="preserve">) </w:t>
      </w:r>
      <w:r w:rsidR="00F467C1">
        <w:rPr>
          <w:rFonts w:ascii="Times New Roman" w:hAnsi="Times New Roman"/>
        </w:rPr>
        <w:t>that help to account for this</w:t>
      </w:r>
      <w:r w:rsidRPr="006D7BE2">
        <w:rPr>
          <w:rFonts w:ascii="Times New Roman" w:hAnsi="Times New Roman"/>
        </w:rPr>
        <w:t xml:space="preserve"> </w:t>
      </w:r>
      <w:r w:rsidR="002A0BEB">
        <w:rPr>
          <w:rFonts w:ascii="Times New Roman" w:hAnsi="Times New Roman"/>
        </w:rPr>
        <w:t>relation</w:t>
      </w:r>
      <w:r w:rsidRPr="006D7BE2">
        <w:rPr>
          <w:rFonts w:ascii="Times New Roman" w:hAnsi="Times New Roman"/>
        </w:rPr>
        <w:t xml:space="preserve">. Future research may help to clarify the specific emotional states that </w:t>
      </w:r>
      <w:r w:rsidR="00F95F47" w:rsidRPr="006D7BE2">
        <w:rPr>
          <w:rFonts w:ascii="Times New Roman" w:hAnsi="Times New Roman"/>
        </w:rPr>
        <w:t>account for</w:t>
      </w:r>
      <w:r w:rsidRPr="006D7BE2">
        <w:rPr>
          <w:rFonts w:ascii="Times New Roman" w:hAnsi="Times New Roman"/>
        </w:rPr>
        <w:t xml:space="preserve"> this association.</w:t>
      </w:r>
    </w:p>
    <w:p w14:paraId="3F9DF069" w14:textId="50424566" w:rsidR="00D80B7D" w:rsidRPr="006D7BE2" w:rsidRDefault="00201E8F" w:rsidP="003123B2">
      <w:pPr>
        <w:spacing w:after="0" w:line="480" w:lineRule="auto"/>
        <w:ind w:firstLine="720"/>
        <w:rPr>
          <w:rFonts w:ascii="Times New Roman" w:hAnsi="Times New Roman"/>
        </w:rPr>
      </w:pPr>
      <w:r w:rsidRPr="006D7BE2">
        <w:rPr>
          <w:rFonts w:ascii="Times New Roman" w:hAnsi="Times New Roman"/>
        </w:rPr>
        <w:t>Another model</w:t>
      </w:r>
      <w:r w:rsidR="00D80B7D" w:rsidRPr="006D7BE2">
        <w:rPr>
          <w:rFonts w:ascii="Times New Roman" w:hAnsi="Times New Roman"/>
        </w:rPr>
        <w:t xml:space="preserve"> of asymmetrical frontal cortical activation</w:t>
      </w:r>
      <w:r w:rsidRPr="006D7BE2">
        <w:rPr>
          <w:rFonts w:ascii="Times New Roman" w:hAnsi="Times New Roman"/>
        </w:rPr>
        <w:t xml:space="preserve"> that</w:t>
      </w:r>
      <w:r w:rsidR="00D80B7D" w:rsidRPr="006D7BE2">
        <w:rPr>
          <w:rFonts w:ascii="Times New Roman" w:hAnsi="Times New Roman"/>
        </w:rPr>
        <w:t xml:space="preserve"> should be considered in interpreting our results</w:t>
      </w:r>
      <w:r w:rsidRPr="006D7BE2">
        <w:rPr>
          <w:rFonts w:ascii="Times New Roman" w:hAnsi="Times New Roman"/>
        </w:rPr>
        <w:t xml:space="preserve"> is the hemispheric encoding/retrieval asymmetry model (HERA; Habib, Nyberg, &amp; Tulving, 2003)</w:t>
      </w:r>
      <w:r w:rsidR="00D80B7D" w:rsidRPr="006D7BE2">
        <w:rPr>
          <w:rFonts w:ascii="Times New Roman" w:hAnsi="Times New Roman"/>
        </w:rPr>
        <w:t xml:space="preserve">. </w:t>
      </w:r>
      <w:r w:rsidRPr="006D7BE2">
        <w:rPr>
          <w:rFonts w:ascii="Times New Roman" w:hAnsi="Times New Roman"/>
        </w:rPr>
        <w:t>This</w:t>
      </w:r>
      <w:r w:rsidR="00D80B7D" w:rsidRPr="006D7BE2">
        <w:rPr>
          <w:rFonts w:ascii="Times New Roman" w:hAnsi="Times New Roman"/>
        </w:rPr>
        <w:t xml:space="preserve"> model posits that the left prefrontal cortex is more involved than the right prefrontal cortex in episodic memory encoding, whereas the opposite pattern is found</w:t>
      </w:r>
      <w:r w:rsidRPr="006D7BE2">
        <w:rPr>
          <w:rFonts w:ascii="Times New Roman" w:hAnsi="Times New Roman"/>
        </w:rPr>
        <w:t xml:space="preserve"> </w:t>
      </w:r>
      <w:r w:rsidRPr="006D7BE2">
        <w:rPr>
          <w:rFonts w:ascii="Times New Roman" w:hAnsi="Times New Roman"/>
        </w:rPr>
        <w:lastRenderedPageBreak/>
        <w:t>for episodic memory retrieval</w:t>
      </w:r>
      <w:r w:rsidR="00D80B7D" w:rsidRPr="006D7BE2">
        <w:rPr>
          <w:rFonts w:ascii="Times New Roman" w:hAnsi="Times New Roman"/>
        </w:rPr>
        <w:t xml:space="preserve">. These findings have been </w:t>
      </w:r>
      <w:r w:rsidR="007850B4">
        <w:rPr>
          <w:rFonts w:ascii="Times New Roman" w:hAnsi="Times New Roman"/>
        </w:rPr>
        <w:t>obtained</w:t>
      </w:r>
      <w:r w:rsidR="007850B4" w:rsidRPr="006D7BE2">
        <w:rPr>
          <w:rFonts w:ascii="Times New Roman" w:hAnsi="Times New Roman"/>
        </w:rPr>
        <w:t xml:space="preserve"> </w:t>
      </w:r>
      <w:r w:rsidR="00D80B7D" w:rsidRPr="006D7BE2">
        <w:rPr>
          <w:rFonts w:ascii="Times New Roman" w:hAnsi="Times New Roman"/>
        </w:rPr>
        <w:t xml:space="preserve">by measuring </w:t>
      </w:r>
      <w:r w:rsidR="00020283" w:rsidRPr="006D7BE2">
        <w:rPr>
          <w:rFonts w:ascii="Times New Roman" w:hAnsi="Times New Roman"/>
        </w:rPr>
        <w:t xml:space="preserve">state </w:t>
      </w:r>
      <w:r w:rsidR="00D80B7D" w:rsidRPr="006D7BE2">
        <w:rPr>
          <w:rFonts w:ascii="Times New Roman" w:hAnsi="Times New Roman"/>
        </w:rPr>
        <w:t xml:space="preserve">neural activity during encoding and retrieval tasks, and thus little is known about how resting or trait patterns of asymmetrical frontal cortical activation, like those measured here, might predict individual differences in encoding and retrieval. Nevertheless, the obvious connections between episodic memory retrieval and nostalgia suggest this may be a </w:t>
      </w:r>
      <w:r w:rsidR="007850B4">
        <w:rPr>
          <w:rFonts w:ascii="Times New Roman" w:hAnsi="Times New Roman"/>
        </w:rPr>
        <w:t xml:space="preserve">productive </w:t>
      </w:r>
      <w:r w:rsidR="00D80B7D" w:rsidRPr="006D7BE2">
        <w:rPr>
          <w:rFonts w:ascii="Times New Roman" w:hAnsi="Times New Roman"/>
        </w:rPr>
        <w:t xml:space="preserve">direction for future </w:t>
      </w:r>
      <w:r w:rsidR="007850B4">
        <w:rPr>
          <w:rFonts w:ascii="Times New Roman" w:hAnsi="Times New Roman"/>
        </w:rPr>
        <w:t>investigations</w:t>
      </w:r>
      <w:r w:rsidR="00D80B7D" w:rsidRPr="006D7BE2">
        <w:rPr>
          <w:rFonts w:ascii="Times New Roman" w:hAnsi="Times New Roman"/>
        </w:rPr>
        <w:t>.</w:t>
      </w:r>
    </w:p>
    <w:p w14:paraId="3AF2EB62" w14:textId="798F6F5F" w:rsidR="00143355" w:rsidRDefault="00446D0E" w:rsidP="003123B2">
      <w:pPr>
        <w:spacing w:after="0" w:line="480" w:lineRule="auto"/>
        <w:ind w:firstLine="720"/>
        <w:rPr>
          <w:rFonts w:ascii="Times New Roman" w:hAnsi="Times New Roman"/>
        </w:rPr>
      </w:pPr>
      <w:r>
        <w:rPr>
          <w:rFonts w:ascii="Times New Roman" w:hAnsi="Times New Roman"/>
        </w:rPr>
        <w:t xml:space="preserve">The positive association between </w:t>
      </w:r>
      <w:r w:rsidR="00F95F47">
        <w:rPr>
          <w:rFonts w:ascii="Times New Roman" w:hAnsi="Times New Roman"/>
        </w:rPr>
        <w:t xml:space="preserve">relative </w:t>
      </w:r>
      <w:r>
        <w:rPr>
          <w:rFonts w:ascii="Times New Roman" w:hAnsi="Times New Roman"/>
        </w:rPr>
        <w:t xml:space="preserve">right-frontal asymmetry and nostalgia </w:t>
      </w:r>
      <w:r w:rsidR="00AD3A4D">
        <w:rPr>
          <w:rFonts w:ascii="Times New Roman" w:hAnsi="Times New Roman"/>
        </w:rPr>
        <w:t xml:space="preserve">was statistically significant at </w:t>
      </w:r>
      <w:r>
        <w:rPr>
          <w:rFonts w:ascii="Times New Roman" w:hAnsi="Times New Roman"/>
        </w:rPr>
        <w:t xml:space="preserve">F8F7 electrode </w:t>
      </w:r>
      <w:r w:rsidR="00D0253D">
        <w:rPr>
          <w:rFonts w:ascii="Times New Roman" w:hAnsi="Times New Roman"/>
        </w:rPr>
        <w:t>sites</w:t>
      </w:r>
      <w:r w:rsidR="00AD3A4D">
        <w:rPr>
          <w:rFonts w:ascii="Times New Roman" w:hAnsi="Times New Roman"/>
        </w:rPr>
        <w:t>, but not at F4F3 sites</w:t>
      </w:r>
      <w:r w:rsidR="00D0253D">
        <w:rPr>
          <w:rFonts w:ascii="Times New Roman" w:hAnsi="Times New Roman"/>
        </w:rPr>
        <w:t xml:space="preserve">. Previous research on frontal EEG asymmetry has </w:t>
      </w:r>
      <w:r w:rsidR="00AD3A4D">
        <w:rPr>
          <w:rFonts w:ascii="Times New Roman" w:hAnsi="Times New Roman"/>
        </w:rPr>
        <w:t xml:space="preserve">often </w:t>
      </w:r>
      <w:r w:rsidR="00D0253D">
        <w:rPr>
          <w:rFonts w:ascii="Times New Roman" w:hAnsi="Times New Roman"/>
        </w:rPr>
        <w:t xml:space="preserve">examined </w:t>
      </w:r>
      <w:r w:rsidR="00AD3A4D">
        <w:rPr>
          <w:rFonts w:ascii="Times New Roman" w:hAnsi="Times New Roman"/>
        </w:rPr>
        <w:t>both</w:t>
      </w:r>
      <w:r w:rsidR="00E57AFA">
        <w:rPr>
          <w:rFonts w:ascii="Times New Roman" w:hAnsi="Times New Roman"/>
        </w:rPr>
        <w:t xml:space="preserve"> regions</w:t>
      </w:r>
      <w:r w:rsidR="00D0253D">
        <w:rPr>
          <w:rFonts w:ascii="Times New Roman" w:hAnsi="Times New Roman"/>
        </w:rPr>
        <w:t xml:space="preserve">, </w:t>
      </w:r>
      <w:r w:rsidR="00AD3A4D">
        <w:rPr>
          <w:rFonts w:ascii="Times New Roman" w:hAnsi="Times New Roman"/>
        </w:rPr>
        <w:t>with some</w:t>
      </w:r>
      <w:r w:rsidR="007850B4">
        <w:rPr>
          <w:rFonts w:ascii="Times New Roman" w:hAnsi="Times New Roman"/>
        </w:rPr>
        <w:t xml:space="preserve"> studies</w:t>
      </w:r>
      <w:r w:rsidR="00AD3A4D">
        <w:rPr>
          <w:rFonts w:ascii="Times New Roman" w:hAnsi="Times New Roman"/>
        </w:rPr>
        <w:t xml:space="preserve"> finding </w:t>
      </w:r>
      <w:r w:rsidR="004400C0">
        <w:rPr>
          <w:rFonts w:ascii="Times New Roman" w:hAnsi="Times New Roman"/>
        </w:rPr>
        <w:t>them to be similarly related</w:t>
      </w:r>
      <w:r w:rsidR="00AD3A4D">
        <w:rPr>
          <w:rFonts w:ascii="Times New Roman" w:hAnsi="Times New Roman"/>
        </w:rPr>
        <w:t xml:space="preserve"> </w:t>
      </w:r>
      <w:r w:rsidR="004400C0">
        <w:rPr>
          <w:rFonts w:ascii="Times New Roman" w:hAnsi="Times New Roman"/>
        </w:rPr>
        <w:t>to</w:t>
      </w:r>
      <w:r w:rsidR="00AD3A4D">
        <w:rPr>
          <w:rFonts w:ascii="Times New Roman" w:hAnsi="Times New Roman"/>
        </w:rPr>
        <w:t xml:space="preserve"> other variables</w:t>
      </w:r>
      <w:r w:rsidR="00860D20">
        <w:rPr>
          <w:rFonts w:ascii="Times New Roman" w:hAnsi="Times New Roman"/>
        </w:rPr>
        <w:t xml:space="preserve"> (e.g.</w:t>
      </w:r>
      <w:r w:rsidR="00BE18B9">
        <w:rPr>
          <w:rFonts w:ascii="Times New Roman" w:hAnsi="Times New Roman"/>
        </w:rPr>
        <w:t>,</w:t>
      </w:r>
      <w:r w:rsidR="00860D20">
        <w:rPr>
          <w:rFonts w:ascii="Times New Roman" w:hAnsi="Times New Roman"/>
        </w:rPr>
        <w:t xml:space="preserve"> </w:t>
      </w:r>
      <w:r w:rsidR="00AD3A4D">
        <w:rPr>
          <w:rFonts w:ascii="Times New Roman" w:hAnsi="Times New Roman"/>
        </w:rPr>
        <w:t>Coan &amp; Allen, 2003</w:t>
      </w:r>
      <w:r w:rsidR="00B920F9">
        <w:rPr>
          <w:rFonts w:ascii="Times New Roman" w:hAnsi="Times New Roman"/>
        </w:rPr>
        <w:t>)</w:t>
      </w:r>
      <w:r w:rsidR="00AD3A4D">
        <w:rPr>
          <w:rFonts w:ascii="Times New Roman" w:hAnsi="Times New Roman"/>
        </w:rPr>
        <w:t xml:space="preserve"> and others </w:t>
      </w:r>
      <w:r w:rsidR="007850B4">
        <w:rPr>
          <w:rFonts w:ascii="Times New Roman" w:hAnsi="Times New Roman"/>
        </w:rPr>
        <w:t xml:space="preserve">studies </w:t>
      </w:r>
      <w:r w:rsidR="00AD3A4D">
        <w:rPr>
          <w:rFonts w:ascii="Times New Roman" w:hAnsi="Times New Roman"/>
        </w:rPr>
        <w:t xml:space="preserve">finding </w:t>
      </w:r>
      <w:r w:rsidR="004400C0">
        <w:rPr>
          <w:rFonts w:ascii="Times New Roman" w:hAnsi="Times New Roman"/>
        </w:rPr>
        <w:t>them to be differentially related to other variables</w:t>
      </w:r>
      <w:r w:rsidR="00AD3A4D">
        <w:rPr>
          <w:rFonts w:ascii="Times New Roman" w:hAnsi="Times New Roman"/>
        </w:rPr>
        <w:t xml:space="preserve"> (e.g.</w:t>
      </w:r>
      <w:r w:rsidR="00BE18B9">
        <w:rPr>
          <w:rFonts w:ascii="Times New Roman" w:hAnsi="Times New Roman"/>
        </w:rPr>
        <w:t>,</w:t>
      </w:r>
      <w:r w:rsidR="00AD3A4D">
        <w:rPr>
          <w:rFonts w:ascii="Times New Roman" w:hAnsi="Times New Roman"/>
        </w:rPr>
        <w:t xml:space="preserve"> Jacobs &amp; Snyder, 1996</w:t>
      </w:r>
      <w:r w:rsidR="00780AE2">
        <w:rPr>
          <w:rFonts w:ascii="Times New Roman" w:hAnsi="Times New Roman"/>
        </w:rPr>
        <w:t>). In a meta-analysis on depression, anxiety, and frontal EEG asymmetry</w:t>
      </w:r>
      <w:r w:rsidR="00103936">
        <w:rPr>
          <w:rFonts w:ascii="Times New Roman" w:hAnsi="Times New Roman"/>
        </w:rPr>
        <w:t>,</w:t>
      </w:r>
      <w:r w:rsidR="00780AE2">
        <w:rPr>
          <w:rFonts w:ascii="Times New Roman" w:hAnsi="Times New Roman"/>
        </w:rPr>
        <w:t xml:space="preserve"> F4F3 and F8F7 sites showed minimal overlap in their </w:t>
      </w:r>
      <w:r w:rsidR="002A0BEB">
        <w:rPr>
          <w:rFonts w:ascii="Times New Roman" w:hAnsi="Times New Roman"/>
        </w:rPr>
        <w:t>relation</w:t>
      </w:r>
      <w:r w:rsidR="00780AE2">
        <w:rPr>
          <w:rFonts w:ascii="Times New Roman" w:hAnsi="Times New Roman"/>
        </w:rPr>
        <w:t xml:space="preserve">s to </w:t>
      </w:r>
      <w:r w:rsidR="00E334A3">
        <w:rPr>
          <w:rFonts w:ascii="Times New Roman" w:hAnsi="Times New Roman"/>
        </w:rPr>
        <w:t xml:space="preserve">various </w:t>
      </w:r>
      <w:r w:rsidR="006D7BE2">
        <w:rPr>
          <w:rFonts w:ascii="Times New Roman" w:hAnsi="Times New Roman"/>
        </w:rPr>
        <w:t xml:space="preserve">affect and </w:t>
      </w:r>
      <w:r w:rsidR="00E334A3">
        <w:rPr>
          <w:rFonts w:ascii="Times New Roman" w:hAnsi="Times New Roman"/>
        </w:rPr>
        <w:t>mood measures</w:t>
      </w:r>
      <w:r w:rsidR="00780AE2">
        <w:rPr>
          <w:rFonts w:ascii="Times New Roman" w:hAnsi="Times New Roman"/>
        </w:rPr>
        <w:t xml:space="preserve"> (Thibodeau, Jorgenson, &amp; Kim, 2006). </w:t>
      </w:r>
      <w:r w:rsidR="00AD3A4D">
        <w:rPr>
          <w:rFonts w:ascii="Times New Roman" w:hAnsi="Times New Roman"/>
        </w:rPr>
        <w:t xml:space="preserve">Here, although the magnitudes of the </w:t>
      </w:r>
      <w:r w:rsidR="004400C0">
        <w:rPr>
          <w:rFonts w:ascii="Times New Roman" w:hAnsi="Times New Roman"/>
        </w:rPr>
        <w:t>correlation coefficients</w:t>
      </w:r>
      <w:r w:rsidR="00AD3A4D">
        <w:rPr>
          <w:rFonts w:ascii="Times New Roman" w:hAnsi="Times New Roman"/>
        </w:rPr>
        <w:t xml:space="preserve"> appear different, the correlations between the nostalgia measures and F8F7 are not significantly higher than those with F4F3, </w:t>
      </w:r>
      <w:r w:rsidR="00AD3A4D" w:rsidRPr="00AD3A4D">
        <w:rPr>
          <w:rFonts w:ascii="Times New Roman" w:hAnsi="Times New Roman"/>
          <w:i/>
        </w:rPr>
        <w:t>t</w:t>
      </w:r>
      <w:r w:rsidR="00AD3A4D">
        <w:rPr>
          <w:rFonts w:ascii="Times New Roman" w:hAnsi="Times New Roman"/>
        </w:rPr>
        <w:t xml:space="preserve">s(53) &lt; 1.5, </w:t>
      </w:r>
      <w:r w:rsidR="00AD3A4D" w:rsidRPr="00653818">
        <w:rPr>
          <w:rFonts w:ascii="Times New Roman" w:hAnsi="Times New Roman"/>
          <w:i/>
        </w:rPr>
        <w:t>p</w:t>
      </w:r>
      <w:r w:rsidR="00AD3A4D">
        <w:rPr>
          <w:rFonts w:ascii="Times New Roman" w:hAnsi="Times New Roman"/>
        </w:rPr>
        <w:t>s</w:t>
      </w:r>
      <w:r w:rsidR="00AD3A4D" w:rsidRPr="00AD3A4D">
        <w:rPr>
          <w:rFonts w:ascii="Times New Roman" w:hAnsi="Times New Roman"/>
        </w:rPr>
        <w:t xml:space="preserve"> &gt; .2.</w:t>
      </w:r>
      <w:r w:rsidR="00AD3A4D">
        <w:rPr>
          <w:rFonts w:ascii="Times New Roman" w:hAnsi="Times New Roman"/>
        </w:rPr>
        <w:t xml:space="preserve"> </w:t>
      </w:r>
      <w:r w:rsidR="00B920F9">
        <w:rPr>
          <w:rFonts w:ascii="Times New Roman" w:hAnsi="Times New Roman"/>
        </w:rPr>
        <w:t>F</w:t>
      </w:r>
      <w:r w:rsidR="00D0253D">
        <w:rPr>
          <w:rFonts w:ascii="Times New Roman" w:hAnsi="Times New Roman"/>
        </w:rPr>
        <w:t xml:space="preserve">urther research is needed to clarify whether </w:t>
      </w:r>
      <w:r w:rsidR="00103936">
        <w:rPr>
          <w:rFonts w:ascii="Times New Roman" w:hAnsi="Times New Roman"/>
        </w:rPr>
        <w:t>there is a</w:t>
      </w:r>
      <w:r w:rsidR="00D0253D">
        <w:rPr>
          <w:rFonts w:ascii="Times New Roman" w:hAnsi="Times New Roman"/>
        </w:rPr>
        <w:t xml:space="preserve"> dissociation between F8F7 and F4F3 regions</w:t>
      </w:r>
      <w:r w:rsidR="00B920F9">
        <w:rPr>
          <w:rFonts w:ascii="Times New Roman" w:hAnsi="Times New Roman"/>
        </w:rPr>
        <w:t xml:space="preserve"> in predicting nostalgia</w:t>
      </w:r>
      <w:r w:rsidR="00D0253D">
        <w:rPr>
          <w:rFonts w:ascii="Times New Roman" w:hAnsi="Times New Roman"/>
        </w:rPr>
        <w:t xml:space="preserve">. </w:t>
      </w:r>
    </w:p>
    <w:p w14:paraId="143CD124" w14:textId="73990E4C" w:rsidR="00F419FC" w:rsidRPr="005170C9" w:rsidRDefault="00143355" w:rsidP="003123B2">
      <w:pPr>
        <w:spacing w:after="0" w:line="480" w:lineRule="auto"/>
        <w:ind w:firstLine="720"/>
        <w:rPr>
          <w:rFonts w:ascii="Times New Roman" w:hAnsi="Times New Roman"/>
        </w:rPr>
      </w:pPr>
      <w:r>
        <w:rPr>
          <w:rFonts w:ascii="Times New Roman" w:hAnsi="Times New Roman"/>
        </w:rPr>
        <w:t xml:space="preserve">We also tested whether the relation between frontal EEG asymmetry and nostalgia </w:t>
      </w:r>
      <w:r w:rsidR="005769EC">
        <w:rPr>
          <w:rFonts w:ascii="Times New Roman" w:hAnsi="Times New Roman"/>
        </w:rPr>
        <w:t>is</w:t>
      </w:r>
      <w:r>
        <w:rPr>
          <w:rFonts w:ascii="Times New Roman" w:hAnsi="Times New Roman"/>
        </w:rPr>
        <w:t xml:space="preserve"> accounted for by overlap between these measures and basic personality</w:t>
      </w:r>
      <w:r w:rsidR="007850B4">
        <w:rPr>
          <w:rFonts w:ascii="Times New Roman" w:hAnsi="Times New Roman"/>
        </w:rPr>
        <w:t xml:space="preserve"> traits</w:t>
      </w:r>
      <w:r>
        <w:rPr>
          <w:rFonts w:ascii="Times New Roman" w:hAnsi="Times New Roman"/>
        </w:rPr>
        <w:t xml:space="preserve">. </w:t>
      </w:r>
      <w:r w:rsidR="002915E5">
        <w:rPr>
          <w:rFonts w:ascii="Times New Roman" w:hAnsi="Times New Roman"/>
        </w:rPr>
        <w:t>Our results suggest that this is not the case</w:t>
      </w:r>
      <w:r>
        <w:rPr>
          <w:rFonts w:ascii="Times New Roman" w:hAnsi="Times New Roman"/>
        </w:rPr>
        <w:t>, as the relation</w:t>
      </w:r>
      <w:r w:rsidR="00BF0EDB">
        <w:rPr>
          <w:rFonts w:ascii="Times New Roman" w:hAnsi="Times New Roman"/>
        </w:rPr>
        <w:t>s</w:t>
      </w:r>
      <w:r>
        <w:rPr>
          <w:rFonts w:ascii="Times New Roman" w:hAnsi="Times New Roman"/>
        </w:rPr>
        <w:t xml:space="preserve"> between F8F7 asymmetry scores and </w:t>
      </w:r>
      <w:r w:rsidR="005776DA">
        <w:rPr>
          <w:rFonts w:ascii="Times New Roman" w:hAnsi="Times New Roman"/>
        </w:rPr>
        <w:t>nostalgia measures</w:t>
      </w:r>
      <w:r>
        <w:rPr>
          <w:rFonts w:ascii="Times New Roman" w:hAnsi="Times New Roman"/>
        </w:rPr>
        <w:t xml:space="preserve"> were largely unaffected by controlling for any of the </w:t>
      </w:r>
      <w:r w:rsidR="00BF4E68">
        <w:rPr>
          <w:rFonts w:ascii="Times New Roman" w:hAnsi="Times New Roman"/>
        </w:rPr>
        <w:t>B</w:t>
      </w:r>
      <w:r>
        <w:rPr>
          <w:rFonts w:ascii="Times New Roman" w:hAnsi="Times New Roman"/>
        </w:rPr>
        <w:t xml:space="preserve">ig </w:t>
      </w:r>
      <w:r w:rsidR="00BF4E68">
        <w:rPr>
          <w:rFonts w:ascii="Times New Roman" w:hAnsi="Times New Roman"/>
        </w:rPr>
        <w:t>F</w:t>
      </w:r>
      <w:r w:rsidR="005170C9">
        <w:rPr>
          <w:rFonts w:ascii="Times New Roman" w:hAnsi="Times New Roman"/>
        </w:rPr>
        <w:t xml:space="preserve">ive traits individually. </w:t>
      </w:r>
      <w:r w:rsidR="000E44BD">
        <w:rPr>
          <w:rFonts w:ascii="Times New Roman" w:hAnsi="Times New Roman"/>
        </w:rPr>
        <w:t xml:space="preserve">One trait that warrants specific attention is neuroticism, which has been </w:t>
      </w:r>
      <w:r w:rsidR="00743B4C">
        <w:rPr>
          <w:rFonts w:ascii="Times New Roman" w:hAnsi="Times New Roman"/>
        </w:rPr>
        <w:t>conceptually and empirically linked with</w:t>
      </w:r>
      <w:r w:rsidR="000E44BD">
        <w:rPr>
          <w:rFonts w:ascii="Times New Roman" w:hAnsi="Times New Roman"/>
        </w:rPr>
        <w:t xml:space="preserve"> withdrawal motivation (</w:t>
      </w:r>
      <w:r w:rsidR="000755A0">
        <w:rPr>
          <w:rFonts w:ascii="Times New Roman" w:hAnsi="Times New Roman"/>
        </w:rPr>
        <w:t>Gray</w:t>
      </w:r>
      <w:r w:rsidR="004A1BBE">
        <w:rPr>
          <w:rFonts w:ascii="Times New Roman" w:hAnsi="Times New Roman"/>
        </w:rPr>
        <w:t>, 1981; Zelenski &amp; Larsen, 1999</w:t>
      </w:r>
      <w:r w:rsidR="000E44BD">
        <w:rPr>
          <w:rFonts w:ascii="Times New Roman" w:hAnsi="Times New Roman"/>
        </w:rPr>
        <w:t>)</w:t>
      </w:r>
      <w:r w:rsidR="005170C9">
        <w:rPr>
          <w:rFonts w:ascii="Times New Roman" w:hAnsi="Times New Roman"/>
        </w:rPr>
        <w:t xml:space="preserve">. Given </w:t>
      </w:r>
      <w:r w:rsidR="000E44BD">
        <w:rPr>
          <w:rFonts w:ascii="Times New Roman" w:hAnsi="Times New Roman"/>
        </w:rPr>
        <w:t xml:space="preserve">that </w:t>
      </w:r>
      <w:r w:rsidR="004A1BBE">
        <w:rPr>
          <w:rFonts w:ascii="Times New Roman" w:hAnsi="Times New Roman"/>
        </w:rPr>
        <w:t xml:space="preserve">neuroticism and </w:t>
      </w:r>
      <w:r w:rsidR="004A1BBE">
        <w:rPr>
          <w:rFonts w:ascii="Times New Roman" w:hAnsi="Times New Roman"/>
        </w:rPr>
        <w:lastRenderedPageBreak/>
        <w:t>withdrawal motivation are related but distinct</w:t>
      </w:r>
      <w:r w:rsidR="000E44BD">
        <w:rPr>
          <w:rFonts w:ascii="Times New Roman" w:hAnsi="Times New Roman"/>
        </w:rPr>
        <w:t>,</w:t>
      </w:r>
      <w:r w:rsidR="005170C9">
        <w:rPr>
          <w:rFonts w:ascii="Times New Roman" w:hAnsi="Times New Roman"/>
        </w:rPr>
        <w:t xml:space="preserve"> we anticipated that neuroticism would not be able to fully account for the relation between frontal asymmetry and nostalgia.</w:t>
      </w:r>
      <w:r w:rsidR="005170C9" w:rsidRPr="003921E4">
        <w:rPr>
          <w:rFonts w:ascii="Times New Roman" w:hAnsi="Times New Roman"/>
        </w:rPr>
        <w:t xml:space="preserve"> </w:t>
      </w:r>
      <w:r w:rsidR="005170C9">
        <w:rPr>
          <w:rFonts w:ascii="Times New Roman" w:hAnsi="Times New Roman"/>
        </w:rPr>
        <w:t xml:space="preserve">Nevertheless, we would expect that neuroticism would show at least weak correlations with relative right-frontal asymmetry and nostalgia. Indeed, </w:t>
      </w:r>
      <w:r w:rsidR="005170C9" w:rsidRPr="003921E4">
        <w:rPr>
          <w:rFonts w:ascii="Times New Roman" w:hAnsi="Times New Roman"/>
        </w:rPr>
        <w:t xml:space="preserve">we find that the relation between neuroticism and nostalgia in our sample is significant, </w:t>
      </w:r>
      <w:r w:rsidR="005170C9" w:rsidRPr="003921E4">
        <w:rPr>
          <w:rFonts w:ascii="Times New Roman" w:hAnsi="Times New Roman"/>
          <w:i/>
        </w:rPr>
        <w:t>r</w:t>
      </w:r>
      <w:r w:rsidR="005170C9" w:rsidRPr="003921E4">
        <w:rPr>
          <w:rFonts w:ascii="Times New Roman" w:hAnsi="Times New Roman"/>
        </w:rPr>
        <w:t xml:space="preserve">(54) = .28, </w:t>
      </w:r>
      <w:r w:rsidR="005170C9" w:rsidRPr="003921E4">
        <w:rPr>
          <w:rFonts w:ascii="Times New Roman" w:hAnsi="Times New Roman"/>
          <w:i/>
        </w:rPr>
        <w:t>p</w:t>
      </w:r>
      <w:r w:rsidR="005170C9" w:rsidRPr="003921E4">
        <w:rPr>
          <w:rFonts w:ascii="Times New Roman" w:hAnsi="Times New Roman"/>
        </w:rPr>
        <w:t xml:space="preserve"> = .04, and the relation between neuroticism and F8F7</w:t>
      </w:r>
      <w:r w:rsidR="005170C9">
        <w:rPr>
          <w:rFonts w:ascii="Times New Roman" w:hAnsi="Times New Roman"/>
        </w:rPr>
        <w:t xml:space="preserve"> asymmetry</w:t>
      </w:r>
      <w:r w:rsidR="005170C9" w:rsidRPr="003921E4">
        <w:rPr>
          <w:rFonts w:ascii="Times New Roman" w:hAnsi="Times New Roman"/>
        </w:rPr>
        <w:t xml:space="preserve"> is in the predicted direction, </w:t>
      </w:r>
      <w:r w:rsidR="005170C9" w:rsidRPr="003921E4">
        <w:rPr>
          <w:rFonts w:ascii="Times New Roman" w:hAnsi="Times New Roman"/>
          <w:i/>
        </w:rPr>
        <w:t>r</w:t>
      </w:r>
      <w:r w:rsidR="005170C9" w:rsidRPr="003921E4">
        <w:rPr>
          <w:rFonts w:ascii="Times New Roman" w:hAnsi="Times New Roman"/>
        </w:rPr>
        <w:t xml:space="preserve">(54) = -.16, </w:t>
      </w:r>
      <w:r w:rsidR="005170C9" w:rsidRPr="003921E4">
        <w:rPr>
          <w:rFonts w:ascii="Times New Roman" w:hAnsi="Times New Roman"/>
          <w:i/>
        </w:rPr>
        <w:t xml:space="preserve">p </w:t>
      </w:r>
      <w:r w:rsidR="005170C9">
        <w:rPr>
          <w:rFonts w:ascii="Times New Roman" w:hAnsi="Times New Roman"/>
        </w:rPr>
        <w:t xml:space="preserve">= .26, albeit not significant. </w:t>
      </w:r>
      <w:r w:rsidR="00AA771F">
        <w:rPr>
          <w:rFonts w:ascii="Times New Roman" w:hAnsi="Times New Roman"/>
        </w:rPr>
        <w:t>These associations</w:t>
      </w:r>
      <w:r w:rsidR="005170C9" w:rsidRPr="003921E4">
        <w:rPr>
          <w:rFonts w:ascii="Times New Roman" w:hAnsi="Times New Roman"/>
        </w:rPr>
        <w:t xml:space="preserve"> </w:t>
      </w:r>
      <w:r w:rsidR="007738E3">
        <w:rPr>
          <w:rFonts w:ascii="Times New Roman" w:hAnsi="Times New Roman"/>
        </w:rPr>
        <w:t>converge with previous work demonstrating an association between nostalgia and BIS (Stephan et al., 2014) and are</w:t>
      </w:r>
      <w:r w:rsidR="005170C9" w:rsidRPr="003921E4">
        <w:rPr>
          <w:rFonts w:ascii="Times New Roman" w:hAnsi="Times New Roman"/>
        </w:rPr>
        <w:t xml:space="preserve"> consistent with our conclusion that individuals with a stronger dispositional tendency to experience withdrawal motivation are more prone to nostalgia.</w:t>
      </w:r>
      <w:r w:rsidR="005170C9">
        <w:rPr>
          <w:rFonts w:ascii="Times New Roman" w:hAnsi="Times New Roman"/>
        </w:rPr>
        <w:t xml:space="preserve"> </w:t>
      </w:r>
    </w:p>
    <w:p w14:paraId="7C3010F1" w14:textId="77777777" w:rsidR="00C17538" w:rsidRDefault="00454FC0" w:rsidP="000D56A5">
      <w:pPr>
        <w:spacing w:after="0" w:line="480" w:lineRule="auto"/>
        <w:rPr>
          <w:rFonts w:ascii="Times New Roman" w:hAnsi="Times New Roman"/>
          <w:b/>
        </w:rPr>
      </w:pPr>
      <w:r>
        <w:rPr>
          <w:rFonts w:ascii="Times New Roman" w:hAnsi="Times New Roman"/>
          <w:b/>
        </w:rPr>
        <w:t>Conclusion</w:t>
      </w:r>
    </w:p>
    <w:p w14:paraId="5B06D699" w14:textId="21CA56FB" w:rsidR="008D0D2B" w:rsidRDefault="00454FC0" w:rsidP="003123B2">
      <w:pPr>
        <w:spacing w:after="0" w:line="480" w:lineRule="auto"/>
        <w:rPr>
          <w:rFonts w:ascii="Times New Roman" w:hAnsi="Times New Roman"/>
        </w:rPr>
      </w:pPr>
      <w:r>
        <w:rPr>
          <w:rFonts w:ascii="Times New Roman" w:hAnsi="Times New Roman"/>
        </w:rPr>
        <w:tab/>
      </w:r>
      <w:r w:rsidR="00A60A0E">
        <w:rPr>
          <w:rFonts w:ascii="Times New Roman" w:hAnsi="Times New Roman"/>
        </w:rPr>
        <w:t xml:space="preserve">Our results </w:t>
      </w:r>
      <w:r w:rsidR="00113170">
        <w:rPr>
          <w:rFonts w:ascii="Times New Roman" w:hAnsi="Times New Roman"/>
        </w:rPr>
        <w:t>demonstrate</w:t>
      </w:r>
      <w:r w:rsidR="00A60A0E">
        <w:rPr>
          <w:rFonts w:ascii="Times New Roman" w:hAnsi="Times New Roman"/>
        </w:rPr>
        <w:t xml:space="preserve"> a link between </w:t>
      </w:r>
      <w:r w:rsidR="00BF4E68">
        <w:rPr>
          <w:rFonts w:ascii="Times New Roman" w:hAnsi="Times New Roman"/>
        </w:rPr>
        <w:t>baseline</w:t>
      </w:r>
      <w:r w:rsidR="00A60A0E">
        <w:rPr>
          <w:rFonts w:ascii="Times New Roman" w:hAnsi="Times New Roman"/>
        </w:rPr>
        <w:t xml:space="preserve"> right frontal EEG asymmetry</w:t>
      </w:r>
      <w:r w:rsidR="00BF4E68">
        <w:rPr>
          <w:rFonts w:ascii="Times New Roman" w:hAnsi="Times New Roman"/>
        </w:rPr>
        <w:t xml:space="preserve"> and nostalgia</w:t>
      </w:r>
      <w:r w:rsidR="00A60A0E">
        <w:rPr>
          <w:rFonts w:ascii="Times New Roman" w:hAnsi="Times New Roman"/>
        </w:rPr>
        <w:t xml:space="preserve">. </w:t>
      </w:r>
      <w:r w:rsidR="00531C70">
        <w:rPr>
          <w:rFonts w:ascii="Times New Roman" w:hAnsi="Times New Roman"/>
        </w:rPr>
        <w:t>Foundational</w:t>
      </w:r>
      <w:r>
        <w:rPr>
          <w:rFonts w:ascii="Times New Roman" w:hAnsi="Times New Roman"/>
        </w:rPr>
        <w:t xml:space="preserve"> research </w:t>
      </w:r>
      <w:r w:rsidR="005D15CB">
        <w:rPr>
          <w:rFonts w:ascii="Times New Roman" w:hAnsi="Times New Roman"/>
        </w:rPr>
        <w:t xml:space="preserve">on </w:t>
      </w:r>
      <w:r w:rsidR="00503E84">
        <w:rPr>
          <w:rFonts w:ascii="Times New Roman" w:hAnsi="Times New Roman"/>
        </w:rPr>
        <w:t>asymmetrical cortical activity</w:t>
      </w:r>
      <w:r w:rsidR="005D15CB">
        <w:rPr>
          <w:rFonts w:ascii="Times New Roman" w:hAnsi="Times New Roman"/>
        </w:rPr>
        <w:t xml:space="preserve"> </w:t>
      </w:r>
      <w:r w:rsidR="00113170">
        <w:rPr>
          <w:rFonts w:ascii="Times New Roman" w:hAnsi="Times New Roman"/>
        </w:rPr>
        <w:t xml:space="preserve">has </w:t>
      </w:r>
      <w:r>
        <w:rPr>
          <w:rFonts w:ascii="Times New Roman" w:hAnsi="Times New Roman"/>
        </w:rPr>
        <w:t xml:space="preserve">implicated right-frontal asymmetry in </w:t>
      </w:r>
      <w:r w:rsidR="000E1ED3">
        <w:rPr>
          <w:rFonts w:ascii="Times New Roman" w:hAnsi="Times New Roman"/>
        </w:rPr>
        <w:t>withdrawal-related affect</w:t>
      </w:r>
      <w:r w:rsidR="007850B4">
        <w:rPr>
          <w:rFonts w:ascii="Times New Roman" w:hAnsi="Times New Roman"/>
        </w:rPr>
        <w:t xml:space="preserve"> and depression</w:t>
      </w:r>
      <w:r w:rsidR="000E1ED3">
        <w:rPr>
          <w:rFonts w:ascii="Times New Roman" w:hAnsi="Times New Roman"/>
        </w:rPr>
        <w:t xml:space="preserve"> (</w:t>
      </w:r>
      <w:r w:rsidR="008F4D0D">
        <w:rPr>
          <w:rFonts w:ascii="Times New Roman" w:hAnsi="Times New Roman"/>
        </w:rPr>
        <w:t>Jacobs &amp; Snyder, 1996; Nusslock et al., 2011; Tomarken et al., 1992; Wheeler et al., 1993</w:t>
      </w:r>
      <w:r w:rsidR="000E1ED3">
        <w:rPr>
          <w:rFonts w:ascii="Times New Roman" w:hAnsi="Times New Roman"/>
        </w:rPr>
        <w:t>)</w:t>
      </w:r>
      <w:r w:rsidR="00E027BD">
        <w:rPr>
          <w:rFonts w:ascii="Times New Roman" w:hAnsi="Times New Roman"/>
        </w:rPr>
        <w:t xml:space="preserve">. </w:t>
      </w:r>
      <w:r w:rsidR="00113170">
        <w:rPr>
          <w:rFonts w:ascii="Times New Roman" w:hAnsi="Times New Roman"/>
        </w:rPr>
        <w:t xml:space="preserve">Intriguingly, </w:t>
      </w:r>
      <w:r w:rsidR="00795582">
        <w:rPr>
          <w:rFonts w:ascii="Times New Roman" w:hAnsi="Times New Roman"/>
        </w:rPr>
        <w:t xml:space="preserve">the </w:t>
      </w:r>
      <w:r w:rsidR="00BE18B9">
        <w:rPr>
          <w:rFonts w:ascii="Times New Roman" w:hAnsi="Times New Roman"/>
        </w:rPr>
        <w:t>findings</w:t>
      </w:r>
      <w:r w:rsidR="00A60A0E">
        <w:rPr>
          <w:rFonts w:ascii="Times New Roman" w:hAnsi="Times New Roman"/>
        </w:rPr>
        <w:t xml:space="preserve"> suggest that</w:t>
      </w:r>
      <w:r w:rsidR="00113170">
        <w:rPr>
          <w:rFonts w:ascii="Times New Roman" w:hAnsi="Times New Roman"/>
        </w:rPr>
        <w:t xml:space="preserve"> this</w:t>
      </w:r>
      <w:r w:rsidR="000E1ED3">
        <w:rPr>
          <w:rFonts w:ascii="Times New Roman" w:hAnsi="Times New Roman"/>
        </w:rPr>
        <w:t xml:space="preserve"> increased susceptibility to sadness and distress </w:t>
      </w:r>
      <w:r w:rsidR="00E8227D">
        <w:rPr>
          <w:rFonts w:ascii="Times New Roman" w:hAnsi="Times New Roman"/>
        </w:rPr>
        <w:t>may facilitate</w:t>
      </w:r>
      <w:r w:rsidR="00E81B25">
        <w:rPr>
          <w:rFonts w:ascii="Times New Roman" w:hAnsi="Times New Roman"/>
        </w:rPr>
        <w:t xml:space="preserve"> </w:t>
      </w:r>
      <w:r w:rsidR="00A60A0E">
        <w:rPr>
          <w:rFonts w:ascii="Times New Roman" w:hAnsi="Times New Roman"/>
        </w:rPr>
        <w:t>nostalgia, a</w:t>
      </w:r>
      <w:r w:rsidR="00BE18B9">
        <w:rPr>
          <w:rFonts w:ascii="Times New Roman" w:hAnsi="Times New Roman"/>
        </w:rPr>
        <w:t xml:space="preserve">n emotion </w:t>
      </w:r>
      <w:r w:rsidR="00A60A0E">
        <w:rPr>
          <w:rFonts w:ascii="Times New Roman" w:hAnsi="Times New Roman"/>
        </w:rPr>
        <w:t>associated</w:t>
      </w:r>
      <w:r w:rsidR="007850B4">
        <w:rPr>
          <w:rFonts w:ascii="Times New Roman" w:hAnsi="Times New Roman"/>
        </w:rPr>
        <w:t xml:space="preserve"> predominantly</w:t>
      </w:r>
      <w:r w:rsidR="00A60A0E">
        <w:rPr>
          <w:rFonts w:ascii="Times New Roman" w:hAnsi="Times New Roman"/>
        </w:rPr>
        <w:t xml:space="preserve"> with joy</w:t>
      </w:r>
      <w:r w:rsidR="00E81B25">
        <w:rPr>
          <w:rFonts w:ascii="Times New Roman" w:hAnsi="Times New Roman"/>
        </w:rPr>
        <w:t xml:space="preserve">. </w:t>
      </w:r>
      <w:r w:rsidR="00FB4FE9">
        <w:rPr>
          <w:rFonts w:ascii="Times New Roman" w:hAnsi="Times New Roman"/>
        </w:rPr>
        <w:t>Past work linking right-frontal asymmetry with empathic concern identified sadness as a mediator, suggesting that an increased propensity</w:t>
      </w:r>
      <w:r w:rsidR="00A338DF">
        <w:rPr>
          <w:rFonts w:ascii="Times New Roman" w:hAnsi="Times New Roman"/>
        </w:rPr>
        <w:t xml:space="preserve"> or willingness</w:t>
      </w:r>
      <w:r w:rsidR="00FB4FE9">
        <w:rPr>
          <w:rFonts w:ascii="Times New Roman" w:hAnsi="Times New Roman"/>
        </w:rPr>
        <w:t xml:space="preserve"> to experience sadness might </w:t>
      </w:r>
      <w:r w:rsidR="00416215">
        <w:rPr>
          <w:rFonts w:ascii="Times New Roman" w:hAnsi="Times New Roman"/>
        </w:rPr>
        <w:t>enhance</w:t>
      </w:r>
      <w:r w:rsidR="00A338DF">
        <w:rPr>
          <w:rFonts w:ascii="Times New Roman" w:hAnsi="Times New Roman"/>
        </w:rPr>
        <w:t xml:space="preserve"> the degree to which </w:t>
      </w:r>
      <w:r w:rsidR="007850B4">
        <w:rPr>
          <w:rFonts w:ascii="Times New Roman" w:hAnsi="Times New Roman"/>
        </w:rPr>
        <w:t xml:space="preserve">an individual </w:t>
      </w:r>
      <w:r w:rsidR="00A338DF">
        <w:rPr>
          <w:rFonts w:ascii="Times New Roman" w:hAnsi="Times New Roman"/>
        </w:rPr>
        <w:t xml:space="preserve">reflects on </w:t>
      </w:r>
      <w:r w:rsidR="00FB4FE9">
        <w:rPr>
          <w:rFonts w:ascii="Times New Roman" w:hAnsi="Times New Roman"/>
        </w:rPr>
        <w:t>the sadness of others</w:t>
      </w:r>
      <w:r w:rsidR="002C6E83">
        <w:rPr>
          <w:rFonts w:ascii="Times New Roman" w:hAnsi="Times New Roman"/>
        </w:rPr>
        <w:t xml:space="preserve"> (Tullett et al., 2012</w:t>
      </w:r>
      <w:r w:rsidR="001A69BE">
        <w:rPr>
          <w:rFonts w:ascii="Times New Roman" w:hAnsi="Times New Roman"/>
        </w:rPr>
        <w:t>)</w:t>
      </w:r>
      <w:r w:rsidR="00FB4FE9">
        <w:rPr>
          <w:rFonts w:ascii="Times New Roman" w:hAnsi="Times New Roman"/>
        </w:rPr>
        <w:t xml:space="preserve">. </w:t>
      </w:r>
      <w:r w:rsidR="00477FE4">
        <w:rPr>
          <w:rFonts w:ascii="Times New Roman" w:hAnsi="Times New Roman"/>
        </w:rPr>
        <w:t>Our findings</w:t>
      </w:r>
      <w:r w:rsidR="00424CCA">
        <w:rPr>
          <w:rFonts w:ascii="Times New Roman" w:hAnsi="Times New Roman"/>
        </w:rPr>
        <w:t xml:space="preserve"> </w:t>
      </w:r>
      <w:r w:rsidR="00BE18B9">
        <w:rPr>
          <w:rFonts w:ascii="Times New Roman" w:hAnsi="Times New Roman"/>
        </w:rPr>
        <w:t>are</w:t>
      </w:r>
      <w:r w:rsidR="00424CCA">
        <w:rPr>
          <w:rFonts w:ascii="Times New Roman" w:hAnsi="Times New Roman"/>
        </w:rPr>
        <w:t xml:space="preserve"> consistent with </w:t>
      </w:r>
      <w:r w:rsidR="00A338DF">
        <w:rPr>
          <w:rFonts w:ascii="Times New Roman" w:hAnsi="Times New Roman"/>
        </w:rPr>
        <w:t xml:space="preserve">this line of </w:t>
      </w:r>
      <w:r w:rsidR="001011B7">
        <w:rPr>
          <w:rFonts w:ascii="Times New Roman" w:hAnsi="Times New Roman"/>
        </w:rPr>
        <w:t xml:space="preserve">reasoning. </w:t>
      </w:r>
      <w:r w:rsidR="00BE18B9">
        <w:rPr>
          <w:rFonts w:ascii="Times New Roman" w:hAnsi="Times New Roman"/>
        </w:rPr>
        <w:t xml:space="preserve">Individuals </w:t>
      </w:r>
      <w:r w:rsidR="00A338DF">
        <w:rPr>
          <w:rFonts w:ascii="Times New Roman" w:hAnsi="Times New Roman"/>
        </w:rPr>
        <w:t xml:space="preserve">who are more prone to </w:t>
      </w:r>
      <w:r w:rsidR="005A7D2F">
        <w:rPr>
          <w:rFonts w:ascii="Times New Roman" w:hAnsi="Times New Roman"/>
        </w:rPr>
        <w:t xml:space="preserve">withdrawal-related </w:t>
      </w:r>
      <w:r w:rsidR="00BF4E68">
        <w:rPr>
          <w:rFonts w:ascii="Times New Roman" w:hAnsi="Times New Roman"/>
        </w:rPr>
        <w:t xml:space="preserve">motivation </w:t>
      </w:r>
      <w:r w:rsidR="00A338DF">
        <w:rPr>
          <w:rFonts w:ascii="Times New Roman" w:hAnsi="Times New Roman"/>
        </w:rPr>
        <w:t>are more likely to reflect on past experiences, th</w:t>
      </w:r>
      <w:r w:rsidR="00567BD6">
        <w:rPr>
          <w:rFonts w:ascii="Times New Roman" w:hAnsi="Times New Roman"/>
        </w:rPr>
        <w:t xml:space="preserve">us risking </w:t>
      </w:r>
      <w:r w:rsidR="004D4229">
        <w:rPr>
          <w:rFonts w:ascii="Times New Roman" w:hAnsi="Times New Roman"/>
        </w:rPr>
        <w:t xml:space="preserve">a </w:t>
      </w:r>
      <w:r w:rsidR="00103936">
        <w:rPr>
          <w:rFonts w:ascii="Times New Roman" w:hAnsi="Times New Roman"/>
        </w:rPr>
        <w:t xml:space="preserve">wistful </w:t>
      </w:r>
      <w:r w:rsidR="004D4229">
        <w:rPr>
          <w:rFonts w:ascii="Times New Roman" w:hAnsi="Times New Roman"/>
        </w:rPr>
        <w:t xml:space="preserve">sentiment </w:t>
      </w:r>
      <w:r w:rsidR="00A338DF">
        <w:rPr>
          <w:rFonts w:ascii="Times New Roman" w:hAnsi="Times New Roman"/>
        </w:rPr>
        <w:t xml:space="preserve">but also generating </w:t>
      </w:r>
      <w:r w:rsidR="00DE03B5">
        <w:rPr>
          <w:rFonts w:ascii="Times New Roman" w:hAnsi="Times New Roman"/>
        </w:rPr>
        <w:t xml:space="preserve">social connectedness, empathy, </w:t>
      </w:r>
      <w:r w:rsidR="00A338DF">
        <w:rPr>
          <w:rFonts w:ascii="Times New Roman" w:hAnsi="Times New Roman"/>
        </w:rPr>
        <w:t>and meaning</w:t>
      </w:r>
      <w:r w:rsidR="00567BD6">
        <w:rPr>
          <w:rFonts w:ascii="Times New Roman" w:hAnsi="Times New Roman"/>
        </w:rPr>
        <w:t xml:space="preserve"> in the process</w:t>
      </w:r>
      <w:r w:rsidR="00A338DF">
        <w:rPr>
          <w:rFonts w:ascii="Times New Roman" w:hAnsi="Times New Roman"/>
        </w:rPr>
        <w:t>.</w:t>
      </w:r>
    </w:p>
    <w:p w14:paraId="30639EE6" w14:textId="77777777" w:rsidR="00755504" w:rsidRPr="00F11090" w:rsidRDefault="008D0D2B" w:rsidP="003123B2">
      <w:pPr>
        <w:spacing w:after="0" w:line="480" w:lineRule="auto"/>
        <w:ind w:hanging="720"/>
        <w:jc w:val="center"/>
        <w:rPr>
          <w:rFonts w:ascii="Times New Roman" w:hAnsi="Times New Roman"/>
          <w:b/>
        </w:rPr>
      </w:pPr>
      <w:r>
        <w:rPr>
          <w:rFonts w:ascii="Times New Roman" w:hAnsi="Times New Roman"/>
        </w:rPr>
        <w:br w:type="page"/>
      </w:r>
      <w:r w:rsidR="00755504" w:rsidRPr="00F11090">
        <w:rPr>
          <w:rFonts w:ascii="Times New Roman" w:hAnsi="Times New Roman"/>
          <w:b/>
        </w:rPr>
        <w:lastRenderedPageBreak/>
        <w:t>References</w:t>
      </w:r>
    </w:p>
    <w:p w14:paraId="4B23E5A9" w14:textId="77777777" w:rsidR="00BC605B" w:rsidRPr="00024942" w:rsidRDefault="00BC605B" w:rsidP="00BC605B">
      <w:pPr>
        <w:spacing w:after="0" w:line="480" w:lineRule="auto"/>
        <w:ind w:left="540" w:hanging="540"/>
        <w:rPr>
          <w:rFonts w:ascii="Times New Roman" w:hAnsi="Times New Roman"/>
        </w:rPr>
      </w:pPr>
      <w:r w:rsidRPr="00024942">
        <w:rPr>
          <w:rFonts w:ascii="Times New Roman" w:hAnsi="Times New Roman"/>
        </w:rPr>
        <w:t xml:space="preserve">Abeyta, A., Routledge, C., Sedikides, C., &amp; Wildschut, R. T. (2014). Attachment-related avoidance and the social content of nostalgic memories. </w:t>
      </w:r>
      <w:r w:rsidRPr="00024942">
        <w:rPr>
          <w:rFonts w:ascii="Times New Roman" w:hAnsi="Times New Roman"/>
          <w:i/>
          <w:iCs/>
        </w:rPr>
        <w:t>Journal of Social and Personal Relationships</w:t>
      </w:r>
      <w:r w:rsidRPr="00024942">
        <w:rPr>
          <w:rFonts w:ascii="Times New Roman" w:hAnsi="Times New Roman"/>
        </w:rPr>
        <w:t>. Advance online publication. doi:10.1177/0265407514533770</w:t>
      </w:r>
    </w:p>
    <w:p w14:paraId="3FD90DC5" w14:textId="1233672D" w:rsidR="00EE6396" w:rsidRDefault="00EE6396" w:rsidP="0067416A">
      <w:pPr>
        <w:spacing w:after="0" w:line="480" w:lineRule="auto"/>
        <w:ind w:left="540" w:hanging="540"/>
        <w:rPr>
          <w:rFonts w:ascii="Times New Roman" w:eastAsia="MS Mincho" w:hAnsi="Times New Roman"/>
          <w:bCs/>
        </w:rPr>
      </w:pPr>
      <w:r>
        <w:rPr>
          <w:rFonts w:ascii="Times New Roman" w:eastAsia="MS Mincho" w:hAnsi="Times New Roman"/>
          <w:bCs/>
        </w:rPr>
        <w:t xml:space="preserve">Allen, J. J. B. (2004). Frontal EEG asymmetry, emotion, and psychopathology: the first, and the next 25 years. </w:t>
      </w:r>
      <w:r>
        <w:rPr>
          <w:rFonts w:ascii="Times New Roman" w:eastAsia="MS Mincho" w:hAnsi="Times New Roman"/>
          <w:bCs/>
          <w:i/>
        </w:rPr>
        <w:t>Biological Psychology</w:t>
      </w:r>
      <w:r>
        <w:rPr>
          <w:rFonts w:ascii="Times New Roman" w:eastAsia="MS Mincho" w:hAnsi="Times New Roman"/>
          <w:bCs/>
        </w:rPr>
        <w:t xml:space="preserve">, </w:t>
      </w:r>
      <w:r>
        <w:rPr>
          <w:rFonts w:ascii="Times New Roman" w:eastAsia="MS Mincho" w:hAnsi="Times New Roman"/>
          <w:bCs/>
          <w:i/>
        </w:rPr>
        <w:t>67</w:t>
      </w:r>
      <w:r>
        <w:rPr>
          <w:rFonts w:ascii="Times New Roman" w:eastAsia="MS Mincho" w:hAnsi="Times New Roman"/>
          <w:bCs/>
        </w:rPr>
        <w:t xml:space="preserve">, 1-5. </w:t>
      </w:r>
    </w:p>
    <w:p w14:paraId="78D3A5EF" w14:textId="456C86E2" w:rsidR="00755504" w:rsidRDefault="00755504" w:rsidP="0067416A">
      <w:pPr>
        <w:spacing w:after="0" w:line="480" w:lineRule="auto"/>
        <w:ind w:left="540" w:hanging="540"/>
        <w:rPr>
          <w:rFonts w:ascii="Times New Roman" w:eastAsia="MS Mincho" w:hAnsi="Times New Roman"/>
          <w:bCs/>
        </w:rPr>
      </w:pPr>
      <w:r>
        <w:rPr>
          <w:rFonts w:ascii="Times New Roman" w:eastAsia="MS Mincho" w:hAnsi="Times New Roman"/>
          <w:bCs/>
        </w:rPr>
        <w:t xml:space="preserve">Allen, J. J. B., Urry, H. L., Hitt, S. K., &amp; Coan, J. A. (2004). The stability of resting frontal electroencephalographic asymmetry in depression. </w:t>
      </w:r>
      <w:r>
        <w:rPr>
          <w:rFonts w:ascii="Times New Roman" w:eastAsia="MS Mincho" w:hAnsi="Times New Roman"/>
          <w:bCs/>
          <w:i/>
        </w:rPr>
        <w:t>Psychophysiology</w:t>
      </w:r>
      <w:r>
        <w:rPr>
          <w:rFonts w:ascii="Times New Roman" w:eastAsia="MS Mincho" w:hAnsi="Times New Roman"/>
          <w:bCs/>
        </w:rPr>
        <w:t xml:space="preserve">, </w:t>
      </w:r>
      <w:r>
        <w:rPr>
          <w:rFonts w:ascii="Times New Roman" w:eastAsia="MS Mincho" w:hAnsi="Times New Roman"/>
          <w:bCs/>
          <w:i/>
        </w:rPr>
        <w:t>41</w:t>
      </w:r>
      <w:r>
        <w:rPr>
          <w:rFonts w:ascii="Times New Roman" w:eastAsia="MS Mincho" w:hAnsi="Times New Roman"/>
          <w:bCs/>
        </w:rPr>
        <w:t>, 269-280. doi:</w:t>
      </w:r>
      <w:r w:rsidRPr="007755E3">
        <w:rPr>
          <w:rFonts w:ascii="Arial" w:eastAsia="Times New Roman" w:hAnsi="Arial" w:cs="Arial"/>
          <w:color w:val="000000"/>
          <w:sz w:val="18"/>
          <w:szCs w:val="18"/>
          <w:shd w:val="clear" w:color="auto" w:fill="FFFFFF"/>
        </w:rPr>
        <w:t xml:space="preserve"> </w:t>
      </w:r>
      <w:r w:rsidRPr="007755E3">
        <w:rPr>
          <w:rFonts w:ascii="Times New Roman" w:eastAsia="MS Mincho" w:hAnsi="Times New Roman"/>
          <w:bCs/>
        </w:rPr>
        <w:t>10.1111/j.1469-8986.2003.00149.x</w:t>
      </w:r>
    </w:p>
    <w:p w14:paraId="0321DEC9" w14:textId="77777777" w:rsidR="00C54D89" w:rsidRPr="0067416A" w:rsidRDefault="00C54D89" w:rsidP="0067416A">
      <w:pPr>
        <w:spacing w:after="0" w:line="480" w:lineRule="auto"/>
        <w:ind w:left="540" w:hanging="540"/>
        <w:rPr>
          <w:rFonts w:ascii="Times New Roman" w:hAnsi="Times New Roman"/>
          <w:lang w:val="de-DE"/>
        </w:rPr>
      </w:pPr>
      <w:r w:rsidRPr="0067416A">
        <w:rPr>
          <w:rFonts w:ascii="Times New Roman" w:hAnsi="Times New Roman"/>
          <w:lang w:val="de-DE"/>
        </w:rPr>
        <w:t xml:space="preserve">Baldwin, M., &amp; Landau, M. J. (2014). Exploring nostalgia’s influence on psychological growth. </w:t>
      </w:r>
      <w:r w:rsidRPr="0067416A">
        <w:rPr>
          <w:rFonts w:ascii="Times New Roman" w:hAnsi="Times New Roman"/>
          <w:i/>
          <w:lang w:val="de-DE"/>
        </w:rPr>
        <w:t>Self and Identity, 13</w:t>
      </w:r>
      <w:r w:rsidRPr="0067416A">
        <w:rPr>
          <w:rFonts w:ascii="Times New Roman" w:hAnsi="Times New Roman"/>
          <w:lang w:val="de-DE"/>
        </w:rPr>
        <w:t>, 162-177. doi: 10/1080/15298868.2013.772320.</w:t>
      </w:r>
    </w:p>
    <w:p w14:paraId="6A91AD7E" w14:textId="77777777" w:rsidR="00755504" w:rsidRDefault="00755504" w:rsidP="003123B2">
      <w:pPr>
        <w:spacing w:after="0" w:line="480" w:lineRule="auto"/>
        <w:ind w:left="540" w:hanging="540"/>
        <w:rPr>
          <w:rStyle w:val="doi"/>
          <w:rFonts w:ascii="Times New Roman" w:hAnsi="Times New Roman"/>
          <w:bCs/>
        </w:rPr>
      </w:pPr>
      <w:r w:rsidRPr="00F11090">
        <w:rPr>
          <w:rFonts w:ascii="Times New Roman" w:eastAsia="MS Mincho" w:hAnsi="Times New Roman"/>
          <w:bCs/>
        </w:rPr>
        <w:t xml:space="preserve">Barrett, F. S., Grimm, K. J., Robins, R. W., Wildschut, T., Sedikides, C., &amp; Janata, P. (2010). Music-evoked nostalgia: Affect, memory, and personality. </w:t>
      </w:r>
      <w:r w:rsidRPr="00F11090">
        <w:rPr>
          <w:rFonts w:ascii="Times New Roman" w:eastAsia="MS Mincho" w:hAnsi="Times New Roman"/>
          <w:bCs/>
          <w:i/>
          <w:iCs/>
        </w:rPr>
        <w:t>Emotion</w:t>
      </w:r>
      <w:r w:rsidRPr="00F11090">
        <w:rPr>
          <w:rFonts w:ascii="Times New Roman" w:eastAsia="SimSun" w:hAnsi="Times New Roman"/>
          <w:bCs/>
          <w:i/>
          <w:iCs/>
          <w:lang w:eastAsia="zh-CN"/>
        </w:rPr>
        <w:t>, 10</w:t>
      </w:r>
      <w:r w:rsidRPr="00F11090">
        <w:rPr>
          <w:rFonts w:ascii="Times New Roman" w:eastAsia="SimSun" w:hAnsi="Times New Roman"/>
          <w:bCs/>
          <w:lang w:eastAsia="zh-CN"/>
        </w:rPr>
        <w:t xml:space="preserve">, 390-403. </w:t>
      </w:r>
      <w:hyperlink r:id="rId9" w:history="1">
        <w:r w:rsidRPr="00F11090">
          <w:rPr>
            <w:rStyle w:val="Hyperlink"/>
            <w:rFonts w:ascii="Times New Roman" w:hAnsi="Times New Roman"/>
            <w:bCs/>
          </w:rPr>
          <w:t>doi:10.1037/a0019006</w:t>
        </w:r>
      </w:hyperlink>
    </w:p>
    <w:p w14:paraId="71B9BBB9" w14:textId="77777777" w:rsidR="00755504" w:rsidRPr="009D1917" w:rsidRDefault="00755504" w:rsidP="003123B2">
      <w:pPr>
        <w:spacing w:after="0" w:line="480" w:lineRule="auto"/>
        <w:ind w:left="540" w:hanging="540"/>
        <w:rPr>
          <w:rStyle w:val="doi"/>
          <w:rFonts w:ascii="Times New Roman" w:hAnsi="Times New Roman"/>
          <w:bCs/>
        </w:rPr>
      </w:pPr>
      <w:r>
        <w:rPr>
          <w:rStyle w:val="doi"/>
          <w:rFonts w:ascii="Times New Roman" w:hAnsi="Times New Roman"/>
          <w:bCs/>
        </w:rPr>
        <w:t xml:space="preserve">Batcho, K. I. (1995). Nostalgia: A psychological perspective. </w:t>
      </w:r>
      <w:r>
        <w:rPr>
          <w:rStyle w:val="doi"/>
          <w:rFonts w:ascii="Times New Roman" w:hAnsi="Times New Roman"/>
          <w:bCs/>
          <w:i/>
        </w:rPr>
        <w:t>Perceptual and Motor Skills</w:t>
      </w:r>
      <w:r>
        <w:rPr>
          <w:rStyle w:val="doi"/>
          <w:rFonts w:ascii="Times New Roman" w:hAnsi="Times New Roman"/>
          <w:bCs/>
        </w:rPr>
        <w:t xml:space="preserve">, </w:t>
      </w:r>
      <w:r>
        <w:rPr>
          <w:rStyle w:val="doi"/>
          <w:rFonts w:ascii="Times New Roman" w:hAnsi="Times New Roman"/>
          <w:bCs/>
          <w:i/>
        </w:rPr>
        <w:t>80</w:t>
      </w:r>
      <w:r>
        <w:rPr>
          <w:rStyle w:val="doi"/>
          <w:rFonts w:ascii="Times New Roman" w:hAnsi="Times New Roman"/>
          <w:bCs/>
        </w:rPr>
        <w:t>, 131-143. doi:</w:t>
      </w:r>
      <w:r w:rsidRPr="009D1917">
        <w:rPr>
          <w:rFonts w:ascii="Times New Roman" w:hAnsi="Times New Roman"/>
          <w:bCs/>
        </w:rPr>
        <w:t>10.2466/pms.1995.80.1.131</w:t>
      </w:r>
    </w:p>
    <w:p w14:paraId="7D639932" w14:textId="77777777" w:rsidR="00755504" w:rsidRPr="00F20C5B" w:rsidRDefault="00755504" w:rsidP="003123B2">
      <w:pPr>
        <w:spacing w:after="0" w:line="480" w:lineRule="auto"/>
        <w:ind w:left="540" w:hanging="540"/>
        <w:rPr>
          <w:rFonts w:ascii="Times New Roman" w:hAnsi="Times New Roman"/>
        </w:rPr>
      </w:pPr>
      <w:r>
        <w:rPr>
          <w:rFonts w:ascii="Times New Roman" w:hAnsi="Times New Roman"/>
        </w:rPr>
        <w:t xml:space="preserve">Batcho, K. I. (2007). Nostalgia and the emotional tone and content of song lyrics. </w:t>
      </w:r>
      <w:r>
        <w:rPr>
          <w:rFonts w:ascii="Times New Roman" w:hAnsi="Times New Roman"/>
          <w:i/>
        </w:rPr>
        <w:t>The American Journal of Psychology</w:t>
      </w:r>
      <w:r>
        <w:rPr>
          <w:rFonts w:ascii="Times New Roman" w:hAnsi="Times New Roman"/>
        </w:rPr>
        <w:t xml:space="preserve">, </w:t>
      </w:r>
      <w:r>
        <w:rPr>
          <w:rFonts w:ascii="Times New Roman" w:hAnsi="Times New Roman"/>
          <w:i/>
        </w:rPr>
        <w:t>120</w:t>
      </w:r>
      <w:r>
        <w:rPr>
          <w:rFonts w:ascii="Times New Roman" w:hAnsi="Times New Roman"/>
        </w:rPr>
        <w:t>, 361-381. doi:</w:t>
      </w:r>
      <w:r w:rsidRPr="00F20C5B">
        <w:rPr>
          <w:rFonts w:ascii="Times New Roman" w:hAnsi="Times New Roman"/>
        </w:rPr>
        <w:t>http://www.jstor.org/stable/20445410</w:t>
      </w:r>
    </w:p>
    <w:p w14:paraId="70F91011" w14:textId="77777777" w:rsidR="00CA651C" w:rsidRDefault="00755504" w:rsidP="00BD7636">
      <w:pPr>
        <w:spacing w:after="0" w:line="480" w:lineRule="auto"/>
        <w:ind w:left="540" w:hanging="540"/>
        <w:rPr>
          <w:rFonts w:ascii="Times New Roman" w:hAnsi="Times New Roman"/>
        </w:rPr>
      </w:pPr>
      <w:r w:rsidRPr="001660E4">
        <w:rPr>
          <w:rFonts w:ascii="Times New Roman" w:hAnsi="Times New Roman"/>
        </w:rPr>
        <w:t xml:space="preserve">Batcho, K. I. (2013). Nostalgia: The bittersweet history of a psychological concept. </w:t>
      </w:r>
      <w:r w:rsidRPr="001660E4">
        <w:rPr>
          <w:rFonts w:ascii="Times New Roman" w:hAnsi="Times New Roman"/>
          <w:i/>
        </w:rPr>
        <w:t>History of Psychology, 16</w:t>
      </w:r>
      <w:r w:rsidRPr="001660E4">
        <w:rPr>
          <w:rFonts w:ascii="Times New Roman" w:hAnsi="Times New Roman"/>
        </w:rPr>
        <w:t>, 165-176. doi:</w:t>
      </w:r>
      <w:hyperlink r:id="rId10" w:tgtFrame="_blank" w:history="1">
        <w:r w:rsidRPr="001660E4">
          <w:rPr>
            <w:rStyle w:val="Hyperlink"/>
            <w:rFonts w:ascii="Times New Roman" w:hAnsi="Times New Roman"/>
          </w:rPr>
          <w:t>10.1037/a0032427</w:t>
        </w:r>
      </w:hyperlink>
    </w:p>
    <w:p w14:paraId="1DEA5497" w14:textId="77777777" w:rsidR="00892034" w:rsidRPr="00BB293D" w:rsidRDefault="00CA651C" w:rsidP="00892034">
      <w:pPr>
        <w:spacing w:after="0" w:line="480" w:lineRule="auto"/>
        <w:ind w:left="720" w:hanging="720"/>
        <w:rPr>
          <w:rFonts w:ascii="Times New Roman" w:hAnsi="Times New Roman"/>
        </w:rPr>
      </w:pPr>
      <w:r w:rsidRPr="004F278E">
        <w:rPr>
          <w:rFonts w:asciiTheme="majorBidi" w:hAnsiTheme="majorBidi" w:cstheme="majorBidi"/>
        </w:rPr>
        <w:t xml:space="preserve">Carver, C. S., &amp; White, T. L. (1994). Behavioral inhibition, behavioral activation and affective responses to impending reward and punishment: The BIS/BAS scales. </w:t>
      </w:r>
      <w:r w:rsidRPr="001C27DC">
        <w:rPr>
          <w:rFonts w:asciiTheme="majorBidi" w:hAnsiTheme="majorBidi" w:cstheme="majorBidi"/>
          <w:i/>
        </w:rPr>
        <w:t>Journal of Personality and Social Psychology, 67,</w:t>
      </w:r>
      <w:r w:rsidRPr="004F278E">
        <w:rPr>
          <w:rFonts w:asciiTheme="majorBidi" w:hAnsiTheme="majorBidi" w:cstheme="majorBidi"/>
        </w:rPr>
        <w:t xml:space="preserve"> 319-333.</w:t>
      </w:r>
      <w:r w:rsidR="00892034">
        <w:rPr>
          <w:rFonts w:asciiTheme="majorBidi" w:hAnsiTheme="majorBidi" w:cstheme="majorBidi"/>
        </w:rPr>
        <w:t xml:space="preserve"> </w:t>
      </w:r>
      <w:r w:rsidR="00892034" w:rsidRPr="00BB293D">
        <w:rPr>
          <w:rStyle w:val="st1"/>
          <w:rFonts w:ascii="Times New Roman" w:hAnsi="Times New Roman"/>
          <w:bCs/>
          <w:color w:val="444444"/>
        </w:rPr>
        <w:t>doi</w:t>
      </w:r>
      <w:r w:rsidR="00892034" w:rsidRPr="00BB293D">
        <w:rPr>
          <w:rStyle w:val="st1"/>
          <w:rFonts w:ascii="Times New Roman" w:hAnsi="Times New Roman"/>
          <w:color w:val="444444"/>
        </w:rPr>
        <w:t xml:space="preserve">: </w:t>
      </w:r>
      <w:r w:rsidR="00892034" w:rsidRPr="00BB293D">
        <w:rPr>
          <w:rFonts w:ascii="Times New Roman" w:hAnsi="Times New Roman"/>
          <w:vanish/>
          <w:color w:val="444444"/>
        </w:rPr>
        <w:br/>
      </w:r>
      <w:r w:rsidR="00892034" w:rsidRPr="00BB293D">
        <w:rPr>
          <w:rStyle w:val="st1"/>
          <w:rFonts w:ascii="Times New Roman" w:hAnsi="Times New Roman"/>
          <w:color w:val="444444"/>
        </w:rPr>
        <w:t>10.1037/0022-3514.67.2.319</w:t>
      </w:r>
      <w:r w:rsidR="00892034">
        <w:rPr>
          <w:rStyle w:val="st1"/>
          <w:rFonts w:ascii="Arial" w:hAnsi="Arial" w:cs="Arial"/>
          <w:color w:val="444444"/>
          <w:sz w:val="20"/>
          <w:szCs w:val="20"/>
        </w:rPr>
        <w:t> </w:t>
      </w:r>
    </w:p>
    <w:p w14:paraId="41BBD46F" w14:textId="77777777" w:rsidR="00755504" w:rsidRDefault="00755504" w:rsidP="003123B2">
      <w:pPr>
        <w:spacing w:after="0" w:line="480" w:lineRule="auto"/>
        <w:ind w:left="540" w:hanging="540"/>
        <w:rPr>
          <w:rFonts w:ascii="Times New Roman" w:hAnsi="Times New Roman"/>
          <w:bCs/>
        </w:rPr>
      </w:pPr>
      <w:r>
        <w:rPr>
          <w:rFonts w:ascii="Times New Roman" w:hAnsi="Times New Roman"/>
        </w:rPr>
        <w:lastRenderedPageBreak/>
        <w:t xml:space="preserve">Cheung, W.-Y., Wildschut, T., Sedikides, C., Hepper, E. G., Arndt, J., &amp; Vingerhoets, A. J. J. M. (2013). Back to the future: Nostalgia increases optimism. </w:t>
      </w:r>
      <w:r>
        <w:rPr>
          <w:rFonts w:ascii="Times New Roman" w:hAnsi="Times New Roman"/>
          <w:i/>
        </w:rPr>
        <w:t>Personality and Social Psychology Bulletin</w:t>
      </w:r>
      <w:r>
        <w:rPr>
          <w:rFonts w:ascii="Times New Roman" w:hAnsi="Times New Roman"/>
        </w:rPr>
        <w:t xml:space="preserve">, 39, 1484-1496. doi: </w:t>
      </w:r>
      <w:r w:rsidRPr="001660E4">
        <w:rPr>
          <w:rFonts w:ascii="Times New Roman" w:hAnsi="Times New Roman"/>
          <w:bCs/>
        </w:rPr>
        <w:t>10.1177/0146167213499187</w:t>
      </w:r>
    </w:p>
    <w:p w14:paraId="5DD18D46" w14:textId="77777777" w:rsidR="00755504" w:rsidRDefault="00755504" w:rsidP="003123B2">
      <w:pPr>
        <w:widowControl w:val="0"/>
        <w:autoSpaceDE w:val="0"/>
        <w:autoSpaceDN w:val="0"/>
        <w:adjustRightInd w:val="0"/>
        <w:spacing w:after="0" w:line="480" w:lineRule="auto"/>
        <w:ind w:left="540" w:hanging="540"/>
        <w:rPr>
          <w:rFonts w:ascii="Times New Roman" w:hAnsi="Times New Roman"/>
        </w:rPr>
      </w:pPr>
      <w:r w:rsidRPr="00F700B6">
        <w:rPr>
          <w:rFonts w:ascii="Times New Roman" w:hAnsi="Times New Roman"/>
        </w:rPr>
        <w:t xml:space="preserve">Coan, J. A., Allen, J. J. B., &amp; Harmon-Jones, E. (2001). Voluntary facial expressions and hemispheric asymmetry over the frontal cortex. </w:t>
      </w:r>
      <w:r w:rsidRPr="00F700B6">
        <w:rPr>
          <w:rFonts w:ascii="Times New Roman" w:hAnsi="Times New Roman"/>
          <w:i/>
        </w:rPr>
        <w:t>Psychophysiology</w:t>
      </w:r>
      <w:r w:rsidRPr="00F700B6">
        <w:rPr>
          <w:rFonts w:ascii="Times New Roman" w:hAnsi="Times New Roman"/>
        </w:rPr>
        <w:t xml:space="preserve">, </w:t>
      </w:r>
      <w:r w:rsidRPr="00F700B6">
        <w:rPr>
          <w:rFonts w:ascii="Times New Roman" w:hAnsi="Times New Roman"/>
          <w:i/>
        </w:rPr>
        <w:t>38</w:t>
      </w:r>
      <w:r w:rsidRPr="00F700B6">
        <w:rPr>
          <w:rFonts w:ascii="Times New Roman" w:hAnsi="Times New Roman"/>
        </w:rPr>
        <w:t>, 912-925.</w:t>
      </w:r>
      <w:r>
        <w:rPr>
          <w:rFonts w:ascii="Times New Roman" w:hAnsi="Times New Roman"/>
        </w:rPr>
        <w:t xml:space="preserve"> doi: </w:t>
      </w:r>
      <w:r w:rsidRPr="00985A37">
        <w:rPr>
          <w:rFonts w:ascii="Times New Roman" w:hAnsi="Times New Roman"/>
        </w:rPr>
        <w:t>10.1111/1469-8986.3860912</w:t>
      </w:r>
    </w:p>
    <w:p w14:paraId="4B25A64C" w14:textId="77777777" w:rsidR="00755504" w:rsidRPr="00F700B6" w:rsidRDefault="00755504" w:rsidP="003123B2">
      <w:pPr>
        <w:widowControl w:val="0"/>
        <w:autoSpaceDE w:val="0"/>
        <w:autoSpaceDN w:val="0"/>
        <w:adjustRightInd w:val="0"/>
        <w:spacing w:after="0" w:line="480" w:lineRule="auto"/>
        <w:ind w:left="540" w:hanging="540"/>
        <w:rPr>
          <w:rFonts w:ascii="Times New Roman" w:hAnsi="Times New Roman"/>
        </w:rPr>
      </w:pPr>
      <w:r w:rsidRPr="00F700B6">
        <w:rPr>
          <w:rFonts w:ascii="Times New Roman" w:hAnsi="Times New Roman"/>
        </w:rPr>
        <w:t xml:space="preserve">Coan, J. A., &amp; Allen, J. J. B. (2003). Frontal EEG asymmetry and the behavioral activation and inhibition systems. </w:t>
      </w:r>
      <w:r w:rsidRPr="00F700B6">
        <w:rPr>
          <w:rFonts w:ascii="Times New Roman" w:hAnsi="Times New Roman"/>
          <w:i/>
        </w:rPr>
        <w:t>Psychophysiology</w:t>
      </w:r>
      <w:r w:rsidRPr="00F700B6">
        <w:rPr>
          <w:rFonts w:ascii="Times New Roman" w:hAnsi="Times New Roman"/>
        </w:rPr>
        <w:t xml:space="preserve">, </w:t>
      </w:r>
      <w:r w:rsidRPr="00F700B6">
        <w:rPr>
          <w:rFonts w:ascii="Times New Roman" w:hAnsi="Times New Roman"/>
          <w:i/>
        </w:rPr>
        <w:t>40</w:t>
      </w:r>
      <w:r w:rsidRPr="00F700B6">
        <w:rPr>
          <w:rFonts w:ascii="Times New Roman" w:hAnsi="Times New Roman"/>
        </w:rPr>
        <w:t>, 106-114.</w:t>
      </w:r>
      <w:r>
        <w:rPr>
          <w:rFonts w:ascii="Times New Roman" w:hAnsi="Times New Roman"/>
        </w:rPr>
        <w:t xml:space="preserve"> doi: </w:t>
      </w:r>
      <w:r w:rsidRPr="00242A9C">
        <w:rPr>
          <w:rFonts w:ascii="Times New Roman" w:hAnsi="Times New Roman"/>
        </w:rPr>
        <w:t>10.1111/1469-8986.00011</w:t>
      </w:r>
    </w:p>
    <w:p w14:paraId="7E6992B7" w14:textId="77777777" w:rsidR="00755504" w:rsidRDefault="00755504" w:rsidP="003123B2">
      <w:pPr>
        <w:widowControl w:val="0"/>
        <w:autoSpaceDE w:val="0"/>
        <w:autoSpaceDN w:val="0"/>
        <w:adjustRightInd w:val="0"/>
        <w:spacing w:after="0" w:line="480" w:lineRule="auto"/>
        <w:ind w:left="540" w:hanging="540"/>
        <w:rPr>
          <w:rFonts w:ascii="Times New Roman" w:hAnsi="Times New Roman"/>
        </w:rPr>
      </w:pPr>
      <w:r w:rsidRPr="00FC28AA">
        <w:rPr>
          <w:rFonts w:ascii="Times New Roman" w:hAnsi="Times New Roman"/>
        </w:rPr>
        <w:t xml:space="preserve">Costa, P. T. &amp; McCrae, R. R. (1992). “’Normal’ personality inventories in clinical assessment: General requirements and the potential for using the NEO Personality Inventory”: Reply. </w:t>
      </w:r>
      <w:r w:rsidRPr="00FC28AA">
        <w:rPr>
          <w:rFonts w:ascii="Times New Roman" w:hAnsi="Times New Roman"/>
          <w:i/>
        </w:rPr>
        <w:t>Psychological Assessment</w:t>
      </w:r>
      <w:r w:rsidRPr="00FC28AA">
        <w:rPr>
          <w:rFonts w:ascii="Times New Roman" w:hAnsi="Times New Roman"/>
        </w:rPr>
        <w:t xml:space="preserve">, </w:t>
      </w:r>
      <w:r w:rsidRPr="00FC28AA">
        <w:rPr>
          <w:rFonts w:ascii="Times New Roman" w:hAnsi="Times New Roman"/>
          <w:i/>
        </w:rPr>
        <w:t>4</w:t>
      </w:r>
      <w:r w:rsidRPr="00FC28AA">
        <w:rPr>
          <w:rFonts w:ascii="Times New Roman" w:hAnsi="Times New Roman"/>
        </w:rPr>
        <w:t>, 20-22. doi: 10.1037/1040-3590.4.1.20</w:t>
      </w:r>
    </w:p>
    <w:p w14:paraId="62D36DD2" w14:textId="36226FB6" w:rsidR="00236672" w:rsidRPr="00236672" w:rsidRDefault="00236672" w:rsidP="00236672">
      <w:pPr>
        <w:widowControl w:val="0"/>
        <w:autoSpaceDE w:val="0"/>
        <w:autoSpaceDN w:val="0"/>
        <w:adjustRightInd w:val="0"/>
        <w:spacing w:after="0" w:line="480" w:lineRule="auto"/>
        <w:ind w:left="540" w:hanging="540"/>
        <w:rPr>
          <w:rFonts w:ascii="Times New Roman" w:hAnsi="Times New Roman"/>
        </w:rPr>
      </w:pPr>
      <w:r>
        <w:rPr>
          <w:rFonts w:ascii="Times New Roman" w:hAnsi="Times New Roman"/>
        </w:rPr>
        <w:t xml:space="preserve">Davidson, R. J. (1992). Anterior cerebral asymmetry and the nature of emotion. </w:t>
      </w:r>
      <w:r>
        <w:rPr>
          <w:rFonts w:ascii="Times New Roman" w:hAnsi="Times New Roman"/>
          <w:i/>
        </w:rPr>
        <w:t>Brain and Cognition</w:t>
      </w:r>
      <w:r>
        <w:rPr>
          <w:rFonts w:ascii="Times New Roman" w:hAnsi="Times New Roman"/>
        </w:rPr>
        <w:t xml:space="preserve">, </w:t>
      </w:r>
      <w:r>
        <w:rPr>
          <w:rFonts w:ascii="Times New Roman" w:hAnsi="Times New Roman"/>
          <w:i/>
        </w:rPr>
        <w:t>20</w:t>
      </w:r>
      <w:r>
        <w:rPr>
          <w:rFonts w:ascii="Times New Roman" w:hAnsi="Times New Roman"/>
        </w:rPr>
        <w:t xml:space="preserve">, 125-151. doi: </w:t>
      </w:r>
      <w:hyperlink r:id="rId11" w:tgtFrame="doilink" w:history="1">
        <w:r w:rsidRPr="00236672">
          <w:rPr>
            <w:rStyle w:val="Hyperlink"/>
            <w:rFonts w:ascii="Times New Roman" w:hAnsi="Times New Roman"/>
          </w:rPr>
          <w:t>10.1016/0278-2626(92)90065-T</w:t>
        </w:r>
      </w:hyperlink>
    </w:p>
    <w:p w14:paraId="332E5FE8" w14:textId="77777777" w:rsidR="00755504" w:rsidRDefault="00755504" w:rsidP="003123B2">
      <w:pPr>
        <w:widowControl w:val="0"/>
        <w:autoSpaceDE w:val="0"/>
        <w:autoSpaceDN w:val="0"/>
        <w:adjustRightInd w:val="0"/>
        <w:spacing w:after="0" w:line="480" w:lineRule="auto"/>
        <w:ind w:left="540" w:hanging="540"/>
        <w:rPr>
          <w:rFonts w:ascii="Times New Roman" w:hAnsi="Times New Roman"/>
        </w:rPr>
      </w:pPr>
      <w:r w:rsidRPr="00F700B6">
        <w:rPr>
          <w:rFonts w:ascii="Times New Roman" w:hAnsi="Times New Roman"/>
        </w:rPr>
        <w:t xml:space="preserve">Davidson, R. J. (1995). Cerebral asymmetry, emotion, and affective style. In R. J. Davidson, &amp; K. Hudgahl (Eds.), </w:t>
      </w:r>
      <w:r w:rsidRPr="00F700B6">
        <w:rPr>
          <w:rFonts w:ascii="Times New Roman" w:hAnsi="Times New Roman"/>
          <w:i/>
        </w:rPr>
        <w:t>Brain asymmetry</w:t>
      </w:r>
      <w:r w:rsidRPr="00F700B6">
        <w:rPr>
          <w:rFonts w:ascii="Times New Roman" w:hAnsi="Times New Roman"/>
        </w:rPr>
        <w:t xml:space="preserve"> (pp. 361-387). Cambridge, MA: MIT Press.</w:t>
      </w:r>
    </w:p>
    <w:p w14:paraId="152210A4" w14:textId="77777777" w:rsidR="00755504" w:rsidRDefault="00755504" w:rsidP="003123B2">
      <w:pPr>
        <w:widowControl w:val="0"/>
        <w:autoSpaceDE w:val="0"/>
        <w:autoSpaceDN w:val="0"/>
        <w:adjustRightInd w:val="0"/>
        <w:spacing w:after="0" w:line="480" w:lineRule="auto"/>
        <w:ind w:left="540" w:hanging="540"/>
        <w:rPr>
          <w:rFonts w:ascii="Times New Roman" w:hAnsi="Times New Roman"/>
        </w:rPr>
      </w:pPr>
      <w:r w:rsidRPr="00F700B6">
        <w:rPr>
          <w:rFonts w:ascii="Times New Roman" w:hAnsi="Times New Roman"/>
        </w:rPr>
        <w:t xml:space="preserve">Davidson, R. J., Schaffer, C. E., &amp; Saron, C. (1985). Effects of lateralized presentations of faces on self-reports of emotion and EEG asymmetry in depressed and non-depressed subjects. </w:t>
      </w:r>
      <w:r w:rsidRPr="00F700B6">
        <w:rPr>
          <w:rFonts w:ascii="Times New Roman" w:hAnsi="Times New Roman"/>
          <w:i/>
        </w:rPr>
        <w:t>Psychophysiology</w:t>
      </w:r>
      <w:r w:rsidRPr="00F700B6">
        <w:rPr>
          <w:rFonts w:ascii="Times New Roman" w:hAnsi="Times New Roman"/>
        </w:rPr>
        <w:t xml:space="preserve">, </w:t>
      </w:r>
      <w:r w:rsidRPr="00F700B6">
        <w:rPr>
          <w:rFonts w:ascii="Times New Roman" w:hAnsi="Times New Roman"/>
          <w:i/>
        </w:rPr>
        <w:t>22</w:t>
      </w:r>
      <w:r w:rsidRPr="00F700B6">
        <w:rPr>
          <w:rFonts w:ascii="Times New Roman" w:hAnsi="Times New Roman"/>
        </w:rPr>
        <w:t>, 353-364.</w:t>
      </w:r>
      <w:r>
        <w:rPr>
          <w:rFonts w:ascii="Times New Roman" w:hAnsi="Times New Roman"/>
        </w:rPr>
        <w:t xml:space="preserve"> doi: </w:t>
      </w:r>
      <w:r w:rsidRPr="00DC0244">
        <w:rPr>
          <w:rFonts w:ascii="Times New Roman" w:hAnsi="Times New Roman"/>
        </w:rPr>
        <w:t>10.1111/j.1469-8986.1985.tb01615.x</w:t>
      </w:r>
    </w:p>
    <w:p w14:paraId="56E51062" w14:textId="77777777" w:rsidR="00755504" w:rsidRDefault="00755504" w:rsidP="003123B2">
      <w:pPr>
        <w:widowControl w:val="0"/>
        <w:autoSpaceDE w:val="0"/>
        <w:autoSpaceDN w:val="0"/>
        <w:adjustRightInd w:val="0"/>
        <w:spacing w:after="0" w:line="480" w:lineRule="auto"/>
        <w:ind w:left="540" w:hanging="540"/>
        <w:rPr>
          <w:rFonts w:ascii="Times New Roman" w:hAnsi="Times New Roman"/>
        </w:rPr>
      </w:pPr>
      <w:r>
        <w:rPr>
          <w:rFonts w:ascii="Times New Roman" w:hAnsi="Times New Roman"/>
        </w:rPr>
        <w:t xml:space="preserve">Dawson, G., Panagiotides, H., Klinger, L. G., &amp; Hill, D. (1992). The role of frontal lobe functioning in the development of infant self-regulatory behavior. </w:t>
      </w:r>
      <w:r>
        <w:rPr>
          <w:rFonts w:ascii="Times New Roman" w:hAnsi="Times New Roman"/>
          <w:i/>
        </w:rPr>
        <w:t>Brain and Cognition</w:t>
      </w:r>
      <w:r>
        <w:rPr>
          <w:rFonts w:ascii="Times New Roman" w:hAnsi="Times New Roman"/>
        </w:rPr>
        <w:t xml:space="preserve">, </w:t>
      </w:r>
      <w:r>
        <w:rPr>
          <w:rFonts w:ascii="Times New Roman" w:hAnsi="Times New Roman"/>
          <w:i/>
        </w:rPr>
        <w:t>20</w:t>
      </w:r>
      <w:r>
        <w:rPr>
          <w:rFonts w:ascii="Times New Roman" w:hAnsi="Times New Roman"/>
        </w:rPr>
        <w:t xml:space="preserve">, 152-175. doi: </w:t>
      </w:r>
      <w:r w:rsidRPr="00666777">
        <w:rPr>
          <w:rFonts w:ascii="Times New Roman" w:hAnsi="Times New Roman"/>
        </w:rPr>
        <w:t>10.1016/0278-2626(92)90066-U</w:t>
      </w:r>
    </w:p>
    <w:p w14:paraId="349EF9C0" w14:textId="6C1044FF" w:rsidR="00112E08" w:rsidRPr="00112E08" w:rsidRDefault="00112E08" w:rsidP="00112E08">
      <w:pPr>
        <w:widowControl w:val="0"/>
        <w:autoSpaceDE w:val="0"/>
        <w:autoSpaceDN w:val="0"/>
        <w:adjustRightInd w:val="0"/>
        <w:spacing w:after="0" w:line="480" w:lineRule="auto"/>
        <w:ind w:left="540" w:hanging="540"/>
        <w:rPr>
          <w:rFonts w:ascii="Times New Roman" w:hAnsi="Times New Roman"/>
        </w:rPr>
      </w:pPr>
      <w:r>
        <w:rPr>
          <w:rFonts w:ascii="Times New Roman" w:hAnsi="Times New Roman"/>
        </w:rPr>
        <w:t xml:space="preserve">Eisenberg, N., &amp; Miller, P. A. (1987). The relation of empathy to prosocial and related behaviors. </w:t>
      </w:r>
      <w:r>
        <w:rPr>
          <w:rFonts w:ascii="Times New Roman" w:hAnsi="Times New Roman"/>
          <w:i/>
        </w:rPr>
        <w:t>Psychological Bulletin</w:t>
      </w:r>
      <w:r>
        <w:rPr>
          <w:rFonts w:ascii="Times New Roman" w:hAnsi="Times New Roman"/>
        </w:rPr>
        <w:t xml:space="preserve">, </w:t>
      </w:r>
      <w:r>
        <w:rPr>
          <w:rFonts w:ascii="Times New Roman" w:hAnsi="Times New Roman"/>
          <w:i/>
        </w:rPr>
        <w:t>101</w:t>
      </w:r>
      <w:r>
        <w:rPr>
          <w:rFonts w:ascii="Times New Roman" w:hAnsi="Times New Roman"/>
        </w:rPr>
        <w:t xml:space="preserve">(1), 91-119. doi: </w:t>
      </w:r>
      <w:hyperlink r:id="rId12" w:tgtFrame="_blank" w:history="1">
        <w:r w:rsidRPr="00112E08">
          <w:rPr>
            <w:rStyle w:val="Hyperlink"/>
            <w:rFonts w:ascii="Times New Roman" w:hAnsi="Times New Roman"/>
          </w:rPr>
          <w:t>10.1037/0033-2909.101.1.91</w:t>
        </w:r>
      </w:hyperlink>
    </w:p>
    <w:p w14:paraId="2CB27145" w14:textId="19BAAA72" w:rsidR="00755504" w:rsidRDefault="00755504" w:rsidP="003123B2">
      <w:pPr>
        <w:widowControl w:val="0"/>
        <w:autoSpaceDE w:val="0"/>
        <w:autoSpaceDN w:val="0"/>
        <w:adjustRightInd w:val="0"/>
        <w:spacing w:after="0" w:line="480" w:lineRule="auto"/>
        <w:ind w:left="540" w:hanging="540"/>
        <w:rPr>
          <w:rFonts w:ascii="Times New Roman" w:hAnsi="Times New Roman" w:cs="Times-Roman"/>
          <w:szCs w:val="16"/>
        </w:rPr>
      </w:pPr>
      <w:r w:rsidRPr="00F700B6">
        <w:rPr>
          <w:rFonts w:ascii="Times New Roman" w:hAnsi="Times New Roman" w:cs="Times-Roman"/>
          <w:szCs w:val="16"/>
        </w:rPr>
        <w:lastRenderedPageBreak/>
        <w:t xml:space="preserve">Eslinger, P. J., Moore, P., Troiani, V., Antani, S., Cross, K., </w:t>
      </w:r>
      <w:r w:rsidR="00901206">
        <w:rPr>
          <w:rFonts w:ascii="Times New Roman" w:hAnsi="Times New Roman" w:cs="Times-Roman"/>
          <w:szCs w:val="16"/>
        </w:rPr>
        <w:t xml:space="preserve">Kwok, S., </w:t>
      </w:r>
      <w:r w:rsidRPr="00F700B6">
        <w:rPr>
          <w:rFonts w:ascii="Times New Roman" w:hAnsi="Times New Roman" w:cs="Times-Roman"/>
          <w:szCs w:val="16"/>
        </w:rPr>
        <w:t xml:space="preserve">&amp; Grossman, M.(2007). Oops! Resolving social dilemmas in frontotemporal dementia. </w:t>
      </w:r>
      <w:r w:rsidRPr="00F700B6">
        <w:rPr>
          <w:rFonts w:ascii="Times New Roman" w:hAnsi="Times New Roman" w:cs="Times-Roman"/>
          <w:i/>
          <w:szCs w:val="16"/>
        </w:rPr>
        <w:t>Journal of Neurology, Neurosurgery and Psychiatry</w:t>
      </w:r>
      <w:r w:rsidRPr="00F700B6">
        <w:rPr>
          <w:rFonts w:ascii="Times New Roman" w:hAnsi="Times New Roman" w:cs="Times-Roman"/>
          <w:szCs w:val="16"/>
        </w:rPr>
        <w:t xml:space="preserve">, </w:t>
      </w:r>
      <w:r w:rsidRPr="00F700B6">
        <w:rPr>
          <w:rFonts w:ascii="Times New Roman" w:hAnsi="Times New Roman" w:cs="Times-Roman"/>
          <w:i/>
          <w:szCs w:val="16"/>
        </w:rPr>
        <w:t>78</w:t>
      </w:r>
      <w:r w:rsidRPr="00F700B6">
        <w:rPr>
          <w:rFonts w:ascii="Times New Roman" w:hAnsi="Times New Roman" w:cs="Times-Roman"/>
          <w:szCs w:val="16"/>
        </w:rPr>
        <w:t>, 457-460.</w:t>
      </w:r>
      <w:r>
        <w:rPr>
          <w:rFonts w:ascii="Times New Roman" w:hAnsi="Times New Roman" w:cs="Times-Roman"/>
          <w:szCs w:val="16"/>
        </w:rPr>
        <w:t xml:space="preserve"> doi: </w:t>
      </w:r>
      <w:r w:rsidRPr="00D17089">
        <w:rPr>
          <w:rFonts w:ascii="Times New Roman" w:hAnsi="Times New Roman" w:cs="Times-Roman"/>
          <w:szCs w:val="16"/>
        </w:rPr>
        <w:t>10.1136/jnnp.2006.098228</w:t>
      </w:r>
    </w:p>
    <w:p w14:paraId="54B02C99" w14:textId="77777777" w:rsidR="00755504" w:rsidRPr="006C1A3A" w:rsidRDefault="00755504" w:rsidP="003123B2">
      <w:pPr>
        <w:spacing w:after="0" w:line="480" w:lineRule="auto"/>
        <w:ind w:left="540" w:hanging="540"/>
        <w:rPr>
          <w:rFonts w:ascii="Times New Roman" w:hAnsi="Times New Roman"/>
          <w:bCs/>
        </w:rPr>
      </w:pPr>
      <w:r w:rsidRPr="006C1A3A">
        <w:rPr>
          <w:rFonts w:ascii="Times New Roman" w:hAnsi="Times New Roman"/>
          <w:bCs/>
        </w:rPr>
        <w:t xml:space="preserve">Goldberg, L. R. (1981). Language and individual differences: The search for universals in personality lexicons. In L. Wheeler (Ed.), </w:t>
      </w:r>
      <w:r w:rsidRPr="006C1A3A">
        <w:rPr>
          <w:rFonts w:ascii="Times New Roman" w:hAnsi="Times New Roman"/>
          <w:bCs/>
          <w:i/>
        </w:rPr>
        <w:t>Review of personality and social psychology</w:t>
      </w:r>
      <w:r w:rsidRPr="006C1A3A">
        <w:rPr>
          <w:rFonts w:ascii="Times New Roman" w:hAnsi="Times New Roman"/>
          <w:bCs/>
        </w:rPr>
        <w:t>, (Vol. 2, pp. 141-165). Beverly Hills, CA: Sage.</w:t>
      </w:r>
    </w:p>
    <w:p w14:paraId="05ABBCD5" w14:textId="77777777" w:rsidR="00755504" w:rsidRDefault="00755504" w:rsidP="003123B2">
      <w:pPr>
        <w:widowControl w:val="0"/>
        <w:autoSpaceDE w:val="0"/>
        <w:autoSpaceDN w:val="0"/>
        <w:adjustRightInd w:val="0"/>
        <w:spacing w:after="0" w:line="480" w:lineRule="auto"/>
        <w:ind w:left="540" w:hanging="540"/>
        <w:rPr>
          <w:rFonts w:ascii="Times New Roman" w:hAnsi="Times New Roman"/>
        </w:rPr>
      </w:pPr>
      <w:r w:rsidRPr="00F700B6">
        <w:rPr>
          <w:rFonts w:ascii="Times New Roman" w:hAnsi="Times New Roman"/>
        </w:rPr>
        <w:t xml:space="preserve">Gratton, G., Coles, M. G. H., &amp; Donchin, E. (1983). A new method for off-line removal of ocular artifact. </w:t>
      </w:r>
      <w:r w:rsidRPr="00F700B6">
        <w:rPr>
          <w:rFonts w:ascii="Times New Roman" w:hAnsi="Times New Roman"/>
          <w:i/>
        </w:rPr>
        <w:t>Electroencephalography and Clinical Neurophysiology</w:t>
      </w:r>
      <w:r w:rsidRPr="00F700B6">
        <w:rPr>
          <w:rFonts w:ascii="Times New Roman" w:hAnsi="Times New Roman"/>
        </w:rPr>
        <w:t xml:space="preserve">, </w:t>
      </w:r>
      <w:r w:rsidRPr="00F700B6">
        <w:rPr>
          <w:rFonts w:ascii="Times New Roman" w:hAnsi="Times New Roman"/>
          <w:i/>
        </w:rPr>
        <w:t>55</w:t>
      </w:r>
      <w:r w:rsidRPr="00F700B6">
        <w:rPr>
          <w:rFonts w:ascii="Times New Roman" w:hAnsi="Times New Roman"/>
        </w:rPr>
        <w:t>, 458-484.</w:t>
      </w:r>
      <w:r>
        <w:rPr>
          <w:rFonts w:ascii="Times New Roman" w:hAnsi="Times New Roman"/>
        </w:rPr>
        <w:t xml:space="preserve"> doi: </w:t>
      </w:r>
      <w:r w:rsidRPr="003D5607">
        <w:rPr>
          <w:rFonts w:ascii="Times New Roman" w:hAnsi="Times New Roman"/>
        </w:rPr>
        <w:t>10.1016/0013-4694(83)90135-9</w:t>
      </w:r>
    </w:p>
    <w:p w14:paraId="6CF46FF1" w14:textId="789DFA73" w:rsidR="007738E3" w:rsidRPr="00F700B6" w:rsidRDefault="007738E3" w:rsidP="007738E3">
      <w:pPr>
        <w:widowControl w:val="0"/>
        <w:autoSpaceDE w:val="0"/>
        <w:autoSpaceDN w:val="0"/>
        <w:adjustRightInd w:val="0"/>
        <w:spacing w:after="0" w:line="480" w:lineRule="auto"/>
        <w:ind w:left="720" w:hanging="720"/>
        <w:rPr>
          <w:rFonts w:ascii="Times New Roman" w:hAnsi="Times New Roman"/>
        </w:rPr>
      </w:pPr>
      <w:r w:rsidRPr="007738E3">
        <w:rPr>
          <w:rFonts w:ascii="Times New Roman" w:hAnsi="Times New Roman"/>
        </w:rPr>
        <w:t>Gray, J. A. (1981). A critique of Eysenck’s theory of personality. In H. J. Eysenck (Ed.),</w:t>
      </w:r>
      <w:r>
        <w:rPr>
          <w:rFonts w:ascii="Times New Roman" w:hAnsi="Times New Roman"/>
        </w:rPr>
        <w:t xml:space="preserve"> </w:t>
      </w:r>
      <w:r w:rsidRPr="007738E3">
        <w:rPr>
          <w:rFonts w:ascii="Times New Roman" w:hAnsi="Times New Roman"/>
          <w:i/>
        </w:rPr>
        <w:t>A model for personality</w:t>
      </w:r>
      <w:r w:rsidRPr="007738E3">
        <w:rPr>
          <w:rFonts w:ascii="Times New Roman" w:hAnsi="Times New Roman"/>
        </w:rPr>
        <w:t xml:space="preserve"> (pp. 246–276). New York: Springer-Verlag.</w:t>
      </w:r>
    </w:p>
    <w:p w14:paraId="2877E34A" w14:textId="77777777" w:rsidR="00755504" w:rsidRPr="00F700B6" w:rsidRDefault="00755504" w:rsidP="003123B2">
      <w:pPr>
        <w:spacing w:after="0" w:line="480" w:lineRule="auto"/>
        <w:ind w:left="540" w:hanging="540"/>
        <w:rPr>
          <w:rFonts w:ascii="Times New Roman" w:hAnsi="Times New Roman"/>
        </w:rPr>
      </w:pPr>
      <w:r w:rsidRPr="00F700B6">
        <w:rPr>
          <w:rFonts w:ascii="Times New Roman" w:hAnsi="Times New Roman"/>
        </w:rPr>
        <w:t xml:space="preserve">Gray, J. A., &amp; McNaughton, N. (2000). </w:t>
      </w:r>
      <w:r w:rsidRPr="00F700B6">
        <w:rPr>
          <w:rFonts w:ascii="Times New Roman" w:hAnsi="Times New Roman"/>
          <w:i/>
        </w:rPr>
        <w:t>The Neuropsychology of Anxiety: An Enquiry into the Functions of the Septo-Hippocampal System</w:t>
      </w:r>
      <w:r w:rsidRPr="00F700B6">
        <w:rPr>
          <w:rFonts w:ascii="Times New Roman" w:hAnsi="Times New Roman"/>
        </w:rPr>
        <w:t>. New York, NY: Oxford Press.</w:t>
      </w:r>
    </w:p>
    <w:p w14:paraId="1A57524C" w14:textId="77777777" w:rsidR="00755504" w:rsidRPr="001660E4" w:rsidRDefault="00755504" w:rsidP="003123B2">
      <w:pPr>
        <w:autoSpaceDE w:val="0"/>
        <w:autoSpaceDN w:val="0"/>
        <w:adjustRightInd w:val="0"/>
        <w:spacing w:after="0" w:line="480" w:lineRule="auto"/>
        <w:ind w:left="540" w:hanging="540"/>
        <w:rPr>
          <w:rFonts w:ascii="Times New Roman" w:hAnsi="Times New Roman"/>
        </w:rPr>
      </w:pPr>
      <w:r w:rsidRPr="00F700B6">
        <w:rPr>
          <w:rFonts w:ascii="Times New Roman" w:hAnsi="Times New Roman"/>
        </w:rPr>
        <w:t xml:space="preserve">Harmon-Jones, E. (2004). Contributions from research on anger and cognitive dissonance to understanding the motivational functions of asymmetric frontal brain activity. </w:t>
      </w:r>
      <w:r w:rsidRPr="00F700B6">
        <w:rPr>
          <w:rFonts w:ascii="Times New Roman" w:hAnsi="Times New Roman"/>
          <w:i/>
        </w:rPr>
        <w:t>Biological Psychology</w:t>
      </w:r>
      <w:r w:rsidRPr="00F700B6">
        <w:rPr>
          <w:rFonts w:ascii="Times New Roman" w:hAnsi="Times New Roman"/>
        </w:rPr>
        <w:t xml:space="preserve">, </w:t>
      </w:r>
      <w:r w:rsidRPr="00F700B6">
        <w:rPr>
          <w:rFonts w:ascii="Times New Roman" w:hAnsi="Times New Roman"/>
          <w:i/>
        </w:rPr>
        <w:t>67</w:t>
      </w:r>
      <w:r w:rsidRPr="00F700B6">
        <w:rPr>
          <w:rFonts w:ascii="Times New Roman" w:hAnsi="Times New Roman"/>
        </w:rPr>
        <w:t>, 51-76.</w:t>
      </w:r>
      <w:r>
        <w:rPr>
          <w:rFonts w:ascii="Times New Roman" w:hAnsi="Times New Roman"/>
        </w:rPr>
        <w:t xml:space="preserve"> doi: </w:t>
      </w:r>
      <w:r w:rsidRPr="001F58C4">
        <w:rPr>
          <w:rFonts w:ascii="Times New Roman" w:hAnsi="Times New Roman"/>
        </w:rPr>
        <w:t>10.1016/j.biopsycho.2004.03.003</w:t>
      </w:r>
    </w:p>
    <w:p w14:paraId="22FCDADE" w14:textId="77777777" w:rsidR="00755504" w:rsidRDefault="00755504" w:rsidP="003123B2">
      <w:pPr>
        <w:autoSpaceDE w:val="0"/>
        <w:autoSpaceDN w:val="0"/>
        <w:adjustRightInd w:val="0"/>
        <w:spacing w:after="0" w:line="480" w:lineRule="auto"/>
        <w:ind w:left="540" w:hanging="540"/>
        <w:rPr>
          <w:rFonts w:ascii="Times New Roman" w:hAnsi="Times New Roman"/>
        </w:rPr>
      </w:pPr>
      <w:r w:rsidRPr="00F700B6">
        <w:rPr>
          <w:rFonts w:ascii="Times New Roman" w:hAnsi="Times New Roman"/>
        </w:rPr>
        <w:t xml:space="preserve">Harmon-Jones, E., &amp; Allen, J. B. (1997). Behavioral activation sensitivity and resting frontal EEG asymmetry: Covariation of putative indicators related to risk for mood disorders. </w:t>
      </w:r>
      <w:r w:rsidRPr="00F700B6">
        <w:rPr>
          <w:rFonts w:ascii="Times New Roman" w:hAnsi="Times New Roman"/>
          <w:i/>
        </w:rPr>
        <w:t>Journal of Abnormal Psychology</w:t>
      </w:r>
      <w:r w:rsidRPr="00F700B6">
        <w:rPr>
          <w:rFonts w:ascii="Times New Roman" w:hAnsi="Times New Roman"/>
        </w:rPr>
        <w:t xml:space="preserve">, </w:t>
      </w:r>
      <w:r w:rsidRPr="00F700B6">
        <w:rPr>
          <w:rFonts w:ascii="Times New Roman" w:hAnsi="Times New Roman"/>
          <w:i/>
        </w:rPr>
        <w:t>106</w:t>
      </w:r>
      <w:r w:rsidRPr="00F700B6">
        <w:rPr>
          <w:rFonts w:ascii="Times New Roman" w:hAnsi="Times New Roman"/>
        </w:rPr>
        <w:t>, 159-163.</w:t>
      </w:r>
      <w:r>
        <w:rPr>
          <w:rFonts w:ascii="Times New Roman" w:hAnsi="Times New Roman"/>
        </w:rPr>
        <w:t xml:space="preserve"> doi: </w:t>
      </w:r>
      <w:r w:rsidRPr="0014336F">
        <w:rPr>
          <w:rFonts w:ascii="Times New Roman" w:hAnsi="Times New Roman"/>
        </w:rPr>
        <w:t>10.1037/0021-843X.106.1.159</w:t>
      </w:r>
    </w:p>
    <w:p w14:paraId="59654566" w14:textId="77777777" w:rsidR="00755504" w:rsidRDefault="00755504" w:rsidP="003123B2">
      <w:pPr>
        <w:widowControl w:val="0"/>
        <w:autoSpaceDE w:val="0"/>
        <w:autoSpaceDN w:val="0"/>
        <w:adjustRightInd w:val="0"/>
        <w:spacing w:after="0" w:line="480" w:lineRule="auto"/>
        <w:ind w:left="540" w:hanging="540"/>
        <w:rPr>
          <w:rFonts w:ascii="Times New Roman" w:hAnsi="Times New Roman"/>
        </w:rPr>
      </w:pPr>
      <w:r w:rsidRPr="00F700B6">
        <w:rPr>
          <w:rFonts w:ascii="Times New Roman" w:hAnsi="Times New Roman"/>
        </w:rPr>
        <w:t xml:space="preserve">Harmon-Jones, E., &amp; Allen, J. J. B. (1998). Anger and frontal brain activity: EEG asymmetry consistent with approach motivation despite negative affective valence. </w:t>
      </w:r>
      <w:r w:rsidRPr="00F700B6">
        <w:rPr>
          <w:rFonts w:ascii="Times New Roman" w:hAnsi="Times New Roman"/>
          <w:i/>
        </w:rPr>
        <w:t>Journal of Personality and Social Psychology</w:t>
      </w:r>
      <w:r w:rsidRPr="00F700B6">
        <w:rPr>
          <w:rFonts w:ascii="Times New Roman" w:hAnsi="Times New Roman"/>
        </w:rPr>
        <w:t>,</w:t>
      </w:r>
      <w:r w:rsidRPr="00F700B6">
        <w:rPr>
          <w:rFonts w:ascii="Times New Roman" w:hAnsi="Times New Roman"/>
          <w:i/>
        </w:rPr>
        <w:t xml:space="preserve"> 74</w:t>
      </w:r>
      <w:r w:rsidRPr="00F700B6">
        <w:rPr>
          <w:rFonts w:ascii="Times New Roman" w:hAnsi="Times New Roman"/>
        </w:rPr>
        <w:t>, 1310-1316.</w:t>
      </w:r>
      <w:r>
        <w:rPr>
          <w:rFonts w:ascii="Times New Roman" w:hAnsi="Times New Roman"/>
        </w:rPr>
        <w:t xml:space="preserve"> doi: </w:t>
      </w:r>
      <w:r w:rsidRPr="006D19F2">
        <w:rPr>
          <w:rFonts w:ascii="Times New Roman" w:hAnsi="Times New Roman"/>
        </w:rPr>
        <w:t>10.1037/0022-3514.74.5.1310</w:t>
      </w:r>
    </w:p>
    <w:p w14:paraId="1D24303A" w14:textId="77777777" w:rsidR="00755504" w:rsidRPr="00F700B6" w:rsidRDefault="00755504" w:rsidP="003123B2">
      <w:pPr>
        <w:widowControl w:val="0"/>
        <w:autoSpaceDE w:val="0"/>
        <w:autoSpaceDN w:val="0"/>
        <w:adjustRightInd w:val="0"/>
        <w:spacing w:after="0" w:line="480" w:lineRule="auto"/>
        <w:ind w:left="540" w:hanging="540"/>
        <w:rPr>
          <w:rFonts w:ascii="Times New Roman" w:hAnsi="Times New Roman"/>
        </w:rPr>
      </w:pPr>
      <w:r w:rsidRPr="00441F17">
        <w:rPr>
          <w:rFonts w:ascii="Times New Roman" w:hAnsi="Times New Roman"/>
        </w:rPr>
        <w:t xml:space="preserve">Harmon-Jones, E., Gable, P. A., &amp; Peterson, C. K. (2010). </w:t>
      </w:r>
      <w:r w:rsidRPr="00441F17">
        <w:rPr>
          <w:rFonts w:ascii="Times New Roman" w:hAnsi="Times New Roman"/>
          <w:bCs/>
        </w:rPr>
        <w:t xml:space="preserve">The role of asymmetric frontal </w:t>
      </w:r>
      <w:r w:rsidRPr="00441F17">
        <w:rPr>
          <w:rFonts w:ascii="Times New Roman" w:hAnsi="Times New Roman"/>
          <w:bCs/>
        </w:rPr>
        <w:lastRenderedPageBreak/>
        <w:t xml:space="preserve">cortical activity in emotion-related phenomena: A review and update. </w:t>
      </w:r>
      <w:r w:rsidRPr="00441F17">
        <w:rPr>
          <w:rFonts w:ascii="Times New Roman" w:hAnsi="Times New Roman"/>
          <w:bCs/>
          <w:i/>
        </w:rPr>
        <w:t>Biological Psychology, 84,</w:t>
      </w:r>
      <w:r w:rsidRPr="00441F17">
        <w:rPr>
          <w:rFonts w:ascii="Times New Roman" w:hAnsi="Times New Roman"/>
          <w:bCs/>
        </w:rPr>
        <w:t xml:space="preserve"> 451-462.</w:t>
      </w:r>
      <w:r>
        <w:rPr>
          <w:rFonts w:ascii="Times New Roman" w:hAnsi="Times New Roman"/>
          <w:bCs/>
        </w:rPr>
        <w:t xml:space="preserve"> doi: </w:t>
      </w:r>
      <w:r w:rsidRPr="00E1334E">
        <w:rPr>
          <w:rFonts w:ascii="Times New Roman" w:hAnsi="Times New Roman"/>
          <w:bCs/>
        </w:rPr>
        <w:t>10.1016/j.biopsycho.2009.08.010</w:t>
      </w:r>
    </w:p>
    <w:p w14:paraId="06F21809" w14:textId="77777777" w:rsidR="00755504" w:rsidRPr="00824CFE" w:rsidRDefault="00755504" w:rsidP="003123B2">
      <w:pPr>
        <w:spacing w:after="0" w:line="480" w:lineRule="auto"/>
        <w:ind w:left="540" w:hanging="540"/>
        <w:rPr>
          <w:rFonts w:ascii="Times New Roman" w:hAnsi="Times New Roman"/>
        </w:rPr>
      </w:pPr>
      <w:r w:rsidRPr="00824CFE">
        <w:rPr>
          <w:rFonts w:ascii="Times New Roman" w:hAnsi="Times New Roman"/>
          <w:bCs/>
        </w:rPr>
        <w:t xml:space="preserve">Hepper, E. G., Ritchie, T. D., Sedikides, C., &amp; Wildschut, T. (2012). Odyssey’s end: Lay conceptions of nostalgia reflect its original Homeric meaning. </w:t>
      </w:r>
      <w:r w:rsidRPr="00824CFE">
        <w:rPr>
          <w:rFonts w:ascii="Times New Roman" w:hAnsi="Times New Roman"/>
          <w:bCs/>
          <w:i/>
          <w:iCs/>
        </w:rPr>
        <w:t>Emotion, 12</w:t>
      </w:r>
      <w:r w:rsidRPr="00824CFE">
        <w:rPr>
          <w:rFonts w:ascii="Times New Roman" w:hAnsi="Times New Roman"/>
          <w:bCs/>
        </w:rPr>
        <w:t xml:space="preserve">, 102-119. </w:t>
      </w:r>
      <w:hyperlink r:id="rId13" w:history="1">
        <w:r w:rsidRPr="00824CFE">
          <w:rPr>
            <w:rStyle w:val="Hyperlink"/>
            <w:rFonts w:ascii="Times New Roman" w:hAnsi="Times New Roman"/>
            <w:bCs/>
          </w:rPr>
          <w:t>doi:10.1037/a0025167</w:t>
        </w:r>
      </w:hyperlink>
    </w:p>
    <w:p w14:paraId="1090CD24" w14:textId="77777777" w:rsidR="00755504" w:rsidRDefault="00755504" w:rsidP="003123B2">
      <w:pPr>
        <w:spacing w:after="0" w:line="480" w:lineRule="auto"/>
        <w:ind w:left="540" w:hanging="540"/>
        <w:rPr>
          <w:rFonts w:ascii="Times New Roman" w:hAnsi="Times New Roman"/>
        </w:rPr>
      </w:pPr>
      <w:r w:rsidRPr="00290EF7">
        <w:rPr>
          <w:rFonts w:ascii="Times New Roman" w:hAnsi="Times New Roman"/>
        </w:rPr>
        <w:t xml:space="preserve">Hepper, E. G., Wildschut, T., Sedikides, C., Ritchie, T. D., Yung, Y.-F., Hansen, N., </w:t>
      </w:r>
      <w:r w:rsidR="00892034">
        <w:rPr>
          <w:rFonts w:ascii="Times New Roman" w:hAnsi="Times New Roman"/>
        </w:rPr>
        <w:t>…</w:t>
      </w:r>
      <w:r w:rsidRPr="00290EF7">
        <w:rPr>
          <w:rFonts w:ascii="Times New Roman" w:hAnsi="Times New Roman"/>
        </w:rPr>
        <w:t xml:space="preserve"> &amp; Zhou, X. (2014). Pancultural nostalgia: Prototypical conceptions across cultures. </w:t>
      </w:r>
      <w:r w:rsidRPr="00290EF7">
        <w:rPr>
          <w:rFonts w:ascii="Times New Roman" w:hAnsi="Times New Roman"/>
          <w:i/>
          <w:iCs/>
        </w:rPr>
        <w:t>Emotion</w:t>
      </w:r>
      <w:r w:rsidRPr="00290EF7">
        <w:rPr>
          <w:rFonts w:ascii="Times New Roman" w:hAnsi="Times New Roman"/>
        </w:rPr>
        <w:t>. Advance online publication. htpp://dx.doi.org/10.1037/a0036790</w:t>
      </w:r>
    </w:p>
    <w:p w14:paraId="0CABAA97" w14:textId="3048E115" w:rsidR="00CD289C" w:rsidRPr="00CD289C" w:rsidRDefault="00CD289C" w:rsidP="003123B2">
      <w:pPr>
        <w:spacing w:after="0" w:line="480" w:lineRule="auto"/>
        <w:ind w:left="540" w:hanging="540"/>
        <w:rPr>
          <w:rFonts w:ascii="Times New Roman" w:hAnsi="Times New Roman"/>
        </w:rPr>
      </w:pPr>
      <w:r>
        <w:rPr>
          <w:rFonts w:ascii="Times New Roman" w:hAnsi="Times New Roman"/>
        </w:rPr>
        <w:t xml:space="preserve">Hewig, J., Hagemann, D., Seifert, J., Naumann, E., &amp; Bartussek, D. (2004). On the selective relation of frontal cortical asymmetry and anger-out versus anger-control. </w:t>
      </w:r>
      <w:r>
        <w:rPr>
          <w:rFonts w:ascii="Times New Roman" w:hAnsi="Times New Roman"/>
          <w:i/>
        </w:rPr>
        <w:t>Journal of Personality and Social Psychology</w:t>
      </w:r>
      <w:r>
        <w:rPr>
          <w:rFonts w:ascii="Times New Roman" w:hAnsi="Times New Roman"/>
        </w:rPr>
        <w:t xml:space="preserve">, </w:t>
      </w:r>
      <w:r>
        <w:rPr>
          <w:rFonts w:ascii="Times New Roman" w:hAnsi="Times New Roman"/>
          <w:i/>
        </w:rPr>
        <w:t>87</w:t>
      </w:r>
      <w:r>
        <w:rPr>
          <w:rFonts w:ascii="Times New Roman" w:hAnsi="Times New Roman"/>
        </w:rPr>
        <w:t xml:space="preserve">, 926-939. </w:t>
      </w:r>
    </w:p>
    <w:p w14:paraId="258F7C98" w14:textId="3C6438D8" w:rsidR="00CD289C" w:rsidRPr="00CD289C" w:rsidRDefault="00CD289C" w:rsidP="00F53923">
      <w:pPr>
        <w:spacing w:after="0" w:line="480" w:lineRule="auto"/>
        <w:ind w:left="540" w:hanging="540"/>
        <w:rPr>
          <w:rFonts w:ascii="Times New Roman" w:hAnsi="Times New Roman"/>
        </w:rPr>
      </w:pPr>
      <w:r>
        <w:rPr>
          <w:rFonts w:ascii="Times New Roman" w:hAnsi="Times New Roman"/>
        </w:rPr>
        <w:t xml:space="preserve">Hewig, J., Hagemann, D., Seifert, J., Naumann, E., &amp; Bartussek, D. (2006). The relation of cortical activity and BIS/BAS on the trait level. </w:t>
      </w:r>
      <w:r>
        <w:rPr>
          <w:rFonts w:ascii="Times New Roman" w:hAnsi="Times New Roman"/>
          <w:i/>
        </w:rPr>
        <w:t>Biological Psychology</w:t>
      </w:r>
      <w:r>
        <w:rPr>
          <w:rFonts w:ascii="Times New Roman" w:hAnsi="Times New Roman"/>
        </w:rPr>
        <w:t xml:space="preserve">, </w:t>
      </w:r>
      <w:r>
        <w:rPr>
          <w:rFonts w:ascii="Times New Roman" w:hAnsi="Times New Roman"/>
          <w:i/>
        </w:rPr>
        <w:t>71</w:t>
      </w:r>
      <w:r>
        <w:rPr>
          <w:rFonts w:ascii="Times New Roman" w:hAnsi="Times New Roman"/>
        </w:rPr>
        <w:t>, 42-53.</w:t>
      </w:r>
    </w:p>
    <w:p w14:paraId="1E1A9694" w14:textId="77777777" w:rsidR="00755504" w:rsidRPr="00FC28AA" w:rsidRDefault="00755504" w:rsidP="003123B2">
      <w:pPr>
        <w:spacing w:after="0" w:line="480" w:lineRule="auto"/>
        <w:ind w:left="540" w:hanging="540"/>
        <w:rPr>
          <w:rFonts w:ascii="Times New Roman" w:hAnsi="Times New Roman"/>
          <w:lang w:val="en"/>
        </w:rPr>
      </w:pPr>
      <w:r w:rsidRPr="00FC28AA">
        <w:rPr>
          <w:rFonts w:ascii="Times New Roman" w:hAnsi="Times New Roman"/>
          <w:lang w:val="en-GB" w:eastAsia="en-GB"/>
        </w:rPr>
        <w:t xml:space="preserve">Higgins, E., Kruglanski, A., &amp; Pierro, A. (2003). Regulatory mode: Locomotion and assessment as distinct orientations. </w:t>
      </w:r>
      <w:r w:rsidRPr="00FC28AA">
        <w:rPr>
          <w:rFonts w:ascii="Times New Roman" w:hAnsi="Times New Roman"/>
          <w:i/>
          <w:lang w:val="en-GB" w:eastAsia="en-GB"/>
        </w:rPr>
        <w:t>Advances in Experimental Social Psychology, 35</w:t>
      </w:r>
      <w:r w:rsidRPr="00FC28AA">
        <w:rPr>
          <w:rFonts w:ascii="Times New Roman" w:hAnsi="Times New Roman"/>
          <w:lang w:val="en-GB" w:eastAsia="en-GB"/>
        </w:rPr>
        <w:t>, 293-344. doi</w:t>
      </w:r>
      <w:r w:rsidRPr="00FC28AA">
        <w:rPr>
          <w:rFonts w:ascii="Times New Roman" w:hAnsi="Times New Roman"/>
          <w:lang w:val="en"/>
        </w:rPr>
        <w:t>:10.1016/S0065-2601(03)01005-0</w:t>
      </w:r>
    </w:p>
    <w:p w14:paraId="7D0F5D97" w14:textId="77777777" w:rsidR="00755504" w:rsidRPr="00D61746" w:rsidRDefault="00755504" w:rsidP="003123B2">
      <w:pPr>
        <w:autoSpaceDE w:val="0"/>
        <w:autoSpaceDN w:val="0"/>
        <w:adjustRightInd w:val="0"/>
        <w:spacing w:after="0" w:line="480" w:lineRule="auto"/>
        <w:ind w:left="540" w:hanging="540"/>
        <w:rPr>
          <w:rFonts w:ascii="Times New Roman" w:hAnsi="Times New Roman"/>
        </w:rPr>
      </w:pPr>
      <w:r w:rsidRPr="00F700B6">
        <w:rPr>
          <w:rFonts w:ascii="Times New Roman" w:hAnsi="Times New Roman"/>
        </w:rPr>
        <w:t xml:space="preserve">Jacobs, G. D., &amp; Snyder, D. (1996). Frontal brain asymmetry predicts affective style in men. </w:t>
      </w:r>
      <w:r w:rsidRPr="00F700B6">
        <w:rPr>
          <w:rFonts w:ascii="Times New Roman" w:hAnsi="Times New Roman"/>
          <w:i/>
        </w:rPr>
        <w:t>Behavioral Neuroscience</w:t>
      </w:r>
      <w:r w:rsidRPr="00F700B6">
        <w:rPr>
          <w:rFonts w:ascii="Times New Roman" w:hAnsi="Times New Roman"/>
        </w:rPr>
        <w:t xml:space="preserve">, </w:t>
      </w:r>
      <w:r w:rsidRPr="00F700B6">
        <w:rPr>
          <w:rFonts w:ascii="Times New Roman" w:hAnsi="Times New Roman"/>
          <w:i/>
        </w:rPr>
        <w:t>110</w:t>
      </w:r>
      <w:r w:rsidRPr="00F700B6">
        <w:rPr>
          <w:rFonts w:ascii="Times New Roman" w:hAnsi="Times New Roman"/>
        </w:rPr>
        <w:t>, 3-6.</w:t>
      </w:r>
      <w:r>
        <w:rPr>
          <w:rFonts w:ascii="Times New Roman" w:hAnsi="Times New Roman"/>
        </w:rPr>
        <w:t xml:space="preserve"> doi: </w:t>
      </w:r>
      <w:r w:rsidRPr="006E30F7">
        <w:rPr>
          <w:rFonts w:ascii="Times New Roman" w:hAnsi="Times New Roman"/>
        </w:rPr>
        <w:t>10.1037/0735-7044.110.1.3</w:t>
      </w:r>
    </w:p>
    <w:p w14:paraId="5186620A" w14:textId="77777777" w:rsidR="00755504" w:rsidRPr="00AC5668" w:rsidRDefault="00755504" w:rsidP="003123B2">
      <w:pPr>
        <w:spacing w:after="0" w:line="480" w:lineRule="auto"/>
        <w:ind w:left="540" w:hanging="540"/>
        <w:rPr>
          <w:rFonts w:ascii="Times New Roman" w:hAnsi="Times New Roman"/>
        </w:rPr>
      </w:pPr>
      <w:r w:rsidRPr="00AC5668">
        <w:rPr>
          <w:rFonts w:ascii="Times New Roman" w:hAnsi="Times New Roman"/>
        </w:rPr>
        <w:t xml:space="preserve">John, O. P., Naumann, L. P., &amp; Soto, C. J. (2008). Paradigm shift to the integrative big-five trait taxonomy: History, measurement, and conceptual issues. In O. P. John, R. W. Robins, &amp; L. A. Pervin (Eds.), </w:t>
      </w:r>
      <w:r w:rsidRPr="00AC5668">
        <w:rPr>
          <w:rFonts w:ascii="Times New Roman" w:hAnsi="Times New Roman"/>
          <w:i/>
        </w:rPr>
        <w:t>Handbook of Personality: Theory and Research</w:t>
      </w:r>
      <w:r w:rsidRPr="00AC5668">
        <w:rPr>
          <w:rFonts w:ascii="Times New Roman" w:hAnsi="Times New Roman"/>
        </w:rPr>
        <w:t xml:space="preserve"> (pp. 114-158). New York, NY: Guilford Press.</w:t>
      </w:r>
    </w:p>
    <w:p w14:paraId="2B6C00F6" w14:textId="77777777" w:rsidR="00755504" w:rsidRDefault="00755504" w:rsidP="003123B2">
      <w:pPr>
        <w:spacing w:after="0" w:line="480" w:lineRule="auto"/>
        <w:ind w:left="540" w:hanging="540"/>
        <w:rPr>
          <w:rFonts w:ascii="Times New Roman" w:hAnsi="Times New Roman"/>
        </w:rPr>
      </w:pPr>
      <w:r w:rsidRPr="007B2814">
        <w:rPr>
          <w:rFonts w:ascii="Times New Roman" w:hAnsi="Times New Roman"/>
        </w:rPr>
        <w:lastRenderedPageBreak/>
        <w:t>John, O. P., &amp; Srivastava, S. (1999). The Big Five trait taxonomy: History,</w:t>
      </w:r>
      <w:r>
        <w:rPr>
          <w:rFonts w:ascii="Times New Roman" w:hAnsi="Times New Roman"/>
        </w:rPr>
        <w:t xml:space="preserve"> </w:t>
      </w:r>
      <w:r w:rsidRPr="007B2814">
        <w:rPr>
          <w:rFonts w:ascii="Times New Roman" w:hAnsi="Times New Roman"/>
        </w:rPr>
        <w:t>measurement, and theoretical perspectives. In L. A. Pervin &amp; O. P. John</w:t>
      </w:r>
      <w:r>
        <w:rPr>
          <w:rFonts w:ascii="Times New Roman" w:hAnsi="Times New Roman"/>
        </w:rPr>
        <w:t xml:space="preserve"> </w:t>
      </w:r>
      <w:r w:rsidRPr="007B2814">
        <w:rPr>
          <w:rFonts w:ascii="Times New Roman" w:hAnsi="Times New Roman"/>
        </w:rPr>
        <w:t>(Eds.), Handbook of personality: Theory and research (2nd ed., pp.102–138). New York: Guilford Press.</w:t>
      </w:r>
    </w:p>
    <w:p w14:paraId="696DA359" w14:textId="77777777" w:rsidR="00755504" w:rsidRPr="00FC28AA" w:rsidRDefault="00755504" w:rsidP="003123B2">
      <w:pPr>
        <w:spacing w:after="0" w:line="480" w:lineRule="auto"/>
        <w:ind w:left="540" w:hanging="540"/>
        <w:rPr>
          <w:rFonts w:ascii="Times New Roman" w:hAnsi="Times New Roman"/>
          <w:lang w:val="en-GB" w:eastAsia="en-GB"/>
        </w:rPr>
      </w:pPr>
      <w:r w:rsidRPr="00FC28AA">
        <w:rPr>
          <w:rFonts w:ascii="Times New Roman" w:hAnsi="Times New Roman"/>
        </w:rPr>
        <w:t xml:space="preserve">Kruglanski, A. W., Thompson, E. P., Higgins, E. T., Atash, M. N., Pierro, A., Shah, J. Y., &amp; Spiegel, S. (2000). To do the right thing! or to just do it!: Locomotion and assessment as distinct self-regulatory imperatives. </w:t>
      </w:r>
      <w:r w:rsidRPr="00FC28AA">
        <w:rPr>
          <w:rStyle w:val="style11"/>
          <w:rFonts w:ascii="Times New Roman" w:eastAsia="SimSun" w:hAnsi="Times New Roman"/>
        </w:rPr>
        <w:t>Journal of Personality and Social Psychology, 79</w:t>
      </w:r>
      <w:r w:rsidRPr="00FC28AA">
        <w:rPr>
          <w:rFonts w:ascii="Times New Roman" w:hAnsi="Times New Roman"/>
        </w:rPr>
        <w:t>, 793-815. doi</w:t>
      </w:r>
      <w:r w:rsidRPr="00FC28AA">
        <w:rPr>
          <w:rFonts w:ascii="Times New Roman" w:hAnsi="Times New Roman"/>
          <w:lang w:val="en-GB" w:eastAsia="en-GB"/>
        </w:rPr>
        <w:t>:10.10371A1022-3514.79.5.793</w:t>
      </w:r>
    </w:p>
    <w:p w14:paraId="2E208033" w14:textId="77777777" w:rsidR="00755504" w:rsidRPr="00F700B6" w:rsidRDefault="00755504" w:rsidP="003123B2">
      <w:pPr>
        <w:widowControl w:val="0"/>
        <w:autoSpaceDE w:val="0"/>
        <w:autoSpaceDN w:val="0"/>
        <w:adjustRightInd w:val="0"/>
        <w:spacing w:after="0" w:line="480" w:lineRule="auto"/>
        <w:ind w:left="540" w:hanging="540"/>
        <w:rPr>
          <w:rFonts w:ascii="Times New Roman" w:hAnsi="Times New Roman"/>
        </w:rPr>
      </w:pPr>
      <w:r w:rsidRPr="00F700B6">
        <w:rPr>
          <w:rFonts w:ascii="Times New Roman" w:hAnsi="Times New Roman"/>
        </w:rPr>
        <w:t xml:space="preserve">Lindsley D. B., &amp; Wicke, J. D. (1974). The electroencephalogram: Autonomous electrical activity in man and animals. In R. Thompson &amp; N. Patterson (Eds.), </w:t>
      </w:r>
      <w:r w:rsidRPr="00F700B6">
        <w:rPr>
          <w:rFonts w:ascii="Times New Roman" w:hAnsi="Times New Roman"/>
          <w:i/>
        </w:rPr>
        <w:t xml:space="preserve">Bioelectric recording techniques </w:t>
      </w:r>
      <w:r w:rsidRPr="00F700B6">
        <w:rPr>
          <w:rFonts w:ascii="Times New Roman" w:hAnsi="Times New Roman"/>
        </w:rPr>
        <w:t>(pp. 3-79). New York: Academic Press.</w:t>
      </w:r>
    </w:p>
    <w:p w14:paraId="3FC26F01" w14:textId="77777777" w:rsidR="003123B2" w:rsidRPr="00901206" w:rsidRDefault="00323930" w:rsidP="003123B2">
      <w:pPr>
        <w:spacing w:after="0" w:line="480" w:lineRule="auto"/>
        <w:ind w:left="540" w:hanging="540"/>
        <w:rPr>
          <w:rFonts w:ascii="Times New Roman" w:hAnsi="Times New Roman"/>
          <w:lang w:eastAsia="zh-CN"/>
        </w:rPr>
      </w:pPr>
      <w:r w:rsidRPr="00901206">
        <w:rPr>
          <w:rFonts w:ascii="Times New Roman" w:hAnsi="Times New Roman"/>
          <w:lang w:eastAsia="zh-CN"/>
        </w:rPr>
        <w:t xml:space="preserve">Nunnally, J. C., &amp; Bernstein, I. H. (1994). </w:t>
      </w:r>
      <w:r w:rsidRPr="00901206">
        <w:rPr>
          <w:rFonts w:ascii="Times New Roman" w:hAnsi="Times New Roman"/>
          <w:i/>
          <w:iCs/>
          <w:lang w:eastAsia="zh-CN"/>
        </w:rPr>
        <w:t xml:space="preserve">Psychometric theory </w:t>
      </w:r>
      <w:r w:rsidRPr="00901206">
        <w:rPr>
          <w:rFonts w:ascii="Times New Roman" w:hAnsi="Times New Roman"/>
          <w:lang w:eastAsia="zh-CN"/>
        </w:rPr>
        <w:t xml:space="preserve">(3rd ed.). New York, NY: </w:t>
      </w:r>
    </w:p>
    <w:p w14:paraId="21293E39" w14:textId="77777777" w:rsidR="00323930" w:rsidRPr="00892034" w:rsidRDefault="00323930" w:rsidP="003123B2">
      <w:pPr>
        <w:spacing w:after="0" w:line="480" w:lineRule="auto"/>
        <w:ind w:left="540"/>
        <w:rPr>
          <w:rFonts w:ascii="Times New Roman" w:hAnsi="Times New Roman"/>
        </w:rPr>
      </w:pPr>
      <w:r w:rsidRPr="00901206">
        <w:rPr>
          <w:rFonts w:ascii="Times New Roman" w:hAnsi="Times New Roman"/>
          <w:lang w:eastAsia="zh-CN"/>
        </w:rPr>
        <w:t>McGraw-Hill.</w:t>
      </w:r>
    </w:p>
    <w:p w14:paraId="4644E7C6" w14:textId="77777777" w:rsidR="00755504" w:rsidRPr="00EC51B7" w:rsidRDefault="00755504" w:rsidP="003123B2">
      <w:pPr>
        <w:widowControl w:val="0"/>
        <w:autoSpaceDE w:val="0"/>
        <w:autoSpaceDN w:val="0"/>
        <w:adjustRightInd w:val="0"/>
        <w:spacing w:after="0" w:line="480" w:lineRule="auto"/>
        <w:ind w:left="540" w:hanging="540"/>
        <w:rPr>
          <w:rFonts w:ascii="Times New Roman" w:hAnsi="Times New Roman"/>
        </w:rPr>
      </w:pPr>
      <w:r w:rsidRPr="00F700B6">
        <w:rPr>
          <w:rFonts w:ascii="Times New Roman" w:hAnsi="Times New Roman"/>
        </w:rPr>
        <w:t xml:space="preserve">Nusslock, R., Shackman, A. J., Harmon-Jones, E., Alloy, L. B., Coan, J. A., &amp; Abramson, L. Y. (2011). Cognitive vulnerability and frontal brain asymmetry: Common predictors of first prospective depressive episode. </w:t>
      </w:r>
      <w:r w:rsidRPr="00F700B6">
        <w:rPr>
          <w:rFonts w:ascii="Times New Roman" w:hAnsi="Times New Roman"/>
          <w:i/>
        </w:rPr>
        <w:t>Journal of Abnormal Psychology</w:t>
      </w:r>
      <w:r w:rsidRPr="00F700B6">
        <w:rPr>
          <w:rFonts w:ascii="Times New Roman" w:hAnsi="Times New Roman"/>
        </w:rPr>
        <w:t xml:space="preserve">, </w:t>
      </w:r>
      <w:r w:rsidRPr="00F700B6">
        <w:rPr>
          <w:rFonts w:ascii="Times New Roman" w:hAnsi="Times New Roman"/>
          <w:i/>
        </w:rPr>
        <w:t>120</w:t>
      </w:r>
      <w:r w:rsidRPr="00F700B6">
        <w:rPr>
          <w:rFonts w:ascii="Times New Roman" w:hAnsi="Times New Roman"/>
        </w:rPr>
        <w:t>, 497-503.</w:t>
      </w:r>
      <w:r>
        <w:rPr>
          <w:rFonts w:ascii="Times New Roman" w:hAnsi="Times New Roman"/>
        </w:rPr>
        <w:t xml:space="preserve"> doi: </w:t>
      </w:r>
      <w:r w:rsidRPr="00BD1C02">
        <w:rPr>
          <w:rFonts w:ascii="Times New Roman" w:hAnsi="Times New Roman"/>
        </w:rPr>
        <w:t>10.1037/a0022940</w:t>
      </w:r>
    </w:p>
    <w:p w14:paraId="5C7C7351" w14:textId="77777777" w:rsidR="00755504" w:rsidRPr="00D36EDA" w:rsidRDefault="00755504" w:rsidP="003123B2">
      <w:pPr>
        <w:spacing w:after="0" w:line="480" w:lineRule="auto"/>
        <w:ind w:left="540" w:hanging="540"/>
        <w:rPr>
          <w:rFonts w:ascii="Times New Roman" w:hAnsi="Times New Roman"/>
          <w:lang w:val="en-GB" w:eastAsia="en-GB"/>
        </w:rPr>
      </w:pPr>
      <w:r w:rsidRPr="00D36EDA">
        <w:rPr>
          <w:rFonts w:ascii="Times New Roman" w:hAnsi="Times New Roman"/>
        </w:rPr>
        <w:t>Pierro, A., Pica, G., Klein, K., Kruglanski, A. W., Higgins, E. T. (2013). Looking back or</w:t>
      </w:r>
      <w:r w:rsidRPr="00D36EDA">
        <w:rPr>
          <w:rFonts w:ascii="Times New Roman" w:hAnsi="Times New Roman"/>
          <w:sz w:val="28"/>
        </w:rPr>
        <w:t xml:space="preserve"> </w:t>
      </w:r>
      <w:r w:rsidRPr="00D36EDA">
        <w:rPr>
          <w:rFonts w:ascii="Times New Roman" w:hAnsi="Times New Roman"/>
        </w:rPr>
        <w:t xml:space="preserve">moving on: How regulatory modes affect nostalgia. </w:t>
      </w:r>
      <w:r w:rsidRPr="00D36EDA">
        <w:rPr>
          <w:rFonts w:ascii="Times New Roman" w:hAnsi="Times New Roman"/>
          <w:i/>
        </w:rPr>
        <w:t>Motivation and Emotion, 37</w:t>
      </w:r>
      <w:r w:rsidRPr="00D36EDA">
        <w:rPr>
          <w:rFonts w:ascii="Times New Roman" w:hAnsi="Times New Roman"/>
        </w:rPr>
        <w:t>, 653-660. doi</w:t>
      </w:r>
      <w:r>
        <w:rPr>
          <w:rFonts w:ascii="Times New Roman" w:hAnsi="Times New Roman"/>
          <w:lang w:val="en-GB" w:eastAsia="en-GB"/>
        </w:rPr>
        <w:t>:</w:t>
      </w:r>
      <w:r w:rsidRPr="00D36EDA">
        <w:rPr>
          <w:rFonts w:ascii="Times New Roman" w:hAnsi="Times New Roman"/>
          <w:lang w:val="en-GB" w:eastAsia="en-GB"/>
        </w:rPr>
        <w:t>10.1007/s11031-013-9350-9</w:t>
      </w:r>
    </w:p>
    <w:p w14:paraId="2D60C2D8" w14:textId="77777777" w:rsidR="00755504" w:rsidRPr="00F20C5B" w:rsidRDefault="00755504" w:rsidP="003123B2">
      <w:pPr>
        <w:spacing w:after="0" w:line="480" w:lineRule="auto"/>
        <w:ind w:left="540" w:hanging="540"/>
        <w:rPr>
          <w:rStyle w:val="doi"/>
          <w:rFonts w:ascii="Times New Roman" w:hAnsi="Times New Roman"/>
          <w:bCs/>
        </w:rPr>
      </w:pPr>
      <w:r w:rsidRPr="00F20C5B">
        <w:rPr>
          <w:rFonts w:ascii="Times New Roman" w:hAnsi="Times New Roman"/>
          <w:bCs/>
        </w:rPr>
        <w:t xml:space="preserve">Routledge, C., Arndt, J., Sedikides, C., &amp; Wildschut, T. (2008). A blast from the past: The terror management function of nostalgia. </w:t>
      </w:r>
      <w:r w:rsidRPr="00F20C5B">
        <w:rPr>
          <w:rFonts w:ascii="Times New Roman" w:hAnsi="Times New Roman"/>
          <w:bCs/>
          <w:i/>
        </w:rPr>
        <w:t>Journal of Experimental Social Psychology, 44</w:t>
      </w:r>
      <w:r w:rsidRPr="00F20C5B">
        <w:rPr>
          <w:rFonts w:ascii="Times New Roman" w:hAnsi="Times New Roman"/>
          <w:bCs/>
        </w:rPr>
        <w:t xml:space="preserve">, 132-140. </w:t>
      </w:r>
      <w:hyperlink r:id="rId14" w:history="1">
        <w:r w:rsidRPr="00F20C5B">
          <w:rPr>
            <w:rStyle w:val="Hyperlink"/>
            <w:rFonts w:ascii="Times New Roman" w:hAnsi="Times New Roman"/>
            <w:bCs/>
          </w:rPr>
          <w:t>doi:10.1016/j.jesp.2006.11.001</w:t>
        </w:r>
      </w:hyperlink>
    </w:p>
    <w:p w14:paraId="741F98D4" w14:textId="77777777" w:rsidR="00755504" w:rsidRPr="00F20C5B" w:rsidRDefault="00755504" w:rsidP="003123B2">
      <w:pPr>
        <w:spacing w:after="0" w:line="480" w:lineRule="auto"/>
        <w:ind w:left="540" w:hanging="540"/>
        <w:rPr>
          <w:rStyle w:val="doi"/>
          <w:rFonts w:ascii="Times New Roman" w:hAnsi="Times New Roman"/>
          <w:bCs/>
        </w:rPr>
      </w:pPr>
      <w:r w:rsidRPr="00F20C5B">
        <w:rPr>
          <w:rFonts w:ascii="Times New Roman" w:hAnsi="Times New Roman"/>
          <w:bCs/>
        </w:rPr>
        <w:lastRenderedPageBreak/>
        <w:t xml:space="preserve">Routledge C., Arndt, J., Wildschut, T., Sedikides, C., Hart, C., Juhl, J., Vingerhoets, A. J., &amp; Scholtz, W. (2011). The past makes the present meaningful: Nostalgia as an existential resource. </w:t>
      </w:r>
      <w:r w:rsidRPr="00F20C5B">
        <w:rPr>
          <w:rFonts w:ascii="Times New Roman" w:hAnsi="Times New Roman"/>
          <w:bCs/>
          <w:i/>
        </w:rPr>
        <w:t xml:space="preserve">Journal of Personality and Social Psychology, 101, </w:t>
      </w:r>
      <w:r w:rsidRPr="00F20C5B">
        <w:rPr>
          <w:rFonts w:ascii="Times New Roman" w:hAnsi="Times New Roman"/>
          <w:bCs/>
        </w:rPr>
        <w:t xml:space="preserve">638-652. </w:t>
      </w:r>
      <w:hyperlink r:id="rId15" w:history="1">
        <w:r w:rsidRPr="00F20C5B">
          <w:rPr>
            <w:rStyle w:val="Hyperlink"/>
            <w:rFonts w:ascii="Times New Roman" w:hAnsi="Times New Roman"/>
            <w:bCs/>
          </w:rPr>
          <w:t>doi:10.1037/a0024292</w:t>
        </w:r>
      </w:hyperlink>
      <w:r w:rsidRPr="00F20C5B">
        <w:rPr>
          <w:rStyle w:val="doi"/>
          <w:rFonts w:ascii="Times New Roman" w:hAnsi="Times New Roman"/>
          <w:bCs/>
        </w:rPr>
        <w:t>.</w:t>
      </w:r>
    </w:p>
    <w:p w14:paraId="7B36FE57" w14:textId="77777777" w:rsidR="00755504" w:rsidRPr="00F20C5B" w:rsidRDefault="00755504" w:rsidP="003123B2">
      <w:pPr>
        <w:spacing w:after="0" w:line="480" w:lineRule="auto"/>
        <w:ind w:left="540" w:hanging="540"/>
        <w:rPr>
          <w:rStyle w:val="doi"/>
          <w:rFonts w:ascii="Times New Roman" w:hAnsi="Times New Roman"/>
          <w:bCs/>
        </w:rPr>
      </w:pPr>
      <w:r w:rsidRPr="00F20C5B">
        <w:rPr>
          <w:rFonts w:ascii="Times New Roman" w:hAnsi="Times New Roman"/>
          <w:bCs/>
        </w:rPr>
        <w:t xml:space="preserve">Routledge, C., Sedikides, C., Wildschut, T., &amp; Juhl, J. (2013). Finding meaning in the past: Nostalgia as an existential resource. In K. Markman, T. Proulx, &amp; M. Lindberg (Eds.), </w:t>
      </w:r>
      <w:r w:rsidRPr="00F20C5B">
        <w:rPr>
          <w:rFonts w:ascii="Times New Roman" w:hAnsi="Times New Roman"/>
          <w:bCs/>
          <w:i/>
          <w:iCs/>
        </w:rPr>
        <w:t xml:space="preserve">The psychology of meaning </w:t>
      </w:r>
      <w:r w:rsidRPr="00F20C5B">
        <w:rPr>
          <w:rFonts w:ascii="Times New Roman" w:hAnsi="Times New Roman"/>
          <w:bCs/>
          <w:iCs/>
        </w:rPr>
        <w:t xml:space="preserve">(pp. </w:t>
      </w:r>
      <w:r w:rsidRPr="00F20C5B">
        <w:rPr>
          <w:rFonts w:ascii="Times New Roman" w:hAnsi="Times New Roman"/>
          <w:bCs/>
        </w:rPr>
        <w:t>297-316). Washington, DC: American Psychological Association.</w:t>
      </w:r>
    </w:p>
    <w:p w14:paraId="07C83D3B" w14:textId="77777777" w:rsidR="00755504" w:rsidRPr="00290EF7" w:rsidRDefault="00755504" w:rsidP="003123B2">
      <w:pPr>
        <w:spacing w:after="0" w:line="480" w:lineRule="auto"/>
        <w:ind w:left="540" w:hanging="540"/>
        <w:rPr>
          <w:rStyle w:val="doi"/>
          <w:rFonts w:ascii="Times New Roman" w:hAnsi="Times New Roman"/>
          <w:bCs/>
        </w:rPr>
      </w:pPr>
      <w:r w:rsidRPr="00290EF7">
        <w:rPr>
          <w:rFonts w:ascii="Times New Roman" w:hAnsi="Times New Roman"/>
          <w:bCs/>
        </w:rPr>
        <w:t xml:space="preserve">Routledge, C., Wildschut, T., Sedikides, C., Juhl, J., &amp; Arndt, J. (2012). The power of the past: Nostalgia as a meaning-making resource. </w:t>
      </w:r>
      <w:r w:rsidRPr="00290EF7">
        <w:rPr>
          <w:rFonts w:ascii="Times New Roman" w:hAnsi="Times New Roman"/>
          <w:bCs/>
          <w:i/>
          <w:iCs/>
        </w:rPr>
        <w:t xml:space="preserve">Memory, </w:t>
      </w:r>
      <w:r w:rsidRPr="00290EF7">
        <w:rPr>
          <w:rFonts w:ascii="Times New Roman" w:hAnsi="Times New Roman"/>
          <w:bCs/>
          <w:i/>
        </w:rPr>
        <w:t xml:space="preserve">20, </w:t>
      </w:r>
      <w:r w:rsidRPr="00290EF7">
        <w:rPr>
          <w:rFonts w:ascii="Times New Roman" w:hAnsi="Times New Roman"/>
          <w:bCs/>
        </w:rPr>
        <w:t>452-460.</w:t>
      </w:r>
      <w:r w:rsidRPr="00290EF7">
        <w:rPr>
          <w:rStyle w:val="HeaderChar"/>
          <w:rFonts w:ascii="Times New Roman" w:hAnsi="Times New Roman"/>
          <w:bCs/>
        </w:rPr>
        <w:t xml:space="preserve"> </w:t>
      </w:r>
      <w:hyperlink r:id="rId16" w:history="1">
        <w:r w:rsidRPr="00290EF7">
          <w:rPr>
            <w:rStyle w:val="Hyperlink"/>
            <w:rFonts w:ascii="Times New Roman" w:hAnsi="Times New Roman"/>
            <w:bCs/>
          </w:rPr>
          <w:t>doi:10.1080/09658211.2012.677452</w:t>
        </w:r>
      </w:hyperlink>
    </w:p>
    <w:p w14:paraId="27E1AA05" w14:textId="77777777" w:rsidR="00755504" w:rsidRPr="00BC605B" w:rsidRDefault="00755504" w:rsidP="003123B2">
      <w:pPr>
        <w:spacing w:after="0" w:line="480" w:lineRule="auto"/>
        <w:ind w:left="540" w:hanging="540"/>
        <w:rPr>
          <w:rStyle w:val="doi"/>
          <w:rFonts w:ascii="Times New Roman" w:hAnsi="Times New Roman"/>
          <w:bCs/>
        </w:rPr>
      </w:pPr>
      <w:r w:rsidRPr="00852712">
        <w:rPr>
          <w:rFonts w:ascii="Times New Roman" w:hAnsi="Times New Roman"/>
          <w:bCs/>
        </w:rPr>
        <w:t xml:space="preserve">Routledge, C., Wildschut, T., Sedikides, C., &amp; Juhl, J. (2013). Nostalgia as a resource for psychological health and well-being. </w:t>
      </w:r>
      <w:r w:rsidRPr="00852712">
        <w:rPr>
          <w:rFonts w:ascii="Times New Roman" w:hAnsi="Times New Roman"/>
          <w:bCs/>
          <w:i/>
        </w:rPr>
        <w:t>Social and Personality Psychology Compass, 7/11</w:t>
      </w:r>
      <w:r w:rsidRPr="00852712">
        <w:rPr>
          <w:rFonts w:ascii="Times New Roman" w:hAnsi="Times New Roman"/>
          <w:bCs/>
        </w:rPr>
        <w:t xml:space="preserve">, 808-818. </w:t>
      </w:r>
      <w:hyperlink r:id="rId17" w:history="1">
        <w:r w:rsidRPr="0067416A">
          <w:rPr>
            <w:rStyle w:val="Hyperlink"/>
            <w:rFonts w:ascii="Times New Roman" w:hAnsi="Times New Roman"/>
            <w:bCs/>
            <w:color w:val="auto"/>
            <w:u w:val="none"/>
          </w:rPr>
          <w:t>doi:10.1111/spc3.12070</w:t>
        </w:r>
      </w:hyperlink>
    </w:p>
    <w:p w14:paraId="17445464" w14:textId="77777777" w:rsidR="00755504" w:rsidRPr="001660E4" w:rsidRDefault="00755504" w:rsidP="003123B2">
      <w:pPr>
        <w:spacing w:after="0" w:line="480" w:lineRule="auto"/>
        <w:ind w:left="540" w:hanging="540"/>
        <w:rPr>
          <w:rFonts w:ascii="Times New Roman" w:hAnsi="Times New Roman"/>
          <w:lang w:val="en-GB"/>
        </w:rPr>
      </w:pPr>
      <w:r w:rsidRPr="001660E4">
        <w:rPr>
          <w:rFonts w:ascii="Times New Roman" w:hAnsi="Times New Roman"/>
          <w:bCs/>
        </w:rPr>
        <w:t xml:space="preserve">Sedikides, C., Wildschut, T., Arndt, J., &amp; Routledge, C. (2006). Affect and the self. In J. P. Forgas (Ed.), </w:t>
      </w:r>
      <w:r w:rsidRPr="001660E4">
        <w:rPr>
          <w:rFonts w:ascii="Times New Roman" w:hAnsi="Times New Roman"/>
          <w:bCs/>
          <w:i/>
        </w:rPr>
        <w:t>Affect in social thinking and behavior: Frontiers in social psychology</w:t>
      </w:r>
      <w:r w:rsidRPr="001660E4">
        <w:rPr>
          <w:rFonts w:ascii="Times New Roman" w:hAnsi="Times New Roman"/>
          <w:bCs/>
        </w:rPr>
        <w:t xml:space="preserve"> (pp. 197-215). New York, NY: Psychology Press.</w:t>
      </w:r>
    </w:p>
    <w:p w14:paraId="33663A40" w14:textId="77777777" w:rsidR="00755504" w:rsidRPr="00F20C5B" w:rsidRDefault="00755504" w:rsidP="003123B2">
      <w:pPr>
        <w:spacing w:after="0" w:line="480" w:lineRule="auto"/>
        <w:ind w:left="540" w:hanging="540"/>
        <w:rPr>
          <w:rFonts w:ascii="Times New Roman" w:hAnsi="Times New Roman"/>
        </w:rPr>
      </w:pPr>
      <w:r w:rsidRPr="00F20C5B">
        <w:rPr>
          <w:rFonts w:ascii="Times New Roman" w:hAnsi="Times New Roman"/>
          <w:bCs/>
        </w:rPr>
        <w:t xml:space="preserve">Sedikides, C., Wildschut, T., Arndt, J., &amp; Routledge, C. (2008). Nostalgia: past, present, and future. </w:t>
      </w:r>
      <w:r w:rsidRPr="00F20C5B">
        <w:rPr>
          <w:rFonts w:ascii="Times New Roman" w:hAnsi="Times New Roman"/>
          <w:bCs/>
          <w:i/>
        </w:rPr>
        <w:t>Current Directions in Psychological Science, 17</w:t>
      </w:r>
      <w:r w:rsidRPr="00F20C5B">
        <w:rPr>
          <w:rFonts w:ascii="Times New Roman" w:hAnsi="Times New Roman"/>
          <w:bCs/>
        </w:rPr>
        <w:t>, 304-307.</w:t>
      </w:r>
      <w:r w:rsidRPr="00F20C5B">
        <w:rPr>
          <w:rStyle w:val="HeaderChar"/>
          <w:rFonts w:ascii="Times New Roman" w:hAnsi="Times New Roman"/>
          <w:bCs/>
        </w:rPr>
        <w:t xml:space="preserve"> </w:t>
      </w:r>
      <w:hyperlink r:id="rId18" w:history="1">
        <w:r w:rsidRPr="00F20C5B">
          <w:rPr>
            <w:rStyle w:val="Hyperlink"/>
            <w:rFonts w:ascii="Times New Roman" w:hAnsi="Times New Roman"/>
            <w:bCs/>
          </w:rPr>
          <w:t>doi:10.1111/j.1467-8721.2008.00595.x</w:t>
        </w:r>
      </w:hyperlink>
    </w:p>
    <w:p w14:paraId="73D56C62" w14:textId="764E3FC0" w:rsidR="00755504" w:rsidRDefault="00755504" w:rsidP="0067416A">
      <w:pPr>
        <w:spacing w:after="0" w:line="480" w:lineRule="auto"/>
        <w:ind w:left="540" w:hanging="540"/>
        <w:rPr>
          <w:rFonts w:ascii="Times New Roman" w:hAnsi="Times New Roman"/>
        </w:rPr>
      </w:pPr>
      <w:r w:rsidRPr="001660E4">
        <w:rPr>
          <w:rFonts w:ascii="Times New Roman" w:hAnsi="Times New Roman"/>
          <w:lang w:val="nl-NL"/>
        </w:rPr>
        <w:t xml:space="preserve">Sedikides, C., Wildschut, T., &amp; Baden, D. (2004). </w:t>
      </w:r>
      <w:r w:rsidRPr="001660E4">
        <w:rPr>
          <w:rFonts w:ascii="Times New Roman" w:hAnsi="Times New Roman"/>
        </w:rPr>
        <w:t xml:space="preserve">Nostalgia: Conceptual issues and existential functions. In J. Greenberg, S. Koole, &amp; T. Pyszczynski (Eds.), </w:t>
      </w:r>
      <w:r w:rsidRPr="001660E4">
        <w:rPr>
          <w:rFonts w:ascii="Times New Roman" w:hAnsi="Times New Roman"/>
          <w:i/>
        </w:rPr>
        <w:t>Handbook of experimental existential psychology</w:t>
      </w:r>
      <w:r w:rsidRPr="001660E4">
        <w:rPr>
          <w:rFonts w:ascii="Times New Roman" w:hAnsi="Times New Roman"/>
        </w:rPr>
        <w:t xml:space="preserve"> (pp. 200-214). New York, NY: Guilford Press.</w:t>
      </w:r>
    </w:p>
    <w:p w14:paraId="67139BD6" w14:textId="10F75FC2" w:rsidR="000155C2" w:rsidRPr="0067416A" w:rsidRDefault="000155C2" w:rsidP="0067416A">
      <w:pPr>
        <w:spacing w:after="0" w:line="480" w:lineRule="auto"/>
        <w:ind w:left="540" w:hanging="540"/>
        <w:rPr>
          <w:rFonts w:ascii="Times New Roman" w:hAnsi="Times New Roman"/>
        </w:rPr>
      </w:pPr>
      <w:r w:rsidRPr="0067416A">
        <w:rPr>
          <w:rFonts w:ascii="Times New Roman" w:hAnsi="Times New Roman"/>
        </w:rPr>
        <w:lastRenderedPageBreak/>
        <w:t>Sedikides, C., Wildschut, T., Routledge, C., Arndt, J., Heppe</w:t>
      </w:r>
      <w:r w:rsidR="0067416A">
        <w:rPr>
          <w:rFonts w:ascii="Times New Roman" w:hAnsi="Times New Roman"/>
        </w:rPr>
        <w:t xml:space="preserve">r, E. G., &amp; Zhou, X. (2015). To </w:t>
      </w:r>
      <w:r w:rsidRPr="0067416A">
        <w:rPr>
          <w:rFonts w:ascii="Times New Roman" w:hAnsi="Times New Roman"/>
        </w:rPr>
        <w:t xml:space="preserve">nostalgize: Mixing memory with affect and desire. </w:t>
      </w:r>
      <w:r w:rsidRPr="0067416A">
        <w:rPr>
          <w:rFonts w:ascii="Times New Roman" w:hAnsi="Times New Roman"/>
          <w:i/>
        </w:rPr>
        <w:t>Advances in Experimental Social Psychology, 51</w:t>
      </w:r>
      <w:r w:rsidRPr="0067416A">
        <w:rPr>
          <w:rFonts w:ascii="Times New Roman" w:hAnsi="Times New Roman"/>
        </w:rPr>
        <w:t>, 189-273. doi:10.1016/bs.aesp.2014.10.001</w:t>
      </w:r>
    </w:p>
    <w:p w14:paraId="5DABE236" w14:textId="77777777" w:rsidR="00755504" w:rsidRPr="00F11090" w:rsidRDefault="00755504" w:rsidP="003123B2">
      <w:pPr>
        <w:spacing w:after="0" w:line="480" w:lineRule="auto"/>
        <w:ind w:left="540" w:hanging="540"/>
        <w:rPr>
          <w:rStyle w:val="doi"/>
          <w:rFonts w:ascii="Times New Roman" w:hAnsi="Times New Roman"/>
          <w:bCs/>
        </w:rPr>
      </w:pPr>
      <w:r w:rsidRPr="00F11090">
        <w:rPr>
          <w:rFonts w:ascii="Times New Roman" w:hAnsi="Times New Roman"/>
          <w:bCs/>
        </w:rPr>
        <w:t xml:space="preserve">Seehusen, J., Cordaro, F., Wildschut, T., Sedikides, C., Routledge, C., Blackhart, G. C., &amp; Epstude, K., &amp; Vingerhoets, A. J. J. M. (2013). Individual differences in nostalgia proneness: The integrating role of the need to belong. </w:t>
      </w:r>
      <w:r w:rsidRPr="00F11090">
        <w:rPr>
          <w:rFonts w:ascii="Times New Roman" w:hAnsi="Times New Roman"/>
          <w:bCs/>
          <w:i/>
          <w:iCs/>
        </w:rPr>
        <w:t>Personality and Individual Differences, 55</w:t>
      </w:r>
      <w:r w:rsidRPr="00F11090">
        <w:rPr>
          <w:rFonts w:ascii="Times New Roman" w:hAnsi="Times New Roman"/>
          <w:bCs/>
          <w:iCs/>
        </w:rPr>
        <w:t>, 904-908</w:t>
      </w:r>
      <w:r w:rsidRPr="00F11090">
        <w:rPr>
          <w:rFonts w:ascii="Times New Roman" w:hAnsi="Times New Roman"/>
          <w:bCs/>
        </w:rPr>
        <w:t xml:space="preserve">. </w:t>
      </w:r>
      <w:hyperlink r:id="rId19" w:history="1">
        <w:r w:rsidRPr="00F11090">
          <w:rPr>
            <w:rStyle w:val="Hyperlink"/>
            <w:rFonts w:ascii="Times New Roman" w:hAnsi="Times New Roman"/>
            <w:bCs/>
          </w:rPr>
          <w:t>doi:10.1016/j.paid.2013.07.020</w:t>
        </w:r>
      </w:hyperlink>
    </w:p>
    <w:p w14:paraId="26122023" w14:textId="77777777" w:rsidR="00755504" w:rsidRDefault="00755504" w:rsidP="003123B2">
      <w:pPr>
        <w:widowControl w:val="0"/>
        <w:autoSpaceDE w:val="0"/>
        <w:autoSpaceDN w:val="0"/>
        <w:adjustRightInd w:val="0"/>
        <w:spacing w:after="0" w:line="480" w:lineRule="auto"/>
        <w:ind w:left="540" w:hanging="540"/>
        <w:rPr>
          <w:rFonts w:ascii="Times New Roman" w:hAnsi="Times New Roman"/>
        </w:rPr>
      </w:pPr>
      <w:r w:rsidRPr="00F700B6">
        <w:rPr>
          <w:rFonts w:ascii="Times New Roman" w:hAnsi="Times New Roman"/>
        </w:rPr>
        <w:t xml:space="preserve">Shamay-Tsoory, S. G., Tomer, R., Berger, B. D., Goldsher, D., &amp; Aharon-Peretz, J. (2005). Impaired “affective theory of mind” is associated with right ventromedial prefrontal damage. </w:t>
      </w:r>
      <w:r w:rsidRPr="00F700B6">
        <w:rPr>
          <w:rFonts w:ascii="Times New Roman" w:hAnsi="Times New Roman"/>
          <w:i/>
        </w:rPr>
        <w:t>Cognitive and Behavioral Neurology</w:t>
      </w:r>
      <w:r w:rsidRPr="00F700B6">
        <w:rPr>
          <w:rFonts w:ascii="Times New Roman" w:hAnsi="Times New Roman"/>
        </w:rPr>
        <w:t xml:space="preserve">, </w:t>
      </w:r>
      <w:r w:rsidRPr="00F700B6">
        <w:rPr>
          <w:rFonts w:ascii="Times New Roman" w:hAnsi="Times New Roman"/>
          <w:i/>
        </w:rPr>
        <w:t>18</w:t>
      </w:r>
      <w:r w:rsidRPr="00F700B6">
        <w:rPr>
          <w:rFonts w:ascii="Times New Roman" w:hAnsi="Times New Roman"/>
        </w:rPr>
        <w:t>, 55-67.</w:t>
      </w:r>
      <w:r>
        <w:rPr>
          <w:rFonts w:ascii="Times New Roman" w:hAnsi="Times New Roman"/>
        </w:rPr>
        <w:t xml:space="preserve"> doi: </w:t>
      </w:r>
      <w:r w:rsidRPr="001F6E53">
        <w:rPr>
          <w:rFonts w:ascii="Times New Roman" w:hAnsi="Times New Roman"/>
        </w:rPr>
        <w:t>10.1097/01.wnn.0000152228.90129.99</w:t>
      </w:r>
    </w:p>
    <w:p w14:paraId="2067B57C" w14:textId="77777777" w:rsidR="00755504" w:rsidRPr="00290EF7" w:rsidRDefault="00755504" w:rsidP="003123B2">
      <w:pPr>
        <w:spacing w:after="0" w:line="480" w:lineRule="auto"/>
        <w:ind w:left="540" w:hanging="540"/>
        <w:rPr>
          <w:rFonts w:ascii="Times New Roman" w:hAnsi="Times New Roman"/>
        </w:rPr>
      </w:pPr>
      <w:r w:rsidRPr="00290EF7">
        <w:rPr>
          <w:rFonts w:ascii="Times New Roman" w:hAnsi="Times New Roman"/>
          <w:bCs/>
        </w:rPr>
        <w:t xml:space="preserve">Stephan, E., Sedikides, C., &amp; Wildschut, T. (2012). Mental travel into the past: Differentiating recollections of nostalgic, ordinary, and positive events. </w:t>
      </w:r>
      <w:r w:rsidRPr="00290EF7">
        <w:rPr>
          <w:rFonts w:ascii="Times New Roman" w:hAnsi="Times New Roman"/>
          <w:bCs/>
          <w:i/>
          <w:iCs/>
        </w:rPr>
        <w:t>European Journal of Social Psychology, 42</w:t>
      </w:r>
      <w:r w:rsidRPr="00290EF7">
        <w:rPr>
          <w:rFonts w:ascii="Times New Roman" w:hAnsi="Times New Roman"/>
          <w:bCs/>
        </w:rPr>
        <w:t xml:space="preserve">, 290-298. </w:t>
      </w:r>
      <w:hyperlink r:id="rId20" w:history="1">
        <w:r w:rsidRPr="00290EF7">
          <w:rPr>
            <w:rStyle w:val="Hyperlink"/>
            <w:rFonts w:ascii="Times New Roman" w:hAnsi="Times New Roman"/>
            <w:bCs/>
          </w:rPr>
          <w:t>doi:10.1002/ejsp.1865</w:t>
        </w:r>
      </w:hyperlink>
    </w:p>
    <w:p w14:paraId="45AA168F" w14:textId="29299CB9" w:rsidR="00755504" w:rsidRDefault="00755504" w:rsidP="003123B2">
      <w:pPr>
        <w:spacing w:after="0" w:line="480" w:lineRule="auto"/>
        <w:ind w:left="540" w:hanging="540"/>
        <w:rPr>
          <w:rFonts w:ascii="Times New Roman" w:hAnsi="Times New Roman"/>
          <w:lang w:val="en-GB"/>
        </w:rPr>
      </w:pPr>
      <w:r w:rsidRPr="00D36EDA">
        <w:rPr>
          <w:rFonts w:ascii="Times New Roman" w:hAnsi="Times New Roman"/>
          <w:bCs/>
        </w:rPr>
        <w:t xml:space="preserve">Stephan, E., Wildschut, T., Sedikides, C., Zhou, X., He, W., </w:t>
      </w:r>
      <w:r w:rsidR="003123B2">
        <w:rPr>
          <w:rFonts w:ascii="Times New Roman" w:hAnsi="Times New Roman"/>
          <w:bCs/>
        </w:rPr>
        <w:t xml:space="preserve">Routledge, C., Cheung, W. Y., &amp; </w:t>
      </w:r>
      <w:r w:rsidRPr="00D36EDA">
        <w:rPr>
          <w:rFonts w:ascii="Times New Roman" w:hAnsi="Times New Roman"/>
          <w:bCs/>
        </w:rPr>
        <w:t xml:space="preserve">Vingerhoets, A. J. J. M. (2014). The mnemonic mover: Nostalgia regulates avoidance and approach motivation. </w:t>
      </w:r>
      <w:r w:rsidRPr="00D36EDA">
        <w:rPr>
          <w:rFonts w:ascii="Times New Roman" w:hAnsi="Times New Roman"/>
          <w:bCs/>
          <w:i/>
        </w:rPr>
        <w:t>Emotion, 14</w:t>
      </w:r>
      <w:r w:rsidR="00AC48C6" w:rsidRPr="00AC48C6">
        <w:rPr>
          <w:rFonts w:ascii="Times New Roman" w:hAnsi="Times New Roman"/>
          <w:bCs/>
          <w:i/>
        </w:rPr>
        <w:t>,</w:t>
      </w:r>
      <w:r w:rsidR="00AC48C6" w:rsidRPr="000D56A5">
        <w:rPr>
          <w:rFonts w:ascii="Times New Roman" w:hAnsi="Times New Roman"/>
          <w:bCs/>
          <w:color w:val="000000"/>
        </w:rPr>
        <w:t xml:space="preserve"> 545-561</w:t>
      </w:r>
      <w:r w:rsidRPr="00D36EDA">
        <w:rPr>
          <w:rFonts w:ascii="Times New Roman" w:hAnsi="Times New Roman"/>
          <w:bCs/>
          <w:i/>
        </w:rPr>
        <w:t xml:space="preserve">. </w:t>
      </w:r>
      <w:hyperlink r:id="rId21" w:history="1">
        <w:r w:rsidRPr="00D36EDA">
          <w:rPr>
            <w:rStyle w:val="Hyperlink"/>
            <w:rFonts w:ascii="Times New Roman" w:hAnsi="Times New Roman"/>
            <w:lang w:val="en-GB"/>
          </w:rPr>
          <w:t>http://dx.doi.org/10.1037/a0035673</w:t>
        </w:r>
      </w:hyperlink>
    </w:p>
    <w:p w14:paraId="293054DA" w14:textId="77777777" w:rsidR="00755504" w:rsidRPr="00D36EDA" w:rsidRDefault="00755504" w:rsidP="003123B2">
      <w:pPr>
        <w:autoSpaceDE w:val="0"/>
        <w:autoSpaceDN w:val="0"/>
        <w:adjustRightInd w:val="0"/>
        <w:spacing w:after="0" w:line="480" w:lineRule="auto"/>
        <w:ind w:left="540" w:hanging="540"/>
        <w:rPr>
          <w:rFonts w:ascii="Times New Roman" w:hAnsi="Times New Roman"/>
        </w:rPr>
      </w:pPr>
      <w:r w:rsidRPr="00F700B6">
        <w:rPr>
          <w:rFonts w:ascii="Times New Roman" w:hAnsi="Times New Roman"/>
        </w:rPr>
        <w:t xml:space="preserve">Sutton, S. K., &amp; Davidson, R. J. (1997). Prefrontal brain asymmetry: A biological substrate of the behavioral approach and inhibition systems. </w:t>
      </w:r>
      <w:r w:rsidRPr="00F700B6">
        <w:rPr>
          <w:rFonts w:ascii="Times New Roman" w:hAnsi="Times New Roman"/>
          <w:i/>
        </w:rPr>
        <w:t>Psychological Science</w:t>
      </w:r>
      <w:r w:rsidRPr="00F700B6">
        <w:rPr>
          <w:rFonts w:ascii="Times New Roman" w:hAnsi="Times New Roman"/>
        </w:rPr>
        <w:t xml:space="preserve">, </w:t>
      </w:r>
      <w:r w:rsidRPr="00F700B6">
        <w:rPr>
          <w:rFonts w:ascii="Times New Roman" w:hAnsi="Times New Roman"/>
          <w:i/>
        </w:rPr>
        <w:t>8</w:t>
      </w:r>
      <w:r w:rsidRPr="00F700B6">
        <w:rPr>
          <w:rFonts w:ascii="Times New Roman" w:hAnsi="Times New Roman"/>
        </w:rPr>
        <w:t>, 204-210.</w:t>
      </w:r>
      <w:r>
        <w:rPr>
          <w:rFonts w:ascii="Times New Roman" w:hAnsi="Times New Roman"/>
        </w:rPr>
        <w:t xml:space="preserve"> doi:</w:t>
      </w:r>
      <w:r w:rsidRPr="00F62E91">
        <w:rPr>
          <w:rFonts w:ascii="Times New Roman" w:hAnsi="Times New Roman"/>
          <w:bCs/>
        </w:rPr>
        <w:t>10.1111/j.1467-9280.1997.tb00413.x</w:t>
      </w:r>
    </w:p>
    <w:p w14:paraId="3E33EE10" w14:textId="77777777" w:rsidR="00755504" w:rsidRDefault="00755504" w:rsidP="003123B2">
      <w:pPr>
        <w:spacing w:after="0" w:line="480" w:lineRule="auto"/>
        <w:ind w:left="540" w:hanging="540"/>
        <w:rPr>
          <w:rFonts w:ascii="Times New Roman" w:hAnsi="Times New Roman"/>
          <w:lang w:val="en-GB"/>
        </w:rPr>
      </w:pPr>
      <w:r w:rsidRPr="001660E4">
        <w:rPr>
          <w:rFonts w:ascii="Times New Roman" w:hAnsi="Times New Roman"/>
          <w:i/>
          <w:iCs/>
          <w:lang w:val="en-GB"/>
        </w:rPr>
        <w:t>The New Oxford Dictionary of English</w:t>
      </w:r>
      <w:r w:rsidRPr="001660E4">
        <w:rPr>
          <w:rFonts w:ascii="Times New Roman" w:hAnsi="Times New Roman"/>
          <w:lang w:val="en-GB"/>
        </w:rPr>
        <w:t>. (1998). (J. Pearsall, Ed.). Oxford, UK: Oxford University Press.</w:t>
      </w:r>
    </w:p>
    <w:p w14:paraId="149C6F8A" w14:textId="1E3B9338" w:rsidR="00D03AC3" w:rsidRPr="00D03AC3" w:rsidRDefault="00D03AC3" w:rsidP="003123B2">
      <w:pPr>
        <w:spacing w:after="0" w:line="480" w:lineRule="auto"/>
        <w:ind w:left="540" w:hanging="540"/>
        <w:rPr>
          <w:rFonts w:ascii="Times New Roman" w:hAnsi="Times New Roman"/>
          <w:lang w:val="en-GB"/>
        </w:rPr>
      </w:pPr>
      <w:r>
        <w:rPr>
          <w:rFonts w:ascii="Times New Roman" w:hAnsi="Times New Roman"/>
          <w:iCs/>
          <w:lang w:val="en-GB"/>
        </w:rPr>
        <w:lastRenderedPageBreak/>
        <w:t xml:space="preserve">Thibodeau, R., Jorgenson, R. S., &amp; Kim, S. (2006). Depression, anxiety, and resting frontal EEG asymmetry: A meta-analytic review. </w:t>
      </w:r>
      <w:r>
        <w:rPr>
          <w:rFonts w:ascii="Times New Roman" w:hAnsi="Times New Roman"/>
          <w:i/>
          <w:iCs/>
          <w:lang w:val="en-GB"/>
        </w:rPr>
        <w:t>Journal of Abnormal Psychology</w:t>
      </w:r>
      <w:r>
        <w:rPr>
          <w:rFonts w:ascii="Times New Roman" w:hAnsi="Times New Roman"/>
          <w:iCs/>
          <w:lang w:val="en-GB"/>
        </w:rPr>
        <w:t xml:space="preserve">, </w:t>
      </w:r>
      <w:r>
        <w:rPr>
          <w:rFonts w:ascii="Times New Roman" w:hAnsi="Times New Roman"/>
          <w:i/>
          <w:iCs/>
          <w:lang w:val="en-GB"/>
        </w:rPr>
        <w:t>115</w:t>
      </w:r>
      <w:r>
        <w:rPr>
          <w:rFonts w:ascii="Times New Roman" w:hAnsi="Times New Roman"/>
          <w:iCs/>
          <w:lang w:val="en-GB"/>
        </w:rPr>
        <w:t xml:space="preserve">(4), 715-729. doi: </w:t>
      </w:r>
      <w:r w:rsidRPr="00D03AC3">
        <w:rPr>
          <w:rFonts w:ascii="Times New Roman" w:hAnsi="Times New Roman"/>
          <w:iCs/>
          <w:lang w:val="en-GB"/>
        </w:rPr>
        <w:t>10.1037/0021-843X.115.4.715</w:t>
      </w:r>
    </w:p>
    <w:p w14:paraId="69409E7F" w14:textId="77777777" w:rsidR="00755504" w:rsidRDefault="00755504" w:rsidP="003123B2">
      <w:pPr>
        <w:widowControl w:val="0"/>
        <w:autoSpaceDE w:val="0"/>
        <w:autoSpaceDN w:val="0"/>
        <w:adjustRightInd w:val="0"/>
        <w:spacing w:after="0" w:line="480" w:lineRule="auto"/>
        <w:ind w:left="540" w:hanging="540"/>
        <w:rPr>
          <w:rFonts w:ascii="Times New Roman" w:hAnsi="Times New Roman"/>
        </w:rPr>
      </w:pPr>
      <w:r w:rsidRPr="00F700B6">
        <w:rPr>
          <w:rFonts w:ascii="Times New Roman" w:hAnsi="Times New Roman"/>
        </w:rPr>
        <w:t xml:space="preserve">Tomarken, A. J., Davidson, R. J., Wheeler, R. E., &amp; Kinney, L. (1992). Psychometric properties of resting anterior EEG asymmetry: Temporal stability and internal consistency. </w:t>
      </w:r>
      <w:r w:rsidRPr="00F700B6">
        <w:rPr>
          <w:rFonts w:ascii="Times New Roman" w:hAnsi="Times New Roman"/>
          <w:i/>
        </w:rPr>
        <w:t>Psychophysiology</w:t>
      </w:r>
      <w:r w:rsidRPr="00F700B6">
        <w:rPr>
          <w:rFonts w:ascii="Times New Roman" w:hAnsi="Times New Roman"/>
        </w:rPr>
        <w:t xml:space="preserve">, </w:t>
      </w:r>
      <w:r w:rsidRPr="00F700B6">
        <w:rPr>
          <w:rFonts w:ascii="Times New Roman" w:hAnsi="Times New Roman"/>
          <w:i/>
        </w:rPr>
        <w:t>29</w:t>
      </w:r>
      <w:r w:rsidRPr="00F700B6">
        <w:rPr>
          <w:rFonts w:ascii="Times New Roman" w:hAnsi="Times New Roman"/>
        </w:rPr>
        <w:t>, 576-592.</w:t>
      </w:r>
      <w:r>
        <w:rPr>
          <w:rFonts w:ascii="Times New Roman" w:hAnsi="Times New Roman"/>
        </w:rPr>
        <w:t xml:space="preserve"> doi:</w:t>
      </w:r>
      <w:r w:rsidRPr="00235FD0">
        <w:rPr>
          <w:rFonts w:ascii="Times New Roman" w:hAnsi="Times New Roman"/>
        </w:rPr>
        <w:t>10.1111/j.1469-8986.1992.tb02034.x</w:t>
      </w:r>
    </w:p>
    <w:p w14:paraId="6F0D614D" w14:textId="77777777" w:rsidR="00755504" w:rsidRPr="006C6061" w:rsidRDefault="00755504" w:rsidP="003123B2">
      <w:pPr>
        <w:widowControl w:val="0"/>
        <w:autoSpaceDE w:val="0"/>
        <w:autoSpaceDN w:val="0"/>
        <w:adjustRightInd w:val="0"/>
        <w:spacing w:after="0" w:line="480" w:lineRule="auto"/>
        <w:ind w:left="540" w:hanging="540"/>
        <w:rPr>
          <w:rFonts w:ascii="Times New Roman" w:hAnsi="Times New Roman"/>
        </w:rPr>
      </w:pPr>
      <w:r>
        <w:rPr>
          <w:rFonts w:ascii="Times New Roman" w:hAnsi="Times New Roman"/>
        </w:rPr>
        <w:t xml:space="preserve">Tullett, A. M., Harmon-Jones, E., &amp; Inzlicht, M. (2012). Right frontal cortical asymmetry predicts empathic reactions: Support for a link between withdrawal motivation and empathy. </w:t>
      </w:r>
      <w:r>
        <w:rPr>
          <w:rFonts w:ascii="Times New Roman" w:hAnsi="Times New Roman"/>
          <w:i/>
        </w:rPr>
        <w:t>Psychophysiology</w:t>
      </w:r>
      <w:r>
        <w:rPr>
          <w:rFonts w:ascii="Times New Roman" w:hAnsi="Times New Roman"/>
        </w:rPr>
        <w:t xml:space="preserve">, </w:t>
      </w:r>
      <w:r>
        <w:rPr>
          <w:rFonts w:ascii="Times New Roman" w:hAnsi="Times New Roman"/>
          <w:i/>
        </w:rPr>
        <w:t>49</w:t>
      </w:r>
      <w:r>
        <w:rPr>
          <w:rFonts w:ascii="Times New Roman" w:hAnsi="Times New Roman"/>
        </w:rPr>
        <w:t>, 1145-1153. doi:</w:t>
      </w:r>
      <w:r w:rsidRPr="006C6061">
        <w:rPr>
          <w:rFonts w:ascii="Times New Roman" w:hAnsi="Times New Roman"/>
        </w:rPr>
        <w:t>10.1111/j.1469-8986.2012.01395.x</w:t>
      </w:r>
      <w:r>
        <w:rPr>
          <w:rFonts w:ascii="Times New Roman" w:hAnsi="Times New Roman"/>
        </w:rPr>
        <w:t xml:space="preserve"> </w:t>
      </w:r>
    </w:p>
    <w:p w14:paraId="6F5AA7C7" w14:textId="0684DE63" w:rsidR="00755504" w:rsidRDefault="00755504" w:rsidP="0067416A">
      <w:pPr>
        <w:spacing w:after="0" w:line="480" w:lineRule="auto"/>
        <w:ind w:left="540" w:hanging="540"/>
        <w:rPr>
          <w:rStyle w:val="Hyperlink"/>
          <w:rFonts w:ascii="Times New Roman" w:hAnsi="Times New Roman"/>
          <w:bCs/>
        </w:rPr>
      </w:pPr>
      <w:r w:rsidRPr="00824CFE">
        <w:rPr>
          <w:rFonts w:ascii="Times New Roman" w:hAnsi="Times New Roman"/>
          <w:bCs/>
          <w:iCs/>
        </w:rPr>
        <w:t xml:space="preserve">Turner, R. N., Wildschut, T., &amp; Sedikides, C. (2012). Dropping the weight stigma: Nostalgia improves attitudes toward persons who are overweight. </w:t>
      </w:r>
      <w:r w:rsidRPr="00824CFE">
        <w:rPr>
          <w:rFonts w:ascii="Times New Roman" w:hAnsi="Times New Roman"/>
          <w:bCs/>
          <w:i/>
        </w:rPr>
        <w:t>Journal of Experimental Social Psychology, 48</w:t>
      </w:r>
      <w:r w:rsidRPr="00824CFE">
        <w:rPr>
          <w:rFonts w:ascii="Times New Roman" w:hAnsi="Times New Roman"/>
          <w:bCs/>
          <w:iCs/>
        </w:rPr>
        <w:t>, 130-137.</w:t>
      </w:r>
      <w:r w:rsidRPr="00824CFE">
        <w:rPr>
          <w:rStyle w:val="HeaderChar"/>
          <w:rFonts w:ascii="Times New Roman" w:hAnsi="Times New Roman"/>
          <w:bCs/>
        </w:rPr>
        <w:t xml:space="preserve"> </w:t>
      </w:r>
      <w:hyperlink r:id="rId22" w:history="1">
        <w:r w:rsidRPr="00824CFE">
          <w:rPr>
            <w:rStyle w:val="Hyperlink"/>
            <w:rFonts w:ascii="Times New Roman" w:hAnsi="Times New Roman"/>
            <w:bCs/>
          </w:rPr>
          <w:t>doi:10.1016/j.jesp.2011.09.007</w:t>
        </w:r>
      </w:hyperlink>
    </w:p>
    <w:p w14:paraId="528EF76C" w14:textId="77777777" w:rsidR="00754F72" w:rsidRDefault="00BC605B" w:rsidP="0067416A">
      <w:pPr>
        <w:spacing w:after="0" w:line="480" w:lineRule="auto"/>
        <w:ind w:left="540" w:hanging="540"/>
        <w:rPr>
          <w:rFonts w:ascii="Times New Roman" w:hAnsi="Times New Roman"/>
          <w:bCs/>
          <w:color w:val="000000"/>
        </w:rPr>
      </w:pPr>
      <w:r w:rsidRPr="0067416A">
        <w:rPr>
          <w:rFonts w:ascii="Times New Roman" w:hAnsi="Times New Roman"/>
          <w:bCs/>
          <w:color w:val="000000"/>
        </w:rPr>
        <w:t xml:space="preserve">Turner, R. N., Wildschut, T., Sedikides, C., &amp; Gheorghiu, M. (2013). Combating the mental health stigma with nostalgia. </w:t>
      </w:r>
      <w:r w:rsidRPr="0067416A">
        <w:rPr>
          <w:rFonts w:ascii="Times New Roman" w:hAnsi="Times New Roman"/>
          <w:bCs/>
          <w:i/>
          <w:color w:val="000000"/>
        </w:rPr>
        <w:t>European Journal of Social Psychology, 43</w:t>
      </w:r>
      <w:r w:rsidRPr="0067416A">
        <w:rPr>
          <w:rFonts w:ascii="Times New Roman" w:hAnsi="Times New Roman"/>
          <w:bCs/>
          <w:color w:val="000000"/>
        </w:rPr>
        <w:t xml:space="preserve">, 413-422. </w:t>
      </w:r>
      <w:hyperlink r:id="rId23" w:history="1">
        <w:r w:rsidRPr="0067416A">
          <w:rPr>
            <w:rStyle w:val="Hyperlink"/>
            <w:rFonts w:ascii="Times New Roman" w:hAnsi="Times New Roman"/>
            <w:bCs/>
            <w:color w:val="000000"/>
          </w:rPr>
          <w:t>doi:10.1002/ejsp.1952</w:t>
        </w:r>
      </w:hyperlink>
    </w:p>
    <w:p w14:paraId="2E61A45F" w14:textId="51B6D48F" w:rsidR="00754F72" w:rsidRPr="0067416A" w:rsidRDefault="00754F72" w:rsidP="0067416A">
      <w:pPr>
        <w:spacing w:after="0" w:line="480" w:lineRule="auto"/>
        <w:ind w:left="540" w:hanging="540"/>
        <w:rPr>
          <w:rFonts w:ascii="Times New Roman" w:hAnsi="Times New Roman"/>
          <w:color w:val="0080AE"/>
          <w:sz w:val="13"/>
          <w:szCs w:val="13"/>
        </w:rPr>
      </w:pPr>
      <w:r w:rsidRPr="0067416A">
        <w:rPr>
          <w:rFonts w:ascii="Times New Roman" w:hAnsi="Times New Roman"/>
          <w:lang w:val="de-DE"/>
        </w:rPr>
        <w:t xml:space="preserve">Van Dijke, M., Wildschut, T., Leunissen, J., &amp; Sedikides, C. (2015). </w:t>
      </w:r>
      <w:r w:rsidRPr="0067416A">
        <w:rPr>
          <w:rFonts w:ascii="Times New Roman" w:hAnsi="Times New Roman"/>
          <w:bCs/>
        </w:rPr>
        <w:t xml:space="preserve">Nostalgia buffers the negative impact of low procedural injustice on </w:t>
      </w:r>
      <w:r w:rsidRPr="0067416A">
        <w:rPr>
          <w:rFonts w:ascii="Times New Roman" w:hAnsi="Times New Roman"/>
        </w:rPr>
        <w:t>c</w:t>
      </w:r>
      <w:r w:rsidRPr="0067416A">
        <w:rPr>
          <w:rFonts w:ascii="Times New Roman" w:hAnsi="Times New Roman"/>
          <w:bCs/>
        </w:rPr>
        <w:t xml:space="preserve">ooperation. </w:t>
      </w:r>
      <w:r w:rsidRPr="0067416A">
        <w:rPr>
          <w:rFonts w:ascii="Times New Roman" w:hAnsi="Times New Roman"/>
          <w:bCs/>
          <w:i/>
          <w:color w:val="000000"/>
        </w:rPr>
        <w:t>Organizational Behavior and Human Decision Processes, 127</w:t>
      </w:r>
      <w:r w:rsidRPr="0067416A">
        <w:rPr>
          <w:rFonts w:ascii="Times New Roman" w:hAnsi="Times New Roman"/>
        </w:rPr>
        <w:t>, 15-29.</w:t>
      </w:r>
    </w:p>
    <w:p w14:paraId="03E37136" w14:textId="6C8F5FDD" w:rsidR="00755504" w:rsidRPr="0048292B" w:rsidRDefault="00901206" w:rsidP="003123B2">
      <w:pPr>
        <w:widowControl w:val="0"/>
        <w:autoSpaceDE w:val="0"/>
        <w:autoSpaceDN w:val="0"/>
        <w:adjustRightInd w:val="0"/>
        <w:spacing w:after="0" w:line="480" w:lineRule="auto"/>
        <w:ind w:left="540" w:hanging="540"/>
        <w:rPr>
          <w:rStyle w:val="doi"/>
          <w:rFonts w:ascii="Times New Roman" w:hAnsi="Times New Roman"/>
        </w:rPr>
      </w:pPr>
      <w:r>
        <w:rPr>
          <w:rFonts w:ascii="Times New Roman" w:hAnsi="Times New Roman"/>
        </w:rPr>
        <w:t>v</w:t>
      </w:r>
      <w:r w:rsidRPr="00F700B6">
        <w:rPr>
          <w:rFonts w:ascii="Times New Roman" w:hAnsi="Times New Roman"/>
        </w:rPr>
        <w:t xml:space="preserve">an </w:t>
      </w:r>
      <w:r w:rsidR="00755504" w:rsidRPr="00F700B6">
        <w:rPr>
          <w:rFonts w:ascii="Times New Roman" w:hAnsi="Times New Roman"/>
        </w:rPr>
        <w:t xml:space="preserve">Honk, J., &amp;  Schutter, D. J. L. G. (2006). From affective valence to motivational direction: The frontal asymmetry of emotion revisited. </w:t>
      </w:r>
      <w:r w:rsidR="00755504" w:rsidRPr="00F700B6">
        <w:rPr>
          <w:rFonts w:ascii="Times New Roman" w:hAnsi="Times New Roman"/>
          <w:i/>
        </w:rPr>
        <w:t>Psychological Science</w:t>
      </w:r>
      <w:r w:rsidR="00755504" w:rsidRPr="00F700B6">
        <w:rPr>
          <w:rFonts w:ascii="Times New Roman" w:hAnsi="Times New Roman"/>
        </w:rPr>
        <w:t xml:space="preserve">, </w:t>
      </w:r>
      <w:r w:rsidR="00755504" w:rsidRPr="00F700B6">
        <w:rPr>
          <w:rFonts w:ascii="Times New Roman" w:hAnsi="Times New Roman"/>
          <w:i/>
        </w:rPr>
        <w:t>17</w:t>
      </w:r>
      <w:r w:rsidR="00755504" w:rsidRPr="00F700B6">
        <w:rPr>
          <w:rFonts w:ascii="Times New Roman" w:hAnsi="Times New Roman"/>
        </w:rPr>
        <w:t>, 963-965.</w:t>
      </w:r>
      <w:r w:rsidR="00755504">
        <w:rPr>
          <w:rFonts w:ascii="Times New Roman" w:hAnsi="Times New Roman"/>
        </w:rPr>
        <w:t xml:space="preserve"> doi: </w:t>
      </w:r>
      <w:r w:rsidR="00755504">
        <w:rPr>
          <w:rFonts w:ascii="Times New Roman" w:hAnsi="Times New Roman"/>
          <w:bCs/>
        </w:rPr>
        <w:t>10.1111/j.1467-9280.2006.01813.x</w:t>
      </w:r>
    </w:p>
    <w:p w14:paraId="477AD818" w14:textId="77777777" w:rsidR="00755504" w:rsidRPr="00F11090" w:rsidRDefault="00755504" w:rsidP="003123B2">
      <w:pPr>
        <w:spacing w:after="0" w:line="480" w:lineRule="auto"/>
        <w:ind w:left="540" w:hanging="540"/>
        <w:rPr>
          <w:rFonts w:ascii="Times New Roman" w:hAnsi="Times New Roman"/>
        </w:rPr>
      </w:pPr>
      <w:r w:rsidRPr="00F11090">
        <w:rPr>
          <w:rFonts w:ascii="Times New Roman" w:hAnsi="Times New Roman"/>
          <w:bCs/>
          <w:lang w:val="nl-NL"/>
        </w:rPr>
        <w:t xml:space="preserve">Van Tilburg, W. A. P., Igou, E. R., &amp; Sedikides, C. (2013). </w:t>
      </w:r>
      <w:r w:rsidRPr="00F11090">
        <w:rPr>
          <w:rFonts w:ascii="Times New Roman" w:hAnsi="Times New Roman"/>
          <w:bCs/>
        </w:rPr>
        <w:t xml:space="preserve">In search of meaningfulness: Nostalgia as an antidote to boredom. </w:t>
      </w:r>
      <w:r w:rsidRPr="00F11090">
        <w:rPr>
          <w:rFonts w:ascii="Times New Roman" w:hAnsi="Times New Roman"/>
          <w:bCs/>
          <w:i/>
          <w:iCs/>
        </w:rPr>
        <w:t>Emotion, 13</w:t>
      </w:r>
      <w:r w:rsidRPr="00F11090">
        <w:rPr>
          <w:rFonts w:ascii="Times New Roman" w:hAnsi="Times New Roman"/>
          <w:bCs/>
        </w:rPr>
        <w:t>, 450-461. d</w:t>
      </w:r>
      <w:r w:rsidRPr="00F11090">
        <w:rPr>
          <w:rFonts w:ascii="Times New Roman" w:hAnsi="Times New Roman"/>
        </w:rPr>
        <w:t>oi:10.1037/a0030442</w:t>
      </w:r>
    </w:p>
    <w:p w14:paraId="4EC0E264" w14:textId="77777777" w:rsidR="00755504" w:rsidRPr="00EC51B7" w:rsidRDefault="00755504" w:rsidP="003123B2">
      <w:pPr>
        <w:widowControl w:val="0"/>
        <w:autoSpaceDE w:val="0"/>
        <w:autoSpaceDN w:val="0"/>
        <w:adjustRightInd w:val="0"/>
        <w:spacing w:after="0" w:line="480" w:lineRule="auto"/>
        <w:ind w:left="540" w:hanging="540"/>
        <w:rPr>
          <w:rFonts w:ascii="Times New Roman" w:hAnsi="Times New Roman"/>
        </w:rPr>
      </w:pPr>
      <w:r w:rsidRPr="00F700B6">
        <w:rPr>
          <w:rFonts w:ascii="Times New Roman" w:hAnsi="Times New Roman"/>
        </w:rPr>
        <w:lastRenderedPageBreak/>
        <w:t xml:space="preserve">Wheeler, R. E., Davidson, R. J., &amp; Tomarken, A. J. (1993). Frontal brain asymmetry and emotional reactivity: a biological substrate of affective style. </w:t>
      </w:r>
      <w:r w:rsidRPr="00F700B6">
        <w:rPr>
          <w:rFonts w:ascii="Times New Roman" w:hAnsi="Times New Roman"/>
          <w:i/>
        </w:rPr>
        <w:t>Psychophysiology</w:t>
      </w:r>
      <w:r w:rsidRPr="00F700B6">
        <w:rPr>
          <w:rFonts w:ascii="Times New Roman" w:hAnsi="Times New Roman"/>
        </w:rPr>
        <w:t xml:space="preserve">, </w:t>
      </w:r>
      <w:r w:rsidRPr="00F700B6">
        <w:rPr>
          <w:rFonts w:ascii="Times New Roman" w:hAnsi="Times New Roman"/>
          <w:i/>
        </w:rPr>
        <w:t>30</w:t>
      </w:r>
      <w:r w:rsidRPr="00F700B6">
        <w:rPr>
          <w:rFonts w:ascii="Times New Roman" w:hAnsi="Times New Roman"/>
        </w:rPr>
        <w:t>, 82-89.</w:t>
      </w:r>
      <w:r>
        <w:rPr>
          <w:rFonts w:ascii="Times New Roman" w:hAnsi="Times New Roman"/>
        </w:rPr>
        <w:t xml:space="preserve"> doi: </w:t>
      </w:r>
      <w:r w:rsidRPr="004879D4">
        <w:rPr>
          <w:rFonts w:ascii="Times New Roman" w:hAnsi="Times New Roman"/>
        </w:rPr>
        <w:t>10.1111/j.1469-8986.1993.tb03207.x</w:t>
      </w:r>
    </w:p>
    <w:p w14:paraId="58B9EFB7" w14:textId="77777777" w:rsidR="00755504" w:rsidRPr="00824CFE" w:rsidRDefault="00755504" w:rsidP="003123B2">
      <w:pPr>
        <w:spacing w:after="0" w:line="480" w:lineRule="auto"/>
        <w:ind w:left="540" w:hanging="540"/>
        <w:rPr>
          <w:rStyle w:val="doi"/>
          <w:rFonts w:ascii="Times New Roman" w:hAnsi="Times New Roman"/>
          <w:bCs/>
        </w:rPr>
      </w:pPr>
      <w:r w:rsidRPr="00824CFE">
        <w:rPr>
          <w:rFonts w:ascii="Times New Roman" w:hAnsi="Times New Roman"/>
          <w:bCs/>
        </w:rPr>
        <w:t xml:space="preserve">Wildschut, T., Sedikides, C., Arndt, J., &amp; Routledge, C. (2006). Nostalgia: Content, triggers, functions. </w:t>
      </w:r>
      <w:r w:rsidRPr="00824CFE">
        <w:rPr>
          <w:rFonts w:ascii="Times New Roman" w:hAnsi="Times New Roman"/>
          <w:bCs/>
          <w:i/>
        </w:rPr>
        <w:t>Journal of Personality and Social Psychology, 91</w:t>
      </w:r>
      <w:r w:rsidRPr="00824CFE">
        <w:rPr>
          <w:rFonts w:ascii="Times New Roman" w:hAnsi="Times New Roman"/>
          <w:bCs/>
        </w:rPr>
        <w:t xml:space="preserve">, 975-993. </w:t>
      </w:r>
      <w:hyperlink r:id="rId24" w:history="1">
        <w:r w:rsidRPr="00824CFE">
          <w:rPr>
            <w:rStyle w:val="Hyperlink"/>
            <w:rFonts w:ascii="Times New Roman" w:hAnsi="Times New Roman"/>
            <w:bCs/>
          </w:rPr>
          <w:t>doi:10.1037/0022-3514.91.5.975</w:t>
        </w:r>
      </w:hyperlink>
    </w:p>
    <w:p w14:paraId="702E3411" w14:textId="77777777" w:rsidR="00755504" w:rsidRDefault="00755504" w:rsidP="003123B2">
      <w:pPr>
        <w:spacing w:after="0" w:line="480" w:lineRule="auto"/>
        <w:ind w:left="540" w:hanging="540"/>
        <w:rPr>
          <w:rStyle w:val="Hyperlink"/>
          <w:rFonts w:ascii="Times New Roman" w:hAnsi="Times New Roman"/>
          <w:bCs/>
        </w:rPr>
      </w:pPr>
      <w:r w:rsidRPr="00824CFE">
        <w:rPr>
          <w:rFonts w:ascii="Times New Roman" w:hAnsi="Times New Roman"/>
          <w:bCs/>
        </w:rPr>
        <w:t xml:space="preserve">Wildschut, T., Sedikides, C., Routledge, C., Arndt, J., &amp; Cordaro, P. (2010). Nostalgia as a repository of social connectedness: The role of attachment-related avoidance. </w:t>
      </w:r>
      <w:r w:rsidRPr="00824CFE">
        <w:rPr>
          <w:rFonts w:ascii="Times New Roman" w:hAnsi="Times New Roman"/>
          <w:bCs/>
          <w:i/>
        </w:rPr>
        <w:t>Journal of Personality and Social Psychology, 98</w:t>
      </w:r>
      <w:r w:rsidRPr="00824CFE">
        <w:rPr>
          <w:rFonts w:ascii="Times New Roman" w:hAnsi="Times New Roman"/>
          <w:bCs/>
          <w:iCs/>
        </w:rPr>
        <w:t>, 573-586</w:t>
      </w:r>
      <w:r w:rsidRPr="00824CFE">
        <w:rPr>
          <w:rFonts w:ascii="Times New Roman" w:hAnsi="Times New Roman"/>
          <w:bCs/>
        </w:rPr>
        <w:t xml:space="preserve">. </w:t>
      </w:r>
      <w:hyperlink r:id="rId25" w:history="1">
        <w:r w:rsidRPr="00824CFE">
          <w:rPr>
            <w:rStyle w:val="Hyperlink"/>
            <w:rFonts w:ascii="Times New Roman" w:hAnsi="Times New Roman"/>
            <w:bCs/>
          </w:rPr>
          <w:t>doi:10.1037/a0017597</w:t>
        </w:r>
      </w:hyperlink>
    </w:p>
    <w:p w14:paraId="2C4B2D0E" w14:textId="46420AC5" w:rsidR="001177FE" w:rsidRPr="001177FE" w:rsidRDefault="001177FE" w:rsidP="003123B2">
      <w:pPr>
        <w:spacing w:after="0" w:line="480" w:lineRule="auto"/>
        <w:ind w:left="540" w:hanging="540"/>
        <w:rPr>
          <w:rStyle w:val="doi"/>
          <w:rFonts w:ascii="Times New Roman" w:hAnsi="Times New Roman"/>
          <w:bCs/>
        </w:rPr>
      </w:pPr>
      <w:r>
        <w:rPr>
          <w:rStyle w:val="doi"/>
          <w:rFonts w:ascii="Times New Roman" w:hAnsi="Times New Roman"/>
          <w:bCs/>
        </w:rPr>
        <w:t xml:space="preserve">Zelenski, J. M., &amp; Larsen, R. J. (1999). Susceptibility to affect: A comparison of three personality taxonomies. </w:t>
      </w:r>
      <w:r>
        <w:rPr>
          <w:rStyle w:val="doi"/>
          <w:rFonts w:ascii="Times New Roman" w:hAnsi="Times New Roman"/>
          <w:bCs/>
          <w:i/>
        </w:rPr>
        <w:t>Journal of Personality</w:t>
      </w:r>
      <w:r>
        <w:rPr>
          <w:rStyle w:val="doi"/>
          <w:rFonts w:ascii="Times New Roman" w:hAnsi="Times New Roman"/>
          <w:bCs/>
        </w:rPr>
        <w:t xml:space="preserve">, </w:t>
      </w:r>
      <w:r>
        <w:rPr>
          <w:rStyle w:val="doi"/>
          <w:rFonts w:ascii="Times New Roman" w:hAnsi="Times New Roman"/>
          <w:bCs/>
          <w:i/>
        </w:rPr>
        <w:t>67</w:t>
      </w:r>
      <w:r>
        <w:rPr>
          <w:rStyle w:val="doi"/>
          <w:rFonts w:ascii="Times New Roman" w:hAnsi="Times New Roman"/>
          <w:bCs/>
        </w:rPr>
        <w:t>(5), 761-791.</w:t>
      </w:r>
    </w:p>
    <w:p w14:paraId="3790624B" w14:textId="77777777" w:rsidR="00755504" w:rsidRDefault="00755504" w:rsidP="003123B2">
      <w:pPr>
        <w:spacing w:after="0" w:line="480" w:lineRule="auto"/>
        <w:ind w:left="540" w:hanging="540"/>
        <w:rPr>
          <w:rStyle w:val="doi"/>
          <w:rFonts w:ascii="Times New Roman" w:hAnsi="Times New Roman"/>
          <w:bCs/>
        </w:rPr>
      </w:pPr>
      <w:r w:rsidRPr="00824CFE">
        <w:rPr>
          <w:rFonts w:ascii="Times New Roman" w:hAnsi="Times New Roman"/>
          <w:bCs/>
          <w:lang w:val="de-DE"/>
        </w:rPr>
        <w:t xml:space="preserve">Zhou, X., Sedikides, C., Wildschut, </w:t>
      </w:r>
      <w:r>
        <w:rPr>
          <w:rFonts w:ascii="Times New Roman" w:hAnsi="Times New Roman"/>
          <w:bCs/>
          <w:lang w:val="de-DE"/>
        </w:rPr>
        <w:t>T</w:t>
      </w:r>
      <w:r w:rsidRPr="00824CFE">
        <w:rPr>
          <w:rFonts w:ascii="Times New Roman" w:hAnsi="Times New Roman"/>
          <w:bCs/>
          <w:lang w:val="de-DE"/>
        </w:rPr>
        <w:t xml:space="preserve">., &amp; Gao, D.-G. (2008). </w:t>
      </w:r>
      <w:r w:rsidRPr="00824CFE">
        <w:rPr>
          <w:rFonts w:ascii="Times New Roman" w:hAnsi="Times New Roman"/>
          <w:bCs/>
        </w:rPr>
        <w:t xml:space="preserve">Counteracting loneliness: On the restorative function of nostalgia. </w:t>
      </w:r>
      <w:r w:rsidRPr="00824CFE">
        <w:rPr>
          <w:rFonts w:ascii="Times New Roman" w:hAnsi="Times New Roman"/>
          <w:bCs/>
          <w:i/>
        </w:rPr>
        <w:t>Psychological Science, 19</w:t>
      </w:r>
      <w:r w:rsidRPr="00824CFE">
        <w:rPr>
          <w:rFonts w:ascii="Times New Roman" w:hAnsi="Times New Roman"/>
          <w:bCs/>
        </w:rPr>
        <w:t xml:space="preserve">, </w:t>
      </w:r>
      <w:r>
        <w:rPr>
          <w:rFonts w:ascii="Times New Roman" w:hAnsi="Times New Roman"/>
          <w:bCs/>
        </w:rPr>
        <w:t xml:space="preserve">doi: </w:t>
      </w:r>
      <w:r w:rsidRPr="00824CFE">
        <w:rPr>
          <w:rFonts w:ascii="Times New Roman" w:hAnsi="Times New Roman"/>
          <w:bCs/>
        </w:rPr>
        <w:t xml:space="preserve">1023-1029. </w:t>
      </w:r>
      <w:hyperlink r:id="rId26" w:history="1">
        <w:r w:rsidRPr="00824CFE">
          <w:rPr>
            <w:rStyle w:val="Hyperlink"/>
            <w:rFonts w:ascii="Times New Roman" w:hAnsi="Times New Roman"/>
            <w:bCs/>
          </w:rPr>
          <w:t>doi:10.1111/j.1467-9280.2008.02194.x</w:t>
        </w:r>
      </w:hyperlink>
      <w:r w:rsidRPr="00824CFE">
        <w:rPr>
          <w:rStyle w:val="doi"/>
          <w:rFonts w:ascii="Times New Roman" w:hAnsi="Times New Roman"/>
          <w:bCs/>
        </w:rPr>
        <w:t>.</w:t>
      </w:r>
    </w:p>
    <w:p w14:paraId="3917A34D" w14:textId="77777777" w:rsidR="008D0D2B" w:rsidRPr="001011B7" w:rsidRDefault="00755504" w:rsidP="00892034">
      <w:pPr>
        <w:spacing w:after="0" w:line="480" w:lineRule="auto"/>
        <w:ind w:left="540" w:hanging="540"/>
        <w:rPr>
          <w:rFonts w:ascii="Times New Roman" w:hAnsi="Times New Roman"/>
        </w:rPr>
      </w:pPr>
      <w:r>
        <w:rPr>
          <w:rStyle w:val="doi"/>
          <w:rFonts w:ascii="Times New Roman" w:hAnsi="Times New Roman"/>
          <w:bCs/>
        </w:rPr>
        <w:t xml:space="preserve">Zhou, X., Wildschut, C., Sedikides, C., Shi, K., &amp; Feng, C. (2012). Nostalgia: The gift that keeps on giving. </w:t>
      </w:r>
      <w:r>
        <w:rPr>
          <w:rStyle w:val="doi"/>
          <w:rFonts w:ascii="Times New Roman" w:hAnsi="Times New Roman"/>
          <w:bCs/>
          <w:i/>
        </w:rPr>
        <w:t>Journal of Consumer Research</w:t>
      </w:r>
      <w:r>
        <w:rPr>
          <w:rStyle w:val="doi"/>
          <w:rFonts w:ascii="Times New Roman" w:hAnsi="Times New Roman"/>
          <w:bCs/>
        </w:rPr>
        <w:t xml:space="preserve">, </w:t>
      </w:r>
      <w:r>
        <w:rPr>
          <w:rStyle w:val="doi"/>
          <w:rFonts w:ascii="Times New Roman" w:hAnsi="Times New Roman"/>
          <w:bCs/>
          <w:i/>
        </w:rPr>
        <w:t>39</w:t>
      </w:r>
      <w:r>
        <w:rPr>
          <w:rStyle w:val="doi"/>
          <w:rFonts w:ascii="Times New Roman" w:hAnsi="Times New Roman"/>
          <w:bCs/>
        </w:rPr>
        <w:t>, doi:</w:t>
      </w:r>
      <w:r w:rsidRPr="00EE1366">
        <w:rPr>
          <w:rFonts w:ascii="Times New Roman" w:hAnsi="Times New Roman"/>
          <w:bCs/>
        </w:rPr>
        <w:t>10.1086/662199</w:t>
      </w:r>
    </w:p>
    <w:p w14:paraId="5AE08275" w14:textId="746BC8C8" w:rsidR="00E632E5" w:rsidRPr="002D2C7F" w:rsidRDefault="00F32CA6" w:rsidP="003123B2">
      <w:pPr>
        <w:spacing w:after="0" w:line="480" w:lineRule="auto"/>
        <w:jc w:val="center"/>
        <w:rPr>
          <w:rFonts w:ascii="Times New Roman" w:hAnsi="Times New Roman"/>
          <w:b/>
        </w:rPr>
      </w:pPr>
      <w:r w:rsidRPr="00F700B6">
        <w:rPr>
          <w:rFonts w:ascii="Times New Roman" w:hAnsi="Times New Roman"/>
        </w:rPr>
        <w:br w:type="page"/>
      </w:r>
      <w:r w:rsidR="00605E1A" w:rsidRPr="002D2C7F">
        <w:rPr>
          <w:rFonts w:ascii="Times New Roman" w:hAnsi="Times New Roman"/>
          <w:b/>
        </w:rPr>
        <w:lastRenderedPageBreak/>
        <w:t>Footnotes</w:t>
      </w:r>
    </w:p>
    <w:p w14:paraId="40D1BB0D" w14:textId="1768C376" w:rsidR="0049203A" w:rsidRDefault="0049203A" w:rsidP="0049203A">
      <w:pPr>
        <w:pStyle w:val="ListParagraph"/>
        <w:numPr>
          <w:ilvl w:val="0"/>
          <w:numId w:val="15"/>
        </w:numPr>
        <w:spacing w:after="0" w:line="480" w:lineRule="auto"/>
        <w:rPr>
          <w:rFonts w:ascii="Times New Roman" w:hAnsi="Times New Roman"/>
        </w:rPr>
      </w:pPr>
      <w:r w:rsidRPr="00C265AC">
        <w:rPr>
          <w:rFonts w:ascii="Times New Roman" w:hAnsi="Times New Roman"/>
        </w:rPr>
        <w:t xml:space="preserve">The somewhat high number of participants excluded due to poor </w:t>
      </w:r>
      <w:r w:rsidR="004F3D24">
        <w:rPr>
          <w:rFonts w:ascii="Times New Roman" w:hAnsi="Times New Roman"/>
        </w:rPr>
        <w:t>EEG</w:t>
      </w:r>
      <w:r w:rsidR="004F3D24" w:rsidRPr="00C265AC">
        <w:rPr>
          <w:rFonts w:ascii="Times New Roman" w:hAnsi="Times New Roman"/>
        </w:rPr>
        <w:t xml:space="preserve"> </w:t>
      </w:r>
      <w:r w:rsidRPr="00C265AC">
        <w:rPr>
          <w:rFonts w:ascii="Times New Roman" w:hAnsi="Times New Roman"/>
        </w:rPr>
        <w:t xml:space="preserve">recording quality was attributed to the recording amplifier experiencing technical difficulties. </w:t>
      </w:r>
      <w:r w:rsidR="009E63AC">
        <w:rPr>
          <w:rFonts w:ascii="Times New Roman" w:hAnsi="Times New Roman"/>
        </w:rPr>
        <w:t>T</w:t>
      </w:r>
      <w:r w:rsidRPr="00C265AC">
        <w:rPr>
          <w:rFonts w:ascii="Times New Roman" w:hAnsi="Times New Roman"/>
        </w:rPr>
        <w:t xml:space="preserve">hese exclusions were made a priori </w:t>
      </w:r>
      <w:r w:rsidR="004D4229">
        <w:rPr>
          <w:rFonts w:ascii="Times New Roman" w:hAnsi="Times New Roman"/>
        </w:rPr>
        <w:t xml:space="preserve">(i.e., </w:t>
      </w:r>
      <w:r w:rsidRPr="00C265AC">
        <w:rPr>
          <w:rFonts w:ascii="Times New Roman" w:hAnsi="Times New Roman"/>
        </w:rPr>
        <w:t xml:space="preserve">before </w:t>
      </w:r>
      <w:r w:rsidR="009E63AC">
        <w:rPr>
          <w:rFonts w:ascii="Times New Roman" w:hAnsi="Times New Roman"/>
        </w:rPr>
        <w:t>data</w:t>
      </w:r>
      <w:r w:rsidR="004D4229">
        <w:rPr>
          <w:rFonts w:ascii="Times New Roman" w:hAnsi="Times New Roman"/>
        </w:rPr>
        <w:t xml:space="preserve"> analysis)</w:t>
      </w:r>
      <w:r w:rsidRPr="00C265AC">
        <w:rPr>
          <w:rFonts w:ascii="Times New Roman" w:hAnsi="Times New Roman"/>
        </w:rPr>
        <w:t>.</w:t>
      </w:r>
    </w:p>
    <w:p w14:paraId="3AFABD21" w14:textId="16F560FC" w:rsidR="00BC5DD4" w:rsidRDefault="00BC5DD4" w:rsidP="00BC5DD4">
      <w:pPr>
        <w:pStyle w:val="ListParagraph"/>
        <w:numPr>
          <w:ilvl w:val="0"/>
          <w:numId w:val="15"/>
        </w:numPr>
        <w:spacing w:after="0" w:line="480" w:lineRule="auto"/>
        <w:rPr>
          <w:rFonts w:ascii="Times New Roman" w:hAnsi="Times New Roman"/>
        </w:rPr>
      </w:pPr>
      <w:r w:rsidRPr="00066C3B">
        <w:rPr>
          <w:rFonts w:ascii="Times New Roman" w:hAnsi="Times New Roman"/>
        </w:rPr>
        <w:t>Participants also completed the need for structure scale, the free will and determinism scale,</w:t>
      </w:r>
      <w:r>
        <w:rPr>
          <w:rFonts w:ascii="Times New Roman" w:hAnsi="Times New Roman"/>
        </w:rPr>
        <w:t xml:space="preserve"> and</w:t>
      </w:r>
      <w:r w:rsidRPr="00066C3B">
        <w:rPr>
          <w:rFonts w:ascii="Times New Roman" w:hAnsi="Times New Roman"/>
        </w:rPr>
        <w:t xml:space="preserve"> the uncertainty response scale, </w:t>
      </w:r>
      <w:r>
        <w:rPr>
          <w:rFonts w:ascii="Times New Roman" w:hAnsi="Times New Roman"/>
        </w:rPr>
        <w:t>as well as</w:t>
      </w:r>
      <w:r w:rsidRPr="00066C3B">
        <w:rPr>
          <w:rFonts w:ascii="Times New Roman" w:hAnsi="Times New Roman"/>
        </w:rPr>
        <w:t xml:space="preserve"> questions assessing their beliefs about God, beliefs about the government, ethnicity, religious affiliation, years speaking English, and years lived in Canada. We do not discuss these measures, because they are irrelevant to the purposes of th</w:t>
      </w:r>
      <w:r w:rsidR="004D4229">
        <w:rPr>
          <w:rFonts w:ascii="Times New Roman" w:hAnsi="Times New Roman"/>
        </w:rPr>
        <w:t>is</w:t>
      </w:r>
      <w:r w:rsidRPr="00066C3B">
        <w:rPr>
          <w:rFonts w:ascii="Times New Roman" w:hAnsi="Times New Roman"/>
        </w:rPr>
        <w:t xml:space="preserve"> study. </w:t>
      </w:r>
    </w:p>
    <w:p w14:paraId="0C4B2C9A" w14:textId="77777777" w:rsidR="00BC5DD4" w:rsidRDefault="00BC5DD4" w:rsidP="00BC5DD4">
      <w:pPr>
        <w:pStyle w:val="ListParagraph"/>
        <w:spacing w:after="0" w:line="480" w:lineRule="auto"/>
        <w:rPr>
          <w:rFonts w:ascii="Times New Roman" w:hAnsi="Times New Roman"/>
        </w:rPr>
      </w:pPr>
    </w:p>
    <w:p w14:paraId="0317BD9C" w14:textId="77777777" w:rsidR="0049203A" w:rsidRPr="00D230DC" w:rsidRDefault="0049203A" w:rsidP="0049203A">
      <w:pPr>
        <w:pStyle w:val="ListParagraph"/>
        <w:spacing w:after="0" w:line="480" w:lineRule="auto"/>
        <w:rPr>
          <w:rFonts w:ascii="Times New Roman" w:hAnsi="Times New Roman"/>
        </w:rPr>
      </w:pPr>
    </w:p>
    <w:p w14:paraId="3F10EFC4" w14:textId="77777777" w:rsidR="00FB2393" w:rsidRDefault="00E632E5" w:rsidP="003123B2">
      <w:pPr>
        <w:spacing w:after="0" w:line="480" w:lineRule="auto"/>
        <w:jc w:val="center"/>
        <w:rPr>
          <w:rFonts w:ascii="Times New Roman" w:hAnsi="Times New Roman"/>
        </w:rPr>
      </w:pPr>
      <w:r>
        <w:rPr>
          <w:rFonts w:ascii="Times New Roman" w:hAnsi="Times New Roman"/>
        </w:rPr>
        <w:br w:type="page"/>
      </w:r>
      <w:r w:rsidR="00F32CA6" w:rsidRPr="00F700B6">
        <w:rPr>
          <w:rFonts w:ascii="Times New Roman" w:hAnsi="Times New Roman"/>
        </w:rPr>
        <w:lastRenderedPageBreak/>
        <w:t>Tables</w:t>
      </w:r>
    </w:p>
    <w:p w14:paraId="07CAF797" w14:textId="2CD75DEA" w:rsidR="0057718C" w:rsidRDefault="0057718C" w:rsidP="003123B2">
      <w:pPr>
        <w:spacing w:after="0" w:line="480" w:lineRule="auto"/>
        <w:rPr>
          <w:rFonts w:ascii="Times New Roman" w:hAnsi="Times New Roman"/>
        </w:rPr>
      </w:pPr>
      <w:r w:rsidRPr="0057718C">
        <w:rPr>
          <w:rFonts w:ascii="Times New Roman" w:hAnsi="Times New Roman"/>
          <w:b/>
        </w:rPr>
        <w:t>Table 1.</w:t>
      </w:r>
      <w:r w:rsidRPr="0057718C">
        <w:rPr>
          <w:rFonts w:ascii="Times New Roman" w:hAnsi="Times New Roman"/>
        </w:rPr>
        <w:t xml:space="preserve"> Correlations between </w:t>
      </w:r>
      <w:r w:rsidR="004F3D24">
        <w:rPr>
          <w:rFonts w:ascii="Times New Roman" w:hAnsi="Times New Roman"/>
        </w:rPr>
        <w:t xml:space="preserve">frontal EEG asymmetry and nostalgia </w:t>
      </w:r>
    </w:p>
    <w:tbl>
      <w:tblPr>
        <w:tblW w:w="0" w:type="auto"/>
        <w:tblLook w:val="04A0" w:firstRow="1" w:lastRow="0" w:firstColumn="1" w:lastColumn="0" w:noHBand="0" w:noVBand="1"/>
      </w:tblPr>
      <w:tblGrid>
        <w:gridCol w:w="1360"/>
        <w:gridCol w:w="1156"/>
        <w:gridCol w:w="1257"/>
        <w:gridCol w:w="1155"/>
        <w:gridCol w:w="1155"/>
        <w:gridCol w:w="1168"/>
        <w:gridCol w:w="1168"/>
        <w:gridCol w:w="1157"/>
      </w:tblGrid>
      <w:tr w:rsidR="00E44E79" w:rsidRPr="00EF3BB0" w14:paraId="046A5D10" w14:textId="77777777" w:rsidTr="004B5A22">
        <w:tc>
          <w:tcPr>
            <w:tcW w:w="1360" w:type="dxa"/>
            <w:tcBorders>
              <w:top w:val="single" w:sz="4" w:space="0" w:color="auto"/>
              <w:bottom w:val="single" w:sz="4" w:space="0" w:color="auto"/>
            </w:tcBorders>
            <w:shd w:val="clear" w:color="auto" w:fill="auto"/>
          </w:tcPr>
          <w:p w14:paraId="108916FA" w14:textId="77777777" w:rsidR="00E44E79" w:rsidRPr="00EF3BB0" w:rsidRDefault="00E44E79" w:rsidP="00C945C6">
            <w:pPr>
              <w:spacing w:before="120" w:after="120"/>
              <w:rPr>
                <w:rFonts w:ascii="Times New Roman" w:hAnsi="Times New Roman"/>
              </w:rPr>
            </w:pPr>
          </w:p>
        </w:tc>
        <w:tc>
          <w:tcPr>
            <w:tcW w:w="1156" w:type="dxa"/>
            <w:tcBorders>
              <w:top w:val="single" w:sz="4" w:space="0" w:color="auto"/>
              <w:bottom w:val="single" w:sz="4" w:space="0" w:color="auto"/>
            </w:tcBorders>
            <w:shd w:val="clear" w:color="auto" w:fill="auto"/>
          </w:tcPr>
          <w:p w14:paraId="7643345B" w14:textId="77777777" w:rsidR="00E44E79" w:rsidRPr="00EF3BB0" w:rsidRDefault="00E44E79" w:rsidP="00C945C6">
            <w:pPr>
              <w:spacing w:before="120" w:after="120"/>
              <w:jc w:val="center"/>
              <w:rPr>
                <w:rFonts w:ascii="Times New Roman" w:hAnsi="Times New Roman"/>
              </w:rPr>
            </w:pPr>
            <w:r>
              <w:rPr>
                <w:rFonts w:ascii="Times New Roman" w:hAnsi="Times New Roman"/>
              </w:rPr>
              <w:t>SNS</w:t>
            </w:r>
          </w:p>
        </w:tc>
        <w:tc>
          <w:tcPr>
            <w:tcW w:w="1257" w:type="dxa"/>
            <w:tcBorders>
              <w:top w:val="single" w:sz="4" w:space="0" w:color="auto"/>
              <w:bottom w:val="single" w:sz="4" w:space="0" w:color="auto"/>
            </w:tcBorders>
          </w:tcPr>
          <w:p w14:paraId="0B3C8877" w14:textId="77777777" w:rsidR="00E44E79" w:rsidRDefault="00E44E79" w:rsidP="00C945C6">
            <w:pPr>
              <w:spacing w:before="120" w:after="120"/>
              <w:jc w:val="center"/>
              <w:rPr>
                <w:rFonts w:ascii="Times New Roman" w:hAnsi="Times New Roman"/>
              </w:rPr>
            </w:pPr>
            <w:r>
              <w:rPr>
                <w:rFonts w:ascii="Times New Roman" w:hAnsi="Times New Roman"/>
              </w:rPr>
              <w:t>Composite</w:t>
            </w:r>
          </w:p>
        </w:tc>
        <w:tc>
          <w:tcPr>
            <w:tcW w:w="1155" w:type="dxa"/>
            <w:tcBorders>
              <w:top w:val="single" w:sz="4" w:space="0" w:color="auto"/>
              <w:bottom w:val="single" w:sz="4" w:space="0" w:color="auto"/>
            </w:tcBorders>
            <w:shd w:val="clear" w:color="auto" w:fill="auto"/>
          </w:tcPr>
          <w:p w14:paraId="2C4BE505" w14:textId="77777777" w:rsidR="00E44E79" w:rsidRPr="00EF3BB0" w:rsidRDefault="00E44E79" w:rsidP="00C945C6">
            <w:pPr>
              <w:spacing w:before="120" w:after="120"/>
              <w:jc w:val="center"/>
              <w:rPr>
                <w:rFonts w:ascii="Times New Roman" w:hAnsi="Times New Roman"/>
              </w:rPr>
            </w:pPr>
            <w:r>
              <w:rPr>
                <w:rFonts w:ascii="Times New Roman" w:hAnsi="Times New Roman"/>
              </w:rPr>
              <w:t>F4F3</w:t>
            </w:r>
          </w:p>
        </w:tc>
        <w:tc>
          <w:tcPr>
            <w:tcW w:w="1155" w:type="dxa"/>
            <w:tcBorders>
              <w:top w:val="single" w:sz="4" w:space="0" w:color="auto"/>
              <w:bottom w:val="single" w:sz="4" w:space="0" w:color="auto"/>
            </w:tcBorders>
            <w:shd w:val="clear" w:color="auto" w:fill="auto"/>
          </w:tcPr>
          <w:p w14:paraId="769DB599" w14:textId="77777777" w:rsidR="00E44E79" w:rsidRPr="00EF3BB0" w:rsidRDefault="00E44E79" w:rsidP="00C945C6">
            <w:pPr>
              <w:spacing w:before="120" w:after="120"/>
              <w:jc w:val="center"/>
              <w:rPr>
                <w:rFonts w:ascii="Times New Roman" w:hAnsi="Times New Roman"/>
              </w:rPr>
            </w:pPr>
            <w:r>
              <w:rPr>
                <w:rFonts w:ascii="Times New Roman" w:hAnsi="Times New Roman"/>
              </w:rPr>
              <w:t>F8F7</w:t>
            </w:r>
          </w:p>
        </w:tc>
        <w:tc>
          <w:tcPr>
            <w:tcW w:w="1168" w:type="dxa"/>
            <w:tcBorders>
              <w:top w:val="single" w:sz="4" w:space="0" w:color="auto"/>
              <w:bottom w:val="single" w:sz="4" w:space="0" w:color="auto"/>
            </w:tcBorders>
            <w:shd w:val="clear" w:color="auto" w:fill="auto"/>
          </w:tcPr>
          <w:p w14:paraId="1B4CA50C" w14:textId="77777777" w:rsidR="00E44E79" w:rsidRPr="00EF3BB0" w:rsidRDefault="00E44E79" w:rsidP="00C945C6">
            <w:pPr>
              <w:spacing w:before="120" w:after="120"/>
              <w:jc w:val="center"/>
              <w:rPr>
                <w:rFonts w:ascii="Times New Roman" w:hAnsi="Times New Roman"/>
              </w:rPr>
            </w:pPr>
            <w:r>
              <w:rPr>
                <w:rFonts w:ascii="Times New Roman" w:hAnsi="Times New Roman"/>
              </w:rPr>
              <w:t>FC4FC3</w:t>
            </w:r>
          </w:p>
        </w:tc>
        <w:tc>
          <w:tcPr>
            <w:tcW w:w="1168" w:type="dxa"/>
            <w:tcBorders>
              <w:top w:val="single" w:sz="4" w:space="0" w:color="auto"/>
              <w:bottom w:val="single" w:sz="4" w:space="0" w:color="auto"/>
            </w:tcBorders>
            <w:shd w:val="clear" w:color="auto" w:fill="auto"/>
          </w:tcPr>
          <w:p w14:paraId="66647794" w14:textId="77777777" w:rsidR="00E44E79" w:rsidRPr="00EF3BB0" w:rsidRDefault="00E44E79" w:rsidP="00C945C6">
            <w:pPr>
              <w:spacing w:before="120" w:after="120"/>
              <w:jc w:val="center"/>
              <w:rPr>
                <w:rFonts w:ascii="Times New Roman" w:hAnsi="Times New Roman"/>
              </w:rPr>
            </w:pPr>
            <w:r>
              <w:rPr>
                <w:rFonts w:ascii="Times New Roman" w:hAnsi="Times New Roman"/>
              </w:rPr>
              <w:t>CP4CP3</w:t>
            </w:r>
          </w:p>
        </w:tc>
        <w:tc>
          <w:tcPr>
            <w:tcW w:w="1157" w:type="dxa"/>
            <w:tcBorders>
              <w:top w:val="single" w:sz="4" w:space="0" w:color="auto"/>
              <w:bottom w:val="single" w:sz="4" w:space="0" w:color="auto"/>
            </w:tcBorders>
            <w:shd w:val="clear" w:color="auto" w:fill="auto"/>
          </w:tcPr>
          <w:p w14:paraId="374C47C7" w14:textId="77777777" w:rsidR="00E44E79" w:rsidRPr="00EF3BB0" w:rsidRDefault="00E44E79" w:rsidP="00C945C6">
            <w:pPr>
              <w:spacing w:before="120" w:after="120"/>
              <w:jc w:val="center"/>
              <w:rPr>
                <w:rFonts w:ascii="Times New Roman" w:hAnsi="Times New Roman"/>
              </w:rPr>
            </w:pPr>
            <w:r>
              <w:rPr>
                <w:rFonts w:ascii="Times New Roman" w:hAnsi="Times New Roman"/>
              </w:rPr>
              <w:t>P4P3</w:t>
            </w:r>
          </w:p>
        </w:tc>
      </w:tr>
      <w:tr w:rsidR="00E44E79" w:rsidRPr="00EF3BB0" w14:paraId="53177AFD" w14:textId="77777777" w:rsidTr="004B5A22">
        <w:tc>
          <w:tcPr>
            <w:tcW w:w="1360" w:type="dxa"/>
            <w:tcBorders>
              <w:top w:val="single" w:sz="4" w:space="0" w:color="auto"/>
            </w:tcBorders>
            <w:shd w:val="clear" w:color="auto" w:fill="auto"/>
          </w:tcPr>
          <w:p w14:paraId="7F80D206" w14:textId="77777777" w:rsidR="00E44E79" w:rsidRPr="00EF3BB0" w:rsidRDefault="00E44E79" w:rsidP="00C945C6">
            <w:pPr>
              <w:spacing w:before="120" w:after="0" w:line="480" w:lineRule="auto"/>
              <w:rPr>
                <w:rFonts w:ascii="Times New Roman" w:hAnsi="Times New Roman"/>
              </w:rPr>
            </w:pPr>
            <w:r>
              <w:rPr>
                <w:rFonts w:ascii="Times New Roman" w:hAnsi="Times New Roman"/>
              </w:rPr>
              <w:t>NI</w:t>
            </w:r>
          </w:p>
        </w:tc>
        <w:tc>
          <w:tcPr>
            <w:tcW w:w="1156" w:type="dxa"/>
            <w:tcBorders>
              <w:top w:val="single" w:sz="4" w:space="0" w:color="auto"/>
            </w:tcBorders>
            <w:shd w:val="clear" w:color="auto" w:fill="auto"/>
          </w:tcPr>
          <w:p w14:paraId="0C063E9F" w14:textId="339034E8" w:rsidR="00E44E79" w:rsidRPr="00EF3BB0" w:rsidRDefault="00E44E79" w:rsidP="00D67FBC">
            <w:pPr>
              <w:spacing w:before="120" w:after="0" w:line="480" w:lineRule="auto"/>
              <w:jc w:val="center"/>
              <w:rPr>
                <w:rFonts w:ascii="Times New Roman" w:hAnsi="Times New Roman"/>
              </w:rPr>
            </w:pPr>
            <w:r w:rsidRPr="00EF3BB0">
              <w:rPr>
                <w:rFonts w:ascii="Times New Roman" w:hAnsi="Times New Roman"/>
              </w:rPr>
              <w:t>.</w:t>
            </w:r>
            <w:r w:rsidR="00D67FBC" w:rsidRPr="00EF3BB0">
              <w:rPr>
                <w:rFonts w:ascii="Times New Roman" w:hAnsi="Times New Roman"/>
              </w:rPr>
              <w:t>5</w:t>
            </w:r>
            <w:r w:rsidR="00D67FBC">
              <w:rPr>
                <w:rFonts w:ascii="Times New Roman" w:hAnsi="Times New Roman"/>
              </w:rPr>
              <w:t>3</w:t>
            </w:r>
            <w:r w:rsidRPr="00EF3BB0">
              <w:rPr>
                <w:rFonts w:ascii="Times New Roman" w:hAnsi="Times New Roman"/>
              </w:rPr>
              <w:t>**</w:t>
            </w:r>
          </w:p>
        </w:tc>
        <w:tc>
          <w:tcPr>
            <w:tcW w:w="1257" w:type="dxa"/>
            <w:tcBorders>
              <w:top w:val="single" w:sz="4" w:space="0" w:color="auto"/>
            </w:tcBorders>
          </w:tcPr>
          <w:p w14:paraId="669D18C6" w14:textId="77777777" w:rsidR="00E44E79" w:rsidRPr="00EF3BB0" w:rsidRDefault="00E44E79" w:rsidP="00C945C6">
            <w:pPr>
              <w:spacing w:before="120" w:after="0" w:line="480" w:lineRule="auto"/>
              <w:jc w:val="center"/>
              <w:rPr>
                <w:rFonts w:ascii="Times New Roman" w:hAnsi="Times New Roman"/>
              </w:rPr>
            </w:pPr>
            <w:r>
              <w:rPr>
                <w:rFonts w:ascii="Times New Roman" w:hAnsi="Times New Roman"/>
              </w:rPr>
              <w:t>.88**</w:t>
            </w:r>
          </w:p>
        </w:tc>
        <w:tc>
          <w:tcPr>
            <w:tcW w:w="1155" w:type="dxa"/>
            <w:tcBorders>
              <w:top w:val="single" w:sz="4" w:space="0" w:color="auto"/>
            </w:tcBorders>
            <w:shd w:val="clear" w:color="auto" w:fill="auto"/>
          </w:tcPr>
          <w:p w14:paraId="33CC5AEB" w14:textId="77777777" w:rsidR="00E44E79" w:rsidRPr="00EF3BB0" w:rsidRDefault="00E44E79" w:rsidP="00C945C6">
            <w:pPr>
              <w:spacing w:before="120" w:after="0" w:line="480" w:lineRule="auto"/>
              <w:jc w:val="center"/>
              <w:rPr>
                <w:rFonts w:ascii="Times New Roman" w:hAnsi="Times New Roman"/>
              </w:rPr>
            </w:pPr>
            <w:r w:rsidRPr="00EF3BB0">
              <w:rPr>
                <w:rFonts w:ascii="Times New Roman" w:hAnsi="Times New Roman"/>
              </w:rPr>
              <w:t>-.09</w:t>
            </w:r>
          </w:p>
        </w:tc>
        <w:tc>
          <w:tcPr>
            <w:tcW w:w="1155" w:type="dxa"/>
            <w:tcBorders>
              <w:top w:val="single" w:sz="4" w:space="0" w:color="auto"/>
            </w:tcBorders>
            <w:shd w:val="clear" w:color="auto" w:fill="auto"/>
          </w:tcPr>
          <w:p w14:paraId="41C8ADEE" w14:textId="152D38C0" w:rsidR="00E44E79" w:rsidRPr="00EF3BB0" w:rsidRDefault="00E44E79" w:rsidP="00D129E3">
            <w:pPr>
              <w:spacing w:before="120" w:after="0" w:line="480" w:lineRule="auto"/>
              <w:jc w:val="center"/>
              <w:rPr>
                <w:rFonts w:ascii="Times New Roman" w:hAnsi="Times New Roman"/>
              </w:rPr>
            </w:pPr>
            <w:r>
              <w:rPr>
                <w:rFonts w:ascii="Times New Roman" w:hAnsi="Times New Roman"/>
              </w:rPr>
              <w:t>-.25</w:t>
            </w:r>
            <w:r w:rsidR="00D129E3">
              <w:rPr>
                <w:rFonts w:ascii="Arial" w:hAnsi="Arial" w:cs="Arial"/>
                <w:vertAlign w:val="superscript"/>
              </w:rPr>
              <w:t>†</w:t>
            </w:r>
          </w:p>
        </w:tc>
        <w:tc>
          <w:tcPr>
            <w:tcW w:w="1168" w:type="dxa"/>
            <w:tcBorders>
              <w:top w:val="single" w:sz="4" w:space="0" w:color="auto"/>
            </w:tcBorders>
            <w:shd w:val="clear" w:color="auto" w:fill="auto"/>
          </w:tcPr>
          <w:p w14:paraId="4AC56504" w14:textId="77777777" w:rsidR="00E44E79" w:rsidRPr="00EF3BB0" w:rsidRDefault="00E44E79" w:rsidP="00C945C6">
            <w:pPr>
              <w:spacing w:before="120" w:after="0" w:line="480" w:lineRule="auto"/>
              <w:jc w:val="center"/>
              <w:rPr>
                <w:rFonts w:ascii="Times New Roman" w:hAnsi="Times New Roman"/>
              </w:rPr>
            </w:pPr>
            <w:r>
              <w:rPr>
                <w:rFonts w:ascii="Times New Roman" w:hAnsi="Times New Roman"/>
              </w:rPr>
              <w:t>.14</w:t>
            </w:r>
          </w:p>
        </w:tc>
        <w:tc>
          <w:tcPr>
            <w:tcW w:w="1168" w:type="dxa"/>
            <w:tcBorders>
              <w:top w:val="single" w:sz="4" w:space="0" w:color="auto"/>
            </w:tcBorders>
            <w:shd w:val="clear" w:color="auto" w:fill="auto"/>
          </w:tcPr>
          <w:p w14:paraId="11C13754" w14:textId="77777777" w:rsidR="00E44E79" w:rsidRPr="00EF3BB0" w:rsidRDefault="00E44E79" w:rsidP="00C945C6">
            <w:pPr>
              <w:spacing w:before="120" w:after="0" w:line="480" w:lineRule="auto"/>
              <w:jc w:val="center"/>
              <w:rPr>
                <w:rFonts w:ascii="Times New Roman" w:hAnsi="Times New Roman"/>
              </w:rPr>
            </w:pPr>
            <w:r>
              <w:rPr>
                <w:rFonts w:ascii="Times New Roman" w:hAnsi="Times New Roman"/>
              </w:rPr>
              <w:t>.05</w:t>
            </w:r>
          </w:p>
        </w:tc>
        <w:tc>
          <w:tcPr>
            <w:tcW w:w="1157" w:type="dxa"/>
            <w:tcBorders>
              <w:top w:val="single" w:sz="4" w:space="0" w:color="auto"/>
            </w:tcBorders>
            <w:shd w:val="clear" w:color="auto" w:fill="auto"/>
          </w:tcPr>
          <w:p w14:paraId="3C744212" w14:textId="77777777" w:rsidR="00E44E79" w:rsidRPr="00EF3BB0" w:rsidRDefault="00E44E79" w:rsidP="00C945C6">
            <w:pPr>
              <w:spacing w:before="120" w:after="0" w:line="480" w:lineRule="auto"/>
              <w:jc w:val="center"/>
              <w:rPr>
                <w:rFonts w:ascii="Times New Roman" w:hAnsi="Times New Roman"/>
              </w:rPr>
            </w:pPr>
            <w:r>
              <w:rPr>
                <w:rFonts w:ascii="Times New Roman" w:hAnsi="Times New Roman"/>
              </w:rPr>
              <w:t>.12</w:t>
            </w:r>
          </w:p>
        </w:tc>
      </w:tr>
      <w:tr w:rsidR="00E44E79" w:rsidRPr="00EF3BB0" w14:paraId="15CE21C8" w14:textId="77777777" w:rsidTr="004B5A22">
        <w:tc>
          <w:tcPr>
            <w:tcW w:w="1360" w:type="dxa"/>
            <w:shd w:val="clear" w:color="auto" w:fill="auto"/>
          </w:tcPr>
          <w:p w14:paraId="46D61C91" w14:textId="77777777" w:rsidR="00E44E79" w:rsidRPr="00EF3BB0" w:rsidRDefault="00E44E79" w:rsidP="005B1E25">
            <w:pPr>
              <w:spacing w:after="0" w:line="480" w:lineRule="auto"/>
              <w:rPr>
                <w:rFonts w:ascii="Times New Roman" w:hAnsi="Times New Roman"/>
              </w:rPr>
            </w:pPr>
            <w:r>
              <w:rPr>
                <w:rFonts w:ascii="Times New Roman" w:hAnsi="Times New Roman"/>
              </w:rPr>
              <w:t>SNS</w:t>
            </w:r>
          </w:p>
        </w:tc>
        <w:tc>
          <w:tcPr>
            <w:tcW w:w="1156" w:type="dxa"/>
            <w:shd w:val="clear" w:color="auto" w:fill="auto"/>
          </w:tcPr>
          <w:p w14:paraId="1F12CCA8" w14:textId="77777777" w:rsidR="00E44E79" w:rsidRPr="00EF3BB0" w:rsidRDefault="00E44E79" w:rsidP="005B1E25">
            <w:pPr>
              <w:spacing w:after="0" w:line="480" w:lineRule="auto"/>
              <w:jc w:val="center"/>
              <w:rPr>
                <w:rFonts w:ascii="Times New Roman" w:hAnsi="Times New Roman"/>
              </w:rPr>
            </w:pPr>
            <w:r w:rsidRPr="00EF3BB0">
              <w:rPr>
                <w:rFonts w:ascii="Times New Roman" w:hAnsi="Times New Roman"/>
              </w:rPr>
              <w:t>-</w:t>
            </w:r>
          </w:p>
        </w:tc>
        <w:tc>
          <w:tcPr>
            <w:tcW w:w="1257" w:type="dxa"/>
          </w:tcPr>
          <w:p w14:paraId="2F4204AD" w14:textId="77777777" w:rsidR="00E44E79" w:rsidRPr="00EF3BB0" w:rsidRDefault="00E44E79" w:rsidP="005B1E25">
            <w:pPr>
              <w:spacing w:after="0" w:line="480" w:lineRule="auto"/>
              <w:jc w:val="center"/>
              <w:rPr>
                <w:rFonts w:ascii="Times New Roman" w:hAnsi="Times New Roman"/>
              </w:rPr>
            </w:pPr>
            <w:r>
              <w:rPr>
                <w:rFonts w:ascii="Times New Roman" w:hAnsi="Times New Roman"/>
              </w:rPr>
              <w:t>.88**</w:t>
            </w:r>
          </w:p>
        </w:tc>
        <w:tc>
          <w:tcPr>
            <w:tcW w:w="1155" w:type="dxa"/>
            <w:shd w:val="clear" w:color="auto" w:fill="auto"/>
          </w:tcPr>
          <w:p w14:paraId="12BA2ACE" w14:textId="77777777" w:rsidR="00E44E79" w:rsidRPr="00EF3BB0" w:rsidRDefault="00E44E79" w:rsidP="005B1E25">
            <w:pPr>
              <w:spacing w:after="0" w:line="480" w:lineRule="auto"/>
              <w:jc w:val="center"/>
              <w:rPr>
                <w:rFonts w:ascii="Times New Roman" w:hAnsi="Times New Roman"/>
              </w:rPr>
            </w:pPr>
            <w:r w:rsidRPr="00EF3BB0">
              <w:rPr>
                <w:rFonts w:ascii="Times New Roman" w:hAnsi="Times New Roman"/>
              </w:rPr>
              <w:t>-.09</w:t>
            </w:r>
          </w:p>
        </w:tc>
        <w:tc>
          <w:tcPr>
            <w:tcW w:w="1155" w:type="dxa"/>
            <w:shd w:val="clear" w:color="auto" w:fill="auto"/>
          </w:tcPr>
          <w:p w14:paraId="0B08DF08" w14:textId="77777777" w:rsidR="00E44E79" w:rsidRPr="00EF3BB0" w:rsidRDefault="00E44E79" w:rsidP="005B1E25">
            <w:pPr>
              <w:spacing w:after="0" w:line="480" w:lineRule="auto"/>
              <w:jc w:val="center"/>
              <w:rPr>
                <w:rFonts w:ascii="Times New Roman" w:hAnsi="Times New Roman"/>
              </w:rPr>
            </w:pPr>
            <w:r w:rsidRPr="00EF3BB0">
              <w:rPr>
                <w:rFonts w:ascii="Times New Roman" w:hAnsi="Times New Roman"/>
              </w:rPr>
              <w:t>-.2</w:t>
            </w:r>
            <w:r>
              <w:rPr>
                <w:rFonts w:ascii="Times New Roman" w:hAnsi="Times New Roman"/>
              </w:rPr>
              <w:t>7*</w:t>
            </w:r>
          </w:p>
        </w:tc>
        <w:tc>
          <w:tcPr>
            <w:tcW w:w="1168" w:type="dxa"/>
            <w:shd w:val="clear" w:color="auto" w:fill="auto"/>
          </w:tcPr>
          <w:p w14:paraId="6E60E03D" w14:textId="77777777" w:rsidR="00E44E79" w:rsidRPr="00EF3BB0" w:rsidRDefault="00E44E79" w:rsidP="005B1E25">
            <w:pPr>
              <w:spacing w:after="0" w:line="480" w:lineRule="auto"/>
              <w:jc w:val="center"/>
              <w:rPr>
                <w:rFonts w:ascii="Times New Roman" w:hAnsi="Times New Roman"/>
              </w:rPr>
            </w:pPr>
            <w:r>
              <w:rPr>
                <w:rFonts w:ascii="Times New Roman" w:hAnsi="Times New Roman"/>
              </w:rPr>
              <w:t>-.02</w:t>
            </w:r>
          </w:p>
        </w:tc>
        <w:tc>
          <w:tcPr>
            <w:tcW w:w="1168" w:type="dxa"/>
            <w:shd w:val="clear" w:color="auto" w:fill="auto"/>
          </w:tcPr>
          <w:p w14:paraId="1587760E" w14:textId="77777777" w:rsidR="00E44E79" w:rsidRPr="00EF3BB0" w:rsidRDefault="00E44E79" w:rsidP="005B1E25">
            <w:pPr>
              <w:spacing w:after="0" w:line="480" w:lineRule="auto"/>
              <w:jc w:val="center"/>
              <w:rPr>
                <w:rFonts w:ascii="Times New Roman" w:hAnsi="Times New Roman"/>
              </w:rPr>
            </w:pPr>
            <w:r>
              <w:rPr>
                <w:rFonts w:ascii="Times New Roman" w:hAnsi="Times New Roman"/>
              </w:rPr>
              <w:t>-.09</w:t>
            </w:r>
          </w:p>
        </w:tc>
        <w:tc>
          <w:tcPr>
            <w:tcW w:w="1157" w:type="dxa"/>
            <w:shd w:val="clear" w:color="auto" w:fill="auto"/>
          </w:tcPr>
          <w:p w14:paraId="08C8AE29" w14:textId="77777777" w:rsidR="00E44E79" w:rsidRPr="00EF3BB0" w:rsidRDefault="00E44E79" w:rsidP="005B1E25">
            <w:pPr>
              <w:spacing w:after="0" w:line="480" w:lineRule="auto"/>
              <w:jc w:val="center"/>
              <w:rPr>
                <w:rFonts w:ascii="Times New Roman" w:hAnsi="Times New Roman"/>
              </w:rPr>
            </w:pPr>
            <w:r>
              <w:rPr>
                <w:rFonts w:ascii="Times New Roman" w:hAnsi="Times New Roman"/>
              </w:rPr>
              <w:t>.12</w:t>
            </w:r>
          </w:p>
        </w:tc>
      </w:tr>
      <w:tr w:rsidR="00E44E79" w:rsidRPr="00EF3BB0" w14:paraId="06B768B3" w14:textId="77777777" w:rsidTr="004B5A22">
        <w:tc>
          <w:tcPr>
            <w:tcW w:w="1360" w:type="dxa"/>
            <w:shd w:val="clear" w:color="auto" w:fill="auto"/>
          </w:tcPr>
          <w:p w14:paraId="1FF2A2B1" w14:textId="77777777" w:rsidR="00E44E79" w:rsidRPr="00EF3BB0" w:rsidRDefault="00E44E79" w:rsidP="005B1E25">
            <w:pPr>
              <w:spacing w:after="0" w:line="480" w:lineRule="auto"/>
              <w:rPr>
                <w:rFonts w:ascii="Times New Roman" w:hAnsi="Times New Roman"/>
              </w:rPr>
            </w:pPr>
            <w:r>
              <w:rPr>
                <w:rFonts w:ascii="Times New Roman" w:hAnsi="Times New Roman"/>
              </w:rPr>
              <w:t>Composite</w:t>
            </w:r>
          </w:p>
        </w:tc>
        <w:tc>
          <w:tcPr>
            <w:tcW w:w="1156" w:type="dxa"/>
            <w:shd w:val="clear" w:color="auto" w:fill="auto"/>
          </w:tcPr>
          <w:p w14:paraId="3A581A25" w14:textId="77777777" w:rsidR="00E44E79" w:rsidRPr="00EF3BB0" w:rsidRDefault="00E44E79" w:rsidP="005B1E25">
            <w:pPr>
              <w:spacing w:after="0" w:line="480" w:lineRule="auto"/>
              <w:jc w:val="center"/>
              <w:rPr>
                <w:rFonts w:ascii="Times New Roman" w:hAnsi="Times New Roman"/>
              </w:rPr>
            </w:pPr>
            <w:r>
              <w:rPr>
                <w:rFonts w:ascii="Times New Roman" w:hAnsi="Times New Roman"/>
              </w:rPr>
              <w:t>-</w:t>
            </w:r>
          </w:p>
        </w:tc>
        <w:tc>
          <w:tcPr>
            <w:tcW w:w="1257" w:type="dxa"/>
          </w:tcPr>
          <w:p w14:paraId="60EFDFF8" w14:textId="08BAF321" w:rsidR="00E44E79" w:rsidRPr="00EF3BB0" w:rsidRDefault="007E73A0" w:rsidP="005B1E25">
            <w:pPr>
              <w:spacing w:after="0" w:line="480" w:lineRule="auto"/>
              <w:jc w:val="center"/>
              <w:rPr>
                <w:rFonts w:ascii="Times New Roman" w:hAnsi="Times New Roman"/>
              </w:rPr>
            </w:pPr>
            <w:r>
              <w:rPr>
                <w:rFonts w:ascii="Times New Roman" w:hAnsi="Times New Roman"/>
              </w:rPr>
              <w:t>-</w:t>
            </w:r>
          </w:p>
        </w:tc>
        <w:tc>
          <w:tcPr>
            <w:tcW w:w="1155" w:type="dxa"/>
            <w:shd w:val="clear" w:color="auto" w:fill="auto"/>
          </w:tcPr>
          <w:p w14:paraId="6D7027D3" w14:textId="77777777" w:rsidR="00E44E79" w:rsidRPr="00EF3BB0" w:rsidRDefault="00E44E79" w:rsidP="005B1E25">
            <w:pPr>
              <w:spacing w:after="0" w:line="480" w:lineRule="auto"/>
              <w:jc w:val="center"/>
              <w:rPr>
                <w:rFonts w:ascii="Times New Roman" w:hAnsi="Times New Roman"/>
              </w:rPr>
            </w:pPr>
            <w:r>
              <w:rPr>
                <w:rFonts w:ascii="Times New Roman" w:hAnsi="Times New Roman"/>
              </w:rPr>
              <w:t>-.10</w:t>
            </w:r>
          </w:p>
        </w:tc>
        <w:tc>
          <w:tcPr>
            <w:tcW w:w="1155" w:type="dxa"/>
            <w:shd w:val="clear" w:color="auto" w:fill="auto"/>
          </w:tcPr>
          <w:p w14:paraId="02B4B7BA" w14:textId="77777777" w:rsidR="00E44E79" w:rsidRPr="00EF3BB0" w:rsidRDefault="00E44E79" w:rsidP="005B1E25">
            <w:pPr>
              <w:spacing w:after="0" w:line="480" w:lineRule="auto"/>
              <w:jc w:val="center"/>
              <w:rPr>
                <w:rFonts w:ascii="Times New Roman" w:hAnsi="Times New Roman"/>
              </w:rPr>
            </w:pPr>
            <w:r>
              <w:rPr>
                <w:rFonts w:ascii="Times New Roman" w:hAnsi="Times New Roman"/>
              </w:rPr>
              <w:t>-.30*</w:t>
            </w:r>
          </w:p>
        </w:tc>
        <w:tc>
          <w:tcPr>
            <w:tcW w:w="1168" w:type="dxa"/>
            <w:shd w:val="clear" w:color="auto" w:fill="auto"/>
          </w:tcPr>
          <w:p w14:paraId="69F9079A" w14:textId="77777777" w:rsidR="00E44E79" w:rsidRDefault="00E44E79" w:rsidP="005B1E25">
            <w:pPr>
              <w:spacing w:after="0" w:line="480" w:lineRule="auto"/>
              <w:jc w:val="center"/>
              <w:rPr>
                <w:rFonts w:ascii="Times New Roman" w:hAnsi="Times New Roman"/>
              </w:rPr>
            </w:pPr>
            <w:r>
              <w:rPr>
                <w:rFonts w:ascii="Times New Roman" w:hAnsi="Times New Roman"/>
              </w:rPr>
              <w:t>.07</w:t>
            </w:r>
          </w:p>
        </w:tc>
        <w:tc>
          <w:tcPr>
            <w:tcW w:w="1168" w:type="dxa"/>
            <w:shd w:val="clear" w:color="auto" w:fill="auto"/>
          </w:tcPr>
          <w:p w14:paraId="11A57F29" w14:textId="77777777" w:rsidR="00E44E79" w:rsidRDefault="00E44E79" w:rsidP="005B1E25">
            <w:pPr>
              <w:spacing w:after="0" w:line="480" w:lineRule="auto"/>
              <w:jc w:val="center"/>
              <w:rPr>
                <w:rFonts w:ascii="Times New Roman" w:hAnsi="Times New Roman"/>
              </w:rPr>
            </w:pPr>
            <w:r>
              <w:rPr>
                <w:rFonts w:ascii="Times New Roman" w:hAnsi="Times New Roman"/>
              </w:rPr>
              <w:t>-.02</w:t>
            </w:r>
          </w:p>
        </w:tc>
        <w:tc>
          <w:tcPr>
            <w:tcW w:w="1157" w:type="dxa"/>
            <w:shd w:val="clear" w:color="auto" w:fill="auto"/>
          </w:tcPr>
          <w:p w14:paraId="150BF4B4" w14:textId="77777777" w:rsidR="00E44E79" w:rsidRDefault="00E44E79" w:rsidP="005B1E25">
            <w:pPr>
              <w:spacing w:after="0" w:line="480" w:lineRule="auto"/>
              <w:jc w:val="center"/>
              <w:rPr>
                <w:rFonts w:ascii="Times New Roman" w:hAnsi="Times New Roman"/>
              </w:rPr>
            </w:pPr>
            <w:r>
              <w:rPr>
                <w:rFonts w:ascii="Times New Roman" w:hAnsi="Times New Roman"/>
              </w:rPr>
              <w:t>.14</w:t>
            </w:r>
          </w:p>
        </w:tc>
      </w:tr>
      <w:tr w:rsidR="00E44E79" w:rsidRPr="00EF3BB0" w14:paraId="54FD0A25" w14:textId="77777777" w:rsidTr="004B5A22">
        <w:tc>
          <w:tcPr>
            <w:tcW w:w="1360" w:type="dxa"/>
            <w:shd w:val="clear" w:color="auto" w:fill="auto"/>
          </w:tcPr>
          <w:p w14:paraId="45383D32" w14:textId="77777777" w:rsidR="00E44E79" w:rsidRPr="00EF3BB0" w:rsidRDefault="00E44E79" w:rsidP="005B1E25">
            <w:pPr>
              <w:spacing w:after="0" w:line="480" w:lineRule="auto"/>
              <w:rPr>
                <w:rFonts w:ascii="Times New Roman" w:hAnsi="Times New Roman"/>
              </w:rPr>
            </w:pPr>
            <w:r w:rsidRPr="00EF3BB0">
              <w:rPr>
                <w:rFonts w:ascii="Times New Roman" w:hAnsi="Times New Roman"/>
              </w:rPr>
              <w:t>F4F3</w:t>
            </w:r>
          </w:p>
        </w:tc>
        <w:tc>
          <w:tcPr>
            <w:tcW w:w="1156" w:type="dxa"/>
            <w:shd w:val="clear" w:color="auto" w:fill="auto"/>
          </w:tcPr>
          <w:p w14:paraId="19907A69" w14:textId="77777777" w:rsidR="00E44E79" w:rsidRPr="00EF3BB0" w:rsidRDefault="00E44E79" w:rsidP="005B1E25">
            <w:pPr>
              <w:spacing w:after="0" w:line="480" w:lineRule="auto"/>
              <w:jc w:val="center"/>
              <w:rPr>
                <w:rFonts w:ascii="Times New Roman" w:hAnsi="Times New Roman"/>
              </w:rPr>
            </w:pPr>
            <w:r w:rsidRPr="00EF3BB0">
              <w:rPr>
                <w:rFonts w:ascii="Times New Roman" w:hAnsi="Times New Roman"/>
              </w:rPr>
              <w:t>-</w:t>
            </w:r>
          </w:p>
        </w:tc>
        <w:tc>
          <w:tcPr>
            <w:tcW w:w="1257" w:type="dxa"/>
          </w:tcPr>
          <w:p w14:paraId="56B4E06A" w14:textId="070DDF48" w:rsidR="00E44E79" w:rsidRPr="00EF3BB0" w:rsidRDefault="007E73A0" w:rsidP="005B1E25">
            <w:pPr>
              <w:spacing w:after="0" w:line="480" w:lineRule="auto"/>
              <w:jc w:val="center"/>
              <w:rPr>
                <w:rFonts w:ascii="Times New Roman" w:hAnsi="Times New Roman"/>
              </w:rPr>
            </w:pPr>
            <w:r>
              <w:rPr>
                <w:rFonts w:ascii="Times New Roman" w:hAnsi="Times New Roman"/>
              </w:rPr>
              <w:t>-</w:t>
            </w:r>
          </w:p>
        </w:tc>
        <w:tc>
          <w:tcPr>
            <w:tcW w:w="1155" w:type="dxa"/>
            <w:shd w:val="clear" w:color="auto" w:fill="auto"/>
          </w:tcPr>
          <w:p w14:paraId="74122D47" w14:textId="77777777" w:rsidR="00E44E79" w:rsidRPr="00EF3BB0" w:rsidRDefault="00E44E79" w:rsidP="005B1E25">
            <w:pPr>
              <w:spacing w:after="0" w:line="480" w:lineRule="auto"/>
              <w:jc w:val="center"/>
              <w:rPr>
                <w:rFonts w:ascii="Times New Roman" w:hAnsi="Times New Roman"/>
              </w:rPr>
            </w:pPr>
            <w:r w:rsidRPr="00EF3BB0">
              <w:rPr>
                <w:rFonts w:ascii="Times New Roman" w:hAnsi="Times New Roman"/>
              </w:rPr>
              <w:t>-</w:t>
            </w:r>
          </w:p>
        </w:tc>
        <w:tc>
          <w:tcPr>
            <w:tcW w:w="1155" w:type="dxa"/>
            <w:shd w:val="clear" w:color="auto" w:fill="auto"/>
          </w:tcPr>
          <w:p w14:paraId="785FF6C6" w14:textId="6C0C38C5" w:rsidR="00E44E79" w:rsidRPr="00EF3BB0" w:rsidRDefault="00E44E79" w:rsidP="005B1E25">
            <w:pPr>
              <w:spacing w:after="0" w:line="480" w:lineRule="auto"/>
              <w:jc w:val="center"/>
              <w:rPr>
                <w:rFonts w:ascii="Times New Roman" w:hAnsi="Times New Roman"/>
              </w:rPr>
            </w:pPr>
            <w:r w:rsidRPr="00EF3BB0">
              <w:rPr>
                <w:rFonts w:ascii="Times New Roman" w:hAnsi="Times New Roman"/>
              </w:rPr>
              <w:t>.22</w:t>
            </w:r>
            <w:r w:rsidR="00D129E3">
              <w:rPr>
                <w:rFonts w:ascii="Arial" w:hAnsi="Arial" w:cs="Arial"/>
                <w:vertAlign w:val="superscript"/>
              </w:rPr>
              <w:t>†</w:t>
            </w:r>
          </w:p>
        </w:tc>
        <w:tc>
          <w:tcPr>
            <w:tcW w:w="1168" w:type="dxa"/>
            <w:shd w:val="clear" w:color="auto" w:fill="auto"/>
          </w:tcPr>
          <w:p w14:paraId="148AFF0C" w14:textId="77777777" w:rsidR="00E44E79" w:rsidRPr="00EF3BB0" w:rsidRDefault="00E44E79" w:rsidP="005B1E25">
            <w:pPr>
              <w:spacing w:after="0" w:line="480" w:lineRule="auto"/>
              <w:jc w:val="center"/>
              <w:rPr>
                <w:rFonts w:ascii="Times New Roman" w:hAnsi="Times New Roman"/>
              </w:rPr>
            </w:pPr>
            <w:r>
              <w:rPr>
                <w:rFonts w:ascii="Times New Roman" w:hAnsi="Times New Roman"/>
              </w:rPr>
              <w:t>.02</w:t>
            </w:r>
          </w:p>
        </w:tc>
        <w:tc>
          <w:tcPr>
            <w:tcW w:w="1168" w:type="dxa"/>
            <w:shd w:val="clear" w:color="auto" w:fill="auto"/>
          </w:tcPr>
          <w:p w14:paraId="33671F3D" w14:textId="77777777" w:rsidR="00E44E79" w:rsidRPr="00EF3BB0" w:rsidRDefault="00E44E79" w:rsidP="005B1E25">
            <w:pPr>
              <w:spacing w:after="0" w:line="480" w:lineRule="auto"/>
              <w:jc w:val="center"/>
              <w:rPr>
                <w:rFonts w:ascii="Times New Roman" w:hAnsi="Times New Roman"/>
              </w:rPr>
            </w:pPr>
            <w:r>
              <w:rPr>
                <w:rFonts w:ascii="Times New Roman" w:hAnsi="Times New Roman"/>
              </w:rPr>
              <w:t>-.07</w:t>
            </w:r>
          </w:p>
        </w:tc>
        <w:tc>
          <w:tcPr>
            <w:tcW w:w="1157" w:type="dxa"/>
            <w:shd w:val="clear" w:color="auto" w:fill="auto"/>
          </w:tcPr>
          <w:p w14:paraId="162643A0" w14:textId="77777777" w:rsidR="00E44E79" w:rsidRPr="00EF3BB0" w:rsidRDefault="00E44E79" w:rsidP="005B1E25">
            <w:pPr>
              <w:spacing w:after="0" w:line="480" w:lineRule="auto"/>
              <w:jc w:val="center"/>
              <w:rPr>
                <w:rFonts w:ascii="Times New Roman" w:hAnsi="Times New Roman"/>
              </w:rPr>
            </w:pPr>
            <w:r>
              <w:rPr>
                <w:rFonts w:ascii="Times New Roman" w:hAnsi="Times New Roman"/>
              </w:rPr>
              <w:t>-.49**</w:t>
            </w:r>
          </w:p>
        </w:tc>
      </w:tr>
      <w:tr w:rsidR="00E44E79" w:rsidRPr="00EF3BB0" w14:paraId="397E9759" w14:textId="77777777" w:rsidTr="004B5A22">
        <w:tc>
          <w:tcPr>
            <w:tcW w:w="1360" w:type="dxa"/>
            <w:shd w:val="clear" w:color="auto" w:fill="auto"/>
          </w:tcPr>
          <w:p w14:paraId="0A7B100D" w14:textId="77777777" w:rsidR="00E44E79" w:rsidRPr="00EF3BB0" w:rsidRDefault="00E44E79" w:rsidP="005B1E25">
            <w:pPr>
              <w:spacing w:after="0" w:line="480" w:lineRule="auto"/>
              <w:rPr>
                <w:rFonts w:ascii="Times New Roman" w:hAnsi="Times New Roman"/>
              </w:rPr>
            </w:pPr>
            <w:r w:rsidRPr="00EF3BB0">
              <w:rPr>
                <w:rFonts w:ascii="Times New Roman" w:hAnsi="Times New Roman"/>
              </w:rPr>
              <w:t>F8F7</w:t>
            </w:r>
          </w:p>
        </w:tc>
        <w:tc>
          <w:tcPr>
            <w:tcW w:w="1156" w:type="dxa"/>
            <w:shd w:val="clear" w:color="auto" w:fill="auto"/>
          </w:tcPr>
          <w:p w14:paraId="2E2377B3" w14:textId="77777777" w:rsidR="00E44E79" w:rsidRPr="00EF3BB0" w:rsidRDefault="00E44E79" w:rsidP="005B1E25">
            <w:pPr>
              <w:spacing w:after="0" w:line="480" w:lineRule="auto"/>
              <w:jc w:val="center"/>
              <w:rPr>
                <w:rFonts w:ascii="Times New Roman" w:hAnsi="Times New Roman"/>
              </w:rPr>
            </w:pPr>
            <w:r w:rsidRPr="00EF3BB0">
              <w:rPr>
                <w:rFonts w:ascii="Times New Roman" w:hAnsi="Times New Roman"/>
              </w:rPr>
              <w:t>-</w:t>
            </w:r>
          </w:p>
        </w:tc>
        <w:tc>
          <w:tcPr>
            <w:tcW w:w="1257" w:type="dxa"/>
          </w:tcPr>
          <w:p w14:paraId="21B3D19D" w14:textId="3A3B79AA" w:rsidR="00E44E79" w:rsidRPr="00EF3BB0" w:rsidRDefault="007E73A0" w:rsidP="005B1E25">
            <w:pPr>
              <w:spacing w:after="0" w:line="480" w:lineRule="auto"/>
              <w:jc w:val="center"/>
              <w:rPr>
                <w:rFonts w:ascii="Times New Roman" w:hAnsi="Times New Roman"/>
              </w:rPr>
            </w:pPr>
            <w:r>
              <w:rPr>
                <w:rFonts w:ascii="Times New Roman" w:hAnsi="Times New Roman"/>
              </w:rPr>
              <w:t>-</w:t>
            </w:r>
          </w:p>
        </w:tc>
        <w:tc>
          <w:tcPr>
            <w:tcW w:w="1155" w:type="dxa"/>
            <w:shd w:val="clear" w:color="auto" w:fill="auto"/>
          </w:tcPr>
          <w:p w14:paraId="0A7D47BC" w14:textId="77777777" w:rsidR="00E44E79" w:rsidRPr="00EF3BB0" w:rsidRDefault="00E44E79" w:rsidP="005B1E25">
            <w:pPr>
              <w:spacing w:after="0" w:line="480" w:lineRule="auto"/>
              <w:jc w:val="center"/>
              <w:rPr>
                <w:rFonts w:ascii="Times New Roman" w:hAnsi="Times New Roman"/>
              </w:rPr>
            </w:pPr>
            <w:r w:rsidRPr="00EF3BB0">
              <w:rPr>
                <w:rFonts w:ascii="Times New Roman" w:hAnsi="Times New Roman"/>
              </w:rPr>
              <w:t>-</w:t>
            </w:r>
          </w:p>
        </w:tc>
        <w:tc>
          <w:tcPr>
            <w:tcW w:w="1155" w:type="dxa"/>
            <w:shd w:val="clear" w:color="auto" w:fill="auto"/>
          </w:tcPr>
          <w:p w14:paraId="0335A6A8" w14:textId="77777777" w:rsidR="00E44E79" w:rsidRPr="00EF3BB0" w:rsidRDefault="00E44E79" w:rsidP="005B1E25">
            <w:pPr>
              <w:spacing w:after="0" w:line="480" w:lineRule="auto"/>
              <w:jc w:val="center"/>
              <w:rPr>
                <w:rFonts w:ascii="Times New Roman" w:hAnsi="Times New Roman"/>
              </w:rPr>
            </w:pPr>
            <w:r w:rsidRPr="00EF3BB0">
              <w:rPr>
                <w:rFonts w:ascii="Times New Roman" w:hAnsi="Times New Roman"/>
              </w:rPr>
              <w:t>-</w:t>
            </w:r>
          </w:p>
        </w:tc>
        <w:tc>
          <w:tcPr>
            <w:tcW w:w="1168" w:type="dxa"/>
            <w:shd w:val="clear" w:color="auto" w:fill="auto"/>
          </w:tcPr>
          <w:p w14:paraId="3C4726B7" w14:textId="77777777" w:rsidR="00E44E79" w:rsidRPr="00EF3BB0" w:rsidRDefault="00E44E79" w:rsidP="005B1E25">
            <w:pPr>
              <w:spacing w:after="0" w:line="480" w:lineRule="auto"/>
              <w:jc w:val="center"/>
              <w:rPr>
                <w:rFonts w:ascii="Times New Roman" w:hAnsi="Times New Roman"/>
              </w:rPr>
            </w:pPr>
            <w:r>
              <w:rPr>
                <w:rFonts w:ascii="Times New Roman" w:hAnsi="Times New Roman"/>
              </w:rPr>
              <w:t>-.11</w:t>
            </w:r>
          </w:p>
        </w:tc>
        <w:tc>
          <w:tcPr>
            <w:tcW w:w="1168" w:type="dxa"/>
            <w:shd w:val="clear" w:color="auto" w:fill="auto"/>
          </w:tcPr>
          <w:p w14:paraId="10A5105B" w14:textId="77777777" w:rsidR="00E44E79" w:rsidRPr="00EF3BB0" w:rsidRDefault="00E44E79" w:rsidP="005B1E25">
            <w:pPr>
              <w:spacing w:after="0" w:line="480" w:lineRule="auto"/>
              <w:jc w:val="center"/>
              <w:rPr>
                <w:rFonts w:ascii="Times New Roman" w:hAnsi="Times New Roman"/>
              </w:rPr>
            </w:pPr>
            <w:r>
              <w:rPr>
                <w:rFonts w:ascii="Times New Roman" w:hAnsi="Times New Roman"/>
              </w:rPr>
              <w:t>-.03</w:t>
            </w:r>
          </w:p>
        </w:tc>
        <w:tc>
          <w:tcPr>
            <w:tcW w:w="1157" w:type="dxa"/>
            <w:shd w:val="clear" w:color="auto" w:fill="auto"/>
          </w:tcPr>
          <w:p w14:paraId="27711D52" w14:textId="77777777" w:rsidR="00E44E79" w:rsidRPr="00EF3BB0" w:rsidRDefault="00E44E79" w:rsidP="005B1E25">
            <w:pPr>
              <w:spacing w:after="0" w:line="480" w:lineRule="auto"/>
              <w:jc w:val="center"/>
              <w:rPr>
                <w:rFonts w:ascii="Times New Roman" w:hAnsi="Times New Roman"/>
              </w:rPr>
            </w:pPr>
            <w:r>
              <w:rPr>
                <w:rFonts w:ascii="Times New Roman" w:hAnsi="Times New Roman"/>
              </w:rPr>
              <w:t>-.22</w:t>
            </w:r>
          </w:p>
        </w:tc>
      </w:tr>
      <w:tr w:rsidR="00E44E79" w:rsidRPr="00EF3BB0" w14:paraId="6C4C6058" w14:textId="77777777" w:rsidTr="004B5A22">
        <w:tc>
          <w:tcPr>
            <w:tcW w:w="1360" w:type="dxa"/>
            <w:shd w:val="clear" w:color="auto" w:fill="auto"/>
          </w:tcPr>
          <w:p w14:paraId="488112E3" w14:textId="77777777" w:rsidR="00E44E79" w:rsidRPr="00EF3BB0" w:rsidRDefault="00E44E79" w:rsidP="005B1E25">
            <w:pPr>
              <w:spacing w:after="0" w:line="480" w:lineRule="auto"/>
              <w:rPr>
                <w:rFonts w:ascii="Times New Roman" w:hAnsi="Times New Roman"/>
              </w:rPr>
            </w:pPr>
            <w:r w:rsidRPr="00EF3BB0">
              <w:rPr>
                <w:rFonts w:ascii="Times New Roman" w:hAnsi="Times New Roman"/>
              </w:rPr>
              <w:t>FC4FC3</w:t>
            </w:r>
          </w:p>
        </w:tc>
        <w:tc>
          <w:tcPr>
            <w:tcW w:w="1156" w:type="dxa"/>
            <w:shd w:val="clear" w:color="auto" w:fill="auto"/>
          </w:tcPr>
          <w:p w14:paraId="1ABE7B57" w14:textId="77777777" w:rsidR="00E44E79" w:rsidRPr="00EF3BB0" w:rsidRDefault="00E44E79" w:rsidP="005B1E25">
            <w:pPr>
              <w:spacing w:after="0" w:line="480" w:lineRule="auto"/>
              <w:jc w:val="center"/>
              <w:rPr>
                <w:rFonts w:ascii="Times New Roman" w:hAnsi="Times New Roman"/>
              </w:rPr>
            </w:pPr>
            <w:r w:rsidRPr="00EF3BB0">
              <w:rPr>
                <w:rFonts w:ascii="Times New Roman" w:hAnsi="Times New Roman"/>
              </w:rPr>
              <w:t>-</w:t>
            </w:r>
          </w:p>
        </w:tc>
        <w:tc>
          <w:tcPr>
            <w:tcW w:w="1257" w:type="dxa"/>
          </w:tcPr>
          <w:p w14:paraId="188E6929" w14:textId="16B7448E" w:rsidR="00E44E79" w:rsidRPr="00EF3BB0" w:rsidRDefault="007E73A0" w:rsidP="005B1E25">
            <w:pPr>
              <w:spacing w:after="0" w:line="480" w:lineRule="auto"/>
              <w:jc w:val="center"/>
              <w:rPr>
                <w:rFonts w:ascii="Times New Roman" w:hAnsi="Times New Roman"/>
              </w:rPr>
            </w:pPr>
            <w:r>
              <w:rPr>
                <w:rFonts w:ascii="Times New Roman" w:hAnsi="Times New Roman"/>
              </w:rPr>
              <w:t>-</w:t>
            </w:r>
          </w:p>
        </w:tc>
        <w:tc>
          <w:tcPr>
            <w:tcW w:w="1155" w:type="dxa"/>
            <w:shd w:val="clear" w:color="auto" w:fill="auto"/>
          </w:tcPr>
          <w:p w14:paraId="2A651859" w14:textId="77777777" w:rsidR="00E44E79" w:rsidRPr="00EF3BB0" w:rsidRDefault="00E44E79" w:rsidP="005B1E25">
            <w:pPr>
              <w:spacing w:after="0" w:line="480" w:lineRule="auto"/>
              <w:jc w:val="center"/>
              <w:rPr>
                <w:rFonts w:ascii="Times New Roman" w:hAnsi="Times New Roman"/>
              </w:rPr>
            </w:pPr>
            <w:r w:rsidRPr="00EF3BB0">
              <w:rPr>
                <w:rFonts w:ascii="Times New Roman" w:hAnsi="Times New Roman"/>
              </w:rPr>
              <w:t>-</w:t>
            </w:r>
          </w:p>
        </w:tc>
        <w:tc>
          <w:tcPr>
            <w:tcW w:w="1155" w:type="dxa"/>
            <w:shd w:val="clear" w:color="auto" w:fill="auto"/>
          </w:tcPr>
          <w:p w14:paraId="0363C8A1" w14:textId="77777777" w:rsidR="00E44E79" w:rsidRPr="00EF3BB0" w:rsidRDefault="00E44E79" w:rsidP="005B1E25">
            <w:pPr>
              <w:spacing w:after="0" w:line="480" w:lineRule="auto"/>
              <w:jc w:val="center"/>
              <w:rPr>
                <w:rFonts w:ascii="Times New Roman" w:hAnsi="Times New Roman"/>
              </w:rPr>
            </w:pPr>
            <w:r w:rsidRPr="00EF3BB0">
              <w:rPr>
                <w:rFonts w:ascii="Times New Roman" w:hAnsi="Times New Roman"/>
              </w:rPr>
              <w:t>-</w:t>
            </w:r>
          </w:p>
        </w:tc>
        <w:tc>
          <w:tcPr>
            <w:tcW w:w="1168" w:type="dxa"/>
            <w:shd w:val="clear" w:color="auto" w:fill="auto"/>
          </w:tcPr>
          <w:p w14:paraId="2614881B" w14:textId="77777777" w:rsidR="00E44E79" w:rsidRPr="00EF3BB0" w:rsidRDefault="00E44E79" w:rsidP="005B1E25">
            <w:pPr>
              <w:spacing w:after="0" w:line="480" w:lineRule="auto"/>
              <w:jc w:val="center"/>
              <w:rPr>
                <w:rFonts w:ascii="Times New Roman" w:hAnsi="Times New Roman"/>
              </w:rPr>
            </w:pPr>
            <w:r w:rsidRPr="00EF3BB0">
              <w:rPr>
                <w:rFonts w:ascii="Times New Roman" w:hAnsi="Times New Roman"/>
              </w:rPr>
              <w:t>-</w:t>
            </w:r>
          </w:p>
        </w:tc>
        <w:tc>
          <w:tcPr>
            <w:tcW w:w="1168" w:type="dxa"/>
            <w:shd w:val="clear" w:color="auto" w:fill="auto"/>
          </w:tcPr>
          <w:p w14:paraId="7CB62F73" w14:textId="77777777" w:rsidR="00E44E79" w:rsidRPr="00EF3BB0" w:rsidRDefault="00E44E79" w:rsidP="005B1E25">
            <w:pPr>
              <w:spacing w:after="0" w:line="480" w:lineRule="auto"/>
              <w:jc w:val="center"/>
              <w:rPr>
                <w:rFonts w:ascii="Times New Roman" w:hAnsi="Times New Roman"/>
              </w:rPr>
            </w:pPr>
            <w:r>
              <w:rPr>
                <w:rFonts w:ascii="Times New Roman" w:hAnsi="Times New Roman"/>
              </w:rPr>
              <w:t>-.02</w:t>
            </w:r>
          </w:p>
        </w:tc>
        <w:tc>
          <w:tcPr>
            <w:tcW w:w="1157" w:type="dxa"/>
            <w:shd w:val="clear" w:color="auto" w:fill="auto"/>
          </w:tcPr>
          <w:p w14:paraId="74473F18" w14:textId="77777777" w:rsidR="00E44E79" w:rsidRPr="00EF3BB0" w:rsidRDefault="00E44E79" w:rsidP="005B1E25">
            <w:pPr>
              <w:spacing w:after="0" w:line="480" w:lineRule="auto"/>
              <w:jc w:val="center"/>
              <w:rPr>
                <w:rFonts w:ascii="Times New Roman" w:hAnsi="Times New Roman"/>
              </w:rPr>
            </w:pPr>
            <w:r>
              <w:rPr>
                <w:rFonts w:ascii="Times New Roman" w:hAnsi="Times New Roman"/>
              </w:rPr>
              <w:t>-.13</w:t>
            </w:r>
          </w:p>
        </w:tc>
      </w:tr>
      <w:tr w:rsidR="00E44E79" w:rsidRPr="00EF3BB0" w14:paraId="20A59AC2" w14:textId="77777777" w:rsidTr="004B5A22">
        <w:tc>
          <w:tcPr>
            <w:tcW w:w="1360" w:type="dxa"/>
            <w:tcBorders>
              <w:bottom w:val="single" w:sz="4" w:space="0" w:color="auto"/>
            </w:tcBorders>
            <w:shd w:val="clear" w:color="auto" w:fill="auto"/>
          </w:tcPr>
          <w:p w14:paraId="49190E13" w14:textId="77777777" w:rsidR="00E44E79" w:rsidRPr="00EF3BB0" w:rsidRDefault="00E44E79" w:rsidP="00A8711E">
            <w:pPr>
              <w:spacing w:after="120"/>
              <w:rPr>
                <w:rFonts w:ascii="Times New Roman" w:hAnsi="Times New Roman"/>
              </w:rPr>
            </w:pPr>
            <w:r w:rsidRPr="00EF3BB0">
              <w:rPr>
                <w:rFonts w:ascii="Times New Roman" w:hAnsi="Times New Roman"/>
              </w:rPr>
              <w:t>CP4CP3</w:t>
            </w:r>
          </w:p>
        </w:tc>
        <w:tc>
          <w:tcPr>
            <w:tcW w:w="1156" w:type="dxa"/>
            <w:tcBorders>
              <w:bottom w:val="single" w:sz="4" w:space="0" w:color="auto"/>
            </w:tcBorders>
            <w:shd w:val="clear" w:color="auto" w:fill="auto"/>
          </w:tcPr>
          <w:p w14:paraId="613DBD5A" w14:textId="77777777" w:rsidR="00E44E79" w:rsidRPr="00EF3BB0" w:rsidRDefault="00E44E79" w:rsidP="00A8711E">
            <w:pPr>
              <w:spacing w:after="120"/>
              <w:jc w:val="center"/>
              <w:rPr>
                <w:rFonts w:ascii="Times New Roman" w:hAnsi="Times New Roman"/>
              </w:rPr>
            </w:pPr>
            <w:r w:rsidRPr="00EF3BB0">
              <w:rPr>
                <w:rFonts w:ascii="Times New Roman" w:hAnsi="Times New Roman"/>
              </w:rPr>
              <w:t>-</w:t>
            </w:r>
          </w:p>
        </w:tc>
        <w:tc>
          <w:tcPr>
            <w:tcW w:w="1257" w:type="dxa"/>
            <w:tcBorders>
              <w:bottom w:val="single" w:sz="4" w:space="0" w:color="auto"/>
            </w:tcBorders>
          </w:tcPr>
          <w:p w14:paraId="1896065B" w14:textId="0FCDAE3E" w:rsidR="00E44E79" w:rsidRPr="00EF3BB0" w:rsidRDefault="007E73A0" w:rsidP="00A8711E">
            <w:pPr>
              <w:spacing w:after="120"/>
              <w:jc w:val="center"/>
              <w:rPr>
                <w:rFonts w:ascii="Times New Roman" w:hAnsi="Times New Roman"/>
              </w:rPr>
            </w:pPr>
            <w:r>
              <w:rPr>
                <w:rFonts w:ascii="Times New Roman" w:hAnsi="Times New Roman"/>
              </w:rPr>
              <w:t>-</w:t>
            </w:r>
          </w:p>
        </w:tc>
        <w:tc>
          <w:tcPr>
            <w:tcW w:w="1155" w:type="dxa"/>
            <w:tcBorders>
              <w:bottom w:val="single" w:sz="4" w:space="0" w:color="auto"/>
            </w:tcBorders>
            <w:shd w:val="clear" w:color="auto" w:fill="auto"/>
          </w:tcPr>
          <w:p w14:paraId="4E7E90AC" w14:textId="77777777" w:rsidR="00E44E79" w:rsidRPr="00EF3BB0" w:rsidRDefault="00E44E79" w:rsidP="00A8711E">
            <w:pPr>
              <w:spacing w:after="120"/>
              <w:jc w:val="center"/>
              <w:rPr>
                <w:rFonts w:ascii="Times New Roman" w:hAnsi="Times New Roman"/>
              </w:rPr>
            </w:pPr>
            <w:r w:rsidRPr="00EF3BB0">
              <w:rPr>
                <w:rFonts w:ascii="Times New Roman" w:hAnsi="Times New Roman"/>
              </w:rPr>
              <w:t>-</w:t>
            </w:r>
          </w:p>
        </w:tc>
        <w:tc>
          <w:tcPr>
            <w:tcW w:w="1155" w:type="dxa"/>
            <w:tcBorders>
              <w:bottom w:val="single" w:sz="4" w:space="0" w:color="auto"/>
            </w:tcBorders>
            <w:shd w:val="clear" w:color="auto" w:fill="auto"/>
          </w:tcPr>
          <w:p w14:paraId="6880F87D" w14:textId="77777777" w:rsidR="00E44E79" w:rsidRPr="00EF3BB0" w:rsidRDefault="00E44E79" w:rsidP="00A8711E">
            <w:pPr>
              <w:spacing w:after="120"/>
              <w:jc w:val="center"/>
              <w:rPr>
                <w:rFonts w:ascii="Times New Roman" w:hAnsi="Times New Roman"/>
              </w:rPr>
            </w:pPr>
            <w:r w:rsidRPr="00EF3BB0">
              <w:rPr>
                <w:rFonts w:ascii="Times New Roman" w:hAnsi="Times New Roman"/>
              </w:rPr>
              <w:t>-</w:t>
            </w:r>
          </w:p>
        </w:tc>
        <w:tc>
          <w:tcPr>
            <w:tcW w:w="1168" w:type="dxa"/>
            <w:tcBorders>
              <w:bottom w:val="single" w:sz="4" w:space="0" w:color="auto"/>
            </w:tcBorders>
            <w:shd w:val="clear" w:color="auto" w:fill="auto"/>
          </w:tcPr>
          <w:p w14:paraId="36C9C3BB" w14:textId="77777777" w:rsidR="00E44E79" w:rsidRPr="00EF3BB0" w:rsidRDefault="00E44E79" w:rsidP="00A8711E">
            <w:pPr>
              <w:spacing w:after="120"/>
              <w:jc w:val="center"/>
              <w:rPr>
                <w:rFonts w:ascii="Times New Roman" w:hAnsi="Times New Roman"/>
              </w:rPr>
            </w:pPr>
            <w:r w:rsidRPr="00EF3BB0">
              <w:rPr>
                <w:rFonts w:ascii="Times New Roman" w:hAnsi="Times New Roman"/>
              </w:rPr>
              <w:t>-</w:t>
            </w:r>
          </w:p>
        </w:tc>
        <w:tc>
          <w:tcPr>
            <w:tcW w:w="1168" w:type="dxa"/>
            <w:tcBorders>
              <w:bottom w:val="single" w:sz="4" w:space="0" w:color="auto"/>
            </w:tcBorders>
            <w:shd w:val="clear" w:color="auto" w:fill="auto"/>
          </w:tcPr>
          <w:p w14:paraId="75669B1F" w14:textId="77777777" w:rsidR="00E44E79" w:rsidRPr="00EF3BB0" w:rsidRDefault="00E44E79" w:rsidP="00A8711E">
            <w:pPr>
              <w:spacing w:after="120"/>
              <w:jc w:val="center"/>
              <w:rPr>
                <w:rFonts w:ascii="Times New Roman" w:hAnsi="Times New Roman"/>
              </w:rPr>
            </w:pPr>
            <w:r w:rsidRPr="00EF3BB0">
              <w:rPr>
                <w:rFonts w:ascii="Times New Roman" w:hAnsi="Times New Roman"/>
              </w:rPr>
              <w:t>-</w:t>
            </w:r>
          </w:p>
        </w:tc>
        <w:tc>
          <w:tcPr>
            <w:tcW w:w="1157" w:type="dxa"/>
            <w:tcBorders>
              <w:bottom w:val="single" w:sz="4" w:space="0" w:color="auto"/>
            </w:tcBorders>
            <w:shd w:val="clear" w:color="auto" w:fill="auto"/>
          </w:tcPr>
          <w:p w14:paraId="7C59EB52" w14:textId="77777777" w:rsidR="00E44E79" w:rsidRPr="00EF3BB0" w:rsidRDefault="00E44E79" w:rsidP="00A8711E">
            <w:pPr>
              <w:spacing w:after="120"/>
              <w:jc w:val="center"/>
              <w:rPr>
                <w:rFonts w:ascii="Times New Roman" w:hAnsi="Times New Roman"/>
              </w:rPr>
            </w:pPr>
            <w:r>
              <w:rPr>
                <w:rFonts w:ascii="Times New Roman" w:hAnsi="Times New Roman"/>
              </w:rPr>
              <w:t>.56**</w:t>
            </w:r>
          </w:p>
        </w:tc>
      </w:tr>
    </w:tbl>
    <w:p w14:paraId="7CE4E137" w14:textId="54D15D90" w:rsidR="00FE57B9" w:rsidRDefault="0057718C" w:rsidP="003123B2">
      <w:pPr>
        <w:spacing w:after="0" w:line="480" w:lineRule="auto"/>
        <w:rPr>
          <w:rFonts w:ascii="Times New Roman" w:hAnsi="Times New Roman"/>
        </w:rPr>
      </w:pPr>
      <w:r>
        <w:rPr>
          <w:rFonts w:ascii="Times New Roman" w:hAnsi="Times New Roman"/>
        </w:rPr>
        <w:t xml:space="preserve">** </w:t>
      </w:r>
      <w:r>
        <w:rPr>
          <w:rFonts w:ascii="Times New Roman" w:hAnsi="Times New Roman"/>
          <w:i/>
        </w:rPr>
        <w:t>p</w:t>
      </w:r>
      <w:r>
        <w:rPr>
          <w:rFonts w:ascii="Times New Roman" w:hAnsi="Times New Roman"/>
        </w:rPr>
        <w:t xml:space="preserve"> &lt; .01. * </w:t>
      </w:r>
      <w:r>
        <w:rPr>
          <w:rFonts w:ascii="Times New Roman" w:hAnsi="Times New Roman"/>
          <w:i/>
        </w:rPr>
        <w:t>p</w:t>
      </w:r>
      <w:r>
        <w:rPr>
          <w:rFonts w:ascii="Times New Roman" w:hAnsi="Times New Roman"/>
        </w:rPr>
        <w:t xml:space="preserve"> &lt; .05. </w:t>
      </w:r>
      <w:r w:rsidR="00D129E3">
        <w:rPr>
          <w:rFonts w:ascii="Arial" w:hAnsi="Arial" w:cs="Arial"/>
          <w:vertAlign w:val="superscript"/>
        </w:rPr>
        <w:t xml:space="preserve">† </w:t>
      </w:r>
      <w:r w:rsidR="000169C9">
        <w:rPr>
          <w:rFonts w:ascii="Times New Roman" w:hAnsi="Times New Roman"/>
          <w:i/>
        </w:rPr>
        <w:t>p</w:t>
      </w:r>
      <w:r w:rsidR="000169C9">
        <w:rPr>
          <w:rFonts w:ascii="Times New Roman" w:hAnsi="Times New Roman"/>
        </w:rPr>
        <w:t xml:space="preserve"> &lt; .1. </w:t>
      </w:r>
    </w:p>
    <w:p w14:paraId="57E9AD1E" w14:textId="77777777" w:rsidR="001C26F9" w:rsidRDefault="001C26F9">
      <w:pPr>
        <w:spacing w:after="0"/>
        <w:rPr>
          <w:rFonts w:ascii="Times New Roman" w:hAnsi="Times New Roman"/>
          <w:b/>
        </w:rPr>
      </w:pPr>
      <w:r>
        <w:rPr>
          <w:rFonts w:ascii="Times New Roman" w:hAnsi="Times New Roman"/>
          <w:b/>
        </w:rPr>
        <w:br w:type="page"/>
      </w:r>
    </w:p>
    <w:p w14:paraId="3AA34C7D" w14:textId="4895078C" w:rsidR="001C26F9" w:rsidRDefault="001C26F9" w:rsidP="001C26F9">
      <w:pPr>
        <w:spacing w:after="0" w:line="480" w:lineRule="auto"/>
        <w:rPr>
          <w:rFonts w:ascii="Times New Roman" w:hAnsi="Times New Roman"/>
        </w:rPr>
      </w:pPr>
      <w:r w:rsidRPr="0057718C">
        <w:rPr>
          <w:rFonts w:ascii="Times New Roman" w:hAnsi="Times New Roman"/>
          <w:b/>
        </w:rPr>
        <w:lastRenderedPageBreak/>
        <w:t xml:space="preserve">Table </w:t>
      </w:r>
      <w:r>
        <w:rPr>
          <w:rFonts w:ascii="Times New Roman" w:hAnsi="Times New Roman"/>
          <w:b/>
        </w:rPr>
        <w:t>2</w:t>
      </w:r>
      <w:r w:rsidRPr="0057718C">
        <w:rPr>
          <w:rFonts w:ascii="Times New Roman" w:hAnsi="Times New Roman"/>
          <w:b/>
        </w:rPr>
        <w:t>.</w:t>
      </w:r>
      <w:r w:rsidRPr="0057718C">
        <w:rPr>
          <w:rFonts w:ascii="Times New Roman" w:hAnsi="Times New Roman"/>
        </w:rPr>
        <w:t xml:space="preserve"> Correlations between </w:t>
      </w:r>
      <w:r>
        <w:rPr>
          <w:rFonts w:ascii="Times New Roman" w:hAnsi="Times New Roman"/>
        </w:rPr>
        <w:t xml:space="preserve">frontal EEG asymmetry, nostalgia, and </w:t>
      </w:r>
      <w:r w:rsidR="00A8711E">
        <w:rPr>
          <w:rFonts w:ascii="Times New Roman" w:hAnsi="Times New Roman"/>
        </w:rPr>
        <w:t xml:space="preserve">the </w:t>
      </w:r>
      <w:r w:rsidR="004B5A22">
        <w:rPr>
          <w:rFonts w:ascii="Times New Roman" w:hAnsi="Times New Roman"/>
        </w:rPr>
        <w:t>Big Five</w:t>
      </w:r>
      <w:r>
        <w:rPr>
          <w:rFonts w:ascii="Times New Roman" w:hAnsi="Times New Roman"/>
        </w:rPr>
        <w:t xml:space="preserve"> personality </w:t>
      </w:r>
      <w:r w:rsidR="004D4229">
        <w:rPr>
          <w:rFonts w:ascii="Times New Roman" w:hAnsi="Times New Roman"/>
        </w:rPr>
        <w:t>traits</w:t>
      </w:r>
      <w:r>
        <w:rPr>
          <w:rFonts w:ascii="Times New Roman" w:hAnsi="Times New Roman"/>
        </w:rPr>
        <w:t>.</w:t>
      </w:r>
    </w:p>
    <w:tbl>
      <w:tblPr>
        <w:tblW w:w="0" w:type="auto"/>
        <w:tblLook w:val="04A0" w:firstRow="1" w:lastRow="0" w:firstColumn="1" w:lastColumn="0" w:noHBand="0" w:noVBand="1"/>
      </w:tblPr>
      <w:tblGrid>
        <w:gridCol w:w="1257"/>
        <w:gridCol w:w="920"/>
        <w:gridCol w:w="948"/>
        <w:gridCol w:w="1257"/>
        <w:gridCol w:w="905"/>
        <w:gridCol w:w="905"/>
        <w:gridCol w:w="905"/>
        <w:gridCol w:w="905"/>
        <w:gridCol w:w="905"/>
      </w:tblGrid>
      <w:tr w:rsidR="007E73A0" w:rsidRPr="00EF3BB0" w14:paraId="63173A9C" w14:textId="77777777" w:rsidTr="00A8711E">
        <w:tc>
          <w:tcPr>
            <w:tcW w:w="1257" w:type="dxa"/>
            <w:tcBorders>
              <w:top w:val="single" w:sz="4" w:space="0" w:color="auto"/>
              <w:bottom w:val="single" w:sz="4" w:space="0" w:color="auto"/>
            </w:tcBorders>
            <w:shd w:val="clear" w:color="auto" w:fill="auto"/>
          </w:tcPr>
          <w:p w14:paraId="25BA232A" w14:textId="77777777" w:rsidR="007E73A0" w:rsidRPr="00EF3BB0" w:rsidRDefault="007E73A0" w:rsidP="001C26F9">
            <w:pPr>
              <w:spacing w:before="120" w:after="120"/>
              <w:rPr>
                <w:rFonts w:ascii="Times New Roman" w:hAnsi="Times New Roman"/>
              </w:rPr>
            </w:pPr>
          </w:p>
        </w:tc>
        <w:tc>
          <w:tcPr>
            <w:tcW w:w="920" w:type="dxa"/>
            <w:tcBorders>
              <w:top w:val="single" w:sz="4" w:space="0" w:color="auto"/>
              <w:bottom w:val="single" w:sz="4" w:space="0" w:color="auto"/>
            </w:tcBorders>
          </w:tcPr>
          <w:p w14:paraId="6E6BB4AD" w14:textId="77777777" w:rsidR="007E73A0" w:rsidRDefault="007E73A0" w:rsidP="001C26F9">
            <w:pPr>
              <w:spacing w:before="120" w:after="120"/>
              <w:jc w:val="center"/>
              <w:rPr>
                <w:rFonts w:ascii="Times New Roman" w:hAnsi="Times New Roman"/>
              </w:rPr>
            </w:pPr>
            <w:r>
              <w:rPr>
                <w:rFonts w:ascii="Times New Roman" w:hAnsi="Times New Roman"/>
              </w:rPr>
              <w:t>NI</w:t>
            </w:r>
          </w:p>
        </w:tc>
        <w:tc>
          <w:tcPr>
            <w:tcW w:w="948" w:type="dxa"/>
            <w:tcBorders>
              <w:top w:val="single" w:sz="4" w:space="0" w:color="auto"/>
              <w:bottom w:val="single" w:sz="4" w:space="0" w:color="auto"/>
            </w:tcBorders>
            <w:shd w:val="clear" w:color="auto" w:fill="auto"/>
          </w:tcPr>
          <w:p w14:paraId="34FF4BCE" w14:textId="77777777" w:rsidR="007E73A0" w:rsidRPr="00EF3BB0" w:rsidRDefault="007E73A0" w:rsidP="001C26F9">
            <w:pPr>
              <w:spacing w:before="120" w:after="120"/>
              <w:jc w:val="center"/>
              <w:rPr>
                <w:rFonts w:ascii="Times New Roman" w:hAnsi="Times New Roman"/>
              </w:rPr>
            </w:pPr>
            <w:r>
              <w:rPr>
                <w:rFonts w:ascii="Times New Roman" w:hAnsi="Times New Roman"/>
              </w:rPr>
              <w:t>SNS</w:t>
            </w:r>
          </w:p>
        </w:tc>
        <w:tc>
          <w:tcPr>
            <w:tcW w:w="1257" w:type="dxa"/>
            <w:tcBorders>
              <w:top w:val="single" w:sz="4" w:space="0" w:color="auto"/>
              <w:bottom w:val="single" w:sz="4" w:space="0" w:color="auto"/>
            </w:tcBorders>
          </w:tcPr>
          <w:p w14:paraId="7162A806" w14:textId="61695B8B" w:rsidR="007E73A0" w:rsidRDefault="007E73A0" w:rsidP="001C26F9">
            <w:pPr>
              <w:spacing w:before="120" w:after="120"/>
              <w:jc w:val="center"/>
              <w:rPr>
                <w:rFonts w:ascii="Times New Roman" w:hAnsi="Times New Roman"/>
              </w:rPr>
            </w:pPr>
            <w:r>
              <w:rPr>
                <w:rFonts w:ascii="Times New Roman" w:hAnsi="Times New Roman"/>
              </w:rPr>
              <w:t>Composite</w:t>
            </w:r>
          </w:p>
        </w:tc>
        <w:tc>
          <w:tcPr>
            <w:tcW w:w="905" w:type="dxa"/>
            <w:tcBorders>
              <w:top w:val="single" w:sz="4" w:space="0" w:color="auto"/>
              <w:bottom w:val="single" w:sz="4" w:space="0" w:color="auto"/>
            </w:tcBorders>
            <w:shd w:val="clear" w:color="auto" w:fill="auto"/>
          </w:tcPr>
          <w:p w14:paraId="410BFA86" w14:textId="7CA8C38B" w:rsidR="007E73A0" w:rsidRPr="00EF3BB0" w:rsidRDefault="007E73A0" w:rsidP="001C26F9">
            <w:pPr>
              <w:spacing w:before="120" w:after="120"/>
              <w:jc w:val="center"/>
              <w:rPr>
                <w:rFonts w:ascii="Times New Roman" w:hAnsi="Times New Roman"/>
              </w:rPr>
            </w:pPr>
            <w:r>
              <w:rPr>
                <w:rFonts w:ascii="Times New Roman" w:hAnsi="Times New Roman"/>
              </w:rPr>
              <w:t>E</w:t>
            </w:r>
          </w:p>
        </w:tc>
        <w:tc>
          <w:tcPr>
            <w:tcW w:w="905" w:type="dxa"/>
            <w:tcBorders>
              <w:top w:val="single" w:sz="4" w:space="0" w:color="auto"/>
              <w:bottom w:val="single" w:sz="4" w:space="0" w:color="auto"/>
            </w:tcBorders>
            <w:shd w:val="clear" w:color="auto" w:fill="auto"/>
          </w:tcPr>
          <w:p w14:paraId="0396B49C" w14:textId="4E15D57A" w:rsidR="007E73A0" w:rsidRPr="00EF3BB0" w:rsidRDefault="007E73A0" w:rsidP="001C26F9">
            <w:pPr>
              <w:spacing w:before="120" w:after="120"/>
              <w:jc w:val="center"/>
              <w:rPr>
                <w:rFonts w:ascii="Times New Roman" w:hAnsi="Times New Roman"/>
              </w:rPr>
            </w:pPr>
            <w:r>
              <w:rPr>
                <w:rFonts w:ascii="Times New Roman" w:hAnsi="Times New Roman"/>
              </w:rPr>
              <w:t>A</w:t>
            </w:r>
          </w:p>
        </w:tc>
        <w:tc>
          <w:tcPr>
            <w:tcW w:w="905" w:type="dxa"/>
            <w:tcBorders>
              <w:top w:val="single" w:sz="4" w:space="0" w:color="auto"/>
              <w:bottom w:val="single" w:sz="4" w:space="0" w:color="auto"/>
            </w:tcBorders>
            <w:shd w:val="clear" w:color="auto" w:fill="auto"/>
          </w:tcPr>
          <w:p w14:paraId="479B748D" w14:textId="708B22EC" w:rsidR="007E73A0" w:rsidRPr="00EF3BB0" w:rsidRDefault="007E73A0" w:rsidP="001C26F9">
            <w:pPr>
              <w:spacing w:before="120" w:after="120"/>
              <w:jc w:val="center"/>
              <w:rPr>
                <w:rFonts w:ascii="Times New Roman" w:hAnsi="Times New Roman"/>
              </w:rPr>
            </w:pPr>
            <w:r>
              <w:rPr>
                <w:rFonts w:ascii="Times New Roman" w:hAnsi="Times New Roman"/>
              </w:rPr>
              <w:t>C</w:t>
            </w:r>
          </w:p>
        </w:tc>
        <w:tc>
          <w:tcPr>
            <w:tcW w:w="905" w:type="dxa"/>
            <w:tcBorders>
              <w:top w:val="single" w:sz="4" w:space="0" w:color="auto"/>
              <w:bottom w:val="single" w:sz="4" w:space="0" w:color="auto"/>
            </w:tcBorders>
          </w:tcPr>
          <w:p w14:paraId="31D321AF" w14:textId="1914101D" w:rsidR="007E73A0" w:rsidRDefault="007E73A0" w:rsidP="001C26F9">
            <w:pPr>
              <w:spacing w:before="120" w:after="120"/>
              <w:jc w:val="center"/>
              <w:rPr>
                <w:rFonts w:ascii="Times New Roman" w:hAnsi="Times New Roman"/>
              </w:rPr>
            </w:pPr>
            <w:r>
              <w:rPr>
                <w:rFonts w:ascii="Times New Roman" w:hAnsi="Times New Roman"/>
              </w:rPr>
              <w:t>N</w:t>
            </w:r>
          </w:p>
        </w:tc>
        <w:tc>
          <w:tcPr>
            <w:tcW w:w="905" w:type="dxa"/>
            <w:tcBorders>
              <w:top w:val="single" w:sz="4" w:space="0" w:color="auto"/>
              <w:bottom w:val="single" w:sz="4" w:space="0" w:color="auto"/>
            </w:tcBorders>
            <w:shd w:val="clear" w:color="auto" w:fill="auto"/>
          </w:tcPr>
          <w:p w14:paraId="0BC015F6" w14:textId="687D51EC" w:rsidR="007E73A0" w:rsidRPr="00EF3BB0" w:rsidRDefault="007E73A0" w:rsidP="001C26F9">
            <w:pPr>
              <w:spacing w:before="120" w:after="120"/>
              <w:jc w:val="center"/>
              <w:rPr>
                <w:rFonts w:ascii="Times New Roman" w:hAnsi="Times New Roman"/>
              </w:rPr>
            </w:pPr>
            <w:r>
              <w:rPr>
                <w:rFonts w:ascii="Times New Roman" w:hAnsi="Times New Roman"/>
              </w:rPr>
              <w:t>O</w:t>
            </w:r>
          </w:p>
        </w:tc>
      </w:tr>
      <w:tr w:rsidR="007E73A0" w:rsidRPr="00EF3BB0" w14:paraId="65105C64" w14:textId="77777777" w:rsidTr="00A8711E">
        <w:tc>
          <w:tcPr>
            <w:tcW w:w="1257" w:type="dxa"/>
            <w:tcBorders>
              <w:top w:val="single" w:sz="4" w:space="0" w:color="auto"/>
            </w:tcBorders>
            <w:shd w:val="clear" w:color="auto" w:fill="auto"/>
          </w:tcPr>
          <w:p w14:paraId="0D304E03" w14:textId="77777777" w:rsidR="007E73A0" w:rsidRPr="00EF3BB0" w:rsidRDefault="007E73A0" w:rsidP="001C26F9">
            <w:pPr>
              <w:spacing w:before="120" w:after="0" w:line="480" w:lineRule="auto"/>
              <w:rPr>
                <w:rFonts w:ascii="Times New Roman" w:hAnsi="Times New Roman"/>
              </w:rPr>
            </w:pPr>
            <w:r>
              <w:rPr>
                <w:rFonts w:ascii="Times New Roman" w:hAnsi="Times New Roman"/>
              </w:rPr>
              <w:t>F8F7</w:t>
            </w:r>
          </w:p>
        </w:tc>
        <w:tc>
          <w:tcPr>
            <w:tcW w:w="920" w:type="dxa"/>
            <w:tcBorders>
              <w:top w:val="single" w:sz="4" w:space="0" w:color="auto"/>
            </w:tcBorders>
          </w:tcPr>
          <w:p w14:paraId="1B7A9C8C" w14:textId="28EA2283" w:rsidR="007E73A0" w:rsidRPr="00EF3BB0" w:rsidRDefault="00A8711E" w:rsidP="001C26F9">
            <w:pPr>
              <w:spacing w:before="120" w:after="0" w:line="480" w:lineRule="auto"/>
              <w:jc w:val="center"/>
              <w:rPr>
                <w:rFonts w:ascii="Times New Roman" w:hAnsi="Times New Roman"/>
              </w:rPr>
            </w:pPr>
            <w:r>
              <w:rPr>
                <w:rFonts w:ascii="Times New Roman" w:hAnsi="Times New Roman"/>
              </w:rPr>
              <w:t>-.25</w:t>
            </w:r>
            <w:r>
              <w:rPr>
                <w:rFonts w:ascii="Arial" w:hAnsi="Arial" w:cs="Arial"/>
                <w:vertAlign w:val="superscript"/>
              </w:rPr>
              <w:t>†</w:t>
            </w:r>
          </w:p>
        </w:tc>
        <w:tc>
          <w:tcPr>
            <w:tcW w:w="948" w:type="dxa"/>
            <w:tcBorders>
              <w:top w:val="single" w:sz="4" w:space="0" w:color="auto"/>
            </w:tcBorders>
            <w:shd w:val="clear" w:color="auto" w:fill="auto"/>
          </w:tcPr>
          <w:p w14:paraId="49D45637" w14:textId="393AC5FF" w:rsidR="007E73A0" w:rsidRPr="00EF3BB0" w:rsidRDefault="00A8711E" w:rsidP="001C26F9">
            <w:pPr>
              <w:spacing w:before="120" w:after="0" w:line="480" w:lineRule="auto"/>
              <w:jc w:val="center"/>
              <w:rPr>
                <w:rFonts w:ascii="Times New Roman" w:hAnsi="Times New Roman"/>
              </w:rPr>
            </w:pPr>
            <w:r>
              <w:rPr>
                <w:rFonts w:ascii="Times New Roman" w:hAnsi="Times New Roman"/>
              </w:rPr>
              <w:t>-.27*</w:t>
            </w:r>
          </w:p>
        </w:tc>
        <w:tc>
          <w:tcPr>
            <w:tcW w:w="1257" w:type="dxa"/>
            <w:tcBorders>
              <w:top w:val="single" w:sz="4" w:space="0" w:color="auto"/>
            </w:tcBorders>
          </w:tcPr>
          <w:p w14:paraId="3328FE97" w14:textId="1ECA8947" w:rsidR="007E73A0" w:rsidRPr="00EF3BB0" w:rsidRDefault="00A8711E" w:rsidP="001C26F9">
            <w:pPr>
              <w:spacing w:before="120" w:after="0" w:line="480" w:lineRule="auto"/>
              <w:jc w:val="center"/>
              <w:rPr>
                <w:rFonts w:ascii="Times New Roman" w:hAnsi="Times New Roman"/>
              </w:rPr>
            </w:pPr>
            <w:r>
              <w:rPr>
                <w:rFonts w:ascii="Times New Roman" w:hAnsi="Times New Roman"/>
              </w:rPr>
              <w:t>-.30*</w:t>
            </w:r>
          </w:p>
        </w:tc>
        <w:tc>
          <w:tcPr>
            <w:tcW w:w="905" w:type="dxa"/>
            <w:tcBorders>
              <w:top w:val="single" w:sz="4" w:space="0" w:color="auto"/>
            </w:tcBorders>
            <w:shd w:val="clear" w:color="auto" w:fill="auto"/>
          </w:tcPr>
          <w:p w14:paraId="71FC4E06" w14:textId="5B0120C3" w:rsidR="007E73A0" w:rsidRPr="00EF3BB0" w:rsidRDefault="00A8711E" w:rsidP="001C26F9">
            <w:pPr>
              <w:spacing w:before="120" w:after="0" w:line="480" w:lineRule="auto"/>
              <w:jc w:val="center"/>
              <w:rPr>
                <w:rFonts w:ascii="Times New Roman" w:hAnsi="Times New Roman"/>
              </w:rPr>
            </w:pPr>
            <w:r>
              <w:rPr>
                <w:rFonts w:ascii="Times New Roman" w:hAnsi="Times New Roman"/>
              </w:rPr>
              <w:t>-.03</w:t>
            </w:r>
          </w:p>
        </w:tc>
        <w:tc>
          <w:tcPr>
            <w:tcW w:w="905" w:type="dxa"/>
            <w:tcBorders>
              <w:top w:val="single" w:sz="4" w:space="0" w:color="auto"/>
            </w:tcBorders>
            <w:shd w:val="clear" w:color="auto" w:fill="auto"/>
          </w:tcPr>
          <w:p w14:paraId="774A3868" w14:textId="5552CCFA" w:rsidR="007E73A0" w:rsidRPr="00EF3BB0" w:rsidRDefault="00A8711E" w:rsidP="001C26F9">
            <w:pPr>
              <w:spacing w:before="120" w:after="0" w:line="480" w:lineRule="auto"/>
              <w:jc w:val="center"/>
              <w:rPr>
                <w:rFonts w:ascii="Times New Roman" w:hAnsi="Times New Roman"/>
              </w:rPr>
            </w:pPr>
            <w:r>
              <w:rPr>
                <w:rFonts w:ascii="Times New Roman" w:hAnsi="Times New Roman"/>
              </w:rPr>
              <w:t>.20</w:t>
            </w:r>
          </w:p>
        </w:tc>
        <w:tc>
          <w:tcPr>
            <w:tcW w:w="905" w:type="dxa"/>
            <w:tcBorders>
              <w:top w:val="single" w:sz="4" w:space="0" w:color="auto"/>
            </w:tcBorders>
            <w:shd w:val="clear" w:color="auto" w:fill="auto"/>
          </w:tcPr>
          <w:p w14:paraId="7562F446" w14:textId="648E817D" w:rsidR="007E73A0" w:rsidRPr="00EF3BB0" w:rsidRDefault="00A8711E" w:rsidP="001C26F9">
            <w:pPr>
              <w:spacing w:before="120" w:after="0" w:line="480" w:lineRule="auto"/>
              <w:jc w:val="center"/>
              <w:rPr>
                <w:rFonts w:ascii="Times New Roman" w:hAnsi="Times New Roman"/>
              </w:rPr>
            </w:pPr>
            <w:r>
              <w:rPr>
                <w:rFonts w:ascii="Times New Roman" w:hAnsi="Times New Roman"/>
              </w:rPr>
              <w:t>-.04</w:t>
            </w:r>
          </w:p>
        </w:tc>
        <w:tc>
          <w:tcPr>
            <w:tcW w:w="905" w:type="dxa"/>
            <w:tcBorders>
              <w:top w:val="single" w:sz="4" w:space="0" w:color="auto"/>
            </w:tcBorders>
          </w:tcPr>
          <w:p w14:paraId="7042236D" w14:textId="4A0A7D1D" w:rsidR="007E73A0" w:rsidRDefault="00A8711E" w:rsidP="001C26F9">
            <w:pPr>
              <w:spacing w:before="120" w:after="0" w:line="480" w:lineRule="auto"/>
              <w:jc w:val="center"/>
              <w:rPr>
                <w:rFonts w:ascii="Times New Roman" w:hAnsi="Times New Roman"/>
              </w:rPr>
            </w:pPr>
            <w:r>
              <w:rPr>
                <w:rFonts w:ascii="Times New Roman" w:hAnsi="Times New Roman"/>
              </w:rPr>
              <w:t>-.16</w:t>
            </w:r>
          </w:p>
        </w:tc>
        <w:tc>
          <w:tcPr>
            <w:tcW w:w="905" w:type="dxa"/>
            <w:tcBorders>
              <w:top w:val="single" w:sz="4" w:space="0" w:color="auto"/>
            </w:tcBorders>
            <w:shd w:val="clear" w:color="auto" w:fill="auto"/>
          </w:tcPr>
          <w:p w14:paraId="3456127F" w14:textId="0F6EA02C" w:rsidR="007E73A0" w:rsidRPr="00EF3BB0" w:rsidRDefault="00A8711E" w:rsidP="001C26F9">
            <w:pPr>
              <w:spacing w:before="120" w:after="0" w:line="480" w:lineRule="auto"/>
              <w:jc w:val="center"/>
              <w:rPr>
                <w:rFonts w:ascii="Times New Roman" w:hAnsi="Times New Roman"/>
              </w:rPr>
            </w:pPr>
            <w:r>
              <w:rPr>
                <w:rFonts w:ascii="Times New Roman" w:hAnsi="Times New Roman"/>
              </w:rPr>
              <w:t>-.07</w:t>
            </w:r>
          </w:p>
        </w:tc>
      </w:tr>
      <w:tr w:rsidR="007E73A0" w:rsidRPr="00EF3BB0" w14:paraId="5F959119" w14:textId="77777777" w:rsidTr="00A8711E">
        <w:tc>
          <w:tcPr>
            <w:tcW w:w="1257" w:type="dxa"/>
            <w:shd w:val="clear" w:color="auto" w:fill="auto"/>
          </w:tcPr>
          <w:p w14:paraId="3FB54264" w14:textId="77777777" w:rsidR="007E73A0" w:rsidRPr="00EF3BB0" w:rsidRDefault="007E73A0" w:rsidP="001C26F9">
            <w:pPr>
              <w:spacing w:after="0" w:line="480" w:lineRule="auto"/>
              <w:rPr>
                <w:rFonts w:ascii="Times New Roman" w:hAnsi="Times New Roman"/>
              </w:rPr>
            </w:pPr>
            <w:r>
              <w:rPr>
                <w:rFonts w:ascii="Times New Roman" w:hAnsi="Times New Roman"/>
              </w:rPr>
              <w:t>NI</w:t>
            </w:r>
          </w:p>
        </w:tc>
        <w:tc>
          <w:tcPr>
            <w:tcW w:w="920" w:type="dxa"/>
          </w:tcPr>
          <w:p w14:paraId="2CE77D4F" w14:textId="4B3F0005" w:rsidR="007E73A0" w:rsidRPr="00EF3BB0" w:rsidRDefault="00A8711E" w:rsidP="001C26F9">
            <w:pPr>
              <w:spacing w:after="0" w:line="480" w:lineRule="auto"/>
              <w:jc w:val="center"/>
              <w:rPr>
                <w:rFonts w:ascii="Times New Roman" w:hAnsi="Times New Roman"/>
              </w:rPr>
            </w:pPr>
            <w:r>
              <w:rPr>
                <w:rFonts w:ascii="Times New Roman" w:hAnsi="Times New Roman"/>
              </w:rPr>
              <w:t>-</w:t>
            </w:r>
          </w:p>
        </w:tc>
        <w:tc>
          <w:tcPr>
            <w:tcW w:w="948" w:type="dxa"/>
            <w:shd w:val="clear" w:color="auto" w:fill="auto"/>
          </w:tcPr>
          <w:p w14:paraId="47BF0F0C" w14:textId="22037B46" w:rsidR="007E73A0" w:rsidRPr="00EF3BB0" w:rsidRDefault="00A8711E" w:rsidP="001C26F9">
            <w:pPr>
              <w:spacing w:after="0" w:line="480" w:lineRule="auto"/>
              <w:jc w:val="center"/>
              <w:rPr>
                <w:rFonts w:ascii="Times New Roman" w:hAnsi="Times New Roman"/>
              </w:rPr>
            </w:pPr>
            <w:r>
              <w:rPr>
                <w:rFonts w:ascii="Times New Roman" w:hAnsi="Times New Roman"/>
              </w:rPr>
              <w:t>.53**</w:t>
            </w:r>
          </w:p>
        </w:tc>
        <w:tc>
          <w:tcPr>
            <w:tcW w:w="1257" w:type="dxa"/>
          </w:tcPr>
          <w:p w14:paraId="2CF031EC" w14:textId="7A9CE43F" w:rsidR="007E73A0" w:rsidRPr="00EF3BB0" w:rsidRDefault="00A8711E" w:rsidP="001C26F9">
            <w:pPr>
              <w:spacing w:after="0" w:line="480" w:lineRule="auto"/>
              <w:jc w:val="center"/>
              <w:rPr>
                <w:rFonts w:ascii="Times New Roman" w:hAnsi="Times New Roman"/>
              </w:rPr>
            </w:pPr>
            <w:r>
              <w:rPr>
                <w:rFonts w:ascii="Times New Roman" w:hAnsi="Times New Roman"/>
              </w:rPr>
              <w:t>.88**</w:t>
            </w:r>
          </w:p>
        </w:tc>
        <w:tc>
          <w:tcPr>
            <w:tcW w:w="905" w:type="dxa"/>
            <w:shd w:val="clear" w:color="auto" w:fill="auto"/>
          </w:tcPr>
          <w:p w14:paraId="07B126EA" w14:textId="6FED5173" w:rsidR="007E73A0" w:rsidRPr="00EF3BB0" w:rsidRDefault="00A8711E" w:rsidP="001C26F9">
            <w:pPr>
              <w:spacing w:after="0" w:line="480" w:lineRule="auto"/>
              <w:jc w:val="center"/>
              <w:rPr>
                <w:rFonts w:ascii="Times New Roman" w:hAnsi="Times New Roman"/>
              </w:rPr>
            </w:pPr>
            <w:r>
              <w:rPr>
                <w:rFonts w:ascii="Times New Roman" w:hAnsi="Times New Roman"/>
              </w:rPr>
              <w:t>.08</w:t>
            </w:r>
          </w:p>
        </w:tc>
        <w:tc>
          <w:tcPr>
            <w:tcW w:w="905" w:type="dxa"/>
            <w:shd w:val="clear" w:color="auto" w:fill="auto"/>
          </w:tcPr>
          <w:p w14:paraId="322E9389" w14:textId="7E5A9FAF" w:rsidR="007E73A0" w:rsidRPr="00EF3BB0" w:rsidRDefault="00A8711E" w:rsidP="001C26F9">
            <w:pPr>
              <w:spacing w:after="0" w:line="480" w:lineRule="auto"/>
              <w:jc w:val="center"/>
              <w:rPr>
                <w:rFonts w:ascii="Times New Roman" w:hAnsi="Times New Roman"/>
              </w:rPr>
            </w:pPr>
            <w:r>
              <w:rPr>
                <w:rFonts w:ascii="Times New Roman" w:hAnsi="Times New Roman"/>
              </w:rPr>
              <w:t>-.02</w:t>
            </w:r>
          </w:p>
        </w:tc>
        <w:tc>
          <w:tcPr>
            <w:tcW w:w="905" w:type="dxa"/>
            <w:shd w:val="clear" w:color="auto" w:fill="auto"/>
          </w:tcPr>
          <w:p w14:paraId="3FDEAEE9" w14:textId="75AD06F7" w:rsidR="007E73A0" w:rsidRPr="00EF3BB0" w:rsidRDefault="00A8711E" w:rsidP="001C26F9">
            <w:pPr>
              <w:spacing w:after="0" w:line="480" w:lineRule="auto"/>
              <w:jc w:val="center"/>
              <w:rPr>
                <w:rFonts w:ascii="Times New Roman" w:hAnsi="Times New Roman"/>
              </w:rPr>
            </w:pPr>
            <w:r>
              <w:rPr>
                <w:rFonts w:ascii="Times New Roman" w:hAnsi="Times New Roman"/>
              </w:rPr>
              <w:t>.03</w:t>
            </w:r>
          </w:p>
        </w:tc>
        <w:tc>
          <w:tcPr>
            <w:tcW w:w="905" w:type="dxa"/>
          </w:tcPr>
          <w:p w14:paraId="5CE8E6B3" w14:textId="09F11E74" w:rsidR="007E73A0" w:rsidRDefault="00A8711E" w:rsidP="001C26F9">
            <w:pPr>
              <w:spacing w:after="0" w:line="480" w:lineRule="auto"/>
              <w:jc w:val="center"/>
              <w:rPr>
                <w:rFonts w:ascii="Times New Roman" w:hAnsi="Times New Roman"/>
              </w:rPr>
            </w:pPr>
            <w:r>
              <w:rPr>
                <w:rFonts w:ascii="Times New Roman" w:hAnsi="Times New Roman"/>
              </w:rPr>
              <w:t>.35**</w:t>
            </w:r>
          </w:p>
        </w:tc>
        <w:tc>
          <w:tcPr>
            <w:tcW w:w="905" w:type="dxa"/>
            <w:shd w:val="clear" w:color="auto" w:fill="auto"/>
          </w:tcPr>
          <w:p w14:paraId="6DE75ADC" w14:textId="2EA6E716" w:rsidR="007E73A0" w:rsidRPr="00EF3BB0" w:rsidRDefault="00A8711E" w:rsidP="001C26F9">
            <w:pPr>
              <w:spacing w:after="0" w:line="480" w:lineRule="auto"/>
              <w:jc w:val="center"/>
              <w:rPr>
                <w:rFonts w:ascii="Times New Roman" w:hAnsi="Times New Roman"/>
              </w:rPr>
            </w:pPr>
            <w:r>
              <w:rPr>
                <w:rFonts w:ascii="Times New Roman" w:hAnsi="Times New Roman"/>
              </w:rPr>
              <w:t>.25</w:t>
            </w:r>
            <w:r>
              <w:rPr>
                <w:rFonts w:ascii="Arial" w:hAnsi="Arial" w:cs="Arial"/>
                <w:vertAlign w:val="superscript"/>
              </w:rPr>
              <w:t>†</w:t>
            </w:r>
          </w:p>
        </w:tc>
      </w:tr>
      <w:tr w:rsidR="007E73A0" w:rsidRPr="00EF3BB0" w14:paraId="142CA434" w14:textId="77777777" w:rsidTr="00A8711E">
        <w:tc>
          <w:tcPr>
            <w:tcW w:w="1257" w:type="dxa"/>
            <w:shd w:val="clear" w:color="auto" w:fill="auto"/>
          </w:tcPr>
          <w:p w14:paraId="07EC4A92" w14:textId="77777777" w:rsidR="007E73A0" w:rsidRPr="00EF3BB0" w:rsidRDefault="007E73A0" w:rsidP="001C26F9">
            <w:pPr>
              <w:spacing w:after="0" w:line="480" w:lineRule="auto"/>
              <w:rPr>
                <w:rFonts w:ascii="Times New Roman" w:hAnsi="Times New Roman"/>
              </w:rPr>
            </w:pPr>
            <w:r>
              <w:rPr>
                <w:rFonts w:ascii="Times New Roman" w:hAnsi="Times New Roman"/>
              </w:rPr>
              <w:t>SNS</w:t>
            </w:r>
          </w:p>
        </w:tc>
        <w:tc>
          <w:tcPr>
            <w:tcW w:w="920" w:type="dxa"/>
          </w:tcPr>
          <w:p w14:paraId="7A185463" w14:textId="4AF0AA24" w:rsidR="007E73A0" w:rsidRPr="00EF3BB0" w:rsidRDefault="00A8711E" w:rsidP="001C26F9">
            <w:pPr>
              <w:spacing w:after="0" w:line="480" w:lineRule="auto"/>
              <w:jc w:val="center"/>
              <w:rPr>
                <w:rFonts w:ascii="Times New Roman" w:hAnsi="Times New Roman"/>
              </w:rPr>
            </w:pPr>
            <w:r>
              <w:rPr>
                <w:rFonts w:ascii="Times New Roman" w:hAnsi="Times New Roman"/>
              </w:rPr>
              <w:t>-</w:t>
            </w:r>
          </w:p>
        </w:tc>
        <w:tc>
          <w:tcPr>
            <w:tcW w:w="948" w:type="dxa"/>
            <w:shd w:val="clear" w:color="auto" w:fill="auto"/>
          </w:tcPr>
          <w:p w14:paraId="126A65C9" w14:textId="0DBBF741" w:rsidR="007E73A0" w:rsidRPr="00EF3BB0" w:rsidRDefault="00A8711E" w:rsidP="001C26F9">
            <w:pPr>
              <w:spacing w:after="0" w:line="480" w:lineRule="auto"/>
              <w:jc w:val="center"/>
              <w:rPr>
                <w:rFonts w:ascii="Times New Roman" w:hAnsi="Times New Roman"/>
              </w:rPr>
            </w:pPr>
            <w:r>
              <w:rPr>
                <w:rFonts w:ascii="Times New Roman" w:hAnsi="Times New Roman"/>
              </w:rPr>
              <w:t>-</w:t>
            </w:r>
          </w:p>
        </w:tc>
        <w:tc>
          <w:tcPr>
            <w:tcW w:w="1257" w:type="dxa"/>
          </w:tcPr>
          <w:p w14:paraId="4DB7228B" w14:textId="53FC0F42" w:rsidR="007E73A0" w:rsidRPr="00EF3BB0" w:rsidRDefault="00A8711E" w:rsidP="001C26F9">
            <w:pPr>
              <w:spacing w:after="0" w:line="480" w:lineRule="auto"/>
              <w:jc w:val="center"/>
              <w:rPr>
                <w:rFonts w:ascii="Times New Roman" w:hAnsi="Times New Roman"/>
              </w:rPr>
            </w:pPr>
            <w:r>
              <w:rPr>
                <w:rFonts w:ascii="Times New Roman" w:hAnsi="Times New Roman"/>
              </w:rPr>
              <w:t>.88**</w:t>
            </w:r>
          </w:p>
        </w:tc>
        <w:tc>
          <w:tcPr>
            <w:tcW w:w="905" w:type="dxa"/>
            <w:shd w:val="clear" w:color="auto" w:fill="auto"/>
          </w:tcPr>
          <w:p w14:paraId="16CF8166" w14:textId="07E22FC5" w:rsidR="007E73A0" w:rsidRPr="00EF3BB0" w:rsidRDefault="00A8711E" w:rsidP="001C26F9">
            <w:pPr>
              <w:spacing w:after="0" w:line="480" w:lineRule="auto"/>
              <w:jc w:val="center"/>
              <w:rPr>
                <w:rFonts w:ascii="Times New Roman" w:hAnsi="Times New Roman"/>
              </w:rPr>
            </w:pPr>
            <w:r>
              <w:rPr>
                <w:rFonts w:ascii="Times New Roman" w:hAnsi="Times New Roman"/>
              </w:rPr>
              <w:t>.09</w:t>
            </w:r>
          </w:p>
        </w:tc>
        <w:tc>
          <w:tcPr>
            <w:tcW w:w="905" w:type="dxa"/>
            <w:shd w:val="clear" w:color="auto" w:fill="auto"/>
          </w:tcPr>
          <w:p w14:paraId="31A3F46E" w14:textId="7D8C6380" w:rsidR="007E73A0" w:rsidRDefault="00A8711E" w:rsidP="001C26F9">
            <w:pPr>
              <w:spacing w:after="0" w:line="480" w:lineRule="auto"/>
              <w:jc w:val="center"/>
              <w:rPr>
                <w:rFonts w:ascii="Times New Roman" w:hAnsi="Times New Roman"/>
              </w:rPr>
            </w:pPr>
            <w:r>
              <w:rPr>
                <w:rFonts w:ascii="Times New Roman" w:hAnsi="Times New Roman"/>
              </w:rPr>
              <w:t>.24</w:t>
            </w:r>
            <w:r>
              <w:rPr>
                <w:rFonts w:ascii="Arial" w:hAnsi="Arial" w:cs="Arial"/>
                <w:vertAlign w:val="superscript"/>
              </w:rPr>
              <w:t>†</w:t>
            </w:r>
          </w:p>
        </w:tc>
        <w:tc>
          <w:tcPr>
            <w:tcW w:w="905" w:type="dxa"/>
            <w:shd w:val="clear" w:color="auto" w:fill="auto"/>
          </w:tcPr>
          <w:p w14:paraId="79E4F9A6" w14:textId="0DD214D9" w:rsidR="007E73A0" w:rsidRDefault="00A8711E" w:rsidP="001C26F9">
            <w:pPr>
              <w:spacing w:after="0" w:line="480" w:lineRule="auto"/>
              <w:jc w:val="center"/>
              <w:rPr>
                <w:rFonts w:ascii="Times New Roman" w:hAnsi="Times New Roman"/>
              </w:rPr>
            </w:pPr>
            <w:r>
              <w:rPr>
                <w:rFonts w:ascii="Times New Roman" w:hAnsi="Times New Roman"/>
              </w:rPr>
              <w:t>.11</w:t>
            </w:r>
          </w:p>
        </w:tc>
        <w:tc>
          <w:tcPr>
            <w:tcW w:w="905" w:type="dxa"/>
          </w:tcPr>
          <w:p w14:paraId="604A3F67" w14:textId="4F76794F" w:rsidR="007E73A0" w:rsidRDefault="00A8711E" w:rsidP="001C26F9">
            <w:pPr>
              <w:spacing w:after="0" w:line="480" w:lineRule="auto"/>
              <w:jc w:val="center"/>
              <w:rPr>
                <w:rFonts w:ascii="Times New Roman" w:hAnsi="Times New Roman"/>
              </w:rPr>
            </w:pPr>
            <w:r>
              <w:rPr>
                <w:rFonts w:ascii="Times New Roman" w:hAnsi="Times New Roman"/>
              </w:rPr>
              <w:t>.14</w:t>
            </w:r>
          </w:p>
        </w:tc>
        <w:tc>
          <w:tcPr>
            <w:tcW w:w="905" w:type="dxa"/>
            <w:shd w:val="clear" w:color="auto" w:fill="auto"/>
          </w:tcPr>
          <w:p w14:paraId="1B6F340D" w14:textId="0F18B98C" w:rsidR="007E73A0" w:rsidRDefault="00A8711E" w:rsidP="001C26F9">
            <w:pPr>
              <w:spacing w:after="0" w:line="480" w:lineRule="auto"/>
              <w:jc w:val="center"/>
              <w:rPr>
                <w:rFonts w:ascii="Times New Roman" w:hAnsi="Times New Roman"/>
              </w:rPr>
            </w:pPr>
            <w:r>
              <w:rPr>
                <w:rFonts w:ascii="Times New Roman" w:hAnsi="Times New Roman"/>
              </w:rPr>
              <w:t>.22</w:t>
            </w:r>
          </w:p>
        </w:tc>
      </w:tr>
      <w:tr w:rsidR="007E73A0" w:rsidRPr="00EF3BB0" w14:paraId="0FF807F7" w14:textId="77777777" w:rsidTr="00A8711E">
        <w:tc>
          <w:tcPr>
            <w:tcW w:w="1257" w:type="dxa"/>
            <w:shd w:val="clear" w:color="auto" w:fill="auto"/>
          </w:tcPr>
          <w:p w14:paraId="0FA40B54" w14:textId="0311BBF7" w:rsidR="007E73A0" w:rsidRPr="00EF3BB0" w:rsidRDefault="00A8711E" w:rsidP="001C26F9">
            <w:pPr>
              <w:spacing w:after="0" w:line="480" w:lineRule="auto"/>
              <w:rPr>
                <w:rFonts w:ascii="Times New Roman" w:hAnsi="Times New Roman"/>
              </w:rPr>
            </w:pPr>
            <w:r>
              <w:rPr>
                <w:rFonts w:ascii="Times New Roman" w:hAnsi="Times New Roman"/>
              </w:rPr>
              <w:t>Composite</w:t>
            </w:r>
          </w:p>
        </w:tc>
        <w:tc>
          <w:tcPr>
            <w:tcW w:w="920" w:type="dxa"/>
          </w:tcPr>
          <w:p w14:paraId="4B7D7CF5" w14:textId="7F0939B9" w:rsidR="007E73A0" w:rsidRPr="00EF3BB0" w:rsidRDefault="00A8711E" w:rsidP="001C26F9">
            <w:pPr>
              <w:spacing w:after="0" w:line="480" w:lineRule="auto"/>
              <w:jc w:val="center"/>
              <w:rPr>
                <w:rFonts w:ascii="Times New Roman" w:hAnsi="Times New Roman"/>
              </w:rPr>
            </w:pPr>
            <w:r>
              <w:rPr>
                <w:rFonts w:ascii="Times New Roman" w:hAnsi="Times New Roman"/>
              </w:rPr>
              <w:t>-</w:t>
            </w:r>
          </w:p>
        </w:tc>
        <w:tc>
          <w:tcPr>
            <w:tcW w:w="948" w:type="dxa"/>
            <w:shd w:val="clear" w:color="auto" w:fill="auto"/>
          </w:tcPr>
          <w:p w14:paraId="282F9461" w14:textId="1FF8687E" w:rsidR="007E73A0" w:rsidRPr="00EF3BB0" w:rsidRDefault="00A8711E" w:rsidP="001C26F9">
            <w:pPr>
              <w:spacing w:after="0" w:line="480" w:lineRule="auto"/>
              <w:jc w:val="center"/>
              <w:rPr>
                <w:rFonts w:ascii="Times New Roman" w:hAnsi="Times New Roman"/>
              </w:rPr>
            </w:pPr>
            <w:r>
              <w:rPr>
                <w:rFonts w:ascii="Times New Roman" w:hAnsi="Times New Roman"/>
              </w:rPr>
              <w:t>-</w:t>
            </w:r>
          </w:p>
        </w:tc>
        <w:tc>
          <w:tcPr>
            <w:tcW w:w="1257" w:type="dxa"/>
          </w:tcPr>
          <w:p w14:paraId="0C0528D1" w14:textId="17CD6E09" w:rsidR="007E73A0" w:rsidRPr="00EF3BB0" w:rsidRDefault="00A8711E" w:rsidP="001C26F9">
            <w:pPr>
              <w:spacing w:after="0" w:line="480" w:lineRule="auto"/>
              <w:jc w:val="center"/>
              <w:rPr>
                <w:rFonts w:ascii="Times New Roman" w:hAnsi="Times New Roman"/>
              </w:rPr>
            </w:pPr>
            <w:r>
              <w:rPr>
                <w:rFonts w:ascii="Times New Roman" w:hAnsi="Times New Roman"/>
              </w:rPr>
              <w:t>-</w:t>
            </w:r>
          </w:p>
        </w:tc>
        <w:tc>
          <w:tcPr>
            <w:tcW w:w="905" w:type="dxa"/>
            <w:shd w:val="clear" w:color="auto" w:fill="auto"/>
          </w:tcPr>
          <w:p w14:paraId="445C0AC1" w14:textId="1A5BCBC2" w:rsidR="007E73A0" w:rsidRPr="00EF3BB0" w:rsidRDefault="00A8711E" w:rsidP="001C26F9">
            <w:pPr>
              <w:spacing w:after="0" w:line="480" w:lineRule="auto"/>
              <w:jc w:val="center"/>
              <w:rPr>
                <w:rFonts w:ascii="Times New Roman" w:hAnsi="Times New Roman"/>
              </w:rPr>
            </w:pPr>
            <w:r>
              <w:rPr>
                <w:rFonts w:ascii="Times New Roman" w:hAnsi="Times New Roman"/>
              </w:rPr>
              <w:t>.10</w:t>
            </w:r>
          </w:p>
        </w:tc>
        <w:tc>
          <w:tcPr>
            <w:tcW w:w="905" w:type="dxa"/>
            <w:shd w:val="clear" w:color="auto" w:fill="auto"/>
          </w:tcPr>
          <w:p w14:paraId="1A156CD3" w14:textId="4031ECB4" w:rsidR="007E73A0" w:rsidRPr="00EF3BB0" w:rsidRDefault="00A8711E" w:rsidP="00A8711E">
            <w:pPr>
              <w:spacing w:after="0" w:line="480" w:lineRule="auto"/>
              <w:jc w:val="center"/>
              <w:rPr>
                <w:rFonts w:ascii="Times New Roman" w:hAnsi="Times New Roman"/>
              </w:rPr>
            </w:pPr>
            <w:r>
              <w:rPr>
                <w:rFonts w:ascii="Times New Roman" w:hAnsi="Times New Roman"/>
              </w:rPr>
              <w:t>.13</w:t>
            </w:r>
          </w:p>
        </w:tc>
        <w:tc>
          <w:tcPr>
            <w:tcW w:w="905" w:type="dxa"/>
            <w:shd w:val="clear" w:color="auto" w:fill="auto"/>
          </w:tcPr>
          <w:p w14:paraId="42FCA4E8" w14:textId="794DA3E0" w:rsidR="007E73A0" w:rsidRPr="00EF3BB0" w:rsidRDefault="00A8711E" w:rsidP="001C26F9">
            <w:pPr>
              <w:spacing w:after="0" w:line="480" w:lineRule="auto"/>
              <w:jc w:val="center"/>
              <w:rPr>
                <w:rFonts w:ascii="Times New Roman" w:hAnsi="Times New Roman"/>
              </w:rPr>
            </w:pPr>
            <w:r>
              <w:rPr>
                <w:rFonts w:ascii="Times New Roman" w:hAnsi="Times New Roman"/>
              </w:rPr>
              <w:t>.08</w:t>
            </w:r>
          </w:p>
        </w:tc>
        <w:tc>
          <w:tcPr>
            <w:tcW w:w="905" w:type="dxa"/>
          </w:tcPr>
          <w:p w14:paraId="714F3258" w14:textId="0CEEB4D6" w:rsidR="007E73A0" w:rsidRDefault="00A8711E" w:rsidP="001C26F9">
            <w:pPr>
              <w:spacing w:after="0" w:line="480" w:lineRule="auto"/>
              <w:jc w:val="center"/>
              <w:rPr>
                <w:rFonts w:ascii="Times New Roman" w:hAnsi="Times New Roman"/>
              </w:rPr>
            </w:pPr>
            <w:r>
              <w:rPr>
                <w:rFonts w:ascii="Times New Roman" w:hAnsi="Times New Roman"/>
              </w:rPr>
              <w:t>.28*</w:t>
            </w:r>
          </w:p>
        </w:tc>
        <w:tc>
          <w:tcPr>
            <w:tcW w:w="905" w:type="dxa"/>
            <w:shd w:val="clear" w:color="auto" w:fill="auto"/>
          </w:tcPr>
          <w:p w14:paraId="064B408D" w14:textId="4C22CF52" w:rsidR="007E73A0" w:rsidRPr="00EF3BB0" w:rsidRDefault="00A8711E" w:rsidP="001C26F9">
            <w:pPr>
              <w:spacing w:after="0" w:line="480" w:lineRule="auto"/>
              <w:jc w:val="center"/>
              <w:rPr>
                <w:rFonts w:ascii="Times New Roman" w:hAnsi="Times New Roman"/>
              </w:rPr>
            </w:pPr>
            <w:r>
              <w:rPr>
                <w:rFonts w:ascii="Times New Roman" w:hAnsi="Times New Roman"/>
              </w:rPr>
              <w:t>.27*</w:t>
            </w:r>
          </w:p>
        </w:tc>
      </w:tr>
      <w:tr w:rsidR="007E73A0" w:rsidRPr="00EF3BB0" w14:paraId="78C56A23" w14:textId="77777777" w:rsidTr="00A8711E">
        <w:tc>
          <w:tcPr>
            <w:tcW w:w="1257" w:type="dxa"/>
            <w:shd w:val="clear" w:color="auto" w:fill="auto"/>
          </w:tcPr>
          <w:p w14:paraId="39563EAF" w14:textId="641507BB" w:rsidR="007E73A0" w:rsidRPr="00EF3BB0" w:rsidRDefault="00A8711E" w:rsidP="001C26F9">
            <w:pPr>
              <w:spacing w:after="0" w:line="480" w:lineRule="auto"/>
              <w:rPr>
                <w:rFonts w:ascii="Times New Roman" w:hAnsi="Times New Roman"/>
              </w:rPr>
            </w:pPr>
            <w:r>
              <w:rPr>
                <w:rFonts w:ascii="Times New Roman" w:hAnsi="Times New Roman"/>
              </w:rPr>
              <w:t>E</w:t>
            </w:r>
          </w:p>
        </w:tc>
        <w:tc>
          <w:tcPr>
            <w:tcW w:w="920" w:type="dxa"/>
          </w:tcPr>
          <w:p w14:paraId="390D38A0" w14:textId="3F0314F4" w:rsidR="007E73A0" w:rsidRPr="00EF3BB0" w:rsidRDefault="00A8711E" w:rsidP="001C26F9">
            <w:pPr>
              <w:spacing w:after="0" w:line="480" w:lineRule="auto"/>
              <w:jc w:val="center"/>
              <w:rPr>
                <w:rFonts w:ascii="Times New Roman" w:hAnsi="Times New Roman"/>
              </w:rPr>
            </w:pPr>
            <w:r>
              <w:rPr>
                <w:rFonts w:ascii="Times New Roman" w:hAnsi="Times New Roman"/>
              </w:rPr>
              <w:t>-</w:t>
            </w:r>
          </w:p>
        </w:tc>
        <w:tc>
          <w:tcPr>
            <w:tcW w:w="948" w:type="dxa"/>
            <w:shd w:val="clear" w:color="auto" w:fill="auto"/>
          </w:tcPr>
          <w:p w14:paraId="4B42351B" w14:textId="7447ABA1" w:rsidR="007E73A0" w:rsidRPr="00EF3BB0" w:rsidRDefault="00A8711E" w:rsidP="001C26F9">
            <w:pPr>
              <w:spacing w:after="0" w:line="480" w:lineRule="auto"/>
              <w:jc w:val="center"/>
              <w:rPr>
                <w:rFonts w:ascii="Times New Roman" w:hAnsi="Times New Roman"/>
              </w:rPr>
            </w:pPr>
            <w:r>
              <w:rPr>
                <w:rFonts w:ascii="Times New Roman" w:hAnsi="Times New Roman"/>
              </w:rPr>
              <w:t>-</w:t>
            </w:r>
          </w:p>
        </w:tc>
        <w:tc>
          <w:tcPr>
            <w:tcW w:w="1257" w:type="dxa"/>
          </w:tcPr>
          <w:p w14:paraId="18AEC2A1" w14:textId="7C903B44" w:rsidR="007E73A0" w:rsidRPr="00EF3BB0" w:rsidRDefault="00A8711E" w:rsidP="001C26F9">
            <w:pPr>
              <w:spacing w:after="0" w:line="480" w:lineRule="auto"/>
              <w:jc w:val="center"/>
              <w:rPr>
                <w:rFonts w:ascii="Times New Roman" w:hAnsi="Times New Roman"/>
              </w:rPr>
            </w:pPr>
            <w:r>
              <w:rPr>
                <w:rFonts w:ascii="Times New Roman" w:hAnsi="Times New Roman"/>
              </w:rPr>
              <w:t>-</w:t>
            </w:r>
          </w:p>
        </w:tc>
        <w:tc>
          <w:tcPr>
            <w:tcW w:w="905" w:type="dxa"/>
            <w:shd w:val="clear" w:color="auto" w:fill="auto"/>
          </w:tcPr>
          <w:p w14:paraId="45FC24A0" w14:textId="443EA29A" w:rsidR="007E73A0" w:rsidRPr="00EF3BB0" w:rsidRDefault="00A8711E" w:rsidP="001C26F9">
            <w:pPr>
              <w:spacing w:after="0" w:line="480" w:lineRule="auto"/>
              <w:jc w:val="center"/>
              <w:rPr>
                <w:rFonts w:ascii="Times New Roman" w:hAnsi="Times New Roman"/>
              </w:rPr>
            </w:pPr>
            <w:r>
              <w:rPr>
                <w:rFonts w:ascii="Times New Roman" w:hAnsi="Times New Roman"/>
              </w:rPr>
              <w:t>-</w:t>
            </w:r>
          </w:p>
        </w:tc>
        <w:tc>
          <w:tcPr>
            <w:tcW w:w="905" w:type="dxa"/>
            <w:shd w:val="clear" w:color="auto" w:fill="auto"/>
          </w:tcPr>
          <w:p w14:paraId="7515E377" w14:textId="028F713F" w:rsidR="007E73A0" w:rsidRPr="00EF3BB0" w:rsidRDefault="00A8711E" w:rsidP="001C26F9">
            <w:pPr>
              <w:spacing w:after="0" w:line="480" w:lineRule="auto"/>
              <w:jc w:val="center"/>
              <w:rPr>
                <w:rFonts w:ascii="Times New Roman" w:hAnsi="Times New Roman"/>
              </w:rPr>
            </w:pPr>
            <w:r>
              <w:rPr>
                <w:rFonts w:ascii="Times New Roman" w:hAnsi="Times New Roman"/>
              </w:rPr>
              <w:t>.12</w:t>
            </w:r>
          </w:p>
        </w:tc>
        <w:tc>
          <w:tcPr>
            <w:tcW w:w="905" w:type="dxa"/>
            <w:shd w:val="clear" w:color="auto" w:fill="auto"/>
          </w:tcPr>
          <w:p w14:paraId="63C44829" w14:textId="53F839FA" w:rsidR="007E73A0" w:rsidRPr="00EF3BB0" w:rsidRDefault="00A8711E" w:rsidP="001C26F9">
            <w:pPr>
              <w:spacing w:after="0" w:line="480" w:lineRule="auto"/>
              <w:jc w:val="center"/>
              <w:rPr>
                <w:rFonts w:ascii="Times New Roman" w:hAnsi="Times New Roman"/>
              </w:rPr>
            </w:pPr>
            <w:r>
              <w:rPr>
                <w:rFonts w:ascii="Times New Roman" w:hAnsi="Times New Roman"/>
              </w:rPr>
              <w:t>-.05</w:t>
            </w:r>
          </w:p>
        </w:tc>
        <w:tc>
          <w:tcPr>
            <w:tcW w:w="905" w:type="dxa"/>
          </w:tcPr>
          <w:p w14:paraId="7C113784" w14:textId="74D51F95" w:rsidR="007E73A0" w:rsidRDefault="00A8711E" w:rsidP="001C26F9">
            <w:pPr>
              <w:spacing w:after="0" w:line="480" w:lineRule="auto"/>
              <w:jc w:val="center"/>
              <w:rPr>
                <w:rFonts w:ascii="Times New Roman" w:hAnsi="Times New Roman"/>
              </w:rPr>
            </w:pPr>
            <w:r>
              <w:rPr>
                <w:rFonts w:ascii="Times New Roman" w:hAnsi="Times New Roman"/>
              </w:rPr>
              <w:t>-.21</w:t>
            </w:r>
          </w:p>
        </w:tc>
        <w:tc>
          <w:tcPr>
            <w:tcW w:w="905" w:type="dxa"/>
            <w:shd w:val="clear" w:color="auto" w:fill="auto"/>
          </w:tcPr>
          <w:p w14:paraId="3B8BAF00" w14:textId="6AF85A1B" w:rsidR="007E73A0" w:rsidRPr="00EF3BB0" w:rsidRDefault="00A8711E" w:rsidP="001C26F9">
            <w:pPr>
              <w:spacing w:after="0" w:line="480" w:lineRule="auto"/>
              <w:jc w:val="center"/>
              <w:rPr>
                <w:rFonts w:ascii="Times New Roman" w:hAnsi="Times New Roman"/>
              </w:rPr>
            </w:pPr>
            <w:r>
              <w:rPr>
                <w:rFonts w:ascii="Times New Roman" w:hAnsi="Times New Roman"/>
              </w:rPr>
              <w:t>.24</w:t>
            </w:r>
            <w:r>
              <w:rPr>
                <w:rFonts w:ascii="Arial" w:hAnsi="Arial" w:cs="Arial"/>
                <w:vertAlign w:val="superscript"/>
              </w:rPr>
              <w:t>†</w:t>
            </w:r>
          </w:p>
        </w:tc>
      </w:tr>
      <w:tr w:rsidR="007E73A0" w:rsidRPr="00EF3BB0" w14:paraId="26A31F2E" w14:textId="77777777" w:rsidTr="00A8711E">
        <w:tc>
          <w:tcPr>
            <w:tcW w:w="1257" w:type="dxa"/>
            <w:shd w:val="clear" w:color="auto" w:fill="auto"/>
          </w:tcPr>
          <w:p w14:paraId="4885CA6F" w14:textId="612678EE" w:rsidR="007E73A0" w:rsidRPr="00EF3BB0" w:rsidRDefault="00A8711E" w:rsidP="001C26F9">
            <w:pPr>
              <w:spacing w:after="0" w:line="480" w:lineRule="auto"/>
              <w:rPr>
                <w:rFonts w:ascii="Times New Roman" w:hAnsi="Times New Roman"/>
              </w:rPr>
            </w:pPr>
            <w:r>
              <w:rPr>
                <w:rFonts w:ascii="Times New Roman" w:hAnsi="Times New Roman"/>
              </w:rPr>
              <w:t>A</w:t>
            </w:r>
          </w:p>
        </w:tc>
        <w:tc>
          <w:tcPr>
            <w:tcW w:w="920" w:type="dxa"/>
          </w:tcPr>
          <w:p w14:paraId="418FCC3E" w14:textId="31F0D460" w:rsidR="007E73A0" w:rsidRPr="00EF3BB0" w:rsidRDefault="00A8711E" w:rsidP="001C26F9">
            <w:pPr>
              <w:spacing w:after="0" w:line="480" w:lineRule="auto"/>
              <w:jc w:val="center"/>
              <w:rPr>
                <w:rFonts w:ascii="Times New Roman" w:hAnsi="Times New Roman"/>
              </w:rPr>
            </w:pPr>
            <w:r>
              <w:rPr>
                <w:rFonts w:ascii="Times New Roman" w:hAnsi="Times New Roman"/>
              </w:rPr>
              <w:t>-</w:t>
            </w:r>
          </w:p>
        </w:tc>
        <w:tc>
          <w:tcPr>
            <w:tcW w:w="948" w:type="dxa"/>
            <w:shd w:val="clear" w:color="auto" w:fill="auto"/>
          </w:tcPr>
          <w:p w14:paraId="449B35B9" w14:textId="7F1025F6" w:rsidR="007E73A0" w:rsidRPr="00EF3BB0" w:rsidRDefault="00A8711E" w:rsidP="001C26F9">
            <w:pPr>
              <w:spacing w:after="0" w:line="480" w:lineRule="auto"/>
              <w:jc w:val="center"/>
              <w:rPr>
                <w:rFonts w:ascii="Times New Roman" w:hAnsi="Times New Roman"/>
              </w:rPr>
            </w:pPr>
            <w:r>
              <w:rPr>
                <w:rFonts w:ascii="Times New Roman" w:hAnsi="Times New Roman"/>
              </w:rPr>
              <w:t>-</w:t>
            </w:r>
          </w:p>
        </w:tc>
        <w:tc>
          <w:tcPr>
            <w:tcW w:w="1257" w:type="dxa"/>
          </w:tcPr>
          <w:p w14:paraId="13C7C93B" w14:textId="298D4C53" w:rsidR="007E73A0" w:rsidRPr="00EF3BB0" w:rsidRDefault="00A8711E" w:rsidP="001C26F9">
            <w:pPr>
              <w:spacing w:after="0" w:line="480" w:lineRule="auto"/>
              <w:jc w:val="center"/>
              <w:rPr>
                <w:rFonts w:ascii="Times New Roman" w:hAnsi="Times New Roman"/>
              </w:rPr>
            </w:pPr>
            <w:r>
              <w:rPr>
                <w:rFonts w:ascii="Times New Roman" w:hAnsi="Times New Roman"/>
              </w:rPr>
              <w:t>-</w:t>
            </w:r>
          </w:p>
        </w:tc>
        <w:tc>
          <w:tcPr>
            <w:tcW w:w="905" w:type="dxa"/>
            <w:shd w:val="clear" w:color="auto" w:fill="auto"/>
          </w:tcPr>
          <w:p w14:paraId="1168D3D3" w14:textId="2CB5CCAB" w:rsidR="007E73A0" w:rsidRPr="00EF3BB0" w:rsidRDefault="00A8711E" w:rsidP="001C26F9">
            <w:pPr>
              <w:spacing w:after="0" w:line="480" w:lineRule="auto"/>
              <w:jc w:val="center"/>
              <w:rPr>
                <w:rFonts w:ascii="Times New Roman" w:hAnsi="Times New Roman"/>
              </w:rPr>
            </w:pPr>
            <w:r>
              <w:rPr>
                <w:rFonts w:ascii="Times New Roman" w:hAnsi="Times New Roman"/>
              </w:rPr>
              <w:t>-</w:t>
            </w:r>
          </w:p>
        </w:tc>
        <w:tc>
          <w:tcPr>
            <w:tcW w:w="905" w:type="dxa"/>
            <w:shd w:val="clear" w:color="auto" w:fill="auto"/>
          </w:tcPr>
          <w:p w14:paraId="7D93026A" w14:textId="55797EA8" w:rsidR="007E73A0" w:rsidRPr="00EF3BB0" w:rsidRDefault="00A8711E" w:rsidP="001C26F9">
            <w:pPr>
              <w:spacing w:after="0" w:line="480" w:lineRule="auto"/>
              <w:jc w:val="center"/>
              <w:rPr>
                <w:rFonts w:ascii="Times New Roman" w:hAnsi="Times New Roman"/>
              </w:rPr>
            </w:pPr>
            <w:r>
              <w:rPr>
                <w:rFonts w:ascii="Times New Roman" w:hAnsi="Times New Roman"/>
              </w:rPr>
              <w:t>-</w:t>
            </w:r>
          </w:p>
        </w:tc>
        <w:tc>
          <w:tcPr>
            <w:tcW w:w="905" w:type="dxa"/>
            <w:shd w:val="clear" w:color="auto" w:fill="auto"/>
          </w:tcPr>
          <w:p w14:paraId="0BD0A8A1" w14:textId="54A5A25D" w:rsidR="007E73A0" w:rsidRPr="00EF3BB0" w:rsidRDefault="00A8711E" w:rsidP="001C26F9">
            <w:pPr>
              <w:spacing w:after="0" w:line="480" w:lineRule="auto"/>
              <w:jc w:val="center"/>
              <w:rPr>
                <w:rFonts w:ascii="Times New Roman" w:hAnsi="Times New Roman"/>
              </w:rPr>
            </w:pPr>
            <w:r>
              <w:rPr>
                <w:rFonts w:ascii="Times New Roman" w:hAnsi="Times New Roman"/>
              </w:rPr>
              <w:t>.04</w:t>
            </w:r>
          </w:p>
        </w:tc>
        <w:tc>
          <w:tcPr>
            <w:tcW w:w="905" w:type="dxa"/>
          </w:tcPr>
          <w:p w14:paraId="5EE1CF60" w14:textId="71529AA1" w:rsidR="007E73A0" w:rsidRDefault="00A8711E" w:rsidP="001C26F9">
            <w:pPr>
              <w:spacing w:after="0" w:line="480" w:lineRule="auto"/>
              <w:jc w:val="center"/>
              <w:rPr>
                <w:rFonts w:ascii="Times New Roman" w:hAnsi="Times New Roman"/>
              </w:rPr>
            </w:pPr>
            <w:r>
              <w:rPr>
                <w:rFonts w:ascii="Times New Roman" w:hAnsi="Times New Roman"/>
              </w:rPr>
              <w:t>-.22</w:t>
            </w:r>
          </w:p>
        </w:tc>
        <w:tc>
          <w:tcPr>
            <w:tcW w:w="905" w:type="dxa"/>
            <w:shd w:val="clear" w:color="auto" w:fill="auto"/>
          </w:tcPr>
          <w:p w14:paraId="17DD7A22" w14:textId="09031252" w:rsidR="007E73A0" w:rsidRPr="00EF3BB0" w:rsidRDefault="00A8711E" w:rsidP="001C26F9">
            <w:pPr>
              <w:spacing w:after="0" w:line="480" w:lineRule="auto"/>
              <w:jc w:val="center"/>
              <w:rPr>
                <w:rFonts w:ascii="Times New Roman" w:hAnsi="Times New Roman"/>
              </w:rPr>
            </w:pPr>
            <w:r>
              <w:rPr>
                <w:rFonts w:ascii="Times New Roman" w:hAnsi="Times New Roman"/>
              </w:rPr>
              <w:t>.04</w:t>
            </w:r>
          </w:p>
        </w:tc>
      </w:tr>
      <w:tr w:rsidR="00A8711E" w:rsidRPr="00EF3BB0" w14:paraId="2A688725" w14:textId="77777777" w:rsidTr="00A8711E">
        <w:trPr>
          <w:trHeight w:val="84"/>
        </w:trPr>
        <w:tc>
          <w:tcPr>
            <w:tcW w:w="1257" w:type="dxa"/>
            <w:shd w:val="clear" w:color="auto" w:fill="auto"/>
          </w:tcPr>
          <w:p w14:paraId="282DCA29" w14:textId="0715608D" w:rsidR="00A8711E" w:rsidRDefault="00A8711E" w:rsidP="001C26F9">
            <w:pPr>
              <w:spacing w:after="0" w:line="480" w:lineRule="auto"/>
              <w:rPr>
                <w:rFonts w:ascii="Times New Roman" w:hAnsi="Times New Roman"/>
              </w:rPr>
            </w:pPr>
            <w:r>
              <w:rPr>
                <w:rFonts w:ascii="Times New Roman" w:hAnsi="Times New Roman"/>
              </w:rPr>
              <w:t>C</w:t>
            </w:r>
          </w:p>
        </w:tc>
        <w:tc>
          <w:tcPr>
            <w:tcW w:w="920" w:type="dxa"/>
          </w:tcPr>
          <w:p w14:paraId="7FB156C4" w14:textId="55E282C5" w:rsidR="00A8711E" w:rsidRDefault="00A8711E" w:rsidP="001C26F9">
            <w:pPr>
              <w:spacing w:after="0" w:line="480" w:lineRule="auto"/>
              <w:jc w:val="center"/>
              <w:rPr>
                <w:rFonts w:ascii="Times New Roman" w:hAnsi="Times New Roman"/>
              </w:rPr>
            </w:pPr>
            <w:r>
              <w:rPr>
                <w:rFonts w:ascii="Times New Roman" w:hAnsi="Times New Roman"/>
              </w:rPr>
              <w:t>-</w:t>
            </w:r>
          </w:p>
        </w:tc>
        <w:tc>
          <w:tcPr>
            <w:tcW w:w="948" w:type="dxa"/>
            <w:shd w:val="clear" w:color="auto" w:fill="auto"/>
          </w:tcPr>
          <w:p w14:paraId="515AA62C" w14:textId="6DBF9522" w:rsidR="00A8711E" w:rsidRDefault="00A8711E" w:rsidP="001C26F9">
            <w:pPr>
              <w:spacing w:after="0" w:line="480" w:lineRule="auto"/>
              <w:jc w:val="center"/>
              <w:rPr>
                <w:rFonts w:ascii="Times New Roman" w:hAnsi="Times New Roman"/>
              </w:rPr>
            </w:pPr>
            <w:r>
              <w:rPr>
                <w:rFonts w:ascii="Times New Roman" w:hAnsi="Times New Roman"/>
              </w:rPr>
              <w:t>-</w:t>
            </w:r>
          </w:p>
        </w:tc>
        <w:tc>
          <w:tcPr>
            <w:tcW w:w="1257" w:type="dxa"/>
          </w:tcPr>
          <w:p w14:paraId="1DA5C153" w14:textId="69C923D3" w:rsidR="00A8711E" w:rsidRDefault="00A8711E" w:rsidP="001C26F9">
            <w:pPr>
              <w:spacing w:after="0" w:line="480" w:lineRule="auto"/>
              <w:jc w:val="center"/>
              <w:rPr>
                <w:rFonts w:ascii="Times New Roman" w:hAnsi="Times New Roman"/>
              </w:rPr>
            </w:pPr>
            <w:r>
              <w:rPr>
                <w:rFonts w:ascii="Times New Roman" w:hAnsi="Times New Roman"/>
              </w:rPr>
              <w:t>-</w:t>
            </w:r>
          </w:p>
        </w:tc>
        <w:tc>
          <w:tcPr>
            <w:tcW w:w="905" w:type="dxa"/>
            <w:shd w:val="clear" w:color="auto" w:fill="auto"/>
          </w:tcPr>
          <w:p w14:paraId="7AF650BC" w14:textId="647033D6" w:rsidR="00A8711E" w:rsidRDefault="00A8711E" w:rsidP="001C26F9">
            <w:pPr>
              <w:spacing w:after="0" w:line="480" w:lineRule="auto"/>
              <w:jc w:val="center"/>
              <w:rPr>
                <w:rFonts w:ascii="Times New Roman" w:hAnsi="Times New Roman"/>
              </w:rPr>
            </w:pPr>
            <w:r>
              <w:rPr>
                <w:rFonts w:ascii="Times New Roman" w:hAnsi="Times New Roman"/>
              </w:rPr>
              <w:t>-</w:t>
            </w:r>
          </w:p>
        </w:tc>
        <w:tc>
          <w:tcPr>
            <w:tcW w:w="905" w:type="dxa"/>
            <w:shd w:val="clear" w:color="auto" w:fill="auto"/>
          </w:tcPr>
          <w:p w14:paraId="5684365B" w14:textId="3F817EF2" w:rsidR="00A8711E" w:rsidRDefault="00A8711E" w:rsidP="001C26F9">
            <w:pPr>
              <w:spacing w:after="0" w:line="480" w:lineRule="auto"/>
              <w:jc w:val="center"/>
              <w:rPr>
                <w:rFonts w:ascii="Times New Roman" w:hAnsi="Times New Roman"/>
              </w:rPr>
            </w:pPr>
            <w:r>
              <w:rPr>
                <w:rFonts w:ascii="Times New Roman" w:hAnsi="Times New Roman"/>
              </w:rPr>
              <w:t>-</w:t>
            </w:r>
          </w:p>
        </w:tc>
        <w:tc>
          <w:tcPr>
            <w:tcW w:w="905" w:type="dxa"/>
            <w:shd w:val="clear" w:color="auto" w:fill="auto"/>
          </w:tcPr>
          <w:p w14:paraId="292616DA" w14:textId="65EFDA76" w:rsidR="00A8711E" w:rsidRDefault="00A8711E" w:rsidP="001C26F9">
            <w:pPr>
              <w:spacing w:after="0" w:line="480" w:lineRule="auto"/>
              <w:jc w:val="center"/>
              <w:rPr>
                <w:rFonts w:ascii="Times New Roman" w:hAnsi="Times New Roman"/>
              </w:rPr>
            </w:pPr>
            <w:r>
              <w:rPr>
                <w:rFonts w:ascii="Times New Roman" w:hAnsi="Times New Roman"/>
              </w:rPr>
              <w:t>-</w:t>
            </w:r>
          </w:p>
        </w:tc>
        <w:tc>
          <w:tcPr>
            <w:tcW w:w="905" w:type="dxa"/>
          </w:tcPr>
          <w:p w14:paraId="35478236" w14:textId="3D9CC4D2" w:rsidR="00A8711E" w:rsidRDefault="00A8711E" w:rsidP="001C26F9">
            <w:pPr>
              <w:spacing w:after="0" w:line="480" w:lineRule="auto"/>
              <w:jc w:val="center"/>
              <w:rPr>
                <w:rFonts w:ascii="Times New Roman" w:hAnsi="Times New Roman"/>
              </w:rPr>
            </w:pPr>
            <w:r>
              <w:rPr>
                <w:rFonts w:ascii="Times New Roman" w:hAnsi="Times New Roman"/>
              </w:rPr>
              <w:t>-.08</w:t>
            </w:r>
          </w:p>
        </w:tc>
        <w:tc>
          <w:tcPr>
            <w:tcW w:w="905" w:type="dxa"/>
            <w:shd w:val="clear" w:color="auto" w:fill="auto"/>
          </w:tcPr>
          <w:p w14:paraId="135B235E" w14:textId="423791F8" w:rsidR="00A8711E" w:rsidRPr="00EF3BB0" w:rsidRDefault="00A8711E" w:rsidP="001C26F9">
            <w:pPr>
              <w:spacing w:after="0" w:line="480" w:lineRule="auto"/>
              <w:jc w:val="center"/>
              <w:rPr>
                <w:rFonts w:ascii="Times New Roman" w:hAnsi="Times New Roman"/>
              </w:rPr>
            </w:pPr>
            <w:r>
              <w:rPr>
                <w:rFonts w:ascii="Times New Roman" w:hAnsi="Times New Roman"/>
              </w:rPr>
              <w:t>.07</w:t>
            </w:r>
          </w:p>
        </w:tc>
      </w:tr>
      <w:tr w:rsidR="007E73A0" w:rsidRPr="00EF3BB0" w14:paraId="0E571068" w14:textId="77777777" w:rsidTr="00A8711E">
        <w:trPr>
          <w:trHeight w:val="84"/>
        </w:trPr>
        <w:tc>
          <w:tcPr>
            <w:tcW w:w="1257" w:type="dxa"/>
            <w:tcBorders>
              <w:bottom w:val="single" w:sz="4" w:space="0" w:color="auto"/>
            </w:tcBorders>
            <w:shd w:val="clear" w:color="auto" w:fill="auto"/>
          </w:tcPr>
          <w:p w14:paraId="5AEFDD5C" w14:textId="7184005D" w:rsidR="007E73A0" w:rsidRPr="00EF3BB0" w:rsidRDefault="00A8711E" w:rsidP="00A8711E">
            <w:pPr>
              <w:spacing w:after="120"/>
              <w:rPr>
                <w:rFonts w:ascii="Times New Roman" w:hAnsi="Times New Roman"/>
              </w:rPr>
            </w:pPr>
            <w:r>
              <w:rPr>
                <w:rFonts w:ascii="Times New Roman" w:hAnsi="Times New Roman"/>
              </w:rPr>
              <w:t>N</w:t>
            </w:r>
          </w:p>
        </w:tc>
        <w:tc>
          <w:tcPr>
            <w:tcW w:w="920" w:type="dxa"/>
            <w:tcBorders>
              <w:bottom w:val="single" w:sz="4" w:space="0" w:color="auto"/>
            </w:tcBorders>
          </w:tcPr>
          <w:p w14:paraId="47C41464" w14:textId="30FCD843" w:rsidR="007E73A0" w:rsidRPr="00EF3BB0" w:rsidRDefault="00A8711E" w:rsidP="00A8711E">
            <w:pPr>
              <w:spacing w:after="120"/>
              <w:jc w:val="center"/>
              <w:rPr>
                <w:rFonts w:ascii="Times New Roman" w:hAnsi="Times New Roman"/>
              </w:rPr>
            </w:pPr>
            <w:r>
              <w:rPr>
                <w:rFonts w:ascii="Times New Roman" w:hAnsi="Times New Roman"/>
              </w:rPr>
              <w:t>-</w:t>
            </w:r>
          </w:p>
        </w:tc>
        <w:tc>
          <w:tcPr>
            <w:tcW w:w="948" w:type="dxa"/>
            <w:tcBorders>
              <w:bottom w:val="single" w:sz="4" w:space="0" w:color="auto"/>
            </w:tcBorders>
            <w:shd w:val="clear" w:color="auto" w:fill="auto"/>
          </w:tcPr>
          <w:p w14:paraId="484F196B" w14:textId="6F014506" w:rsidR="007E73A0" w:rsidRPr="00EF3BB0" w:rsidRDefault="00A8711E" w:rsidP="00A8711E">
            <w:pPr>
              <w:spacing w:after="120"/>
              <w:jc w:val="center"/>
              <w:rPr>
                <w:rFonts w:ascii="Times New Roman" w:hAnsi="Times New Roman"/>
              </w:rPr>
            </w:pPr>
            <w:r>
              <w:rPr>
                <w:rFonts w:ascii="Times New Roman" w:hAnsi="Times New Roman"/>
              </w:rPr>
              <w:t>-</w:t>
            </w:r>
          </w:p>
        </w:tc>
        <w:tc>
          <w:tcPr>
            <w:tcW w:w="1257" w:type="dxa"/>
            <w:tcBorders>
              <w:bottom w:val="single" w:sz="4" w:space="0" w:color="auto"/>
            </w:tcBorders>
          </w:tcPr>
          <w:p w14:paraId="26BA4189" w14:textId="1EC1EA59" w:rsidR="007E73A0" w:rsidRPr="00EF3BB0" w:rsidRDefault="00A8711E" w:rsidP="00A8711E">
            <w:pPr>
              <w:spacing w:after="120"/>
              <w:jc w:val="center"/>
              <w:rPr>
                <w:rFonts w:ascii="Times New Roman" w:hAnsi="Times New Roman"/>
              </w:rPr>
            </w:pPr>
            <w:r>
              <w:rPr>
                <w:rFonts w:ascii="Times New Roman" w:hAnsi="Times New Roman"/>
              </w:rPr>
              <w:t>-</w:t>
            </w:r>
          </w:p>
        </w:tc>
        <w:tc>
          <w:tcPr>
            <w:tcW w:w="905" w:type="dxa"/>
            <w:tcBorders>
              <w:bottom w:val="single" w:sz="4" w:space="0" w:color="auto"/>
            </w:tcBorders>
            <w:shd w:val="clear" w:color="auto" w:fill="auto"/>
          </w:tcPr>
          <w:p w14:paraId="1D8EF697" w14:textId="104812DB" w:rsidR="007E73A0" w:rsidRPr="00EF3BB0" w:rsidRDefault="00A8711E" w:rsidP="00A8711E">
            <w:pPr>
              <w:spacing w:after="120"/>
              <w:jc w:val="center"/>
              <w:rPr>
                <w:rFonts w:ascii="Times New Roman" w:hAnsi="Times New Roman"/>
              </w:rPr>
            </w:pPr>
            <w:r>
              <w:rPr>
                <w:rFonts w:ascii="Times New Roman" w:hAnsi="Times New Roman"/>
              </w:rPr>
              <w:t>-</w:t>
            </w:r>
          </w:p>
        </w:tc>
        <w:tc>
          <w:tcPr>
            <w:tcW w:w="905" w:type="dxa"/>
            <w:tcBorders>
              <w:bottom w:val="single" w:sz="4" w:space="0" w:color="auto"/>
            </w:tcBorders>
            <w:shd w:val="clear" w:color="auto" w:fill="auto"/>
          </w:tcPr>
          <w:p w14:paraId="1096B4BB" w14:textId="380809B7" w:rsidR="007E73A0" w:rsidRPr="00EF3BB0" w:rsidRDefault="00A8711E" w:rsidP="00A8711E">
            <w:pPr>
              <w:spacing w:after="120"/>
              <w:jc w:val="center"/>
              <w:rPr>
                <w:rFonts w:ascii="Times New Roman" w:hAnsi="Times New Roman"/>
              </w:rPr>
            </w:pPr>
            <w:r>
              <w:rPr>
                <w:rFonts w:ascii="Times New Roman" w:hAnsi="Times New Roman"/>
              </w:rPr>
              <w:t>-</w:t>
            </w:r>
          </w:p>
        </w:tc>
        <w:tc>
          <w:tcPr>
            <w:tcW w:w="905" w:type="dxa"/>
            <w:tcBorders>
              <w:bottom w:val="single" w:sz="4" w:space="0" w:color="auto"/>
            </w:tcBorders>
            <w:shd w:val="clear" w:color="auto" w:fill="auto"/>
          </w:tcPr>
          <w:p w14:paraId="00A0346B" w14:textId="27698720" w:rsidR="007E73A0" w:rsidRPr="00EF3BB0" w:rsidRDefault="00A8711E" w:rsidP="00A8711E">
            <w:pPr>
              <w:spacing w:after="120"/>
              <w:jc w:val="center"/>
              <w:rPr>
                <w:rFonts w:ascii="Times New Roman" w:hAnsi="Times New Roman"/>
              </w:rPr>
            </w:pPr>
            <w:r>
              <w:rPr>
                <w:rFonts w:ascii="Times New Roman" w:hAnsi="Times New Roman"/>
              </w:rPr>
              <w:t>-</w:t>
            </w:r>
          </w:p>
        </w:tc>
        <w:tc>
          <w:tcPr>
            <w:tcW w:w="905" w:type="dxa"/>
            <w:tcBorders>
              <w:bottom w:val="single" w:sz="4" w:space="0" w:color="auto"/>
            </w:tcBorders>
          </w:tcPr>
          <w:p w14:paraId="1D078F1E" w14:textId="68E79D39" w:rsidR="007E73A0" w:rsidRDefault="00A8711E" w:rsidP="00A8711E">
            <w:pPr>
              <w:spacing w:after="120"/>
              <w:jc w:val="center"/>
              <w:rPr>
                <w:rFonts w:ascii="Times New Roman" w:hAnsi="Times New Roman"/>
              </w:rPr>
            </w:pPr>
            <w:r>
              <w:rPr>
                <w:rFonts w:ascii="Times New Roman" w:hAnsi="Times New Roman"/>
              </w:rPr>
              <w:t>-</w:t>
            </w:r>
          </w:p>
        </w:tc>
        <w:tc>
          <w:tcPr>
            <w:tcW w:w="905" w:type="dxa"/>
            <w:tcBorders>
              <w:bottom w:val="single" w:sz="4" w:space="0" w:color="auto"/>
            </w:tcBorders>
            <w:shd w:val="clear" w:color="auto" w:fill="auto"/>
          </w:tcPr>
          <w:p w14:paraId="460A25C0" w14:textId="18879483" w:rsidR="007E73A0" w:rsidRPr="00EF3BB0" w:rsidRDefault="00A8711E" w:rsidP="00A8711E">
            <w:pPr>
              <w:spacing w:after="120"/>
              <w:jc w:val="center"/>
              <w:rPr>
                <w:rFonts w:ascii="Times New Roman" w:hAnsi="Times New Roman"/>
              </w:rPr>
            </w:pPr>
            <w:r>
              <w:rPr>
                <w:rFonts w:ascii="Times New Roman" w:hAnsi="Times New Roman"/>
              </w:rPr>
              <w:t>-.04</w:t>
            </w:r>
          </w:p>
        </w:tc>
      </w:tr>
    </w:tbl>
    <w:p w14:paraId="0DF0C44B" w14:textId="0A341EE7" w:rsidR="001C26F9" w:rsidRDefault="001C26F9" w:rsidP="001C26F9">
      <w:pPr>
        <w:spacing w:after="0" w:line="480" w:lineRule="auto"/>
        <w:rPr>
          <w:rFonts w:ascii="Times New Roman" w:hAnsi="Times New Roman"/>
        </w:rPr>
      </w:pPr>
      <w:r>
        <w:rPr>
          <w:rFonts w:ascii="Times New Roman" w:hAnsi="Times New Roman"/>
        </w:rPr>
        <w:t xml:space="preserve">** </w:t>
      </w:r>
      <w:r>
        <w:rPr>
          <w:rFonts w:ascii="Times New Roman" w:hAnsi="Times New Roman"/>
          <w:i/>
        </w:rPr>
        <w:t>p</w:t>
      </w:r>
      <w:r>
        <w:rPr>
          <w:rFonts w:ascii="Times New Roman" w:hAnsi="Times New Roman"/>
        </w:rPr>
        <w:t xml:space="preserve"> &lt; .01. * </w:t>
      </w:r>
      <w:r>
        <w:rPr>
          <w:rFonts w:ascii="Times New Roman" w:hAnsi="Times New Roman"/>
          <w:i/>
        </w:rPr>
        <w:t>p</w:t>
      </w:r>
      <w:r>
        <w:rPr>
          <w:rFonts w:ascii="Times New Roman" w:hAnsi="Times New Roman"/>
        </w:rPr>
        <w:t xml:space="preserve"> &lt; .05. </w:t>
      </w:r>
      <w:r>
        <w:rPr>
          <w:rFonts w:ascii="Arial" w:hAnsi="Arial" w:cs="Arial"/>
          <w:vertAlign w:val="superscript"/>
        </w:rPr>
        <w:t xml:space="preserve">† </w:t>
      </w:r>
      <w:r>
        <w:rPr>
          <w:rFonts w:ascii="Times New Roman" w:hAnsi="Times New Roman"/>
          <w:i/>
        </w:rPr>
        <w:t>p</w:t>
      </w:r>
      <w:r>
        <w:rPr>
          <w:rFonts w:ascii="Times New Roman" w:hAnsi="Times New Roman"/>
        </w:rPr>
        <w:t xml:space="preserve"> &lt; .1.</w:t>
      </w:r>
      <w:r w:rsidR="00FB354D">
        <w:rPr>
          <w:rFonts w:ascii="Times New Roman" w:hAnsi="Times New Roman"/>
        </w:rPr>
        <w:t xml:space="preserve"> E = </w:t>
      </w:r>
      <w:r w:rsidR="00591003">
        <w:rPr>
          <w:rFonts w:ascii="Times New Roman" w:hAnsi="Times New Roman"/>
        </w:rPr>
        <w:t>E</w:t>
      </w:r>
      <w:r w:rsidR="00FB354D">
        <w:rPr>
          <w:rFonts w:ascii="Times New Roman" w:hAnsi="Times New Roman"/>
        </w:rPr>
        <w:t xml:space="preserve">xtraversion; A = </w:t>
      </w:r>
      <w:r w:rsidR="00591003">
        <w:rPr>
          <w:rFonts w:ascii="Times New Roman" w:hAnsi="Times New Roman"/>
        </w:rPr>
        <w:t>A</w:t>
      </w:r>
      <w:r w:rsidR="00FB354D">
        <w:rPr>
          <w:rFonts w:ascii="Times New Roman" w:hAnsi="Times New Roman"/>
        </w:rPr>
        <w:t xml:space="preserve">greeableness; C = </w:t>
      </w:r>
      <w:r w:rsidR="00591003">
        <w:rPr>
          <w:rFonts w:ascii="Times New Roman" w:hAnsi="Times New Roman"/>
        </w:rPr>
        <w:t>C</w:t>
      </w:r>
      <w:r w:rsidR="00FB354D">
        <w:rPr>
          <w:rFonts w:ascii="Times New Roman" w:hAnsi="Times New Roman"/>
        </w:rPr>
        <w:t xml:space="preserve">onscientiousness; N = </w:t>
      </w:r>
      <w:r w:rsidR="00591003">
        <w:rPr>
          <w:rFonts w:ascii="Times New Roman" w:hAnsi="Times New Roman"/>
        </w:rPr>
        <w:t>N</w:t>
      </w:r>
      <w:r w:rsidR="00FB354D">
        <w:rPr>
          <w:rFonts w:ascii="Times New Roman" w:hAnsi="Times New Roman"/>
        </w:rPr>
        <w:t xml:space="preserve">euroticism; O = </w:t>
      </w:r>
      <w:r w:rsidR="00591003">
        <w:rPr>
          <w:rFonts w:ascii="Times New Roman" w:hAnsi="Times New Roman"/>
        </w:rPr>
        <w:t>O</w:t>
      </w:r>
      <w:r w:rsidR="00FB354D">
        <w:rPr>
          <w:rFonts w:ascii="Times New Roman" w:hAnsi="Times New Roman"/>
        </w:rPr>
        <w:t xml:space="preserve">penness to </w:t>
      </w:r>
      <w:r w:rsidR="00591003">
        <w:rPr>
          <w:rFonts w:ascii="Times New Roman" w:hAnsi="Times New Roman"/>
        </w:rPr>
        <w:t>E</w:t>
      </w:r>
      <w:r w:rsidR="00FB354D">
        <w:rPr>
          <w:rFonts w:ascii="Times New Roman" w:hAnsi="Times New Roman"/>
        </w:rPr>
        <w:t>xperience.</w:t>
      </w:r>
    </w:p>
    <w:p w14:paraId="3D09FE01" w14:textId="1A7A10F8" w:rsidR="00C50EEC" w:rsidRDefault="00C50EEC">
      <w:pPr>
        <w:spacing w:after="0"/>
        <w:rPr>
          <w:rFonts w:ascii="Times New Roman" w:hAnsi="Times New Roman"/>
          <w:b/>
        </w:rPr>
      </w:pPr>
      <w:r>
        <w:rPr>
          <w:rFonts w:ascii="Times New Roman" w:hAnsi="Times New Roman"/>
          <w:b/>
        </w:rPr>
        <w:br w:type="page"/>
      </w:r>
    </w:p>
    <w:p w14:paraId="32517273" w14:textId="1E9ECD2B" w:rsidR="00C677A4" w:rsidRPr="00C50EEC" w:rsidRDefault="00C677A4" w:rsidP="00C50EEC">
      <w:pPr>
        <w:spacing w:after="0" w:line="480" w:lineRule="auto"/>
        <w:rPr>
          <w:rFonts w:ascii="Times New Roman" w:hAnsi="Times New Roman"/>
          <w:b/>
        </w:rPr>
      </w:pPr>
      <w:r>
        <w:rPr>
          <w:rFonts w:ascii="Times New Roman" w:hAnsi="Times New Roman"/>
          <w:b/>
        </w:rPr>
        <w:lastRenderedPageBreak/>
        <w:t xml:space="preserve">Table </w:t>
      </w:r>
      <w:r w:rsidR="001C26F9">
        <w:rPr>
          <w:rFonts w:ascii="Times New Roman" w:hAnsi="Times New Roman"/>
          <w:b/>
        </w:rPr>
        <w:t>3</w:t>
      </w:r>
      <w:r>
        <w:rPr>
          <w:rFonts w:ascii="Times New Roman" w:hAnsi="Times New Roman"/>
          <w:b/>
        </w:rPr>
        <w:t xml:space="preserve">. </w:t>
      </w:r>
      <w:r w:rsidR="00767581">
        <w:rPr>
          <w:rFonts w:ascii="Times New Roman" w:hAnsi="Times New Roman"/>
        </w:rPr>
        <w:t>Partial c</w:t>
      </w:r>
      <w:r w:rsidRPr="00B12D82">
        <w:rPr>
          <w:rFonts w:ascii="Times New Roman" w:hAnsi="Times New Roman"/>
        </w:rPr>
        <w:t xml:space="preserve">orrelations between frontal EEG asymmetry </w:t>
      </w:r>
      <w:r>
        <w:rPr>
          <w:rFonts w:ascii="Times New Roman" w:hAnsi="Times New Roman"/>
        </w:rPr>
        <w:t xml:space="preserve">and nostalgia, controlling for </w:t>
      </w:r>
      <w:r w:rsidR="00591003">
        <w:rPr>
          <w:rFonts w:ascii="Times New Roman" w:hAnsi="Times New Roman"/>
        </w:rPr>
        <w:t>B</w:t>
      </w:r>
      <w:r>
        <w:rPr>
          <w:rFonts w:ascii="Times New Roman" w:hAnsi="Times New Roman"/>
        </w:rPr>
        <w:t xml:space="preserve">ig </w:t>
      </w:r>
      <w:r w:rsidR="00591003">
        <w:rPr>
          <w:rFonts w:ascii="Times New Roman" w:hAnsi="Times New Roman"/>
        </w:rPr>
        <w:t>F</w:t>
      </w:r>
      <w:r>
        <w:rPr>
          <w:rFonts w:ascii="Times New Roman" w:hAnsi="Times New Roman"/>
        </w:rPr>
        <w:t xml:space="preserve">ive personality </w:t>
      </w:r>
      <w:r w:rsidR="004D4229">
        <w:rPr>
          <w:rFonts w:ascii="Times New Roman" w:hAnsi="Times New Roman"/>
        </w:rPr>
        <w:t>traits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1358"/>
        <w:gridCol w:w="1301"/>
        <w:gridCol w:w="1309"/>
      </w:tblGrid>
      <w:tr w:rsidR="00C677A4" w14:paraId="6B4B823F" w14:textId="77777777" w:rsidTr="00C677A4">
        <w:tc>
          <w:tcPr>
            <w:tcW w:w="2710" w:type="dxa"/>
            <w:tcBorders>
              <w:top w:val="single" w:sz="4" w:space="0" w:color="auto"/>
              <w:bottom w:val="single" w:sz="4" w:space="0" w:color="auto"/>
            </w:tcBorders>
          </w:tcPr>
          <w:p w14:paraId="64ECD8F1" w14:textId="77777777" w:rsidR="00C677A4" w:rsidRDefault="00C677A4" w:rsidP="00C677A4">
            <w:pPr>
              <w:spacing w:before="120" w:after="120"/>
              <w:rPr>
                <w:rFonts w:ascii="Times New Roman" w:hAnsi="Times New Roman"/>
              </w:rPr>
            </w:pPr>
          </w:p>
        </w:tc>
        <w:tc>
          <w:tcPr>
            <w:tcW w:w="1358" w:type="dxa"/>
            <w:tcBorders>
              <w:top w:val="single" w:sz="4" w:space="0" w:color="auto"/>
              <w:bottom w:val="single" w:sz="4" w:space="0" w:color="auto"/>
            </w:tcBorders>
          </w:tcPr>
          <w:p w14:paraId="6D4B874A" w14:textId="4C8D4260" w:rsidR="00C677A4" w:rsidRDefault="00C677A4" w:rsidP="00C677A4">
            <w:pPr>
              <w:spacing w:before="120" w:after="120"/>
              <w:rPr>
                <w:rFonts w:ascii="Times New Roman" w:hAnsi="Times New Roman"/>
              </w:rPr>
            </w:pPr>
            <w:r>
              <w:rPr>
                <w:rFonts w:ascii="Times New Roman" w:hAnsi="Times New Roman"/>
              </w:rPr>
              <w:t>NI</w:t>
            </w:r>
          </w:p>
        </w:tc>
        <w:tc>
          <w:tcPr>
            <w:tcW w:w="1301" w:type="dxa"/>
            <w:tcBorders>
              <w:top w:val="single" w:sz="4" w:space="0" w:color="auto"/>
              <w:bottom w:val="single" w:sz="4" w:space="0" w:color="auto"/>
            </w:tcBorders>
          </w:tcPr>
          <w:p w14:paraId="05922337" w14:textId="6238404E" w:rsidR="00C677A4" w:rsidRDefault="00C677A4" w:rsidP="00C677A4">
            <w:pPr>
              <w:spacing w:before="120" w:after="120"/>
              <w:rPr>
                <w:rFonts w:ascii="Times New Roman" w:hAnsi="Times New Roman"/>
              </w:rPr>
            </w:pPr>
            <w:r>
              <w:rPr>
                <w:rFonts w:ascii="Times New Roman" w:hAnsi="Times New Roman"/>
              </w:rPr>
              <w:t>SNS</w:t>
            </w:r>
          </w:p>
        </w:tc>
        <w:tc>
          <w:tcPr>
            <w:tcW w:w="1309" w:type="dxa"/>
            <w:tcBorders>
              <w:top w:val="single" w:sz="4" w:space="0" w:color="auto"/>
              <w:bottom w:val="single" w:sz="4" w:space="0" w:color="auto"/>
            </w:tcBorders>
          </w:tcPr>
          <w:p w14:paraId="525D95E0" w14:textId="620C039D" w:rsidR="00C677A4" w:rsidRDefault="00C677A4" w:rsidP="00C677A4">
            <w:pPr>
              <w:spacing w:before="120" w:after="120"/>
              <w:rPr>
                <w:rFonts w:ascii="Times New Roman" w:hAnsi="Times New Roman"/>
              </w:rPr>
            </w:pPr>
            <w:r>
              <w:rPr>
                <w:rFonts w:ascii="Times New Roman" w:hAnsi="Times New Roman"/>
              </w:rPr>
              <w:t xml:space="preserve">Composite </w:t>
            </w:r>
          </w:p>
        </w:tc>
      </w:tr>
      <w:tr w:rsidR="00C677A4" w14:paraId="57D2B591" w14:textId="77777777" w:rsidTr="00C677A4">
        <w:tc>
          <w:tcPr>
            <w:tcW w:w="2710" w:type="dxa"/>
            <w:tcBorders>
              <w:top w:val="single" w:sz="4" w:space="0" w:color="auto"/>
            </w:tcBorders>
          </w:tcPr>
          <w:p w14:paraId="4AD09CDA" w14:textId="130DEB0E" w:rsidR="00C677A4" w:rsidRDefault="00C677A4" w:rsidP="00C677A4">
            <w:pPr>
              <w:spacing w:before="120" w:after="0" w:line="480" w:lineRule="auto"/>
              <w:rPr>
                <w:rFonts w:ascii="Times New Roman" w:hAnsi="Times New Roman"/>
              </w:rPr>
            </w:pPr>
            <w:r>
              <w:rPr>
                <w:rFonts w:ascii="Times New Roman" w:hAnsi="Times New Roman"/>
              </w:rPr>
              <w:t>F8F7</w:t>
            </w:r>
          </w:p>
        </w:tc>
        <w:tc>
          <w:tcPr>
            <w:tcW w:w="1358" w:type="dxa"/>
            <w:tcBorders>
              <w:top w:val="single" w:sz="4" w:space="0" w:color="auto"/>
            </w:tcBorders>
          </w:tcPr>
          <w:p w14:paraId="401E3BAD" w14:textId="77777777" w:rsidR="00C677A4" w:rsidRDefault="00C677A4" w:rsidP="00C677A4">
            <w:pPr>
              <w:spacing w:before="120" w:after="0" w:line="480" w:lineRule="auto"/>
              <w:rPr>
                <w:rFonts w:ascii="Times New Roman" w:hAnsi="Times New Roman"/>
              </w:rPr>
            </w:pPr>
          </w:p>
        </w:tc>
        <w:tc>
          <w:tcPr>
            <w:tcW w:w="1301" w:type="dxa"/>
            <w:tcBorders>
              <w:top w:val="single" w:sz="4" w:space="0" w:color="auto"/>
            </w:tcBorders>
          </w:tcPr>
          <w:p w14:paraId="62E42593" w14:textId="77777777" w:rsidR="00C677A4" w:rsidRDefault="00C677A4" w:rsidP="00C677A4">
            <w:pPr>
              <w:spacing w:before="120" w:after="0" w:line="480" w:lineRule="auto"/>
              <w:rPr>
                <w:rFonts w:ascii="Times New Roman" w:hAnsi="Times New Roman"/>
              </w:rPr>
            </w:pPr>
          </w:p>
        </w:tc>
        <w:tc>
          <w:tcPr>
            <w:tcW w:w="1309" w:type="dxa"/>
            <w:tcBorders>
              <w:top w:val="single" w:sz="4" w:space="0" w:color="auto"/>
            </w:tcBorders>
          </w:tcPr>
          <w:p w14:paraId="65826E6A" w14:textId="77777777" w:rsidR="00C677A4" w:rsidRDefault="00C677A4" w:rsidP="00C677A4">
            <w:pPr>
              <w:spacing w:before="120" w:after="0" w:line="480" w:lineRule="auto"/>
              <w:rPr>
                <w:rFonts w:ascii="Times New Roman" w:hAnsi="Times New Roman"/>
              </w:rPr>
            </w:pPr>
          </w:p>
        </w:tc>
      </w:tr>
      <w:tr w:rsidR="00C677A4" w14:paraId="54810181" w14:textId="77777777" w:rsidTr="00C677A4">
        <w:tc>
          <w:tcPr>
            <w:tcW w:w="2710" w:type="dxa"/>
          </w:tcPr>
          <w:p w14:paraId="7BD1E6B2" w14:textId="0965B2EE" w:rsidR="00C677A4" w:rsidRPr="00421F31" w:rsidRDefault="00C677A4" w:rsidP="00C677A4">
            <w:pPr>
              <w:spacing w:after="0" w:line="480" w:lineRule="auto"/>
              <w:rPr>
                <w:rFonts w:ascii="Times New Roman" w:hAnsi="Times New Roman"/>
                <w:i/>
              </w:rPr>
            </w:pPr>
            <w:r w:rsidRPr="00421F31">
              <w:rPr>
                <w:rFonts w:ascii="Times New Roman" w:hAnsi="Times New Roman"/>
                <w:i/>
              </w:rPr>
              <w:t>Controlling for:</w:t>
            </w:r>
          </w:p>
        </w:tc>
        <w:tc>
          <w:tcPr>
            <w:tcW w:w="1358" w:type="dxa"/>
          </w:tcPr>
          <w:p w14:paraId="3E8C3CF7" w14:textId="77777777" w:rsidR="00C677A4" w:rsidRDefault="00C677A4" w:rsidP="003123B2">
            <w:pPr>
              <w:spacing w:after="0" w:line="480" w:lineRule="auto"/>
              <w:rPr>
                <w:rFonts w:ascii="Times New Roman" w:hAnsi="Times New Roman"/>
              </w:rPr>
            </w:pPr>
          </w:p>
        </w:tc>
        <w:tc>
          <w:tcPr>
            <w:tcW w:w="1301" w:type="dxa"/>
          </w:tcPr>
          <w:p w14:paraId="250BA4C7" w14:textId="77777777" w:rsidR="00C677A4" w:rsidRDefault="00C677A4" w:rsidP="003123B2">
            <w:pPr>
              <w:spacing w:after="0" w:line="480" w:lineRule="auto"/>
              <w:rPr>
                <w:rFonts w:ascii="Times New Roman" w:hAnsi="Times New Roman"/>
              </w:rPr>
            </w:pPr>
          </w:p>
        </w:tc>
        <w:tc>
          <w:tcPr>
            <w:tcW w:w="1309" w:type="dxa"/>
          </w:tcPr>
          <w:p w14:paraId="4ABD1FFD" w14:textId="77777777" w:rsidR="00C677A4" w:rsidRDefault="00C677A4" w:rsidP="003123B2">
            <w:pPr>
              <w:spacing w:after="0" w:line="480" w:lineRule="auto"/>
              <w:rPr>
                <w:rFonts w:ascii="Times New Roman" w:hAnsi="Times New Roman"/>
              </w:rPr>
            </w:pPr>
          </w:p>
        </w:tc>
      </w:tr>
      <w:tr w:rsidR="00C677A4" w14:paraId="610FAA60" w14:textId="77777777" w:rsidTr="00C677A4">
        <w:tc>
          <w:tcPr>
            <w:tcW w:w="2710" w:type="dxa"/>
          </w:tcPr>
          <w:p w14:paraId="498C6C71" w14:textId="6C06E6C9" w:rsidR="00C677A4" w:rsidRDefault="00C677A4" w:rsidP="00C677A4">
            <w:pPr>
              <w:spacing w:after="0" w:line="480" w:lineRule="auto"/>
              <w:ind w:left="720"/>
              <w:rPr>
                <w:rFonts w:ascii="Times New Roman" w:hAnsi="Times New Roman"/>
              </w:rPr>
            </w:pPr>
            <w:r>
              <w:rPr>
                <w:rFonts w:ascii="Times New Roman" w:hAnsi="Times New Roman"/>
              </w:rPr>
              <w:t>Extraversion</w:t>
            </w:r>
          </w:p>
        </w:tc>
        <w:tc>
          <w:tcPr>
            <w:tcW w:w="1358" w:type="dxa"/>
          </w:tcPr>
          <w:p w14:paraId="2B29130E" w14:textId="07CB3CA9" w:rsidR="00C677A4" w:rsidRDefault="00C677A4" w:rsidP="003123B2">
            <w:pPr>
              <w:spacing w:after="0" w:line="480" w:lineRule="auto"/>
              <w:rPr>
                <w:rFonts w:ascii="Times New Roman" w:hAnsi="Times New Roman"/>
              </w:rPr>
            </w:pPr>
            <w:r>
              <w:rPr>
                <w:rFonts w:ascii="Times New Roman" w:hAnsi="Times New Roman"/>
              </w:rPr>
              <w:t>-.25</w:t>
            </w:r>
            <w:r w:rsidR="00221274">
              <w:rPr>
                <w:rFonts w:ascii="Arial" w:hAnsi="Arial" w:cs="Arial"/>
                <w:vertAlign w:val="superscript"/>
              </w:rPr>
              <w:t>†</w:t>
            </w:r>
          </w:p>
        </w:tc>
        <w:tc>
          <w:tcPr>
            <w:tcW w:w="1301" w:type="dxa"/>
          </w:tcPr>
          <w:p w14:paraId="61CCB80E" w14:textId="791F1034" w:rsidR="00C677A4" w:rsidRDefault="00C677A4" w:rsidP="003123B2">
            <w:pPr>
              <w:spacing w:after="0" w:line="480" w:lineRule="auto"/>
              <w:rPr>
                <w:rFonts w:ascii="Times New Roman" w:hAnsi="Times New Roman"/>
              </w:rPr>
            </w:pPr>
            <w:r>
              <w:rPr>
                <w:rFonts w:ascii="Times New Roman" w:hAnsi="Times New Roman"/>
              </w:rPr>
              <w:t>-.27*</w:t>
            </w:r>
          </w:p>
        </w:tc>
        <w:tc>
          <w:tcPr>
            <w:tcW w:w="1309" w:type="dxa"/>
          </w:tcPr>
          <w:p w14:paraId="05BDE53B" w14:textId="1B134F6B" w:rsidR="00C677A4" w:rsidRDefault="00C677A4" w:rsidP="003123B2">
            <w:pPr>
              <w:spacing w:after="0" w:line="480" w:lineRule="auto"/>
              <w:rPr>
                <w:rFonts w:ascii="Times New Roman" w:hAnsi="Times New Roman"/>
              </w:rPr>
            </w:pPr>
            <w:r>
              <w:rPr>
                <w:rFonts w:ascii="Times New Roman" w:hAnsi="Times New Roman"/>
              </w:rPr>
              <w:t>-.30*</w:t>
            </w:r>
          </w:p>
        </w:tc>
      </w:tr>
      <w:tr w:rsidR="00C677A4" w14:paraId="7AD0DF9A" w14:textId="77777777" w:rsidTr="00C677A4">
        <w:tc>
          <w:tcPr>
            <w:tcW w:w="2710" w:type="dxa"/>
          </w:tcPr>
          <w:p w14:paraId="31080994" w14:textId="5FD09219" w:rsidR="00C677A4" w:rsidRDefault="00C677A4" w:rsidP="00C677A4">
            <w:pPr>
              <w:spacing w:after="0" w:line="480" w:lineRule="auto"/>
              <w:ind w:left="720"/>
              <w:rPr>
                <w:rFonts w:ascii="Times New Roman" w:hAnsi="Times New Roman"/>
              </w:rPr>
            </w:pPr>
            <w:r>
              <w:rPr>
                <w:rFonts w:ascii="Times New Roman" w:hAnsi="Times New Roman"/>
              </w:rPr>
              <w:t>Agreeableness</w:t>
            </w:r>
          </w:p>
        </w:tc>
        <w:tc>
          <w:tcPr>
            <w:tcW w:w="1358" w:type="dxa"/>
          </w:tcPr>
          <w:p w14:paraId="1C645167" w14:textId="0B55FFF6" w:rsidR="00C677A4" w:rsidRDefault="00C677A4" w:rsidP="003123B2">
            <w:pPr>
              <w:spacing w:after="0" w:line="480" w:lineRule="auto"/>
              <w:rPr>
                <w:rFonts w:ascii="Times New Roman" w:hAnsi="Times New Roman"/>
              </w:rPr>
            </w:pPr>
            <w:r>
              <w:rPr>
                <w:rFonts w:ascii="Times New Roman" w:hAnsi="Times New Roman"/>
              </w:rPr>
              <w:t>-.26</w:t>
            </w:r>
            <w:r w:rsidR="00221274">
              <w:rPr>
                <w:rFonts w:ascii="Arial" w:hAnsi="Arial" w:cs="Arial"/>
                <w:vertAlign w:val="superscript"/>
              </w:rPr>
              <w:t>†</w:t>
            </w:r>
          </w:p>
        </w:tc>
        <w:tc>
          <w:tcPr>
            <w:tcW w:w="1301" w:type="dxa"/>
          </w:tcPr>
          <w:p w14:paraId="4F939FB4" w14:textId="153C94E8" w:rsidR="00C677A4" w:rsidRDefault="00C677A4" w:rsidP="003123B2">
            <w:pPr>
              <w:spacing w:after="0" w:line="480" w:lineRule="auto"/>
              <w:rPr>
                <w:rFonts w:ascii="Times New Roman" w:hAnsi="Times New Roman"/>
              </w:rPr>
            </w:pPr>
            <w:r>
              <w:rPr>
                <w:rFonts w:ascii="Times New Roman" w:hAnsi="Times New Roman"/>
              </w:rPr>
              <w:t>-.33*</w:t>
            </w:r>
          </w:p>
        </w:tc>
        <w:tc>
          <w:tcPr>
            <w:tcW w:w="1309" w:type="dxa"/>
          </w:tcPr>
          <w:p w14:paraId="6D629A93" w14:textId="561D4029" w:rsidR="00C677A4" w:rsidRDefault="00C677A4" w:rsidP="003123B2">
            <w:pPr>
              <w:spacing w:after="0" w:line="480" w:lineRule="auto"/>
              <w:rPr>
                <w:rFonts w:ascii="Times New Roman" w:hAnsi="Times New Roman"/>
              </w:rPr>
            </w:pPr>
            <w:r>
              <w:rPr>
                <w:rFonts w:ascii="Times New Roman" w:hAnsi="Times New Roman"/>
              </w:rPr>
              <w:t>-.33*</w:t>
            </w:r>
          </w:p>
        </w:tc>
      </w:tr>
      <w:tr w:rsidR="00C677A4" w14:paraId="6B2A7D2B" w14:textId="77777777" w:rsidTr="00C677A4">
        <w:tc>
          <w:tcPr>
            <w:tcW w:w="2710" w:type="dxa"/>
          </w:tcPr>
          <w:p w14:paraId="3A1F0DDB" w14:textId="5F81A445" w:rsidR="00C677A4" w:rsidRDefault="00C677A4" w:rsidP="00C677A4">
            <w:pPr>
              <w:spacing w:after="0" w:line="480" w:lineRule="auto"/>
              <w:ind w:left="720"/>
              <w:rPr>
                <w:rFonts w:ascii="Times New Roman" w:hAnsi="Times New Roman"/>
              </w:rPr>
            </w:pPr>
            <w:r>
              <w:rPr>
                <w:rFonts w:ascii="Times New Roman" w:hAnsi="Times New Roman"/>
              </w:rPr>
              <w:t>Conscientiousness</w:t>
            </w:r>
          </w:p>
        </w:tc>
        <w:tc>
          <w:tcPr>
            <w:tcW w:w="1358" w:type="dxa"/>
          </w:tcPr>
          <w:p w14:paraId="54636E96" w14:textId="7EA6DC7F" w:rsidR="00C677A4" w:rsidRDefault="00C677A4" w:rsidP="003123B2">
            <w:pPr>
              <w:spacing w:after="0" w:line="480" w:lineRule="auto"/>
              <w:rPr>
                <w:rFonts w:ascii="Times New Roman" w:hAnsi="Times New Roman"/>
              </w:rPr>
            </w:pPr>
            <w:r>
              <w:rPr>
                <w:rFonts w:ascii="Times New Roman" w:hAnsi="Times New Roman"/>
              </w:rPr>
              <w:t>-.25</w:t>
            </w:r>
            <w:r w:rsidR="00221274">
              <w:rPr>
                <w:rFonts w:ascii="Arial" w:hAnsi="Arial" w:cs="Arial"/>
                <w:vertAlign w:val="superscript"/>
              </w:rPr>
              <w:t>†</w:t>
            </w:r>
          </w:p>
        </w:tc>
        <w:tc>
          <w:tcPr>
            <w:tcW w:w="1301" w:type="dxa"/>
          </w:tcPr>
          <w:p w14:paraId="05965D24" w14:textId="05BBE770" w:rsidR="00C677A4" w:rsidRDefault="00C677A4" w:rsidP="003123B2">
            <w:pPr>
              <w:spacing w:after="0" w:line="480" w:lineRule="auto"/>
              <w:rPr>
                <w:rFonts w:ascii="Times New Roman" w:hAnsi="Times New Roman"/>
              </w:rPr>
            </w:pPr>
            <w:r>
              <w:rPr>
                <w:rFonts w:ascii="Times New Roman" w:hAnsi="Times New Roman"/>
              </w:rPr>
              <w:t>-.26</w:t>
            </w:r>
            <w:r w:rsidR="00221274">
              <w:rPr>
                <w:rFonts w:ascii="Arial" w:hAnsi="Arial" w:cs="Arial"/>
                <w:vertAlign w:val="superscript"/>
              </w:rPr>
              <w:t>†</w:t>
            </w:r>
          </w:p>
        </w:tc>
        <w:tc>
          <w:tcPr>
            <w:tcW w:w="1309" w:type="dxa"/>
          </w:tcPr>
          <w:p w14:paraId="747FF016" w14:textId="64FB2E04" w:rsidR="00C677A4" w:rsidRDefault="00C677A4" w:rsidP="003123B2">
            <w:pPr>
              <w:spacing w:after="0" w:line="480" w:lineRule="auto"/>
              <w:rPr>
                <w:rFonts w:ascii="Times New Roman" w:hAnsi="Times New Roman"/>
              </w:rPr>
            </w:pPr>
            <w:r>
              <w:rPr>
                <w:rFonts w:ascii="Times New Roman" w:hAnsi="Times New Roman"/>
              </w:rPr>
              <w:t>-.30*</w:t>
            </w:r>
          </w:p>
        </w:tc>
      </w:tr>
      <w:tr w:rsidR="00C677A4" w14:paraId="135F5D5C" w14:textId="77777777" w:rsidTr="00C677A4">
        <w:tc>
          <w:tcPr>
            <w:tcW w:w="2710" w:type="dxa"/>
          </w:tcPr>
          <w:p w14:paraId="5810BA27" w14:textId="0B87C715" w:rsidR="00C677A4" w:rsidRDefault="00C677A4" w:rsidP="00C677A4">
            <w:pPr>
              <w:spacing w:after="0" w:line="480" w:lineRule="auto"/>
              <w:ind w:left="720"/>
              <w:rPr>
                <w:rFonts w:ascii="Times New Roman" w:hAnsi="Times New Roman"/>
              </w:rPr>
            </w:pPr>
            <w:r>
              <w:rPr>
                <w:rFonts w:ascii="Times New Roman" w:hAnsi="Times New Roman"/>
              </w:rPr>
              <w:t>Neuroticism</w:t>
            </w:r>
          </w:p>
        </w:tc>
        <w:tc>
          <w:tcPr>
            <w:tcW w:w="1358" w:type="dxa"/>
          </w:tcPr>
          <w:p w14:paraId="14C25ACA" w14:textId="7453B4C5" w:rsidR="00C677A4" w:rsidRDefault="00C677A4" w:rsidP="003123B2">
            <w:pPr>
              <w:spacing w:after="0" w:line="480" w:lineRule="auto"/>
              <w:rPr>
                <w:rFonts w:ascii="Times New Roman" w:hAnsi="Times New Roman"/>
              </w:rPr>
            </w:pPr>
            <w:r>
              <w:rPr>
                <w:rFonts w:ascii="Times New Roman" w:hAnsi="Times New Roman"/>
              </w:rPr>
              <w:t>-.21</w:t>
            </w:r>
          </w:p>
        </w:tc>
        <w:tc>
          <w:tcPr>
            <w:tcW w:w="1301" w:type="dxa"/>
          </w:tcPr>
          <w:p w14:paraId="7F21AB14" w14:textId="6193D4BD" w:rsidR="00C677A4" w:rsidRDefault="00C677A4" w:rsidP="003123B2">
            <w:pPr>
              <w:spacing w:after="0" w:line="480" w:lineRule="auto"/>
              <w:rPr>
                <w:rFonts w:ascii="Times New Roman" w:hAnsi="Times New Roman"/>
              </w:rPr>
            </w:pPr>
            <w:r>
              <w:rPr>
                <w:rFonts w:ascii="Times New Roman" w:hAnsi="Times New Roman"/>
              </w:rPr>
              <w:t>-.25</w:t>
            </w:r>
            <w:r w:rsidR="00221274">
              <w:rPr>
                <w:rFonts w:ascii="Arial" w:hAnsi="Arial" w:cs="Arial"/>
                <w:vertAlign w:val="superscript"/>
              </w:rPr>
              <w:t>†</w:t>
            </w:r>
          </w:p>
        </w:tc>
        <w:tc>
          <w:tcPr>
            <w:tcW w:w="1309" w:type="dxa"/>
          </w:tcPr>
          <w:p w14:paraId="49AD2B35" w14:textId="23F93E1F" w:rsidR="00C677A4" w:rsidRDefault="00C677A4" w:rsidP="003123B2">
            <w:pPr>
              <w:spacing w:after="0" w:line="480" w:lineRule="auto"/>
              <w:rPr>
                <w:rFonts w:ascii="Times New Roman" w:hAnsi="Times New Roman"/>
              </w:rPr>
            </w:pPr>
            <w:r>
              <w:rPr>
                <w:rFonts w:ascii="Times New Roman" w:hAnsi="Times New Roman"/>
              </w:rPr>
              <w:t>-.27*</w:t>
            </w:r>
          </w:p>
        </w:tc>
      </w:tr>
      <w:tr w:rsidR="00C677A4" w14:paraId="3E5AE40E" w14:textId="77777777" w:rsidTr="00C677A4">
        <w:tc>
          <w:tcPr>
            <w:tcW w:w="2710" w:type="dxa"/>
          </w:tcPr>
          <w:p w14:paraId="0C7A07DC" w14:textId="3FEBB504" w:rsidR="00C677A4" w:rsidRDefault="00C677A4" w:rsidP="00C677A4">
            <w:pPr>
              <w:spacing w:after="0" w:line="480" w:lineRule="auto"/>
              <w:ind w:left="720"/>
              <w:rPr>
                <w:rFonts w:ascii="Times New Roman" w:hAnsi="Times New Roman"/>
              </w:rPr>
            </w:pPr>
            <w:r>
              <w:rPr>
                <w:rFonts w:ascii="Times New Roman" w:hAnsi="Times New Roman"/>
              </w:rPr>
              <w:t>Openness</w:t>
            </w:r>
          </w:p>
        </w:tc>
        <w:tc>
          <w:tcPr>
            <w:tcW w:w="1358" w:type="dxa"/>
          </w:tcPr>
          <w:p w14:paraId="408C27C9" w14:textId="7B8C88A9" w:rsidR="00C677A4" w:rsidRDefault="00C677A4" w:rsidP="003123B2">
            <w:pPr>
              <w:spacing w:after="0" w:line="480" w:lineRule="auto"/>
              <w:rPr>
                <w:rFonts w:ascii="Times New Roman" w:hAnsi="Times New Roman"/>
              </w:rPr>
            </w:pPr>
            <w:r>
              <w:rPr>
                <w:rFonts w:ascii="Times New Roman" w:hAnsi="Times New Roman"/>
              </w:rPr>
              <w:t>-.25</w:t>
            </w:r>
            <w:r w:rsidR="00221274">
              <w:rPr>
                <w:rFonts w:ascii="Arial" w:hAnsi="Arial" w:cs="Arial"/>
                <w:vertAlign w:val="superscript"/>
              </w:rPr>
              <w:t>†</w:t>
            </w:r>
          </w:p>
        </w:tc>
        <w:tc>
          <w:tcPr>
            <w:tcW w:w="1301" w:type="dxa"/>
          </w:tcPr>
          <w:p w14:paraId="5BDF31F2" w14:textId="6924BDD7" w:rsidR="00C677A4" w:rsidRDefault="00C677A4" w:rsidP="003123B2">
            <w:pPr>
              <w:spacing w:after="0" w:line="480" w:lineRule="auto"/>
              <w:rPr>
                <w:rFonts w:ascii="Times New Roman" w:hAnsi="Times New Roman"/>
              </w:rPr>
            </w:pPr>
            <w:r>
              <w:rPr>
                <w:rFonts w:ascii="Times New Roman" w:hAnsi="Times New Roman"/>
              </w:rPr>
              <w:t>-.26</w:t>
            </w:r>
            <w:r w:rsidR="00221274">
              <w:rPr>
                <w:rFonts w:ascii="Arial" w:hAnsi="Arial" w:cs="Arial"/>
                <w:vertAlign w:val="superscript"/>
              </w:rPr>
              <w:t>†</w:t>
            </w:r>
          </w:p>
        </w:tc>
        <w:tc>
          <w:tcPr>
            <w:tcW w:w="1309" w:type="dxa"/>
          </w:tcPr>
          <w:p w14:paraId="1C8BE848" w14:textId="764399AB" w:rsidR="00C677A4" w:rsidRDefault="00C677A4" w:rsidP="003123B2">
            <w:pPr>
              <w:spacing w:after="0" w:line="480" w:lineRule="auto"/>
              <w:rPr>
                <w:rFonts w:ascii="Times New Roman" w:hAnsi="Times New Roman"/>
              </w:rPr>
            </w:pPr>
            <w:r>
              <w:rPr>
                <w:rFonts w:ascii="Times New Roman" w:hAnsi="Times New Roman"/>
              </w:rPr>
              <w:t>-.29*</w:t>
            </w:r>
          </w:p>
        </w:tc>
      </w:tr>
      <w:tr w:rsidR="00C677A4" w14:paraId="47A31C8E" w14:textId="77777777" w:rsidTr="00C677A4">
        <w:tc>
          <w:tcPr>
            <w:tcW w:w="2710" w:type="dxa"/>
            <w:tcBorders>
              <w:bottom w:val="single" w:sz="4" w:space="0" w:color="auto"/>
            </w:tcBorders>
          </w:tcPr>
          <w:p w14:paraId="7B56B3C6" w14:textId="578B60FB" w:rsidR="00C677A4" w:rsidRDefault="00C677A4" w:rsidP="00C677A4">
            <w:pPr>
              <w:spacing w:after="0" w:line="480" w:lineRule="auto"/>
              <w:ind w:left="720"/>
              <w:rPr>
                <w:rFonts w:ascii="Times New Roman" w:hAnsi="Times New Roman"/>
              </w:rPr>
            </w:pPr>
            <w:r>
              <w:rPr>
                <w:rFonts w:ascii="Times New Roman" w:hAnsi="Times New Roman"/>
              </w:rPr>
              <w:t>Total BFI</w:t>
            </w:r>
          </w:p>
        </w:tc>
        <w:tc>
          <w:tcPr>
            <w:tcW w:w="1358" w:type="dxa"/>
            <w:tcBorders>
              <w:bottom w:val="single" w:sz="4" w:space="0" w:color="auto"/>
            </w:tcBorders>
          </w:tcPr>
          <w:p w14:paraId="483BA07A" w14:textId="0CA91692" w:rsidR="00C677A4" w:rsidRDefault="00C677A4" w:rsidP="003123B2">
            <w:pPr>
              <w:spacing w:after="0" w:line="480" w:lineRule="auto"/>
              <w:rPr>
                <w:rFonts w:ascii="Times New Roman" w:hAnsi="Times New Roman"/>
              </w:rPr>
            </w:pPr>
            <w:r>
              <w:rPr>
                <w:rFonts w:ascii="Times New Roman" w:hAnsi="Times New Roman"/>
              </w:rPr>
              <w:t>-.21</w:t>
            </w:r>
          </w:p>
        </w:tc>
        <w:tc>
          <w:tcPr>
            <w:tcW w:w="1301" w:type="dxa"/>
            <w:tcBorders>
              <w:bottom w:val="single" w:sz="4" w:space="0" w:color="auto"/>
            </w:tcBorders>
          </w:tcPr>
          <w:p w14:paraId="32883160" w14:textId="336A8CC7" w:rsidR="00C677A4" w:rsidRDefault="00C677A4" w:rsidP="003123B2">
            <w:pPr>
              <w:spacing w:after="0" w:line="480" w:lineRule="auto"/>
              <w:rPr>
                <w:rFonts w:ascii="Times New Roman" w:hAnsi="Times New Roman"/>
              </w:rPr>
            </w:pPr>
            <w:r>
              <w:rPr>
                <w:rFonts w:ascii="Times New Roman" w:hAnsi="Times New Roman"/>
              </w:rPr>
              <w:t>-.30*</w:t>
            </w:r>
          </w:p>
        </w:tc>
        <w:tc>
          <w:tcPr>
            <w:tcW w:w="1309" w:type="dxa"/>
            <w:tcBorders>
              <w:bottom w:val="single" w:sz="4" w:space="0" w:color="auto"/>
            </w:tcBorders>
          </w:tcPr>
          <w:p w14:paraId="2DDB0D89" w14:textId="50329FC2" w:rsidR="00C677A4" w:rsidRDefault="00C677A4" w:rsidP="003123B2">
            <w:pPr>
              <w:spacing w:after="0" w:line="480" w:lineRule="auto"/>
              <w:rPr>
                <w:rFonts w:ascii="Times New Roman" w:hAnsi="Times New Roman"/>
              </w:rPr>
            </w:pPr>
            <w:r>
              <w:rPr>
                <w:rFonts w:ascii="Times New Roman" w:hAnsi="Times New Roman"/>
              </w:rPr>
              <w:t>-.30*</w:t>
            </w:r>
          </w:p>
        </w:tc>
      </w:tr>
    </w:tbl>
    <w:p w14:paraId="37F4D4FF" w14:textId="5EF87F3C" w:rsidR="00C677A4" w:rsidRDefault="00C677A4" w:rsidP="00C677A4">
      <w:pPr>
        <w:spacing w:after="0" w:line="480" w:lineRule="auto"/>
        <w:rPr>
          <w:rFonts w:ascii="Times New Roman" w:hAnsi="Times New Roman"/>
        </w:rPr>
      </w:pPr>
      <w:r>
        <w:rPr>
          <w:rFonts w:ascii="Times New Roman" w:hAnsi="Times New Roman"/>
        </w:rPr>
        <w:t xml:space="preserve">** </w:t>
      </w:r>
      <w:r>
        <w:rPr>
          <w:rFonts w:ascii="Times New Roman" w:hAnsi="Times New Roman"/>
          <w:i/>
        </w:rPr>
        <w:t>p</w:t>
      </w:r>
      <w:r>
        <w:rPr>
          <w:rFonts w:ascii="Times New Roman" w:hAnsi="Times New Roman"/>
        </w:rPr>
        <w:t xml:space="preserve"> &lt; .01. * </w:t>
      </w:r>
      <w:r>
        <w:rPr>
          <w:rFonts w:ascii="Times New Roman" w:hAnsi="Times New Roman"/>
          <w:i/>
        </w:rPr>
        <w:t>p</w:t>
      </w:r>
      <w:r>
        <w:rPr>
          <w:rFonts w:ascii="Times New Roman" w:hAnsi="Times New Roman"/>
        </w:rPr>
        <w:t xml:space="preserve"> &lt; .05. </w:t>
      </w:r>
      <w:r w:rsidR="00221274">
        <w:rPr>
          <w:rFonts w:ascii="Arial" w:hAnsi="Arial" w:cs="Arial"/>
          <w:vertAlign w:val="superscript"/>
        </w:rPr>
        <w:t>†</w:t>
      </w:r>
      <w:r>
        <w:rPr>
          <w:rFonts w:ascii="Times New Roman" w:hAnsi="Times New Roman"/>
        </w:rPr>
        <w:t xml:space="preserve"> </w:t>
      </w:r>
      <w:r>
        <w:rPr>
          <w:rFonts w:ascii="Times New Roman" w:hAnsi="Times New Roman"/>
          <w:i/>
        </w:rPr>
        <w:t>p</w:t>
      </w:r>
      <w:r>
        <w:rPr>
          <w:rFonts w:ascii="Times New Roman" w:hAnsi="Times New Roman"/>
        </w:rPr>
        <w:t xml:space="preserve"> &lt; .1. </w:t>
      </w:r>
    </w:p>
    <w:p w14:paraId="260D060B" w14:textId="351C51C7" w:rsidR="00C677A4" w:rsidRDefault="00C677A4" w:rsidP="001C26F9">
      <w:pPr>
        <w:spacing w:after="0" w:line="480" w:lineRule="auto"/>
        <w:rPr>
          <w:rFonts w:ascii="Times New Roman" w:hAnsi="Times New Roman"/>
        </w:rPr>
      </w:pPr>
    </w:p>
    <w:p w14:paraId="71DA4A30" w14:textId="77777777" w:rsidR="00F32CA6" w:rsidRPr="00BE304F" w:rsidRDefault="00F32CA6" w:rsidP="001C26F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Times New Roman" w:hAnsi="Times New Roman"/>
          <w:b/>
        </w:rPr>
      </w:pPr>
      <w:r w:rsidRPr="00605E1A">
        <w:rPr>
          <w:rFonts w:ascii="Times New Roman" w:hAnsi="Times New Roman"/>
        </w:rPr>
        <w:br w:type="page"/>
      </w:r>
      <w:r w:rsidRPr="00BE304F">
        <w:rPr>
          <w:rFonts w:ascii="Times New Roman" w:hAnsi="Times New Roman"/>
          <w:b/>
        </w:rPr>
        <w:lastRenderedPageBreak/>
        <w:t>Figure Captions</w:t>
      </w:r>
    </w:p>
    <w:p w14:paraId="5E5CF811" w14:textId="51605236" w:rsidR="00203833" w:rsidRDefault="004C4CFB" w:rsidP="003123B2">
      <w:pPr>
        <w:widowControl w:val="0"/>
        <w:autoSpaceDE w:val="0"/>
        <w:autoSpaceDN w:val="0"/>
        <w:adjustRightInd w:val="0"/>
        <w:spacing w:after="0" w:line="480" w:lineRule="auto"/>
        <w:rPr>
          <w:rFonts w:ascii="Times New Roman" w:hAnsi="Times New Roman"/>
        </w:rPr>
      </w:pPr>
      <w:r>
        <w:rPr>
          <w:rFonts w:ascii="Times New Roman" w:hAnsi="Times New Roman"/>
        </w:rPr>
        <w:t xml:space="preserve">Figure 1. </w:t>
      </w:r>
      <w:r w:rsidR="0081394D">
        <w:rPr>
          <w:rFonts w:ascii="Times New Roman" w:hAnsi="Times New Roman"/>
        </w:rPr>
        <w:t xml:space="preserve">Scatterplot depicting the relation between frontal EEG asymmetry at F8F7 electrode sites and </w:t>
      </w:r>
      <w:r w:rsidR="006208AE">
        <w:rPr>
          <w:rFonts w:ascii="Times New Roman" w:hAnsi="Times New Roman"/>
        </w:rPr>
        <w:t>A) s</w:t>
      </w:r>
      <w:r w:rsidR="0081394D">
        <w:rPr>
          <w:rFonts w:ascii="Times New Roman" w:hAnsi="Times New Roman"/>
        </w:rPr>
        <w:t xml:space="preserve">cores on the </w:t>
      </w:r>
      <w:r w:rsidR="00203833">
        <w:rPr>
          <w:rFonts w:ascii="Times New Roman" w:hAnsi="Times New Roman"/>
        </w:rPr>
        <w:t>NI</w:t>
      </w:r>
      <w:r w:rsidR="006208AE">
        <w:rPr>
          <w:rFonts w:ascii="Times New Roman" w:hAnsi="Times New Roman"/>
        </w:rPr>
        <w:t xml:space="preserve">, B) scores on the </w:t>
      </w:r>
      <w:r w:rsidR="00203833">
        <w:rPr>
          <w:rFonts w:ascii="Times New Roman" w:hAnsi="Times New Roman"/>
        </w:rPr>
        <w:t>SNS</w:t>
      </w:r>
      <w:r w:rsidR="006208AE">
        <w:rPr>
          <w:rFonts w:ascii="Times New Roman" w:hAnsi="Times New Roman"/>
        </w:rPr>
        <w:t>, and C) scores on the composite nostalgia measure</w:t>
      </w:r>
      <w:r w:rsidR="0081394D">
        <w:rPr>
          <w:rFonts w:ascii="Times New Roman" w:hAnsi="Times New Roman"/>
        </w:rPr>
        <w:t>.</w:t>
      </w:r>
      <w:r w:rsidR="005C4A28">
        <w:rPr>
          <w:rFonts w:ascii="Times New Roman" w:hAnsi="Times New Roman"/>
        </w:rPr>
        <w:t xml:space="preserve"> Dotted lines represent the 95% CI of the regression line.</w:t>
      </w:r>
    </w:p>
    <w:p w14:paraId="4BBA1B72" w14:textId="3E4A935D" w:rsidR="007A0D10" w:rsidRDefault="007A0D10" w:rsidP="003123B2">
      <w:pPr>
        <w:widowControl w:val="0"/>
        <w:autoSpaceDE w:val="0"/>
        <w:autoSpaceDN w:val="0"/>
        <w:adjustRightInd w:val="0"/>
        <w:spacing w:after="0" w:line="480" w:lineRule="auto"/>
        <w:rPr>
          <w:rFonts w:ascii="Times New Roman" w:hAnsi="Times New Roman"/>
        </w:rPr>
      </w:pPr>
      <w:r>
        <w:rPr>
          <w:rFonts w:ascii="Times New Roman" w:hAnsi="Times New Roman"/>
        </w:rPr>
        <w:t xml:space="preserve">Figure 2. Topographic map of </w:t>
      </w:r>
      <w:r w:rsidR="008951E7">
        <w:rPr>
          <w:rFonts w:ascii="Times New Roman" w:hAnsi="Times New Roman"/>
        </w:rPr>
        <w:t xml:space="preserve">correlations between </w:t>
      </w:r>
      <w:r>
        <w:rPr>
          <w:rFonts w:ascii="Times New Roman" w:hAnsi="Times New Roman"/>
        </w:rPr>
        <w:t>asymmetry scores, (log(right) – log(left)), and the composite nostalgia</w:t>
      </w:r>
      <w:r w:rsidR="004D4229">
        <w:rPr>
          <w:rFonts w:ascii="Times New Roman" w:hAnsi="Times New Roman"/>
        </w:rPr>
        <w:t xml:space="preserve"> index</w:t>
      </w:r>
      <w:r>
        <w:rPr>
          <w:rFonts w:ascii="Times New Roman" w:hAnsi="Times New Roman"/>
        </w:rPr>
        <w:t xml:space="preserve">. </w:t>
      </w:r>
      <w:r w:rsidR="00F921E0">
        <w:rPr>
          <w:rFonts w:ascii="Times New Roman" w:hAnsi="Times New Roman"/>
        </w:rPr>
        <w:t xml:space="preserve">Correlations depicted across colored area of the scalp are interpolated from measured correlations at electrode sites. </w:t>
      </w:r>
      <w:r>
        <w:rPr>
          <w:rFonts w:ascii="Times New Roman" w:hAnsi="Times New Roman"/>
        </w:rPr>
        <w:t xml:space="preserve">Blue values indicate a </w:t>
      </w:r>
      <w:r w:rsidR="00D6796F">
        <w:rPr>
          <w:rFonts w:ascii="Times New Roman" w:hAnsi="Times New Roman"/>
        </w:rPr>
        <w:t>negative</w:t>
      </w:r>
      <w:r>
        <w:rPr>
          <w:rFonts w:ascii="Times New Roman" w:hAnsi="Times New Roman"/>
        </w:rPr>
        <w:t xml:space="preserve"> </w:t>
      </w:r>
      <w:r w:rsidR="002A0BEB">
        <w:rPr>
          <w:rFonts w:ascii="Times New Roman" w:hAnsi="Times New Roman"/>
        </w:rPr>
        <w:t>relation</w:t>
      </w:r>
      <w:r>
        <w:rPr>
          <w:rFonts w:ascii="Times New Roman" w:hAnsi="Times New Roman"/>
        </w:rPr>
        <w:t xml:space="preserve"> between </w:t>
      </w:r>
      <w:r w:rsidR="00D6796F">
        <w:rPr>
          <w:rFonts w:ascii="Times New Roman" w:hAnsi="Times New Roman"/>
        </w:rPr>
        <w:t>left</w:t>
      </w:r>
      <w:r>
        <w:rPr>
          <w:rFonts w:ascii="Times New Roman" w:hAnsi="Times New Roman"/>
        </w:rPr>
        <w:t>-frontal asymmetry and nostalgia</w:t>
      </w:r>
      <w:r w:rsidR="00D6796F">
        <w:rPr>
          <w:rFonts w:ascii="Times New Roman" w:hAnsi="Times New Roman"/>
        </w:rPr>
        <w:t xml:space="preserve"> (i.e.</w:t>
      </w:r>
      <w:r w:rsidR="002A0BEB">
        <w:rPr>
          <w:rFonts w:ascii="Times New Roman" w:hAnsi="Times New Roman"/>
        </w:rPr>
        <w:t>,</w:t>
      </w:r>
      <w:r w:rsidR="00D6796F">
        <w:rPr>
          <w:rFonts w:ascii="Times New Roman" w:hAnsi="Times New Roman"/>
        </w:rPr>
        <w:t xml:space="preserve"> a positive </w:t>
      </w:r>
      <w:r w:rsidR="002A0BEB">
        <w:rPr>
          <w:rFonts w:ascii="Times New Roman" w:hAnsi="Times New Roman"/>
        </w:rPr>
        <w:t>relation</w:t>
      </w:r>
      <w:r w:rsidR="00D6796F">
        <w:rPr>
          <w:rFonts w:ascii="Times New Roman" w:hAnsi="Times New Roman"/>
        </w:rPr>
        <w:t xml:space="preserve"> between right-frontal asymmetry and nostalgia)</w:t>
      </w:r>
      <w:r>
        <w:rPr>
          <w:rFonts w:ascii="Times New Roman" w:hAnsi="Times New Roman"/>
        </w:rPr>
        <w:t xml:space="preserve">, whereas red values indicate a </w:t>
      </w:r>
      <w:r w:rsidR="00D6796F">
        <w:rPr>
          <w:rFonts w:ascii="Times New Roman" w:hAnsi="Times New Roman"/>
        </w:rPr>
        <w:t>positive</w:t>
      </w:r>
      <w:r>
        <w:rPr>
          <w:rFonts w:ascii="Times New Roman" w:hAnsi="Times New Roman"/>
        </w:rPr>
        <w:t xml:space="preserve"> </w:t>
      </w:r>
      <w:r w:rsidR="002A0BEB">
        <w:rPr>
          <w:rFonts w:ascii="Times New Roman" w:hAnsi="Times New Roman"/>
        </w:rPr>
        <w:t>relation</w:t>
      </w:r>
      <w:r>
        <w:rPr>
          <w:rFonts w:ascii="Times New Roman" w:hAnsi="Times New Roman"/>
        </w:rPr>
        <w:t>.</w:t>
      </w:r>
      <w:r w:rsidR="00F921E0">
        <w:rPr>
          <w:rFonts w:ascii="Times New Roman" w:hAnsi="Times New Roman"/>
        </w:rPr>
        <w:t xml:space="preserve"> </w:t>
      </w:r>
    </w:p>
    <w:p w14:paraId="2FA57BEB" w14:textId="33F18552" w:rsidR="001261F8" w:rsidRDefault="00203833" w:rsidP="003123B2">
      <w:pPr>
        <w:widowControl w:val="0"/>
        <w:autoSpaceDE w:val="0"/>
        <w:autoSpaceDN w:val="0"/>
        <w:adjustRightInd w:val="0"/>
        <w:spacing w:after="0" w:line="480" w:lineRule="auto"/>
        <w:rPr>
          <w:rFonts w:ascii="Times New Roman" w:hAnsi="Times New Roman"/>
        </w:rPr>
      </w:pPr>
      <w:r>
        <w:rPr>
          <w:rFonts w:ascii="Times New Roman" w:hAnsi="Times New Roman"/>
        </w:rPr>
        <w:br w:type="column"/>
      </w:r>
      <w:r w:rsidR="006B689B">
        <w:rPr>
          <w:rFonts w:ascii="Times New Roman" w:hAnsi="Times New Roman"/>
          <w:noProof/>
          <w:lang w:val="en-GB" w:eastAsia="en-GB"/>
        </w:rPr>
        <w:lastRenderedPageBreak/>
        <w:drawing>
          <wp:inline distT="0" distB="0" distL="0" distR="0" wp14:anchorId="53945A2D" wp14:editId="1F6293ED">
            <wp:extent cx="4561840" cy="7487920"/>
            <wp:effectExtent l="0" t="0" r="1016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bmp"/>
                    <pic:cNvPicPr/>
                  </pic:nvPicPr>
                  <pic:blipFill rotWithShape="1">
                    <a:blip r:embed="rId27">
                      <a:extLst>
                        <a:ext uri="{28A0092B-C50C-407E-A947-70E740481C1C}">
                          <a14:useLocalDpi xmlns:a14="http://schemas.microsoft.com/office/drawing/2010/main" val="0"/>
                        </a:ext>
                      </a:extLst>
                    </a:blip>
                    <a:srcRect l="5263" t="3026" r="15965"/>
                    <a:stretch/>
                  </pic:blipFill>
                  <pic:spPr bwMode="auto">
                    <a:xfrm>
                      <a:off x="0" y="0"/>
                      <a:ext cx="4561840" cy="7487920"/>
                    </a:xfrm>
                    <a:prstGeom prst="rect">
                      <a:avLst/>
                    </a:prstGeom>
                    <a:ln>
                      <a:noFill/>
                    </a:ln>
                    <a:extLst>
                      <a:ext uri="{53640926-AAD7-44D8-BBD7-CCE9431645EC}">
                        <a14:shadowObscured xmlns:a14="http://schemas.microsoft.com/office/drawing/2010/main"/>
                      </a:ext>
                    </a:extLst>
                  </pic:spPr>
                </pic:pic>
              </a:graphicData>
            </a:graphic>
          </wp:inline>
        </w:drawing>
      </w:r>
    </w:p>
    <w:p w14:paraId="77C2F6F0" w14:textId="4043E60A" w:rsidR="008951E7" w:rsidRPr="001874E6" w:rsidRDefault="008951E7" w:rsidP="003123B2">
      <w:pPr>
        <w:widowControl w:val="0"/>
        <w:autoSpaceDE w:val="0"/>
        <w:autoSpaceDN w:val="0"/>
        <w:adjustRightInd w:val="0"/>
        <w:spacing w:after="0" w:line="480" w:lineRule="auto"/>
        <w:rPr>
          <w:rFonts w:ascii="Times New Roman" w:hAnsi="Times New Roman"/>
        </w:rPr>
      </w:pPr>
      <w:r>
        <w:rPr>
          <w:rFonts w:ascii="Times New Roman" w:hAnsi="Times New Roman"/>
          <w:noProof/>
          <w:lang w:val="en-GB" w:eastAsia="en-GB"/>
        </w:rPr>
        <w:lastRenderedPageBreak/>
        <w:drawing>
          <wp:inline distT="0" distB="0" distL="0" distR="0" wp14:anchorId="07DCF57D" wp14:editId="36E0F96F">
            <wp:extent cx="5943600" cy="5744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bmp"/>
                    <pic:cNvPicPr/>
                  </pic:nvPicPr>
                  <pic:blipFill>
                    <a:blip r:embed="rId28">
                      <a:extLst>
                        <a:ext uri="{28A0092B-C50C-407E-A947-70E740481C1C}">
                          <a14:useLocalDpi xmlns:a14="http://schemas.microsoft.com/office/drawing/2010/main" val="0"/>
                        </a:ext>
                      </a:extLst>
                    </a:blip>
                    <a:stretch>
                      <a:fillRect/>
                    </a:stretch>
                  </pic:blipFill>
                  <pic:spPr>
                    <a:xfrm>
                      <a:off x="0" y="0"/>
                      <a:ext cx="5943600" cy="5744210"/>
                    </a:xfrm>
                    <a:prstGeom prst="rect">
                      <a:avLst/>
                    </a:prstGeom>
                  </pic:spPr>
                </pic:pic>
              </a:graphicData>
            </a:graphic>
          </wp:inline>
        </w:drawing>
      </w:r>
    </w:p>
    <w:sectPr w:rsidR="008951E7" w:rsidRPr="001874E6" w:rsidSect="00F32CA6">
      <w:headerReference w:type="default" r:id="rId2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75761" w14:textId="77777777" w:rsidR="00C31FC0" w:rsidRDefault="00C31FC0">
      <w:pPr>
        <w:spacing w:after="0"/>
      </w:pPr>
      <w:r>
        <w:separator/>
      </w:r>
    </w:p>
  </w:endnote>
  <w:endnote w:type="continuationSeparator" w:id="0">
    <w:p w14:paraId="653D002D" w14:textId="77777777" w:rsidR="00C31FC0" w:rsidRDefault="00C31F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48E0D" w14:textId="77777777" w:rsidR="00C31FC0" w:rsidRDefault="00C31FC0">
      <w:pPr>
        <w:spacing w:after="0"/>
      </w:pPr>
      <w:r>
        <w:separator/>
      </w:r>
    </w:p>
  </w:footnote>
  <w:footnote w:type="continuationSeparator" w:id="0">
    <w:p w14:paraId="15128ADA" w14:textId="77777777" w:rsidR="00C31FC0" w:rsidRDefault="00C31F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0B708" w14:textId="77777777" w:rsidR="009E70DB" w:rsidRPr="00413618" w:rsidRDefault="009E70DB" w:rsidP="00F32CA6">
    <w:pPr>
      <w:pStyle w:val="Header"/>
      <w:jc w:val="right"/>
      <w:rPr>
        <w:rFonts w:ascii="Times New Roman" w:hAnsi="Times New Roman"/>
      </w:rPr>
    </w:pPr>
    <w:r>
      <w:rPr>
        <w:rFonts w:ascii="Times New Roman" w:hAnsi="Times New Roman"/>
        <w:lang w:val="en-GB"/>
      </w:rPr>
      <w:t>Running Head: FRONTAL CORTICAL ASYMMETRY AND NOSTALGIA</w:t>
    </w:r>
    <w:r>
      <w:rPr>
        <w:rFonts w:ascii="Times New Roman" w:hAnsi="Times New Roman"/>
      </w:rPr>
      <w:tab/>
    </w:r>
    <w:r w:rsidRPr="00413618">
      <w:rPr>
        <w:rStyle w:val="PageNumber"/>
        <w:rFonts w:ascii="Times New Roman" w:hAnsi="Times New Roman"/>
      </w:rPr>
      <w:fldChar w:fldCharType="begin"/>
    </w:r>
    <w:r w:rsidRPr="00413618">
      <w:rPr>
        <w:rStyle w:val="PageNumber"/>
        <w:rFonts w:ascii="Times New Roman" w:hAnsi="Times New Roman"/>
      </w:rPr>
      <w:instrText xml:space="preserve"> PAGE </w:instrText>
    </w:r>
    <w:r w:rsidRPr="00413618">
      <w:rPr>
        <w:rStyle w:val="PageNumber"/>
        <w:rFonts w:ascii="Times New Roman" w:hAnsi="Times New Roman"/>
      </w:rPr>
      <w:fldChar w:fldCharType="separate"/>
    </w:r>
    <w:r w:rsidR="004B0323">
      <w:rPr>
        <w:rStyle w:val="PageNumber"/>
        <w:rFonts w:ascii="Times New Roman" w:hAnsi="Times New Roman"/>
        <w:noProof/>
      </w:rPr>
      <w:t>1</w:t>
    </w:r>
    <w:r w:rsidRPr="00413618">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768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1C55E0"/>
    <w:multiLevelType w:val="hybridMultilevel"/>
    <w:tmpl w:val="5CF8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6579D"/>
    <w:multiLevelType w:val="hybridMultilevel"/>
    <w:tmpl w:val="D79A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B2DC9"/>
    <w:multiLevelType w:val="hybridMultilevel"/>
    <w:tmpl w:val="83528614"/>
    <w:lvl w:ilvl="0" w:tplc="8C0658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26F43"/>
    <w:multiLevelType w:val="hybridMultilevel"/>
    <w:tmpl w:val="80C6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317C3"/>
    <w:multiLevelType w:val="hybridMultilevel"/>
    <w:tmpl w:val="78BC2296"/>
    <w:lvl w:ilvl="0" w:tplc="D64E1C0E">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4582E"/>
    <w:multiLevelType w:val="hybridMultilevel"/>
    <w:tmpl w:val="916A0E7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53137"/>
    <w:multiLevelType w:val="hybridMultilevel"/>
    <w:tmpl w:val="A91AEFA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53CF4"/>
    <w:multiLevelType w:val="hybridMultilevel"/>
    <w:tmpl w:val="2BA6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C7F3A"/>
    <w:multiLevelType w:val="hybridMultilevel"/>
    <w:tmpl w:val="4DEA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D27E3"/>
    <w:multiLevelType w:val="hybridMultilevel"/>
    <w:tmpl w:val="CE64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23559"/>
    <w:multiLevelType w:val="hybridMultilevel"/>
    <w:tmpl w:val="B23E6F6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6C8D3340"/>
    <w:multiLevelType w:val="hybridMultilevel"/>
    <w:tmpl w:val="097C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5D73BF"/>
    <w:multiLevelType w:val="hybridMultilevel"/>
    <w:tmpl w:val="4C58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41611"/>
    <w:multiLevelType w:val="hybridMultilevel"/>
    <w:tmpl w:val="91AE33D2"/>
    <w:lvl w:ilvl="0" w:tplc="8C0658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8"/>
  </w:num>
  <w:num w:numId="5">
    <w:abstractNumId w:val="13"/>
  </w:num>
  <w:num w:numId="6">
    <w:abstractNumId w:val="5"/>
  </w:num>
  <w:num w:numId="7">
    <w:abstractNumId w:val="11"/>
  </w:num>
  <w:num w:numId="8">
    <w:abstractNumId w:val="0"/>
  </w:num>
  <w:num w:numId="9">
    <w:abstractNumId w:val="4"/>
  </w:num>
  <w:num w:numId="10">
    <w:abstractNumId w:val="7"/>
  </w:num>
  <w:num w:numId="11">
    <w:abstractNumId w:val="6"/>
  </w:num>
  <w:num w:numId="12">
    <w:abstractNumId w:val="14"/>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BB"/>
    <w:rsid w:val="000001DD"/>
    <w:rsid w:val="00002BA6"/>
    <w:rsid w:val="00004682"/>
    <w:rsid w:val="00005269"/>
    <w:rsid w:val="00006A04"/>
    <w:rsid w:val="00006F6C"/>
    <w:rsid w:val="00012BA9"/>
    <w:rsid w:val="000155C2"/>
    <w:rsid w:val="000156AA"/>
    <w:rsid w:val="000161C4"/>
    <w:rsid w:val="00016648"/>
    <w:rsid w:val="000169C9"/>
    <w:rsid w:val="000174F2"/>
    <w:rsid w:val="00020283"/>
    <w:rsid w:val="000223D8"/>
    <w:rsid w:val="00023BED"/>
    <w:rsid w:val="00031495"/>
    <w:rsid w:val="00031D17"/>
    <w:rsid w:val="0003231B"/>
    <w:rsid w:val="00033025"/>
    <w:rsid w:val="00034DBD"/>
    <w:rsid w:val="000363EF"/>
    <w:rsid w:val="00040C43"/>
    <w:rsid w:val="000411A5"/>
    <w:rsid w:val="0004225A"/>
    <w:rsid w:val="0004285B"/>
    <w:rsid w:val="000456C3"/>
    <w:rsid w:val="00046AFB"/>
    <w:rsid w:val="00047460"/>
    <w:rsid w:val="00050F8C"/>
    <w:rsid w:val="00052673"/>
    <w:rsid w:val="000536E2"/>
    <w:rsid w:val="00055109"/>
    <w:rsid w:val="0005612D"/>
    <w:rsid w:val="000568A4"/>
    <w:rsid w:val="0005793E"/>
    <w:rsid w:val="0006213F"/>
    <w:rsid w:val="00062989"/>
    <w:rsid w:val="00064A77"/>
    <w:rsid w:val="00067311"/>
    <w:rsid w:val="000678A0"/>
    <w:rsid w:val="00071853"/>
    <w:rsid w:val="000740A5"/>
    <w:rsid w:val="000755A0"/>
    <w:rsid w:val="00077C72"/>
    <w:rsid w:val="0008100A"/>
    <w:rsid w:val="0008412D"/>
    <w:rsid w:val="00084B85"/>
    <w:rsid w:val="000855FA"/>
    <w:rsid w:val="00086A45"/>
    <w:rsid w:val="0008717A"/>
    <w:rsid w:val="00090C99"/>
    <w:rsid w:val="00090D7D"/>
    <w:rsid w:val="0009263F"/>
    <w:rsid w:val="00092DD1"/>
    <w:rsid w:val="00095629"/>
    <w:rsid w:val="00097C27"/>
    <w:rsid w:val="000A0431"/>
    <w:rsid w:val="000A13F3"/>
    <w:rsid w:val="000A19A2"/>
    <w:rsid w:val="000A1A39"/>
    <w:rsid w:val="000A1D86"/>
    <w:rsid w:val="000A56F8"/>
    <w:rsid w:val="000A59CD"/>
    <w:rsid w:val="000A7D9B"/>
    <w:rsid w:val="000B0223"/>
    <w:rsid w:val="000B0776"/>
    <w:rsid w:val="000B18A7"/>
    <w:rsid w:val="000B35EC"/>
    <w:rsid w:val="000B5E34"/>
    <w:rsid w:val="000C1FFA"/>
    <w:rsid w:val="000C22CF"/>
    <w:rsid w:val="000C2B71"/>
    <w:rsid w:val="000C307D"/>
    <w:rsid w:val="000C4ECC"/>
    <w:rsid w:val="000C536B"/>
    <w:rsid w:val="000C60BE"/>
    <w:rsid w:val="000C6810"/>
    <w:rsid w:val="000D00F8"/>
    <w:rsid w:val="000D12A3"/>
    <w:rsid w:val="000D2084"/>
    <w:rsid w:val="000D4658"/>
    <w:rsid w:val="000D5204"/>
    <w:rsid w:val="000D56A5"/>
    <w:rsid w:val="000E1ED3"/>
    <w:rsid w:val="000E20CE"/>
    <w:rsid w:val="000E44BD"/>
    <w:rsid w:val="000E53D8"/>
    <w:rsid w:val="000E6563"/>
    <w:rsid w:val="000E70D3"/>
    <w:rsid w:val="000F0640"/>
    <w:rsid w:val="000F29BB"/>
    <w:rsid w:val="000F41FA"/>
    <w:rsid w:val="000F5C04"/>
    <w:rsid w:val="001011B7"/>
    <w:rsid w:val="00101370"/>
    <w:rsid w:val="00101834"/>
    <w:rsid w:val="00101AF7"/>
    <w:rsid w:val="0010271F"/>
    <w:rsid w:val="00103936"/>
    <w:rsid w:val="00105BFE"/>
    <w:rsid w:val="00111038"/>
    <w:rsid w:val="00112CD9"/>
    <w:rsid w:val="00112E08"/>
    <w:rsid w:val="00113170"/>
    <w:rsid w:val="0011427A"/>
    <w:rsid w:val="00115779"/>
    <w:rsid w:val="0011678D"/>
    <w:rsid w:val="00117687"/>
    <w:rsid w:val="001177FE"/>
    <w:rsid w:val="001214CA"/>
    <w:rsid w:val="00122069"/>
    <w:rsid w:val="00123A23"/>
    <w:rsid w:val="00123C66"/>
    <w:rsid w:val="001261F8"/>
    <w:rsid w:val="0012760C"/>
    <w:rsid w:val="00127A4B"/>
    <w:rsid w:val="00127A77"/>
    <w:rsid w:val="001311A0"/>
    <w:rsid w:val="001320D9"/>
    <w:rsid w:val="00132353"/>
    <w:rsid w:val="0013583E"/>
    <w:rsid w:val="00137AE2"/>
    <w:rsid w:val="00141A52"/>
    <w:rsid w:val="00143355"/>
    <w:rsid w:val="0014336F"/>
    <w:rsid w:val="00145996"/>
    <w:rsid w:val="001459F7"/>
    <w:rsid w:val="00146970"/>
    <w:rsid w:val="001477A1"/>
    <w:rsid w:val="001509AF"/>
    <w:rsid w:val="00150FF8"/>
    <w:rsid w:val="00152B3C"/>
    <w:rsid w:val="00153AA8"/>
    <w:rsid w:val="001541F9"/>
    <w:rsid w:val="001568FF"/>
    <w:rsid w:val="001572DE"/>
    <w:rsid w:val="00157DEE"/>
    <w:rsid w:val="0016165F"/>
    <w:rsid w:val="00161EFF"/>
    <w:rsid w:val="001630BB"/>
    <w:rsid w:val="00163992"/>
    <w:rsid w:val="00163A5A"/>
    <w:rsid w:val="00163DCE"/>
    <w:rsid w:val="0017191B"/>
    <w:rsid w:val="0017277B"/>
    <w:rsid w:val="0017460B"/>
    <w:rsid w:val="00175343"/>
    <w:rsid w:val="00175A06"/>
    <w:rsid w:val="00176607"/>
    <w:rsid w:val="0018188F"/>
    <w:rsid w:val="00181B69"/>
    <w:rsid w:val="001857B1"/>
    <w:rsid w:val="00186085"/>
    <w:rsid w:val="00186D9A"/>
    <w:rsid w:val="001874E6"/>
    <w:rsid w:val="0019319F"/>
    <w:rsid w:val="00195054"/>
    <w:rsid w:val="00195333"/>
    <w:rsid w:val="00196648"/>
    <w:rsid w:val="00197BE9"/>
    <w:rsid w:val="00197FC3"/>
    <w:rsid w:val="001A1E4D"/>
    <w:rsid w:val="001A20F2"/>
    <w:rsid w:val="001A5819"/>
    <w:rsid w:val="001A5DCC"/>
    <w:rsid w:val="001A69BE"/>
    <w:rsid w:val="001A7295"/>
    <w:rsid w:val="001B0279"/>
    <w:rsid w:val="001B2862"/>
    <w:rsid w:val="001B323A"/>
    <w:rsid w:val="001B6AB8"/>
    <w:rsid w:val="001C26F9"/>
    <w:rsid w:val="001C4BA9"/>
    <w:rsid w:val="001C4CBC"/>
    <w:rsid w:val="001D18F6"/>
    <w:rsid w:val="001D3504"/>
    <w:rsid w:val="001D3E49"/>
    <w:rsid w:val="001D3FA6"/>
    <w:rsid w:val="001D423A"/>
    <w:rsid w:val="001D634A"/>
    <w:rsid w:val="001D790F"/>
    <w:rsid w:val="001E4D29"/>
    <w:rsid w:val="001F0104"/>
    <w:rsid w:val="001F2156"/>
    <w:rsid w:val="001F2EB0"/>
    <w:rsid w:val="001F31AD"/>
    <w:rsid w:val="001F58C4"/>
    <w:rsid w:val="001F6E53"/>
    <w:rsid w:val="00200722"/>
    <w:rsid w:val="00201E8F"/>
    <w:rsid w:val="0020355D"/>
    <w:rsid w:val="00203833"/>
    <w:rsid w:val="00204892"/>
    <w:rsid w:val="00204A87"/>
    <w:rsid w:val="0020608A"/>
    <w:rsid w:val="0020622B"/>
    <w:rsid w:val="00207BE0"/>
    <w:rsid w:val="0021032F"/>
    <w:rsid w:val="002113D0"/>
    <w:rsid w:val="00212218"/>
    <w:rsid w:val="00213094"/>
    <w:rsid w:val="00213501"/>
    <w:rsid w:val="00221274"/>
    <w:rsid w:val="002238DB"/>
    <w:rsid w:val="00223EA3"/>
    <w:rsid w:val="00226EE3"/>
    <w:rsid w:val="00226F3F"/>
    <w:rsid w:val="00226FA4"/>
    <w:rsid w:val="00232DE2"/>
    <w:rsid w:val="00235FD0"/>
    <w:rsid w:val="002365CF"/>
    <w:rsid w:val="00236672"/>
    <w:rsid w:val="00240F75"/>
    <w:rsid w:val="0024283C"/>
    <w:rsid w:val="00242A9C"/>
    <w:rsid w:val="00242AD8"/>
    <w:rsid w:val="00243B24"/>
    <w:rsid w:val="00244148"/>
    <w:rsid w:val="0024454C"/>
    <w:rsid w:val="00247F3C"/>
    <w:rsid w:val="00250921"/>
    <w:rsid w:val="002519BC"/>
    <w:rsid w:val="00252286"/>
    <w:rsid w:val="00254C6E"/>
    <w:rsid w:val="002560F1"/>
    <w:rsid w:val="00256785"/>
    <w:rsid w:val="0025751F"/>
    <w:rsid w:val="00257C93"/>
    <w:rsid w:val="00257E1A"/>
    <w:rsid w:val="00260509"/>
    <w:rsid w:val="002619E3"/>
    <w:rsid w:val="00261C7A"/>
    <w:rsid w:val="0026689A"/>
    <w:rsid w:val="002674D9"/>
    <w:rsid w:val="00271DE3"/>
    <w:rsid w:val="0027234F"/>
    <w:rsid w:val="00272EB6"/>
    <w:rsid w:val="00272F66"/>
    <w:rsid w:val="00273E3C"/>
    <w:rsid w:val="0027417A"/>
    <w:rsid w:val="00274CEC"/>
    <w:rsid w:val="00274D21"/>
    <w:rsid w:val="00274D9A"/>
    <w:rsid w:val="00274E62"/>
    <w:rsid w:val="00280977"/>
    <w:rsid w:val="00286310"/>
    <w:rsid w:val="002865F0"/>
    <w:rsid w:val="00286802"/>
    <w:rsid w:val="00286C8F"/>
    <w:rsid w:val="0028749D"/>
    <w:rsid w:val="002915E5"/>
    <w:rsid w:val="00291A7D"/>
    <w:rsid w:val="00292AC3"/>
    <w:rsid w:val="00294FF4"/>
    <w:rsid w:val="002967D9"/>
    <w:rsid w:val="00297D86"/>
    <w:rsid w:val="002A0BEB"/>
    <w:rsid w:val="002A1B84"/>
    <w:rsid w:val="002A240A"/>
    <w:rsid w:val="002A3BBE"/>
    <w:rsid w:val="002A3C79"/>
    <w:rsid w:val="002A4740"/>
    <w:rsid w:val="002A48D3"/>
    <w:rsid w:val="002A6269"/>
    <w:rsid w:val="002A64EF"/>
    <w:rsid w:val="002A7AF0"/>
    <w:rsid w:val="002B300B"/>
    <w:rsid w:val="002B41EB"/>
    <w:rsid w:val="002B48AB"/>
    <w:rsid w:val="002B5C5D"/>
    <w:rsid w:val="002B60BF"/>
    <w:rsid w:val="002C002E"/>
    <w:rsid w:val="002C186E"/>
    <w:rsid w:val="002C6E83"/>
    <w:rsid w:val="002D1818"/>
    <w:rsid w:val="002D2B9D"/>
    <w:rsid w:val="002D2C7F"/>
    <w:rsid w:val="002D4171"/>
    <w:rsid w:val="002D4310"/>
    <w:rsid w:val="002D671D"/>
    <w:rsid w:val="002E00A9"/>
    <w:rsid w:val="002E2101"/>
    <w:rsid w:val="002E28A1"/>
    <w:rsid w:val="002E359E"/>
    <w:rsid w:val="002E4587"/>
    <w:rsid w:val="002E54C3"/>
    <w:rsid w:val="002E56DA"/>
    <w:rsid w:val="002E6F3E"/>
    <w:rsid w:val="002E72B7"/>
    <w:rsid w:val="002F02B2"/>
    <w:rsid w:val="002F10B9"/>
    <w:rsid w:val="002F169A"/>
    <w:rsid w:val="002F180D"/>
    <w:rsid w:val="002F2126"/>
    <w:rsid w:val="002F2C5C"/>
    <w:rsid w:val="002F3270"/>
    <w:rsid w:val="002F451F"/>
    <w:rsid w:val="002F59FC"/>
    <w:rsid w:val="002F7B62"/>
    <w:rsid w:val="003018B4"/>
    <w:rsid w:val="00304C15"/>
    <w:rsid w:val="00304C92"/>
    <w:rsid w:val="003103E7"/>
    <w:rsid w:val="00310925"/>
    <w:rsid w:val="003123B2"/>
    <w:rsid w:val="00312ABF"/>
    <w:rsid w:val="00313114"/>
    <w:rsid w:val="00313970"/>
    <w:rsid w:val="00313DF4"/>
    <w:rsid w:val="00314AAF"/>
    <w:rsid w:val="003201DB"/>
    <w:rsid w:val="00321228"/>
    <w:rsid w:val="00323930"/>
    <w:rsid w:val="00323AD6"/>
    <w:rsid w:val="003264C4"/>
    <w:rsid w:val="00330331"/>
    <w:rsid w:val="003303EE"/>
    <w:rsid w:val="00330798"/>
    <w:rsid w:val="00332A85"/>
    <w:rsid w:val="0033427C"/>
    <w:rsid w:val="00337BE3"/>
    <w:rsid w:val="00337BF0"/>
    <w:rsid w:val="00341226"/>
    <w:rsid w:val="00342EDB"/>
    <w:rsid w:val="0034366C"/>
    <w:rsid w:val="0034575D"/>
    <w:rsid w:val="00346953"/>
    <w:rsid w:val="00346E03"/>
    <w:rsid w:val="00346EF3"/>
    <w:rsid w:val="003470A1"/>
    <w:rsid w:val="00347107"/>
    <w:rsid w:val="00347618"/>
    <w:rsid w:val="00347A94"/>
    <w:rsid w:val="00351872"/>
    <w:rsid w:val="003548E4"/>
    <w:rsid w:val="00354A15"/>
    <w:rsid w:val="00354D8A"/>
    <w:rsid w:val="00355404"/>
    <w:rsid w:val="003603D3"/>
    <w:rsid w:val="00360A22"/>
    <w:rsid w:val="003633AA"/>
    <w:rsid w:val="003669FC"/>
    <w:rsid w:val="00367174"/>
    <w:rsid w:val="00367381"/>
    <w:rsid w:val="00367684"/>
    <w:rsid w:val="00372397"/>
    <w:rsid w:val="00374C9B"/>
    <w:rsid w:val="00376D2D"/>
    <w:rsid w:val="00376DFE"/>
    <w:rsid w:val="00376F6D"/>
    <w:rsid w:val="00381912"/>
    <w:rsid w:val="00381DAB"/>
    <w:rsid w:val="0038289E"/>
    <w:rsid w:val="00383345"/>
    <w:rsid w:val="003849F3"/>
    <w:rsid w:val="00384F10"/>
    <w:rsid w:val="00387F87"/>
    <w:rsid w:val="00392439"/>
    <w:rsid w:val="00392544"/>
    <w:rsid w:val="00393CE1"/>
    <w:rsid w:val="00393D38"/>
    <w:rsid w:val="003956A2"/>
    <w:rsid w:val="003A0F66"/>
    <w:rsid w:val="003A14A3"/>
    <w:rsid w:val="003A201F"/>
    <w:rsid w:val="003A397C"/>
    <w:rsid w:val="003A4486"/>
    <w:rsid w:val="003A4850"/>
    <w:rsid w:val="003A520B"/>
    <w:rsid w:val="003A704D"/>
    <w:rsid w:val="003B093B"/>
    <w:rsid w:val="003B1224"/>
    <w:rsid w:val="003B162C"/>
    <w:rsid w:val="003B230F"/>
    <w:rsid w:val="003B2372"/>
    <w:rsid w:val="003B2907"/>
    <w:rsid w:val="003B4326"/>
    <w:rsid w:val="003B6817"/>
    <w:rsid w:val="003C0ED0"/>
    <w:rsid w:val="003C190B"/>
    <w:rsid w:val="003C2DCB"/>
    <w:rsid w:val="003C4D90"/>
    <w:rsid w:val="003C5BB6"/>
    <w:rsid w:val="003C75F8"/>
    <w:rsid w:val="003D1692"/>
    <w:rsid w:val="003D1D79"/>
    <w:rsid w:val="003D379B"/>
    <w:rsid w:val="003D3BD8"/>
    <w:rsid w:val="003D5607"/>
    <w:rsid w:val="003D590F"/>
    <w:rsid w:val="003D5D05"/>
    <w:rsid w:val="003D6E38"/>
    <w:rsid w:val="003E0918"/>
    <w:rsid w:val="003E220D"/>
    <w:rsid w:val="003E25B5"/>
    <w:rsid w:val="003E4CA0"/>
    <w:rsid w:val="003E6147"/>
    <w:rsid w:val="003E6679"/>
    <w:rsid w:val="003F1A56"/>
    <w:rsid w:val="003F3115"/>
    <w:rsid w:val="003F4681"/>
    <w:rsid w:val="0040024D"/>
    <w:rsid w:val="00403302"/>
    <w:rsid w:val="004076F1"/>
    <w:rsid w:val="00412B6F"/>
    <w:rsid w:val="004138E5"/>
    <w:rsid w:val="00415051"/>
    <w:rsid w:val="00416215"/>
    <w:rsid w:val="0041782B"/>
    <w:rsid w:val="00421F31"/>
    <w:rsid w:val="0042343F"/>
    <w:rsid w:val="00424CCA"/>
    <w:rsid w:val="0042603F"/>
    <w:rsid w:val="00427C81"/>
    <w:rsid w:val="00427FCB"/>
    <w:rsid w:val="00431EB0"/>
    <w:rsid w:val="004334CC"/>
    <w:rsid w:val="00434C20"/>
    <w:rsid w:val="00434EAE"/>
    <w:rsid w:val="00436160"/>
    <w:rsid w:val="00436545"/>
    <w:rsid w:val="004368DB"/>
    <w:rsid w:val="00437C0D"/>
    <w:rsid w:val="004400C0"/>
    <w:rsid w:val="0044086A"/>
    <w:rsid w:val="00441F17"/>
    <w:rsid w:val="004428F1"/>
    <w:rsid w:val="004449A5"/>
    <w:rsid w:val="00446A16"/>
    <w:rsid w:val="00446D0E"/>
    <w:rsid w:val="004474B2"/>
    <w:rsid w:val="00450DE9"/>
    <w:rsid w:val="004539AE"/>
    <w:rsid w:val="00453CC1"/>
    <w:rsid w:val="00453D79"/>
    <w:rsid w:val="00454FC0"/>
    <w:rsid w:val="0045729D"/>
    <w:rsid w:val="00457B54"/>
    <w:rsid w:val="004603B5"/>
    <w:rsid w:val="00462E60"/>
    <w:rsid w:val="00467A3E"/>
    <w:rsid w:val="00471615"/>
    <w:rsid w:val="00471CA2"/>
    <w:rsid w:val="00473646"/>
    <w:rsid w:val="00473C03"/>
    <w:rsid w:val="00473D20"/>
    <w:rsid w:val="00474737"/>
    <w:rsid w:val="00474977"/>
    <w:rsid w:val="00476FA0"/>
    <w:rsid w:val="0047747F"/>
    <w:rsid w:val="00477FE4"/>
    <w:rsid w:val="004801B8"/>
    <w:rsid w:val="004835CE"/>
    <w:rsid w:val="004848A2"/>
    <w:rsid w:val="004879D4"/>
    <w:rsid w:val="0049059F"/>
    <w:rsid w:val="0049203A"/>
    <w:rsid w:val="004927FA"/>
    <w:rsid w:val="00492A22"/>
    <w:rsid w:val="00493CF4"/>
    <w:rsid w:val="00496C10"/>
    <w:rsid w:val="00496C67"/>
    <w:rsid w:val="00496F1A"/>
    <w:rsid w:val="00497563"/>
    <w:rsid w:val="004977FC"/>
    <w:rsid w:val="004A031A"/>
    <w:rsid w:val="004A0586"/>
    <w:rsid w:val="004A0E92"/>
    <w:rsid w:val="004A1BBE"/>
    <w:rsid w:val="004A2C05"/>
    <w:rsid w:val="004A6B3C"/>
    <w:rsid w:val="004A765A"/>
    <w:rsid w:val="004B0130"/>
    <w:rsid w:val="004B0323"/>
    <w:rsid w:val="004B5A22"/>
    <w:rsid w:val="004B6F9E"/>
    <w:rsid w:val="004C1273"/>
    <w:rsid w:val="004C4C13"/>
    <w:rsid w:val="004C4CFB"/>
    <w:rsid w:val="004C53A1"/>
    <w:rsid w:val="004C5831"/>
    <w:rsid w:val="004C6F4D"/>
    <w:rsid w:val="004C784E"/>
    <w:rsid w:val="004D05DD"/>
    <w:rsid w:val="004D3468"/>
    <w:rsid w:val="004D36A0"/>
    <w:rsid w:val="004D36FB"/>
    <w:rsid w:val="004D370F"/>
    <w:rsid w:val="004D39EC"/>
    <w:rsid w:val="004D4229"/>
    <w:rsid w:val="004D60D4"/>
    <w:rsid w:val="004D68F9"/>
    <w:rsid w:val="004D6CD1"/>
    <w:rsid w:val="004E6341"/>
    <w:rsid w:val="004F0420"/>
    <w:rsid w:val="004F0F27"/>
    <w:rsid w:val="004F28FB"/>
    <w:rsid w:val="004F3D24"/>
    <w:rsid w:val="004F4450"/>
    <w:rsid w:val="004F4E48"/>
    <w:rsid w:val="004F4FDF"/>
    <w:rsid w:val="004F5A73"/>
    <w:rsid w:val="004F5D2C"/>
    <w:rsid w:val="004F6672"/>
    <w:rsid w:val="004F6D0F"/>
    <w:rsid w:val="004F7EA2"/>
    <w:rsid w:val="005012A8"/>
    <w:rsid w:val="00503E84"/>
    <w:rsid w:val="00504F98"/>
    <w:rsid w:val="005052AD"/>
    <w:rsid w:val="005057D4"/>
    <w:rsid w:val="00505E1F"/>
    <w:rsid w:val="005111FC"/>
    <w:rsid w:val="00513980"/>
    <w:rsid w:val="00514BCF"/>
    <w:rsid w:val="005170C9"/>
    <w:rsid w:val="00517880"/>
    <w:rsid w:val="00522CF8"/>
    <w:rsid w:val="005243E6"/>
    <w:rsid w:val="0052701C"/>
    <w:rsid w:val="00531A19"/>
    <w:rsid w:val="00531C70"/>
    <w:rsid w:val="00534C39"/>
    <w:rsid w:val="00534D3F"/>
    <w:rsid w:val="00536B81"/>
    <w:rsid w:val="00540618"/>
    <w:rsid w:val="00544561"/>
    <w:rsid w:val="00550102"/>
    <w:rsid w:val="00550464"/>
    <w:rsid w:val="00551ADF"/>
    <w:rsid w:val="00551D7B"/>
    <w:rsid w:val="005522D3"/>
    <w:rsid w:val="00553811"/>
    <w:rsid w:val="00555282"/>
    <w:rsid w:val="00555BFC"/>
    <w:rsid w:val="0055774C"/>
    <w:rsid w:val="0055788D"/>
    <w:rsid w:val="00560843"/>
    <w:rsid w:val="00563D51"/>
    <w:rsid w:val="00564214"/>
    <w:rsid w:val="005651D7"/>
    <w:rsid w:val="00567082"/>
    <w:rsid w:val="005673F2"/>
    <w:rsid w:val="005674C5"/>
    <w:rsid w:val="00567BD6"/>
    <w:rsid w:val="00570EFA"/>
    <w:rsid w:val="00571B70"/>
    <w:rsid w:val="00571CE3"/>
    <w:rsid w:val="00572361"/>
    <w:rsid w:val="005739EB"/>
    <w:rsid w:val="00574BE9"/>
    <w:rsid w:val="005769EC"/>
    <w:rsid w:val="00576FD1"/>
    <w:rsid w:val="0057718C"/>
    <w:rsid w:val="005776DA"/>
    <w:rsid w:val="0058224B"/>
    <w:rsid w:val="00584385"/>
    <w:rsid w:val="00587E15"/>
    <w:rsid w:val="00591003"/>
    <w:rsid w:val="00593FD3"/>
    <w:rsid w:val="00595D96"/>
    <w:rsid w:val="00595F77"/>
    <w:rsid w:val="00597298"/>
    <w:rsid w:val="005A2C9B"/>
    <w:rsid w:val="005A49EF"/>
    <w:rsid w:val="005A4D50"/>
    <w:rsid w:val="005A692C"/>
    <w:rsid w:val="005A6ADF"/>
    <w:rsid w:val="005A73AE"/>
    <w:rsid w:val="005A7D2F"/>
    <w:rsid w:val="005B1E25"/>
    <w:rsid w:val="005B3665"/>
    <w:rsid w:val="005B3C6B"/>
    <w:rsid w:val="005C0C4C"/>
    <w:rsid w:val="005C12E2"/>
    <w:rsid w:val="005C16A9"/>
    <w:rsid w:val="005C4376"/>
    <w:rsid w:val="005C4A28"/>
    <w:rsid w:val="005C4FBE"/>
    <w:rsid w:val="005C5342"/>
    <w:rsid w:val="005C5F5D"/>
    <w:rsid w:val="005C685B"/>
    <w:rsid w:val="005C70EB"/>
    <w:rsid w:val="005D15CB"/>
    <w:rsid w:val="005D181D"/>
    <w:rsid w:val="005D2698"/>
    <w:rsid w:val="005D296D"/>
    <w:rsid w:val="005D4CB8"/>
    <w:rsid w:val="005E05A1"/>
    <w:rsid w:val="005E08AE"/>
    <w:rsid w:val="005E108F"/>
    <w:rsid w:val="005E6564"/>
    <w:rsid w:val="005E6AA6"/>
    <w:rsid w:val="005E6EE2"/>
    <w:rsid w:val="005F11E3"/>
    <w:rsid w:val="005F1AA9"/>
    <w:rsid w:val="005F1EF2"/>
    <w:rsid w:val="005F46D4"/>
    <w:rsid w:val="005F6398"/>
    <w:rsid w:val="005F7C0E"/>
    <w:rsid w:val="00601DCC"/>
    <w:rsid w:val="00603231"/>
    <w:rsid w:val="00605E1A"/>
    <w:rsid w:val="00606832"/>
    <w:rsid w:val="0060697B"/>
    <w:rsid w:val="006103E6"/>
    <w:rsid w:val="006123E2"/>
    <w:rsid w:val="006128AB"/>
    <w:rsid w:val="00613819"/>
    <w:rsid w:val="00615E8C"/>
    <w:rsid w:val="0061700A"/>
    <w:rsid w:val="00620368"/>
    <w:rsid w:val="006208AE"/>
    <w:rsid w:val="006233C7"/>
    <w:rsid w:val="00623B6D"/>
    <w:rsid w:val="00623D83"/>
    <w:rsid w:val="00623F68"/>
    <w:rsid w:val="00624719"/>
    <w:rsid w:val="00625A9B"/>
    <w:rsid w:val="00630EA1"/>
    <w:rsid w:val="00633A8F"/>
    <w:rsid w:val="00634068"/>
    <w:rsid w:val="006347AA"/>
    <w:rsid w:val="00634CE5"/>
    <w:rsid w:val="00635AC2"/>
    <w:rsid w:val="00637D04"/>
    <w:rsid w:val="0064047D"/>
    <w:rsid w:val="00640908"/>
    <w:rsid w:val="0064150C"/>
    <w:rsid w:val="00645B2B"/>
    <w:rsid w:val="00645C6D"/>
    <w:rsid w:val="00645F99"/>
    <w:rsid w:val="006461A5"/>
    <w:rsid w:val="006506FE"/>
    <w:rsid w:val="00651270"/>
    <w:rsid w:val="00651446"/>
    <w:rsid w:val="00653736"/>
    <w:rsid w:val="00653818"/>
    <w:rsid w:val="006557D1"/>
    <w:rsid w:val="00655D72"/>
    <w:rsid w:val="00655F74"/>
    <w:rsid w:val="006608C9"/>
    <w:rsid w:val="00665A35"/>
    <w:rsid w:val="0066671D"/>
    <w:rsid w:val="00666777"/>
    <w:rsid w:val="0066683D"/>
    <w:rsid w:val="006679C4"/>
    <w:rsid w:val="0067071D"/>
    <w:rsid w:val="0067155B"/>
    <w:rsid w:val="0067276E"/>
    <w:rsid w:val="00672E9E"/>
    <w:rsid w:val="0067376E"/>
    <w:rsid w:val="0067416A"/>
    <w:rsid w:val="00674457"/>
    <w:rsid w:val="00674E94"/>
    <w:rsid w:val="00674F4A"/>
    <w:rsid w:val="006764E3"/>
    <w:rsid w:val="006770FC"/>
    <w:rsid w:val="006840E5"/>
    <w:rsid w:val="00684ADE"/>
    <w:rsid w:val="00684DF5"/>
    <w:rsid w:val="00687C3F"/>
    <w:rsid w:val="00692791"/>
    <w:rsid w:val="00692A72"/>
    <w:rsid w:val="00692BED"/>
    <w:rsid w:val="0069346C"/>
    <w:rsid w:val="00694588"/>
    <w:rsid w:val="00694A7D"/>
    <w:rsid w:val="00695C58"/>
    <w:rsid w:val="00695D44"/>
    <w:rsid w:val="00697556"/>
    <w:rsid w:val="006A031C"/>
    <w:rsid w:val="006A2388"/>
    <w:rsid w:val="006A2609"/>
    <w:rsid w:val="006A3006"/>
    <w:rsid w:val="006A5D7B"/>
    <w:rsid w:val="006B089A"/>
    <w:rsid w:val="006B17F2"/>
    <w:rsid w:val="006B4044"/>
    <w:rsid w:val="006B4330"/>
    <w:rsid w:val="006B4754"/>
    <w:rsid w:val="006B486A"/>
    <w:rsid w:val="006B4E78"/>
    <w:rsid w:val="006B52CC"/>
    <w:rsid w:val="006B5E53"/>
    <w:rsid w:val="006B689B"/>
    <w:rsid w:val="006B72E7"/>
    <w:rsid w:val="006C56CA"/>
    <w:rsid w:val="006C6F5B"/>
    <w:rsid w:val="006D19F2"/>
    <w:rsid w:val="006D2A0B"/>
    <w:rsid w:val="006D3170"/>
    <w:rsid w:val="006D37C9"/>
    <w:rsid w:val="006D430E"/>
    <w:rsid w:val="006D7BE2"/>
    <w:rsid w:val="006D7FBB"/>
    <w:rsid w:val="006E0C26"/>
    <w:rsid w:val="006E1FF9"/>
    <w:rsid w:val="006E30F7"/>
    <w:rsid w:val="006E3584"/>
    <w:rsid w:val="006E6E05"/>
    <w:rsid w:val="006E70DC"/>
    <w:rsid w:val="006F1770"/>
    <w:rsid w:val="006F3A5B"/>
    <w:rsid w:val="006F441D"/>
    <w:rsid w:val="006F4E8C"/>
    <w:rsid w:val="006F5A27"/>
    <w:rsid w:val="006F5A6C"/>
    <w:rsid w:val="006F603F"/>
    <w:rsid w:val="006F682F"/>
    <w:rsid w:val="006F73B5"/>
    <w:rsid w:val="006F73FC"/>
    <w:rsid w:val="00700384"/>
    <w:rsid w:val="00700611"/>
    <w:rsid w:val="00702978"/>
    <w:rsid w:val="00702E11"/>
    <w:rsid w:val="007041B5"/>
    <w:rsid w:val="0070487B"/>
    <w:rsid w:val="00705B5A"/>
    <w:rsid w:val="00707FBE"/>
    <w:rsid w:val="00711876"/>
    <w:rsid w:val="00711FF2"/>
    <w:rsid w:val="007158C0"/>
    <w:rsid w:val="00717280"/>
    <w:rsid w:val="0071795E"/>
    <w:rsid w:val="007209A5"/>
    <w:rsid w:val="007218DD"/>
    <w:rsid w:val="00723517"/>
    <w:rsid w:val="007263FB"/>
    <w:rsid w:val="007306A2"/>
    <w:rsid w:val="00730E5C"/>
    <w:rsid w:val="007323D6"/>
    <w:rsid w:val="00733B63"/>
    <w:rsid w:val="00733E30"/>
    <w:rsid w:val="00734128"/>
    <w:rsid w:val="0073418B"/>
    <w:rsid w:val="00734C1E"/>
    <w:rsid w:val="0073629D"/>
    <w:rsid w:val="00736B4C"/>
    <w:rsid w:val="00736D07"/>
    <w:rsid w:val="00742DCD"/>
    <w:rsid w:val="007437EB"/>
    <w:rsid w:val="007438BE"/>
    <w:rsid w:val="00743B4C"/>
    <w:rsid w:val="00745235"/>
    <w:rsid w:val="0074653E"/>
    <w:rsid w:val="00750A05"/>
    <w:rsid w:val="00751AEC"/>
    <w:rsid w:val="00751FE1"/>
    <w:rsid w:val="007529DF"/>
    <w:rsid w:val="00754F15"/>
    <w:rsid w:val="00754F72"/>
    <w:rsid w:val="00755504"/>
    <w:rsid w:val="007559E4"/>
    <w:rsid w:val="00756263"/>
    <w:rsid w:val="0075746C"/>
    <w:rsid w:val="0075785F"/>
    <w:rsid w:val="00760C2E"/>
    <w:rsid w:val="00760DAC"/>
    <w:rsid w:val="007618AC"/>
    <w:rsid w:val="00763B42"/>
    <w:rsid w:val="007646BD"/>
    <w:rsid w:val="0076477B"/>
    <w:rsid w:val="00767581"/>
    <w:rsid w:val="00767BAC"/>
    <w:rsid w:val="0077039B"/>
    <w:rsid w:val="0077079B"/>
    <w:rsid w:val="007708A3"/>
    <w:rsid w:val="00771763"/>
    <w:rsid w:val="0077365E"/>
    <w:rsid w:val="007738BA"/>
    <w:rsid w:val="007738E3"/>
    <w:rsid w:val="00774117"/>
    <w:rsid w:val="00776479"/>
    <w:rsid w:val="00776F57"/>
    <w:rsid w:val="00777CB6"/>
    <w:rsid w:val="00777EB5"/>
    <w:rsid w:val="007801A9"/>
    <w:rsid w:val="00780822"/>
    <w:rsid w:val="00780A5F"/>
    <w:rsid w:val="00780AE2"/>
    <w:rsid w:val="00781944"/>
    <w:rsid w:val="00784043"/>
    <w:rsid w:val="007846D4"/>
    <w:rsid w:val="007850B4"/>
    <w:rsid w:val="0078538D"/>
    <w:rsid w:val="007875B2"/>
    <w:rsid w:val="00791155"/>
    <w:rsid w:val="00792115"/>
    <w:rsid w:val="00792EDE"/>
    <w:rsid w:val="00793BB0"/>
    <w:rsid w:val="00794E7C"/>
    <w:rsid w:val="00795582"/>
    <w:rsid w:val="007A0D10"/>
    <w:rsid w:val="007A14A0"/>
    <w:rsid w:val="007A14BE"/>
    <w:rsid w:val="007A2352"/>
    <w:rsid w:val="007A281A"/>
    <w:rsid w:val="007A2EDD"/>
    <w:rsid w:val="007A4CA5"/>
    <w:rsid w:val="007A6F85"/>
    <w:rsid w:val="007A6FE4"/>
    <w:rsid w:val="007A74D7"/>
    <w:rsid w:val="007B14A0"/>
    <w:rsid w:val="007B2300"/>
    <w:rsid w:val="007B3463"/>
    <w:rsid w:val="007B5A16"/>
    <w:rsid w:val="007B60AB"/>
    <w:rsid w:val="007B60D5"/>
    <w:rsid w:val="007B63BF"/>
    <w:rsid w:val="007C0BA0"/>
    <w:rsid w:val="007C23E8"/>
    <w:rsid w:val="007C2681"/>
    <w:rsid w:val="007C39F1"/>
    <w:rsid w:val="007C3C2B"/>
    <w:rsid w:val="007C567C"/>
    <w:rsid w:val="007C570F"/>
    <w:rsid w:val="007C67B7"/>
    <w:rsid w:val="007D0748"/>
    <w:rsid w:val="007D0C98"/>
    <w:rsid w:val="007D19BF"/>
    <w:rsid w:val="007D2396"/>
    <w:rsid w:val="007D63F3"/>
    <w:rsid w:val="007D6794"/>
    <w:rsid w:val="007E0572"/>
    <w:rsid w:val="007E4457"/>
    <w:rsid w:val="007E4623"/>
    <w:rsid w:val="007E57EF"/>
    <w:rsid w:val="007E5824"/>
    <w:rsid w:val="007E6F3D"/>
    <w:rsid w:val="007E73A0"/>
    <w:rsid w:val="007F1EA3"/>
    <w:rsid w:val="007F370A"/>
    <w:rsid w:val="007F4E50"/>
    <w:rsid w:val="007F4FFD"/>
    <w:rsid w:val="007F5E61"/>
    <w:rsid w:val="00803859"/>
    <w:rsid w:val="00804E20"/>
    <w:rsid w:val="0080670D"/>
    <w:rsid w:val="00806F25"/>
    <w:rsid w:val="008076AB"/>
    <w:rsid w:val="008105C0"/>
    <w:rsid w:val="00810F62"/>
    <w:rsid w:val="00811A19"/>
    <w:rsid w:val="0081230F"/>
    <w:rsid w:val="00812EA1"/>
    <w:rsid w:val="0081394D"/>
    <w:rsid w:val="00814915"/>
    <w:rsid w:val="008152B5"/>
    <w:rsid w:val="00817004"/>
    <w:rsid w:val="00820337"/>
    <w:rsid w:val="008220AE"/>
    <w:rsid w:val="008235CB"/>
    <w:rsid w:val="00824668"/>
    <w:rsid w:val="00825F46"/>
    <w:rsid w:val="0082778B"/>
    <w:rsid w:val="00830FF5"/>
    <w:rsid w:val="00832762"/>
    <w:rsid w:val="008333C3"/>
    <w:rsid w:val="008356F4"/>
    <w:rsid w:val="00836DEE"/>
    <w:rsid w:val="008406A6"/>
    <w:rsid w:val="008429ED"/>
    <w:rsid w:val="00845860"/>
    <w:rsid w:val="00845937"/>
    <w:rsid w:val="0084666C"/>
    <w:rsid w:val="00846831"/>
    <w:rsid w:val="00850006"/>
    <w:rsid w:val="00850465"/>
    <w:rsid w:val="00850F49"/>
    <w:rsid w:val="00853554"/>
    <w:rsid w:val="008537B4"/>
    <w:rsid w:val="0085381C"/>
    <w:rsid w:val="00854423"/>
    <w:rsid w:val="00855672"/>
    <w:rsid w:val="008565D8"/>
    <w:rsid w:val="00860D20"/>
    <w:rsid w:val="008624CA"/>
    <w:rsid w:val="00862623"/>
    <w:rsid w:val="00862707"/>
    <w:rsid w:val="00863D9A"/>
    <w:rsid w:val="00864116"/>
    <w:rsid w:val="00865171"/>
    <w:rsid w:val="00866752"/>
    <w:rsid w:val="00867A25"/>
    <w:rsid w:val="00867B9A"/>
    <w:rsid w:val="00867C86"/>
    <w:rsid w:val="00867DBA"/>
    <w:rsid w:val="0087121B"/>
    <w:rsid w:val="00872183"/>
    <w:rsid w:val="008727FB"/>
    <w:rsid w:val="00875F23"/>
    <w:rsid w:val="008760D0"/>
    <w:rsid w:val="0087673D"/>
    <w:rsid w:val="00876AC9"/>
    <w:rsid w:val="00880A66"/>
    <w:rsid w:val="0088169F"/>
    <w:rsid w:val="00883444"/>
    <w:rsid w:val="00884454"/>
    <w:rsid w:val="00885B02"/>
    <w:rsid w:val="00890709"/>
    <w:rsid w:val="00892034"/>
    <w:rsid w:val="008924B3"/>
    <w:rsid w:val="008944BE"/>
    <w:rsid w:val="00895038"/>
    <w:rsid w:val="008951E7"/>
    <w:rsid w:val="00896C18"/>
    <w:rsid w:val="008A062F"/>
    <w:rsid w:val="008A3F0B"/>
    <w:rsid w:val="008A4CB9"/>
    <w:rsid w:val="008A5232"/>
    <w:rsid w:val="008A5F57"/>
    <w:rsid w:val="008A7E45"/>
    <w:rsid w:val="008B00C1"/>
    <w:rsid w:val="008B04EB"/>
    <w:rsid w:val="008B1987"/>
    <w:rsid w:val="008B26C2"/>
    <w:rsid w:val="008B2971"/>
    <w:rsid w:val="008B3818"/>
    <w:rsid w:val="008B3F81"/>
    <w:rsid w:val="008B4159"/>
    <w:rsid w:val="008B4F17"/>
    <w:rsid w:val="008C2E02"/>
    <w:rsid w:val="008C4B21"/>
    <w:rsid w:val="008C6817"/>
    <w:rsid w:val="008C6A0B"/>
    <w:rsid w:val="008D0712"/>
    <w:rsid w:val="008D0D2B"/>
    <w:rsid w:val="008D2159"/>
    <w:rsid w:val="008D38BE"/>
    <w:rsid w:val="008D4EBA"/>
    <w:rsid w:val="008D62EA"/>
    <w:rsid w:val="008D7BF4"/>
    <w:rsid w:val="008E0185"/>
    <w:rsid w:val="008E232E"/>
    <w:rsid w:val="008E23DA"/>
    <w:rsid w:val="008E2BF5"/>
    <w:rsid w:val="008E561B"/>
    <w:rsid w:val="008E6E28"/>
    <w:rsid w:val="008E6F6D"/>
    <w:rsid w:val="008F4D0D"/>
    <w:rsid w:val="008F709C"/>
    <w:rsid w:val="00900ADF"/>
    <w:rsid w:val="00901206"/>
    <w:rsid w:val="0090202D"/>
    <w:rsid w:val="00904094"/>
    <w:rsid w:val="00905AA7"/>
    <w:rsid w:val="009064FB"/>
    <w:rsid w:val="009104BC"/>
    <w:rsid w:val="00910918"/>
    <w:rsid w:val="00910AC5"/>
    <w:rsid w:val="00910FB6"/>
    <w:rsid w:val="00912A06"/>
    <w:rsid w:val="00915870"/>
    <w:rsid w:val="00923304"/>
    <w:rsid w:val="00924FE8"/>
    <w:rsid w:val="0093020C"/>
    <w:rsid w:val="00934DE2"/>
    <w:rsid w:val="0093773A"/>
    <w:rsid w:val="00937CDF"/>
    <w:rsid w:val="00940723"/>
    <w:rsid w:val="00942CD9"/>
    <w:rsid w:val="00944DCF"/>
    <w:rsid w:val="00945423"/>
    <w:rsid w:val="0094778A"/>
    <w:rsid w:val="00953A43"/>
    <w:rsid w:val="009544FD"/>
    <w:rsid w:val="00957DFD"/>
    <w:rsid w:val="00960793"/>
    <w:rsid w:val="00963081"/>
    <w:rsid w:val="00965488"/>
    <w:rsid w:val="00965558"/>
    <w:rsid w:val="0097157C"/>
    <w:rsid w:val="009715D9"/>
    <w:rsid w:val="00971F56"/>
    <w:rsid w:val="00974336"/>
    <w:rsid w:val="0097484D"/>
    <w:rsid w:val="00974EF9"/>
    <w:rsid w:val="00976103"/>
    <w:rsid w:val="009765B9"/>
    <w:rsid w:val="00976774"/>
    <w:rsid w:val="00982B4B"/>
    <w:rsid w:val="00982C3F"/>
    <w:rsid w:val="00983539"/>
    <w:rsid w:val="00985A37"/>
    <w:rsid w:val="00990977"/>
    <w:rsid w:val="0099274B"/>
    <w:rsid w:val="009929C9"/>
    <w:rsid w:val="00993374"/>
    <w:rsid w:val="00995F85"/>
    <w:rsid w:val="009A0E2A"/>
    <w:rsid w:val="009A5BC9"/>
    <w:rsid w:val="009A6BF8"/>
    <w:rsid w:val="009C070D"/>
    <w:rsid w:val="009C3914"/>
    <w:rsid w:val="009C5DF4"/>
    <w:rsid w:val="009C6135"/>
    <w:rsid w:val="009C666E"/>
    <w:rsid w:val="009C6A94"/>
    <w:rsid w:val="009C7303"/>
    <w:rsid w:val="009D2307"/>
    <w:rsid w:val="009D545F"/>
    <w:rsid w:val="009D6959"/>
    <w:rsid w:val="009D7E3B"/>
    <w:rsid w:val="009E0CC4"/>
    <w:rsid w:val="009E4041"/>
    <w:rsid w:val="009E4D79"/>
    <w:rsid w:val="009E51B0"/>
    <w:rsid w:val="009E63AC"/>
    <w:rsid w:val="009E6E17"/>
    <w:rsid w:val="009E70DB"/>
    <w:rsid w:val="009F0F3C"/>
    <w:rsid w:val="009F4199"/>
    <w:rsid w:val="009F510A"/>
    <w:rsid w:val="009F58CE"/>
    <w:rsid w:val="009F5A50"/>
    <w:rsid w:val="009F777D"/>
    <w:rsid w:val="00A01755"/>
    <w:rsid w:val="00A01A2D"/>
    <w:rsid w:val="00A03032"/>
    <w:rsid w:val="00A04D74"/>
    <w:rsid w:val="00A04EBF"/>
    <w:rsid w:val="00A063BC"/>
    <w:rsid w:val="00A0740F"/>
    <w:rsid w:val="00A103D3"/>
    <w:rsid w:val="00A11A64"/>
    <w:rsid w:val="00A11DB3"/>
    <w:rsid w:val="00A1382E"/>
    <w:rsid w:val="00A14706"/>
    <w:rsid w:val="00A16682"/>
    <w:rsid w:val="00A16E82"/>
    <w:rsid w:val="00A20139"/>
    <w:rsid w:val="00A201B2"/>
    <w:rsid w:val="00A20B6E"/>
    <w:rsid w:val="00A20C89"/>
    <w:rsid w:val="00A2373E"/>
    <w:rsid w:val="00A25705"/>
    <w:rsid w:val="00A2593E"/>
    <w:rsid w:val="00A263FE"/>
    <w:rsid w:val="00A26743"/>
    <w:rsid w:val="00A27C2A"/>
    <w:rsid w:val="00A30496"/>
    <w:rsid w:val="00A304B0"/>
    <w:rsid w:val="00A309C1"/>
    <w:rsid w:val="00A30ADE"/>
    <w:rsid w:val="00A30C5D"/>
    <w:rsid w:val="00A30F9A"/>
    <w:rsid w:val="00A331F7"/>
    <w:rsid w:val="00A338DF"/>
    <w:rsid w:val="00A351A1"/>
    <w:rsid w:val="00A35D52"/>
    <w:rsid w:val="00A37263"/>
    <w:rsid w:val="00A37674"/>
    <w:rsid w:val="00A37A93"/>
    <w:rsid w:val="00A408B2"/>
    <w:rsid w:val="00A47930"/>
    <w:rsid w:val="00A505C8"/>
    <w:rsid w:val="00A510D9"/>
    <w:rsid w:val="00A537A9"/>
    <w:rsid w:val="00A53B5B"/>
    <w:rsid w:val="00A55A2D"/>
    <w:rsid w:val="00A56AFB"/>
    <w:rsid w:val="00A60A0E"/>
    <w:rsid w:val="00A61084"/>
    <w:rsid w:val="00A61258"/>
    <w:rsid w:val="00A61E7C"/>
    <w:rsid w:val="00A62479"/>
    <w:rsid w:val="00A648EE"/>
    <w:rsid w:val="00A650B5"/>
    <w:rsid w:val="00A66213"/>
    <w:rsid w:val="00A70E97"/>
    <w:rsid w:val="00A71DC5"/>
    <w:rsid w:val="00A741E3"/>
    <w:rsid w:val="00A74C78"/>
    <w:rsid w:val="00A8223D"/>
    <w:rsid w:val="00A829DE"/>
    <w:rsid w:val="00A84BAD"/>
    <w:rsid w:val="00A85A56"/>
    <w:rsid w:val="00A8711E"/>
    <w:rsid w:val="00A9290E"/>
    <w:rsid w:val="00A93221"/>
    <w:rsid w:val="00A952C3"/>
    <w:rsid w:val="00A95B08"/>
    <w:rsid w:val="00A963BE"/>
    <w:rsid w:val="00A969D1"/>
    <w:rsid w:val="00A97D74"/>
    <w:rsid w:val="00AA32C5"/>
    <w:rsid w:val="00AA771F"/>
    <w:rsid w:val="00AA7D26"/>
    <w:rsid w:val="00AB1680"/>
    <w:rsid w:val="00AB19C8"/>
    <w:rsid w:val="00AB362C"/>
    <w:rsid w:val="00AB759D"/>
    <w:rsid w:val="00AC0C45"/>
    <w:rsid w:val="00AC19DE"/>
    <w:rsid w:val="00AC1A71"/>
    <w:rsid w:val="00AC38A3"/>
    <w:rsid w:val="00AC41D5"/>
    <w:rsid w:val="00AC48C6"/>
    <w:rsid w:val="00AC63B9"/>
    <w:rsid w:val="00AC7133"/>
    <w:rsid w:val="00AC7CA0"/>
    <w:rsid w:val="00AC7D57"/>
    <w:rsid w:val="00AD30C8"/>
    <w:rsid w:val="00AD32A3"/>
    <w:rsid w:val="00AD3A4D"/>
    <w:rsid w:val="00AD49B6"/>
    <w:rsid w:val="00AD4AE5"/>
    <w:rsid w:val="00AD6C5B"/>
    <w:rsid w:val="00AE045C"/>
    <w:rsid w:val="00AE127C"/>
    <w:rsid w:val="00AE1AD5"/>
    <w:rsid w:val="00AE2E62"/>
    <w:rsid w:val="00AE5D2F"/>
    <w:rsid w:val="00AE60FB"/>
    <w:rsid w:val="00AF0B1E"/>
    <w:rsid w:val="00AF32F8"/>
    <w:rsid w:val="00AF407D"/>
    <w:rsid w:val="00AF573F"/>
    <w:rsid w:val="00AF74F3"/>
    <w:rsid w:val="00B0172A"/>
    <w:rsid w:val="00B01BC6"/>
    <w:rsid w:val="00B0330F"/>
    <w:rsid w:val="00B05E51"/>
    <w:rsid w:val="00B100CE"/>
    <w:rsid w:val="00B1224D"/>
    <w:rsid w:val="00B1243F"/>
    <w:rsid w:val="00B12496"/>
    <w:rsid w:val="00B128CF"/>
    <w:rsid w:val="00B12D82"/>
    <w:rsid w:val="00B13E05"/>
    <w:rsid w:val="00B14CF3"/>
    <w:rsid w:val="00B15D82"/>
    <w:rsid w:val="00B16E21"/>
    <w:rsid w:val="00B239FF"/>
    <w:rsid w:val="00B2551B"/>
    <w:rsid w:val="00B2602D"/>
    <w:rsid w:val="00B26D3D"/>
    <w:rsid w:val="00B274C3"/>
    <w:rsid w:val="00B27DFF"/>
    <w:rsid w:val="00B3063E"/>
    <w:rsid w:val="00B31BC6"/>
    <w:rsid w:val="00B33B72"/>
    <w:rsid w:val="00B3400F"/>
    <w:rsid w:val="00B361F6"/>
    <w:rsid w:val="00B3764F"/>
    <w:rsid w:val="00B41A1A"/>
    <w:rsid w:val="00B41ADC"/>
    <w:rsid w:val="00B4674F"/>
    <w:rsid w:val="00B477BE"/>
    <w:rsid w:val="00B509F5"/>
    <w:rsid w:val="00B54B03"/>
    <w:rsid w:val="00B553A9"/>
    <w:rsid w:val="00B624DB"/>
    <w:rsid w:val="00B632DB"/>
    <w:rsid w:val="00B634E2"/>
    <w:rsid w:val="00B64439"/>
    <w:rsid w:val="00B661EE"/>
    <w:rsid w:val="00B66DBD"/>
    <w:rsid w:val="00B676CC"/>
    <w:rsid w:val="00B70DC3"/>
    <w:rsid w:val="00B72773"/>
    <w:rsid w:val="00B729C5"/>
    <w:rsid w:val="00B736A7"/>
    <w:rsid w:val="00B73AEF"/>
    <w:rsid w:val="00B74984"/>
    <w:rsid w:val="00B76990"/>
    <w:rsid w:val="00B779E9"/>
    <w:rsid w:val="00B8011F"/>
    <w:rsid w:val="00B804EF"/>
    <w:rsid w:val="00B80725"/>
    <w:rsid w:val="00B80CD7"/>
    <w:rsid w:val="00B83525"/>
    <w:rsid w:val="00B83E4B"/>
    <w:rsid w:val="00B84267"/>
    <w:rsid w:val="00B86DB8"/>
    <w:rsid w:val="00B911AC"/>
    <w:rsid w:val="00B91BEF"/>
    <w:rsid w:val="00B920F9"/>
    <w:rsid w:val="00B958E0"/>
    <w:rsid w:val="00B95DFD"/>
    <w:rsid w:val="00B96033"/>
    <w:rsid w:val="00B960FC"/>
    <w:rsid w:val="00B97A21"/>
    <w:rsid w:val="00BA23C7"/>
    <w:rsid w:val="00BA2C9A"/>
    <w:rsid w:val="00BA7092"/>
    <w:rsid w:val="00BA7517"/>
    <w:rsid w:val="00BA7C4F"/>
    <w:rsid w:val="00BA7E6E"/>
    <w:rsid w:val="00BB0124"/>
    <w:rsid w:val="00BB12C1"/>
    <w:rsid w:val="00BB2918"/>
    <w:rsid w:val="00BB3132"/>
    <w:rsid w:val="00BB3DDC"/>
    <w:rsid w:val="00BB52A0"/>
    <w:rsid w:val="00BC27E4"/>
    <w:rsid w:val="00BC29DC"/>
    <w:rsid w:val="00BC5DD4"/>
    <w:rsid w:val="00BC605B"/>
    <w:rsid w:val="00BD0BEE"/>
    <w:rsid w:val="00BD1C02"/>
    <w:rsid w:val="00BD4E54"/>
    <w:rsid w:val="00BD6B2E"/>
    <w:rsid w:val="00BD7636"/>
    <w:rsid w:val="00BE0F25"/>
    <w:rsid w:val="00BE132E"/>
    <w:rsid w:val="00BE18B9"/>
    <w:rsid w:val="00BE1B76"/>
    <w:rsid w:val="00BE2B6C"/>
    <w:rsid w:val="00BE304F"/>
    <w:rsid w:val="00BE3416"/>
    <w:rsid w:val="00BE3C3E"/>
    <w:rsid w:val="00BE513E"/>
    <w:rsid w:val="00BE5437"/>
    <w:rsid w:val="00BE55E7"/>
    <w:rsid w:val="00BF008C"/>
    <w:rsid w:val="00BF0EDB"/>
    <w:rsid w:val="00BF1804"/>
    <w:rsid w:val="00BF3914"/>
    <w:rsid w:val="00BF3FE1"/>
    <w:rsid w:val="00BF4E68"/>
    <w:rsid w:val="00BF6434"/>
    <w:rsid w:val="00BF7145"/>
    <w:rsid w:val="00BF746C"/>
    <w:rsid w:val="00BF78EB"/>
    <w:rsid w:val="00C00AC7"/>
    <w:rsid w:val="00C00F20"/>
    <w:rsid w:val="00C02DB8"/>
    <w:rsid w:val="00C02FCA"/>
    <w:rsid w:val="00C039FC"/>
    <w:rsid w:val="00C0468C"/>
    <w:rsid w:val="00C04724"/>
    <w:rsid w:val="00C04A1A"/>
    <w:rsid w:val="00C063FA"/>
    <w:rsid w:val="00C06955"/>
    <w:rsid w:val="00C07235"/>
    <w:rsid w:val="00C11BD9"/>
    <w:rsid w:val="00C11F3C"/>
    <w:rsid w:val="00C1225D"/>
    <w:rsid w:val="00C162BF"/>
    <w:rsid w:val="00C16FC2"/>
    <w:rsid w:val="00C17538"/>
    <w:rsid w:val="00C209C6"/>
    <w:rsid w:val="00C24B81"/>
    <w:rsid w:val="00C265AC"/>
    <w:rsid w:val="00C2713A"/>
    <w:rsid w:val="00C30E28"/>
    <w:rsid w:val="00C312C0"/>
    <w:rsid w:val="00C31FC0"/>
    <w:rsid w:val="00C32FEC"/>
    <w:rsid w:val="00C3304F"/>
    <w:rsid w:val="00C364E3"/>
    <w:rsid w:val="00C374E6"/>
    <w:rsid w:val="00C37F00"/>
    <w:rsid w:val="00C40491"/>
    <w:rsid w:val="00C40B80"/>
    <w:rsid w:val="00C40D05"/>
    <w:rsid w:val="00C458B0"/>
    <w:rsid w:val="00C50440"/>
    <w:rsid w:val="00C50EEC"/>
    <w:rsid w:val="00C533AC"/>
    <w:rsid w:val="00C535DF"/>
    <w:rsid w:val="00C53D3C"/>
    <w:rsid w:val="00C54D89"/>
    <w:rsid w:val="00C560FB"/>
    <w:rsid w:val="00C5626E"/>
    <w:rsid w:val="00C56789"/>
    <w:rsid w:val="00C57FA2"/>
    <w:rsid w:val="00C60D83"/>
    <w:rsid w:val="00C61FFF"/>
    <w:rsid w:val="00C627B9"/>
    <w:rsid w:val="00C6327C"/>
    <w:rsid w:val="00C63FB4"/>
    <w:rsid w:val="00C66706"/>
    <w:rsid w:val="00C677A4"/>
    <w:rsid w:val="00C70010"/>
    <w:rsid w:val="00C72517"/>
    <w:rsid w:val="00C73375"/>
    <w:rsid w:val="00C73609"/>
    <w:rsid w:val="00C752DC"/>
    <w:rsid w:val="00C75A01"/>
    <w:rsid w:val="00C77217"/>
    <w:rsid w:val="00C80636"/>
    <w:rsid w:val="00C80D6C"/>
    <w:rsid w:val="00C80EAE"/>
    <w:rsid w:val="00C81466"/>
    <w:rsid w:val="00C84BB2"/>
    <w:rsid w:val="00C873DC"/>
    <w:rsid w:val="00C91CB4"/>
    <w:rsid w:val="00C92EBB"/>
    <w:rsid w:val="00C945C6"/>
    <w:rsid w:val="00C945ED"/>
    <w:rsid w:val="00C96C55"/>
    <w:rsid w:val="00C97002"/>
    <w:rsid w:val="00C97C6F"/>
    <w:rsid w:val="00C97FD6"/>
    <w:rsid w:val="00CA175E"/>
    <w:rsid w:val="00CA18A6"/>
    <w:rsid w:val="00CA19ED"/>
    <w:rsid w:val="00CA2814"/>
    <w:rsid w:val="00CA36C6"/>
    <w:rsid w:val="00CA3BD2"/>
    <w:rsid w:val="00CA5579"/>
    <w:rsid w:val="00CA5841"/>
    <w:rsid w:val="00CA6447"/>
    <w:rsid w:val="00CA651C"/>
    <w:rsid w:val="00CB0283"/>
    <w:rsid w:val="00CB242B"/>
    <w:rsid w:val="00CB3D3C"/>
    <w:rsid w:val="00CB4A9C"/>
    <w:rsid w:val="00CC1989"/>
    <w:rsid w:val="00CC2724"/>
    <w:rsid w:val="00CC409E"/>
    <w:rsid w:val="00CC6FAD"/>
    <w:rsid w:val="00CD289C"/>
    <w:rsid w:val="00CD48A3"/>
    <w:rsid w:val="00CD7115"/>
    <w:rsid w:val="00CD7251"/>
    <w:rsid w:val="00CD7757"/>
    <w:rsid w:val="00CE0B20"/>
    <w:rsid w:val="00CE149E"/>
    <w:rsid w:val="00CE299E"/>
    <w:rsid w:val="00CE36B1"/>
    <w:rsid w:val="00CE3A32"/>
    <w:rsid w:val="00CE3DD7"/>
    <w:rsid w:val="00CE551C"/>
    <w:rsid w:val="00CE7EE3"/>
    <w:rsid w:val="00CE7EED"/>
    <w:rsid w:val="00CF1620"/>
    <w:rsid w:val="00CF3AD0"/>
    <w:rsid w:val="00CF6AE4"/>
    <w:rsid w:val="00D012B5"/>
    <w:rsid w:val="00D02529"/>
    <w:rsid w:val="00D0253D"/>
    <w:rsid w:val="00D03AC3"/>
    <w:rsid w:val="00D03DE1"/>
    <w:rsid w:val="00D040AE"/>
    <w:rsid w:val="00D04951"/>
    <w:rsid w:val="00D0742F"/>
    <w:rsid w:val="00D078F6"/>
    <w:rsid w:val="00D079B9"/>
    <w:rsid w:val="00D129E3"/>
    <w:rsid w:val="00D1365C"/>
    <w:rsid w:val="00D149D1"/>
    <w:rsid w:val="00D16379"/>
    <w:rsid w:val="00D17089"/>
    <w:rsid w:val="00D1796C"/>
    <w:rsid w:val="00D230DC"/>
    <w:rsid w:val="00D2312E"/>
    <w:rsid w:val="00D26FB3"/>
    <w:rsid w:val="00D30FAF"/>
    <w:rsid w:val="00D31FEF"/>
    <w:rsid w:val="00D3312C"/>
    <w:rsid w:val="00D33289"/>
    <w:rsid w:val="00D347E9"/>
    <w:rsid w:val="00D36BFD"/>
    <w:rsid w:val="00D3752A"/>
    <w:rsid w:val="00D377B4"/>
    <w:rsid w:val="00D37C05"/>
    <w:rsid w:val="00D42BDC"/>
    <w:rsid w:val="00D45B21"/>
    <w:rsid w:val="00D50E6F"/>
    <w:rsid w:val="00D5198A"/>
    <w:rsid w:val="00D5456B"/>
    <w:rsid w:val="00D55FC2"/>
    <w:rsid w:val="00D574EF"/>
    <w:rsid w:val="00D61683"/>
    <w:rsid w:val="00D62268"/>
    <w:rsid w:val="00D6233B"/>
    <w:rsid w:val="00D63760"/>
    <w:rsid w:val="00D667D3"/>
    <w:rsid w:val="00D6796F"/>
    <w:rsid w:val="00D67FBC"/>
    <w:rsid w:val="00D734DF"/>
    <w:rsid w:val="00D736EA"/>
    <w:rsid w:val="00D74505"/>
    <w:rsid w:val="00D74F8C"/>
    <w:rsid w:val="00D7516D"/>
    <w:rsid w:val="00D76052"/>
    <w:rsid w:val="00D77487"/>
    <w:rsid w:val="00D80B7D"/>
    <w:rsid w:val="00D80BE3"/>
    <w:rsid w:val="00D82684"/>
    <w:rsid w:val="00D86287"/>
    <w:rsid w:val="00D90258"/>
    <w:rsid w:val="00D9134A"/>
    <w:rsid w:val="00D967B2"/>
    <w:rsid w:val="00D97C22"/>
    <w:rsid w:val="00DA0F5D"/>
    <w:rsid w:val="00DB1ACB"/>
    <w:rsid w:val="00DB23F9"/>
    <w:rsid w:val="00DB25BB"/>
    <w:rsid w:val="00DB2810"/>
    <w:rsid w:val="00DB30A2"/>
    <w:rsid w:val="00DB416E"/>
    <w:rsid w:val="00DB4185"/>
    <w:rsid w:val="00DB4C5F"/>
    <w:rsid w:val="00DB6132"/>
    <w:rsid w:val="00DB65E5"/>
    <w:rsid w:val="00DB722A"/>
    <w:rsid w:val="00DC0244"/>
    <w:rsid w:val="00DC41C6"/>
    <w:rsid w:val="00DC467B"/>
    <w:rsid w:val="00DC61F7"/>
    <w:rsid w:val="00DC670A"/>
    <w:rsid w:val="00DC794F"/>
    <w:rsid w:val="00DD0BD3"/>
    <w:rsid w:val="00DD3095"/>
    <w:rsid w:val="00DD4BCC"/>
    <w:rsid w:val="00DD4FF4"/>
    <w:rsid w:val="00DD6919"/>
    <w:rsid w:val="00DE03B5"/>
    <w:rsid w:val="00DE070C"/>
    <w:rsid w:val="00DE2650"/>
    <w:rsid w:val="00DE2DD1"/>
    <w:rsid w:val="00DE6167"/>
    <w:rsid w:val="00DF047C"/>
    <w:rsid w:val="00DF15E1"/>
    <w:rsid w:val="00DF1D2A"/>
    <w:rsid w:val="00DF228C"/>
    <w:rsid w:val="00DF4DDC"/>
    <w:rsid w:val="00DF51B3"/>
    <w:rsid w:val="00DF7C99"/>
    <w:rsid w:val="00E013D9"/>
    <w:rsid w:val="00E024A6"/>
    <w:rsid w:val="00E027BD"/>
    <w:rsid w:val="00E03717"/>
    <w:rsid w:val="00E0552A"/>
    <w:rsid w:val="00E06D75"/>
    <w:rsid w:val="00E10F61"/>
    <w:rsid w:val="00E114DE"/>
    <w:rsid w:val="00E1334E"/>
    <w:rsid w:val="00E13D9B"/>
    <w:rsid w:val="00E167A7"/>
    <w:rsid w:val="00E171A1"/>
    <w:rsid w:val="00E23944"/>
    <w:rsid w:val="00E240CE"/>
    <w:rsid w:val="00E246C7"/>
    <w:rsid w:val="00E25DE0"/>
    <w:rsid w:val="00E2600A"/>
    <w:rsid w:val="00E2740A"/>
    <w:rsid w:val="00E334A3"/>
    <w:rsid w:val="00E33956"/>
    <w:rsid w:val="00E339F6"/>
    <w:rsid w:val="00E3411E"/>
    <w:rsid w:val="00E351AE"/>
    <w:rsid w:val="00E355B0"/>
    <w:rsid w:val="00E36E31"/>
    <w:rsid w:val="00E373CC"/>
    <w:rsid w:val="00E410D9"/>
    <w:rsid w:val="00E43AB7"/>
    <w:rsid w:val="00E44E79"/>
    <w:rsid w:val="00E451A7"/>
    <w:rsid w:val="00E45DC8"/>
    <w:rsid w:val="00E45EBE"/>
    <w:rsid w:val="00E50293"/>
    <w:rsid w:val="00E5036F"/>
    <w:rsid w:val="00E523DB"/>
    <w:rsid w:val="00E52617"/>
    <w:rsid w:val="00E52F53"/>
    <w:rsid w:val="00E543EF"/>
    <w:rsid w:val="00E54517"/>
    <w:rsid w:val="00E54548"/>
    <w:rsid w:val="00E5593D"/>
    <w:rsid w:val="00E55A09"/>
    <w:rsid w:val="00E57AFA"/>
    <w:rsid w:val="00E61AC9"/>
    <w:rsid w:val="00E62128"/>
    <w:rsid w:val="00E62A50"/>
    <w:rsid w:val="00E632E5"/>
    <w:rsid w:val="00E64D1E"/>
    <w:rsid w:val="00E72FA7"/>
    <w:rsid w:val="00E74902"/>
    <w:rsid w:val="00E75D5A"/>
    <w:rsid w:val="00E77ABA"/>
    <w:rsid w:val="00E81B25"/>
    <w:rsid w:val="00E8227D"/>
    <w:rsid w:val="00E8271A"/>
    <w:rsid w:val="00E83A9F"/>
    <w:rsid w:val="00E87366"/>
    <w:rsid w:val="00E9302B"/>
    <w:rsid w:val="00E9328E"/>
    <w:rsid w:val="00E950D9"/>
    <w:rsid w:val="00EA0966"/>
    <w:rsid w:val="00EA0BD7"/>
    <w:rsid w:val="00EA1ECB"/>
    <w:rsid w:val="00EA24A0"/>
    <w:rsid w:val="00EA2E4A"/>
    <w:rsid w:val="00EA66D5"/>
    <w:rsid w:val="00EB0BA8"/>
    <w:rsid w:val="00EB2489"/>
    <w:rsid w:val="00EB4852"/>
    <w:rsid w:val="00EC3C5D"/>
    <w:rsid w:val="00EC5E49"/>
    <w:rsid w:val="00ED04E4"/>
    <w:rsid w:val="00ED2709"/>
    <w:rsid w:val="00ED2EF0"/>
    <w:rsid w:val="00ED34A3"/>
    <w:rsid w:val="00ED402C"/>
    <w:rsid w:val="00ED58F6"/>
    <w:rsid w:val="00ED6049"/>
    <w:rsid w:val="00EE1BB5"/>
    <w:rsid w:val="00EE1BEA"/>
    <w:rsid w:val="00EE4531"/>
    <w:rsid w:val="00EE5CB1"/>
    <w:rsid w:val="00EE6396"/>
    <w:rsid w:val="00EE6A44"/>
    <w:rsid w:val="00EF262E"/>
    <w:rsid w:val="00EF3BB0"/>
    <w:rsid w:val="00EF408E"/>
    <w:rsid w:val="00EF6287"/>
    <w:rsid w:val="00F031A2"/>
    <w:rsid w:val="00F033DF"/>
    <w:rsid w:val="00F035D3"/>
    <w:rsid w:val="00F04F82"/>
    <w:rsid w:val="00F04F99"/>
    <w:rsid w:val="00F0593E"/>
    <w:rsid w:val="00F117F1"/>
    <w:rsid w:val="00F13227"/>
    <w:rsid w:val="00F15127"/>
    <w:rsid w:val="00F15C04"/>
    <w:rsid w:val="00F15DDF"/>
    <w:rsid w:val="00F1743F"/>
    <w:rsid w:val="00F179CA"/>
    <w:rsid w:val="00F21234"/>
    <w:rsid w:val="00F21ECD"/>
    <w:rsid w:val="00F2540B"/>
    <w:rsid w:val="00F30172"/>
    <w:rsid w:val="00F30C11"/>
    <w:rsid w:val="00F32117"/>
    <w:rsid w:val="00F327E0"/>
    <w:rsid w:val="00F32CA6"/>
    <w:rsid w:val="00F32CF8"/>
    <w:rsid w:val="00F36EA1"/>
    <w:rsid w:val="00F37B85"/>
    <w:rsid w:val="00F37BE7"/>
    <w:rsid w:val="00F4138D"/>
    <w:rsid w:val="00F419FC"/>
    <w:rsid w:val="00F42910"/>
    <w:rsid w:val="00F43206"/>
    <w:rsid w:val="00F43A5E"/>
    <w:rsid w:val="00F44B14"/>
    <w:rsid w:val="00F467C1"/>
    <w:rsid w:val="00F47E88"/>
    <w:rsid w:val="00F50C9E"/>
    <w:rsid w:val="00F52C11"/>
    <w:rsid w:val="00F52EEA"/>
    <w:rsid w:val="00F5322D"/>
    <w:rsid w:val="00F53923"/>
    <w:rsid w:val="00F551EA"/>
    <w:rsid w:val="00F5574D"/>
    <w:rsid w:val="00F576FF"/>
    <w:rsid w:val="00F609F6"/>
    <w:rsid w:val="00F620A8"/>
    <w:rsid w:val="00F627AC"/>
    <w:rsid w:val="00F62E91"/>
    <w:rsid w:val="00F63FD3"/>
    <w:rsid w:val="00F64DC3"/>
    <w:rsid w:val="00F654A2"/>
    <w:rsid w:val="00F6691E"/>
    <w:rsid w:val="00F7067A"/>
    <w:rsid w:val="00F75D1D"/>
    <w:rsid w:val="00F811D6"/>
    <w:rsid w:val="00F82042"/>
    <w:rsid w:val="00F8215F"/>
    <w:rsid w:val="00F82308"/>
    <w:rsid w:val="00F82553"/>
    <w:rsid w:val="00F82573"/>
    <w:rsid w:val="00F83B5B"/>
    <w:rsid w:val="00F83F1B"/>
    <w:rsid w:val="00F850D5"/>
    <w:rsid w:val="00F857E6"/>
    <w:rsid w:val="00F91434"/>
    <w:rsid w:val="00F921E0"/>
    <w:rsid w:val="00F95F47"/>
    <w:rsid w:val="00FA22C8"/>
    <w:rsid w:val="00FA2F69"/>
    <w:rsid w:val="00FA418D"/>
    <w:rsid w:val="00FA4E9C"/>
    <w:rsid w:val="00FA54E0"/>
    <w:rsid w:val="00FA54F6"/>
    <w:rsid w:val="00FA6AA6"/>
    <w:rsid w:val="00FA7FB5"/>
    <w:rsid w:val="00FB094A"/>
    <w:rsid w:val="00FB0B1B"/>
    <w:rsid w:val="00FB0EEC"/>
    <w:rsid w:val="00FB2393"/>
    <w:rsid w:val="00FB2FF2"/>
    <w:rsid w:val="00FB354D"/>
    <w:rsid w:val="00FB36D8"/>
    <w:rsid w:val="00FB4FE9"/>
    <w:rsid w:val="00FB6F55"/>
    <w:rsid w:val="00FB76FF"/>
    <w:rsid w:val="00FC48F3"/>
    <w:rsid w:val="00FD1547"/>
    <w:rsid w:val="00FD1BF4"/>
    <w:rsid w:val="00FD26C6"/>
    <w:rsid w:val="00FD3531"/>
    <w:rsid w:val="00FD36D5"/>
    <w:rsid w:val="00FD5C9D"/>
    <w:rsid w:val="00FD6268"/>
    <w:rsid w:val="00FD679A"/>
    <w:rsid w:val="00FE2005"/>
    <w:rsid w:val="00FE3342"/>
    <w:rsid w:val="00FE5386"/>
    <w:rsid w:val="00FE57B9"/>
    <w:rsid w:val="00FE6767"/>
    <w:rsid w:val="00FE6DE2"/>
    <w:rsid w:val="00FE7D69"/>
    <w:rsid w:val="00FF2A26"/>
    <w:rsid w:val="00FF3D47"/>
    <w:rsid w:val="00FF5527"/>
    <w:rsid w:val="00FF67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16A92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73"/>
    <w:pPr>
      <w:spacing w:after="200"/>
    </w:pPr>
    <w:rPr>
      <w:sz w:val="24"/>
      <w:szCs w:val="24"/>
      <w:lang w:val="en-US"/>
    </w:rPr>
  </w:style>
  <w:style w:type="paragraph" w:styleId="Heading8">
    <w:name w:val="heading 8"/>
    <w:basedOn w:val="Normal"/>
    <w:next w:val="Normal"/>
    <w:link w:val="Heading8Char"/>
    <w:qFormat/>
    <w:rsid w:val="00E351AE"/>
    <w:pPr>
      <w:keepNext/>
      <w:widowControl w:val="0"/>
      <w:spacing w:after="0"/>
      <w:ind w:left="720" w:hanging="720"/>
      <w:outlineLvl w:val="7"/>
    </w:pPr>
    <w:rPr>
      <w:rFonts w:ascii="Times" w:eastAsia="Times New Roman" w:hAnsi="Time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618"/>
    <w:pPr>
      <w:tabs>
        <w:tab w:val="center" w:pos="4320"/>
        <w:tab w:val="right" w:pos="8640"/>
      </w:tabs>
    </w:pPr>
    <w:rPr>
      <w:lang w:val="x-none" w:eastAsia="x-none"/>
    </w:rPr>
  </w:style>
  <w:style w:type="character" w:customStyle="1" w:styleId="HeaderChar">
    <w:name w:val="Header Char"/>
    <w:link w:val="Header"/>
    <w:uiPriority w:val="99"/>
    <w:rsid w:val="00413618"/>
    <w:rPr>
      <w:sz w:val="24"/>
      <w:szCs w:val="24"/>
    </w:rPr>
  </w:style>
  <w:style w:type="paragraph" w:styleId="Footer">
    <w:name w:val="footer"/>
    <w:basedOn w:val="Normal"/>
    <w:link w:val="FooterChar"/>
    <w:uiPriority w:val="99"/>
    <w:unhideWhenUsed/>
    <w:rsid w:val="00413618"/>
    <w:pPr>
      <w:tabs>
        <w:tab w:val="center" w:pos="4320"/>
        <w:tab w:val="right" w:pos="8640"/>
      </w:tabs>
    </w:pPr>
    <w:rPr>
      <w:lang w:val="x-none" w:eastAsia="x-none"/>
    </w:rPr>
  </w:style>
  <w:style w:type="character" w:customStyle="1" w:styleId="FooterChar">
    <w:name w:val="Footer Char"/>
    <w:link w:val="Footer"/>
    <w:uiPriority w:val="99"/>
    <w:rsid w:val="00413618"/>
    <w:rPr>
      <w:sz w:val="24"/>
      <w:szCs w:val="24"/>
    </w:rPr>
  </w:style>
  <w:style w:type="character" w:styleId="PageNumber">
    <w:name w:val="page number"/>
    <w:basedOn w:val="DefaultParagraphFont"/>
    <w:uiPriority w:val="99"/>
    <w:semiHidden/>
    <w:unhideWhenUsed/>
    <w:rsid w:val="00413618"/>
  </w:style>
  <w:style w:type="table" w:styleId="TableGrid">
    <w:name w:val="Table Grid"/>
    <w:basedOn w:val="TableNormal"/>
    <w:rsid w:val="00EF53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F04B1A"/>
    <w:rPr>
      <w:sz w:val="16"/>
      <w:szCs w:val="16"/>
    </w:rPr>
  </w:style>
  <w:style w:type="paragraph" w:styleId="CommentText">
    <w:name w:val="annotation text"/>
    <w:basedOn w:val="Normal"/>
    <w:link w:val="CommentTextChar"/>
    <w:rsid w:val="00F04B1A"/>
    <w:rPr>
      <w:sz w:val="20"/>
      <w:szCs w:val="20"/>
    </w:rPr>
  </w:style>
  <w:style w:type="character" w:customStyle="1" w:styleId="CommentTextChar">
    <w:name w:val="Comment Text Char"/>
    <w:basedOn w:val="DefaultParagraphFont"/>
    <w:link w:val="CommentText"/>
    <w:rsid w:val="00F04B1A"/>
  </w:style>
  <w:style w:type="paragraph" w:styleId="CommentSubject">
    <w:name w:val="annotation subject"/>
    <w:basedOn w:val="CommentText"/>
    <w:next w:val="CommentText"/>
    <w:link w:val="CommentSubjectChar"/>
    <w:rsid w:val="00F04B1A"/>
    <w:rPr>
      <w:b/>
      <w:bCs/>
      <w:lang w:val="x-none" w:eastAsia="x-none"/>
    </w:rPr>
  </w:style>
  <w:style w:type="character" w:customStyle="1" w:styleId="CommentSubjectChar">
    <w:name w:val="Comment Subject Char"/>
    <w:link w:val="CommentSubject"/>
    <w:rsid w:val="00F04B1A"/>
    <w:rPr>
      <w:b/>
      <w:bCs/>
    </w:rPr>
  </w:style>
  <w:style w:type="paragraph" w:styleId="BalloonText">
    <w:name w:val="Balloon Text"/>
    <w:basedOn w:val="Normal"/>
    <w:link w:val="BalloonTextChar"/>
    <w:rsid w:val="00F04B1A"/>
    <w:pPr>
      <w:spacing w:after="0"/>
    </w:pPr>
    <w:rPr>
      <w:rFonts w:ascii="Tahoma" w:hAnsi="Tahoma"/>
      <w:sz w:val="16"/>
      <w:szCs w:val="16"/>
      <w:lang w:val="x-none" w:eastAsia="x-none"/>
    </w:rPr>
  </w:style>
  <w:style w:type="character" w:customStyle="1" w:styleId="BalloonTextChar">
    <w:name w:val="Balloon Text Char"/>
    <w:link w:val="BalloonText"/>
    <w:rsid w:val="00F04B1A"/>
    <w:rPr>
      <w:rFonts w:ascii="Tahoma" w:hAnsi="Tahoma" w:cs="Tahoma"/>
      <w:sz w:val="16"/>
      <w:szCs w:val="16"/>
    </w:rPr>
  </w:style>
  <w:style w:type="paragraph" w:customStyle="1" w:styleId="LightList-Accent31">
    <w:name w:val="Light List - Accent 31"/>
    <w:hidden/>
    <w:rsid w:val="0040537F"/>
    <w:rPr>
      <w:sz w:val="24"/>
      <w:szCs w:val="24"/>
      <w:lang w:val="en-US"/>
    </w:rPr>
  </w:style>
  <w:style w:type="character" w:styleId="Hyperlink">
    <w:name w:val="Hyperlink"/>
    <w:rsid w:val="00020B6B"/>
    <w:rPr>
      <w:color w:val="0000FF"/>
      <w:u w:val="single"/>
    </w:rPr>
  </w:style>
  <w:style w:type="character" w:customStyle="1" w:styleId="doi">
    <w:name w:val="doi"/>
    <w:rsid w:val="0094778A"/>
  </w:style>
  <w:style w:type="paragraph" w:customStyle="1" w:styleId="level1">
    <w:name w:val="_level1"/>
    <w:rsid w:val="008626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rFonts w:ascii="Times New Roman" w:eastAsia="Times New Roman" w:hAnsi="Times New Roman"/>
      <w:sz w:val="24"/>
      <w:lang w:eastAsia="en-GB"/>
    </w:rPr>
  </w:style>
  <w:style w:type="paragraph" w:customStyle="1" w:styleId="Outline0021">
    <w:name w:val="Outline002_1"/>
    <w:rsid w:val="008907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sz w:val="24"/>
      <w:lang w:eastAsia="en-GB"/>
    </w:rPr>
  </w:style>
  <w:style w:type="character" w:customStyle="1" w:styleId="Heading8Char">
    <w:name w:val="Heading 8 Char"/>
    <w:link w:val="Heading8"/>
    <w:rsid w:val="00E351AE"/>
    <w:rPr>
      <w:rFonts w:ascii="Times" w:eastAsia="Times New Roman" w:hAnsi="Times"/>
      <w:sz w:val="24"/>
      <w:lang w:val="en-US"/>
    </w:rPr>
  </w:style>
  <w:style w:type="character" w:customStyle="1" w:styleId="style11">
    <w:name w:val="style_11"/>
    <w:rsid w:val="00E72FA7"/>
    <w:rPr>
      <w:rFonts w:ascii="Arial" w:hAnsi="Arial" w:cs="Arial" w:hint="default"/>
      <w:b w:val="0"/>
      <w:bCs w:val="0"/>
      <w:i/>
      <w:iCs/>
      <w:sz w:val="24"/>
      <w:szCs w:val="24"/>
    </w:rPr>
  </w:style>
  <w:style w:type="paragraph" w:customStyle="1" w:styleId="ColorfulShading-Accent11">
    <w:name w:val="Colorful Shading - Accent 11"/>
    <w:hidden/>
    <w:uiPriority w:val="99"/>
    <w:semiHidden/>
    <w:rsid w:val="00252286"/>
    <w:rPr>
      <w:sz w:val="24"/>
      <w:szCs w:val="24"/>
      <w:lang w:val="en-US"/>
    </w:rPr>
  </w:style>
  <w:style w:type="character" w:styleId="FollowedHyperlink">
    <w:name w:val="FollowedHyperlink"/>
    <w:uiPriority w:val="99"/>
    <w:semiHidden/>
    <w:unhideWhenUsed/>
    <w:rsid w:val="001011B7"/>
    <w:rPr>
      <w:color w:val="800080"/>
      <w:u w:val="single"/>
    </w:rPr>
  </w:style>
  <w:style w:type="paragraph" w:styleId="NoSpacing">
    <w:name w:val="No Spacing"/>
    <w:uiPriority w:val="1"/>
    <w:qFormat/>
    <w:rsid w:val="00CA651C"/>
    <w:rPr>
      <w:rFonts w:ascii="Calibri" w:eastAsia="Calibri" w:hAnsi="Calibri"/>
      <w:sz w:val="22"/>
      <w:szCs w:val="22"/>
    </w:rPr>
  </w:style>
  <w:style w:type="paragraph" w:styleId="Revision">
    <w:name w:val="Revision"/>
    <w:hidden/>
    <w:uiPriority w:val="99"/>
    <w:semiHidden/>
    <w:rsid w:val="00C32FEC"/>
    <w:rPr>
      <w:sz w:val="24"/>
      <w:szCs w:val="24"/>
      <w:lang w:val="en-US"/>
    </w:rPr>
  </w:style>
  <w:style w:type="character" w:customStyle="1" w:styleId="st1">
    <w:name w:val="st1"/>
    <w:basedOn w:val="DefaultParagraphFont"/>
    <w:rsid w:val="00892034"/>
  </w:style>
  <w:style w:type="paragraph" w:styleId="ListParagraph">
    <w:name w:val="List Paragraph"/>
    <w:basedOn w:val="Normal"/>
    <w:uiPriority w:val="34"/>
    <w:qFormat/>
    <w:rsid w:val="00C26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73"/>
    <w:pPr>
      <w:spacing w:after="200"/>
    </w:pPr>
    <w:rPr>
      <w:sz w:val="24"/>
      <w:szCs w:val="24"/>
      <w:lang w:val="en-US"/>
    </w:rPr>
  </w:style>
  <w:style w:type="paragraph" w:styleId="Heading8">
    <w:name w:val="heading 8"/>
    <w:basedOn w:val="Normal"/>
    <w:next w:val="Normal"/>
    <w:link w:val="Heading8Char"/>
    <w:qFormat/>
    <w:rsid w:val="00E351AE"/>
    <w:pPr>
      <w:keepNext/>
      <w:widowControl w:val="0"/>
      <w:spacing w:after="0"/>
      <w:ind w:left="720" w:hanging="720"/>
      <w:outlineLvl w:val="7"/>
    </w:pPr>
    <w:rPr>
      <w:rFonts w:ascii="Times" w:eastAsia="Times New Roman" w:hAnsi="Time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618"/>
    <w:pPr>
      <w:tabs>
        <w:tab w:val="center" w:pos="4320"/>
        <w:tab w:val="right" w:pos="8640"/>
      </w:tabs>
    </w:pPr>
    <w:rPr>
      <w:lang w:val="x-none" w:eastAsia="x-none"/>
    </w:rPr>
  </w:style>
  <w:style w:type="character" w:customStyle="1" w:styleId="HeaderChar">
    <w:name w:val="Header Char"/>
    <w:link w:val="Header"/>
    <w:uiPriority w:val="99"/>
    <w:rsid w:val="00413618"/>
    <w:rPr>
      <w:sz w:val="24"/>
      <w:szCs w:val="24"/>
    </w:rPr>
  </w:style>
  <w:style w:type="paragraph" w:styleId="Footer">
    <w:name w:val="footer"/>
    <w:basedOn w:val="Normal"/>
    <w:link w:val="FooterChar"/>
    <w:uiPriority w:val="99"/>
    <w:unhideWhenUsed/>
    <w:rsid w:val="00413618"/>
    <w:pPr>
      <w:tabs>
        <w:tab w:val="center" w:pos="4320"/>
        <w:tab w:val="right" w:pos="8640"/>
      </w:tabs>
    </w:pPr>
    <w:rPr>
      <w:lang w:val="x-none" w:eastAsia="x-none"/>
    </w:rPr>
  </w:style>
  <w:style w:type="character" w:customStyle="1" w:styleId="FooterChar">
    <w:name w:val="Footer Char"/>
    <w:link w:val="Footer"/>
    <w:uiPriority w:val="99"/>
    <w:rsid w:val="00413618"/>
    <w:rPr>
      <w:sz w:val="24"/>
      <w:szCs w:val="24"/>
    </w:rPr>
  </w:style>
  <w:style w:type="character" w:styleId="PageNumber">
    <w:name w:val="page number"/>
    <w:basedOn w:val="DefaultParagraphFont"/>
    <w:uiPriority w:val="99"/>
    <w:semiHidden/>
    <w:unhideWhenUsed/>
    <w:rsid w:val="00413618"/>
  </w:style>
  <w:style w:type="table" w:styleId="TableGrid">
    <w:name w:val="Table Grid"/>
    <w:basedOn w:val="TableNormal"/>
    <w:rsid w:val="00EF53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F04B1A"/>
    <w:rPr>
      <w:sz w:val="16"/>
      <w:szCs w:val="16"/>
    </w:rPr>
  </w:style>
  <w:style w:type="paragraph" w:styleId="CommentText">
    <w:name w:val="annotation text"/>
    <w:basedOn w:val="Normal"/>
    <w:link w:val="CommentTextChar"/>
    <w:rsid w:val="00F04B1A"/>
    <w:rPr>
      <w:sz w:val="20"/>
      <w:szCs w:val="20"/>
    </w:rPr>
  </w:style>
  <w:style w:type="character" w:customStyle="1" w:styleId="CommentTextChar">
    <w:name w:val="Comment Text Char"/>
    <w:basedOn w:val="DefaultParagraphFont"/>
    <w:link w:val="CommentText"/>
    <w:rsid w:val="00F04B1A"/>
  </w:style>
  <w:style w:type="paragraph" w:styleId="CommentSubject">
    <w:name w:val="annotation subject"/>
    <w:basedOn w:val="CommentText"/>
    <w:next w:val="CommentText"/>
    <w:link w:val="CommentSubjectChar"/>
    <w:rsid w:val="00F04B1A"/>
    <w:rPr>
      <w:b/>
      <w:bCs/>
      <w:lang w:val="x-none" w:eastAsia="x-none"/>
    </w:rPr>
  </w:style>
  <w:style w:type="character" w:customStyle="1" w:styleId="CommentSubjectChar">
    <w:name w:val="Comment Subject Char"/>
    <w:link w:val="CommentSubject"/>
    <w:rsid w:val="00F04B1A"/>
    <w:rPr>
      <w:b/>
      <w:bCs/>
    </w:rPr>
  </w:style>
  <w:style w:type="paragraph" w:styleId="BalloonText">
    <w:name w:val="Balloon Text"/>
    <w:basedOn w:val="Normal"/>
    <w:link w:val="BalloonTextChar"/>
    <w:rsid w:val="00F04B1A"/>
    <w:pPr>
      <w:spacing w:after="0"/>
    </w:pPr>
    <w:rPr>
      <w:rFonts w:ascii="Tahoma" w:hAnsi="Tahoma"/>
      <w:sz w:val="16"/>
      <w:szCs w:val="16"/>
      <w:lang w:val="x-none" w:eastAsia="x-none"/>
    </w:rPr>
  </w:style>
  <w:style w:type="character" w:customStyle="1" w:styleId="BalloonTextChar">
    <w:name w:val="Balloon Text Char"/>
    <w:link w:val="BalloonText"/>
    <w:rsid w:val="00F04B1A"/>
    <w:rPr>
      <w:rFonts w:ascii="Tahoma" w:hAnsi="Tahoma" w:cs="Tahoma"/>
      <w:sz w:val="16"/>
      <w:szCs w:val="16"/>
    </w:rPr>
  </w:style>
  <w:style w:type="paragraph" w:customStyle="1" w:styleId="LightList-Accent31">
    <w:name w:val="Light List - Accent 31"/>
    <w:hidden/>
    <w:rsid w:val="0040537F"/>
    <w:rPr>
      <w:sz w:val="24"/>
      <w:szCs w:val="24"/>
      <w:lang w:val="en-US"/>
    </w:rPr>
  </w:style>
  <w:style w:type="character" w:styleId="Hyperlink">
    <w:name w:val="Hyperlink"/>
    <w:rsid w:val="00020B6B"/>
    <w:rPr>
      <w:color w:val="0000FF"/>
      <w:u w:val="single"/>
    </w:rPr>
  </w:style>
  <w:style w:type="character" w:customStyle="1" w:styleId="doi">
    <w:name w:val="doi"/>
    <w:rsid w:val="0094778A"/>
  </w:style>
  <w:style w:type="paragraph" w:customStyle="1" w:styleId="level1">
    <w:name w:val="_level1"/>
    <w:rsid w:val="008626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rFonts w:ascii="Times New Roman" w:eastAsia="Times New Roman" w:hAnsi="Times New Roman"/>
      <w:sz w:val="24"/>
      <w:lang w:eastAsia="en-GB"/>
    </w:rPr>
  </w:style>
  <w:style w:type="paragraph" w:customStyle="1" w:styleId="Outline0021">
    <w:name w:val="Outline002_1"/>
    <w:rsid w:val="0089070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sz w:val="24"/>
      <w:lang w:eastAsia="en-GB"/>
    </w:rPr>
  </w:style>
  <w:style w:type="character" w:customStyle="1" w:styleId="Heading8Char">
    <w:name w:val="Heading 8 Char"/>
    <w:link w:val="Heading8"/>
    <w:rsid w:val="00E351AE"/>
    <w:rPr>
      <w:rFonts w:ascii="Times" w:eastAsia="Times New Roman" w:hAnsi="Times"/>
      <w:sz w:val="24"/>
      <w:lang w:val="en-US"/>
    </w:rPr>
  </w:style>
  <w:style w:type="character" w:customStyle="1" w:styleId="style11">
    <w:name w:val="style_11"/>
    <w:rsid w:val="00E72FA7"/>
    <w:rPr>
      <w:rFonts w:ascii="Arial" w:hAnsi="Arial" w:cs="Arial" w:hint="default"/>
      <w:b w:val="0"/>
      <w:bCs w:val="0"/>
      <w:i/>
      <w:iCs/>
      <w:sz w:val="24"/>
      <w:szCs w:val="24"/>
    </w:rPr>
  </w:style>
  <w:style w:type="paragraph" w:customStyle="1" w:styleId="ColorfulShading-Accent11">
    <w:name w:val="Colorful Shading - Accent 11"/>
    <w:hidden/>
    <w:uiPriority w:val="99"/>
    <w:semiHidden/>
    <w:rsid w:val="00252286"/>
    <w:rPr>
      <w:sz w:val="24"/>
      <w:szCs w:val="24"/>
      <w:lang w:val="en-US"/>
    </w:rPr>
  </w:style>
  <w:style w:type="character" w:styleId="FollowedHyperlink">
    <w:name w:val="FollowedHyperlink"/>
    <w:uiPriority w:val="99"/>
    <w:semiHidden/>
    <w:unhideWhenUsed/>
    <w:rsid w:val="001011B7"/>
    <w:rPr>
      <w:color w:val="800080"/>
      <w:u w:val="single"/>
    </w:rPr>
  </w:style>
  <w:style w:type="paragraph" w:styleId="NoSpacing">
    <w:name w:val="No Spacing"/>
    <w:uiPriority w:val="1"/>
    <w:qFormat/>
    <w:rsid w:val="00CA651C"/>
    <w:rPr>
      <w:rFonts w:ascii="Calibri" w:eastAsia="Calibri" w:hAnsi="Calibri"/>
      <w:sz w:val="22"/>
      <w:szCs w:val="22"/>
    </w:rPr>
  </w:style>
  <w:style w:type="paragraph" w:styleId="Revision">
    <w:name w:val="Revision"/>
    <w:hidden/>
    <w:uiPriority w:val="99"/>
    <w:semiHidden/>
    <w:rsid w:val="00C32FEC"/>
    <w:rPr>
      <w:sz w:val="24"/>
      <w:szCs w:val="24"/>
      <w:lang w:val="en-US"/>
    </w:rPr>
  </w:style>
  <w:style w:type="character" w:customStyle="1" w:styleId="st1">
    <w:name w:val="st1"/>
    <w:basedOn w:val="DefaultParagraphFont"/>
    <w:rsid w:val="00892034"/>
  </w:style>
  <w:style w:type="paragraph" w:styleId="ListParagraph">
    <w:name w:val="List Paragraph"/>
    <w:basedOn w:val="Normal"/>
    <w:uiPriority w:val="34"/>
    <w:qFormat/>
    <w:rsid w:val="00C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926">
      <w:bodyDiv w:val="1"/>
      <w:marLeft w:val="0"/>
      <w:marRight w:val="0"/>
      <w:marTop w:val="0"/>
      <w:marBottom w:val="0"/>
      <w:divBdr>
        <w:top w:val="none" w:sz="0" w:space="0" w:color="auto"/>
        <w:left w:val="none" w:sz="0" w:space="0" w:color="auto"/>
        <w:bottom w:val="none" w:sz="0" w:space="0" w:color="auto"/>
        <w:right w:val="none" w:sz="0" w:space="0" w:color="auto"/>
      </w:divBdr>
    </w:div>
    <w:div w:id="39940727">
      <w:bodyDiv w:val="1"/>
      <w:marLeft w:val="0"/>
      <w:marRight w:val="0"/>
      <w:marTop w:val="0"/>
      <w:marBottom w:val="0"/>
      <w:divBdr>
        <w:top w:val="none" w:sz="0" w:space="0" w:color="auto"/>
        <w:left w:val="none" w:sz="0" w:space="0" w:color="auto"/>
        <w:bottom w:val="none" w:sz="0" w:space="0" w:color="auto"/>
        <w:right w:val="none" w:sz="0" w:space="0" w:color="auto"/>
      </w:divBdr>
    </w:div>
    <w:div w:id="116071553">
      <w:bodyDiv w:val="1"/>
      <w:marLeft w:val="0"/>
      <w:marRight w:val="0"/>
      <w:marTop w:val="0"/>
      <w:marBottom w:val="0"/>
      <w:divBdr>
        <w:top w:val="none" w:sz="0" w:space="0" w:color="auto"/>
        <w:left w:val="none" w:sz="0" w:space="0" w:color="auto"/>
        <w:bottom w:val="none" w:sz="0" w:space="0" w:color="auto"/>
        <w:right w:val="none" w:sz="0" w:space="0" w:color="auto"/>
      </w:divBdr>
    </w:div>
    <w:div w:id="120005886">
      <w:bodyDiv w:val="1"/>
      <w:marLeft w:val="0"/>
      <w:marRight w:val="0"/>
      <w:marTop w:val="0"/>
      <w:marBottom w:val="0"/>
      <w:divBdr>
        <w:top w:val="none" w:sz="0" w:space="0" w:color="auto"/>
        <w:left w:val="none" w:sz="0" w:space="0" w:color="auto"/>
        <w:bottom w:val="none" w:sz="0" w:space="0" w:color="auto"/>
        <w:right w:val="none" w:sz="0" w:space="0" w:color="auto"/>
      </w:divBdr>
    </w:div>
    <w:div w:id="142165157">
      <w:bodyDiv w:val="1"/>
      <w:marLeft w:val="0"/>
      <w:marRight w:val="0"/>
      <w:marTop w:val="0"/>
      <w:marBottom w:val="0"/>
      <w:divBdr>
        <w:top w:val="none" w:sz="0" w:space="0" w:color="auto"/>
        <w:left w:val="none" w:sz="0" w:space="0" w:color="auto"/>
        <w:bottom w:val="none" w:sz="0" w:space="0" w:color="auto"/>
        <w:right w:val="none" w:sz="0" w:space="0" w:color="auto"/>
      </w:divBdr>
    </w:div>
    <w:div w:id="151873261">
      <w:bodyDiv w:val="1"/>
      <w:marLeft w:val="0"/>
      <w:marRight w:val="0"/>
      <w:marTop w:val="0"/>
      <w:marBottom w:val="0"/>
      <w:divBdr>
        <w:top w:val="none" w:sz="0" w:space="0" w:color="auto"/>
        <w:left w:val="none" w:sz="0" w:space="0" w:color="auto"/>
        <w:bottom w:val="none" w:sz="0" w:space="0" w:color="auto"/>
        <w:right w:val="none" w:sz="0" w:space="0" w:color="auto"/>
      </w:divBdr>
    </w:div>
    <w:div w:id="252083062">
      <w:bodyDiv w:val="1"/>
      <w:marLeft w:val="0"/>
      <w:marRight w:val="0"/>
      <w:marTop w:val="0"/>
      <w:marBottom w:val="0"/>
      <w:divBdr>
        <w:top w:val="none" w:sz="0" w:space="0" w:color="auto"/>
        <w:left w:val="none" w:sz="0" w:space="0" w:color="auto"/>
        <w:bottom w:val="none" w:sz="0" w:space="0" w:color="auto"/>
        <w:right w:val="none" w:sz="0" w:space="0" w:color="auto"/>
      </w:divBdr>
    </w:div>
    <w:div w:id="259609120">
      <w:bodyDiv w:val="1"/>
      <w:marLeft w:val="0"/>
      <w:marRight w:val="0"/>
      <w:marTop w:val="0"/>
      <w:marBottom w:val="0"/>
      <w:divBdr>
        <w:top w:val="none" w:sz="0" w:space="0" w:color="auto"/>
        <w:left w:val="none" w:sz="0" w:space="0" w:color="auto"/>
        <w:bottom w:val="none" w:sz="0" w:space="0" w:color="auto"/>
        <w:right w:val="none" w:sz="0" w:space="0" w:color="auto"/>
      </w:divBdr>
    </w:div>
    <w:div w:id="261382954">
      <w:bodyDiv w:val="1"/>
      <w:marLeft w:val="0"/>
      <w:marRight w:val="0"/>
      <w:marTop w:val="0"/>
      <w:marBottom w:val="0"/>
      <w:divBdr>
        <w:top w:val="none" w:sz="0" w:space="0" w:color="auto"/>
        <w:left w:val="none" w:sz="0" w:space="0" w:color="auto"/>
        <w:bottom w:val="none" w:sz="0" w:space="0" w:color="auto"/>
        <w:right w:val="none" w:sz="0" w:space="0" w:color="auto"/>
      </w:divBdr>
    </w:div>
    <w:div w:id="282660816">
      <w:bodyDiv w:val="1"/>
      <w:marLeft w:val="0"/>
      <w:marRight w:val="0"/>
      <w:marTop w:val="0"/>
      <w:marBottom w:val="0"/>
      <w:divBdr>
        <w:top w:val="none" w:sz="0" w:space="0" w:color="auto"/>
        <w:left w:val="none" w:sz="0" w:space="0" w:color="auto"/>
        <w:bottom w:val="none" w:sz="0" w:space="0" w:color="auto"/>
        <w:right w:val="none" w:sz="0" w:space="0" w:color="auto"/>
      </w:divBdr>
    </w:div>
    <w:div w:id="311755346">
      <w:bodyDiv w:val="1"/>
      <w:marLeft w:val="0"/>
      <w:marRight w:val="0"/>
      <w:marTop w:val="0"/>
      <w:marBottom w:val="0"/>
      <w:divBdr>
        <w:top w:val="none" w:sz="0" w:space="0" w:color="auto"/>
        <w:left w:val="none" w:sz="0" w:space="0" w:color="auto"/>
        <w:bottom w:val="none" w:sz="0" w:space="0" w:color="auto"/>
        <w:right w:val="none" w:sz="0" w:space="0" w:color="auto"/>
      </w:divBdr>
    </w:div>
    <w:div w:id="353532126">
      <w:bodyDiv w:val="1"/>
      <w:marLeft w:val="0"/>
      <w:marRight w:val="0"/>
      <w:marTop w:val="0"/>
      <w:marBottom w:val="0"/>
      <w:divBdr>
        <w:top w:val="none" w:sz="0" w:space="0" w:color="auto"/>
        <w:left w:val="none" w:sz="0" w:space="0" w:color="auto"/>
        <w:bottom w:val="none" w:sz="0" w:space="0" w:color="auto"/>
        <w:right w:val="none" w:sz="0" w:space="0" w:color="auto"/>
      </w:divBdr>
    </w:div>
    <w:div w:id="372389414">
      <w:bodyDiv w:val="1"/>
      <w:marLeft w:val="0"/>
      <w:marRight w:val="0"/>
      <w:marTop w:val="0"/>
      <w:marBottom w:val="0"/>
      <w:divBdr>
        <w:top w:val="none" w:sz="0" w:space="0" w:color="auto"/>
        <w:left w:val="none" w:sz="0" w:space="0" w:color="auto"/>
        <w:bottom w:val="none" w:sz="0" w:space="0" w:color="auto"/>
        <w:right w:val="none" w:sz="0" w:space="0" w:color="auto"/>
      </w:divBdr>
    </w:div>
    <w:div w:id="378289652">
      <w:bodyDiv w:val="1"/>
      <w:marLeft w:val="0"/>
      <w:marRight w:val="0"/>
      <w:marTop w:val="0"/>
      <w:marBottom w:val="0"/>
      <w:divBdr>
        <w:top w:val="none" w:sz="0" w:space="0" w:color="auto"/>
        <w:left w:val="none" w:sz="0" w:space="0" w:color="auto"/>
        <w:bottom w:val="none" w:sz="0" w:space="0" w:color="auto"/>
        <w:right w:val="none" w:sz="0" w:space="0" w:color="auto"/>
      </w:divBdr>
    </w:div>
    <w:div w:id="395709314">
      <w:bodyDiv w:val="1"/>
      <w:marLeft w:val="0"/>
      <w:marRight w:val="0"/>
      <w:marTop w:val="0"/>
      <w:marBottom w:val="0"/>
      <w:divBdr>
        <w:top w:val="none" w:sz="0" w:space="0" w:color="auto"/>
        <w:left w:val="none" w:sz="0" w:space="0" w:color="auto"/>
        <w:bottom w:val="none" w:sz="0" w:space="0" w:color="auto"/>
        <w:right w:val="none" w:sz="0" w:space="0" w:color="auto"/>
      </w:divBdr>
    </w:div>
    <w:div w:id="400491313">
      <w:bodyDiv w:val="1"/>
      <w:marLeft w:val="0"/>
      <w:marRight w:val="0"/>
      <w:marTop w:val="0"/>
      <w:marBottom w:val="0"/>
      <w:divBdr>
        <w:top w:val="none" w:sz="0" w:space="0" w:color="auto"/>
        <w:left w:val="none" w:sz="0" w:space="0" w:color="auto"/>
        <w:bottom w:val="none" w:sz="0" w:space="0" w:color="auto"/>
        <w:right w:val="none" w:sz="0" w:space="0" w:color="auto"/>
      </w:divBdr>
    </w:div>
    <w:div w:id="435830668">
      <w:bodyDiv w:val="1"/>
      <w:marLeft w:val="0"/>
      <w:marRight w:val="0"/>
      <w:marTop w:val="0"/>
      <w:marBottom w:val="0"/>
      <w:divBdr>
        <w:top w:val="none" w:sz="0" w:space="0" w:color="auto"/>
        <w:left w:val="none" w:sz="0" w:space="0" w:color="auto"/>
        <w:bottom w:val="none" w:sz="0" w:space="0" w:color="auto"/>
        <w:right w:val="none" w:sz="0" w:space="0" w:color="auto"/>
      </w:divBdr>
    </w:div>
    <w:div w:id="445661673">
      <w:bodyDiv w:val="1"/>
      <w:marLeft w:val="0"/>
      <w:marRight w:val="0"/>
      <w:marTop w:val="0"/>
      <w:marBottom w:val="0"/>
      <w:divBdr>
        <w:top w:val="none" w:sz="0" w:space="0" w:color="auto"/>
        <w:left w:val="none" w:sz="0" w:space="0" w:color="auto"/>
        <w:bottom w:val="none" w:sz="0" w:space="0" w:color="auto"/>
        <w:right w:val="none" w:sz="0" w:space="0" w:color="auto"/>
      </w:divBdr>
      <w:divsChild>
        <w:div w:id="791754813">
          <w:marLeft w:val="0"/>
          <w:marRight w:val="0"/>
          <w:marTop w:val="0"/>
          <w:marBottom w:val="0"/>
          <w:divBdr>
            <w:top w:val="none" w:sz="0" w:space="0" w:color="auto"/>
            <w:left w:val="none" w:sz="0" w:space="0" w:color="auto"/>
            <w:bottom w:val="none" w:sz="0" w:space="0" w:color="auto"/>
            <w:right w:val="none" w:sz="0" w:space="0" w:color="auto"/>
          </w:divBdr>
          <w:divsChild>
            <w:div w:id="659388609">
              <w:marLeft w:val="0"/>
              <w:marRight w:val="0"/>
              <w:marTop w:val="0"/>
              <w:marBottom w:val="0"/>
              <w:divBdr>
                <w:top w:val="none" w:sz="0" w:space="0" w:color="auto"/>
                <w:left w:val="none" w:sz="0" w:space="0" w:color="auto"/>
                <w:bottom w:val="none" w:sz="0" w:space="0" w:color="auto"/>
                <w:right w:val="none" w:sz="0" w:space="0" w:color="auto"/>
              </w:divBdr>
              <w:divsChild>
                <w:div w:id="1996755810">
                  <w:marLeft w:val="0"/>
                  <w:marRight w:val="0"/>
                  <w:marTop w:val="0"/>
                  <w:marBottom w:val="0"/>
                  <w:divBdr>
                    <w:top w:val="none" w:sz="0" w:space="0" w:color="auto"/>
                    <w:left w:val="none" w:sz="0" w:space="0" w:color="auto"/>
                    <w:bottom w:val="none" w:sz="0" w:space="0" w:color="auto"/>
                    <w:right w:val="none" w:sz="0" w:space="0" w:color="auto"/>
                  </w:divBdr>
                  <w:divsChild>
                    <w:div w:id="12301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14766">
      <w:bodyDiv w:val="1"/>
      <w:marLeft w:val="0"/>
      <w:marRight w:val="0"/>
      <w:marTop w:val="0"/>
      <w:marBottom w:val="0"/>
      <w:divBdr>
        <w:top w:val="none" w:sz="0" w:space="0" w:color="auto"/>
        <w:left w:val="none" w:sz="0" w:space="0" w:color="auto"/>
        <w:bottom w:val="none" w:sz="0" w:space="0" w:color="auto"/>
        <w:right w:val="none" w:sz="0" w:space="0" w:color="auto"/>
      </w:divBdr>
    </w:div>
    <w:div w:id="475728838">
      <w:bodyDiv w:val="1"/>
      <w:marLeft w:val="0"/>
      <w:marRight w:val="0"/>
      <w:marTop w:val="0"/>
      <w:marBottom w:val="0"/>
      <w:divBdr>
        <w:top w:val="none" w:sz="0" w:space="0" w:color="auto"/>
        <w:left w:val="none" w:sz="0" w:space="0" w:color="auto"/>
        <w:bottom w:val="none" w:sz="0" w:space="0" w:color="auto"/>
        <w:right w:val="none" w:sz="0" w:space="0" w:color="auto"/>
      </w:divBdr>
    </w:div>
    <w:div w:id="500632022">
      <w:bodyDiv w:val="1"/>
      <w:marLeft w:val="0"/>
      <w:marRight w:val="0"/>
      <w:marTop w:val="0"/>
      <w:marBottom w:val="0"/>
      <w:divBdr>
        <w:top w:val="none" w:sz="0" w:space="0" w:color="auto"/>
        <w:left w:val="none" w:sz="0" w:space="0" w:color="auto"/>
        <w:bottom w:val="none" w:sz="0" w:space="0" w:color="auto"/>
        <w:right w:val="none" w:sz="0" w:space="0" w:color="auto"/>
      </w:divBdr>
    </w:div>
    <w:div w:id="507864182">
      <w:bodyDiv w:val="1"/>
      <w:marLeft w:val="0"/>
      <w:marRight w:val="0"/>
      <w:marTop w:val="0"/>
      <w:marBottom w:val="0"/>
      <w:divBdr>
        <w:top w:val="none" w:sz="0" w:space="0" w:color="auto"/>
        <w:left w:val="none" w:sz="0" w:space="0" w:color="auto"/>
        <w:bottom w:val="none" w:sz="0" w:space="0" w:color="auto"/>
        <w:right w:val="none" w:sz="0" w:space="0" w:color="auto"/>
      </w:divBdr>
    </w:div>
    <w:div w:id="535582562">
      <w:bodyDiv w:val="1"/>
      <w:marLeft w:val="0"/>
      <w:marRight w:val="0"/>
      <w:marTop w:val="0"/>
      <w:marBottom w:val="0"/>
      <w:divBdr>
        <w:top w:val="none" w:sz="0" w:space="0" w:color="auto"/>
        <w:left w:val="none" w:sz="0" w:space="0" w:color="auto"/>
        <w:bottom w:val="none" w:sz="0" w:space="0" w:color="auto"/>
        <w:right w:val="none" w:sz="0" w:space="0" w:color="auto"/>
      </w:divBdr>
    </w:div>
    <w:div w:id="535773724">
      <w:bodyDiv w:val="1"/>
      <w:marLeft w:val="0"/>
      <w:marRight w:val="0"/>
      <w:marTop w:val="0"/>
      <w:marBottom w:val="0"/>
      <w:divBdr>
        <w:top w:val="none" w:sz="0" w:space="0" w:color="auto"/>
        <w:left w:val="none" w:sz="0" w:space="0" w:color="auto"/>
        <w:bottom w:val="none" w:sz="0" w:space="0" w:color="auto"/>
        <w:right w:val="none" w:sz="0" w:space="0" w:color="auto"/>
      </w:divBdr>
    </w:div>
    <w:div w:id="558787364">
      <w:bodyDiv w:val="1"/>
      <w:marLeft w:val="0"/>
      <w:marRight w:val="0"/>
      <w:marTop w:val="0"/>
      <w:marBottom w:val="0"/>
      <w:divBdr>
        <w:top w:val="none" w:sz="0" w:space="0" w:color="auto"/>
        <w:left w:val="none" w:sz="0" w:space="0" w:color="auto"/>
        <w:bottom w:val="none" w:sz="0" w:space="0" w:color="auto"/>
        <w:right w:val="none" w:sz="0" w:space="0" w:color="auto"/>
      </w:divBdr>
    </w:div>
    <w:div w:id="560293251">
      <w:bodyDiv w:val="1"/>
      <w:marLeft w:val="0"/>
      <w:marRight w:val="0"/>
      <w:marTop w:val="0"/>
      <w:marBottom w:val="0"/>
      <w:divBdr>
        <w:top w:val="none" w:sz="0" w:space="0" w:color="auto"/>
        <w:left w:val="none" w:sz="0" w:space="0" w:color="auto"/>
        <w:bottom w:val="none" w:sz="0" w:space="0" w:color="auto"/>
        <w:right w:val="none" w:sz="0" w:space="0" w:color="auto"/>
      </w:divBdr>
    </w:div>
    <w:div w:id="572617712">
      <w:bodyDiv w:val="1"/>
      <w:marLeft w:val="0"/>
      <w:marRight w:val="0"/>
      <w:marTop w:val="0"/>
      <w:marBottom w:val="0"/>
      <w:divBdr>
        <w:top w:val="none" w:sz="0" w:space="0" w:color="auto"/>
        <w:left w:val="none" w:sz="0" w:space="0" w:color="auto"/>
        <w:bottom w:val="none" w:sz="0" w:space="0" w:color="auto"/>
        <w:right w:val="none" w:sz="0" w:space="0" w:color="auto"/>
      </w:divBdr>
    </w:div>
    <w:div w:id="695811466">
      <w:bodyDiv w:val="1"/>
      <w:marLeft w:val="0"/>
      <w:marRight w:val="0"/>
      <w:marTop w:val="0"/>
      <w:marBottom w:val="0"/>
      <w:divBdr>
        <w:top w:val="none" w:sz="0" w:space="0" w:color="auto"/>
        <w:left w:val="none" w:sz="0" w:space="0" w:color="auto"/>
        <w:bottom w:val="none" w:sz="0" w:space="0" w:color="auto"/>
        <w:right w:val="none" w:sz="0" w:space="0" w:color="auto"/>
      </w:divBdr>
    </w:div>
    <w:div w:id="702747349">
      <w:bodyDiv w:val="1"/>
      <w:marLeft w:val="0"/>
      <w:marRight w:val="0"/>
      <w:marTop w:val="0"/>
      <w:marBottom w:val="0"/>
      <w:divBdr>
        <w:top w:val="none" w:sz="0" w:space="0" w:color="auto"/>
        <w:left w:val="none" w:sz="0" w:space="0" w:color="auto"/>
        <w:bottom w:val="none" w:sz="0" w:space="0" w:color="auto"/>
        <w:right w:val="none" w:sz="0" w:space="0" w:color="auto"/>
      </w:divBdr>
    </w:div>
    <w:div w:id="720638800">
      <w:bodyDiv w:val="1"/>
      <w:marLeft w:val="0"/>
      <w:marRight w:val="0"/>
      <w:marTop w:val="0"/>
      <w:marBottom w:val="0"/>
      <w:divBdr>
        <w:top w:val="none" w:sz="0" w:space="0" w:color="auto"/>
        <w:left w:val="none" w:sz="0" w:space="0" w:color="auto"/>
        <w:bottom w:val="none" w:sz="0" w:space="0" w:color="auto"/>
        <w:right w:val="none" w:sz="0" w:space="0" w:color="auto"/>
      </w:divBdr>
    </w:div>
    <w:div w:id="819541053">
      <w:bodyDiv w:val="1"/>
      <w:marLeft w:val="0"/>
      <w:marRight w:val="0"/>
      <w:marTop w:val="0"/>
      <w:marBottom w:val="0"/>
      <w:divBdr>
        <w:top w:val="none" w:sz="0" w:space="0" w:color="auto"/>
        <w:left w:val="none" w:sz="0" w:space="0" w:color="auto"/>
        <w:bottom w:val="none" w:sz="0" w:space="0" w:color="auto"/>
        <w:right w:val="none" w:sz="0" w:space="0" w:color="auto"/>
      </w:divBdr>
    </w:div>
    <w:div w:id="932128310">
      <w:bodyDiv w:val="1"/>
      <w:marLeft w:val="0"/>
      <w:marRight w:val="0"/>
      <w:marTop w:val="0"/>
      <w:marBottom w:val="0"/>
      <w:divBdr>
        <w:top w:val="none" w:sz="0" w:space="0" w:color="auto"/>
        <w:left w:val="none" w:sz="0" w:space="0" w:color="auto"/>
        <w:bottom w:val="none" w:sz="0" w:space="0" w:color="auto"/>
        <w:right w:val="none" w:sz="0" w:space="0" w:color="auto"/>
      </w:divBdr>
    </w:div>
    <w:div w:id="937904760">
      <w:bodyDiv w:val="1"/>
      <w:marLeft w:val="0"/>
      <w:marRight w:val="0"/>
      <w:marTop w:val="0"/>
      <w:marBottom w:val="0"/>
      <w:divBdr>
        <w:top w:val="none" w:sz="0" w:space="0" w:color="auto"/>
        <w:left w:val="none" w:sz="0" w:space="0" w:color="auto"/>
        <w:bottom w:val="none" w:sz="0" w:space="0" w:color="auto"/>
        <w:right w:val="none" w:sz="0" w:space="0" w:color="auto"/>
      </w:divBdr>
    </w:div>
    <w:div w:id="993947255">
      <w:bodyDiv w:val="1"/>
      <w:marLeft w:val="0"/>
      <w:marRight w:val="0"/>
      <w:marTop w:val="0"/>
      <w:marBottom w:val="0"/>
      <w:divBdr>
        <w:top w:val="none" w:sz="0" w:space="0" w:color="auto"/>
        <w:left w:val="none" w:sz="0" w:space="0" w:color="auto"/>
        <w:bottom w:val="none" w:sz="0" w:space="0" w:color="auto"/>
        <w:right w:val="none" w:sz="0" w:space="0" w:color="auto"/>
      </w:divBdr>
    </w:div>
    <w:div w:id="1015688200">
      <w:bodyDiv w:val="1"/>
      <w:marLeft w:val="0"/>
      <w:marRight w:val="0"/>
      <w:marTop w:val="0"/>
      <w:marBottom w:val="0"/>
      <w:divBdr>
        <w:top w:val="none" w:sz="0" w:space="0" w:color="auto"/>
        <w:left w:val="none" w:sz="0" w:space="0" w:color="auto"/>
        <w:bottom w:val="none" w:sz="0" w:space="0" w:color="auto"/>
        <w:right w:val="none" w:sz="0" w:space="0" w:color="auto"/>
      </w:divBdr>
    </w:div>
    <w:div w:id="1129863680">
      <w:bodyDiv w:val="1"/>
      <w:marLeft w:val="0"/>
      <w:marRight w:val="0"/>
      <w:marTop w:val="0"/>
      <w:marBottom w:val="0"/>
      <w:divBdr>
        <w:top w:val="none" w:sz="0" w:space="0" w:color="auto"/>
        <w:left w:val="none" w:sz="0" w:space="0" w:color="auto"/>
        <w:bottom w:val="none" w:sz="0" w:space="0" w:color="auto"/>
        <w:right w:val="none" w:sz="0" w:space="0" w:color="auto"/>
      </w:divBdr>
    </w:div>
    <w:div w:id="1183397840">
      <w:bodyDiv w:val="1"/>
      <w:marLeft w:val="0"/>
      <w:marRight w:val="0"/>
      <w:marTop w:val="0"/>
      <w:marBottom w:val="0"/>
      <w:divBdr>
        <w:top w:val="none" w:sz="0" w:space="0" w:color="auto"/>
        <w:left w:val="none" w:sz="0" w:space="0" w:color="auto"/>
        <w:bottom w:val="none" w:sz="0" w:space="0" w:color="auto"/>
        <w:right w:val="none" w:sz="0" w:space="0" w:color="auto"/>
      </w:divBdr>
    </w:div>
    <w:div w:id="1188910018">
      <w:bodyDiv w:val="1"/>
      <w:marLeft w:val="0"/>
      <w:marRight w:val="0"/>
      <w:marTop w:val="0"/>
      <w:marBottom w:val="0"/>
      <w:divBdr>
        <w:top w:val="none" w:sz="0" w:space="0" w:color="auto"/>
        <w:left w:val="none" w:sz="0" w:space="0" w:color="auto"/>
        <w:bottom w:val="none" w:sz="0" w:space="0" w:color="auto"/>
        <w:right w:val="none" w:sz="0" w:space="0" w:color="auto"/>
      </w:divBdr>
    </w:div>
    <w:div w:id="1209026469">
      <w:bodyDiv w:val="1"/>
      <w:marLeft w:val="0"/>
      <w:marRight w:val="0"/>
      <w:marTop w:val="0"/>
      <w:marBottom w:val="0"/>
      <w:divBdr>
        <w:top w:val="none" w:sz="0" w:space="0" w:color="auto"/>
        <w:left w:val="none" w:sz="0" w:space="0" w:color="auto"/>
        <w:bottom w:val="none" w:sz="0" w:space="0" w:color="auto"/>
        <w:right w:val="none" w:sz="0" w:space="0" w:color="auto"/>
      </w:divBdr>
    </w:div>
    <w:div w:id="1247348695">
      <w:bodyDiv w:val="1"/>
      <w:marLeft w:val="0"/>
      <w:marRight w:val="0"/>
      <w:marTop w:val="0"/>
      <w:marBottom w:val="0"/>
      <w:divBdr>
        <w:top w:val="none" w:sz="0" w:space="0" w:color="auto"/>
        <w:left w:val="none" w:sz="0" w:space="0" w:color="auto"/>
        <w:bottom w:val="none" w:sz="0" w:space="0" w:color="auto"/>
        <w:right w:val="none" w:sz="0" w:space="0" w:color="auto"/>
      </w:divBdr>
    </w:div>
    <w:div w:id="1258245744">
      <w:bodyDiv w:val="1"/>
      <w:marLeft w:val="0"/>
      <w:marRight w:val="0"/>
      <w:marTop w:val="0"/>
      <w:marBottom w:val="0"/>
      <w:divBdr>
        <w:top w:val="none" w:sz="0" w:space="0" w:color="auto"/>
        <w:left w:val="none" w:sz="0" w:space="0" w:color="auto"/>
        <w:bottom w:val="none" w:sz="0" w:space="0" w:color="auto"/>
        <w:right w:val="none" w:sz="0" w:space="0" w:color="auto"/>
      </w:divBdr>
    </w:div>
    <w:div w:id="1264654587">
      <w:bodyDiv w:val="1"/>
      <w:marLeft w:val="0"/>
      <w:marRight w:val="0"/>
      <w:marTop w:val="0"/>
      <w:marBottom w:val="0"/>
      <w:divBdr>
        <w:top w:val="none" w:sz="0" w:space="0" w:color="auto"/>
        <w:left w:val="none" w:sz="0" w:space="0" w:color="auto"/>
        <w:bottom w:val="none" w:sz="0" w:space="0" w:color="auto"/>
        <w:right w:val="none" w:sz="0" w:space="0" w:color="auto"/>
      </w:divBdr>
    </w:div>
    <w:div w:id="1313873722">
      <w:bodyDiv w:val="1"/>
      <w:marLeft w:val="0"/>
      <w:marRight w:val="0"/>
      <w:marTop w:val="0"/>
      <w:marBottom w:val="0"/>
      <w:divBdr>
        <w:top w:val="none" w:sz="0" w:space="0" w:color="auto"/>
        <w:left w:val="none" w:sz="0" w:space="0" w:color="auto"/>
        <w:bottom w:val="none" w:sz="0" w:space="0" w:color="auto"/>
        <w:right w:val="none" w:sz="0" w:space="0" w:color="auto"/>
      </w:divBdr>
    </w:div>
    <w:div w:id="1365132116">
      <w:bodyDiv w:val="1"/>
      <w:marLeft w:val="0"/>
      <w:marRight w:val="0"/>
      <w:marTop w:val="0"/>
      <w:marBottom w:val="0"/>
      <w:divBdr>
        <w:top w:val="none" w:sz="0" w:space="0" w:color="auto"/>
        <w:left w:val="none" w:sz="0" w:space="0" w:color="auto"/>
        <w:bottom w:val="none" w:sz="0" w:space="0" w:color="auto"/>
        <w:right w:val="none" w:sz="0" w:space="0" w:color="auto"/>
      </w:divBdr>
    </w:div>
    <w:div w:id="1383285835">
      <w:bodyDiv w:val="1"/>
      <w:marLeft w:val="0"/>
      <w:marRight w:val="0"/>
      <w:marTop w:val="0"/>
      <w:marBottom w:val="0"/>
      <w:divBdr>
        <w:top w:val="none" w:sz="0" w:space="0" w:color="auto"/>
        <w:left w:val="none" w:sz="0" w:space="0" w:color="auto"/>
        <w:bottom w:val="none" w:sz="0" w:space="0" w:color="auto"/>
        <w:right w:val="none" w:sz="0" w:space="0" w:color="auto"/>
      </w:divBdr>
    </w:div>
    <w:div w:id="1408382816">
      <w:bodyDiv w:val="1"/>
      <w:marLeft w:val="0"/>
      <w:marRight w:val="0"/>
      <w:marTop w:val="0"/>
      <w:marBottom w:val="0"/>
      <w:divBdr>
        <w:top w:val="none" w:sz="0" w:space="0" w:color="auto"/>
        <w:left w:val="none" w:sz="0" w:space="0" w:color="auto"/>
        <w:bottom w:val="none" w:sz="0" w:space="0" w:color="auto"/>
        <w:right w:val="none" w:sz="0" w:space="0" w:color="auto"/>
      </w:divBdr>
    </w:div>
    <w:div w:id="1410926399">
      <w:bodyDiv w:val="1"/>
      <w:marLeft w:val="0"/>
      <w:marRight w:val="0"/>
      <w:marTop w:val="0"/>
      <w:marBottom w:val="0"/>
      <w:divBdr>
        <w:top w:val="none" w:sz="0" w:space="0" w:color="auto"/>
        <w:left w:val="none" w:sz="0" w:space="0" w:color="auto"/>
        <w:bottom w:val="none" w:sz="0" w:space="0" w:color="auto"/>
        <w:right w:val="none" w:sz="0" w:space="0" w:color="auto"/>
      </w:divBdr>
    </w:div>
    <w:div w:id="1428698784">
      <w:bodyDiv w:val="1"/>
      <w:marLeft w:val="0"/>
      <w:marRight w:val="0"/>
      <w:marTop w:val="0"/>
      <w:marBottom w:val="0"/>
      <w:divBdr>
        <w:top w:val="none" w:sz="0" w:space="0" w:color="auto"/>
        <w:left w:val="none" w:sz="0" w:space="0" w:color="auto"/>
        <w:bottom w:val="none" w:sz="0" w:space="0" w:color="auto"/>
        <w:right w:val="none" w:sz="0" w:space="0" w:color="auto"/>
      </w:divBdr>
    </w:div>
    <w:div w:id="1437366257">
      <w:bodyDiv w:val="1"/>
      <w:marLeft w:val="0"/>
      <w:marRight w:val="0"/>
      <w:marTop w:val="0"/>
      <w:marBottom w:val="0"/>
      <w:divBdr>
        <w:top w:val="none" w:sz="0" w:space="0" w:color="auto"/>
        <w:left w:val="none" w:sz="0" w:space="0" w:color="auto"/>
        <w:bottom w:val="none" w:sz="0" w:space="0" w:color="auto"/>
        <w:right w:val="none" w:sz="0" w:space="0" w:color="auto"/>
      </w:divBdr>
    </w:div>
    <w:div w:id="1455253352">
      <w:bodyDiv w:val="1"/>
      <w:marLeft w:val="0"/>
      <w:marRight w:val="0"/>
      <w:marTop w:val="0"/>
      <w:marBottom w:val="0"/>
      <w:divBdr>
        <w:top w:val="none" w:sz="0" w:space="0" w:color="auto"/>
        <w:left w:val="none" w:sz="0" w:space="0" w:color="auto"/>
        <w:bottom w:val="none" w:sz="0" w:space="0" w:color="auto"/>
        <w:right w:val="none" w:sz="0" w:space="0" w:color="auto"/>
      </w:divBdr>
    </w:div>
    <w:div w:id="1464150518">
      <w:bodyDiv w:val="1"/>
      <w:marLeft w:val="0"/>
      <w:marRight w:val="0"/>
      <w:marTop w:val="0"/>
      <w:marBottom w:val="0"/>
      <w:divBdr>
        <w:top w:val="none" w:sz="0" w:space="0" w:color="auto"/>
        <w:left w:val="none" w:sz="0" w:space="0" w:color="auto"/>
        <w:bottom w:val="none" w:sz="0" w:space="0" w:color="auto"/>
        <w:right w:val="none" w:sz="0" w:space="0" w:color="auto"/>
      </w:divBdr>
    </w:div>
    <w:div w:id="1466895485">
      <w:bodyDiv w:val="1"/>
      <w:marLeft w:val="0"/>
      <w:marRight w:val="0"/>
      <w:marTop w:val="0"/>
      <w:marBottom w:val="0"/>
      <w:divBdr>
        <w:top w:val="none" w:sz="0" w:space="0" w:color="auto"/>
        <w:left w:val="none" w:sz="0" w:space="0" w:color="auto"/>
        <w:bottom w:val="none" w:sz="0" w:space="0" w:color="auto"/>
        <w:right w:val="none" w:sz="0" w:space="0" w:color="auto"/>
      </w:divBdr>
    </w:div>
    <w:div w:id="1488551764">
      <w:bodyDiv w:val="1"/>
      <w:marLeft w:val="0"/>
      <w:marRight w:val="0"/>
      <w:marTop w:val="0"/>
      <w:marBottom w:val="0"/>
      <w:divBdr>
        <w:top w:val="none" w:sz="0" w:space="0" w:color="auto"/>
        <w:left w:val="none" w:sz="0" w:space="0" w:color="auto"/>
        <w:bottom w:val="none" w:sz="0" w:space="0" w:color="auto"/>
        <w:right w:val="none" w:sz="0" w:space="0" w:color="auto"/>
      </w:divBdr>
    </w:div>
    <w:div w:id="1531992320">
      <w:bodyDiv w:val="1"/>
      <w:marLeft w:val="0"/>
      <w:marRight w:val="0"/>
      <w:marTop w:val="0"/>
      <w:marBottom w:val="0"/>
      <w:divBdr>
        <w:top w:val="none" w:sz="0" w:space="0" w:color="auto"/>
        <w:left w:val="none" w:sz="0" w:space="0" w:color="auto"/>
        <w:bottom w:val="none" w:sz="0" w:space="0" w:color="auto"/>
        <w:right w:val="none" w:sz="0" w:space="0" w:color="auto"/>
      </w:divBdr>
    </w:div>
    <w:div w:id="1582831645">
      <w:bodyDiv w:val="1"/>
      <w:marLeft w:val="0"/>
      <w:marRight w:val="0"/>
      <w:marTop w:val="0"/>
      <w:marBottom w:val="0"/>
      <w:divBdr>
        <w:top w:val="none" w:sz="0" w:space="0" w:color="auto"/>
        <w:left w:val="none" w:sz="0" w:space="0" w:color="auto"/>
        <w:bottom w:val="none" w:sz="0" w:space="0" w:color="auto"/>
        <w:right w:val="none" w:sz="0" w:space="0" w:color="auto"/>
      </w:divBdr>
    </w:div>
    <w:div w:id="1652707875">
      <w:bodyDiv w:val="1"/>
      <w:marLeft w:val="0"/>
      <w:marRight w:val="0"/>
      <w:marTop w:val="0"/>
      <w:marBottom w:val="0"/>
      <w:divBdr>
        <w:top w:val="none" w:sz="0" w:space="0" w:color="auto"/>
        <w:left w:val="none" w:sz="0" w:space="0" w:color="auto"/>
        <w:bottom w:val="none" w:sz="0" w:space="0" w:color="auto"/>
        <w:right w:val="none" w:sz="0" w:space="0" w:color="auto"/>
      </w:divBdr>
    </w:div>
    <w:div w:id="1678339998">
      <w:bodyDiv w:val="1"/>
      <w:marLeft w:val="0"/>
      <w:marRight w:val="0"/>
      <w:marTop w:val="0"/>
      <w:marBottom w:val="0"/>
      <w:divBdr>
        <w:top w:val="none" w:sz="0" w:space="0" w:color="auto"/>
        <w:left w:val="none" w:sz="0" w:space="0" w:color="auto"/>
        <w:bottom w:val="none" w:sz="0" w:space="0" w:color="auto"/>
        <w:right w:val="none" w:sz="0" w:space="0" w:color="auto"/>
      </w:divBdr>
    </w:div>
    <w:div w:id="1702823201">
      <w:bodyDiv w:val="1"/>
      <w:marLeft w:val="0"/>
      <w:marRight w:val="0"/>
      <w:marTop w:val="0"/>
      <w:marBottom w:val="0"/>
      <w:divBdr>
        <w:top w:val="none" w:sz="0" w:space="0" w:color="auto"/>
        <w:left w:val="none" w:sz="0" w:space="0" w:color="auto"/>
        <w:bottom w:val="none" w:sz="0" w:space="0" w:color="auto"/>
        <w:right w:val="none" w:sz="0" w:space="0" w:color="auto"/>
      </w:divBdr>
    </w:div>
    <w:div w:id="1706910128">
      <w:bodyDiv w:val="1"/>
      <w:marLeft w:val="0"/>
      <w:marRight w:val="0"/>
      <w:marTop w:val="0"/>
      <w:marBottom w:val="0"/>
      <w:divBdr>
        <w:top w:val="none" w:sz="0" w:space="0" w:color="auto"/>
        <w:left w:val="none" w:sz="0" w:space="0" w:color="auto"/>
        <w:bottom w:val="none" w:sz="0" w:space="0" w:color="auto"/>
        <w:right w:val="none" w:sz="0" w:space="0" w:color="auto"/>
      </w:divBdr>
    </w:div>
    <w:div w:id="1731804012">
      <w:bodyDiv w:val="1"/>
      <w:marLeft w:val="0"/>
      <w:marRight w:val="0"/>
      <w:marTop w:val="0"/>
      <w:marBottom w:val="0"/>
      <w:divBdr>
        <w:top w:val="none" w:sz="0" w:space="0" w:color="auto"/>
        <w:left w:val="none" w:sz="0" w:space="0" w:color="auto"/>
        <w:bottom w:val="none" w:sz="0" w:space="0" w:color="auto"/>
        <w:right w:val="none" w:sz="0" w:space="0" w:color="auto"/>
      </w:divBdr>
    </w:div>
    <w:div w:id="1825393037">
      <w:bodyDiv w:val="1"/>
      <w:marLeft w:val="0"/>
      <w:marRight w:val="0"/>
      <w:marTop w:val="0"/>
      <w:marBottom w:val="0"/>
      <w:divBdr>
        <w:top w:val="none" w:sz="0" w:space="0" w:color="auto"/>
        <w:left w:val="none" w:sz="0" w:space="0" w:color="auto"/>
        <w:bottom w:val="none" w:sz="0" w:space="0" w:color="auto"/>
        <w:right w:val="none" w:sz="0" w:space="0" w:color="auto"/>
      </w:divBdr>
    </w:div>
    <w:div w:id="1833788496">
      <w:bodyDiv w:val="1"/>
      <w:marLeft w:val="0"/>
      <w:marRight w:val="0"/>
      <w:marTop w:val="0"/>
      <w:marBottom w:val="0"/>
      <w:divBdr>
        <w:top w:val="none" w:sz="0" w:space="0" w:color="auto"/>
        <w:left w:val="none" w:sz="0" w:space="0" w:color="auto"/>
        <w:bottom w:val="none" w:sz="0" w:space="0" w:color="auto"/>
        <w:right w:val="none" w:sz="0" w:space="0" w:color="auto"/>
      </w:divBdr>
    </w:div>
    <w:div w:id="1837379699">
      <w:bodyDiv w:val="1"/>
      <w:marLeft w:val="0"/>
      <w:marRight w:val="0"/>
      <w:marTop w:val="0"/>
      <w:marBottom w:val="0"/>
      <w:divBdr>
        <w:top w:val="none" w:sz="0" w:space="0" w:color="auto"/>
        <w:left w:val="none" w:sz="0" w:space="0" w:color="auto"/>
        <w:bottom w:val="none" w:sz="0" w:space="0" w:color="auto"/>
        <w:right w:val="none" w:sz="0" w:space="0" w:color="auto"/>
      </w:divBdr>
    </w:div>
    <w:div w:id="1845824208">
      <w:bodyDiv w:val="1"/>
      <w:marLeft w:val="0"/>
      <w:marRight w:val="0"/>
      <w:marTop w:val="0"/>
      <w:marBottom w:val="0"/>
      <w:divBdr>
        <w:top w:val="none" w:sz="0" w:space="0" w:color="auto"/>
        <w:left w:val="none" w:sz="0" w:space="0" w:color="auto"/>
        <w:bottom w:val="none" w:sz="0" w:space="0" w:color="auto"/>
        <w:right w:val="none" w:sz="0" w:space="0" w:color="auto"/>
      </w:divBdr>
    </w:div>
    <w:div w:id="1902591084">
      <w:bodyDiv w:val="1"/>
      <w:marLeft w:val="0"/>
      <w:marRight w:val="0"/>
      <w:marTop w:val="0"/>
      <w:marBottom w:val="0"/>
      <w:divBdr>
        <w:top w:val="none" w:sz="0" w:space="0" w:color="auto"/>
        <w:left w:val="none" w:sz="0" w:space="0" w:color="auto"/>
        <w:bottom w:val="none" w:sz="0" w:space="0" w:color="auto"/>
        <w:right w:val="none" w:sz="0" w:space="0" w:color="auto"/>
      </w:divBdr>
    </w:div>
    <w:div w:id="1931967065">
      <w:bodyDiv w:val="1"/>
      <w:marLeft w:val="0"/>
      <w:marRight w:val="0"/>
      <w:marTop w:val="0"/>
      <w:marBottom w:val="0"/>
      <w:divBdr>
        <w:top w:val="none" w:sz="0" w:space="0" w:color="auto"/>
        <w:left w:val="none" w:sz="0" w:space="0" w:color="auto"/>
        <w:bottom w:val="none" w:sz="0" w:space="0" w:color="auto"/>
        <w:right w:val="none" w:sz="0" w:space="0" w:color="auto"/>
      </w:divBdr>
    </w:div>
    <w:div w:id="1946427344">
      <w:bodyDiv w:val="1"/>
      <w:marLeft w:val="0"/>
      <w:marRight w:val="0"/>
      <w:marTop w:val="0"/>
      <w:marBottom w:val="0"/>
      <w:divBdr>
        <w:top w:val="none" w:sz="0" w:space="0" w:color="auto"/>
        <w:left w:val="none" w:sz="0" w:space="0" w:color="auto"/>
        <w:bottom w:val="none" w:sz="0" w:space="0" w:color="auto"/>
        <w:right w:val="none" w:sz="0" w:space="0" w:color="auto"/>
      </w:divBdr>
    </w:div>
    <w:div w:id="1956866471">
      <w:bodyDiv w:val="1"/>
      <w:marLeft w:val="0"/>
      <w:marRight w:val="0"/>
      <w:marTop w:val="0"/>
      <w:marBottom w:val="0"/>
      <w:divBdr>
        <w:top w:val="none" w:sz="0" w:space="0" w:color="auto"/>
        <w:left w:val="none" w:sz="0" w:space="0" w:color="auto"/>
        <w:bottom w:val="none" w:sz="0" w:space="0" w:color="auto"/>
        <w:right w:val="none" w:sz="0" w:space="0" w:color="auto"/>
      </w:divBdr>
    </w:div>
    <w:div w:id="1986160294">
      <w:bodyDiv w:val="1"/>
      <w:marLeft w:val="0"/>
      <w:marRight w:val="0"/>
      <w:marTop w:val="0"/>
      <w:marBottom w:val="0"/>
      <w:divBdr>
        <w:top w:val="none" w:sz="0" w:space="0" w:color="auto"/>
        <w:left w:val="none" w:sz="0" w:space="0" w:color="auto"/>
        <w:bottom w:val="none" w:sz="0" w:space="0" w:color="auto"/>
        <w:right w:val="none" w:sz="0" w:space="0" w:color="auto"/>
      </w:divBdr>
    </w:div>
    <w:div w:id="2006930618">
      <w:bodyDiv w:val="1"/>
      <w:marLeft w:val="0"/>
      <w:marRight w:val="0"/>
      <w:marTop w:val="0"/>
      <w:marBottom w:val="0"/>
      <w:divBdr>
        <w:top w:val="none" w:sz="0" w:space="0" w:color="auto"/>
        <w:left w:val="none" w:sz="0" w:space="0" w:color="auto"/>
        <w:bottom w:val="none" w:sz="0" w:space="0" w:color="auto"/>
        <w:right w:val="none" w:sz="0" w:space="0" w:color="auto"/>
      </w:divBdr>
    </w:div>
    <w:div w:id="2006935695">
      <w:bodyDiv w:val="1"/>
      <w:marLeft w:val="0"/>
      <w:marRight w:val="0"/>
      <w:marTop w:val="0"/>
      <w:marBottom w:val="0"/>
      <w:divBdr>
        <w:top w:val="none" w:sz="0" w:space="0" w:color="auto"/>
        <w:left w:val="none" w:sz="0" w:space="0" w:color="auto"/>
        <w:bottom w:val="none" w:sz="0" w:space="0" w:color="auto"/>
        <w:right w:val="none" w:sz="0" w:space="0" w:color="auto"/>
      </w:divBdr>
    </w:div>
    <w:div w:id="2098474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37/a0025167" TargetMode="External"/><Relationship Id="rId18" Type="http://schemas.openxmlformats.org/officeDocument/2006/relationships/hyperlink" Target="http://dx.doi.org/10.1111/j.1467-8721.2008.00595.x" TargetMode="External"/><Relationship Id="rId26" Type="http://schemas.openxmlformats.org/officeDocument/2006/relationships/hyperlink" Target="http://dx.doi.org/10.1111/j.1467-9280.2008.02194.x" TargetMode="External"/><Relationship Id="rId3" Type="http://schemas.openxmlformats.org/officeDocument/2006/relationships/styles" Target="styles.xml"/><Relationship Id="rId21" Type="http://schemas.openxmlformats.org/officeDocument/2006/relationships/hyperlink" Target="http://dx.doi.org/10.1037/a0035673" TargetMode="External"/><Relationship Id="rId7" Type="http://schemas.openxmlformats.org/officeDocument/2006/relationships/footnotes" Target="footnotes.xml"/><Relationship Id="rId12" Type="http://schemas.openxmlformats.org/officeDocument/2006/relationships/hyperlink" Target="http://psycnet.apa.org/doi/10.1037/0033-2909.101.1.91" TargetMode="External"/><Relationship Id="rId17" Type="http://schemas.openxmlformats.org/officeDocument/2006/relationships/hyperlink" Target="http://dx.doi.org/10.1111/spc3.12070" TargetMode="External"/><Relationship Id="rId25" Type="http://schemas.openxmlformats.org/officeDocument/2006/relationships/hyperlink" Target="http://dx.doi.org/10.1037/a0017597" TargetMode="External"/><Relationship Id="rId2" Type="http://schemas.openxmlformats.org/officeDocument/2006/relationships/numbering" Target="numbering.xml"/><Relationship Id="rId16" Type="http://schemas.openxmlformats.org/officeDocument/2006/relationships/hyperlink" Target="http://dx.doi.org/10.1080/09658211.2012.677452" TargetMode="External"/><Relationship Id="rId20" Type="http://schemas.openxmlformats.org/officeDocument/2006/relationships/hyperlink" Target="http://dx.doi.org/10.1002/ejsp.186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0278-2626(92)90065-T" TargetMode="External"/><Relationship Id="rId24" Type="http://schemas.openxmlformats.org/officeDocument/2006/relationships/hyperlink" Target="http://dx.doi.org/10.1037/0022-3514.91.5.975" TargetMode="External"/><Relationship Id="rId5" Type="http://schemas.openxmlformats.org/officeDocument/2006/relationships/settings" Target="settings.xml"/><Relationship Id="rId15" Type="http://schemas.openxmlformats.org/officeDocument/2006/relationships/hyperlink" Target="http://dx.doi.org/10.1037/a0024292" TargetMode="External"/><Relationship Id="rId23" Type="http://schemas.openxmlformats.org/officeDocument/2006/relationships/hyperlink" Target="http://dx.doi.org/10.1002/ejsp.1952" TargetMode="External"/><Relationship Id="rId28" Type="http://schemas.openxmlformats.org/officeDocument/2006/relationships/image" Target="media/image2.png"/><Relationship Id="rId10" Type="http://schemas.openxmlformats.org/officeDocument/2006/relationships/hyperlink" Target="http://psycnet.apa.org/doi/10.1037/a0032427" TargetMode="External"/><Relationship Id="rId19" Type="http://schemas.openxmlformats.org/officeDocument/2006/relationships/hyperlink" Target="http://dx.doi.org/10.1016/j.paid.2013.07.0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x.doi.org/10.1037/a0019006" TargetMode="External"/><Relationship Id="rId14" Type="http://schemas.openxmlformats.org/officeDocument/2006/relationships/hyperlink" Target="http://dx.doi.org/10.1016/j.jesp.2006.11.001" TargetMode="External"/><Relationship Id="rId22" Type="http://schemas.openxmlformats.org/officeDocument/2006/relationships/hyperlink" Target="http://dx.doi.org/10.1016/j.jesp.2011.09.007"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BE3C-F7E6-45C3-916B-7F950DE5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6896</Words>
  <Characters>39310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46114</CharactersWithSpaces>
  <SharedDoc>false</SharedDoc>
  <HLinks>
    <vt:vector size="96" baseType="variant">
      <vt:variant>
        <vt:i4>2424864</vt:i4>
      </vt:variant>
      <vt:variant>
        <vt:i4>42</vt:i4>
      </vt:variant>
      <vt:variant>
        <vt:i4>0</vt:i4>
      </vt:variant>
      <vt:variant>
        <vt:i4>5</vt:i4>
      </vt:variant>
      <vt:variant>
        <vt:lpwstr>http://dx.doi.org/10.1111/j.1467-9280.2008.02194.x</vt:lpwstr>
      </vt:variant>
      <vt:variant>
        <vt:lpwstr/>
      </vt:variant>
      <vt:variant>
        <vt:i4>6488115</vt:i4>
      </vt:variant>
      <vt:variant>
        <vt:i4>39</vt:i4>
      </vt:variant>
      <vt:variant>
        <vt:i4>0</vt:i4>
      </vt:variant>
      <vt:variant>
        <vt:i4>5</vt:i4>
      </vt:variant>
      <vt:variant>
        <vt:lpwstr>http://dx.doi.org/10.1037/a0017597</vt:lpwstr>
      </vt:variant>
      <vt:variant>
        <vt:lpwstr/>
      </vt:variant>
      <vt:variant>
        <vt:i4>4587596</vt:i4>
      </vt:variant>
      <vt:variant>
        <vt:i4>36</vt:i4>
      </vt:variant>
      <vt:variant>
        <vt:i4>0</vt:i4>
      </vt:variant>
      <vt:variant>
        <vt:i4>5</vt:i4>
      </vt:variant>
      <vt:variant>
        <vt:lpwstr>http://dx.doi.org/10.1037/0022-3514.91.5.975</vt:lpwstr>
      </vt:variant>
      <vt:variant>
        <vt:lpwstr/>
      </vt:variant>
      <vt:variant>
        <vt:i4>4849695</vt:i4>
      </vt:variant>
      <vt:variant>
        <vt:i4>33</vt:i4>
      </vt:variant>
      <vt:variant>
        <vt:i4>0</vt:i4>
      </vt:variant>
      <vt:variant>
        <vt:i4>5</vt:i4>
      </vt:variant>
      <vt:variant>
        <vt:lpwstr>http://dx.doi.org/10.1016/j.jesp.2011.09.007</vt:lpwstr>
      </vt:variant>
      <vt:variant>
        <vt:lpwstr/>
      </vt:variant>
      <vt:variant>
        <vt:i4>6684735</vt:i4>
      </vt:variant>
      <vt:variant>
        <vt:i4>30</vt:i4>
      </vt:variant>
      <vt:variant>
        <vt:i4>0</vt:i4>
      </vt:variant>
      <vt:variant>
        <vt:i4>5</vt:i4>
      </vt:variant>
      <vt:variant>
        <vt:lpwstr>http://dx.doi.org/10.1037/a0035673</vt:lpwstr>
      </vt:variant>
      <vt:variant>
        <vt:lpwstr/>
      </vt:variant>
      <vt:variant>
        <vt:i4>8257628</vt:i4>
      </vt:variant>
      <vt:variant>
        <vt:i4>27</vt:i4>
      </vt:variant>
      <vt:variant>
        <vt:i4>0</vt:i4>
      </vt:variant>
      <vt:variant>
        <vt:i4>5</vt:i4>
      </vt:variant>
      <vt:variant>
        <vt:lpwstr>http://dx.doi.org/10.1002/ejsp.1865</vt:lpwstr>
      </vt:variant>
      <vt:variant>
        <vt:lpwstr/>
      </vt:variant>
      <vt:variant>
        <vt:i4>5439519</vt:i4>
      </vt:variant>
      <vt:variant>
        <vt:i4>24</vt:i4>
      </vt:variant>
      <vt:variant>
        <vt:i4>0</vt:i4>
      </vt:variant>
      <vt:variant>
        <vt:i4>5</vt:i4>
      </vt:variant>
      <vt:variant>
        <vt:lpwstr>http://dx.doi.org/10.1016/j.paid.2013.07.020</vt:lpwstr>
      </vt:variant>
      <vt:variant>
        <vt:lpwstr/>
      </vt:variant>
      <vt:variant>
        <vt:i4>2818086</vt:i4>
      </vt:variant>
      <vt:variant>
        <vt:i4>21</vt:i4>
      </vt:variant>
      <vt:variant>
        <vt:i4>0</vt:i4>
      </vt:variant>
      <vt:variant>
        <vt:i4>5</vt:i4>
      </vt:variant>
      <vt:variant>
        <vt:lpwstr>http://dx.doi.org/10.1111/j.1467-8721.2008.00595.x</vt:lpwstr>
      </vt:variant>
      <vt:variant>
        <vt:lpwstr/>
      </vt:variant>
      <vt:variant>
        <vt:i4>1048656</vt:i4>
      </vt:variant>
      <vt:variant>
        <vt:i4>18</vt:i4>
      </vt:variant>
      <vt:variant>
        <vt:i4>0</vt:i4>
      </vt:variant>
      <vt:variant>
        <vt:i4>5</vt:i4>
      </vt:variant>
      <vt:variant>
        <vt:lpwstr>http://dx.doi.org/10.1111/spc3.12070</vt:lpwstr>
      </vt:variant>
      <vt:variant>
        <vt:lpwstr/>
      </vt:variant>
      <vt:variant>
        <vt:i4>7864444</vt:i4>
      </vt:variant>
      <vt:variant>
        <vt:i4>15</vt:i4>
      </vt:variant>
      <vt:variant>
        <vt:i4>0</vt:i4>
      </vt:variant>
      <vt:variant>
        <vt:i4>5</vt:i4>
      </vt:variant>
      <vt:variant>
        <vt:lpwstr>http://dx.doi.org/10.1080/09658211.2012.677452</vt:lpwstr>
      </vt:variant>
      <vt:variant>
        <vt:lpwstr/>
      </vt:variant>
      <vt:variant>
        <vt:i4>6422576</vt:i4>
      </vt:variant>
      <vt:variant>
        <vt:i4>12</vt:i4>
      </vt:variant>
      <vt:variant>
        <vt:i4>0</vt:i4>
      </vt:variant>
      <vt:variant>
        <vt:i4>5</vt:i4>
      </vt:variant>
      <vt:variant>
        <vt:lpwstr>http://dx.doi.org/10.1037/a0024292</vt:lpwstr>
      </vt:variant>
      <vt:variant>
        <vt:lpwstr/>
      </vt:variant>
      <vt:variant>
        <vt:i4>4522009</vt:i4>
      </vt:variant>
      <vt:variant>
        <vt:i4>9</vt:i4>
      </vt:variant>
      <vt:variant>
        <vt:i4>0</vt:i4>
      </vt:variant>
      <vt:variant>
        <vt:i4>5</vt:i4>
      </vt:variant>
      <vt:variant>
        <vt:lpwstr>http://dx.doi.org/10.1016/j.jesp.2006.11.001</vt:lpwstr>
      </vt:variant>
      <vt:variant>
        <vt:lpwstr/>
      </vt:variant>
      <vt:variant>
        <vt:i4>6553662</vt:i4>
      </vt:variant>
      <vt:variant>
        <vt:i4>6</vt:i4>
      </vt:variant>
      <vt:variant>
        <vt:i4>0</vt:i4>
      </vt:variant>
      <vt:variant>
        <vt:i4>5</vt:i4>
      </vt:variant>
      <vt:variant>
        <vt:lpwstr>http://dx.doi.org/10.1037/a0025167</vt:lpwstr>
      </vt:variant>
      <vt:variant>
        <vt:lpwstr/>
      </vt:variant>
      <vt:variant>
        <vt:i4>7602188</vt:i4>
      </vt:variant>
      <vt:variant>
        <vt:i4>3</vt:i4>
      </vt:variant>
      <vt:variant>
        <vt:i4>0</vt:i4>
      </vt:variant>
      <vt:variant>
        <vt:i4>5</vt:i4>
      </vt:variant>
      <vt:variant>
        <vt:lpwstr>http://psycnet.apa.org/doi/10.1037/a0032427</vt:lpwstr>
      </vt:variant>
      <vt:variant>
        <vt:lpwstr/>
      </vt:variant>
      <vt:variant>
        <vt:i4>6750260</vt:i4>
      </vt:variant>
      <vt:variant>
        <vt:i4>0</vt:i4>
      </vt:variant>
      <vt:variant>
        <vt:i4>0</vt:i4>
      </vt:variant>
      <vt:variant>
        <vt:i4>5</vt:i4>
      </vt:variant>
      <vt:variant>
        <vt:lpwstr>http://dx.doi.org/10.1037/a0019006</vt:lpwstr>
      </vt:variant>
      <vt:variant>
        <vt:lpwstr/>
      </vt:variant>
      <vt:variant>
        <vt:i4>7929971</vt:i4>
      </vt:variant>
      <vt:variant>
        <vt:i4>19853</vt:i4>
      </vt:variant>
      <vt:variant>
        <vt:i4>1025</vt:i4>
      </vt:variant>
      <vt:variant>
        <vt:i4>1</vt:i4>
      </vt:variant>
      <vt:variant>
        <vt:lpwstr>Figure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Tullett</dc:creator>
  <cp:keywords/>
  <dc:description/>
  <cp:lastModifiedBy>Sedikides C.</cp:lastModifiedBy>
  <cp:revision>5</cp:revision>
  <cp:lastPrinted>2014-06-19T14:55:00Z</cp:lastPrinted>
  <dcterms:created xsi:type="dcterms:W3CDTF">2015-03-05T14:36:00Z</dcterms:created>
  <dcterms:modified xsi:type="dcterms:W3CDTF">2015-08-28T18:39:00Z</dcterms:modified>
</cp:coreProperties>
</file>