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42F2" w:rsidRDefault="00B542F2" w:rsidP="00B542F2">
      <w:pPr>
        <w:spacing w:after="0" w:line="240" w:lineRule="auto"/>
        <w:jc w:val="center"/>
        <w:rPr>
          <w:b/>
          <w:sz w:val="32"/>
        </w:rPr>
      </w:pPr>
      <w:r>
        <w:rPr>
          <w:b/>
          <w:sz w:val="32"/>
        </w:rPr>
        <w:t>Experimentally Investigating Annealed Glazing</w:t>
      </w:r>
    </w:p>
    <w:p w:rsidR="00B542F2" w:rsidRPr="00712E6E" w:rsidRDefault="00B542F2" w:rsidP="00B542F2">
      <w:pPr>
        <w:spacing w:after="0" w:line="240" w:lineRule="auto"/>
        <w:jc w:val="center"/>
        <w:rPr>
          <w:b/>
          <w:sz w:val="32"/>
        </w:rPr>
      </w:pPr>
      <w:r>
        <w:rPr>
          <w:b/>
          <w:sz w:val="32"/>
        </w:rPr>
        <w:t>Response to Long-Duration Blast</w:t>
      </w:r>
    </w:p>
    <w:p w:rsidR="00B542F2" w:rsidRPr="00712E6E" w:rsidRDefault="00B542F2" w:rsidP="00B542F2">
      <w:pPr>
        <w:spacing w:after="0" w:line="240" w:lineRule="auto"/>
        <w:jc w:val="center"/>
        <w:rPr>
          <w:b/>
          <w:sz w:val="32"/>
        </w:rPr>
      </w:pPr>
    </w:p>
    <w:p w:rsidR="00B542F2" w:rsidRPr="00712E6E" w:rsidRDefault="00B542F2" w:rsidP="00B542F2">
      <w:pPr>
        <w:spacing w:after="0" w:line="240" w:lineRule="auto"/>
        <w:jc w:val="center"/>
        <w:rPr>
          <w:b/>
          <w:sz w:val="24"/>
        </w:rPr>
      </w:pPr>
      <w:r w:rsidRPr="00712E6E">
        <w:rPr>
          <w:b/>
          <w:sz w:val="24"/>
        </w:rPr>
        <w:t xml:space="preserve">*Robert V </w:t>
      </w:r>
      <w:r>
        <w:rPr>
          <w:b/>
          <w:sz w:val="24"/>
        </w:rPr>
        <w:t>Johns</w:t>
      </w:r>
    </w:p>
    <w:p w:rsidR="00B542F2" w:rsidRPr="00712E6E" w:rsidRDefault="00B542F2" w:rsidP="00B542F2">
      <w:pPr>
        <w:spacing w:after="0" w:line="240" w:lineRule="auto"/>
        <w:jc w:val="center"/>
        <w:rPr>
          <w:sz w:val="24"/>
        </w:rPr>
      </w:pPr>
      <w:r w:rsidRPr="00712E6E">
        <w:rPr>
          <w:sz w:val="24"/>
        </w:rPr>
        <w:t>BEng(Hons) MSc</w:t>
      </w:r>
      <w:r w:rsidR="003149D3">
        <w:rPr>
          <w:sz w:val="24"/>
        </w:rPr>
        <w:t xml:space="preserve"> PhD</w:t>
      </w:r>
    </w:p>
    <w:p w:rsidR="00B542F2" w:rsidRPr="00712E6E" w:rsidRDefault="00B542F2" w:rsidP="00B542F2">
      <w:pPr>
        <w:spacing w:before="120" w:after="0" w:line="240" w:lineRule="auto"/>
        <w:jc w:val="center"/>
        <w:rPr>
          <w:sz w:val="20"/>
        </w:rPr>
      </w:pPr>
      <w:r w:rsidRPr="00712E6E">
        <w:rPr>
          <w:sz w:val="20"/>
        </w:rPr>
        <w:t>*  Corresponding</w:t>
      </w:r>
      <w:r w:rsidR="003149D3">
        <w:rPr>
          <w:sz w:val="20"/>
        </w:rPr>
        <w:t xml:space="preserve"> author, Post-</w:t>
      </w:r>
      <w:r w:rsidR="00CD798A">
        <w:rPr>
          <w:sz w:val="20"/>
        </w:rPr>
        <w:t>Graduate</w:t>
      </w:r>
      <w:r w:rsidRPr="00712E6E">
        <w:rPr>
          <w:sz w:val="20"/>
        </w:rPr>
        <w:t xml:space="preserve"> Researcher, Faculty of Engineering and the Environment</w:t>
      </w:r>
    </w:p>
    <w:p w:rsidR="00B542F2" w:rsidRPr="00712E6E" w:rsidRDefault="00B542F2" w:rsidP="00B542F2">
      <w:pPr>
        <w:spacing w:after="0" w:line="240" w:lineRule="auto"/>
        <w:jc w:val="center"/>
        <w:rPr>
          <w:sz w:val="20"/>
        </w:rPr>
      </w:pPr>
      <w:r w:rsidRPr="00712E6E">
        <w:rPr>
          <w:sz w:val="20"/>
        </w:rPr>
        <w:t>University of Southampton, SO17 1BJ, United Kingdom</w:t>
      </w:r>
    </w:p>
    <w:p w:rsidR="00B542F2" w:rsidRPr="00712E6E" w:rsidRDefault="00B542F2" w:rsidP="00B542F2">
      <w:pPr>
        <w:ind w:left="2160"/>
      </w:pPr>
      <w:r w:rsidRPr="00712E6E">
        <w:rPr>
          <w:sz w:val="20"/>
        </w:rPr>
        <w:t xml:space="preserve">Email: </w:t>
      </w:r>
      <w:hyperlink r:id="rId8" w:history="1">
        <w:r w:rsidR="003149D3" w:rsidRPr="00091F57">
          <w:rPr>
            <w:rStyle w:val="Hyperlink"/>
            <w:sz w:val="20"/>
          </w:rPr>
          <w:t>R.Johns@soton.ac.uk</w:t>
        </w:r>
      </w:hyperlink>
      <w:r w:rsidRPr="00712E6E">
        <w:rPr>
          <w:sz w:val="20"/>
        </w:rPr>
        <w:t xml:space="preserve">   Tel. +44 (0)2380 592862</w:t>
      </w:r>
    </w:p>
    <w:p w:rsidR="00B542F2" w:rsidRPr="00712E6E" w:rsidRDefault="00B542F2" w:rsidP="00B542F2">
      <w:pPr>
        <w:spacing w:after="0" w:line="240" w:lineRule="auto"/>
        <w:jc w:val="center"/>
        <w:rPr>
          <w:b/>
          <w:sz w:val="24"/>
        </w:rPr>
      </w:pPr>
      <w:r w:rsidRPr="00712E6E">
        <w:rPr>
          <w:b/>
          <w:sz w:val="24"/>
        </w:rPr>
        <w:t>Simon K Clubley</w:t>
      </w:r>
    </w:p>
    <w:p w:rsidR="00B542F2" w:rsidRPr="00712E6E" w:rsidRDefault="00B542F2" w:rsidP="00B542F2">
      <w:pPr>
        <w:spacing w:after="60" w:line="240" w:lineRule="auto"/>
        <w:jc w:val="center"/>
        <w:rPr>
          <w:b/>
          <w:sz w:val="24"/>
        </w:rPr>
      </w:pPr>
      <w:r w:rsidRPr="00712E6E">
        <w:rPr>
          <w:sz w:val="24"/>
        </w:rPr>
        <w:t>BEng(Hons) MBA PhD EurIng CEng MICE</w:t>
      </w:r>
      <w:r w:rsidR="00345FD1">
        <w:rPr>
          <w:sz w:val="24"/>
        </w:rPr>
        <w:t xml:space="preserve"> MinstP</w:t>
      </w:r>
      <w:r w:rsidRPr="00712E6E">
        <w:rPr>
          <w:sz w:val="24"/>
        </w:rPr>
        <w:t xml:space="preserve"> MBCS</w:t>
      </w:r>
      <w:r w:rsidRPr="00712E6E">
        <w:rPr>
          <w:b/>
          <w:sz w:val="24"/>
        </w:rPr>
        <w:t xml:space="preserve"> </w:t>
      </w:r>
      <w:r w:rsidR="00345FD1" w:rsidRPr="00712E6E">
        <w:rPr>
          <w:sz w:val="24"/>
        </w:rPr>
        <w:t>CITP</w:t>
      </w:r>
    </w:p>
    <w:p w:rsidR="00B542F2" w:rsidRPr="00712E6E" w:rsidRDefault="00714F2D" w:rsidP="00B542F2">
      <w:pPr>
        <w:spacing w:before="120" w:after="0" w:line="240" w:lineRule="auto"/>
        <w:jc w:val="center"/>
        <w:rPr>
          <w:sz w:val="20"/>
        </w:rPr>
      </w:pPr>
      <w:r>
        <w:rPr>
          <w:sz w:val="20"/>
        </w:rPr>
        <w:t xml:space="preserve">Senior </w:t>
      </w:r>
      <w:r w:rsidR="00B542F2" w:rsidRPr="00712E6E">
        <w:rPr>
          <w:sz w:val="20"/>
        </w:rPr>
        <w:t>Lecturer in Civil Engineering, Faculty of Engineering and the Environment</w:t>
      </w:r>
    </w:p>
    <w:p w:rsidR="00B542F2" w:rsidRPr="00712E6E" w:rsidRDefault="00B542F2" w:rsidP="00B542F2">
      <w:pPr>
        <w:spacing w:after="0" w:line="240" w:lineRule="auto"/>
        <w:jc w:val="center"/>
        <w:rPr>
          <w:sz w:val="20"/>
        </w:rPr>
      </w:pPr>
      <w:r w:rsidRPr="00712E6E">
        <w:rPr>
          <w:sz w:val="20"/>
        </w:rPr>
        <w:t>University of Southampton, SO17 1BJ, United Kingdom</w:t>
      </w:r>
    </w:p>
    <w:p w:rsidR="00B542F2" w:rsidRPr="00712E6E" w:rsidRDefault="00B542F2" w:rsidP="00B542F2"/>
    <w:p w:rsidR="00B542F2" w:rsidRDefault="00014856" w:rsidP="00B542F2">
      <w:pPr>
        <w:rPr>
          <w:b/>
          <w:bCs/>
        </w:rPr>
      </w:pPr>
      <w:r>
        <w:rPr>
          <w:b/>
          <w:bCs/>
        </w:rPr>
        <w:t xml:space="preserve">Date submitted: </w:t>
      </w:r>
      <w:r w:rsidR="00E84682">
        <w:rPr>
          <w:b/>
          <w:bCs/>
        </w:rPr>
        <w:t>21</w:t>
      </w:r>
      <w:bookmarkStart w:id="0" w:name="_GoBack"/>
      <w:bookmarkEnd w:id="0"/>
      <w:r>
        <w:rPr>
          <w:b/>
          <w:bCs/>
        </w:rPr>
        <w:t>/</w:t>
      </w:r>
      <w:r w:rsidR="008B610D">
        <w:rPr>
          <w:b/>
          <w:bCs/>
        </w:rPr>
        <w:t>03</w:t>
      </w:r>
      <w:r>
        <w:rPr>
          <w:b/>
          <w:bCs/>
        </w:rPr>
        <w:t>/201</w:t>
      </w:r>
      <w:r w:rsidR="008B610D">
        <w:rPr>
          <w:b/>
          <w:bCs/>
        </w:rPr>
        <w:t>7</w:t>
      </w:r>
    </w:p>
    <w:p w:rsidR="00B542F2" w:rsidRPr="008A5E4C" w:rsidRDefault="00B542F2" w:rsidP="00B542F2">
      <w:pPr>
        <w:spacing w:after="0" w:line="480" w:lineRule="auto"/>
        <w:rPr>
          <w:b/>
          <w:bCs/>
        </w:rPr>
      </w:pPr>
      <w:r>
        <w:rPr>
          <w:b/>
          <w:bCs/>
        </w:rPr>
        <w:t>Word count:</w:t>
      </w:r>
      <w:r w:rsidR="001B65B2">
        <w:rPr>
          <w:b/>
          <w:bCs/>
        </w:rPr>
        <w:t xml:space="preserve"> 4</w:t>
      </w:r>
      <w:r w:rsidR="004B23FD">
        <w:rPr>
          <w:b/>
          <w:bCs/>
        </w:rPr>
        <w:t>703</w:t>
      </w:r>
      <w:r>
        <w:rPr>
          <w:rFonts w:cs="Arial"/>
          <w:b/>
          <w:sz w:val="32"/>
        </w:rPr>
        <w:br w:type="page"/>
      </w:r>
    </w:p>
    <w:p w:rsidR="00924EA4" w:rsidRDefault="00924EA4" w:rsidP="008302E3">
      <w:pPr>
        <w:spacing w:before="120" w:after="0" w:line="480" w:lineRule="auto"/>
        <w:jc w:val="center"/>
        <w:rPr>
          <w:b/>
          <w:bCs/>
          <w:sz w:val="28"/>
          <w:szCs w:val="32"/>
        </w:rPr>
        <w:sectPr w:rsidR="00924EA4" w:rsidSect="00792E7B">
          <w:headerReference w:type="default" r:id="rId9"/>
          <w:footerReference w:type="default" r:id="rId10"/>
          <w:pgSz w:w="11906" w:h="16838"/>
          <w:pgMar w:top="1440" w:right="1440" w:bottom="1440" w:left="1440" w:header="708" w:footer="708" w:gutter="0"/>
          <w:pgNumType w:start="1"/>
          <w:cols w:space="708"/>
          <w:docGrid w:linePitch="360"/>
        </w:sectPr>
      </w:pPr>
    </w:p>
    <w:p w:rsidR="00B542F2" w:rsidRPr="003D4763" w:rsidRDefault="00B542F2" w:rsidP="008302E3">
      <w:pPr>
        <w:spacing w:before="120" w:after="0" w:line="480" w:lineRule="auto"/>
        <w:jc w:val="center"/>
        <w:rPr>
          <w:b/>
          <w:bCs/>
          <w:sz w:val="28"/>
          <w:szCs w:val="32"/>
        </w:rPr>
      </w:pPr>
      <w:r w:rsidRPr="003D4763">
        <w:rPr>
          <w:b/>
          <w:bCs/>
          <w:sz w:val="28"/>
          <w:szCs w:val="32"/>
        </w:rPr>
        <w:lastRenderedPageBreak/>
        <w:t>Abstract</w:t>
      </w:r>
    </w:p>
    <w:p w:rsidR="00054CDD" w:rsidRDefault="00164B5C" w:rsidP="00C65DD7">
      <w:pPr>
        <w:spacing w:after="200" w:line="360" w:lineRule="auto"/>
        <w:ind w:firstLine="720"/>
        <w:jc w:val="both"/>
      </w:pPr>
      <w:r w:rsidRPr="00712E6E">
        <w:t xml:space="preserve">This </w:t>
      </w:r>
      <w:r w:rsidR="00C70E54">
        <w:t xml:space="preserve">paper examines </w:t>
      </w:r>
      <w:r w:rsidR="0061006F">
        <w:t xml:space="preserve">the response of </w:t>
      </w:r>
      <w:r>
        <w:t xml:space="preserve">annealed glazing </w:t>
      </w:r>
      <w:r w:rsidR="00EC55BD">
        <w:t xml:space="preserve">panels when subject </w:t>
      </w:r>
      <w:r w:rsidR="00D139DA">
        <w:t xml:space="preserve">to </w:t>
      </w:r>
      <w:r>
        <w:t>long</w:t>
      </w:r>
      <w:r w:rsidR="00EC55BD">
        <w:noBreakHyphen/>
      </w:r>
      <w:r>
        <w:t xml:space="preserve">duration blast </w:t>
      </w:r>
      <w:r w:rsidR="00EC55BD">
        <w:t xml:space="preserve">loading. In particular, this study will quantify glazing response metrics whilst varying </w:t>
      </w:r>
      <w:r>
        <w:t xml:space="preserve">glazing thickness, </w:t>
      </w:r>
      <w:r w:rsidR="00EC55BD">
        <w:t xml:space="preserve">glazing </w:t>
      </w:r>
      <w:r>
        <w:t xml:space="preserve">area, aspect ratio and </w:t>
      </w:r>
      <w:r w:rsidR="0061006F">
        <w:t>edge conditions</w:t>
      </w:r>
      <w:r w:rsidR="00C70E54">
        <w:t xml:space="preserve">. With </w:t>
      </w:r>
      <w:r w:rsidR="00C70E54" w:rsidRPr="00C70E54">
        <w:t>positive phases exceeding 100ms</w:t>
      </w:r>
      <w:r w:rsidR="00C70E54">
        <w:t>, long-duration blasts result in</w:t>
      </w:r>
      <w:r w:rsidR="00C70E54" w:rsidRPr="00C70E54">
        <w:t xml:space="preserve"> significant specific impulse and dynamic pressures</w:t>
      </w:r>
      <w:r w:rsidR="007E52C5">
        <w:rPr>
          <w:rFonts w:cs="Arial"/>
        </w:rPr>
        <w:t>.</w:t>
      </w:r>
      <w:r w:rsidR="007E52C5">
        <w:t xml:space="preserve"> </w:t>
      </w:r>
      <w:r w:rsidR="00C70E54">
        <w:t>The t</w:t>
      </w:r>
      <w:r w:rsidR="008A5E4C">
        <w:t xml:space="preserve">ransient dynamic </w:t>
      </w:r>
      <w:r>
        <w:t xml:space="preserve">response </w:t>
      </w:r>
      <w:r w:rsidR="008A5E4C" w:rsidRPr="00712E6E">
        <w:t xml:space="preserve">of </w:t>
      </w:r>
      <w:r w:rsidR="007E52C5">
        <w:t xml:space="preserve">annealed </w:t>
      </w:r>
      <w:r w:rsidR="009800A6">
        <w:t xml:space="preserve">glazing </w:t>
      </w:r>
      <w:r w:rsidR="008A5E4C">
        <w:t>during</w:t>
      </w:r>
      <w:r w:rsidR="009800A6">
        <w:t xml:space="preserve"> </w:t>
      </w:r>
      <w:r>
        <w:t xml:space="preserve">these </w:t>
      </w:r>
      <w:r w:rsidR="007E52C5">
        <w:t>event</w:t>
      </w:r>
      <w:r>
        <w:t>s</w:t>
      </w:r>
      <w:r w:rsidR="007E52C5">
        <w:t xml:space="preserve"> </w:t>
      </w:r>
      <w:r w:rsidR="008A5E4C">
        <w:t xml:space="preserve">is </w:t>
      </w:r>
      <w:r w:rsidR="00C70E54">
        <w:t xml:space="preserve">a </w:t>
      </w:r>
      <w:r w:rsidR="008A5E4C" w:rsidRPr="00712E6E">
        <w:t>complex</w:t>
      </w:r>
      <w:r>
        <w:t xml:space="preserve"> </w:t>
      </w:r>
      <w:r w:rsidR="00C70E54">
        <w:t xml:space="preserve">function of the structural arrangement, </w:t>
      </w:r>
      <w:r w:rsidR="00D139DA">
        <w:t xml:space="preserve">material properties </w:t>
      </w:r>
      <w:r w:rsidR="00C70E54">
        <w:t xml:space="preserve">and explosive </w:t>
      </w:r>
      <w:r w:rsidR="00C70E54" w:rsidRPr="00712E6E">
        <w:t>proximity</w:t>
      </w:r>
      <w:r w:rsidR="00054CDD">
        <w:t>.</w:t>
      </w:r>
    </w:p>
    <w:p w:rsidR="00E715C3" w:rsidRPr="00AF740E" w:rsidRDefault="001606CE" w:rsidP="00C65DD7">
      <w:pPr>
        <w:spacing w:after="200" w:line="360" w:lineRule="auto"/>
        <w:ind w:firstLine="720"/>
        <w:jc w:val="both"/>
      </w:pPr>
      <w:r>
        <w:t>T</w:t>
      </w:r>
      <w:r w:rsidR="00164219">
        <w:rPr>
          <w:rFonts w:cs="Arial"/>
        </w:rPr>
        <w:t>welve</w:t>
      </w:r>
      <w:r w:rsidR="009800A6">
        <w:rPr>
          <w:rFonts w:cs="Arial"/>
        </w:rPr>
        <w:t xml:space="preserve"> full-scale </w:t>
      </w:r>
      <w:r w:rsidR="00D87AB2">
        <w:rPr>
          <w:rFonts w:cs="Arial"/>
        </w:rPr>
        <w:t xml:space="preserve">air-blast trials </w:t>
      </w:r>
      <w:r w:rsidR="00D139DA">
        <w:rPr>
          <w:rFonts w:cs="Arial"/>
        </w:rPr>
        <w:t xml:space="preserve">utilising </w:t>
      </w:r>
      <w:r w:rsidR="00B20031">
        <w:rPr>
          <w:rFonts w:cs="Arial"/>
        </w:rPr>
        <w:t xml:space="preserve">a heavily </w:t>
      </w:r>
      <w:r w:rsidR="00D139DA">
        <w:rPr>
          <w:rFonts w:cs="Arial"/>
        </w:rPr>
        <w:t>armoured test</w:t>
      </w:r>
      <w:r w:rsidR="00B20031">
        <w:rPr>
          <w:rFonts w:cs="Arial"/>
        </w:rPr>
        <w:t xml:space="preserve"> structure </w:t>
      </w:r>
      <w:r w:rsidR="00D139DA">
        <w:rPr>
          <w:rFonts w:cs="Arial"/>
        </w:rPr>
        <w:t xml:space="preserve">subjected </w:t>
      </w:r>
      <w:r w:rsidR="00164219">
        <w:rPr>
          <w:rFonts w:cs="Arial"/>
        </w:rPr>
        <w:t>24</w:t>
      </w:r>
      <w:r w:rsidR="00F52B5B">
        <w:rPr>
          <w:rFonts w:cs="Arial"/>
        </w:rPr>
        <w:t xml:space="preserve"> </w:t>
      </w:r>
      <w:r w:rsidR="00AF740E">
        <w:rPr>
          <w:rFonts w:cs="Arial"/>
        </w:rPr>
        <w:t xml:space="preserve">glazing </w:t>
      </w:r>
      <w:r w:rsidR="009800A6">
        <w:rPr>
          <w:rFonts w:cs="Arial"/>
        </w:rPr>
        <w:t xml:space="preserve">panels </w:t>
      </w:r>
      <w:r w:rsidR="00D139DA">
        <w:rPr>
          <w:rFonts w:cs="Arial"/>
        </w:rPr>
        <w:t xml:space="preserve">to </w:t>
      </w:r>
      <w:r w:rsidR="009800A6">
        <w:rPr>
          <w:rFonts w:cs="Arial"/>
        </w:rPr>
        <w:t xml:space="preserve">~14kPa </w:t>
      </w:r>
      <w:r w:rsidR="00B20031">
        <w:rPr>
          <w:rFonts w:cs="Arial"/>
        </w:rPr>
        <w:t xml:space="preserve">free-field </w:t>
      </w:r>
      <w:r w:rsidR="009800A6">
        <w:rPr>
          <w:rFonts w:cs="Arial"/>
        </w:rPr>
        <w:t xml:space="preserve">overpressure </w:t>
      </w:r>
      <w:r w:rsidR="00D87AB2">
        <w:rPr>
          <w:rFonts w:cs="Arial"/>
        </w:rPr>
        <w:t xml:space="preserve">and </w:t>
      </w:r>
      <w:r w:rsidR="009800A6">
        <w:rPr>
          <w:rFonts w:cs="Arial"/>
        </w:rPr>
        <w:t>~1</w:t>
      </w:r>
      <w:r w:rsidR="009959F7">
        <w:rPr>
          <w:rFonts w:cs="Arial"/>
        </w:rPr>
        <w:t>1</w:t>
      </w:r>
      <w:r w:rsidR="009800A6">
        <w:rPr>
          <w:rFonts w:cs="Arial"/>
        </w:rPr>
        <w:t>0ms positive phase</w:t>
      </w:r>
      <w:r w:rsidR="000279EB">
        <w:rPr>
          <w:rFonts w:cs="Arial"/>
        </w:rPr>
        <w:t xml:space="preserve"> duration</w:t>
      </w:r>
      <w:r w:rsidR="009800A6">
        <w:rPr>
          <w:rFonts w:cs="Arial"/>
        </w:rPr>
        <w:t xml:space="preserve">. </w:t>
      </w:r>
      <w:r w:rsidR="007E52C5">
        <w:rPr>
          <w:rFonts w:cs="Arial"/>
        </w:rPr>
        <w:t>R</w:t>
      </w:r>
      <w:r w:rsidR="009800A6">
        <w:rPr>
          <w:rFonts w:cs="Arial"/>
        </w:rPr>
        <w:t>esults are r</w:t>
      </w:r>
      <w:r w:rsidR="00E715C3">
        <w:rPr>
          <w:rFonts w:cs="Arial"/>
        </w:rPr>
        <w:t>eported, where it is shown that elastic edge supports can prevent glazing breakage versus rigid</w:t>
      </w:r>
      <w:r w:rsidR="00FA5214">
        <w:rPr>
          <w:rFonts w:cs="Arial"/>
        </w:rPr>
        <w:t>ly clamped</w:t>
      </w:r>
      <w:r w:rsidR="00E715C3">
        <w:rPr>
          <w:rFonts w:cs="Arial"/>
        </w:rPr>
        <w:t xml:space="preserve"> </w:t>
      </w:r>
      <w:r w:rsidR="00FA5214">
        <w:rPr>
          <w:rFonts w:cs="Arial"/>
        </w:rPr>
        <w:t xml:space="preserve">arrangements </w:t>
      </w:r>
      <w:r w:rsidR="00E715C3">
        <w:rPr>
          <w:rFonts w:cs="Arial"/>
        </w:rPr>
        <w:t xml:space="preserve">when suitable panel dimensions are employed. </w:t>
      </w:r>
      <w:r w:rsidR="00E715C3">
        <w:rPr>
          <w:rFonts w:cs="Arial"/>
          <w:bCs/>
        </w:rPr>
        <w:t>Fragmentation modes are also demonstrated to be a function of edge conditions with e</w:t>
      </w:r>
      <w:r w:rsidR="00E715C3" w:rsidRPr="003D4763">
        <w:rPr>
          <w:rFonts w:cs="Arial"/>
          <w:bCs/>
        </w:rPr>
        <w:t>lastic</w:t>
      </w:r>
      <w:r w:rsidR="00E715C3">
        <w:rPr>
          <w:rFonts w:cs="Arial"/>
          <w:bCs/>
        </w:rPr>
        <w:t xml:space="preserve">ally supported panels producing large, angular fragments. </w:t>
      </w:r>
      <w:r w:rsidR="00054CDD">
        <w:rPr>
          <w:rFonts w:cs="Arial"/>
          <w:bCs/>
        </w:rPr>
        <w:t>In contrast, r</w:t>
      </w:r>
      <w:r w:rsidR="00054CDD" w:rsidRPr="003D4763">
        <w:rPr>
          <w:rFonts w:cs="Arial"/>
          <w:bCs/>
        </w:rPr>
        <w:t xml:space="preserve">igid arrangements </w:t>
      </w:r>
      <w:r w:rsidR="00326D74">
        <w:rPr>
          <w:rFonts w:cs="Arial"/>
          <w:bCs/>
        </w:rPr>
        <w:t xml:space="preserve">are shown </w:t>
      </w:r>
      <w:r w:rsidR="00054CDD">
        <w:rPr>
          <w:rFonts w:cs="Arial"/>
          <w:bCs/>
        </w:rPr>
        <w:t xml:space="preserve">to </w:t>
      </w:r>
      <w:r w:rsidR="00054CDD" w:rsidRPr="003D4763">
        <w:rPr>
          <w:rFonts w:cs="Arial"/>
          <w:bCs/>
        </w:rPr>
        <w:t xml:space="preserve">induce </w:t>
      </w:r>
      <w:r w:rsidR="00054CDD">
        <w:rPr>
          <w:rFonts w:cs="Arial"/>
          <w:bCs/>
        </w:rPr>
        <w:t>localised impulsive stress transmission at clamped edges, leading to significant cracking and small fragments</w:t>
      </w:r>
      <w:r w:rsidR="00E715C3">
        <w:rPr>
          <w:rFonts w:cs="Arial"/>
          <w:bCs/>
        </w:rPr>
        <w:t>.</w:t>
      </w:r>
      <w:r w:rsidR="00054CDD">
        <w:rPr>
          <w:rFonts w:cs="Arial"/>
          <w:bCs/>
        </w:rPr>
        <w:t xml:space="preserve"> Substantially different fragment masses and geometries demonstrate the need to </w:t>
      </w:r>
      <w:r w:rsidR="00FA5214">
        <w:rPr>
          <w:rFonts w:cs="Arial"/>
          <w:bCs/>
        </w:rPr>
        <w:t xml:space="preserve">accurately </w:t>
      </w:r>
      <w:r w:rsidR="00054CDD">
        <w:rPr>
          <w:rFonts w:cs="Arial"/>
          <w:bCs/>
        </w:rPr>
        <w:t xml:space="preserve">quantify edge supports when appraising fragment hazard. </w:t>
      </w:r>
      <w:r w:rsidR="00E715C3">
        <w:rPr>
          <w:rFonts w:cs="Arial"/>
        </w:rPr>
        <w:t xml:space="preserve">Quantification of peak panel deflection, breakage time and applied breakage impulse is then presented where </w:t>
      </w:r>
      <w:r w:rsidR="00054CDD">
        <w:rPr>
          <w:rFonts w:cs="Arial"/>
          <w:bCs/>
        </w:rPr>
        <w:t>results</w:t>
      </w:r>
      <w:r w:rsidR="00E715C3">
        <w:rPr>
          <w:rFonts w:cs="Arial"/>
          <w:bCs/>
        </w:rPr>
        <w:t xml:space="preserve"> </w:t>
      </w:r>
      <w:r w:rsidR="00054CDD">
        <w:rPr>
          <w:rFonts w:cs="Arial"/>
          <w:bCs/>
        </w:rPr>
        <w:t xml:space="preserve">indicate </w:t>
      </w:r>
      <w:r w:rsidR="00E715C3">
        <w:rPr>
          <w:rFonts w:cs="Arial"/>
          <w:bCs/>
        </w:rPr>
        <w:t xml:space="preserve">the influence of edge supports and aspect ratio on glazing response </w:t>
      </w:r>
      <w:r w:rsidR="001B6D95">
        <w:rPr>
          <w:rFonts w:cs="Arial"/>
          <w:bCs/>
        </w:rPr>
        <w:t xml:space="preserve">to be </w:t>
      </w:r>
      <w:r w:rsidR="00E715C3">
        <w:rPr>
          <w:rFonts w:cs="Arial"/>
          <w:bCs/>
        </w:rPr>
        <w:t>dependent on proximity to the threshold area for a particular thickness.</w:t>
      </w:r>
    </w:p>
    <w:p w:rsidR="008A5E4C" w:rsidRPr="00B542F2" w:rsidRDefault="008A5E4C" w:rsidP="001A7FB2">
      <w:pPr>
        <w:spacing w:after="200" w:line="360" w:lineRule="auto"/>
        <w:jc w:val="both"/>
        <w:rPr>
          <w:rFonts w:cs="Arial"/>
        </w:rPr>
      </w:pPr>
    </w:p>
    <w:p w:rsidR="002E5413" w:rsidRPr="009B15C1" w:rsidRDefault="008A5E4C" w:rsidP="009B15C1">
      <w:pPr>
        <w:spacing w:after="200" w:line="480" w:lineRule="auto"/>
        <w:rPr>
          <w:rFonts w:cs="Arial"/>
        </w:rPr>
      </w:pPr>
      <w:r w:rsidRPr="00B542F2">
        <w:rPr>
          <w:rFonts w:cs="Arial"/>
          <w:b/>
        </w:rPr>
        <w:t xml:space="preserve">Keywords: </w:t>
      </w:r>
      <w:r w:rsidR="00C65D5A" w:rsidRPr="00C65D5A">
        <w:rPr>
          <w:rFonts w:cs="Arial"/>
        </w:rPr>
        <w:t xml:space="preserve">long-duration blast; explosion; dynamic response; glazing; annealed glass; edge supports; aspect ratio; </w:t>
      </w:r>
      <w:r w:rsidR="002E5413">
        <w:rPr>
          <w:b/>
          <w:bCs/>
          <w:sz w:val="28"/>
          <w:szCs w:val="32"/>
        </w:rPr>
        <w:br w:type="page"/>
      </w:r>
    </w:p>
    <w:p w:rsidR="0096470C" w:rsidRPr="003D4763" w:rsidRDefault="0096470C" w:rsidP="00345582">
      <w:pPr>
        <w:spacing w:after="80" w:line="360" w:lineRule="auto"/>
        <w:rPr>
          <w:b/>
          <w:bCs/>
          <w:sz w:val="28"/>
          <w:szCs w:val="32"/>
        </w:rPr>
      </w:pPr>
      <w:r w:rsidRPr="003D4763">
        <w:rPr>
          <w:b/>
          <w:bCs/>
          <w:sz w:val="28"/>
          <w:szCs w:val="32"/>
        </w:rPr>
        <w:lastRenderedPageBreak/>
        <w:t>Introduction</w:t>
      </w:r>
    </w:p>
    <w:p w:rsidR="00C73AA1" w:rsidRDefault="00266E29" w:rsidP="002B3DF0">
      <w:pPr>
        <w:spacing w:after="120" w:line="360" w:lineRule="auto"/>
        <w:ind w:firstLine="720"/>
        <w:jc w:val="both"/>
        <w:rPr>
          <w:rFonts w:cs="Arial"/>
        </w:rPr>
      </w:pPr>
      <w:r>
        <w:rPr>
          <w:rFonts w:cs="Arial"/>
        </w:rPr>
        <w:t xml:space="preserve">As a result of positive phase durations greater than 100ms, long-duration blasts such as </w:t>
      </w:r>
      <w:r w:rsidR="00E34C08" w:rsidRPr="00E34C08">
        <w:rPr>
          <w:rFonts w:cs="Arial"/>
        </w:rPr>
        <w:t>the chemical explosions at the Port of Tianjin, China (2015)</w:t>
      </w:r>
      <w:r>
        <w:rPr>
          <w:rFonts w:cs="Arial"/>
        </w:rPr>
        <w:t xml:space="preserve"> produce substantial </w:t>
      </w:r>
      <w:r w:rsidRPr="0079052B">
        <w:rPr>
          <w:rFonts w:cs="Arial"/>
        </w:rPr>
        <w:t>blast impulse</w:t>
      </w:r>
      <w:r>
        <w:rPr>
          <w:rFonts w:cs="Arial"/>
        </w:rPr>
        <w:t xml:space="preserve"> and significant </w:t>
      </w:r>
      <w:r w:rsidRPr="0079052B">
        <w:rPr>
          <w:rFonts w:cs="Arial"/>
        </w:rPr>
        <w:t xml:space="preserve">kinetic mobilisation of air </w:t>
      </w:r>
      <w:r>
        <w:rPr>
          <w:rFonts w:cs="Arial"/>
        </w:rPr>
        <w:t>behind the blast known as dynamic pressure</w:t>
      </w:r>
      <w:r w:rsidRPr="0079052B">
        <w:rPr>
          <w:rFonts w:cs="Arial"/>
        </w:rPr>
        <w:t xml:space="preserve">. </w:t>
      </w:r>
      <w:r>
        <w:rPr>
          <w:rFonts w:cs="Arial"/>
        </w:rPr>
        <w:t>Annealed glazing panels incur widespread damage during these events with f</w:t>
      </w:r>
      <w:r w:rsidRPr="0079052B">
        <w:rPr>
          <w:rFonts w:cs="Arial"/>
        </w:rPr>
        <w:t xml:space="preserve">ragments propelled </w:t>
      </w:r>
      <w:r>
        <w:rPr>
          <w:rFonts w:cs="Arial"/>
        </w:rPr>
        <w:t>sizable distances downstream</w:t>
      </w:r>
      <w:r w:rsidRPr="0079052B">
        <w:rPr>
          <w:rFonts w:cs="Arial"/>
        </w:rPr>
        <w:t>.</w:t>
      </w:r>
      <w:r>
        <w:rPr>
          <w:rFonts w:cs="Arial"/>
        </w:rPr>
        <w:t xml:space="preserve"> </w:t>
      </w:r>
      <w:r w:rsidR="00A314AA">
        <w:rPr>
          <w:rFonts w:cs="Arial"/>
        </w:rPr>
        <w:t xml:space="preserve">Indeed, </w:t>
      </w:r>
      <w:r w:rsidR="00A314AA" w:rsidRPr="0016676A">
        <w:rPr>
          <w:rFonts w:cs="Arial"/>
        </w:rPr>
        <w:t xml:space="preserve">nuclear events in Japan </w:t>
      </w:r>
      <w:r w:rsidR="00E34C08">
        <w:rPr>
          <w:rFonts w:cs="Arial"/>
        </w:rPr>
        <w:t xml:space="preserve">during World War II resulted in </w:t>
      </w:r>
      <w:r w:rsidR="00A314AA">
        <w:rPr>
          <w:rFonts w:cs="Arial"/>
        </w:rPr>
        <w:t xml:space="preserve">glazing </w:t>
      </w:r>
      <w:r w:rsidR="00A314AA" w:rsidRPr="0016676A">
        <w:rPr>
          <w:rFonts w:cs="Arial"/>
        </w:rPr>
        <w:t xml:space="preserve">injuries at </w:t>
      </w:r>
      <w:r w:rsidR="00E34C08">
        <w:rPr>
          <w:rFonts w:cs="Arial"/>
        </w:rPr>
        <w:t xml:space="preserve">approximately 4km radial distances </w:t>
      </w:r>
      <w:r w:rsidR="008B610D" w:rsidRPr="008B610D">
        <w:rPr>
          <w:rFonts w:cs="Arial"/>
        </w:rPr>
        <w:t>(Fletcher et al, 1980)</w:t>
      </w:r>
      <w:r w:rsidR="00A314AA">
        <w:rPr>
          <w:rFonts w:cs="Arial"/>
        </w:rPr>
        <w:t>.</w:t>
      </w:r>
      <w:r w:rsidR="00E34C08">
        <w:rPr>
          <w:rFonts w:cs="Arial"/>
        </w:rPr>
        <w:t xml:space="preserve"> Due to its low-cost, </w:t>
      </w:r>
      <w:r w:rsidR="00A314AA" w:rsidRPr="0016676A">
        <w:rPr>
          <w:rFonts w:cs="Arial"/>
        </w:rPr>
        <w:t xml:space="preserve">annealed </w:t>
      </w:r>
      <w:r w:rsidR="0075045B">
        <w:rPr>
          <w:rFonts w:cs="Arial"/>
        </w:rPr>
        <w:t>glass</w:t>
      </w:r>
      <w:r w:rsidR="00A314AA" w:rsidRPr="0016676A">
        <w:rPr>
          <w:rFonts w:cs="Arial"/>
        </w:rPr>
        <w:t xml:space="preserve"> </w:t>
      </w:r>
      <w:r w:rsidR="0075045B">
        <w:rPr>
          <w:rFonts w:cs="Arial"/>
        </w:rPr>
        <w:t xml:space="preserve">represented approximately </w:t>
      </w:r>
      <w:r w:rsidR="00A314AA" w:rsidRPr="0016676A">
        <w:rPr>
          <w:rFonts w:cs="Arial"/>
        </w:rPr>
        <w:t xml:space="preserve">90% of </w:t>
      </w:r>
      <w:r w:rsidR="00A314AA">
        <w:rPr>
          <w:rFonts w:cs="Arial"/>
        </w:rPr>
        <w:t xml:space="preserve">building </w:t>
      </w:r>
      <w:r w:rsidR="0075045B">
        <w:rPr>
          <w:rFonts w:cs="Arial"/>
        </w:rPr>
        <w:t xml:space="preserve">glass </w:t>
      </w:r>
      <w:r w:rsidR="00B42538">
        <w:rPr>
          <w:rFonts w:cs="Arial"/>
        </w:rPr>
        <w:t xml:space="preserve">within the UK at </w:t>
      </w:r>
      <w:r w:rsidR="00A314AA" w:rsidRPr="0016676A">
        <w:rPr>
          <w:rFonts w:cs="Arial"/>
        </w:rPr>
        <w:t xml:space="preserve">the </w:t>
      </w:r>
      <w:r w:rsidR="00B42538">
        <w:rPr>
          <w:rFonts w:cs="Arial"/>
        </w:rPr>
        <w:t xml:space="preserve">close </w:t>
      </w:r>
      <w:r w:rsidR="00A314AA" w:rsidRPr="0016676A">
        <w:rPr>
          <w:rFonts w:cs="Arial"/>
        </w:rPr>
        <w:t xml:space="preserve">of </w:t>
      </w:r>
      <w:r w:rsidR="00B42538">
        <w:rPr>
          <w:rFonts w:cs="Arial"/>
        </w:rPr>
        <w:t xml:space="preserve">the millennium </w:t>
      </w:r>
      <w:r w:rsidR="008B610D" w:rsidRPr="008B610D">
        <w:rPr>
          <w:rFonts w:cs="Arial"/>
        </w:rPr>
        <w:t>(Claber, 1998)</w:t>
      </w:r>
      <w:r w:rsidR="00A314AA">
        <w:rPr>
          <w:rFonts w:cs="Arial"/>
        </w:rPr>
        <w:t>.</w:t>
      </w:r>
      <w:r w:rsidR="00A314AA" w:rsidRPr="0016676A">
        <w:rPr>
          <w:rFonts w:cs="Arial"/>
        </w:rPr>
        <w:t xml:space="preserve"> </w:t>
      </w:r>
      <w:r w:rsidR="0075045B">
        <w:rPr>
          <w:rFonts w:cs="Arial"/>
        </w:rPr>
        <w:t xml:space="preserve">Due to its </w:t>
      </w:r>
      <w:r w:rsidR="00A314AA" w:rsidRPr="0016676A">
        <w:rPr>
          <w:rFonts w:cs="Arial"/>
        </w:rPr>
        <w:t>amorphous</w:t>
      </w:r>
      <w:r w:rsidR="0075045B">
        <w:rPr>
          <w:rFonts w:cs="Arial"/>
        </w:rPr>
        <w:t xml:space="preserve"> microstructure</w:t>
      </w:r>
      <w:r w:rsidR="00AE27D0">
        <w:rPr>
          <w:rFonts w:cs="Arial"/>
        </w:rPr>
        <w:t>,</w:t>
      </w:r>
      <w:r w:rsidR="00A314AA" w:rsidRPr="0016676A">
        <w:rPr>
          <w:rFonts w:cs="Arial"/>
        </w:rPr>
        <w:t xml:space="preserve"> </w:t>
      </w:r>
      <w:r w:rsidR="00E34C08">
        <w:rPr>
          <w:rFonts w:cs="Arial"/>
        </w:rPr>
        <w:t xml:space="preserve">annealed glazing </w:t>
      </w:r>
      <w:r w:rsidR="0075045B">
        <w:rPr>
          <w:rFonts w:cs="Arial"/>
        </w:rPr>
        <w:t xml:space="preserve">suffers </w:t>
      </w:r>
      <w:r w:rsidR="00A314AA" w:rsidRPr="0016676A">
        <w:rPr>
          <w:rFonts w:cs="Arial"/>
        </w:rPr>
        <w:t xml:space="preserve">brittle </w:t>
      </w:r>
      <w:r w:rsidR="0075045B">
        <w:rPr>
          <w:rFonts w:cs="Arial"/>
        </w:rPr>
        <w:t xml:space="preserve">failure </w:t>
      </w:r>
      <w:r w:rsidR="00E34C08">
        <w:rPr>
          <w:rFonts w:cs="Arial"/>
        </w:rPr>
        <w:t xml:space="preserve">when </w:t>
      </w:r>
      <w:r w:rsidR="00A314AA">
        <w:rPr>
          <w:rFonts w:cs="Arial"/>
        </w:rPr>
        <w:t xml:space="preserve">micro flaws </w:t>
      </w:r>
      <w:r w:rsidR="00A314AA" w:rsidRPr="0016676A">
        <w:rPr>
          <w:rFonts w:cs="Arial"/>
        </w:rPr>
        <w:t>initiate crack propagation</w:t>
      </w:r>
      <w:r w:rsidR="00E34C08">
        <w:rPr>
          <w:rFonts w:cs="Arial"/>
        </w:rPr>
        <w:t xml:space="preserve"> during flexure</w:t>
      </w:r>
      <w:r w:rsidR="00A314AA" w:rsidRPr="0016676A">
        <w:rPr>
          <w:rFonts w:cs="Arial"/>
        </w:rPr>
        <w:t xml:space="preserve">. </w:t>
      </w:r>
      <w:r w:rsidR="0075045B">
        <w:rPr>
          <w:rFonts w:cs="Arial"/>
        </w:rPr>
        <w:t xml:space="preserve">With respect to </w:t>
      </w:r>
      <w:r w:rsidR="00A314AA" w:rsidRPr="0016676A">
        <w:rPr>
          <w:rFonts w:cs="Arial"/>
        </w:rPr>
        <w:t xml:space="preserve">uniform blast loading, membrane stresses interrogate the panel for </w:t>
      </w:r>
      <w:r w:rsidR="00A314AA">
        <w:rPr>
          <w:rFonts w:cs="Arial"/>
        </w:rPr>
        <w:t>critical flaw</w:t>
      </w:r>
      <w:r w:rsidR="009C05EA">
        <w:rPr>
          <w:rFonts w:cs="Arial"/>
        </w:rPr>
        <w:t>s</w:t>
      </w:r>
      <w:r w:rsidR="00A314AA" w:rsidRPr="0016676A">
        <w:rPr>
          <w:rFonts w:cs="Arial"/>
        </w:rPr>
        <w:t>.</w:t>
      </w:r>
    </w:p>
    <w:p w:rsidR="001542B4" w:rsidRDefault="00BF08B7" w:rsidP="002B3DF0">
      <w:pPr>
        <w:spacing w:after="120" w:line="360" w:lineRule="auto"/>
        <w:ind w:firstLine="720"/>
        <w:jc w:val="both"/>
        <w:rPr>
          <w:rFonts w:cs="Arial"/>
        </w:rPr>
      </w:pPr>
      <w:r>
        <w:rPr>
          <w:rFonts w:cs="Arial"/>
        </w:rPr>
        <w:t xml:space="preserve">As a result of </w:t>
      </w:r>
      <w:r w:rsidR="00F14909">
        <w:rPr>
          <w:rFonts w:cs="Arial"/>
        </w:rPr>
        <w:t xml:space="preserve">its </w:t>
      </w:r>
      <w:r w:rsidR="000C35EB">
        <w:rPr>
          <w:rFonts w:cs="Arial"/>
        </w:rPr>
        <w:t xml:space="preserve">widespread utilisation, </w:t>
      </w:r>
      <w:r w:rsidR="00F14909">
        <w:rPr>
          <w:rFonts w:cs="Arial"/>
        </w:rPr>
        <w:t xml:space="preserve">blast </w:t>
      </w:r>
      <w:r w:rsidR="001542B4">
        <w:rPr>
          <w:rFonts w:cs="Arial"/>
        </w:rPr>
        <w:t xml:space="preserve">effects on </w:t>
      </w:r>
      <w:r w:rsidR="000C35EB">
        <w:rPr>
          <w:rFonts w:cs="Arial"/>
        </w:rPr>
        <w:t xml:space="preserve">annealed </w:t>
      </w:r>
      <w:r w:rsidR="001542B4">
        <w:rPr>
          <w:rFonts w:cs="Arial"/>
        </w:rPr>
        <w:t>glazing</w:t>
      </w:r>
      <w:r>
        <w:rPr>
          <w:rFonts w:cs="Arial"/>
        </w:rPr>
        <w:t xml:space="preserve"> have been the subject of much research</w:t>
      </w:r>
      <w:r w:rsidR="00BF04D8">
        <w:rPr>
          <w:rFonts w:cs="Arial"/>
        </w:rPr>
        <w:t xml:space="preserve">. </w:t>
      </w:r>
      <w:r w:rsidR="009C6D99" w:rsidRPr="0016676A">
        <w:rPr>
          <w:rFonts w:cs="Arial"/>
        </w:rPr>
        <w:t xml:space="preserve">Iverson </w:t>
      </w:r>
      <w:r w:rsidR="008B610D" w:rsidRPr="008B610D">
        <w:rPr>
          <w:rFonts w:cs="Arial"/>
        </w:rPr>
        <w:t>(Iverson, 1968)</w:t>
      </w:r>
      <w:r w:rsidR="009C6D99" w:rsidRPr="0016676A">
        <w:rPr>
          <w:rFonts w:cs="Arial"/>
        </w:rPr>
        <w:t xml:space="preserve"> analysed </w:t>
      </w:r>
      <w:r w:rsidR="000C35EB">
        <w:rPr>
          <w:rFonts w:cs="Arial"/>
        </w:rPr>
        <w:t xml:space="preserve">the performance of annealed </w:t>
      </w:r>
      <w:r w:rsidR="005B1E30">
        <w:rPr>
          <w:rFonts w:cs="Arial"/>
        </w:rPr>
        <w:t xml:space="preserve">glazing </w:t>
      </w:r>
      <w:r w:rsidR="000C35EB">
        <w:rPr>
          <w:rFonts w:cs="Arial"/>
        </w:rPr>
        <w:t xml:space="preserve">within fallout structures during </w:t>
      </w:r>
      <w:r w:rsidR="00684988">
        <w:rPr>
          <w:rFonts w:cs="Arial"/>
        </w:rPr>
        <w:t>long</w:t>
      </w:r>
      <w:r w:rsidR="000C35EB">
        <w:rPr>
          <w:rFonts w:cs="Arial"/>
        </w:rPr>
        <w:noBreakHyphen/>
      </w:r>
      <w:r w:rsidR="00684988">
        <w:rPr>
          <w:rFonts w:cs="Arial"/>
        </w:rPr>
        <w:t xml:space="preserve">duration nuclear blast </w:t>
      </w:r>
      <w:r w:rsidR="000C35EB">
        <w:rPr>
          <w:rFonts w:cs="Arial"/>
        </w:rPr>
        <w:t xml:space="preserve">loading. </w:t>
      </w:r>
      <w:r w:rsidR="00684988">
        <w:rPr>
          <w:rFonts w:cs="Arial"/>
        </w:rPr>
        <w:t xml:space="preserve">Employing annealed ‘float’ </w:t>
      </w:r>
      <w:r w:rsidR="00684988" w:rsidRPr="0016676A">
        <w:rPr>
          <w:rFonts w:cs="Arial"/>
        </w:rPr>
        <w:t>glass</w:t>
      </w:r>
      <w:r w:rsidR="00684988">
        <w:rPr>
          <w:rFonts w:cs="Arial"/>
        </w:rPr>
        <w:t xml:space="preserve"> and</w:t>
      </w:r>
      <w:r w:rsidR="00684988" w:rsidRPr="0016676A">
        <w:rPr>
          <w:rFonts w:cs="Arial"/>
        </w:rPr>
        <w:t xml:space="preserve"> </w:t>
      </w:r>
      <w:r w:rsidR="00684988">
        <w:rPr>
          <w:rFonts w:cs="Arial"/>
        </w:rPr>
        <w:t xml:space="preserve">‘blown’ </w:t>
      </w:r>
      <w:r w:rsidR="00684988" w:rsidRPr="0016676A">
        <w:rPr>
          <w:rFonts w:cs="Arial"/>
        </w:rPr>
        <w:t>sheet glass</w:t>
      </w:r>
      <w:r w:rsidR="00684988">
        <w:rPr>
          <w:rFonts w:cs="Arial"/>
        </w:rPr>
        <w:t>,</w:t>
      </w:r>
      <w:r w:rsidR="00CE1B6C">
        <w:rPr>
          <w:rFonts w:cs="Arial"/>
        </w:rPr>
        <w:t xml:space="preserve"> </w:t>
      </w:r>
      <w:r w:rsidR="008B4C5B">
        <w:rPr>
          <w:rFonts w:cs="Arial"/>
        </w:rPr>
        <w:t xml:space="preserve">three events subjected </w:t>
      </w:r>
      <w:r w:rsidR="00CE1B6C">
        <w:rPr>
          <w:rFonts w:cs="Arial"/>
        </w:rPr>
        <w:t xml:space="preserve">an array of test structures </w:t>
      </w:r>
      <w:r w:rsidR="008B4C5B">
        <w:rPr>
          <w:rFonts w:cs="Arial"/>
        </w:rPr>
        <w:t xml:space="preserve">to </w:t>
      </w:r>
      <w:r w:rsidR="007C11FC">
        <w:rPr>
          <w:rFonts w:cs="Arial"/>
        </w:rPr>
        <w:t xml:space="preserve">free-field overpressures of </w:t>
      </w:r>
      <w:r w:rsidR="005B1E30" w:rsidRPr="0016676A">
        <w:rPr>
          <w:rFonts w:cs="Arial"/>
        </w:rPr>
        <w:t>~1</w:t>
      </w:r>
      <w:r w:rsidR="009C05EA">
        <w:rPr>
          <w:rFonts w:cs="Arial"/>
        </w:rPr>
        <w:t>3</w:t>
      </w:r>
      <w:r w:rsidR="005B1E30" w:rsidRPr="0016676A">
        <w:rPr>
          <w:rFonts w:cs="Arial"/>
        </w:rPr>
        <w:t>kPa</w:t>
      </w:r>
      <w:r w:rsidR="00684988">
        <w:rPr>
          <w:rFonts w:cs="Arial"/>
        </w:rPr>
        <w:t xml:space="preserve">. </w:t>
      </w:r>
      <w:r w:rsidR="00923CF3">
        <w:rPr>
          <w:rFonts w:cs="Arial"/>
        </w:rPr>
        <w:t xml:space="preserve">Post-trial analyses revealed breakage in each </w:t>
      </w:r>
      <w:r w:rsidR="00684988">
        <w:rPr>
          <w:rFonts w:cs="Arial"/>
        </w:rPr>
        <w:t xml:space="preserve">face-on and side-on </w:t>
      </w:r>
      <w:r w:rsidR="00923CF3">
        <w:rPr>
          <w:rFonts w:cs="Arial"/>
        </w:rPr>
        <w:t>panel for 100% for 3-8mm thick glazing whilst rear</w:t>
      </w:r>
      <w:r w:rsidR="00923CF3">
        <w:rPr>
          <w:rFonts w:cs="Arial"/>
        </w:rPr>
        <w:noBreakHyphen/>
        <w:t xml:space="preserve">facing panels were subject to breakage levels of approximately </w:t>
      </w:r>
      <w:r w:rsidR="00B0244F">
        <w:rPr>
          <w:rFonts w:cs="Arial"/>
        </w:rPr>
        <w:t>50%.</w:t>
      </w:r>
      <w:r w:rsidR="00394C58">
        <w:rPr>
          <w:rFonts w:cs="Arial"/>
        </w:rPr>
        <w:t xml:space="preserve"> </w:t>
      </w:r>
      <w:r w:rsidR="00CE1B6C">
        <w:rPr>
          <w:rFonts w:cs="Arial"/>
        </w:rPr>
        <w:t>Edge</w:t>
      </w:r>
      <w:r w:rsidR="006B4C3A">
        <w:rPr>
          <w:rFonts w:cs="Arial"/>
        </w:rPr>
        <w:t xml:space="preserve"> support</w:t>
      </w:r>
      <w:r w:rsidR="00CE1B6C">
        <w:rPr>
          <w:rFonts w:cs="Arial"/>
        </w:rPr>
        <w:t xml:space="preserve"> conditions were </w:t>
      </w:r>
      <w:r w:rsidR="00A314AA">
        <w:rPr>
          <w:rFonts w:cs="Arial"/>
        </w:rPr>
        <w:t xml:space="preserve">suggested </w:t>
      </w:r>
      <w:r w:rsidR="00C357BD">
        <w:rPr>
          <w:rFonts w:cs="Arial"/>
        </w:rPr>
        <w:t xml:space="preserve">to influence </w:t>
      </w:r>
      <w:r w:rsidR="00684988">
        <w:rPr>
          <w:rFonts w:cs="Arial"/>
        </w:rPr>
        <w:t>breakage probability</w:t>
      </w:r>
      <w:r w:rsidR="00C357BD">
        <w:rPr>
          <w:rFonts w:cs="Arial"/>
        </w:rPr>
        <w:t xml:space="preserve"> </w:t>
      </w:r>
      <w:r w:rsidR="00A314AA">
        <w:rPr>
          <w:rFonts w:cs="Arial"/>
        </w:rPr>
        <w:t>for heavier 8mm glazing</w:t>
      </w:r>
      <w:r w:rsidR="00C357BD">
        <w:rPr>
          <w:rFonts w:cs="Arial"/>
        </w:rPr>
        <w:t xml:space="preserve"> </w:t>
      </w:r>
      <w:r w:rsidR="000F3598">
        <w:rPr>
          <w:rFonts w:cs="Arial"/>
        </w:rPr>
        <w:t>as</w:t>
      </w:r>
      <w:r w:rsidR="00CE1B6C">
        <w:rPr>
          <w:rFonts w:cs="Arial"/>
        </w:rPr>
        <w:t xml:space="preserve"> frame </w:t>
      </w:r>
      <w:r w:rsidR="00684988">
        <w:rPr>
          <w:rFonts w:cs="Arial"/>
        </w:rPr>
        <w:t xml:space="preserve">distortions </w:t>
      </w:r>
      <w:r w:rsidR="000F3598">
        <w:rPr>
          <w:rFonts w:cs="Arial"/>
        </w:rPr>
        <w:t xml:space="preserve">may have </w:t>
      </w:r>
      <w:r w:rsidR="00C357BD">
        <w:rPr>
          <w:rFonts w:cs="Arial"/>
        </w:rPr>
        <w:t>intr</w:t>
      </w:r>
      <w:r w:rsidR="000F3598">
        <w:rPr>
          <w:rFonts w:cs="Arial"/>
        </w:rPr>
        <w:t>oduced</w:t>
      </w:r>
      <w:r w:rsidR="00BF04D8">
        <w:rPr>
          <w:rFonts w:cs="Arial"/>
        </w:rPr>
        <w:t xml:space="preserve"> local</w:t>
      </w:r>
      <w:r w:rsidR="00C357BD">
        <w:rPr>
          <w:rFonts w:cs="Arial"/>
        </w:rPr>
        <w:t xml:space="preserve"> glazing stress</w:t>
      </w:r>
      <w:r w:rsidR="000F3598">
        <w:rPr>
          <w:rFonts w:cs="Arial"/>
        </w:rPr>
        <w:t>es</w:t>
      </w:r>
      <w:r w:rsidR="00C357BD">
        <w:rPr>
          <w:rFonts w:cs="Arial"/>
        </w:rPr>
        <w:t>.</w:t>
      </w:r>
      <w:r w:rsidR="00CE4252">
        <w:rPr>
          <w:rFonts w:cs="Arial"/>
        </w:rPr>
        <w:t xml:space="preserve"> </w:t>
      </w:r>
      <w:r w:rsidR="00A06AD7">
        <w:rPr>
          <w:rFonts w:cs="Arial"/>
        </w:rPr>
        <w:t xml:space="preserve">Analysis by </w:t>
      </w:r>
      <w:r w:rsidR="00433F1F" w:rsidRPr="0016676A">
        <w:rPr>
          <w:rFonts w:cs="Arial"/>
        </w:rPr>
        <w:t xml:space="preserve">Fletcher </w:t>
      </w:r>
      <w:r w:rsidR="008B610D" w:rsidRPr="008B610D">
        <w:rPr>
          <w:rFonts w:cs="Arial"/>
        </w:rPr>
        <w:t>(Fletcher et al, 1980)</w:t>
      </w:r>
      <w:r w:rsidR="00A06AD7">
        <w:rPr>
          <w:rFonts w:cs="Arial"/>
        </w:rPr>
        <w:t xml:space="preserve"> focussed on 3-6mm thick annealed glazing </w:t>
      </w:r>
      <w:r w:rsidR="00C73AA1">
        <w:rPr>
          <w:rFonts w:cs="Arial"/>
        </w:rPr>
        <w:t>with varying</w:t>
      </w:r>
      <w:r w:rsidR="007F1F6D">
        <w:rPr>
          <w:rFonts w:cs="Arial"/>
        </w:rPr>
        <w:t xml:space="preserve"> </w:t>
      </w:r>
      <w:r w:rsidR="008B4C5B">
        <w:rPr>
          <w:rFonts w:cs="Arial"/>
        </w:rPr>
        <w:t xml:space="preserve">stand-off, </w:t>
      </w:r>
      <w:r w:rsidR="00433F1F">
        <w:rPr>
          <w:rFonts w:cs="Arial"/>
        </w:rPr>
        <w:t>aspect ratio</w:t>
      </w:r>
      <w:r w:rsidR="008B4C5B">
        <w:rPr>
          <w:rFonts w:cs="Arial"/>
        </w:rPr>
        <w:t xml:space="preserve"> </w:t>
      </w:r>
      <w:r w:rsidR="00A06AD7">
        <w:rPr>
          <w:rFonts w:cs="Arial"/>
        </w:rPr>
        <w:t>and framing. T</w:t>
      </w:r>
      <w:r w:rsidR="008B4C5B">
        <w:rPr>
          <w:rFonts w:cs="Arial"/>
        </w:rPr>
        <w:t xml:space="preserve">wo </w:t>
      </w:r>
      <w:r w:rsidR="00C61D74">
        <w:rPr>
          <w:rFonts w:cs="Arial"/>
        </w:rPr>
        <w:t>large</w:t>
      </w:r>
      <w:r w:rsidR="00C61D74">
        <w:rPr>
          <w:rFonts w:cs="Arial"/>
        </w:rPr>
        <w:noBreakHyphen/>
        <w:t xml:space="preserve">scale TNT </w:t>
      </w:r>
      <w:r w:rsidR="008B4C5B">
        <w:rPr>
          <w:rFonts w:cs="Arial"/>
        </w:rPr>
        <w:t>blast trials</w:t>
      </w:r>
      <w:r w:rsidR="00A06AD7">
        <w:rPr>
          <w:rFonts w:cs="Arial"/>
        </w:rPr>
        <w:t xml:space="preserve"> were subsequently conducted to assess </w:t>
      </w:r>
      <w:r w:rsidR="00C61D74">
        <w:rPr>
          <w:rFonts w:cs="Arial"/>
        </w:rPr>
        <w:t xml:space="preserve">the response of </w:t>
      </w:r>
      <w:r w:rsidR="00A06AD7">
        <w:rPr>
          <w:rFonts w:cs="Arial"/>
        </w:rPr>
        <w:t>5</w:t>
      </w:r>
      <w:r w:rsidR="00C61D74">
        <w:rPr>
          <w:rFonts w:cs="Arial"/>
        </w:rPr>
        <w:t>2</w:t>
      </w:r>
      <w:r w:rsidR="00A06AD7">
        <w:rPr>
          <w:rFonts w:cs="Arial"/>
        </w:rPr>
        <w:t xml:space="preserve"> glazing panels</w:t>
      </w:r>
      <w:r w:rsidR="00C61D74">
        <w:rPr>
          <w:rFonts w:cs="Arial"/>
        </w:rPr>
        <w:t xml:space="preserve"> to long-duration blast loading</w:t>
      </w:r>
      <w:r w:rsidR="00433F1F" w:rsidRPr="0016676A">
        <w:rPr>
          <w:rFonts w:cs="Arial"/>
        </w:rPr>
        <w:t>.</w:t>
      </w:r>
      <w:r w:rsidR="00C73AA1">
        <w:rPr>
          <w:rFonts w:cs="Arial"/>
        </w:rPr>
        <w:t xml:space="preserve"> </w:t>
      </w:r>
      <w:r w:rsidR="003244CE">
        <w:rPr>
          <w:rFonts w:cs="Arial"/>
        </w:rPr>
        <w:t xml:space="preserve">Limited testing capabilities of the time constrained results analysis to the binary state of breakage versus survival. </w:t>
      </w:r>
      <w:r w:rsidR="00C61D74">
        <w:rPr>
          <w:rFonts w:cs="Arial"/>
        </w:rPr>
        <w:t xml:space="preserve">The </w:t>
      </w:r>
      <w:r w:rsidR="00CE4252">
        <w:rPr>
          <w:rFonts w:cs="Arial"/>
        </w:rPr>
        <w:t xml:space="preserve">likelihood </w:t>
      </w:r>
      <w:r w:rsidR="00C61D74">
        <w:rPr>
          <w:rFonts w:cs="Arial"/>
        </w:rPr>
        <w:t xml:space="preserve">of breakage </w:t>
      </w:r>
      <w:r w:rsidR="003244CE">
        <w:rPr>
          <w:rFonts w:cs="Arial"/>
        </w:rPr>
        <w:t xml:space="preserve">was however found to </w:t>
      </w:r>
      <w:r w:rsidR="007F1F6D">
        <w:rPr>
          <w:rFonts w:cs="Arial"/>
        </w:rPr>
        <w:t xml:space="preserve">be </w:t>
      </w:r>
      <w:r w:rsidR="00433F1F" w:rsidRPr="0016676A">
        <w:rPr>
          <w:rFonts w:cs="Arial"/>
        </w:rPr>
        <w:t xml:space="preserve">a </w:t>
      </w:r>
      <w:r w:rsidR="00C61D74">
        <w:rPr>
          <w:rFonts w:cs="Arial"/>
        </w:rPr>
        <w:t xml:space="preserve">mixed </w:t>
      </w:r>
      <w:r w:rsidR="00433F1F" w:rsidRPr="0016676A">
        <w:rPr>
          <w:rFonts w:cs="Arial"/>
        </w:rPr>
        <w:t xml:space="preserve">function of thickness, </w:t>
      </w:r>
      <w:r w:rsidR="00C61D74">
        <w:rPr>
          <w:rFonts w:cs="Arial"/>
        </w:rPr>
        <w:t xml:space="preserve">glazing area, </w:t>
      </w:r>
      <w:r w:rsidR="006B4C3A">
        <w:rPr>
          <w:rFonts w:cs="Arial"/>
        </w:rPr>
        <w:t>edge supports</w:t>
      </w:r>
      <w:r w:rsidR="00433F1F" w:rsidRPr="0016676A">
        <w:rPr>
          <w:rFonts w:cs="Arial"/>
        </w:rPr>
        <w:t xml:space="preserve">, </w:t>
      </w:r>
      <w:r w:rsidR="00C61D74">
        <w:rPr>
          <w:rFonts w:cs="Arial"/>
        </w:rPr>
        <w:t xml:space="preserve">glazing type, </w:t>
      </w:r>
      <w:r w:rsidR="00433F1F" w:rsidRPr="0016676A">
        <w:rPr>
          <w:rFonts w:cs="Arial"/>
        </w:rPr>
        <w:t>stresses introduced during installation</w:t>
      </w:r>
      <w:r w:rsidR="00C61D74">
        <w:rPr>
          <w:rFonts w:cs="Arial"/>
        </w:rPr>
        <w:t xml:space="preserve"> and the incident </w:t>
      </w:r>
      <w:r w:rsidR="00C61D74" w:rsidRPr="0016676A">
        <w:rPr>
          <w:rFonts w:cs="Arial"/>
        </w:rPr>
        <w:t xml:space="preserve">angle to </w:t>
      </w:r>
      <w:r w:rsidR="00C61D74">
        <w:rPr>
          <w:rFonts w:cs="Arial"/>
        </w:rPr>
        <w:t xml:space="preserve">the </w:t>
      </w:r>
      <w:r w:rsidR="00C61D74" w:rsidRPr="0016676A">
        <w:rPr>
          <w:rFonts w:cs="Arial"/>
        </w:rPr>
        <w:t>blast</w:t>
      </w:r>
      <w:r w:rsidR="007F1F6D">
        <w:rPr>
          <w:rFonts w:cs="Arial"/>
        </w:rPr>
        <w:t>.</w:t>
      </w:r>
    </w:p>
    <w:p w:rsidR="0079052B" w:rsidRDefault="009858FA" w:rsidP="002B3DF0">
      <w:pPr>
        <w:spacing w:after="120" w:line="360" w:lineRule="auto"/>
        <w:ind w:firstLine="720"/>
        <w:jc w:val="both"/>
        <w:rPr>
          <w:rFonts w:cs="Arial"/>
        </w:rPr>
      </w:pPr>
      <w:r>
        <w:rPr>
          <w:rFonts w:cs="Arial"/>
        </w:rPr>
        <w:t xml:space="preserve">Modern </w:t>
      </w:r>
      <w:r w:rsidR="00D669E7">
        <w:rPr>
          <w:rFonts w:cs="Arial"/>
        </w:rPr>
        <w:t xml:space="preserve">research </w:t>
      </w:r>
      <w:r w:rsidR="003244CE">
        <w:rPr>
          <w:rFonts w:cs="Arial"/>
        </w:rPr>
        <w:t xml:space="preserve">has </w:t>
      </w:r>
      <w:r w:rsidR="00E22631">
        <w:rPr>
          <w:rFonts w:cs="Arial"/>
        </w:rPr>
        <w:t xml:space="preserve">focussed on </w:t>
      </w:r>
      <w:r>
        <w:rPr>
          <w:rFonts w:cs="Arial"/>
        </w:rPr>
        <w:t xml:space="preserve">the prevention of glazing breakage during blast </w:t>
      </w:r>
      <w:r w:rsidR="00E22631">
        <w:rPr>
          <w:rFonts w:cs="Arial"/>
        </w:rPr>
        <w:t xml:space="preserve">via </w:t>
      </w:r>
      <w:r w:rsidR="00367B16">
        <w:rPr>
          <w:rFonts w:cs="Arial"/>
        </w:rPr>
        <w:t>l</w:t>
      </w:r>
      <w:r w:rsidR="00E22631">
        <w:rPr>
          <w:rFonts w:cs="Arial"/>
        </w:rPr>
        <w:t xml:space="preserve">aminated </w:t>
      </w:r>
      <w:r w:rsidR="00BF08B7">
        <w:rPr>
          <w:rFonts w:cs="Arial"/>
        </w:rPr>
        <w:t xml:space="preserve">glass </w:t>
      </w:r>
      <w:r w:rsidR="00E22631">
        <w:rPr>
          <w:rFonts w:cs="Arial"/>
        </w:rPr>
        <w:t xml:space="preserve">with </w:t>
      </w:r>
      <w:r w:rsidR="00BF08B7">
        <w:rPr>
          <w:rFonts w:cs="Arial"/>
        </w:rPr>
        <w:t xml:space="preserve">high performance </w:t>
      </w:r>
      <w:r w:rsidR="00E22631" w:rsidRPr="0079052B">
        <w:rPr>
          <w:rFonts w:cs="Arial"/>
        </w:rPr>
        <w:t>silicone</w:t>
      </w:r>
      <w:r w:rsidR="00BF08B7">
        <w:rPr>
          <w:rFonts w:cs="Arial"/>
        </w:rPr>
        <w:t xml:space="preserve"> sealants</w:t>
      </w:r>
      <w:r w:rsidR="00E22631">
        <w:rPr>
          <w:rFonts w:cs="Arial"/>
        </w:rPr>
        <w:t>.</w:t>
      </w:r>
      <w:r w:rsidR="00E22631" w:rsidRPr="0079052B">
        <w:rPr>
          <w:rFonts w:cs="Arial"/>
        </w:rPr>
        <w:t xml:space="preserve"> Yarosh </w:t>
      </w:r>
      <w:r w:rsidR="008B610D" w:rsidRPr="008B610D">
        <w:rPr>
          <w:rFonts w:cs="Arial"/>
        </w:rPr>
        <w:t>(Yarosh et al, 2005)</w:t>
      </w:r>
      <w:r w:rsidR="00616F30">
        <w:rPr>
          <w:rFonts w:cs="Arial"/>
        </w:rPr>
        <w:t xml:space="preserve"> </w:t>
      </w:r>
      <w:r w:rsidR="00477DF2">
        <w:rPr>
          <w:rFonts w:cs="Arial"/>
        </w:rPr>
        <w:t xml:space="preserve">and Hautekeer </w:t>
      </w:r>
      <w:r w:rsidR="008B610D" w:rsidRPr="008B610D">
        <w:rPr>
          <w:rFonts w:cs="Arial"/>
        </w:rPr>
        <w:t>(Hautekeer et al, 2001)</w:t>
      </w:r>
      <w:r w:rsidR="00E22631" w:rsidRPr="0079052B">
        <w:rPr>
          <w:rFonts w:cs="Arial"/>
        </w:rPr>
        <w:t xml:space="preserve"> analysed</w:t>
      </w:r>
      <w:r w:rsidR="00E70983">
        <w:rPr>
          <w:rFonts w:cs="Arial"/>
        </w:rPr>
        <w:t xml:space="preserve"> the </w:t>
      </w:r>
      <w:r w:rsidR="00BF08B7">
        <w:rPr>
          <w:rFonts w:cs="Arial"/>
        </w:rPr>
        <w:t xml:space="preserve">adequacy </w:t>
      </w:r>
      <w:r w:rsidR="00E70983">
        <w:rPr>
          <w:rFonts w:cs="Arial"/>
        </w:rPr>
        <w:t>of</w:t>
      </w:r>
      <w:r w:rsidR="00E22631" w:rsidRPr="0079052B">
        <w:rPr>
          <w:rFonts w:cs="Arial"/>
        </w:rPr>
        <w:t xml:space="preserve"> </w:t>
      </w:r>
      <w:r w:rsidR="00BF08B7">
        <w:rPr>
          <w:rFonts w:cs="Arial"/>
        </w:rPr>
        <w:t xml:space="preserve">structural </w:t>
      </w:r>
      <w:r w:rsidR="00E22631" w:rsidRPr="0079052B">
        <w:rPr>
          <w:rFonts w:cs="Arial"/>
        </w:rPr>
        <w:t>silicone</w:t>
      </w:r>
      <w:r w:rsidR="008B4C5B">
        <w:rPr>
          <w:rFonts w:cs="Arial"/>
        </w:rPr>
        <w:t xml:space="preserve"> </w:t>
      </w:r>
      <w:r w:rsidR="00BF08B7">
        <w:rPr>
          <w:rFonts w:cs="Arial"/>
        </w:rPr>
        <w:t xml:space="preserve">to resist </w:t>
      </w:r>
      <w:r w:rsidR="00690155">
        <w:rPr>
          <w:rFonts w:cs="Arial"/>
        </w:rPr>
        <w:t>tensile loads</w:t>
      </w:r>
      <w:r w:rsidR="00BF08B7">
        <w:rPr>
          <w:rFonts w:cs="Arial"/>
        </w:rPr>
        <w:t xml:space="preserve"> with an impulsive rise time</w:t>
      </w:r>
      <w:r w:rsidR="00E70983">
        <w:rPr>
          <w:rFonts w:cs="Arial"/>
        </w:rPr>
        <w:t>.</w:t>
      </w:r>
      <w:r w:rsidR="00690155">
        <w:rPr>
          <w:rFonts w:cs="Arial"/>
        </w:rPr>
        <w:t xml:space="preserve"> </w:t>
      </w:r>
      <w:r w:rsidR="00E70983">
        <w:rPr>
          <w:rFonts w:cs="Arial"/>
        </w:rPr>
        <w:t>The r</w:t>
      </w:r>
      <w:r w:rsidR="00E22631" w:rsidRPr="0079052B">
        <w:rPr>
          <w:rFonts w:cs="Arial"/>
        </w:rPr>
        <w:t xml:space="preserve">esults </w:t>
      </w:r>
      <w:r w:rsidR="00E70983">
        <w:rPr>
          <w:rFonts w:cs="Arial"/>
        </w:rPr>
        <w:t>of which were found to demonstrate</w:t>
      </w:r>
      <w:r w:rsidR="00E22631" w:rsidRPr="0079052B">
        <w:rPr>
          <w:rFonts w:cs="Arial"/>
        </w:rPr>
        <w:t xml:space="preserve"> </w:t>
      </w:r>
      <w:r w:rsidR="00E70983">
        <w:rPr>
          <w:rFonts w:cs="Arial"/>
        </w:rPr>
        <w:t xml:space="preserve">increases in </w:t>
      </w:r>
      <w:r w:rsidR="00E22631" w:rsidRPr="0079052B">
        <w:rPr>
          <w:rFonts w:cs="Arial"/>
        </w:rPr>
        <w:t xml:space="preserve">ultimate </w:t>
      </w:r>
      <w:r w:rsidR="00E22631">
        <w:rPr>
          <w:rFonts w:cs="Arial"/>
        </w:rPr>
        <w:t xml:space="preserve">tensile </w:t>
      </w:r>
      <w:r w:rsidR="00E22631" w:rsidRPr="0079052B">
        <w:rPr>
          <w:rFonts w:cs="Arial"/>
        </w:rPr>
        <w:t xml:space="preserve">strength </w:t>
      </w:r>
      <w:r w:rsidR="000F3598">
        <w:rPr>
          <w:rFonts w:cs="Arial"/>
        </w:rPr>
        <w:t xml:space="preserve">of </w:t>
      </w:r>
      <w:r w:rsidR="00A34C9C">
        <w:rPr>
          <w:rFonts w:cs="Arial"/>
        </w:rPr>
        <w:t xml:space="preserve">50% and </w:t>
      </w:r>
      <w:r w:rsidR="00477DF2">
        <w:rPr>
          <w:rFonts w:cs="Arial"/>
        </w:rPr>
        <w:t>6</w:t>
      </w:r>
      <w:r w:rsidR="00E22631" w:rsidRPr="0079052B">
        <w:rPr>
          <w:rFonts w:cs="Arial"/>
        </w:rPr>
        <w:t>0%</w:t>
      </w:r>
      <w:r w:rsidR="00A34C9C">
        <w:rPr>
          <w:rFonts w:cs="Arial"/>
        </w:rPr>
        <w:t xml:space="preserve"> in the respective studies</w:t>
      </w:r>
      <w:r w:rsidR="00E22631" w:rsidRPr="0079052B">
        <w:rPr>
          <w:rFonts w:cs="Arial"/>
        </w:rPr>
        <w:t xml:space="preserve">. </w:t>
      </w:r>
      <w:r w:rsidR="0079052B" w:rsidRPr="0079052B">
        <w:rPr>
          <w:rFonts w:cs="Arial"/>
        </w:rPr>
        <w:t>Weggel</w:t>
      </w:r>
      <w:r w:rsidR="008B610D">
        <w:rPr>
          <w:rFonts w:cs="Arial"/>
        </w:rPr>
        <w:t xml:space="preserve"> and Zapata</w:t>
      </w:r>
      <w:r w:rsidR="0079052B" w:rsidRPr="0079052B">
        <w:rPr>
          <w:rFonts w:cs="Arial"/>
        </w:rPr>
        <w:t xml:space="preserve"> </w:t>
      </w:r>
      <w:r w:rsidR="008B610D" w:rsidRPr="008B610D">
        <w:rPr>
          <w:rFonts w:cs="Arial"/>
        </w:rPr>
        <w:t>(Weggel and Zapata, 2008)</w:t>
      </w:r>
      <w:r w:rsidR="00D669E7">
        <w:rPr>
          <w:rFonts w:cs="Arial"/>
        </w:rPr>
        <w:t xml:space="preserve"> and Seica</w:t>
      </w:r>
      <w:r w:rsidR="0079052B" w:rsidRPr="0079052B">
        <w:rPr>
          <w:rFonts w:cs="Arial"/>
        </w:rPr>
        <w:t xml:space="preserve"> </w:t>
      </w:r>
      <w:r w:rsidR="008B610D" w:rsidRPr="008B610D">
        <w:rPr>
          <w:rFonts w:cs="Arial"/>
        </w:rPr>
        <w:t>(Seica et al, 2011)</w:t>
      </w:r>
      <w:r w:rsidR="00D669E7">
        <w:rPr>
          <w:rFonts w:cs="Arial"/>
        </w:rPr>
        <w:t xml:space="preserve"> </w:t>
      </w:r>
      <w:r w:rsidR="00E22631">
        <w:rPr>
          <w:rFonts w:cs="Arial"/>
        </w:rPr>
        <w:t>investigated</w:t>
      </w:r>
      <w:r w:rsidR="0079052B" w:rsidRPr="0079052B">
        <w:rPr>
          <w:rFonts w:cs="Arial"/>
        </w:rPr>
        <w:t xml:space="preserve"> </w:t>
      </w:r>
      <w:r w:rsidR="0027358A">
        <w:rPr>
          <w:rFonts w:cs="Arial"/>
        </w:rPr>
        <w:t xml:space="preserve">the </w:t>
      </w:r>
      <w:r w:rsidR="00BF08B7">
        <w:rPr>
          <w:rFonts w:cs="Arial"/>
        </w:rPr>
        <w:t xml:space="preserve">effect </w:t>
      </w:r>
      <w:r w:rsidR="0027358A">
        <w:rPr>
          <w:rFonts w:cs="Arial"/>
        </w:rPr>
        <w:t xml:space="preserve">of </w:t>
      </w:r>
      <w:r w:rsidR="00BF08B7">
        <w:rPr>
          <w:rFonts w:cs="Arial"/>
        </w:rPr>
        <w:t xml:space="preserve">varied </w:t>
      </w:r>
      <w:r w:rsidR="00D669E7">
        <w:rPr>
          <w:rFonts w:cs="Arial"/>
        </w:rPr>
        <w:t>edge support</w:t>
      </w:r>
      <w:r w:rsidR="00BF08B7">
        <w:rPr>
          <w:rFonts w:cs="Arial"/>
        </w:rPr>
        <w:t>s</w:t>
      </w:r>
      <w:r w:rsidR="00D669E7">
        <w:rPr>
          <w:rFonts w:cs="Arial"/>
        </w:rPr>
        <w:t xml:space="preserve"> on </w:t>
      </w:r>
      <w:r w:rsidR="0079052B" w:rsidRPr="0079052B">
        <w:rPr>
          <w:rFonts w:cs="Arial"/>
        </w:rPr>
        <w:t xml:space="preserve">laminated </w:t>
      </w:r>
      <w:r w:rsidR="00BF08B7">
        <w:rPr>
          <w:rFonts w:cs="Arial"/>
        </w:rPr>
        <w:t xml:space="preserve">glass </w:t>
      </w:r>
      <w:r w:rsidR="00D669E7">
        <w:rPr>
          <w:rFonts w:cs="Arial"/>
        </w:rPr>
        <w:t xml:space="preserve">via </w:t>
      </w:r>
      <w:r w:rsidR="0079052B" w:rsidRPr="0079052B">
        <w:rPr>
          <w:rFonts w:cs="Arial"/>
        </w:rPr>
        <w:t>FE</w:t>
      </w:r>
      <w:r w:rsidR="0009705E">
        <w:rPr>
          <w:rFonts w:cs="Arial"/>
        </w:rPr>
        <w:t xml:space="preserve">A. These studies found that </w:t>
      </w:r>
      <w:r w:rsidR="008B4C5B">
        <w:rPr>
          <w:rFonts w:cs="Arial"/>
        </w:rPr>
        <w:t>s</w:t>
      </w:r>
      <w:r w:rsidR="00477DF2">
        <w:rPr>
          <w:rFonts w:cs="Arial"/>
        </w:rPr>
        <w:t xml:space="preserve">ilicone </w:t>
      </w:r>
      <w:r w:rsidR="0079052B" w:rsidRPr="0079052B">
        <w:rPr>
          <w:rFonts w:cs="Arial"/>
        </w:rPr>
        <w:t xml:space="preserve">supports </w:t>
      </w:r>
      <w:r w:rsidR="008B4C5B">
        <w:rPr>
          <w:rFonts w:cs="Arial"/>
        </w:rPr>
        <w:t>introduce</w:t>
      </w:r>
      <w:r w:rsidR="0009705E">
        <w:rPr>
          <w:rFonts w:cs="Arial"/>
        </w:rPr>
        <w:t>d</w:t>
      </w:r>
      <w:r w:rsidR="008B4C5B">
        <w:rPr>
          <w:rFonts w:cs="Arial"/>
        </w:rPr>
        <w:t xml:space="preserve"> </w:t>
      </w:r>
      <w:r w:rsidR="00E22631">
        <w:rPr>
          <w:rFonts w:cs="Arial"/>
        </w:rPr>
        <w:t xml:space="preserve">lower </w:t>
      </w:r>
      <w:r w:rsidR="0009705E">
        <w:rPr>
          <w:rFonts w:cs="Arial"/>
        </w:rPr>
        <w:t xml:space="preserve">frequencies of vibration within the glazing panels </w:t>
      </w:r>
      <w:r w:rsidR="00D669E7">
        <w:rPr>
          <w:rFonts w:cs="Arial"/>
        </w:rPr>
        <w:t xml:space="preserve">versus </w:t>
      </w:r>
      <w:r w:rsidR="0009705E">
        <w:rPr>
          <w:rFonts w:cs="Arial"/>
        </w:rPr>
        <w:t>simply supported alternatives</w:t>
      </w:r>
      <w:r w:rsidR="00E22631">
        <w:rPr>
          <w:rFonts w:cs="Arial"/>
        </w:rPr>
        <w:t>,</w:t>
      </w:r>
      <w:r w:rsidR="0079052B" w:rsidRPr="0079052B">
        <w:rPr>
          <w:rFonts w:cs="Arial"/>
        </w:rPr>
        <w:t xml:space="preserve"> </w:t>
      </w:r>
      <w:r w:rsidR="0009705E">
        <w:rPr>
          <w:rFonts w:cs="Arial"/>
        </w:rPr>
        <w:t xml:space="preserve">resulting in the </w:t>
      </w:r>
      <w:r w:rsidR="002C678D">
        <w:rPr>
          <w:rFonts w:cs="Arial"/>
        </w:rPr>
        <w:t xml:space="preserve">redistribution of </w:t>
      </w:r>
      <w:r w:rsidR="0079052B" w:rsidRPr="0079052B">
        <w:rPr>
          <w:rFonts w:cs="Arial"/>
        </w:rPr>
        <w:t>vibrational energy</w:t>
      </w:r>
      <w:r w:rsidR="00D669E7">
        <w:rPr>
          <w:rFonts w:cs="Arial"/>
        </w:rPr>
        <w:t>.</w:t>
      </w:r>
      <w:r w:rsidR="008B4C5B">
        <w:rPr>
          <w:rFonts w:cs="Arial"/>
        </w:rPr>
        <w:t xml:space="preserve"> </w:t>
      </w:r>
      <w:r w:rsidR="00C8748C">
        <w:rPr>
          <w:rFonts w:cs="Arial"/>
        </w:rPr>
        <w:t>While</w:t>
      </w:r>
      <w:r w:rsidR="008B4C5B">
        <w:rPr>
          <w:rFonts w:cs="Arial"/>
        </w:rPr>
        <w:t xml:space="preserve"> negligible changes in deflection amplitude</w:t>
      </w:r>
      <w:r w:rsidR="00C8748C">
        <w:rPr>
          <w:rFonts w:cs="Arial"/>
        </w:rPr>
        <w:t xml:space="preserve"> were reported</w:t>
      </w:r>
      <w:r w:rsidR="008B4C5B">
        <w:rPr>
          <w:rFonts w:cs="Arial"/>
        </w:rPr>
        <w:t>, p</w:t>
      </w:r>
      <w:r w:rsidR="0079052B" w:rsidRPr="0079052B">
        <w:rPr>
          <w:rFonts w:cs="Arial"/>
        </w:rPr>
        <w:t xml:space="preserve">rincipal glazing stresses </w:t>
      </w:r>
      <w:r w:rsidR="002C1315">
        <w:rPr>
          <w:rFonts w:cs="Arial"/>
        </w:rPr>
        <w:t xml:space="preserve">were </w:t>
      </w:r>
      <w:r w:rsidR="00A34C9C">
        <w:rPr>
          <w:rFonts w:cs="Arial"/>
        </w:rPr>
        <w:t>found</w:t>
      </w:r>
      <w:r w:rsidR="002C1315">
        <w:rPr>
          <w:rFonts w:cs="Arial"/>
        </w:rPr>
        <w:t xml:space="preserve"> to </w:t>
      </w:r>
      <w:r w:rsidR="0079052B" w:rsidRPr="0079052B">
        <w:rPr>
          <w:rFonts w:cs="Arial"/>
        </w:rPr>
        <w:t xml:space="preserve">reduce </w:t>
      </w:r>
      <w:r w:rsidR="0079052B" w:rsidRPr="0079052B">
        <w:rPr>
          <w:rFonts w:cs="Arial"/>
        </w:rPr>
        <w:lastRenderedPageBreak/>
        <w:t>signific</w:t>
      </w:r>
      <w:r w:rsidR="00E22631">
        <w:rPr>
          <w:rFonts w:cs="Arial"/>
        </w:rPr>
        <w:t>antly with structural silicone</w:t>
      </w:r>
      <w:r w:rsidR="00D669E7">
        <w:rPr>
          <w:rFonts w:cs="Arial"/>
        </w:rPr>
        <w:t>.</w:t>
      </w:r>
      <w:r w:rsidR="006B4C3A">
        <w:rPr>
          <w:rFonts w:cs="Arial"/>
        </w:rPr>
        <w:t xml:space="preserve"> Indeed, </w:t>
      </w:r>
      <w:r w:rsidR="008B610D">
        <w:rPr>
          <w:rFonts w:cs="Arial"/>
        </w:rPr>
        <w:t xml:space="preserve">Weggel and Zapata </w:t>
      </w:r>
      <w:r w:rsidR="008B610D" w:rsidRPr="008B610D">
        <w:rPr>
          <w:rFonts w:cs="Arial"/>
        </w:rPr>
        <w:t>(Weggel and Zapata, 2008)</w:t>
      </w:r>
      <w:r w:rsidR="006B4C3A">
        <w:rPr>
          <w:rFonts w:cs="Arial"/>
        </w:rPr>
        <w:t xml:space="preserve"> </w:t>
      </w:r>
      <w:r w:rsidR="00C8748C">
        <w:rPr>
          <w:rFonts w:cs="Arial"/>
        </w:rPr>
        <w:t>indicated</w:t>
      </w:r>
      <w:r w:rsidR="006B4C3A">
        <w:rPr>
          <w:rFonts w:cs="Arial"/>
        </w:rPr>
        <w:t xml:space="preserve"> a 40% reduction versus simply supported</w:t>
      </w:r>
      <w:r w:rsidR="00D669E7">
        <w:rPr>
          <w:rFonts w:cs="Arial"/>
        </w:rPr>
        <w:t xml:space="preserve"> </w:t>
      </w:r>
      <w:r w:rsidR="006B4C3A">
        <w:rPr>
          <w:rFonts w:cs="Arial"/>
        </w:rPr>
        <w:t xml:space="preserve">arrangements. </w:t>
      </w:r>
      <w:r w:rsidR="00A979BE">
        <w:rPr>
          <w:rFonts w:cs="Arial"/>
        </w:rPr>
        <w:t>An</w:t>
      </w:r>
      <w:r w:rsidR="00BF08B7">
        <w:rPr>
          <w:rFonts w:cs="Arial"/>
        </w:rPr>
        <w:t xml:space="preserve"> FEA</w:t>
      </w:r>
      <w:r w:rsidR="00A979BE">
        <w:rPr>
          <w:rFonts w:cs="Arial"/>
        </w:rPr>
        <w:t xml:space="preserve"> investigation by </w:t>
      </w:r>
      <w:r w:rsidR="0079052B" w:rsidRPr="0079052B">
        <w:rPr>
          <w:rFonts w:cs="Arial"/>
        </w:rPr>
        <w:t xml:space="preserve">Larcher </w:t>
      </w:r>
      <w:r w:rsidR="008B610D" w:rsidRPr="008B610D">
        <w:rPr>
          <w:rFonts w:cs="Arial"/>
        </w:rPr>
        <w:t>(Larcher et al, 2012)</w:t>
      </w:r>
      <w:r w:rsidR="0079052B" w:rsidRPr="0079052B">
        <w:rPr>
          <w:rFonts w:cs="Arial"/>
        </w:rPr>
        <w:t xml:space="preserve"> </w:t>
      </w:r>
      <w:r w:rsidR="00A979BE">
        <w:rPr>
          <w:rFonts w:cs="Arial"/>
        </w:rPr>
        <w:t xml:space="preserve">into the </w:t>
      </w:r>
      <w:r w:rsidR="00BF08B7">
        <w:rPr>
          <w:rFonts w:cs="Arial"/>
        </w:rPr>
        <w:t xml:space="preserve">influence </w:t>
      </w:r>
      <w:r w:rsidR="00A979BE">
        <w:rPr>
          <w:rFonts w:cs="Arial"/>
        </w:rPr>
        <w:t xml:space="preserve">of </w:t>
      </w:r>
      <w:r w:rsidR="00D669E7">
        <w:rPr>
          <w:rFonts w:cs="Arial"/>
        </w:rPr>
        <w:t xml:space="preserve">edge </w:t>
      </w:r>
      <w:r w:rsidR="00BF08B7">
        <w:rPr>
          <w:rFonts w:cs="Arial"/>
        </w:rPr>
        <w:t xml:space="preserve">supports </w:t>
      </w:r>
      <w:r w:rsidR="00A979BE">
        <w:rPr>
          <w:rFonts w:cs="Arial"/>
        </w:rPr>
        <w:t xml:space="preserve">on </w:t>
      </w:r>
      <w:r w:rsidR="00BF08B7">
        <w:rPr>
          <w:rFonts w:cs="Arial"/>
        </w:rPr>
        <w:t xml:space="preserve">blast-loaded </w:t>
      </w:r>
      <w:r w:rsidR="00A979BE">
        <w:rPr>
          <w:rFonts w:cs="Arial"/>
        </w:rPr>
        <w:t xml:space="preserve">laminated </w:t>
      </w:r>
      <w:r w:rsidR="00BF08B7">
        <w:rPr>
          <w:rFonts w:cs="Arial"/>
        </w:rPr>
        <w:t xml:space="preserve">glass revealed </w:t>
      </w:r>
      <w:r w:rsidR="00A34C9C">
        <w:rPr>
          <w:rFonts w:cs="Arial"/>
        </w:rPr>
        <w:t xml:space="preserve">a </w:t>
      </w:r>
      <w:r w:rsidR="00A979BE">
        <w:rPr>
          <w:rFonts w:cs="Arial"/>
        </w:rPr>
        <w:t xml:space="preserve">deflection </w:t>
      </w:r>
      <w:r w:rsidR="00BF08B7">
        <w:rPr>
          <w:rFonts w:cs="Arial"/>
        </w:rPr>
        <w:t xml:space="preserve">decrease </w:t>
      </w:r>
      <w:r w:rsidR="00A979BE">
        <w:rPr>
          <w:rFonts w:cs="Arial"/>
        </w:rPr>
        <w:t xml:space="preserve">of approximately </w:t>
      </w:r>
      <w:r w:rsidR="0079052B" w:rsidRPr="0079052B">
        <w:rPr>
          <w:rFonts w:cs="Arial"/>
        </w:rPr>
        <w:t>12%</w:t>
      </w:r>
      <w:r w:rsidR="002C678D">
        <w:rPr>
          <w:rFonts w:cs="Arial"/>
        </w:rPr>
        <w:t xml:space="preserve"> </w:t>
      </w:r>
      <w:r w:rsidR="00A34C9C">
        <w:rPr>
          <w:rFonts w:cs="Arial"/>
        </w:rPr>
        <w:t xml:space="preserve">for </w:t>
      </w:r>
      <w:r w:rsidR="00A979BE">
        <w:rPr>
          <w:rFonts w:cs="Arial"/>
        </w:rPr>
        <w:t xml:space="preserve">panels supported by </w:t>
      </w:r>
      <w:r w:rsidR="00A34C9C">
        <w:rPr>
          <w:rFonts w:cs="Arial"/>
        </w:rPr>
        <w:t>rubber gasket</w:t>
      </w:r>
      <w:r w:rsidR="00A979BE">
        <w:rPr>
          <w:rFonts w:cs="Arial"/>
        </w:rPr>
        <w:t>s</w:t>
      </w:r>
      <w:r w:rsidR="00A34C9C" w:rsidRPr="0079052B">
        <w:rPr>
          <w:rFonts w:cs="Arial"/>
        </w:rPr>
        <w:t xml:space="preserve"> </w:t>
      </w:r>
      <w:r w:rsidR="00BF08B7">
        <w:rPr>
          <w:rFonts w:cs="Arial"/>
        </w:rPr>
        <w:t xml:space="preserve">compared to </w:t>
      </w:r>
      <w:r w:rsidR="00A979BE">
        <w:rPr>
          <w:rFonts w:cs="Arial"/>
        </w:rPr>
        <w:t>those with</w:t>
      </w:r>
      <w:r w:rsidR="00BF08B7">
        <w:rPr>
          <w:rFonts w:cs="Arial"/>
        </w:rPr>
        <w:t>in</w:t>
      </w:r>
      <w:r w:rsidR="00A979BE">
        <w:rPr>
          <w:rFonts w:cs="Arial"/>
        </w:rPr>
        <w:t xml:space="preserve"> </w:t>
      </w:r>
      <w:r w:rsidR="007A307E">
        <w:rPr>
          <w:rFonts w:cs="Arial"/>
        </w:rPr>
        <w:t>rigid</w:t>
      </w:r>
      <w:r w:rsidR="00A979BE">
        <w:rPr>
          <w:rFonts w:cs="Arial"/>
        </w:rPr>
        <w:t>ly clamped frames</w:t>
      </w:r>
      <w:r w:rsidR="00D5668B">
        <w:rPr>
          <w:rFonts w:cs="Arial"/>
        </w:rPr>
        <w:t>.</w:t>
      </w:r>
      <w:r w:rsidR="007A307E">
        <w:rPr>
          <w:rFonts w:cs="Arial"/>
        </w:rPr>
        <w:t xml:space="preserve"> </w:t>
      </w:r>
      <w:r w:rsidR="00883674">
        <w:rPr>
          <w:rFonts w:cs="Arial"/>
        </w:rPr>
        <w:t>FE analyses by</w:t>
      </w:r>
      <w:r w:rsidR="002C678D">
        <w:rPr>
          <w:rFonts w:cs="Arial"/>
        </w:rPr>
        <w:t xml:space="preserve"> </w:t>
      </w:r>
      <w:r w:rsidR="0079052B" w:rsidRPr="0079052B">
        <w:rPr>
          <w:rFonts w:cs="Arial"/>
        </w:rPr>
        <w:t>Amadio</w:t>
      </w:r>
      <w:r w:rsidR="008B610D">
        <w:rPr>
          <w:rFonts w:cs="Arial"/>
        </w:rPr>
        <w:t xml:space="preserve"> and Bedon</w:t>
      </w:r>
      <w:r w:rsidR="0079052B" w:rsidRPr="0079052B">
        <w:rPr>
          <w:rFonts w:cs="Arial"/>
        </w:rPr>
        <w:t xml:space="preserve"> </w:t>
      </w:r>
      <w:r w:rsidR="008B610D" w:rsidRPr="008B610D">
        <w:rPr>
          <w:rFonts w:cs="Arial"/>
        </w:rPr>
        <w:t>(Amadio and Bedon, 2012)</w:t>
      </w:r>
      <w:r w:rsidR="0079052B" w:rsidRPr="0079052B">
        <w:rPr>
          <w:rFonts w:cs="Arial"/>
        </w:rPr>
        <w:t xml:space="preserve"> </w:t>
      </w:r>
      <w:r w:rsidR="00A34C9C">
        <w:rPr>
          <w:rFonts w:cs="Arial"/>
        </w:rPr>
        <w:t xml:space="preserve">exhibited a reduction in principal glazing stress by up to 45% </w:t>
      </w:r>
      <w:r w:rsidR="00883674">
        <w:rPr>
          <w:rFonts w:cs="Arial"/>
        </w:rPr>
        <w:t xml:space="preserve">in </w:t>
      </w:r>
      <w:r w:rsidR="00883674" w:rsidRPr="0079052B">
        <w:rPr>
          <w:rFonts w:cs="Arial"/>
        </w:rPr>
        <w:t>laminated façade</w:t>
      </w:r>
      <w:r w:rsidR="00883674">
        <w:rPr>
          <w:rFonts w:cs="Arial"/>
        </w:rPr>
        <w:t>s</w:t>
      </w:r>
      <w:r w:rsidR="00883674" w:rsidRPr="0079052B">
        <w:rPr>
          <w:rFonts w:cs="Arial"/>
        </w:rPr>
        <w:t xml:space="preserve"> </w:t>
      </w:r>
      <w:r w:rsidR="00A979BE">
        <w:rPr>
          <w:rFonts w:cs="Arial"/>
        </w:rPr>
        <w:t xml:space="preserve">when comparing </w:t>
      </w:r>
      <w:r w:rsidR="00A979BE" w:rsidRPr="0079052B">
        <w:rPr>
          <w:rFonts w:cs="Arial"/>
        </w:rPr>
        <w:t xml:space="preserve">viscoelastic </w:t>
      </w:r>
      <w:r w:rsidR="00A979BE">
        <w:rPr>
          <w:rFonts w:cs="Arial"/>
        </w:rPr>
        <w:t xml:space="preserve">spider </w:t>
      </w:r>
      <w:r w:rsidR="00A979BE" w:rsidRPr="0079052B">
        <w:rPr>
          <w:rFonts w:cs="Arial"/>
        </w:rPr>
        <w:t xml:space="preserve">supports </w:t>
      </w:r>
      <w:r w:rsidR="002C678D">
        <w:rPr>
          <w:rFonts w:cs="Arial"/>
        </w:rPr>
        <w:t xml:space="preserve">versus rigid </w:t>
      </w:r>
      <w:r w:rsidR="00A979BE">
        <w:rPr>
          <w:rFonts w:cs="Arial"/>
        </w:rPr>
        <w:t>alternatives</w:t>
      </w:r>
      <w:r w:rsidR="00A34C9C">
        <w:rPr>
          <w:rFonts w:cs="Arial"/>
        </w:rPr>
        <w:t>. M</w:t>
      </w:r>
      <w:r w:rsidR="00883674">
        <w:rPr>
          <w:rFonts w:cs="Arial"/>
        </w:rPr>
        <w:t xml:space="preserve">inimal </w:t>
      </w:r>
      <w:r w:rsidR="0079052B" w:rsidRPr="0079052B">
        <w:rPr>
          <w:rFonts w:cs="Arial"/>
        </w:rPr>
        <w:t>diffe</w:t>
      </w:r>
      <w:r w:rsidR="002C678D">
        <w:rPr>
          <w:rFonts w:cs="Arial"/>
        </w:rPr>
        <w:t>rence</w:t>
      </w:r>
      <w:r w:rsidR="00A34C9C">
        <w:rPr>
          <w:rFonts w:cs="Arial"/>
        </w:rPr>
        <w:t>s were reported when comparing</w:t>
      </w:r>
      <w:r w:rsidR="002C678D">
        <w:rPr>
          <w:rFonts w:cs="Arial"/>
        </w:rPr>
        <w:t xml:space="preserve"> </w:t>
      </w:r>
      <w:r w:rsidR="00883674">
        <w:rPr>
          <w:rFonts w:cs="Arial"/>
        </w:rPr>
        <w:t xml:space="preserve">peak </w:t>
      </w:r>
      <w:r w:rsidR="002C678D">
        <w:rPr>
          <w:rFonts w:cs="Arial"/>
        </w:rPr>
        <w:t>displacement</w:t>
      </w:r>
      <w:r w:rsidR="00A34C9C">
        <w:rPr>
          <w:rFonts w:cs="Arial"/>
        </w:rPr>
        <w:t>s</w:t>
      </w:r>
      <w:r w:rsidR="002C678D">
        <w:rPr>
          <w:rFonts w:cs="Arial"/>
        </w:rPr>
        <w:t>.</w:t>
      </w:r>
    </w:p>
    <w:p w:rsidR="00D10515" w:rsidRDefault="005F6FE2" w:rsidP="006907F0">
      <w:pPr>
        <w:spacing w:after="120" w:line="360" w:lineRule="auto"/>
        <w:ind w:firstLine="720"/>
        <w:jc w:val="both"/>
        <w:rPr>
          <w:rFonts w:cs="Arial"/>
        </w:rPr>
      </w:pPr>
      <w:r>
        <w:rPr>
          <w:rFonts w:cs="Arial"/>
        </w:rPr>
        <w:t xml:space="preserve">To date, there have not been any </w:t>
      </w:r>
      <w:r w:rsidR="006907F0">
        <w:rPr>
          <w:rFonts w:cs="Arial"/>
        </w:rPr>
        <w:t>studies which aim</w:t>
      </w:r>
      <w:r w:rsidR="00CE7067">
        <w:rPr>
          <w:rFonts w:cs="Arial"/>
        </w:rPr>
        <w:t xml:space="preserve"> to </w:t>
      </w:r>
      <w:r>
        <w:rPr>
          <w:rFonts w:cs="Arial"/>
        </w:rPr>
        <w:t xml:space="preserve">experimentally </w:t>
      </w:r>
      <w:r w:rsidR="00CE7067">
        <w:rPr>
          <w:rFonts w:cs="Arial"/>
        </w:rPr>
        <w:t>quantify</w:t>
      </w:r>
      <w:r w:rsidR="007D6B35">
        <w:rPr>
          <w:rFonts w:cs="Arial"/>
        </w:rPr>
        <w:t xml:space="preserve"> the </w:t>
      </w:r>
      <w:r w:rsidR="006907F0">
        <w:rPr>
          <w:rFonts w:cs="Arial"/>
        </w:rPr>
        <w:t xml:space="preserve">effect </w:t>
      </w:r>
      <w:r w:rsidR="007D6B35">
        <w:rPr>
          <w:rFonts w:cs="Arial"/>
        </w:rPr>
        <w:t xml:space="preserve">of </w:t>
      </w:r>
      <w:r>
        <w:rPr>
          <w:rFonts w:cs="Arial"/>
        </w:rPr>
        <w:t>edge supports, panel area</w:t>
      </w:r>
      <w:r w:rsidR="007D6B35">
        <w:rPr>
          <w:rFonts w:cs="Arial"/>
        </w:rPr>
        <w:t>,</w:t>
      </w:r>
      <w:r w:rsidR="006907F0">
        <w:rPr>
          <w:rFonts w:cs="Arial"/>
        </w:rPr>
        <w:t xml:space="preserve"> </w:t>
      </w:r>
      <w:r>
        <w:rPr>
          <w:rFonts w:cs="Arial"/>
        </w:rPr>
        <w:t>panel thickness</w:t>
      </w:r>
      <w:r w:rsidR="007D6B35">
        <w:rPr>
          <w:rFonts w:cs="Arial"/>
        </w:rPr>
        <w:t xml:space="preserve"> </w:t>
      </w:r>
      <w:r w:rsidR="006907F0">
        <w:rPr>
          <w:rFonts w:cs="Arial"/>
        </w:rPr>
        <w:t>and aspect ratio</w:t>
      </w:r>
      <w:r w:rsidR="007D6B35">
        <w:rPr>
          <w:rFonts w:cs="Arial"/>
        </w:rPr>
        <w:t xml:space="preserve"> on </w:t>
      </w:r>
      <w:r>
        <w:rPr>
          <w:rFonts w:cs="Arial"/>
        </w:rPr>
        <w:t xml:space="preserve">the </w:t>
      </w:r>
      <w:r w:rsidR="006907F0">
        <w:rPr>
          <w:rFonts w:cs="Arial"/>
        </w:rPr>
        <w:t xml:space="preserve">response </w:t>
      </w:r>
      <w:r>
        <w:rPr>
          <w:rFonts w:cs="Arial"/>
        </w:rPr>
        <w:t xml:space="preserve">of annealed glass </w:t>
      </w:r>
      <w:r w:rsidR="007D6B35">
        <w:rPr>
          <w:rFonts w:cs="Arial"/>
        </w:rPr>
        <w:t>during long</w:t>
      </w:r>
      <w:r w:rsidR="006907F0">
        <w:rPr>
          <w:rFonts w:cs="Arial"/>
        </w:rPr>
        <w:noBreakHyphen/>
      </w:r>
      <w:r w:rsidR="007D6B35">
        <w:rPr>
          <w:rFonts w:cs="Arial"/>
        </w:rPr>
        <w:t xml:space="preserve">duration blast. </w:t>
      </w:r>
      <w:r w:rsidR="006907F0">
        <w:rPr>
          <w:rFonts w:cs="Arial"/>
        </w:rPr>
        <w:t xml:space="preserve">This study </w:t>
      </w:r>
      <w:r w:rsidR="0016418C">
        <w:rPr>
          <w:rFonts w:cs="Arial"/>
        </w:rPr>
        <w:t>aims</w:t>
      </w:r>
      <w:r>
        <w:rPr>
          <w:rFonts w:cs="Arial"/>
        </w:rPr>
        <w:t xml:space="preserve"> to add</w:t>
      </w:r>
      <w:r w:rsidR="006907F0">
        <w:rPr>
          <w:rFonts w:cs="Arial"/>
        </w:rPr>
        <w:t xml:space="preserve">ress this </w:t>
      </w:r>
      <w:r>
        <w:rPr>
          <w:rFonts w:cs="Arial"/>
        </w:rPr>
        <w:t xml:space="preserve">via </w:t>
      </w:r>
      <w:r w:rsidR="006907F0">
        <w:rPr>
          <w:rFonts w:cs="Arial"/>
        </w:rPr>
        <w:t xml:space="preserve">12 </w:t>
      </w:r>
      <w:r w:rsidR="003C62A5">
        <w:rPr>
          <w:rFonts w:cs="Arial"/>
        </w:rPr>
        <w:t>blast trials</w:t>
      </w:r>
      <w:r w:rsidR="00B077D3">
        <w:rPr>
          <w:rFonts w:cs="Arial"/>
        </w:rPr>
        <w:t xml:space="preserve"> </w:t>
      </w:r>
      <w:r w:rsidR="00B077D3" w:rsidRPr="00B077D3">
        <w:rPr>
          <w:rFonts w:cs="Arial"/>
        </w:rPr>
        <w:t xml:space="preserve">conducted at </w:t>
      </w:r>
      <w:r>
        <w:rPr>
          <w:rFonts w:cs="Arial"/>
        </w:rPr>
        <w:t>full</w:t>
      </w:r>
      <w:r>
        <w:rPr>
          <w:rFonts w:cs="Arial"/>
        </w:rPr>
        <w:noBreakHyphen/>
        <w:t xml:space="preserve">scale </w:t>
      </w:r>
      <w:r>
        <w:rPr>
          <w:rFonts w:cs="Arial"/>
        </w:rPr>
        <w:t xml:space="preserve">within </w:t>
      </w:r>
      <w:r w:rsidR="00B077D3" w:rsidRPr="00B077D3">
        <w:rPr>
          <w:rFonts w:cs="Arial"/>
        </w:rPr>
        <w:t xml:space="preserve">the Air Blast Tunnel (ABT) at MOD Shoeburyness. This </w:t>
      </w:r>
      <w:r w:rsidR="006907F0">
        <w:rPr>
          <w:rFonts w:cs="Arial"/>
        </w:rPr>
        <w:t xml:space="preserve">is one of </w:t>
      </w:r>
      <w:r>
        <w:rPr>
          <w:rFonts w:cs="Arial"/>
        </w:rPr>
        <w:t xml:space="preserve">only a small number of </w:t>
      </w:r>
      <w:r w:rsidR="00B077D3" w:rsidRPr="00B077D3">
        <w:rPr>
          <w:rFonts w:cs="Arial"/>
        </w:rPr>
        <w:t xml:space="preserve">facilities </w:t>
      </w:r>
      <w:r w:rsidR="006907F0">
        <w:rPr>
          <w:rFonts w:cs="Arial"/>
        </w:rPr>
        <w:t>capable of simulating</w:t>
      </w:r>
      <w:r w:rsidR="00B077D3" w:rsidRPr="00B077D3">
        <w:rPr>
          <w:rFonts w:cs="Arial"/>
        </w:rPr>
        <w:t xml:space="preserve"> long</w:t>
      </w:r>
      <w:r w:rsidR="006907F0">
        <w:rPr>
          <w:rFonts w:cs="Arial"/>
        </w:rPr>
        <w:noBreakHyphen/>
      </w:r>
      <w:r w:rsidR="00B077D3" w:rsidRPr="00B077D3">
        <w:rPr>
          <w:rFonts w:cs="Arial"/>
        </w:rPr>
        <w:t>duration blast</w:t>
      </w:r>
      <w:r w:rsidR="006907F0">
        <w:rPr>
          <w:rFonts w:cs="Arial"/>
        </w:rPr>
        <w:t>s</w:t>
      </w:r>
      <w:r w:rsidR="00B077D3" w:rsidRPr="00B077D3">
        <w:rPr>
          <w:rFonts w:cs="Arial"/>
        </w:rPr>
        <w:t xml:space="preserve"> </w:t>
      </w:r>
      <w:r>
        <w:rPr>
          <w:rFonts w:cs="Arial"/>
        </w:rPr>
        <w:t>events at full</w:t>
      </w:r>
      <w:r>
        <w:rPr>
          <w:rFonts w:cs="Arial"/>
        </w:rPr>
        <w:noBreakHyphen/>
        <w:t xml:space="preserve">scale with a maximum </w:t>
      </w:r>
      <w:r w:rsidR="00B077D3" w:rsidRPr="00B077D3">
        <w:rPr>
          <w:rFonts w:cs="Arial"/>
        </w:rPr>
        <w:t xml:space="preserve">TNT </w:t>
      </w:r>
      <w:r>
        <w:rPr>
          <w:rFonts w:cs="Arial"/>
        </w:rPr>
        <w:t>requirement of 4kg</w:t>
      </w:r>
      <w:r w:rsidR="00B077D3">
        <w:rPr>
          <w:rFonts w:cs="Arial"/>
        </w:rPr>
        <w:t xml:space="preserve">, </w:t>
      </w:r>
      <w:r>
        <w:rPr>
          <w:rFonts w:cs="Arial"/>
        </w:rPr>
        <w:t xml:space="preserve">thus </w:t>
      </w:r>
      <w:r w:rsidR="00B077D3">
        <w:rPr>
          <w:rFonts w:cs="Arial"/>
        </w:rPr>
        <w:t>representing a</w:t>
      </w:r>
      <w:r w:rsidR="006907F0">
        <w:rPr>
          <w:rFonts w:cs="Arial"/>
        </w:rPr>
        <w:t>n affordable</w:t>
      </w:r>
      <w:r w:rsidR="00B077D3">
        <w:rPr>
          <w:rFonts w:cs="Arial"/>
        </w:rPr>
        <w:t xml:space="preserve"> </w:t>
      </w:r>
      <w:r w:rsidR="006907F0">
        <w:rPr>
          <w:rFonts w:cs="Arial"/>
        </w:rPr>
        <w:t>methodology</w:t>
      </w:r>
      <w:r w:rsidR="00B077D3">
        <w:rPr>
          <w:rFonts w:cs="Arial"/>
        </w:rPr>
        <w:t xml:space="preserve">. </w:t>
      </w:r>
      <w:r w:rsidR="00874DF4">
        <w:rPr>
          <w:rFonts w:cs="Arial"/>
        </w:rPr>
        <w:t>Initial</w:t>
      </w:r>
      <w:r w:rsidR="006907F0">
        <w:rPr>
          <w:rFonts w:cs="Arial"/>
        </w:rPr>
        <w:t xml:space="preserve">ly, this </w:t>
      </w:r>
      <w:r w:rsidR="009347DF">
        <w:rPr>
          <w:rFonts w:cs="Arial"/>
        </w:rPr>
        <w:t xml:space="preserve">study </w:t>
      </w:r>
      <w:r w:rsidR="00874DF4">
        <w:rPr>
          <w:rFonts w:cs="Arial"/>
        </w:rPr>
        <w:t xml:space="preserve">focusses on experimental </w:t>
      </w:r>
      <w:r w:rsidR="006907F0">
        <w:rPr>
          <w:rFonts w:cs="Arial"/>
        </w:rPr>
        <w:t xml:space="preserve">data from the </w:t>
      </w:r>
      <w:r w:rsidR="00874DF4">
        <w:rPr>
          <w:rFonts w:cs="Arial"/>
        </w:rPr>
        <w:t>blast environment</w:t>
      </w:r>
      <w:r w:rsidR="006907F0">
        <w:rPr>
          <w:rFonts w:cs="Arial"/>
        </w:rPr>
        <w:t xml:space="preserve"> before</w:t>
      </w:r>
      <w:r w:rsidR="00874DF4">
        <w:rPr>
          <w:rFonts w:cs="Arial"/>
        </w:rPr>
        <w:t xml:space="preserve"> </w:t>
      </w:r>
      <w:r w:rsidR="00831B47">
        <w:rPr>
          <w:rFonts w:cs="Arial"/>
        </w:rPr>
        <w:t>characterising</w:t>
      </w:r>
      <w:r w:rsidR="003C62A5">
        <w:rPr>
          <w:rFonts w:cs="Arial"/>
        </w:rPr>
        <w:t xml:space="preserve"> </w:t>
      </w:r>
      <w:r w:rsidR="00831B47">
        <w:rPr>
          <w:rFonts w:cs="Arial"/>
        </w:rPr>
        <w:t xml:space="preserve">the effect </w:t>
      </w:r>
      <w:r w:rsidR="003C62A5">
        <w:rPr>
          <w:rFonts w:cs="Arial"/>
        </w:rPr>
        <w:t xml:space="preserve">edge conditions </w:t>
      </w:r>
      <w:r w:rsidR="00831B47">
        <w:rPr>
          <w:rFonts w:cs="Arial"/>
        </w:rPr>
        <w:t xml:space="preserve">on </w:t>
      </w:r>
      <w:r w:rsidR="00E232E4">
        <w:rPr>
          <w:rFonts w:cs="Arial"/>
        </w:rPr>
        <w:t xml:space="preserve">the binary </w:t>
      </w:r>
      <w:r w:rsidR="00831B47">
        <w:rPr>
          <w:rFonts w:cs="Arial"/>
        </w:rPr>
        <w:t xml:space="preserve">state of </w:t>
      </w:r>
      <w:r w:rsidR="00E232E4">
        <w:rPr>
          <w:rFonts w:cs="Arial"/>
        </w:rPr>
        <w:t>breakage</w:t>
      </w:r>
      <w:r w:rsidR="003C62A5">
        <w:rPr>
          <w:rFonts w:cs="Arial"/>
        </w:rPr>
        <w:t xml:space="preserve">. </w:t>
      </w:r>
      <w:r w:rsidR="00067567">
        <w:rPr>
          <w:rFonts w:cs="Arial"/>
        </w:rPr>
        <w:t xml:space="preserve">A brief </w:t>
      </w:r>
      <w:r w:rsidR="003C62A5">
        <w:rPr>
          <w:rFonts w:cs="Arial"/>
        </w:rPr>
        <w:t xml:space="preserve">discussion </w:t>
      </w:r>
      <w:r w:rsidR="00067567">
        <w:rPr>
          <w:rFonts w:cs="Arial"/>
        </w:rPr>
        <w:t xml:space="preserve">is subsequently </w:t>
      </w:r>
      <w:r w:rsidR="003C62A5">
        <w:rPr>
          <w:rFonts w:cs="Arial"/>
        </w:rPr>
        <w:t xml:space="preserve">presented </w:t>
      </w:r>
      <w:r w:rsidR="00067567">
        <w:rPr>
          <w:rFonts w:cs="Arial"/>
        </w:rPr>
        <w:t xml:space="preserve">on </w:t>
      </w:r>
      <w:r w:rsidR="006538F3">
        <w:rPr>
          <w:rFonts w:cs="Arial"/>
        </w:rPr>
        <w:t>the</w:t>
      </w:r>
      <w:r w:rsidR="00761277">
        <w:rPr>
          <w:rFonts w:cs="Arial"/>
        </w:rPr>
        <w:t xml:space="preserve"> </w:t>
      </w:r>
      <w:r w:rsidR="006538F3">
        <w:rPr>
          <w:rFonts w:cs="Arial"/>
        </w:rPr>
        <w:t>role of edge conditions in producing variable</w:t>
      </w:r>
      <w:r w:rsidR="00E232E4">
        <w:rPr>
          <w:rFonts w:cs="Arial"/>
        </w:rPr>
        <w:t xml:space="preserve"> </w:t>
      </w:r>
      <w:r w:rsidR="006538F3">
        <w:rPr>
          <w:rFonts w:cs="Arial"/>
        </w:rPr>
        <w:t xml:space="preserve">fragment </w:t>
      </w:r>
      <w:r w:rsidR="00067567">
        <w:rPr>
          <w:rFonts w:cs="Arial"/>
        </w:rPr>
        <w:t xml:space="preserve">hazard. The final </w:t>
      </w:r>
      <w:r w:rsidR="009347DF">
        <w:rPr>
          <w:rFonts w:cs="Arial"/>
        </w:rPr>
        <w:t xml:space="preserve">element </w:t>
      </w:r>
      <w:r w:rsidR="00067567">
        <w:rPr>
          <w:rFonts w:cs="Arial"/>
        </w:rPr>
        <w:t xml:space="preserve">of this study </w:t>
      </w:r>
      <w:r w:rsidR="009347DF">
        <w:rPr>
          <w:rFonts w:cs="Arial"/>
        </w:rPr>
        <w:t>quantifies</w:t>
      </w:r>
      <w:r w:rsidR="003C62A5">
        <w:rPr>
          <w:rFonts w:cs="Arial"/>
        </w:rPr>
        <w:t xml:space="preserve"> peak panel </w:t>
      </w:r>
      <w:r w:rsidR="003C39BA">
        <w:rPr>
          <w:rFonts w:cs="Arial"/>
        </w:rPr>
        <w:t>deflection, breakage time and applied breakage impulse</w:t>
      </w:r>
      <w:r w:rsidR="00A95723">
        <w:rPr>
          <w:rFonts w:cs="Arial"/>
        </w:rPr>
        <w:t xml:space="preserve"> as a</w:t>
      </w:r>
      <w:r w:rsidR="00F63AA6">
        <w:rPr>
          <w:rFonts w:cs="Arial"/>
        </w:rPr>
        <w:t xml:space="preserve"> </w:t>
      </w:r>
      <w:r w:rsidR="003C62A5">
        <w:rPr>
          <w:rFonts w:cs="Arial"/>
        </w:rPr>
        <w:t xml:space="preserve">function of the </w:t>
      </w:r>
      <w:r>
        <w:rPr>
          <w:rFonts w:cs="Arial"/>
        </w:rPr>
        <w:t xml:space="preserve">glazing arrangement </w:t>
      </w:r>
      <w:r w:rsidR="00F63AA6">
        <w:rPr>
          <w:rFonts w:cs="Arial"/>
        </w:rPr>
        <w:t xml:space="preserve">parameters </w:t>
      </w:r>
      <w:r>
        <w:rPr>
          <w:rFonts w:cs="Arial"/>
        </w:rPr>
        <w:t xml:space="preserve">discussed above </w:t>
      </w:r>
      <w:r w:rsidR="00284964">
        <w:rPr>
          <w:rFonts w:cs="Arial"/>
        </w:rPr>
        <w:t xml:space="preserve">with associated </w:t>
      </w:r>
      <w:r w:rsidR="00A95723">
        <w:rPr>
          <w:rFonts w:cs="Arial"/>
        </w:rPr>
        <w:t xml:space="preserve">statistical </w:t>
      </w:r>
      <w:r w:rsidR="00284964">
        <w:rPr>
          <w:rFonts w:cs="Arial"/>
        </w:rPr>
        <w:t>uncertainty</w:t>
      </w:r>
      <w:r w:rsidR="00D10515">
        <w:rPr>
          <w:rFonts w:cs="Arial"/>
        </w:rPr>
        <w:t>.</w:t>
      </w:r>
    </w:p>
    <w:p w:rsidR="00DA7602" w:rsidRPr="003D4763" w:rsidRDefault="00DA7602" w:rsidP="00345582">
      <w:pPr>
        <w:spacing w:after="80" w:line="360" w:lineRule="auto"/>
        <w:rPr>
          <w:b/>
          <w:bCs/>
          <w:sz w:val="28"/>
          <w:szCs w:val="32"/>
        </w:rPr>
      </w:pPr>
      <w:r w:rsidRPr="003D4763">
        <w:rPr>
          <w:b/>
          <w:bCs/>
          <w:sz w:val="28"/>
          <w:szCs w:val="32"/>
        </w:rPr>
        <w:t>Experimental Procedure</w:t>
      </w:r>
    </w:p>
    <w:p w:rsidR="00E56ABA" w:rsidRDefault="001F0600" w:rsidP="002B3DF0">
      <w:pPr>
        <w:spacing w:after="120" w:line="360" w:lineRule="auto"/>
        <w:ind w:firstLine="720"/>
        <w:jc w:val="both"/>
        <w:rPr>
          <w:rFonts w:cs="Arial"/>
        </w:rPr>
      </w:pPr>
      <w:r>
        <w:rPr>
          <w:rFonts w:cs="Arial"/>
        </w:rPr>
        <w:t xml:space="preserve">A total of 12 full-scale </w:t>
      </w:r>
      <w:r w:rsidR="00BE38F4">
        <w:rPr>
          <w:rFonts w:cs="Arial"/>
        </w:rPr>
        <w:t xml:space="preserve">trials </w:t>
      </w:r>
      <w:r w:rsidR="00CF34A8">
        <w:rPr>
          <w:rFonts w:cs="Arial"/>
        </w:rPr>
        <w:t xml:space="preserve">with </w:t>
      </w:r>
      <w:r w:rsidR="00164219">
        <w:rPr>
          <w:rFonts w:cs="Arial"/>
        </w:rPr>
        <w:t>24</w:t>
      </w:r>
      <w:r w:rsidR="00455A09">
        <w:rPr>
          <w:rFonts w:cs="Arial"/>
        </w:rPr>
        <w:t xml:space="preserve"> </w:t>
      </w:r>
      <w:r>
        <w:rPr>
          <w:rFonts w:cs="Arial"/>
        </w:rPr>
        <w:t xml:space="preserve">panels of </w:t>
      </w:r>
      <w:r w:rsidR="00455A09">
        <w:rPr>
          <w:rFonts w:cs="Arial"/>
        </w:rPr>
        <w:t xml:space="preserve">annealed glazing were </w:t>
      </w:r>
      <w:r>
        <w:rPr>
          <w:rFonts w:cs="Arial"/>
        </w:rPr>
        <w:t xml:space="preserve">carried out within </w:t>
      </w:r>
      <w:r w:rsidR="004D443C">
        <w:rPr>
          <w:rFonts w:cs="Arial"/>
        </w:rPr>
        <w:t xml:space="preserve">the </w:t>
      </w:r>
      <w:r w:rsidR="004D443C" w:rsidRPr="002D0303">
        <w:rPr>
          <w:rFonts w:cs="Arial"/>
        </w:rPr>
        <w:t>Air Blast Tunnel</w:t>
      </w:r>
      <w:r w:rsidR="004D443C">
        <w:rPr>
          <w:rFonts w:cs="Arial"/>
        </w:rPr>
        <w:t xml:space="preserve"> (ABT)</w:t>
      </w:r>
      <w:r w:rsidR="00BD3998">
        <w:rPr>
          <w:rFonts w:cs="Arial"/>
        </w:rPr>
        <w:t xml:space="preserve"> at</w:t>
      </w:r>
      <w:r w:rsidR="004D443C">
        <w:rPr>
          <w:rFonts w:cs="Arial"/>
        </w:rPr>
        <w:t xml:space="preserve"> </w:t>
      </w:r>
      <w:r w:rsidR="004D443C" w:rsidRPr="002D0303">
        <w:rPr>
          <w:rFonts w:cs="Arial"/>
        </w:rPr>
        <w:t xml:space="preserve">MOD Shoeburyness </w:t>
      </w:r>
      <w:r w:rsidR="00AF48D7">
        <w:rPr>
          <w:rFonts w:cs="Arial"/>
        </w:rPr>
        <w:t xml:space="preserve">in the </w:t>
      </w:r>
      <w:r w:rsidR="004D443C">
        <w:rPr>
          <w:rFonts w:cs="Arial"/>
        </w:rPr>
        <w:t>UK</w:t>
      </w:r>
      <w:r w:rsidR="00164219">
        <w:rPr>
          <w:rFonts w:cs="Arial"/>
        </w:rPr>
        <w:t xml:space="preserve">, details of which are given in </w:t>
      </w:r>
      <w:r w:rsidR="00DE16C5" w:rsidRPr="00DE16C5">
        <w:rPr>
          <w:rFonts w:cs="Arial"/>
        </w:rPr>
        <w:t>table</w:t>
      </w:r>
      <w:r w:rsidR="00DE16C5">
        <w:rPr>
          <w:rFonts w:cs="Arial"/>
        </w:rPr>
        <w:t xml:space="preserve"> 1</w:t>
      </w:r>
      <w:r w:rsidR="00164219">
        <w:rPr>
          <w:rFonts w:cs="Arial"/>
        </w:rPr>
        <w:t>.</w:t>
      </w:r>
      <w:r w:rsidR="006A178B" w:rsidRPr="006A178B">
        <w:rPr>
          <w:rFonts w:cs="Arial"/>
        </w:rPr>
        <w:t xml:space="preserve"> </w:t>
      </w:r>
      <w:r w:rsidR="006A178B">
        <w:rPr>
          <w:rFonts w:cs="Arial"/>
        </w:rPr>
        <w:t xml:space="preserve">These aimed to </w:t>
      </w:r>
      <w:r w:rsidR="002432BC">
        <w:rPr>
          <w:rFonts w:cs="Arial"/>
        </w:rPr>
        <w:t xml:space="preserve">examine </w:t>
      </w:r>
      <w:r w:rsidR="00500765">
        <w:rPr>
          <w:rFonts w:cs="Arial"/>
        </w:rPr>
        <w:t xml:space="preserve">the binary </w:t>
      </w:r>
      <w:r w:rsidR="00CF34A8">
        <w:rPr>
          <w:rFonts w:cs="Arial"/>
        </w:rPr>
        <w:t xml:space="preserve">state </w:t>
      </w:r>
      <w:r w:rsidR="00500765">
        <w:rPr>
          <w:rFonts w:cs="Arial"/>
        </w:rPr>
        <w:t>of breakage</w:t>
      </w:r>
      <w:r w:rsidR="002432BC">
        <w:rPr>
          <w:rFonts w:cs="Arial"/>
        </w:rPr>
        <w:t>,</w:t>
      </w:r>
      <w:r w:rsidR="00500765">
        <w:rPr>
          <w:rFonts w:cs="Arial"/>
        </w:rPr>
        <w:t xml:space="preserve"> fracture mode</w:t>
      </w:r>
      <w:r w:rsidR="002432BC">
        <w:rPr>
          <w:rFonts w:cs="Arial"/>
        </w:rPr>
        <w:t>s</w:t>
      </w:r>
      <w:r w:rsidR="00500765">
        <w:rPr>
          <w:rFonts w:cs="Arial"/>
        </w:rPr>
        <w:t xml:space="preserve">, </w:t>
      </w:r>
      <w:r w:rsidR="002432BC">
        <w:rPr>
          <w:rFonts w:cs="Arial"/>
        </w:rPr>
        <w:t xml:space="preserve">peak panel </w:t>
      </w:r>
      <w:r w:rsidR="00341E04">
        <w:rPr>
          <w:rFonts w:cs="Arial"/>
        </w:rPr>
        <w:t>deflection, break</w:t>
      </w:r>
      <w:r w:rsidR="002432BC">
        <w:rPr>
          <w:rFonts w:cs="Arial"/>
        </w:rPr>
        <w:t xml:space="preserve"> time and the required </w:t>
      </w:r>
      <w:r w:rsidR="006A178B">
        <w:rPr>
          <w:rFonts w:cs="Arial"/>
        </w:rPr>
        <w:t xml:space="preserve">impulse </w:t>
      </w:r>
      <w:r w:rsidR="002432BC">
        <w:rPr>
          <w:rFonts w:cs="Arial"/>
        </w:rPr>
        <w:t xml:space="preserve">for breakage </w:t>
      </w:r>
      <w:r w:rsidR="006A178B">
        <w:rPr>
          <w:rFonts w:cs="Arial"/>
        </w:rPr>
        <w:t xml:space="preserve">as a function of glazing </w:t>
      </w:r>
      <w:r w:rsidR="002432BC">
        <w:rPr>
          <w:rFonts w:cs="Arial"/>
        </w:rPr>
        <w:t xml:space="preserve">panel </w:t>
      </w:r>
      <w:r w:rsidR="006A178B">
        <w:rPr>
          <w:rFonts w:cs="Arial"/>
        </w:rPr>
        <w:t>area,</w:t>
      </w:r>
      <w:r w:rsidR="002432BC">
        <w:rPr>
          <w:rFonts w:cs="Arial"/>
        </w:rPr>
        <w:t xml:space="preserve"> thickness,</w:t>
      </w:r>
      <w:r w:rsidR="006A178B">
        <w:rPr>
          <w:rFonts w:cs="Arial"/>
        </w:rPr>
        <w:t xml:space="preserve"> edge </w:t>
      </w:r>
      <w:r w:rsidR="002432BC">
        <w:rPr>
          <w:rFonts w:cs="Arial"/>
        </w:rPr>
        <w:t>supports and panel aspect ratio</w:t>
      </w:r>
      <w:r w:rsidR="006A178B">
        <w:rPr>
          <w:rFonts w:cs="Arial"/>
        </w:rPr>
        <w:t>.</w:t>
      </w:r>
      <w:r w:rsidR="00D139DA">
        <w:rPr>
          <w:rFonts w:cs="Arial"/>
        </w:rPr>
        <w:t xml:space="preserve"> </w:t>
      </w:r>
      <w:r w:rsidR="00770648">
        <w:rPr>
          <w:rFonts w:cs="Arial"/>
        </w:rPr>
        <w:t xml:space="preserve">A series of </w:t>
      </w:r>
      <w:r w:rsidR="008F4A8C">
        <w:rPr>
          <w:rFonts w:cs="Arial"/>
        </w:rPr>
        <w:t xml:space="preserve">previously conducted </w:t>
      </w:r>
      <w:r w:rsidR="00770648">
        <w:rPr>
          <w:rFonts w:cs="Arial"/>
        </w:rPr>
        <w:t xml:space="preserve">shorter duration </w:t>
      </w:r>
      <w:r w:rsidR="00341E04">
        <w:rPr>
          <w:rFonts w:cs="Arial"/>
        </w:rPr>
        <w:t xml:space="preserve">blast </w:t>
      </w:r>
      <w:r w:rsidR="00770648">
        <w:rPr>
          <w:rFonts w:cs="Arial"/>
        </w:rPr>
        <w:t xml:space="preserve">trials </w:t>
      </w:r>
      <w:r w:rsidR="008F4A8C">
        <w:rPr>
          <w:rFonts w:cs="Arial"/>
        </w:rPr>
        <w:t>revealed</w:t>
      </w:r>
      <w:r w:rsidR="00341E04">
        <w:rPr>
          <w:rFonts w:cs="Arial"/>
        </w:rPr>
        <w:t xml:space="preserve"> 14kPa free</w:t>
      </w:r>
      <w:r w:rsidR="00341E04">
        <w:rPr>
          <w:rFonts w:cs="Arial"/>
        </w:rPr>
        <w:noBreakHyphen/>
        <w:t>field overpressure</w:t>
      </w:r>
      <w:r w:rsidR="008F4A8C">
        <w:rPr>
          <w:rFonts w:cs="Arial"/>
        </w:rPr>
        <w:t xml:space="preserve"> to represent the </w:t>
      </w:r>
      <w:r w:rsidR="008F4A8C">
        <w:rPr>
          <w:rFonts w:cs="Arial"/>
        </w:rPr>
        <w:t xml:space="preserve">threshold </w:t>
      </w:r>
      <w:r w:rsidR="008F4A8C">
        <w:rPr>
          <w:rFonts w:cs="Arial"/>
        </w:rPr>
        <w:t xml:space="preserve">of breakage </w:t>
      </w:r>
      <w:r w:rsidR="008F4A8C">
        <w:rPr>
          <w:rFonts w:cs="Arial"/>
        </w:rPr>
        <w:t xml:space="preserve">for </w:t>
      </w:r>
      <w:r w:rsidR="008F4A8C" w:rsidRPr="00D139DA">
        <w:rPr>
          <w:rFonts w:cs="Arial"/>
        </w:rPr>
        <w:t xml:space="preserve">8mm </w:t>
      </w:r>
      <w:r w:rsidR="008F4A8C">
        <w:rPr>
          <w:rFonts w:cs="Arial"/>
        </w:rPr>
        <w:t xml:space="preserve">annealed </w:t>
      </w:r>
      <w:r w:rsidR="008F4A8C" w:rsidRPr="00D139DA">
        <w:rPr>
          <w:rFonts w:cs="Arial"/>
        </w:rPr>
        <w:t>glazing</w:t>
      </w:r>
      <w:r w:rsidR="00770648">
        <w:rPr>
          <w:rFonts w:cs="Arial"/>
        </w:rPr>
        <w:t>.</w:t>
      </w:r>
      <w:r w:rsidR="00770648">
        <w:rPr>
          <w:rFonts w:cs="Arial"/>
        </w:rPr>
        <w:t xml:space="preserve"> </w:t>
      </w:r>
      <w:r w:rsidR="00341E04">
        <w:rPr>
          <w:rFonts w:cs="Arial"/>
        </w:rPr>
        <w:t>This study</w:t>
      </w:r>
      <w:r w:rsidR="00770648">
        <w:rPr>
          <w:rFonts w:cs="Arial"/>
        </w:rPr>
        <w:t xml:space="preserve"> </w:t>
      </w:r>
      <w:r w:rsidR="00D139DA" w:rsidRPr="00D139DA">
        <w:rPr>
          <w:rFonts w:cs="Arial"/>
        </w:rPr>
        <w:t xml:space="preserve">subsequently </w:t>
      </w:r>
      <w:r w:rsidR="00341E04">
        <w:rPr>
          <w:rFonts w:cs="Arial"/>
        </w:rPr>
        <w:t xml:space="preserve">aimed to </w:t>
      </w:r>
      <w:r w:rsidR="00770648">
        <w:rPr>
          <w:rFonts w:cs="Arial"/>
        </w:rPr>
        <w:t>utilise</w:t>
      </w:r>
      <w:r w:rsidR="00B8299E">
        <w:rPr>
          <w:rFonts w:cs="Arial"/>
        </w:rPr>
        <w:t xml:space="preserve"> </w:t>
      </w:r>
      <w:r w:rsidR="00341E04">
        <w:rPr>
          <w:rFonts w:cs="Arial"/>
        </w:rPr>
        <w:t xml:space="preserve">a </w:t>
      </w:r>
      <w:r w:rsidR="00B8299E">
        <w:rPr>
          <w:rFonts w:cs="Arial"/>
        </w:rPr>
        <w:t>constant</w:t>
      </w:r>
      <w:r w:rsidR="00770648">
        <w:rPr>
          <w:rFonts w:cs="Arial"/>
        </w:rPr>
        <w:t xml:space="preserve"> </w:t>
      </w:r>
      <w:r w:rsidR="00341E04">
        <w:rPr>
          <w:rFonts w:cs="Arial"/>
        </w:rPr>
        <w:t xml:space="preserve">free-field overpressure of </w:t>
      </w:r>
      <w:r w:rsidR="00D139DA" w:rsidRPr="00D139DA">
        <w:rPr>
          <w:rFonts w:cs="Arial"/>
        </w:rPr>
        <w:t xml:space="preserve">14kPa </w:t>
      </w:r>
      <w:r w:rsidR="00341E04">
        <w:rPr>
          <w:rFonts w:cs="Arial"/>
        </w:rPr>
        <w:t xml:space="preserve">with a positive phase duration of </w:t>
      </w:r>
      <w:r w:rsidR="00A66815">
        <w:rPr>
          <w:rFonts w:cs="Arial"/>
        </w:rPr>
        <w:t xml:space="preserve">110ms </w:t>
      </w:r>
      <w:r w:rsidR="00A66815" w:rsidRPr="00A66815">
        <w:rPr>
          <w:rFonts w:cs="Arial"/>
        </w:rPr>
        <w:t>with +/- 10%</w:t>
      </w:r>
      <w:r w:rsidR="00341E04">
        <w:rPr>
          <w:rFonts w:cs="Arial"/>
        </w:rPr>
        <w:t xml:space="preserve"> acceptability criteria</w:t>
      </w:r>
      <w:r w:rsidR="00A66815" w:rsidRPr="00A66815">
        <w:rPr>
          <w:rFonts w:cs="Arial"/>
        </w:rPr>
        <w:t xml:space="preserve">. </w:t>
      </w:r>
      <w:r w:rsidR="0063603D">
        <w:rPr>
          <w:rFonts w:cs="Arial"/>
        </w:rPr>
        <w:t xml:space="preserve">The ABT as shown </w:t>
      </w:r>
      <w:r w:rsidR="0063603D" w:rsidRPr="007E19B3">
        <w:rPr>
          <w:rFonts w:cs="Arial"/>
        </w:rPr>
        <w:t>in figure</w:t>
      </w:r>
      <w:r w:rsidR="007E19B3">
        <w:rPr>
          <w:rFonts w:cs="Arial"/>
        </w:rPr>
        <w:t xml:space="preserve"> 1</w:t>
      </w:r>
      <w:r w:rsidR="0063603D">
        <w:rPr>
          <w:rFonts w:cs="Arial"/>
        </w:rPr>
        <w:t xml:space="preserve"> is a</w:t>
      </w:r>
      <w:r w:rsidR="001C2AD8">
        <w:rPr>
          <w:rFonts w:cs="Arial"/>
        </w:rPr>
        <w:t>n explosively driven</w:t>
      </w:r>
      <w:r w:rsidR="0063603D">
        <w:rPr>
          <w:rFonts w:cs="Arial"/>
        </w:rPr>
        <w:t xml:space="preserve"> shock-tube which </w:t>
      </w:r>
      <w:r w:rsidR="00250BBC">
        <w:rPr>
          <w:rFonts w:cs="Arial"/>
        </w:rPr>
        <w:t>can simulate</w:t>
      </w:r>
      <w:r w:rsidR="0063603D">
        <w:rPr>
          <w:rFonts w:cs="Arial"/>
        </w:rPr>
        <w:t xml:space="preserve"> planar shock waves</w:t>
      </w:r>
      <w:r w:rsidR="00A74D60">
        <w:rPr>
          <w:rFonts w:cs="Arial"/>
        </w:rPr>
        <w:t xml:space="preserve"> </w:t>
      </w:r>
      <w:r w:rsidR="008B610D">
        <w:rPr>
          <w:rFonts w:cs="Arial"/>
        </w:rPr>
        <w:t>(Adams et al, 2012)</w:t>
      </w:r>
      <w:r w:rsidR="009515C7">
        <w:rPr>
          <w:rFonts w:cs="Arial"/>
        </w:rPr>
        <w:t xml:space="preserve"> indicative of long-duration blasts</w:t>
      </w:r>
      <w:r w:rsidR="0063603D">
        <w:rPr>
          <w:rFonts w:cs="Arial"/>
        </w:rPr>
        <w:t>.</w:t>
      </w:r>
      <w:r w:rsidR="006A178B">
        <w:rPr>
          <w:rFonts w:cs="Arial"/>
        </w:rPr>
        <w:t xml:space="preserve"> </w:t>
      </w:r>
      <w:r w:rsidR="005B1A12">
        <w:rPr>
          <w:rFonts w:cs="Arial"/>
        </w:rPr>
        <w:t>By</w:t>
      </w:r>
      <w:r w:rsidR="0063603D">
        <w:rPr>
          <w:rFonts w:cs="Arial"/>
        </w:rPr>
        <w:t xml:space="preserve"> </w:t>
      </w:r>
      <w:r w:rsidR="005B1A12">
        <w:rPr>
          <w:rFonts w:cs="Arial"/>
        </w:rPr>
        <w:t>u</w:t>
      </w:r>
      <w:r w:rsidR="0063603D">
        <w:rPr>
          <w:rFonts w:cs="Arial"/>
        </w:rPr>
        <w:t xml:space="preserve">tilising </w:t>
      </w:r>
      <w:r w:rsidR="00E56ABA">
        <w:rPr>
          <w:rFonts w:cs="Arial"/>
        </w:rPr>
        <w:t xml:space="preserve">0.55kg of PETN, the ABT </w:t>
      </w:r>
      <w:r w:rsidR="00122144">
        <w:rPr>
          <w:rFonts w:cs="Arial"/>
        </w:rPr>
        <w:t xml:space="preserve">was able </w:t>
      </w:r>
      <w:r w:rsidR="00E56ABA">
        <w:rPr>
          <w:rFonts w:cs="Arial"/>
        </w:rPr>
        <w:t xml:space="preserve">to generate </w:t>
      </w:r>
      <w:r w:rsidR="009515C7">
        <w:rPr>
          <w:rFonts w:cs="Arial"/>
        </w:rPr>
        <w:t xml:space="preserve">the required </w:t>
      </w:r>
      <w:r w:rsidR="0063603D">
        <w:rPr>
          <w:rFonts w:cs="Arial"/>
        </w:rPr>
        <w:t xml:space="preserve">air-blast with </w:t>
      </w:r>
      <w:r w:rsidR="00660B6D">
        <w:rPr>
          <w:rFonts w:cs="Arial"/>
        </w:rPr>
        <w:t>a</w:t>
      </w:r>
      <w:r w:rsidR="00E57126">
        <w:rPr>
          <w:rFonts w:cs="Arial"/>
        </w:rPr>
        <w:t xml:space="preserve"> </w:t>
      </w:r>
      <w:r w:rsidR="0063603D">
        <w:rPr>
          <w:rFonts w:cs="Arial"/>
        </w:rPr>
        <w:t>TNT equivalence of 15</w:t>
      </w:r>
      <w:r w:rsidR="00660B6D">
        <w:rPr>
          <w:rFonts w:cs="Arial"/>
        </w:rPr>
        <w:t>,000kg</w:t>
      </w:r>
      <w:r w:rsidR="006A178B">
        <w:rPr>
          <w:rFonts w:cs="Arial"/>
        </w:rPr>
        <w:t xml:space="preserve"> </w:t>
      </w:r>
      <w:r w:rsidR="0063603D">
        <w:rPr>
          <w:rFonts w:cs="Arial"/>
        </w:rPr>
        <w:t xml:space="preserve">at </w:t>
      </w:r>
      <w:r w:rsidR="00E57126">
        <w:rPr>
          <w:rFonts w:cs="Arial"/>
        </w:rPr>
        <w:t xml:space="preserve">a </w:t>
      </w:r>
      <w:r w:rsidR="0063603D">
        <w:rPr>
          <w:rFonts w:cs="Arial"/>
        </w:rPr>
        <w:t xml:space="preserve">250m </w:t>
      </w:r>
      <w:r w:rsidR="00E57126">
        <w:rPr>
          <w:rFonts w:cs="Arial"/>
        </w:rPr>
        <w:t>radial distance</w:t>
      </w:r>
      <w:r w:rsidR="0063603D">
        <w:rPr>
          <w:rFonts w:cs="Arial"/>
        </w:rPr>
        <w:t>.</w:t>
      </w:r>
    </w:p>
    <w:p w:rsidR="00191A24" w:rsidRDefault="00957A6F" w:rsidP="002B3DF0">
      <w:pPr>
        <w:spacing w:after="120" w:line="360" w:lineRule="auto"/>
        <w:ind w:firstLine="720"/>
        <w:jc w:val="both"/>
        <w:rPr>
          <w:rFonts w:cs="Arial"/>
          <w:bCs/>
        </w:rPr>
      </w:pPr>
      <w:r>
        <w:rPr>
          <w:rFonts w:cs="Arial"/>
        </w:rPr>
        <w:t xml:space="preserve">To investigate the </w:t>
      </w:r>
      <w:r w:rsidR="009C1F84">
        <w:rPr>
          <w:rFonts w:cs="Arial"/>
        </w:rPr>
        <w:t xml:space="preserve">effect </w:t>
      </w:r>
      <w:r>
        <w:rPr>
          <w:rFonts w:cs="Arial"/>
        </w:rPr>
        <w:t>of edge</w:t>
      </w:r>
      <w:r w:rsidR="005E0C39">
        <w:rPr>
          <w:rFonts w:cs="Arial"/>
        </w:rPr>
        <w:t xml:space="preserve"> </w:t>
      </w:r>
      <w:r w:rsidR="009C1F84">
        <w:rPr>
          <w:rFonts w:cs="Arial"/>
        </w:rPr>
        <w:t>supports</w:t>
      </w:r>
      <w:r>
        <w:rPr>
          <w:rFonts w:cs="Arial"/>
        </w:rPr>
        <w:t xml:space="preserve">, </w:t>
      </w:r>
      <w:r w:rsidR="00D035A7">
        <w:rPr>
          <w:rFonts w:cs="Arial"/>
        </w:rPr>
        <w:t>elastic</w:t>
      </w:r>
      <w:r>
        <w:rPr>
          <w:rFonts w:cs="Arial"/>
        </w:rPr>
        <w:t xml:space="preserve"> </w:t>
      </w:r>
      <w:r w:rsidR="009C1F84">
        <w:rPr>
          <w:rFonts w:cs="Arial"/>
        </w:rPr>
        <w:t xml:space="preserve">and </w:t>
      </w:r>
      <w:r w:rsidR="00E76D67">
        <w:rPr>
          <w:rFonts w:cs="Arial"/>
        </w:rPr>
        <w:t xml:space="preserve">rigid </w:t>
      </w:r>
      <w:r w:rsidR="009C1F84">
        <w:rPr>
          <w:rFonts w:cs="Arial"/>
        </w:rPr>
        <w:t xml:space="preserve">conditions </w:t>
      </w:r>
      <w:r>
        <w:rPr>
          <w:rFonts w:cs="Arial"/>
        </w:rPr>
        <w:t xml:space="preserve">were </w:t>
      </w:r>
      <w:r w:rsidR="0028436B">
        <w:rPr>
          <w:rFonts w:cs="Arial"/>
        </w:rPr>
        <w:t xml:space="preserve">utilised </w:t>
      </w:r>
      <w:r w:rsidR="001E6233">
        <w:rPr>
          <w:rFonts w:cs="Arial"/>
        </w:rPr>
        <w:t>in each trial</w:t>
      </w:r>
      <w:r w:rsidR="00887335">
        <w:rPr>
          <w:rFonts w:cs="Arial"/>
        </w:rPr>
        <w:t xml:space="preserve"> </w:t>
      </w:r>
      <w:r w:rsidR="002E1FE2">
        <w:rPr>
          <w:rFonts w:cs="Arial"/>
        </w:rPr>
        <w:t xml:space="preserve">to </w:t>
      </w:r>
      <w:r w:rsidR="00A920DA">
        <w:rPr>
          <w:rFonts w:cs="Arial"/>
        </w:rPr>
        <w:t>represent</w:t>
      </w:r>
      <w:r w:rsidR="009C1F84">
        <w:rPr>
          <w:rFonts w:cs="Arial"/>
        </w:rPr>
        <w:t xml:space="preserve"> </w:t>
      </w:r>
      <w:r w:rsidR="0028436B">
        <w:rPr>
          <w:rFonts w:cs="Arial"/>
        </w:rPr>
        <w:t xml:space="preserve">opposing </w:t>
      </w:r>
      <w:r w:rsidR="002E1FE2">
        <w:rPr>
          <w:rFonts w:cs="Arial"/>
        </w:rPr>
        <w:t xml:space="preserve">ends of a </w:t>
      </w:r>
      <w:r w:rsidR="002D31B8">
        <w:rPr>
          <w:rFonts w:cs="Arial"/>
        </w:rPr>
        <w:t>stiffness</w:t>
      </w:r>
      <w:r w:rsidR="002E1FE2">
        <w:rPr>
          <w:rFonts w:cs="Arial"/>
        </w:rPr>
        <w:t xml:space="preserve"> spectrum</w:t>
      </w:r>
      <w:r w:rsidR="0028436B">
        <w:rPr>
          <w:rFonts w:cs="Arial"/>
        </w:rPr>
        <w:t xml:space="preserve"> </w:t>
      </w:r>
      <w:r w:rsidR="00A920DA">
        <w:rPr>
          <w:rFonts w:cs="Arial"/>
        </w:rPr>
        <w:t xml:space="preserve">as shown in figures 2-3 and </w:t>
      </w:r>
      <w:r w:rsidR="00A920DA">
        <w:rPr>
          <w:rFonts w:cs="Arial"/>
        </w:rPr>
        <w:lastRenderedPageBreak/>
        <w:t xml:space="preserve">tables 2-3. </w:t>
      </w:r>
      <w:r w:rsidR="00A920DA">
        <w:rPr>
          <w:rFonts w:cs="Arial"/>
        </w:rPr>
        <w:t>R</w:t>
      </w:r>
      <w:r w:rsidR="00B46D97">
        <w:rPr>
          <w:rFonts w:cs="Arial"/>
        </w:rPr>
        <w:t xml:space="preserve">igid </w:t>
      </w:r>
      <w:r w:rsidR="0028436B">
        <w:rPr>
          <w:rFonts w:cs="Arial"/>
        </w:rPr>
        <w:t xml:space="preserve">conditions </w:t>
      </w:r>
      <w:r w:rsidR="00F341C8">
        <w:rPr>
          <w:rFonts w:cs="Arial"/>
        </w:rPr>
        <w:t xml:space="preserve">were </w:t>
      </w:r>
      <w:r w:rsidR="00B46D97">
        <w:rPr>
          <w:rFonts w:cs="Arial"/>
        </w:rPr>
        <w:t xml:space="preserve">simulated via </w:t>
      </w:r>
      <w:r w:rsidR="005E0C39" w:rsidRPr="008F751A">
        <w:rPr>
          <w:rFonts w:cs="Arial"/>
          <w:bCs/>
        </w:rPr>
        <w:t xml:space="preserve">steel </w:t>
      </w:r>
      <w:r w:rsidR="002D31B8">
        <w:rPr>
          <w:rFonts w:cs="Arial"/>
          <w:bCs/>
        </w:rPr>
        <w:t>clamps</w:t>
      </w:r>
      <w:r w:rsidR="005E0C39" w:rsidRPr="008F751A">
        <w:rPr>
          <w:rFonts w:cs="Arial"/>
          <w:bCs/>
        </w:rPr>
        <w:t xml:space="preserve"> </w:t>
      </w:r>
      <w:r w:rsidR="00F341C8">
        <w:rPr>
          <w:rFonts w:cs="Arial"/>
          <w:bCs/>
        </w:rPr>
        <w:t xml:space="preserve">with a two-way span, </w:t>
      </w:r>
      <w:r w:rsidR="00A1199E">
        <w:rPr>
          <w:rFonts w:cs="Arial"/>
          <w:bCs/>
        </w:rPr>
        <w:t>u</w:t>
      </w:r>
      <w:r w:rsidR="002D31B8">
        <w:rPr>
          <w:rFonts w:cs="Arial"/>
          <w:bCs/>
        </w:rPr>
        <w:t>niform torque setting of</w:t>
      </w:r>
      <w:r w:rsidR="00A1199E">
        <w:rPr>
          <w:rFonts w:cs="Arial"/>
          <w:bCs/>
        </w:rPr>
        <w:t xml:space="preserve"> 4Nm</w:t>
      </w:r>
      <w:r w:rsidR="002D31B8">
        <w:rPr>
          <w:rFonts w:cs="Arial"/>
          <w:bCs/>
        </w:rPr>
        <w:t xml:space="preserve"> and</w:t>
      </w:r>
      <w:r w:rsidR="00A1199E" w:rsidRPr="008F751A">
        <w:rPr>
          <w:rFonts w:cs="Arial"/>
          <w:bCs/>
        </w:rPr>
        <w:t xml:space="preserve"> </w:t>
      </w:r>
      <w:r w:rsidR="002D31B8">
        <w:rPr>
          <w:rFonts w:cs="Arial"/>
          <w:bCs/>
        </w:rPr>
        <w:t>c</w:t>
      </w:r>
      <w:r w:rsidR="00A1199E">
        <w:rPr>
          <w:rFonts w:cs="Arial"/>
          <w:bCs/>
        </w:rPr>
        <w:t xml:space="preserve">ompressible gaskets to </w:t>
      </w:r>
      <w:r w:rsidR="002D31B8">
        <w:rPr>
          <w:rFonts w:cs="Arial"/>
          <w:bCs/>
        </w:rPr>
        <w:t xml:space="preserve">prevent </w:t>
      </w:r>
      <w:r w:rsidR="00A1199E">
        <w:rPr>
          <w:rFonts w:cs="Arial"/>
          <w:bCs/>
        </w:rPr>
        <w:t>cracking during installation</w:t>
      </w:r>
      <w:r w:rsidR="002D31B8">
        <w:rPr>
          <w:rFonts w:cs="Arial"/>
          <w:bCs/>
        </w:rPr>
        <w:t>.</w:t>
      </w:r>
      <w:r w:rsidR="005E0C39" w:rsidRPr="008F751A">
        <w:rPr>
          <w:rFonts w:cs="Arial"/>
          <w:bCs/>
        </w:rPr>
        <w:t xml:space="preserve"> </w:t>
      </w:r>
      <w:r w:rsidR="005E0C39">
        <w:rPr>
          <w:rFonts w:cs="Arial"/>
          <w:bCs/>
        </w:rPr>
        <w:t xml:space="preserve">Elastic conditions were </w:t>
      </w:r>
      <w:r w:rsidR="002D31B8">
        <w:rPr>
          <w:rFonts w:cs="Arial"/>
          <w:bCs/>
        </w:rPr>
        <w:t xml:space="preserve">implemented </w:t>
      </w:r>
      <w:r w:rsidR="005E0C39">
        <w:rPr>
          <w:rFonts w:cs="Arial"/>
          <w:bCs/>
        </w:rPr>
        <w:t xml:space="preserve">via </w:t>
      </w:r>
      <w:r w:rsidR="00180B0F">
        <w:rPr>
          <w:rFonts w:cs="Arial"/>
          <w:bCs/>
        </w:rPr>
        <w:t xml:space="preserve">Dow Corning 993 </w:t>
      </w:r>
      <w:r w:rsidR="005E0C39" w:rsidRPr="008F751A">
        <w:rPr>
          <w:rFonts w:cs="Arial"/>
          <w:bCs/>
        </w:rPr>
        <w:t xml:space="preserve">structural </w:t>
      </w:r>
      <w:r w:rsidR="005E0C39">
        <w:rPr>
          <w:rFonts w:cs="Arial"/>
          <w:bCs/>
        </w:rPr>
        <w:t>silicone</w:t>
      </w:r>
      <w:r w:rsidR="004037B9">
        <w:rPr>
          <w:rFonts w:cs="Arial"/>
          <w:bCs/>
        </w:rPr>
        <w:t xml:space="preserve"> </w:t>
      </w:r>
      <w:r w:rsidR="00D054EC">
        <w:rPr>
          <w:rFonts w:cs="Arial"/>
          <w:bCs/>
        </w:rPr>
        <w:t>joints</w:t>
      </w:r>
      <w:r w:rsidR="002D31B8">
        <w:rPr>
          <w:rFonts w:cs="Arial"/>
          <w:bCs/>
        </w:rPr>
        <w:t xml:space="preserve"> on the rear face of the glazing panels</w:t>
      </w:r>
      <w:r w:rsidR="00F341C8">
        <w:rPr>
          <w:rFonts w:cs="Arial"/>
          <w:bCs/>
        </w:rPr>
        <w:t xml:space="preserve"> with a two-way span</w:t>
      </w:r>
      <w:r w:rsidR="00180B0F">
        <w:rPr>
          <w:rFonts w:cs="Arial"/>
          <w:bCs/>
        </w:rPr>
        <w:t xml:space="preserve"> and </w:t>
      </w:r>
      <w:r w:rsidR="0062486C">
        <w:rPr>
          <w:rFonts w:cs="Arial"/>
          <w:bCs/>
        </w:rPr>
        <w:t xml:space="preserve">the material properties </w:t>
      </w:r>
      <w:r w:rsidR="002D31B8">
        <w:rPr>
          <w:rFonts w:cs="Arial"/>
          <w:bCs/>
        </w:rPr>
        <w:t xml:space="preserve">in table 4. </w:t>
      </w:r>
      <w:r w:rsidR="0062486C">
        <w:rPr>
          <w:rFonts w:cs="Arial"/>
          <w:bCs/>
        </w:rPr>
        <w:t xml:space="preserve">Sealant </w:t>
      </w:r>
      <w:r w:rsidR="004037B9">
        <w:rPr>
          <w:rFonts w:cs="Arial"/>
          <w:bCs/>
        </w:rPr>
        <w:t xml:space="preserve">dimensions </w:t>
      </w:r>
      <w:r w:rsidR="0062486C">
        <w:rPr>
          <w:rFonts w:cs="Arial"/>
          <w:bCs/>
        </w:rPr>
        <w:t xml:space="preserve">were </w:t>
      </w:r>
      <w:r w:rsidR="004037B9">
        <w:rPr>
          <w:rFonts w:cs="Arial"/>
          <w:bCs/>
        </w:rPr>
        <w:t>designed to</w:t>
      </w:r>
      <w:r w:rsidR="004037B9" w:rsidRPr="008F751A">
        <w:rPr>
          <w:rFonts w:cs="Arial"/>
          <w:bCs/>
        </w:rPr>
        <w:t xml:space="preserve"> </w:t>
      </w:r>
      <w:r w:rsidR="005F1816">
        <w:rPr>
          <w:rFonts w:cs="Arial"/>
          <w:bCs/>
        </w:rPr>
        <w:t>prevent</w:t>
      </w:r>
      <w:r w:rsidR="004037B9" w:rsidRPr="008F751A">
        <w:rPr>
          <w:rFonts w:cs="Arial"/>
          <w:bCs/>
        </w:rPr>
        <w:t xml:space="preserve"> adhesive </w:t>
      </w:r>
      <w:r w:rsidR="002D31B8">
        <w:rPr>
          <w:rFonts w:cs="Arial"/>
          <w:bCs/>
        </w:rPr>
        <w:t xml:space="preserve">and cohesive </w:t>
      </w:r>
      <w:r w:rsidR="004037B9" w:rsidRPr="008F751A">
        <w:rPr>
          <w:rFonts w:cs="Arial"/>
          <w:bCs/>
        </w:rPr>
        <w:t xml:space="preserve">failure </w:t>
      </w:r>
      <w:r w:rsidR="005F1816">
        <w:rPr>
          <w:rFonts w:cs="Arial"/>
          <w:bCs/>
        </w:rPr>
        <w:t xml:space="preserve">modes </w:t>
      </w:r>
      <w:r w:rsidR="00A1014F">
        <w:rPr>
          <w:rFonts w:cs="Arial"/>
          <w:bCs/>
        </w:rPr>
        <w:t>under load</w:t>
      </w:r>
      <w:r w:rsidR="00C26A42">
        <w:rPr>
          <w:rFonts w:cs="Arial"/>
          <w:bCs/>
        </w:rPr>
        <w:t xml:space="preserve"> as </w:t>
      </w:r>
      <w:r w:rsidR="002D31B8">
        <w:rPr>
          <w:rFonts w:cs="Arial"/>
          <w:bCs/>
        </w:rPr>
        <w:t xml:space="preserve">shown </w:t>
      </w:r>
      <w:r w:rsidR="00C26A42">
        <w:rPr>
          <w:rFonts w:cs="Arial"/>
          <w:bCs/>
        </w:rPr>
        <w:t>in table 3</w:t>
      </w:r>
      <w:r w:rsidR="00250BBC">
        <w:rPr>
          <w:rFonts w:cs="Arial"/>
          <w:bCs/>
        </w:rPr>
        <w:t xml:space="preserve">. </w:t>
      </w:r>
      <w:r w:rsidR="0016418C">
        <w:rPr>
          <w:rFonts w:cs="Arial"/>
          <w:bCs/>
        </w:rPr>
        <w:t>Sufficient s</w:t>
      </w:r>
      <w:r w:rsidR="005F1816">
        <w:rPr>
          <w:rFonts w:cs="Arial"/>
          <w:bCs/>
        </w:rPr>
        <w:t>ilicone curing was determined via p</w:t>
      </w:r>
      <w:r w:rsidR="00250BBC">
        <w:rPr>
          <w:rFonts w:cs="Arial"/>
          <w:bCs/>
        </w:rPr>
        <w:t xml:space="preserve">eel tests </w:t>
      </w:r>
      <w:r w:rsidR="005F1816">
        <w:rPr>
          <w:rFonts w:cs="Arial"/>
          <w:bCs/>
        </w:rPr>
        <w:t xml:space="preserve">which were </w:t>
      </w:r>
      <w:r w:rsidR="00250BBC">
        <w:rPr>
          <w:rFonts w:cs="Arial"/>
          <w:bCs/>
        </w:rPr>
        <w:t>performed 48 hours after application</w:t>
      </w:r>
      <w:r w:rsidR="005F1816">
        <w:rPr>
          <w:rFonts w:cs="Arial"/>
          <w:bCs/>
        </w:rPr>
        <w:t>. These</w:t>
      </w:r>
      <w:r w:rsidR="00250BBC">
        <w:rPr>
          <w:rFonts w:cs="Arial"/>
          <w:bCs/>
        </w:rPr>
        <w:t xml:space="preserve"> </w:t>
      </w:r>
      <w:r w:rsidR="005F1816">
        <w:rPr>
          <w:rFonts w:cs="Arial"/>
          <w:bCs/>
        </w:rPr>
        <w:t xml:space="preserve">demonstrated </w:t>
      </w:r>
      <w:r w:rsidR="002D31B8">
        <w:rPr>
          <w:rFonts w:cs="Arial"/>
          <w:bCs/>
        </w:rPr>
        <w:t>cohesive failure</w:t>
      </w:r>
      <w:r w:rsidR="005F1816">
        <w:rPr>
          <w:rFonts w:cs="Arial"/>
          <w:bCs/>
        </w:rPr>
        <w:t xml:space="preserve"> of the silicone when peeled</w:t>
      </w:r>
      <w:r w:rsidR="000B24FC">
        <w:rPr>
          <w:rFonts w:cs="Arial"/>
          <w:bCs/>
        </w:rPr>
        <w:t>, thereby</w:t>
      </w:r>
      <w:r w:rsidR="002D31B8">
        <w:rPr>
          <w:rFonts w:cs="Arial"/>
          <w:bCs/>
        </w:rPr>
        <w:t xml:space="preserve"> i</w:t>
      </w:r>
      <w:r w:rsidR="000B24FC">
        <w:rPr>
          <w:rFonts w:cs="Arial"/>
          <w:bCs/>
        </w:rPr>
        <w:t>nferring</w:t>
      </w:r>
      <w:r w:rsidR="002D31B8">
        <w:rPr>
          <w:rFonts w:cs="Arial"/>
          <w:bCs/>
        </w:rPr>
        <w:t xml:space="preserve"> </w:t>
      </w:r>
      <w:r w:rsidR="00250BBC">
        <w:rPr>
          <w:rFonts w:cs="Arial"/>
          <w:bCs/>
        </w:rPr>
        <w:t xml:space="preserve">adequate adhesion </w:t>
      </w:r>
      <w:r w:rsidR="002D31B8">
        <w:rPr>
          <w:rFonts w:cs="Arial"/>
          <w:bCs/>
        </w:rPr>
        <w:t xml:space="preserve">between </w:t>
      </w:r>
      <w:r w:rsidR="000B24FC">
        <w:rPr>
          <w:rFonts w:cs="Arial"/>
          <w:bCs/>
        </w:rPr>
        <w:t xml:space="preserve">the </w:t>
      </w:r>
      <w:r w:rsidR="002D31B8">
        <w:rPr>
          <w:rFonts w:cs="Arial"/>
          <w:bCs/>
        </w:rPr>
        <w:t>glazing and steel frames</w:t>
      </w:r>
      <w:r w:rsidR="00250BBC">
        <w:rPr>
          <w:rFonts w:cs="Arial"/>
          <w:bCs/>
        </w:rPr>
        <w:t xml:space="preserve">. </w:t>
      </w:r>
      <w:r w:rsidR="000B24FC">
        <w:rPr>
          <w:rFonts w:cs="Arial"/>
          <w:bCs/>
        </w:rPr>
        <w:t xml:space="preserve">Further examination of table 2 </w:t>
      </w:r>
      <w:r w:rsidR="00F3216B">
        <w:rPr>
          <w:rFonts w:cs="Arial"/>
          <w:bCs/>
        </w:rPr>
        <w:t>shows</w:t>
      </w:r>
      <w:r w:rsidR="000B24FC">
        <w:rPr>
          <w:rFonts w:cs="Arial"/>
          <w:bCs/>
        </w:rPr>
        <w:t xml:space="preserve"> that </w:t>
      </w:r>
      <w:r w:rsidR="00F3216B">
        <w:rPr>
          <w:rFonts w:cs="Arial"/>
          <w:bCs/>
        </w:rPr>
        <w:t xml:space="preserve">the values for </w:t>
      </w:r>
      <w:r w:rsidR="000B24FC">
        <w:rPr>
          <w:rFonts w:cs="Arial"/>
          <w:bCs/>
        </w:rPr>
        <w:t>t</w:t>
      </w:r>
      <w:r w:rsidR="00887335">
        <w:rPr>
          <w:rFonts w:cs="Arial"/>
          <w:bCs/>
        </w:rPr>
        <w:t xml:space="preserve">otal </w:t>
      </w:r>
      <w:r w:rsidR="00F3216B">
        <w:rPr>
          <w:rFonts w:cs="Arial"/>
          <w:bCs/>
        </w:rPr>
        <w:t xml:space="preserve">glazing area </w:t>
      </w:r>
      <w:r w:rsidR="00887335">
        <w:rPr>
          <w:rFonts w:cs="Arial"/>
          <w:bCs/>
        </w:rPr>
        <w:t xml:space="preserve">and </w:t>
      </w:r>
      <w:r w:rsidR="004037B9" w:rsidRPr="008F751A">
        <w:rPr>
          <w:rFonts w:cs="Arial"/>
          <w:bCs/>
        </w:rPr>
        <w:t xml:space="preserve">exposed </w:t>
      </w:r>
      <w:r w:rsidR="00887335">
        <w:rPr>
          <w:rFonts w:cs="Arial"/>
          <w:bCs/>
        </w:rPr>
        <w:t xml:space="preserve">glazing </w:t>
      </w:r>
      <w:r w:rsidR="004037B9" w:rsidRPr="008F751A">
        <w:rPr>
          <w:rFonts w:cs="Arial"/>
          <w:bCs/>
        </w:rPr>
        <w:t>area</w:t>
      </w:r>
      <w:r w:rsidR="00887335">
        <w:rPr>
          <w:rFonts w:cs="Arial"/>
          <w:bCs/>
        </w:rPr>
        <w:t xml:space="preserve"> (</w:t>
      </w:r>
      <w:r w:rsidR="004037B9" w:rsidRPr="008F751A">
        <w:rPr>
          <w:rFonts w:cs="Arial"/>
          <w:bCs/>
        </w:rPr>
        <w:t>restraint</w:t>
      </w:r>
      <w:r w:rsidR="000B24FC">
        <w:rPr>
          <w:rFonts w:cs="Arial"/>
          <w:bCs/>
        </w:rPr>
        <w:t xml:space="preserve"> coverage</w:t>
      </w:r>
      <w:r w:rsidR="004920C6">
        <w:rPr>
          <w:rFonts w:cs="Arial"/>
          <w:bCs/>
        </w:rPr>
        <w:t xml:space="preserve"> subtracted from total </w:t>
      </w:r>
      <w:r w:rsidR="004920C6">
        <w:rPr>
          <w:rFonts w:cs="Arial"/>
          <w:bCs/>
        </w:rPr>
        <w:t>area</w:t>
      </w:r>
      <w:r w:rsidR="00887335">
        <w:rPr>
          <w:rFonts w:cs="Arial"/>
          <w:bCs/>
        </w:rPr>
        <w:t>)</w:t>
      </w:r>
      <w:r w:rsidR="004037B9">
        <w:rPr>
          <w:rFonts w:cs="Arial"/>
          <w:bCs/>
        </w:rPr>
        <w:t xml:space="preserve"> </w:t>
      </w:r>
      <w:r w:rsidR="00887335">
        <w:rPr>
          <w:rFonts w:cs="Arial"/>
          <w:bCs/>
        </w:rPr>
        <w:t xml:space="preserve">were </w:t>
      </w:r>
      <w:r w:rsidR="00F3216B">
        <w:rPr>
          <w:rFonts w:cs="Arial"/>
          <w:bCs/>
        </w:rPr>
        <w:t xml:space="preserve">maintained as </w:t>
      </w:r>
      <w:r w:rsidR="004037B9" w:rsidRPr="008F751A">
        <w:rPr>
          <w:rFonts w:cs="Arial"/>
          <w:bCs/>
        </w:rPr>
        <w:t xml:space="preserve">constant </w:t>
      </w:r>
      <w:r w:rsidR="00F3216B">
        <w:rPr>
          <w:rFonts w:cs="Arial"/>
          <w:bCs/>
        </w:rPr>
        <w:t xml:space="preserve">when directly comparing </w:t>
      </w:r>
      <w:r w:rsidR="004920C6">
        <w:rPr>
          <w:rFonts w:cs="Arial"/>
          <w:bCs/>
        </w:rPr>
        <w:t xml:space="preserve">panels with </w:t>
      </w:r>
      <w:r w:rsidR="000B24FC">
        <w:rPr>
          <w:rFonts w:cs="Arial"/>
          <w:bCs/>
        </w:rPr>
        <w:t>rigid and elastic supports</w:t>
      </w:r>
      <w:r w:rsidR="004037B9" w:rsidRPr="008F751A">
        <w:rPr>
          <w:rFonts w:cs="Arial"/>
          <w:bCs/>
        </w:rPr>
        <w:t>.</w:t>
      </w:r>
    </w:p>
    <w:p w:rsidR="001B50B2" w:rsidRDefault="00F5518C" w:rsidP="00585A93">
      <w:pPr>
        <w:spacing w:after="120" w:line="360" w:lineRule="auto"/>
        <w:ind w:firstLine="720"/>
        <w:jc w:val="both"/>
        <w:rPr>
          <w:rFonts w:cs="Arial"/>
        </w:rPr>
      </w:pPr>
      <w:r>
        <w:rPr>
          <w:rFonts w:cs="Arial"/>
        </w:rPr>
        <w:t>T</w:t>
      </w:r>
      <w:r w:rsidR="00164219">
        <w:rPr>
          <w:rFonts w:cs="Arial"/>
        </w:rPr>
        <w:t xml:space="preserve">rials </w:t>
      </w:r>
      <w:r>
        <w:rPr>
          <w:rFonts w:cs="Arial"/>
        </w:rPr>
        <w:t xml:space="preserve">1-12 examined </w:t>
      </w:r>
      <w:r w:rsidR="007A7C97">
        <w:rPr>
          <w:rFonts w:cs="Arial"/>
        </w:rPr>
        <w:t xml:space="preserve">4mm and 8mm </w:t>
      </w:r>
      <w:r>
        <w:rPr>
          <w:rFonts w:cs="Arial"/>
        </w:rPr>
        <w:t>thick annealed glazing</w:t>
      </w:r>
      <w:r w:rsidR="00960E2A">
        <w:rPr>
          <w:rFonts w:cs="Arial"/>
        </w:rPr>
        <w:t xml:space="preserve"> </w:t>
      </w:r>
      <w:r w:rsidR="007A7C97">
        <w:rPr>
          <w:rFonts w:cs="Arial"/>
        </w:rPr>
        <w:t xml:space="preserve">with </w:t>
      </w:r>
      <w:r w:rsidR="00191A24">
        <w:rPr>
          <w:rFonts w:cs="Arial"/>
        </w:rPr>
        <w:t xml:space="preserve">the </w:t>
      </w:r>
      <w:r w:rsidR="0062486C">
        <w:rPr>
          <w:rFonts w:cs="Arial"/>
        </w:rPr>
        <w:t xml:space="preserve">material properties </w:t>
      </w:r>
      <w:r w:rsidR="00960E2A">
        <w:rPr>
          <w:rFonts w:cs="Arial"/>
        </w:rPr>
        <w:t xml:space="preserve">shown </w:t>
      </w:r>
      <w:r w:rsidR="0062486C">
        <w:rPr>
          <w:rFonts w:cs="Arial"/>
        </w:rPr>
        <w:t>in table 4</w:t>
      </w:r>
      <w:r w:rsidR="00960E2A">
        <w:rPr>
          <w:rFonts w:cs="Arial"/>
        </w:rPr>
        <w:t xml:space="preserve"> and the </w:t>
      </w:r>
      <w:r w:rsidR="007A7C97">
        <w:rPr>
          <w:rFonts w:cs="Arial"/>
          <w:bCs/>
        </w:rPr>
        <w:t xml:space="preserve">dimensions </w:t>
      </w:r>
      <w:r w:rsidR="00960E2A">
        <w:rPr>
          <w:rFonts w:cs="Arial"/>
          <w:bCs/>
        </w:rPr>
        <w:t>detailed</w:t>
      </w:r>
      <w:r w:rsidR="00585A93">
        <w:rPr>
          <w:rFonts w:cs="Arial"/>
          <w:bCs/>
        </w:rPr>
        <w:t xml:space="preserve"> in table 2</w:t>
      </w:r>
      <w:r w:rsidR="00960E2A">
        <w:rPr>
          <w:rFonts w:cs="Arial"/>
          <w:bCs/>
        </w:rPr>
        <w:t xml:space="preserve">. </w:t>
      </w:r>
      <w:r w:rsidR="00083A3E">
        <w:rPr>
          <w:rFonts w:cs="Arial"/>
          <w:bCs/>
        </w:rPr>
        <w:t xml:space="preserve">Glazing </w:t>
      </w:r>
      <w:r w:rsidR="00960E2A">
        <w:rPr>
          <w:rFonts w:cs="Arial"/>
          <w:bCs/>
        </w:rPr>
        <w:t>dimensions</w:t>
      </w:r>
      <w:r w:rsidR="00585A93">
        <w:rPr>
          <w:rFonts w:cs="Arial"/>
          <w:bCs/>
        </w:rPr>
        <w:t xml:space="preserve"> were chosen to represent the threshold of brea</w:t>
      </w:r>
      <w:r w:rsidR="00960E2A">
        <w:rPr>
          <w:rFonts w:cs="Arial"/>
          <w:bCs/>
        </w:rPr>
        <w:t xml:space="preserve">kage for each </w:t>
      </w:r>
      <w:r w:rsidR="00083A3E">
        <w:rPr>
          <w:rFonts w:cs="Arial"/>
          <w:bCs/>
        </w:rPr>
        <w:t xml:space="preserve">panel </w:t>
      </w:r>
      <w:r w:rsidR="00960E2A">
        <w:rPr>
          <w:rFonts w:cs="Arial"/>
          <w:bCs/>
        </w:rPr>
        <w:t xml:space="preserve">thickness as derived from </w:t>
      </w:r>
      <w:r w:rsidR="00585A93">
        <w:rPr>
          <w:rFonts w:cs="Arial"/>
          <w:bCs/>
        </w:rPr>
        <w:t xml:space="preserve">computational </w:t>
      </w:r>
      <w:r w:rsidR="00083A3E">
        <w:rPr>
          <w:rFonts w:cs="Arial"/>
          <w:bCs/>
        </w:rPr>
        <w:t xml:space="preserve">predictions </w:t>
      </w:r>
      <w:r w:rsidR="00585A93">
        <w:rPr>
          <w:rFonts w:cs="Arial"/>
          <w:bCs/>
        </w:rPr>
        <w:t xml:space="preserve">produced with the </w:t>
      </w:r>
      <w:r w:rsidR="007A7C97">
        <w:rPr>
          <w:rFonts w:cs="Arial"/>
          <w:bCs/>
        </w:rPr>
        <w:t>Applied Element Method (AEM)</w:t>
      </w:r>
      <w:r w:rsidR="00585A93">
        <w:rPr>
          <w:rFonts w:cs="Arial"/>
          <w:bCs/>
        </w:rPr>
        <w:t>. These</w:t>
      </w:r>
      <w:r w:rsidR="007A7C97">
        <w:rPr>
          <w:rFonts w:cs="Arial"/>
          <w:bCs/>
        </w:rPr>
        <w:t xml:space="preserve"> extend</w:t>
      </w:r>
      <w:r w:rsidR="00960E2A">
        <w:rPr>
          <w:rFonts w:cs="Arial"/>
          <w:bCs/>
        </w:rPr>
        <w:t>ed</w:t>
      </w:r>
      <w:r w:rsidR="007A7C97">
        <w:rPr>
          <w:rFonts w:cs="Arial"/>
          <w:bCs/>
        </w:rPr>
        <w:t xml:space="preserve"> the </w:t>
      </w:r>
      <w:r w:rsidR="00960E2A">
        <w:rPr>
          <w:rFonts w:cs="Arial"/>
          <w:bCs/>
        </w:rPr>
        <w:t xml:space="preserve">benchmarked </w:t>
      </w:r>
      <w:r w:rsidR="007A7C97">
        <w:rPr>
          <w:rFonts w:cs="Arial"/>
          <w:bCs/>
        </w:rPr>
        <w:t xml:space="preserve">solutions </w:t>
      </w:r>
      <w:r w:rsidR="00083A3E">
        <w:rPr>
          <w:rFonts w:cs="Arial"/>
          <w:bCs/>
        </w:rPr>
        <w:t xml:space="preserve">of </w:t>
      </w:r>
      <w:r w:rsidR="007A7C97">
        <w:rPr>
          <w:rFonts w:cs="Arial"/>
          <w:bCs/>
        </w:rPr>
        <w:t xml:space="preserve">Johns and Clubley </w:t>
      </w:r>
      <w:r w:rsidR="008B610D">
        <w:rPr>
          <w:rFonts w:cs="Arial"/>
          <w:bCs/>
        </w:rPr>
        <w:t>(Johns and Clubley, 2015)</w:t>
      </w:r>
      <w:r w:rsidR="00960E2A">
        <w:rPr>
          <w:rFonts w:cs="Arial"/>
          <w:bCs/>
        </w:rPr>
        <w:t xml:space="preserve">, </w:t>
      </w:r>
      <w:r w:rsidR="00754B2E">
        <w:rPr>
          <w:rFonts w:cs="Arial"/>
          <w:bCs/>
        </w:rPr>
        <w:t>yielding</w:t>
      </w:r>
      <w:r w:rsidR="00960E2A">
        <w:rPr>
          <w:rFonts w:cs="Arial"/>
          <w:bCs/>
        </w:rPr>
        <w:t xml:space="preserve"> </w:t>
      </w:r>
      <w:r w:rsidR="00754B2E">
        <w:rPr>
          <w:rFonts w:cs="Arial"/>
          <w:bCs/>
        </w:rPr>
        <w:t xml:space="preserve">values for the </w:t>
      </w:r>
      <w:r w:rsidR="007A7C97">
        <w:rPr>
          <w:rFonts w:cs="Arial"/>
        </w:rPr>
        <w:t xml:space="preserve">minimum area </w:t>
      </w:r>
      <w:r w:rsidR="00754B2E">
        <w:rPr>
          <w:rFonts w:cs="Arial"/>
        </w:rPr>
        <w:t xml:space="preserve">required to </w:t>
      </w:r>
      <w:r w:rsidR="00B3357E">
        <w:rPr>
          <w:rFonts w:cs="Arial"/>
        </w:rPr>
        <w:t xml:space="preserve">induce glazing </w:t>
      </w:r>
      <w:r w:rsidR="00585A93">
        <w:rPr>
          <w:rFonts w:cs="Arial"/>
        </w:rPr>
        <w:t xml:space="preserve">breakage </w:t>
      </w:r>
      <w:r w:rsidR="00B3357E">
        <w:rPr>
          <w:rFonts w:cs="Arial"/>
        </w:rPr>
        <w:t xml:space="preserve">for a particular </w:t>
      </w:r>
      <w:r w:rsidR="00585A93">
        <w:rPr>
          <w:rFonts w:cs="Arial"/>
        </w:rPr>
        <w:t>thickness with</w:t>
      </w:r>
      <w:r w:rsidR="00C722F1">
        <w:rPr>
          <w:rFonts w:cs="Arial"/>
        </w:rPr>
        <w:t>in</w:t>
      </w:r>
      <w:r w:rsidR="00585A93">
        <w:rPr>
          <w:rFonts w:cs="Arial"/>
        </w:rPr>
        <w:t xml:space="preserve"> a</w:t>
      </w:r>
      <w:r w:rsidR="007A7C97">
        <w:rPr>
          <w:rFonts w:cs="Arial"/>
        </w:rPr>
        <w:t xml:space="preserve"> </w:t>
      </w:r>
      <w:r w:rsidR="00585A93">
        <w:rPr>
          <w:rFonts w:cs="Arial"/>
        </w:rPr>
        <w:t xml:space="preserve">constant </w:t>
      </w:r>
      <w:r w:rsidR="007A7C97">
        <w:rPr>
          <w:rFonts w:cs="Arial"/>
        </w:rPr>
        <w:t>blast</w:t>
      </w:r>
      <w:r w:rsidR="00585A93">
        <w:rPr>
          <w:rFonts w:cs="Arial"/>
        </w:rPr>
        <w:t>.</w:t>
      </w:r>
      <w:r w:rsidR="00960E2A">
        <w:rPr>
          <w:rFonts w:cs="Arial"/>
        </w:rPr>
        <w:t xml:space="preserve"> </w:t>
      </w:r>
      <w:r w:rsidR="007A7C97">
        <w:rPr>
          <w:rFonts w:cs="Arial"/>
        </w:rPr>
        <w:t xml:space="preserve">AEM </w:t>
      </w:r>
      <w:r w:rsidR="00754B2E">
        <w:rPr>
          <w:rFonts w:cs="Arial"/>
        </w:rPr>
        <w:t xml:space="preserve">predictions also </w:t>
      </w:r>
      <w:r w:rsidR="00EB6652">
        <w:rPr>
          <w:rFonts w:cs="Arial"/>
        </w:rPr>
        <w:t xml:space="preserve">inferred </w:t>
      </w:r>
      <w:r w:rsidR="007A7C97" w:rsidRPr="008F751A">
        <w:rPr>
          <w:rFonts w:cs="Arial"/>
          <w:bCs/>
        </w:rPr>
        <w:t xml:space="preserve">breakage </w:t>
      </w:r>
      <w:r w:rsidR="007A7C97">
        <w:rPr>
          <w:rFonts w:cs="Arial"/>
          <w:bCs/>
        </w:rPr>
        <w:t xml:space="preserve">variability </w:t>
      </w:r>
      <w:r w:rsidR="00EB6652">
        <w:rPr>
          <w:rFonts w:cs="Arial"/>
          <w:bCs/>
        </w:rPr>
        <w:t xml:space="preserve">with </w:t>
      </w:r>
      <w:r w:rsidR="00754B2E">
        <w:rPr>
          <w:rFonts w:cs="Arial"/>
          <w:bCs/>
        </w:rPr>
        <w:t xml:space="preserve">aspect ratios approaching </w:t>
      </w:r>
      <w:r w:rsidR="007A7C97" w:rsidRPr="008F751A">
        <w:rPr>
          <w:rFonts w:cs="Arial"/>
        </w:rPr>
        <w:t>1:</w:t>
      </w:r>
      <w:r w:rsidR="007A7C97" w:rsidRPr="008F751A">
        <w:rPr>
          <w:rFonts w:cs="Arial"/>
          <w:bCs/>
        </w:rPr>
        <w:t>1.75</w:t>
      </w:r>
      <w:r w:rsidR="00754B2E">
        <w:rPr>
          <w:rFonts w:cs="Arial"/>
          <w:bCs/>
        </w:rPr>
        <w:t xml:space="preserve">. As a result, </w:t>
      </w:r>
      <w:r w:rsidR="00754B2E">
        <w:rPr>
          <w:rFonts w:cs="Arial"/>
        </w:rPr>
        <w:t xml:space="preserve">trials 1-12 also examined the effect of aspect ratio when maintaining the </w:t>
      </w:r>
      <w:r w:rsidR="00754B2E">
        <w:rPr>
          <w:rFonts w:cs="Arial"/>
          <w:bCs/>
        </w:rPr>
        <w:t xml:space="preserve">threshold </w:t>
      </w:r>
      <w:r w:rsidR="00EB6652">
        <w:rPr>
          <w:rFonts w:cs="Arial"/>
          <w:bCs/>
        </w:rPr>
        <w:t>breakage area</w:t>
      </w:r>
      <w:r w:rsidR="00754B2E">
        <w:rPr>
          <w:rFonts w:cs="Arial"/>
          <w:bCs/>
        </w:rPr>
        <w:t xml:space="preserve"> described above.</w:t>
      </w:r>
      <w:r w:rsidR="00083A3E">
        <w:rPr>
          <w:rFonts w:cs="Arial"/>
          <w:bCs/>
        </w:rPr>
        <w:t xml:space="preserve"> </w:t>
      </w:r>
      <w:r w:rsidR="00DC4305">
        <w:rPr>
          <w:rFonts w:cs="Arial"/>
          <w:bCs/>
        </w:rPr>
        <w:t>Further examination of table 1 shows that trials 1-12 implemented</w:t>
      </w:r>
      <w:r w:rsidR="006A04B8">
        <w:rPr>
          <w:rFonts w:cs="Arial"/>
          <w:bCs/>
        </w:rPr>
        <w:t xml:space="preserve"> </w:t>
      </w:r>
      <w:r w:rsidR="00434D0B">
        <w:rPr>
          <w:rFonts w:cs="Arial"/>
          <w:bCs/>
        </w:rPr>
        <w:t>eight</w:t>
      </w:r>
      <w:r w:rsidR="006A04B8">
        <w:rPr>
          <w:rFonts w:cs="Arial"/>
          <w:bCs/>
        </w:rPr>
        <w:t xml:space="preserve"> </w:t>
      </w:r>
      <w:r w:rsidR="00DC4305">
        <w:rPr>
          <w:rFonts w:cs="Arial"/>
          <w:bCs/>
        </w:rPr>
        <w:t>glazing</w:t>
      </w:r>
      <w:r w:rsidR="005215A2">
        <w:rPr>
          <w:rFonts w:cs="Arial"/>
          <w:bCs/>
        </w:rPr>
        <w:t xml:space="preserve"> </w:t>
      </w:r>
      <w:r w:rsidR="006A04B8" w:rsidRPr="008F751A">
        <w:rPr>
          <w:rFonts w:cs="Arial"/>
          <w:bCs/>
        </w:rPr>
        <w:t xml:space="preserve">arrangements </w:t>
      </w:r>
      <w:r w:rsidR="00DC4305">
        <w:rPr>
          <w:rFonts w:cs="Arial"/>
          <w:bCs/>
        </w:rPr>
        <w:t xml:space="preserve">with three </w:t>
      </w:r>
      <w:r w:rsidR="00DE0797">
        <w:rPr>
          <w:rFonts w:cs="Arial"/>
          <w:bCs/>
        </w:rPr>
        <w:t>repeats per arrangement.</w:t>
      </w:r>
      <w:r w:rsidR="00DC4305">
        <w:rPr>
          <w:rFonts w:cs="Arial"/>
          <w:bCs/>
        </w:rPr>
        <w:t xml:space="preserve"> These repeats</w:t>
      </w:r>
      <w:r w:rsidR="00AA36F9">
        <w:rPr>
          <w:rFonts w:cs="Arial"/>
          <w:bCs/>
        </w:rPr>
        <w:t xml:space="preserve"> </w:t>
      </w:r>
      <w:r w:rsidR="00DE0797">
        <w:rPr>
          <w:rFonts w:cs="Arial"/>
          <w:bCs/>
        </w:rPr>
        <w:t xml:space="preserve">provided an allowance for </w:t>
      </w:r>
      <w:r w:rsidR="00DE0797">
        <w:rPr>
          <w:rFonts w:cs="Arial"/>
          <w:bCs/>
        </w:rPr>
        <w:t>glazing response variability</w:t>
      </w:r>
      <w:r w:rsidR="00DE0797">
        <w:rPr>
          <w:rFonts w:cs="Arial"/>
          <w:bCs/>
        </w:rPr>
        <w:t xml:space="preserve"> whilst</w:t>
      </w:r>
      <w:r w:rsidR="00DE0797">
        <w:rPr>
          <w:rFonts w:cs="Arial"/>
          <w:bCs/>
        </w:rPr>
        <w:t xml:space="preserve"> </w:t>
      </w:r>
      <w:r w:rsidR="00DE0797">
        <w:rPr>
          <w:rFonts w:cs="Arial"/>
          <w:bCs/>
        </w:rPr>
        <w:t>also enabling</w:t>
      </w:r>
      <w:r w:rsidR="00DC4305">
        <w:rPr>
          <w:rFonts w:cs="Arial"/>
          <w:bCs/>
        </w:rPr>
        <w:t xml:space="preserve"> </w:t>
      </w:r>
      <w:r w:rsidR="00A05920">
        <w:rPr>
          <w:rFonts w:cs="Arial"/>
          <w:bCs/>
        </w:rPr>
        <w:t xml:space="preserve">statistical </w:t>
      </w:r>
      <w:r w:rsidR="00B077D3">
        <w:rPr>
          <w:rFonts w:cs="Arial"/>
          <w:bCs/>
        </w:rPr>
        <w:t>variance</w:t>
      </w:r>
      <w:r w:rsidR="00DC4305">
        <w:rPr>
          <w:rFonts w:cs="Arial"/>
          <w:bCs/>
        </w:rPr>
        <w:t xml:space="preserve">s to be determined for each of the </w:t>
      </w:r>
      <w:r w:rsidR="00B077D3">
        <w:rPr>
          <w:rFonts w:cs="Arial"/>
          <w:bCs/>
        </w:rPr>
        <w:t xml:space="preserve">response </w:t>
      </w:r>
      <w:r w:rsidR="00DC4305">
        <w:rPr>
          <w:rFonts w:cs="Arial"/>
          <w:bCs/>
        </w:rPr>
        <w:t>metrics</w:t>
      </w:r>
      <w:r w:rsidR="00B077D3">
        <w:rPr>
          <w:rFonts w:cs="Arial"/>
          <w:bCs/>
        </w:rPr>
        <w:t>.</w:t>
      </w:r>
    </w:p>
    <w:p w:rsidR="00091F40" w:rsidRDefault="001E75DC" w:rsidP="002B3DF0">
      <w:pPr>
        <w:spacing w:after="120" w:line="360" w:lineRule="auto"/>
        <w:ind w:firstLine="720"/>
        <w:jc w:val="both"/>
        <w:rPr>
          <w:rFonts w:cs="Arial"/>
          <w:bCs/>
        </w:rPr>
      </w:pPr>
      <w:r>
        <w:rPr>
          <w:rFonts w:cs="Arial"/>
        </w:rPr>
        <w:t xml:space="preserve">The construction of a heavily </w:t>
      </w:r>
      <w:r w:rsidR="00091F40">
        <w:rPr>
          <w:rFonts w:cs="Arial"/>
        </w:rPr>
        <w:t>armoured test structure</w:t>
      </w:r>
      <w:r w:rsidR="00C674DA">
        <w:rPr>
          <w:rFonts w:cs="Arial"/>
        </w:rPr>
        <w:t xml:space="preserve"> </w:t>
      </w:r>
      <w:r>
        <w:rPr>
          <w:rFonts w:cs="Arial"/>
        </w:rPr>
        <w:t xml:space="preserve">was essential to the completion of this test programme as shown in </w:t>
      </w:r>
      <w:r w:rsidR="00C674DA" w:rsidRPr="007E19B3">
        <w:rPr>
          <w:rFonts w:cs="Arial"/>
        </w:rPr>
        <w:t>figure</w:t>
      </w:r>
      <w:r w:rsidR="007E19B3">
        <w:rPr>
          <w:rFonts w:cs="Arial"/>
        </w:rPr>
        <w:t xml:space="preserve"> 4</w:t>
      </w:r>
      <w:r w:rsidR="00C80820">
        <w:rPr>
          <w:rFonts w:cs="Arial"/>
        </w:rPr>
        <w:t>.</w:t>
      </w:r>
      <w:r>
        <w:rPr>
          <w:rFonts w:cs="Arial"/>
        </w:rPr>
        <w:t xml:space="preserve"> This structure implemented modular glazing frames </w:t>
      </w:r>
      <w:r w:rsidR="002F2373">
        <w:rPr>
          <w:rFonts w:cs="Arial"/>
        </w:rPr>
        <w:t xml:space="preserve">which were </w:t>
      </w:r>
      <w:r w:rsidR="00191A24">
        <w:rPr>
          <w:rFonts w:cs="Arial"/>
        </w:rPr>
        <w:t>torqued to 40</w:t>
      </w:r>
      <w:r w:rsidR="00191A24" w:rsidRPr="009216B9">
        <w:rPr>
          <w:rFonts w:cs="Arial"/>
        </w:rPr>
        <w:t xml:space="preserve">Nm </w:t>
      </w:r>
      <w:r w:rsidR="002F2373">
        <w:rPr>
          <w:rFonts w:cs="Arial"/>
        </w:rPr>
        <w:t>when connected to the test structure’s front face</w:t>
      </w:r>
      <w:r w:rsidR="00191A24" w:rsidRPr="009216B9">
        <w:rPr>
          <w:rFonts w:cs="Arial"/>
        </w:rPr>
        <w:t>.</w:t>
      </w:r>
      <w:r w:rsidR="002F2373">
        <w:rPr>
          <w:rFonts w:cs="Arial"/>
        </w:rPr>
        <w:t xml:space="preserve"> This</w:t>
      </w:r>
      <w:r w:rsidR="00191A24">
        <w:rPr>
          <w:rFonts w:cs="Arial"/>
        </w:rPr>
        <w:t xml:space="preserve"> </w:t>
      </w:r>
      <w:r w:rsidR="00C80820">
        <w:rPr>
          <w:rFonts w:cs="Arial"/>
        </w:rPr>
        <w:t xml:space="preserve">structure </w:t>
      </w:r>
      <w:r w:rsidR="002F2373">
        <w:rPr>
          <w:rFonts w:cs="Arial"/>
        </w:rPr>
        <w:t xml:space="preserve">was manufactured from </w:t>
      </w:r>
      <w:r w:rsidR="00091F40">
        <w:rPr>
          <w:rFonts w:cs="Arial"/>
        </w:rPr>
        <w:t xml:space="preserve">two </w:t>
      </w:r>
      <w:r w:rsidR="002F2373">
        <w:rPr>
          <w:rFonts w:cs="Arial"/>
        </w:rPr>
        <w:t xml:space="preserve">ISO </w:t>
      </w:r>
      <w:r w:rsidR="00091F40">
        <w:rPr>
          <w:rFonts w:cs="Arial"/>
        </w:rPr>
        <w:t xml:space="preserve">containers </w:t>
      </w:r>
      <w:r w:rsidR="002F2373">
        <w:rPr>
          <w:rFonts w:cs="Arial"/>
        </w:rPr>
        <w:t xml:space="preserve">which were retrofitted with </w:t>
      </w:r>
      <w:r w:rsidR="00091F40">
        <w:rPr>
          <w:rFonts w:cs="Arial"/>
        </w:rPr>
        <w:t xml:space="preserve">20mm steel </w:t>
      </w:r>
      <w:r w:rsidR="00263041">
        <w:rPr>
          <w:rFonts w:cs="Arial"/>
        </w:rPr>
        <w:t xml:space="preserve">plate </w:t>
      </w:r>
      <w:r w:rsidR="002F2373">
        <w:rPr>
          <w:rFonts w:cs="Arial"/>
        </w:rPr>
        <w:t>on the side and top</w:t>
      </w:r>
      <w:r w:rsidR="00091F40">
        <w:rPr>
          <w:rFonts w:cs="Arial"/>
        </w:rPr>
        <w:t xml:space="preserve"> surface</w:t>
      </w:r>
      <w:r w:rsidR="002F2373">
        <w:rPr>
          <w:rFonts w:cs="Arial"/>
        </w:rPr>
        <w:t>s</w:t>
      </w:r>
      <w:r w:rsidR="00191A24">
        <w:rPr>
          <w:rFonts w:cs="Arial"/>
        </w:rPr>
        <w:t>.</w:t>
      </w:r>
      <w:r w:rsidR="000E740F">
        <w:rPr>
          <w:rFonts w:cs="Arial"/>
        </w:rPr>
        <w:t xml:space="preserve"> </w:t>
      </w:r>
      <w:r w:rsidR="002F2373">
        <w:rPr>
          <w:rFonts w:cs="Arial"/>
        </w:rPr>
        <w:t xml:space="preserve">The front faces utilised </w:t>
      </w:r>
      <w:r w:rsidR="000E740F" w:rsidRPr="009216B9">
        <w:rPr>
          <w:rFonts w:cs="Arial"/>
        </w:rPr>
        <w:t xml:space="preserve">30mm </w:t>
      </w:r>
      <w:r w:rsidR="004F6DF1">
        <w:rPr>
          <w:rFonts w:cs="Arial"/>
        </w:rPr>
        <w:t xml:space="preserve">steel </w:t>
      </w:r>
      <w:r w:rsidR="002F2373">
        <w:rPr>
          <w:rFonts w:cs="Arial"/>
        </w:rPr>
        <w:t>to provide additional resistance to flexure in conjunction with a series of steel stiffening columns</w:t>
      </w:r>
      <w:r w:rsidR="000E740F">
        <w:rPr>
          <w:rFonts w:cs="Arial"/>
        </w:rPr>
        <w:t>.</w:t>
      </w:r>
      <w:r w:rsidR="00091F40">
        <w:rPr>
          <w:rFonts w:cs="Arial"/>
        </w:rPr>
        <w:t xml:space="preserve"> </w:t>
      </w:r>
      <w:r w:rsidR="00C80820">
        <w:rPr>
          <w:rFonts w:cs="Arial"/>
        </w:rPr>
        <w:t xml:space="preserve">The </w:t>
      </w:r>
      <w:r w:rsidR="002F2373">
        <w:rPr>
          <w:rFonts w:cs="Arial"/>
        </w:rPr>
        <w:t xml:space="preserve">completed </w:t>
      </w:r>
      <w:r w:rsidR="00C80820">
        <w:rPr>
          <w:rFonts w:cs="Arial"/>
        </w:rPr>
        <w:t xml:space="preserve">structure was </w:t>
      </w:r>
      <w:r w:rsidR="002F2373">
        <w:rPr>
          <w:rFonts w:cs="Arial"/>
        </w:rPr>
        <w:t xml:space="preserve">fixed </w:t>
      </w:r>
      <w:r w:rsidR="00C80820">
        <w:rPr>
          <w:rFonts w:cs="Arial"/>
        </w:rPr>
        <w:t xml:space="preserve">to the ground to prevent </w:t>
      </w:r>
      <w:r w:rsidR="002F2373">
        <w:rPr>
          <w:rFonts w:cs="Arial"/>
        </w:rPr>
        <w:t xml:space="preserve">any unwanted </w:t>
      </w:r>
      <w:r w:rsidR="00C80820">
        <w:rPr>
          <w:rFonts w:cs="Arial"/>
        </w:rPr>
        <w:t>translation</w:t>
      </w:r>
      <w:r w:rsidR="002F2373">
        <w:rPr>
          <w:rFonts w:cs="Arial"/>
        </w:rPr>
        <w:t xml:space="preserve"> during the blast trials</w:t>
      </w:r>
      <w:r w:rsidR="00C80820">
        <w:rPr>
          <w:rFonts w:cs="Arial"/>
        </w:rPr>
        <w:t xml:space="preserve">. </w:t>
      </w:r>
      <w:r w:rsidR="002F2373">
        <w:rPr>
          <w:rFonts w:cs="Arial"/>
        </w:rPr>
        <w:t xml:space="preserve">The implementation of a twin container arrangement </w:t>
      </w:r>
      <w:r w:rsidR="00191A24">
        <w:rPr>
          <w:rFonts w:cs="Arial"/>
          <w:bCs/>
        </w:rPr>
        <w:t xml:space="preserve">enabled </w:t>
      </w:r>
      <w:r w:rsidR="002F2373">
        <w:rPr>
          <w:rFonts w:cs="Arial"/>
          <w:bCs/>
        </w:rPr>
        <w:t xml:space="preserve">each trial to directly compare rigid and elastic </w:t>
      </w:r>
      <w:r w:rsidR="00191A24">
        <w:rPr>
          <w:rFonts w:cs="Arial"/>
          <w:bCs/>
        </w:rPr>
        <w:t xml:space="preserve">edge </w:t>
      </w:r>
      <w:r w:rsidR="002F2373">
        <w:rPr>
          <w:rFonts w:cs="Arial"/>
          <w:bCs/>
        </w:rPr>
        <w:t>conditions as shown in table 1</w:t>
      </w:r>
      <w:r w:rsidR="00191A24">
        <w:rPr>
          <w:rFonts w:cs="Arial"/>
          <w:bCs/>
        </w:rPr>
        <w:t>.</w:t>
      </w:r>
    </w:p>
    <w:p w:rsidR="00BB0D0E" w:rsidRDefault="00024A31" w:rsidP="002B3DF0">
      <w:pPr>
        <w:spacing w:after="120" w:line="360" w:lineRule="auto"/>
        <w:ind w:firstLine="720"/>
        <w:jc w:val="both"/>
        <w:rPr>
          <w:rFonts w:cs="Arial"/>
        </w:rPr>
      </w:pPr>
      <w:r>
        <w:rPr>
          <w:rFonts w:cs="Arial"/>
          <w:bCs/>
        </w:rPr>
        <w:t>Characterisation of the ABT’</w:t>
      </w:r>
      <w:r w:rsidR="009808CE">
        <w:rPr>
          <w:rFonts w:cs="Arial"/>
          <w:bCs/>
        </w:rPr>
        <w:t>s</w:t>
      </w:r>
      <w:r>
        <w:rPr>
          <w:rFonts w:cs="Arial"/>
          <w:bCs/>
        </w:rPr>
        <w:t xml:space="preserve"> blast </w:t>
      </w:r>
      <w:r w:rsidR="001F12C9">
        <w:rPr>
          <w:rFonts w:cs="Arial"/>
          <w:bCs/>
        </w:rPr>
        <w:t xml:space="preserve">environment </w:t>
      </w:r>
      <w:r>
        <w:rPr>
          <w:rFonts w:cs="Arial"/>
          <w:bCs/>
        </w:rPr>
        <w:t>was accomplished by utilising the instr</w:t>
      </w:r>
      <w:r w:rsidR="00447F63">
        <w:rPr>
          <w:rFonts w:cs="Arial"/>
          <w:bCs/>
        </w:rPr>
        <w:t>umentation detailed in figure 5 wherein</w:t>
      </w:r>
      <w:r>
        <w:rPr>
          <w:rFonts w:cs="Arial"/>
          <w:bCs/>
        </w:rPr>
        <w:t xml:space="preserve"> </w:t>
      </w:r>
      <w:r w:rsidR="001D408B" w:rsidRPr="001D408B">
        <w:rPr>
          <w:rFonts w:cs="Arial"/>
        </w:rPr>
        <w:t>Endevco 8510C</w:t>
      </w:r>
      <w:r w:rsidR="001D408B">
        <w:rPr>
          <w:rFonts w:cs="Arial"/>
        </w:rPr>
        <w:t xml:space="preserve"> gauges</w:t>
      </w:r>
      <w:r w:rsidR="00627F17">
        <w:rPr>
          <w:rFonts w:cs="Arial"/>
        </w:rPr>
        <w:t xml:space="preserve"> </w:t>
      </w:r>
      <w:r>
        <w:rPr>
          <w:rFonts w:cs="Arial"/>
        </w:rPr>
        <w:t>were implemented to measure</w:t>
      </w:r>
      <w:r w:rsidR="008779B5">
        <w:rPr>
          <w:rFonts w:cs="Arial"/>
        </w:rPr>
        <w:t xml:space="preserve"> </w:t>
      </w:r>
      <w:r w:rsidR="00BA312B">
        <w:rPr>
          <w:rFonts w:cs="Arial"/>
        </w:rPr>
        <w:t>free-field blast parameters</w:t>
      </w:r>
      <w:r w:rsidR="00447F63">
        <w:rPr>
          <w:rFonts w:cs="Arial"/>
        </w:rPr>
        <w:t xml:space="preserve">. </w:t>
      </w:r>
      <w:r w:rsidR="0016418C">
        <w:rPr>
          <w:rFonts w:cs="Arial"/>
        </w:rPr>
        <w:t>R</w:t>
      </w:r>
      <w:r w:rsidR="00E02FEA">
        <w:rPr>
          <w:rFonts w:cs="Arial"/>
        </w:rPr>
        <w:t xml:space="preserve">eflected </w:t>
      </w:r>
      <w:r w:rsidR="00BA312B">
        <w:rPr>
          <w:rFonts w:cs="Arial"/>
        </w:rPr>
        <w:t xml:space="preserve">blast parameters were measured </w:t>
      </w:r>
      <w:r w:rsidR="00E56E72">
        <w:rPr>
          <w:rFonts w:cs="Arial"/>
        </w:rPr>
        <w:t xml:space="preserve">via </w:t>
      </w:r>
      <w:r w:rsidR="001D408B" w:rsidRPr="001D408B">
        <w:rPr>
          <w:rFonts w:cs="Arial"/>
        </w:rPr>
        <w:t xml:space="preserve">Kistler 603B1 </w:t>
      </w:r>
      <w:r w:rsidR="00E02FEA">
        <w:rPr>
          <w:rFonts w:cs="Arial"/>
        </w:rPr>
        <w:t>transducers</w:t>
      </w:r>
      <w:r w:rsidR="00453AF7">
        <w:rPr>
          <w:rFonts w:cs="Arial"/>
        </w:rPr>
        <w:t xml:space="preserve"> </w:t>
      </w:r>
      <w:r w:rsidR="00BA312B">
        <w:rPr>
          <w:rFonts w:cs="Arial"/>
        </w:rPr>
        <w:t>which were positioned at the front surface of the test structure</w:t>
      </w:r>
      <w:r w:rsidR="00453AF7">
        <w:rPr>
          <w:rFonts w:cs="Arial"/>
        </w:rPr>
        <w:t>.</w:t>
      </w:r>
      <w:r w:rsidR="00E56E72">
        <w:rPr>
          <w:rFonts w:cs="Arial"/>
        </w:rPr>
        <w:t xml:space="preserve"> </w:t>
      </w:r>
      <w:r w:rsidR="00447F63">
        <w:rPr>
          <w:rFonts w:cs="Arial"/>
        </w:rPr>
        <w:t>T</w:t>
      </w:r>
      <w:r w:rsidR="00453AF7">
        <w:rPr>
          <w:rFonts w:cs="Arial"/>
        </w:rPr>
        <w:t xml:space="preserve">his </w:t>
      </w:r>
      <w:r w:rsidR="00BA312B">
        <w:rPr>
          <w:rFonts w:cs="Arial"/>
        </w:rPr>
        <w:lastRenderedPageBreak/>
        <w:t xml:space="preserve">methodology </w:t>
      </w:r>
      <w:r w:rsidR="00447F63">
        <w:rPr>
          <w:rFonts w:cs="Arial"/>
        </w:rPr>
        <w:t xml:space="preserve">was previously </w:t>
      </w:r>
      <w:r w:rsidR="00467D4A">
        <w:rPr>
          <w:rFonts w:cs="Arial"/>
        </w:rPr>
        <w:t xml:space="preserve">verified </w:t>
      </w:r>
      <w:r w:rsidR="00453AF7">
        <w:rPr>
          <w:rFonts w:cs="Arial"/>
        </w:rPr>
        <w:t xml:space="preserve">by </w:t>
      </w:r>
      <w:r w:rsidR="00467D4A">
        <w:rPr>
          <w:rFonts w:cs="Arial"/>
        </w:rPr>
        <w:t xml:space="preserve">a study produced by </w:t>
      </w:r>
      <w:r w:rsidR="00453AF7">
        <w:rPr>
          <w:rFonts w:cs="Arial"/>
        </w:rPr>
        <w:t xml:space="preserve">Johns and Clubley </w:t>
      </w:r>
      <w:r w:rsidR="008B610D">
        <w:rPr>
          <w:rFonts w:cs="Arial"/>
          <w:bCs/>
        </w:rPr>
        <w:t>(Johns and Clubley, 2015)</w:t>
      </w:r>
      <w:r w:rsidR="00447F63">
        <w:rPr>
          <w:rFonts w:cs="Arial"/>
          <w:bCs/>
        </w:rPr>
        <w:t xml:space="preserve"> where</w:t>
      </w:r>
      <w:r w:rsidR="00467D4A">
        <w:rPr>
          <w:rFonts w:cs="Arial"/>
        </w:rPr>
        <w:t xml:space="preserve">in </w:t>
      </w:r>
      <w:r w:rsidR="00453AF7">
        <w:rPr>
          <w:rFonts w:cs="Arial"/>
        </w:rPr>
        <w:t>reflected pressure</w:t>
      </w:r>
      <w:r w:rsidR="00BA312B">
        <w:rPr>
          <w:rFonts w:cs="Arial"/>
        </w:rPr>
        <w:t>s</w:t>
      </w:r>
      <w:r w:rsidR="00453AF7">
        <w:rPr>
          <w:rFonts w:cs="Arial"/>
        </w:rPr>
        <w:t xml:space="preserve"> </w:t>
      </w:r>
      <w:r w:rsidR="00467D4A">
        <w:rPr>
          <w:rFonts w:cs="Arial"/>
        </w:rPr>
        <w:t xml:space="preserve">measured at a glazing panel surface were shown to closely match </w:t>
      </w:r>
      <w:r w:rsidR="00453AF7">
        <w:rPr>
          <w:rFonts w:cs="Arial"/>
        </w:rPr>
        <w:t xml:space="preserve">measurements from </w:t>
      </w:r>
      <w:r w:rsidR="009808CE">
        <w:rPr>
          <w:rFonts w:cs="Arial"/>
        </w:rPr>
        <w:t xml:space="preserve">the </w:t>
      </w:r>
      <w:r w:rsidR="00BA312B">
        <w:rPr>
          <w:rFonts w:cs="Arial"/>
        </w:rPr>
        <w:t xml:space="preserve">front surface of </w:t>
      </w:r>
      <w:r w:rsidR="009808CE">
        <w:rPr>
          <w:rFonts w:cs="Arial"/>
        </w:rPr>
        <w:t>the</w:t>
      </w:r>
      <w:r w:rsidR="00447F63">
        <w:rPr>
          <w:rFonts w:cs="Arial"/>
        </w:rPr>
        <w:t xml:space="preserve"> </w:t>
      </w:r>
      <w:r w:rsidR="00453AF7">
        <w:rPr>
          <w:rFonts w:cs="Arial"/>
        </w:rPr>
        <w:t>test cubicle.</w:t>
      </w:r>
      <w:r w:rsidR="0060313F">
        <w:rPr>
          <w:rFonts w:cs="Arial"/>
        </w:rPr>
        <w:t xml:space="preserve"> </w:t>
      </w:r>
      <w:r w:rsidR="009808CE">
        <w:rPr>
          <w:rFonts w:cs="Arial"/>
        </w:rPr>
        <w:t>C</w:t>
      </w:r>
      <w:r w:rsidR="00B70DDA">
        <w:rPr>
          <w:rFonts w:cs="Arial"/>
        </w:rPr>
        <w:t xml:space="preserve">umulative impulse </w:t>
      </w:r>
      <w:r w:rsidR="0060313F">
        <w:rPr>
          <w:rFonts w:cs="Arial"/>
        </w:rPr>
        <w:t xml:space="preserve">applied to </w:t>
      </w:r>
      <w:r w:rsidR="009808CE">
        <w:rPr>
          <w:rFonts w:cs="Arial"/>
        </w:rPr>
        <w:t xml:space="preserve">each </w:t>
      </w:r>
      <w:r w:rsidR="0060313F">
        <w:rPr>
          <w:rFonts w:cs="Arial"/>
        </w:rPr>
        <w:t xml:space="preserve">glazing </w:t>
      </w:r>
      <w:r w:rsidR="009808CE">
        <w:rPr>
          <w:rFonts w:cs="Arial"/>
        </w:rPr>
        <w:t xml:space="preserve">panel </w:t>
      </w:r>
      <w:r w:rsidR="0060313F">
        <w:rPr>
          <w:rFonts w:cs="Arial"/>
        </w:rPr>
        <w:t xml:space="preserve">before </w:t>
      </w:r>
      <w:r w:rsidR="00B70DDA">
        <w:rPr>
          <w:rFonts w:cs="Arial"/>
        </w:rPr>
        <w:t>breakage</w:t>
      </w:r>
      <w:r w:rsidR="009808CE">
        <w:rPr>
          <w:rFonts w:cs="Arial"/>
        </w:rPr>
        <w:t xml:space="preserve"> could therefore be determined from the reflected pressure data files, yielding </w:t>
      </w:r>
      <w:r w:rsidR="008779B5">
        <w:rPr>
          <w:rFonts w:cs="Arial"/>
        </w:rPr>
        <w:t xml:space="preserve">applied breakage impulse for each </w:t>
      </w:r>
      <w:r w:rsidR="009808CE">
        <w:rPr>
          <w:rFonts w:cs="Arial"/>
        </w:rPr>
        <w:t xml:space="preserve">broken </w:t>
      </w:r>
      <w:r w:rsidR="008779B5">
        <w:rPr>
          <w:rFonts w:cs="Arial"/>
        </w:rPr>
        <w:t>panel</w:t>
      </w:r>
      <w:r w:rsidR="00512BA9">
        <w:rPr>
          <w:rFonts w:cs="Arial"/>
        </w:rPr>
        <w:t>.</w:t>
      </w:r>
    </w:p>
    <w:p w:rsidR="001C2AD8" w:rsidRDefault="00480CD4" w:rsidP="00B07801">
      <w:pPr>
        <w:spacing w:after="120" w:line="360" w:lineRule="auto"/>
        <w:ind w:firstLine="720"/>
        <w:jc w:val="both"/>
        <w:rPr>
          <w:rFonts w:cs="Arial"/>
        </w:rPr>
      </w:pPr>
      <w:r>
        <w:rPr>
          <w:rFonts w:cs="Arial"/>
        </w:rPr>
        <w:t xml:space="preserve">High-speed footage of glazing response was captured via </w:t>
      </w:r>
      <w:r w:rsidR="00F51E17" w:rsidRPr="008F751A">
        <w:rPr>
          <w:rFonts w:cs="Arial"/>
        </w:rPr>
        <w:t xml:space="preserve">Phantom </w:t>
      </w:r>
      <w:r w:rsidR="00B42708">
        <w:rPr>
          <w:rFonts w:cs="Arial"/>
        </w:rPr>
        <w:t xml:space="preserve">v7.3 </w:t>
      </w:r>
      <w:r w:rsidR="00F51E17" w:rsidRPr="008F751A">
        <w:rPr>
          <w:rFonts w:cs="Arial"/>
        </w:rPr>
        <w:t>cameras</w:t>
      </w:r>
      <w:r w:rsidR="00197BCB">
        <w:rPr>
          <w:rFonts w:cs="Arial"/>
        </w:rPr>
        <w:t xml:space="preserve"> </w:t>
      </w:r>
      <w:r>
        <w:rPr>
          <w:rFonts w:cs="Arial"/>
        </w:rPr>
        <w:t xml:space="preserve">as shown in figure 5. This enabled response to be monitored at </w:t>
      </w:r>
      <w:r w:rsidR="00B425D8" w:rsidRPr="008F751A">
        <w:rPr>
          <w:rFonts w:cs="Arial"/>
        </w:rPr>
        <w:t>2000fps</w:t>
      </w:r>
      <w:r>
        <w:rPr>
          <w:rFonts w:cs="Arial"/>
        </w:rPr>
        <w:t xml:space="preserve"> via ten individual camera positions</w:t>
      </w:r>
      <w:r w:rsidR="002B66EC">
        <w:rPr>
          <w:rFonts w:cs="Arial"/>
        </w:rPr>
        <w:t>.</w:t>
      </w:r>
      <w:r>
        <w:rPr>
          <w:rFonts w:cs="Arial"/>
        </w:rPr>
        <w:t xml:space="preserve"> </w:t>
      </w:r>
      <w:r w:rsidR="002B66EC">
        <w:rPr>
          <w:rFonts w:cs="Arial"/>
        </w:rPr>
        <w:t>T</w:t>
      </w:r>
      <w:r>
        <w:rPr>
          <w:rFonts w:cs="Arial"/>
        </w:rPr>
        <w:t>he implementation of LED</w:t>
      </w:r>
      <w:r w:rsidR="002B66EC">
        <w:rPr>
          <w:rFonts w:cs="Arial"/>
        </w:rPr>
        <w:t>s</w:t>
      </w:r>
      <w:r w:rsidR="001C2AD8">
        <w:rPr>
          <w:rFonts w:cs="Arial"/>
        </w:rPr>
        <w:t xml:space="preserve"> within </w:t>
      </w:r>
      <w:r w:rsidR="002B66EC">
        <w:rPr>
          <w:rFonts w:cs="Arial"/>
        </w:rPr>
        <w:t>each ISO container was essential to the identification of blast arrival. This was accomplished by setting an illumination trigger to occur when the reflected pressure gauges encounter</w:t>
      </w:r>
      <w:r w:rsidR="00FE07EB">
        <w:rPr>
          <w:rFonts w:cs="Arial"/>
        </w:rPr>
        <w:t>ed</w:t>
      </w:r>
      <w:r w:rsidR="002B66EC">
        <w:rPr>
          <w:rFonts w:cs="Arial"/>
        </w:rPr>
        <w:t xml:space="preserve"> the blast wave</w:t>
      </w:r>
      <w:r w:rsidR="001C2AD8">
        <w:rPr>
          <w:rFonts w:cs="Arial"/>
        </w:rPr>
        <w:t>.</w:t>
      </w:r>
      <w:r w:rsidR="00B70DDA">
        <w:rPr>
          <w:rFonts w:cs="Arial"/>
        </w:rPr>
        <w:t xml:space="preserve"> </w:t>
      </w:r>
      <w:r w:rsidR="002B66EC">
        <w:rPr>
          <w:rFonts w:cs="Arial"/>
        </w:rPr>
        <w:t xml:space="preserve">This methodology enabled </w:t>
      </w:r>
      <w:r w:rsidR="00B70DDA">
        <w:rPr>
          <w:rFonts w:cs="Arial"/>
        </w:rPr>
        <w:t xml:space="preserve">breakage times </w:t>
      </w:r>
      <w:r w:rsidR="002B66EC">
        <w:rPr>
          <w:rFonts w:cs="Arial"/>
        </w:rPr>
        <w:t xml:space="preserve">to be </w:t>
      </w:r>
      <w:r w:rsidR="00B70DDA">
        <w:rPr>
          <w:rFonts w:cs="Arial"/>
        </w:rPr>
        <w:t xml:space="preserve">determined </w:t>
      </w:r>
      <w:r w:rsidR="002B66EC">
        <w:rPr>
          <w:rFonts w:cs="Arial"/>
        </w:rPr>
        <w:t xml:space="preserve">by the visual inspection of </w:t>
      </w:r>
      <w:r w:rsidR="00B70DDA">
        <w:rPr>
          <w:rFonts w:cs="Arial"/>
        </w:rPr>
        <w:t>initial panel fracture</w:t>
      </w:r>
      <w:r w:rsidR="002B66EC">
        <w:rPr>
          <w:rFonts w:cs="Arial"/>
        </w:rPr>
        <w:t>.</w:t>
      </w:r>
      <w:r w:rsidR="00FE07EB">
        <w:rPr>
          <w:rFonts w:cs="Arial"/>
        </w:rPr>
        <w:t xml:space="preserve"> </w:t>
      </w:r>
      <w:r w:rsidR="002B66EC">
        <w:rPr>
          <w:rFonts w:cs="Arial"/>
        </w:rPr>
        <w:t xml:space="preserve">Each of the Phantom cameras positioned with a side-view </w:t>
      </w:r>
      <w:r w:rsidR="00ED5698">
        <w:rPr>
          <w:rFonts w:cs="Arial"/>
        </w:rPr>
        <w:t xml:space="preserve">were aligned with </w:t>
      </w:r>
      <w:r w:rsidR="002B66EC">
        <w:rPr>
          <w:rFonts w:cs="Arial"/>
        </w:rPr>
        <w:t xml:space="preserve">the </w:t>
      </w:r>
      <w:r w:rsidR="00F51E17" w:rsidRPr="008F751A">
        <w:rPr>
          <w:rFonts w:cs="Arial"/>
        </w:rPr>
        <w:t xml:space="preserve">central </w:t>
      </w:r>
      <w:r w:rsidR="00ED5698">
        <w:rPr>
          <w:rFonts w:cs="Arial"/>
        </w:rPr>
        <w:t>axes</w:t>
      </w:r>
      <w:r w:rsidR="00B425D8">
        <w:rPr>
          <w:rFonts w:cs="Arial"/>
        </w:rPr>
        <w:t xml:space="preserve"> </w:t>
      </w:r>
      <w:r w:rsidR="002B66EC">
        <w:rPr>
          <w:rFonts w:cs="Arial"/>
        </w:rPr>
        <w:t xml:space="preserve">of the glazing panels to reduce </w:t>
      </w:r>
      <w:r w:rsidR="00F51E17" w:rsidRPr="008F751A">
        <w:rPr>
          <w:rFonts w:cs="Arial"/>
        </w:rPr>
        <w:t>parallax</w:t>
      </w:r>
      <w:r w:rsidR="00761277">
        <w:rPr>
          <w:rFonts w:cs="Arial"/>
        </w:rPr>
        <w:t xml:space="preserve"> </w:t>
      </w:r>
      <w:r w:rsidR="00F51E17" w:rsidRPr="008F751A">
        <w:rPr>
          <w:rFonts w:cs="Arial"/>
        </w:rPr>
        <w:t xml:space="preserve">error </w:t>
      </w:r>
      <w:r w:rsidR="002B66EC">
        <w:rPr>
          <w:rFonts w:cs="Arial"/>
        </w:rPr>
        <w:t xml:space="preserve">when </w:t>
      </w:r>
      <w:r w:rsidR="00FE07EB">
        <w:rPr>
          <w:rFonts w:cs="Arial"/>
        </w:rPr>
        <w:t xml:space="preserve">making </w:t>
      </w:r>
      <w:r w:rsidR="00F51E17" w:rsidRPr="008F751A">
        <w:rPr>
          <w:rFonts w:cs="Arial"/>
        </w:rPr>
        <w:t>displacement measurements</w:t>
      </w:r>
      <w:r w:rsidR="00B70DDA">
        <w:rPr>
          <w:rFonts w:cs="Arial"/>
        </w:rPr>
        <w:t xml:space="preserve"> </w:t>
      </w:r>
      <w:r w:rsidR="002B66EC">
        <w:rPr>
          <w:rFonts w:cs="Arial"/>
        </w:rPr>
        <w:t>from the Phantom data files</w:t>
      </w:r>
      <w:r w:rsidR="00B70DDA">
        <w:rPr>
          <w:rFonts w:cs="Arial"/>
        </w:rPr>
        <w:t>.</w:t>
      </w:r>
      <w:r w:rsidR="002B66EC">
        <w:rPr>
          <w:rFonts w:cs="Arial"/>
        </w:rPr>
        <w:t xml:space="preserve"> Figure 6a </w:t>
      </w:r>
      <w:r w:rsidR="00B07801">
        <w:rPr>
          <w:rFonts w:cs="Arial"/>
        </w:rPr>
        <w:t>shows</w:t>
      </w:r>
      <w:r w:rsidR="002B66EC">
        <w:rPr>
          <w:rFonts w:cs="Arial"/>
        </w:rPr>
        <w:t xml:space="preserve"> the d</w:t>
      </w:r>
      <w:r w:rsidR="001C2AD8">
        <w:rPr>
          <w:rFonts w:cs="Arial"/>
        </w:rPr>
        <w:t xml:space="preserve">istance markers </w:t>
      </w:r>
      <w:r w:rsidR="002B66EC">
        <w:rPr>
          <w:rFonts w:cs="Arial"/>
        </w:rPr>
        <w:t xml:space="preserve">utilised within the ISO containers </w:t>
      </w:r>
      <w:r w:rsidR="001C2AD8">
        <w:rPr>
          <w:rFonts w:cs="Arial"/>
        </w:rPr>
        <w:t xml:space="preserve">to provide </w:t>
      </w:r>
      <w:r w:rsidR="002B66EC">
        <w:rPr>
          <w:rFonts w:cs="Arial"/>
        </w:rPr>
        <w:t xml:space="preserve">fixed </w:t>
      </w:r>
      <w:r w:rsidR="00B42708">
        <w:rPr>
          <w:rFonts w:cs="Arial"/>
        </w:rPr>
        <w:t>reference points</w:t>
      </w:r>
      <w:r w:rsidR="008918A5">
        <w:rPr>
          <w:rFonts w:cs="Arial"/>
        </w:rPr>
        <w:t xml:space="preserve"> within </w:t>
      </w:r>
      <w:r w:rsidR="002B66EC">
        <w:rPr>
          <w:rFonts w:cs="Arial"/>
        </w:rPr>
        <w:t>the Phantom data files</w:t>
      </w:r>
      <w:r w:rsidR="00B42708">
        <w:rPr>
          <w:rFonts w:cs="Arial"/>
        </w:rPr>
        <w:t>.</w:t>
      </w:r>
      <w:r w:rsidR="00B07801">
        <w:rPr>
          <w:rFonts w:cs="Arial"/>
        </w:rPr>
        <w:t xml:space="preserve"> Figure 6b graphically demonstrates</w:t>
      </w:r>
      <w:r w:rsidR="008918A5" w:rsidRPr="008F751A">
        <w:rPr>
          <w:rFonts w:cs="Arial"/>
        </w:rPr>
        <w:t xml:space="preserve"> </w:t>
      </w:r>
      <w:r w:rsidR="00B07801">
        <w:rPr>
          <w:rFonts w:cs="Arial"/>
        </w:rPr>
        <w:t xml:space="preserve">the calibration procedure for </w:t>
      </w:r>
      <w:r w:rsidR="00A53919">
        <w:rPr>
          <w:rFonts w:cs="Arial"/>
        </w:rPr>
        <w:t xml:space="preserve">the </w:t>
      </w:r>
      <w:r w:rsidR="00B70DDA" w:rsidRPr="00B70DDA">
        <w:rPr>
          <w:rFonts w:cs="Arial"/>
        </w:rPr>
        <w:t xml:space="preserve">Phantom </w:t>
      </w:r>
      <w:r w:rsidR="00A53919">
        <w:rPr>
          <w:rFonts w:cs="Arial"/>
        </w:rPr>
        <w:t xml:space="preserve">data </w:t>
      </w:r>
      <w:r w:rsidR="00B70DDA" w:rsidRPr="00B70DDA">
        <w:rPr>
          <w:rFonts w:cs="Arial"/>
        </w:rPr>
        <w:t xml:space="preserve">files </w:t>
      </w:r>
      <w:r w:rsidR="00276DD0">
        <w:rPr>
          <w:rFonts w:cs="Arial"/>
        </w:rPr>
        <w:t xml:space="preserve">within which </w:t>
      </w:r>
      <w:r w:rsidR="00A53919">
        <w:rPr>
          <w:rFonts w:cs="Arial"/>
        </w:rPr>
        <w:t xml:space="preserve">a fixed distance </w:t>
      </w:r>
      <w:r w:rsidR="00B07801">
        <w:rPr>
          <w:rFonts w:cs="Arial"/>
        </w:rPr>
        <w:t xml:space="preserve">is related to </w:t>
      </w:r>
      <w:r w:rsidR="00A53919">
        <w:rPr>
          <w:rFonts w:cs="Arial"/>
        </w:rPr>
        <w:t>quantity of pixels</w:t>
      </w:r>
      <w:r w:rsidR="00276DD0">
        <w:rPr>
          <w:rFonts w:cs="Arial"/>
        </w:rPr>
        <w:t>. This was accomplished</w:t>
      </w:r>
      <w:r w:rsidR="00B07801">
        <w:rPr>
          <w:rFonts w:cs="Arial"/>
        </w:rPr>
        <w:t xml:space="preserve"> via deflection markers adhered to the rear panel surfaces</w:t>
      </w:r>
      <w:r w:rsidR="00A53919">
        <w:rPr>
          <w:rFonts w:cs="Arial"/>
        </w:rPr>
        <w:t xml:space="preserve">, thereby enabling </w:t>
      </w:r>
      <w:r w:rsidR="00DD3718">
        <w:rPr>
          <w:rFonts w:cs="Arial"/>
        </w:rPr>
        <w:t xml:space="preserve">the measurement of panel </w:t>
      </w:r>
      <w:r w:rsidR="002B66EC">
        <w:rPr>
          <w:rFonts w:cs="Arial"/>
        </w:rPr>
        <w:t>displacement.</w:t>
      </w:r>
    </w:p>
    <w:p w:rsidR="00F52076" w:rsidRPr="003D4763" w:rsidRDefault="00876DB3" w:rsidP="00345582">
      <w:pPr>
        <w:spacing w:after="80" w:line="360" w:lineRule="auto"/>
        <w:rPr>
          <w:b/>
          <w:bCs/>
          <w:sz w:val="28"/>
          <w:szCs w:val="32"/>
        </w:rPr>
      </w:pPr>
      <w:r w:rsidRPr="003D4763">
        <w:rPr>
          <w:b/>
          <w:bCs/>
          <w:sz w:val="28"/>
          <w:szCs w:val="32"/>
        </w:rPr>
        <w:t xml:space="preserve">Results and </w:t>
      </w:r>
      <w:r w:rsidR="00C14A9E" w:rsidRPr="003D4763">
        <w:rPr>
          <w:b/>
          <w:bCs/>
          <w:sz w:val="28"/>
          <w:szCs w:val="32"/>
        </w:rPr>
        <w:t>D</w:t>
      </w:r>
      <w:r w:rsidRPr="003D4763">
        <w:rPr>
          <w:b/>
          <w:bCs/>
          <w:sz w:val="28"/>
          <w:szCs w:val="32"/>
        </w:rPr>
        <w:t>iscussion</w:t>
      </w:r>
    </w:p>
    <w:p w:rsidR="00F52076" w:rsidRDefault="00F52076" w:rsidP="00345582">
      <w:pPr>
        <w:spacing w:after="80" w:line="360" w:lineRule="auto"/>
        <w:rPr>
          <w:b/>
          <w:bCs/>
          <w:sz w:val="24"/>
          <w:szCs w:val="32"/>
        </w:rPr>
      </w:pPr>
      <w:r>
        <w:rPr>
          <w:b/>
          <w:bCs/>
          <w:sz w:val="24"/>
          <w:szCs w:val="32"/>
        </w:rPr>
        <w:t>Experimental blast environment</w:t>
      </w:r>
    </w:p>
    <w:p w:rsidR="001545AE" w:rsidRDefault="001545AE" w:rsidP="002B3DF0">
      <w:pPr>
        <w:spacing w:after="120" w:line="360" w:lineRule="auto"/>
        <w:ind w:firstLine="720"/>
        <w:jc w:val="both"/>
      </w:pPr>
      <w:r>
        <w:t>Examination of</w:t>
      </w:r>
      <w:r w:rsidR="00A31E20">
        <w:t xml:space="preserve"> </w:t>
      </w:r>
      <w:r>
        <w:t>t</w:t>
      </w:r>
      <w:r w:rsidR="00BE40B0" w:rsidRPr="00791F65">
        <w:t>able</w:t>
      </w:r>
      <w:r w:rsidR="00791F65">
        <w:t xml:space="preserve"> </w:t>
      </w:r>
      <w:r w:rsidR="0062486C">
        <w:t>5</w:t>
      </w:r>
      <w:r w:rsidR="00A31E20">
        <w:t xml:space="preserve"> </w:t>
      </w:r>
      <w:r>
        <w:t xml:space="preserve">shows </w:t>
      </w:r>
      <w:r w:rsidR="006E5D8F">
        <w:t xml:space="preserve">that </w:t>
      </w:r>
      <w:r w:rsidR="00ED145E">
        <w:t xml:space="preserve">the gauge abt1-ps recorded </w:t>
      </w:r>
      <w:r>
        <w:t>m</w:t>
      </w:r>
      <w:r w:rsidR="009959F7">
        <w:t>ean values of 13.9k</w:t>
      </w:r>
      <w:r w:rsidR="002F407C">
        <w:t xml:space="preserve">Pa </w:t>
      </w:r>
      <w:r w:rsidR="006E5D8F">
        <w:t xml:space="preserve">for free-field </w:t>
      </w:r>
      <w:r w:rsidR="009959F7">
        <w:t xml:space="preserve">overpressure </w:t>
      </w:r>
      <w:r w:rsidR="00C37FCB">
        <w:t xml:space="preserve">and </w:t>
      </w:r>
      <w:r w:rsidR="009959F7">
        <w:t>108</w:t>
      </w:r>
      <w:r w:rsidR="00C37FCB">
        <w:t>.3</w:t>
      </w:r>
      <w:r w:rsidR="009959F7">
        <w:t xml:space="preserve">ms </w:t>
      </w:r>
      <w:r w:rsidR="006E5D8F">
        <w:t xml:space="preserve">for </w:t>
      </w:r>
      <w:r w:rsidR="00ED145E">
        <w:t xml:space="preserve">the </w:t>
      </w:r>
      <w:r w:rsidR="009959F7">
        <w:t xml:space="preserve">positive phase </w:t>
      </w:r>
      <w:r>
        <w:t>over the series</w:t>
      </w:r>
      <w:r w:rsidR="006E5D8F">
        <w:t xml:space="preserve">, indicating that the mean results closely </w:t>
      </w:r>
      <w:r w:rsidR="002F407C">
        <w:t>match</w:t>
      </w:r>
      <w:r w:rsidR="009959F7">
        <w:t xml:space="preserve"> the design </w:t>
      </w:r>
      <w:r w:rsidR="006E5D8F">
        <w:t xml:space="preserve">requirement </w:t>
      </w:r>
      <w:r>
        <w:t>of 14kPa with 100ms duration</w:t>
      </w:r>
      <w:r w:rsidR="009959F7">
        <w:t xml:space="preserve">. </w:t>
      </w:r>
      <w:r w:rsidR="006E5D8F">
        <w:t>Calculations for the standard deviation of pressure and positive phase resulted in values of</w:t>
      </w:r>
      <w:r w:rsidR="009959F7">
        <w:t xml:space="preserve"> 4.5% and 0.68% of the mean respectively</w:t>
      </w:r>
      <w:r w:rsidR="006E5D8F">
        <w:t>, thereby demonstrating</w:t>
      </w:r>
      <w:r w:rsidR="00C2393F">
        <w:t xml:space="preserve"> </w:t>
      </w:r>
      <w:r w:rsidR="009959F7">
        <w:t xml:space="preserve">a well-replicated blast across </w:t>
      </w:r>
      <w:r w:rsidR="006E5D8F">
        <w:t>trials 1-12</w:t>
      </w:r>
      <w:r>
        <w:t xml:space="preserve">. </w:t>
      </w:r>
      <w:r w:rsidR="006E5D8F">
        <w:t>Consequently, these l</w:t>
      </w:r>
      <w:r>
        <w:t xml:space="preserve">ow levels of </w:t>
      </w:r>
      <w:r w:rsidR="006E5D8F">
        <w:t xml:space="preserve">statistical </w:t>
      </w:r>
      <w:r>
        <w:t xml:space="preserve">variability </w:t>
      </w:r>
      <w:r w:rsidR="006E5D8F">
        <w:t>indicate that the free</w:t>
      </w:r>
      <w:r w:rsidR="0016418C">
        <w:noBreakHyphen/>
      </w:r>
      <w:r w:rsidR="006E5D8F">
        <w:t xml:space="preserve">field environment </w:t>
      </w:r>
      <w:r w:rsidR="00A66815" w:rsidRPr="00A66815">
        <w:t xml:space="preserve">met the </w:t>
      </w:r>
      <w:r w:rsidR="006E5D8F">
        <w:t xml:space="preserve">previously defined </w:t>
      </w:r>
      <w:r w:rsidR="00A66815" w:rsidRPr="00A66815">
        <w:t>acceptability criteria of +/</w:t>
      </w:r>
      <w:r w:rsidR="00A66815">
        <w:noBreakHyphen/>
      </w:r>
      <w:r w:rsidR="00A66815" w:rsidRPr="00A66815">
        <w:t xml:space="preserve"> 10%</w:t>
      </w:r>
      <w:r w:rsidR="009959F7">
        <w:t>.</w:t>
      </w:r>
    </w:p>
    <w:p w:rsidR="00C763A3" w:rsidRPr="004F7EF2" w:rsidRDefault="00C85026" w:rsidP="002B3DF0">
      <w:pPr>
        <w:spacing w:after="120" w:line="360" w:lineRule="auto"/>
        <w:ind w:firstLine="720"/>
        <w:jc w:val="both"/>
      </w:pPr>
      <w:r w:rsidRPr="007E19B3">
        <w:t>Figures</w:t>
      </w:r>
      <w:r>
        <w:t xml:space="preserve"> 7a-d </w:t>
      </w:r>
      <w:r w:rsidR="006E5D8F">
        <w:t xml:space="preserve">provide </w:t>
      </w:r>
      <w:r>
        <w:t xml:space="preserve">reflected pressure </w:t>
      </w:r>
      <w:r w:rsidR="006E5D8F">
        <w:t xml:space="preserve">time histories </w:t>
      </w:r>
      <w:r>
        <w:t xml:space="preserve">with associated impulse captured at </w:t>
      </w:r>
      <w:r w:rsidR="006E5D8F">
        <w:t xml:space="preserve">both of the reflected pressure gauges on the front of the test structure surface </w:t>
      </w:r>
      <w:r>
        <w:t>across trial</w:t>
      </w:r>
      <w:r w:rsidR="006E5D8F">
        <w:t>s</w:t>
      </w:r>
      <w:r>
        <w:t xml:space="preserve"> </w:t>
      </w:r>
      <w:r w:rsidR="006E5D8F">
        <w:t>1-12</w:t>
      </w:r>
      <w:r>
        <w:t xml:space="preserve">. </w:t>
      </w:r>
      <w:r w:rsidR="00C37FCB" w:rsidRPr="00791F65">
        <w:t>Table</w:t>
      </w:r>
      <w:r w:rsidR="00C37FCB">
        <w:t xml:space="preserve"> </w:t>
      </w:r>
      <w:r w:rsidR="0062486C">
        <w:t>5</w:t>
      </w:r>
      <w:r w:rsidR="00791F65">
        <w:t xml:space="preserve"> </w:t>
      </w:r>
      <w:r w:rsidR="00C37FCB">
        <w:t xml:space="preserve">also </w:t>
      </w:r>
      <w:r w:rsidR="002C00CC">
        <w:t xml:space="preserve">details </w:t>
      </w:r>
      <w:r w:rsidR="003A256C">
        <w:t xml:space="preserve">reflected overpressure </w:t>
      </w:r>
      <w:r w:rsidR="002C00CC">
        <w:t>measurements</w:t>
      </w:r>
      <w:r w:rsidR="00EF316D">
        <w:t xml:space="preserve"> </w:t>
      </w:r>
      <w:r w:rsidR="009F0037">
        <w:t>from these gauges with m</w:t>
      </w:r>
      <w:r w:rsidR="00892BD4">
        <w:t>ean v</w:t>
      </w:r>
      <w:r w:rsidR="00100F1A">
        <w:t>alues</w:t>
      </w:r>
      <w:r w:rsidR="00C37FCB">
        <w:t xml:space="preserve"> of 30.6kPa and 31.1kPa </w:t>
      </w:r>
      <w:r w:rsidR="009F0037">
        <w:t xml:space="preserve">representing a negligible difference of </w:t>
      </w:r>
      <w:r w:rsidR="00BE40B0">
        <w:t>1.6%</w:t>
      </w:r>
      <w:r w:rsidR="005225FC">
        <w:t xml:space="preserve">. </w:t>
      </w:r>
      <w:r w:rsidR="00767D7B">
        <w:t>M</w:t>
      </w:r>
      <w:r w:rsidR="005225FC">
        <w:t xml:space="preserve">ean </w:t>
      </w:r>
      <w:r w:rsidR="009F0037">
        <w:t xml:space="preserve">values for reflected </w:t>
      </w:r>
      <w:r w:rsidR="00BE40B0">
        <w:t xml:space="preserve">impulse and </w:t>
      </w:r>
      <w:r w:rsidR="00892BD4">
        <w:t xml:space="preserve">positive phase </w:t>
      </w:r>
      <w:r w:rsidR="00767D7B">
        <w:t xml:space="preserve">duration </w:t>
      </w:r>
      <w:r w:rsidR="00EF316D">
        <w:t xml:space="preserve">were also found to </w:t>
      </w:r>
      <w:r w:rsidR="00C37FCB">
        <w:t xml:space="preserve">differ by </w:t>
      </w:r>
      <w:r w:rsidR="009F0037">
        <w:t xml:space="preserve">minor </w:t>
      </w:r>
      <w:r w:rsidR="00767D7B">
        <w:t xml:space="preserve">values </w:t>
      </w:r>
      <w:r w:rsidR="009F0037">
        <w:t xml:space="preserve">of </w:t>
      </w:r>
      <w:r w:rsidR="00BE40B0">
        <w:t xml:space="preserve">2.6% and 0.34% respectively. </w:t>
      </w:r>
      <w:r w:rsidR="009F0037">
        <w:t>These results</w:t>
      </w:r>
      <w:r w:rsidR="00F41617">
        <w:t xml:space="preserve"> </w:t>
      </w:r>
      <w:r w:rsidR="009F0037">
        <w:t xml:space="preserve">therefore indicate that the </w:t>
      </w:r>
      <w:r w:rsidR="00B6006E">
        <w:t xml:space="preserve">blast </w:t>
      </w:r>
      <w:r w:rsidR="008C1638">
        <w:t>wave</w:t>
      </w:r>
      <w:r w:rsidR="009F0037">
        <w:t>s</w:t>
      </w:r>
      <w:r w:rsidR="008C1638">
        <w:t xml:space="preserve"> </w:t>
      </w:r>
      <w:r w:rsidR="009F0037">
        <w:t xml:space="preserve">produced within the ABT exhibited a level of </w:t>
      </w:r>
      <w:r w:rsidR="008C1638">
        <w:t xml:space="preserve">uniformity </w:t>
      </w:r>
      <w:r w:rsidR="009F0037">
        <w:t>which is consistent with a planar wave</w:t>
      </w:r>
      <w:r w:rsidR="00B6006E">
        <w:t xml:space="preserve"> </w:t>
      </w:r>
      <w:r w:rsidR="00892BD4">
        <w:t xml:space="preserve">for each </w:t>
      </w:r>
      <w:r w:rsidR="002C00CC">
        <w:t>trial</w:t>
      </w:r>
      <w:r w:rsidR="00B6006E">
        <w:t>.</w:t>
      </w:r>
      <w:r w:rsidR="007C331A">
        <w:t xml:space="preserve"> </w:t>
      </w:r>
      <w:r w:rsidR="009F0037">
        <w:t xml:space="preserve">Indeed, </w:t>
      </w:r>
      <w:r w:rsidR="00C04A3A">
        <w:t xml:space="preserve">with </w:t>
      </w:r>
      <w:r w:rsidR="009F0037">
        <w:t>s</w:t>
      </w:r>
      <w:r w:rsidR="00B6006E">
        <w:t>tandard deviation</w:t>
      </w:r>
      <w:r w:rsidR="00C04A3A">
        <w:t>s</w:t>
      </w:r>
      <w:r w:rsidR="00B6006E">
        <w:t xml:space="preserve"> &lt;5% of the mean for the reflected </w:t>
      </w:r>
      <w:r w:rsidR="00B6006E">
        <w:lastRenderedPageBreak/>
        <w:t xml:space="preserve">parameters </w:t>
      </w:r>
      <w:r w:rsidR="00C04A3A">
        <w:t xml:space="preserve">discussed above </w:t>
      </w:r>
      <w:r w:rsidR="009F0037">
        <w:t xml:space="preserve">it can be shown that </w:t>
      </w:r>
      <w:r w:rsidR="00A66815" w:rsidRPr="00A66815">
        <w:t xml:space="preserve">these results </w:t>
      </w:r>
      <w:r w:rsidR="00C04A3A">
        <w:t xml:space="preserve">lay within </w:t>
      </w:r>
      <w:r w:rsidR="00A66815" w:rsidRPr="00A66815">
        <w:t xml:space="preserve">the </w:t>
      </w:r>
      <w:r w:rsidR="009F0037">
        <w:t>+/- 10% acceptability criteria for trials 1-12</w:t>
      </w:r>
      <w:r w:rsidR="00A66815">
        <w:t>.</w:t>
      </w:r>
    </w:p>
    <w:p w:rsidR="00C763A3" w:rsidRDefault="00873336" w:rsidP="00345582">
      <w:pPr>
        <w:spacing w:after="80" w:line="360" w:lineRule="auto"/>
        <w:rPr>
          <w:b/>
          <w:bCs/>
          <w:sz w:val="24"/>
          <w:szCs w:val="32"/>
        </w:rPr>
      </w:pPr>
      <w:r>
        <w:rPr>
          <w:b/>
          <w:bCs/>
          <w:sz w:val="24"/>
          <w:szCs w:val="32"/>
        </w:rPr>
        <w:t>Effect of e</w:t>
      </w:r>
      <w:r w:rsidR="00C763A3">
        <w:rPr>
          <w:b/>
          <w:bCs/>
          <w:sz w:val="24"/>
          <w:szCs w:val="32"/>
        </w:rPr>
        <w:t xml:space="preserve">dge </w:t>
      </w:r>
      <w:r>
        <w:rPr>
          <w:b/>
          <w:bCs/>
          <w:sz w:val="24"/>
          <w:szCs w:val="32"/>
        </w:rPr>
        <w:t xml:space="preserve">conditions </w:t>
      </w:r>
      <w:r w:rsidR="00C763A3">
        <w:rPr>
          <w:b/>
          <w:bCs/>
          <w:sz w:val="24"/>
          <w:szCs w:val="32"/>
        </w:rPr>
        <w:t>on response</w:t>
      </w:r>
    </w:p>
    <w:p w:rsidR="00AB71A4" w:rsidRDefault="00475F91" w:rsidP="002B3DF0">
      <w:pPr>
        <w:spacing w:after="120" w:line="360" w:lineRule="auto"/>
        <w:ind w:firstLine="720"/>
        <w:jc w:val="both"/>
        <w:rPr>
          <w:rFonts w:cs="Arial"/>
          <w:bCs/>
        </w:rPr>
      </w:pPr>
      <w:r w:rsidRPr="00791F65">
        <w:rPr>
          <w:rFonts w:cs="Arial"/>
        </w:rPr>
        <w:t>T</w:t>
      </w:r>
      <w:r w:rsidR="00AB71A4" w:rsidRPr="00791F65">
        <w:rPr>
          <w:rFonts w:cs="Arial"/>
        </w:rPr>
        <w:t>able</w:t>
      </w:r>
      <w:r w:rsidR="00AB71A4">
        <w:rPr>
          <w:rFonts w:cs="Arial"/>
        </w:rPr>
        <w:t xml:space="preserve"> </w:t>
      </w:r>
      <w:r w:rsidR="0062486C">
        <w:rPr>
          <w:rFonts w:cs="Arial"/>
        </w:rPr>
        <w:t>6</w:t>
      </w:r>
      <w:r w:rsidR="00791F65">
        <w:rPr>
          <w:rFonts w:cs="Arial"/>
        </w:rPr>
        <w:t xml:space="preserve"> </w:t>
      </w:r>
      <w:r w:rsidR="006252E7">
        <w:rPr>
          <w:rFonts w:cs="Arial"/>
        </w:rPr>
        <w:t>summarises</w:t>
      </w:r>
      <w:r>
        <w:rPr>
          <w:rFonts w:cs="Arial"/>
        </w:rPr>
        <w:t xml:space="preserve"> glazing response </w:t>
      </w:r>
      <w:r w:rsidR="00303228">
        <w:rPr>
          <w:rFonts w:cs="Arial"/>
        </w:rPr>
        <w:t xml:space="preserve">for each of the twelve trials </w:t>
      </w:r>
      <w:r>
        <w:rPr>
          <w:rFonts w:cs="Arial"/>
        </w:rPr>
        <w:t xml:space="preserve">where it </w:t>
      </w:r>
      <w:r w:rsidR="00DF2FF0">
        <w:rPr>
          <w:rFonts w:cs="Arial"/>
        </w:rPr>
        <w:t xml:space="preserve">can be seen </w:t>
      </w:r>
      <w:r>
        <w:rPr>
          <w:rFonts w:cs="Arial"/>
        </w:rPr>
        <w:t xml:space="preserve">that </w:t>
      </w:r>
      <w:r w:rsidR="00AB71A4">
        <w:rPr>
          <w:rFonts w:cs="Arial"/>
        </w:rPr>
        <w:t xml:space="preserve">breakage was observed for 22 of 24 glazing panels. 100% </w:t>
      </w:r>
      <w:r w:rsidR="00DF2FF0">
        <w:rPr>
          <w:rFonts w:cs="Arial"/>
        </w:rPr>
        <w:t xml:space="preserve">failure </w:t>
      </w:r>
      <w:r w:rsidR="00AB71A4">
        <w:rPr>
          <w:rFonts w:cs="Arial"/>
        </w:rPr>
        <w:t xml:space="preserve">of 8mm </w:t>
      </w:r>
      <w:r w:rsidR="00B93714">
        <w:rPr>
          <w:rFonts w:cs="Arial"/>
        </w:rPr>
        <w:t>glazing</w:t>
      </w:r>
      <w:r w:rsidR="0016418C">
        <w:rPr>
          <w:rFonts w:cs="Arial"/>
        </w:rPr>
        <w:t xml:space="preserve"> indicates a smaller threshold</w:t>
      </w:r>
      <w:r w:rsidR="00AB71A4">
        <w:rPr>
          <w:rFonts w:cs="Arial"/>
        </w:rPr>
        <w:t xml:space="preserve"> area for </w:t>
      </w:r>
      <w:r w:rsidR="00653D72">
        <w:rPr>
          <w:rFonts w:cs="Arial"/>
        </w:rPr>
        <w:t xml:space="preserve">the </w:t>
      </w:r>
      <w:r w:rsidR="00AB71A4">
        <w:rPr>
          <w:rFonts w:cs="Arial"/>
        </w:rPr>
        <w:t>experimental blast environment than predicted with provisional AEM models.</w:t>
      </w:r>
      <w:r w:rsidR="00386584">
        <w:rPr>
          <w:rFonts w:cs="Arial"/>
        </w:rPr>
        <w:t xml:space="preserve"> </w:t>
      </w:r>
      <w:r w:rsidR="00F7155C">
        <w:rPr>
          <w:rFonts w:cs="Arial"/>
        </w:rPr>
        <w:t xml:space="preserve">By exceeding the threshold area for 8mm panels it is likely that the </w:t>
      </w:r>
      <w:r w:rsidR="00386584">
        <w:rPr>
          <w:rFonts w:cs="Arial"/>
        </w:rPr>
        <w:t>probability of a large number of micro</w:t>
      </w:r>
      <w:r w:rsidR="00F7155C">
        <w:rPr>
          <w:rFonts w:cs="Arial"/>
        </w:rPr>
        <w:t>-</w:t>
      </w:r>
      <w:r w:rsidR="00386584">
        <w:rPr>
          <w:rFonts w:cs="Arial"/>
        </w:rPr>
        <w:t>flaws and hence the likelihood of breakage</w:t>
      </w:r>
      <w:r w:rsidR="00F7155C">
        <w:rPr>
          <w:rFonts w:cs="Arial"/>
        </w:rPr>
        <w:t xml:space="preserve"> was increased</w:t>
      </w:r>
      <w:r w:rsidR="00386584">
        <w:rPr>
          <w:rFonts w:cs="Arial"/>
        </w:rPr>
        <w:t xml:space="preserve">. </w:t>
      </w:r>
      <w:r w:rsidR="00AB71A4">
        <w:rPr>
          <w:rFonts w:cs="Arial"/>
          <w:bCs/>
        </w:rPr>
        <w:t>T</w:t>
      </w:r>
      <w:r w:rsidR="00AB71A4" w:rsidRPr="003D4763">
        <w:rPr>
          <w:rFonts w:cs="Arial"/>
          <w:bCs/>
        </w:rPr>
        <w:t xml:space="preserve">wo </w:t>
      </w:r>
      <w:r w:rsidR="00AB71A4">
        <w:rPr>
          <w:rFonts w:cs="Arial"/>
          <w:bCs/>
        </w:rPr>
        <w:t xml:space="preserve">cases of </w:t>
      </w:r>
      <w:r>
        <w:rPr>
          <w:rFonts w:cs="Arial"/>
          <w:bCs/>
        </w:rPr>
        <w:t xml:space="preserve">4mm </w:t>
      </w:r>
      <w:r w:rsidR="00AB71A4">
        <w:rPr>
          <w:rFonts w:cs="Arial"/>
          <w:bCs/>
        </w:rPr>
        <w:t>glazing survival were h</w:t>
      </w:r>
      <w:r w:rsidR="003517A8">
        <w:rPr>
          <w:rFonts w:cs="Arial"/>
          <w:bCs/>
        </w:rPr>
        <w:t>o</w:t>
      </w:r>
      <w:r>
        <w:rPr>
          <w:rFonts w:cs="Arial"/>
          <w:bCs/>
        </w:rPr>
        <w:t xml:space="preserve">wever recorded </w:t>
      </w:r>
      <w:r w:rsidR="00DB6E30">
        <w:rPr>
          <w:rFonts w:cs="Arial"/>
          <w:bCs/>
        </w:rPr>
        <w:t>from</w:t>
      </w:r>
      <w:r w:rsidR="00DF2FF0">
        <w:rPr>
          <w:rFonts w:cs="Arial"/>
          <w:bCs/>
        </w:rPr>
        <w:t xml:space="preserve"> </w:t>
      </w:r>
      <w:r w:rsidR="00DF2FF0" w:rsidRPr="00DB6E30">
        <w:rPr>
          <w:rFonts w:cs="Arial"/>
          <w:bCs/>
        </w:rPr>
        <w:t xml:space="preserve">trials </w:t>
      </w:r>
      <w:r w:rsidR="00DB6E30" w:rsidRPr="00DB6E30">
        <w:rPr>
          <w:rFonts w:cs="Arial"/>
          <w:bCs/>
        </w:rPr>
        <w:t xml:space="preserve">1 </w:t>
      </w:r>
      <w:r w:rsidR="00DF2FF0" w:rsidRPr="00DB6E30">
        <w:rPr>
          <w:rFonts w:cs="Arial"/>
          <w:bCs/>
        </w:rPr>
        <w:t xml:space="preserve">and </w:t>
      </w:r>
      <w:r w:rsidR="00DB6E30" w:rsidRPr="00DB6E30">
        <w:rPr>
          <w:rFonts w:cs="Arial"/>
          <w:bCs/>
        </w:rPr>
        <w:t>6</w:t>
      </w:r>
      <w:r w:rsidR="00DB6E30">
        <w:rPr>
          <w:rFonts w:cs="Arial"/>
          <w:bCs/>
        </w:rPr>
        <w:t xml:space="preserve"> </w:t>
      </w:r>
      <w:r>
        <w:rPr>
          <w:rFonts w:cs="Arial"/>
          <w:bCs/>
        </w:rPr>
        <w:t xml:space="preserve">with </w:t>
      </w:r>
      <w:r w:rsidR="00AB71A4" w:rsidRPr="003D4763">
        <w:rPr>
          <w:rFonts w:cs="Arial"/>
          <w:bCs/>
        </w:rPr>
        <w:t xml:space="preserve">elastic </w:t>
      </w:r>
      <w:r w:rsidR="00AB71A4">
        <w:rPr>
          <w:rFonts w:cs="Arial"/>
          <w:bCs/>
        </w:rPr>
        <w:t xml:space="preserve">edge </w:t>
      </w:r>
      <w:r w:rsidR="00740828">
        <w:rPr>
          <w:rFonts w:cs="Arial"/>
          <w:bCs/>
        </w:rPr>
        <w:t xml:space="preserve">conditions </w:t>
      </w:r>
      <w:r w:rsidR="00DF2FF0">
        <w:rPr>
          <w:rFonts w:cs="Arial"/>
          <w:bCs/>
        </w:rPr>
        <w:t xml:space="preserve">at </w:t>
      </w:r>
      <w:r w:rsidR="00740828">
        <w:rPr>
          <w:rFonts w:cs="Arial"/>
          <w:bCs/>
        </w:rPr>
        <w:t xml:space="preserve">aspect ratios of </w:t>
      </w:r>
      <w:r>
        <w:rPr>
          <w:rFonts w:cs="Arial"/>
          <w:bCs/>
        </w:rPr>
        <w:t>1:1 and 1:1.75.</w:t>
      </w:r>
      <w:r w:rsidR="00AF4B98">
        <w:rPr>
          <w:rFonts w:cs="Arial"/>
          <w:bCs/>
        </w:rPr>
        <w:t xml:space="preserve"> </w:t>
      </w:r>
      <w:r w:rsidR="00695DB0">
        <w:rPr>
          <w:rFonts w:cs="Arial"/>
          <w:bCs/>
        </w:rPr>
        <w:t xml:space="preserve">These results infer </w:t>
      </w:r>
      <w:r w:rsidR="00AF4B98" w:rsidRPr="003D4763">
        <w:rPr>
          <w:rFonts w:cs="Arial"/>
          <w:bCs/>
        </w:rPr>
        <w:t xml:space="preserve">relatively accurate </w:t>
      </w:r>
      <w:r w:rsidR="00AF4B98">
        <w:rPr>
          <w:rFonts w:cs="Arial"/>
          <w:bCs/>
        </w:rPr>
        <w:t xml:space="preserve">4mm </w:t>
      </w:r>
      <w:r w:rsidR="00AF4B98" w:rsidRPr="003D4763">
        <w:rPr>
          <w:rFonts w:cs="Arial"/>
          <w:bCs/>
        </w:rPr>
        <w:t xml:space="preserve">threshold </w:t>
      </w:r>
      <w:r w:rsidR="00AF4B98">
        <w:rPr>
          <w:rFonts w:cs="Arial"/>
          <w:bCs/>
        </w:rPr>
        <w:t>area</w:t>
      </w:r>
      <w:r w:rsidR="00AF4B98" w:rsidRPr="003D4763">
        <w:rPr>
          <w:rFonts w:cs="Arial"/>
          <w:bCs/>
        </w:rPr>
        <w:t xml:space="preserve"> predictions from</w:t>
      </w:r>
      <w:r w:rsidR="00AF4B98">
        <w:rPr>
          <w:rFonts w:cs="Arial"/>
          <w:bCs/>
        </w:rPr>
        <w:t xml:space="preserve"> preliminary AEM models for the experimental blast scenario.</w:t>
      </w:r>
      <w:r>
        <w:rPr>
          <w:rFonts w:cs="Arial"/>
          <w:bCs/>
        </w:rPr>
        <w:t xml:space="preserve"> </w:t>
      </w:r>
      <w:r w:rsidRPr="00523382">
        <w:rPr>
          <w:rFonts w:cs="Arial"/>
        </w:rPr>
        <w:t>Video 1 is supplied</w:t>
      </w:r>
      <w:r w:rsidRPr="00C763A3">
        <w:rPr>
          <w:rFonts w:cs="Arial"/>
        </w:rPr>
        <w:t xml:space="preserve"> for real-time viewing of </w:t>
      </w:r>
      <w:r>
        <w:rPr>
          <w:rFonts w:cs="Arial"/>
        </w:rPr>
        <w:t>glazing</w:t>
      </w:r>
      <w:r w:rsidRPr="00C763A3">
        <w:rPr>
          <w:rFonts w:cs="Arial"/>
        </w:rPr>
        <w:t xml:space="preserve"> response</w:t>
      </w:r>
      <w:r w:rsidR="00D61967">
        <w:rPr>
          <w:rFonts w:cs="Arial"/>
        </w:rPr>
        <w:t xml:space="preserve"> in these trials</w:t>
      </w:r>
      <w:r w:rsidRPr="00C763A3">
        <w:rPr>
          <w:rFonts w:cs="Arial"/>
        </w:rPr>
        <w:t>.</w:t>
      </w:r>
      <w:r>
        <w:rPr>
          <w:rFonts w:cs="Arial"/>
        </w:rPr>
        <w:t xml:space="preserve"> </w:t>
      </w:r>
      <w:r w:rsidR="002C00CC">
        <w:rPr>
          <w:rFonts w:cs="Arial"/>
          <w:bCs/>
        </w:rPr>
        <w:t xml:space="preserve">This </w:t>
      </w:r>
      <w:r>
        <w:rPr>
          <w:rFonts w:cs="Arial"/>
          <w:bCs/>
        </w:rPr>
        <w:t xml:space="preserve">evidence </w:t>
      </w:r>
      <w:r w:rsidR="002C00CC">
        <w:rPr>
          <w:rFonts w:cs="Arial"/>
          <w:bCs/>
        </w:rPr>
        <w:t xml:space="preserve">suggests </w:t>
      </w:r>
      <w:r w:rsidR="00AB71A4" w:rsidRPr="003D4763">
        <w:rPr>
          <w:rFonts w:cs="Arial"/>
          <w:bCs/>
        </w:rPr>
        <w:t xml:space="preserve">elastic framing </w:t>
      </w:r>
      <w:r w:rsidR="00B93714">
        <w:rPr>
          <w:rFonts w:cs="Arial"/>
          <w:bCs/>
        </w:rPr>
        <w:t xml:space="preserve">may have </w:t>
      </w:r>
      <w:r w:rsidR="00AB71A4">
        <w:rPr>
          <w:rFonts w:cs="Arial"/>
          <w:bCs/>
        </w:rPr>
        <w:t>reduce</w:t>
      </w:r>
      <w:r w:rsidR="00B93714">
        <w:rPr>
          <w:rFonts w:cs="Arial"/>
          <w:bCs/>
        </w:rPr>
        <w:t>d</w:t>
      </w:r>
      <w:r w:rsidR="00AB71A4" w:rsidRPr="003D4763">
        <w:rPr>
          <w:rFonts w:cs="Arial"/>
          <w:bCs/>
        </w:rPr>
        <w:t xml:space="preserve"> principal tensile stress </w:t>
      </w:r>
      <w:r w:rsidR="00AB71A4">
        <w:rPr>
          <w:rFonts w:cs="Arial"/>
          <w:bCs/>
        </w:rPr>
        <w:t>experienced by the panel</w:t>
      </w:r>
      <w:r w:rsidR="003A5578">
        <w:rPr>
          <w:rFonts w:cs="Arial"/>
          <w:bCs/>
        </w:rPr>
        <w:t>s</w:t>
      </w:r>
      <w:r w:rsidR="00AB71A4">
        <w:rPr>
          <w:rFonts w:cs="Arial"/>
          <w:bCs/>
        </w:rPr>
        <w:t xml:space="preserve">, </w:t>
      </w:r>
      <w:r w:rsidR="00303228">
        <w:rPr>
          <w:rFonts w:cs="Arial"/>
          <w:bCs/>
        </w:rPr>
        <w:t xml:space="preserve">preventing </w:t>
      </w:r>
      <w:r w:rsidR="00AB71A4">
        <w:rPr>
          <w:rFonts w:cs="Arial"/>
          <w:bCs/>
        </w:rPr>
        <w:t>fracture and failure.</w:t>
      </w:r>
      <w:r w:rsidR="00AF4B98">
        <w:rPr>
          <w:rFonts w:cs="Arial"/>
          <w:bCs/>
        </w:rPr>
        <w:t xml:space="preserve"> While the influence of naturally variable glazing strength is not currently quantifiable due to the inability to non</w:t>
      </w:r>
      <w:r w:rsidR="0095595B">
        <w:rPr>
          <w:rFonts w:cs="Arial"/>
          <w:bCs/>
        </w:rPr>
        <w:noBreakHyphen/>
      </w:r>
      <w:r w:rsidR="00AF4B98">
        <w:rPr>
          <w:rFonts w:cs="Arial"/>
          <w:bCs/>
        </w:rPr>
        <w:t xml:space="preserve">destructively establish each panel’s tensile limit, it must not be discounted. As a result, it is also possible that each of the unbroken panels may have possessed a lower quantity of micro flaws. </w:t>
      </w:r>
      <w:r w:rsidR="00345FD1">
        <w:rPr>
          <w:rFonts w:cs="Arial"/>
          <w:bCs/>
        </w:rPr>
        <w:t>F</w:t>
      </w:r>
      <w:r w:rsidR="00303228">
        <w:rPr>
          <w:rFonts w:cs="Arial"/>
          <w:bCs/>
        </w:rPr>
        <w:t xml:space="preserve">law geometries </w:t>
      </w:r>
      <w:r w:rsidR="00AF4B98">
        <w:rPr>
          <w:rFonts w:cs="Arial"/>
          <w:bCs/>
        </w:rPr>
        <w:t xml:space="preserve">may have </w:t>
      </w:r>
      <w:r w:rsidR="00303228">
        <w:rPr>
          <w:rFonts w:cs="Arial"/>
          <w:bCs/>
        </w:rPr>
        <w:t xml:space="preserve">also differed, </w:t>
      </w:r>
      <w:r w:rsidR="00AF4B98">
        <w:rPr>
          <w:rFonts w:cs="Arial"/>
          <w:bCs/>
        </w:rPr>
        <w:t xml:space="preserve">limiting the ability for micro-cracks to </w:t>
      </w:r>
      <w:r w:rsidR="00303228">
        <w:rPr>
          <w:rFonts w:cs="Arial"/>
          <w:bCs/>
        </w:rPr>
        <w:t xml:space="preserve">exceed the </w:t>
      </w:r>
      <w:r w:rsidR="00AF4B98">
        <w:rPr>
          <w:rFonts w:cs="Arial"/>
          <w:bCs/>
        </w:rPr>
        <w:t xml:space="preserve">critical </w:t>
      </w:r>
      <w:r w:rsidR="00303228">
        <w:rPr>
          <w:rFonts w:cs="Arial"/>
          <w:bCs/>
        </w:rPr>
        <w:t>dimensions</w:t>
      </w:r>
      <w:r w:rsidR="00AF4B98">
        <w:rPr>
          <w:rFonts w:cs="Arial"/>
          <w:bCs/>
        </w:rPr>
        <w:t xml:space="preserve"> </w:t>
      </w:r>
      <w:r w:rsidR="00303228">
        <w:rPr>
          <w:rFonts w:cs="Arial"/>
          <w:bCs/>
        </w:rPr>
        <w:t xml:space="preserve">required </w:t>
      </w:r>
      <w:r w:rsidR="00AF4B98">
        <w:rPr>
          <w:rFonts w:cs="Arial"/>
          <w:bCs/>
        </w:rPr>
        <w:t>to induce fracture and breakage.</w:t>
      </w:r>
    </w:p>
    <w:p w:rsidR="00526F3F" w:rsidRDefault="009F2535" w:rsidP="00650AF0">
      <w:pPr>
        <w:spacing w:after="120" w:line="360" w:lineRule="auto"/>
        <w:ind w:firstLine="720"/>
        <w:jc w:val="both"/>
        <w:rPr>
          <w:rFonts w:cs="Arial"/>
          <w:bCs/>
        </w:rPr>
      </w:pPr>
      <w:r>
        <w:rPr>
          <w:rFonts w:cs="Arial"/>
          <w:bCs/>
        </w:rPr>
        <w:t>T</w:t>
      </w:r>
      <w:r w:rsidR="001C37CF" w:rsidRPr="00791F65">
        <w:rPr>
          <w:rFonts w:cs="Arial"/>
          <w:bCs/>
        </w:rPr>
        <w:t>able</w:t>
      </w:r>
      <w:r w:rsidR="00791F65">
        <w:rPr>
          <w:rFonts w:cs="Arial"/>
          <w:bCs/>
        </w:rPr>
        <w:t xml:space="preserve"> </w:t>
      </w:r>
      <w:r w:rsidR="0062486C">
        <w:rPr>
          <w:rFonts w:cs="Arial"/>
          <w:bCs/>
        </w:rPr>
        <w:t>7</w:t>
      </w:r>
      <w:r w:rsidR="001C37CF">
        <w:rPr>
          <w:rFonts w:cs="Arial"/>
          <w:bCs/>
        </w:rPr>
        <w:t xml:space="preserve"> </w:t>
      </w:r>
      <w:r>
        <w:rPr>
          <w:rFonts w:cs="Arial"/>
          <w:bCs/>
        </w:rPr>
        <w:t xml:space="preserve">demonstrates </w:t>
      </w:r>
      <w:r w:rsidR="002A532E">
        <w:rPr>
          <w:rFonts w:cs="Arial"/>
          <w:bCs/>
        </w:rPr>
        <w:t>zero</w:t>
      </w:r>
      <w:r w:rsidR="001C37CF">
        <w:rPr>
          <w:rFonts w:cs="Arial"/>
          <w:bCs/>
        </w:rPr>
        <w:t xml:space="preserve"> </w:t>
      </w:r>
      <w:r w:rsidR="000A65AB">
        <w:rPr>
          <w:rFonts w:cs="Arial"/>
          <w:bCs/>
        </w:rPr>
        <w:t>difference</w:t>
      </w:r>
      <w:r w:rsidR="001C37CF">
        <w:rPr>
          <w:rFonts w:cs="Arial"/>
          <w:bCs/>
        </w:rPr>
        <w:t xml:space="preserve"> in measured glazing </w:t>
      </w:r>
      <w:r w:rsidR="00DF2FF0">
        <w:rPr>
          <w:rFonts w:cs="Arial"/>
          <w:bCs/>
        </w:rPr>
        <w:t>deflection</w:t>
      </w:r>
      <w:r w:rsidR="001C37CF">
        <w:rPr>
          <w:rFonts w:cs="Arial"/>
          <w:bCs/>
        </w:rPr>
        <w:t xml:space="preserve"> for </w:t>
      </w:r>
      <w:r w:rsidR="002A1FBF">
        <w:rPr>
          <w:rFonts w:cs="Arial"/>
          <w:bCs/>
        </w:rPr>
        <w:t>both</w:t>
      </w:r>
      <w:r w:rsidR="00DF2FF0">
        <w:rPr>
          <w:rFonts w:cs="Arial"/>
          <w:bCs/>
        </w:rPr>
        <w:t xml:space="preserve"> unbroken</w:t>
      </w:r>
      <w:r w:rsidR="001C37CF">
        <w:rPr>
          <w:rFonts w:cs="Arial"/>
          <w:bCs/>
        </w:rPr>
        <w:t xml:space="preserve"> 4mm </w:t>
      </w:r>
      <w:r w:rsidR="00DF2FF0">
        <w:rPr>
          <w:rFonts w:cs="Arial"/>
          <w:bCs/>
        </w:rPr>
        <w:t xml:space="preserve">elastic arrangements </w:t>
      </w:r>
      <w:r w:rsidR="001C37CF">
        <w:rPr>
          <w:rFonts w:cs="Arial"/>
          <w:bCs/>
        </w:rPr>
        <w:t xml:space="preserve">versus their rigid counterparts. </w:t>
      </w:r>
      <w:r w:rsidR="00421471">
        <w:rPr>
          <w:rFonts w:cs="Arial"/>
          <w:bCs/>
        </w:rPr>
        <w:t>T</w:t>
      </w:r>
      <w:r w:rsidR="001C37CF">
        <w:rPr>
          <w:rFonts w:cs="Arial"/>
          <w:bCs/>
        </w:rPr>
        <w:t xml:space="preserve">he Phantom cameras </w:t>
      </w:r>
      <w:r w:rsidR="00650AF0">
        <w:rPr>
          <w:rFonts w:cs="Arial"/>
          <w:bCs/>
        </w:rPr>
        <w:t>used</w:t>
      </w:r>
      <w:r w:rsidR="001C37CF">
        <w:rPr>
          <w:rFonts w:cs="Arial"/>
          <w:bCs/>
        </w:rPr>
        <w:t xml:space="preserve"> to </w:t>
      </w:r>
      <w:r w:rsidR="003452BE">
        <w:rPr>
          <w:rFonts w:cs="Arial"/>
          <w:bCs/>
        </w:rPr>
        <w:t xml:space="preserve">monitor glazing </w:t>
      </w:r>
      <w:r w:rsidR="001C37CF">
        <w:rPr>
          <w:rFonts w:cs="Arial"/>
          <w:bCs/>
        </w:rPr>
        <w:t xml:space="preserve">response </w:t>
      </w:r>
      <w:r w:rsidR="00421471">
        <w:rPr>
          <w:rFonts w:cs="Arial"/>
          <w:bCs/>
        </w:rPr>
        <w:t xml:space="preserve">were </w:t>
      </w:r>
      <w:r w:rsidR="00650AF0">
        <w:rPr>
          <w:rFonts w:cs="Arial"/>
          <w:bCs/>
        </w:rPr>
        <w:t>restricted</w:t>
      </w:r>
      <w:r w:rsidR="00421471">
        <w:rPr>
          <w:rFonts w:cs="Arial"/>
          <w:bCs/>
        </w:rPr>
        <w:t xml:space="preserve"> to </w:t>
      </w:r>
      <w:r w:rsidR="00161997">
        <w:rPr>
          <w:rFonts w:cs="Arial"/>
          <w:bCs/>
        </w:rPr>
        <w:t>+/- 1</w:t>
      </w:r>
      <w:r w:rsidR="002C02D0">
        <w:rPr>
          <w:rFonts w:cs="Arial"/>
          <w:bCs/>
        </w:rPr>
        <w:t>.0</w:t>
      </w:r>
      <w:r w:rsidR="00DB6E30">
        <w:rPr>
          <w:rFonts w:cs="Arial"/>
          <w:bCs/>
        </w:rPr>
        <w:t>mm degree of accuracy,</w:t>
      </w:r>
      <w:r w:rsidR="001C37CF">
        <w:rPr>
          <w:rFonts w:cs="Arial"/>
          <w:bCs/>
        </w:rPr>
        <w:t xml:space="preserve"> </w:t>
      </w:r>
      <w:r w:rsidR="00421471">
        <w:rPr>
          <w:rFonts w:cs="Arial"/>
          <w:bCs/>
        </w:rPr>
        <w:t>introducing</w:t>
      </w:r>
      <w:r w:rsidR="001C37CF">
        <w:rPr>
          <w:rFonts w:cs="Arial"/>
          <w:bCs/>
        </w:rPr>
        <w:t xml:space="preserve"> </w:t>
      </w:r>
      <w:r w:rsidR="003452BE">
        <w:rPr>
          <w:rFonts w:cs="Arial"/>
          <w:bCs/>
        </w:rPr>
        <w:t xml:space="preserve">a </w:t>
      </w:r>
      <w:r w:rsidR="001C37CF">
        <w:rPr>
          <w:rFonts w:cs="Arial"/>
          <w:bCs/>
        </w:rPr>
        <w:t>measurement</w:t>
      </w:r>
      <w:r w:rsidR="00161997">
        <w:rPr>
          <w:rFonts w:cs="Arial"/>
          <w:bCs/>
        </w:rPr>
        <w:t xml:space="preserve"> uncertainty equivalent to +/- 1</w:t>
      </w:r>
      <w:r w:rsidR="001C37CF">
        <w:rPr>
          <w:rFonts w:cs="Arial"/>
          <w:bCs/>
        </w:rPr>
        <w:t xml:space="preserve">0% </w:t>
      </w:r>
      <w:r w:rsidR="006252E7">
        <w:rPr>
          <w:rFonts w:cs="Arial"/>
          <w:bCs/>
        </w:rPr>
        <w:t>of</w:t>
      </w:r>
      <w:r w:rsidR="001C37CF">
        <w:rPr>
          <w:rFonts w:cs="Arial"/>
          <w:bCs/>
        </w:rPr>
        <w:t xml:space="preserve"> </w:t>
      </w:r>
      <w:r w:rsidR="00942D07">
        <w:rPr>
          <w:rFonts w:cs="Arial"/>
          <w:bCs/>
        </w:rPr>
        <w:t>deflection</w:t>
      </w:r>
      <w:r w:rsidR="001C37CF">
        <w:rPr>
          <w:rFonts w:cs="Arial"/>
          <w:bCs/>
        </w:rPr>
        <w:t xml:space="preserve"> for </w:t>
      </w:r>
      <w:r w:rsidR="003452BE">
        <w:rPr>
          <w:rFonts w:cs="Arial"/>
          <w:bCs/>
        </w:rPr>
        <w:t xml:space="preserve">the </w:t>
      </w:r>
      <w:r w:rsidR="001C37CF">
        <w:rPr>
          <w:rFonts w:cs="Arial"/>
          <w:bCs/>
        </w:rPr>
        <w:t>4mm glazing</w:t>
      </w:r>
      <w:r w:rsidR="003452BE">
        <w:rPr>
          <w:rFonts w:cs="Arial"/>
          <w:bCs/>
        </w:rPr>
        <w:t xml:space="preserve"> trials</w:t>
      </w:r>
      <w:r w:rsidR="001C37CF">
        <w:rPr>
          <w:rFonts w:cs="Arial"/>
          <w:bCs/>
        </w:rPr>
        <w:t xml:space="preserve">. </w:t>
      </w:r>
      <w:r w:rsidR="00526F3F">
        <w:rPr>
          <w:rFonts w:cs="Arial"/>
          <w:bCs/>
        </w:rPr>
        <w:t xml:space="preserve">Further </w:t>
      </w:r>
      <w:r>
        <w:rPr>
          <w:rFonts w:cs="Arial"/>
          <w:bCs/>
        </w:rPr>
        <w:t>inspection</w:t>
      </w:r>
      <w:r w:rsidR="00DF2FF0">
        <w:rPr>
          <w:rFonts w:cs="Arial"/>
          <w:bCs/>
        </w:rPr>
        <w:t xml:space="preserve"> of </w:t>
      </w:r>
      <w:r w:rsidR="00DF2FF0" w:rsidRPr="00791F65">
        <w:rPr>
          <w:rFonts w:cs="Arial"/>
          <w:bCs/>
        </w:rPr>
        <w:t>table</w:t>
      </w:r>
      <w:r w:rsidR="00791F65">
        <w:rPr>
          <w:rFonts w:cs="Arial"/>
          <w:bCs/>
        </w:rPr>
        <w:t xml:space="preserve"> </w:t>
      </w:r>
      <w:r w:rsidR="0062486C">
        <w:rPr>
          <w:rFonts w:cs="Arial"/>
          <w:bCs/>
        </w:rPr>
        <w:t>7</w:t>
      </w:r>
      <w:r w:rsidR="00DF2FF0">
        <w:rPr>
          <w:rFonts w:cs="Arial"/>
          <w:bCs/>
        </w:rPr>
        <w:t xml:space="preserve"> </w:t>
      </w:r>
      <w:r w:rsidR="00526F3F">
        <w:rPr>
          <w:rFonts w:cs="Arial"/>
          <w:bCs/>
        </w:rPr>
        <w:t xml:space="preserve">shows </w:t>
      </w:r>
      <w:r w:rsidR="00DF2FF0">
        <w:rPr>
          <w:rFonts w:cs="Arial"/>
          <w:bCs/>
        </w:rPr>
        <w:t xml:space="preserve">a 1ms </w:t>
      </w:r>
      <w:r w:rsidR="006252E7">
        <w:rPr>
          <w:rFonts w:cs="Arial"/>
          <w:bCs/>
        </w:rPr>
        <w:t>increase</w:t>
      </w:r>
      <w:r w:rsidR="00DF2FF0">
        <w:rPr>
          <w:rFonts w:cs="Arial"/>
          <w:bCs/>
        </w:rPr>
        <w:t xml:space="preserve"> in </w:t>
      </w:r>
      <w:r w:rsidR="006252E7">
        <w:rPr>
          <w:rFonts w:cs="Arial"/>
          <w:bCs/>
        </w:rPr>
        <w:t xml:space="preserve">peak deflection time for the panel </w:t>
      </w:r>
      <w:r w:rsidR="00D96148">
        <w:rPr>
          <w:rFonts w:cs="Arial"/>
          <w:bCs/>
        </w:rPr>
        <w:t xml:space="preserve">with elastic edge supports and </w:t>
      </w:r>
      <w:r w:rsidR="008E7EEB">
        <w:rPr>
          <w:rFonts w:cs="Arial"/>
          <w:bCs/>
        </w:rPr>
        <w:t xml:space="preserve">1:1 aspect ratio </w:t>
      </w:r>
      <w:r w:rsidR="00D96148">
        <w:rPr>
          <w:rFonts w:cs="Arial"/>
          <w:bCs/>
        </w:rPr>
        <w:t xml:space="preserve">compared with the </w:t>
      </w:r>
      <w:r w:rsidR="00A24BDA">
        <w:rPr>
          <w:rFonts w:cs="Arial"/>
          <w:bCs/>
        </w:rPr>
        <w:t>rigid</w:t>
      </w:r>
      <w:r w:rsidR="00D96148">
        <w:rPr>
          <w:rFonts w:cs="Arial"/>
          <w:bCs/>
        </w:rPr>
        <w:t>ly</w:t>
      </w:r>
      <w:r w:rsidR="00526F3F">
        <w:rPr>
          <w:rFonts w:cs="Arial"/>
          <w:bCs/>
        </w:rPr>
        <w:t xml:space="preserve"> </w:t>
      </w:r>
      <w:r w:rsidR="00D96148">
        <w:rPr>
          <w:rFonts w:cs="Arial"/>
          <w:bCs/>
        </w:rPr>
        <w:t xml:space="preserve">supported panel </w:t>
      </w:r>
      <w:r w:rsidR="00526F3F">
        <w:rPr>
          <w:rFonts w:cs="Arial"/>
          <w:bCs/>
        </w:rPr>
        <w:t>from trial 1</w:t>
      </w:r>
      <w:r w:rsidR="00B24F69">
        <w:rPr>
          <w:rFonts w:cs="Arial"/>
          <w:bCs/>
        </w:rPr>
        <w:t>,</w:t>
      </w:r>
      <w:r w:rsidR="008E7EEB">
        <w:rPr>
          <w:rFonts w:cs="Arial"/>
          <w:bCs/>
        </w:rPr>
        <w:t xml:space="preserve"> producing a</w:t>
      </w:r>
      <w:r w:rsidR="009E2C72">
        <w:rPr>
          <w:rFonts w:cs="Arial"/>
          <w:bCs/>
        </w:rPr>
        <w:t xml:space="preserve"> 35.3% increase in </w:t>
      </w:r>
      <w:r>
        <w:rPr>
          <w:rFonts w:cs="Arial"/>
          <w:bCs/>
        </w:rPr>
        <w:t>applied</w:t>
      </w:r>
      <w:r w:rsidR="008E7EEB">
        <w:rPr>
          <w:rFonts w:cs="Arial"/>
          <w:bCs/>
        </w:rPr>
        <w:t xml:space="preserve"> impulse</w:t>
      </w:r>
      <w:r>
        <w:rPr>
          <w:rFonts w:cs="Arial"/>
          <w:bCs/>
        </w:rPr>
        <w:t xml:space="preserve"> </w:t>
      </w:r>
      <w:r w:rsidR="003E04A0">
        <w:rPr>
          <w:rFonts w:cs="Arial"/>
          <w:bCs/>
        </w:rPr>
        <w:t xml:space="preserve">for </w:t>
      </w:r>
      <w:r w:rsidR="00261556">
        <w:rPr>
          <w:rFonts w:cs="Arial"/>
          <w:bCs/>
        </w:rPr>
        <w:t>peak deflection</w:t>
      </w:r>
      <w:r w:rsidR="009E2C72">
        <w:rPr>
          <w:rFonts w:cs="Arial"/>
          <w:bCs/>
        </w:rPr>
        <w:t xml:space="preserve">. </w:t>
      </w:r>
      <w:r w:rsidR="002A1FBF">
        <w:rPr>
          <w:rFonts w:cs="Arial"/>
          <w:bCs/>
        </w:rPr>
        <w:t>In contrast, z</w:t>
      </w:r>
      <w:r w:rsidR="00F960CC">
        <w:rPr>
          <w:rFonts w:cs="Arial"/>
          <w:bCs/>
        </w:rPr>
        <w:t xml:space="preserve">ero difference </w:t>
      </w:r>
      <w:r w:rsidR="00791F65">
        <w:rPr>
          <w:rFonts w:cs="Arial"/>
          <w:bCs/>
        </w:rPr>
        <w:t xml:space="preserve">was observed </w:t>
      </w:r>
      <w:r w:rsidR="00F960CC">
        <w:rPr>
          <w:rFonts w:cs="Arial"/>
          <w:bCs/>
        </w:rPr>
        <w:t xml:space="preserve">between elastic </w:t>
      </w:r>
      <w:r w:rsidR="00942D07">
        <w:rPr>
          <w:rFonts w:cs="Arial"/>
          <w:bCs/>
        </w:rPr>
        <w:t xml:space="preserve">and rigid </w:t>
      </w:r>
      <w:r w:rsidR="00F960CC">
        <w:rPr>
          <w:rFonts w:cs="Arial"/>
          <w:bCs/>
        </w:rPr>
        <w:t xml:space="preserve">edge conditions </w:t>
      </w:r>
      <w:r w:rsidR="00526F3F">
        <w:rPr>
          <w:rFonts w:cs="Arial"/>
          <w:bCs/>
        </w:rPr>
        <w:t xml:space="preserve">at 1:1.75 from </w:t>
      </w:r>
      <w:r w:rsidR="00526F3F" w:rsidRPr="00791F65">
        <w:rPr>
          <w:rFonts w:cs="Arial"/>
          <w:bCs/>
        </w:rPr>
        <w:t>trial</w:t>
      </w:r>
      <w:r w:rsidR="00526F3F">
        <w:rPr>
          <w:rFonts w:cs="Arial"/>
          <w:bCs/>
        </w:rPr>
        <w:t xml:space="preserve"> 6</w:t>
      </w:r>
      <w:r w:rsidR="002A1FBF">
        <w:rPr>
          <w:rFonts w:cs="Arial"/>
          <w:bCs/>
        </w:rPr>
        <w:t xml:space="preserve">, </w:t>
      </w:r>
      <w:r w:rsidR="003E04A0">
        <w:rPr>
          <w:rFonts w:cs="Arial"/>
          <w:bCs/>
        </w:rPr>
        <w:t xml:space="preserve">resulting in </w:t>
      </w:r>
      <w:r w:rsidR="002A1FBF">
        <w:rPr>
          <w:rFonts w:cs="Arial"/>
          <w:bCs/>
        </w:rPr>
        <w:t xml:space="preserve">a minor 4% difference in </w:t>
      </w:r>
      <w:r w:rsidR="00261556">
        <w:rPr>
          <w:rFonts w:cs="Arial"/>
          <w:bCs/>
        </w:rPr>
        <w:t xml:space="preserve">applied </w:t>
      </w:r>
      <w:r w:rsidR="002A1FBF">
        <w:rPr>
          <w:rFonts w:cs="Arial"/>
          <w:bCs/>
        </w:rPr>
        <w:t>impulse.</w:t>
      </w:r>
    </w:p>
    <w:p w:rsidR="005370EB" w:rsidRDefault="004C3D45" w:rsidP="002B3DF0">
      <w:pPr>
        <w:spacing w:after="120" w:line="360" w:lineRule="auto"/>
        <w:ind w:firstLine="720"/>
        <w:jc w:val="both"/>
        <w:rPr>
          <w:rFonts w:cs="Arial"/>
          <w:bCs/>
        </w:rPr>
      </w:pPr>
      <w:r>
        <w:rPr>
          <w:rFonts w:cs="Arial"/>
          <w:bCs/>
        </w:rPr>
        <w:t>I</w:t>
      </w:r>
      <w:r w:rsidR="00CD03E0">
        <w:rPr>
          <w:rFonts w:cs="Arial"/>
          <w:bCs/>
        </w:rPr>
        <w:t xml:space="preserve">nspection of broken glazing panels </w:t>
      </w:r>
      <w:r w:rsidR="00D96148">
        <w:rPr>
          <w:rFonts w:cs="Arial"/>
          <w:bCs/>
        </w:rPr>
        <w:t xml:space="preserve">clearly </w:t>
      </w:r>
      <w:r w:rsidR="006349D5" w:rsidRPr="003D4763">
        <w:rPr>
          <w:rFonts w:cs="Arial"/>
          <w:bCs/>
        </w:rPr>
        <w:t xml:space="preserve">revealed breakage mode to be </w:t>
      </w:r>
      <w:r w:rsidR="00D96148">
        <w:rPr>
          <w:rFonts w:cs="Arial"/>
          <w:bCs/>
        </w:rPr>
        <w:t xml:space="preserve">determined by the </w:t>
      </w:r>
      <w:r w:rsidR="006349D5">
        <w:rPr>
          <w:rFonts w:cs="Arial"/>
          <w:bCs/>
        </w:rPr>
        <w:t>edge supports</w:t>
      </w:r>
      <w:r w:rsidR="002C02D0">
        <w:rPr>
          <w:rFonts w:cs="Arial"/>
          <w:bCs/>
        </w:rPr>
        <w:t xml:space="preserve"> </w:t>
      </w:r>
      <w:r w:rsidR="00CD03E0">
        <w:rPr>
          <w:rFonts w:cs="Arial"/>
          <w:bCs/>
        </w:rPr>
        <w:t xml:space="preserve">in all cases </w:t>
      </w:r>
      <w:r w:rsidR="002C02D0">
        <w:rPr>
          <w:rFonts w:cs="Arial"/>
          <w:bCs/>
        </w:rPr>
        <w:t>for 4mm and 8mm glazing.</w:t>
      </w:r>
      <w:r w:rsidR="00CD03E0">
        <w:rPr>
          <w:rFonts w:cs="Arial"/>
          <w:bCs/>
        </w:rPr>
        <w:t xml:space="preserve"> This was confirmed by h</w:t>
      </w:r>
      <w:r w:rsidR="00CD03E0" w:rsidRPr="003D4763">
        <w:rPr>
          <w:rFonts w:cs="Arial"/>
          <w:bCs/>
        </w:rPr>
        <w:t>igh</w:t>
      </w:r>
      <w:r w:rsidR="00D96148">
        <w:rPr>
          <w:rFonts w:cs="Arial"/>
          <w:bCs/>
        </w:rPr>
        <w:noBreakHyphen/>
      </w:r>
      <w:r w:rsidR="00CD03E0" w:rsidRPr="003D4763">
        <w:rPr>
          <w:rFonts w:cs="Arial"/>
          <w:bCs/>
        </w:rPr>
        <w:t>speed video observations</w:t>
      </w:r>
      <w:r w:rsidR="006349D5">
        <w:rPr>
          <w:rFonts w:cs="Arial"/>
          <w:bCs/>
        </w:rPr>
        <w:t xml:space="preserve"> </w:t>
      </w:r>
      <w:r w:rsidR="00CD03E0">
        <w:rPr>
          <w:rFonts w:cs="Arial"/>
          <w:bCs/>
        </w:rPr>
        <w:t>within which r</w:t>
      </w:r>
      <w:r w:rsidR="006349D5" w:rsidRPr="003D4763">
        <w:rPr>
          <w:rFonts w:cs="Arial"/>
          <w:bCs/>
        </w:rPr>
        <w:t xml:space="preserve">igid arrangements </w:t>
      </w:r>
      <w:r w:rsidR="002C02D0">
        <w:rPr>
          <w:rFonts w:cs="Arial"/>
          <w:bCs/>
        </w:rPr>
        <w:t xml:space="preserve">were </w:t>
      </w:r>
      <w:r w:rsidR="006349D5" w:rsidRPr="003D4763">
        <w:rPr>
          <w:rFonts w:cs="Arial"/>
          <w:bCs/>
        </w:rPr>
        <w:t xml:space="preserve">found to </w:t>
      </w:r>
      <w:r w:rsidR="00650AF0">
        <w:rPr>
          <w:rFonts w:cs="Arial"/>
          <w:bCs/>
        </w:rPr>
        <w:t xml:space="preserve">result in the transmission of a local </w:t>
      </w:r>
      <w:r w:rsidR="00DA2D9E">
        <w:rPr>
          <w:rFonts w:cs="Arial"/>
          <w:bCs/>
        </w:rPr>
        <w:t xml:space="preserve">impulsive stress </w:t>
      </w:r>
      <w:r w:rsidR="00650AF0">
        <w:rPr>
          <w:rFonts w:cs="Arial"/>
          <w:bCs/>
        </w:rPr>
        <w:t xml:space="preserve">wave </w:t>
      </w:r>
      <w:r w:rsidR="00DA2D9E">
        <w:rPr>
          <w:rFonts w:cs="Arial"/>
          <w:bCs/>
        </w:rPr>
        <w:t xml:space="preserve">at </w:t>
      </w:r>
      <w:r w:rsidR="00650AF0">
        <w:rPr>
          <w:rFonts w:cs="Arial"/>
          <w:bCs/>
        </w:rPr>
        <w:t xml:space="preserve">the </w:t>
      </w:r>
      <w:r w:rsidR="00DA2D9E">
        <w:rPr>
          <w:rFonts w:cs="Arial"/>
          <w:bCs/>
        </w:rPr>
        <w:t xml:space="preserve">clamped edges </w:t>
      </w:r>
      <w:r w:rsidR="006349D5" w:rsidRPr="003D4763">
        <w:rPr>
          <w:rFonts w:cs="Arial"/>
          <w:bCs/>
        </w:rPr>
        <w:t>through</w:t>
      </w:r>
      <w:r w:rsidR="00650AF0">
        <w:rPr>
          <w:rFonts w:cs="Arial"/>
          <w:bCs/>
        </w:rPr>
        <w:t>out</w:t>
      </w:r>
      <w:r w:rsidR="006349D5" w:rsidRPr="003D4763">
        <w:rPr>
          <w:rFonts w:cs="Arial"/>
          <w:bCs/>
        </w:rPr>
        <w:t xml:space="preserve"> </w:t>
      </w:r>
      <w:r w:rsidR="006349D5">
        <w:rPr>
          <w:rFonts w:cs="Arial"/>
          <w:bCs/>
        </w:rPr>
        <w:t xml:space="preserve">the </w:t>
      </w:r>
      <w:r w:rsidR="002C02D0">
        <w:rPr>
          <w:rFonts w:cs="Arial"/>
          <w:bCs/>
        </w:rPr>
        <w:t>interlayers</w:t>
      </w:r>
      <w:r w:rsidR="00CD03E0">
        <w:rPr>
          <w:rFonts w:cs="Arial"/>
          <w:bCs/>
        </w:rPr>
        <w:t xml:space="preserve"> </w:t>
      </w:r>
      <w:r w:rsidR="00650AF0">
        <w:rPr>
          <w:rFonts w:cs="Arial"/>
          <w:bCs/>
        </w:rPr>
        <w:t xml:space="preserve">of the glazing material </w:t>
      </w:r>
      <w:r w:rsidR="00CD03E0">
        <w:rPr>
          <w:rFonts w:cs="Arial"/>
          <w:bCs/>
        </w:rPr>
        <w:t xml:space="preserve">as </w:t>
      </w:r>
      <w:r w:rsidR="00650AF0">
        <w:rPr>
          <w:rFonts w:cs="Arial"/>
          <w:bCs/>
        </w:rPr>
        <w:t xml:space="preserve">seen </w:t>
      </w:r>
      <w:r w:rsidR="00CD03E0">
        <w:rPr>
          <w:rFonts w:cs="Arial"/>
          <w:bCs/>
        </w:rPr>
        <w:t xml:space="preserve">in </w:t>
      </w:r>
      <w:r w:rsidR="00CD03E0" w:rsidRPr="007E19B3">
        <w:rPr>
          <w:rFonts w:cs="Arial"/>
          <w:bCs/>
        </w:rPr>
        <w:t>figure</w:t>
      </w:r>
      <w:r w:rsidR="007E19B3">
        <w:rPr>
          <w:rFonts w:cs="Arial"/>
          <w:bCs/>
        </w:rPr>
        <w:t xml:space="preserve"> </w:t>
      </w:r>
      <w:r w:rsidR="00C85026">
        <w:rPr>
          <w:rFonts w:cs="Arial"/>
          <w:bCs/>
        </w:rPr>
        <w:t>8</w:t>
      </w:r>
      <w:r w:rsidR="007E19B3">
        <w:rPr>
          <w:rFonts w:cs="Arial"/>
          <w:bCs/>
        </w:rPr>
        <w:t>a</w:t>
      </w:r>
      <w:r w:rsidR="002C02D0">
        <w:rPr>
          <w:rFonts w:cs="Arial"/>
          <w:bCs/>
        </w:rPr>
        <w:t xml:space="preserve">. </w:t>
      </w:r>
      <w:r w:rsidR="00CD03E0">
        <w:rPr>
          <w:rFonts w:cs="Arial"/>
          <w:bCs/>
        </w:rPr>
        <w:t xml:space="preserve">This generated significant </w:t>
      </w:r>
      <w:r w:rsidR="007B6143">
        <w:rPr>
          <w:rFonts w:cs="Arial"/>
          <w:bCs/>
        </w:rPr>
        <w:t>cracking</w:t>
      </w:r>
      <w:r w:rsidR="002C02D0">
        <w:rPr>
          <w:rFonts w:cs="Arial"/>
          <w:bCs/>
        </w:rPr>
        <w:t xml:space="preserve"> throughout the thickness of the material, leading to </w:t>
      </w:r>
      <w:r w:rsidR="007B6143">
        <w:rPr>
          <w:rFonts w:cs="Arial"/>
          <w:bCs/>
        </w:rPr>
        <w:t>small</w:t>
      </w:r>
      <w:r w:rsidR="0034652A">
        <w:rPr>
          <w:rFonts w:cs="Arial"/>
          <w:bCs/>
        </w:rPr>
        <w:t>er</w:t>
      </w:r>
      <w:r w:rsidR="007B6143">
        <w:rPr>
          <w:rFonts w:cs="Arial"/>
          <w:bCs/>
        </w:rPr>
        <w:t xml:space="preserve"> </w:t>
      </w:r>
      <w:r w:rsidR="0034652A">
        <w:rPr>
          <w:rFonts w:cs="Arial"/>
          <w:bCs/>
        </w:rPr>
        <w:t>shards</w:t>
      </w:r>
      <w:r w:rsidR="007B6143">
        <w:rPr>
          <w:rFonts w:cs="Arial"/>
          <w:bCs/>
        </w:rPr>
        <w:t xml:space="preserve">. In contrast, </w:t>
      </w:r>
      <w:r w:rsidR="0034652A">
        <w:rPr>
          <w:rFonts w:cs="Arial"/>
          <w:bCs/>
        </w:rPr>
        <w:t xml:space="preserve">the </w:t>
      </w:r>
      <w:r w:rsidR="007B6143">
        <w:rPr>
          <w:rFonts w:cs="Arial"/>
          <w:bCs/>
        </w:rPr>
        <w:t>e</w:t>
      </w:r>
      <w:r w:rsidR="006349D5" w:rsidRPr="003D4763">
        <w:rPr>
          <w:rFonts w:cs="Arial"/>
          <w:bCs/>
        </w:rPr>
        <w:t>lastic</w:t>
      </w:r>
      <w:r w:rsidR="0034652A">
        <w:rPr>
          <w:rFonts w:cs="Arial"/>
          <w:bCs/>
        </w:rPr>
        <w:t xml:space="preserve"> edge conditions</w:t>
      </w:r>
      <w:r w:rsidR="002C02D0">
        <w:rPr>
          <w:rFonts w:cs="Arial"/>
          <w:bCs/>
        </w:rPr>
        <w:t xml:space="preserve"> were</w:t>
      </w:r>
      <w:r w:rsidR="006349D5" w:rsidRPr="003D4763">
        <w:rPr>
          <w:rFonts w:cs="Arial"/>
          <w:bCs/>
        </w:rPr>
        <w:t xml:space="preserve"> </w:t>
      </w:r>
      <w:r w:rsidR="006349D5">
        <w:rPr>
          <w:rFonts w:cs="Arial"/>
          <w:bCs/>
        </w:rPr>
        <w:t xml:space="preserve">found to produce a </w:t>
      </w:r>
      <w:r w:rsidR="002C02D0">
        <w:rPr>
          <w:rFonts w:cs="Arial"/>
          <w:bCs/>
        </w:rPr>
        <w:t>large</w:t>
      </w:r>
      <w:r w:rsidR="0034652A">
        <w:rPr>
          <w:rFonts w:cs="Arial"/>
          <w:bCs/>
        </w:rPr>
        <w:t>r</w:t>
      </w:r>
      <w:r w:rsidR="002C02D0">
        <w:rPr>
          <w:rFonts w:cs="Arial"/>
          <w:bCs/>
        </w:rPr>
        <w:t xml:space="preserve"> </w:t>
      </w:r>
      <w:r w:rsidR="0034652A">
        <w:rPr>
          <w:rFonts w:cs="Arial"/>
          <w:bCs/>
        </w:rPr>
        <w:t xml:space="preserve">radial fragments at </w:t>
      </w:r>
      <w:r w:rsidR="002C02D0">
        <w:rPr>
          <w:rFonts w:cs="Arial"/>
          <w:bCs/>
        </w:rPr>
        <w:t>breakage</w:t>
      </w:r>
      <w:r w:rsidR="00CD03E0">
        <w:rPr>
          <w:rFonts w:cs="Arial"/>
          <w:bCs/>
        </w:rPr>
        <w:t xml:space="preserve"> as shown in </w:t>
      </w:r>
      <w:r w:rsidR="00CD03E0" w:rsidRPr="007E19B3">
        <w:rPr>
          <w:rFonts w:cs="Arial"/>
          <w:bCs/>
        </w:rPr>
        <w:t>figure</w:t>
      </w:r>
      <w:r w:rsidR="007E19B3">
        <w:rPr>
          <w:rFonts w:cs="Arial"/>
          <w:bCs/>
        </w:rPr>
        <w:t xml:space="preserve"> </w:t>
      </w:r>
      <w:r w:rsidR="00C85026">
        <w:rPr>
          <w:rFonts w:cs="Arial"/>
          <w:bCs/>
        </w:rPr>
        <w:t>8</w:t>
      </w:r>
      <w:r w:rsidR="007E19B3">
        <w:rPr>
          <w:rFonts w:cs="Arial"/>
          <w:bCs/>
        </w:rPr>
        <w:t>b</w:t>
      </w:r>
      <w:r w:rsidR="0034652A">
        <w:rPr>
          <w:rFonts w:cs="Arial"/>
          <w:bCs/>
        </w:rPr>
        <w:t xml:space="preserve">, thereby resulting in a </w:t>
      </w:r>
      <w:r w:rsidR="0034652A">
        <w:rPr>
          <w:rFonts w:cs="Arial"/>
          <w:bCs/>
        </w:rPr>
        <w:lastRenderedPageBreak/>
        <w:t xml:space="preserve">typical </w:t>
      </w:r>
      <w:r w:rsidR="002C02D0">
        <w:rPr>
          <w:rFonts w:cs="Arial"/>
          <w:bCs/>
        </w:rPr>
        <w:t xml:space="preserve">failure mode </w:t>
      </w:r>
      <w:r w:rsidR="0034652A">
        <w:rPr>
          <w:rFonts w:cs="Arial"/>
          <w:bCs/>
        </w:rPr>
        <w:t xml:space="preserve">for </w:t>
      </w:r>
      <w:r w:rsidR="006349D5">
        <w:rPr>
          <w:rFonts w:cs="Arial"/>
          <w:bCs/>
        </w:rPr>
        <w:t xml:space="preserve">annealed </w:t>
      </w:r>
      <w:r w:rsidR="0034652A">
        <w:rPr>
          <w:rFonts w:cs="Arial"/>
          <w:bCs/>
        </w:rPr>
        <w:t>glass</w:t>
      </w:r>
      <w:r w:rsidR="002C02D0">
        <w:rPr>
          <w:rFonts w:cs="Arial"/>
          <w:bCs/>
        </w:rPr>
        <w:t>.</w:t>
      </w:r>
      <w:r w:rsidR="008C79E6">
        <w:rPr>
          <w:rFonts w:cs="Arial"/>
          <w:bCs/>
        </w:rPr>
        <w:t xml:space="preserve"> </w:t>
      </w:r>
      <w:r w:rsidR="00FB6400">
        <w:rPr>
          <w:rFonts w:cs="Arial"/>
          <w:bCs/>
        </w:rPr>
        <w:t xml:space="preserve">With </w:t>
      </w:r>
      <w:r w:rsidR="0034652A">
        <w:rPr>
          <w:rFonts w:cs="Arial"/>
          <w:bCs/>
        </w:rPr>
        <w:t xml:space="preserve">considerable differences in </w:t>
      </w:r>
      <w:r w:rsidR="008C79E6">
        <w:rPr>
          <w:rFonts w:cs="Arial"/>
          <w:bCs/>
        </w:rPr>
        <w:t xml:space="preserve">fragment </w:t>
      </w:r>
      <w:r w:rsidR="0034652A">
        <w:rPr>
          <w:rFonts w:cs="Arial"/>
          <w:bCs/>
        </w:rPr>
        <w:t>mass</w:t>
      </w:r>
      <w:r w:rsidR="00123DAA">
        <w:rPr>
          <w:rFonts w:cs="Arial"/>
          <w:bCs/>
        </w:rPr>
        <w:t xml:space="preserve"> and </w:t>
      </w:r>
      <w:r w:rsidR="0034652A">
        <w:rPr>
          <w:rFonts w:cs="Arial"/>
          <w:bCs/>
        </w:rPr>
        <w:t>shape</w:t>
      </w:r>
      <w:r w:rsidR="00FB6400">
        <w:rPr>
          <w:rFonts w:cs="Arial"/>
          <w:bCs/>
        </w:rPr>
        <w:t>, it is clear that</w:t>
      </w:r>
      <w:r w:rsidR="008C79E6">
        <w:rPr>
          <w:rFonts w:cs="Arial"/>
          <w:bCs/>
        </w:rPr>
        <w:t xml:space="preserve"> edge supports </w:t>
      </w:r>
      <w:r w:rsidR="00A01157">
        <w:rPr>
          <w:rFonts w:cs="Arial"/>
          <w:bCs/>
        </w:rPr>
        <w:t xml:space="preserve">may </w:t>
      </w:r>
      <w:r w:rsidR="0034652A">
        <w:rPr>
          <w:rFonts w:cs="Arial"/>
          <w:bCs/>
        </w:rPr>
        <w:t xml:space="preserve">represent an important factor when determining </w:t>
      </w:r>
      <w:r w:rsidR="008C79E6">
        <w:rPr>
          <w:rFonts w:cs="Arial"/>
          <w:bCs/>
        </w:rPr>
        <w:t xml:space="preserve">human </w:t>
      </w:r>
      <w:r w:rsidR="00FB6400">
        <w:rPr>
          <w:rFonts w:cs="Arial"/>
          <w:bCs/>
        </w:rPr>
        <w:t xml:space="preserve">risk </w:t>
      </w:r>
      <w:r w:rsidR="004905A2">
        <w:rPr>
          <w:rFonts w:cs="Arial"/>
          <w:bCs/>
        </w:rPr>
        <w:t xml:space="preserve">during </w:t>
      </w:r>
      <w:r w:rsidR="00FB6400">
        <w:rPr>
          <w:rFonts w:cs="Arial"/>
          <w:bCs/>
        </w:rPr>
        <w:t xml:space="preserve">a </w:t>
      </w:r>
      <w:r w:rsidR="005F016D">
        <w:rPr>
          <w:rFonts w:cs="Arial"/>
          <w:bCs/>
        </w:rPr>
        <w:t xml:space="preserve">blast </w:t>
      </w:r>
      <w:r w:rsidR="0034652A">
        <w:rPr>
          <w:rFonts w:cs="Arial"/>
          <w:bCs/>
        </w:rPr>
        <w:t xml:space="preserve">event in addition to </w:t>
      </w:r>
      <w:r w:rsidR="005F016D">
        <w:rPr>
          <w:rFonts w:cs="Arial"/>
          <w:bCs/>
        </w:rPr>
        <w:t>blast magnitude, cumulative impulse delivered to the fragments and internal room layout.</w:t>
      </w:r>
    </w:p>
    <w:p w:rsidR="00F52076" w:rsidRDefault="007772C9" w:rsidP="00345582">
      <w:pPr>
        <w:spacing w:after="80" w:line="360" w:lineRule="auto"/>
        <w:rPr>
          <w:b/>
          <w:bCs/>
          <w:sz w:val="24"/>
          <w:szCs w:val="32"/>
        </w:rPr>
      </w:pPr>
      <w:r>
        <w:rPr>
          <w:b/>
          <w:bCs/>
          <w:sz w:val="24"/>
          <w:szCs w:val="32"/>
        </w:rPr>
        <w:t>I</w:t>
      </w:r>
      <w:r w:rsidR="00C56DD4">
        <w:rPr>
          <w:b/>
          <w:bCs/>
          <w:sz w:val="24"/>
          <w:szCs w:val="32"/>
        </w:rPr>
        <w:t xml:space="preserve">nfluence </w:t>
      </w:r>
      <w:r>
        <w:rPr>
          <w:b/>
          <w:bCs/>
          <w:sz w:val="24"/>
          <w:szCs w:val="32"/>
        </w:rPr>
        <w:t xml:space="preserve">of parameters </w:t>
      </w:r>
      <w:r w:rsidR="00C56DD4">
        <w:rPr>
          <w:b/>
          <w:bCs/>
          <w:sz w:val="24"/>
          <w:szCs w:val="32"/>
        </w:rPr>
        <w:t>on response</w:t>
      </w:r>
    </w:p>
    <w:p w:rsidR="00C0515A" w:rsidRPr="00C0515A" w:rsidRDefault="007772C9" w:rsidP="00345582">
      <w:pPr>
        <w:spacing w:after="0" w:line="360" w:lineRule="auto"/>
        <w:rPr>
          <w:b/>
          <w:bCs/>
          <w:szCs w:val="32"/>
        </w:rPr>
      </w:pPr>
      <w:r>
        <w:rPr>
          <w:b/>
          <w:bCs/>
          <w:szCs w:val="32"/>
        </w:rPr>
        <w:t>Glazing d</w:t>
      </w:r>
      <w:r w:rsidR="00C0515A" w:rsidRPr="00C0515A">
        <w:rPr>
          <w:b/>
          <w:bCs/>
          <w:szCs w:val="32"/>
        </w:rPr>
        <w:t>eflection</w:t>
      </w:r>
    </w:p>
    <w:p w:rsidR="00365096" w:rsidRDefault="00434D0B" w:rsidP="002B3DF0">
      <w:pPr>
        <w:spacing w:after="120" w:line="360" w:lineRule="auto"/>
        <w:ind w:firstLine="720"/>
        <w:jc w:val="both"/>
        <w:rPr>
          <w:rFonts w:cs="Arial"/>
          <w:bCs/>
        </w:rPr>
      </w:pPr>
      <w:r>
        <w:rPr>
          <w:rFonts w:cs="Arial"/>
        </w:rPr>
        <w:t>T</w:t>
      </w:r>
      <w:r w:rsidRPr="003401BF">
        <w:rPr>
          <w:rFonts w:cs="Arial"/>
        </w:rPr>
        <w:t>able</w:t>
      </w:r>
      <w:r w:rsidR="003401BF">
        <w:rPr>
          <w:rFonts w:cs="Arial"/>
        </w:rPr>
        <w:t xml:space="preserve"> </w:t>
      </w:r>
      <w:r w:rsidR="0062486C">
        <w:rPr>
          <w:rFonts w:cs="Arial"/>
        </w:rPr>
        <w:t>8</w:t>
      </w:r>
      <w:r>
        <w:rPr>
          <w:rFonts w:cs="Arial"/>
        </w:rPr>
        <w:t xml:space="preserve"> </w:t>
      </w:r>
      <w:r w:rsidR="00D0648F">
        <w:rPr>
          <w:rFonts w:cs="Arial"/>
        </w:rPr>
        <w:t xml:space="preserve">details </w:t>
      </w:r>
      <w:r>
        <w:rPr>
          <w:rFonts w:cs="Arial"/>
        </w:rPr>
        <w:t xml:space="preserve">mean values </w:t>
      </w:r>
      <w:r w:rsidR="002B60AF">
        <w:rPr>
          <w:rFonts w:cs="Arial"/>
        </w:rPr>
        <w:t>of</w:t>
      </w:r>
      <w:r>
        <w:rPr>
          <w:rFonts w:cs="Arial"/>
        </w:rPr>
        <w:t xml:space="preserve"> peak deflection </w:t>
      </w:r>
      <w:r w:rsidR="003021CF">
        <w:rPr>
          <w:rFonts w:cs="Arial"/>
        </w:rPr>
        <w:t xml:space="preserve">at the centre of the glazing panel </w:t>
      </w:r>
      <w:r>
        <w:rPr>
          <w:rFonts w:cs="Arial"/>
        </w:rPr>
        <w:t xml:space="preserve">up </w:t>
      </w:r>
      <w:r w:rsidR="003021CF">
        <w:rPr>
          <w:rFonts w:cs="Arial"/>
        </w:rPr>
        <w:t xml:space="preserve">until </w:t>
      </w:r>
      <w:r>
        <w:rPr>
          <w:rFonts w:cs="Arial"/>
        </w:rPr>
        <w:t xml:space="preserve">breakage for each of the eight unique arrangements. </w:t>
      </w:r>
      <w:r w:rsidRPr="002A532E">
        <w:rPr>
          <w:rFonts w:cs="Arial"/>
        </w:rPr>
        <w:t xml:space="preserve">Measurements were made via </w:t>
      </w:r>
      <w:r w:rsidR="002C14BE">
        <w:rPr>
          <w:rFonts w:cs="Arial"/>
        </w:rPr>
        <w:t xml:space="preserve">Phantom data files </w:t>
      </w:r>
      <w:r w:rsidR="002B60AF" w:rsidRPr="002A532E">
        <w:rPr>
          <w:rFonts w:cs="Arial"/>
        </w:rPr>
        <w:t>where</w:t>
      </w:r>
      <w:r w:rsidRPr="002A532E">
        <w:rPr>
          <w:rFonts w:cs="Arial"/>
        </w:rPr>
        <w:t xml:space="preserve"> 4mm glazing </w:t>
      </w:r>
      <w:r w:rsidR="002C14BE">
        <w:rPr>
          <w:rFonts w:cs="Arial"/>
        </w:rPr>
        <w:t>panels were found to show</w:t>
      </w:r>
      <w:r w:rsidRPr="002A532E">
        <w:rPr>
          <w:rFonts w:cs="Arial"/>
        </w:rPr>
        <w:t xml:space="preserve"> 10mm peak deflection with no </w:t>
      </w:r>
      <w:r w:rsidR="002C14BE">
        <w:rPr>
          <w:rFonts w:cs="Arial"/>
        </w:rPr>
        <w:t xml:space="preserve">measurable change </w:t>
      </w:r>
      <w:r w:rsidRPr="002A532E">
        <w:rPr>
          <w:rFonts w:cs="Arial"/>
        </w:rPr>
        <w:t>for varied aspect ratio</w:t>
      </w:r>
      <w:r w:rsidR="002C14BE">
        <w:rPr>
          <w:rFonts w:cs="Arial"/>
        </w:rPr>
        <w:t xml:space="preserve"> or edge conditions</w:t>
      </w:r>
      <w:r>
        <w:rPr>
          <w:rFonts w:cs="Arial"/>
        </w:rPr>
        <w:t xml:space="preserve">. </w:t>
      </w:r>
      <w:r w:rsidR="0016418C">
        <w:rPr>
          <w:rFonts w:cs="Arial"/>
        </w:rPr>
        <w:t xml:space="preserve">It is possible therefore that </w:t>
      </w:r>
      <w:r w:rsidR="0016418C">
        <w:rPr>
          <w:rFonts w:cs="Arial"/>
          <w:bCs/>
        </w:rPr>
        <w:t xml:space="preserve">the </w:t>
      </w:r>
      <w:r>
        <w:rPr>
          <w:rFonts w:cs="Arial"/>
          <w:bCs/>
        </w:rPr>
        <w:t xml:space="preserve">+/- </w:t>
      </w:r>
      <w:r w:rsidR="00161997">
        <w:rPr>
          <w:rFonts w:cs="Arial"/>
          <w:bCs/>
        </w:rPr>
        <w:t>1</w:t>
      </w:r>
      <w:r w:rsidR="00894130">
        <w:rPr>
          <w:rFonts w:cs="Arial"/>
          <w:bCs/>
        </w:rPr>
        <w:t>.0mm</w:t>
      </w:r>
      <w:r w:rsidR="0016418C">
        <w:rPr>
          <w:rFonts w:cs="Arial"/>
          <w:bCs/>
        </w:rPr>
        <w:t xml:space="preserve"> </w:t>
      </w:r>
      <w:r w:rsidR="0016418C">
        <w:rPr>
          <w:rFonts w:cs="Arial"/>
          <w:bCs/>
        </w:rPr>
        <w:t xml:space="preserve">accuracy of the Phantom v7.3 cameras </w:t>
      </w:r>
      <w:r w:rsidR="0016418C">
        <w:rPr>
          <w:rFonts w:cs="Arial"/>
          <w:bCs/>
        </w:rPr>
        <w:t>prevented the detection of deflection differences.</w:t>
      </w:r>
      <w:r w:rsidR="00894130">
        <w:rPr>
          <w:rFonts w:cs="Arial"/>
          <w:bCs/>
        </w:rPr>
        <w:t xml:space="preserve"> </w:t>
      </w:r>
      <w:r w:rsidR="0016418C">
        <w:rPr>
          <w:rFonts w:cs="Arial"/>
          <w:bCs/>
        </w:rPr>
        <w:t>As a result, it was not possible to calculate</w:t>
      </w:r>
      <w:r w:rsidR="00894130">
        <w:rPr>
          <w:rFonts w:cs="Arial"/>
          <w:bCs/>
        </w:rPr>
        <w:t xml:space="preserve"> </w:t>
      </w:r>
      <w:r w:rsidR="003021CF">
        <w:rPr>
          <w:rFonts w:cs="Arial"/>
          <w:bCs/>
        </w:rPr>
        <w:t xml:space="preserve">the </w:t>
      </w:r>
      <w:r w:rsidR="00D9172D" w:rsidRPr="00D4177D">
        <w:rPr>
          <w:rFonts w:cs="Arial"/>
          <w:bCs/>
        </w:rPr>
        <w:t xml:space="preserve">standard error </w:t>
      </w:r>
      <w:r w:rsidR="003021CF">
        <w:rPr>
          <w:rFonts w:cs="Arial"/>
          <w:bCs/>
        </w:rPr>
        <w:t xml:space="preserve">or </w:t>
      </w:r>
      <w:r w:rsidR="004821DE" w:rsidRPr="00D4177D">
        <w:rPr>
          <w:rFonts w:cs="Arial"/>
          <w:bCs/>
        </w:rPr>
        <w:t xml:space="preserve">50% </w:t>
      </w:r>
      <w:r w:rsidR="00D9172D" w:rsidRPr="00D4177D">
        <w:rPr>
          <w:rFonts w:cs="Arial"/>
          <w:bCs/>
        </w:rPr>
        <w:t xml:space="preserve">confidence interval </w:t>
      </w:r>
      <w:r w:rsidR="00FF5F66">
        <w:rPr>
          <w:rFonts w:cs="Arial"/>
          <w:bCs/>
        </w:rPr>
        <w:t>bounds as shown in table</w:t>
      </w:r>
      <w:r w:rsidR="00402E39">
        <w:rPr>
          <w:rFonts w:cs="Arial"/>
          <w:bCs/>
        </w:rPr>
        <w:t xml:space="preserve"> </w:t>
      </w:r>
      <w:r w:rsidR="00C26A42">
        <w:rPr>
          <w:rFonts w:cs="Arial"/>
          <w:bCs/>
        </w:rPr>
        <w:t>7</w:t>
      </w:r>
      <w:r w:rsidR="00D9172D" w:rsidRPr="00D4177D">
        <w:rPr>
          <w:rFonts w:cs="Arial"/>
          <w:bCs/>
        </w:rPr>
        <w:t>.</w:t>
      </w:r>
    </w:p>
    <w:p w:rsidR="006D14A2" w:rsidRDefault="004821DE" w:rsidP="002B3DF0">
      <w:pPr>
        <w:spacing w:after="120" w:line="360" w:lineRule="auto"/>
        <w:ind w:firstLine="720"/>
        <w:jc w:val="both"/>
        <w:rPr>
          <w:rFonts w:cs="Arial"/>
          <w:bCs/>
        </w:rPr>
      </w:pPr>
      <w:r>
        <w:rPr>
          <w:rFonts w:cs="Arial"/>
          <w:bCs/>
        </w:rPr>
        <w:t xml:space="preserve">8mm </w:t>
      </w:r>
      <w:r w:rsidR="006F22F0">
        <w:rPr>
          <w:rFonts w:cs="Arial"/>
          <w:bCs/>
        </w:rPr>
        <w:t>glazing showed</w:t>
      </w:r>
      <w:r>
        <w:rPr>
          <w:rFonts w:cs="Arial"/>
          <w:bCs/>
        </w:rPr>
        <w:t xml:space="preserve"> greater </w:t>
      </w:r>
      <w:r w:rsidR="006F22F0">
        <w:rPr>
          <w:rFonts w:cs="Arial"/>
          <w:bCs/>
        </w:rPr>
        <w:t xml:space="preserve">variability </w:t>
      </w:r>
      <w:r w:rsidR="0087541F">
        <w:rPr>
          <w:rFonts w:cs="Arial"/>
          <w:bCs/>
        </w:rPr>
        <w:t xml:space="preserve">for </w:t>
      </w:r>
      <w:r w:rsidR="00992C37">
        <w:rPr>
          <w:rFonts w:cs="Arial"/>
          <w:bCs/>
        </w:rPr>
        <w:t xml:space="preserve">peak deflection </w:t>
      </w:r>
      <w:r w:rsidR="00A72A35">
        <w:rPr>
          <w:rFonts w:cs="Arial"/>
          <w:bCs/>
        </w:rPr>
        <w:t xml:space="preserve">with </w:t>
      </w:r>
      <w:r w:rsidR="0087541F">
        <w:rPr>
          <w:rFonts w:cs="Arial"/>
          <w:bCs/>
        </w:rPr>
        <w:t xml:space="preserve">measurements in the range of </w:t>
      </w:r>
      <w:r>
        <w:rPr>
          <w:rFonts w:cs="Arial"/>
          <w:bCs/>
        </w:rPr>
        <w:t>11-18mm</w:t>
      </w:r>
      <w:r w:rsidR="00992C37">
        <w:rPr>
          <w:rFonts w:cs="Arial"/>
          <w:bCs/>
        </w:rPr>
        <w:t xml:space="preserve">. </w:t>
      </w:r>
      <w:r w:rsidR="00345FD1">
        <w:rPr>
          <w:rFonts w:cs="Arial"/>
          <w:bCs/>
        </w:rPr>
        <w:t>T</w:t>
      </w:r>
      <w:r w:rsidR="006F22F0">
        <w:rPr>
          <w:rFonts w:cs="Arial"/>
          <w:bCs/>
        </w:rPr>
        <w:t xml:space="preserve">he </w:t>
      </w:r>
      <w:r w:rsidR="00E7196D">
        <w:rPr>
          <w:rFonts w:cs="Arial"/>
          <w:bCs/>
        </w:rPr>
        <w:t xml:space="preserve">largest </w:t>
      </w:r>
      <w:r w:rsidR="00A72A35">
        <w:rPr>
          <w:rFonts w:cs="Arial"/>
          <w:bCs/>
        </w:rPr>
        <w:t xml:space="preserve">50% </w:t>
      </w:r>
      <w:r w:rsidR="006F22F0">
        <w:rPr>
          <w:rFonts w:cs="Arial"/>
          <w:bCs/>
        </w:rPr>
        <w:t xml:space="preserve">confidence interval range of </w:t>
      </w:r>
      <w:r w:rsidR="007E716D">
        <w:rPr>
          <w:rFonts w:cs="Arial"/>
          <w:bCs/>
        </w:rPr>
        <w:t>+/- 9.3% of peak deflection</w:t>
      </w:r>
      <w:r w:rsidR="006F22F0">
        <w:rPr>
          <w:rFonts w:cs="Arial"/>
          <w:bCs/>
        </w:rPr>
        <w:t xml:space="preserve"> </w:t>
      </w:r>
      <w:r w:rsidR="00E7196D">
        <w:rPr>
          <w:rFonts w:cs="Arial"/>
          <w:bCs/>
        </w:rPr>
        <w:t>was calculated for the panel with rigid</w:t>
      </w:r>
      <w:r w:rsidR="00E7196D">
        <w:rPr>
          <w:rFonts w:cs="Arial"/>
          <w:bCs/>
        </w:rPr>
        <w:t xml:space="preserve"> </w:t>
      </w:r>
      <w:r w:rsidR="00E7196D">
        <w:rPr>
          <w:rFonts w:cs="Arial"/>
          <w:bCs/>
        </w:rPr>
        <w:t xml:space="preserve">edge conditions and </w:t>
      </w:r>
      <w:r w:rsidR="00E7196D">
        <w:rPr>
          <w:rFonts w:cs="Arial"/>
          <w:bCs/>
        </w:rPr>
        <w:t xml:space="preserve">1:1.7 </w:t>
      </w:r>
      <w:r w:rsidR="00E7196D">
        <w:rPr>
          <w:rFonts w:cs="Arial"/>
          <w:bCs/>
        </w:rPr>
        <w:t xml:space="preserve">aspect ratio </w:t>
      </w:r>
      <w:r w:rsidR="006F22F0">
        <w:rPr>
          <w:rFonts w:cs="Arial"/>
          <w:bCs/>
        </w:rPr>
        <w:t xml:space="preserve">as shown </w:t>
      </w:r>
      <w:r w:rsidR="00821BF9">
        <w:rPr>
          <w:rFonts w:cs="Arial"/>
          <w:bCs/>
        </w:rPr>
        <w:t xml:space="preserve">in </w:t>
      </w:r>
      <w:r w:rsidR="00821BF9" w:rsidRPr="007E19B3">
        <w:rPr>
          <w:rFonts w:cs="Arial"/>
        </w:rPr>
        <w:t>figure</w:t>
      </w:r>
      <w:r w:rsidR="007E19B3">
        <w:rPr>
          <w:rFonts w:cs="Arial"/>
        </w:rPr>
        <w:t xml:space="preserve"> </w:t>
      </w:r>
      <w:r w:rsidR="00C85026">
        <w:rPr>
          <w:rFonts w:cs="Arial"/>
        </w:rPr>
        <w:t>9a</w:t>
      </w:r>
      <w:r w:rsidR="00821BF9">
        <w:rPr>
          <w:rFonts w:cs="Arial"/>
        </w:rPr>
        <w:t>.</w:t>
      </w:r>
      <w:r w:rsidR="00476731">
        <w:rPr>
          <w:rFonts w:cs="Arial"/>
        </w:rPr>
        <w:t xml:space="preserve"> </w:t>
      </w:r>
      <w:r w:rsidR="00E7196D">
        <w:rPr>
          <w:rFonts w:cs="Arial"/>
        </w:rPr>
        <w:t>Each of the c</w:t>
      </w:r>
      <w:r w:rsidR="00476731">
        <w:rPr>
          <w:rFonts w:cs="Arial"/>
        </w:rPr>
        <w:t xml:space="preserve">onfidence intervals </w:t>
      </w:r>
      <w:r w:rsidR="00E7196D">
        <w:rPr>
          <w:rFonts w:cs="Arial"/>
        </w:rPr>
        <w:t xml:space="preserve">within this study </w:t>
      </w:r>
      <w:r w:rsidR="00476731">
        <w:rPr>
          <w:rFonts w:cs="Arial"/>
        </w:rPr>
        <w:t xml:space="preserve">were </w:t>
      </w:r>
      <w:r w:rsidR="00E7196D">
        <w:rPr>
          <w:rFonts w:cs="Arial"/>
        </w:rPr>
        <w:t xml:space="preserve">calculated with </w:t>
      </w:r>
      <w:r w:rsidR="00E7196D">
        <w:rPr>
          <w:rFonts w:cs="Arial"/>
        </w:rPr>
        <w:t xml:space="preserve">the standard error of the mean </w:t>
      </w:r>
      <w:r w:rsidR="00E7196D">
        <w:rPr>
          <w:rFonts w:cs="Arial"/>
        </w:rPr>
        <w:t xml:space="preserve">and </w:t>
      </w:r>
      <w:r w:rsidR="00476731">
        <w:rPr>
          <w:rFonts w:cs="Arial"/>
        </w:rPr>
        <w:t xml:space="preserve">a statistical T-distribution </w:t>
      </w:r>
      <w:r w:rsidR="00E7196D">
        <w:rPr>
          <w:rFonts w:cs="Arial"/>
        </w:rPr>
        <w:t xml:space="preserve">score </w:t>
      </w:r>
      <w:r w:rsidR="00476731">
        <w:rPr>
          <w:rFonts w:cs="Arial"/>
        </w:rPr>
        <w:t xml:space="preserve">as </w:t>
      </w:r>
      <w:r w:rsidR="00E7196D">
        <w:rPr>
          <w:rFonts w:cs="Arial"/>
        </w:rPr>
        <w:t xml:space="preserve">seen </w:t>
      </w:r>
      <w:r w:rsidR="00476731">
        <w:rPr>
          <w:rFonts w:cs="Arial"/>
        </w:rPr>
        <w:t>in equation 1.</w:t>
      </w:r>
    </w:p>
    <w:p w:rsidR="002E5413" w:rsidRPr="002E5413" w:rsidRDefault="002E5413" w:rsidP="002B3DF0">
      <w:pPr>
        <w:spacing w:after="120" w:line="360" w:lineRule="auto"/>
        <w:ind w:left="2880" w:firstLine="720"/>
        <w:jc w:val="both"/>
        <w:rPr>
          <w:rFonts w:cs="Arial"/>
        </w:rPr>
      </w:pPr>
      <m:oMath>
        <m:r>
          <w:rPr>
            <w:rFonts w:ascii="Cambria Math" w:hAnsi="Cambria Math"/>
            <w:sz w:val="24"/>
            <w:szCs w:val="24"/>
            <w:lang w:eastAsia="en-GB"/>
          </w:rPr>
          <m:t>± t</m:t>
        </m:r>
        <m:d>
          <m:dPr>
            <m:ctrlPr>
              <w:rPr>
                <w:rFonts w:ascii="Cambria Math" w:hAnsi="Cambria Math"/>
                <w:i/>
                <w:sz w:val="24"/>
                <w:szCs w:val="24"/>
                <w:lang w:eastAsia="en-GB"/>
              </w:rPr>
            </m:ctrlPr>
          </m:dPr>
          <m:e>
            <m:sSub>
              <m:sSubPr>
                <m:ctrlPr>
                  <w:rPr>
                    <w:rFonts w:ascii="Cambria Math" w:eastAsia="Times New Roman" w:hAnsi="Cambria Math" w:cs="Calibri"/>
                    <w:i/>
                    <w:color w:val="000000"/>
                    <w:sz w:val="24"/>
                    <w:lang w:eastAsia="en-GB"/>
                  </w:rPr>
                </m:ctrlPr>
              </m:sSubPr>
              <m:e>
                <m:r>
                  <w:rPr>
                    <w:rFonts w:ascii="Cambria Math" w:eastAsia="Times New Roman" w:hAnsi="Cambria Math" w:cs="Calibri"/>
                    <w:color w:val="000000"/>
                    <w:sz w:val="24"/>
                    <w:lang w:eastAsia="en-GB"/>
                  </w:rPr>
                  <m:t>σ</m:t>
                </m:r>
              </m:e>
              <m:sub>
                <m:acc>
                  <m:accPr>
                    <m:chr m:val="̅"/>
                    <m:ctrlPr>
                      <w:rPr>
                        <w:rFonts w:ascii="Cambria Math" w:eastAsia="Times New Roman" w:hAnsi="Cambria Math" w:cs="Calibri"/>
                        <w:i/>
                        <w:color w:val="000000"/>
                        <w:sz w:val="24"/>
                        <w:lang w:eastAsia="en-GB"/>
                      </w:rPr>
                    </m:ctrlPr>
                  </m:accPr>
                  <m:e>
                    <m:r>
                      <w:rPr>
                        <w:rFonts w:ascii="Cambria Math" w:eastAsia="Times New Roman" w:hAnsi="Cambria Math" w:cs="Calibri"/>
                        <w:color w:val="000000"/>
                        <w:sz w:val="24"/>
                        <w:lang w:eastAsia="en-GB"/>
                      </w:rPr>
                      <m:t>X</m:t>
                    </m:r>
                  </m:e>
                </m:acc>
              </m:sub>
            </m:sSub>
            <m:ctrlPr>
              <w:rPr>
                <w:rFonts w:ascii="Cambria Math" w:hAnsi="Cambria Math"/>
              </w:rPr>
            </m:ctrlPr>
          </m:e>
        </m:d>
        <m:r>
          <m:rPr>
            <m:sty m:val="p"/>
          </m:rPr>
          <w:rPr>
            <w:rFonts w:ascii="Cambria Math" w:hAnsi="Cambria Math"/>
          </w:rPr>
          <m:t>=</m:t>
        </m:r>
        <m:r>
          <w:rPr>
            <w:rFonts w:ascii="Cambria Math" w:hAnsi="Cambria Math"/>
            <w:sz w:val="24"/>
            <w:szCs w:val="24"/>
            <w:lang w:eastAsia="en-GB"/>
          </w:rPr>
          <m:t xml:space="preserve">± t </m:t>
        </m:r>
        <m:d>
          <m:dPr>
            <m:ctrlPr>
              <w:rPr>
                <w:rFonts w:ascii="Cambria Math" w:hAnsi="Cambria Math"/>
                <w:i/>
                <w:sz w:val="24"/>
                <w:szCs w:val="24"/>
                <w:lang w:eastAsia="en-GB"/>
              </w:rPr>
            </m:ctrlPr>
          </m:dPr>
          <m:e>
            <m:f>
              <m:fPr>
                <m:ctrlPr>
                  <w:rPr>
                    <w:rFonts w:ascii="Cambria Math" w:hAnsi="Cambria Math"/>
                    <w:i/>
                    <w:sz w:val="24"/>
                    <w:szCs w:val="24"/>
                    <w:lang w:eastAsia="en-GB"/>
                  </w:rPr>
                </m:ctrlPr>
              </m:fPr>
              <m:num>
                <m:r>
                  <w:rPr>
                    <w:rFonts w:ascii="Cambria Math" w:hAnsi="Cambria Math"/>
                    <w:sz w:val="24"/>
                    <w:szCs w:val="24"/>
                    <w:lang w:eastAsia="en-GB"/>
                  </w:rPr>
                  <m:t>s</m:t>
                </m:r>
              </m:num>
              <m:den>
                <m:rad>
                  <m:radPr>
                    <m:degHide m:val="1"/>
                    <m:ctrlPr>
                      <w:rPr>
                        <w:rFonts w:ascii="Cambria Math" w:hAnsi="Cambria Math"/>
                        <w:i/>
                        <w:sz w:val="24"/>
                        <w:szCs w:val="24"/>
                        <w:lang w:eastAsia="en-GB"/>
                      </w:rPr>
                    </m:ctrlPr>
                  </m:radPr>
                  <m:deg/>
                  <m:e>
                    <m:r>
                      <w:rPr>
                        <w:rFonts w:ascii="Cambria Math" w:hAnsi="Cambria Math"/>
                        <w:sz w:val="24"/>
                        <w:szCs w:val="24"/>
                        <w:lang w:eastAsia="en-GB"/>
                      </w:rPr>
                      <m:t>n</m:t>
                    </m:r>
                  </m:e>
                </m:rad>
              </m:den>
            </m:f>
          </m:e>
        </m:d>
      </m:oMath>
      <w:r>
        <w:rPr>
          <w:rFonts w:asciiTheme="minorBidi" w:hAnsiTheme="minorBidi"/>
          <w:sz w:val="24"/>
          <w:szCs w:val="24"/>
          <w:lang w:eastAsia="en-GB"/>
        </w:rPr>
        <w:t xml:space="preserve"> </w:t>
      </w:r>
      <w:r>
        <w:rPr>
          <w:rFonts w:asciiTheme="minorBidi" w:hAnsiTheme="minorBidi"/>
          <w:sz w:val="24"/>
          <w:szCs w:val="24"/>
          <w:lang w:eastAsia="en-GB"/>
        </w:rPr>
        <w:tab/>
      </w:r>
      <w:r>
        <w:rPr>
          <w:rFonts w:asciiTheme="minorBidi" w:hAnsiTheme="minorBidi"/>
          <w:sz w:val="24"/>
          <w:szCs w:val="24"/>
          <w:lang w:eastAsia="en-GB"/>
        </w:rPr>
        <w:tab/>
      </w:r>
      <w:r>
        <w:rPr>
          <w:rFonts w:asciiTheme="minorBidi" w:hAnsiTheme="minorBidi"/>
          <w:sz w:val="24"/>
          <w:szCs w:val="24"/>
          <w:lang w:eastAsia="en-GB"/>
        </w:rPr>
        <w:tab/>
      </w:r>
      <w:r>
        <w:rPr>
          <w:rFonts w:asciiTheme="minorBidi" w:hAnsiTheme="minorBidi"/>
          <w:sz w:val="24"/>
          <w:szCs w:val="24"/>
          <w:lang w:eastAsia="en-GB"/>
        </w:rPr>
        <w:tab/>
      </w:r>
      <w:r>
        <w:rPr>
          <w:rFonts w:asciiTheme="minorBidi" w:hAnsiTheme="minorBidi"/>
          <w:sz w:val="24"/>
          <w:szCs w:val="24"/>
          <w:lang w:eastAsia="en-GB"/>
        </w:rPr>
        <w:tab/>
        <w:t xml:space="preserve"> </w:t>
      </w:r>
      <w:r w:rsidRPr="00DA4A8E">
        <w:rPr>
          <w:rFonts w:cs="Arial"/>
        </w:rPr>
        <w:t>(1)</w:t>
      </w:r>
    </w:p>
    <w:p w:rsidR="00050AFF" w:rsidRDefault="00B22E43" w:rsidP="002B3DF0">
      <w:pPr>
        <w:spacing w:after="120" w:line="360" w:lineRule="auto"/>
        <w:ind w:firstLine="720"/>
        <w:jc w:val="both"/>
        <w:rPr>
          <w:rFonts w:cs="Arial"/>
          <w:bCs/>
        </w:rPr>
      </w:pPr>
      <w:r>
        <w:rPr>
          <w:rFonts w:cs="Arial"/>
        </w:rPr>
        <w:t xml:space="preserve">Further examination of </w:t>
      </w:r>
      <w:r w:rsidR="00932243">
        <w:rPr>
          <w:rFonts w:cs="Arial"/>
        </w:rPr>
        <w:t xml:space="preserve">the 8mm results </w:t>
      </w:r>
      <w:r w:rsidR="008A2BAE">
        <w:rPr>
          <w:rFonts w:cs="Arial"/>
        </w:rPr>
        <w:t>indicates</w:t>
      </w:r>
      <w:r>
        <w:rPr>
          <w:rFonts w:cs="Arial"/>
        </w:rPr>
        <w:t xml:space="preserve"> </w:t>
      </w:r>
      <w:r w:rsidR="008A2BAE">
        <w:rPr>
          <w:rFonts w:cs="Arial"/>
        </w:rPr>
        <w:t>maximum deflection</w:t>
      </w:r>
      <w:r w:rsidR="00FA17C8">
        <w:rPr>
          <w:rFonts w:cs="Arial"/>
        </w:rPr>
        <w:t>s</w:t>
      </w:r>
      <w:r w:rsidR="008A2BAE">
        <w:rPr>
          <w:rFonts w:cs="Arial"/>
        </w:rPr>
        <w:t xml:space="preserve"> of 18mm and 15mm </w:t>
      </w:r>
      <w:r w:rsidR="00050AFF">
        <w:rPr>
          <w:rFonts w:cs="Arial"/>
        </w:rPr>
        <w:t xml:space="preserve">with </w:t>
      </w:r>
      <w:r w:rsidR="008A2BAE">
        <w:rPr>
          <w:rFonts w:cs="Arial"/>
        </w:rPr>
        <w:t xml:space="preserve">rigid </w:t>
      </w:r>
      <w:r w:rsidR="00FA17C8">
        <w:rPr>
          <w:rFonts w:cs="Arial"/>
        </w:rPr>
        <w:t xml:space="preserve">edge </w:t>
      </w:r>
      <w:r w:rsidR="00050AFF">
        <w:rPr>
          <w:rFonts w:cs="Arial"/>
        </w:rPr>
        <w:t xml:space="preserve">supports at </w:t>
      </w:r>
      <w:r w:rsidR="00FA17C8">
        <w:rPr>
          <w:rFonts w:cs="Arial"/>
        </w:rPr>
        <w:t xml:space="preserve">aspect ratios of </w:t>
      </w:r>
      <w:r w:rsidR="00050AFF">
        <w:rPr>
          <w:rFonts w:cs="Arial"/>
        </w:rPr>
        <w:t>1:1 and 1:1.7</w:t>
      </w:r>
      <w:r w:rsidR="00FA17C8">
        <w:rPr>
          <w:rFonts w:cs="Arial"/>
        </w:rPr>
        <w:t xml:space="preserve"> respectively</w:t>
      </w:r>
      <w:r w:rsidR="00050AFF">
        <w:rPr>
          <w:rFonts w:cs="Arial"/>
        </w:rPr>
        <w:t>. Interestingly, r</w:t>
      </w:r>
      <w:r w:rsidR="00A842AF">
        <w:rPr>
          <w:rFonts w:cs="Arial"/>
        </w:rPr>
        <w:t xml:space="preserve">eductions of </w:t>
      </w:r>
      <w:r w:rsidR="008A2BAE">
        <w:rPr>
          <w:rFonts w:cs="Arial"/>
        </w:rPr>
        <w:t xml:space="preserve">28% and 27% </w:t>
      </w:r>
      <w:r w:rsidR="00A842AF">
        <w:rPr>
          <w:rFonts w:cs="Arial"/>
        </w:rPr>
        <w:t xml:space="preserve">respectively were found </w:t>
      </w:r>
      <w:r w:rsidR="00050AFF">
        <w:rPr>
          <w:rFonts w:cs="Arial"/>
        </w:rPr>
        <w:t xml:space="preserve">with </w:t>
      </w:r>
      <w:r w:rsidR="008A2BAE">
        <w:rPr>
          <w:rFonts w:cs="Arial"/>
          <w:bCs/>
        </w:rPr>
        <w:t>e</w:t>
      </w:r>
      <w:r>
        <w:rPr>
          <w:rFonts w:cs="Arial"/>
          <w:bCs/>
        </w:rPr>
        <w:t xml:space="preserve">lastic </w:t>
      </w:r>
      <w:r w:rsidR="00A842AF">
        <w:rPr>
          <w:rFonts w:cs="Arial"/>
          <w:bCs/>
        </w:rPr>
        <w:t>edge conditions</w:t>
      </w:r>
      <w:r>
        <w:rPr>
          <w:rFonts w:cs="Arial"/>
          <w:bCs/>
        </w:rPr>
        <w:t>.</w:t>
      </w:r>
      <w:r w:rsidR="008A2BAE">
        <w:rPr>
          <w:rFonts w:cs="Arial"/>
          <w:bCs/>
        </w:rPr>
        <w:t xml:space="preserve"> </w:t>
      </w:r>
      <w:r w:rsidR="0087541F">
        <w:rPr>
          <w:rFonts w:cs="Arial"/>
          <w:bCs/>
        </w:rPr>
        <w:t xml:space="preserve">Reductions in deflection were also found with </w:t>
      </w:r>
      <w:r w:rsidR="00A842AF">
        <w:rPr>
          <w:rFonts w:cs="Arial"/>
          <w:bCs/>
        </w:rPr>
        <w:t>1:1.7</w:t>
      </w:r>
      <w:r w:rsidR="0087541F">
        <w:rPr>
          <w:rFonts w:cs="Arial"/>
          <w:bCs/>
        </w:rPr>
        <w:t xml:space="preserve"> aspect ratios as demonstrated by</w:t>
      </w:r>
      <w:r w:rsidR="00A842AF">
        <w:rPr>
          <w:rFonts w:cs="Arial"/>
          <w:bCs/>
        </w:rPr>
        <w:t xml:space="preserve"> </w:t>
      </w:r>
      <w:r w:rsidR="00076D5B">
        <w:rPr>
          <w:rFonts w:cs="Arial"/>
          <w:bCs/>
        </w:rPr>
        <w:t xml:space="preserve">a </w:t>
      </w:r>
      <w:r w:rsidR="00A842AF">
        <w:rPr>
          <w:rFonts w:cs="Arial"/>
          <w:bCs/>
        </w:rPr>
        <w:t xml:space="preserve">17% </w:t>
      </w:r>
      <w:r w:rsidR="0087541F">
        <w:rPr>
          <w:rFonts w:cs="Arial"/>
          <w:bCs/>
        </w:rPr>
        <w:t xml:space="preserve">decrease </w:t>
      </w:r>
      <w:r w:rsidR="00DD17DD">
        <w:rPr>
          <w:rFonts w:cs="Arial"/>
          <w:bCs/>
        </w:rPr>
        <w:t xml:space="preserve">versus 1:1 for constant rigid supports </w:t>
      </w:r>
      <w:r w:rsidR="00A842AF">
        <w:rPr>
          <w:rFonts w:cs="Arial"/>
          <w:bCs/>
        </w:rPr>
        <w:t xml:space="preserve">and 15% </w:t>
      </w:r>
      <w:r w:rsidR="0087541F">
        <w:rPr>
          <w:rFonts w:cs="Arial"/>
          <w:bCs/>
        </w:rPr>
        <w:t xml:space="preserve">reduction </w:t>
      </w:r>
      <w:r w:rsidR="00DD17DD">
        <w:rPr>
          <w:rFonts w:cs="Arial"/>
          <w:bCs/>
        </w:rPr>
        <w:t xml:space="preserve">versus </w:t>
      </w:r>
      <w:r w:rsidR="00A842AF">
        <w:rPr>
          <w:rFonts w:cs="Arial"/>
          <w:bCs/>
        </w:rPr>
        <w:t xml:space="preserve">1:1 for </w:t>
      </w:r>
      <w:r w:rsidR="00DD17DD">
        <w:rPr>
          <w:rFonts w:cs="Arial"/>
          <w:bCs/>
        </w:rPr>
        <w:t xml:space="preserve">constant </w:t>
      </w:r>
      <w:r w:rsidR="00A842AF">
        <w:rPr>
          <w:rFonts w:cs="Arial"/>
          <w:bCs/>
        </w:rPr>
        <w:t xml:space="preserve">elastic </w:t>
      </w:r>
      <w:r w:rsidR="00DD17DD">
        <w:rPr>
          <w:rFonts w:cs="Arial"/>
          <w:bCs/>
        </w:rPr>
        <w:t>conditions</w:t>
      </w:r>
      <w:r w:rsidR="00A842AF">
        <w:rPr>
          <w:rFonts w:cs="Arial"/>
          <w:bCs/>
        </w:rPr>
        <w:t xml:space="preserve">. </w:t>
      </w:r>
      <w:r>
        <w:rPr>
          <w:rFonts w:cs="Arial"/>
          <w:bCs/>
        </w:rPr>
        <w:t xml:space="preserve">These </w:t>
      </w:r>
      <w:r w:rsidR="00F71712">
        <w:rPr>
          <w:rFonts w:cs="Arial"/>
          <w:bCs/>
        </w:rPr>
        <w:t>decreasing</w:t>
      </w:r>
      <w:r w:rsidR="00A842AF">
        <w:rPr>
          <w:rFonts w:cs="Arial"/>
          <w:bCs/>
        </w:rPr>
        <w:t xml:space="preserve"> </w:t>
      </w:r>
      <w:r>
        <w:rPr>
          <w:rFonts w:cs="Arial"/>
          <w:bCs/>
        </w:rPr>
        <w:t xml:space="preserve">trends are clearly visible in </w:t>
      </w:r>
      <w:r w:rsidRPr="007E19B3">
        <w:rPr>
          <w:rFonts w:cs="Arial"/>
          <w:bCs/>
        </w:rPr>
        <w:t>figure</w:t>
      </w:r>
      <w:r w:rsidR="007E19B3">
        <w:rPr>
          <w:rFonts w:cs="Arial"/>
          <w:bCs/>
        </w:rPr>
        <w:t xml:space="preserve"> </w:t>
      </w:r>
      <w:r w:rsidR="00C85026">
        <w:rPr>
          <w:rFonts w:cs="Arial"/>
          <w:bCs/>
        </w:rPr>
        <w:t>9a</w:t>
      </w:r>
      <w:r>
        <w:rPr>
          <w:rFonts w:cs="Arial"/>
          <w:bCs/>
        </w:rPr>
        <w:t>.</w:t>
      </w:r>
      <w:r w:rsidR="00023775">
        <w:rPr>
          <w:rFonts w:cs="Arial"/>
          <w:bCs/>
        </w:rPr>
        <w:t xml:space="preserve"> </w:t>
      </w:r>
      <w:r>
        <w:rPr>
          <w:rFonts w:cs="Arial"/>
          <w:bCs/>
        </w:rPr>
        <w:t xml:space="preserve">The combination of 1:1.7 aspect ratio </w:t>
      </w:r>
      <w:r w:rsidR="00FC4D63">
        <w:rPr>
          <w:rFonts w:cs="Arial"/>
          <w:bCs/>
        </w:rPr>
        <w:t xml:space="preserve">and elastic edge conditions resulted in </w:t>
      </w:r>
      <w:r>
        <w:rPr>
          <w:rFonts w:cs="Arial"/>
          <w:bCs/>
        </w:rPr>
        <w:t xml:space="preserve">the greatest reduction </w:t>
      </w:r>
      <w:r w:rsidR="00FC4D63">
        <w:rPr>
          <w:rFonts w:cs="Arial"/>
          <w:bCs/>
        </w:rPr>
        <w:t xml:space="preserve">with </w:t>
      </w:r>
      <w:r w:rsidR="00050AFF">
        <w:rPr>
          <w:rFonts w:cs="Arial"/>
          <w:bCs/>
        </w:rPr>
        <w:t xml:space="preserve">a </w:t>
      </w:r>
      <w:r>
        <w:rPr>
          <w:rFonts w:cs="Arial"/>
          <w:bCs/>
        </w:rPr>
        <w:t xml:space="preserve">39% </w:t>
      </w:r>
      <w:r w:rsidR="00FC4D63">
        <w:rPr>
          <w:rFonts w:cs="Arial"/>
          <w:bCs/>
        </w:rPr>
        <w:t xml:space="preserve">smaller </w:t>
      </w:r>
      <w:r w:rsidR="00C8190C">
        <w:rPr>
          <w:rFonts w:cs="Arial"/>
          <w:bCs/>
        </w:rPr>
        <w:t xml:space="preserve">deflection </w:t>
      </w:r>
      <w:r w:rsidR="00050AFF">
        <w:rPr>
          <w:rFonts w:cs="Arial"/>
          <w:bCs/>
        </w:rPr>
        <w:t xml:space="preserve">value </w:t>
      </w:r>
      <w:r>
        <w:rPr>
          <w:rFonts w:cs="Arial"/>
          <w:bCs/>
        </w:rPr>
        <w:t>versus the 1:1</w:t>
      </w:r>
      <w:r w:rsidR="00FC4D63">
        <w:rPr>
          <w:rFonts w:cs="Arial"/>
          <w:bCs/>
        </w:rPr>
        <w:t xml:space="preserve"> aspect ratio panel with rigid edges</w:t>
      </w:r>
      <w:r>
        <w:rPr>
          <w:rFonts w:cs="Arial"/>
          <w:bCs/>
        </w:rPr>
        <w:t>.</w:t>
      </w:r>
    </w:p>
    <w:p w:rsidR="00C0515A" w:rsidRPr="00C0515A" w:rsidRDefault="00C0515A" w:rsidP="00345582">
      <w:pPr>
        <w:spacing w:after="0" w:line="360" w:lineRule="auto"/>
        <w:rPr>
          <w:b/>
          <w:bCs/>
          <w:szCs w:val="32"/>
        </w:rPr>
      </w:pPr>
      <w:r>
        <w:rPr>
          <w:b/>
          <w:bCs/>
          <w:szCs w:val="32"/>
        </w:rPr>
        <w:t>Breakage Time</w:t>
      </w:r>
    </w:p>
    <w:p w:rsidR="00A36E04" w:rsidRDefault="00CB78BD" w:rsidP="002B3DF0">
      <w:pPr>
        <w:spacing w:after="120" w:line="360" w:lineRule="auto"/>
        <w:ind w:firstLine="720"/>
        <w:jc w:val="both"/>
        <w:rPr>
          <w:rFonts w:cs="Arial"/>
          <w:bCs/>
        </w:rPr>
      </w:pPr>
      <w:r>
        <w:rPr>
          <w:rFonts w:cs="Arial"/>
        </w:rPr>
        <w:t>T</w:t>
      </w:r>
      <w:r w:rsidRPr="003401BF">
        <w:rPr>
          <w:rFonts w:cs="Arial"/>
        </w:rPr>
        <w:t>able</w:t>
      </w:r>
      <w:r w:rsidR="003401BF">
        <w:rPr>
          <w:rFonts w:cs="Arial"/>
        </w:rPr>
        <w:t xml:space="preserve"> </w:t>
      </w:r>
      <w:r w:rsidR="0062486C">
        <w:rPr>
          <w:rFonts w:cs="Arial"/>
        </w:rPr>
        <w:t>9</w:t>
      </w:r>
      <w:r>
        <w:rPr>
          <w:rFonts w:cs="Arial"/>
        </w:rPr>
        <w:t xml:space="preserve"> summarises measurements for mean </w:t>
      </w:r>
      <w:r w:rsidR="00A36E04">
        <w:rPr>
          <w:rFonts w:cs="Arial"/>
        </w:rPr>
        <w:t xml:space="preserve">breakage time </w:t>
      </w:r>
      <w:r>
        <w:rPr>
          <w:rFonts w:cs="Arial"/>
        </w:rPr>
        <w:t>for each of</w:t>
      </w:r>
      <w:r w:rsidR="00033900">
        <w:rPr>
          <w:rFonts w:cs="Arial"/>
        </w:rPr>
        <w:t xml:space="preserve"> the eight unique arrangements where it can be seen that 4mm glazing resulted in </w:t>
      </w:r>
      <w:r w:rsidR="00440897">
        <w:rPr>
          <w:rFonts w:cs="Arial"/>
        </w:rPr>
        <w:t xml:space="preserve">shorter breakage times </w:t>
      </w:r>
      <w:r w:rsidR="00033900">
        <w:rPr>
          <w:rFonts w:cs="Arial"/>
        </w:rPr>
        <w:t xml:space="preserve">than </w:t>
      </w:r>
      <w:r w:rsidR="00440897">
        <w:rPr>
          <w:rFonts w:cs="Arial"/>
        </w:rPr>
        <w:t>8mm</w:t>
      </w:r>
      <w:r w:rsidR="00CF4149">
        <w:rPr>
          <w:rFonts w:cs="Arial"/>
        </w:rPr>
        <w:t xml:space="preserve"> glazing</w:t>
      </w:r>
      <w:r w:rsidR="00440897">
        <w:rPr>
          <w:rFonts w:cs="Arial"/>
        </w:rPr>
        <w:t xml:space="preserve"> </w:t>
      </w:r>
      <w:r w:rsidR="00CF4149">
        <w:rPr>
          <w:rFonts w:cs="Arial"/>
        </w:rPr>
        <w:t xml:space="preserve">in each </w:t>
      </w:r>
      <w:r w:rsidR="00440897">
        <w:rPr>
          <w:rFonts w:cs="Arial"/>
        </w:rPr>
        <w:t xml:space="preserve">equivalent </w:t>
      </w:r>
      <w:r w:rsidR="00CF4149">
        <w:rPr>
          <w:rFonts w:cs="Arial"/>
        </w:rPr>
        <w:t>instance</w:t>
      </w:r>
      <w:r w:rsidR="00440897">
        <w:rPr>
          <w:rFonts w:cs="Arial"/>
        </w:rPr>
        <w:t xml:space="preserve">. </w:t>
      </w:r>
      <w:r w:rsidR="00033900">
        <w:rPr>
          <w:rFonts w:cs="Arial"/>
        </w:rPr>
        <w:t xml:space="preserve">Closer analysis </w:t>
      </w:r>
      <w:r w:rsidR="00440897">
        <w:rPr>
          <w:rFonts w:cs="Arial"/>
        </w:rPr>
        <w:t xml:space="preserve">of </w:t>
      </w:r>
      <w:r w:rsidR="00995103">
        <w:rPr>
          <w:rFonts w:cs="Arial"/>
        </w:rPr>
        <w:t xml:space="preserve">the </w:t>
      </w:r>
      <w:r w:rsidR="00440897">
        <w:rPr>
          <w:rFonts w:cs="Arial"/>
        </w:rPr>
        <w:t xml:space="preserve">4mm results shows </w:t>
      </w:r>
      <w:r w:rsidR="00033900">
        <w:rPr>
          <w:rFonts w:cs="Arial"/>
        </w:rPr>
        <w:t xml:space="preserve">a </w:t>
      </w:r>
      <w:r w:rsidR="00440897">
        <w:rPr>
          <w:rFonts w:cs="Arial"/>
        </w:rPr>
        <w:t xml:space="preserve">maximum </w:t>
      </w:r>
      <w:r w:rsidR="00033900">
        <w:rPr>
          <w:rFonts w:cs="Arial"/>
        </w:rPr>
        <w:t>time</w:t>
      </w:r>
      <w:r w:rsidR="00B03260">
        <w:rPr>
          <w:rFonts w:cs="Arial"/>
        </w:rPr>
        <w:t xml:space="preserve"> </w:t>
      </w:r>
      <w:r w:rsidR="00033900">
        <w:rPr>
          <w:rFonts w:cs="Arial"/>
        </w:rPr>
        <w:t>for the elastic edge conditions</w:t>
      </w:r>
      <w:r w:rsidR="00440897">
        <w:rPr>
          <w:rFonts w:cs="Arial"/>
        </w:rPr>
        <w:t xml:space="preserve"> </w:t>
      </w:r>
      <w:r w:rsidR="00033900">
        <w:rPr>
          <w:rFonts w:cs="Arial"/>
        </w:rPr>
        <w:t xml:space="preserve">with </w:t>
      </w:r>
      <w:r w:rsidR="00440897">
        <w:rPr>
          <w:rFonts w:cs="Arial"/>
        </w:rPr>
        <w:t>1:1</w:t>
      </w:r>
      <w:r w:rsidR="00033900">
        <w:rPr>
          <w:rFonts w:cs="Arial"/>
        </w:rPr>
        <w:t xml:space="preserve"> aspect ratio </w:t>
      </w:r>
      <w:r w:rsidR="008506F4">
        <w:rPr>
          <w:rFonts w:cs="Arial"/>
        </w:rPr>
        <w:t xml:space="preserve">and </w:t>
      </w:r>
      <w:r w:rsidR="00033900">
        <w:rPr>
          <w:rFonts w:cs="Arial"/>
        </w:rPr>
        <w:t>a minimum for the rigid supports</w:t>
      </w:r>
      <w:r w:rsidR="008506F4">
        <w:rPr>
          <w:rFonts w:cs="Arial"/>
        </w:rPr>
        <w:t xml:space="preserve"> </w:t>
      </w:r>
      <w:r w:rsidR="00CF4149">
        <w:rPr>
          <w:rFonts w:cs="Arial"/>
        </w:rPr>
        <w:t xml:space="preserve">with </w:t>
      </w:r>
      <w:r w:rsidR="008506F4">
        <w:rPr>
          <w:rFonts w:cs="Arial"/>
        </w:rPr>
        <w:t>1:1.75</w:t>
      </w:r>
      <w:r w:rsidR="00CF4149">
        <w:rPr>
          <w:rFonts w:cs="Arial"/>
        </w:rPr>
        <w:t xml:space="preserve"> aspect ratio</w:t>
      </w:r>
      <w:r w:rsidR="00440897">
        <w:rPr>
          <w:rFonts w:cs="Arial"/>
        </w:rPr>
        <w:t>.</w:t>
      </w:r>
      <w:r w:rsidR="00B03260">
        <w:rPr>
          <w:rFonts w:cs="Arial"/>
        </w:rPr>
        <w:t xml:space="preserve"> </w:t>
      </w:r>
      <w:r w:rsidR="00033900">
        <w:rPr>
          <w:rFonts w:cs="Arial"/>
        </w:rPr>
        <w:t>T</w:t>
      </w:r>
      <w:r w:rsidR="00325C26">
        <w:rPr>
          <w:rFonts w:cs="Arial"/>
        </w:rPr>
        <w:t>hese results</w:t>
      </w:r>
      <w:r w:rsidR="003558C0">
        <w:rPr>
          <w:rFonts w:cs="Arial"/>
        </w:rPr>
        <w:t xml:space="preserve"> enabled s</w:t>
      </w:r>
      <w:r w:rsidR="00B03260">
        <w:rPr>
          <w:rFonts w:cs="Arial"/>
        </w:rPr>
        <w:t xml:space="preserve">tandard error </w:t>
      </w:r>
      <w:r w:rsidR="0071480C">
        <w:rPr>
          <w:rFonts w:cs="Arial"/>
        </w:rPr>
        <w:t xml:space="preserve">calculations </w:t>
      </w:r>
      <w:r w:rsidR="00DA58AA">
        <w:rPr>
          <w:rFonts w:cs="Arial"/>
        </w:rPr>
        <w:t xml:space="preserve">with the largest value being </w:t>
      </w:r>
      <w:r w:rsidR="003558C0">
        <w:rPr>
          <w:rFonts w:cs="Arial"/>
        </w:rPr>
        <w:t xml:space="preserve">found </w:t>
      </w:r>
      <w:r w:rsidR="00C92440">
        <w:rPr>
          <w:rFonts w:cs="Arial"/>
        </w:rPr>
        <w:t xml:space="preserve">for the 1:1.75 </w:t>
      </w:r>
      <w:r w:rsidR="00DA58AA">
        <w:rPr>
          <w:rFonts w:cs="Arial"/>
        </w:rPr>
        <w:t>aspect ratio with elastic supports</w:t>
      </w:r>
      <w:r w:rsidR="00867AEE">
        <w:rPr>
          <w:rFonts w:cs="Arial"/>
        </w:rPr>
        <w:t>.</w:t>
      </w:r>
      <w:r w:rsidR="00A36E04">
        <w:rPr>
          <w:rFonts w:cs="Arial"/>
        </w:rPr>
        <w:t xml:space="preserve"> </w:t>
      </w:r>
      <w:r w:rsidR="0040353B">
        <w:rPr>
          <w:rFonts w:cs="Arial"/>
        </w:rPr>
        <w:t xml:space="preserve">With an accuracy </w:t>
      </w:r>
      <w:r w:rsidR="0040353B">
        <w:rPr>
          <w:rFonts w:cs="Arial"/>
        </w:rPr>
        <w:lastRenderedPageBreak/>
        <w:t xml:space="preserve">level of </w:t>
      </w:r>
      <w:r w:rsidR="00303C93">
        <w:rPr>
          <w:rFonts w:cs="Arial"/>
          <w:bCs/>
        </w:rPr>
        <w:t>+/- 0.25ms</w:t>
      </w:r>
      <w:r w:rsidR="0040353B">
        <w:rPr>
          <w:rFonts w:cs="Arial"/>
          <w:bCs/>
        </w:rPr>
        <w:t>, the Phantom measurement error</w:t>
      </w:r>
      <w:r w:rsidR="00303C93">
        <w:rPr>
          <w:rFonts w:cs="Arial"/>
          <w:bCs/>
        </w:rPr>
        <w:t xml:space="preserve"> </w:t>
      </w:r>
      <w:r w:rsidR="00A36E04">
        <w:rPr>
          <w:rFonts w:cs="Arial"/>
          <w:bCs/>
        </w:rPr>
        <w:t>represent</w:t>
      </w:r>
      <w:r w:rsidR="0040353B">
        <w:rPr>
          <w:rFonts w:cs="Arial"/>
          <w:bCs/>
        </w:rPr>
        <w:t>s</w:t>
      </w:r>
      <w:r w:rsidR="00A36E04">
        <w:rPr>
          <w:rFonts w:cs="Arial"/>
          <w:bCs/>
        </w:rPr>
        <w:t xml:space="preserve"> 8</w:t>
      </w:r>
      <w:r w:rsidR="000319DC">
        <w:rPr>
          <w:rFonts w:cs="Arial"/>
          <w:bCs/>
        </w:rPr>
        <w:t>.1</w:t>
      </w:r>
      <w:r w:rsidR="00A36E04">
        <w:rPr>
          <w:rFonts w:cs="Arial"/>
          <w:bCs/>
        </w:rPr>
        <w:t xml:space="preserve">-11% of </w:t>
      </w:r>
      <w:r w:rsidR="0040353B">
        <w:rPr>
          <w:rFonts w:cs="Arial"/>
          <w:bCs/>
        </w:rPr>
        <w:t>the mean break</w:t>
      </w:r>
      <w:r w:rsidR="00A36E04">
        <w:rPr>
          <w:rFonts w:cs="Arial"/>
          <w:bCs/>
        </w:rPr>
        <w:t xml:space="preserve"> time for 4mm</w:t>
      </w:r>
      <w:r w:rsidR="0040353B">
        <w:rPr>
          <w:rFonts w:cs="Arial"/>
          <w:bCs/>
        </w:rPr>
        <w:t xml:space="preserve"> glazing as shown</w:t>
      </w:r>
      <w:r w:rsidR="00A36E04">
        <w:rPr>
          <w:rFonts w:cs="Arial"/>
          <w:bCs/>
        </w:rPr>
        <w:t xml:space="preserve"> </w:t>
      </w:r>
      <w:r w:rsidR="0040353B">
        <w:rPr>
          <w:rFonts w:cs="Arial"/>
          <w:bCs/>
        </w:rPr>
        <w:t xml:space="preserve">in </w:t>
      </w:r>
      <w:r w:rsidR="00A36E04" w:rsidRPr="003401BF">
        <w:rPr>
          <w:rFonts w:cs="Arial"/>
          <w:bCs/>
        </w:rPr>
        <w:t>table</w:t>
      </w:r>
      <w:r w:rsidR="003401BF">
        <w:rPr>
          <w:rFonts w:cs="Arial"/>
          <w:bCs/>
        </w:rPr>
        <w:t xml:space="preserve"> </w:t>
      </w:r>
      <w:r w:rsidR="00C26A42">
        <w:rPr>
          <w:rFonts w:cs="Arial"/>
          <w:bCs/>
        </w:rPr>
        <w:t>8</w:t>
      </w:r>
      <w:r w:rsidR="00A36E04">
        <w:rPr>
          <w:rFonts w:cs="Arial"/>
          <w:bCs/>
        </w:rPr>
        <w:t>.</w:t>
      </w:r>
    </w:p>
    <w:p w:rsidR="004A1741" w:rsidRDefault="008E1AEE" w:rsidP="002B3DF0">
      <w:pPr>
        <w:spacing w:after="120" w:line="360" w:lineRule="auto"/>
        <w:ind w:firstLine="720"/>
        <w:jc w:val="both"/>
        <w:rPr>
          <w:rFonts w:cs="Arial"/>
          <w:bCs/>
        </w:rPr>
      </w:pPr>
      <w:r>
        <w:rPr>
          <w:rFonts w:cs="Arial"/>
        </w:rPr>
        <w:t xml:space="preserve">Interestingly, </w:t>
      </w:r>
      <w:r w:rsidR="003401BF">
        <w:rPr>
          <w:rFonts w:cs="Arial"/>
        </w:rPr>
        <w:t xml:space="preserve">table </w:t>
      </w:r>
      <w:r w:rsidR="0062486C">
        <w:rPr>
          <w:rFonts w:cs="Arial"/>
        </w:rPr>
        <w:t>9</w:t>
      </w:r>
      <w:r w:rsidR="004A1741">
        <w:rPr>
          <w:rFonts w:cs="Arial"/>
        </w:rPr>
        <w:t xml:space="preserve"> indicates</w:t>
      </w:r>
      <w:r w:rsidR="007D1338">
        <w:rPr>
          <w:rFonts w:cs="Arial"/>
        </w:rPr>
        <w:t xml:space="preserve"> that </w:t>
      </w:r>
      <w:r w:rsidR="007231BC">
        <w:rPr>
          <w:rFonts w:cs="Arial"/>
        </w:rPr>
        <w:t xml:space="preserve">the </w:t>
      </w:r>
      <w:r w:rsidR="007D1338">
        <w:rPr>
          <w:rFonts w:cs="Arial"/>
        </w:rPr>
        <w:t>elastic</w:t>
      </w:r>
      <w:r w:rsidR="00A65F1B">
        <w:rPr>
          <w:rFonts w:cs="Arial"/>
        </w:rPr>
        <w:t>ally supported 4mm glazing</w:t>
      </w:r>
      <w:r w:rsidR="007D1338">
        <w:rPr>
          <w:rFonts w:cs="Arial"/>
        </w:rPr>
        <w:t xml:space="preserve"> </w:t>
      </w:r>
      <w:r w:rsidR="007231BC">
        <w:rPr>
          <w:rFonts w:cs="Arial"/>
        </w:rPr>
        <w:t xml:space="preserve">panel </w:t>
      </w:r>
      <w:r w:rsidR="00DD17DD">
        <w:rPr>
          <w:rFonts w:cs="Arial"/>
        </w:rPr>
        <w:t xml:space="preserve">produced a </w:t>
      </w:r>
      <w:r w:rsidR="007D1338">
        <w:rPr>
          <w:rFonts w:cs="Arial"/>
        </w:rPr>
        <w:t>24</w:t>
      </w:r>
      <w:r w:rsidR="004A1741">
        <w:rPr>
          <w:rFonts w:cs="Arial"/>
        </w:rPr>
        <w:t xml:space="preserve">% </w:t>
      </w:r>
      <w:r w:rsidR="00DD17DD">
        <w:rPr>
          <w:rFonts w:cs="Arial"/>
        </w:rPr>
        <w:t>increase</w:t>
      </w:r>
      <w:r w:rsidR="004A1741">
        <w:rPr>
          <w:rFonts w:cs="Arial"/>
        </w:rPr>
        <w:t xml:space="preserve"> in </w:t>
      </w:r>
      <w:r w:rsidR="00280902">
        <w:rPr>
          <w:rFonts w:cs="Arial"/>
        </w:rPr>
        <w:t xml:space="preserve">break </w:t>
      </w:r>
      <w:r w:rsidR="004A1741">
        <w:rPr>
          <w:rFonts w:cs="Arial"/>
        </w:rPr>
        <w:t xml:space="preserve">time </w:t>
      </w:r>
      <w:r w:rsidR="00280902">
        <w:rPr>
          <w:rFonts w:cs="Arial"/>
        </w:rPr>
        <w:t xml:space="preserve">compared with </w:t>
      </w:r>
      <w:r w:rsidR="00DD17DD">
        <w:rPr>
          <w:rFonts w:cs="Arial"/>
        </w:rPr>
        <w:t xml:space="preserve">rigid </w:t>
      </w:r>
      <w:r w:rsidR="00280902">
        <w:rPr>
          <w:rFonts w:cs="Arial"/>
        </w:rPr>
        <w:t xml:space="preserve">supports </w:t>
      </w:r>
      <w:r w:rsidR="00DD17DD">
        <w:rPr>
          <w:rFonts w:cs="Arial"/>
        </w:rPr>
        <w:t xml:space="preserve">at </w:t>
      </w:r>
      <w:r w:rsidR="004A1741">
        <w:rPr>
          <w:rFonts w:cs="Arial"/>
        </w:rPr>
        <w:t>1:1</w:t>
      </w:r>
      <w:r w:rsidR="00280902">
        <w:rPr>
          <w:rFonts w:cs="Arial"/>
        </w:rPr>
        <w:t xml:space="preserve"> aspect ratio</w:t>
      </w:r>
      <w:r w:rsidR="004A1741">
        <w:rPr>
          <w:rFonts w:cs="Arial"/>
        </w:rPr>
        <w:t xml:space="preserve"> </w:t>
      </w:r>
      <w:r w:rsidR="00DD17DD">
        <w:rPr>
          <w:rFonts w:cs="Arial"/>
        </w:rPr>
        <w:t xml:space="preserve">and a 14% </w:t>
      </w:r>
      <w:r w:rsidR="007231BC">
        <w:rPr>
          <w:rFonts w:cs="Arial"/>
        </w:rPr>
        <w:t xml:space="preserve">gain when compared </w:t>
      </w:r>
      <w:r w:rsidR="00280902">
        <w:rPr>
          <w:rFonts w:cs="Arial"/>
        </w:rPr>
        <w:t xml:space="preserve">with </w:t>
      </w:r>
      <w:r w:rsidR="00DD17DD">
        <w:rPr>
          <w:rFonts w:cs="Arial"/>
        </w:rPr>
        <w:t xml:space="preserve">rigid </w:t>
      </w:r>
      <w:r w:rsidR="00280902">
        <w:rPr>
          <w:rFonts w:cs="Arial"/>
        </w:rPr>
        <w:t xml:space="preserve">edges </w:t>
      </w:r>
      <w:r w:rsidR="00DD17DD">
        <w:rPr>
          <w:rFonts w:cs="Arial"/>
        </w:rPr>
        <w:t xml:space="preserve">at </w:t>
      </w:r>
      <w:r w:rsidR="004A1741">
        <w:rPr>
          <w:rFonts w:cs="Arial"/>
        </w:rPr>
        <w:t>1:1.75</w:t>
      </w:r>
      <w:r w:rsidR="00280902">
        <w:rPr>
          <w:rFonts w:cs="Arial"/>
        </w:rPr>
        <w:t xml:space="preserve"> aspect ratio</w:t>
      </w:r>
      <w:r w:rsidR="004A1741">
        <w:rPr>
          <w:rFonts w:cs="Arial"/>
          <w:bCs/>
        </w:rPr>
        <w:t>.</w:t>
      </w:r>
      <w:r w:rsidR="007D1338">
        <w:rPr>
          <w:rFonts w:cs="Arial"/>
          <w:bCs/>
        </w:rPr>
        <w:t xml:space="preserve"> </w:t>
      </w:r>
      <w:r w:rsidR="00237F36">
        <w:rPr>
          <w:rFonts w:cs="Arial"/>
          <w:bCs/>
        </w:rPr>
        <w:t>Conversely</w:t>
      </w:r>
      <w:r w:rsidR="007D1338">
        <w:rPr>
          <w:rFonts w:cs="Arial"/>
          <w:bCs/>
        </w:rPr>
        <w:t>,</w:t>
      </w:r>
      <w:r w:rsidR="004A1741">
        <w:rPr>
          <w:rFonts w:cs="Arial"/>
          <w:bCs/>
        </w:rPr>
        <w:t xml:space="preserve"> </w:t>
      </w:r>
      <w:r w:rsidR="00237F36">
        <w:rPr>
          <w:rFonts w:cs="Arial"/>
          <w:bCs/>
        </w:rPr>
        <w:t xml:space="preserve">the </w:t>
      </w:r>
      <w:r w:rsidR="004A1741">
        <w:rPr>
          <w:rFonts w:cs="Arial"/>
          <w:bCs/>
        </w:rPr>
        <w:t>1:1.7</w:t>
      </w:r>
      <w:r w:rsidR="007D1338">
        <w:rPr>
          <w:rFonts w:cs="Arial"/>
          <w:bCs/>
        </w:rPr>
        <w:t>5</w:t>
      </w:r>
      <w:r w:rsidR="004A1741">
        <w:rPr>
          <w:rFonts w:cs="Arial"/>
          <w:bCs/>
        </w:rPr>
        <w:t xml:space="preserve"> </w:t>
      </w:r>
      <w:r w:rsidR="00237F36">
        <w:rPr>
          <w:rFonts w:cs="Arial"/>
          <w:bCs/>
        </w:rPr>
        <w:t xml:space="preserve">aspect ratio was </w:t>
      </w:r>
      <w:r w:rsidR="007D1338">
        <w:rPr>
          <w:rFonts w:cs="Arial"/>
          <w:bCs/>
        </w:rPr>
        <w:t xml:space="preserve">found </w:t>
      </w:r>
      <w:r w:rsidR="008506F4">
        <w:rPr>
          <w:rFonts w:cs="Arial"/>
          <w:bCs/>
        </w:rPr>
        <w:t xml:space="preserve">to </w:t>
      </w:r>
      <w:r w:rsidR="00237F36">
        <w:rPr>
          <w:rFonts w:cs="Arial"/>
          <w:bCs/>
        </w:rPr>
        <w:t xml:space="preserve">reduce </w:t>
      </w:r>
      <w:r w:rsidR="007231BC">
        <w:rPr>
          <w:rFonts w:cs="Arial"/>
          <w:bCs/>
        </w:rPr>
        <w:t xml:space="preserve">the </w:t>
      </w:r>
      <w:r w:rsidR="00237F36">
        <w:rPr>
          <w:rFonts w:cs="Arial"/>
          <w:bCs/>
        </w:rPr>
        <w:t>break</w:t>
      </w:r>
      <w:r w:rsidR="007D1338">
        <w:rPr>
          <w:rFonts w:cs="Arial"/>
          <w:bCs/>
        </w:rPr>
        <w:t xml:space="preserve"> time </w:t>
      </w:r>
      <w:r w:rsidR="004A1741">
        <w:rPr>
          <w:rFonts w:cs="Arial"/>
          <w:bCs/>
        </w:rPr>
        <w:t>by 1</w:t>
      </w:r>
      <w:r w:rsidR="007D1338">
        <w:rPr>
          <w:rFonts w:cs="Arial"/>
          <w:bCs/>
        </w:rPr>
        <w:t>2</w:t>
      </w:r>
      <w:r w:rsidR="004A1741">
        <w:rPr>
          <w:rFonts w:cs="Arial"/>
          <w:bCs/>
        </w:rPr>
        <w:t>% and 1</w:t>
      </w:r>
      <w:r w:rsidR="007D1338">
        <w:rPr>
          <w:rFonts w:cs="Arial"/>
          <w:bCs/>
        </w:rPr>
        <w:t>9</w:t>
      </w:r>
      <w:r w:rsidR="004A1741">
        <w:rPr>
          <w:rFonts w:cs="Arial"/>
          <w:bCs/>
        </w:rPr>
        <w:t xml:space="preserve">% when compared </w:t>
      </w:r>
      <w:r w:rsidR="00237F36">
        <w:rPr>
          <w:rFonts w:cs="Arial"/>
          <w:bCs/>
        </w:rPr>
        <w:t>with</w:t>
      </w:r>
      <w:r w:rsidR="004A1741">
        <w:rPr>
          <w:rFonts w:cs="Arial"/>
          <w:bCs/>
        </w:rPr>
        <w:t xml:space="preserve"> 1:1 </w:t>
      </w:r>
      <w:r w:rsidR="007231BC">
        <w:rPr>
          <w:rFonts w:cs="Arial"/>
          <w:bCs/>
        </w:rPr>
        <w:t>aspect ratios</w:t>
      </w:r>
      <w:r w:rsidR="004A1741">
        <w:rPr>
          <w:rFonts w:cs="Arial"/>
          <w:bCs/>
        </w:rPr>
        <w:t xml:space="preserve"> for rigid and elastic supports. These </w:t>
      </w:r>
      <w:r w:rsidR="008506F4">
        <w:rPr>
          <w:rFonts w:cs="Arial"/>
          <w:bCs/>
        </w:rPr>
        <w:t xml:space="preserve">opposite </w:t>
      </w:r>
      <w:r w:rsidR="004A1741">
        <w:rPr>
          <w:rFonts w:cs="Arial"/>
          <w:bCs/>
        </w:rPr>
        <w:t xml:space="preserve">trends are clearly visible in </w:t>
      </w:r>
      <w:r w:rsidR="004A1741" w:rsidRPr="007E19B3">
        <w:rPr>
          <w:rFonts w:cs="Arial"/>
          <w:bCs/>
        </w:rPr>
        <w:t>figure</w:t>
      </w:r>
      <w:r w:rsidR="007E19B3">
        <w:rPr>
          <w:rFonts w:cs="Arial"/>
          <w:bCs/>
        </w:rPr>
        <w:t xml:space="preserve"> </w:t>
      </w:r>
      <w:r w:rsidR="00C85026">
        <w:rPr>
          <w:rFonts w:cs="Arial"/>
          <w:bCs/>
        </w:rPr>
        <w:t>9b</w:t>
      </w:r>
      <w:r w:rsidR="00A93F86">
        <w:rPr>
          <w:rFonts w:cs="Arial"/>
          <w:bCs/>
        </w:rPr>
        <w:t xml:space="preserve"> where</w:t>
      </w:r>
      <w:r w:rsidR="004A1741">
        <w:rPr>
          <w:rFonts w:cs="Arial"/>
          <w:bCs/>
        </w:rPr>
        <w:t xml:space="preserve"> </w:t>
      </w:r>
      <w:r w:rsidR="0053584D">
        <w:rPr>
          <w:rFonts w:cs="Arial"/>
          <w:bCs/>
        </w:rPr>
        <w:t>t</w:t>
      </w:r>
      <w:r w:rsidR="004A1741">
        <w:rPr>
          <w:rFonts w:cs="Arial"/>
          <w:bCs/>
        </w:rPr>
        <w:t xml:space="preserve">he </w:t>
      </w:r>
      <w:r w:rsidR="007231BC">
        <w:rPr>
          <w:rFonts w:cs="Arial"/>
          <w:bCs/>
        </w:rPr>
        <w:t xml:space="preserve">net effect of </w:t>
      </w:r>
      <w:r w:rsidR="004A1741">
        <w:rPr>
          <w:rFonts w:cs="Arial"/>
          <w:bCs/>
        </w:rPr>
        <w:t xml:space="preserve">elastic </w:t>
      </w:r>
      <w:r w:rsidR="007231BC">
        <w:rPr>
          <w:rFonts w:cs="Arial"/>
          <w:bCs/>
        </w:rPr>
        <w:t xml:space="preserve">edge conditions </w:t>
      </w:r>
      <w:r w:rsidR="004A1741">
        <w:rPr>
          <w:rFonts w:cs="Arial"/>
          <w:bCs/>
        </w:rPr>
        <w:t xml:space="preserve">and </w:t>
      </w:r>
      <w:r w:rsidR="007231BC">
        <w:rPr>
          <w:rFonts w:cs="Arial"/>
          <w:bCs/>
        </w:rPr>
        <w:t xml:space="preserve">an aspect ratio of </w:t>
      </w:r>
      <w:r w:rsidR="004A1741">
        <w:rPr>
          <w:rFonts w:cs="Arial"/>
          <w:bCs/>
        </w:rPr>
        <w:t>1:1.7</w:t>
      </w:r>
      <w:r w:rsidR="0053584D">
        <w:rPr>
          <w:rFonts w:cs="Arial"/>
          <w:bCs/>
        </w:rPr>
        <w:t>5</w:t>
      </w:r>
      <w:r w:rsidR="004A1741">
        <w:rPr>
          <w:rFonts w:cs="Arial"/>
          <w:bCs/>
        </w:rPr>
        <w:t xml:space="preserve"> </w:t>
      </w:r>
      <w:r w:rsidR="0021587A">
        <w:rPr>
          <w:rFonts w:cs="Arial"/>
          <w:bCs/>
        </w:rPr>
        <w:t>produced</w:t>
      </w:r>
      <w:r w:rsidR="004A1741">
        <w:rPr>
          <w:rFonts w:cs="Arial"/>
          <w:bCs/>
        </w:rPr>
        <w:t xml:space="preserve"> </w:t>
      </w:r>
      <w:r w:rsidR="007231BC">
        <w:rPr>
          <w:rFonts w:cs="Arial"/>
          <w:bCs/>
        </w:rPr>
        <w:t xml:space="preserve">no </w:t>
      </w:r>
      <w:r w:rsidR="0053584D">
        <w:rPr>
          <w:rFonts w:cs="Arial"/>
          <w:bCs/>
        </w:rPr>
        <w:t xml:space="preserve">change in </w:t>
      </w:r>
      <w:r w:rsidR="007231BC">
        <w:rPr>
          <w:rFonts w:cs="Arial"/>
          <w:bCs/>
        </w:rPr>
        <w:t xml:space="preserve">the </w:t>
      </w:r>
      <w:r w:rsidR="004A1741">
        <w:rPr>
          <w:rFonts w:cs="Arial"/>
          <w:bCs/>
        </w:rPr>
        <w:t xml:space="preserve">mean </w:t>
      </w:r>
      <w:r w:rsidR="00A502ED">
        <w:rPr>
          <w:rFonts w:cs="Arial"/>
          <w:bCs/>
        </w:rPr>
        <w:t>break</w:t>
      </w:r>
      <w:r w:rsidR="0053584D">
        <w:rPr>
          <w:rFonts w:cs="Arial"/>
          <w:bCs/>
        </w:rPr>
        <w:t xml:space="preserve"> </w:t>
      </w:r>
      <w:r w:rsidR="00A93F86">
        <w:rPr>
          <w:rFonts w:cs="Arial"/>
          <w:bCs/>
        </w:rPr>
        <w:t xml:space="preserve">time </w:t>
      </w:r>
      <w:r w:rsidR="00A502ED">
        <w:rPr>
          <w:rFonts w:cs="Arial"/>
          <w:bCs/>
        </w:rPr>
        <w:t xml:space="preserve">compared with </w:t>
      </w:r>
      <w:r w:rsidR="00A93F86">
        <w:rPr>
          <w:rFonts w:cs="Arial"/>
          <w:bCs/>
        </w:rPr>
        <w:t xml:space="preserve">the </w:t>
      </w:r>
      <w:r w:rsidR="00B24F69">
        <w:rPr>
          <w:rFonts w:cs="Arial"/>
          <w:bCs/>
        </w:rPr>
        <w:t>1:1 panel</w:t>
      </w:r>
      <w:r w:rsidR="007231BC">
        <w:rPr>
          <w:rFonts w:cs="Arial"/>
          <w:bCs/>
        </w:rPr>
        <w:t xml:space="preserve"> with rigid edges</w:t>
      </w:r>
      <w:r w:rsidR="00B24F69">
        <w:rPr>
          <w:rFonts w:cs="Arial"/>
          <w:bCs/>
        </w:rPr>
        <w:t xml:space="preserve">, </w:t>
      </w:r>
      <w:r w:rsidR="007231BC">
        <w:rPr>
          <w:rFonts w:cs="Arial"/>
          <w:bCs/>
        </w:rPr>
        <w:t xml:space="preserve">thereby indicating that </w:t>
      </w:r>
      <w:r w:rsidR="0053584D">
        <w:rPr>
          <w:rFonts w:cs="Arial"/>
          <w:bCs/>
        </w:rPr>
        <w:t>these two parameters</w:t>
      </w:r>
      <w:r w:rsidR="007231BC">
        <w:rPr>
          <w:rFonts w:cs="Arial"/>
          <w:bCs/>
        </w:rPr>
        <w:t xml:space="preserve"> </w:t>
      </w:r>
      <w:r w:rsidR="00F15D16">
        <w:rPr>
          <w:rFonts w:cs="Arial"/>
          <w:bCs/>
        </w:rPr>
        <w:t>nullified each other</w:t>
      </w:r>
      <w:r w:rsidR="0053584D">
        <w:rPr>
          <w:rFonts w:cs="Arial"/>
          <w:bCs/>
        </w:rPr>
        <w:t>.</w:t>
      </w:r>
    </w:p>
    <w:p w:rsidR="000A45F8" w:rsidRDefault="004F3539" w:rsidP="002B3DF0">
      <w:pPr>
        <w:spacing w:after="120" w:line="360" w:lineRule="auto"/>
        <w:ind w:firstLine="720"/>
        <w:jc w:val="both"/>
        <w:rPr>
          <w:rFonts w:cs="Arial"/>
          <w:bCs/>
        </w:rPr>
      </w:pPr>
      <w:r>
        <w:rPr>
          <w:rFonts w:cs="Arial"/>
          <w:bCs/>
        </w:rPr>
        <w:t xml:space="preserve">Analysis of the </w:t>
      </w:r>
      <w:r w:rsidR="00A502ED">
        <w:rPr>
          <w:rFonts w:cs="Arial"/>
          <w:bCs/>
        </w:rPr>
        <w:t>break</w:t>
      </w:r>
      <w:r w:rsidR="007C6E4A">
        <w:rPr>
          <w:rFonts w:cs="Arial"/>
          <w:bCs/>
        </w:rPr>
        <w:t xml:space="preserve"> times </w:t>
      </w:r>
      <w:r>
        <w:rPr>
          <w:rFonts w:cs="Arial"/>
          <w:bCs/>
        </w:rPr>
        <w:t>for 8mm glazing show</w:t>
      </w:r>
      <w:r w:rsidR="00A502ED">
        <w:rPr>
          <w:rFonts w:cs="Arial"/>
          <w:bCs/>
        </w:rPr>
        <w:t>s</w:t>
      </w:r>
      <w:r>
        <w:rPr>
          <w:rFonts w:cs="Arial"/>
          <w:bCs/>
        </w:rPr>
        <w:t xml:space="preserve"> </w:t>
      </w:r>
      <w:r w:rsidR="007C6E4A">
        <w:rPr>
          <w:rFonts w:cs="Arial"/>
          <w:bCs/>
        </w:rPr>
        <w:t xml:space="preserve">the </w:t>
      </w:r>
      <w:r w:rsidR="0003021F">
        <w:rPr>
          <w:rFonts w:cs="Arial"/>
          <w:bCs/>
        </w:rPr>
        <w:t xml:space="preserve">panel </w:t>
      </w:r>
      <w:r w:rsidR="007C6E4A">
        <w:rPr>
          <w:rFonts w:cs="Arial"/>
          <w:bCs/>
        </w:rPr>
        <w:t>at 1:1.7</w:t>
      </w:r>
      <w:r w:rsidR="00A502ED">
        <w:rPr>
          <w:rFonts w:cs="Arial"/>
          <w:bCs/>
        </w:rPr>
        <w:t xml:space="preserve"> aspect ratio with elastic supports produced the smallest time whereas</w:t>
      </w:r>
      <w:r w:rsidR="00A26581">
        <w:rPr>
          <w:rFonts w:cs="Arial"/>
          <w:bCs/>
        </w:rPr>
        <w:t xml:space="preserve"> the </w:t>
      </w:r>
      <w:r w:rsidR="00A502ED">
        <w:rPr>
          <w:rFonts w:cs="Arial"/>
          <w:bCs/>
        </w:rPr>
        <w:t xml:space="preserve">panel with </w:t>
      </w:r>
      <w:r w:rsidR="00A26581">
        <w:rPr>
          <w:rFonts w:cs="Arial"/>
          <w:bCs/>
        </w:rPr>
        <w:t xml:space="preserve">1:1 </w:t>
      </w:r>
      <w:r>
        <w:rPr>
          <w:rFonts w:cs="Arial"/>
          <w:bCs/>
        </w:rPr>
        <w:t>aspect ratio</w:t>
      </w:r>
      <w:r w:rsidR="00A502ED">
        <w:rPr>
          <w:rFonts w:cs="Arial"/>
          <w:bCs/>
        </w:rPr>
        <w:t xml:space="preserve"> and rigid supports produced the largest time</w:t>
      </w:r>
      <w:r w:rsidR="007C6E4A">
        <w:rPr>
          <w:rFonts w:cs="Arial"/>
          <w:bCs/>
        </w:rPr>
        <w:t>.</w:t>
      </w:r>
      <w:r w:rsidR="00A26581">
        <w:rPr>
          <w:rFonts w:cs="Arial"/>
          <w:bCs/>
        </w:rPr>
        <w:t xml:space="preserve"> </w:t>
      </w:r>
      <w:r w:rsidR="00345FD1">
        <w:rPr>
          <w:rFonts w:cs="Arial"/>
          <w:bCs/>
        </w:rPr>
        <w:t>T</w:t>
      </w:r>
      <w:r w:rsidR="00A26581">
        <w:rPr>
          <w:rFonts w:cs="Arial"/>
          <w:bCs/>
        </w:rPr>
        <w:t xml:space="preserve">his panel also </w:t>
      </w:r>
      <w:r w:rsidR="003963A2">
        <w:rPr>
          <w:rFonts w:cs="Arial"/>
          <w:bCs/>
        </w:rPr>
        <w:t xml:space="preserve">yielded </w:t>
      </w:r>
      <w:r w:rsidR="00A26581">
        <w:rPr>
          <w:rFonts w:cs="Arial"/>
          <w:bCs/>
        </w:rPr>
        <w:t xml:space="preserve">the </w:t>
      </w:r>
      <w:r w:rsidR="003963A2">
        <w:rPr>
          <w:rFonts w:cs="Arial"/>
          <w:bCs/>
        </w:rPr>
        <w:t xml:space="preserve">largest </w:t>
      </w:r>
      <w:r w:rsidR="00614031">
        <w:rPr>
          <w:rFonts w:cs="Arial"/>
          <w:bCs/>
        </w:rPr>
        <w:t xml:space="preserve">50% confidence interval </w:t>
      </w:r>
      <w:r w:rsidR="00A26581">
        <w:rPr>
          <w:rFonts w:cs="Arial"/>
          <w:bCs/>
        </w:rPr>
        <w:t xml:space="preserve">of </w:t>
      </w:r>
      <w:r w:rsidR="00614031">
        <w:rPr>
          <w:rFonts w:cs="Arial"/>
          <w:bCs/>
        </w:rPr>
        <w:t xml:space="preserve">+/- 9.1% </w:t>
      </w:r>
      <w:r w:rsidR="0003021F">
        <w:rPr>
          <w:rFonts w:cs="Arial"/>
          <w:bCs/>
        </w:rPr>
        <w:t xml:space="preserve">of </w:t>
      </w:r>
      <w:r w:rsidR="00A26581">
        <w:rPr>
          <w:rFonts w:cs="Arial"/>
          <w:bCs/>
        </w:rPr>
        <w:t xml:space="preserve">the </w:t>
      </w:r>
      <w:r w:rsidR="0003021F">
        <w:rPr>
          <w:rFonts w:cs="Arial"/>
          <w:bCs/>
        </w:rPr>
        <w:t>mean time</w:t>
      </w:r>
      <w:r w:rsidR="00614031">
        <w:rPr>
          <w:rFonts w:cs="Arial"/>
          <w:bCs/>
        </w:rPr>
        <w:t>.</w:t>
      </w:r>
      <w:r w:rsidR="007215BD">
        <w:rPr>
          <w:rFonts w:cs="Arial"/>
          <w:bCs/>
        </w:rPr>
        <w:t xml:space="preserve"> </w:t>
      </w:r>
      <w:r w:rsidR="00345FD1">
        <w:rPr>
          <w:rFonts w:cs="Arial"/>
          <w:bCs/>
        </w:rPr>
        <w:t>F</w:t>
      </w:r>
      <w:r w:rsidR="00FA50A3" w:rsidRPr="007E19B3">
        <w:rPr>
          <w:rFonts w:cs="Arial"/>
          <w:bCs/>
        </w:rPr>
        <w:t>igure</w:t>
      </w:r>
      <w:r w:rsidR="007E19B3">
        <w:rPr>
          <w:rFonts w:cs="Arial"/>
          <w:bCs/>
        </w:rPr>
        <w:t xml:space="preserve"> </w:t>
      </w:r>
      <w:r w:rsidR="00C85026">
        <w:rPr>
          <w:rFonts w:cs="Arial"/>
          <w:bCs/>
        </w:rPr>
        <w:t>9b</w:t>
      </w:r>
      <w:r w:rsidR="00FA50A3">
        <w:rPr>
          <w:rFonts w:cs="Arial"/>
          <w:bCs/>
        </w:rPr>
        <w:t xml:space="preserve"> reveals </w:t>
      </w:r>
      <w:r w:rsidR="00312F7E">
        <w:rPr>
          <w:rFonts w:cs="Arial"/>
          <w:bCs/>
        </w:rPr>
        <w:t xml:space="preserve">a </w:t>
      </w:r>
      <w:r w:rsidR="0021587A">
        <w:rPr>
          <w:rFonts w:cs="Arial"/>
          <w:bCs/>
        </w:rPr>
        <w:t xml:space="preserve">similar </w:t>
      </w:r>
      <w:r w:rsidR="00C0515A">
        <w:rPr>
          <w:rFonts w:cs="Arial"/>
          <w:bCs/>
        </w:rPr>
        <w:t>decreasing</w:t>
      </w:r>
      <w:r w:rsidR="00312F7E">
        <w:rPr>
          <w:rFonts w:cs="Arial"/>
          <w:bCs/>
        </w:rPr>
        <w:t xml:space="preserve"> trend</w:t>
      </w:r>
      <w:r w:rsidR="007C6E4A">
        <w:rPr>
          <w:rFonts w:cs="Arial"/>
          <w:bCs/>
        </w:rPr>
        <w:t xml:space="preserve"> </w:t>
      </w:r>
      <w:r w:rsidR="0021587A">
        <w:rPr>
          <w:rFonts w:cs="Arial"/>
          <w:bCs/>
        </w:rPr>
        <w:t xml:space="preserve">to </w:t>
      </w:r>
      <w:r w:rsidR="00312F7E">
        <w:rPr>
          <w:rFonts w:cs="Arial"/>
          <w:bCs/>
        </w:rPr>
        <w:t xml:space="preserve">that seen with </w:t>
      </w:r>
      <w:r w:rsidR="00FA50A3">
        <w:rPr>
          <w:rFonts w:cs="Arial"/>
          <w:bCs/>
        </w:rPr>
        <w:t xml:space="preserve">deflection </w:t>
      </w:r>
      <w:r w:rsidR="00312F7E">
        <w:rPr>
          <w:rFonts w:cs="Arial"/>
          <w:bCs/>
        </w:rPr>
        <w:t xml:space="preserve">for 8mm glazing </w:t>
      </w:r>
      <w:r w:rsidR="00FA50A3">
        <w:rPr>
          <w:rFonts w:cs="Arial"/>
          <w:bCs/>
        </w:rPr>
        <w:t xml:space="preserve">in </w:t>
      </w:r>
      <w:r w:rsidR="00FA50A3" w:rsidRPr="007E19B3">
        <w:rPr>
          <w:rFonts w:cs="Arial"/>
          <w:bCs/>
        </w:rPr>
        <w:t>figure</w:t>
      </w:r>
      <w:r w:rsidR="007E19B3">
        <w:rPr>
          <w:rFonts w:cs="Arial"/>
          <w:bCs/>
        </w:rPr>
        <w:t xml:space="preserve"> </w:t>
      </w:r>
      <w:r w:rsidR="00C85026">
        <w:rPr>
          <w:rFonts w:cs="Arial"/>
          <w:bCs/>
        </w:rPr>
        <w:t>9a</w:t>
      </w:r>
      <w:r w:rsidR="00DD17DD">
        <w:rPr>
          <w:rFonts w:cs="Arial"/>
          <w:bCs/>
        </w:rPr>
        <w:t>.</w:t>
      </w:r>
      <w:r w:rsidR="003963A2">
        <w:rPr>
          <w:rFonts w:cs="Arial"/>
          <w:bCs/>
        </w:rPr>
        <w:t xml:space="preserve"> </w:t>
      </w:r>
      <w:r w:rsidR="00AE3B60">
        <w:rPr>
          <w:rFonts w:cs="Arial"/>
          <w:bCs/>
        </w:rPr>
        <w:t xml:space="preserve">This is </w:t>
      </w:r>
      <w:r w:rsidR="006845AB">
        <w:rPr>
          <w:rFonts w:cs="Arial"/>
          <w:bCs/>
        </w:rPr>
        <w:t xml:space="preserve">visible </w:t>
      </w:r>
      <w:r w:rsidR="00F83EBF">
        <w:rPr>
          <w:rFonts w:cs="Arial"/>
          <w:bCs/>
        </w:rPr>
        <w:t xml:space="preserve">in </w:t>
      </w:r>
      <w:r w:rsidR="00F83EBF" w:rsidRPr="003401BF">
        <w:rPr>
          <w:rFonts w:cs="Arial"/>
          <w:bCs/>
        </w:rPr>
        <w:t>table</w:t>
      </w:r>
      <w:r w:rsidR="00F83EBF">
        <w:rPr>
          <w:rFonts w:cs="Arial"/>
          <w:bCs/>
        </w:rPr>
        <w:t xml:space="preserve"> </w:t>
      </w:r>
      <w:r w:rsidR="0062486C">
        <w:rPr>
          <w:rFonts w:cs="Arial"/>
          <w:bCs/>
        </w:rPr>
        <w:t>9</w:t>
      </w:r>
      <w:r w:rsidR="003401BF">
        <w:rPr>
          <w:rFonts w:cs="Arial"/>
          <w:bCs/>
        </w:rPr>
        <w:t xml:space="preserve"> </w:t>
      </w:r>
      <w:r w:rsidR="006845AB">
        <w:rPr>
          <w:rFonts w:cs="Arial"/>
          <w:bCs/>
        </w:rPr>
        <w:t xml:space="preserve">with a break time decrease of </w:t>
      </w:r>
      <w:r w:rsidR="003401BF">
        <w:rPr>
          <w:rFonts w:cs="Arial"/>
          <w:bCs/>
        </w:rPr>
        <w:t xml:space="preserve">22% </w:t>
      </w:r>
      <w:r w:rsidR="00AE3B60">
        <w:rPr>
          <w:rFonts w:cs="Arial"/>
          <w:bCs/>
        </w:rPr>
        <w:t xml:space="preserve">for </w:t>
      </w:r>
      <w:r w:rsidR="006845AB">
        <w:rPr>
          <w:rFonts w:cs="Arial"/>
          <w:bCs/>
        </w:rPr>
        <w:t xml:space="preserve">the panel with </w:t>
      </w:r>
      <w:r w:rsidR="003963A2">
        <w:rPr>
          <w:rFonts w:cs="Arial"/>
          <w:bCs/>
        </w:rPr>
        <w:t xml:space="preserve">1:1 aspect ratio </w:t>
      </w:r>
      <w:r w:rsidR="006845AB">
        <w:rPr>
          <w:rFonts w:cs="Arial"/>
          <w:bCs/>
        </w:rPr>
        <w:t xml:space="preserve">and elastic edges compared with the </w:t>
      </w:r>
      <w:r w:rsidR="00AE3B60">
        <w:rPr>
          <w:rFonts w:cs="Arial"/>
          <w:bCs/>
        </w:rPr>
        <w:t xml:space="preserve">rigid </w:t>
      </w:r>
      <w:r w:rsidR="006845AB">
        <w:rPr>
          <w:rFonts w:cs="Arial"/>
          <w:bCs/>
        </w:rPr>
        <w:t xml:space="preserve">alternative. Similarly, </w:t>
      </w:r>
      <w:r w:rsidR="003401BF">
        <w:rPr>
          <w:rFonts w:cs="Arial"/>
          <w:bCs/>
        </w:rPr>
        <w:t xml:space="preserve">a </w:t>
      </w:r>
      <w:r w:rsidR="00DD17DD">
        <w:rPr>
          <w:rFonts w:cs="Arial"/>
          <w:bCs/>
        </w:rPr>
        <w:t xml:space="preserve">17% </w:t>
      </w:r>
      <w:r w:rsidR="006845AB">
        <w:rPr>
          <w:rFonts w:cs="Arial"/>
          <w:bCs/>
        </w:rPr>
        <w:t xml:space="preserve">is visible for the panel with elastic edges and </w:t>
      </w:r>
      <w:r w:rsidR="00F83EBF">
        <w:rPr>
          <w:rFonts w:cs="Arial"/>
          <w:bCs/>
        </w:rPr>
        <w:t>1:1.7</w:t>
      </w:r>
      <w:r w:rsidR="003963A2">
        <w:rPr>
          <w:rFonts w:cs="Arial"/>
          <w:bCs/>
        </w:rPr>
        <w:t xml:space="preserve"> aspect ratio </w:t>
      </w:r>
      <w:r w:rsidR="006845AB">
        <w:rPr>
          <w:rFonts w:cs="Arial"/>
          <w:bCs/>
        </w:rPr>
        <w:t xml:space="preserve">when compared to the </w:t>
      </w:r>
      <w:r w:rsidR="003963A2">
        <w:rPr>
          <w:rFonts w:cs="Arial"/>
          <w:bCs/>
        </w:rPr>
        <w:t xml:space="preserve">rigid </w:t>
      </w:r>
      <w:r w:rsidR="006845AB">
        <w:rPr>
          <w:rFonts w:cs="Arial"/>
          <w:bCs/>
        </w:rPr>
        <w:t>counterpart</w:t>
      </w:r>
      <w:r w:rsidR="00F83EBF">
        <w:rPr>
          <w:rFonts w:cs="Arial"/>
          <w:bCs/>
        </w:rPr>
        <w:t>.</w:t>
      </w:r>
      <w:r w:rsidR="0021587A">
        <w:rPr>
          <w:rFonts w:cs="Arial"/>
          <w:bCs/>
        </w:rPr>
        <w:t xml:space="preserve"> </w:t>
      </w:r>
      <w:r w:rsidR="00DA22BF">
        <w:rPr>
          <w:rFonts w:cs="Arial"/>
          <w:bCs/>
        </w:rPr>
        <w:t>A</w:t>
      </w:r>
      <w:r w:rsidR="00087B88">
        <w:rPr>
          <w:rFonts w:cs="Arial"/>
          <w:bCs/>
        </w:rPr>
        <w:t xml:space="preserve">spect ratios of 1:1.7 were </w:t>
      </w:r>
      <w:r w:rsidR="00DD358A">
        <w:rPr>
          <w:rFonts w:cs="Arial"/>
          <w:bCs/>
        </w:rPr>
        <w:t xml:space="preserve">also </w:t>
      </w:r>
      <w:r w:rsidR="00087B88">
        <w:rPr>
          <w:rFonts w:cs="Arial"/>
          <w:bCs/>
        </w:rPr>
        <w:t xml:space="preserve">found to </w:t>
      </w:r>
      <w:r w:rsidR="006845AB">
        <w:rPr>
          <w:rFonts w:cs="Arial"/>
          <w:bCs/>
        </w:rPr>
        <w:t>decrease break</w:t>
      </w:r>
      <w:r w:rsidR="006E0CD0">
        <w:rPr>
          <w:rFonts w:cs="Arial"/>
          <w:bCs/>
        </w:rPr>
        <w:t xml:space="preserve"> time</w:t>
      </w:r>
      <w:r w:rsidR="006845AB">
        <w:rPr>
          <w:rFonts w:cs="Arial"/>
          <w:bCs/>
        </w:rPr>
        <w:t>s</w:t>
      </w:r>
      <w:r w:rsidR="00087B88">
        <w:rPr>
          <w:rFonts w:cs="Arial"/>
          <w:bCs/>
        </w:rPr>
        <w:t xml:space="preserve"> </w:t>
      </w:r>
      <w:r w:rsidR="006845AB">
        <w:rPr>
          <w:rFonts w:cs="Arial"/>
          <w:bCs/>
        </w:rPr>
        <w:t xml:space="preserve">by </w:t>
      </w:r>
      <w:r w:rsidR="00087B88">
        <w:rPr>
          <w:rFonts w:cs="Arial"/>
          <w:bCs/>
        </w:rPr>
        <w:t xml:space="preserve">14% and 8% for rigid and elastic </w:t>
      </w:r>
      <w:r w:rsidR="006845AB">
        <w:rPr>
          <w:rFonts w:cs="Arial"/>
          <w:bCs/>
        </w:rPr>
        <w:t xml:space="preserve">edge conditions </w:t>
      </w:r>
      <w:r w:rsidR="006845AB">
        <w:rPr>
          <w:rFonts w:cs="Arial"/>
          <w:bCs/>
        </w:rPr>
        <w:t>when compared to 1:1 aspect ratios</w:t>
      </w:r>
      <w:r w:rsidR="00087B88">
        <w:rPr>
          <w:rFonts w:cs="Arial"/>
          <w:bCs/>
        </w:rPr>
        <w:t>.</w:t>
      </w:r>
      <w:r w:rsidR="00087B88">
        <w:rPr>
          <w:rFonts w:cs="Arial"/>
          <w:bCs/>
        </w:rPr>
        <w:t xml:space="preserve"> The </w:t>
      </w:r>
      <w:r w:rsidR="00DA22BF">
        <w:rPr>
          <w:rFonts w:cs="Arial"/>
          <w:bCs/>
        </w:rPr>
        <w:t xml:space="preserve">net effect </w:t>
      </w:r>
      <w:r w:rsidR="00087B88">
        <w:rPr>
          <w:rFonts w:cs="Arial"/>
          <w:bCs/>
        </w:rPr>
        <w:t xml:space="preserve">of elastic </w:t>
      </w:r>
      <w:r w:rsidR="00DA22BF">
        <w:rPr>
          <w:rFonts w:cs="Arial"/>
          <w:bCs/>
        </w:rPr>
        <w:t xml:space="preserve">edge conditions </w:t>
      </w:r>
      <w:r w:rsidR="00087B88">
        <w:rPr>
          <w:rFonts w:cs="Arial"/>
          <w:bCs/>
        </w:rPr>
        <w:t xml:space="preserve">and 1:1.7 aspect ratio </w:t>
      </w:r>
      <w:r w:rsidR="00DA22BF">
        <w:rPr>
          <w:rFonts w:cs="Arial"/>
          <w:bCs/>
        </w:rPr>
        <w:t xml:space="preserve">yielded </w:t>
      </w:r>
      <w:r w:rsidR="00087B88">
        <w:rPr>
          <w:rFonts w:cs="Arial"/>
          <w:bCs/>
        </w:rPr>
        <w:t xml:space="preserve">the </w:t>
      </w:r>
      <w:r w:rsidR="00DA22BF">
        <w:rPr>
          <w:rFonts w:cs="Arial"/>
          <w:bCs/>
        </w:rPr>
        <w:t>greatest decrease in break</w:t>
      </w:r>
      <w:r w:rsidR="00E63352">
        <w:rPr>
          <w:rFonts w:cs="Arial"/>
          <w:bCs/>
        </w:rPr>
        <w:t xml:space="preserve"> time </w:t>
      </w:r>
      <w:r w:rsidR="00265C44">
        <w:rPr>
          <w:rFonts w:cs="Arial"/>
          <w:bCs/>
        </w:rPr>
        <w:t xml:space="preserve">with a </w:t>
      </w:r>
      <w:r w:rsidR="00087B88">
        <w:rPr>
          <w:rFonts w:cs="Arial"/>
          <w:bCs/>
        </w:rPr>
        <w:t xml:space="preserve">29% </w:t>
      </w:r>
      <w:r w:rsidR="00DA22BF">
        <w:rPr>
          <w:rFonts w:cs="Arial"/>
          <w:bCs/>
        </w:rPr>
        <w:t xml:space="preserve">reduction </w:t>
      </w:r>
      <w:r w:rsidR="00087B88">
        <w:rPr>
          <w:rFonts w:cs="Arial"/>
          <w:bCs/>
        </w:rPr>
        <w:t>versus the 1:</w:t>
      </w:r>
      <w:r w:rsidR="00DA22BF">
        <w:rPr>
          <w:rFonts w:cs="Arial"/>
          <w:bCs/>
        </w:rPr>
        <w:t>1 aspect ratio with rigid edges</w:t>
      </w:r>
      <w:r w:rsidR="00087B88">
        <w:rPr>
          <w:rFonts w:cs="Arial"/>
          <w:bCs/>
        </w:rPr>
        <w:t>.</w:t>
      </w:r>
    </w:p>
    <w:p w:rsidR="00C0515A" w:rsidRPr="00C0515A" w:rsidRDefault="00C0515A" w:rsidP="00345582">
      <w:pPr>
        <w:spacing w:after="0" w:line="360" w:lineRule="auto"/>
        <w:rPr>
          <w:b/>
          <w:bCs/>
          <w:szCs w:val="32"/>
        </w:rPr>
      </w:pPr>
      <w:r>
        <w:rPr>
          <w:b/>
          <w:bCs/>
          <w:szCs w:val="32"/>
        </w:rPr>
        <w:t>Applied Breakage Impulse</w:t>
      </w:r>
    </w:p>
    <w:p w:rsidR="007215BD" w:rsidRDefault="00995103" w:rsidP="002B3DF0">
      <w:pPr>
        <w:spacing w:after="120" w:line="360" w:lineRule="auto"/>
        <w:ind w:firstLine="720"/>
        <w:jc w:val="both"/>
        <w:rPr>
          <w:rFonts w:cs="Arial"/>
        </w:rPr>
      </w:pPr>
      <w:r>
        <w:rPr>
          <w:rFonts w:cs="Arial"/>
        </w:rPr>
        <w:t>T</w:t>
      </w:r>
      <w:r w:rsidRPr="003401BF">
        <w:rPr>
          <w:rFonts w:cs="Arial"/>
        </w:rPr>
        <w:t>able</w:t>
      </w:r>
      <w:r w:rsidR="003401BF">
        <w:rPr>
          <w:rFonts w:cs="Arial"/>
        </w:rPr>
        <w:t xml:space="preserve"> </w:t>
      </w:r>
      <w:r w:rsidR="0062486C">
        <w:rPr>
          <w:rFonts w:cs="Arial"/>
        </w:rPr>
        <w:t>10</w:t>
      </w:r>
      <w:r>
        <w:rPr>
          <w:rFonts w:cs="Arial"/>
        </w:rPr>
        <w:t xml:space="preserve"> details mean values of </w:t>
      </w:r>
      <w:r w:rsidR="00AF6425">
        <w:rPr>
          <w:rFonts w:cs="Arial"/>
        </w:rPr>
        <w:t xml:space="preserve">applied breakage </w:t>
      </w:r>
      <w:r>
        <w:rPr>
          <w:rFonts w:cs="Arial"/>
        </w:rPr>
        <w:t xml:space="preserve">impulse for each </w:t>
      </w:r>
      <w:r w:rsidR="008F1951">
        <w:rPr>
          <w:rFonts w:cs="Arial"/>
        </w:rPr>
        <w:t>arrangement</w:t>
      </w:r>
      <w:r>
        <w:rPr>
          <w:rFonts w:cs="Arial"/>
        </w:rPr>
        <w:t>.</w:t>
      </w:r>
      <w:r w:rsidR="00AA68C7">
        <w:rPr>
          <w:rFonts w:cs="Arial"/>
        </w:rPr>
        <w:t xml:space="preserve"> Initial </w:t>
      </w:r>
      <w:r w:rsidR="008F1951">
        <w:rPr>
          <w:rFonts w:cs="Arial"/>
        </w:rPr>
        <w:t xml:space="preserve">analysis </w:t>
      </w:r>
      <w:r w:rsidR="00AA68C7">
        <w:rPr>
          <w:rFonts w:cs="Arial"/>
        </w:rPr>
        <w:t>revealed</w:t>
      </w:r>
      <w:r w:rsidR="00AF6425">
        <w:rPr>
          <w:rFonts w:cs="Arial"/>
        </w:rPr>
        <w:t xml:space="preserve"> lower </w:t>
      </w:r>
      <w:r w:rsidR="008F1951">
        <w:rPr>
          <w:rFonts w:cs="Arial"/>
        </w:rPr>
        <w:t xml:space="preserve">figures </w:t>
      </w:r>
      <w:r w:rsidR="00AF6425">
        <w:rPr>
          <w:rFonts w:cs="Arial"/>
        </w:rPr>
        <w:t xml:space="preserve">for 4mm versus 8mm </w:t>
      </w:r>
      <w:r w:rsidR="003E76A8">
        <w:rPr>
          <w:rFonts w:cs="Arial"/>
        </w:rPr>
        <w:t xml:space="preserve">glazing </w:t>
      </w:r>
      <w:r w:rsidR="00AF6425">
        <w:rPr>
          <w:rFonts w:cs="Arial"/>
        </w:rPr>
        <w:t xml:space="preserve">for each arrangement, </w:t>
      </w:r>
      <w:r w:rsidR="008F1951">
        <w:rPr>
          <w:rFonts w:cs="Arial"/>
        </w:rPr>
        <w:t xml:space="preserve">logically </w:t>
      </w:r>
      <w:r w:rsidR="00AF6425">
        <w:rPr>
          <w:rFonts w:cs="Arial"/>
        </w:rPr>
        <w:t xml:space="preserve">correlating with </w:t>
      </w:r>
      <w:r w:rsidR="008F1951">
        <w:rPr>
          <w:rFonts w:cs="Arial"/>
        </w:rPr>
        <w:t xml:space="preserve">the </w:t>
      </w:r>
      <w:r w:rsidR="00AF6425">
        <w:rPr>
          <w:rFonts w:cs="Arial"/>
        </w:rPr>
        <w:t xml:space="preserve">lower breakage times in </w:t>
      </w:r>
      <w:r w:rsidR="00AF6425" w:rsidRPr="003401BF">
        <w:rPr>
          <w:rFonts w:cs="Arial"/>
        </w:rPr>
        <w:t>table</w:t>
      </w:r>
      <w:r w:rsidR="003401BF">
        <w:rPr>
          <w:rFonts w:cs="Arial"/>
        </w:rPr>
        <w:t xml:space="preserve"> </w:t>
      </w:r>
      <w:r w:rsidR="0062486C">
        <w:rPr>
          <w:rFonts w:cs="Arial"/>
        </w:rPr>
        <w:t>9</w:t>
      </w:r>
      <w:r w:rsidR="00AF6425">
        <w:rPr>
          <w:rFonts w:cs="Arial"/>
        </w:rPr>
        <w:t xml:space="preserve">. </w:t>
      </w:r>
      <w:r w:rsidR="002839A9">
        <w:rPr>
          <w:rFonts w:cs="Arial"/>
        </w:rPr>
        <w:t>Inspection</w:t>
      </w:r>
      <w:r>
        <w:rPr>
          <w:rFonts w:cs="Arial"/>
        </w:rPr>
        <w:t xml:space="preserve"> of the 4mm results shows a range of </w:t>
      </w:r>
      <w:r w:rsidR="00AF6425">
        <w:rPr>
          <w:rFonts w:cs="Arial"/>
        </w:rPr>
        <w:t>62</w:t>
      </w:r>
      <w:r>
        <w:rPr>
          <w:rFonts w:cs="Arial"/>
        </w:rPr>
        <w:t>.</w:t>
      </w:r>
      <w:r w:rsidR="00AF6425">
        <w:rPr>
          <w:rFonts w:cs="Arial"/>
        </w:rPr>
        <w:t>6</w:t>
      </w:r>
      <w:r>
        <w:rPr>
          <w:rFonts w:cs="Arial"/>
        </w:rPr>
        <w:t>-</w:t>
      </w:r>
      <w:r w:rsidR="00325C26">
        <w:rPr>
          <w:rFonts w:cs="Arial"/>
        </w:rPr>
        <w:t>86.8</w:t>
      </w:r>
      <w:r w:rsidR="00AF6425">
        <w:rPr>
          <w:rFonts w:cs="Arial"/>
        </w:rPr>
        <w:t>k</w:t>
      </w:r>
      <w:r w:rsidR="005C7C79">
        <w:rPr>
          <w:rFonts w:cs="Arial"/>
        </w:rPr>
        <w:t>P</w:t>
      </w:r>
      <w:r w:rsidR="00AF6425">
        <w:rPr>
          <w:rFonts w:cs="Arial"/>
        </w:rPr>
        <w:t>a-</w:t>
      </w:r>
      <w:r>
        <w:rPr>
          <w:rFonts w:cs="Arial"/>
        </w:rPr>
        <w:t>ms with the maximum recorded for the 1:1</w:t>
      </w:r>
      <w:r w:rsidR="00AF6425">
        <w:rPr>
          <w:rFonts w:cs="Arial"/>
        </w:rPr>
        <w:t>.75</w:t>
      </w:r>
      <w:r>
        <w:rPr>
          <w:rFonts w:cs="Arial"/>
        </w:rPr>
        <w:t xml:space="preserve"> </w:t>
      </w:r>
      <w:r w:rsidR="008F1951">
        <w:rPr>
          <w:rFonts w:cs="Arial"/>
        </w:rPr>
        <w:t xml:space="preserve">aspect ratio with elastic supports </w:t>
      </w:r>
      <w:r>
        <w:rPr>
          <w:rFonts w:cs="Arial"/>
        </w:rPr>
        <w:t>and the minimum for the 1:1</w:t>
      </w:r>
      <w:r w:rsidR="008F1951">
        <w:rPr>
          <w:rFonts w:cs="Arial"/>
        </w:rPr>
        <w:t xml:space="preserve"> panel with rigid edges</w:t>
      </w:r>
      <w:r w:rsidR="001211FB">
        <w:rPr>
          <w:rFonts w:cs="Arial"/>
        </w:rPr>
        <w:t>.</w:t>
      </w:r>
      <w:r>
        <w:rPr>
          <w:rFonts w:cs="Arial"/>
        </w:rPr>
        <w:t xml:space="preserve"> </w:t>
      </w:r>
      <w:r w:rsidR="008F1951">
        <w:rPr>
          <w:rFonts w:cs="Arial"/>
        </w:rPr>
        <w:t>S</w:t>
      </w:r>
      <w:r>
        <w:rPr>
          <w:rFonts w:cs="Arial"/>
        </w:rPr>
        <w:t xml:space="preserve">tandard error </w:t>
      </w:r>
      <w:r w:rsidR="00913F97">
        <w:rPr>
          <w:rFonts w:cs="Arial"/>
        </w:rPr>
        <w:t xml:space="preserve">calculations </w:t>
      </w:r>
      <w:r w:rsidR="008F1951">
        <w:rPr>
          <w:rFonts w:cs="Arial"/>
        </w:rPr>
        <w:t xml:space="preserve">were found to </w:t>
      </w:r>
      <w:r>
        <w:rPr>
          <w:rFonts w:cs="Arial"/>
        </w:rPr>
        <w:t xml:space="preserve">represent a range of </w:t>
      </w:r>
      <w:r w:rsidR="00AF6425">
        <w:rPr>
          <w:rFonts w:cs="Arial"/>
        </w:rPr>
        <w:t>1.</w:t>
      </w:r>
      <w:r w:rsidR="00744041">
        <w:rPr>
          <w:rFonts w:cs="Arial"/>
        </w:rPr>
        <w:t>88</w:t>
      </w:r>
      <w:r>
        <w:rPr>
          <w:rFonts w:cs="Arial"/>
        </w:rPr>
        <w:t>-</w:t>
      </w:r>
      <w:r w:rsidR="00325C26">
        <w:rPr>
          <w:rFonts w:cs="Arial"/>
        </w:rPr>
        <w:t>11.6</w:t>
      </w:r>
      <w:r w:rsidR="00AF6425">
        <w:rPr>
          <w:rFonts w:cs="Arial"/>
        </w:rPr>
        <w:t>k</w:t>
      </w:r>
      <w:r w:rsidR="005C7C79">
        <w:rPr>
          <w:rFonts w:cs="Arial"/>
        </w:rPr>
        <w:t>P</w:t>
      </w:r>
      <w:r w:rsidR="00AF6425">
        <w:rPr>
          <w:rFonts w:cs="Arial"/>
        </w:rPr>
        <w:t>a-</w:t>
      </w:r>
      <w:r w:rsidR="008F1951">
        <w:rPr>
          <w:rFonts w:cs="Arial"/>
        </w:rPr>
        <w:t>ms with</w:t>
      </w:r>
      <w:r>
        <w:rPr>
          <w:rFonts w:cs="Arial"/>
        </w:rPr>
        <w:t xml:space="preserve"> the </w:t>
      </w:r>
      <w:r w:rsidR="008F1951">
        <w:rPr>
          <w:rFonts w:cs="Arial"/>
        </w:rPr>
        <w:t>value found for the1</w:t>
      </w:r>
      <w:r>
        <w:rPr>
          <w:rFonts w:cs="Arial"/>
        </w:rPr>
        <w:t xml:space="preserve">:1.75 </w:t>
      </w:r>
      <w:r w:rsidR="008F1951">
        <w:rPr>
          <w:rFonts w:cs="Arial"/>
        </w:rPr>
        <w:t>aspect ratio with elastic edge conditions</w:t>
      </w:r>
      <w:r>
        <w:rPr>
          <w:rFonts w:cs="Arial"/>
        </w:rPr>
        <w:t>.</w:t>
      </w:r>
    </w:p>
    <w:p w:rsidR="008D116F" w:rsidRDefault="0090548F" w:rsidP="002B3DF0">
      <w:pPr>
        <w:spacing w:after="120" w:line="360" w:lineRule="auto"/>
        <w:ind w:firstLine="720"/>
        <w:jc w:val="both"/>
        <w:rPr>
          <w:rFonts w:cs="Arial"/>
          <w:bCs/>
        </w:rPr>
      </w:pPr>
      <w:r>
        <w:rPr>
          <w:rFonts w:cs="Arial"/>
        </w:rPr>
        <w:t xml:space="preserve">Further examination of </w:t>
      </w:r>
      <w:r w:rsidR="003E76A8" w:rsidRPr="003401BF">
        <w:rPr>
          <w:rFonts w:cs="Arial"/>
        </w:rPr>
        <w:t>table</w:t>
      </w:r>
      <w:r w:rsidR="00913F97">
        <w:rPr>
          <w:rFonts w:cs="Arial"/>
        </w:rPr>
        <w:t xml:space="preserve"> </w:t>
      </w:r>
      <w:r w:rsidR="0062486C">
        <w:rPr>
          <w:rFonts w:cs="Arial"/>
        </w:rPr>
        <w:t>10</w:t>
      </w:r>
      <w:r w:rsidR="003401BF">
        <w:rPr>
          <w:rFonts w:cs="Arial"/>
        </w:rPr>
        <w:t xml:space="preserve"> </w:t>
      </w:r>
      <w:r>
        <w:rPr>
          <w:rFonts w:cs="Arial"/>
        </w:rPr>
        <w:t xml:space="preserve">shows that </w:t>
      </w:r>
      <w:r w:rsidR="00913F97">
        <w:rPr>
          <w:rFonts w:cs="Arial"/>
        </w:rPr>
        <w:t xml:space="preserve">elastic </w:t>
      </w:r>
      <w:r>
        <w:rPr>
          <w:rFonts w:cs="Arial"/>
        </w:rPr>
        <w:t xml:space="preserve">edges resulted in </w:t>
      </w:r>
      <w:r w:rsidR="003E76A8">
        <w:rPr>
          <w:rFonts w:cs="Arial"/>
        </w:rPr>
        <w:t xml:space="preserve">37% and 15% </w:t>
      </w:r>
      <w:r>
        <w:rPr>
          <w:rFonts w:cs="Arial"/>
        </w:rPr>
        <w:t xml:space="preserve">gains </w:t>
      </w:r>
      <w:r w:rsidR="003E76A8">
        <w:rPr>
          <w:rFonts w:cs="Arial"/>
        </w:rPr>
        <w:t xml:space="preserve">in applied breakage impulse for </w:t>
      </w:r>
      <w:r w:rsidR="00913F97">
        <w:rPr>
          <w:rFonts w:cs="Arial"/>
        </w:rPr>
        <w:t xml:space="preserve">4mm glazing at </w:t>
      </w:r>
      <w:r w:rsidR="003E76A8">
        <w:rPr>
          <w:rFonts w:cs="Arial"/>
        </w:rPr>
        <w:t>1:1 and 1:1.75 aspect ratios</w:t>
      </w:r>
      <w:r w:rsidR="003E76A8">
        <w:rPr>
          <w:rFonts w:cs="Arial"/>
          <w:bCs/>
        </w:rPr>
        <w:t xml:space="preserve">. A 21% increase </w:t>
      </w:r>
      <w:r w:rsidR="001211FB">
        <w:rPr>
          <w:rFonts w:cs="Arial"/>
          <w:bCs/>
        </w:rPr>
        <w:t xml:space="preserve">was also found </w:t>
      </w:r>
      <w:r w:rsidR="00AF0C1E">
        <w:rPr>
          <w:rFonts w:cs="Arial"/>
          <w:bCs/>
        </w:rPr>
        <w:t xml:space="preserve">when comparing </w:t>
      </w:r>
      <w:r w:rsidR="003E76A8">
        <w:rPr>
          <w:rFonts w:cs="Arial"/>
          <w:bCs/>
        </w:rPr>
        <w:t xml:space="preserve">rigid </w:t>
      </w:r>
      <w:r>
        <w:rPr>
          <w:rFonts w:cs="Arial"/>
          <w:bCs/>
        </w:rPr>
        <w:t xml:space="preserve">edges with </w:t>
      </w:r>
      <w:r w:rsidR="003E76A8">
        <w:rPr>
          <w:rFonts w:cs="Arial"/>
          <w:bCs/>
        </w:rPr>
        <w:t xml:space="preserve">1:1.75 </w:t>
      </w:r>
      <w:r>
        <w:rPr>
          <w:rFonts w:cs="Arial"/>
          <w:bCs/>
        </w:rPr>
        <w:t xml:space="preserve">aspect ratios </w:t>
      </w:r>
      <w:r w:rsidR="003E76A8">
        <w:rPr>
          <w:rFonts w:cs="Arial"/>
          <w:bCs/>
        </w:rPr>
        <w:t xml:space="preserve">versus </w:t>
      </w:r>
      <w:r>
        <w:rPr>
          <w:rFonts w:cs="Arial"/>
          <w:bCs/>
        </w:rPr>
        <w:t xml:space="preserve">those with </w:t>
      </w:r>
      <w:r w:rsidR="003E76A8">
        <w:rPr>
          <w:rFonts w:cs="Arial"/>
          <w:bCs/>
        </w:rPr>
        <w:t>1:1</w:t>
      </w:r>
      <w:r>
        <w:rPr>
          <w:rFonts w:cs="Arial"/>
          <w:bCs/>
        </w:rPr>
        <w:t xml:space="preserve"> aspect ratio</w:t>
      </w:r>
      <w:r w:rsidR="003E76A8">
        <w:rPr>
          <w:rFonts w:cs="Arial"/>
          <w:bCs/>
        </w:rPr>
        <w:t>.</w:t>
      </w:r>
      <w:r w:rsidR="00077845">
        <w:rPr>
          <w:rFonts w:cs="Arial"/>
          <w:bCs/>
        </w:rPr>
        <w:t xml:space="preserve"> </w:t>
      </w:r>
      <w:r>
        <w:rPr>
          <w:rFonts w:cs="Arial"/>
          <w:bCs/>
        </w:rPr>
        <w:t>Variability in a</w:t>
      </w:r>
      <w:r w:rsidR="003E76A8">
        <w:rPr>
          <w:rFonts w:cs="Arial"/>
          <w:bCs/>
        </w:rPr>
        <w:t xml:space="preserve">spect ratio with elastic </w:t>
      </w:r>
      <w:r>
        <w:rPr>
          <w:rFonts w:cs="Arial"/>
          <w:bCs/>
        </w:rPr>
        <w:t xml:space="preserve">edges </w:t>
      </w:r>
      <w:r w:rsidR="00AF0C1E">
        <w:rPr>
          <w:rFonts w:cs="Arial"/>
          <w:bCs/>
        </w:rPr>
        <w:t xml:space="preserve">was found </w:t>
      </w:r>
      <w:r w:rsidR="003E76A8">
        <w:rPr>
          <w:rFonts w:cs="Arial"/>
          <w:bCs/>
        </w:rPr>
        <w:t>to produce a negligible 1% difference</w:t>
      </w:r>
      <w:r w:rsidR="00077845">
        <w:rPr>
          <w:rFonts w:cs="Arial"/>
          <w:bCs/>
        </w:rPr>
        <w:t xml:space="preserve">. This </w:t>
      </w:r>
      <w:r>
        <w:rPr>
          <w:rFonts w:cs="Arial"/>
          <w:bCs/>
        </w:rPr>
        <w:t xml:space="preserve">result </w:t>
      </w:r>
      <w:r w:rsidR="00077845">
        <w:rPr>
          <w:rFonts w:cs="Arial"/>
          <w:bCs/>
        </w:rPr>
        <w:t xml:space="preserve">may </w:t>
      </w:r>
      <w:r w:rsidR="00FC5F09">
        <w:rPr>
          <w:rFonts w:cs="Arial"/>
          <w:bCs/>
        </w:rPr>
        <w:t xml:space="preserve">have </w:t>
      </w:r>
      <w:r w:rsidR="00077845">
        <w:rPr>
          <w:rFonts w:cs="Arial"/>
          <w:bCs/>
        </w:rPr>
        <w:t>be</w:t>
      </w:r>
      <w:r w:rsidR="00FC5F09">
        <w:rPr>
          <w:rFonts w:cs="Arial"/>
          <w:bCs/>
        </w:rPr>
        <w:t>en</w:t>
      </w:r>
      <w:r w:rsidR="00077845">
        <w:rPr>
          <w:rFonts w:cs="Arial"/>
          <w:bCs/>
        </w:rPr>
        <w:t xml:space="preserve"> influenced by a standard error </w:t>
      </w:r>
      <w:r w:rsidR="00C65959">
        <w:rPr>
          <w:rFonts w:cs="Arial"/>
          <w:bCs/>
        </w:rPr>
        <w:t xml:space="preserve">value </w:t>
      </w:r>
      <w:r w:rsidR="00175CED">
        <w:rPr>
          <w:rFonts w:cs="Arial"/>
          <w:bCs/>
        </w:rPr>
        <w:t>of</w:t>
      </w:r>
      <w:r w:rsidR="00077845">
        <w:rPr>
          <w:rFonts w:cs="Arial"/>
          <w:bCs/>
        </w:rPr>
        <w:t xml:space="preserve"> 13.4% for the 1:1.75 </w:t>
      </w:r>
      <w:r>
        <w:rPr>
          <w:rFonts w:cs="Arial"/>
          <w:bCs/>
        </w:rPr>
        <w:t>aspect ratio with elastic edges</w:t>
      </w:r>
      <w:r w:rsidR="00077845">
        <w:rPr>
          <w:rFonts w:cs="Arial"/>
          <w:bCs/>
        </w:rPr>
        <w:t xml:space="preserve">. </w:t>
      </w:r>
      <w:r w:rsidR="00AF0C1E">
        <w:rPr>
          <w:rFonts w:cs="Arial"/>
          <w:bCs/>
        </w:rPr>
        <w:t xml:space="preserve">The greatest increase in breakage </w:t>
      </w:r>
      <w:r w:rsidR="00AF0C1E">
        <w:rPr>
          <w:rFonts w:cs="Arial"/>
          <w:bCs/>
        </w:rPr>
        <w:lastRenderedPageBreak/>
        <w:t xml:space="preserve">impulse </w:t>
      </w:r>
      <w:r w:rsidR="004656BD">
        <w:rPr>
          <w:rFonts w:cs="Arial"/>
          <w:bCs/>
        </w:rPr>
        <w:t xml:space="preserve">was observed </w:t>
      </w:r>
      <w:r w:rsidR="00FC5F09">
        <w:rPr>
          <w:rFonts w:cs="Arial"/>
          <w:bCs/>
        </w:rPr>
        <w:t xml:space="preserve">to be 39% </w:t>
      </w:r>
      <w:r w:rsidR="00077845">
        <w:rPr>
          <w:rFonts w:cs="Arial"/>
          <w:bCs/>
        </w:rPr>
        <w:t>for</w:t>
      </w:r>
      <w:r w:rsidR="00AF0C1E">
        <w:rPr>
          <w:rFonts w:cs="Arial"/>
          <w:bCs/>
        </w:rPr>
        <w:t xml:space="preserve"> elastic</w:t>
      </w:r>
      <w:r w:rsidR="00FC5F09">
        <w:rPr>
          <w:rFonts w:cs="Arial"/>
          <w:bCs/>
        </w:rPr>
        <w:t xml:space="preserve"> panel </w:t>
      </w:r>
      <w:r w:rsidR="002839A9">
        <w:rPr>
          <w:rFonts w:cs="Arial"/>
          <w:bCs/>
        </w:rPr>
        <w:t xml:space="preserve">with </w:t>
      </w:r>
      <w:r w:rsidR="00AF0C1E">
        <w:rPr>
          <w:rFonts w:cs="Arial"/>
          <w:bCs/>
        </w:rPr>
        <w:t>1:1.75</w:t>
      </w:r>
      <w:r w:rsidR="002839A9">
        <w:rPr>
          <w:rFonts w:cs="Arial"/>
          <w:bCs/>
        </w:rPr>
        <w:t xml:space="preserve"> aspect ratio and elastic supports</w:t>
      </w:r>
      <w:r w:rsidR="00FC5F09">
        <w:rPr>
          <w:rFonts w:cs="Arial"/>
          <w:bCs/>
        </w:rPr>
        <w:t xml:space="preserve"> </w:t>
      </w:r>
      <w:r w:rsidR="00AF0C1E">
        <w:rPr>
          <w:rFonts w:cs="Arial"/>
          <w:bCs/>
        </w:rPr>
        <w:t>ve</w:t>
      </w:r>
      <w:r w:rsidR="00FC5F09">
        <w:rPr>
          <w:rFonts w:cs="Arial"/>
          <w:bCs/>
        </w:rPr>
        <w:t xml:space="preserve">rsus the </w:t>
      </w:r>
      <w:r w:rsidR="002839A9">
        <w:rPr>
          <w:rFonts w:cs="Arial"/>
          <w:bCs/>
        </w:rPr>
        <w:t xml:space="preserve">panel with </w:t>
      </w:r>
      <w:r w:rsidR="00FC5F09">
        <w:rPr>
          <w:rFonts w:cs="Arial"/>
          <w:bCs/>
        </w:rPr>
        <w:t>1:1</w:t>
      </w:r>
      <w:r w:rsidR="002839A9">
        <w:rPr>
          <w:rFonts w:cs="Arial"/>
          <w:bCs/>
        </w:rPr>
        <w:t xml:space="preserve"> aspect ratio and rigid supports, </w:t>
      </w:r>
      <w:r w:rsidR="00FC5F09">
        <w:rPr>
          <w:rFonts w:cs="Arial"/>
          <w:bCs/>
        </w:rPr>
        <w:t>which</w:t>
      </w:r>
      <w:r w:rsidR="004656BD">
        <w:rPr>
          <w:rFonts w:cs="Arial"/>
          <w:bCs/>
        </w:rPr>
        <w:t xml:space="preserve"> </w:t>
      </w:r>
      <w:r w:rsidR="00AF0C1E">
        <w:rPr>
          <w:rFonts w:cs="Arial"/>
          <w:bCs/>
        </w:rPr>
        <w:t>is marginally larger than the 37% increase recorded for elastic supports at 1:1.</w:t>
      </w:r>
    </w:p>
    <w:p w:rsidR="007215BD" w:rsidRDefault="009C57B1" w:rsidP="002B3DF0">
      <w:pPr>
        <w:spacing w:after="120" w:line="360" w:lineRule="auto"/>
        <w:ind w:firstLine="720"/>
        <w:jc w:val="both"/>
        <w:rPr>
          <w:rFonts w:cs="Arial"/>
          <w:bCs/>
        </w:rPr>
      </w:pPr>
      <w:r>
        <w:rPr>
          <w:rFonts w:cs="Arial"/>
          <w:bCs/>
        </w:rPr>
        <w:t xml:space="preserve">Inspection of </w:t>
      </w:r>
      <w:r w:rsidR="00DD17DD">
        <w:rPr>
          <w:rFonts w:cs="Arial"/>
          <w:bCs/>
        </w:rPr>
        <w:t xml:space="preserve">the </w:t>
      </w:r>
      <w:r w:rsidR="00644849">
        <w:rPr>
          <w:rFonts w:cs="Arial"/>
          <w:bCs/>
        </w:rPr>
        <w:t>8mm results for applied break</w:t>
      </w:r>
      <w:r>
        <w:rPr>
          <w:rFonts w:cs="Arial"/>
          <w:bCs/>
        </w:rPr>
        <w:t xml:space="preserve"> impulse </w:t>
      </w:r>
      <w:r w:rsidR="00644849">
        <w:rPr>
          <w:rFonts w:cs="Arial"/>
          <w:bCs/>
        </w:rPr>
        <w:t xml:space="preserve">showed </w:t>
      </w:r>
      <w:r>
        <w:rPr>
          <w:rFonts w:cs="Arial"/>
          <w:bCs/>
        </w:rPr>
        <w:t xml:space="preserve">the </w:t>
      </w:r>
      <w:r w:rsidR="00980075">
        <w:rPr>
          <w:rFonts w:cs="Arial"/>
          <w:bCs/>
        </w:rPr>
        <w:t xml:space="preserve">panel with </w:t>
      </w:r>
      <w:r>
        <w:rPr>
          <w:rFonts w:cs="Arial"/>
          <w:bCs/>
        </w:rPr>
        <w:t xml:space="preserve">1:1 </w:t>
      </w:r>
      <w:r w:rsidR="00644849">
        <w:rPr>
          <w:rFonts w:cs="Arial"/>
          <w:bCs/>
        </w:rPr>
        <w:t xml:space="preserve">aspect ratio </w:t>
      </w:r>
      <w:r w:rsidR="00980075">
        <w:rPr>
          <w:rFonts w:cs="Arial"/>
          <w:bCs/>
        </w:rPr>
        <w:t xml:space="preserve">and </w:t>
      </w:r>
      <w:r w:rsidR="00644849">
        <w:rPr>
          <w:rFonts w:cs="Arial"/>
          <w:bCs/>
        </w:rPr>
        <w:t xml:space="preserve">rigid edges </w:t>
      </w:r>
      <w:r w:rsidR="00980075">
        <w:rPr>
          <w:rFonts w:cs="Arial"/>
          <w:bCs/>
        </w:rPr>
        <w:t xml:space="preserve">to produce the largest </w:t>
      </w:r>
      <w:r w:rsidR="00980075">
        <w:rPr>
          <w:rFonts w:cs="Arial"/>
          <w:bCs/>
        </w:rPr>
        <w:t xml:space="preserve">value of 148.7kPa-ms </w:t>
      </w:r>
      <w:r w:rsidR="00980075">
        <w:rPr>
          <w:rFonts w:cs="Arial"/>
          <w:bCs/>
        </w:rPr>
        <w:t xml:space="preserve">whilst </w:t>
      </w:r>
      <w:r>
        <w:rPr>
          <w:rFonts w:cs="Arial"/>
          <w:bCs/>
        </w:rPr>
        <w:t xml:space="preserve">the </w:t>
      </w:r>
      <w:r w:rsidR="00980075">
        <w:rPr>
          <w:rFonts w:cs="Arial"/>
          <w:bCs/>
        </w:rPr>
        <w:t xml:space="preserve">panel with </w:t>
      </w:r>
      <w:r>
        <w:rPr>
          <w:rFonts w:cs="Arial"/>
          <w:bCs/>
        </w:rPr>
        <w:t>1:1.7</w:t>
      </w:r>
      <w:r w:rsidR="00644849">
        <w:rPr>
          <w:rFonts w:cs="Arial"/>
          <w:bCs/>
        </w:rPr>
        <w:t xml:space="preserve"> aspect ratio </w:t>
      </w:r>
      <w:r w:rsidR="00980075">
        <w:rPr>
          <w:rFonts w:cs="Arial"/>
          <w:bCs/>
        </w:rPr>
        <w:t xml:space="preserve">and </w:t>
      </w:r>
      <w:r>
        <w:rPr>
          <w:rFonts w:cs="Arial"/>
          <w:bCs/>
        </w:rPr>
        <w:t xml:space="preserve">elastic </w:t>
      </w:r>
      <w:r w:rsidR="00644849">
        <w:rPr>
          <w:rFonts w:cs="Arial"/>
          <w:bCs/>
        </w:rPr>
        <w:t>supports</w:t>
      </w:r>
      <w:r w:rsidR="00980075">
        <w:rPr>
          <w:rFonts w:cs="Arial"/>
          <w:bCs/>
        </w:rPr>
        <w:t xml:space="preserve"> produced the smallest at </w:t>
      </w:r>
      <w:r w:rsidR="00980075">
        <w:rPr>
          <w:rFonts w:cs="Arial"/>
          <w:bCs/>
        </w:rPr>
        <w:t>109.0kPa-ms</w:t>
      </w:r>
      <w:r>
        <w:rPr>
          <w:rFonts w:cs="Arial"/>
          <w:bCs/>
        </w:rPr>
        <w:t>.</w:t>
      </w:r>
      <w:r w:rsidR="007B2D7A">
        <w:rPr>
          <w:rFonts w:cs="Arial"/>
          <w:bCs/>
        </w:rPr>
        <w:t xml:space="preserve"> </w:t>
      </w:r>
      <w:r w:rsidR="007B2D7A">
        <w:rPr>
          <w:rFonts w:cs="Arial"/>
        </w:rPr>
        <w:t>Standard error</w:t>
      </w:r>
      <w:r w:rsidR="008E2EEE">
        <w:rPr>
          <w:rFonts w:cs="Arial"/>
        </w:rPr>
        <w:t>s were calculated to be</w:t>
      </w:r>
      <w:r w:rsidR="007B2D7A">
        <w:rPr>
          <w:rFonts w:cs="Arial"/>
        </w:rPr>
        <w:t xml:space="preserve"> 1.7</w:t>
      </w:r>
      <w:r w:rsidR="00744041">
        <w:rPr>
          <w:rFonts w:cs="Arial"/>
        </w:rPr>
        <w:t>0</w:t>
      </w:r>
      <w:r w:rsidR="00C85026">
        <w:rPr>
          <w:rFonts w:cs="Arial"/>
        </w:rPr>
        <w:noBreakHyphen/>
      </w:r>
      <w:r w:rsidR="00325C26">
        <w:rPr>
          <w:rFonts w:cs="Arial"/>
        </w:rPr>
        <w:t>22.6</w:t>
      </w:r>
      <w:r w:rsidR="007B2D7A">
        <w:rPr>
          <w:rFonts w:cs="Arial"/>
        </w:rPr>
        <w:t>k</w:t>
      </w:r>
      <w:r w:rsidR="005C7C79">
        <w:rPr>
          <w:rFonts w:cs="Arial"/>
        </w:rPr>
        <w:t>P</w:t>
      </w:r>
      <w:r w:rsidR="007B2D7A">
        <w:rPr>
          <w:rFonts w:cs="Arial"/>
        </w:rPr>
        <w:t xml:space="preserve">a-ms, the largest of which was </w:t>
      </w:r>
      <w:r w:rsidR="008E2EEE">
        <w:rPr>
          <w:rFonts w:cs="Arial"/>
        </w:rPr>
        <w:t xml:space="preserve">found </w:t>
      </w:r>
      <w:r w:rsidR="007B2D7A">
        <w:rPr>
          <w:rFonts w:cs="Arial"/>
        </w:rPr>
        <w:t>for the 1:1 panel with rigid conditions.</w:t>
      </w:r>
      <w:r w:rsidR="008D116F">
        <w:rPr>
          <w:rFonts w:cs="Arial"/>
        </w:rPr>
        <w:t xml:space="preserve"> Further examination of </w:t>
      </w:r>
      <w:r w:rsidR="008D116F" w:rsidRPr="003401BF">
        <w:rPr>
          <w:rFonts w:cs="Arial"/>
        </w:rPr>
        <w:t>table</w:t>
      </w:r>
      <w:r w:rsidR="008D116F">
        <w:rPr>
          <w:rFonts w:cs="Arial"/>
        </w:rPr>
        <w:t xml:space="preserve"> </w:t>
      </w:r>
      <w:r w:rsidR="0062486C">
        <w:rPr>
          <w:rFonts w:cs="Arial"/>
        </w:rPr>
        <w:t>10</w:t>
      </w:r>
      <w:r w:rsidR="003401BF">
        <w:rPr>
          <w:rFonts w:cs="Arial"/>
        </w:rPr>
        <w:t xml:space="preserve"> </w:t>
      </w:r>
      <w:r w:rsidR="00AA68C7">
        <w:rPr>
          <w:rFonts w:cs="Arial"/>
        </w:rPr>
        <w:t>revealed</w:t>
      </w:r>
      <w:r w:rsidR="008D116F">
        <w:rPr>
          <w:rFonts w:cs="Arial"/>
        </w:rPr>
        <w:t xml:space="preserve"> that elastic edge conditions </w:t>
      </w:r>
      <w:r w:rsidR="00630992">
        <w:rPr>
          <w:rFonts w:cs="Arial"/>
        </w:rPr>
        <w:t>produced</w:t>
      </w:r>
      <w:r w:rsidR="008D116F">
        <w:rPr>
          <w:rFonts w:cs="Arial"/>
        </w:rPr>
        <w:t xml:space="preserve"> </w:t>
      </w:r>
      <w:r w:rsidR="00DD17DD">
        <w:rPr>
          <w:rFonts w:cs="Arial"/>
        </w:rPr>
        <w:t xml:space="preserve">a </w:t>
      </w:r>
      <w:r w:rsidR="008D116F">
        <w:rPr>
          <w:rFonts w:cs="Arial"/>
        </w:rPr>
        <w:t xml:space="preserve">15% </w:t>
      </w:r>
      <w:r w:rsidR="00DD17DD">
        <w:rPr>
          <w:rFonts w:cs="Arial"/>
        </w:rPr>
        <w:t>decrease</w:t>
      </w:r>
      <w:r w:rsidR="008D116F">
        <w:rPr>
          <w:rFonts w:cs="Arial"/>
        </w:rPr>
        <w:t xml:space="preserve"> in breakage impulse for 8mm glazing </w:t>
      </w:r>
      <w:r w:rsidR="00506F04">
        <w:rPr>
          <w:rFonts w:cs="Arial"/>
        </w:rPr>
        <w:t>at</w:t>
      </w:r>
      <w:r w:rsidR="008D116F">
        <w:rPr>
          <w:rFonts w:cs="Arial"/>
        </w:rPr>
        <w:t xml:space="preserve"> 1:1</w:t>
      </w:r>
      <w:r w:rsidR="00506F04">
        <w:rPr>
          <w:rFonts w:cs="Arial"/>
        </w:rPr>
        <w:t xml:space="preserve"> and </w:t>
      </w:r>
      <w:r w:rsidR="00CC40EF">
        <w:rPr>
          <w:rFonts w:cs="Arial"/>
        </w:rPr>
        <w:t xml:space="preserve">a </w:t>
      </w:r>
      <w:r w:rsidR="00DD17DD">
        <w:rPr>
          <w:rFonts w:cs="Arial"/>
        </w:rPr>
        <w:t>12% reduction</w:t>
      </w:r>
      <w:r w:rsidR="008D116F">
        <w:rPr>
          <w:rFonts w:cs="Arial"/>
        </w:rPr>
        <w:t xml:space="preserve"> </w:t>
      </w:r>
      <w:r w:rsidR="00DD17DD">
        <w:rPr>
          <w:rFonts w:cs="Arial"/>
        </w:rPr>
        <w:t xml:space="preserve">at </w:t>
      </w:r>
      <w:r w:rsidR="008D116F">
        <w:rPr>
          <w:rFonts w:cs="Arial"/>
        </w:rPr>
        <w:t>1:1.7</w:t>
      </w:r>
      <w:r w:rsidR="008D116F">
        <w:rPr>
          <w:rFonts w:cs="Arial"/>
          <w:bCs/>
        </w:rPr>
        <w:t xml:space="preserve">. </w:t>
      </w:r>
      <w:r w:rsidR="001D09CA">
        <w:rPr>
          <w:rFonts w:cs="Arial"/>
          <w:bCs/>
        </w:rPr>
        <w:t xml:space="preserve">Breakage impulse reductions of </w:t>
      </w:r>
      <w:r w:rsidR="008D116F">
        <w:rPr>
          <w:rFonts w:cs="Arial"/>
          <w:bCs/>
        </w:rPr>
        <w:t xml:space="preserve">17% and 14% </w:t>
      </w:r>
      <w:r w:rsidR="007B4A0E">
        <w:rPr>
          <w:rFonts w:cs="Arial"/>
          <w:bCs/>
        </w:rPr>
        <w:t>for elastic and rigid supports were found with</w:t>
      </w:r>
      <w:r w:rsidR="00AA6D97">
        <w:rPr>
          <w:rFonts w:cs="Arial"/>
          <w:bCs/>
        </w:rPr>
        <w:t xml:space="preserve"> 1:1.7 aspect ratios </w:t>
      </w:r>
      <w:r w:rsidR="008D116F">
        <w:rPr>
          <w:rFonts w:cs="Arial"/>
          <w:bCs/>
        </w:rPr>
        <w:t xml:space="preserve">versus </w:t>
      </w:r>
      <w:r w:rsidR="007B4A0E">
        <w:rPr>
          <w:rFonts w:cs="Arial"/>
          <w:bCs/>
        </w:rPr>
        <w:t xml:space="preserve">those with </w:t>
      </w:r>
      <w:r w:rsidR="008D116F">
        <w:rPr>
          <w:rFonts w:cs="Arial"/>
          <w:bCs/>
        </w:rPr>
        <w:t xml:space="preserve">1:1 </w:t>
      </w:r>
      <w:r w:rsidR="00AA6D97">
        <w:rPr>
          <w:rFonts w:cs="Arial"/>
          <w:bCs/>
        </w:rPr>
        <w:t>aspect ratios</w:t>
      </w:r>
      <w:r w:rsidR="008D116F">
        <w:rPr>
          <w:rFonts w:cs="Arial"/>
          <w:bCs/>
        </w:rPr>
        <w:t>.</w:t>
      </w:r>
      <w:r w:rsidR="00363731">
        <w:rPr>
          <w:rFonts w:cs="Arial"/>
          <w:bCs/>
        </w:rPr>
        <w:t xml:space="preserve"> The </w:t>
      </w:r>
      <w:r w:rsidR="005C5A60">
        <w:rPr>
          <w:rFonts w:cs="Arial"/>
          <w:bCs/>
        </w:rPr>
        <w:t xml:space="preserve">net effect of </w:t>
      </w:r>
      <w:r w:rsidR="00363731">
        <w:rPr>
          <w:rFonts w:cs="Arial"/>
          <w:bCs/>
        </w:rPr>
        <w:t xml:space="preserve">1:1.7 aspect ratio </w:t>
      </w:r>
      <w:r w:rsidR="007B4A0E">
        <w:rPr>
          <w:rFonts w:cs="Arial"/>
          <w:bCs/>
        </w:rPr>
        <w:t xml:space="preserve">and </w:t>
      </w:r>
      <w:r w:rsidR="007B4A0E">
        <w:rPr>
          <w:rFonts w:cs="Arial"/>
          <w:bCs/>
        </w:rPr>
        <w:t xml:space="preserve">elastic edges </w:t>
      </w:r>
      <w:r w:rsidR="007B4A0E">
        <w:rPr>
          <w:rFonts w:cs="Arial"/>
          <w:bCs/>
        </w:rPr>
        <w:t xml:space="preserve">resulted in </w:t>
      </w:r>
      <w:r w:rsidR="00363731">
        <w:rPr>
          <w:rFonts w:cs="Arial"/>
          <w:bCs/>
        </w:rPr>
        <w:t xml:space="preserve">the largest </w:t>
      </w:r>
      <w:r w:rsidR="005C5A60">
        <w:rPr>
          <w:rFonts w:cs="Arial"/>
          <w:bCs/>
        </w:rPr>
        <w:t>decrease in break</w:t>
      </w:r>
      <w:r w:rsidR="00363731">
        <w:rPr>
          <w:rFonts w:cs="Arial"/>
          <w:bCs/>
        </w:rPr>
        <w:t xml:space="preserve"> impulse with a 27% </w:t>
      </w:r>
      <w:r w:rsidR="005C5A60">
        <w:rPr>
          <w:rFonts w:cs="Arial"/>
          <w:bCs/>
        </w:rPr>
        <w:t xml:space="preserve">reduction </w:t>
      </w:r>
      <w:r w:rsidR="007B4A0E">
        <w:rPr>
          <w:rFonts w:cs="Arial"/>
          <w:bCs/>
        </w:rPr>
        <w:t xml:space="preserve">compared to </w:t>
      </w:r>
      <w:r w:rsidR="00363731">
        <w:rPr>
          <w:rFonts w:cs="Arial"/>
          <w:bCs/>
        </w:rPr>
        <w:t xml:space="preserve">the </w:t>
      </w:r>
      <w:r w:rsidR="007B4A0E">
        <w:rPr>
          <w:rFonts w:cs="Arial"/>
          <w:bCs/>
        </w:rPr>
        <w:t xml:space="preserve">panel with </w:t>
      </w:r>
      <w:r w:rsidR="00363731">
        <w:rPr>
          <w:rFonts w:cs="Arial"/>
          <w:bCs/>
        </w:rPr>
        <w:t xml:space="preserve">1:1 </w:t>
      </w:r>
      <w:r w:rsidR="005C5A60">
        <w:rPr>
          <w:rFonts w:cs="Arial"/>
          <w:bCs/>
        </w:rPr>
        <w:t>a</w:t>
      </w:r>
      <w:r w:rsidR="000F647A">
        <w:rPr>
          <w:rFonts w:cs="Arial"/>
          <w:bCs/>
        </w:rPr>
        <w:t xml:space="preserve">spect ratio </w:t>
      </w:r>
      <w:r w:rsidR="007B4A0E">
        <w:rPr>
          <w:rFonts w:cs="Arial"/>
          <w:bCs/>
        </w:rPr>
        <w:t xml:space="preserve">and </w:t>
      </w:r>
      <w:r w:rsidR="000F647A">
        <w:rPr>
          <w:rFonts w:cs="Arial"/>
          <w:bCs/>
        </w:rPr>
        <w:t>rigid edges</w:t>
      </w:r>
      <w:r w:rsidR="00363731">
        <w:rPr>
          <w:rFonts w:cs="Arial"/>
          <w:bCs/>
        </w:rPr>
        <w:t>.</w:t>
      </w:r>
    </w:p>
    <w:p w:rsidR="00562A5B" w:rsidRDefault="007E691D" w:rsidP="002B3DF0">
      <w:pPr>
        <w:spacing w:after="120" w:line="360" w:lineRule="auto"/>
        <w:ind w:firstLine="720"/>
        <w:jc w:val="both"/>
        <w:rPr>
          <w:rFonts w:cs="Arial"/>
          <w:bCs/>
        </w:rPr>
      </w:pPr>
      <w:r w:rsidRPr="007E19B3">
        <w:rPr>
          <w:rFonts w:cs="Arial"/>
          <w:bCs/>
        </w:rPr>
        <w:t>F</w:t>
      </w:r>
      <w:r w:rsidR="00792E7B" w:rsidRPr="007E19B3">
        <w:rPr>
          <w:rFonts w:cs="Arial"/>
          <w:bCs/>
        </w:rPr>
        <w:t>igure</w:t>
      </w:r>
      <w:r w:rsidR="007E19B3">
        <w:rPr>
          <w:rFonts w:cs="Arial"/>
          <w:bCs/>
        </w:rPr>
        <w:t xml:space="preserve"> </w:t>
      </w:r>
      <w:r w:rsidR="00C85026">
        <w:rPr>
          <w:rFonts w:cs="Arial"/>
          <w:bCs/>
        </w:rPr>
        <w:t>9c</w:t>
      </w:r>
      <w:r w:rsidR="00792E7B">
        <w:rPr>
          <w:rFonts w:cs="Arial"/>
          <w:bCs/>
        </w:rPr>
        <w:t xml:space="preserve"> </w:t>
      </w:r>
      <w:r w:rsidR="00325C26">
        <w:rPr>
          <w:rFonts w:cs="Arial"/>
          <w:bCs/>
        </w:rPr>
        <w:t>demonstrates</w:t>
      </w:r>
      <w:r w:rsidR="00B36F98">
        <w:rPr>
          <w:rFonts w:cs="Arial"/>
          <w:bCs/>
        </w:rPr>
        <w:t xml:space="preserve"> </w:t>
      </w:r>
      <w:r w:rsidR="000F647A">
        <w:rPr>
          <w:rFonts w:cs="Arial"/>
          <w:bCs/>
        </w:rPr>
        <w:t xml:space="preserve">a </w:t>
      </w:r>
      <w:r w:rsidR="0039771A">
        <w:rPr>
          <w:rFonts w:cs="Arial"/>
          <w:bCs/>
        </w:rPr>
        <w:t>reduc</w:t>
      </w:r>
      <w:r w:rsidR="000F647A">
        <w:rPr>
          <w:rFonts w:cs="Arial"/>
          <w:bCs/>
        </w:rPr>
        <w:t>tion in break</w:t>
      </w:r>
      <w:r w:rsidR="00B36F98">
        <w:rPr>
          <w:rFonts w:cs="Arial"/>
          <w:bCs/>
        </w:rPr>
        <w:t xml:space="preserve"> impulse</w:t>
      </w:r>
      <w:r w:rsidR="001211FB">
        <w:rPr>
          <w:rFonts w:cs="Arial"/>
          <w:bCs/>
        </w:rPr>
        <w:t xml:space="preserve"> </w:t>
      </w:r>
      <w:r w:rsidR="00B36F98">
        <w:rPr>
          <w:rFonts w:cs="Arial"/>
          <w:bCs/>
        </w:rPr>
        <w:t xml:space="preserve">with </w:t>
      </w:r>
      <w:r w:rsidR="000F647A">
        <w:rPr>
          <w:rFonts w:cs="Arial"/>
          <w:bCs/>
        </w:rPr>
        <w:t xml:space="preserve">the 1:1.7 </w:t>
      </w:r>
      <w:r w:rsidR="00792E7B">
        <w:rPr>
          <w:rFonts w:cs="Arial"/>
          <w:bCs/>
        </w:rPr>
        <w:t>asp</w:t>
      </w:r>
      <w:r w:rsidR="0039771A">
        <w:rPr>
          <w:rFonts w:cs="Arial"/>
          <w:bCs/>
        </w:rPr>
        <w:t>ect ratio</w:t>
      </w:r>
      <w:r w:rsidR="000F647A">
        <w:rPr>
          <w:rFonts w:cs="Arial"/>
          <w:bCs/>
        </w:rPr>
        <w:t>s</w:t>
      </w:r>
      <w:r w:rsidR="0039771A">
        <w:rPr>
          <w:rFonts w:cs="Arial"/>
          <w:bCs/>
        </w:rPr>
        <w:t xml:space="preserve"> and elastic </w:t>
      </w:r>
      <w:r w:rsidR="000F647A">
        <w:rPr>
          <w:rFonts w:cs="Arial"/>
          <w:bCs/>
        </w:rPr>
        <w:t xml:space="preserve">edges </w:t>
      </w:r>
      <w:r w:rsidR="00325C26">
        <w:rPr>
          <w:rFonts w:cs="Arial"/>
          <w:bCs/>
        </w:rPr>
        <w:t xml:space="preserve">for 8mm glazing, </w:t>
      </w:r>
      <w:r w:rsidR="000F647A">
        <w:rPr>
          <w:rFonts w:cs="Arial"/>
          <w:bCs/>
        </w:rPr>
        <w:t xml:space="preserve">thereby demonstrating </w:t>
      </w:r>
      <w:r w:rsidR="00824AFC">
        <w:rPr>
          <w:rFonts w:cs="Arial"/>
          <w:bCs/>
        </w:rPr>
        <w:t xml:space="preserve">a similar </w:t>
      </w:r>
      <w:r w:rsidR="00C0515A">
        <w:rPr>
          <w:rFonts w:cs="Arial"/>
          <w:bCs/>
        </w:rPr>
        <w:t xml:space="preserve">decreasing </w:t>
      </w:r>
      <w:r w:rsidR="00325C26">
        <w:rPr>
          <w:rFonts w:cs="Arial"/>
          <w:bCs/>
        </w:rPr>
        <w:t xml:space="preserve">trend </w:t>
      </w:r>
      <w:r w:rsidR="00824AFC">
        <w:rPr>
          <w:rFonts w:cs="Arial"/>
          <w:bCs/>
        </w:rPr>
        <w:t xml:space="preserve">as seen with </w:t>
      </w:r>
      <w:r w:rsidR="000F647A">
        <w:rPr>
          <w:rFonts w:cs="Arial"/>
          <w:bCs/>
        </w:rPr>
        <w:t>deflection and break</w:t>
      </w:r>
      <w:r w:rsidR="00325C26">
        <w:rPr>
          <w:rFonts w:cs="Arial"/>
          <w:bCs/>
        </w:rPr>
        <w:t xml:space="preserve"> time</w:t>
      </w:r>
      <w:r w:rsidR="0039771A">
        <w:rPr>
          <w:rFonts w:cs="Arial"/>
          <w:bCs/>
        </w:rPr>
        <w:t>.</w:t>
      </w:r>
      <w:r w:rsidR="00B36F98">
        <w:rPr>
          <w:rFonts w:cs="Arial"/>
          <w:bCs/>
        </w:rPr>
        <w:t xml:space="preserve"> </w:t>
      </w:r>
      <w:r w:rsidR="000F647A">
        <w:rPr>
          <w:rFonts w:cs="Arial"/>
          <w:bCs/>
        </w:rPr>
        <w:t>In contrast</w:t>
      </w:r>
      <w:r w:rsidR="00792E7B">
        <w:rPr>
          <w:rFonts w:cs="Arial"/>
          <w:bCs/>
        </w:rPr>
        <w:t xml:space="preserve">, 4mm </w:t>
      </w:r>
      <w:r w:rsidR="00562A5B">
        <w:rPr>
          <w:rFonts w:cs="Arial"/>
          <w:bCs/>
        </w:rPr>
        <w:t xml:space="preserve">glazing </w:t>
      </w:r>
      <w:r w:rsidR="000F647A">
        <w:rPr>
          <w:rFonts w:cs="Arial"/>
          <w:bCs/>
        </w:rPr>
        <w:t xml:space="preserve">indicates </w:t>
      </w:r>
      <w:r w:rsidR="00792E7B">
        <w:rPr>
          <w:rFonts w:cs="Arial"/>
          <w:bCs/>
        </w:rPr>
        <w:t>an increase in breakage impulse for these scenarios</w:t>
      </w:r>
      <w:r w:rsidR="00B36F98">
        <w:rPr>
          <w:rFonts w:cs="Arial"/>
          <w:bCs/>
        </w:rPr>
        <w:t>.</w:t>
      </w:r>
      <w:r w:rsidR="00562A5B">
        <w:rPr>
          <w:rFonts w:cs="Arial"/>
          <w:bCs/>
        </w:rPr>
        <w:t xml:space="preserve"> </w:t>
      </w:r>
      <w:r>
        <w:rPr>
          <w:rFonts w:cs="Arial"/>
          <w:bCs/>
        </w:rPr>
        <w:t xml:space="preserve">Interestingly, this </w:t>
      </w:r>
      <w:r w:rsidR="00B36F98">
        <w:rPr>
          <w:rFonts w:cs="Arial"/>
          <w:bCs/>
        </w:rPr>
        <w:t xml:space="preserve">represents </w:t>
      </w:r>
      <w:r w:rsidR="00562A5B">
        <w:rPr>
          <w:rFonts w:cs="Arial"/>
          <w:bCs/>
        </w:rPr>
        <w:t>vastly different behaviour to the static results for peak deflection and oscillatory data for breakage time</w:t>
      </w:r>
      <w:r w:rsidR="000F647A">
        <w:rPr>
          <w:rFonts w:cs="Arial"/>
          <w:bCs/>
        </w:rPr>
        <w:t xml:space="preserve"> with 4mm glazing</w:t>
      </w:r>
      <w:r w:rsidR="00562A5B">
        <w:rPr>
          <w:rFonts w:cs="Arial"/>
          <w:bCs/>
        </w:rPr>
        <w:t>.</w:t>
      </w:r>
    </w:p>
    <w:p w:rsidR="00ED6458" w:rsidRPr="003D4763" w:rsidRDefault="00ED6458" w:rsidP="00345582">
      <w:pPr>
        <w:spacing w:after="80" w:line="360" w:lineRule="auto"/>
        <w:rPr>
          <w:b/>
          <w:bCs/>
          <w:sz w:val="28"/>
          <w:szCs w:val="32"/>
        </w:rPr>
      </w:pPr>
      <w:r w:rsidRPr="003D4763">
        <w:rPr>
          <w:b/>
          <w:bCs/>
          <w:sz w:val="28"/>
          <w:szCs w:val="32"/>
        </w:rPr>
        <w:t>Conclusions</w:t>
      </w:r>
    </w:p>
    <w:p w:rsidR="00A83E43" w:rsidRDefault="00160B7C" w:rsidP="00C65DD7">
      <w:pPr>
        <w:spacing w:after="200" w:line="360" w:lineRule="auto"/>
        <w:ind w:firstLine="720"/>
        <w:jc w:val="both"/>
        <w:rPr>
          <w:rFonts w:cs="Arial"/>
          <w:bCs/>
        </w:rPr>
      </w:pPr>
      <w:r>
        <w:rPr>
          <w:rFonts w:cs="Arial"/>
        </w:rPr>
        <w:t>This paper has</w:t>
      </w:r>
      <w:r w:rsidR="009D2559">
        <w:rPr>
          <w:rFonts w:cs="Arial"/>
        </w:rPr>
        <w:t xml:space="preserve"> experimentally</w:t>
      </w:r>
      <w:r>
        <w:rPr>
          <w:rFonts w:cs="Arial"/>
        </w:rPr>
        <w:t xml:space="preserve"> investigated </w:t>
      </w:r>
      <w:r w:rsidR="00D65C18">
        <w:rPr>
          <w:rFonts w:cs="Arial"/>
        </w:rPr>
        <w:t xml:space="preserve">and quantified a number of glazing response metrics for </w:t>
      </w:r>
      <w:r>
        <w:rPr>
          <w:rFonts w:cs="Arial"/>
        </w:rPr>
        <w:t xml:space="preserve">annealed glazing panels </w:t>
      </w:r>
      <w:r w:rsidR="00D65C18">
        <w:rPr>
          <w:rFonts w:cs="Arial"/>
        </w:rPr>
        <w:t xml:space="preserve">when subjected </w:t>
      </w:r>
      <w:r>
        <w:rPr>
          <w:rFonts w:cs="Arial"/>
        </w:rPr>
        <w:t xml:space="preserve">to </w:t>
      </w:r>
      <w:r w:rsidR="00D65C18">
        <w:rPr>
          <w:rFonts w:cs="Arial"/>
        </w:rPr>
        <w:t xml:space="preserve">transient </w:t>
      </w:r>
      <w:r>
        <w:rPr>
          <w:rFonts w:cs="Arial"/>
        </w:rPr>
        <w:t xml:space="preserve">long-duration blast </w:t>
      </w:r>
      <w:r w:rsidR="00D65C18">
        <w:rPr>
          <w:rFonts w:cs="Arial"/>
        </w:rPr>
        <w:t>loads</w:t>
      </w:r>
      <w:r w:rsidRPr="002D0303">
        <w:rPr>
          <w:rFonts w:cs="Arial"/>
        </w:rPr>
        <w:t>.</w:t>
      </w:r>
      <w:r>
        <w:rPr>
          <w:rFonts w:cs="Arial"/>
        </w:rPr>
        <w:t xml:space="preserve"> </w:t>
      </w:r>
      <w:r w:rsidR="00CF77CC">
        <w:rPr>
          <w:rFonts w:cs="Arial"/>
        </w:rPr>
        <w:t>T</w:t>
      </w:r>
      <w:r>
        <w:rPr>
          <w:rFonts w:cs="Arial"/>
        </w:rPr>
        <w:t xml:space="preserve">he experimental blast environment </w:t>
      </w:r>
      <w:r w:rsidR="00CF77CC">
        <w:rPr>
          <w:rFonts w:cs="Arial"/>
        </w:rPr>
        <w:t xml:space="preserve">was found </w:t>
      </w:r>
      <w:r w:rsidR="006B1F7D">
        <w:rPr>
          <w:rFonts w:cs="Arial"/>
        </w:rPr>
        <w:t xml:space="preserve">to possess </w:t>
      </w:r>
      <w:r w:rsidR="00CF77CC">
        <w:rPr>
          <w:rFonts w:cs="Arial"/>
        </w:rPr>
        <w:t xml:space="preserve">minimal </w:t>
      </w:r>
      <w:r w:rsidR="00C0515A">
        <w:rPr>
          <w:rFonts w:cs="Arial"/>
        </w:rPr>
        <w:t xml:space="preserve">variability </w:t>
      </w:r>
      <w:r>
        <w:rPr>
          <w:rFonts w:cs="Arial"/>
        </w:rPr>
        <w:t>for both free-field and reflected blast results</w:t>
      </w:r>
      <w:r w:rsidR="00CF77CC">
        <w:rPr>
          <w:rFonts w:cs="Arial"/>
        </w:rPr>
        <w:t xml:space="preserve"> across the series of twelve trials</w:t>
      </w:r>
      <w:r>
        <w:rPr>
          <w:rFonts w:cs="Arial"/>
        </w:rPr>
        <w:t>.</w:t>
      </w:r>
      <w:r w:rsidR="00C46E7A">
        <w:rPr>
          <w:rFonts w:cs="Arial"/>
        </w:rPr>
        <w:t xml:space="preserve"> </w:t>
      </w:r>
      <w:r w:rsidR="00DD048F">
        <w:rPr>
          <w:rFonts w:cs="Arial"/>
        </w:rPr>
        <w:t>T</w:t>
      </w:r>
      <w:r>
        <w:rPr>
          <w:rFonts w:cs="Arial"/>
        </w:rPr>
        <w:t xml:space="preserve">he influence of edge support conditions upon the binary condition of breakage </w:t>
      </w:r>
      <w:r w:rsidR="00DD048F">
        <w:rPr>
          <w:rFonts w:cs="Arial"/>
        </w:rPr>
        <w:t>was shown to be variable</w:t>
      </w:r>
      <w:r w:rsidR="00F50F3B">
        <w:rPr>
          <w:rFonts w:cs="Arial"/>
        </w:rPr>
        <w:t>.</w:t>
      </w:r>
      <w:r w:rsidR="00DD048F">
        <w:rPr>
          <w:rFonts w:cs="Arial"/>
        </w:rPr>
        <w:t xml:space="preserve"> </w:t>
      </w:r>
      <w:r w:rsidR="00A83E43">
        <w:rPr>
          <w:rFonts w:cs="Arial"/>
        </w:rPr>
        <w:t>S</w:t>
      </w:r>
      <w:r w:rsidR="002161FE">
        <w:rPr>
          <w:rFonts w:cs="Arial"/>
          <w:bCs/>
        </w:rPr>
        <w:t>urvival of two elasticall</w:t>
      </w:r>
      <w:r w:rsidR="00DD048F">
        <w:rPr>
          <w:rFonts w:cs="Arial"/>
          <w:bCs/>
        </w:rPr>
        <w:t>y supported 4mm panels at 1:1 and 1:1.75 aspect ratios</w:t>
      </w:r>
      <w:r w:rsidR="00F50F3B">
        <w:rPr>
          <w:rFonts w:cs="Arial"/>
          <w:bCs/>
        </w:rPr>
        <w:t xml:space="preserve"> </w:t>
      </w:r>
      <w:r w:rsidR="00137D9B">
        <w:rPr>
          <w:rFonts w:cs="Arial"/>
          <w:bCs/>
        </w:rPr>
        <w:t>inferred</w:t>
      </w:r>
      <w:r w:rsidR="00F50F3B">
        <w:rPr>
          <w:rFonts w:cs="Arial"/>
          <w:bCs/>
        </w:rPr>
        <w:t xml:space="preserve"> a </w:t>
      </w:r>
      <w:r w:rsidR="00BF4DFC">
        <w:rPr>
          <w:rFonts w:cs="Arial"/>
          <w:bCs/>
        </w:rPr>
        <w:t>potential reduction in principal</w:t>
      </w:r>
      <w:r w:rsidR="00F50F3B">
        <w:rPr>
          <w:rFonts w:cs="Arial"/>
          <w:bCs/>
        </w:rPr>
        <w:t xml:space="preserve"> tensile stresses</w:t>
      </w:r>
      <w:r w:rsidR="00DD048F">
        <w:rPr>
          <w:rFonts w:cs="Arial"/>
          <w:bCs/>
        </w:rPr>
        <w:t>. 100% breakage observed for 8mm glazing suggests</w:t>
      </w:r>
      <w:r w:rsidR="002161FE">
        <w:rPr>
          <w:rFonts w:cs="Arial"/>
          <w:bCs/>
        </w:rPr>
        <w:t xml:space="preserve"> that </w:t>
      </w:r>
      <w:r w:rsidR="008629BE">
        <w:rPr>
          <w:rFonts w:cs="Arial"/>
          <w:bCs/>
        </w:rPr>
        <w:t xml:space="preserve">this thickness requires </w:t>
      </w:r>
      <w:r w:rsidR="002161FE">
        <w:rPr>
          <w:rFonts w:cs="Arial"/>
          <w:bCs/>
        </w:rPr>
        <w:t>a smaller panel area</w:t>
      </w:r>
      <w:r w:rsidR="00DD048F">
        <w:rPr>
          <w:rFonts w:cs="Arial"/>
          <w:bCs/>
        </w:rPr>
        <w:t xml:space="preserve"> for </w:t>
      </w:r>
      <w:r w:rsidR="008629BE">
        <w:rPr>
          <w:rFonts w:cs="Arial"/>
          <w:bCs/>
        </w:rPr>
        <w:t>threshold conditions in the experimental blast scenario</w:t>
      </w:r>
      <w:r w:rsidR="00A83E43">
        <w:rPr>
          <w:rFonts w:cs="Arial"/>
          <w:bCs/>
        </w:rPr>
        <w:t>.</w:t>
      </w:r>
    </w:p>
    <w:p w:rsidR="008629BE" w:rsidRDefault="00D65C18" w:rsidP="00C65DD7">
      <w:pPr>
        <w:spacing w:after="200" w:line="360" w:lineRule="auto"/>
        <w:ind w:firstLine="720"/>
        <w:jc w:val="both"/>
        <w:rPr>
          <w:rFonts w:cs="Arial"/>
          <w:bCs/>
        </w:rPr>
      </w:pPr>
      <w:r>
        <w:rPr>
          <w:rFonts w:cs="Arial"/>
          <w:bCs/>
        </w:rPr>
        <w:t>Glazing panel f</w:t>
      </w:r>
      <w:r w:rsidR="00DD048F">
        <w:rPr>
          <w:rFonts w:cs="Arial"/>
          <w:bCs/>
        </w:rPr>
        <w:t xml:space="preserve">ragmentation </w:t>
      </w:r>
      <w:r>
        <w:rPr>
          <w:rFonts w:cs="Arial"/>
          <w:bCs/>
        </w:rPr>
        <w:t xml:space="preserve">was </w:t>
      </w:r>
      <w:r w:rsidR="00DD048F">
        <w:rPr>
          <w:rFonts w:cs="Arial"/>
          <w:bCs/>
        </w:rPr>
        <w:t xml:space="preserve">determined to be </w:t>
      </w:r>
      <w:r>
        <w:rPr>
          <w:rFonts w:cs="Arial"/>
          <w:bCs/>
        </w:rPr>
        <w:t xml:space="preserve">directly linked to </w:t>
      </w:r>
      <w:r w:rsidR="00DD048F">
        <w:rPr>
          <w:rFonts w:cs="Arial"/>
          <w:bCs/>
        </w:rPr>
        <w:t xml:space="preserve">edge </w:t>
      </w:r>
      <w:r>
        <w:rPr>
          <w:rFonts w:cs="Arial"/>
          <w:bCs/>
        </w:rPr>
        <w:t xml:space="preserve">support </w:t>
      </w:r>
      <w:r w:rsidR="00DD048F">
        <w:rPr>
          <w:rFonts w:cs="Arial"/>
          <w:bCs/>
        </w:rPr>
        <w:t>conditions</w:t>
      </w:r>
      <w:r w:rsidR="008629BE">
        <w:rPr>
          <w:rFonts w:cs="Arial"/>
          <w:bCs/>
        </w:rPr>
        <w:t xml:space="preserve"> with e</w:t>
      </w:r>
      <w:r w:rsidR="008629BE" w:rsidRPr="003D4763">
        <w:rPr>
          <w:rFonts w:cs="Arial"/>
          <w:bCs/>
        </w:rPr>
        <w:t>lastic</w:t>
      </w:r>
      <w:r>
        <w:rPr>
          <w:rFonts w:cs="Arial"/>
          <w:bCs/>
        </w:rPr>
        <w:t xml:space="preserve"> supports</w:t>
      </w:r>
      <w:r w:rsidR="008629BE">
        <w:rPr>
          <w:rFonts w:cs="Arial"/>
          <w:bCs/>
        </w:rPr>
        <w:t xml:space="preserve"> </w:t>
      </w:r>
      <w:r>
        <w:rPr>
          <w:rFonts w:cs="Arial"/>
          <w:bCs/>
        </w:rPr>
        <w:t xml:space="preserve">yielding </w:t>
      </w:r>
      <w:r w:rsidR="008629BE">
        <w:rPr>
          <w:rFonts w:cs="Arial"/>
          <w:bCs/>
        </w:rPr>
        <w:t>large, radial breakage patterns. In contrast, r</w:t>
      </w:r>
      <w:r w:rsidR="008629BE" w:rsidRPr="003D4763">
        <w:rPr>
          <w:rFonts w:cs="Arial"/>
          <w:bCs/>
        </w:rPr>
        <w:t xml:space="preserve">igid </w:t>
      </w:r>
      <w:r>
        <w:rPr>
          <w:rFonts w:cs="Arial"/>
          <w:bCs/>
        </w:rPr>
        <w:t xml:space="preserve">supports resulted in the transmission of </w:t>
      </w:r>
      <w:r w:rsidR="008629BE">
        <w:rPr>
          <w:rFonts w:cs="Arial"/>
          <w:bCs/>
        </w:rPr>
        <w:t xml:space="preserve">impulsive stress </w:t>
      </w:r>
      <w:r>
        <w:rPr>
          <w:rFonts w:cs="Arial"/>
          <w:bCs/>
        </w:rPr>
        <w:t xml:space="preserve">waves </w:t>
      </w:r>
      <w:r w:rsidR="008629BE">
        <w:rPr>
          <w:rFonts w:cs="Arial"/>
          <w:bCs/>
        </w:rPr>
        <w:t xml:space="preserve">at </w:t>
      </w:r>
      <w:r>
        <w:rPr>
          <w:rFonts w:cs="Arial"/>
          <w:bCs/>
        </w:rPr>
        <w:t xml:space="preserve">the </w:t>
      </w:r>
      <w:r w:rsidR="008629BE">
        <w:rPr>
          <w:rFonts w:cs="Arial"/>
          <w:bCs/>
        </w:rPr>
        <w:t xml:space="preserve">clamped edges, leading to a significant </w:t>
      </w:r>
      <w:r w:rsidR="00EA45A0">
        <w:rPr>
          <w:rFonts w:cs="Arial"/>
          <w:bCs/>
        </w:rPr>
        <w:t>cracking</w:t>
      </w:r>
      <w:r w:rsidR="008629BE">
        <w:rPr>
          <w:rFonts w:cs="Arial"/>
          <w:bCs/>
        </w:rPr>
        <w:t xml:space="preserve"> and </w:t>
      </w:r>
      <w:r w:rsidR="008629BE" w:rsidRPr="003D4763">
        <w:rPr>
          <w:rFonts w:cs="Arial"/>
          <w:bCs/>
        </w:rPr>
        <w:t>small</w:t>
      </w:r>
      <w:r>
        <w:rPr>
          <w:rFonts w:cs="Arial"/>
          <w:bCs/>
        </w:rPr>
        <w:t>er</w:t>
      </w:r>
      <w:r w:rsidR="008629BE" w:rsidRPr="003D4763">
        <w:rPr>
          <w:rFonts w:cs="Arial"/>
          <w:bCs/>
        </w:rPr>
        <w:t xml:space="preserve"> fragments.</w:t>
      </w:r>
      <w:r w:rsidR="008629BE">
        <w:rPr>
          <w:rFonts w:cs="Arial"/>
          <w:bCs/>
        </w:rPr>
        <w:t xml:space="preserve"> </w:t>
      </w:r>
      <w:r>
        <w:rPr>
          <w:rFonts w:cs="Arial"/>
          <w:bCs/>
        </w:rPr>
        <w:t>Significant variability in fragment mass</w:t>
      </w:r>
      <w:r w:rsidR="008629BE">
        <w:rPr>
          <w:rFonts w:cs="Arial"/>
          <w:bCs/>
        </w:rPr>
        <w:t xml:space="preserve"> and </w:t>
      </w:r>
      <w:r>
        <w:rPr>
          <w:rFonts w:cs="Arial"/>
          <w:bCs/>
        </w:rPr>
        <w:t xml:space="preserve">shape indicates </w:t>
      </w:r>
      <w:r w:rsidR="008629BE">
        <w:rPr>
          <w:rFonts w:cs="Arial"/>
          <w:bCs/>
        </w:rPr>
        <w:t xml:space="preserve">the </w:t>
      </w:r>
      <w:r>
        <w:rPr>
          <w:rFonts w:cs="Arial"/>
          <w:bCs/>
        </w:rPr>
        <w:t xml:space="preserve">importance in </w:t>
      </w:r>
      <w:r w:rsidR="008629BE">
        <w:rPr>
          <w:rFonts w:cs="Arial"/>
          <w:bCs/>
        </w:rPr>
        <w:t>quantify</w:t>
      </w:r>
      <w:r>
        <w:rPr>
          <w:rFonts w:cs="Arial"/>
          <w:bCs/>
        </w:rPr>
        <w:t>ing</w:t>
      </w:r>
      <w:r w:rsidR="008629BE">
        <w:rPr>
          <w:rFonts w:cs="Arial"/>
          <w:bCs/>
        </w:rPr>
        <w:t xml:space="preserve"> edge </w:t>
      </w:r>
      <w:r>
        <w:rPr>
          <w:rFonts w:cs="Arial"/>
          <w:bCs/>
        </w:rPr>
        <w:t xml:space="preserve">conditions </w:t>
      </w:r>
      <w:r w:rsidR="008629BE">
        <w:rPr>
          <w:rFonts w:cs="Arial"/>
          <w:bCs/>
        </w:rPr>
        <w:t xml:space="preserve">when </w:t>
      </w:r>
      <w:r>
        <w:rPr>
          <w:rFonts w:cs="Arial"/>
          <w:bCs/>
        </w:rPr>
        <w:t xml:space="preserve">seeking to appraise glazing hazard to humans </w:t>
      </w:r>
      <w:r w:rsidR="008629BE">
        <w:rPr>
          <w:rFonts w:cs="Arial"/>
          <w:bCs/>
        </w:rPr>
        <w:t>during a blast</w:t>
      </w:r>
      <w:r>
        <w:rPr>
          <w:rFonts w:cs="Arial"/>
          <w:bCs/>
        </w:rPr>
        <w:t xml:space="preserve"> scenario</w:t>
      </w:r>
      <w:r w:rsidR="008629BE">
        <w:rPr>
          <w:rFonts w:cs="Arial"/>
          <w:bCs/>
        </w:rPr>
        <w:t>.</w:t>
      </w:r>
    </w:p>
    <w:p w:rsidR="006B1F7D" w:rsidRDefault="00434AD1" w:rsidP="00C65DD7">
      <w:pPr>
        <w:spacing w:after="200" w:line="360" w:lineRule="auto"/>
        <w:ind w:firstLine="720"/>
        <w:jc w:val="both"/>
        <w:rPr>
          <w:rFonts w:cs="Arial"/>
        </w:rPr>
      </w:pPr>
      <w:r>
        <w:rPr>
          <w:rFonts w:cs="Arial"/>
        </w:rPr>
        <w:lastRenderedPageBreak/>
        <w:t>The q</w:t>
      </w:r>
      <w:r w:rsidR="00160B7C">
        <w:rPr>
          <w:rFonts w:cs="Arial"/>
        </w:rPr>
        <w:t xml:space="preserve">uantification of peak </w:t>
      </w:r>
      <w:r>
        <w:rPr>
          <w:rFonts w:cs="Arial"/>
        </w:rPr>
        <w:t xml:space="preserve">glazing </w:t>
      </w:r>
      <w:r w:rsidR="00160B7C">
        <w:rPr>
          <w:rFonts w:cs="Arial"/>
        </w:rPr>
        <w:t>deflection</w:t>
      </w:r>
      <w:r w:rsidR="006B1F7D">
        <w:rPr>
          <w:rFonts w:cs="Arial"/>
        </w:rPr>
        <w:t xml:space="preserve"> indicated </w:t>
      </w:r>
      <w:r w:rsidR="00BE74CC">
        <w:rPr>
          <w:rFonts w:cs="Arial"/>
        </w:rPr>
        <w:t>lower values for 4mm</w:t>
      </w:r>
      <w:r w:rsidR="00A12C3C">
        <w:rPr>
          <w:rFonts w:cs="Arial"/>
        </w:rPr>
        <w:t xml:space="preserve"> glazing</w:t>
      </w:r>
      <w:r w:rsidR="00BE74CC">
        <w:rPr>
          <w:rFonts w:cs="Arial"/>
        </w:rPr>
        <w:t xml:space="preserve"> versus 8mm with the former showing </w:t>
      </w:r>
      <w:r w:rsidR="006B1F7D">
        <w:rPr>
          <w:rFonts w:cs="Arial"/>
        </w:rPr>
        <w:t xml:space="preserve">zero </w:t>
      </w:r>
      <w:r>
        <w:rPr>
          <w:rFonts w:cs="Arial"/>
        </w:rPr>
        <w:t xml:space="preserve">measurable </w:t>
      </w:r>
      <w:r w:rsidR="00687ED4">
        <w:rPr>
          <w:rFonts w:cs="Arial"/>
        </w:rPr>
        <w:t xml:space="preserve">difference when varying aspect ratio or </w:t>
      </w:r>
      <w:r w:rsidR="00B35876">
        <w:rPr>
          <w:rFonts w:cs="Arial"/>
        </w:rPr>
        <w:t>edge supports</w:t>
      </w:r>
      <w:r w:rsidR="006B1F7D">
        <w:rPr>
          <w:rFonts w:cs="Arial"/>
        </w:rPr>
        <w:t xml:space="preserve">. In contrast, 8mm glazing </w:t>
      </w:r>
      <w:r w:rsidR="005C1939">
        <w:rPr>
          <w:rFonts w:cs="Arial"/>
        </w:rPr>
        <w:t xml:space="preserve">results </w:t>
      </w:r>
      <w:r w:rsidR="00D95994">
        <w:rPr>
          <w:rFonts w:cs="Arial"/>
        </w:rPr>
        <w:t xml:space="preserve">were found to reduce </w:t>
      </w:r>
      <w:r w:rsidR="006B1F7D">
        <w:rPr>
          <w:rFonts w:cs="Arial"/>
        </w:rPr>
        <w:t xml:space="preserve">as a function of </w:t>
      </w:r>
      <w:r w:rsidR="00B35876">
        <w:rPr>
          <w:rFonts w:cs="Arial"/>
        </w:rPr>
        <w:t>these parameters with</w:t>
      </w:r>
      <w:r w:rsidR="006B1F7D">
        <w:rPr>
          <w:rFonts w:cs="Arial"/>
        </w:rPr>
        <w:t xml:space="preserve"> </w:t>
      </w:r>
      <w:r w:rsidR="00B35876">
        <w:rPr>
          <w:rFonts w:cs="Arial"/>
        </w:rPr>
        <w:t xml:space="preserve">the </w:t>
      </w:r>
      <w:r w:rsidR="000F16D4">
        <w:rPr>
          <w:rFonts w:cs="Arial"/>
        </w:rPr>
        <w:t>lowest</w:t>
      </w:r>
      <w:r w:rsidR="006B1F7D">
        <w:rPr>
          <w:rFonts w:cs="Arial"/>
        </w:rPr>
        <w:t xml:space="preserve"> </w:t>
      </w:r>
      <w:r w:rsidR="000F16D4">
        <w:rPr>
          <w:rFonts w:cs="Arial"/>
        </w:rPr>
        <w:t xml:space="preserve">value </w:t>
      </w:r>
      <w:r w:rsidR="006B1F7D">
        <w:rPr>
          <w:rFonts w:cs="Arial"/>
        </w:rPr>
        <w:t>reported for the elast</w:t>
      </w:r>
      <w:r w:rsidR="005C1939">
        <w:rPr>
          <w:rFonts w:cs="Arial"/>
        </w:rPr>
        <w:t>ic</w:t>
      </w:r>
      <w:r w:rsidR="00B35876">
        <w:rPr>
          <w:rFonts w:cs="Arial"/>
        </w:rPr>
        <w:t xml:space="preserve"> panel at 1:1.7 aspect ratio</w:t>
      </w:r>
      <w:r w:rsidR="006B1F7D">
        <w:rPr>
          <w:rFonts w:cs="Arial"/>
        </w:rPr>
        <w:t>.</w:t>
      </w:r>
    </w:p>
    <w:p w:rsidR="006B1F7D" w:rsidRDefault="003053E5" w:rsidP="00C65DD7">
      <w:pPr>
        <w:spacing w:after="200" w:line="360" w:lineRule="auto"/>
        <w:ind w:firstLine="720"/>
        <w:jc w:val="both"/>
        <w:rPr>
          <w:rFonts w:cs="Arial"/>
          <w:bCs/>
        </w:rPr>
      </w:pPr>
      <w:r>
        <w:rPr>
          <w:rFonts w:cs="Arial"/>
          <w:bCs/>
        </w:rPr>
        <w:t>B</w:t>
      </w:r>
      <w:r w:rsidR="006B1F7D">
        <w:rPr>
          <w:rFonts w:cs="Arial"/>
          <w:bCs/>
        </w:rPr>
        <w:t>reakage time</w:t>
      </w:r>
      <w:r>
        <w:rPr>
          <w:rFonts w:cs="Arial"/>
          <w:bCs/>
        </w:rPr>
        <w:t xml:space="preserve"> analysis</w:t>
      </w:r>
      <w:r w:rsidR="006B1F7D">
        <w:rPr>
          <w:rFonts w:cs="Arial"/>
          <w:bCs/>
        </w:rPr>
        <w:t xml:space="preserve"> </w:t>
      </w:r>
      <w:r w:rsidR="00956A23">
        <w:rPr>
          <w:rFonts w:cs="Arial"/>
          <w:bCs/>
        </w:rPr>
        <w:t xml:space="preserve">revealed </w:t>
      </w:r>
      <w:r w:rsidR="00BE74CC">
        <w:rPr>
          <w:rFonts w:cs="Arial"/>
          <w:bCs/>
        </w:rPr>
        <w:t xml:space="preserve">lower </w:t>
      </w:r>
      <w:r w:rsidR="00D95994">
        <w:rPr>
          <w:rFonts w:cs="Arial"/>
          <w:bCs/>
        </w:rPr>
        <w:t xml:space="preserve">values </w:t>
      </w:r>
      <w:r w:rsidR="00BE74CC">
        <w:rPr>
          <w:rFonts w:cs="Arial"/>
          <w:bCs/>
        </w:rPr>
        <w:t>for 4mm versus 8mm</w:t>
      </w:r>
      <w:r w:rsidR="00D95994">
        <w:rPr>
          <w:rFonts w:cs="Arial"/>
          <w:bCs/>
        </w:rPr>
        <w:t xml:space="preserve"> </w:t>
      </w:r>
      <w:r w:rsidR="005F24D8">
        <w:rPr>
          <w:rFonts w:cs="Arial"/>
          <w:bCs/>
        </w:rPr>
        <w:t>with</w:t>
      </w:r>
      <w:r w:rsidR="00D95994">
        <w:rPr>
          <w:rFonts w:cs="Arial"/>
          <w:bCs/>
        </w:rPr>
        <w:t xml:space="preserve"> each equivalent arrangement</w:t>
      </w:r>
      <w:r w:rsidR="00BE74CC">
        <w:rPr>
          <w:rFonts w:cs="Arial"/>
          <w:bCs/>
        </w:rPr>
        <w:t xml:space="preserve">. </w:t>
      </w:r>
      <w:r w:rsidR="00223232">
        <w:rPr>
          <w:rFonts w:cs="Arial"/>
          <w:bCs/>
        </w:rPr>
        <w:t>Each of</w:t>
      </w:r>
      <w:r w:rsidR="00BE74CC">
        <w:rPr>
          <w:rFonts w:cs="Arial"/>
          <w:bCs/>
        </w:rPr>
        <w:t xml:space="preserve"> the two thicknesses demonstrated </w:t>
      </w:r>
      <w:r>
        <w:rPr>
          <w:rFonts w:cs="Arial"/>
          <w:bCs/>
        </w:rPr>
        <w:t>break</w:t>
      </w:r>
      <w:r w:rsidR="006B1F7D">
        <w:rPr>
          <w:rFonts w:cs="Arial"/>
          <w:bCs/>
        </w:rPr>
        <w:t xml:space="preserve"> time reductions for </w:t>
      </w:r>
      <w:r w:rsidR="00F94D89">
        <w:rPr>
          <w:rFonts w:cs="Arial"/>
          <w:bCs/>
        </w:rPr>
        <w:t xml:space="preserve">1:1.7 </w:t>
      </w:r>
      <w:r w:rsidR="006B1F7D">
        <w:rPr>
          <w:rFonts w:cs="Arial"/>
          <w:bCs/>
        </w:rPr>
        <w:t>aspect ratios versus 1:1</w:t>
      </w:r>
      <w:r w:rsidR="00A12C3C">
        <w:rPr>
          <w:rFonts w:cs="Arial"/>
          <w:bCs/>
        </w:rPr>
        <w:t xml:space="preserve"> </w:t>
      </w:r>
      <w:r w:rsidR="00F94D89">
        <w:rPr>
          <w:rFonts w:cs="Arial"/>
          <w:bCs/>
        </w:rPr>
        <w:t xml:space="preserve">aspect ratios </w:t>
      </w:r>
      <w:r w:rsidR="006B1F7D">
        <w:rPr>
          <w:rFonts w:cs="Arial"/>
          <w:bCs/>
        </w:rPr>
        <w:t xml:space="preserve">with constant support conditions. 4mm </w:t>
      </w:r>
      <w:r>
        <w:rPr>
          <w:rFonts w:cs="Arial"/>
          <w:bCs/>
        </w:rPr>
        <w:t xml:space="preserve">glazing </w:t>
      </w:r>
      <w:r w:rsidR="006B1F7D">
        <w:rPr>
          <w:rFonts w:cs="Arial"/>
          <w:bCs/>
        </w:rPr>
        <w:t xml:space="preserve">results </w:t>
      </w:r>
      <w:r>
        <w:rPr>
          <w:rFonts w:cs="Arial"/>
          <w:bCs/>
        </w:rPr>
        <w:t>were found to increase</w:t>
      </w:r>
      <w:r w:rsidR="006B1F7D">
        <w:rPr>
          <w:rFonts w:cs="Arial"/>
          <w:bCs/>
        </w:rPr>
        <w:t xml:space="preserve"> </w:t>
      </w:r>
      <w:r>
        <w:rPr>
          <w:rFonts w:cs="Arial"/>
          <w:bCs/>
        </w:rPr>
        <w:t xml:space="preserve">with </w:t>
      </w:r>
      <w:r w:rsidR="006B1F7D">
        <w:rPr>
          <w:rFonts w:cs="Arial"/>
          <w:bCs/>
        </w:rPr>
        <w:t xml:space="preserve">elastic conditions versus rigid </w:t>
      </w:r>
      <w:r>
        <w:rPr>
          <w:rFonts w:cs="Arial"/>
          <w:bCs/>
        </w:rPr>
        <w:t>with constant</w:t>
      </w:r>
      <w:r w:rsidR="00956A23">
        <w:rPr>
          <w:rFonts w:cs="Arial"/>
          <w:bCs/>
        </w:rPr>
        <w:t xml:space="preserve"> </w:t>
      </w:r>
      <w:r>
        <w:rPr>
          <w:rFonts w:cs="Arial"/>
          <w:bCs/>
        </w:rPr>
        <w:t>aspect ratio</w:t>
      </w:r>
      <w:r w:rsidR="00956A23">
        <w:rPr>
          <w:rFonts w:cs="Arial"/>
          <w:bCs/>
        </w:rPr>
        <w:t xml:space="preserve"> while</w:t>
      </w:r>
      <w:r w:rsidR="006B1F7D">
        <w:rPr>
          <w:rFonts w:cs="Arial"/>
          <w:bCs/>
        </w:rPr>
        <w:t xml:space="preserve"> 8mm glazing </w:t>
      </w:r>
      <w:r w:rsidR="00BE74CC">
        <w:rPr>
          <w:rFonts w:cs="Arial"/>
          <w:bCs/>
        </w:rPr>
        <w:t>demonstrated reductions</w:t>
      </w:r>
      <w:r w:rsidR="006B1F7D">
        <w:rPr>
          <w:rFonts w:cs="Arial"/>
          <w:bCs/>
        </w:rPr>
        <w:t xml:space="preserve"> </w:t>
      </w:r>
      <w:r w:rsidR="00BE74CC">
        <w:rPr>
          <w:rFonts w:cs="Arial"/>
          <w:bCs/>
        </w:rPr>
        <w:t xml:space="preserve">in </w:t>
      </w:r>
      <w:r w:rsidR="006B1F7D">
        <w:rPr>
          <w:rFonts w:cs="Arial"/>
          <w:bCs/>
        </w:rPr>
        <w:t xml:space="preserve">these scenarios. </w:t>
      </w:r>
      <w:r w:rsidR="00345FD1">
        <w:rPr>
          <w:rFonts w:cs="Arial"/>
          <w:bCs/>
        </w:rPr>
        <w:t>T</w:t>
      </w:r>
      <w:r w:rsidR="006B1F7D">
        <w:rPr>
          <w:rFonts w:cs="Arial"/>
          <w:bCs/>
        </w:rPr>
        <w:t xml:space="preserve">he largest 8mm breakage time </w:t>
      </w:r>
      <w:r w:rsidR="00BE74CC">
        <w:rPr>
          <w:rFonts w:cs="Arial"/>
          <w:bCs/>
        </w:rPr>
        <w:t>decrease</w:t>
      </w:r>
      <w:r w:rsidR="006B1F7D">
        <w:rPr>
          <w:rFonts w:cs="Arial"/>
          <w:bCs/>
        </w:rPr>
        <w:t xml:space="preserve"> was recorded for 1:1.7 elastic versus 1:1 rigid. Inversely, 4mm results showed zero change for this scenario, indicating </w:t>
      </w:r>
      <w:r w:rsidR="005F24D8">
        <w:rPr>
          <w:rFonts w:cs="Arial"/>
          <w:bCs/>
        </w:rPr>
        <w:t xml:space="preserve">that </w:t>
      </w:r>
      <w:r w:rsidR="006B1F7D">
        <w:rPr>
          <w:rFonts w:cs="Arial"/>
          <w:bCs/>
        </w:rPr>
        <w:t xml:space="preserve">a counter balance </w:t>
      </w:r>
      <w:r w:rsidR="005F24D8">
        <w:rPr>
          <w:rFonts w:cs="Arial"/>
          <w:bCs/>
        </w:rPr>
        <w:t xml:space="preserve">of these </w:t>
      </w:r>
      <w:r w:rsidR="006B1F7D">
        <w:rPr>
          <w:rFonts w:cs="Arial"/>
          <w:bCs/>
        </w:rPr>
        <w:t>two parameters</w:t>
      </w:r>
      <w:r w:rsidR="00D95994">
        <w:rPr>
          <w:rFonts w:cs="Arial"/>
          <w:bCs/>
        </w:rPr>
        <w:t xml:space="preserve"> </w:t>
      </w:r>
      <w:r w:rsidR="006B1F7D">
        <w:rPr>
          <w:rFonts w:cs="Arial"/>
          <w:bCs/>
        </w:rPr>
        <w:t>may have produced a cancellation effect.</w:t>
      </w:r>
    </w:p>
    <w:p w:rsidR="00157E22" w:rsidRDefault="00BE74CC" w:rsidP="00C65DD7">
      <w:pPr>
        <w:spacing w:after="200" w:line="360" w:lineRule="auto"/>
        <w:ind w:firstLine="720"/>
        <w:jc w:val="both"/>
        <w:rPr>
          <w:rFonts w:cs="Arial"/>
          <w:bCs/>
        </w:rPr>
      </w:pPr>
      <w:r>
        <w:rPr>
          <w:rFonts w:cs="Arial"/>
        </w:rPr>
        <w:t xml:space="preserve">Examination of applied breakage impulse data </w:t>
      </w:r>
      <w:r w:rsidR="00203CE1">
        <w:rPr>
          <w:rFonts w:cs="Arial"/>
        </w:rPr>
        <w:t>revealed</w:t>
      </w:r>
      <w:r>
        <w:rPr>
          <w:rFonts w:cs="Arial"/>
        </w:rPr>
        <w:t xml:space="preserve"> lower values for 4mm </w:t>
      </w:r>
      <w:r w:rsidR="00203CE1">
        <w:rPr>
          <w:rFonts w:cs="Arial"/>
        </w:rPr>
        <w:t>versus 8mm</w:t>
      </w:r>
      <w:r>
        <w:rPr>
          <w:rFonts w:cs="Arial"/>
        </w:rPr>
        <w:t xml:space="preserve">, correlating with </w:t>
      </w:r>
      <w:r w:rsidR="00203CE1">
        <w:rPr>
          <w:rFonts w:cs="Arial"/>
        </w:rPr>
        <w:t>breakage time</w:t>
      </w:r>
      <w:r>
        <w:rPr>
          <w:rFonts w:cs="Arial"/>
        </w:rPr>
        <w:t xml:space="preserve"> </w:t>
      </w:r>
      <w:r w:rsidR="00D4551E">
        <w:rPr>
          <w:rFonts w:cs="Arial"/>
        </w:rPr>
        <w:t>results</w:t>
      </w:r>
      <w:r>
        <w:rPr>
          <w:rFonts w:cs="Arial"/>
        </w:rPr>
        <w:t>.</w:t>
      </w:r>
      <w:r w:rsidR="004A2850">
        <w:rPr>
          <w:rFonts w:cs="Arial"/>
        </w:rPr>
        <w:t xml:space="preserve"> </w:t>
      </w:r>
      <w:r w:rsidR="00687ED4">
        <w:rPr>
          <w:rFonts w:cs="Arial"/>
          <w:bCs/>
        </w:rPr>
        <w:t>A</w:t>
      </w:r>
      <w:r w:rsidR="004A2850">
        <w:rPr>
          <w:rFonts w:cs="Arial"/>
          <w:bCs/>
        </w:rPr>
        <w:t>spect ratio</w:t>
      </w:r>
      <w:r w:rsidR="00687ED4">
        <w:rPr>
          <w:rFonts w:cs="Arial"/>
          <w:bCs/>
        </w:rPr>
        <w:t xml:space="preserve">s of 1:1.7 and </w:t>
      </w:r>
      <w:r w:rsidR="00D4551E">
        <w:rPr>
          <w:rFonts w:cs="Arial"/>
          <w:bCs/>
        </w:rPr>
        <w:t xml:space="preserve">elastic </w:t>
      </w:r>
      <w:r w:rsidR="00687ED4">
        <w:rPr>
          <w:rFonts w:cs="Arial"/>
          <w:bCs/>
        </w:rPr>
        <w:t xml:space="preserve">edge conditions </w:t>
      </w:r>
      <w:r w:rsidR="00D4551E">
        <w:rPr>
          <w:rFonts w:cs="Arial"/>
          <w:bCs/>
        </w:rPr>
        <w:t xml:space="preserve">were found to increase </w:t>
      </w:r>
      <w:r w:rsidR="00203CE1">
        <w:rPr>
          <w:rFonts w:cs="Arial"/>
          <w:bCs/>
        </w:rPr>
        <w:t xml:space="preserve">breakage impulse </w:t>
      </w:r>
      <w:r w:rsidR="00D4551E">
        <w:rPr>
          <w:rFonts w:cs="Arial"/>
          <w:bCs/>
        </w:rPr>
        <w:t>for 4mm glazing</w:t>
      </w:r>
      <w:r w:rsidR="004A2850">
        <w:rPr>
          <w:rFonts w:cs="Arial"/>
          <w:bCs/>
        </w:rPr>
        <w:t xml:space="preserve"> while</w:t>
      </w:r>
      <w:r w:rsidR="00D4551E">
        <w:rPr>
          <w:rFonts w:cs="Arial"/>
          <w:bCs/>
        </w:rPr>
        <w:t xml:space="preserve"> </w:t>
      </w:r>
      <w:r w:rsidR="004A2850">
        <w:rPr>
          <w:rFonts w:cs="Arial"/>
          <w:bCs/>
        </w:rPr>
        <w:t>t</w:t>
      </w:r>
      <w:r w:rsidR="00D4551E">
        <w:rPr>
          <w:rFonts w:cs="Arial"/>
          <w:bCs/>
        </w:rPr>
        <w:t xml:space="preserve">he inverse was found for 8mm </w:t>
      </w:r>
      <w:r w:rsidR="00D126D4">
        <w:rPr>
          <w:rFonts w:cs="Arial"/>
          <w:bCs/>
        </w:rPr>
        <w:t xml:space="preserve">glazing </w:t>
      </w:r>
      <w:r w:rsidR="00D4551E">
        <w:rPr>
          <w:rFonts w:cs="Arial"/>
          <w:bCs/>
        </w:rPr>
        <w:t>in t</w:t>
      </w:r>
      <w:r w:rsidR="004A2850">
        <w:rPr>
          <w:rFonts w:cs="Arial"/>
          <w:bCs/>
        </w:rPr>
        <w:t xml:space="preserve">hese scenarios. </w:t>
      </w:r>
      <w:r w:rsidR="00D126D4">
        <w:rPr>
          <w:rFonts w:cs="Arial"/>
          <w:bCs/>
        </w:rPr>
        <w:t>T</w:t>
      </w:r>
      <w:r w:rsidR="004A2850">
        <w:rPr>
          <w:rFonts w:cs="Arial"/>
          <w:bCs/>
        </w:rPr>
        <w:t>hese 8mm results represent</w:t>
      </w:r>
      <w:r w:rsidR="005F24D8">
        <w:rPr>
          <w:rFonts w:cs="Arial"/>
          <w:bCs/>
        </w:rPr>
        <w:t xml:space="preserve"> </w:t>
      </w:r>
      <w:r w:rsidR="00687ED4">
        <w:rPr>
          <w:rFonts w:cs="Arial"/>
          <w:bCs/>
        </w:rPr>
        <w:t xml:space="preserve">a similar </w:t>
      </w:r>
      <w:r w:rsidR="00F71712">
        <w:rPr>
          <w:rFonts w:cs="Arial"/>
          <w:bCs/>
        </w:rPr>
        <w:t xml:space="preserve">decreasing </w:t>
      </w:r>
      <w:r w:rsidR="001966C7">
        <w:rPr>
          <w:rFonts w:cs="Arial"/>
          <w:bCs/>
        </w:rPr>
        <w:t xml:space="preserve">trend </w:t>
      </w:r>
      <w:r w:rsidR="00687ED4">
        <w:rPr>
          <w:rFonts w:cs="Arial"/>
          <w:bCs/>
        </w:rPr>
        <w:t xml:space="preserve">to that found with </w:t>
      </w:r>
      <w:r w:rsidR="001966C7">
        <w:rPr>
          <w:rFonts w:cs="Arial"/>
          <w:bCs/>
        </w:rPr>
        <w:t>peak deflection and</w:t>
      </w:r>
      <w:r w:rsidR="00687ED4">
        <w:rPr>
          <w:rFonts w:cs="Arial"/>
          <w:bCs/>
        </w:rPr>
        <w:t xml:space="preserve"> break</w:t>
      </w:r>
      <w:r w:rsidR="00D4551E">
        <w:rPr>
          <w:rFonts w:cs="Arial"/>
          <w:bCs/>
        </w:rPr>
        <w:t xml:space="preserve"> time</w:t>
      </w:r>
      <w:r w:rsidR="00DD7A74">
        <w:rPr>
          <w:rFonts w:cs="Arial"/>
          <w:bCs/>
        </w:rPr>
        <w:t>.</w:t>
      </w:r>
    </w:p>
    <w:p w:rsidR="001A5679" w:rsidRDefault="00D26785" w:rsidP="00C65DD7">
      <w:pPr>
        <w:spacing w:after="200" w:line="360" w:lineRule="auto"/>
        <w:ind w:firstLine="720"/>
        <w:jc w:val="both"/>
        <w:rPr>
          <w:rFonts w:cs="Arial"/>
          <w:bCs/>
        </w:rPr>
      </w:pPr>
      <w:r>
        <w:rPr>
          <w:rFonts w:cs="Arial"/>
          <w:bCs/>
        </w:rPr>
        <w:t xml:space="preserve">The evidence presented suggests that aspect ratio </w:t>
      </w:r>
      <w:r w:rsidR="00017558">
        <w:rPr>
          <w:rFonts w:cs="Arial"/>
          <w:bCs/>
        </w:rPr>
        <w:t xml:space="preserve">and edge conditions exhibit an influence </w:t>
      </w:r>
      <w:r w:rsidR="00DD7A74">
        <w:rPr>
          <w:rFonts w:cs="Arial"/>
          <w:bCs/>
        </w:rPr>
        <w:t xml:space="preserve">on </w:t>
      </w:r>
      <w:r w:rsidR="001A5679">
        <w:rPr>
          <w:rFonts w:cs="Arial"/>
          <w:bCs/>
        </w:rPr>
        <w:t xml:space="preserve">glazing </w:t>
      </w:r>
      <w:r w:rsidR="00DD7A74">
        <w:rPr>
          <w:rFonts w:cs="Arial"/>
          <w:bCs/>
        </w:rPr>
        <w:t xml:space="preserve">response </w:t>
      </w:r>
      <w:r w:rsidR="00017558">
        <w:rPr>
          <w:rFonts w:cs="Arial"/>
          <w:bCs/>
        </w:rPr>
        <w:t xml:space="preserve">which is </w:t>
      </w:r>
      <w:r>
        <w:rPr>
          <w:rFonts w:cs="Arial"/>
          <w:bCs/>
        </w:rPr>
        <w:t xml:space="preserve">dependent on </w:t>
      </w:r>
      <w:r w:rsidR="00017558">
        <w:rPr>
          <w:rFonts w:cs="Arial"/>
          <w:bCs/>
        </w:rPr>
        <w:t xml:space="preserve">immediacy </w:t>
      </w:r>
      <w:r w:rsidR="00DD7A74">
        <w:rPr>
          <w:rFonts w:cs="Arial"/>
          <w:bCs/>
        </w:rPr>
        <w:t xml:space="preserve">to </w:t>
      </w:r>
      <w:r w:rsidR="001A5679">
        <w:rPr>
          <w:rFonts w:cs="Arial"/>
          <w:bCs/>
        </w:rPr>
        <w:t xml:space="preserve">the </w:t>
      </w:r>
      <w:r w:rsidR="00DD7A74">
        <w:rPr>
          <w:rFonts w:cs="Arial"/>
          <w:bCs/>
        </w:rPr>
        <w:t xml:space="preserve">threshold </w:t>
      </w:r>
      <w:r w:rsidR="00017558">
        <w:rPr>
          <w:rFonts w:cs="Arial"/>
          <w:bCs/>
        </w:rPr>
        <w:t xml:space="preserve">breakage </w:t>
      </w:r>
      <w:r w:rsidR="001A5679">
        <w:rPr>
          <w:rFonts w:cs="Arial"/>
          <w:bCs/>
        </w:rPr>
        <w:t xml:space="preserve">area for a particular </w:t>
      </w:r>
      <w:r w:rsidR="00017558">
        <w:rPr>
          <w:rFonts w:cs="Arial"/>
          <w:bCs/>
        </w:rPr>
        <w:t xml:space="preserve">glazing </w:t>
      </w:r>
      <w:r w:rsidR="001A5679">
        <w:rPr>
          <w:rFonts w:cs="Arial"/>
          <w:bCs/>
        </w:rPr>
        <w:t>thickness</w:t>
      </w:r>
      <w:r w:rsidR="00DD7A74">
        <w:rPr>
          <w:rFonts w:cs="Arial"/>
          <w:bCs/>
        </w:rPr>
        <w:t>.</w:t>
      </w:r>
      <w:r w:rsidR="00157E22">
        <w:rPr>
          <w:rFonts w:cs="Arial"/>
          <w:bCs/>
        </w:rPr>
        <w:t xml:space="preserve"> </w:t>
      </w:r>
      <w:r w:rsidR="00B66E60">
        <w:rPr>
          <w:rFonts w:cs="Arial"/>
          <w:bCs/>
        </w:rPr>
        <w:t>Thereby i</w:t>
      </w:r>
      <w:r w:rsidR="00886481">
        <w:rPr>
          <w:rFonts w:cs="Arial"/>
          <w:bCs/>
        </w:rPr>
        <w:t xml:space="preserve">ndicating that </w:t>
      </w:r>
      <w:r w:rsidR="00D73FF2">
        <w:rPr>
          <w:rFonts w:cs="Arial"/>
          <w:bCs/>
        </w:rPr>
        <w:t xml:space="preserve">the </w:t>
      </w:r>
      <w:r w:rsidR="00886481">
        <w:rPr>
          <w:rFonts w:cs="Arial"/>
          <w:bCs/>
        </w:rPr>
        <w:t>v</w:t>
      </w:r>
      <w:r w:rsidR="001A5679">
        <w:rPr>
          <w:rFonts w:cs="Arial"/>
          <w:bCs/>
        </w:rPr>
        <w:t>ariable trends identified within the 4mm data may be due to the immediacy of the panel area to the theoretical threshold, as demonstrated by the survival of two elastically supported panels.</w:t>
      </w:r>
      <w:r w:rsidR="001A5679" w:rsidRPr="001A5679">
        <w:rPr>
          <w:rFonts w:cs="Arial"/>
          <w:bCs/>
        </w:rPr>
        <w:t xml:space="preserve"> </w:t>
      </w:r>
      <w:r w:rsidR="001A5679">
        <w:rPr>
          <w:rFonts w:cs="Arial"/>
          <w:bCs/>
        </w:rPr>
        <w:t xml:space="preserve">In contrast, the constant trend identified for 8mm glazing may be a result of the panel areas exceeding the threshold for this thickness as </w:t>
      </w:r>
      <w:r w:rsidR="00886481">
        <w:rPr>
          <w:rFonts w:cs="Arial"/>
          <w:bCs/>
        </w:rPr>
        <w:t>inferred</w:t>
      </w:r>
      <w:r w:rsidR="001A5679">
        <w:rPr>
          <w:rFonts w:cs="Arial"/>
          <w:bCs/>
        </w:rPr>
        <w:t xml:space="preserve"> by 100% observed breakage. A further twelve trials will </w:t>
      </w:r>
      <w:r w:rsidR="00017558">
        <w:rPr>
          <w:rFonts w:cs="Arial"/>
          <w:bCs/>
        </w:rPr>
        <w:t xml:space="preserve">seek </w:t>
      </w:r>
      <w:r w:rsidR="001A5679">
        <w:rPr>
          <w:rFonts w:cs="Arial"/>
          <w:bCs/>
        </w:rPr>
        <w:t xml:space="preserve">aim to </w:t>
      </w:r>
      <w:r w:rsidR="00017558">
        <w:rPr>
          <w:rFonts w:cs="Arial"/>
          <w:bCs/>
        </w:rPr>
        <w:t xml:space="preserve">investigate </w:t>
      </w:r>
      <w:r w:rsidR="001A5679">
        <w:rPr>
          <w:rFonts w:cs="Arial"/>
          <w:bCs/>
        </w:rPr>
        <w:t xml:space="preserve">this </w:t>
      </w:r>
      <w:r w:rsidR="00E906BB">
        <w:rPr>
          <w:rFonts w:cs="Arial"/>
          <w:bCs/>
        </w:rPr>
        <w:t xml:space="preserve">at a </w:t>
      </w:r>
      <w:r w:rsidR="001A5679">
        <w:rPr>
          <w:rFonts w:cs="Arial"/>
          <w:bCs/>
        </w:rPr>
        <w:t xml:space="preserve">future </w:t>
      </w:r>
      <w:r w:rsidR="00E906BB">
        <w:rPr>
          <w:rFonts w:cs="Arial"/>
          <w:bCs/>
        </w:rPr>
        <w:t xml:space="preserve">date </w:t>
      </w:r>
      <w:r w:rsidR="001A5679">
        <w:rPr>
          <w:rFonts w:cs="Arial"/>
          <w:bCs/>
        </w:rPr>
        <w:t xml:space="preserve">by </w:t>
      </w:r>
      <w:r w:rsidR="00017558">
        <w:rPr>
          <w:rFonts w:cs="Arial"/>
          <w:bCs/>
        </w:rPr>
        <w:t xml:space="preserve">analysing </w:t>
      </w:r>
      <w:r w:rsidR="00E906BB">
        <w:rPr>
          <w:rFonts w:cs="Arial"/>
          <w:bCs/>
        </w:rPr>
        <w:t xml:space="preserve">the relationship between </w:t>
      </w:r>
      <w:r w:rsidR="00017558">
        <w:rPr>
          <w:rFonts w:cs="Arial"/>
          <w:bCs/>
        </w:rPr>
        <w:t xml:space="preserve">threshold dimensions </w:t>
      </w:r>
      <w:r w:rsidR="00E906BB">
        <w:rPr>
          <w:rFonts w:cs="Arial"/>
          <w:bCs/>
        </w:rPr>
        <w:t xml:space="preserve">and </w:t>
      </w:r>
      <w:r w:rsidR="00017558">
        <w:rPr>
          <w:rFonts w:cs="Arial"/>
          <w:bCs/>
        </w:rPr>
        <w:t>glazing thickness</w:t>
      </w:r>
      <w:r w:rsidR="00891F04">
        <w:rPr>
          <w:rFonts w:cs="Arial"/>
          <w:bCs/>
        </w:rPr>
        <w:t>. These</w:t>
      </w:r>
      <w:r w:rsidR="001A5679">
        <w:rPr>
          <w:rFonts w:cs="Arial"/>
          <w:bCs/>
        </w:rPr>
        <w:t xml:space="preserve"> will </w:t>
      </w:r>
      <w:r w:rsidR="00891F04">
        <w:rPr>
          <w:rFonts w:cs="Arial"/>
          <w:bCs/>
        </w:rPr>
        <w:t>employ</w:t>
      </w:r>
      <w:r w:rsidR="001A5679">
        <w:rPr>
          <w:rFonts w:cs="Arial"/>
          <w:bCs/>
        </w:rPr>
        <w:t xml:space="preserve"> </w:t>
      </w:r>
      <w:r w:rsidR="001A5679" w:rsidRPr="008F751A">
        <w:rPr>
          <w:rFonts w:cs="Arial"/>
          <w:bCs/>
        </w:rPr>
        <w:t>4mm</w:t>
      </w:r>
      <w:r w:rsidR="001A5679">
        <w:rPr>
          <w:rFonts w:cs="Arial"/>
          <w:bCs/>
        </w:rPr>
        <w:t xml:space="preserve"> and 6mm</w:t>
      </w:r>
      <w:r w:rsidR="001A5679" w:rsidRPr="008F751A">
        <w:rPr>
          <w:rFonts w:cs="Arial"/>
          <w:bCs/>
        </w:rPr>
        <w:t xml:space="preserve"> </w:t>
      </w:r>
      <w:r w:rsidR="001A5679">
        <w:rPr>
          <w:rFonts w:cs="Arial"/>
          <w:bCs/>
        </w:rPr>
        <w:t xml:space="preserve">glazing with </w:t>
      </w:r>
      <w:r w:rsidR="00017558">
        <w:rPr>
          <w:rFonts w:cs="Arial"/>
          <w:bCs/>
        </w:rPr>
        <w:t xml:space="preserve">the glazing </w:t>
      </w:r>
      <w:r w:rsidR="001A5679">
        <w:rPr>
          <w:rFonts w:cs="Arial"/>
          <w:bCs/>
        </w:rPr>
        <w:t xml:space="preserve">dimensions utilised </w:t>
      </w:r>
      <w:r w:rsidR="00017558">
        <w:rPr>
          <w:rFonts w:cs="Arial"/>
          <w:bCs/>
        </w:rPr>
        <w:t xml:space="preserve">within this study for </w:t>
      </w:r>
      <w:r w:rsidR="001A5679">
        <w:rPr>
          <w:rFonts w:cs="Arial"/>
          <w:bCs/>
        </w:rPr>
        <w:t>8mm</w:t>
      </w:r>
      <w:r w:rsidR="00017558">
        <w:rPr>
          <w:rFonts w:cs="Arial"/>
          <w:bCs/>
        </w:rPr>
        <w:t xml:space="preserve"> glazing panels</w:t>
      </w:r>
      <w:r w:rsidR="00F71712">
        <w:rPr>
          <w:rFonts w:cs="Arial"/>
          <w:bCs/>
        </w:rPr>
        <w:t>.</w:t>
      </w:r>
    </w:p>
    <w:p w:rsidR="00335BA2" w:rsidRPr="003D4763" w:rsidRDefault="00335BA2" w:rsidP="00345582">
      <w:pPr>
        <w:spacing w:after="80" w:line="360" w:lineRule="auto"/>
        <w:rPr>
          <w:b/>
          <w:bCs/>
          <w:sz w:val="28"/>
          <w:szCs w:val="32"/>
        </w:rPr>
      </w:pPr>
      <w:r w:rsidRPr="003D4763">
        <w:rPr>
          <w:b/>
          <w:bCs/>
          <w:sz w:val="28"/>
          <w:szCs w:val="32"/>
        </w:rPr>
        <w:t>Acknowledgements</w:t>
      </w:r>
    </w:p>
    <w:p w:rsidR="002B7616" w:rsidRDefault="002B7616" w:rsidP="00C65DD7">
      <w:pPr>
        <w:spacing w:after="240" w:line="360" w:lineRule="auto"/>
        <w:ind w:firstLine="720"/>
        <w:jc w:val="both"/>
        <w:rPr>
          <w:rFonts w:cs="Arial"/>
          <w:bCs/>
        </w:rPr>
      </w:pPr>
      <w:r>
        <w:t xml:space="preserve">The authors would like to </w:t>
      </w:r>
      <w:r w:rsidR="00DE5DA3">
        <w:t xml:space="preserve">thank </w:t>
      </w:r>
      <w:r>
        <w:t xml:space="preserve">the UK Ministry of Defence for </w:t>
      </w:r>
      <w:r w:rsidR="00DE5DA3">
        <w:t xml:space="preserve">permitting </w:t>
      </w:r>
      <w:r>
        <w:t>the blast facilities at MoD Shoeburyness</w:t>
      </w:r>
      <w:r w:rsidR="00DE5DA3">
        <w:t xml:space="preserve"> to be utilised within this research</w:t>
      </w:r>
      <w:r>
        <w:t xml:space="preserve">. All data </w:t>
      </w:r>
      <w:r w:rsidR="00DE5DA3">
        <w:t>gathered</w:t>
      </w:r>
      <w:r>
        <w:t xml:space="preserve"> whilst </w:t>
      </w:r>
      <w:r w:rsidR="00DE5DA3">
        <w:t xml:space="preserve">utilising the blast </w:t>
      </w:r>
      <w:r>
        <w:t xml:space="preserve">facilities remains the property of the UK MoD. The </w:t>
      </w:r>
      <w:r w:rsidR="00DE5DA3">
        <w:t xml:space="preserve">support provided by the Foulness Trials Group of </w:t>
      </w:r>
      <w:r>
        <w:t xml:space="preserve">Spurpark Ltd </w:t>
      </w:r>
      <w:r w:rsidR="0006742B">
        <w:t xml:space="preserve">and the Foulness high-speed cine team </w:t>
      </w:r>
      <w:r w:rsidR="00DE5DA3">
        <w:t>throughout the experimental trial process</w:t>
      </w:r>
      <w:r>
        <w:t xml:space="preserve"> is gratefully acknowledged. </w:t>
      </w:r>
      <w:r w:rsidRPr="00712E6E">
        <w:t>The author</w:t>
      </w:r>
      <w:r>
        <w:t>s</w:t>
      </w:r>
      <w:r w:rsidRPr="00712E6E">
        <w:t xml:space="preserve"> would </w:t>
      </w:r>
      <w:r>
        <w:t xml:space="preserve">also </w:t>
      </w:r>
      <w:r w:rsidRPr="00712E6E">
        <w:t xml:space="preserve">like to </w:t>
      </w:r>
      <w:r w:rsidR="00DE5DA3">
        <w:t xml:space="preserve">thank </w:t>
      </w:r>
      <w:r w:rsidRPr="00712E6E">
        <w:t xml:space="preserve">to </w:t>
      </w:r>
      <w:r w:rsidRPr="00712E6E">
        <w:lastRenderedPageBreak/>
        <w:t xml:space="preserve">Dr. J. Adams for </w:t>
      </w:r>
      <w:r>
        <w:t xml:space="preserve">his </w:t>
      </w:r>
      <w:r w:rsidR="00DE5DA3">
        <w:t xml:space="preserve">invaluable </w:t>
      </w:r>
      <w:r w:rsidRPr="00712E6E">
        <w:t xml:space="preserve">support throughout </w:t>
      </w:r>
      <w:r w:rsidR="00DE5DA3">
        <w:t xml:space="preserve">the </w:t>
      </w:r>
      <w:r w:rsidRPr="00712E6E">
        <w:t>research.</w:t>
      </w:r>
      <w:r w:rsidR="005B1CC9">
        <w:t xml:space="preserve"> The authors wish to thank the </w:t>
      </w:r>
      <w:r w:rsidR="00335DC4">
        <w:t xml:space="preserve">UK </w:t>
      </w:r>
      <w:r w:rsidR="005B1CC9">
        <w:t>EPSRC and AWE</w:t>
      </w:r>
      <w:r w:rsidR="00335DC4">
        <w:t xml:space="preserve"> plc</w:t>
      </w:r>
      <w:r w:rsidR="005B1CC9">
        <w:t xml:space="preserve"> for financial support.</w:t>
      </w:r>
    </w:p>
    <w:p w:rsidR="00335BA2" w:rsidRPr="003D4763" w:rsidRDefault="00335BA2" w:rsidP="002B3DF0">
      <w:pPr>
        <w:spacing w:before="120" w:after="0" w:line="360" w:lineRule="auto"/>
        <w:rPr>
          <w:b/>
          <w:bCs/>
          <w:sz w:val="28"/>
          <w:szCs w:val="32"/>
        </w:rPr>
      </w:pPr>
      <w:r w:rsidRPr="003D4763">
        <w:rPr>
          <w:b/>
          <w:bCs/>
          <w:sz w:val="28"/>
          <w:szCs w:val="32"/>
        </w:rPr>
        <w:t>References</w:t>
      </w:r>
    </w:p>
    <w:p w:rsidR="009D68D2" w:rsidRDefault="009D68D2" w:rsidP="009D68D2">
      <w:r w:rsidRPr="00A74D60">
        <w:t>Adams J, Rose T A, Garforth R, Evans G, Tate J, 2012. Simulating explosive events in the Air Blast Tunnel, MABS 2012 conference, Bourges France, Crown Copyright.</w:t>
      </w:r>
    </w:p>
    <w:p w:rsidR="009D68D2" w:rsidRDefault="009D68D2" w:rsidP="009D68D2">
      <w:r w:rsidRPr="0010452C">
        <w:t>Amadio, C.; Bedon, C. (2012) Viscoelastic spider connectors for the mitigation of cable-supported façades subjected to air blast loading. Engineering Structures. 2012, 42, 190–200.</w:t>
      </w:r>
    </w:p>
    <w:p w:rsidR="001C4BA8" w:rsidRDefault="001C4BA8" w:rsidP="001C4BA8">
      <w:r>
        <w:t>Claber.</w:t>
      </w:r>
      <w:r w:rsidRPr="00956EEB">
        <w:t xml:space="preserve"> K. (1998). Designing window glazing for explosive loading. Proc., 32nd Annual Int. Carnahan Conference on Security Technology, IEEE, Washington, DC, 65–72.</w:t>
      </w:r>
    </w:p>
    <w:p w:rsidR="009D68D2" w:rsidRDefault="009D68D2" w:rsidP="009D68D2">
      <w:r w:rsidRPr="0010452C">
        <w:t>Fletcher, E.R., Richmond, D.R. and Richmond, D.W. (1974). Air blast effects on windows in buildings and automobiles on the Eskimo III Event. Department of Defense Explosives Safety Board. Minutes of 16th Explosives Safety Seminar, Hollywood, September 1974, p.185.</w:t>
      </w:r>
    </w:p>
    <w:p w:rsidR="009D68D2" w:rsidRDefault="009D68D2" w:rsidP="009D68D2">
      <w:pPr>
        <w:rPr>
          <w:lang w:val="it-IT"/>
        </w:rPr>
      </w:pPr>
      <w:r w:rsidRPr="0010452C">
        <w:rPr>
          <w:lang w:val="it-IT"/>
        </w:rPr>
        <w:t>Hautekeer, J-P, Monga, F, Giesecke, A, O,Brien, W. (2001). The use of silicone sealants in protective glazing applications. Glass Processing Days 2001, Proceedings of 7th international glass conference in Tampere, Finland.</w:t>
      </w:r>
    </w:p>
    <w:p w:rsidR="009D68D2" w:rsidRDefault="009D68D2" w:rsidP="009D68D2">
      <w:pPr>
        <w:rPr>
          <w:lang w:val="it-IT"/>
        </w:rPr>
      </w:pPr>
      <w:r w:rsidRPr="0010452C">
        <w:rPr>
          <w:lang w:val="it-IT"/>
        </w:rPr>
        <w:t>Iverson, J. H. (1968) Summary of Existing Structures Evaluation. Part II: Window Glass and Applications, Final Report OCD Work Unit No. 1126C, Stanford Research Institute, Menlo Park, CA, December 1968.</w:t>
      </w:r>
    </w:p>
    <w:p w:rsidR="009D68D2" w:rsidRDefault="009D68D2" w:rsidP="009D68D2">
      <w:r w:rsidRPr="00545747">
        <w:rPr>
          <w:lang w:val="it-IT"/>
        </w:rPr>
        <w:t xml:space="preserve">Johns, </w:t>
      </w:r>
      <w:r>
        <w:rPr>
          <w:lang w:val="it-IT"/>
        </w:rPr>
        <w:t xml:space="preserve">R.V </w:t>
      </w:r>
      <w:r w:rsidRPr="00545747">
        <w:rPr>
          <w:lang w:val="it-IT"/>
        </w:rPr>
        <w:t>and Clubley, S</w:t>
      </w:r>
      <w:r>
        <w:rPr>
          <w:lang w:val="it-IT"/>
        </w:rPr>
        <w:t>.K</w:t>
      </w:r>
      <w:r w:rsidRPr="00545747">
        <w:rPr>
          <w:lang w:val="it-IT"/>
        </w:rPr>
        <w:t xml:space="preserve"> (2015) Post-fracture response of blast loaded monolithic glass. ICE Proceedings Structures and Buildings, 168, (SB1) (doi:10.1680/stbu.13.00099).</w:t>
      </w:r>
    </w:p>
    <w:p w:rsidR="009D68D2" w:rsidRDefault="009D68D2" w:rsidP="009D68D2">
      <w:pPr>
        <w:rPr>
          <w:lang w:val="en-US"/>
        </w:rPr>
      </w:pPr>
      <w:r w:rsidRPr="0078310E">
        <w:rPr>
          <w:lang w:val="it-IT"/>
        </w:rPr>
        <w:t xml:space="preserve">Larcher, M., Solomos, G., Casadei, F., Gebbeken, N. (2012). </w:t>
      </w:r>
      <w:r w:rsidRPr="00BC5C0B">
        <w:rPr>
          <w:lang w:val="en-US"/>
        </w:rPr>
        <w:t xml:space="preserve">Experimental and numerical investigations of laminated glass subjected to blast loading. International Journal of Impact Engineering, </w:t>
      </w:r>
      <w:r w:rsidRPr="008B610D">
        <w:rPr>
          <w:lang w:val="en-US"/>
        </w:rPr>
        <w:t>39(1)</w:t>
      </w:r>
      <w:r w:rsidRPr="00BC5C0B">
        <w:rPr>
          <w:lang w:val="en-US"/>
        </w:rPr>
        <w:t>, 42-50.</w:t>
      </w:r>
    </w:p>
    <w:p w:rsidR="009D68D2" w:rsidRDefault="009D68D2" w:rsidP="009D68D2">
      <w:r w:rsidRPr="00956EEB">
        <w:t>Seica</w:t>
      </w:r>
      <w:r>
        <w:t>. M., Krynski.</w:t>
      </w:r>
      <w:r w:rsidRPr="00956EEB">
        <w:t xml:space="preserve"> M., W</w:t>
      </w:r>
      <w:r>
        <w:t>alker. M., and Packer.</w:t>
      </w:r>
      <w:r w:rsidRPr="00956EEB">
        <w:t xml:space="preserve"> J. (2011). Analysis of Dynamic Response of Architectural Glazing Subject to Blast Loading. Journal of Architectural Engineering, 17(2), 59–74.</w:t>
      </w:r>
    </w:p>
    <w:p w:rsidR="00B96BE2" w:rsidRDefault="00B96BE2" w:rsidP="00B96BE2">
      <w:r w:rsidRPr="004B6B0B">
        <w:t>Weggel, D., and Zapata, B. (2008). Laminated glass curtain walls and laminated glass lites subjected to low-level blast loading. Journal of Structural Engineering, 134(3), 466–477.</w:t>
      </w:r>
    </w:p>
    <w:p w:rsidR="009B15C1" w:rsidRDefault="009D68D2" w:rsidP="0007260E">
      <w:pPr>
        <w:rPr>
          <w:lang w:val="it-IT"/>
        </w:rPr>
      </w:pPr>
      <w:r w:rsidRPr="004B6B0B">
        <w:t>Yarosh, K., Braeuer, G., Sitte, S. (2005). Behavior of Silicone Sealants in Bomb Blast Mitigating Windows. Durability of Building and Construction Sealants and Adhesives, ASTM Standard Technical Publication, Andreas Wolf, Ed., ASTM International, West Conshohocken, PA 2005</w:t>
      </w:r>
      <w:r w:rsidR="009B15C1">
        <w:rPr>
          <w:lang w:val="it-IT"/>
        </w:rPr>
        <w:br w:type="page"/>
      </w:r>
    </w:p>
    <w:p w:rsidR="009B15C1" w:rsidRDefault="009D6A4B" w:rsidP="009B15C1">
      <w:pPr>
        <w:rPr>
          <w:b/>
          <w:bCs/>
          <w:sz w:val="32"/>
          <w:szCs w:val="32"/>
        </w:rPr>
      </w:pPr>
      <w:r>
        <w:rPr>
          <w:b/>
          <w:bCs/>
          <w:sz w:val="32"/>
          <w:szCs w:val="32"/>
        </w:rPr>
        <w:lastRenderedPageBreak/>
        <w:t>Notation</w:t>
      </w:r>
    </w:p>
    <w:p w:rsidR="009B15C1" w:rsidRPr="009B15C1" w:rsidRDefault="009B15C1" w:rsidP="009B15C1">
      <w:pPr>
        <w:rPr>
          <w:bCs/>
          <w:sz w:val="24"/>
          <w:szCs w:val="32"/>
        </w:rPr>
      </w:pPr>
      <w:r w:rsidRPr="009B15C1">
        <w:rPr>
          <w:bCs/>
          <w:sz w:val="24"/>
          <w:szCs w:val="32"/>
        </w:rPr>
        <w:t>The following symbols are used in this paper:</w:t>
      </w:r>
    </w:p>
    <w:p w:rsidR="009B15C1" w:rsidRDefault="00E55B50" w:rsidP="009B15C1">
      <w:r>
        <w:t>E =</w:t>
      </w:r>
      <w:r w:rsidR="009B15C1">
        <w:t xml:space="preserve"> Young’s modulus, Pa</w:t>
      </w:r>
    </w:p>
    <w:p w:rsidR="009B15C1" w:rsidRDefault="009B15C1" w:rsidP="009B15C1">
      <w:r>
        <w:t>G</w:t>
      </w:r>
      <w:r w:rsidR="00E55B50">
        <w:t xml:space="preserve"> =</w:t>
      </w:r>
      <w:r>
        <w:t xml:space="preserve"> Shear modulus, Pa</w:t>
      </w:r>
    </w:p>
    <w:p w:rsidR="009B15C1" w:rsidRDefault="00E55B50" w:rsidP="009B15C1">
      <w:r>
        <w:t>N =</w:t>
      </w:r>
      <w:r w:rsidR="009B15C1">
        <w:t xml:space="preserve"> Sample size</w:t>
      </w:r>
    </w:p>
    <w:p w:rsidR="009B15C1" w:rsidRDefault="00E55B50" w:rsidP="009B15C1">
      <w:r>
        <w:t>S =</w:t>
      </w:r>
      <w:r w:rsidR="009B15C1" w:rsidRPr="00F06901">
        <w:t xml:space="preserve"> </w:t>
      </w:r>
      <w:r w:rsidR="009B15C1">
        <w:t>Standard deviation</w:t>
      </w:r>
    </w:p>
    <w:p w:rsidR="009B15C1" w:rsidRDefault="00E55B50" w:rsidP="009B15C1">
      <w:r>
        <w:t>T =</w:t>
      </w:r>
      <w:r w:rsidR="009B15C1">
        <w:t xml:space="preserve"> T-score</w:t>
      </w:r>
    </w:p>
    <w:p w:rsidR="009B15C1" w:rsidRPr="00761277" w:rsidRDefault="00E55B50" w:rsidP="009B15C1">
      <w:pPr>
        <w:rPr>
          <w:vertAlign w:val="superscript"/>
        </w:rPr>
      </w:pPr>
      <w:r>
        <w:t>Ρ =</w:t>
      </w:r>
      <w:r w:rsidR="009B15C1">
        <w:t xml:space="preserve"> Density, kg/m</w:t>
      </w:r>
      <w:r w:rsidR="009B15C1" w:rsidRPr="00105060">
        <w:rPr>
          <w:vertAlign w:val="superscript"/>
        </w:rPr>
        <w:t>3</w:t>
      </w:r>
    </w:p>
    <w:p w:rsidR="009B15C1" w:rsidRDefault="009C7A3E" w:rsidP="009B15C1">
      <m:oMath>
        <m:sSub>
          <m:sSubPr>
            <m:ctrlPr>
              <w:rPr>
                <w:rFonts w:ascii="Cambria Math" w:eastAsia="Times New Roman" w:hAnsi="Cambria Math" w:cs="Calibri"/>
                <w:i/>
                <w:color w:val="000000"/>
                <w:sz w:val="24"/>
                <w:lang w:eastAsia="en-GB"/>
              </w:rPr>
            </m:ctrlPr>
          </m:sSubPr>
          <m:e>
            <m:r>
              <w:rPr>
                <w:rFonts w:ascii="Cambria Math" w:eastAsia="Times New Roman" w:hAnsi="Cambria Math" w:cs="Calibri"/>
                <w:color w:val="000000"/>
                <w:sz w:val="24"/>
                <w:lang w:eastAsia="en-GB"/>
              </w:rPr>
              <m:t>σ</m:t>
            </m:r>
          </m:e>
          <m:sub>
            <m:acc>
              <m:accPr>
                <m:chr m:val="̅"/>
                <m:ctrlPr>
                  <w:rPr>
                    <w:rFonts w:ascii="Cambria Math" w:eastAsia="Times New Roman" w:hAnsi="Cambria Math" w:cs="Calibri"/>
                    <w:i/>
                    <w:color w:val="000000"/>
                    <w:sz w:val="24"/>
                    <w:lang w:eastAsia="en-GB"/>
                  </w:rPr>
                </m:ctrlPr>
              </m:accPr>
              <m:e>
                <m:r>
                  <w:rPr>
                    <w:rFonts w:ascii="Cambria Math" w:eastAsia="Times New Roman" w:hAnsi="Cambria Math" w:cs="Calibri"/>
                    <w:color w:val="000000"/>
                    <w:sz w:val="24"/>
                    <w:lang w:eastAsia="en-GB"/>
                  </w:rPr>
                  <m:t>X</m:t>
                </m:r>
              </m:e>
            </m:acc>
          </m:sub>
        </m:sSub>
      </m:oMath>
      <w:r w:rsidR="00E55B50">
        <w:t xml:space="preserve"> =</w:t>
      </w:r>
      <w:r w:rsidR="009B15C1">
        <w:t xml:space="preserve"> Standard error</w:t>
      </w:r>
    </w:p>
    <w:p w:rsidR="009B15C1" w:rsidRPr="0007260E" w:rsidRDefault="009C7A3E" w:rsidP="009B15C1">
      <w:pPr>
        <w:rPr>
          <w:lang w:val="it-IT"/>
        </w:rPr>
      </w:pPr>
      <m:oMath>
        <m:acc>
          <m:accPr>
            <m:chr m:val="̅"/>
            <m:ctrlPr>
              <w:rPr>
                <w:rFonts w:ascii="Cambria Math" w:hAnsi="Cambria Math"/>
              </w:rPr>
            </m:ctrlPr>
          </m:accPr>
          <m:e>
            <m:r>
              <w:rPr>
                <w:rFonts w:ascii="Cambria Math" w:hAnsi="Cambria Math"/>
              </w:rPr>
              <m:t>X</m:t>
            </m:r>
          </m:e>
        </m:acc>
      </m:oMath>
      <w:r w:rsidR="00E55B50">
        <w:t xml:space="preserve"> =</w:t>
      </w:r>
      <w:r w:rsidR="009B15C1" w:rsidRPr="002E5413">
        <w:t xml:space="preserve"> </w:t>
      </w:r>
      <w:r w:rsidR="009B15C1">
        <w:t>Mean</w:t>
      </w:r>
    </w:p>
    <w:sectPr w:rsidR="009B15C1" w:rsidRPr="0007260E" w:rsidSect="00924EA4">
      <w:pgSz w:w="11906" w:h="16838" w:code="9"/>
      <w:pgMar w:top="1440" w:right="1440" w:bottom="1440" w:left="1440" w:header="709" w:footer="709" w:gutter="0"/>
      <w:lnNumType w:countBy="1" w:restart="continuous"/>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7A3E" w:rsidRDefault="009C7A3E" w:rsidP="007A1C77">
      <w:pPr>
        <w:spacing w:after="0" w:line="240" w:lineRule="auto"/>
      </w:pPr>
      <w:r>
        <w:separator/>
      </w:r>
    </w:p>
  </w:endnote>
  <w:endnote w:type="continuationSeparator" w:id="0">
    <w:p w:rsidR="009C7A3E" w:rsidRDefault="009C7A3E" w:rsidP="007A1C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28021768"/>
      <w:docPartObj>
        <w:docPartGallery w:val="Page Numbers (Bottom of Page)"/>
        <w:docPartUnique/>
      </w:docPartObj>
    </w:sdtPr>
    <w:sdtEndPr>
      <w:rPr>
        <w:noProof/>
      </w:rPr>
    </w:sdtEndPr>
    <w:sdtContent>
      <w:p w:rsidR="00A53919" w:rsidRDefault="00A53919">
        <w:pPr>
          <w:pStyle w:val="Footer"/>
          <w:jc w:val="right"/>
        </w:pPr>
        <w:r>
          <w:fldChar w:fldCharType="begin"/>
        </w:r>
        <w:r>
          <w:instrText xml:space="preserve"> PAGE   \* MERGEFORMAT </w:instrText>
        </w:r>
        <w:r>
          <w:fldChar w:fldCharType="separate"/>
        </w:r>
        <w:r w:rsidR="00E84682">
          <w:rPr>
            <w:noProof/>
          </w:rPr>
          <w:t>1</w:t>
        </w:r>
        <w:r>
          <w:rPr>
            <w:noProof/>
          </w:rPr>
          <w:fldChar w:fldCharType="end"/>
        </w:r>
      </w:p>
    </w:sdtContent>
  </w:sdt>
  <w:p w:rsidR="00A53919" w:rsidRDefault="00A5391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7A3E" w:rsidRDefault="009C7A3E" w:rsidP="007A1C77">
      <w:pPr>
        <w:spacing w:after="0" w:line="240" w:lineRule="auto"/>
      </w:pPr>
      <w:r>
        <w:separator/>
      </w:r>
    </w:p>
  </w:footnote>
  <w:footnote w:type="continuationSeparator" w:id="0">
    <w:p w:rsidR="009C7A3E" w:rsidRDefault="009C7A3E" w:rsidP="007A1C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919" w:rsidRPr="00EB1CD9" w:rsidRDefault="00A53919" w:rsidP="00EB1CD9">
    <w:pPr>
      <w:pStyle w:val="Header"/>
      <w:jc w:val="right"/>
      <w:rPr>
        <w:rFonts w:cs="Arial"/>
        <w:color w:val="A6A6A6" w:themeColor="background1" w:themeShade="A6"/>
        <w:sz w:val="20"/>
        <w:szCs w:val="20"/>
      </w:rPr>
    </w:pPr>
    <w:r>
      <w:rPr>
        <w:rFonts w:cs="Arial"/>
        <w:noProof/>
        <w:color w:val="FFFFFF" w:themeColor="background1"/>
        <w:sz w:val="20"/>
        <w:szCs w:val="20"/>
        <w:lang w:eastAsia="en-GB"/>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188595</wp:posOffset>
              </wp:positionV>
              <wp:extent cx="5762625" cy="0"/>
              <wp:effectExtent l="0" t="0" r="28575" b="19050"/>
              <wp:wrapNone/>
              <wp:docPr id="2" name="Straight Connector 2"/>
              <wp:cNvGraphicFramePr/>
              <a:graphic xmlns:a="http://schemas.openxmlformats.org/drawingml/2006/main">
                <a:graphicData uri="http://schemas.microsoft.com/office/word/2010/wordprocessingShape">
                  <wps:wsp>
                    <wps:cNvCnPr/>
                    <wps:spPr>
                      <a:xfrm>
                        <a:off x="0" y="0"/>
                        <a:ext cx="5762625" cy="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FA7860A" id="Straight Connector 2" o:spid="_x0000_s1026" style="position:absolute;z-index:25165926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 from="0,14.85pt" to="453.75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" strokecolor="#a5a5a5 [2092]" strokeweight=".5pt">
              <v:stroke joinstyle="miter"/>
              <w10:wrap anchorx="margin"/>
            </v:line>
          </w:pict>
        </mc:Fallback>
      </mc:AlternateContent>
    </w:r>
    <w:r w:rsidRPr="00EB1CD9">
      <w:rPr>
        <w:rFonts w:cs="Arial"/>
        <w:color w:val="A6A6A6" w:themeColor="background1" w:themeShade="A6"/>
        <w:sz w:val="20"/>
        <w:szCs w:val="20"/>
      </w:rPr>
      <w:t>Experimentally investigating annealed glazing response to long-duration blast</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182AA5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A9E32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56A6DC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D247D0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E9AE70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F069C7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332BFF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CA6D2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0EB93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620DA2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32D3C52"/>
    <w:multiLevelType w:val="hybridMultilevel"/>
    <w:tmpl w:val="A620C1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14B1"/>
    <w:rsid w:val="000021CE"/>
    <w:rsid w:val="00004F27"/>
    <w:rsid w:val="00014856"/>
    <w:rsid w:val="00017558"/>
    <w:rsid w:val="00021AD8"/>
    <w:rsid w:val="00023775"/>
    <w:rsid w:val="00024A31"/>
    <w:rsid w:val="000279EB"/>
    <w:rsid w:val="0003021F"/>
    <w:rsid w:val="000319DC"/>
    <w:rsid w:val="00033900"/>
    <w:rsid w:val="00033E1B"/>
    <w:rsid w:val="00042B9D"/>
    <w:rsid w:val="00046B78"/>
    <w:rsid w:val="00047780"/>
    <w:rsid w:val="00050AFF"/>
    <w:rsid w:val="000549EA"/>
    <w:rsid w:val="00054CDD"/>
    <w:rsid w:val="0005530C"/>
    <w:rsid w:val="00060BCD"/>
    <w:rsid w:val="0006742B"/>
    <w:rsid w:val="00067463"/>
    <w:rsid w:val="00067567"/>
    <w:rsid w:val="00070330"/>
    <w:rsid w:val="0007260E"/>
    <w:rsid w:val="00072C36"/>
    <w:rsid w:val="00073575"/>
    <w:rsid w:val="00076D5B"/>
    <w:rsid w:val="00077161"/>
    <w:rsid w:val="00077845"/>
    <w:rsid w:val="00083374"/>
    <w:rsid w:val="00083A3E"/>
    <w:rsid w:val="000848B7"/>
    <w:rsid w:val="00087B88"/>
    <w:rsid w:val="000907E2"/>
    <w:rsid w:val="00091F40"/>
    <w:rsid w:val="00095816"/>
    <w:rsid w:val="0009705E"/>
    <w:rsid w:val="000A09C8"/>
    <w:rsid w:val="000A45F8"/>
    <w:rsid w:val="000A65AB"/>
    <w:rsid w:val="000B24FC"/>
    <w:rsid w:val="000B306F"/>
    <w:rsid w:val="000B6E09"/>
    <w:rsid w:val="000C35EB"/>
    <w:rsid w:val="000D07DD"/>
    <w:rsid w:val="000D2E4B"/>
    <w:rsid w:val="000D6E41"/>
    <w:rsid w:val="000E6875"/>
    <w:rsid w:val="000E740F"/>
    <w:rsid w:val="000F16D4"/>
    <w:rsid w:val="000F3598"/>
    <w:rsid w:val="000F647A"/>
    <w:rsid w:val="000F7B2C"/>
    <w:rsid w:val="00100F1A"/>
    <w:rsid w:val="001044E5"/>
    <w:rsid w:val="0010452C"/>
    <w:rsid w:val="00104D60"/>
    <w:rsid w:val="001149DC"/>
    <w:rsid w:val="00120F3C"/>
    <w:rsid w:val="001211FB"/>
    <w:rsid w:val="00121D31"/>
    <w:rsid w:val="00122144"/>
    <w:rsid w:val="00123DAA"/>
    <w:rsid w:val="00130760"/>
    <w:rsid w:val="001364B4"/>
    <w:rsid w:val="00137D9B"/>
    <w:rsid w:val="001411D7"/>
    <w:rsid w:val="00151BB1"/>
    <w:rsid w:val="001542B4"/>
    <w:rsid w:val="001545AE"/>
    <w:rsid w:val="00157395"/>
    <w:rsid w:val="00157E22"/>
    <w:rsid w:val="001606CE"/>
    <w:rsid w:val="00160B7C"/>
    <w:rsid w:val="001616C1"/>
    <w:rsid w:val="00161997"/>
    <w:rsid w:val="0016418C"/>
    <w:rsid w:val="00164219"/>
    <w:rsid w:val="00164B5C"/>
    <w:rsid w:val="0016676A"/>
    <w:rsid w:val="00175CED"/>
    <w:rsid w:val="001804CC"/>
    <w:rsid w:val="00180B0F"/>
    <w:rsid w:val="00180E9F"/>
    <w:rsid w:val="00191A24"/>
    <w:rsid w:val="001958C5"/>
    <w:rsid w:val="001966C7"/>
    <w:rsid w:val="00197BCB"/>
    <w:rsid w:val="001A1CA3"/>
    <w:rsid w:val="001A5679"/>
    <w:rsid w:val="001A7FB2"/>
    <w:rsid w:val="001B4B21"/>
    <w:rsid w:val="001B50B2"/>
    <w:rsid w:val="001B65B2"/>
    <w:rsid w:val="001B6D95"/>
    <w:rsid w:val="001C181C"/>
    <w:rsid w:val="001C1920"/>
    <w:rsid w:val="001C2AD8"/>
    <w:rsid w:val="001C37CF"/>
    <w:rsid w:val="001C4BA8"/>
    <w:rsid w:val="001C5A90"/>
    <w:rsid w:val="001C6F01"/>
    <w:rsid w:val="001D09CA"/>
    <w:rsid w:val="001D101B"/>
    <w:rsid w:val="001D408B"/>
    <w:rsid w:val="001D7369"/>
    <w:rsid w:val="001E6233"/>
    <w:rsid w:val="001E75DC"/>
    <w:rsid w:val="001F0600"/>
    <w:rsid w:val="001F12C9"/>
    <w:rsid w:val="001F222C"/>
    <w:rsid w:val="001F794A"/>
    <w:rsid w:val="00203CE1"/>
    <w:rsid w:val="0021587A"/>
    <w:rsid w:val="002161FE"/>
    <w:rsid w:val="00216962"/>
    <w:rsid w:val="00223232"/>
    <w:rsid w:val="00236D73"/>
    <w:rsid w:val="00237F36"/>
    <w:rsid w:val="002432BC"/>
    <w:rsid w:val="00243580"/>
    <w:rsid w:val="002457E9"/>
    <w:rsid w:val="00250BBC"/>
    <w:rsid w:val="00251072"/>
    <w:rsid w:val="00251D85"/>
    <w:rsid w:val="00261556"/>
    <w:rsid w:val="00262576"/>
    <w:rsid w:val="002629B4"/>
    <w:rsid w:val="00263041"/>
    <w:rsid w:val="00265C44"/>
    <w:rsid w:val="00266E29"/>
    <w:rsid w:val="0027358A"/>
    <w:rsid w:val="00276DD0"/>
    <w:rsid w:val="00280902"/>
    <w:rsid w:val="002839A9"/>
    <w:rsid w:val="0028436B"/>
    <w:rsid w:val="00284964"/>
    <w:rsid w:val="00293A37"/>
    <w:rsid w:val="00296470"/>
    <w:rsid w:val="002A0333"/>
    <w:rsid w:val="002A1FBF"/>
    <w:rsid w:val="002A2C6E"/>
    <w:rsid w:val="002A37F0"/>
    <w:rsid w:val="002A532E"/>
    <w:rsid w:val="002A57EB"/>
    <w:rsid w:val="002B0462"/>
    <w:rsid w:val="002B3DF0"/>
    <w:rsid w:val="002B60AF"/>
    <w:rsid w:val="002B66EC"/>
    <w:rsid w:val="002B7616"/>
    <w:rsid w:val="002C00CC"/>
    <w:rsid w:val="002C02D0"/>
    <w:rsid w:val="002C1315"/>
    <w:rsid w:val="002C14BE"/>
    <w:rsid w:val="002C678D"/>
    <w:rsid w:val="002D0303"/>
    <w:rsid w:val="002D31B8"/>
    <w:rsid w:val="002E1FE2"/>
    <w:rsid w:val="002E5413"/>
    <w:rsid w:val="002E5DF2"/>
    <w:rsid w:val="002F2373"/>
    <w:rsid w:val="002F407C"/>
    <w:rsid w:val="003021CF"/>
    <w:rsid w:val="00303228"/>
    <w:rsid w:val="00303C93"/>
    <w:rsid w:val="003053E5"/>
    <w:rsid w:val="00312F7E"/>
    <w:rsid w:val="003149D3"/>
    <w:rsid w:val="00316892"/>
    <w:rsid w:val="0032396C"/>
    <w:rsid w:val="003244CE"/>
    <w:rsid w:val="00325C26"/>
    <w:rsid w:val="00326D74"/>
    <w:rsid w:val="00335BA2"/>
    <w:rsid w:val="00335DC4"/>
    <w:rsid w:val="003401BF"/>
    <w:rsid w:val="00340A3A"/>
    <w:rsid w:val="00341E04"/>
    <w:rsid w:val="00344940"/>
    <w:rsid w:val="003452BE"/>
    <w:rsid w:val="00345582"/>
    <w:rsid w:val="00345FD1"/>
    <w:rsid w:val="0034652A"/>
    <w:rsid w:val="00350800"/>
    <w:rsid w:val="003517A8"/>
    <w:rsid w:val="00351FDC"/>
    <w:rsid w:val="003558C0"/>
    <w:rsid w:val="00363731"/>
    <w:rsid w:val="00365096"/>
    <w:rsid w:val="00367B16"/>
    <w:rsid w:val="00374CC3"/>
    <w:rsid w:val="00386584"/>
    <w:rsid w:val="00393EF8"/>
    <w:rsid w:val="00394C58"/>
    <w:rsid w:val="003963A2"/>
    <w:rsid w:val="0039771A"/>
    <w:rsid w:val="003A256C"/>
    <w:rsid w:val="003A5578"/>
    <w:rsid w:val="003B5ABC"/>
    <w:rsid w:val="003C2C62"/>
    <w:rsid w:val="003C39BA"/>
    <w:rsid w:val="003C4B34"/>
    <w:rsid w:val="003C62A5"/>
    <w:rsid w:val="003D017A"/>
    <w:rsid w:val="003D1FA4"/>
    <w:rsid w:val="003D3DAF"/>
    <w:rsid w:val="003D4763"/>
    <w:rsid w:val="003E04A0"/>
    <w:rsid w:val="003E5763"/>
    <w:rsid w:val="003E5DAB"/>
    <w:rsid w:val="003E7653"/>
    <w:rsid w:val="003E76A8"/>
    <w:rsid w:val="003F1FBE"/>
    <w:rsid w:val="003F4727"/>
    <w:rsid w:val="00401A06"/>
    <w:rsid w:val="00402460"/>
    <w:rsid w:val="00402E39"/>
    <w:rsid w:val="0040353B"/>
    <w:rsid w:val="004037B9"/>
    <w:rsid w:val="00406909"/>
    <w:rsid w:val="0041337E"/>
    <w:rsid w:val="00421471"/>
    <w:rsid w:val="00423D86"/>
    <w:rsid w:val="00430227"/>
    <w:rsid w:val="00433F1F"/>
    <w:rsid w:val="00434AD1"/>
    <w:rsid w:val="00434D0B"/>
    <w:rsid w:val="00440897"/>
    <w:rsid w:val="00444101"/>
    <w:rsid w:val="0044489A"/>
    <w:rsid w:val="004474AA"/>
    <w:rsid w:val="00447F63"/>
    <w:rsid w:val="00453AF7"/>
    <w:rsid w:val="00454F1B"/>
    <w:rsid w:val="004552C0"/>
    <w:rsid w:val="00455A09"/>
    <w:rsid w:val="0046318B"/>
    <w:rsid w:val="00463CB0"/>
    <w:rsid w:val="004656BD"/>
    <w:rsid w:val="00467D4A"/>
    <w:rsid w:val="00472AE5"/>
    <w:rsid w:val="00472D7B"/>
    <w:rsid w:val="004756CB"/>
    <w:rsid w:val="00475F91"/>
    <w:rsid w:val="00476537"/>
    <w:rsid w:val="00476731"/>
    <w:rsid w:val="00477DF2"/>
    <w:rsid w:val="00480CD4"/>
    <w:rsid w:val="004821DE"/>
    <w:rsid w:val="00486CFE"/>
    <w:rsid w:val="00490041"/>
    <w:rsid w:val="004905A2"/>
    <w:rsid w:val="004920C6"/>
    <w:rsid w:val="004A1741"/>
    <w:rsid w:val="004A2850"/>
    <w:rsid w:val="004B1EC7"/>
    <w:rsid w:val="004B23FD"/>
    <w:rsid w:val="004B6B0B"/>
    <w:rsid w:val="004C00FD"/>
    <w:rsid w:val="004C14B1"/>
    <w:rsid w:val="004C3D45"/>
    <w:rsid w:val="004C437C"/>
    <w:rsid w:val="004C4B96"/>
    <w:rsid w:val="004C4F8B"/>
    <w:rsid w:val="004C5CFF"/>
    <w:rsid w:val="004D443C"/>
    <w:rsid w:val="004E0324"/>
    <w:rsid w:val="004F0062"/>
    <w:rsid w:val="004F0104"/>
    <w:rsid w:val="004F3539"/>
    <w:rsid w:val="004F6DF1"/>
    <w:rsid w:val="004F7EF2"/>
    <w:rsid w:val="0050036B"/>
    <w:rsid w:val="00500765"/>
    <w:rsid w:val="00506974"/>
    <w:rsid w:val="00506F04"/>
    <w:rsid w:val="005116A8"/>
    <w:rsid w:val="00512BA9"/>
    <w:rsid w:val="00513037"/>
    <w:rsid w:val="005215A2"/>
    <w:rsid w:val="005225FC"/>
    <w:rsid w:val="00523382"/>
    <w:rsid w:val="00526F3F"/>
    <w:rsid w:val="0053584D"/>
    <w:rsid w:val="005370EB"/>
    <w:rsid w:val="00545747"/>
    <w:rsid w:val="00546111"/>
    <w:rsid w:val="00554DEB"/>
    <w:rsid w:val="00560AC5"/>
    <w:rsid w:val="00562A5B"/>
    <w:rsid w:val="00575BA8"/>
    <w:rsid w:val="005804AD"/>
    <w:rsid w:val="00585A93"/>
    <w:rsid w:val="005A180A"/>
    <w:rsid w:val="005A272C"/>
    <w:rsid w:val="005A56A1"/>
    <w:rsid w:val="005A6C6D"/>
    <w:rsid w:val="005A7D30"/>
    <w:rsid w:val="005B1A12"/>
    <w:rsid w:val="005B1C58"/>
    <w:rsid w:val="005B1CC9"/>
    <w:rsid w:val="005B1E30"/>
    <w:rsid w:val="005B4776"/>
    <w:rsid w:val="005C1939"/>
    <w:rsid w:val="005C5A60"/>
    <w:rsid w:val="005C7C79"/>
    <w:rsid w:val="005D4246"/>
    <w:rsid w:val="005D436C"/>
    <w:rsid w:val="005E0C39"/>
    <w:rsid w:val="005E1FF1"/>
    <w:rsid w:val="005E5C58"/>
    <w:rsid w:val="005F016D"/>
    <w:rsid w:val="005F1816"/>
    <w:rsid w:val="005F24D8"/>
    <w:rsid w:val="005F27A3"/>
    <w:rsid w:val="005F6FE2"/>
    <w:rsid w:val="006012D9"/>
    <w:rsid w:val="0060313F"/>
    <w:rsid w:val="0061006F"/>
    <w:rsid w:val="00614031"/>
    <w:rsid w:val="00614D8A"/>
    <w:rsid w:val="00616231"/>
    <w:rsid w:val="00616F30"/>
    <w:rsid w:val="00620F12"/>
    <w:rsid w:val="00623C97"/>
    <w:rsid w:val="00624060"/>
    <w:rsid w:val="0062486C"/>
    <w:rsid w:val="006252E7"/>
    <w:rsid w:val="00627F17"/>
    <w:rsid w:val="00630992"/>
    <w:rsid w:val="006349D5"/>
    <w:rsid w:val="0063603D"/>
    <w:rsid w:val="006423E1"/>
    <w:rsid w:val="006424E1"/>
    <w:rsid w:val="00644849"/>
    <w:rsid w:val="006466DC"/>
    <w:rsid w:val="00650AF0"/>
    <w:rsid w:val="006538F3"/>
    <w:rsid w:val="00653D72"/>
    <w:rsid w:val="00660B6D"/>
    <w:rsid w:val="00676C23"/>
    <w:rsid w:val="00676FF9"/>
    <w:rsid w:val="00680B57"/>
    <w:rsid w:val="00680CEF"/>
    <w:rsid w:val="00683FAA"/>
    <w:rsid w:val="006845AB"/>
    <w:rsid w:val="00684988"/>
    <w:rsid w:val="00687680"/>
    <w:rsid w:val="00687ED4"/>
    <w:rsid w:val="00690155"/>
    <w:rsid w:val="006907F0"/>
    <w:rsid w:val="006933C7"/>
    <w:rsid w:val="00695DB0"/>
    <w:rsid w:val="006A04B8"/>
    <w:rsid w:val="006A178B"/>
    <w:rsid w:val="006A7CE4"/>
    <w:rsid w:val="006B061A"/>
    <w:rsid w:val="006B1F7D"/>
    <w:rsid w:val="006B4C3A"/>
    <w:rsid w:val="006B606E"/>
    <w:rsid w:val="006C1945"/>
    <w:rsid w:val="006D14A2"/>
    <w:rsid w:val="006D4BA4"/>
    <w:rsid w:val="006E0CD0"/>
    <w:rsid w:val="006E5D8F"/>
    <w:rsid w:val="006F060A"/>
    <w:rsid w:val="006F22F0"/>
    <w:rsid w:val="007052D6"/>
    <w:rsid w:val="0071480C"/>
    <w:rsid w:val="00714F2D"/>
    <w:rsid w:val="00717F6F"/>
    <w:rsid w:val="007215BD"/>
    <w:rsid w:val="007231BC"/>
    <w:rsid w:val="00740828"/>
    <w:rsid w:val="00741B57"/>
    <w:rsid w:val="00744041"/>
    <w:rsid w:val="0074708C"/>
    <w:rsid w:val="0075045B"/>
    <w:rsid w:val="00753C13"/>
    <w:rsid w:val="00754B2E"/>
    <w:rsid w:val="007573D4"/>
    <w:rsid w:val="00761277"/>
    <w:rsid w:val="0076231C"/>
    <w:rsid w:val="00762A2C"/>
    <w:rsid w:val="00767D7B"/>
    <w:rsid w:val="00770648"/>
    <w:rsid w:val="007772C9"/>
    <w:rsid w:val="00784243"/>
    <w:rsid w:val="0079052B"/>
    <w:rsid w:val="00791F65"/>
    <w:rsid w:val="00792E7B"/>
    <w:rsid w:val="007A1C77"/>
    <w:rsid w:val="007A307E"/>
    <w:rsid w:val="007A7C97"/>
    <w:rsid w:val="007B2D7A"/>
    <w:rsid w:val="007B4A0E"/>
    <w:rsid w:val="007B6143"/>
    <w:rsid w:val="007C11FC"/>
    <w:rsid w:val="007C331A"/>
    <w:rsid w:val="007C3A61"/>
    <w:rsid w:val="007C5E23"/>
    <w:rsid w:val="007C6E4A"/>
    <w:rsid w:val="007C7DEA"/>
    <w:rsid w:val="007D1338"/>
    <w:rsid w:val="007D2A7D"/>
    <w:rsid w:val="007D69EB"/>
    <w:rsid w:val="007D6B35"/>
    <w:rsid w:val="007E19B3"/>
    <w:rsid w:val="007E52C5"/>
    <w:rsid w:val="007E691D"/>
    <w:rsid w:val="007E6FBA"/>
    <w:rsid w:val="007E716D"/>
    <w:rsid w:val="007F1F6D"/>
    <w:rsid w:val="007F73F3"/>
    <w:rsid w:val="007F7E84"/>
    <w:rsid w:val="008018CB"/>
    <w:rsid w:val="00804C7F"/>
    <w:rsid w:val="00805A82"/>
    <w:rsid w:val="00811B5C"/>
    <w:rsid w:val="008207AB"/>
    <w:rsid w:val="008208DA"/>
    <w:rsid w:val="00821BF9"/>
    <w:rsid w:val="0082394B"/>
    <w:rsid w:val="00824AFC"/>
    <w:rsid w:val="008302E3"/>
    <w:rsid w:val="00831B47"/>
    <w:rsid w:val="00832007"/>
    <w:rsid w:val="008438DC"/>
    <w:rsid w:val="008506F4"/>
    <w:rsid w:val="00856D1F"/>
    <w:rsid w:val="00857EC5"/>
    <w:rsid w:val="008629BE"/>
    <w:rsid w:val="00867AEE"/>
    <w:rsid w:val="00873336"/>
    <w:rsid w:val="00874DF4"/>
    <w:rsid w:val="0087541F"/>
    <w:rsid w:val="00876DB3"/>
    <w:rsid w:val="008779B5"/>
    <w:rsid w:val="00883674"/>
    <w:rsid w:val="00886481"/>
    <w:rsid w:val="00887335"/>
    <w:rsid w:val="008918A5"/>
    <w:rsid w:val="00891F04"/>
    <w:rsid w:val="00892BD4"/>
    <w:rsid w:val="00893775"/>
    <w:rsid w:val="00894130"/>
    <w:rsid w:val="008A0368"/>
    <w:rsid w:val="008A0575"/>
    <w:rsid w:val="008A2BAE"/>
    <w:rsid w:val="008A5E4C"/>
    <w:rsid w:val="008B0D8C"/>
    <w:rsid w:val="008B10AD"/>
    <w:rsid w:val="008B4C5B"/>
    <w:rsid w:val="008B610D"/>
    <w:rsid w:val="008C1638"/>
    <w:rsid w:val="008C3F80"/>
    <w:rsid w:val="008C79E6"/>
    <w:rsid w:val="008D116F"/>
    <w:rsid w:val="008E1AEE"/>
    <w:rsid w:val="008E1E94"/>
    <w:rsid w:val="008E2EEE"/>
    <w:rsid w:val="008E4654"/>
    <w:rsid w:val="008E7EEB"/>
    <w:rsid w:val="008F1951"/>
    <w:rsid w:val="008F4A8C"/>
    <w:rsid w:val="008F751A"/>
    <w:rsid w:val="0090548F"/>
    <w:rsid w:val="00912D49"/>
    <w:rsid w:val="00913F97"/>
    <w:rsid w:val="009216B9"/>
    <w:rsid w:val="00923CF3"/>
    <w:rsid w:val="00924A1B"/>
    <w:rsid w:val="00924EA4"/>
    <w:rsid w:val="00932243"/>
    <w:rsid w:val="009347DF"/>
    <w:rsid w:val="00942D07"/>
    <w:rsid w:val="00945A52"/>
    <w:rsid w:val="009515C7"/>
    <w:rsid w:val="00951A5B"/>
    <w:rsid w:val="0095595B"/>
    <w:rsid w:val="00956A23"/>
    <w:rsid w:val="00957A6F"/>
    <w:rsid w:val="00960E2A"/>
    <w:rsid w:val="0096470C"/>
    <w:rsid w:val="00965359"/>
    <w:rsid w:val="009653E7"/>
    <w:rsid w:val="00980075"/>
    <w:rsid w:val="009800A6"/>
    <w:rsid w:val="009808CE"/>
    <w:rsid w:val="009829C9"/>
    <w:rsid w:val="00983DAC"/>
    <w:rsid w:val="009858FA"/>
    <w:rsid w:val="00987C2C"/>
    <w:rsid w:val="00992C37"/>
    <w:rsid w:val="00995103"/>
    <w:rsid w:val="009959F7"/>
    <w:rsid w:val="00997083"/>
    <w:rsid w:val="009A2C97"/>
    <w:rsid w:val="009A6407"/>
    <w:rsid w:val="009B15C1"/>
    <w:rsid w:val="009B29ED"/>
    <w:rsid w:val="009C05EA"/>
    <w:rsid w:val="009C109E"/>
    <w:rsid w:val="009C1F84"/>
    <w:rsid w:val="009C34F8"/>
    <w:rsid w:val="009C57B1"/>
    <w:rsid w:val="009C6D99"/>
    <w:rsid w:val="009C7A3E"/>
    <w:rsid w:val="009D2559"/>
    <w:rsid w:val="009D68D2"/>
    <w:rsid w:val="009D6A4B"/>
    <w:rsid w:val="009E0E72"/>
    <w:rsid w:val="009E1E3F"/>
    <w:rsid w:val="009E2C72"/>
    <w:rsid w:val="009F0037"/>
    <w:rsid w:val="009F2535"/>
    <w:rsid w:val="009F2F09"/>
    <w:rsid w:val="009F65E8"/>
    <w:rsid w:val="00A000B9"/>
    <w:rsid w:val="00A01157"/>
    <w:rsid w:val="00A05920"/>
    <w:rsid w:val="00A06AD7"/>
    <w:rsid w:val="00A1014F"/>
    <w:rsid w:val="00A1199E"/>
    <w:rsid w:val="00A12C3C"/>
    <w:rsid w:val="00A17FF4"/>
    <w:rsid w:val="00A21423"/>
    <w:rsid w:val="00A21FA0"/>
    <w:rsid w:val="00A24000"/>
    <w:rsid w:val="00A24BDA"/>
    <w:rsid w:val="00A26581"/>
    <w:rsid w:val="00A314AA"/>
    <w:rsid w:val="00A31E20"/>
    <w:rsid w:val="00A32897"/>
    <w:rsid w:val="00A34C9C"/>
    <w:rsid w:val="00A36E04"/>
    <w:rsid w:val="00A454C8"/>
    <w:rsid w:val="00A502ED"/>
    <w:rsid w:val="00A510AE"/>
    <w:rsid w:val="00A53919"/>
    <w:rsid w:val="00A5534A"/>
    <w:rsid w:val="00A65F1B"/>
    <w:rsid w:val="00A66815"/>
    <w:rsid w:val="00A72A35"/>
    <w:rsid w:val="00A73EBD"/>
    <w:rsid w:val="00A74D60"/>
    <w:rsid w:val="00A74D7B"/>
    <w:rsid w:val="00A832ED"/>
    <w:rsid w:val="00A83E43"/>
    <w:rsid w:val="00A842AF"/>
    <w:rsid w:val="00A920DA"/>
    <w:rsid w:val="00A93F86"/>
    <w:rsid w:val="00A95723"/>
    <w:rsid w:val="00A979BE"/>
    <w:rsid w:val="00AA36F9"/>
    <w:rsid w:val="00AA68C7"/>
    <w:rsid w:val="00AA6D97"/>
    <w:rsid w:val="00AB71A4"/>
    <w:rsid w:val="00AC7F12"/>
    <w:rsid w:val="00AD0702"/>
    <w:rsid w:val="00AD1516"/>
    <w:rsid w:val="00AD718A"/>
    <w:rsid w:val="00AE1896"/>
    <w:rsid w:val="00AE27D0"/>
    <w:rsid w:val="00AE3B60"/>
    <w:rsid w:val="00AF0C1E"/>
    <w:rsid w:val="00AF3CE5"/>
    <w:rsid w:val="00AF48D7"/>
    <w:rsid w:val="00AF4B98"/>
    <w:rsid w:val="00AF5BB8"/>
    <w:rsid w:val="00AF6425"/>
    <w:rsid w:val="00AF6CCE"/>
    <w:rsid w:val="00AF740E"/>
    <w:rsid w:val="00B0244F"/>
    <w:rsid w:val="00B03260"/>
    <w:rsid w:val="00B077D3"/>
    <w:rsid w:val="00B07801"/>
    <w:rsid w:val="00B20031"/>
    <w:rsid w:val="00B22E43"/>
    <w:rsid w:val="00B24F69"/>
    <w:rsid w:val="00B27DCC"/>
    <w:rsid w:val="00B3357E"/>
    <w:rsid w:val="00B33676"/>
    <w:rsid w:val="00B35876"/>
    <w:rsid w:val="00B36F98"/>
    <w:rsid w:val="00B41D45"/>
    <w:rsid w:val="00B42538"/>
    <w:rsid w:val="00B425D8"/>
    <w:rsid w:val="00B42708"/>
    <w:rsid w:val="00B45E8F"/>
    <w:rsid w:val="00B46D97"/>
    <w:rsid w:val="00B542F2"/>
    <w:rsid w:val="00B55196"/>
    <w:rsid w:val="00B56863"/>
    <w:rsid w:val="00B6006E"/>
    <w:rsid w:val="00B66E60"/>
    <w:rsid w:val="00B70DDA"/>
    <w:rsid w:val="00B8299E"/>
    <w:rsid w:val="00B82FF7"/>
    <w:rsid w:val="00B847AF"/>
    <w:rsid w:val="00B84DBD"/>
    <w:rsid w:val="00B93714"/>
    <w:rsid w:val="00B93945"/>
    <w:rsid w:val="00B94072"/>
    <w:rsid w:val="00B9654E"/>
    <w:rsid w:val="00B96BE2"/>
    <w:rsid w:val="00BA312B"/>
    <w:rsid w:val="00BA42A2"/>
    <w:rsid w:val="00BB0D0E"/>
    <w:rsid w:val="00BC4993"/>
    <w:rsid w:val="00BC5024"/>
    <w:rsid w:val="00BD1135"/>
    <w:rsid w:val="00BD3998"/>
    <w:rsid w:val="00BD554E"/>
    <w:rsid w:val="00BD6090"/>
    <w:rsid w:val="00BE14E1"/>
    <w:rsid w:val="00BE38F4"/>
    <w:rsid w:val="00BE40B0"/>
    <w:rsid w:val="00BE4560"/>
    <w:rsid w:val="00BE6F11"/>
    <w:rsid w:val="00BE74CC"/>
    <w:rsid w:val="00BF04D8"/>
    <w:rsid w:val="00BF08B7"/>
    <w:rsid w:val="00BF4806"/>
    <w:rsid w:val="00BF4DFC"/>
    <w:rsid w:val="00BF6338"/>
    <w:rsid w:val="00C04A3A"/>
    <w:rsid w:val="00C0515A"/>
    <w:rsid w:val="00C12F8C"/>
    <w:rsid w:val="00C14A9E"/>
    <w:rsid w:val="00C2393F"/>
    <w:rsid w:val="00C268C1"/>
    <w:rsid w:val="00C26A42"/>
    <w:rsid w:val="00C273CC"/>
    <w:rsid w:val="00C357BD"/>
    <w:rsid w:val="00C37FCB"/>
    <w:rsid w:val="00C46E7A"/>
    <w:rsid w:val="00C56DD4"/>
    <w:rsid w:val="00C61D74"/>
    <w:rsid w:val="00C63F08"/>
    <w:rsid w:val="00C658BD"/>
    <w:rsid w:val="00C65959"/>
    <w:rsid w:val="00C65D5A"/>
    <w:rsid w:val="00C65DD7"/>
    <w:rsid w:val="00C674DA"/>
    <w:rsid w:val="00C709C0"/>
    <w:rsid w:val="00C70E54"/>
    <w:rsid w:val="00C722F1"/>
    <w:rsid w:val="00C73AA1"/>
    <w:rsid w:val="00C763A3"/>
    <w:rsid w:val="00C80820"/>
    <w:rsid w:val="00C8190C"/>
    <w:rsid w:val="00C85026"/>
    <w:rsid w:val="00C8748C"/>
    <w:rsid w:val="00C92440"/>
    <w:rsid w:val="00CB690A"/>
    <w:rsid w:val="00CB78BD"/>
    <w:rsid w:val="00CC40EF"/>
    <w:rsid w:val="00CC7EC4"/>
    <w:rsid w:val="00CD03E0"/>
    <w:rsid w:val="00CD798A"/>
    <w:rsid w:val="00CE1B6C"/>
    <w:rsid w:val="00CE4252"/>
    <w:rsid w:val="00CE4C43"/>
    <w:rsid w:val="00CE603F"/>
    <w:rsid w:val="00CE7067"/>
    <w:rsid w:val="00CF34A8"/>
    <w:rsid w:val="00CF4149"/>
    <w:rsid w:val="00CF77CC"/>
    <w:rsid w:val="00D00DD2"/>
    <w:rsid w:val="00D035A7"/>
    <w:rsid w:val="00D054EC"/>
    <w:rsid w:val="00D05A72"/>
    <w:rsid w:val="00D0648F"/>
    <w:rsid w:val="00D07D37"/>
    <w:rsid w:val="00D10515"/>
    <w:rsid w:val="00D126D4"/>
    <w:rsid w:val="00D139DA"/>
    <w:rsid w:val="00D26785"/>
    <w:rsid w:val="00D36BB3"/>
    <w:rsid w:val="00D4177D"/>
    <w:rsid w:val="00D41BDD"/>
    <w:rsid w:val="00D4551E"/>
    <w:rsid w:val="00D52EA3"/>
    <w:rsid w:val="00D5668B"/>
    <w:rsid w:val="00D57A44"/>
    <w:rsid w:val="00D61967"/>
    <w:rsid w:val="00D62190"/>
    <w:rsid w:val="00D645A1"/>
    <w:rsid w:val="00D650F0"/>
    <w:rsid w:val="00D65C18"/>
    <w:rsid w:val="00D6603B"/>
    <w:rsid w:val="00D669E7"/>
    <w:rsid w:val="00D71C9B"/>
    <w:rsid w:val="00D73FF2"/>
    <w:rsid w:val="00D753CD"/>
    <w:rsid w:val="00D761EF"/>
    <w:rsid w:val="00D7771D"/>
    <w:rsid w:val="00D80CA3"/>
    <w:rsid w:val="00D87AB2"/>
    <w:rsid w:val="00D90A8C"/>
    <w:rsid w:val="00D9172D"/>
    <w:rsid w:val="00D95994"/>
    <w:rsid w:val="00D96148"/>
    <w:rsid w:val="00DA22BF"/>
    <w:rsid w:val="00DA2D9E"/>
    <w:rsid w:val="00DA3082"/>
    <w:rsid w:val="00DA58AA"/>
    <w:rsid w:val="00DA67FA"/>
    <w:rsid w:val="00DA7602"/>
    <w:rsid w:val="00DA7EBD"/>
    <w:rsid w:val="00DB6E30"/>
    <w:rsid w:val="00DC23B3"/>
    <w:rsid w:val="00DC309D"/>
    <w:rsid w:val="00DC394D"/>
    <w:rsid w:val="00DC4305"/>
    <w:rsid w:val="00DC4EC6"/>
    <w:rsid w:val="00DD048F"/>
    <w:rsid w:val="00DD17DD"/>
    <w:rsid w:val="00DD1BD6"/>
    <w:rsid w:val="00DD204B"/>
    <w:rsid w:val="00DD358A"/>
    <w:rsid w:val="00DD3718"/>
    <w:rsid w:val="00DD7A74"/>
    <w:rsid w:val="00DE0797"/>
    <w:rsid w:val="00DE16C5"/>
    <w:rsid w:val="00DE5DA3"/>
    <w:rsid w:val="00DF2FF0"/>
    <w:rsid w:val="00DF6E0F"/>
    <w:rsid w:val="00DF6FEA"/>
    <w:rsid w:val="00E02FEA"/>
    <w:rsid w:val="00E0438C"/>
    <w:rsid w:val="00E214A3"/>
    <w:rsid w:val="00E22631"/>
    <w:rsid w:val="00E232E4"/>
    <w:rsid w:val="00E25465"/>
    <w:rsid w:val="00E26578"/>
    <w:rsid w:val="00E34C08"/>
    <w:rsid w:val="00E36243"/>
    <w:rsid w:val="00E55B50"/>
    <w:rsid w:val="00E56ABA"/>
    <w:rsid w:val="00E56E72"/>
    <w:rsid w:val="00E57126"/>
    <w:rsid w:val="00E63352"/>
    <w:rsid w:val="00E67FB0"/>
    <w:rsid w:val="00E70983"/>
    <w:rsid w:val="00E715C3"/>
    <w:rsid w:val="00E7196D"/>
    <w:rsid w:val="00E76BC1"/>
    <w:rsid w:val="00E76D67"/>
    <w:rsid w:val="00E84682"/>
    <w:rsid w:val="00E85B71"/>
    <w:rsid w:val="00E8607B"/>
    <w:rsid w:val="00E906BB"/>
    <w:rsid w:val="00E94A5A"/>
    <w:rsid w:val="00EA1864"/>
    <w:rsid w:val="00EA45A0"/>
    <w:rsid w:val="00EB16EC"/>
    <w:rsid w:val="00EB1CD9"/>
    <w:rsid w:val="00EB3875"/>
    <w:rsid w:val="00EB466F"/>
    <w:rsid w:val="00EB530C"/>
    <w:rsid w:val="00EB622A"/>
    <w:rsid w:val="00EB6652"/>
    <w:rsid w:val="00EC55BD"/>
    <w:rsid w:val="00EC6293"/>
    <w:rsid w:val="00EC7E6D"/>
    <w:rsid w:val="00ED0223"/>
    <w:rsid w:val="00ED145E"/>
    <w:rsid w:val="00ED5698"/>
    <w:rsid w:val="00ED6458"/>
    <w:rsid w:val="00EF2878"/>
    <w:rsid w:val="00EF316D"/>
    <w:rsid w:val="00F034DB"/>
    <w:rsid w:val="00F0371D"/>
    <w:rsid w:val="00F14909"/>
    <w:rsid w:val="00F15D16"/>
    <w:rsid w:val="00F21A4F"/>
    <w:rsid w:val="00F26EEA"/>
    <w:rsid w:val="00F3216B"/>
    <w:rsid w:val="00F341C8"/>
    <w:rsid w:val="00F41617"/>
    <w:rsid w:val="00F50F3B"/>
    <w:rsid w:val="00F51E17"/>
    <w:rsid w:val="00F52076"/>
    <w:rsid w:val="00F52B5B"/>
    <w:rsid w:val="00F5518C"/>
    <w:rsid w:val="00F57EBA"/>
    <w:rsid w:val="00F62C07"/>
    <w:rsid w:val="00F63AA6"/>
    <w:rsid w:val="00F7155C"/>
    <w:rsid w:val="00F71712"/>
    <w:rsid w:val="00F83EBF"/>
    <w:rsid w:val="00F948F9"/>
    <w:rsid w:val="00F94D89"/>
    <w:rsid w:val="00F960CC"/>
    <w:rsid w:val="00FA17C8"/>
    <w:rsid w:val="00FA50A3"/>
    <w:rsid w:val="00FA5214"/>
    <w:rsid w:val="00FA7345"/>
    <w:rsid w:val="00FA7E0E"/>
    <w:rsid w:val="00FB487C"/>
    <w:rsid w:val="00FB6400"/>
    <w:rsid w:val="00FC34B4"/>
    <w:rsid w:val="00FC4D63"/>
    <w:rsid w:val="00FC5F09"/>
    <w:rsid w:val="00FD2BAC"/>
    <w:rsid w:val="00FD3D07"/>
    <w:rsid w:val="00FD6706"/>
    <w:rsid w:val="00FE07EB"/>
    <w:rsid w:val="00FE6921"/>
    <w:rsid w:val="00FF5F66"/>
    <w:rsid w:val="00FF75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097A71"/>
  <w15:chartTrackingRefBased/>
  <w15:docId w15:val="{114F351D-8F41-414D-B4CF-CAB9A1703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0CA3"/>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542F2"/>
    <w:pPr>
      <w:spacing w:after="0" w:line="240" w:lineRule="auto"/>
    </w:pPr>
  </w:style>
  <w:style w:type="character" w:styleId="Hyperlink">
    <w:name w:val="Hyperlink"/>
    <w:uiPriority w:val="99"/>
    <w:unhideWhenUsed/>
    <w:rsid w:val="00B542F2"/>
    <w:rPr>
      <w:color w:val="0000FF"/>
      <w:u w:val="single"/>
    </w:rPr>
  </w:style>
  <w:style w:type="paragraph" w:styleId="NormalWeb">
    <w:name w:val="Normal (Web)"/>
    <w:basedOn w:val="Normal"/>
    <w:uiPriority w:val="99"/>
    <w:semiHidden/>
    <w:unhideWhenUsed/>
    <w:rsid w:val="0016676A"/>
    <w:rPr>
      <w:rFonts w:ascii="Times New Roman" w:hAnsi="Times New Roman" w:cs="Times New Roman"/>
      <w:sz w:val="24"/>
      <w:szCs w:val="24"/>
    </w:rPr>
  </w:style>
  <w:style w:type="paragraph" w:styleId="Caption">
    <w:name w:val="caption"/>
    <w:basedOn w:val="Normal"/>
    <w:next w:val="Normal"/>
    <w:uiPriority w:val="35"/>
    <w:unhideWhenUsed/>
    <w:qFormat/>
    <w:rsid w:val="0016676A"/>
    <w:pPr>
      <w:spacing w:after="200" w:line="240" w:lineRule="auto"/>
    </w:pPr>
    <w:rPr>
      <w:i/>
      <w:iCs/>
      <w:color w:val="44546A" w:themeColor="text2"/>
      <w:sz w:val="18"/>
      <w:szCs w:val="18"/>
    </w:rPr>
  </w:style>
  <w:style w:type="table" w:styleId="TableGrid">
    <w:name w:val="Table Grid"/>
    <w:basedOn w:val="TableNormal"/>
    <w:uiPriority w:val="59"/>
    <w:rsid w:val="001667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7A1C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1C77"/>
    <w:rPr>
      <w:rFonts w:ascii="Arial" w:hAnsi="Arial"/>
    </w:rPr>
  </w:style>
  <w:style w:type="paragraph" w:styleId="Footer">
    <w:name w:val="footer"/>
    <w:basedOn w:val="Normal"/>
    <w:link w:val="FooterChar"/>
    <w:uiPriority w:val="99"/>
    <w:unhideWhenUsed/>
    <w:rsid w:val="007A1C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1C77"/>
    <w:rPr>
      <w:rFonts w:ascii="Arial" w:hAnsi="Arial"/>
    </w:rPr>
  </w:style>
  <w:style w:type="paragraph" w:styleId="ListParagraph">
    <w:name w:val="List Paragraph"/>
    <w:basedOn w:val="Normal"/>
    <w:uiPriority w:val="34"/>
    <w:qFormat/>
    <w:rsid w:val="00C763A3"/>
    <w:pPr>
      <w:spacing w:after="0" w:line="240" w:lineRule="auto"/>
      <w:ind w:left="720"/>
      <w:contextualSpacing/>
    </w:pPr>
    <w:rPr>
      <w:rFonts w:ascii="Times New Roman" w:eastAsia="Times New Roman" w:hAnsi="Times New Roman" w:cs="Times New Roman"/>
      <w:sz w:val="24"/>
      <w:szCs w:val="24"/>
      <w:lang w:eastAsia="en-GB"/>
    </w:rPr>
  </w:style>
  <w:style w:type="character" w:styleId="LineNumber">
    <w:name w:val="line number"/>
    <w:basedOn w:val="DefaultParagraphFont"/>
    <w:uiPriority w:val="99"/>
    <w:unhideWhenUsed/>
    <w:rsid w:val="00D80CA3"/>
    <w:rPr>
      <w:sz w:val="16"/>
    </w:rPr>
  </w:style>
  <w:style w:type="paragraph" w:styleId="BalloonText">
    <w:name w:val="Balloon Text"/>
    <w:basedOn w:val="Normal"/>
    <w:link w:val="BalloonTextChar"/>
    <w:uiPriority w:val="99"/>
    <w:semiHidden/>
    <w:unhideWhenUsed/>
    <w:rsid w:val="00F94D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4D8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Johns@soton.ac.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53C1D8-F55C-42C0-A0F9-BCE7E8599F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3297</TotalTime>
  <Pages>1</Pages>
  <Words>4702</Words>
  <Characters>26807</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Johns</dc:creator>
  <cp:keywords/>
  <dc:description/>
  <cp:lastModifiedBy>Robert Johns</cp:lastModifiedBy>
  <cp:revision>660</cp:revision>
  <cp:lastPrinted>2017-03-16T17:45:00Z</cp:lastPrinted>
  <dcterms:created xsi:type="dcterms:W3CDTF">2015-07-27T17:48:00Z</dcterms:created>
  <dcterms:modified xsi:type="dcterms:W3CDTF">2017-03-21T14:50:00Z</dcterms:modified>
</cp:coreProperties>
</file>