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5007D" w14:textId="77777777" w:rsidR="00CA3766" w:rsidRDefault="00CA3766" w:rsidP="00CA3766">
      <w:pPr>
        <w:pStyle w:val="BodyText"/>
        <w:spacing w:after="0" w:line="480" w:lineRule="auto"/>
        <w:jc w:val="center"/>
        <w:rPr>
          <w:rFonts w:ascii="Times New Roman" w:hAnsi="Times New Roman" w:cs="Times New Roman"/>
          <w:sz w:val="24"/>
          <w:szCs w:val="24"/>
        </w:rPr>
      </w:pPr>
    </w:p>
    <w:p w14:paraId="3CD06BBD" w14:textId="77777777" w:rsidR="00CA3766" w:rsidRDefault="00CA3766" w:rsidP="00CA3766">
      <w:pPr>
        <w:pStyle w:val="BodyText"/>
        <w:spacing w:after="0" w:line="480" w:lineRule="auto"/>
        <w:jc w:val="center"/>
        <w:rPr>
          <w:rFonts w:ascii="Times New Roman" w:hAnsi="Times New Roman" w:cs="Times New Roman"/>
          <w:sz w:val="24"/>
          <w:szCs w:val="24"/>
        </w:rPr>
      </w:pPr>
    </w:p>
    <w:p w14:paraId="22C21192" w14:textId="77777777" w:rsidR="00CA3766" w:rsidRDefault="00CA3766" w:rsidP="00CA3766">
      <w:pPr>
        <w:pStyle w:val="BodyText"/>
        <w:spacing w:after="0" w:line="480" w:lineRule="auto"/>
        <w:jc w:val="center"/>
        <w:rPr>
          <w:rFonts w:ascii="Times New Roman" w:hAnsi="Times New Roman" w:cs="Times New Roman"/>
          <w:sz w:val="24"/>
          <w:szCs w:val="24"/>
        </w:rPr>
      </w:pPr>
      <w:r w:rsidRPr="00CA3766">
        <w:rPr>
          <w:rFonts w:ascii="Times New Roman" w:hAnsi="Times New Roman" w:cs="Times New Roman"/>
          <w:sz w:val="24"/>
          <w:szCs w:val="24"/>
        </w:rPr>
        <w:t>Attachment and Prejudice: The Mediating Role of Empathy</w:t>
      </w:r>
    </w:p>
    <w:p w14:paraId="0A28D4B3" w14:textId="77777777" w:rsidR="00A33BA9" w:rsidRPr="00CA3766" w:rsidRDefault="00A33BA9" w:rsidP="00CA3766">
      <w:pPr>
        <w:pStyle w:val="BodyText"/>
        <w:spacing w:after="0" w:line="480" w:lineRule="auto"/>
        <w:jc w:val="center"/>
        <w:rPr>
          <w:rFonts w:ascii="Times New Roman" w:hAnsi="Times New Roman" w:cs="Times New Roman"/>
          <w:sz w:val="24"/>
          <w:szCs w:val="24"/>
        </w:rPr>
      </w:pPr>
    </w:p>
    <w:p w14:paraId="5B749584" w14:textId="77777777" w:rsidR="00CA3766" w:rsidRPr="00CA3766" w:rsidRDefault="00CA3766" w:rsidP="00D1399A">
      <w:pPr>
        <w:pStyle w:val="BodyText"/>
        <w:spacing w:after="0" w:line="480" w:lineRule="auto"/>
        <w:rPr>
          <w:rFonts w:ascii="Times New Roman" w:hAnsi="Times New Roman" w:cs="Times New Roman"/>
          <w:sz w:val="24"/>
          <w:szCs w:val="24"/>
        </w:rPr>
      </w:pPr>
    </w:p>
    <w:p w14:paraId="2298D587" w14:textId="77777777" w:rsidR="00550BC2" w:rsidRPr="00CA3766" w:rsidRDefault="00CA3766" w:rsidP="00CA3766">
      <w:pPr>
        <w:spacing w:after="0" w:line="480" w:lineRule="auto"/>
        <w:jc w:val="center"/>
        <w:rPr>
          <w:rFonts w:ascii="Times New Roman" w:hAnsi="Times New Roman" w:cs="Times New Roman"/>
          <w:b/>
          <w:sz w:val="24"/>
          <w:szCs w:val="24"/>
        </w:rPr>
      </w:pPr>
      <w:r w:rsidRPr="00CA3766">
        <w:rPr>
          <w:rFonts w:ascii="Times New Roman" w:hAnsi="Times New Roman" w:cs="Times New Roman"/>
          <w:sz w:val="24"/>
          <w:szCs w:val="24"/>
        </w:rPr>
        <w:br w:type="page"/>
      </w:r>
      <w:r w:rsidR="00550BC2" w:rsidRPr="00CA3766">
        <w:rPr>
          <w:rFonts w:ascii="Times New Roman" w:hAnsi="Times New Roman" w:cs="Times New Roman"/>
          <w:b/>
          <w:sz w:val="24"/>
          <w:szCs w:val="24"/>
        </w:rPr>
        <w:lastRenderedPageBreak/>
        <w:t>Abstract</w:t>
      </w:r>
    </w:p>
    <w:p w14:paraId="5C445716" w14:textId="04F3FEBB" w:rsidR="00550BC2" w:rsidRDefault="00550BC2" w:rsidP="008E5B9B">
      <w:pPr>
        <w:spacing w:after="0" w:line="480" w:lineRule="auto"/>
        <w:rPr>
          <w:rFonts w:ascii="Times New Roman" w:hAnsi="Times New Roman" w:cs="Times New Roman"/>
          <w:sz w:val="24"/>
          <w:szCs w:val="24"/>
        </w:rPr>
      </w:pPr>
      <w:r w:rsidRPr="00CA3766">
        <w:rPr>
          <w:rFonts w:ascii="Times New Roman" w:hAnsi="Times New Roman" w:cs="Times New Roman"/>
          <w:sz w:val="24"/>
          <w:szCs w:val="24"/>
        </w:rPr>
        <w:t>In t</w:t>
      </w:r>
      <w:r w:rsidR="008E5B9B">
        <w:rPr>
          <w:rFonts w:ascii="Times New Roman" w:hAnsi="Times New Roman" w:cs="Times New Roman"/>
          <w:sz w:val="24"/>
          <w:szCs w:val="24"/>
        </w:rPr>
        <w:t>wo</w:t>
      </w:r>
      <w:r w:rsidRPr="00CA3766">
        <w:rPr>
          <w:rFonts w:ascii="Times New Roman" w:hAnsi="Times New Roman" w:cs="Times New Roman"/>
          <w:sz w:val="24"/>
          <w:szCs w:val="24"/>
        </w:rPr>
        <w:t xml:space="preserve"> studies we examine the novel hypothesis that empathy is a mechanism through which</w:t>
      </w:r>
      <w:r w:rsidR="00CA3766" w:rsidRPr="00CA3766">
        <w:rPr>
          <w:rFonts w:ascii="Times New Roman" w:hAnsi="Times New Roman" w:cs="Times New Roman"/>
          <w:sz w:val="24"/>
          <w:szCs w:val="24"/>
        </w:rPr>
        <w:t xml:space="preserve"> </w:t>
      </w:r>
      <w:r w:rsidRPr="00CA3766">
        <w:rPr>
          <w:rFonts w:ascii="Times New Roman" w:hAnsi="Times New Roman" w:cs="Times New Roman"/>
          <w:sz w:val="24"/>
          <w:szCs w:val="24"/>
        </w:rPr>
        <w:t>the relationship between attachment patterns and prejudice can be explained. Study 1</w:t>
      </w:r>
      <w:r w:rsidR="00CA3766" w:rsidRPr="00CA3766">
        <w:rPr>
          <w:rFonts w:ascii="Times New Roman" w:hAnsi="Times New Roman" w:cs="Times New Roman"/>
          <w:sz w:val="24"/>
          <w:szCs w:val="24"/>
        </w:rPr>
        <w:t xml:space="preserve"> </w:t>
      </w:r>
      <w:r w:rsidRPr="00CA3766">
        <w:rPr>
          <w:rFonts w:ascii="Times New Roman" w:hAnsi="Times New Roman" w:cs="Times New Roman"/>
          <w:sz w:val="24"/>
          <w:szCs w:val="24"/>
        </w:rPr>
        <w:t>examined primed attachment security (vs. neutral prime), empathy, and prejudice</w:t>
      </w:r>
      <w:r w:rsidR="00CA3766"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toward immigrants. Study </w:t>
      </w:r>
      <w:r w:rsidR="008E5B9B">
        <w:rPr>
          <w:rFonts w:ascii="Times New Roman" w:hAnsi="Times New Roman" w:cs="Times New Roman"/>
          <w:sz w:val="24"/>
          <w:szCs w:val="24"/>
        </w:rPr>
        <w:t>2</w:t>
      </w:r>
      <w:r w:rsidR="008E5B9B" w:rsidRPr="00CA3766">
        <w:rPr>
          <w:rFonts w:ascii="Times New Roman" w:hAnsi="Times New Roman" w:cs="Times New Roman"/>
          <w:sz w:val="24"/>
          <w:szCs w:val="24"/>
        </w:rPr>
        <w:t xml:space="preserve"> </w:t>
      </w:r>
      <w:r w:rsidRPr="00CA3766">
        <w:rPr>
          <w:rFonts w:ascii="Times New Roman" w:hAnsi="Times New Roman" w:cs="Times New Roman"/>
          <w:sz w:val="24"/>
          <w:szCs w:val="24"/>
        </w:rPr>
        <w:t>examined primed attachment patterns (secure, avoidant,</w:t>
      </w:r>
      <w:r w:rsidR="00CA3766" w:rsidRPr="00CA3766">
        <w:rPr>
          <w:rFonts w:ascii="Times New Roman" w:hAnsi="Times New Roman" w:cs="Times New Roman"/>
          <w:sz w:val="24"/>
          <w:szCs w:val="24"/>
        </w:rPr>
        <w:t xml:space="preserve"> </w:t>
      </w:r>
      <w:r w:rsidRPr="00CA3766">
        <w:rPr>
          <w:rFonts w:ascii="Times New Roman" w:hAnsi="Times New Roman" w:cs="Times New Roman"/>
          <w:sz w:val="24"/>
          <w:szCs w:val="24"/>
        </w:rPr>
        <w:t>anxious), empathy subscales (perspective taking, empathic concern, personal distress), and</w:t>
      </w:r>
      <w:r w:rsidR="00CA3766"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prejudice toward Muslims. Across </w:t>
      </w:r>
      <w:r w:rsidR="008E5B9B">
        <w:rPr>
          <w:rFonts w:ascii="Times New Roman" w:hAnsi="Times New Roman" w:cs="Times New Roman"/>
          <w:sz w:val="24"/>
          <w:szCs w:val="24"/>
        </w:rPr>
        <w:t>both</w:t>
      </w:r>
      <w:r w:rsidR="008E5B9B" w:rsidRPr="00CA3766">
        <w:rPr>
          <w:rFonts w:ascii="Times New Roman" w:hAnsi="Times New Roman" w:cs="Times New Roman"/>
          <w:sz w:val="24"/>
          <w:szCs w:val="24"/>
        </w:rPr>
        <w:t xml:space="preserve"> </w:t>
      </w:r>
      <w:r w:rsidRPr="00CA3766">
        <w:rPr>
          <w:rFonts w:ascii="Times New Roman" w:hAnsi="Times New Roman" w:cs="Times New Roman"/>
          <w:sz w:val="24"/>
          <w:szCs w:val="24"/>
        </w:rPr>
        <w:t>studies, empathy mediated the relationship between</w:t>
      </w:r>
      <w:r w:rsidR="00CA3766" w:rsidRPr="00CA3766">
        <w:rPr>
          <w:rFonts w:ascii="Times New Roman" w:hAnsi="Times New Roman" w:cs="Times New Roman"/>
          <w:sz w:val="24"/>
          <w:szCs w:val="24"/>
        </w:rPr>
        <w:t xml:space="preserve"> </w:t>
      </w:r>
      <w:r w:rsidR="008E5B9B">
        <w:rPr>
          <w:rFonts w:ascii="Times New Roman" w:hAnsi="Times New Roman" w:cs="Times New Roman"/>
          <w:sz w:val="24"/>
          <w:szCs w:val="24"/>
        </w:rPr>
        <w:t xml:space="preserve">primed </w:t>
      </w:r>
      <w:r w:rsidRPr="00CA3766">
        <w:rPr>
          <w:rFonts w:ascii="Times New Roman" w:hAnsi="Times New Roman" w:cs="Times New Roman"/>
          <w:sz w:val="24"/>
          <w:szCs w:val="24"/>
        </w:rPr>
        <w:t>attachment security and low prejudice levels. The findings suggest</w:t>
      </w:r>
      <w:r w:rsidR="00CA3766"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that enhancing </w:t>
      </w:r>
      <w:r w:rsidR="00D0654D">
        <w:rPr>
          <w:rFonts w:ascii="Times New Roman" w:hAnsi="Times New Roman" w:cs="Times New Roman"/>
          <w:sz w:val="24"/>
          <w:szCs w:val="24"/>
        </w:rPr>
        <w:t xml:space="preserve">felt-security and </w:t>
      </w:r>
      <w:r w:rsidRPr="00CA3766">
        <w:rPr>
          <w:rFonts w:ascii="Times New Roman" w:hAnsi="Times New Roman" w:cs="Times New Roman"/>
          <w:sz w:val="24"/>
          <w:szCs w:val="24"/>
        </w:rPr>
        <w:t>empathic skills in individuals high in attachment-avoidance may lead to</w:t>
      </w:r>
      <w:r w:rsidR="00CA3766" w:rsidRPr="00CA3766">
        <w:rPr>
          <w:rFonts w:ascii="Times New Roman" w:hAnsi="Times New Roman" w:cs="Times New Roman"/>
          <w:sz w:val="24"/>
          <w:szCs w:val="24"/>
        </w:rPr>
        <w:t xml:space="preserve"> </w:t>
      </w:r>
      <w:r w:rsidRPr="00CA3766">
        <w:rPr>
          <w:rFonts w:ascii="Times New Roman" w:hAnsi="Times New Roman" w:cs="Times New Roman"/>
          <w:sz w:val="24"/>
          <w:szCs w:val="24"/>
        </w:rPr>
        <w:t>reduced prejudice.</w:t>
      </w:r>
    </w:p>
    <w:p w14:paraId="44CDC5ED" w14:textId="77777777" w:rsidR="00235AFC" w:rsidRPr="00CA3766" w:rsidRDefault="00235AFC" w:rsidP="00785BEB">
      <w:pPr>
        <w:spacing w:after="0" w:line="480" w:lineRule="auto"/>
        <w:rPr>
          <w:rFonts w:ascii="Times New Roman" w:hAnsi="Times New Roman" w:cs="Times New Roman"/>
          <w:sz w:val="24"/>
          <w:szCs w:val="24"/>
        </w:rPr>
      </w:pPr>
    </w:p>
    <w:p w14:paraId="252EF442" w14:textId="77777777" w:rsidR="00550BC2" w:rsidRDefault="00550BC2" w:rsidP="00785BEB">
      <w:pPr>
        <w:spacing w:after="0" w:line="480" w:lineRule="auto"/>
        <w:rPr>
          <w:rFonts w:ascii="Times New Roman" w:hAnsi="Times New Roman" w:cs="Times New Roman"/>
          <w:sz w:val="24"/>
          <w:szCs w:val="24"/>
        </w:rPr>
      </w:pPr>
      <w:r w:rsidRPr="00CA3766">
        <w:rPr>
          <w:rFonts w:ascii="Times New Roman" w:hAnsi="Times New Roman" w:cs="Times New Roman"/>
          <w:sz w:val="24"/>
          <w:szCs w:val="24"/>
        </w:rPr>
        <w:t>Keywords: attachment, allophilia, prejudice, empathy, primed security</w:t>
      </w:r>
    </w:p>
    <w:p w14:paraId="155D55AE" w14:textId="77777777" w:rsidR="00550BC2" w:rsidRPr="00CA3766" w:rsidRDefault="00550BC2" w:rsidP="00785BEB">
      <w:pPr>
        <w:spacing w:after="0" w:line="480" w:lineRule="auto"/>
        <w:rPr>
          <w:rFonts w:ascii="Times New Roman" w:hAnsi="Times New Roman" w:cs="Times New Roman"/>
          <w:sz w:val="24"/>
          <w:szCs w:val="24"/>
        </w:rPr>
      </w:pPr>
      <w:r w:rsidRPr="00CA3766">
        <w:rPr>
          <w:rFonts w:ascii="Times New Roman" w:hAnsi="Times New Roman" w:cs="Times New Roman"/>
          <w:sz w:val="24"/>
          <w:szCs w:val="24"/>
        </w:rPr>
        <w:br w:type="page"/>
      </w:r>
    </w:p>
    <w:p w14:paraId="38ACB58D" w14:textId="7D5A4A90" w:rsidR="00550BC2" w:rsidRPr="00CA3766" w:rsidRDefault="00550BC2" w:rsidP="00785BEB">
      <w:pPr>
        <w:spacing w:after="0" w:line="480" w:lineRule="auto"/>
        <w:jc w:val="center"/>
        <w:rPr>
          <w:rFonts w:ascii="Times New Roman" w:hAnsi="Times New Roman" w:cs="Times New Roman"/>
          <w:b/>
          <w:sz w:val="24"/>
          <w:szCs w:val="24"/>
        </w:rPr>
      </w:pPr>
      <w:r w:rsidRPr="00CA3766">
        <w:rPr>
          <w:rFonts w:ascii="Times New Roman" w:hAnsi="Times New Roman" w:cs="Times New Roman"/>
          <w:b/>
          <w:sz w:val="24"/>
          <w:szCs w:val="24"/>
        </w:rPr>
        <w:lastRenderedPageBreak/>
        <w:t>Attachment and Prejudice: The Mediating Role of Empathy</w:t>
      </w:r>
    </w:p>
    <w:p w14:paraId="54BDA4AF" w14:textId="59DDC750" w:rsidR="00550BC2" w:rsidRPr="00CA3766" w:rsidRDefault="009D121B" w:rsidP="00C017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38382E">
        <w:rPr>
          <w:rFonts w:ascii="Times New Roman" w:hAnsi="Times New Roman" w:cs="Times New Roman"/>
          <w:sz w:val="24"/>
          <w:szCs w:val="24"/>
        </w:rPr>
        <w:t>ocial psychologists have begun to integrate</w:t>
      </w:r>
      <w:r w:rsidR="00550BC2" w:rsidRPr="00CA3766">
        <w:rPr>
          <w:rFonts w:ascii="Times New Roman" w:hAnsi="Times New Roman" w:cs="Times New Roman"/>
          <w:sz w:val="24"/>
          <w:szCs w:val="24"/>
        </w:rPr>
        <w:t xml:space="preserve"> literatures on intergroup and interpersonal relations using attachment theory</w:t>
      </w:r>
      <w:r w:rsidR="00870CCC">
        <w:rPr>
          <w:rFonts w:ascii="Times New Roman" w:hAnsi="Times New Roman" w:cs="Times New Roman"/>
          <w:sz w:val="24"/>
          <w:szCs w:val="24"/>
        </w:rPr>
        <w:t xml:space="preserve"> show</w:t>
      </w:r>
      <w:r w:rsidR="001B3A85">
        <w:rPr>
          <w:rFonts w:ascii="Times New Roman" w:hAnsi="Times New Roman" w:cs="Times New Roman"/>
          <w:sz w:val="24"/>
          <w:szCs w:val="24"/>
        </w:rPr>
        <w:t>ing</w:t>
      </w:r>
      <w:r w:rsidR="00870CCC">
        <w:rPr>
          <w:rFonts w:ascii="Times New Roman" w:hAnsi="Times New Roman" w:cs="Times New Roman"/>
          <w:sz w:val="24"/>
          <w:szCs w:val="24"/>
        </w:rPr>
        <w:t xml:space="preserve"> </w:t>
      </w:r>
      <w:r w:rsidR="00870CCC" w:rsidRPr="00CA3766">
        <w:rPr>
          <w:rFonts w:ascii="Times New Roman" w:hAnsi="Times New Roman" w:cs="Times New Roman"/>
          <w:sz w:val="24"/>
          <w:szCs w:val="24"/>
        </w:rPr>
        <w:t xml:space="preserve">that those high (vs. low) in attachment security are less prejudiced </w:t>
      </w:r>
      <w:r w:rsidR="00550BC2" w:rsidRPr="00CA3766">
        <w:rPr>
          <w:rFonts w:ascii="Times New Roman" w:hAnsi="Times New Roman" w:cs="Times New Roman"/>
          <w:sz w:val="24"/>
          <w:szCs w:val="24"/>
        </w:rPr>
        <w:t>(</w:t>
      </w:r>
      <w:r w:rsidR="00390180">
        <w:rPr>
          <w:rFonts w:ascii="Times New Roman" w:hAnsi="Times New Roman" w:cs="Times New Roman"/>
          <w:sz w:val="24"/>
          <w:szCs w:val="24"/>
        </w:rPr>
        <w:t>Hofstra, van Oudenhoven</w:t>
      </w:r>
      <w:r w:rsidR="00B06664">
        <w:rPr>
          <w:rFonts w:ascii="Times New Roman" w:hAnsi="Times New Roman" w:cs="Times New Roman"/>
          <w:sz w:val="24"/>
          <w:szCs w:val="24"/>
        </w:rPr>
        <w:t>,</w:t>
      </w:r>
      <w:r w:rsidR="00390180">
        <w:rPr>
          <w:rFonts w:ascii="Times New Roman" w:hAnsi="Times New Roman" w:cs="Times New Roman"/>
          <w:sz w:val="24"/>
          <w:szCs w:val="24"/>
        </w:rPr>
        <w:t xml:space="preserve"> &amp; Buunk, 2005; </w:t>
      </w:r>
      <w:r w:rsidR="00550BC2" w:rsidRPr="00CA3766">
        <w:rPr>
          <w:rFonts w:ascii="Times New Roman" w:hAnsi="Times New Roman" w:cs="Times New Roman"/>
          <w:sz w:val="24"/>
          <w:szCs w:val="24"/>
        </w:rPr>
        <w:t>Mikulincer &amp; Shaver, 2001</w:t>
      </w:r>
      <w:r w:rsidR="00390180">
        <w:rPr>
          <w:rFonts w:ascii="Times New Roman" w:hAnsi="Times New Roman" w:cs="Times New Roman"/>
          <w:sz w:val="24"/>
          <w:szCs w:val="24"/>
        </w:rPr>
        <w:t>; van Oudenhoven &amp; Hosfstra, 2006</w:t>
      </w:r>
      <w:r w:rsidR="00550BC2" w:rsidRPr="00CA3766">
        <w:rPr>
          <w:rFonts w:ascii="Times New Roman" w:hAnsi="Times New Roman" w:cs="Times New Roman"/>
          <w:sz w:val="24"/>
          <w:szCs w:val="24"/>
        </w:rPr>
        <w:t xml:space="preserve">).  However, if we are to fully understand the reasons why variations in attachment patterns are associated with variations in prejudice, we must examine possible mechanisms underlying these relations. This </w:t>
      </w:r>
      <w:r w:rsidR="00C017D4">
        <w:rPr>
          <w:rFonts w:ascii="Times New Roman" w:hAnsi="Times New Roman" w:cs="Times New Roman"/>
          <w:sz w:val="24"/>
          <w:szCs w:val="24"/>
        </w:rPr>
        <w:t xml:space="preserve">research </w:t>
      </w:r>
      <w:r w:rsidR="00550BC2" w:rsidRPr="00CA3766">
        <w:rPr>
          <w:rFonts w:ascii="Times New Roman" w:hAnsi="Times New Roman" w:cs="Times New Roman"/>
          <w:sz w:val="24"/>
          <w:szCs w:val="24"/>
        </w:rPr>
        <w:t xml:space="preserve">avenue </w:t>
      </w:r>
      <w:r w:rsidR="00C017D4">
        <w:rPr>
          <w:rFonts w:ascii="Times New Roman" w:hAnsi="Times New Roman" w:cs="Times New Roman"/>
          <w:sz w:val="24"/>
          <w:szCs w:val="24"/>
        </w:rPr>
        <w:t>has been</w:t>
      </w:r>
      <w:r w:rsidR="00550BC2" w:rsidRPr="00CA3766">
        <w:rPr>
          <w:rFonts w:ascii="Times New Roman" w:hAnsi="Times New Roman" w:cs="Times New Roman"/>
          <w:sz w:val="24"/>
          <w:szCs w:val="24"/>
        </w:rPr>
        <w:t xml:space="preserve"> empirically neglected, an issue we address</w:t>
      </w:r>
      <w:r w:rsidR="003E7075">
        <w:rPr>
          <w:rFonts w:ascii="Times New Roman" w:hAnsi="Times New Roman" w:cs="Times New Roman"/>
          <w:sz w:val="24"/>
          <w:szCs w:val="24"/>
        </w:rPr>
        <w:t xml:space="preserve"> in</w:t>
      </w:r>
      <w:r w:rsidR="00550BC2" w:rsidRPr="00CA3766">
        <w:rPr>
          <w:rFonts w:ascii="Times New Roman" w:hAnsi="Times New Roman" w:cs="Times New Roman"/>
          <w:sz w:val="24"/>
          <w:szCs w:val="24"/>
        </w:rPr>
        <w:t xml:space="preserve"> t</w:t>
      </w:r>
      <w:r w:rsidR="00B7147A">
        <w:rPr>
          <w:rFonts w:ascii="Times New Roman" w:hAnsi="Times New Roman" w:cs="Times New Roman"/>
          <w:sz w:val="24"/>
          <w:szCs w:val="24"/>
        </w:rPr>
        <w:t>wo</w:t>
      </w:r>
      <w:r w:rsidR="00550BC2" w:rsidRPr="00CA3766">
        <w:rPr>
          <w:rFonts w:ascii="Times New Roman" w:hAnsi="Times New Roman" w:cs="Times New Roman"/>
          <w:sz w:val="24"/>
          <w:szCs w:val="24"/>
        </w:rPr>
        <w:t xml:space="preserve"> studies examin</w:t>
      </w:r>
      <w:r w:rsidR="003E7075">
        <w:rPr>
          <w:rFonts w:ascii="Times New Roman" w:hAnsi="Times New Roman" w:cs="Times New Roman"/>
          <w:sz w:val="24"/>
          <w:szCs w:val="24"/>
        </w:rPr>
        <w:t>ing</w:t>
      </w:r>
      <w:r w:rsidR="00550BC2" w:rsidRPr="00CA3766">
        <w:rPr>
          <w:rFonts w:ascii="Times New Roman" w:hAnsi="Times New Roman" w:cs="Times New Roman"/>
          <w:sz w:val="24"/>
          <w:szCs w:val="24"/>
        </w:rPr>
        <w:t xml:space="preserve"> whether the link between attachment patterns and prejudice can be explained by the mechanism of empathy.</w:t>
      </w:r>
    </w:p>
    <w:p w14:paraId="0A63ABD6"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Attachment and Prejudice</w:t>
      </w:r>
    </w:p>
    <w:p w14:paraId="2F190A3E" w14:textId="77777777" w:rsidR="00062B1B" w:rsidRDefault="00550BC2" w:rsidP="009D121B">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 xml:space="preserve">Attachment theory (Bowlby, 1969) explains how interactions with primary caregivers influence the development of internal working models of self, others and the world </w:t>
      </w:r>
      <w:r w:rsidR="004814D6">
        <w:rPr>
          <w:rFonts w:ascii="Times New Roman" w:hAnsi="Times New Roman" w:cs="Times New Roman"/>
          <w:sz w:val="24"/>
          <w:szCs w:val="24"/>
        </w:rPr>
        <w:t>that</w:t>
      </w:r>
      <w:r w:rsidRPr="00CA3766">
        <w:rPr>
          <w:rFonts w:ascii="Times New Roman" w:hAnsi="Times New Roman" w:cs="Times New Roman"/>
          <w:sz w:val="24"/>
          <w:szCs w:val="24"/>
        </w:rPr>
        <w:t xml:space="preserve"> underlie individual differences in attachment patterns. </w:t>
      </w:r>
      <w:r w:rsidR="00F87773">
        <w:rPr>
          <w:rFonts w:ascii="Times New Roman" w:hAnsi="Times New Roman" w:cs="Times New Roman"/>
          <w:sz w:val="24"/>
          <w:szCs w:val="24"/>
        </w:rPr>
        <w:t>Individuals</w:t>
      </w:r>
      <w:r w:rsidRPr="00CA3766">
        <w:rPr>
          <w:rFonts w:ascii="Times New Roman" w:hAnsi="Times New Roman" w:cs="Times New Roman"/>
          <w:sz w:val="24"/>
          <w:szCs w:val="24"/>
        </w:rPr>
        <w:t xml:space="preserve"> who receive sensitive and reliable care from attachment figures in times of need develop positive models of the self, others and the world. These working models may influence attitudes toward outgroups. </w:t>
      </w:r>
    </w:p>
    <w:p w14:paraId="74FCA8A6" w14:textId="13076363" w:rsidR="00550BC2" w:rsidRPr="00CA3766" w:rsidRDefault="00550BC2" w:rsidP="00C30ADD">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 xml:space="preserve">Two dimensions </w:t>
      </w:r>
      <w:r w:rsidR="009D121B">
        <w:rPr>
          <w:rFonts w:ascii="Times New Roman" w:hAnsi="Times New Roman" w:cs="Times New Roman"/>
          <w:sz w:val="24"/>
          <w:szCs w:val="24"/>
        </w:rPr>
        <w:t>underlie</w:t>
      </w:r>
      <w:r w:rsidRPr="00CA3766">
        <w:rPr>
          <w:rFonts w:ascii="Times New Roman" w:hAnsi="Times New Roman" w:cs="Times New Roman"/>
          <w:sz w:val="24"/>
          <w:szCs w:val="24"/>
        </w:rPr>
        <w:t xml:space="preserve"> attachment patterns: attachment anxiety (fear of abandonment) and avoidance (discomfort with closeness).</w:t>
      </w:r>
      <w:r w:rsidR="00062B1B">
        <w:rPr>
          <w:rFonts w:ascii="Times New Roman" w:hAnsi="Times New Roman" w:cs="Times New Roman"/>
          <w:sz w:val="24"/>
          <w:szCs w:val="24"/>
        </w:rPr>
        <w:t xml:space="preserve"> </w:t>
      </w:r>
      <w:r w:rsidRPr="00CA3766">
        <w:rPr>
          <w:rFonts w:ascii="Times New Roman" w:hAnsi="Times New Roman" w:cs="Times New Roman"/>
          <w:sz w:val="24"/>
          <w:szCs w:val="24"/>
        </w:rPr>
        <w:t>Attachment patterns tend toward stability (e.g., Hamilton, 2000) but are open to revision based on new experiences with attachment figures. Furthermore, they can be dispositional (chronic) or relationship-specific</w:t>
      </w:r>
      <w:r w:rsidR="001B3A85">
        <w:rPr>
          <w:rFonts w:ascii="Times New Roman" w:hAnsi="Times New Roman" w:cs="Times New Roman"/>
          <w:sz w:val="24"/>
          <w:szCs w:val="24"/>
        </w:rPr>
        <w:t>,</w:t>
      </w:r>
      <w:r w:rsidRPr="00CA3766">
        <w:rPr>
          <w:rFonts w:ascii="Times New Roman" w:hAnsi="Times New Roman" w:cs="Times New Roman"/>
          <w:sz w:val="24"/>
          <w:szCs w:val="24"/>
        </w:rPr>
        <w:t xml:space="preserve"> and can be temporarily induced via priming (Baldwin, Keelan, Fehr, Enns, &amp; Koh-Rangarajoo, 1996). </w:t>
      </w:r>
      <w:r w:rsidR="00D70806">
        <w:rPr>
          <w:rFonts w:ascii="Times New Roman" w:hAnsi="Times New Roman" w:cs="Times New Roman"/>
          <w:sz w:val="24"/>
          <w:szCs w:val="24"/>
        </w:rPr>
        <w:t xml:space="preserve">Baldwin et al. (1996) found that adults typically have relationship-specific models of each attachment style.  So, although a person may be </w:t>
      </w:r>
      <w:r w:rsidR="00C017D4">
        <w:rPr>
          <w:rFonts w:ascii="Times New Roman" w:hAnsi="Times New Roman" w:cs="Times New Roman"/>
          <w:sz w:val="24"/>
          <w:szCs w:val="24"/>
        </w:rPr>
        <w:t>dispositionally avoidant, he/</w:t>
      </w:r>
      <w:r w:rsidR="00D70806">
        <w:rPr>
          <w:rFonts w:ascii="Times New Roman" w:hAnsi="Times New Roman" w:cs="Times New Roman"/>
          <w:sz w:val="24"/>
          <w:szCs w:val="24"/>
        </w:rPr>
        <w:t>she may have specific relationships that make him</w:t>
      </w:r>
      <w:r w:rsidR="00C017D4">
        <w:rPr>
          <w:rFonts w:ascii="Times New Roman" w:hAnsi="Times New Roman" w:cs="Times New Roman"/>
          <w:sz w:val="24"/>
          <w:szCs w:val="24"/>
        </w:rPr>
        <w:t>/</w:t>
      </w:r>
      <w:r w:rsidR="00D70806">
        <w:rPr>
          <w:rFonts w:ascii="Times New Roman" w:hAnsi="Times New Roman" w:cs="Times New Roman"/>
          <w:sz w:val="24"/>
          <w:szCs w:val="24"/>
        </w:rPr>
        <w:t>her feel secure or anxious.  Baldwin et al. found that</w:t>
      </w:r>
      <w:r w:rsidR="003E7075">
        <w:rPr>
          <w:rFonts w:ascii="Times New Roman" w:hAnsi="Times New Roman" w:cs="Times New Roman"/>
          <w:sz w:val="24"/>
          <w:szCs w:val="24"/>
        </w:rPr>
        <w:t xml:space="preserve"> </w:t>
      </w:r>
      <w:r w:rsidR="00D70806">
        <w:rPr>
          <w:rFonts w:ascii="Times New Roman" w:hAnsi="Times New Roman" w:cs="Times New Roman"/>
          <w:sz w:val="24"/>
          <w:szCs w:val="24"/>
        </w:rPr>
        <w:t>people hold more relationship</w:t>
      </w:r>
      <w:r w:rsidR="001D01FD">
        <w:rPr>
          <w:rFonts w:ascii="Times New Roman" w:hAnsi="Times New Roman" w:cs="Times New Roman"/>
          <w:sz w:val="24"/>
          <w:szCs w:val="24"/>
        </w:rPr>
        <w:t>-</w:t>
      </w:r>
      <w:r w:rsidR="00D70806">
        <w:rPr>
          <w:rFonts w:ascii="Times New Roman" w:hAnsi="Times New Roman" w:cs="Times New Roman"/>
          <w:sz w:val="24"/>
          <w:szCs w:val="24"/>
        </w:rPr>
        <w:t xml:space="preserve">specific models </w:t>
      </w:r>
      <w:r w:rsidR="001D01FD">
        <w:rPr>
          <w:rFonts w:ascii="Times New Roman" w:hAnsi="Times New Roman" w:cs="Times New Roman"/>
          <w:sz w:val="24"/>
          <w:szCs w:val="24"/>
        </w:rPr>
        <w:t xml:space="preserve">congruent </w:t>
      </w:r>
      <w:r w:rsidR="00D70806">
        <w:rPr>
          <w:rFonts w:ascii="Times New Roman" w:hAnsi="Times New Roman" w:cs="Times New Roman"/>
          <w:sz w:val="24"/>
          <w:szCs w:val="24"/>
        </w:rPr>
        <w:t xml:space="preserve">with their </w:t>
      </w:r>
      <w:r w:rsidR="00D70806">
        <w:rPr>
          <w:rFonts w:ascii="Times New Roman" w:hAnsi="Times New Roman" w:cs="Times New Roman"/>
          <w:sz w:val="24"/>
          <w:szCs w:val="24"/>
        </w:rPr>
        <w:lastRenderedPageBreak/>
        <w:t>chronic attachment style compared to people with a different attachment style</w:t>
      </w:r>
      <w:r w:rsidR="00D05D0B">
        <w:rPr>
          <w:rFonts w:ascii="Times New Roman" w:hAnsi="Times New Roman" w:cs="Times New Roman"/>
          <w:sz w:val="24"/>
          <w:szCs w:val="24"/>
        </w:rPr>
        <w:t>; for example, people who are dispositionally secure have more relationships that are secure than do people who are dispositionally avoidant or anxious</w:t>
      </w:r>
      <w:r w:rsidR="00D70806">
        <w:rPr>
          <w:rFonts w:ascii="Times New Roman" w:hAnsi="Times New Roman" w:cs="Times New Roman"/>
          <w:sz w:val="24"/>
          <w:szCs w:val="24"/>
        </w:rPr>
        <w:t xml:space="preserve">.  </w:t>
      </w:r>
      <w:r w:rsidR="00C017D4">
        <w:rPr>
          <w:rFonts w:ascii="Times New Roman" w:hAnsi="Times New Roman" w:cs="Times New Roman"/>
          <w:sz w:val="24"/>
          <w:szCs w:val="24"/>
        </w:rPr>
        <w:t>Furthermore,</w:t>
      </w:r>
      <w:r w:rsidRPr="00CA3766">
        <w:rPr>
          <w:rFonts w:ascii="Times New Roman" w:hAnsi="Times New Roman" w:cs="Times New Roman"/>
          <w:sz w:val="24"/>
          <w:szCs w:val="24"/>
        </w:rPr>
        <w:t xml:space="preserve"> contextually activating (priming) a sense of security </w:t>
      </w:r>
      <w:r w:rsidR="00870CCC">
        <w:rPr>
          <w:rFonts w:ascii="Times New Roman" w:hAnsi="Times New Roman" w:cs="Times New Roman"/>
          <w:sz w:val="24"/>
          <w:szCs w:val="24"/>
        </w:rPr>
        <w:t>(state security)</w:t>
      </w:r>
      <w:r w:rsidR="00D70806">
        <w:rPr>
          <w:rFonts w:ascii="Times New Roman" w:hAnsi="Times New Roman" w:cs="Times New Roman"/>
          <w:sz w:val="24"/>
          <w:szCs w:val="24"/>
        </w:rPr>
        <w:t xml:space="preserve"> by writing about an attachment figure who makes one feel secure, for example,</w:t>
      </w:r>
      <w:r w:rsidR="00870CCC">
        <w:rPr>
          <w:rFonts w:ascii="Times New Roman" w:hAnsi="Times New Roman" w:cs="Times New Roman"/>
          <w:sz w:val="24"/>
          <w:szCs w:val="24"/>
        </w:rPr>
        <w:t xml:space="preserve"> </w:t>
      </w:r>
      <w:r w:rsidRPr="00CA3766">
        <w:rPr>
          <w:rFonts w:ascii="Times New Roman" w:hAnsi="Times New Roman" w:cs="Times New Roman"/>
          <w:sz w:val="24"/>
          <w:szCs w:val="24"/>
        </w:rPr>
        <w:t xml:space="preserve">leads people to respond </w:t>
      </w:r>
      <w:r w:rsidR="0079208B">
        <w:rPr>
          <w:rFonts w:ascii="Times New Roman" w:hAnsi="Times New Roman" w:cs="Times New Roman"/>
          <w:sz w:val="24"/>
          <w:szCs w:val="24"/>
        </w:rPr>
        <w:t xml:space="preserve">in a similar manner </w:t>
      </w:r>
      <w:r w:rsidRPr="00CA3766">
        <w:rPr>
          <w:rFonts w:ascii="Times New Roman" w:hAnsi="Times New Roman" w:cs="Times New Roman"/>
          <w:sz w:val="24"/>
          <w:szCs w:val="24"/>
        </w:rPr>
        <w:t>to people who have a secure attachment pattern</w:t>
      </w:r>
      <w:r w:rsidR="00870CCC">
        <w:rPr>
          <w:rFonts w:ascii="Times New Roman" w:hAnsi="Times New Roman" w:cs="Times New Roman"/>
          <w:sz w:val="24"/>
          <w:szCs w:val="24"/>
        </w:rPr>
        <w:t xml:space="preserve"> (dispositional security)</w:t>
      </w:r>
      <w:r w:rsidRPr="00CA3766">
        <w:rPr>
          <w:rFonts w:ascii="Times New Roman" w:hAnsi="Times New Roman" w:cs="Times New Roman"/>
          <w:sz w:val="24"/>
          <w:szCs w:val="24"/>
        </w:rPr>
        <w:t xml:space="preserve"> (</w:t>
      </w:r>
      <w:r w:rsidR="00F83DBF">
        <w:rPr>
          <w:rFonts w:ascii="Times New Roman" w:hAnsi="Times New Roman" w:cs="Times New Roman"/>
          <w:sz w:val="24"/>
          <w:szCs w:val="24"/>
        </w:rPr>
        <w:t>e.g.,</w:t>
      </w:r>
      <w:r w:rsidR="00B06664">
        <w:rPr>
          <w:rFonts w:ascii="Times New Roman" w:hAnsi="Times New Roman" w:cs="Times New Roman"/>
          <w:sz w:val="24"/>
          <w:szCs w:val="24"/>
        </w:rPr>
        <w:t xml:space="preserve"> </w:t>
      </w:r>
      <w:r w:rsidRPr="00CA3766">
        <w:rPr>
          <w:rFonts w:ascii="Times New Roman" w:hAnsi="Times New Roman" w:cs="Times New Roman"/>
          <w:sz w:val="24"/>
          <w:szCs w:val="24"/>
        </w:rPr>
        <w:t>Rowe &amp; Carnelley, 2003).</w:t>
      </w:r>
      <w:r w:rsidR="007433F1">
        <w:rPr>
          <w:rFonts w:ascii="Times New Roman" w:hAnsi="Times New Roman" w:cs="Times New Roman"/>
          <w:sz w:val="24"/>
          <w:szCs w:val="24"/>
        </w:rPr>
        <w:t xml:space="preserve"> When we activate in mind a given attachment model, </w:t>
      </w:r>
      <w:r w:rsidR="00660EEE">
        <w:rPr>
          <w:rFonts w:ascii="Times New Roman" w:hAnsi="Times New Roman" w:cs="Times New Roman"/>
          <w:sz w:val="24"/>
          <w:szCs w:val="24"/>
        </w:rPr>
        <w:t>thoughts and feelings</w:t>
      </w:r>
      <w:r w:rsidR="007433F1">
        <w:rPr>
          <w:rFonts w:ascii="Times New Roman" w:hAnsi="Times New Roman" w:cs="Times New Roman"/>
          <w:sz w:val="24"/>
          <w:szCs w:val="24"/>
        </w:rPr>
        <w:t xml:space="preserve"> linked to that model will also be activated</w:t>
      </w:r>
      <w:r w:rsidR="00C30ADD">
        <w:rPr>
          <w:rFonts w:ascii="Times New Roman" w:hAnsi="Times New Roman" w:cs="Times New Roman"/>
          <w:sz w:val="24"/>
          <w:szCs w:val="24"/>
        </w:rPr>
        <w:t>, via the process of spreading activation to other schemas</w:t>
      </w:r>
      <w:r w:rsidR="007433F1">
        <w:rPr>
          <w:rFonts w:ascii="Times New Roman" w:hAnsi="Times New Roman" w:cs="Times New Roman"/>
          <w:sz w:val="24"/>
          <w:szCs w:val="24"/>
        </w:rPr>
        <w:t xml:space="preserve">. So, if one is dispositionally </w:t>
      </w:r>
      <w:r w:rsidR="008B665A">
        <w:rPr>
          <w:rFonts w:ascii="Times New Roman" w:hAnsi="Times New Roman" w:cs="Times New Roman"/>
          <w:sz w:val="24"/>
          <w:szCs w:val="24"/>
        </w:rPr>
        <w:t xml:space="preserve">avoidant </w:t>
      </w:r>
      <w:r w:rsidR="007433F1">
        <w:rPr>
          <w:rFonts w:ascii="Times New Roman" w:hAnsi="Times New Roman" w:cs="Times New Roman"/>
          <w:sz w:val="24"/>
          <w:szCs w:val="24"/>
        </w:rPr>
        <w:t>but has</w:t>
      </w:r>
      <w:r w:rsidR="002D417C">
        <w:rPr>
          <w:rFonts w:ascii="Times New Roman" w:hAnsi="Times New Roman" w:cs="Times New Roman"/>
          <w:sz w:val="24"/>
          <w:szCs w:val="24"/>
        </w:rPr>
        <w:t xml:space="preserve"> been</w:t>
      </w:r>
      <w:r w:rsidR="007433F1">
        <w:rPr>
          <w:rFonts w:ascii="Times New Roman" w:hAnsi="Times New Roman" w:cs="Times New Roman"/>
          <w:sz w:val="24"/>
          <w:szCs w:val="24"/>
        </w:rPr>
        <w:t xml:space="preserve"> primed </w:t>
      </w:r>
      <w:r w:rsidR="002D417C">
        <w:rPr>
          <w:rFonts w:ascii="Times New Roman" w:hAnsi="Times New Roman" w:cs="Times New Roman"/>
          <w:sz w:val="24"/>
          <w:szCs w:val="24"/>
        </w:rPr>
        <w:t xml:space="preserve">with </w:t>
      </w:r>
      <w:r w:rsidR="007433F1">
        <w:rPr>
          <w:rFonts w:ascii="Times New Roman" w:hAnsi="Times New Roman" w:cs="Times New Roman"/>
          <w:sz w:val="24"/>
          <w:szCs w:val="24"/>
        </w:rPr>
        <w:t>a</w:t>
      </w:r>
      <w:r w:rsidR="008B665A">
        <w:rPr>
          <w:rFonts w:ascii="Times New Roman" w:hAnsi="Times New Roman" w:cs="Times New Roman"/>
          <w:sz w:val="24"/>
          <w:szCs w:val="24"/>
        </w:rPr>
        <w:t xml:space="preserve"> secure </w:t>
      </w:r>
      <w:r w:rsidR="007433F1">
        <w:rPr>
          <w:rFonts w:ascii="Times New Roman" w:hAnsi="Times New Roman" w:cs="Times New Roman"/>
          <w:sz w:val="24"/>
          <w:szCs w:val="24"/>
        </w:rPr>
        <w:t xml:space="preserve">model, one </w:t>
      </w:r>
      <w:r w:rsidR="00D940AB">
        <w:rPr>
          <w:rFonts w:ascii="Times New Roman" w:hAnsi="Times New Roman" w:cs="Times New Roman"/>
          <w:sz w:val="24"/>
          <w:szCs w:val="24"/>
        </w:rPr>
        <w:t>will</w:t>
      </w:r>
      <w:r w:rsidR="007433F1">
        <w:rPr>
          <w:rFonts w:ascii="Times New Roman" w:hAnsi="Times New Roman" w:cs="Times New Roman"/>
          <w:sz w:val="24"/>
          <w:szCs w:val="24"/>
        </w:rPr>
        <w:t xml:space="preserve"> </w:t>
      </w:r>
      <w:r w:rsidR="001B3A85">
        <w:rPr>
          <w:rFonts w:ascii="Times New Roman" w:hAnsi="Times New Roman" w:cs="Times New Roman"/>
          <w:sz w:val="24"/>
          <w:szCs w:val="24"/>
        </w:rPr>
        <w:t xml:space="preserve">show </w:t>
      </w:r>
      <w:r w:rsidR="008B665A">
        <w:rPr>
          <w:rFonts w:ascii="Times New Roman" w:hAnsi="Times New Roman" w:cs="Times New Roman"/>
          <w:sz w:val="24"/>
          <w:szCs w:val="24"/>
        </w:rPr>
        <w:t>more</w:t>
      </w:r>
      <w:r w:rsidR="001B3A85">
        <w:rPr>
          <w:rFonts w:ascii="Times New Roman" w:hAnsi="Times New Roman" w:cs="Times New Roman"/>
          <w:sz w:val="24"/>
          <w:szCs w:val="24"/>
        </w:rPr>
        <w:t xml:space="preserve"> sensitive caregiving</w:t>
      </w:r>
      <w:r w:rsidR="002D417C">
        <w:rPr>
          <w:rFonts w:ascii="Times New Roman" w:hAnsi="Times New Roman" w:cs="Times New Roman"/>
          <w:sz w:val="24"/>
          <w:szCs w:val="24"/>
        </w:rPr>
        <w:t xml:space="preserve"> and </w:t>
      </w:r>
      <w:r w:rsidR="00A10549">
        <w:rPr>
          <w:rFonts w:ascii="Times New Roman" w:hAnsi="Times New Roman" w:cs="Times New Roman"/>
          <w:sz w:val="24"/>
          <w:szCs w:val="24"/>
        </w:rPr>
        <w:t>more</w:t>
      </w:r>
      <w:r w:rsidR="007433F1">
        <w:rPr>
          <w:rFonts w:ascii="Times New Roman" w:hAnsi="Times New Roman" w:cs="Times New Roman"/>
          <w:sz w:val="24"/>
          <w:szCs w:val="24"/>
        </w:rPr>
        <w:t xml:space="preserve"> empath</w:t>
      </w:r>
      <w:r w:rsidR="001B3A85">
        <w:rPr>
          <w:rFonts w:ascii="Times New Roman" w:hAnsi="Times New Roman" w:cs="Times New Roman"/>
          <w:sz w:val="24"/>
          <w:szCs w:val="24"/>
        </w:rPr>
        <w:t>y</w:t>
      </w:r>
      <w:r w:rsidR="00C017D4">
        <w:rPr>
          <w:rFonts w:ascii="Times New Roman" w:hAnsi="Times New Roman" w:cs="Times New Roman"/>
          <w:sz w:val="24"/>
          <w:szCs w:val="24"/>
        </w:rPr>
        <w:t xml:space="preserve"> to others</w:t>
      </w:r>
      <w:r w:rsidR="007433F1">
        <w:rPr>
          <w:rFonts w:ascii="Times New Roman" w:hAnsi="Times New Roman" w:cs="Times New Roman"/>
          <w:sz w:val="24"/>
          <w:szCs w:val="24"/>
        </w:rPr>
        <w:t xml:space="preserve"> </w:t>
      </w:r>
      <w:r w:rsidR="004B4AEB">
        <w:rPr>
          <w:rFonts w:ascii="Times New Roman" w:hAnsi="Times New Roman" w:cs="Times New Roman"/>
          <w:sz w:val="24"/>
          <w:szCs w:val="24"/>
        </w:rPr>
        <w:t xml:space="preserve">(albeit temporarily) </w:t>
      </w:r>
      <w:r w:rsidR="007433F1">
        <w:rPr>
          <w:rFonts w:ascii="Times New Roman" w:hAnsi="Times New Roman" w:cs="Times New Roman"/>
          <w:sz w:val="24"/>
          <w:szCs w:val="24"/>
        </w:rPr>
        <w:t>due to spreading activation</w:t>
      </w:r>
      <w:r w:rsidR="008B665A">
        <w:rPr>
          <w:rFonts w:ascii="Times New Roman" w:hAnsi="Times New Roman" w:cs="Times New Roman"/>
          <w:sz w:val="24"/>
          <w:szCs w:val="24"/>
        </w:rPr>
        <w:t xml:space="preserve"> (</w:t>
      </w:r>
      <w:r w:rsidR="00C20058" w:rsidRPr="009D121B">
        <w:rPr>
          <w:rFonts w:ascii="Times New Roman" w:hAnsi="Times New Roman" w:cs="Times New Roman"/>
          <w:sz w:val="24"/>
          <w:szCs w:val="24"/>
        </w:rPr>
        <w:t>Mikulincer</w:t>
      </w:r>
      <w:r w:rsidR="0019377D">
        <w:rPr>
          <w:rFonts w:ascii="Times New Roman" w:hAnsi="Times New Roman" w:cs="Times New Roman"/>
          <w:sz w:val="24"/>
          <w:szCs w:val="24"/>
        </w:rPr>
        <w:t xml:space="preserve"> et al.</w:t>
      </w:r>
      <w:r w:rsidR="009B44A3">
        <w:rPr>
          <w:rFonts w:ascii="Times New Roman" w:hAnsi="Times New Roman" w:cs="Times New Roman"/>
          <w:sz w:val="24"/>
          <w:szCs w:val="24"/>
        </w:rPr>
        <w:t xml:space="preserve">, </w:t>
      </w:r>
      <w:r w:rsidR="00C20058" w:rsidRPr="001975B0">
        <w:rPr>
          <w:rFonts w:ascii="Times New Roman" w:hAnsi="Times New Roman" w:cs="Times New Roman"/>
          <w:sz w:val="24"/>
          <w:szCs w:val="24"/>
        </w:rPr>
        <w:t>2001</w:t>
      </w:r>
      <w:r w:rsidR="00C20058">
        <w:rPr>
          <w:rFonts w:ascii="Times New Roman" w:hAnsi="Times New Roman" w:cs="Times New Roman"/>
          <w:sz w:val="24"/>
          <w:szCs w:val="24"/>
        </w:rPr>
        <w:t xml:space="preserve">; </w:t>
      </w:r>
      <w:r w:rsidR="008B665A" w:rsidRPr="008B665A">
        <w:rPr>
          <w:rFonts w:ascii="Times New Roman" w:hAnsi="Times New Roman" w:cs="Times New Roman"/>
          <w:sz w:val="24"/>
          <w:szCs w:val="24"/>
        </w:rPr>
        <w:t>Mikulincer, Shaver</w:t>
      </w:r>
      <w:r w:rsidR="008B665A">
        <w:rPr>
          <w:rFonts w:ascii="Times New Roman" w:hAnsi="Times New Roman" w:cs="Times New Roman"/>
          <w:sz w:val="24"/>
          <w:szCs w:val="24"/>
        </w:rPr>
        <w:t xml:space="preserve">, </w:t>
      </w:r>
      <w:r w:rsidR="008B665A" w:rsidRPr="008B665A">
        <w:rPr>
          <w:rFonts w:ascii="Times New Roman" w:hAnsi="Times New Roman" w:cs="Times New Roman"/>
          <w:sz w:val="24"/>
          <w:szCs w:val="24"/>
        </w:rPr>
        <w:t>Sahdrab</w:t>
      </w:r>
      <w:r w:rsidR="008B665A">
        <w:rPr>
          <w:rFonts w:ascii="Times New Roman" w:hAnsi="Times New Roman" w:cs="Times New Roman"/>
          <w:sz w:val="24"/>
          <w:szCs w:val="24"/>
        </w:rPr>
        <w:t>. &amp;</w:t>
      </w:r>
      <w:r w:rsidR="008B665A" w:rsidRPr="008B665A">
        <w:rPr>
          <w:rFonts w:ascii="Times New Roman" w:hAnsi="Times New Roman" w:cs="Times New Roman"/>
          <w:sz w:val="24"/>
          <w:szCs w:val="24"/>
        </w:rPr>
        <w:t xml:space="preserve"> Bar-Ona</w:t>
      </w:r>
      <w:r w:rsidR="008B665A">
        <w:rPr>
          <w:rFonts w:ascii="Times New Roman" w:hAnsi="Times New Roman" w:cs="Times New Roman"/>
          <w:sz w:val="24"/>
          <w:szCs w:val="24"/>
        </w:rPr>
        <w:t>, 2013)</w:t>
      </w:r>
      <w:r w:rsidR="007433F1">
        <w:rPr>
          <w:rFonts w:ascii="Times New Roman" w:hAnsi="Times New Roman" w:cs="Times New Roman"/>
          <w:sz w:val="24"/>
          <w:szCs w:val="24"/>
        </w:rPr>
        <w:t xml:space="preserve">. </w:t>
      </w:r>
      <w:r w:rsidR="001C3A14">
        <w:rPr>
          <w:rFonts w:ascii="Times New Roman" w:hAnsi="Times New Roman" w:cs="Times New Roman"/>
          <w:sz w:val="24"/>
          <w:szCs w:val="24"/>
        </w:rPr>
        <w:t>Attachment models are thought to be organised hierarchically with chronically activated models at the top and relationship-specific models at the bottom (Collins &amp; Read, 19</w:t>
      </w:r>
      <w:r w:rsidR="008B5079">
        <w:rPr>
          <w:rFonts w:ascii="Times New Roman" w:hAnsi="Times New Roman" w:cs="Times New Roman"/>
          <w:sz w:val="24"/>
          <w:szCs w:val="24"/>
        </w:rPr>
        <w:t>94</w:t>
      </w:r>
      <w:r w:rsidR="001C3A14">
        <w:rPr>
          <w:rFonts w:ascii="Times New Roman" w:hAnsi="Times New Roman" w:cs="Times New Roman"/>
          <w:sz w:val="24"/>
          <w:szCs w:val="24"/>
        </w:rPr>
        <w:t>). Both top down (chronic to relationship-specific) and bottom up (relationship-specific to chronic) information processing can occur.</w:t>
      </w:r>
    </w:p>
    <w:p w14:paraId="1BDECCA3" w14:textId="3A1C1DC8" w:rsidR="00550BC2" w:rsidRPr="00CA3766" w:rsidRDefault="00550BC2" w:rsidP="00C017D4">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 xml:space="preserve">Bowlby (1969) specified that a core issue in attachment theory is the regulation of negative emotions provoked by situations or people perceived as threatening or dangerous. On perceiving threat, the primary attachment strategy (Main, 1990) is to seek proximity (actual or imagined) to the attachment figure; proximity, in turn, diminishes negative emotions by creating </w:t>
      </w:r>
      <w:r w:rsidR="00E81B91">
        <w:rPr>
          <w:rFonts w:ascii="Times New Roman" w:hAnsi="Times New Roman" w:cs="Times New Roman"/>
          <w:sz w:val="24"/>
          <w:szCs w:val="24"/>
        </w:rPr>
        <w:t>“</w:t>
      </w:r>
      <w:r w:rsidRPr="00CA3766">
        <w:rPr>
          <w:rFonts w:ascii="Times New Roman" w:hAnsi="Times New Roman" w:cs="Times New Roman"/>
          <w:sz w:val="24"/>
          <w:szCs w:val="24"/>
        </w:rPr>
        <w:t>felt security</w:t>
      </w:r>
      <w:r w:rsidR="00E81B91">
        <w:rPr>
          <w:rFonts w:ascii="Times New Roman" w:hAnsi="Times New Roman" w:cs="Times New Roman"/>
          <w:sz w:val="24"/>
          <w:szCs w:val="24"/>
        </w:rPr>
        <w:t>”</w:t>
      </w:r>
      <w:r w:rsidRPr="00CA3766">
        <w:rPr>
          <w:rFonts w:ascii="Times New Roman" w:hAnsi="Times New Roman" w:cs="Times New Roman"/>
          <w:sz w:val="24"/>
          <w:szCs w:val="24"/>
        </w:rPr>
        <w:t xml:space="preserve"> (Sroufe &amp; Waters, 1977). Following felt security the attachment behavio</w:t>
      </w:r>
      <w:r w:rsidR="001D01FD">
        <w:rPr>
          <w:rFonts w:ascii="Times New Roman" w:hAnsi="Times New Roman" w:cs="Times New Roman"/>
          <w:sz w:val="24"/>
          <w:szCs w:val="24"/>
        </w:rPr>
        <w:t>u</w:t>
      </w:r>
      <w:r w:rsidRPr="00CA3766">
        <w:rPr>
          <w:rFonts w:ascii="Times New Roman" w:hAnsi="Times New Roman" w:cs="Times New Roman"/>
          <w:sz w:val="24"/>
          <w:szCs w:val="24"/>
        </w:rPr>
        <w:t>ral system is deactivated and the individual can engage in other behavio</w:t>
      </w:r>
      <w:r w:rsidR="001D01FD">
        <w:rPr>
          <w:rFonts w:ascii="Times New Roman" w:hAnsi="Times New Roman" w:cs="Times New Roman"/>
          <w:sz w:val="24"/>
          <w:szCs w:val="24"/>
        </w:rPr>
        <w:t>u</w:t>
      </w:r>
      <w:r w:rsidRPr="00CA3766">
        <w:rPr>
          <w:rFonts w:ascii="Times New Roman" w:hAnsi="Times New Roman" w:cs="Times New Roman"/>
          <w:sz w:val="24"/>
          <w:szCs w:val="24"/>
        </w:rPr>
        <w:t>rs</w:t>
      </w:r>
      <w:r w:rsidR="00870CCC">
        <w:rPr>
          <w:rFonts w:ascii="Times New Roman" w:hAnsi="Times New Roman" w:cs="Times New Roman"/>
          <w:sz w:val="24"/>
          <w:szCs w:val="24"/>
        </w:rPr>
        <w:t>,</w:t>
      </w:r>
      <w:r w:rsidRPr="00CA3766">
        <w:rPr>
          <w:rFonts w:ascii="Times New Roman" w:hAnsi="Times New Roman" w:cs="Times New Roman"/>
          <w:sz w:val="24"/>
          <w:szCs w:val="24"/>
        </w:rPr>
        <w:t xml:space="preserve"> such as exploration (Ainsworth et al., 1978). Secure individuals have positive models of self and others (Bartholomew &amp; Horowitz, 1991), are typically high in social competence (Zimmerman, 2004), are open to experiences (Noftle &amp; Shaver, 2006), and show </w:t>
      </w:r>
      <w:r w:rsidRPr="00CA3766">
        <w:rPr>
          <w:rFonts w:ascii="Times New Roman" w:hAnsi="Times New Roman" w:cs="Times New Roman"/>
          <w:sz w:val="24"/>
          <w:szCs w:val="24"/>
        </w:rPr>
        <w:lastRenderedPageBreak/>
        <w:t>favo</w:t>
      </w:r>
      <w:r w:rsidR="00870CCC">
        <w:rPr>
          <w:rFonts w:ascii="Times New Roman" w:hAnsi="Times New Roman" w:cs="Times New Roman"/>
          <w:sz w:val="24"/>
          <w:szCs w:val="24"/>
        </w:rPr>
        <w:t>u</w:t>
      </w:r>
      <w:r w:rsidRPr="00CA3766">
        <w:rPr>
          <w:rFonts w:ascii="Times New Roman" w:hAnsi="Times New Roman" w:cs="Times New Roman"/>
          <w:sz w:val="24"/>
          <w:szCs w:val="24"/>
        </w:rPr>
        <w:t>rable views toward humanity (Luke, Maio, &amp; Carnelley, 2004), all of which may lead to less</w:t>
      </w:r>
      <w:r w:rsidR="00E81B91">
        <w:rPr>
          <w:rFonts w:ascii="Times New Roman" w:hAnsi="Times New Roman" w:cs="Times New Roman"/>
          <w:sz w:val="24"/>
          <w:szCs w:val="24"/>
        </w:rPr>
        <w:t xml:space="preserve"> </w:t>
      </w:r>
      <w:r w:rsidRPr="00CA3766">
        <w:rPr>
          <w:rFonts w:ascii="Times New Roman" w:hAnsi="Times New Roman" w:cs="Times New Roman"/>
          <w:sz w:val="24"/>
          <w:szCs w:val="24"/>
        </w:rPr>
        <w:t>prejudiced behavio</w:t>
      </w:r>
      <w:r w:rsidR="00870CCC">
        <w:rPr>
          <w:rFonts w:ascii="Times New Roman" w:hAnsi="Times New Roman" w:cs="Times New Roman"/>
          <w:sz w:val="24"/>
          <w:szCs w:val="24"/>
        </w:rPr>
        <w:t>u</w:t>
      </w:r>
      <w:r w:rsidRPr="00CA3766">
        <w:rPr>
          <w:rFonts w:ascii="Times New Roman" w:hAnsi="Times New Roman" w:cs="Times New Roman"/>
          <w:sz w:val="24"/>
          <w:szCs w:val="24"/>
        </w:rPr>
        <w:t>r, and more engagement with outgroup members.</w:t>
      </w:r>
    </w:p>
    <w:p w14:paraId="4D5D4515" w14:textId="15BD2C36" w:rsidR="00550BC2" w:rsidRPr="00CA3766" w:rsidRDefault="00550BC2" w:rsidP="00C017D4">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 xml:space="preserve">When an attachment figure is not </w:t>
      </w:r>
      <w:r w:rsidR="00F87B8E">
        <w:rPr>
          <w:rFonts w:ascii="Times New Roman" w:hAnsi="Times New Roman" w:cs="Times New Roman"/>
          <w:sz w:val="24"/>
          <w:szCs w:val="24"/>
        </w:rPr>
        <w:t xml:space="preserve">responsive or </w:t>
      </w:r>
      <w:r w:rsidRPr="00CA3766">
        <w:rPr>
          <w:rFonts w:ascii="Times New Roman" w:hAnsi="Times New Roman" w:cs="Times New Roman"/>
          <w:sz w:val="24"/>
          <w:szCs w:val="24"/>
        </w:rPr>
        <w:t>available, secondary strategies of affect regulation ensue. If proximity-seeking is a viable option then the attachment system is hyperactivated leading to behavio</w:t>
      </w:r>
      <w:r w:rsidR="007E0F23">
        <w:rPr>
          <w:rFonts w:ascii="Times New Roman" w:hAnsi="Times New Roman" w:cs="Times New Roman"/>
          <w:sz w:val="24"/>
          <w:szCs w:val="24"/>
        </w:rPr>
        <w:t>u</w:t>
      </w:r>
      <w:r w:rsidRPr="00CA3766">
        <w:rPr>
          <w:rFonts w:ascii="Times New Roman" w:hAnsi="Times New Roman" w:cs="Times New Roman"/>
          <w:sz w:val="24"/>
          <w:szCs w:val="24"/>
        </w:rPr>
        <w:t xml:space="preserve">rs aimed at increasing proximity; this </w:t>
      </w:r>
      <w:r w:rsidR="009D121B">
        <w:rPr>
          <w:rFonts w:ascii="Times New Roman" w:hAnsi="Times New Roman" w:cs="Times New Roman"/>
          <w:sz w:val="24"/>
          <w:szCs w:val="24"/>
        </w:rPr>
        <w:t xml:space="preserve">is </w:t>
      </w:r>
      <w:r w:rsidR="00C017D4">
        <w:rPr>
          <w:rFonts w:ascii="Times New Roman" w:hAnsi="Times New Roman" w:cs="Times New Roman"/>
          <w:sz w:val="24"/>
          <w:szCs w:val="24"/>
        </w:rPr>
        <w:t>the</w:t>
      </w:r>
      <w:r w:rsidRPr="00CA3766">
        <w:rPr>
          <w:rFonts w:ascii="Times New Roman" w:hAnsi="Times New Roman" w:cs="Times New Roman"/>
          <w:sz w:val="24"/>
          <w:szCs w:val="24"/>
        </w:rPr>
        <w:t xml:space="preserve"> attachment anxi</w:t>
      </w:r>
      <w:r w:rsidR="00C017D4">
        <w:rPr>
          <w:rFonts w:ascii="Times New Roman" w:hAnsi="Times New Roman" w:cs="Times New Roman"/>
          <w:sz w:val="24"/>
          <w:szCs w:val="24"/>
        </w:rPr>
        <w:t>ous strateg</w:t>
      </w:r>
      <w:r w:rsidRPr="00CA3766">
        <w:rPr>
          <w:rFonts w:ascii="Times New Roman" w:hAnsi="Times New Roman" w:cs="Times New Roman"/>
          <w:sz w:val="24"/>
          <w:szCs w:val="24"/>
        </w:rPr>
        <w:t>y. Those high in attachment anxiety are hypervigilant to threat</w:t>
      </w:r>
      <w:r w:rsidR="00F87773">
        <w:rPr>
          <w:rFonts w:ascii="Times New Roman" w:hAnsi="Times New Roman" w:cs="Times New Roman"/>
          <w:sz w:val="24"/>
          <w:szCs w:val="24"/>
        </w:rPr>
        <w:t xml:space="preserve"> and </w:t>
      </w:r>
      <w:r w:rsidRPr="00CA3766">
        <w:rPr>
          <w:rFonts w:ascii="Times New Roman" w:hAnsi="Times New Roman" w:cs="Times New Roman"/>
          <w:sz w:val="24"/>
          <w:szCs w:val="24"/>
        </w:rPr>
        <w:t>have more aversive social and relationship goals (Carnelley &amp; Story, 2008; Gable, 2006).</w:t>
      </w:r>
      <w:r w:rsidR="00715021">
        <w:rPr>
          <w:rFonts w:ascii="Times New Roman" w:hAnsi="Times New Roman" w:cs="Times New Roman"/>
          <w:sz w:val="24"/>
          <w:szCs w:val="24"/>
        </w:rPr>
        <w:t xml:space="preserve"> This hypervigilance may extend to the wider environment and include attention to outgroup sources of threat.</w:t>
      </w:r>
      <w:r w:rsidRPr="00CA3766">
        <w:rPr>
          <w:rFonts w:ascii="Times New Roman" w:hAnsi="Times New Roman" w:cs="Times New Roman"/>
          <w:sz w:val="24"/>
          <w:szCs w:val="24"/>
        </w:rPr>
        <w:t xml:space="preserve"> In addition they have low humanity-esteem (Luke et al., 2004) and are more likely to make stereotype-based judgments (Mikulincer, 1997). All of these might lead them to be prejudiced toward outgroup members.</w:t>
      </w:r>
    </w:p>
    <w:p w14:paraId="0E30157E" w14:textId="77777777" w:rsidR="00550BC2" w:rsidRPr="00CA3766" w:rsidRDefault="00550BC2" w:rsidP="004B6B2E">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If proximity is not a viable option, the attachment system is chronically deactivated. This is characteristic of those high in attachment avoidance, who increase distance from others and compulsively rely on the self. Avoidant attachment is associated with negative models of others (Bartholomew &amp; Horowitz, 1991), low appetitive relationship goals (Carnelley &amp; Story, 2008), low approach motivation (Meyer, Olivier, &amp; Roth, 2005), low agreeableness (Mikulincer &amp; Shaver, 2007), low humanity-esteem (Luke et al., 2004), and more use of stereotype-based judgments (Mikulincer, 1997). Therefore, avoidance may be associated with prejudice as a means of distancing oneself from others.</w:t>
      </w:r>
    </w:p>
    <w:p w14:paraId="65B53499" w14:textId="76F80D2A" w:rsidR="00550BC2" w:rsidRPr="00CA3766" w:rsidRDefault="00E22A7B" w:rsidP="00FC5924">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 xml:space="preserve">Prejudice is an affective response (Cotterell &amp; Neuberg, 2005) toward individuals or groups who are different from oneself or familiar others and is associated with “feelings of scorn or dislike, of fear or aversion” (Allport, 1954, p.7). </w:t>
      </w:r>
      <w:r w:rsidR="00550BC2" w:rsidRPr="00CA3766">
        <w:rPr>
          <w:rFonts w:ascii="Times New Roman" w:hAnsi="Times New Roman" w:cs="Times New Roman"/>
          <w:sz w:val="24"/>
          <w:szCs w:val="24"/>
        </w:rPr>
        <w:t>Research has linked both attachment avoidance and attachment anxiety with</w:t>
      </w:r>
      <w:r w:rsidR="00C30AD1">
        <w:rPr>
          <w:rFonts w:ascii="Times New Roman" w:hAnsi="Times New Roman" w:cs="Times New Roman"/>
          <w:sz w:val="24"/>
          <w:szCs w:val="24"/>
        </w:rPr>
        <w:t xml:space="preserve"> negative</w:t>
      </w:r>
      <w:r w:rsidR="00550BC2" w:rsidRPr="00CA3766">
        <w:rPr>
          <w:rFonts w:ascii="Times New Roman" w:hAnsi="Times New Roman" w:cs="Times New Roman"/>
          <w:sz w:val="24"/>
          <w:szCs w:val="24"/>
        </w:rPr>
        <w:t xml:space="preserve"> </w:t>
      </w:r>
      <w:r w:rsidR="00C30AD1" w:rsidRPr="00C30AD1">
        <w:rPr>
          <w:rFonts w:ascii="Times New Roman" w:hAnsi="Times New Roman" w:cs="Times New Roman"/>
          <w:sz w:val="24"/>
          <w:szCs w:val="24"/>
        </w:rPr>
        <w:t>attitude</w:t>
      </w:r>
      <w:r w:rsidR="00C30AD1">
        <w:rPr>
          <w:rFonts w:ascii="Times New Roman" w:hAnsi="Times New Roman" w:cs="Times New Roman"/>
          <w:sz w:val="24"/>
          <w:szCs w:val="24"/>
        </w:rPr>
        <w:t>s</w:t>
      </w:r>
      <w:r w:rsidR="00C30AD1" w:rsidRPr="00C30AD1">
        <w:rPr>
          <w:rFonts w:ascii="Times New Roman" w:hAnsi="Times New Roman" w:cs="Times New Roman"/>
          <w:sz w:val="24"/>
          <w:szCs w:val="24"/>
        </w:rPr>
        <w:t xml:space="preserve"> towards </w:t>
      </w:r>
      <w:r w:rsidR="00FC5924">
        <w:rPr>
          <w:rFonts w:ascii="Times New Roman" w:hAnsi="Times New Roman" w:cs="Times New Roman"/>
          <w:sz w:val="24"/>
          <w:szCs w:val="24"/>
        </w:rPr>
        <w:t xml:space="preserve">immigrants’ </w:t>
      </w:r>
      <w:r w:rsidR="00C30AD1" w:rsidRPr="00C30AD1">
        <w:rPr>
          <w:rFonts w:ascii="Times New Roman" w:hAnsi="Times New Roman" w:cs="Times New Roman"/>
          <w:sz w:val="24"/>
          <w:szCs w:val="24"/>
        </w:rPr>
        <w:t>ada</w:t>
      </w:r>
      <w:r w:rsidR="00C30AD1">
        <w:rPr>
          <w:rFonts w:ascii="Times New Roman" w:hAnsi="Times New Roman" w:cs="Times New Roman"/>
          <w:sz w:val="24"/>
          <w:szCs w:val="24"/>
        </w:rPr>
        <w:t xml:space="preserve">ptation strategies </w:t>
      </w:r>
      <w:r w:rsidR="00931CF7">
        <w:rPr>
          <w:rFonts w:ascii="Times New Roman" w:hAnsi="Times New Roman" w:cs="Times New Roman"/>
          <w:sz w:val="24"/>
          <w:szCs w:val="24"/>
        </w:rPr>
        <w:t>(</w:t>
      </w:r>
      <w:r w:rsidR="00931CF7" w:rsidRPr="00931CF7">
        <w:rPr>
          <w:rFonts w:ascii="Times New Roman" w:hAnsi="Times New Roman" w:cs="Times New Roman"/>
          <w:sz w:val="24"/>
          <w:szCs w:val="24"/>
        </w:rPr>
        <w:t>Hofstra et al., 2005; van Oudenhoven &amp; Hofstra, 2006</w:t>
      </w:r>
      <w:r w:rsidR="00720927">
        <w:rPr>
          <w:rFonts w:ascii="Times New Roman" w:hAnsi="Times New Roman" w:cs="Times New Roman"/>
          <w:sz w:val="24"/>
          <w:szCs w:val="24"/>
        </w:rPr>
        <w:t>)</w:t>
      </w:r>
      <w:r w:rsidR="00B75FCB" w:rsidRPr="00B75FCB">
        <w:rPr>
          <w:rFonts w:ascii="Times New Roman" w:hAnsi="Times New Roman" w:cs="Times New Roman"/>
          <w:sz w:val="24"/>
          <w:szCs w:val="24"/>
        </w:rPr>
        <w:t>, established</w:t>
      </w:r>
      <w:r w:rsidR="00C30AD1">
        <w:rPr>
          <w:rFonts w:ascii="Times New Roman" w:hAnsi="Times New Roman" w:cs="Times New Roman"/>
          <w:sz w:val="24"/>
          <w:szCs w:val="24"/>
        </w:rPr>
        <w:t xml:space="preserve"> correlates of </w:t>
      </w:r>
      <w:r w:rsidR="00550BC2" w:rsidRPr="00CA3766">
        <w:rPr>
          <w:rFonts w:ascii="Times New Roman" w:hAnsi="Times New Roman" w:cs="Times New Roman"/>
          <w:sz w:val="24"/>
          <w:szCs w:val="24"/>
        </w:rPr>
        <w:t>prejudice</w:t>
      </w:r>
      <w:r w:rsidR="00C30AD1">
        <w:rPr>
          <w:rFonts w:ascii="Times New Roman" w:hAnsi="Times New Roman" w:cs="Times New Roman"/>
          <w:sz w:val="24"/>
          <w:szCs w:val="24"/>
        </w:rPr>
        <w:t xml:space="preserve"> and racism</w:t>
      </w:r>
      <w:r w:rsidR="00B75FCB">
        <w:rPr>
          <w:rFonts w:ascii="Times New Roman" w:hAnsi="Times New Roman" w:cs="Times New Roman"/>
          <w:sz w:val="24"/>
          <w:szCs w:val="24"/>
        </w:rPr>
        <w:t xml:space="preserve"> </w:t>
      </w:r>
      <w:r w:rsidR="00B75FCB" w:rsidRPr="00B75FCB">
        <w:rPr>
          <w:rFonts w:ascii="Times New Roman" w:hAnsi="Times New Roman" w:cs="Times New Roman"/>
          <w:sz w:val="24"/>
          <w:szCs w:val="24"/>
        </w:rPr>
        <w:t>(Zick, Küpper, &amp; Hövermann, 2011)</w:t>
      </w:r>
      <w:r w:rsidR="00550BC2" w:rsidRPr="00CA3766">
        <w:rPr>
          <w:rFonts w:ascii="Times New Roman" w:hAnsi="Times New Roman" w:cs="Times New Roman"/>
          <w:sz w:val="24"/>
          <w:szCs w:val="24"/>
        </w:rPr>
        <w:t xml:space="preserve">. </w:t>
      </w:r>
      <w:r w:rsidR="009D121B">
        <w:rPr>
          <w:rFonts w:ascii="Times New Roman" w:hAnsi="Times New Roman" w:cs="Times New Roman"/>
          <w:sz w:val="24"/>
          <w:szCs w:val="24"/>
        </w:rPr>
        <w:t>S</w:t>
      </w:r>
      <w:r w:rsidR="00C77CFA">
        <w:rPr>
          <w:rFonts w:ascii="Times New Roman" w:hAnsi="Times New Roman" w:cs="Times New Roman"/>
          <w:sz w:val="24"/>
          <w:szCs w:val="24"/>
        </w:rPr>
        <w:t xml:space="preserve">ecure adults had </w:t>
      </w:r>
      <w:r w:rsidR="00C77CFA">
        <w:rPr>
          <w:rFonts w:ascii="Times New Roman" w:hAnsi="Times New Roman" w:cs="Times New Roman"/>
          <w:sz w:val="24"/>
          <w:szCs w:val="24"/>
        </w:rPr>
        <w:lastRenderedPageBreak/>
        <w:t>positive attitudes toward immigrants’ integration, while dismis</w:t>
      </w:r>
      <w:r w:rsidR="003C6971">
        <w:rPr>
          <w:rFonts w:ascii="Times New Roman" w:hAnsi="Times New Roman" w:cs="Times New Roman"/>
          <w:sz w:val="24"/>
          <w:szCs w:val="24"/>
        </w:rPr>
        <w:t>sing- and fearful</w:t>
      </w:r>
      <w:r w:rsidR="00C77CFA">
        <w:rPr>
          <w:rFonts w:ascii="Times New Roman" w:hAnsi="Times New Roman" w:cs="Times New Roman"/>
          <w:sz w:val="24"/>
          <w:szCs w:val="24"/>
        </w:rPr>
        <w:t xml:space="preserve">-avoidant adults had negative attitudes toward integration.  Dismissing individuals endorsed a preference that immigrants maintain separation </w:t>
      </w:r>
      <w:r w:rsidR="008F3552">
        <w:rPr>
          <w:rFonts w:ascii="Times New Roman" w:hAnsi="Times New Roman" w:cs="Times New Roman"/>
          <w:sz w:val="24"/>
          <w:szCs w:val="24"/>
        </w:rPr>
        <w:t>from the host society</w:t>
      </w:r>
      <w:r w:rsidR="00C77CFA">
        <w:rPr>
          <w:rFonts w:ascii="Times New Roman" w:hAnsi="Times New Roman" w:cs="Times New Roman"/>
          <w:sz w:val="24"/>
          <w:szCs w:val="24"/>
        </w:rPr>
        <w:t xml:space="preserve">. </w:t>
      </w:r>
      <w:r w:rsidR="00FC5924">
        <w:rPr>
          <w:rFonts w:ascii="Times New Roman" w:hAnsi="Times New Roman" w:cs="Times New Roman"/>
          <w:sz w:val="24"/>
          <w:szCs w:val="24"/>
        </w:rPr>
        <w:t>P</w:t>
      </w:r>
      <w:r w:rsidR="00B75FCB" w:rsidRPr="00CA3766">
        <w:rPr>
          <w:rFonts w:ascii="Times New Roman" w:hAnsi="Times New Roman" w:cs="Times New Roman"/>
          <w:sz w:val="24"/>
          <w:szCs w:val="24"/>
        </w:rPr>
        <w:t xml:space="preserve">eople with high attachment anxiety </w:t>
      </w:r>
      <w:r w:rsidR="00C30AD1">
        <w:rPr>
          <w:rFonts w:ascii="Times New Roman" w:hAnsi="Times New Roman" w:cs="Times New Roman"/>
          <w:sz w:val="24"/>
          <w:szCs w:val="24"/>
        </w:rPr>
        <w:t>endorsed attitudes that immigrants should be marginalized</w:t>
      </w:r>
      <w:r w:rsidR="008F3552">
        <w:rPr>
          <w:rFonts w:ascii="Times New Roman" w:hAnsi="Times New Roman" w:cs="Times New Roman"/>
          <w:sz w:val="24"/>
          <w:szCs w:val="24"/>
        </w:rPr>
        <w:t>.</w:t>
      </w:r>
      <w:r w:rsidR="00C30AD1">
        <w:rPr>
          <w:rFonts w:ascii="Times New Roman" w:hAnsi="Times New Roman" w:cs="Times New Roman"/>
          <w:sz w:val="24"/>
          <w:szCs w:val="24"/>
        </w:rPr>
        <w:t xml:space="preserve"> </w:t>
      </w:r>
      <w:r w:rsidR="00B75FCB">
        <w:rPr>
          <w:rFonts w:ascii="Times New Roman" w:hAnsi="Times New Roman" w:cs="Times New Roman"/>
          <w:sz w:val="24"/>
          <w:szCs w:val="24"/>
        </w:rPr>
        <w:t xml:space="preserve">In addition, </w:t>
      </w:r>
      <w:r w:rsidR="00550BC2" w:rsidRPr="00CA3766">
        <w:rPr>
          <w:rFonts w:ascii="Times New Roman" w:hAnsi="Times New Roman" w:cs="Times New Roman"/>
          <w:sz w:val="24"/>
          <w:szCs w:val="24"/>
        </w:rPr>
        <w:t>Di Pentima and Toni (2009) found that high attachment avoidance predicted the highest levels, and attachment security the lowest levels, of blatant and subtle prejudice toward outgroup members. Attachment anxiety predicted high subtle prejudice and low blatant prejudice, but both scores sat between those of attachment avoidance and security. Moreover, Mikulincer and Shaver (2001) demonstrated that priming attachment security reduced negative evaluations of outgroups known to elicit feelings of hostility, anxiety, and fear in an Israeli-Jewish population.</w:t>
      </w:r>
    </w:p>
    <w:p w14:paraId="73AFC9C4" w14:textId="57B6F377" w:rsidR="00AD60EF" w:rsidRDefault="00434F0C" w:rsidP="00434F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550BC2" w:rsidRPr="00CA3766">
        <w:rPr>
          <w:rFonts w:ascii="Times New Roman" w:hAnsi="Times New Roman" w:cs="Times New Roman"/>
          <w:sz w:val="24"/>
          <w:szCs w:val="24"/>
        </w:rPr>
        <w:t xml:space="preserve">esearch </w:t>
      </w:r>
      <w:r>
        <w:rPr>
          <w:rFonts w:ascii="Times New Roman" w:hAnsi="Times New Roman" w:cs="Times New Roman"/>
          <w:sz w:val="24"/>
          <w:szCs w:val="24"/>
        </w:rPr>
        <w:t>examining why</w:t>
      </w:r>
      <w:r w:rsidR="00550BC2" w:rsidRPr="00CA3766">
        <w:rPr>
          <w:rFonts w:ascii="Times New Roman" w:hAnsi="Times New Roman" w:cs="Times New Roman"/>
          <w:sz w:val="24"/>
          <w:szCs w:val="24"/>
        </w:rPr>
        <w:t xml:space="preserve"> secure attachment is associated with low prejudice</w:t>
      </w:r>
      <w:r w:rsidR="00C14776">
        <w:rPr>
          <w:rFonts w:ascii="Times New Roman" w:hAnsi="Times New Roman" w:cs="Times New Roman"/>
          <w:sz w:val="24"/>
          <w:szCs w:val="24"/>
        </w:rPr>
        <w:t xml:space="preserve"> is limited</w:t>
      </w:r>
      <w:r w:rsidR="00550BC2" w:rsidRPr="00CA3766">
        <w:rPr>
          <w:rFonts w:ascii="Times New Roman" w:hAnsi="Times New Roman" w:cs="Times New Roman"/>
          <w:sz w:val="24"/>
          <w:szCs w:val="24"/>
        </w:rPr>
        <w:t xml:space="preserve">. </w:t>
      </w:r>
      <w:r w:rsidR="007E0F23">
        <w:rPr>
          <w:rFonts w:ascii="Times New Roman" w:hAnsi="Times New Roman" w:cs="Times New Roman"/>
          <w:sz w:val="24"/>
          <w:szCs w:val="24"/>
        </w:rPr>
        <w:t xml:space="preserve">Empathy is a </w:t>
      </w:r>
      <w:r w:rsidR="00550BC2" w:rsidRPr="00CA3766">
        <w:rPr>
          <w:rFonts w:ascii="Times New Roman" w:hAnsi="Times New Roman" w:cs="Times New Roman"/>
          <w:sz w:val="24"/>
          <w:szCs w:val="24"/>
        </w:rPr>
        <w:t xml:space="preserve">mechanism </w:t>
      </w:r>
      <w:r w:rsidR="007E0F23">
        <w:rPr>
          <w:rFonts w:ascii="Times New Roman" w:hAnsi="Times New Roman" w:cs="Times New Roman"/>
          <w:sz w:val="24"/>
          <w:szCs w:val="24"/>
        </w:rPr>
        <w:t xml:space="preserve">that </w:t>
      </w:r>
      <w:r w:rsidR="00550BC2" w:rsidRPr="00CA3766">
        <w:rPr>
          <w:rFonts w:ascii="Times New Roman" w:hAnsi="Times New Roman" w:cs="Times New Roman"/>
          <w:sz w:val="24"/>
          <w:szCs w:val="24"/>
        </w:rPr>
        <w:t>might explain this link</w:t>
      </w:r>
      <w:r w:rsidR="007E0F23">
        <w:rPr>
          <w:rFonts w:ascii="Times New Roman" w:hAnsi="Times New Roman" w:cs="Times New Roman"/>
          <w:sz w:val="24"/>
          <w:szCs w:val="24"/>
        </w:rPr>
        <w:t>.</w:t>
      </w:r>
      <w:r w:rsidR="00550BC2" w:rsidRPr="00CA3766">
        <w:rPr>
          <w:rFonts w:ascii="Times New Roman" w:hAnsi="Times New Roman" w:cs="Times New Roman"/>
          <w:sz w:val="24"/>
          <w:szCs w:val="24"/>
        </w:rPr>
        <w:t xml:space="preserve"> If social psychology is to continue to make useful contributions to </w:t>
      </w:r>
      <w:r w:rsidR="00F87773" w:rsidRPr="00CA3766">
        <w:rPr>
          <w:rFonts w:ascii="Times New Roman" w:hAnsi="Times New Roman" w:cs="Times New Roman"/>
          <w:sz w:val="24"/>
          <w:szCs w:val="24"/>
        </w:rPr>
        <w:t>prejudice</w:t>
      </w:r>
      <w:r w:rsidR="00550BC2" w:rsidRPr="00CA3766">
        <w:rPr>
          <w:rFonts w:ascii="Times New Roman" w:hAnsi="Times New Roman" w:cs="Times New Roman"/>
          <w:sz w:val="24"/>
          <w:szCs w:val="24"/>
        </w:rPr>
        <w:t xml:space="preserve"> reduction techniques, we need to identify psychological mechanisms that might be manipulated in interventions. </w:t>
      </w:r>
      <w:r w:rsidR="00780B79">
        <w:rPr>
          <w:rFonts w:ascii="Times New Roman" w:hAnsi="Times New Roman" w:cs="Times New Roman"/>
          <w:sz w:val="24"/>
          <w:szCs w:val="24"/>
        </w:rPr>
        <w:t xml:space="preserve"> </w:t>
      </w:r>
    </w:p>
    <w:p w14:paraId="39DC4B88" w14:textId="77777777" w:rsidR="00673FC8" w:rsidRPr="00E76284" w:rsidRDefault="005B6B28" w:rsidP="00E76284">
      <w:pPr>
        <w:spacing w:after="0" w:line="480" w:lineRule="auto"/>
        <w:rPr>
          <w:rFonts w:ascii="Times New Roman" w:hAnsi="Times New Roman" w:cs="Times New Roman"/>
          <w:b/>
          <w:sz w:val="24"/>
          <w:szCs w:val="24"/>
        </w:rPr>
      </w:pPr>
      <w:r>
        <w:rPr>
          <w:rFonts w:ascii="Times New Roman" w:hAnsi="Times New Roman" w:cs="Times New Roman"/>
          <w:b/>
          <w:sz w:val="24"/>
          <w:szCs w:val="24"/>
        </w:rPr>
        <w:t>Empathy</w:t>
      </w:r>
      <w:r w:rsidR="00780B79">
        <w:rPr>
          <w:rFonts w:ascii="Times New Roman" w:hAnsi="Times New Roman" w:cs="Times New Roman"/>
          <w:b/>
          <w:sz w:val="24"/>
          <w:szCs w:val="24"/>
        </w:rPr>
        <w:t xml:space="preserve"> and P</w:t>
      </w:r>
      <w:r>
        <w:rPr>
          <w:rFonts w:ascii="Times New Roman" w:hAnsi="Times New Roman" w:cs="Times New Roman"/>
          <w:b/>
          <w:sz w:val="24"/>
          <w:szCs w:val="24"/>
        </w:rPr>
        <w:t>rejudice</w:t>
      </w:r>
    </w:p>
    <w:p w14:paraId="534A6677" w14:textId="6A7CFBA4" w:rsidR="00550BC2" w:rsidRPr="00CA3766" w:rsidRDefault="00FC178B" w:rsidP="00C23650">
      <w:pPr>
        <w:spacing w:after="0" w:line="480" w:lineRule="auto"/>
        <w:ind w:firstLine="720"/>
        <w:rPr>
          <w:rFonts w:ascii="Times New Roman" w:hAnsi="Times New Roman" w:cs="Times New Roman"/>
          <w:sz w:val="24"/>
          <w:szCs w:val="24"/>
        </w:rPr>
      </w:pPr>
      <w:r w:rsidRPr="00FC178B">
        <w:rPr>
          <w:rFonts w:ascii="Times New Roman" w:hAnsi="Times New Roman" w:cs="Times New Roman"/>
          <w:sz w:val="24"/>
          <w:szCs w:val="24"/>
        </w:rPr>
        <w:t xml:space="preserve">Empathy is the spontaneous ability to take the perspective of, and understand the feelings of another person, and the ability to use emotional responses appropriate to </w:t>
      </w:r>
      <w:r w:rsidR="00B17673">
        <w:rPr>
          <w:rFonts w:ascii="Times New Roman" w:hAnsi="Times New Roman" w:cs="Times New Roman"/>
          <w:sz w:val="24"/>
          <w:szCs w:val="24"/>
        </w:rPr>
        <w:t>one’s</w:t>
      </w:r>
      <w:r w:rsidRPr="00FC178B">
        <w:rPr>
          <w:rFonts w:ascii="Times New Roman" w:hAnsi="Times New Roman" w:cs="Times New Roman"/>
          <w:sz w:val="24"/>
          <w:szCs w:val="24"/>
        </w:rPr>
        <w:t xml:space="preserve"> emotional state (Baron-Cohen &amp; Wheelwright, 2004)</w:t>
      </w:r>
      <w:r>
        <w:rPr>
          <w:rFonts w:ascii="Times New Roman" w:hAnsi="Times New Roman" w:cs="Times New Roman"/>
          <w:sz w:val="24"/>
          <w:szCs w:val="24"/>
        </w:rPr>
        <w:t xml:space="preserve">. </w:t>
      </w:r>
      <w:r w:rsidR="00550BC2" w:rsidRPr="00CA3766">
        <w:rPr>
          <w:rFonts w:ascii="Times New Roman" w:hAnsi="Times New Roman" w:cs="Times New Roman"/>
          <w:sz w:val="24"/>
          <w:szCs w:val="24"/>
        </w:rPr>
        <w:t xml:space="preserve">Batson and Ahmad (2009), in a review of prejudice reduction techniques, state that empathy “has the potential to improve intergroup relations” (p.142). We examine whether empathy </w:t>
      </w:r>
      <w:r w:rsidR="002812C3">
        <w:rPr>
          <w:rFonts w:ascii="Times New Roman" w:hAnsi="Times New Roman" w:cs="Times New Roman"/>
          <w:sz w:val="24"/>
          <w:szCs w:val="24"/>
        </w:rPr>
        <w:t xml:space="preserve">might explain </w:t>
      </w:r>
      <w:r w:rsidR="00550BC2" w:rsidRPr="00CA3766">
        <w:rPr>
          <w:rFonts w:ascii="Times New Roman" w:hAnsi="Times New Roman" w:cs="Times New Roman"/>
          <w:sz w:val="24"/>
          <w:szCs w:val="24"/>
        </w:rPr>
        <w:t>the relation between attachment patterns and prejudice.</w:t>
      </w:r>
      <w:r w:rsidR="005B6B28">
        <w:rPr>
          <w:rFonts w:ascii="Times New Roman" w:hAnsi="Times New Roman" w:cs="Times New Roman"/>
          <w:sz w:val="24"/>
          <w:szCs w:val="24"/>
        </w:rPr>
        <w:t xml:space="preserve"> </w:t>
      </w:r>
    </w:p>
    <w:p w14:paraId="6849B6B3" w14:textId="299CD713" w:rsidR="00550BC2" w:rsidRPr="00CA3766" w:rsidRDefault="00550BC2" w:rsidP="00C23650">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Allport (1954) proposed that people high in empathy are more tolerant of others. Since Allport</w:t>
      </w:r>
      <w:r w:rsidR="00E81B91">
        <w:rPr>
          <w:rFonts w:ascii="Times New Roman" w:hAnsi="Times New Roman" w:cs="Times New Roman"/>
          <w:sz w:val="24"/>
          <w:szCs w:val="24"/>
        </w:rPr>
        <w:t>’</w:t>
      </w:r>
      <w:r w:rsidRPr="00CA3766">
        <w:rPr>
          <w:rFonts w:ascii="Times New Roman" w:hAnsi="Times New Roman" w:cs="Times New Roman"/>
          <w:sz w:val="24"/>
          <w:szCs w:val="24"/>
        </w:rPr>
        <w:t>s insightful comments</w:t>
      </w:r>
      <w:r w:rsidR="00327D17">
        <w:rPr>
          <w:rFonts w:ascii="Times New Roman" w:hAnsi="Times New Roman" w:cs="Times New Roman"/>
          <w:sz w:val="24"/>
          <w:szCs w:val="24"/>
        </w:rPr>
        <w:t>,</w:t>
      </w:r>
      <w:r w:rsidRPr="00CA3766">
        <w:rPr>
          <w:rFonts w:ascii="Times New Roman" w:hAnsi="Times New Roman" w:cs="Times New Roman"/>
          <w:sz w:val="24"/>
          <w:szCs w:val="24"/>
        </w:rPr>
        <w:t xml:space="preserve"> the connection between high dispositional empathy and low prejudice has emerged as robust and stable (Bäckström &amp; Björkund, 2007; Pederson, </w:t>
      </w:r>
      <w:r w:rsidRPr="00CA3766">
        <w:rPr>
          <w:rFonts w:ascii="Times New Roman" w:hAnsi="Times New Roman" w:cs="Times New Roman"/>
          <w:sz w:val="24"/>
          <w:szCs w:val="24"/>
        </w:rPr>
        <w:lastRenderedPageBreak/>
        <w:t xml:space="preserve">Beven, Walker, &amp; Griffiths, 2004). </w:t>
      </w:r>
      <w:r w:rsidR="00B17673">
        <w:rPr>
          <w:rFonts w:ascii="Times New Roman" w:hAnsi="Times New Roman" w:cs="Times New Roman"/>
          <w:sz w:val="24"/>
          <w:szCs w:val="24"/>
        </w:rPr>
        <w:t>Additionally, empathy consistently mediates the link between intergroup contact and prejudice (see meta-analysis by Pettigrew &amp; Tropp, 2008).</w:t>
      </w:r>
      <w:r w:rsidR="00B17673" w:rsidRPr="00CA3766">
        <w:rPr>
          <w:rFonts w:ascii="Times New Roman" w:hAnsi="Times New Roman" w:cs="Times New Roman"/>
          <w:sz w:val="24"/>
          <w:szCs w:val="24"/>
        </w:rPr>
        <w:t xml:space="preserve"> </w:t>
      </w:r>
      <w:r w:rsidRPr="00CA3766">
        <w:rPr>
          <w:rFonts w:ascii="Times New Roman" w:hAnsi="Times New Roman" w:cs="Times New Roman"/>
          <w:sz w:val="24"/>
          <w:szCs w:val="24"/>
        </w:rPr>
        <w:t>Furthermore, research shows that experimentally enhanced empathy (via perspective taking instructions) decreases prejudice</w:t>
      </w:r>
      <w:r w:rsidR="007A0ABE">
        <w:rPr>
          <w:rFonts w:ascii="Times New Roman" w:hAnsi="Times New Roman" w:cs="Times New Roman"/>
          <w:sz w:val="24"/>
          <w:szCs w:val="24"/>
        </w:rPr>
        <w:t xml:space="preserve"> </w:t>
      </w:r>
      <w:r w:rsidRPr="00CA3766">
        <w:rPr>
          <w:rFonts w:ascii="Times New Roman" w:hAnsi="Times New Roman" w:cs="Times New Roman"/>
          <w:sz w:val="24"/>
          <w:szCs w:val="24"/>
        </w:rPr>
        <w:t>(Batson et al., 1997; Batson, Chang, Orr, &amp; Rowland, 2002; Finlay &amp; Stephan, 2000; Galinsky &amp; Moskowitz, 2000).</w:t>
      </w:r>
      <w:r w:rsidR="00F07FD6">
        <w:rPr>
          <w:rFonts w:ascii="Times New Roman" w:hAnsi="Times New Roman" w:cs="Times New Roman"/>
          <w:sz w:val="24"/>
          <w:szCs w:val="24"/>
        </w:rPr>
        <w:t xml:space="preserve"> </w:t>
      </w:r>
      <w:r w:rsidR="00A531A5">
        <w:rPr>
          <w:rFonts w:ascii="Times New Roman" w:hAnsi="Times New Roman" w:cs="Times New Roman"/>
          <w:sz w:val="24"/>
          <w:szCs w:val="24"/>
        </w:rPr>
        <w:t>W</w:t>
      </w:r>
      <w:r w:rsidR="003D49A5">
        <w:rPr>
          <w:rFonts w:ascii="Times New Roman" w:hAnsi="Times New Roman" w:cs="Times New Roman"/>
          <w:sz w:val="24"/>
          <w:szCs w:val="24"/>
        </w:rPr>
        <w:t xml:space="preserve">e examine </w:t>
      </w:r>
      <w:r w:rsidR="00770934">
        <w:rPr>
          <w:rFonts w:ascii="Times New Roman" w:hAnsi="Times New Roman" w:cs="Times New Roman"/>
          <w:sz w:val="24"/>
          <w:szCs w:val="24"/>
        </w:rPr>
        <w:t xml:space="preserve">the novel </w:t>
      </w:r>
      <w:r w:rsidR="00E76284">
        <w:rPr>
          <w:rFonts w:ascii="Times New Roman" w:hAnsi="Times New Roman" w:cs="Times New Roman"/>
          <w:sz w:val="24"/>
          <w:szCs w:val="24"/>
        </w:rPr>
        <w:t>hypothesis</w:t>
      </w:r>
      <w:r w:rsidR="00770934">
        <w:rPr>
          <w:rFonts w:ascii="Times New Roman" w:hAnsi="Times New Roman" w:cs="Times New Roman"/>
          <w:sz w:val="24"/>
          <w:szCs w:val="24"/>
        </w:rPr>
        <w:t xml:space="preserve"> that </w:t>
      </w:r>
      <w:r w:rsidR="003D49A5">
        <w:rPr>
          <w:rFonts w:ascii="Times New Roman" w:hAnsi="Times New Roman" w:cs="Times New Roman"/>
          <w:sz w:val="24"/>
          <w:szCs w:val="24"/>
        </w:rPr>
        <w:t xml:space="preserve">empathy </w:t>
      </w:r>
      <w:r w:rsidR="00770934">
        <w:rPr>
          <w:rFonts w:ascii="Times New Roman" w:hAnsi="Times New Roman" w:cs="Times New Roman"/>
          <w:sz w:val="24"/>
          <w:szCs w:val="24"/>
        </w:rPr>
        <w:t>i</w:t>
      </w:r>
      <w:r w:rsidR="003D49A5">
        <w:rPr>
          <w:rFonts w:ascii="Times New Roman" w:hAnsi="Times New Roman" w:cs="Times New Roman"/>
          <w:sz w:val="24"/>
          <w:szCs w:val="24"/>
        </w:rPr>
        <w:t xml:space="preserve">s a mediator of the link between attachment patterns and prejudice.  </w:t>
      </w:r>
    </w:p>
    <w:p w14:paraId="6EF2D833"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Attachment and Empathy</w:t>
      </w:r>
    </w:p>
    <w:p w14:paraId="755D214C" w14:textId="0E9737B1" w:rsidR="00550BC2" w:rsidRPr="00CA3766" w:rsidRDefault="00B00F67" w:rsidP="00640F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People with different attachment patterns should differ in </w:t>
      </w:r>
      <w:r w:rsidR="00640F22">
        <w:rPr>
          <w:rFonts w:ascii="Times New Roman" w:hAnsi="Times New Roman" w:cs="Times New Roman"/>
          <w:sz w:val="24"/>
          <w:szCs w:val="24"/>
        </w:rPr>
        <w:t xml:space="preserve">empathy </w:t>
      </w:r>
      <w:r>
        <w:rPr>
          <w:rFonts w:ascii="Times New Roman" w:hAnsi="Times New Roman" w:cs="Times New Roman"/>
          <w:sz w:val="24"/>
          <w:szCs w:val="24"/>
        </w:rPr>
        <w:t xml:space="preserve">levels due to the nature of care received from attachment figures. </w:t>
      </w:r>
      <w:r w:rsidR="00550BC2" w:rsidRPr="00CA3766">
        <w:rPr>
          <w:rFonts w:ascii="Times New Roman" w:hAnsi="Times New Roman" w:cs="Times New Roman"/>
          <w:sz w:val="24"/>
          <w:szCs w:val="24"/>
        </w:rPr>
        <w:t>One developmental milestone shown to relate to attachment security and empathy is theory of mind (Fonagy, Redfern, &amp; Charman, 1997; Meins, Fernyhough, Russell, &amp; Clark-Carter, 1998)</w:t>
      </w:r>
      <w:r w:rsidR="00AA4E22">
        <w:rPr>
          <w:rFonts w:ascii="Times New Roman" w:hAnsi="Times New Roman" w:cs="Times New Roman"/>
          <w:sz w:val="24"/>
          <w:szCs w:val="24"/>
        </w:rPr>
        <w:t>, which</w:t>
      </w:r>
      <w:r w:rsidR="00550BC2" w:rsidRPr="00CA3766">
        <w:rPr>
          <w:rFonts w:ascii="Times New Roman" w:hAnsi="Times New Roman" w:cs="Times New Roman"/>
          <w:sz w:val="24"/>
          <w:szCs w:val="24"/>
        </w:rPr>
        <w:t xml:space="preserve"> is the ability to understand that others have different beliefs, desires, and intentions than oneself (Baron-Cohen, 2001). Meins et al. (1998) showed that the parents of securely-attached infants are mind-minded, that is, infants are treated as individuals with goals and desires of their own. Furthermore, </w:t>
      </w:r>
      <w:r w:rsidR="00AA4E22">
        <w:rPr>
          <w:rFonts w:ascii="Times New Roman" w:hAnsi="Times New Roman" w:cs="Times New Roman"/>
          <w:sz w:val="24"/>
          <w:szCs w:val="24"/>
        </w:rPr>
        <w:t xml:space="preserve">parental </w:t>
      </w:r>
      <w:r w:rsidR="00F87773" w:rsidRPr="00CA3766">
        <w:rPr>
          <w:rFonts w:ascii="Times New Roman" w:hAnsi="Times New Roman" w:cs="Times New Roman"/>
          <w:sz w:val="24"/>
          <w:szCs w:val="24"/>
        </w:rPr>
        <w:t>mind-minded</w:t>
      </w:r>
      <w:r w:rsidR="00AA4E22">
        <w:rPr>
          <w:rFonts w:ascii="Times New Roman" w:hAnsi="Times New Roman" w:cs="Times New Roman"/>
          <w:sz w:val="24"/>
          <w:szCs w:val="24"/>
        </w:rPr>
        <w:t>ness</w:t>
      </w:r>
      <w:r w:rsidR="00550BC2" w:rsidRPr="00CA3766">
        <w:rPr>
          <w:rFonts w:ascii="Times New Roman" w:hAnsi="Times New Roman" w:cs="Times New Roman"/>
          <w:sz w:val="24"/>
          <w:szCs w:val="24"/>
        </w:rPr>
        <w:t xml:space="preserve"> led to the child developing an earlier understanding of mental states and the acquisition of theory of mind. Fonagy et al. (1995) maintain that a caregiver</w:t>
      </w:r>
      <w:r w:rsidR="00E81B91">
        <w:rPr>
          <w:rFonts w:ascii="Times New Roman" w:hAnsi="Times New Roman" w:cs="Times New Roman"/>
          <w:sz w:val="24"/>
          <w:szCs w:val="24"/>
        </w:rPr>
        <w:t>’</w:t>
      </w:r>
      <w:r w:rsidR="00550BC2" w:rsidRPr="00CA3766">
        <w:rPr>
          <w:rFonts w:ascii="Times New Roman" w:hAnsi="Times New Roman" w:cs="Times New Roman"/>
          <w:sz w:val="24"/>
          <w:szCs w:val="24"/>
        </w:rPr>
        <w:t>s ability to evaluate and comprehend not just the intentions behind the behavio</w:t>
      </w:r>
      <w:r w:rsidR="00870CCC">
        <w:rPr>
          <w:rFonts w:ascii="Times New Roman" w:hAnsi="Times New Roman" w:cs="Times New Roman"/>
          <w:sz w:val="24"/>
          <w:szCs w:val="24"/>
        </w:rPr>
        <w:t>u</w:t>
      </w:r>
      <w:r w:rsidR="00550BC2" w:rsidRPr="00CA3766">
        <w:rPr>
          <w:rFonts w:ascii="Times New Roman" w:hAnsi="Times New Roman" w:cs="Times New Roman"/>
          <w:sz w:val="24"/>
          <w:szCs w:val="24"/>
        </w:rPr>
        <w:t>rs of their offspring, but also the feelings and needs behind those behavio</w:t>
      </w:r>
      <w:r w:rsidR="00870CCC">
        <w:rPr>
          <w:rFonts w:ascii="Times New Roman" w:hAnsi="Times New Roman" w:cs="Times New Roman"/>
          <w:sz w:val="24"/>
          <w:szCs w:val="24"/>
        </w:rPr>
        <w:t>u</w:t>
      </w:r>
      <w:r w:rsidR="00550BC2" w:rsidRPr="00CA3766">
        <w:rPr>
          <w:rFonts w:ascii="Times New Roman" w:hAnsi="Times New Roman" w:cs="Times New Roman"/>
          <w:sz w:val="24"/>
          <w:szCs w:val="24"/>
        </w:rPr>
        <w:t>rs (reflective functioning) is crucial in developing attachment security. This suggests that the use of reflective functioning within caregiving practices directly exposes children to empathic behavio</w:t>
      </w:r>
      <w:r w:rsidR="00870CCC">
        <w:rPr>
          <w:rFonts w:ascii="Times New Roman" w:hAnsi="Times New Roman" w:cs="Times New Roman"/>
          <w:sz w:val="24"/>
          <w:szCs w:val="24"/>
        </w:rPr>
        <w:t>u</w:t>
      </w:r>
      <w:r w:rsidR="00550BC2" w:rsidRPr="00CA3766">
        <w:rPr>
          <w:rFonts w:ascii="Times New Roman" w:hAnsi="Times New Roman" w:cs="Times New Roman"/>
          <w:sz w:val="24"/>
          <w:szCs w:val="24"/>
        </w:rPr>
        <w:t>rs; thus reflective functioning facilitates the development of empathic skills.</w:t>
      </w:r>
    </w:p>
    <w:p w14:paraId="567D966B" w14:textId="1FD8F55C" w:rsidR="005E02E4" w:rsidRDefault="00550BC2" w:rsidP="00FE493C">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 xml:space="preserve">Consistent with the above theoretical links, research shows that attachment patterns are associated with empathy. </w:t>
      </w:r>
      <w:r w:rsidR="00E808DB">
        <w:rPr>
          <w:rFonts w:ascii="Times New Roman" w:hAnsi="Times New Roman" w:cs="Times New Roman"/>
          <w:sz w:val="24"/>
          <w:szCs w:val="24"/>
        </w:rPr>
        <w:t>Dispositional and p</w:t>
      </w:r>
      <w:r w:rsidRPr="00CA3766">
        <w:rPr>
          <w:rFonts w:ascii="Times New Roman" w:hAnsi="Times New Roman" w:cs="Times New Roman"/>
          <w:sz w:val="24"/>
          <w:szCs w:val="24"/>
        </w:rPr>
        <w:t>rimed attachment security are associated with high empathy</w:t>
      </w:r>
      <w:r w:rsidR="00A758E7">
        <w:rPr>
          <w:rFonts w:ascii="Times New Roman" w:hAnsi="Times New Roman" w:cs="Times New Roman"/>
          <w:sz w:val="24"/>
          <w:szCs w:val="24"/>
        </w:rPr>
        <w:t xml:space="preserve"> </w:t>
      </w:r>
      <w:r w:rsidRPr="00CA3766">
        <w:rPr>
          <w:rFonts w:ascii="Times New Roman" w:hAnsi="Times New Roman" w:cs="Times New Roman"/>
          <w:sz w:val="24"/>
          <w:szCs w:val="24"/>
        </w:rPr>
        <w:t xml:space="preserve">and altruistic compassion (Mikulincer, Gillath, et al., 2001; Mikulincer, Shaver, Gillath, &amp; Nitzberg, 2005). Avoidantly-attached people are </w:t>
      </w:r>
      <w:r w:rsidR="006B2DFA">
        <w:rPr>
          <w:rFonts w:ascii="Times New Roman" w:hAnsi="Times New Roman" w:cs="Times New Roman"/>
          <w:sz w:val="24"/>
          <w:szCs w:val="24"/>
        </w:rPr>
        <w:t xml:space="preserve">relatively </w:t>
      </w:r>
      <w:r w:rsidRPr="00CA3766">
        <w:rPr>
          <w:rFonts w:ascii="Times New Roman" w:hAnsi="Times New Roman" w:cs="Times New Roman"/>
          <w:sz w:val="24"/>
          <w:szCs w:val="24"/>
        </w:rPr>
        <w:t xml:space="preserve">low in empathy </w:t>
      </w:r>
      <w:r w:rsidRPr="00CA3766">
        <w:rPr>
          <w:rFonts w:ascii="Times New Roman" w:hAnsi="Times New Roman" w:cs="Times New Roman"/>
          <w:sz w:val="24"/>
          <w:szCs w:val="24"/>
        </w:rPr>
        <w:lastRenderedPageBreak/>
        <w:t>(</w:t>
      </w:r>
      <w:r w:rsidR="007C039E">
        <w:rPr>
          <w:rFonts w:ascii="Times New Roman" w:hAnsi="Times New Roman" w:cs="Times New Roman"/>
          <w:sz w:val="24"/>
          <w:szCs w:val="24"/>
        </w:rPr>
        <w:t>Mikulincer et al., 2001; Rowe &amp; Mohr, 2007</w:t>
      </w:r>
      <w:r w:rsidRPr="00CA3766">
        <w:rPr>
          <w:rFonts w:ascii="Times New Roman" w:hAnsi="Times New Roman" w:cs="Times New Roman"/>
          <w:sz w:val="24"/>
          <w:szCs w:val="24"/>
        </w:rPr>
        <w:t>) and lack compassion because egoistic motives leave them uninterested in other</w:t>
      </w:r>
      <w:r w:rsidR="00E808DB">
        <w:rPr>
          <w:rFonts w:ascii="Times New Roman" w:hAnsi="Times New Roman" w:cs="Times New Roman"/>
          <w:sz w:val="24"/>
          <w:szCs w:val="24"/>
        </w:rPr>
        <w:t>s</w:t>
      </w:r>
      <w:r w:rsidR="00B75FCB">
        <w:rPr>
          <w:rFonts w:ascii="Times New Roman" w:hAnsi="Times New Roman" w:cs="Times New Roman"/>
          <w:sz w:val="24"/>
          <w:szCs w:val="24"/>
        </w:rPr>
        <w:t>’</w:t>
      </w:r>
      <w:r w:rsidRPr="00CA3766">
        <w:rPr>
          <w:rFonts w:ascii="Times New Roman" w:hAnsi="Times New Roman" w:cs="Times New Roman"/>
          <w:sz w:val="24"/>
          <w:szCs w:val="24"/>
        </w:rPr>
        <w:t xml:space="preserve"> point of view (Mikulincer et al., 2005).</w:t>
      </w:r>
      <w:r w:rsidR="00A758E7">
        <w:rPr>
          <w:rFonts w:ascii="Times New Roman" w:hAnsi="Times New Roman" w:cs="Times New Roman"/>
          <w:sz w:val="24"/>
          <w:szCs w:val="24"/>
        </w:rPr>
        <w:t xml:space="preserve"> </w:t>
      </w:r>
      <w:r w:rsidR="00F07FD6" w:rsidRPr="00F07FD6">
        <w:rPr>
          <w:rFonts w:ascii="Times New Roman" w:hAnsi="Times New Roman" w:cs="Times New Roman"/>
          <w:sz w:val="24"/>
          <w:szCs w:val="24"/>
        </w:rPr>
        <w:t xml:space="preserve">We might expect those high in attachment anxiety to be motivated to be empathic but have difficulties perspective taking due to their internalised models of intrusive and overprotective care.  </w:t>
      </w:r>
      <w:r w:rsidR="00962CF2">
        <w:rPr>
          <w:rFonts w:ascii="Times New Roman" w:hAnsi="Times New Roman" w:cs="Times New Roman"/>
          <w:sz w:val="24"/>
          <w:szCs w:val="24"/>
        </w:rPr>
        <w:t>T</w:t>
      </w:r>
      <w:r w:rsidR="00F07FD6" w:rsidRPr="00F07FD6">
        <w:rPr>
          <w:rFonts w:ascii="Times New Roman" w:hAnsi="Times New Roman" w:cs="Times New Roman"/>
          <w:sz w:val="24"/>
          <w:szCs w:val="24"/>
        </w:rPr>
        <w:t xml:space="preserve">heir focus on getting their own attachment needs met </w:t>
      </w:r>
      <w:r w:rsidR="001F1339">
        <w:rPr>
          <w:rFonts w:ascii="Times New Roman" w:hAnsi="Times New Roman" w:cs="Times New Roman"/>
          <w:sz w:val="24"/>
          <w:szCs w:val="24"/>
        </w:rPr>
        <w:t xml:space="preserve">may </w:t>
      </w:r>
      <w:r w:rsidR="00F07FD6" w:rsidRPr="00F07FD6">
        <w:rPr>
          <w:rFonts w:ascii="Times New Roman" w:hAnsi="Times New Roman" w:cs="Times New Roman"/>
          <w:sz w:val="24"/>
          <w:szCs w:val="24"/>
        </w:rPr>
        <w:t>interfere with their ability to turn away from the self and accurately perceiv</w:t>
      </w:r>
      <w:r w:rsidR="00327D17">
        <w:rPr>
          <w:rFonts w:ascii="Times New Roman" w:hAnsi="Times New Roman" w:cs="Times New Roman"/>
          <w:sz w:val="24"/>
          <w:szCs w:val="24"/>
        </w:rPr>
        <w:t xml:space="preserve">e others. </w:t>
      </w:r>
      <w:r w:rsidR="001F1339">
        <w:rPr>
          <w:rFonts w:ascii="Times New Roman" w:hAnsi="Times New Roman" w:cs="Times New Roman"/>
          <w:sz w:val="24"/>
          <w:szCs w:val="24"/>
        </w:rPr>
        <w:t xml:space="preserve">For example, Feeney and Collins (2001) found that highly anxious caregivers have difficulty determining when a partner needs care; they provide high emotional support, regardless of their partner’s </w:t>
      </w:r>
      <w:r w:rsidR="00207AE8">
        <w:rPr>
          <w:rFonts w:ascii="Times New Roman" w:hAnsi="Times New Roman" w:cs="Times New Roman"/>
          <w:sz w:val="24"/>
          <w:szCs w:val="24"/>
        </w:rPr>
        <w:t>distress level</w:t>
      </w:r>
      <w:r w:rsidR="001F1339">
        <w:rPr>
          <w:rFonts w:ascii="Times New Roman" w:hAnsi="Times New Roman" w:cs="Times New Roman"/>
          <w:sz w:val="24"/>
          <w:szCs w:val="24"/>
        </w:rPr>
        <w:t>.  Furthermore,</w:t>
      </w:r>
      <w:r w:rsidR="00F07FD6" w:rsidRPr="00F07FD6">
        <w:rPr>
          <w:rFonts w:ascii="Times New Roman" w:hAnsi="Times New Roman" w:cs="Times New Roman"/>
          <w:sz w:val="24"/>
          <w:szCs w:val="24"/>
        </w:rPr>
        <w:t xml:space="preserve"> </w:t>
      </w:r>
      <w:r w:rsidR="00962CF2">
        <w:rPr>
          <w:rFonts w:ascii="Times New Roman" w:hAnsi="Times New Roman" w:cs="Times New Roman"/>
          <w:sz w:val="24"/>
          <w:szCs w:val="24"/>
        </w:rPr>
        <w:t xml:space="preserve">regardless of their partners’ </w:t>
      </w:r>
      <w:r w:rsidR="004B370C">
        <w:rPr>
          <w:rFonts w:ascii="Times New Roman" w:hAnsi="Times New Roman" w:cs="Times New Roman"/>
          <w:sz w:val="24"/>
          <w:szCs w:val="24"/>
        </w:rPr>
        <w:t xml:space="preserve">distress </w:t>
      </w:r>
      <w:r w:rsidR="00962CF2">
        <w:rPr>
          <w:rFonts w:ascii="Times New Roman" w:hAnsi="Times New Roman" w:cs="Times New Roman"/>
          <w:sz w:val="24"/>
          <w:szCs w:val="24"/>
        </w:rPr>
        <w:t>level</w:t>
      </w:r>
      <w:r w:rsidR="004B370C">
        <w:rPr>
          <w:rFonts w:ascii="Times New Roman" w:hAnsi="Times New Roman" w:cs="Times New Roman"/>
          <w:sz w:val="24"/>
          <w:szCs w:val="24"/>
        </w:rPr>
        <w:t>s</w:t>
      </w:r>
      <w:r w:rsidR="00962CF2">
        <w:rPr>
          <w:rFonts w:ascii="Times New Roman" w:hAnsi="Times New Roman" w:cs="Times New Roman"/>
          <w:sz w:val="24"/>
          <w:szCs w:val="24"/>
        </w:rPr>
        <w:t xml:space="preserve">, </w:t>
      </w:r>
      <w:r w:rsidR="00F07FD6" w:rsidRPr="00F07FD6">
        <w:rPr>
          <w:rFonts w:ascii="Times New Roman" w:hAnsi="Times New Roman" w:cs="Times New Roman"/>
          <w:sz w:val="24"/>
          <w:szCs w:val="24"/>
        </w:rPr>
        <w:t>anxious caregivers</w:t>
      </w:r>
      <w:r w:rsidR="001F1339">
        <w:rPr>
          <w:rFonts w:ascii="Times New Roman" w:hAnsi="Times New Roman" w:cs="Times New Roman"/>
          <w:sz w:val="24"/>
          <w:szCs w:val="24"/>
        </w:rPr>
        <w:t xml:space="preserve"> focused on and were distracted by thoughts of their partner and</w:t>
      </w:r>
      <w:r w:rsidR="00F07FD6" w:rsidRPr="00F07FD6">
        <w:rPr>
          <w:rFonts w:ascii="Times New Roman" w:hAnsi="Times New Roman" w:cs="Times New Roman"/>
          <w:sz w:val="24"/>
          <w:szCs w:val="24"/>
        </w:rPr>
        <w:t xml:space="preserve"> </w:t>
      </w:r>
      <w:r w:rsidR="00962CF2">
        <w:rPr>
          <w:rFonts w:ascii="Times New Roman" w:hAnsi="Times New Roman" w:cs="Times New Roman"/>
          <w:sz w:val="24"/>
          <w:szCs w:val="24"/>
        </w:rPr>
        <w:t xml:space="preserve">demonstrated high </w:t>
      </w:r>
      <w:r w:rsidR="001F1339">
        <w:rPr>
          <w:rFonts w:ascii="Times New Roman" w:hAnsi="Times New Roman" w:cs="Times New Roman"/>
          <w:sz w:val="24"/>
          <w:szCs w:val="24"/>
        </w:rPr>
        <w:t xml:space="preserve">emotional </w:t>
      </w:r>
      <w:r w:rsidR="00962CF2">
        <w:rPr>
          <w:rFonts w:ascii="Times New Roman" w:hAnsi="Times New Roman" w:cs="Times New Roman"/>
          <w:sz w:val="24"/>
          <w:szCs w:val="24"/>
        </w:rPr>
        <w:t>empathy</w:t>
      </w:r>
      <w:r w:rsidR="003369C3">
        <w:rPr>
          <w:rFonts w:ascii="Times New Roman" w:hAnsi="Times New Roman" w:cs="Times New Roman"/>
          <w:sz w:val="24"/>
          <w:szCs w:val="24"/>
        </w:rPr>
        <w:t xml:space="preserve"> toward their partner</w:t>
      </w:r>
      <w:r w:rsidR="001F1339">
        <w:rPr>
          <w:rFonts w:ascii="Times New Roman" w:hAnsi="Times New Roman" w:cs="Times New Roman"/>
          <w:sz w:val="24"/>
          <w:szCs w:val="24"/>
        </w:rPr>
        <w:t xml:space="preserve"> (</w:t>
      </w:r>
      <w:r w:rsidR="001F1339" w:rsidRPr="00F07FD6">
        <w:rPr>
          <w:rFonts w:ascii="Times New Roman" w:hAnsi="Times New Roman" w:cs="Times New Roman"/>
          <w:sz w:val="24"/>
          <w:szCs w:val="24"/>
        </w:rPr>
        <w:t>Collins</w:t>
      </w:r>
      <w:r w:rsidR="001F1339">
        <w:rPr>
          <w:rFonts w:ascii="Times New Roman" w:hAnsi="Times New Roman" w:cs="Times New Roman"/>
          <w:sz w:val="24"/>
          <w:szCs w:val="24"/>
        </w:rPr>
        <w:t>, Ford, Guichard, Kane, &amp; Feeney, 2009)</w:t>
      </w:r>
      <w:r w:rsidR="00F07FD6" w:rsidRPr="00F07FD6">
        <w:rPr>
          <w:rFonts w:ascii="Times New Roman" w:hAnsi="Times New Roman" w:cs="Times New Roman"/>
          <w:sz w:val="24"/>
          <w:szCs w:val="24"/>
        </w:rPr>
        <w:t xml:space="preserve">.  </w:t>
      </w:r>
      <w:r w:rsidR="003369C3">
        <w:rPr>
          <w:rFonts w:ascii="Times New Roman" w:hAnsi="Times New Roman" w:cs="Times New Roman"/>
          <w:sz w:val="24"/>
          <w:szCs w:val="24"/>
        </w:rPr>
        <w:t>Other</w:t>
      </w:r>
      <w:r w:rsidR="00962CF2">
        <w:rPr>
          <w:rFonts w:ascii="Times New Roman" w:hAnsi="Times New Roman" w:cs="Times New Roman"/>
          <w:sz w:val="24"/>
          <w:szCs w:val="24"/>
        </w:rPr>
        <w:t xml:space="preserve">s have found </w:t>
      </w:r>
      <w:r w:rsidR="00F07FD6" w:rsidRPr="00F07FD6">
        <w:rPr>
          <w:rFonts w:ascii="Times New Roman" w:hAnsi="Times New Roman" w:cs="Times New Roman"/>
          <w:sz w:val="24"/>
          <w:szCs w:val="24"/>
        </w:rPr>
        <w:t>no association between attachment anxiety and empathy</w:t>
      </w:r>
      <w:r w:rsidR="001D01FD">
        <w:rPr>
          <w:rFonts w:ascii="Times New Roman" w:hAnsi="Times New Roman" w:cs="Times New Roman"/>
          <w:sz w:val="24"/>
          <w:szCs w:val="24"/>
        </w:rPr>
        <w:t xml:space="preserve"> </w:t>
      </w:r>
      <w:r w:rsidR="00962CF2">
        <w:rPr>
          <w:rFonts w:ascii="Times New Roman" w:hAnsi="Times New Roman" w:cs="Times New Roman"/>
          <w:sz w:val="24"/>
          <w:szCs w:val="24"/>
        </w:rPr>
        <w:t>(</w:t>
      </w:r>
      <w:r w:rsidR="00F07FD6" w:rsidRPr="00F07FD6">
        <w:rPr>
          <w:rFonts w:ascii="Times New Roman" w:hAnsi="Times New Roman" w:cs="Times New Roman"/>
          <w:sz w:val="24"/>
          <w:szCs w:val="24"/>
        </w:rPr>
        <w:t xml:space="preserve">Rowe </w:t>
      </w:r>
      <w:r w:rsidR="00962CF2">
        <w:rPr>
          <w:rFonts w:ascii="Times New Roman" w:hAnsi="Times New Roman" w:cs="Times New Roman"/>
          <w:sz w:val="24"/>
          <w:szCs w:val="24"/>
        </w:rPr>
        <w:t>&amp;</w:t>
      </w:r>
      <w:r w:rsidR="00F07FD6" w:rsidRPr="00F07FD6">
        <w:rPr>
          <w:rFonts w:ascii="Times New Roman" w:hAnsi="Times New Roman" w:cs="Times New Roman"/>
          <w:sz w:val="24"/>
          <w:szCs w:val="24"/>
        </w:rPr>
        <w:t xml:space="preserve"> Mohr</w:t>
      </w:r>
      <w:r w:rsidR="00962CF2">
        <w:rPr>
          <w:rFonts w:ascii="Times New Roman" w:hAnsi="Times New Roman" w:cs="Times New Roman"/>
          <w:sz w:val="24"/>
          <w:szCs w:val="24"/>
        </w:rPr>
        <w:t>,</w:t>
      </w:r>
      <w:r w:rsidR="00F07FD6" w:rsidRPr="00F07FD6">
        <w:rPr>
          <w:rFonts w:ascii="Times New Roman" w:hAnsi="Times New Roman" w:cs="Times New Roman"/>
          <w:sz w:val="24"/>
          <w:szCs w:val="24"/>
        </w:rPr>
        <w:t xml:space="preserve"> 2007</w:t>
      </w:r>
      <w:r w:rsidR="00962CF2">
        <w:rPr>
          <w:rFonts w:ascii="Times New Roman" w:hAnsi="Times New Roman" w:cs="Times New Roman"/>
          <w:sz w:val="24"/>
          <w:szCs w:val="24"/>
        </w:rPr>
        <w:t xml:space="preserve">; </w:t>
      </w:r>
      <w:r w:rsidR="00F07FD6" w:rsidRPr="00F07FD6">
        <w:rPr>
          <w:rFonts w:ascii="Times New Roman" w:hAnsi="Times New Roman" w:cs="Times New Roman"/>
          <w:sz w:val="24"/>
          <w:szCs w:val="24"/>
        </w:rPr>
        <w:t>Wayment</w:t>
      </w:r>
      <w:r w:rsidR="00962CF2">
        <w:rPr>
          <w:rFonts w:ascii="Times New Roman" w:hAnsi="Times New Roman" w:cs="Times New Roman"/>
          <w:sz w:val="24"/>
          <w:szCs w:val="24"/>
        </w:rPr>
        <w:t>,</w:t>
      </w:r>
      <w:r w:rsidR="00F07FD6" w:rsidRPr="00F07FD6">
        <w:rPr>
          <w:rFonts w:ascii="Times New Roman" w:hAnsi="Times New Roman" w:cs="Times New Roman"/>
          <w:sz w:val="24"/>
          <w:szCs w:val="24"/>
        </w:rPr>
        <w:t xml:space="preserve"> 2006)</w:t>
      </w:r>
      <w:r w:rsidR="00962CF2">
        <w:rPr>
          <w:rFonts w:ascii="Times New Roman" w:hAnsi="Times New Roman" w:cs="Times New Roman"/>
          <w:sz w:val="24"/>
          <w:szCs w:val="24"/>
        </w:rPr>
        <w:t>.</w:t>
      </w:r>
      <w:r w:rsidR="00FE493C">
        <w:rPr>
          <w:rFonts w:ascii="Times New Roman" w:hAnsi="Times New Roman" w:cs="Times New Roman"/>
          <w:sz w:val="24"/>
          <w:szCs w:val="24"/>
        </w:rPr>
        <w:t xml:space="preserve">  Taken together, we expect secure attachment to be positively linked with empathy, avoidance to be negatively linked with empathy, and make no prediction for attachment anxiety.</w:t>
      </w:r>
    </w:p>
    <w:p w14:paraId="1772661B" w14:textId="1B78D889" w:rsidR="00550BC2" w:rsidRPr="00CA3766" w:rsidRDefault="00550BC2" w:rsidP="00E636CD">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Current Research</w:t>
      </w:r>
    </w:p>
    <w:p w14:paraId="7FA3829A" w14:textId="40BBE1F7" w:rsidR="00564214" w:rsidRDefault="00550BC2" w:rsidP="0068684D">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Thus far the relations between attachment, prejudice and empathy have been examined separately. Our novel research aim</w:t>
      </w:r>
      <w:r w:rsidR="00A278CF">
        <w:rPr>
          <w:rFonts w:ascii="Times New Roman" w:hAnsi="Times New Roman" w:cs="Times New Roman"/>
          <w:sz w:val="24"/>
          <w:szCs w:val="24"/>
        </w:rPr>
        <w:t>ed</w:t>
      </w:r>
      <w:r w:rsidRPr="00CA3766">
        <w:rPr>
          <w:rFonts w:ascii="Times New Roman" w:hAnsi="Times New Roman" w:cs="Times New Roman"/>
          <w:sz w:val="24"/>
          <w:szCs w:val="24"/>
        </w:rPr>
        <w:t xml:space="preserve"> to demonstrate that empathy explains the relation between attachment and prejudice</w:t>
      </w:r>
      <w:r w:rsidR="00DD290D">
        <w:rPr>
          <w:rFonts w:ascii="Times New Roman" w:hAnsi="Times New Roman" w:cs="Times New Roman"/>
          <w:sz w:val="24"/>
          <w:szCs w:val="24"/>
        </w:rPr>
        <w:t>.</w:t>
      </w:r>
      <w:r w:rsidRPr="00CA3766">
        <w:rPr>
          <w:rFonts w:ascii="Times New Roman" w:hAnsi="Times New Roman" w:cs="Times New Roman"/>
          <w:sz w:val="24"/>
          <w:szCs w:val="24"/>
        </w:rPr>
        <w:t xml:space="preserve"> Study 1 examine</w:t>
      </w:r>
      <w:r w:rsidR="00A278CF">
        <w:rPr>
          <w:rFonts w:ascii="Times New Roman" w:hAnsi="Times New Roman" w:cs="Times New Roman"/>
          <w:sz w:val="24"/>
          <w:szCs w:val="24"/>
        </w:rPr>
        <w:t>d</w:t>
      </w:r>
      <w:r w:rsidRPr="00CA3766">
        <w:rPr>
          <w:rFonts w:ascii="Times New Roman" w:hAnsi="Times New Roman" w:cs="Times New Roman"/>
          <w:sz w:val="24"/>
          <w:szCs w:val="24"/>
        </w:rPr>
        <w:t xml:space="preserve"> the causal effects of priming attachment security (vs. a neutral prime) on empathy and prejudice. </w:t>
      </w:r>
      <w:r w:rsidR="007D5A14">
        <w:rPr>
          <w:rFonts w:ascii="Times New Roman" w:hAnsi="Times New Roman" w:cs="Times New Roman"/>
          <w:sz w:val="24"/>
          <w:szCs w:val="24"/>
        </w:rPr>
        <w:t>We expect</w:t>
      </w:r>
      <w:r w:rsidR="00A278CF">
        <w:rPr>
          <w:rFonts w:ascii="Times New Roman" w:hAnsi="Times New Roman" w:cs="Times New Roman"/>
          <w:sz w:val="24"/>
          <w:szCs w:val="24"/>
        </w:rPr>
        <w:t>ed</w:t>
      </w:r>
      <w:r w:rsidR="007D5A14">
        <w:rPr>
          <w:rFonts w:ascii="Times New Roman" w:hAnsi="Times New Roman" w:cs="Times New Roman"/>
          <w:sz w:val="24"/>
          <w:szCs w:val="24"/>
        </w:rPr>
        <w:t xml:space="preserve"> primed security to have the same effect on empathy and prejudice as dispositional security; we expect</w:t>
      </w:r>
      <w:r w:rsidR="00A278CF">
        <w:rPr>
          <w:rFonts w:ascii="Times New Roman" w:hAnsi="Times New Roman" w:cs="Times New Roman"/>
          <w:sz w:val="24"/>
          <w:szCs w:val="24"/>
        </w:rPr>
        <w:t>ed</w:t>
      </w:r>
      <w:r w:rsidR="007D5A14">
        <w:rPr>
          <w:rFonts w:ascii="Times New Roman" w:hAnsi="Times New Roman" w:cs="Times New Roman"/>
          <w:sz w:val="24"/>
          <w:szCs w:val="24"/>
        </w:rPr>
        <w:t xml:space="preserve"> primed security </w:t>
      </w:r>
      <w:r w:rsidR="00A278CF">
        <w:rPr>
          <w:rFonts w:ascii="Times New Roman" w:hAnsi="Times New Roman" w:cs="Times New Roman"/>
          <w:sz w:val="24"/>
          <w:szCs w:val="24"/>
        </w:rPr>
        <w:t>to</w:t>
      </w:r>
      <w:r w:rsidR="007D5A14">
        <w:rPr>
          <w:rFonts w:ascii="Times New Roman" w:hAnsi="Times New Roman" w:cs="Times New Roman"/>
          <w:sz w:val="24"/>
          <w:szCs w:val="24"/>
        </w:rPr>
        <w:t xml:space="preserve"> lead to low prejudice due to high empathy. </w:t>
      </w:r>
      <w:r w:rsidRPr="00CA3766">
        <w:rPr>
          <w:rFonts w:ascii="Times New Roman" w:hAnsi="Times New Roman" w:cs="Times New Roman"/>
          <w:sz w:val="24"/>
          <w:szCs w:val="24"/>
        </w:rPr>
        <w:t xml:space="preserve">Study </w:t>
      </w:r>
      <w:r w:rsidR="0070172A">
        <w:rPr>
          <w:rFonts w:ascii="Times New Roman" w:hAnsi="Times New Roman" w:cs="Times New Roman"/>
          <w:sz w:val="24"/>
          <w:szCs w:val="24"/>
        </w:rPr>
        <w:t>2</w:t>
      </w:r>
      <w:r w:rsidRPr="00CA3766">
        <w:rPr>
          <w:rFonts w:ascii="Times New Roman" w:hAnsi="Times New Roman" w:cs="Times New Roman"/>
          <w:sz w:val="24"/>
          <w:szCs w:val="24"/>
        </w:rPr>
        <w:t xml:space="preserve"> examine</w:t>
      </w:r>
      <w:r w:rsidR="00A278CF">
        <w:rPr>
          <w:rFonts w:ascii="Times New Roman" w:hAnsi="Times New Roman" w:cs="Times New Roman"/>
          <w:sz w:val="24"/>
          <w:szCs w:val="24"/>
        </w:rPr>
        <w:t>d</w:t>
      </w:r>
      <w:r w:rsidRPr="00CA3766">
        <w:rPr>
          <w:rFonts w:ascii="Times New Roman" w:hAnsi="Times New Roman" w:cs="Times New Roman"/>
          <w:sz w:val="24"/>
          <w:szCs w:val="24"/>
        </w:rPr>
        <w:t xml:space="preserve"> the causal effects of priming attachment style</w:t>
      </w:r>
      <w:r w:rsidR="00B04748">
        <w:rPr>
          <w:rFonts w:ascii="Times New Roman" w:hAnsi="Times New Roman" w:cs="Times New Roman"/>
          <w:sz w:val="24"/>
          <w:szCs w:val="24"/>
        </w:rPr>
        <w:t>s</w:t>
      </w:r>
      <w:r w:rsidRPr="00CA3766">
        <w:rPr>
          <w:rFonts w:ascii="Times New Roman" w:hAnsi="Times New Roman" w:cs="Times New Roman"/>
          <w:sz w:val="24"/>
          <w:szCs w:val="24"/>
        </w:rPr>
        <w:t xml:space="preserve"> (security, avoidance, and anxiety) on empathy and prejudice. </w:t>
      </w:r>
      <w:r w:rsidR="007D5A14">
        <w:rPr>
          <w:rFonts w:ascii="Times New Roman" w:hAnsi="Times New Roman" w:cs="Times New Roman"/>
          <w:sz w:val="24"/>
          <w:szCs w:val="24"/>
        </w:rPr>
        <w:t>Again, we expect</w:t>
      </w:r>
      <w:r w:rsidR="00A278CF">
        <w:rPr>
          <w:rFonts w:ascii="Times New Roman" w:hAnsi="Times New Roman" w:cs="Times New Roman"/>
          <w:sz w:val="24"/>
          <w:szCs w:val="24"/>
        </w:rPr>
        <w:t>ed</w:t>
      </w:r>
      <w:r w:rsidR="007D5A14">
        <w:rPr>
          <w:rFonts w:ascii="Times New Roman" w:hAnsi="Times New Roman" w:cs="Times New Roman"/>
          <w:sz w:val="24"/>
          <w:szCs w:val="24"/>
        </w:rPr>
        <w:t xml:space="preserve"> primed style to show similar results as dispositional attachment style and expect</w:t>
      </w:r>
      <w:r w:rsidR="00A278CF">
        <w:rPr>
          <w:rFonts w:ascii="Times New Roman" w:hAnsi="Times New Roman" w:cs="Times New Roman"/>
          <w:sz w:val="24"/>
          <w:szCs w:val="24"/>
        </w:rPr>
        <w:t>ed</w:t>
      </w:r>
      <w:r w:rsidR="007D5A14">
        <w:rPr>
          <w:rFonts w:ascii="Times New Roman" w:hAnsi="Times New Roman" w:cs="Times New Roman"/>
          <w:sz w:val="24"/>
          <w:szCs w:val="24"/>
        </w:rPr>
        <w:t xml:space="preserve"> empathy to mediate between attachment and prejudice.  </w:t>
      </w:r>
      <w:r w:rsidRPr="00CA3766">
        <w:rPr>
          <w:rFonts w:ascii="Times New Roman" w:hAnsi="Times New Roman" w:cs="Times New Roman"/>
          <w:sz w:val="24"/>
          <w:szCs w:val="24"/>
        </w:rPr>
        <w:lastRenderedPageBreak/>
        <w:t xml:space="preserve">Outgroup choices were varied to increase generalizability. In </w:t>
      </w:r>
      <w:r w:rsidR="00FE493C" w:rsidRPr="00CA3766">
        <w:rPr>
          <w:rFonts w:ascii="Times New Roman" w:hAnsi="Times New Roman" w:cs="Times New Roman"/>
          <w:sz w:val="24"/>
          <w:szCs w:val="24"/>
        </w:rPr>
        <w:t xml:space="preserve">Study </w:t>
      </w:r>
      <w:r w:rsidR="00FE493C">
        <w:rPr>
          <w:rFonts w:ascii="Times New Roman" w:hAnsi="Times New Roman" w:cs="Times New Roman"/>
          <w:sz w:val="24"/>
          <w:szCs w:val="24"/>
        </w:rPr>
        <w:t>1</w:t>
      </w:r>
      <w:r w:rsidR="00FE493C" w:rsidRPr="00CA3766">
        <w:rPr>
          <w:rFonts w:ascii="Times New Roman" w:hAnsi="Times New Roman" w:cs="Times New Roman"/>
          <w:sz w:val="24"/>
          <w:szCs w:val="24"/>
        </w:rPr>
        <w:t xml:space="preserve"> the target group was immigrants </w:t>
      </w:r>
      <w:r w:rsidR="00FE493C">
        <w:rPr>
          <w:rFonts w:ascii="Times New Roman" w:hAnsi="Times New Roman" w:cs="Times New Roman"/>
          <w:sz w:val="24"/>
          <w:szCs w:val="24"/>
        </w:rPr>
        <w:t xml:space="preserve">and in </w:t>
      </w:r>
      <w:r w:rsidRPr="00CA3766">
        <w:rPr>
          <w:rFonts w:ascii="Times New Roman" w:hAnsi="Times New Roman" w:cs="Times New Roman"/>
          <w:sz w:val="24"/>
          <w:szCs w:val="24"/>
        </w:rPr>
        <w:t>Stud</w:t>
      </w:r>
      <w:r w:rsidR="0070172A">
        <w:rPr>
          <w:rFonts w:ascii="Times New Roman" w:hAnsi="Times New Roman" w:cs="Times New Roman"/>
          <w:sz w:val="24"/>
          <w:szCs w:val="24"/>
        </w:rPr>
        <w:t>y 2</w:t>
      </w:r>
      <w:r w:rsidRPr="00CA3766">
        <w:rPr>
          <w:rFonts w:ascii="Times New Roman" w:hAnsi="Times New Roman" w:cs="Times New Roman"/>
          <w:sz w:val="24"/>
          <w:szCs w:val="24"/>
        </w:rPr>
        <w:t xml:space="preserve"> </w:t>
      </w:r>
      <w:r w:rsidR="0068684D">
        <w:rPr>
          <w:rFonts w:ascii="Times New Roman" w:hAnsi="Times New Roman" w:cs="Times New Roman"/>
          <w:sz w:val="24"/>
          <w:szCs w:val="24"/>
        </w:rPr>
        <w:t>it</w:t>
      </w:r>
      <w:r w:rsidRPr="00CA3766">
        <w:rPr>
          <w:rFonts w:ascii="Times New Roman" w:hAnsi="Times New Roman" w:cs="Times New Roman"/>
          <w:sz w:val="24"/>
          <w:szCs w:val="24"/>
        </w:rPr>
        <w:t xml:space="preserve"> was Muslims</w:t>
      </w:r>
      <w:r w:rsidR="00FE493C">
        <w:rPr>
          <w:rFonts w:ascii="Times New Roman" w:hAnsi="Times New Roman" w:cs="Times New Roman"/>
          <w:sz w:val="24"/>
          <w:szCs w:val="24"/>
        </w:rPr>
        <w:t>.</w:t>
      </w:r>
    </w:p>
    <w:p w14:paraId="3DA729D7" w14:textId="0998E902" w:rsidR="00550BC2" w:rsidRPr="00CA3766" w:rsidRDefault="00550BC2" w:rsidP="0070172A">
      <w:pPr>
        <w:spacing w:after="0" w:line="480" w:lineRule="auto"/>
        <w:jc w:val="center"/>
        <w:rPr>
          <w:rFonts w:ascii="Times New Roman" w:hAnsi="Times New Roman" w:cs="Times New Roman"/>
          <w:b/>
          <w:sz w:val="24"/>
          <w:szCs w:val="24"/>
        </w:rPr>
      </w:pPr>
      <w:r w:rsidRPr="00CA3766">
        <w:rPr>
          <w:rFonts w:ascii="Times New Roman" w:hAnsi="Times New Roman" w:cs="Times New Roman"/>
          <w:b/>
          <w:sz w:val="24"/>
          <w:szCs w:val="24"/>
        </w:rPr>
        <w:t xml:space="preserve">Study </w:t>
      </w:r>
      <w:r w:rsidR="0070172A">
        <w:rPr>
          <w:rFonts w:ascii="Times New Roman" w:hAnsi="Times New Roman" w:cs="Times New Roman"/>
          <w:b/>
          <w:sz w:val="24"/>
          <w:szCs w:val="24"/>
        </w:rPr>
        <w:t>1</w:t>
      </w:r>
    </w:p>
    <w:p w14:paraId="1197EABD"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Hypotheses</w:t>
      </w:r>
    </w:p>
    <w:p w14:paraId="0C151075" w14:textId="7BAD49F0" w:rsidR="00550BC2" w:rsidRPr="00CA3766" w:rsidRDefault="00550BC2" w:rsidP="003C7F44">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We expected to replicate research demonstrat</w:t>
      </w:r>
      <w:r w:rsidR="00C34BAC">
        <w:rPr>
          <w:rFonts w:ascii="Times New Roman" w:hAnsi="Times New Roman" w:cs="Times New Roman"/>
          <w:sz w:val="24"/>
          <w:szCs w:val="24"/>
        </w:rPr>
        <w:t>ing</w:t>
      </w:r>
      <w:r w:rsidRPr="00CA3766">
        <w:rPr>
          <w:rFonts w:ascii="Times New Roman" w:hAnsi="Times New Roman" w:cs="Times New Roman"/>
          <w:sz w:val="24"/>
          <w:szCs w:val="24"/>
        </w:rPr>
        <w:t xml:space="preserve"> that people primed with attachment security (vs. neutral prime) report lower prejudice (Mikulincer &amp; Shaver, 2001) </w:t>
      </w:r>
      <w:r w:rsidR="00F37DD9" w:rsidRPr="00CA3766">
        <w:rPr>
          <w:rFonts w:ascii="Times New Roman" w:hAnsi="Times New Roman" w:cs="Times New Roman"/>
          <w:sz w:val="24"/>
          <w:szCs w:val="24"/>
        </w:rPr>
        <w:t xml:space="preserve">toward immigrants </w:t>
      </w:r>
      <w:r w:rsidRPr="00CA3766">
        <w:rPr>
          <w:rFonts w:ascii="Times New Roman" w:hAnsi="Times New Roman" w:cs="Times New Roman"/>
          <w:sz w:val="24"/>
          <w:szCs w:val="24"/>
        </w:rPr>
        <w:t>(Hypothesis 1) and higher empathy (Mikulincer et al., 2001) (Hypothesis 2). Hypothesis 3 examined the novel prediction that the lower prejudice reported by people primed with attachment security (vs. neutral prime) would be explained by increased empathy</w:t>
      </w:r>
      <w:r w:rsidR="00F37DD9">
        <w:rPr>
          <w:rFonts w:ascii="Times New Roman" w:hAnsi="Times New Roman" w:cs="Times New Roman"/>
          <w:sz w:val="24"/>
          <w:szCs w:val="24"/>
        </w:rPr>
        <w:t xml:space="preserve"> (i.e.</w:t>
      </w:r>
      <w:r w:rsidR="00984270">
        <w:rPr>
          <w:rFonts w:ascii="Times New Roman" w:hAnsi="Times New Roman" w:cs="Times New Roman"/>
          <w:sz w:val="24"/>
          <w:szCs w:val="24"/>
        </w:rPr>
        <w:t>, empathy should mediate the link between prime and prejudice)</w:t>
      </w:r>
      <w:r w:rsidRPr="00CA3766">
        <w:rPr>
          <w:rFonts w:ascii="Times New Roman" w:hAnsi="Times New Roman" w:cs="Times New Roman"/>
          <w:sz w:val="24"/>
          <w:szCs w:val="24"/>
        </w:rPr>
        <w:t>.</w:t>
      </w:r>
    </w:p>
    <w:p w14:paraId="1F250A09" w14:textId="77777777" w:rsidR="00550BC2" w:rsidRPr="00CA3766" w:rsidRDefault="00550BC2" w:rsidP="00785BEB">
      <w:pPr>
        <w:spacing w:after="0" w:line="480" w:lineRule="auto"/>
        <w:jc w:val="center"/>
        <w:rPr>
          <w:rFonts w:ascii="Times New Roman" w:hAnsi="Times New Roman" w:cs="Times New Roman"/>
          <w:b/>
          <w:sz w:val="24"/>
          <w:szCs w:val="24"/>
        </w:rPr>
      </w:pPr>
      <w:r w:rsidRPr="00CA3766">
        <w:rPr>
          <w:rFonts w:ascii="Times New Roman" w:hAnsi="Times New Roman" w:cs="Times New Roman"/>
          <w:b/>
          <w:sz w:val="24"/>
          <w:szCs w:val="24"/>
        </w:rPr>
        <w:t>Method</w:t>
      </w:r>
    </w:p>
    <w:p w14:paraId="6AFEB137"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Participants</w:t>
      </w:r>
    </w:p>
    <w:p w14:paraId="47E182CA" w14:textId="4A2FA86D" w:rsidR="00550BC2" w:rsidRPr="00CA3766" w:rsidRDefault="00550BC2" w:rsidP="000F5D99">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The sample was based on 12</w:t>
      </w:r>
      <w:r w:rsidR="00092116">
        <w:rPr>
          <w:rFonts w:ascii="Times New Roman" w:hAnsi="Times New Roman" w:cs="Times New Roman"/>
          <w:sz w:val="24"/>
          <w:szCs w:val="24"/>
        </w:rPr>
        <w:t>4</w:t>
      </w:r>
      <w:r w:rsidRPr="00CA3766">
        <w:rPr>
          <w:rFonts w:ascii="Times New Roman" w:hAnsi="Times New Roman" w:cs="Times New Roman"/>
          <w:sz w:val="24"/>
          <w:szCs w:val="24"/>
        </w:rPr>
        <w:t xml:space="preserve"> volunteers (</w:t>
      </w:r>
      <w:r w:rsidR="00092116">
        <w:rPr>
          <w:rFonts w:ascii="Times New Roman" w:hAnsi="Times New Roman" w:cs="Times New Roman"/>
          <w:sz w:val="24"/>
          <w:szCs w:val="24"/>
        </w:rPr>
        <w:t>87.1</w:t>
      </w:r>
      <w:r w:rsidRPr="00CA3766">
        <w:rPr>
          <w:rFonts w:ascii="Times New Roman" w:hAnsi="Times New Roman" w:cs="Times New Roman"/>
          <w:sz w:val="24"/>
          <w:szCs w:val="24"/>
        </w:rPr>
        <w:t xml:space="preserve"> % students; </w:t>
      </w:r>
      <w:r w:rsidR="00092116">
        <w:rPr>
          <w:rFonts w:ascii="Times New Roman" w:hAnsi="Times New Roman" w:cs="Times New Roman"/>
          <w:sz w:val="24"/>
          <w:szCs w:val="24"/>
        </w:rPr>
        <w:t>76.6</w:t>
      </w:r>
      <w:r w:rsidRPr="00CA3766">
        <w:rPr>
          <w:rFonts w:ascii="Times New Roman" w:hAnsi="Times New Roman" w:cs="Times New Roman"/>
          <w:sz w:val="24"/>
          <w:szCs w:val="24"/>
        </w:rPr>
        <w:t xml:space="preserve"> % female; </w:t>
      </w:r>
      <w:r w:rsidRPr="0058375B">
        <w:rPr>
          <w:rFonts w:ascii="Times New Roman" w:hAnsi="Times New Roman" w:cs="Times New Roman"/>
          <w:i/>
          <w:sz w:val="24"/>
          <w:szCs w:val="24"/>
        </w:rPr>
        <w:t>M</w:t>
      </w:r>
      <w:r w:rsidRPr="00CA3766">
        <w:rPr>
          <w:rFonts w:ascii="Times New Roman" w:hAnsi="Times New Roman" w:cs="Times New Roman"/>
          <w:sz w:val="24"/>
          <w:szCs w:val="24"/>
        </w:rPr>
        <w:t>age = 2</w:t>
      </w:r>
      <w:r w:rsidR="00092116">
        <w:rPr>
          <w:rFonts w:ascii="Times New Roman" w:hAnsi="Times New Roman" w:cs="Times New Roman"/>
          <w:sz w:val="24"/>
          <w:szCs w:val="24"/>
        </w:rPr>
        <w:t>4.0</w:t>
      </w:r>
      <w:r w:rsidRPr="00CA3766">
        <w:rPr>
          <w:rFonts w:ascii="Times New Roman" w:hAnsi="Times New Roman" w:cs="Times New Roman"/>
          <w:sz w:val="24"/>
          <w:szCs w:val="24"/>
        </w:rPr>
        <w:t xml:space="preserve">, SD = </w:t>
      </w:r>
      <w:r w:rsidR="00092116">
        <w:rPr>
          <w:rFonts w:ascii="Times New Roman" w:hAnsi="Times New Roman" w:cs="Times New Roman"/>
          <w:sz w:val="24"/>
          <w:szCs w:val="24"/>
        </w:rPr>
        <w:t>8.13</w:t>
      </w:r>
      <w:r w:rsidR="003C7F44">
        <w:rPr>
          <w:rFonts w:ascii="Times New Roman" w:hAnsi="Times New Roman" w:cs="Times New Roman"/>
          <w:sz w:val="24"/>
          <w:szCs w:val="24"/>
        </w:rPr>
        <w:t xml:space="preserve">; </w:t>
      </w:r>
      <w:r w:rsidR="003C7F44" w:rsidRPr="00CA3766">
        <w:rPr>
          <w:rFonts w:ascii="Times New Roman" w:hAnsi="Times New Roman" w:cs="Times New Roman"/>
          <w:sz w:val="24"/>
          <w:szCs w:val="24"/>
        </w:rPr>
        <w:t>1</w:t>
      </w:r>
      <w:r w:rsidR="003C7F44">
        <w:rPr>
          <w:rFonts w:ascii="Times New Roman" w:hAnsi="Times New Roman" w:cs="Times New Roman"/>
          <w:sz w:val="24"/>
          <w:szCs w:val="24"/>
        </w:rPr>
        <w:t>8</w:t>
      </w:r>
      <w:r w:rsidR="003C7F44" w:rsidRPr="00CA3766">
        <w:rPr>
          <w:rFonts w:ascii="Times New Roman" w:hAnsi="Times New Roman" w:cs="Times New Roman"/>
          <w:sz w:val="24"/>
          <w:szCs w:val="24"/>
        </w:rPr>
        <w:t xml:space="preserve"> immigrants were excluded</w:t>
      </w:r>
      <w:r w:rsidRPr="00CA3766">
        <w:rPr>
          <w:rFonts w:ascii="Times New Roman" w:hAnsi="Times New Roman" w:cs="Times New Roman"/>
          <w:sz w:val="24"/>
          <w:szCs w:val="24"/>
        </w:rPr>
        <w:t>) recruited from websites used for social</w:t>
      </w:r>
      <w:r w:rsidR="00716B60">
        <w:rPr>
          <w:rFonts w:ascii="Times New Roman" w:hAnsi="Times New Roman" w:cs="Times New Roman"/>
          <w:sz w:val="24"/>
          <w:szCs w:val="24"/>
        </w:rPr>
        <w:t>-</w:t>
      </w:r>
      <w:r w:rsidRPr="00CA3766">
        <w:rPr>
          <w:rFonts w:ascii="Times New Roman" w:hAnsi="Times New Roman" w:cs="Times New Roman"/>
          <w:sz w:val="24"/>
          <w:szCs w:val="24"/>
        </w:rPr>
        <w:t xml:space="preserve">psychological </w:t>
      </w:r>
      <w:r w:rsidR="00F834FA" w:rsidRPr="00CA3766">
        <w:rPr>
          <w:rFonts w:ascii="Times New Roman" w:hAnsi="Times New Roman" w:cs="Times New Roman"/>
          <w:sz w:val="24"/>
          <w:szCs w:val="24"/>
        </w:rPr>
        <w:t>research</w:t>
      </w:r>
      <w:r w:rsidR="008F0D64">
        <w:rPr>
          <w:rFonts w:ascii="Times New Roman" w:hAnsi="Times New Roman" w:cs="Times New Roman"/>
          <w:sz w:val="24"/>
          <w:szCs w:val="24"/>
          <w:vertAlign w:val="superscript"/>
        </w:rPr>
        <w:t>1</w:t>
      </w:r>
      <w:r w:rsidRPr="00CA3766">
        <w:rPr>
          <w:rFonts w:ascii="Times New Roman" w:hAnsi="Times New Roman" w:cs="Times New Roman"/>
          <w:sz w:val="24"/>
          <w:szCs w:val="24"/>
        </w:rPr>
        <w:t>. The majority were White (79.</w:t>
      </w:r>
      <w:r w:rsidR="00092116">
        <w:rPr>
          <w:rFonts w:ascii="Times New Roman" w:hAnsi="Times New Roman" w:cs="Times New Roman"/>
          <w:sz w:val="24"/>
          <w:szCs w:val="24"/>
        </w:rPr>
        <w:t>0</w:t>
      </w:r>
      <w:r w:rsidRPr="00CA3766">
        <w:rPr>
          <w:rFonts w:ascii="Times New Roman" w:hAnsi="Times New Roman" w:cs="Times New Roman"/>
          <w:sz w:val="24"/>
          <w:szCs w:val="24"/>
        </w:rPr>
        <w:t xml:space="preserve"> %); the remainder were 1</w:t>
      </w:r>
      <w:r w:rsidR="00092116">
        <w:rPr>
          <w:rFonts w:ascii="Times New Roman" w:hAnsi="Times New Roman" w:cs="Times New Roman"/>
          <w:sz w:val="24"/>
          <w:szCs w:val="24"/>
        </w:rPr>
        <w:t>0.5</w:t>
      </w:r>
      <w:r w:rsidRPr="00CA3766">
        <w:rPr>
          <w:rFonts w:ascii="Times New Roman" w:hAnsi="Times New Roman" w:cs="Times New Roman"/>
          <w:sz w:val="24"/>
          <w:szCs w:val="24"/>
        </w:rPr>
        <w:t xml:space="preserve"> % Black, 4</w:t>
      </w:r>
      <w:r w:rsidR="00092116">
        <w:rPr>
          <w:rFonts w:ascii="Times New Roman" w:hAnsi="Times New Roman" w:cs="Times New Roman"/>
          <w:sz w:val="24"/>
          <w:szCs w:val="24"/>
        </w:rPr>
        <w:t>.8</w:t>
      </w:r>
      <w:r w:rsidRPr="00CA3766">
        <w:rPr>
          <w:rFonts w:ascii="Times New Roman" w:hAnsi="Times New Roman" w:cs="Times New Roman"/>
          <w:sz w:val="24"/>
          <w:szCs w:val="24"/>
        </w:rPr>
        <w:t>% Latino/a, 1.6% Asian. Participants were mostly from the USA (8</w:t>
      </w:r>
      <w:r w:rsidR="00092116">
        <w:rPr>
          <w:rFonts w:ascii="Times New Roman" w:hAnsi="Times New Roman" w:cs="Times New Roman"/>
          <w:sz w:val="24"/>
          <w:szCs w:val="24"/>
        </w:rPr>
        <w:t>3</w:t>
      </w:r>
      <w:r w:rsidRPr="00CA3766">
        <w:rPr>
          <w:rFonts w:ascii="Times New Roman" w:hAnsi="Times New Roman" w:cs="Times New Roman"/>
          <w:sz w:val="24"/>
          <w:szCs w:val="24"/>
        </w:rPr>
        <w:t xml:space="preserve">.9%); </w:t>
      </w:r>
      <w:r w:rsidR="00E60E7B">
        <w:rPr>
          <w:rFonts w:ascii="Times New Roman" w:hAnsi="Times New Roman" w:cs="Times New Roman"/>
          <w:sz w:val="24"/>
          <w:szCs w:val="24"/>
        </w:rPr>
        <w:t>the rest were</w:t>
      </w:r>
      <w:r w:rsidRPr="00CA3766">
        <w:rPr>
          <w:rFonts w:ascii="Times New Roman" w:hAnsi="Times New Roman" w:cs="Times New Roman"/>
          <w:sz w:val="24"/>
          <w:szCs w:val="24"/>
        </w:rPr>
        <w:t xml:space="preserve"> from </w:t>
      </w:r>
      <w:r w:rsidR="00E636CD" w:rsidRPr="00CA3766">
        <w:rPr>
          <w:rFonts w:ascii="Times New Roman" w:hAnsi="Times New Roman" w:cs="Times New Roman"/>
          <w:sz w:val="24"/>
          <w:szCs w:val="24"/>
        </w:rPr>
        <w:t>Canada</w:t>
      </w:r>
      <w:r w:rsidR="00E636CD">
        <w:rPr>
          <w:rFonts w:ascii="Times New Roman" w:hAnsi="Times New Roman" w:cs="Times New Roman"/>
          <w:sz w:val="24"/>
          <w:szCs w:val="24"/>
        </w:rPr>
        <w:t xml:space="preserve"> </w:t>
      </w:r>
      <w:r w:rsidR="00E636CD" w:rsidRPr="00CA3766">
        <w:rPr>
          <w:rFonts w:ascii="Times New Roman" w:hAnsi="Times New Roman" w:cs="Times New Roman"/>
          <w:sz w:val="24"/>
          <w:szCs w:val="24"/>
        </w:rPr>
        <w:t>(</w:t>
      </w:r>
      <w:r w:rsidR="00E636CD">
        <w:rPr>
          <w:rFonts w:ascii="Times New Roman" w:hAnsi="Times New Roman" w:cs="Times New Roman"/>
          <w:sz w:val="24"/>
          <w:szCs w:val="24"/>
        </w:rPr>
        <w:t>4.8</w:t>
      </w:r>
      <w:r w:rsidR="00E636CD" w:rsidRPr="00CA3766">
        <w:rPr>
          <w:rFonts w:ascii="Times New Roman" w:hAnsi="Times New Roman" w:cs="Times New Roman"/>
          <w:sz w:val="24"/>
          <w:szCs w:val="24"/>
        </w:rPr>
        <w:t>%)</w:t>
      </w:r>
      <w:r w:rsidR="00E636CD">
        <w:rPr>
          <w:rFonts w:ascii="Times New Roman" w:hAnsi="Times New Roman" w:cs="Times New Roman"/>
          <w:sz w:val="24"/>
          <w:szCs w:val="24"/>
        </w:rPr>
        <w:t xml:space="preserve"> and </w:t>
      </w:r>
      <w:r w:rsidRPr="00CA3766">
        <w:rPr>
          <w:rFonts w:ascii="Times New Roman" w:hAnsi="Times New Roman" w:cs="Times New Roman"/>
          <w:sz w:val="24"/>
          <w:szCs w:val="24"/>
        </w:rPr>
        <w:t>the UK</w:t>
      </w:r>
      <w:r w:rsidR="00E60E7B">
        <w:rPr>
          <w:rFonts w:ascii="Times New Roman" w:hAnsi="Times New Roman" w:cs="Times New Roman"/>
          <w:sz w:val="24"/>
          <w:szCs w:val="24"/>
        </w:rPr>
        <w:t xml:space="preserve"> </w:t>
      </w:r>
      <w:r w:rsidR="00E60E7B" w:rsidRPr="00CA3766">
        <w:rPr>
          <w:rFonts w:ascii="Times New Roman" w:hAnsi="Times New Roman" w:cs="Times New Roman"/>
          <w:sz w:val="24"/>
          <w:szCs w:val="24"/>
        </w:rPr>
        <w:t>(4.</w:t>
      </w:r>
      <w:r w:rsidR="00092116">
        <w:rPr>
          <w:rFonts w:ascii="Times New Roman" w:hAnsi="Times New Roman" w:cs="Times New Roman"/>
          <w:sz w:val="24"/>
          <w:szCs w:val="24"/>
        </w:rPr>
        <w:t>0</w:t>
      </w:r>
      <w:r w:rsidR="00E60E7B" w:rsidRPr="00CA3766">
        <w:rPr>
          <w:rFonts w:ascii="Times New Roman" w:hAnsi="Times New Roman" w:cs="Times New Roman"/>
          <w:sz w:val="24"/>
          <w:szCs w:val="24"/>
        </w:rPr>
        <w:t>%)</w:t>
      </w:r>
      <w:r w:rsidRPr="00CA3766">
        <w:rPr>
          <w:rFonts w:ascii="Times New Roman" w:hAnsi="Times New Roman" w:cs="Times New Roman"/>
          <w:sz w:val="24"/>
          <w:szCs w:val="24"/>
        </w:rPr>
        <w:t xml:space="preserve">. </w:t>
      </w:r>
    </w:p>
    <w:p w14:paraId="31636A4F"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Priming Manipulation</w:t>
      </w:r>
    </w:p>
    <w:p w14:paraId="4DF213E4" w14:textId="215D2801" w:rsidR="00550BC2" w:rsidRPr="00CA3766" w:rsidRDefault="00550BC2" w:rsidP="000F5D99">
      <w:pPr>
        <w:spacing w:after="0" w:line="480" w:lineRule="auto"/>
        <w:ind w:firstLine="720"/>
        <w:rPr>
          <w:rFonts w:ascii="Times New Roman" w:hAnsi="Times New Roman" w:cs="Times New Roman"/>
          <w:sz w:val="24"/>
          <w:szCs w:val="24"/>
        </w:rPr>
      </w:pPr>
      <w:r w:rsidRPr="00CA3766">
        <w:rPr>
          <w:rFonts w:ascii="Times New Roman" w:hAnsi="Times New Roman" w:cs="Times New Roman"/>
          <w:b/>
          <w:sz w:val="24"/>
          <w:szCs w:val="24"/>
        </w:rPr>
        <w:t>Secure prime.</w:t>
      </w:r>
      <w:r w:rsidRPr="00CA3766">
        <w:rPr>
          <w:rFonts w:ascii="Times New Roman" w:hAnsi="Times New Roman" w:cs="Times New Roman"/>
          <w:sz w:val="24"/>
          <w:szCs w:val="24"/>
        </w:rPr>
        <w:t xml:space="preserve"> </w:t>
      </w:r>
      <w:r w:rsidR="003C7F44">
        <w:rPr>
          <w:rFonts w:ascii="Times New Roman" w:hAnsi="Times New Roman" w:cs="Times New Roman"/>
          <w:sz w:val="24"/>
          <w:szCs w:val="24"/>
        </w:rPr>
        <w:t>We primed a</w:t>
      </w:r>
      <w:r w:rsidRPr="00CA3766">
        <w:rPr>
          <w:rFonts w:ascii="Times New Roman" w:hAnsi="Times New Roman" w:cs="Times New Roman"/>
          <w:sz w:val="24"/>
          <w:szCs w:val="24"/>
        </w:rPr>
        <w:t>ttachment security using a visualisation and writing task (adapted from Rowe &amp; Carnelley, 2003)</w:t>
      </w:r>
      <w:r w:rsidR="003C7F44">
        <w:rPr>
          <w:rFonts w:ascii="Times New Roman" w:hAnsi="Times New Roman" w:cs="Times New Roman"/>
          <w:sz w:val="24"/>
          <w:szCs w:val="24"/>
        </w:rPr>
        <w:t xml:space="preserve"> instructing p</w:t>
      </w:r>
      <w:r w:rsidRPr="00CA3766">
        <w:rPr>
          <w:rFonts w:ascii="Times New Roman" w:hAnsi="Times New Roman" w:cs="Times New Roman"/>
          <w:sz w:val="24"/>
          <w:szCs w:val="24"/>
        </w:rPr>
        <w:t xml:space="preserve">articipants to think about a close relationship indicative of attachment security (emotional closeness, comfort in dependency on partner, no fear of abandonment), and write about </w:t>
      </w:r>
      <w:r w:rsidR="003C7F44">
        <w:rPr>
          <w:rFonts w:ascii="Times New Roman" w:hAnsi="Times New Roman" w:cs="Times New Roman"/>
          <w:sz w:val="24"/>
          <w:szCs w:val="24"/>
        </w:rPr>
        <w:t>it</w:t>
      </w:r>
      <w:r w:rsidRPr="00CA3766">
        <w:rPr>
          <w:rFonts w:ascii="Times New Roman" w:hAnsi="Times New Roman" w:cs="Times New Roman"/>
          <w:sz w:val="24"/>
          <w:szCs w:val="24"/>
        </w:rPr>
        <w:t xml:space="preserve"> for 8 minutes</w:t>
      </w:r>
      <w:r w:rsidR="008F0D64">
        <w:rPr>
          <w:rFonts w:ascii="Times New Roman" w:hAnsi="Times New Roman" w:cs="Times New Roman"/>
          <w:sz w:val="24"/>
          <w:szCs w:val="24"/>
          <w:vertAlign w:val="superscript"/>
        </w:rPr>
        <w:t>2</w:t>
      </w:r>
      <w:r w:rsidRPr="00CA3766">
        <w:rPr>
          <w:rFonts w:ascii="Times New Roman" w:hAnsi="Times New Roman" w:cs="Times New Roman"/>
          <w:sz w:val="24"/>
          <w:szCs w:val="24"/>
        </w:rPr>
        <w:t xml:space="preserve">. Participants wrote about a: </w:t>
      </w:r>
      <w:r w:rsidR="003773C0" w:rsidRPr="00CA3766">
        <w:rPr>
          <w:rFonts w:ascii="Times New Roman" w:hAnsi="Times New Roman" w:cs="Times New Roman"/>
          <w:sz w:val="24"/>
          <w:szCs w:val="24"/>
        </w:rPr>
        <w:t>romantic partner (</w:t>
      </w:r>
      <w:r w:rsidR="003773C0">
        <w:rPr>
          <w:rFonts w:ascii="Times New Roman" w:hAnsi="Times New Roman" w:cs="Times New Roman"/>
          <w:sz w:val="24"/>
          <w:szCs w:val="24"/>
        </w:rPr>
        <w:t>56.3</w:t>
      </w:r>
      <w:r w:rsidR="003773C0" w:rsidRPr="00CA3766">
        <w:rPr>
          <w:rFonts w:ascii="Times New Roman" w:hAnsi="Times New Roman" w:cs="Times New Roman"/>
          <w:sz w:val="24"/>
          <w:szCs w:val="24"/>
        </w:rPr>
        <w:t>%)</w:t>
      </w:r>
      <w:r w:rsidR="003773C0">
        <w:rPr>
          <w:rFonts w:ascii="Times New Roman" w:hAnsi="Times New Roman" w:cs="Times New Roman"/>
          <w:sz w:val="24"/>
          <w:szCs w:val="24"/>
        </w:rPr>
        <w:t xml:space="preserve">, </w:t>
      </w:r>
      <w:r w:rsidRPr="00CA3766">
        <w:rPr>
          <w:rFonts w:ascii="Times New Roman" w:hAnsi="Times New Roman" w:cs="Times New Roman"/>
          <w:sz w:val="24"/>
          <w:szCs w:val="24"/>
        </w:rPr>
        <w:t>friend/best friend (</w:t>
      </w:r>
      <w:r w:rsidR="003773C0">
        <w:rPr>
          <w:rFonts w:ascii="Times New Roman" w:hAnsi="Times New Roman" w:cs="Times New Roman"/>
          <w:sz w:val="24"/>
          <w:szCs w:val="24"/>
        </w:rPr>
        <w:t>39.1</w:t>
      </w:r>
      <w:r w:rsidRPr="00CA3766">
        <w:rPr>
          <w:rFonts w:ascii="Times New Roman" w:hAnsi="Times New Roman" w:cs="Times New Roman"/>
          <w:sz w:val="24"/>
          <w:szCs w:val="24"/>
        </w:rPr>
        <w:t>%), mother (</w:t>
      </w:r>
      <w:r w:rsidR="003773C0">
        <w:rPr>
          <w:rFonts w:ascii="Times New Roman" w:hAnsi="Times New Roman" w:cs="Times New Roman"/>
          <w:sz w:val="24"/>
          <w:szCs w:val="24"/>
        </w:rPr>
        <w:t>1.6</w:t>
      </w:r>
      <w:r w:rsidRPr="00CA3766">
        <w:rPr>
          <w:rFonts w:ascii="Times New Roman" w:hAnsi="Times New Roman" w:cs="Times New Roman"/>
          <w:sz w:val="24"/>
          <w:szCs w:val="24"/>
        </w:rPr>
        <w:t>%), ex-romantic partner (1</w:t>
      </w:r>
      <w:r w:rsidR="003773C0">
        <w:rPr>
          <w:rFonts w:ascii="Times New Roman" w:hAnsi="Times New Roman" w:cs="Times New Roman"/>
          <w:sz w:val="24"/>
          <w:szCs w:val="24"/>
        </w:rPr>
        <w:t>.6</w:t>
      </w:r>
      <w:r w:rsidRPr="00CA3766">
        <w:rPr>
          <w:rFonts w:ascii="Times New Roman" w:hAnsi="Times New Roman" w:cs="Times New Roman"/>
          <w:sz w:val="24"/>
          <w:szCs w:val="24"/>
        </w:rPr>
        <w:t>%)</w:t>
      </w:r>
      <w:r w:rsidR="003773C0">
        <w:rPr>
          <w:rFonts w:ascii="Times New Roman" w:hAnsi="Times New Roman" w:cs="Times New Roman"/>
          <w:sz w:val="24"/>
          <w:szCs w:val="24"/>
        </w:rPr>
        <w:t>, and AA sponsor (1.6%)</w:t>
      </w:r>
      <w:r w:rsidRPr="00CA3766">
        <w:rPr>
          <w:rFonts w:ascii="Times New Roman" w:hAnsi="Times New Roman" w:cs="Times New Roman"/>
          <w:sz w:val="24"/>
          <w:szCs w:val="24"/>
        </w:rPr>
        <w:t>.</w:t>
      </w:r>
    </w:p>
    <w:p w14:paraId="5AF1FEB3" w14:textId="0DD47001" w:rsidR="00550BC2" w:rsidRPr="00CA3766" w:rsidRDefault="00550BC2" w:rsidP="003773C0">
      <w:pPr>
        <w:spacing w:after="0" w:line="480" w:lineRule="auto"/>
        <w:ind w:firstLine="720"/>
        <w:rPr>
          <w:rFonts w:ascii="Times New Roman" w:hAnsi="Times New Roman" w:cs="Times New Roman"/>
          <w:sz w:val="24"/>
          <w:szCs w:val="24"/>
        </w:rPr>
      </w:pPr>
      <w:r w:rsidRPr="00CA3766">
        <w:rPr>
          <w:rFonts w:ascii="Times New Roman" w:hAnsi="Times New Roman" w:cs="Times New Roman"/>
          <w:b/>
          <w:sz w:val="24"/>
          <w:szCs w:val="24"/>
        </w:rPr>
        <w:lastRenderedPageBreak/>
        <w:t>Neutral relationship prime.</w:t>
      </w:r>
      <w:r w:rsidRPr="00CA3766">
        <w:rPr>
          <w:rFonts w:ascii="Times New Roman" w:hAnsi="Times New Roman" w:cs="Times New Roman"/>
          <w:sz w:val="24"/>
          <w:szCs w:val="24"/>
        </w:rPr>
        <w:t xml:space="preserve"> Neutral primed (adapted from Kumashiro &amp; Sedikides, 2005) participants visualised and wrote about a neutral relationship (someone they neither liked nor disliked; someone they did not know very well) for 8 minutes. Participants wrote about a: colleague/classmate (</w:t>
      </w:r>
      <w:r w:rsidR="003773C0">
        <w:rPr>
          <w:rFonts w:ascii="Times New Roman" w:hAnsi="Times New Roman" w:cs="Times New Roman"/>
          <w:sz w:val="24"/>
          <w:szCs w:val="24"/>
        </w:rPr>
        <w:t>43.3</w:t>
      </w:r>
      <w:r w:rsidRPr="00CA3766">
        <w:rPr>
          <w:rFonts w:ascii="Times New Roman" w:hAnsi="Times New Roman" w:cs="Times New Roman"/>
          <w:sz w:val="24"/>
          <w:szCs w:val="24"/>
        </w:rPr>
        <w:t>%)</w:t>
      </w:r>
      <w:r w:rsidR="00E636CD">
        <w:rPr>
          <w:rFonts w:ascii="Times New Roman" w:hAnsi="Times New Roman" w:cs="Times New Roman"/>
          <w:sz w:val="24"/>
          <w:szCs w:val="24"/>
        </w:rPr>
        <w:t xml:space="preserve"> or</w:t>
      </w:r>
      <w:r w:rsidRPr="00CA3766">
        <w:rPr>
          <w:rFonts w:ascii="Times New Roman" w:hAnsi="Times New Roman" w:cs="Times New Roman"/>
          <w:sz w:val="24"/>
          <w:szCs w:val="24"/>
        </w:rPr>
        <w:t xml:space="preserve"> </w:t>
      </w:r>
      <w:r w:rsidR="003773C0">
        <w:rPr>
          <w:rFonts w:ascii="Times New Roman" w:hAnsi="Times New Roman" w:cs="Times New Roman"/>
          <w:sz w:val="24"/>
          <w:szCs w:val="24"/>
        </w:rPr>
        <w:t>acquaintance</w:t>
      </w:r>
      <w:r w:rsidRPr="00CA3766">
        <w:rPr>
          <w:rFonts w:ascii="Times New Roman" w:hAnsi="Times New Roman" w:cs="Times New Roman"/>
          <w:sz w:val="24"/>
          <w:szCs w:val="24"/>
        </w:rPr>
        <w:t xml:space="preserve"> (</w:t>
      </w:r>
      <w:r w:rsidR="003773C0">
        <w:rPr>
          <w:rFonts w:ascii="Times New Roman" w:hAnsi="Times New Roman" w:cs="Times New Roman"/>
          <w:sz w:val="24"/>
          <w:szCs w:val="24"/>
        </w:rPr>
        <w:t>56.6</w:t>
      </w:r>
      <w:r w:rsidRPr="00CA3766">
        <w:rPr>
          <w:rFonts w:ascii="Times New Roman" w:hAnsi="Times New Roman" w:cs="Times New Roman"/>
          <w:sz w:val="24"/>
          <w:szCs w:val="24"/>
        </w:rPr>
        <w:t>%).</w:t>
      </w:r>
    </w:p>
    <w:p w14:paraId="10C4EFF3"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Measures</w:t>
      </w:r>
    </w:p>
    <w:p w14:paraId="6E35E55D" w14:textId="19A3DC64" w:rsidR="00550BC2" w:rsidRPr="00CA3766" w:rsidRDefault="00550BC2" w:rsidP="005807C9">
      <w:pPr>
        <w:spacing w:after="0" w:line="480" w:lineRule="auto"/>
        <w:ind w:firstLine="720"/>
        <w:rPr>
          <w:rFonts w:ascii="Times New Roman" w:hAnsi="Times New Roman" w:cs="Times New Roman"/>
          <w:sz w:val="24"/>
          <w:szCs w:val="24"/>
        </w:rPr>
      </w:pPr>
      <w:r w:rsidRPr="00CA3766">
        <w:rPr>
          <w:rFonts w:ascii="Times New Roman" w:hAnsi="Times New Roman" w:cs="Times New Roman"/>
          <w:b/>
          <w:sz w:val="24"/>
          <w:szCs w:val="24"/>
        </w:rPr>
        <w:t>Felt security.</w:t>
      </w:r>
      <w:r w:rsidRPr="00CA3766">
        <w:rPr>
          <w:rFonts w:ascii="Times New Roman" w:hAnsi="Times New Roman" w:cs="Times New Roman"/>
          <w:sz w:val="24"/>
          <w:szCs w:val="24"/>
        </w:rPr>
        <w:t xml:space="preserve"> As a manipulation check, felt-security was assessed using a 10-item (α = .96) measure (Luke, </w:t>
      </w:r>
      <w:r w:rsidR="0018549E">
        <w:rPr>
          <w:rFonts w:ascii="Times New Roman" w:hAnsi="Times New Roman" w:cs="Times New Roman"/>
          <w:sz w:val="24"/>
          <w:szCs w:val="24"/>
        </w:rPr>
        <w:t xml:space="preserve">Sedikides, &amp; </w:t>
      </w:r>
      <w:r w:rsidRPr="00CA3766">
        <w:rPr>
          <w:rFonts w:ascii="Times New Roman" w:hAnsi="Times New Roman" w:cs="Times New Roman"/>
          <w:sz w:val="24"/>
          <w:szCs w:val="24"/>
        </w:rPr>
        <w:t xml:space="preserve">Carnelley, </w:t>
      </w:r>
      <w:r w:rsidR="008A5E88">
        <w:rPr>
          <w:rFonts w:ascii="Times New Roman" w:hAnsi="Times New Roman" w:cs="Times New Roman"/>
          <w:sz w:val="24"/>
          <w:szCs w:val="24"/>
        </w:rPr>
        <w:t>2012</w:t>
      </w:r>
      <w:r w:rsidRPr="00CA3766">
        <w:rPr>
          <w:rFonts w:ascii="Times New Roman" w:hAnsi="Times New Roman" w:cs="Times New Roman"/>
          <w:sz w:val="24"/>
          <w:szCs w:val="24"/>
        </w:rPr>
        <w:t>). Participants rated agreement on a 6-point scale ranging from 1 (</w:t>
      </w:r>
      <w:r w:rsidRPr="004F5DDF">
        <w:rPr>
          <w:rFonts w:ascii="Times New Roman" w:hAnsi="Times New Roman" w:cs="Times New Roman"/>
          <w:i/>
          <w:sz w:val="24"/>
          <w:szCs w:val="24"/>
        </w:rPr>
        <w:t>not at all</w:t>
      </w:r>
      <w:r w:rsidRPr="00CA3766">
        <w:rPr>
          <w:rFonts w:ascii="Times New Roman" w:hAnsi="Times New Roman" w:cs="Times New Roman"/>
          <w:sz w:val="24"/>
          <w:szCs w:val="24"/>
        </w:rPr>
        <w:t>) to 6 (</w:t>
      </w:r>
      <w:r w:rsidRPr="004F5DDF">
        <w:rPr>
          <w:rFonts w:ascii="Times New Roman" w:hAnsi="Times New Roman" w:cs="Times New Roman"/>
          <w:i/>
          <w:sz w:val="24"/>
          <w:szCs w:val="24"/>
        </w:rPr>
        <w:t>very much</w:t>
      </w:r>
      <w:r w:rsidRPr="00CA3766">
        <w:rPr>
          <w:rFonts w:ascii="Times New Roman" w:hAnsi="Times New Roman" w:cs="Times New Roman"/>
          <w:sz w:val="24"/>
          <w:szCs w:val="24"/>
        </w:rPr>
        <w:t xml:space="preserve">). </w:t>
      </w:r>
      <w:r w:rsidR="00A93DDA">
        <w:rPr>
          <w:rFonts w:ascii="Times New Roman" w:hAnsi="Times New Roman" w:cs="Times New Roman"/>
          <w:sz w:val="24"/>
          <w:szCs w:val="24"/>
        </w:rPr>
        <w:t>I</w:t>
      </w:r>
      <w:r w:rsidRPr="00CA3766">
        <w:rPr>
          <w:rFonts w:ascii="Times New Roman" w:hAnsi="Times New Roman" w:cs="Times New Roman"/>
          <w:sz w:val="24"/>
          <w:szCs w:val="24"/>
        </w:rPr>
        <w:t>tem</w:t>
      </w:r>
      <w:r w:rsidR="00A93DDA">
        <w:rPr>
          <w:rFonts w:ascii="Times New Roman" w:hAnsi="Times New Roman" w:cs="Times New Roman"/>
          <w:sz w:val="24"/>
          <w:szCs w:val="24"/>
        </w:rPr>
        <w:t>s</w:t>
      </w:r>
      <w:r w:rsidRPr="00CA3766">
        <w:rPr>
          <w:rFonts w:ascii="Times New Roman" w:hAnsi="Times New Roman" w:cs="Times New Roman"/>
          <w:sz w:val="24"/>
          <w:szCs w:val="24"/>
        </w:rPr>
        <w:t xml:space="preserve"> (comforted, secure, supported, safe, loved, protected, better about myself, encouraged, sheltered, unthreatened) w</w:t>
      </w:r>
      <w:r w:rsidR="00A93DDA">
        <w:rPr>
          <w:rFonts w:ascii="Times New Roman" w:hAnsi="Times New Roman" w:cs="Times New Roman"/>
          <w:sz w:val="24"/>
          <w:szCs w:val="24"/>
        </w:rPr>
        <w:t>ere</w:t>
      </w:r>
      <w:r w:rsidRPr="00CA3766">
        <w:rPr>
          <w:rFonts w:ascii="Times New Roman" w:hAnsi="Times New Roman" w:cs="Times New Roman"/>
          <w:sz w:val="24"/>
          <w:szCs w:val="24"/>
        </w:rPr>
        <w:t xml:space="preserve"> preceded by</w:t>
      </w:r>
      <w:r w:rsidR="00EF63D9">
        <w:rPr>
          <w:rFonts w:ascii="Times New Roman" w:hAnsi="Times New Roman" w:cs="Times New Roman"/>
          <w:sz w:val="24"/>
          <w:szCs w:val="24"/>
        </w:rPr>
        <w:t>:</w:t>
      </w:r>
      <w:r w:rsidRPr="00CA3766">
        <w:rPr>
          <w:rFonts w:ascii="Times New Roman" w:hAnsi="Times New Roman" w:cs="Times New Roman"/>
          <w:sz w:val="24"/>
          <w:szCs w:val="24"/>
        </w:rPr>
        <w:t xml:space="preserve"> “Thinking about what I described in the visualization task makes me feel…”</w:t>
      </w:r>
      <w:r w:rsidR="00E636CD">
        <w:rPr>
          <w:rFonts w:ascii="Times New Roman" w:hAnsi="Times New Roman" w:cs="Times New Roman"/>
          <w:sz w:val="24"/>
          <w:szCs w:val="24"/>
        </w:rPr>
        <w:t>.</w:t>
      </w:r>
    </w:p>
    <w:p w14:paraId="24AD0172" w14:textId="691C39F5" w:rsidR="00550BC2" w:rsidRPr="00CA3766" w:rsidRDefault="00550BC2" w:rsidP="005807C9">
      <w:pPr>
        <w:spacing w:after="0" w:line="480" w:lineRule="auto"/>
        <w:ind w:firstLine="720"/>
        <w:rPr>
          <w:rFonts w:ascii="Times New Roman" w:hAnsi="Times New Roman" w:cs="Times New Roman"/>
          <w:sz w:val="24"/>
          <w:szCs w:val="24"/>
        </w:rPr>
      </w:pPr>
      <w:r w:rsidRPr="00CA3766">
        <w:rPr>
          <w:rFonts w:ascii="Times New Roman" w:hAnsi="Times New Roman" w:cs="Times New Roman"/>
          <w:b/>
          <w:sz w:val="24"/>
          <w:szCs w:val="24"/>
        </w:rPr>
        <w:t>Empathy</w:t>
      </w:r>
      <w:r w:rsidRPr="00CA3766">
        <w:rPr>
          <w:rFonts w:ascii="Times New Roman" w:hAnsi="Times New Roman" w:cs="Times New Roman"/>
          <w:sz w:val="24"/>
          <w:szCs w:val="24"/>
        </w:rPr>
        <w:t>. State empathy was assessed using Batson's (1991) 6-item measure (α = .91). Participants rated agreement on a 5-point scale ranging from 1 (</w:t>
      </w:r>
      <w:r w:rsidRPr="004F5DDF">
        <w:rPr>
          <w:rFonts w:ascii="Times New Roman" w:hAnsi="Times New Roman" w:cs="Times New Roman"/>
          <w:i/>
          <w:sz w:val="24"/>
          <w:szCs w:val="24"/>
        </w:rPr>
        <w:t>not at all</w:t>
      </w:r>
      <w:r w:rsidRPr="00CA3766">
        <w:rPr>
          <w:rFonts w:ascii="Times New Roman" w:hAnsi="Times New Roman" w:cs="Times New Roman"/>
          <w:sz w:val="24"/>
          <w:szCs w:val="24"/>
        </w:rPr>
        <w:t>) to 5 (</w:t>
      </w:r>
      <w:r w:rsidRPr="004F5DDF">
        <w:rPr>
          <w:rFonts w:ascii="Times New Roman" w:hAnsi="Times New Roman" w:cs="Times New Roman"/>
          <w:i/>
          <w:sz w:val="24"/>
          <w:szCs w:val="24"/>
        </w:rPr>
        <w:t>extremely</w:t>
      </w:r>
      <w:r w:rsidRPr="00CA3766">
        <w:rPr>
          <w:rFonts w:ascii="Times New Roman" w:hAnsi="Times New Roman" w:cs="Times New Roman"/>
          <w:sz w:val="24"/>
          <w:szCs w:val="24"/>
        </w:rPr>
        <w:t xml:space="preserve">). </w:t>
      </w:r>
      <w:r w:rsidR="00EF63D9">
        <w:rPr>
          <w:rFonts w:ascii="Times New Roman" w:hAnsi="Times New Roman" w:cs="Times New Roman"/>
          <w:sz w:val="24"/>
          <w:szCs w:val="24"/>
        </w:rPr>
        <w:t>I</w:t>
      </w:r>
      <w:r w:rsidRPr="00CA3766">
        <w:rPr>
          <w:rFonts w:ascii="Times New Roman" w:hAnsi="Times New Roman" w:cs="Times New Roman"/>
          <w:sz w:val="24"/>
          <w:szCs w:val="24"/>
        </w:rPr>
        <w:t>tem</w:t>
      </w:r>
      <w:r w:rsidR="00EF63D9">
        <w:rPr>
          <w:rFonts w:ascii="Times New Roman" w:hAnsi="Times New Roman" w:cs="Times New Roman"/>
          <w:sz w:val="24"/>
          <w:szCs w:val="24"/>
        </w:rPr>
        <w:t>s</w:t>
      </w:r>
      <w:r w:rsidRPr="00CA3766">
        <w:rPr>
          <w:rFonts w:ascii="Times New Roman" w:hAnsi="Times New Roman" w:cs="Times New Roman"/>
          <w:sz w:val="24"/>
          <w:szCs w:val="24"/>
        </w:rPr>
        <w:t xml:space="preserve"> (sympathetic, moved, compassionate, tender, warm, and soft-hearted) w</w:t>
      </w:r>
      <w:r w:rsidR="00EF63D9">
        <w:rPr>
          <w:rFonts w:ascii="Times New Roman" w:hAnsi="Times New Roman" w:cs="Times New Roman"/>
          <w:sz w:val="24"/>
          <w:szCs w:val="24"/>
        </w:rPr>
        <w:t>ere</w:t>
      </w:r>
      <w:r w:rsidRPr="00CA3766">
        <w:rPr>
          <w:rFonts w:ascii="Times New Roman" w:hAnsi="Times New Roman" w:cs="Times New Roman"/>
          <w:sz w:val="24"/>
          <w:szCs w:val="24"/>
        </w:rPr>
        <w:t xml:space="preserve"> preceded by</w:t>
      </w:r>
      <w:r w:rsidR="00EF63D9">
        <w:rPr>
          <w:rFonts w:ascii="Times New Roman" w:hAnsi="Times New Roman" w:cs="Times New Roman"/>
          <w:sz w:val="24"/>
          <w:szCs w:val="24"/>
        </w:rPr>
        <w:t>:</w:t>
      </w:r>
      <w:r w:rsidRPr="00CA3766">
        <w:rPr>
          <w:rFonts w:ascii="Times New Roman" w:hAnsi="Times New Roman" w:cs="Times New Roman"/>
          <w:sz w:val="24"/>
          <w:szCs w:val="24"/>
        </w:rPr>
        <w:t xml:space="preserve">  </w:t>
      </w:r>
      <w:r w:rsidR="00893385" w:rsidRPr="00893385">
        <w:rPr>
          <w:rFonts w:ascii="Times New Roman" w:hAnsi="Times New Roman" w:cs="Times New Roman"/>
          <w:sz w:val="24"/>
          <w:szCs w:val="24"/>
        </w:rPr>
        <w:t>“</w:t>
      </w:r>
      <w:r w:rsidR="00EF63D9">
        <w:rPr>
          <w:rFonts w:ascii="Times New Roman" w:hAnsi="Times New Roman" w:cs="Times New Roman"/>
          <w:sz w:val="24"/>
          <w:szCs w:val="24"/>
        </w:rPr>
        <w:t>T</w:t>
      </w:r>
      <w:r w:rsidR="00893385" w:rsidRPr="00893385">
        <w:rPr>
          <w:rFonts w:ascii="Times New Roman" w:hAnsi="Times New Roman" w:cs="Times New Roman"/>
          <w:sz w:val="24"/>
          <w:szCs w:val="24"/>
        </w:rPr>
        <w:t xml:space="preserve">hinking about what </w:t>
      </w:r>
      <w:r w:rsidR="00FA2595">
        <w:rPr>
          <w:rFonts w:ascii="Times New Roman" w:hAnsi="Times New Roman" w:cs="Times New Roman"/>
          <w:sz w:val="24"/>
          <w:szCs w:val="24"/>
        </w:rPr>
        <w:t>I</w:t>
      </w:r>
      <w:r w:rsidR="00893385" w:rsidRPr="00893385">
        <w:rPr>
          <w:rFonts w:ascii="Times New Roman" w:hAnsi="Times New Roman" w:cs="Times New Roman"/>
          <w:sz w:val="24"/>
          <w:szCs w:val="24"/>
        </w:rPr>
        <w:t xml:space="preserve"> described in the visualisation task </w:t>
      </w:r>
      <w:r w:rsidR="00FA2595">
        <w:rPr>
          <w:rFonts w:ascii="Times New Roman" w:hAnsi="Times New Roman" w:cs="Times New Roman"/>
          <w:sz w:val="24"/>
          <w:szCs w:val="24"/>
        </w:rPr>
        <w:t>makes me feel</w:t>
      </w:r>
      <w:r w:rsidR="00E636CD">
        <w:rPr>
          <w:rFonts w:ascii="Times New Roman" w:hAnsi="Times New Roman" w:cs="Times New Roman"/>
          <w:sz w:val="24"/>
          <w:szCs w:val="24"/>
        </w:rPr>
        <w:t>…</w:t>
      </w:r>
      <w:r w:rsidR="00893385" w:rsidRPr="00893385">
        <w:rPr>
          <w:rFonts w:ascii="Times New Roman" w:hAnsi="Times New Roman" w:cs="Times New Roman"/>
          <w:sz w:val="24"/>
          <w:szCs w:val="24"/>
        </w:rPr>
        <w:t>”</w:t>
      </w:r>
      <w:r w:rsidR="00E636CD">
        <w:rPr>
          <w:rFonts w:ascii="Times New Roman" w:hAnsi="Times New Roman" w:cs="Times New Roman"/>
          <w:sz w:val="24"/>
          <w:szCs w:val="24"/>
        </w:rPr>
        <w:t>.</w:t>
      </w:r>
    </w:p>
    <w:p w14:paraId="1C1D322E" w14:textId="11DBCBC6" w:rsidR="00550BC2" w:rsidRPr="00CA3766" w:rsidRDefault="00550BC2" w:rsidP="00E57020">
      <w:pPr>
        <w:spacing w:after="0" w:line="480" w:lineRule="auto"/>
        <w:ind w:firstLine="720"/>
        <w:rPr>
          <w:rFonts w:ascii="Times New Roman" w:hAnsi="Times New Roman" w:cs="Times New Roman"/>
          <w:sz w:val="24"/>
          <w:szCs w:val="24"/>
        </w:rPr>
      </w:pPr>
      <w:r w:rsidRPr="00CA3766">
        <w:rPr>
          <w:rFonts w:ascii="Times New Roman" w:hAnsi="Times New Roman" w:cs="Times New Roman"/>
          <w:b/>
          <w:sz w:val="24"/>
          <w:szCs w:val="24"/>
        </w:rPr>
        <w:t>Prejudice.</w:t>
      </w:r>
      <w:r w:rsidRPr="00CA3766">
        <w:rPr>
          <w:rFonts w:ascii="Times New Roman" w:hAnsi="Times New Roman" w:cs="Times New Roman"/>
          <w:sz w:val="24"/>
          <w:szCs w:val="24"/>
        </w:rPr>
        <w:t xml:space="preserve"> Akrami</w:t>
      </w:r>
      <w:r w:rsidR="009A5576">
        <w:rPr>
          <w:rFonts w:ascii="Times New Roman" w:hAnsi="Times New Roman" w:cs="Times New Roman"/>
          <w:sz w:val="24"/>
          <w:szCs w:val="24"/>
        </w:rPr>
        <w:t>, Ekehammar, and Araya</w:t>
      </w:r>
      <w:r w:rsidR="00E57020">
        <w:rPr>
          <w:rFonts w:ascii="Times New Roman" w:hAnsi="Times New Roman" w:cs="Times New Roman"/>
          <w:sz w:val="24"/>
          <w:szCs w:val="24"/>
        </w:rPr>
        <w:t>’s</w:t>
      </w:r>
      <w:r w:rsidRPr="00CA3766">
        <w:rPr>
          <w:rFonts w:ascii="Times New Roman" w:hAnsi="Times New Roman" w:cs="Times New Roman"/>
          <w:sz w:val="24"/>
          <w:szCs w:val="24"/>
        </w:rPr>
        <w:t xml:space="preserve"> (2000) Modern Racial Prejudice Scale (MRPS) was modified to reflect non-specific national identification (opposed to Swedish references)</w:t>
      </w:r>
      <w:r w:rsidR="002A2F65">
        <w:rPr>
          <w:rFonts w:ascii="Times New Roman" w:hAnsi="Times New Roman" w:cs="Times New Roman"/>
          <w:sz w:val="24"/>
          <w:szCs w:val="24"/>
        </w:rPr>
        <w:t xml:space="preserve"> to </w:t>
      </w:r>
      <w:r w:rsidRPr="00CA3766">
        <w:rPr>
          <w:rFonts w:ascii="Times New Roman" w:hAnsi="Times New Roman" w:cs="Times New Roman"/>
          <w:sz w:val="24"/>
          <w:szCs w:val="24"/>
        </w:rPr>
        <w:t xml:space="preserve">measure explicit prejudice. Three items </w:t>
      </w:r>
      <w:r w:rsidR="00E57020">
        <w:rPr>
          <w:rFonts w:ascii="Times New Roman" w:hAnsi="Times New Roman" w:cs="Times New Roman"/>
          <w:sz w:val="24"/>
          <w:szCs w:val="24"/>
        </w:rPr>
        <w:t>tap</w:t>
      </w:r>
      <w:r w:rsidRPr="00CA3766">
        <w:rPr>
          <w:rFonts w:ascii="Times New Roman" w:hAnsi="Times New Roman" w:cs="Times New Roman"/>
          <w:sz w:val="24"/>
          <w:szCs w:val="24"/>
        </w:rPr>
        <w:t xml:space="preserve"> denial of continuing discrimination (“Discrimination against immigrants is no longer a problem in my country”), three t</w:t>
      </w:r>
      <w:r w:rsidR="00E57020">
        <w:rPr>
          <w:rFonts w:ascii="Times New Roman" w:hAnsi="Times New Roman" w:cs="Times New Roman"/>
          <w:sz w:val="24"/>
          <w:szCs w:val="24"/>
        </w:rPr>
        <w:t>ap</w:t>
      </w:r>
      <w:r w:rsidRPr="00CA3766">
        <w:rPr>
          <w:rFonts w:ascii="Times New Roman" w:hAnsi="Times New Roman" w:cs="Times New Roman"/>
          <w:sz w:val="24"/>
          <w:szCs w:val="24"/>
        </w:rPr>
        <w:t xml:space="preserve"> antagonism towards demands (“Immigrants are getting too demanding in the push for equal rights”), and three t</w:t>
      </w:r>
      <w:r w:rsidR="00E57020">
        <w:rPr>
          <w:rFonts w:ascii="Times New Roman" w:hAnsi="Times New Roman" w:cs="Times New Roman"/>
          <w:sz w:val="24"/>
          <w:szCs w:val="24"/>
        </w:rPr>
        <w:t>ap</w:t>
      </w:r>
      <w:r w:rsidRPr="00CA3766">
        <w:rPr>
          <w:rFonts w:ascii="Times New Roman" w:hAnsi="Times New Roman" w:cs="Times New Roman"/>
          <w:sz w:val="24"/>
          <w:szCs w:val="24"/>
        </w:rPr>
        <w:t xml:space="preserve"> resentment about special favours (“There have been enough programs designed to create jobs for immigrants”). Participants were </w:t>
      </w:r>
      <w:r w:rsidR="007B3D9A">
        <w:rPr>
          <w:rFonts w:ascii="Times New Roman" w:hAnsi="Times New Roman" w:cs="Times New Roman"/>
          <w:sz w:val="24"/>
          <w:szCs w:val="24"/>
        </w:rPr>
        <w:t>told</w:t>
      </w:r>
      <w:r w:rsidRPr="00CA3766">
        <w:rPr>
          <w:rFonts w:ascii="Times New Roman" w:hAnsi="Times New Roman" w:cs="Times New Roman"/>
          <w:sz w:val="24"/>
          <w:szCs w:val="24"/>
        </w:rPr>
        <w:t xml:space="preserve">: </w:t>
      </w:r>
      <w:r w:rsidR="00893385" w:rsidRPr="00893385">
        <w:rPr>
          <w:rFonts w:ascii="Times New Roman" w:hAnsi="Times New Roman" w:cs="Times New Roman"/>
          <w:sz w:val="24"/>
          <w:szCs w:val="24"/>
        </w:rPr>
        <w:t>“</w:t>
      </w:r>
      <w:r w:rsidR="005B6CD9">
        <w:rPr>
          <w:rFonts w:ascii="Times New Roman" w:hAnsi="Times New Roman" w:cs="Times New Roman"/>
          <w:sz w:val="24"/>
          <w:szCs w:val="24"/>
        </w:rPr>
        <w:t>T</w:t>
      </w:r>
      <w:r w:rsidR="00893385" w:rsidRPr="00893385">
        <w:rPr>
          <w:rFonts w:ascii="Times New Roman" w:hAnsi="Times New Roman" w:cs="Times New Roman"/>
          <w:sz w:val="24"/>
          <w:szCs w:val="24"/>
        </w:rPr>
        <w:t>hinking about what you described in the visualisation task, rate the following statement:”</w:t>
      </w:r>
      <w:r w:rsidR="00893385">
        <w:rPr>
          <w:rFonts w:ascii="Times New Roman" w:hAnsi="Times New Roman" w:cs="Times New Roman"/>
          <w:sz w:val="24"/>
          <w:szCs w:val="24"/>
        </w:rPr>
        <w:t xml:space="preserve"> </w:t>
      </w:r>
      <w:r w:rsidRPr="00CA3766">
        <w:rPr>
          <w:rFonts w:ascii="Times New Roman" w:hAnsi="Times New Roman" w:cs="Times New Roman"/>
          <w:sz w:val="24"/>
          <w:szCs w:val="24"/>
        </w:rPr>
        <w:t>on a 5-point scale ranging from 1 (</w:t>
      </w:r>
      <w:r w:rsidRPr="004F5DDF">
        <w:rPr>
          <w:rFonts w:ascii="Times New Roman" w:hAnsi="Times New Roman" w:cs="Times New Roman"/>
          <w:i/>
          <w:sz w:val="24"/>
          <w:szCs w:val="24"/>
        </w:rPr>
        <w:t>not at all</w:t>
      </w:r>
      <w:r w:rsidRPr="00CA3766">
        <w:rPr>
          <w:rFonts w:ascii="Times New Roman" w:hAnsi="Times New Roman" w:cs="Times New Roman"/>
          <w:sz w:val="24"/>
          <w:szCs w:val="24"/>
        </w:rPr>
        <w:t>) to 5 (</w:t>
      </w:r>
      <w:r w:rsidRPr="004F5DDF">
        <w:rPr>
          <w:rFonts w:ascii="Times New Roman" w:hAnsi="Times New Roman" w:cs="Times New Roman"/>
          <w:i/>
          <w:sz w:val="24"/>
          <w:szCs w:val="24"/>
        </w:rPr>
        <w:t>extremely</w:t>
      </w:r>
      <w:r w:rsidRPr="00CA3766">
        <w:rPr>
          <w:rFonts w:ascii="Times New Roman" w:hAnsi="Times New Roman" w:cs="Times New Roman"/>
          <w:sz w:val="24"/>
          <w:szCs w:val="24"/>
        </w:rPr>
        <w:t>); high scores reflect high prejudice. Reliability was adequate (α = .7</w:t>
      </w:r>
      <w:r w:rsidR="00EB03EE">
        <w:rPr>
          <w:rFonts w:ascii="Times New Roman" w:hAnsi="Times New Roman" w:cs="Times New Roman"/>
          <w:sz w:val="24"/>
          <w:szCs w:val="24"/>
        </w:rPr>
        <w:t>4</w:t>
      </w:r>
      <w:r w:rsidR="002A2F65">
        <w:rPr>
          <w:rFonts w:ascii="Times New Roman" w:hAnsi="Times New Roman" w:cs="Times New Roman"/>
          <w:sz w:val="24"/>
          <w:szCs w:val="24"/>
        </w:rPr>
        <w:t>, 9 items including 5 tapping positive attitudes</w:t>
      </w:r>
      <w:r w:rsidRPr="00CA3766">
        <w:rPr>
          <w:rFonts w:ascii="Times New Roman" w:hAnsi="Times New Roman" w:cs="Times New Roman"/>
          <w:sz w:val="24"/>
          <w:szCs w:val="24"/>
        </w:rPr>
        <w:t>)</w:t>
      </w:r>
      <w:r w:rsidR="0024094B">
        <w:rPr>
          <w:rFonts w:ascii="Times New Roman" w:hAnsi="Times New Roman" w:cs="Times New Roman"/>
          <w:sz w:val="24"/>
          <w:szCs w:val="24"/>
        </w:rPr>
        <w:t>,</w:t>
      </w:r>
      <w:r w:rsidRPr="00CA3766">
        <w:rPr>
          <w:rFonts w:ascii="Times New Roman" w:hAnsi="Times New Roman" w:cs="Times New Roman"/>
          <w:sz w:val="24"/>
          <w:szCs w:val="24"/>
        </w:rPr>
        <w:t xml:space="preserve"> consistent with previous research (Akrami et al., 2000).</w:t>
      </w:r>
    </w:p>
    <w:p w14:paraId="271AD84B"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lastRenderedPageBreak/>
        <w:t>Procedure</w:t>
      </w:r>
    </w:p>
    <w:p w14:paraId="4BE876F5" w14:textId="7DBD54F7" w:rsidR="00550BC2" w:rsidRPr="00CA3766" w:rsidRDefault="00550BC2" w:rsidP="007B3D9A">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Participants completed materials online and were randomly assigned to either the secure attachment prime or neutral relationship prime condition. Participants provided informed consent, conducted the visualization task, and completed felt security, empathy and prejudice measures (in this order)</w:t>
      </w:r>
      <w:r w:rsidR="007B3D9A">
        <w:rPr>
          <w:rFonts w:ascii="Times New Roman" w:hAnsi="Times New Roman" w:cs="Times New Roman"/>
          <w:sz w:val="24"/>
          <w:szCs w:val="24"/>
        </w:rPr>
        <w:t xml:space="preserve"> and </w:t>
      </w:r>
      <w:r w:rsidRPr="00CA3766">
        <w:rPr>
          <w:rFonts w:ascii="Times New Roman" w:hAnsi="Times New Roman" w:cs="Times New Roman"/>
          <w:sz w:val="24"/>
          <w:szCs w:val="24"/>
        </w:rPr>
        <w:t>were debriefed.</w:t>
      </w:r>
    </w:p>
    <w:p w14:paraId="30287A4F" w14:textId="77777777" w:rsidR="00550BC2" w:rsidRPr="00CA3766" w:rsidRDefault="00550BC2" w:rsidP="00785BEB">
      <w:pPr>
        <w:spacing w:after="0" w:line="480" w:lineRule="auto"/>
        <w:jc w:val="center"/>
        <w:rPr>
          <w:rFonts w:ascii="Times New Roman" w:hAnsi="Times New Roman" w:cs="Times New Roman"/>
          <w:b/>
          <w:sz w:val="24"/>
          <w:szCs w:val="24"/>
        </w:rPr>
      </w:pPr>
      <w:r w:rsidRPr="00CA3766">
        <w:rPr>
          <w:rFonts w:ascii="Times New Roman" w:hAnsi="Times New Roman" w:cs="Times New Roman"/>
          <w:b/>
          <w:sz w:val="24"/>
          <w:szCs w:val="24"/>
        </w:rPr>
        <w:t>Results</w:t>
      </w:r>
    </w:p>
    <w:p w14:paraId="1BE8F25B"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Effects of Prime</w:t>
      </w:r>
    </w:p>
    <w:p w14:paraId="52A655BD" w14:textId="1A364705" w:rsidR="00550BC2" w:rsidRPr="00CA3766" w:rsidRDefault="00550BC2" w:rsidP="0070172A">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 xml:space="preserve">Table </w:t>
      </w:r>
      <w:r w:rsidR="0070172A">
        <w:rPr>
          <w:rFonts w:ascii="Times New Roman" w:hAnsi="Times New Roman" w:cs="Times New Roman"/>
          <w:sz w:val="24"/>
          <w:szCs w:val="24"/>
        </w:rPr>
        <w:t xml:space="preserve">1 </w:t>
      </w:r>
      <w:r w:rsidR="004B792A">
        <w:rPr>
          <w:rFonts w:ascii="Times New Roman" w:hAnsi="Times New Roman" w:cs="Times New Roman"/>
          <w:sz w:val="24"/>
          <w:szCs w:val="24"/>
        </w:rPr>
        <w:t>shows that</w:t>
      </w:r>
      <w:r w:rsidR="003148BF">
        <w:rPr>
          <w:rFonts w:ascii="Times New Roman" w:hAnsi="Times New Roman" w:cs="Times New Roman"/>
          <w:sz w:val="24"/>
          <w:szCs w:val="24"/>
        </w:rPr>
        <w:t xml:space="preserve"> </w:t>
      </w:r>
      <w:r w:rsidR="004B792A">
        <w:rPr>
          <w:rFonts w:ascii="Times New Roman" w:hAnsi="Times New Roman" w:cs="Times New Roman"/>
          <w:sz w:val="24"/>
          <w:szCs w:val="24"/>
        </w:rPr>
        <w:t>p</w:t>
      </w:r>
      <w:r w:rsidRPr="00CA3766">
        <w:rPr>
          <w:rFonts w:ascii="Times New Roman" w:hAnsi="Times New Roman" w:cs="Times New Roman"/>
          <w:sz w:val="24"/>
          <w:szCs w:val="24"/>
        </w:rPr>
        <w:t>articipants in the secure prime condition reported higher felt security than participants in the neutral prime condition, indicating the success of the prime manipulation. Importantly, compared to the neutral condition, secure priming increased reports of empathy and decreased reports of prejudice towards immigrants, consistent with Hypotheses 1 and 2.</w:t>
      </w:r>
    </w:p>
    <w:p w14:paraId="523414D7"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Correlation and Mediation Analysis</w:t>
      </w:r>
    </w:p>
    <w:p w14:paraId="6FFB2FD3" w14:textId="2F4F5320" w:rsidR="00104A46" w:rsidRDefault="00550BC2" w:rsidP="00E350C8">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 xml:space="preserve">Empathy negatively correlated with prejudice, </w:t>
      </w:r>
      <w:r w:rsidRPr="004F5DDF">
        <w:rPr>
          <w:rFonts w:ascii="Times New Roman" w:hAnsi="Times New Roman" w:cs="Times New Roman"/>
          <w:i/>
          <w:sz w:val="24"/>
          <w:szCs w:val="24"/>
        </w:rPr>
        <w:t>r</w:t>
      </w:r>
      <w:r w:rsidRPr="00CA3766">
        <w:rPr>
          <w:rFonts w:ascii="Times New Roman" w:hAnsi="Times New Roman" w:cs="Times New Roman"/>
          <w:sz w:val="24"/>
          <w:szCs w:val="24"/>
        </w:rPr>
        <w:t xml:space="preserve"> = -.2</w:t>
      </w:r>
      <w:r w:rsidR="00915986">
        <w:rPr>
          <w:rFonts w:ascii="Times New Roman" w:hAnsi="Times New Roman" w:cs="Times New Roman"/>
          <w:sz w:val="24"/>
          <w:szCs w:val="24"/>
        </w:rPr>
        <w:t>7</w:t>
      </w:r>
      <w:r w:rsidRPr="00CA3766">
        <w:rPr>
          <w:rFonts w:ascii="Times New Roman" w:hAnsi="Times New Roman" w:cs="Times New Roman"/>
          <w:sz w:val="24"/>
          <w:szCs w:val="24"/>
        </w:rPr>
        <w:t xml:space="preserve">, </w:t>
      </w:r>
      <w:r w:rsidRPr="004F5DDF">
        <w:rPr>
          <w:rFonts w:ascii="Times New Roman" w:hAnsi="Times New Roman" w:cs="Times New Roman"/>
          <w:i/>
          <w:sz w:val="24"/>
          <w:szCs w:val="24"/>
        </w:rPr>
        <w:t>p</w:t>
      </w:r>
      <w:r w:rsidRPr="00CA3766">
        <w:rPr>
          <w:rFonts w:ascii="Times New Roman" w:hAnsi="Times New Roman" w:cs="Times New Roman"/>
          <w:sz w:val="24"/>
          <w:szCs w:val="24"/>
        </w:rPr>
        <w:t xml:space="preserve"> &lt; .</w:t>
      </w:r>
      <w:r w:rsidR="00F834FA" w:rsidRPr="00CA3766">
        <w:rPr>
          <w:rFonts w:ascii="Times New Roman" w:hAnsi="Times New Roman" w:cs="Times New Roman"/>
          <w:sz w:val="24"/>
          <w:szCs w:val="24"/>
        </w:rPr>
        <w:t>0</w:t>
      </w:r>
      <w:r w:rsidR="00915986">
        <w:rPr>
          <w:rFonts w:ascii="Times New Roman" w:hAnsi="Times New Roman" w:cs="Times New Roman"/>
          <w:sz w:val="24"/>
          <w:szCs w:val="24"/>
        </w:rPr>
        <w:t>1</w:t>
      </w:r>
      <w:r w:rsidR="008F0D64">
        <w:rPr>
          <w:rFonts w:ascii="Times New Roman" w:hAnsi="Times New Roman" w:cs="Times New Roman"/>
          <w:sz w:val="24"/>
          <w:szCs w:val="24"/>
          <w:vertAlign w:val="superscript"/>
        </w:rPr>
        <w:t>3</w:t>
      </w:r>
      <w:r w:rsidRPr="00CA3766">
        <w:rPr>
          <w:rFonts w:ascii="Times New Roman" w:hAnsi="Times New Roman" w:cs="Times New Roman"/>
          <w:sz w:val="24"/>
          <w:szCs w:val="24"/>
        </w:rPr>
        <w:t xml:space="preserve">. </w:t>
      </w:r>
      <w:r w:rsidR="00D15D18">
        <w:rPr>
          <w:rFonts w:ascii="Times New Roman" w:hAnsi="Times New Roman" w:cs="Times New Roman"/>
          <w:sz w:val="24"/>
          <w:szCs w:val="24"/>
        </w:rPr>
        <w:t>(F</w:t>
      </w:r>
      <w:r w:rsidR="00D15D18" w:rsidRPr="00D15D18">
        <w:rPr>
          <w:rFonts w:ascii="Times New Roman" w:hAnsi="Times New Roman" w:cs="Times New Roman"/>
          <w:sz w:val="24"/>
          <w:szCs w:val="24"/>
        </w:rPr>
        <w:t>elt security correlate</w:t>
      </w:r>
      <w:r w:rsidR="00D15D18">
        <w:rPr>
          <w:rFonts w:ascii="Times New Roman" w:hAnsi="Times New Roman" w:cs="Times New Roman"/>
          <w:sz w:val="24"/>
          <w:szCs w:val="24"/>
        </w:rPr>
        <w:t>d</w:t>
      </w:r>
      <w:r w:rsidR="00D15D18" w:rsidRPr="00D15D18">
        <w:rPr>
          <w:rFonts w:ascii="Times New Roman" w:hAnsi="Times New Roman" w:cs="Times New Roman"/>
          <w:sz w:val="24"/>
          <w:szCs w:val="24"/>
        </w:rPr>
        <w:t xml:space="preserve"> -.21, </w:t>
      </w:r>
      <w:r w:rsidR="00D15D18" w:rsidRPr="00D15D18">
        <w:rPr>
          <w:rFonts w:ascii="Times New Roman" w:hAnsi="Times New Roman" w:cs="Times New Roman"/>
          <w:i/>
          <w:iCs/>
          <w:sz w:val="24"/>
          <w:szCs w:val="24"/>
        </w:rPr>
        <w:t>p</w:t>
      </w:r>
      <w:r w:rsidR="00D15D18" w:rsidRPr="00D15D18">
        <w:rPr>
          <w:rFonts w:ascii="Times New Roman" w:hAnsi="Times New Roman" w:cs="Times New Roman"/>
          <w:sz w:val="24"/>
          <w:szCs w:val="24"/>
        </w:rPr>
        <w:t xml:space="preserve"> = .018 with prejudice, and .79, </w:t>
      </w:r>
      <w:r w:rsidR="00D15D18" w:rsidRPr="00D15D18">
        <w:rPr>
          <w:rFonts w:ascii="Times New Roman" w:hAnsi="Times New Roman" w:cs="Times New Roman"/>
          <w:i/>
          <w:iCs/>
          <w:sz w:val="24"/>
          <w:szCs w:val="24"/>
        </w:rPr>
        <w:t>p</w:t>
      </w:r>
      <w:r w:rsidR="00D15D18" w:rsidRPr="00D15D18">
        <w:rPr>
          <w:rFonts w:ascii="Times New Roman" w:hAnsi="Times New Roman" w:cs="Times New Roman"/>
          <w:sz w:val="24"/>
          <w:szCs w:val="24"/>
        </w:rPr>
        <w:t xml:space="preserve"> &lt; .001 with empathy</w:t>
      </w:r>
      <w:r w:rsidR="00D15D18">
        <w:rPr>
          <w:rFonts w:ascii="Times New Roman" w:hAnsi="Times New Roman" w:cs="Times New Roman"/>
          <w:sz w:val="24"/>
          <w:szCs w:val="24"/>
        </w:rPr>
        <w:t xml:space="preserve">.) </w:t>
      </w:r>
      <w:r w:rsidR="00F16B67">
        <w:rPr>
          <w:rFonts w:ascii="Times New Roman" w:hAnsi="Times New Roman" w:cs="Times New Roman"/>
          <w:sz w:val="24"/>
          <w:szCs w:val="24"/>
        </w:rPr>
        <w:t>We conducted a</w:t>
      </w:r>
      <w:r w:rsidR="00104A46" w:rsidRPr="00104A46">
        <w:rPr>
          <w:rFonts w:ascii="Times New Roman" w:hAnsi="Times New Roman" w:cs="Times New Roman"/>
          <w:sz w:val="24"/>
          <w:szCs w:val="24"/>
        </w:rPr>
        <w:t xml:space="preserve"> hierarchical regression to determine whether empathy mediated the relationship between prime and prejudice. Prejudice was the criterion, with prime (Step 1) and empathy (Step 2) as predictors, overall </w:t>
      </w:r>
      <w:r w:rsidR="00104A46" w:rsidRPr="00104A46">
        <w:rPr>
          <w:rFonts w:ascii="Times New Roman" w:hAnsi="Times New Roman" w:cs="Times New Roman"/>
          <w:i/>
          <w:sz w:val="24"/>
          <w:szCs w:val="24"/>
        </w:rPr>
        <w:t xml:space="preserve">F </w:t>
      </w:r>
      <w:r w:rsidR="00104A46" w:rsidRPr="00104A46">
        <w:rPr>
          <w:rFonts w:ascii="Times New Roman" w:hAnsi="Times New Roman" w:cs="Times New Roman"/>
          <w:sz w:val="24"/>
          <w:szCs w:val="24"/>
        </w:rPr>
        <w:t xml:space="preserve">(2,121) = 4.91, </w:t>
      </w:r>
      <w:r w:rsidR="00104A46" w:rsidRPr="00104A46">
        <w:rPr>
          <w:rFonts w:ascii="Times New Roman" w:hAnsi="Times New Roman" w:cs="Times New Roman"/>
          <w:i/>
          <w:sz w:val="24"/>
          <w:szCs w:val="24"/>
        </w:rPr>
        <w:t>p</w:t>
      </w:r>
      <w:r w:rsidR="00104A46" w:rsidRPr="00104A46">
        <w:rPr>
          <w:rFonts w:ascii="Times New Roman" w:hAnsi="Times New Roman" w:cs="Times New Roman"/>
          <w:sz w:val="24"/>
          <w:szCs w:val="24"/>
        </w:rPr>
        <w:t xml:space="preserve"> &lt; .01; cumulative </w:t>
      </w:r>
      <w:r w:rsidR="00104A46" w:rsidRPr="00104A46">
        <w:rPr>
          <w:rFonts w:ascii="Times New Roman" w:hAnsi="Times New Roman" w:cs="Times New Roman"/>
          <w:i/>
          <w:sz w:val="24"/>
          <w:szCs w:val="24"/>
        </w:rPr>
        <w:t>R²</w:t>
      </w:r>
      <w:r w:rsidR="00104A46" w:rsidRPr="00104A46">
        <w:rPr>
          <w:rFonts w:ascii="Times New Roman" w:hAnsi="Times New Roman" w:cs="Times New Roman"/>
          <w:sz w:val="24"/>
          <w:szCs w:val="24"/>
        </w:rPr>
        <w:t xml:space="preserve"> = .08. Prime significantly pre</w:t>
      </w:r>
      <w:r w:rsidR="00CE3726">
        <w:rPr>
          <w:rFonts w:ascii="Times New Roman" w:hAnsi="Times New Roman" w:cs="Times New Roman"/>
          <w:sz w:val="24"/>
          <w:szCs w:val="24"/>
        </w:rPr>
        <w:t>dicted prejudice at Step 1 (</w:t>
      </w:r>
      <w:r w:rsidR="00CE3726" w:rsidRPr="00CE3726">
        <w:rPr>
          <w:rFonts w:ascii="Times New Roman" w:hAnsi="Times New Roman" w:cs="Times New Roman"/>
          <w:i/>
          <w:iCs/>
          <w:sz w:val="24"/>
          <w:szCs w:val="24"/>
        </w:rPr>
        <w:t>B</w:t>
      </w:r>
      <w:r w:rsidR="00104A46" w:rsidRPr="00104A46">
        <w:rPr>
          <w:rFonts w:ascii="Times New Roman" w:hAnsi="Times New Roman" w:cs="Times New Roman"/>
          <w:sz w:val="24"/>
          <w:szCs w:val="24"/>
        </w:rPr>
        <w:t xml:space="preserve"> = -.24, </w:t>
      </w:r>
      <w:r w:rsidR="00104A46" w:rsidRPr="00104A46">
        <w:rPr>
          <w:rFonts w:ascii="Times New Roman" w:hAnsi="Times New Roman" w:cs="Times New Roman"/>
          <w:i/>
          <w:sz w:val="24"/>
          <w:szCs w:val="24"/>
        </w:rPr>
        <w:t>p</w:t>
      </w:r>
      <w:r w:rsidR="00104A46" w:rsidRPr="00104A46">
        <w:rPr>
          <w:rFonts w:ascii="Times New Roman" w:hAnsi="Times New Roman" w:cs="Times New Roman"/>
          <w:sz w:val="24"/>
          <w:szCs w:val="24"/>
        </w:rPr>
        <w:t xml:space="preserve"> &lt; .05)</w:t>
      </w:r>
      <w:r w:rsidR="00CE3726">
        <w:rPr>
          <w:rFonts w:ascii="Times New Roman" w:hAnsi="Times New Roman" w:cs="Times New Roman"/>
          <w:sz w:val="24"/>
          <w:szCs w:val="24"/>
        </w:rPr>
        <w:t>, and when empathy (</w:t>
      </w:r>
      <w:r w:rsidR="00CE3726" w:rsidRPr="00CE3726">
        <w:rPr>
          <w:rFonts w:ascii="Times New Roman" w:hAnsi="Times New Roman" w:cs="Times New Roman"/>
          <w:i/>
          <w:iCs/>
          <w:sz w:val="24"/>
          <w:szCs w:val="24"/>
        </w:rPr>
        <w:t>B</w:t>
      </w:r>
      <w:r w:rsidR="00104A46" w:rsidRPr="00104A46">
        <w:rPr>
          <w:rFonts w:ascii="Times New Roman" w:hAnsi="Times New Roman" w:cs="Times New Roman"/>
          <w:sz w:val="24"/>
          <w:szCs w:val="24"/>
        </w:rPr>
        <w:t xml:space="preserve"> = -.14, </w:t>
      </w:r>
      <w:r w:rsidR="00104A46" w:rsidRPr="00104A46">
        <w:rPr>
          <w:rFonts w:ascii="Times New Roman" w:hAnsi="Times New Roman" w:cs="Times New Roman"/>
          <w:i/>
          <w:sz w:val="24"/>
          <w:szCs w:val="24"/>
        </w:rPr>
        <w:t>p</w:t>
      </w:r>
      <w:r w:rsidR="00104A46" w:rsidRPr="00104A46">
        <w:rPr>
          <w:rFonts w:ascii="Times New Roman" w:hAnsi="Times New Roman" w:cs="Times New Roman"/>
          <w:sz w:val="24"/>
          <w:szCs w:val="24"/>
        </w:rPr>
        <w:t xml:space="preserve"> &lt; .02) was added to the equation (Step 2) prime no longer signifi</w:t>
      </w:r>
      <w:r w:rsidR="00CE3726">
        <w:rPr>
          <w:rFonts w:ascii="Times New Roman" w:hAnsi="Times New Roman" w:cs="Times New Roman"/>
          <w:sz w:val="24"/>
          <w:szCs w:val="24"/>
        </w:rPr>
        <w:t>cantly predicted prejudice (</w:t>
      </w:r>
      <w:r w:rsidR="00CE3726" w:rsidRPr="00CE3726">
        <w:rPr>
          <w:rFonts w:ascii="Times New Roman" w:hAnsi="Times New Roman" w:cs="Times New Roman"/>
          <w:i/>
          <w:iCs/>
          <w:sz w:val="24"/>
          <w:szCs w:val="24"/>
        </w:rPr>
        <w:t>B</w:t>
      </w:r>
      <w:r w:rsidR="00104A46" w:rsidRPr="00104A46">
        <w:rPr>
          <w:rFonts w:ascii="Times New Roman" w:hAnsi="Times New Roman" w:cs="Times New Roman"/>
          <w:sz w:val="24"/>
          <w:szCs w:val="24"/>
        </w:rPr>
        <w:t xml:space="preserve"> = </w:t>
      </w:r>
      <w:r w:rsidR="00B359D5">
        <w:rPr>
          <w:rFonts w:ascii="Times New Roman" w:hAnsi="Times New Roman" w:cs="Times New Roman"/>
          <w:sz w:val="24"/>
          <w:szCs w:val="24"/>
        </w:rPr>
        <w:t>-.05</w:t>
      </w:r>
      <w:r w:rsidR="00104A46" w:rsidRPr="00104A46">
        <w:rPr>
          <w:rFonts w:ascii="Times New Roman" w:hAnsi="Times New Roman" w:cs="Times New Roman"/>
          <w:sz w:val="24"/>
          <w:szCs w:val="24"/>
        </w:rPr>
        <w:t xml:space="preserve">, </w:t>
      </w:r>
      <w:r w:rsidR="00104A46" w:rsidRPr="00104A46">
        <w:rPr>
          <w:rFonts w:ascii="Times New Roman" w:hAnsi="Times New Roman" w:cs="Times New Roman"/>
          <w:i/>
          <w:iCs/>
          <w:sz w:val="24"/>
          <w:szCs w:val="24"/>
        </w:rPr>
        <w:t>ns</w:t>
      </w:r>
      <w:r w:rsidR="00724F0E">
        <w:rPr>
          <w:rFonts w:ascii="Times New Roman" w:hAnsi="Times New Roman" w:cs="Times New Roman"/>
          <w:sz w:val="24"/>
          <w:szCs w:val="24"/>
        </w:rPr>
        <w:t xml:space="preserve">), indicating </w:t>
      </w:r>
      <w:r w:rsidR="00104A46" w:rsidRPr="00104A46">
        <w:rPr>
          <w:rFonts w:ascii="Times New Roman" w:hAnsi="Times New Roman" w:cs="Times New Roman"/>
          <w:sz w:val="24"/>
          <w:szCs w:val="24"/>
        </w:rPr>
        <w:t xml:space="preserve">mediation was likely.  </w:t>
      </w:r>
    </w:p>
    <w:p w14:paraId="33106C80" w14:textId="7278237C" w:rsidR="00550BC2" w:rsidRPr="00CA3766" w:rsidRDefault="001D01FD" w:rsidP="00F16B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used b</w:t>
      </w:r>
      <w:r w:rsidRPr="00CA3766">
        <w:rPr>
          <w:rFonts w:ascii="Times New Roman" w:hAnsi="Times New Roman" w:cs="Times New Roman"/>
          <w:sz w:val="24"/>
          <w:szCs w:val="24"/>
        </w:rPr>
        <w:t>ootstrap</w:t>
      </w:r>
      <w:r>
        <w:rPr>
          <w:rFonts w:ascii="Times New Roman" w:hAnsi="Times New Roman" w:cs="Times New Roman"/>
          <w:sz w:val="24"/>
          <w:szCs w:val="24"/>
        </w:rPr>
        <w:t>ping</w:t>
      </w:r>
      <w:r w:rsidR="00550BC2" w:rsidRPr="00CA3766">
        <w:rPr>
          <w:rFonts w:ascii="Times New Roman" w:hAnsi="Times New Roman" w:cs="Times New Roman"/>
          <w:sz w:val="24"/>
          <w:szCs w:val="24"/>
        </w:rPr>
        <w:t xml:space="preserve"> </w:t>
      </w:r>
      <w:r w:rsidR="006337C6">
        <w:rPr>
          <w:rFonts w:ascii="Times New Roman" w:hAnsi="Times New Roman" w:cs="Times New Roman"/>
          <w:sz w:val="24"/>
          <w:szCs w:val="24"/>
        </w:rPr>
        <w:t xml:space="preserve">(Preacher &amp; Hayes, 2004) </w:t>
      </w:r>
      <w:r w:rsidR="00550BC2" w:rsidRPr="00CA3766">
        <w:rPr>
          <w:rFonts w:ascii="Times New Roman" w:hAnsi="Times New Roman" w:cs="Times New Roman"/>
          <w:sz w:val="24"/>
          <w:szCs w:val="24"/>
        </w:rPr>
        <w:t xml:space="preserve">to test mediation. Supporting Hypothesis 3, the indirect effect of prime on prejudice via empathy was significant, </w:t>
      </w:r>
      <w:r w:rsidR="00915986">
        <w:rPr>
          <w:rFonts w:ascii="Times New Roman" w:hAnsi="Times New Roman" w:cs="Times New Roman"/>
          <w:sz w:val="24"/>
          <w:szCs w:val="24"/>
        </w:rPr>
        <w:t xml:space="preserve">(95% CI = -.40, -.03, </w:t>
      </w:r>
      <w:r w:rsidR="00915986" w:rsidRPr="00A76D40">
        <w:rPr>
          <w:rFonts w:ascii="Times New Roman" w:hAnsi="Times New Roman" w:cs="Times New Roman"/>
          <w:i/>
          <w:sz w:val="24"/>
          <w:szCs w:val="24"/>
        </w:rPr>
        <w:t>p</w:t>
      </w:r>
      <w:r w:rsidR="00915986">
        <w:rPr>
          <w:rFonts w:ascii="Times New Roman" w:hAnsi="Times New Roman" w:cs="Times New Roman"/>
          <w:sz w:val="24"/>
          <w:szCs w:val="24"/>
        </w:rPr>
        <w:t xml:space="preserve"> &lt; .05)</w:t>
      </w:r>
      <w:r w:rsidR="00915986"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 xml:space="preserve">indicating that empathy mediates the relationship between prime and </w:t>
      </w:r>
      <w:r w:rsidR="00550BC2" w:rsidRPr="00CA3766">
        <w:rPr>
          <w:rFonts w:ascii="Times New Roman" w:hAnsi="Times New Roman" w:cs="Times New Roman"/>
          <w:sz w:val="24"/>
          <w:szCs w:val="24"/>
        </w:rPr>
        <w:lastRenderedPageBreak/>
        <w:t xml:space="preserve">prejudice. </w:t>
      </w:r>
      <w:r w:rsidR="00F16B67">
        <w:rPr>
          <w:rFonts w:ascii="Times New Roman" w:hAnsi="Times New Roman" w:cs="Times New Roman"/>
          <w:sz w:val="24"/>
          <w:szCs w:val="24"/>
        </w:rPr>
        <w:t>P</w:t>
      </w:r>
      <w:r w:rsidR="00550BC2" w:rsidRPr="00CA3766">
        <w:rPr>
          <w:rFonts w:ascii="Times New Roman" w:hAnsi="Times New Roman" w:cs="Times New Roman"/>
          <w:sz w:val="24"/>
          <w:szCs w:val="24"/>
        </w:rPr>
        <w:t>riming attachment security (compared to a neutral relationship) leads to increased levels of empathy, which in turn lead to reduced levels of prejudice toward immigrants.</w:t>
      </w:r>
    </w:p>
    <w:p w14:paraId="181F2FA9" w14:textId="1134B0F8" w:rsidR="00550BC2" w:rsidRDefault="00550BC2" w:rsidP="00D24F32">
      <w:pPr>
        <w:spacing w:after="0" w:line="480" w:lineRule="auto"/>
        <w:jc w:val="center"/>
        <w:rPr>
          <w:rFonts w:ascii="Times New Roman" w:hAnsi="Times New Roman" w:cs="Times New Roman"/>
          <w:b/>
          <w:sz w:val="24"/>
          <w:szCs w:val="24"/>
        </w:rPr>
      </w:pPr>
      <w:r w:rsidRPr="00CA3766">
        <w:rPr>
          <w:rFonts w:ascii="Times New Roman" w:hAnsi="Times New Roman" w:cs="Times New Roman"/>
          <w:b/>
          <w:sz w:val="24"/>
          <w:szCs w:val="24"/>
        </w:rPr>
        <w:t xml:space="preserve">Study </w:t>
      </w:r>
      <w:r w:rsidR="00D24F32">
        <w:rPr>
          <w:rFonts w:ascii="Times New Roman" w:hAnsi="Times New Roman" w:cs="Times New Roman"/>
          <w:b/>
          <w:sz w:val="24"/>
          <w:szCs w:val="24"/>
        </w:rPr>
        <w:t>2</w:t>
      </w:r>
    </w:p>
    <w:p w14:paraId="7F7432F8" w14:textId="5B2F372E" w:rsidR="00550BC2" w:rsidRPr="00CA3766" w:rsidRDefault="00550BC2" w:rsidP="00D24F32">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 xml:space="preserve">We examined whether we could replicate the Study </w:t>
      </w:r>
      <w:r w:rsidR="00D24F32">
        <w:rPr>
          <w:rFonts w:ascii="Times New Roman" w:hAnsi="Times New Roman" w:cs="Times New Roman"/>
          <w:sz w:val="24"/>
          <w:szCs w:val="24"/>
        </w:rPr>
        <w:t xml:space="preserve">1 </w:t>
      </w:r>
      <w:r w:rsidR="005930FF">
        <w:rPr>
          <w:rFonts w:ascii="Times New Roman" w:hAnsi="Times New Roman" w:cs="Times New Roman"/>
          <w:sz w:val="24"/>
          <w:szCs w:val="24"/>
        </w:rPr>
        <w:t>finding</w:t>
      </w:r>
      <w:r w:rsidRPr="00CA3766">
        <w:rPr>
          <w:rFonts w:ascii="Times New Roman" w:hAnsi="Times New Roman" w:cs="Times New Roman"/>
          <w:sz w:val="24"/>
          <w:szCs w:val="24"/>
        </w:rPr>
        <w:t xml:space="preserve"> that primed security leads to low prejudice due to high empathy, with a different target group (Muslims) in Study </w:t>
      </w:r>
      <w:r w:rsidR="00D24F32">
        <w:rPr>
          <w:rFonts w:ascii="Times New Roman" w:hAnsi="Times New Roman" w:cs="Times New Roman"/>
          <w:sz w:val="24"/>
          <w:szCs w:val="24"/>
        </w:rPr>
        <w:t>2</w:t>
      </w:r>
      <w:r w:rsidRPr="00CA3766">
        <w:rPr>
          <w:rFonts w:ascii="Times New Roman" w:hAnsi="Times New Roman" w:cs="Times New Roman"/>
          <w:sz w:val="24"/>
          <w:szCs w:val="24"/>
        </w:rPr>
        <w:t xml:space="preserve">. </w:t>
      </w:r>
      <w:r w:rsidR="00D24F32">
        <w:rPr>
          <w:rFonts w:ascii="Times New Roman" w:hAnsi="Times New Roman" w:cs="Times New Roman"/>
          <w:sz w:val="24"/>
          <w:szCs w:val="24"/>
        </w:rPr>
        <w:t>I</w:t>
      </w:r>
      <w:r w:rsidRPr="00CA3766">
        <w:rPr>
          <w:rFonts w:ascii="Times New Roman" w:hAnsi="Times New Roman" w:cs="Times New Roman"/>
          <w:sz w:val="24"/>
          <w:szCs w:val="24"/>
        </w:rPr>
        <w:t xml:space="preserve">n Study </w:t>
      </w:r>
      <w:r w:rsidR="00D24F32">
        <w:rPr>
          <w:rFonts w:ascii="Times New Roman" w:hAnsi="Times New Roman" w:cs="Times New Roman"/>
          <w:sz w:val="24"/>
          <w:szCs w:val="24"/>
        </w:rPr>
        <w:t>2</w:t>
      </w:r>
      <w:r w:rsidR="00D24F32" w:rsidRPr="00CA3766">
        <w:rPr>
          <w:rFonts w:ascii="Times New Roman" w:hAnsi="Times New Roman" w:cs="Times New Roman"/>
          <w:sz w:val="24"/>
          <w:szCs w:val="24"/>
        </w:rPr>
        <w:t xml:space="preserve"> </w:t>
      </w:r>
      <w:r w:rsidRPr="00CA3766">
        <w:rPr>
          <w:rFonts w:ascii="Times New Roman" w:hAnsi="Times New Roman" w:cs="Times New Roman"/>
          <w:sz w:val="24"/>
          <w:szCs w:val="24"/>
        </w:rPr>
        <w:t>we manipulated (primed) attachment anxiety. Furthermore, we primed avoidance to determine whether avoidance causes prejudice due to low empathic skills.</w:t>
      </w:r>
    </w:p>
    <w:p w14:paraId="27D4465C" w14:textId="734F38B5" w:rsidR="007942F2" w:rsidRDefault="00550BC2" w:rsidP="00E24FC6">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In addition, we examine</w:t>
      </w:r>
      <w:r w:rsidR="00BA765A">
        <w:rPr>
          <w:rFonts w:ascii="Times New Roman" w:hAnsi="Times New Roman" w:cs="Times New Roman"/>
          <w:sz w:val="24"/>
          <w:szCs w:val="24"/>
        </w:rPr>
        <w:t>d</w:t>
      </w:r>
      <w:r w:rsidRPr="00CA3766">
        <w:rPr>
          <w:rFonts w:ascii="Times New Roman" w:hAnsi="Times New Roman" w:cs="Times New Roman"/>
          <w:sz w:val="24"/>
          <w:szCs w:val="24"/>
        </w:rPr>
        <w:t xml:space="preserve"> which aspects of empathy were the most important mediators of the link between attachment patterns and prejudice. </w:t>
      </w:r>
      <w:r w:rsidR="002B7FAC" w:rsidRPr="00CA3766">
        <w:rPr>
          <w:rFonts w:ascii="Times New Roman" w:hAnsi="Times New Roman" w:cs="Times New Roman"/>
          <w:sz w:val="24"/>
          <w:szCs w:val="24"/>
        </w:rPr>
        <w:t xml:space="preserve">Empathy is a complex, multi-faceted construct that involves both cognitive and emotional components (Davis, 1980). Perspective taking is the cognitive component. Emotional empathy (or empathic concern) involves feeling and responding with compassion toward a person in distress (Mehrabian &amp; Epstein, 1972); whereas personal distress involves discomfort and anxiety that is a self-focused response to witnessing the negative experiences of others (Batson et al., 1997). </w:t>
      </w:r>
      <w:r w:rsidR="00183A34">
        <w:rPr>
          <w:rFonts w:ascii="Times New Roman" w:hAnsi="Times New Roman" w:cs="Times New Roman"/>
          <w:sz w:val="24"/>
          <w:szCs w:val="24"/>
        </w:rPr>
        <w:t>Research demonstrates</w:t>
      </w:r>
      <w:r w:rsidR="007942F2">
        <w:rPr>
          <w:rFonts w:ascii="Times New Roman" w:hAnsi="Times New Roman" w:cs="Times New Roman"/>
          <w:sz w:val="24"/>
          <w:szCs w:val="24"/>
        </w:rPr>
        <w:t xml:space="preserve"> that p</w:t>
      </w:r>
      <w:r w:rsidR="007942F2" w:rsidRPr="00CA3766">
        <w:rPr>
          <w:rFonts w:ascii="Times New Roman" w:hAnsi="Times New Roman" w:cs="Times New Roman"/>
          <w:sz w:val="24"/>
          <w:szCs w:val="24"/>
        </w:rPr>
        <w:t xml:space="preserve">rimed and dispositional attachment security are associated with </w:t>
      </w:r>
      <w:r w:rsidR="00EE35F8">
        <w:rPr>
          <w:rFonts w:ascii="Times New Roman" w:hAnsi="Times New Roman" w:cs="Times New Roman"/>
          <w:sz w:val="24"/>
          <w:szCs w:val="24"/>
        </w:rPr>
        <w:t xml:space="preserve">better </w:t>
      </w:r>
      <w:r w:rsidR="007942F2" w:rsidRPr="00CA3766">
        <w:rPr>
          <w:rFonts w:ascii="Times New Roman" w:hAnsi="Times New Roman" w:cs="Times New Roman"/>
          <w:sz w:val="24"/>
          <w:szCs w:val="24"/>
        </w:rPr>
        <w:t>perspective taking</w:t>
      </w:r>
      <w:r w:rsidR="007942F2">
        <w:rPr>
          <w:rFonts w:ascii="Times New Roman" w:hAnsi="Times New Roman" w:cs="Times New Roman"/>
          <w:sz w:val="24"/>
          <w:szCs w:val="24"/>
        </w:rPr>
        <w:t xml:space="preserve"> and</w:t>
      </w:r>
      <w:r w:rsidR="007942F2" w:rsidRPr="00CA3766">
        <w:rPr>
          <w:rFonts w:ascii="Times New Roman" w:hAnsi="Times New Roman" w:cs="Times New Roman"/>
          <w:sz w:val="24"/>
          <w:szCs w:val="24"/>
        </w:rPr>
        <w:t xml:space="preserve"> </w:t>
      </w:r>
      <w:r w:rsidR="00EE35F8">
        <w:rPr>
          <w:rFonts w:ascii="Times New Roman" w:hAnsi="Times New Roman" w:cs="Times New Roman"/>
          <w:sz w:val="24"/>
          <w:szCs w:val="24"/>
        </w:rPr>
        <w:t xml:space="preserve">higher </w:t>
      </w:r>
      <w:r w:rsidR="007942F2" w:rsidRPr="00CA3766">
        <w:rPr>
          <w:rFonts w:ascii="Times New Roman" w:hAnsi="Times New Roman" w:cs="Times New Roman"/>
          <w:sz w:val="24"/>
          <w:szCs w:val="24"/>
        </w:rPr>
        <w:t>empathic concern (Joireman</w:t>
      </w:r>
      <w:r w:rsidR="00E24FC6">
        <w:rPr>
          <w:rFonts w:ascii="Times New Roman" w:hAnsi="Times New Roman" w:cs="Times New Roman"/>
          <w:sz w:val="24"/>
          <w:szCs w:val="24"/>
        </w:rPr>
        <w:t xml:space="preserve"> et al.</w:t>
      </w:r>
      <w:r w:rsidR="007942F2" w:rsidRPr="00CA3766">
        <w:rPr>
          <w:rFonts w:ascii="Times New Roman" w:hAnsi="Times New Roman" w:cs="Times New Roman"/>
          <w:sz w:val="24"/>
          <w:szCs w:val="24"/>
        </w:rPr>
        <w:t>, 2001; Rowe &amp; Mohr, 2007). Avoidantly-attached people are low in empathic concern and perspective taking ability (Joireman et al., 2001)</w:t>
      </w:r>
      <w:r w:rsidR="007942F2">
        <w:rPr>
          <w:rFonts w:ascii="Times New Roman" w:hAnsi="Times New Roman" w:cs="Times New Roman"/>
          <w:sz w:val="24"/>
          <w:szCs w:val="24"/>
        </w:rPr>
        <w:t xml:space="preserve">. </w:t>
      </w:r>
      <w:r w:rsidR="007942F2" w:rsidRPr="00CA3766">
        <w:rPr>
          <w:rFonts w:ascii="Times New Roman" w:hAnsi="Times New Roman" w:cs="Times New Roman"/>
          <w:sz w:val="24"/>
          <w:szCs w:val="24"/>
        </w:rPr>
        <w:t xml:space="preserve">Findings </w:t>
      </w:r>
      <w:r w:rsidR="00183A34">
        <w:rPr>
          <w:rFonts w:ascii="Times New Roman" w:hAnsi="Times New Roman" w:cs="Times New Roman"/>
          <w:sz w:val="24"/>
          <w:szCs w:val="24"/>
        </w:rPr>
        <w:t>for</w:t>
      </w:r>
      <w:r w:rsidR="007942F2" w:rsidRPr="00CA3766">
        <w:rPr>
          <w:rFonts w:ascii="Times New Roman" w:hAnsi="Times New Roman" w:cs="Times New Roman"/>
          <w:sz w:val="24"/>
          <w:szCs w:val="24"/>
        </w:rPr>
        <w:t xml:space="preserve"> attachment anxiety are inconsistent. </w:t>
      </w:r>
      <w:r w:rsidR="007942F2">
        <w:rPr>
          <w:rFonts w:ascii="Times New Roman" w:hAnsi="Times New Roman" w:cs="Times New Roman"/>
          <w:sz w:val="24"/>
          <w:szCs w:val="24"/>
        </w:rPr>
        <w:t>Although</w:t>
      </w:r>
      <w:r w:rsidR="007942F2" w:rsidRPr="00CA3766">
        <w:rPr>
          <w:rFonts w:ascii="Times New Roman" w:hAnsi="Times New Roman" w:cs="Times New Roman"/>
          <w:sz w:val="24"/>
          <w:szCs w:val="24"/>
        </w:rPr>
        <w:t xml:space="preserve"> research shows no association between attachment anxiety and empathy</w:t>
      </w:r>
      <w:r w:rsidR="007942F2">
        <w:rPr>
          <w:rFonts w:ascii="Times New Roman" w:hAnsi="Times New Roman" w:cs="Times New Roman"/>
          <w:sz w:val="24"/>
          <w:szCs w:val="24"/>
        </w:rPr>
        <w:t xml:space="preserve"> when total scores are used</w:t>
      </w:r>
      <w:r w:rsidR="007942F2" w:rsidRPr="00CA3766">
        <w:rPr>
          <w:rFonts w:ascii="Times New Roman" w:hAnsi="Times New Roman" w:cs="Times New Roman"/>
          <w:sz w:val="24"/>
          <w:szCs w:val="24"/>
        </w:rPr>
        <w:t xml:space="preserve"> (Rowe &amp; Mohr, 2007; Wayment, 2006)</w:t>
      </w:r>
      <w:r w:rsidR="00EE35F8">
        <w:rPr>
          <w:rFonts w:ascii="Times New Roman" w:hAnsi="Times New Roman" w:cs="Times New Roman"/>
          <w:sz w:val="24"/>
          <w:szCs w:val="24"/>
        </w:rPr>
        <w:t xml:space="preserve">, results for </w:t>
      </w:r>
      <w:r w:rsidR="007942F2" w:rsidRPr="00CA3766">
        <w:rPr>
          <w:rFonts w:ascii="Times New Roman" w:hAnsi="Times New Roman" w:cs="Times New Roman"/>
          <w:sz w:val="24"/>
          <w:szCs w:val="24"/>
        </w:rPr>
        <w:t>specific aspects of empathy</w:t>
      </w:r>
      <w:r w:rsidR="00EE35F8">
        <w:rPr>
          <w:rFonts w:ascii="Times New Roman" w:hAnsi="Times New Roman" w:cs="Times New Roman"/>
          <w:sz w:val="24"/>
          <w:szCs w:val="24"/>
        </w:rPr>
        <w:t xml:space="preserve"> differ. T</w:t>
      </w:r>
      <w:r w:rsidR="007942F2" w:rsidRPr="00CA3766">
        <w:rPr>
          <w:rFonts w:ascii="Times New Roman" w:hAnsi="Times New Roman" w:cs="Times New Roman"/>
          <w:sz w:val="24"/>
          <w:szCs w:val="24"/>
        </w:rPr>
        <w:t xml:space="preserve">he most reliable finding is that attachment anxiety is associated with high personal distress (Britton &amp; Feundeling, 2005; Joireman et al., 2001) and high emotional empathy (Trusty, Ng, &amp; Watts, 2005). Findings for perspective taking are mixed; Joireman et al. (2001) show a negative association and Britton and Feundeling (2005) find a positive association between the two. Finally, Britton and Feundeling (2005) find </w:t>
      </w:r>
      <w:r w:rsidR="007942F2" w:rsidRPr="00CA3766">
        <w:rPr>
          <w:rFonts w:ascii="Times New Roman" w:hAnsi="Times New Roman" w:cs="Times New Roman"/>
          <w:sz w:val="24"/>
          <w:szCs w:val="24"/>
        </w:rPr>
        <w:lastRenderedPageBreak/>
        <w:t>attachment anxiety is linked to low empathic concern. Further research is requir</w:t>
      </w:r>
      <w:r w:rsidR="007942F2">
        <w:rPr>
          <w:rFonts w:ascii="Times New Roman" w:hAnsi="Times New Roman" w:cs="Times New Roman"/>
          <w:sz w:val="24"/>
          <w:szCs w:val="24"/>
        </w:rPr>
        <w:t>ed to clarify this discrepancy.</w:t>
      </w:r>
    </w:p>
    <w:p w14:paraId="4386DC7D" w14:textId="3D64C58A" w:rsidR="00D06425" w:rsidRDefault="00550BC2" w:rsidP="005930FF">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 xml:space="preserve">Batson, Eklund, Chermok, Hoyt, and Ortiz (2007) suggest that perspective taking is the keystone of empathic responding, a precursor to empathic concern. Therefore, we might expect perspective taking to </w:t>
      </w:r>
      <w:r w:rsidR="005930FF">
        <w:rPr>
          <w:rFonts w:ascii="Times New Roman" w:hAnsi="Times New Roman" w:cs="Times New Roman"/>
          <w:sz w:val="24"/>
          <w:szCs w:val="24"/>
        </w:rPr>
        <w:t>explain</w:t>
      </w:r>
      <w:r w:rsidRPr="00CA3766">
        <w:rPr>
          <w:rFonts w:ascii="Times New Roman" w:hAnsi="Times New Roman" w:cs="Times New Roman"/>
          <w:sz w:val="24"/>
          <w:szCs w:val="24"/>
        </w:rPr>
        <w:t xml:space="preserve"> the link between attachment security and prejudice. It might be necessary to take another</w:t>
      </w:r>
      <w:r w:rsidR="00FC6FDE">
        <w:rPr>
          <w:rFonts w:ascii="Times New Roman" w:hAnsi="Times New Roman" w:cs="Times New Roman"/>
          <w:sz w:val="24"/>
          <w:szCs w:val="24"/>
        </w:rPr>
        <w:t>’</w:t>
      </w:r>
      <w:r w:rsidRPr="00CA3766">
        <w:rPr>
          <w:rFonts w:ascii="Times New Roman" w:hAnsi="Times New Roman" w:cs="Times New Roman"/>
          <w:sz w:val="24"/>
          <w:szCs w:val="24"/>
        </w:rPr>
        <w:t xml:space="preserve">s perspective in order to develop a positive attitude towards </w:t>
      </w:r>
      <w:r w:rsidR="005930FF">
        <w:rPr>
          <w:rFonts w:ascii="Times New Roman" w:hAnsi="Times New Roman" w:cs="Times New Roman"/>
          <w:sz w:val="24"/>
          <w:szCs w:val="24"/>
        </w:rPr>
        <w:t>an</w:t>
      </w:r>
      <w:r w:rsidRPr="00CA3766">
        <w:rPr>
          <w:rFonts w:ascii="Times New Roman" w:hAnsi="Times New Roman" w:cs="Times New Roman"/>
          <w:sz w:val="24"/>
          <w:szCs w:val="24"/>
        </w:rPr>
        <w:t xml:space="preserve"> outgroup member. Alternatively, empathic concern might be most important. </w:t>
      </w:r>
      <w:r w:rsidR="00984270">
        <w:rPr>
          <w:rFonts w:ascii="Times New Roman" w:hAnsi="Times New Roman" w:cs="Times New Roman"/>
          <w:sz w:val="24"/>
          <w:szCs w:val="24"/>
        </w:rPr>
        <w:t>Perhaps</w:t>
      </w:r>
      <w:r w:rsidRPr="00CA3766">
        <w:rPr>
          <w:rFonts w:ascii="Times New Roman" w:hAnsi="Times New Roman" w:cs="Times New Roman"/>
          <w:sz w:val="24"/>
          <w:szCs w:val="24"/>
        </w:rPr>
        <w:t xml:space="preserve"> feeling compassion for another, regardless of whether or not one can see things from the other</w:t>
      </w:r>
      <w:r w:rsidR="00FC6FDE">
        <w:rPr>
          <w:rFonts w:ascii="Times New Roman" w:hAnsi="Times New Roman" w:cs="Times New Roman"/>
          <w:sz w:val="24"/>
          <w:szCs w:val="24"/>
        </w:rPr>
        <w:t>’</w:t>
      </w:r>
      <w:r w:rsidRPr="00CA3766">
        <w:rPr>
          <w:rFonts w:ascii="Times New Roman" w:hAnsi="Times New Roman" w:cs="Times New Roman"/>
          <w:sz w:val="24"/>
          <w:szCs w:val="24"/>
        </w:rPr>
        <w:t>s perspective</w:t>
      </w:r>
      <w:r w:rsidR="000C3018">
        <w:rPr>
          <w:rFonts w:ascii="Times New Roman" w:hAnsi="Times New Roman" w:cs="Times New Roman"/>
          <w:sz w:val="24"/>
          <w:szCs w:val="24"/>
        </w:rPr>
        <w:t>,</w:t>
      </w:r>
      <w:r w:rsidRPr="00CA3766">
        <w:rPr>
          <w:rFonts w:ascii="Times New Roman" w:hAnsi="Times New Roman" w:cs="Times New Roman"/>
          <w:sz w:val="24"/>
          <w:szCs w:val="24"/>
        </w:rPr>
        <w:t xml:space="preserve"> is what is necessary to develop a positive attitude towards </w:t>
      </w:r>
      <w:r w:rsidR="000C3018">
        <w:rPr>
          <w:rFonts w:ascii="Times New Roman" w:hAnsi="Times New Roman" w:cs="Times New Roman"/>
          <w:sz w:val="24"/>
          <w:szCs w:val="24"/>
        </w:rPr>
        <w:t>an</w:t>
      </w:r>
      <w:r w:rsidRPr="00CA3766">
        <w:rPr>
          <w:rFonts w:ascii="Times New Roman" w:hAnsi="Times New Roman" w:cs="Times New Roman"/>
          <w:sz w:val="24"/>
          <w:szCs w:val="24"/>
        </w:rPr>
        <w:t xml:space="preserve"> outgroup member.</w:t>
      </w:r>
      <w:r w:rsidR="00D06425">
        <w:rPr>
          <w:rFonts w:ascii="Times New Roman" w:hAnsi="Times New Roman" w:cs="Times New Roman"/>
          <w:sz w:val="24"/>
          <w:szCs w:val="24"/>
        </w:rPr>
        <w:t xml:space="preserve"> </w:t>
      </w:r>
      <w:r w:rsidRPr="00CA3766">
        <w:rPr>
          <w:rFonts w:ascii="Times New Roman" w:hAnsi="Times New Roman" w:cs="Times New Roman"/>
          <w:sz w:val="24"/>
          <w:szCs w:val="24"/>
        </w:rPr>
        <w:t xml:space="preserve">Given that the personal distress aspect of empathy is self-focused, we did not expect personal distress to </w:t>
      </w:r>
      <w:r w:rsidR="005930FF">
        <w:rPr>
          <w:rFonts w:ascii="Times New Roman" w:hAnsi="Times New Roman" w:cs="Times New Roman"/>
          <w:sz w:val="24"/>
          <w:szCs w:val="24"/>
        </w:rPr>
        <w:t>explain</w:t>
      </w:r>
      <w:r w:rsidR="005930FF"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the link between attachment security and prejudice. </w:t>
      </w:r>
    </w:p>
    <w:p w14:paraId="1F54C8C1" w14:textId="1128B7CE" w:rsidR="00550BC2" w:rsidRPr="00CA3766" w:rsidRDefault="00550BC2" w:rsidP="005930FF">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 xml:space="preserve">Identifying the specific aspects of empathy that mediate </w:t>
      </w:r>
      <w:r w:rsidR="005A7D31">
        <w:rPr>
          <w:rFonts w:ascii="Times New Roman" w:hAnsi="Times New Roman" w:cs="Times New Roman"/>
          <w:sz w:val="24"/>
          <w:szCs w:val="24"/>
        </w:rPr>
        <w:t xml:space="preserve">between attachment and prejudice </w:t>
      </w:r>
      <w:r w:rsidR="007455D3">
        <w:rPr>
          <w:rFonts w:ascii="Times New Roman" w:hAnsi="Times New Roman" w:cs="Times New Roman"/>
          <w:sz w:val="24"/>
          <w:szCs w:val="24"/>
        </w:rPr>
        <w:t>has</w:t>
      </w:r>
      <w:r w:rsidRPr="00CA3766">
        <w:rPr>
          <w:rFonts w:ascii="Times New Roman" w:hAnsi="Times New Roman" w:cs="Times New Roman"/>
          <w:sz w:val="24"/>
          <w:szCs w:val="24"/>
        </w:rPr>
        <w:t xml:space="preserve"> implications for interventions </w:t>
      </w:r>
      <w:r w:rsidR="000C3018">
        <w:rPr>
          <w:rFonts w:ascii="Times New Roman" w:hAnsi="Times New Roman" w:cs="Times New Roman"/>
          <w:sz w:val="24"/>
          <w:szCs w:val="24"/>
        </w:rPr>
        <w:t>that</w:t>
      </w:r>
      <w:r w:rsidRPr="00CA3766">
        <w:rPr>
          <w:rFonts w:ascii="Times New Roman" w:hAnsi="Times New Roman" w:cs="Times New Roman"/>
          <w:sz w:val="24"/>
          <w:szCs w:val="24"/>
        </w:rPr>
        <w:t xml:space="preserve"> use empathy induction to reduce prejudice (Batson &amp; Ahmad, 2009). Empathy inductions could be tailored to attachment patterns and focus on perspective taking instructions or on increasing </w:t>
      </w:r>
      <w:r w:rsidR="005930FF">
        <w:rPr>
          <w:rFonts w:ascii="Times New Roman" w:hAnsi="Times New Roman" w:cs="Times New Roman"/>
          <w:sz w:val="24"/>
          <w:szCs w:val="24"/>
        </w:rPr>
        <w:t>empathic concern</w:t>
      </w:r>
      <w:r w:rsidRPr="00CA3766">
        <w:rPr>
          <w:rFonts w:ascii="Times New Roman" w:hAnsi="Times New Roman" w:cs="Times New Roman"/>
          <w:sz w:val="24"/>
          <w:szCs w:val="24"/>
        </w:rPr>
        <w:t>, depending on results.</w:t>
      </w:r>
    </w:p>
    <w:p w14:paraId="12A66544" w14:textId="1ADE20DA" w:rsidR="00550BC2" w:rsidRPr="00CA3766" w:rsidRDefault="00317A16" w:rsidP="00D24F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5930FF">
        <w:rPr>
          <w:rFonts w:ascii="Times New Roman" w:hAnsi="Times New Roman" w:cs="Times New Roman"/>
          <w:sz w:val="24"/>
          <w:szCs w:val="24"/>
        </w:rPr>
        <w:t>assess</w:t>
      </w:r>
      <w:r>
        <w:rPr>
          <w:rFonts w:ascii="Times New Roman" w:hAnsi="Times New Roman" w:cs="Times New Roman"/>
          <w:sz w:val="24"/>
          <w:szCs w:val="24"/>
        </w:rPr>
        <w:t>ed a</w:t>
      </w:r>
      <w:r w:rsidR="00550BC2" w:rsidRPr="00CA3766">
        <w:rPr>
          <w:rFonts w:ascii="Times New Roman" w:hAnsi="Times New Roman" w:cs="Times New Roman"/>
          <w:sz w:val="24"/>
          <w:szCs w:val="24"/>
        </w:rPr>
        <w:t xml:space="preserve">llophilia in Study </w:t>
      </w:r>
      <w:r w:rsidR="00D24F32">
        <w:rPr>
          <w:rFonts w:ascii="Times New Roman" w:hAnsi="Times New Roman" w:cs="Times New Roman"/>
          <w:sz w:val="24"/>
          <w:szCs w:val="24"/>
        </w:rPr>
        <w:t>2</w:t>
      </w:r>
      <w:r w:rsidR="00D24F32"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to determine whether participants</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primed with attachment security would report low prejudice</w:t>
      </w:r>
      <w:r>
        <w:rPr>
          <w:rFonts w:ascii="Times New Roman" w:hAnsi="Times New Roman" w:cs="Times New Roman"/>
          <w:sz w:val="24"/>
          <w:szCs w:val="24"/>
        </w:rPr>
        <w:t>. To complement a</w:t>
      </w:r>
      <w:r w:rsidR="00550BC2" w:rsidRPr="00CA3766">
        <w:rPr>
          <w:rFonts w:ascii="Times New Roman" w:hAnsi="Times New Roman" w:cs="Times New Roman"/>
          <w:sz w:val="24"/>
          <w:szCs w:val="24"/>
        </w:rPr>
        <w:t>llophilia</w:t>
      </w:r>
      <w:r w:rsidR="00FC6FDE">
        <w:rPr>
          <w:rFonts w:ascii="Times New Roman" w:hAnsi="Times New Roman" w:cs="Times New Roman"/>
          <w:sz w:val="24"/>
          <w:szCs w:val="24"/>
        </w:rPr>
        <w:t>’</w:t>
      </w:r>
      <w:r w:rsidR="00550BC2" w:rsidRPr="00CA3766">
        <w:rPr>
          <w:rFonts w:ascii="Times New Roman" w:hAnsi="Times New Roman" w:cs="Times New Roman"/>
          <w:sz w:val="24"/>
          <w:szCs w:val="24"/>
        </w:rPr>
        <w:t>s focus on</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positive attitudes, we also assessed Social Dominance Orientation (</w:t>
      </w:r>
      <w:r w:rsidR="00E81F5C">
        <w:rPr>
          <w:rFonts w:ascii="Times New Roman" w:hAnsi="Times New Roman" w:cs="Times New Roman"/>
          <w:sz w:val="24"/>
          <w:szCs w:val="24"/>
        </w:rPr>
        <w:t xml:space="preserve">SDO; </w:t>
      </w:r>
      <w:r w:rsidR="00550BC2" w:rsidRPr="00CA3766">
        <w:rPr>
          <w:rFonts w:ascii="Times New Roman" w:hAnsi="Times New Roman" w:cs="Times New Roman"/>
          <w:sz w:val="24"/>
          <w:szCs w:val="24"/>
        </w:rPr>
        <w:t>Pratto</w:t>
      </w:r>
      <w:r w:rsidR="005B7840">
        <w:rPr>
          <w:rFonts w:ascii="Times New Roman" w:hAnsi="Times New Roman" w:cs="Times New Roman"/>
          <w:sz w:val="24"/>
          <w:szCs w:val="24"/>
        </w:rPr>
        <w:t>, Sidanius, Stallworth, &amp; Malle</w:t>
      </w:r>
      <w:r w:rsidR="00550BC2" w:rsidRPr="00CA3766">
        <w:rPr>
          <w:rFonts w:ascii="Times New Roman" w:hAnsi="Times New Roman" w:cs="Times New Roman"/>
          <w:sz w:val="24"/>
          <w:szCs w:val="24"/>
        </w:rPr>
        <w:t>, 1994),</w:t>
      </w:r>
      <w:r w:rsidR="00A4759C">
        <w:rPr>
          <w:rFonts w:ascii="Times New Roman" w:hAnsi="Times New Roman" w:cs="Times New Roman"/>
          <w:sz w:val="24"/>
          <w:szCs w:val="24"/>
        </w:rPr>
        <w:t xml:space="preserve"> which</w:t>
      </w:r>
      <w:r w:rsidR="00550BC2" w:rsidRPr="00CA3766">
        <w:rPr>
          <w:rFonts w:ascii="Times New Roman" w:hAnsi="Times New Roman" w:cs="Times New Roman"/>
          <w:sz w:val="24"/>
          <w:szCs w:val="24"/>
        </w:rPr>
        <w:t xml:space="preserve"> </w:t>
      </w:r>
      <w:r w:rsidR="003F1043">
        <w:rPr>
          <w:rFonts w:ascii="Times New Roman" w:hAnsi="Times New Roman" w:cs="Times New Roman"/>
          <w:sz w:val="24"/>
          <w:szCs w:val="24"/>
        </w:rPr>
        <w:t>although not a measure of prejudice consistently predicts</w:t>
      </w:r>
      <w:r w:rsidR="00550BC2" w:rsidRPr="00CA3766">
        <w:rPr>
          <w:rFonts w:ascii="Times New Roman" w:hAnsi="Times New Roman" w:cs="Times New Roman"/>
          <w:sz w:val="24"/>
          <w:szCs w:val="24"/>
        </w:rPr>
        <w:t xml:space="preserve"> prejudice (Pratto et al., 2000;</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Sidanius, Levin, Liu, &amp; Pratto, 2000; Sidanius &amp; Pratto, 1999). SDO is defined as</w:t>
      </w:r>
      <w:r w:rsidR="00EA6D1F">
        <w:rPr>
          <w:rFonts w:ascii="Times New Roman" w:hAnsi="Times New Roman" w:cs="Times New Roman"/>
          <w:sz w:val="24"/>
          <w:szCs w:val="24"/>
        </w:rPr>
        <w:t xml:space="preserve"> a</w:t>
      </w:r>
      <w:r w:rsidR="00550BC2" w:rsidRPr="00CA3766">
        <w:rPr>
          <w:rFonts w:ascii="Times New Roman" w:hAnsi="Times New Roman" w:cs="Times New Roman"/>
          <w:sz w:val="24"/>
          <w:szCs w:val="24"/>
        </w:rPr>
        <w:t xml:space="preserve"> </w:t>
      </w:r>
      <w:r w:rsidR="00F062D4">
        <w:rPr>
          <w:rFonts w:ascii="Times New Roman" w:hAnsi="Times New Roman" w:cs="Times New Roman"/>
          <w:sz w:val="24"/>
          <w:szCs w:val="24"/>
        </w:rPr>
        <w:t>"</w:t>
      </w:r>
      <w:r w:rsidR="00F062D4" w:rsidRPr="00F062D4">
        <w:rPr>
          <w:rFonts w:ascii="Times New Roman" w:hAnsi="Times New Roman" w:cs="Times New Roman"/>
          <w:sz w:val="24"/>
          <w:szCs w:val="24"/>
        </w:rPr>
        <w:t>general individual difference orientation expressing the value that people place upon non-egalitarian and hierarchically structured relationships among social groups. It expresses general support for the domination of certain socially constructed groups over other socially constructed groups</w:t>
      </w:r>
      <w:r w:rsidR="00F062D4">
        <w:rPr>
          <w:rFonts w:ascii="Times New Roman" w:hAnsi="Times New Roman" w:cs="Times New Roman"/>
          <w:sz w:val="24"/>
          <w:szCs w:val="24"/>
        </w:rPr>
        <w:t>...</w:t>
      </w:r>
      <w:r w:rsidR="00F062D4" w:rsidRPr="00F062D4">
        <w:rPr>
          <w:rFonts w:ascii="Times New Roman" w:hAnsi="Times New Roman" w:cs="Times New Roman"/>
          <w:sz w:val="24"/>
          <w:szCs w:val="24"/>
        </w:rPr>
        <w:t xml:space="preserve">" </w:t>
      </w:r>
      <w:r w:rsidR="00F062D4">
        <w:rPr>
          <w:rFonts w:ascii="Times New Roman" w:hAnsi="Times New Roman" w:cs="Times New Roman"/>
          <w:sz w:val="24"/>
          <w:szCs w:val="24"/>
        </w:rPr>
        <w:t xml:space="preserve">Sidanius &amp; Pratto, 1999, </w:t>
      </w:r>
      <w:r w:rsidR="00F062D4" w:rsidRPr="00F062D4">
        <w:rPr>
          <w:rFonts w:ascii="Times New Roman" w:hAnsi="Times New Roman" w:cs="Times New Roman"/>
          <w:sz w:val="24"/>
          <w:szCs w:val="24"/>
        </w:rPr>
        <w:t>p. 61)</w:t>
      </w:r>
      <w:r w:rsidR="00F062D4">
        <w:rPr>
          <w:rFonts w:ascii="Times New Roman" w:hAnsi="Times New Roman" w:cs="Times New Roman"/>
          <w:sz w:val="24"/>
          <w:szCs w:val="24"/>
        </w:rPr>
        <w:t>.</w:t>
      </w:r>
      <w:r w:rsidR="00407707">
        <w:rPr>
          <w:rFonts w:ascii="Times New Roman" w:hAnsi="Times New Roman" w:cs="Times New Roman"/>
          <w:sz w:val="24"/>
          <w:szCs w:val="24"/>
        </w:rPr>
        <w:t xml:space="preserve"> </w:t>
      </w:r>
      <w:r w:rsidR="00185D89">
        <w:rPr>
          <w:rFonts w:ascii="Times New Roman" w:hAnsi="Times New Roman" w:cs="Times New Roman"/>
          <w:sz w:val="24"/>
          <w:szCs w:val="24"/>
        </w:rPr>
        <w:t xml:space="preserve">Research </w:t>
      </w:r>
      <w:r w:rsidR="005807C9">
        <w:rPr>
          <w:rFonts w:ascii="Times New Roman" w:hAnsi="Times New Roman" w:cs="Times New Roman"/>
          <w:sz w:val="24"/>
          <w:szCs w:val="24"/>
        </w:rPr>
        <w:t>indicate</w:t>
      </w:r>
      <w:r w:rsidR="00185D89">
        <w:rPr>
          <w:rFonts w:ascii="Times New Roman" w:hAnsi="Times New Roman" w:cs="Times New Roman"/>
          <w:sz w:val="24"/>
          <w:szCs w:val="24"/>
        </w:rPr>
        <w:t xml:space="preserve">s that </w:t>
      </w:r>
      <w:r w:rsidR="00185D89">
        <w:rPr>
          <w:rFonts w:ascii="Times New Roman" w:hAnsi="Times New Roman" w:cs="Times New Roman"/>
          <w:sz w:val="24"/>
          <w:szCs w:val="24"/>
        </w:rPr>
        <w:lastRenderedPageBreak/>
        <w:t xml:space="preserve">attachment avoidance is associated with </w:t>
      </w:r>
      <w:r w:rsidR="000C3018">
        <w:rPr>
          <w:rFonts w:ascii="Times New Roman" w:hAnsi="Times New Roman" w:cs="Times New Roman"/>
          <w:sz w:val="24"/>
          <w:szCs w:val="24"/>
        </w:rPr>
        <w:t xml:space="preserve">higher social dominance orientation </w:t>
      </w:r>
      <w:r w:rsidR="00185D89">
        <w:rPr>
          <w:rFonts w:ascii="Times New Roman" w:hAnsi="Times New Roman" w:cs="Times New Roman"/>
          <w:sz w:val="24"/>
          <w:szCs w:val="24"/>
        </w:rPr>
        <w:t xml:space="preserve">(Weber &amp; Federico, 2007). </w:t>
      </w:r>
      <w:r w:rsidR="005F58DB">
        <w:rPr>
          <w:rFonts w:ascii="Times New Roman" w:hAnsi="Times New Roman" w:cs="Times New Roman"/>
          <w:sz w:val="24"/>
          <w:szCs w:val="24"/>
        </w:rPr>
        <w:t>I</w:t>
      </w:r>
      <w:r w:rsidR="00407707">
        <w:rPr>
          <w:rFonts w:ascii="Times New Roman" w:hAnsi="Times New Roman" w:cs="Times New Roman"/>
          <w:sz w:val="24"/>
          <w:szCs w:val="24"/>
        </w:rPr>
        <w:t>n order to reduce the possibility of demand characteristics we no longer asked participants to “think back to the visualization task” when reporting on empathy and prejudice</w:t>
      </w:r>
      <w:r w:rsidR="00E81C18">
        <w:rPr>
          <w:rFonts w:ascii="Times New Roman" w:hAnsi="Times New Roman" w:cs="Times New Roman"/>
          <w:sz w:val="24"/>
          <w:szCs w:val="24"/>
        </w:rPr>
        <w:t>;</w:t>
      </w:r>
      <w:r w:rsidR="000C3018">
        <w:rPr>
          <w:rFonts w:ascii="Times New Roman" w:hAnsi="Times New Roman" w:cs="Times New Roman"/>
          <w:sz w:val="24"/>
          <w:szCs w:val="24"/>
        </w:rPr>
        <w:t xml:space="preserve"> </w:t>
      </w:r>
      <w:r w:rsidR="00407707">
        <w:rPr>
          <w:rFonts w:ascii="Times New Roman" w:hAnsi="Times New Roman" w:cs="Times New Roman"/>
          <w:sz w:val="24"/>
          <w:szCs w:val="24"/>
        </w:rPr>
        <w:t xml:space="preserve">we used a cover story to hide the purpose of the study. </w:t>
      </w:r>
    </w:p>
    <w:p w14:paraId="14878A51"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Hypotheses</w:t>
      </w:r>
    </w:p>
    <w:p w14:paraId="2ED20A23" w14:textId="60DE3E57" w:rsidR="00550BC2" w:rsidRPr="00CA3766" w:rsidRDefault="00550BC2" w:rsidP="00CC5601">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We hypothesized that perspective taking (Hypothesis 1) and empathic concern</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(Hypothesis 2) would be highest in people primed with security and lowest in</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people primed with avoidance. Conversely, we expected personal distress</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to be highest in people primed with attachment anxiety and lowest in</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people primed with security (Hypothesis 3). We hypothesized that prejudice</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(Hypothesis 4) and SDO (Hypothesis 5) would be highest in people primed with avoidance and lowest in people primed with security. </w:t>
      </w:r>
      <w:r w:rsidR="00AF2DF3">
        <w:rPr>
          <w:rFonts w:ascii="Times New Roman" w:hAnsi="Times New Roman" w:cs="Times New Roman"/>
          <w:sz w:val="24"/>
          <w:szCs w:val="24"/>
        </w:rPr>
        <w:t>F</w:t>
      </w:r>
      <w:r w:rsidRPr="00CA3766">
        <w:rPr>
          <w:rFonts w:ascii="Times New Roman" w:hAnsi="Times New Roman" w:cs="Times New Roman"/>
          <w:sz w:val="24"/>
          <w:szCs w:val="24"/>
        </w:rPr>
        <w:t>inally, we expected</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empathy to mediate the relationship between primed </w:t>
      </w:r>
      <w:r w:rsidR="005A7D31">
        <w:rPr>
          <w:rFonts w:ascii="Times New Roman" w:hAnsi="Times New Roman" w:cs="Times New Roman"/>
          <w:sz w:val="24"/>
          <w:szCs w:val="24"/>
        </w:rPr>
        <w:t xml:space="preserve">attachment </w:t>
      </w:r>
      <w:r w:rsidRPr="00CA3766">
        <w:rPr>
          <w:rFonts w:ascii="Times New Roman" w:hAnsi="Times New Roman" w:cs="Times New Roman"/>
          <w:sz w:val="24"/>
          <w:szCs w:val="24"/>
        </w:rPr>
        <w:t xml:space="preserve">and prejudice (Hypothesis 6); and primed </w:t>
      </w:r>
      <w:r w:rsidR="005A7D31">
        <w:rPr>
          <w:rFonts w:ascii="Times New Roman" w:hAnsi="Times New Roman" w:cs="Times New Roman"/>
          <w:sz w:val="24"/>
          <w:szCs w:val="24"/>
        </w:rPr>
        <w:t>attachment</w:t>
      </w:r>
      <w:r w:rsidR="005A7D31" w:rsidRPr="00CA3766">
        <w:rPr>
          <w:rFonts w:ascii="Times New Roman" w:hAnsi="Times New Roman" w:cs="Times New Roman"/>
          <w:sz w:val="24"/>
          <w:szCs w:val="24"/>
        </w:rPr>
        <w:t xml:space="preserve"> </w:t>
      </w:r>
      <w:r w:rsidRPr="00CA3766">
        <w:rPr>
          <w:rFonts w:ascii="Times New Roman" w:hAnsi="Times New Roman" w:cs="Times New Roman"/>
          <w:sz w:val="24"/>
          <w:szCs w:val="24"/>
        </w:rPr>
        <w:t>and SDO (Hypothesis 7).</w:t>
      </w:r>
      <w:r w:rsidR="005A7D31">
        <w:rPr>
          <w:rFonts w:ascii="Times New Roman" w:hAnsi="Times New Roman" w:cs="Times New Roman"/>
          <w:sz w:val="24"/>
          <w:szCs w:val="24"/>
        </w:rPr>
        <w:t xml:space="preserve">  Specifically, we expected attachment security </w:t>
      </w:r>
      <w:r w:rsidR="005A7D31" w:rsidRPr="00CA3766">
        <w:rPr>
          <w:rFonts w:ascii="Times New Roman" w:hAnsi="Times New Roman" w:cs="Times New Roman"/>
          <w:sz w:val="24"/>
          <w:szCs w:val="24"/>
        </w:rPr>
        <w:t>(versus avoidance)</w:t>
      </w:r>
      <w:r w:rsidR="005A7D31">
        <w:rPr>
          <w:rFonts w:ascii="Times New Roman" w:hAnsi="Times New Roman" w:cs="Times New Roman"/>
          <w:sz w:val="24"/>
          <w:szCs w:val="24"/>
        </w:rPr>
        <w:t xml:space="preserve"> </w:t>
      </w:r>
      <w:r w:rsidR="00E81C18">
        <w:rPr>
          <w:rFonts w:ascii="Times New Roman" w:hAnsi="Times New Roman" w:cs="Times New Roman"/>
          <w:sz w:val="24"/>
          <w:szCs w:val="24"/>
        </w:rPr>
        <w:t xml:space="preserve">to </w:t>
      </w:r>
      <w:r w:rsidR="00CC5601">
        <w:rPr>
          <w:rFonts w:ascii="Times New Roman" w:hAnsi="Times New Roman" w:cs="Times New Roman"/>
          <w:sz w:val="24"/>
          <w:szCs w:val="24"/>
        </w:rPr>
        <w:t xml:space="preserve">be negatively associated with </w:t>
      </w:r>
      <w:r w:rsidR="005A7D31">
        <w:rPr>
          <w:rFonts w:ascii="Times New Roman" w:hAnsi="Times New Roman" w:cs="Times New Roman"/>
          <w:sz w:val="24"/>
          <w:szCs w:val="24"/>
        </w:rPr>
        <w:t xml:space="preserve">prejudice (and SDO) </w:t>
      </w:r>
      <w:r w:rsidR="00CC5601">
        <w:rPr>
          <w:rFonts w:ascii="Times New Roman" w:hAnsi="Times New Roman" w:cs="Times New Roman"/>
          <w:sz w:val="24"/>
          <w:szCs w:val="24"/>
        </w:rPr>
        <w:t>due to its positive association with</w:t>
      </w:r>
      <w:r w:rsidR="005A7D31">
        <w:rPr>
          <w:rFonts w:ascii="Times New Roman" w:hAnsi="Times New Roman" w:cs="Times New Roman"/>
          <w:sz w:val="24"/>
          <w:szCs w:val="24"/>
        </w:rPr>
        <w:t xml:space="preserve"> empathy.</w:t>
      </w:r>
    </w:p>
    <w:p w14:paraId="4ADBA9D8" w14:textId="77777777" w:rsidR="00550BC2" w:rsidRPr="00CA3766" w:rsidRDefault="00550BC2" w:rsidP="00785BEB">
      <w:pPr>
        <w:spacing w:after="0" w:line="480" w:lineRule="auto"/>
        <w:jc w:val="center"/>
        <w:rPr>
          <w:rFonts w:ascii="Times New Roman" w:hAnsi="Times New Roman" w:cs="Times New Roman"/>
          <w:b/>
          <w:sz w:val="24"/>
          <w:szCs w:val="24"/>
        </w:rPr>
      </w:pPr>
      <w:r w:rsidRPr="00CA3766">
        <w:rPr>
          <w:rFonts w:ascii="Times New Roman" w:hAnsi="Times New Roman" w:cs="Times New Roman"/>
          <w:b/>
          <w:sz w:val="24"/>
          <w:szCs w:val="24"/>
        </w:rPr>
        <w:t>Method</w:t>
      </w:r>
    </w:p>
    <w:p w14:paraId="680FA818"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Participants</w:t>
      </w:r>
    </w:p>
    <w:p w14:paraId="3BB09EC0" w14:textId="30A4CFBB" w:rsidR="00550BC2" w:rsidRPr="00CA3766" w:rsidRDefault="00550BC2" w:rsidP="00D974FF">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Participants were 88 volunteers (92% students, 83% female, Mage = 23.9, SD = 8.8)</w:t>
      </w:r>
      <w:r w:rsidR="00785BEB" w:rsidRPr="00CA3766">
        <w:rPr>
          <w:rFonts w:ascii="Times New Roman" w:hAnsi="Times New Roman" w:cs="Times New Roman"/>
          <w:sz w:val="24"/>
          <w:szCs w:val="24"/>
        </w:rPr>
        <w:t xml:space="preserve"> </w:t>
      </w:r>
      <w:r w:rsidR="005807C9">
        <w:rPr>
          <w:rFonts w:ascii="Times New Roman" w:hAnsi="Times New Roman" w:cs="Times New Roman"/>
          <w:sz w:val="24"/>
          <w:szCs w:val="24"/>
        </w:rPr>
        <w:t xml:space="preserve">recruited from </w:t>
      </w:r>
      <w:r w:rsidRPr="00CA3766">
        <w:rPr>
          <w:rFonts w:ascii="Times New Roman" w:hAnsi="Times New Roman" w:cs="Times New Roman"/>
          <w:sz w:val="24"/>
          <w:szCs w:val="24"/>
        </w:rPr>
        <w:t xml:space="preserve">websites used in Study </w:t>
      </w:r>
      <w:r w:rsidR="00D974FF">
        <w:rPr>
          <w:rFonts w:ascii="Times New Roman" w:hAnsi="Times New Roman" w:cs="Times New Roman"/>
          <w:sz w:val="24"/>
          <w:szCs w:val="24"/>
        </w:rPr>
        <w:t>1</w:t>
      </w:r>
      <w:r w:rsidRPr="00CA3766">
        <w:rPr>
          <w:rFonts w:ascii="Times New Roman" w:hAnsi="Times New Roman" w:cs="Times New Roman"/>
          <w:sz w:val="24"/>
          <w:szCs w:val="24"/>
        </w:rPr>
        <w:t xml:space="preserve">. Most participants </w:t>
      </w:r>
      <w:r w:rsidR="005807C9">
        <w:rPr>
          <w:rFonts w:ascii="Times New Roman" w:hAnsi="Times New Roman" w:cs="Times New Roman"/>
          <w:sz w:val="24"/>
          <w:szCs w:val="24"/>
        </w:rPr>
        <w:t>were</w:t>
      </w:r>
      <w:r w:rsidRPr="00CA3766">
        <w:rPr>
          <w:rFonts w:ascii="Times New Roman" w:hAnsi="Times New Roman" w:cs="Times New Roman"/>
          <w:sz w:val="24"/>
          <w:szCs w:val="24"/>
        </w:rPr>
        <w:t xml:space="preserve"> White</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(68.2%), 20.4% Black, 2.2% mixed race, 3.4% Chinese or Asian, 3.4% “any other</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ethnic group,” and 2.3% did not </w:t>
      </w:r>
      <w:r w:rsidR="00000C2B">
        <w:rPr>
          <w:rFonts w:ascii="Times New Roman" w:hAnsi="Times New Roman" w:cs="Times New Roman"/>
          <w:sz w:val="24"/>
          <w:szCs w:val="24"/>
        </w:rPr>
        <w:t>report</w:t>
      </w:r>
      <w:r w:rsidRPr="00CA3766">
        <w:rPr>
          <w:rFonts w:ascii="Times New Roman" w:hAnsi="Times New Roman" w:cs="Times New Roman"/>
          <w:sz w:val="24"/>
          <w:szCs w:val="24"/>
        </w:rPr>
        <w:t xml:space="preserve"> ethnicity. </w:t>
      </w:r>
      <w:r w:rsidR="007033FE">
        <w:rPr>
          <w:rFonts w:ascii="Times New Roman" w:hAnsi="Times New Roman" w:cs="Times New Roman"/>
          <w:sz w:val="24"/>
          <w:szCs w:val="24"/>
        </w:rPr>
        <w:t>The m</w:t>
      </w:r>
      <w:r w:rsidRPr="00CA3766">
        <w:rPr>
          <w:rFonts w:ascii="Times New Roman" w:hAnsi="Times New Roman" w:cs="Times New Roman"/>
          <w:sz w:val="24"/>
          <w:szCs w:val="24"/>
        </w:rPr>
        <w:t>ajority were</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Christian (50%), 39.8% identified themselves as not religious</w:t>
      </w:r>
      <w:r w:rsidR="00042186">
        <w:rPr>
          <w:rFonts w:ascii="MS Mincho" w:hAnsi="MS Mincho" w:cs="MS Mincho" w:hint="eastAsia"/>
          <w:sz w:val="24"/>
          <w:szCs w:val="24"/>
        </w:rPr>
        <w:t>,</w:t>
      </w:r>
      <w:r w:rsidRPr="00CA3766">
        <w:rPr>
          <w:rFonts w:ascii="Times New Roman" w:hAnsi="Times New Roman" w:cs="Times New Roman"/>
          <w:sz w:val="24"/>
          <w:szCs w:val="24"/>
        </w:rPr>
        <w:t xml:space="preserve"> 1.1% Buddhist, 1.1% Jewish, 1.1% Mormon, and 6.8% other. One participant </w:t>
      </w:r>
      <w:r w:rsidR="00AF2DF3">
        <w:rPr>
          <w:rFonts w:ascii="Times New Roman" w:hAnsi="Times New Roman" w:cs="Times New Roman"/>
          <w:sz w:val="24"/>
          <w:szCs w:val="24"/>
        </w:rPr>
        <w:t>w</w:t>
      </w:r>
      <w:r w:rsidRPr="00CA3766">
        <w:rPr>
          <w:rFonts w:ascii="Times New Roman" w:hAnsi="Times New Roman" w:cs="Times New Roman"/>
          <w:sz w:val="24"/>
          <w:szCs w:val="24"/>
        </w:rPr>
        <w:t>as Muslim</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and was excluded.</w:t>
      </w:r>
    </w:p>
    <w:p w14:paraId="01C6F329" w14:textId="0E52A5F0"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Priming</w:t>
      </w:r>
    </w:p>
    <w:p w14:paraId="3D9BB9C0" w14:textId="56070DC0" w:rsidR="00367EBA" w:rsidRPr="00CA3766" w:rsidRDefault="00550BC2" w:rsidP="007033FE">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lastRenderedPageBreak/>
        <w:t>The priming manipulations involved visualising and writing about a specific type of</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relationship for 8 minutes (adapted from Bartz and Lydon, 2004). </w:t>
      </w:r>
      <w:r w:rsidR="006C024F">
        <w:rPr>
          <w:rFonts w:ascii="Times New Roman" w:hAnsi="Times New Roman" w:cs="Times New Roman"/>
          <w:sz w:val="24"/>
          <w:szCs w:val="24"/>
        </w:rPr>
        <w:t xml:space="preserve">The computer let the participant know when 8 minutes were up and then moved onto the next screen.  </w:t>
      </w:r>
      <w:r w:rsidRPr="00CA3766">
        <w:rPr>
          <w:rFonts w:ascii="Times New Roman" w:hAnsi="Times New Roman" w:cs="Times New Roman"/>
          <w:sz w:val="24"/>
          <w:szCs w:val="24"/>
        </w:rPr>
        <w:t>For the secure prime,</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participants visualised a relationship involving emotional closeness, comfort in dependency</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on partner, and no fear of abandonment. For the avoidant prime participants visualised a</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relationship involving discomfort with closeness, difficulty depending on partner, and</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discomfort with partners</w:t>
      </w:r>
      <w:r w:rsidR="00E81B91">
        <w:rPr>
          <w:rFonts w:ascii="Times New Roman" w:hAnsi="Times New Roman" w:cs="Times New Roman"/>
          <w:sz w:val="24"/>
          <w:szCs w:val="24"/>
        </w:rPr>
        <w:t>’</w:t>
      </w:r>
      <w:r w:rsidRPr="00CA3766">
        <w:rPr>
          <w:rFonts w:ascii="Times New Roman" w:hAnsi="Times New Roman" w:cs="Times New Roman"/>
          <w:sz w:val="24"/>
          <w:szCs w:val="24"/>
        </w:rPr>
        <w:t xml:space="preserve"> need for intimacy. For the anxious prime participants visualised a</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relationship involving fear of abandonment or rejection from partner, and a desire for greater</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intimacy.</w:t>
      </w:r>
      <w:r w:rsidR="00FC6FDE">
        <w:rPr>
          <w:rFonts w:ascii="Times New Roman" w:hAnsi="Times New Roman" w:cs="Times New Roman"/>
          <w:sz w:val="24"/>
          <w:szCs w:val="24"/>
        </w:rPr>
        <w:t xml:space="preserve"> </w:t>
      </w:r>
      <w:r w:rsidR="00880970" w:rsidRPr="00880970">
        <w:rPr>
          <w:rFonts w:ascii="Times New Roman" w:hAnsi="Times New Roman" w:cs="Times New Roman"/>
          <w:sz w:val="24"/>
          <w:szCs w:val="24"/>
        </w:rPr>
        <w:t>In the secure condition, 15 participants wrote about a current romantic partner, 5 about a best friend/friend, 4 about an ex-romantic partner, and 2 about a sister.  In the avoidant condition, 8 participants wrote about a current romantic partner, 5 about a best friend/friend, 15 about an ex-romantic partner, 2 about a work/school colleague, and 1 about a dad (1 did</w:t>
      </w:r>
      <w:r w:rsidR="007033FE">
        <w:rPr>
          <w:rFonts w:ascii="Times New Roman" w:hAnsi="Times New Roman" w:cs="Times New Roman"/>
          <w:sz w:val="24"/>
          <w:szCs w:val="24"/>
        </w:rPr>
        <w:t xml:space="preserve"> </w:t>
      </w:r>
      <w:r w:rsidR="00880970" w:rsidRPr="00880970">
        <w:rPr>
          <w:rFonts w:ascii="Times New Roman" w:hAnsi="Times New Roman" w:cs="Times New Roman"/>
          <w:sz w:val="24"/>
          <w:szCs w:val="24"/>
        </w:rPr>
        <w:t>n</w:t>
      </w:r>
      <w:r w:rsidR="007033FE">
        <w:rPr>
          <w:rFonts w:ascii="Times New Roman" w:hAnsi="Times New Roman" w:cs="Times New Roman"/>
          <w:sz w:val="24"/>
          <w:szCs w:val="24"/>
        </w:rPr>
        <w:t>o</w:t>
      </w:r>
      <w:r w:rsidR="00880970" w:rsidRPr="00880970">
        <w:rPr>
          <w:rFonts w:ascii="Times New Roman" w:hAnsi="Times New Roman" w:cs="Times New Roman"/>
          <w:sz w:val="24"/>
          <w:szCs w:val="24"/>
        </w:rPr>
        <w:t>t specify).  In the anxious condition, 9 participants wrote about a current romantic partner, 3 about a best friend/friend, and 16 about an ex-romantic partner (1 did</w:t>
      </w:r>
      <w:r w:rsidR="007033FE">
        <w:rPr>
          <w:rFonts w:ascii="Times New Roman" w:hAnsi="Times New Roman" w:cs="Times New Roman"/>
          <w:sz w:val="24"/>
          <w:szCs w:val="24"/>
        </w:rPr>
        <w:t xml:space="preserve"> </w:t>
      </w:r>
      <w:r w:rsidR="00880970" w:rsidRPr="00880970">
        <w:rPr>
          <w:rFonts w:ascii="Times New Roman" w:hAnsi="Times New Roman" w:cs="Times New Roman"/>
          <w:sz w:val="24"/>
          <w:szCs w:val="24"/>
        </w:rPr>
        <w:t>n</w:t>
      </w:r>
      <w:r w:rsidR="007033FE">
        <w:rPr>
          <w:rFonts w:ascii="Times New Roman" w:hAnsi="Times New Roman" w:cs="Times New Roman"/>
          <w:sz w:val="24"/>
          <w:szCs w:val="24"/>
        </w:rPr>
        <w:t>o</w:t>
      </w:r>
      <w:r w:rsidR="00880970" w:rsidRPr="00880970">
        <w:rPr>
          <w:rFonts w:ascii="Times New Roman" w:hAnsi="Times New Roman" w:cs="Times New Roman"/>
          <w:sz w:val="24"/>
          <w:szCs w:val="24"/>
        </w:rPr>
        <w:t>t specify).</w:t>
      </w:r>
      <w:r w:rsidR="00367EBA">
        <w:rPr>
          <w:rFonts w:ascii="Times New Roman" w:hAnsi="Times New Roman" w:cs="Times New Roman"/>
          <w:sz w:val="24"/>
          <w:szCs w:val="24"/>
        </w:rPr>
        <w:t xml:space="preserve"> </w:t>
      </w:r>
    </w:p>
    <w:p w14:paraId="5F8E54AC"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Measures</w:t>
      </w:r>
    </w:p>
    <w:p w14:paraId="374F723A" w14:textId="4D9570CC" w:rsidR="00287C20" w:rsidRPr="00CA3766" w:rsidRDefault="00550BC2" w:rsidP="00287C20">
      <w:pPr>
        <w:spacing w:after="0" w:line="480" w:lineRule="auto"/>
        <w:ind w:firstLine="720"/>
        <w:rPr>
          <w:rFonts w:ascii="Times New Roman" w:hAnsi="Times New Roman" w:cs="Times New Roman"/>
          <w:sz w:val="24"/>
          <w:szCs w:val="24"/>
        </w:rPr>
      </w:pPr>
      <w:r w:rsidRPr="00CA3766">
        <w:rPr>
          <w:rFonts w:ascii="Times New Roman" w:hAnsi="Times New Roman" w:cs="Times New Roman"/>
          <w:b/>
          <w:sz w:val="24"/>
          <w:szCs w:val="24"/>
        </w:rPr>
        <w:t>Empathy.</w:t>
      </w:r>
      <w:r w:rsidRPr="00CA3766">
        <w:rPr>
          <w:rFonts w:ascii="Times New Roman" w:hAnsi="Times New Roman" w:cs="Times New Roman"/>
          <w:sz w:val="24"/>
          <w:szCs w:val="24"/>
        </w:rPr>
        <w:t xml:space="preserve"> </w:t>
      </w:r>
      <w:r w:rsidR="00287C20" w:rsidRPr="007D5A14">
        <w:rPr>
          <w:rFonts w:ascii="Times New Roman" w:hAnsi="Times New Roman" w:cs="Times New Roman"/>
          <w:sz w:val="24"/>
          <w:szCs w:val="24"/>
        </w:rPr>
        <w:t>Just as we would expect people who are high in dispositional empathy to be less prejudice</w:t>
      </w:r>
      <w:r w:rsidR="00287C20">
        <w:rPr>
          <w:rFonts w:ascii="Times New Roman" w:hAnsi="Times New Roman" w:cs="Times New Roman"/>
          <w:sz w:val="24"/>
          <w:szCs w:val="24"/>
        </w:rPr>
        <w:t>d</w:t>
      </w:r>
      <w:r w:rsidR="00287C20" w:rsidRPr="007D5A14">
        <w:rPr>
          <w:rFonts w:ascii="Times New Roman" w:hAnsi="Times New Roman" w:cs="Times New Roman"/>
          <w:sz w:val="24"/>
          <w:szCs w:val="24"/>
        </w:rPr>
        <w:t xml:space="preserve">, we thought that people who are empathic to </w:t>
      </w:r>
      <w:r w:rsidR="00287C20">
        <w:rPr>
          <w:rFonts w:ascii="Times New Roman" w:hAnsi="Times New Roman" w:cs="Times New Roman"/>
          <w:sz w:val="24"/>
          <w:szCs w:val="24"/>
        </w:rPr>
        <w:t>one</w:t>
      </w:r>
      <w:r w:rsidR="00287C20" w:rsidRPr="007D5A14">
        <w:rPr>
          <w:rFonts w:ascii="Times New Roman" w:hAnsi="Times New Roman" w:cs="Times New Roman"/>
          <w:sz w:val="24"/>
          <w:szCs w:val="24"/>
        </w:rPr>
        <w:t xml:space="preserve"> target (e.g., empathic responses to Sam) would be less prejudice</w:t>
      </w:r>
      <w:r w:rsidR="00287C20">
        <w:rPr>
          <w:rFonts w:ascii="Times New Roman" w:hAnsi="Times New Roman" w:cs="Times New Roman"/>
          <w:sz w:val="24"/>
          <w:szCs w:val="24"/>
        </w:rPr>
        <w:t>d to a different target (e.g., Muslims)</w:t>
      </w:r>
      <w:r w:rsidR="00287C20" w:rsidRPr="007D5A14">
        <w:rPr>
          <w:rFonts w:ascii="Times New Roman" w:hAnsi="Times New Roman" w:cs="Times New Roman"/>
          <w:sz w:val="24"/>
          <w:szCs w:val="24"/>
        </w:rPr>
        <w:t xml:space="preserve">.  </w:t>
      </w:r>
      <w:r w:rsidR="00287C20">
        <w:rPr>
          <w:rFonts w:ascii="Times New Roman" w:hAnsi="Times New Roman" w:cs="Times New Roman"/>
          <w:sz w:val="24"/>
          <w:szCs w:val="24"/>
        </w:rPr>
        <w:t>In Study 2, t</w:t>
      </w:r>
      <w:bookmarkStart w:id="0" w:name="_GoBack"/>
      <w:bookmarkEnd w:id="0"/>
      <w:r w:rsidR="00287C20">
        <w:rPr>
          <w:rFonts w:ascii="Times New Roman" w:hAnsi="Times New Roman" w:cs="Times New Roman"/>
          <w:sz w:val="24"/>
          <w:szCs w:val="24"/>
        </w:rPr>
        <w:t>he empathy and prejudice measures did not focus on the same target in order to</w:t>
      </w:r>
      <w:r w:rsidR="00287C20" w:rsidRPr="007D5A14">
        <w:rPr>
          <w:rFonts w:ascii="Times New Roman" w:hAnsi="Times New Roman" w:cs="Times New Roman"/>
          <w:sz w:val="24"/>
          <w:szCs w:val="24"/>
        </w:rPr>
        <w:t xml:space="preserve"> reduce the chance </w:t>
      </w:r>
      <w:r w:rsidR="00287C20">
        <w:rPr>
          <w:rFonts w:ascii="Times New Roman" w:hAnsi="Times New Roman" w:cs="Times New Roman"/>
          <w:sz w:val="24"/>
          <w:szCs w:val="24"/>
        </w:rPr>
        <w:t>of simply</w:t>
      </w:r>
      <w:r w:rsidR="00287C20" w:rsidRPr="007D5A14">
        <w:rPr>
          <w:rFonts w:ascii="Times New Roman" w:hAnsi="Times New Roman" w:cs="Times New Roman"/>
          <w:sz w:val="24"/>
          <w:szCs w:val="24"/>
        </w:rPr>
        <w:t xml:space="preserve"> measuring a generalized positive attitude toward the target group</w:t>
      </w:r>
      <w:r w:rsidR="00287C20">
        <w:rPr>
          <w:rFonts w:ascii="Times New Roman" w:hAnsi="Times New Roman" w:cs="Times New Roman"/>
          <w:sz w:val="24"/>
          <w:szCs w:val="24"/>
        </w:rPr>
        <w:t xml:space="preserve"> with both measures; this is a strength of our research</w:t>
      </w:r>
      <w:r w:rsidR="00287C20" w:rsidRPr="007D5A14">
        <w:rPr>
          <w:rFonts w:ascii="Times New Roman" w:hAnsi="Times New Roman" w:cs="Times New Roman"/>
          <w:sz w:val="24"/>
          <w:szCs w:val="24"/>
        </w:rPr>
        <w:t xml:space="preserve">.  </w:t>
      </w:r>
    </w:p>
    <w:p w14:paraId="7253237F" w14:textId="16C24556" w:rsidR="00550BC2" w:rsidRPr="00CA3766" w:rsidRDefault="00AF2DF3" w:rsidP="00AF2D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assessed e</w:t>
      </w:r>
      <w:r w:rsidR="00550BC2" w:rsidRPr="00CA3766">
        <w:rPr>
          <w:rFonts w:ascii="Times New Roman" w:hAnsi="Times New Roman" w:cs="Times New Roman"/>
          <w:sz w:val="24"/>
          <w:szCs w:val="24"/>
        </w:rPr>
        <w:t xml:space="preserve">mpathy </w:t>
      </w:r>
      <w:r>
        <w:rPr>
          <w:rFonts w:ascii="Times New Roman" w:hAnsi="Times New Roman" w:cs="Times New Roman"/>
          <w:sz w:val="24"/>
          <w:szCs w:val="24"/>
        </w:rPr>
        <w:t>with</w:t>
      </w:r>
      <w:r w:rsidR="00550BC2" w:rsidRPr="00CA3766">
        <w:rPr>
          <w:rFonts w:ascii="Times New Roman" w:hAnsi="Times New Roman" w:cs="Times New Roman"/>
          <w:sz w:val="24"/>
          <w:szCs w:val="24"/>
        </w:rPr>
        <w:t xml:space="preserve"> a 12-item version of the</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Inter</w:t>
      </w:r>
      <w:r w:rsidR="00E81F5C">
        <w:rPr>
          <w:rFonts w:ascii="Times New Roman" w:hAnsi="Times New Roman" w:cs="Times New Roman"/>
          <w:sz w:val="24"/>
          <w:szCs w:val="24"/>
        </w:rPr>
        <w:t>personal Reactivity Index (</w:t>
      </w:r>
      <w:r w:rsidR="00550BC2" w:rsidRPr="00CA3766">
        <w:rPr>
          <w:rFonts w:ascii="Times New Roman" w:hAnsi="Times New Roman" w:cs="Times New Roman"/>
          <w:sz w:val="24"/>
          <w:szCs w:val="24"/>
        </w:rPr>
        <w:t>Davis, 1980) (α =. 85). Participants read a short first</w:t>
      </w:r>
      <w:r>
        <w:rPr>
          <w:rFonts w:ascii="Times New Roman" w:hAnsi="Times New Roman" w:cs="Times New Roman"/>
          <w:sz w:val="24"/>
          <w:szCs w:val="24"/>
        </w:rPr>
        <w:t>-</w:t>
      </w:r>
      <w:r w:rsidR="00550BC2" w:rsidRPr="00CA3766">
        <w:rPr>
          <w:rFonts w:ascii="Times New Roman" w:hAnsi="Times New Roman" w:cs="Times New Roman"/>
          <w:sz w:val="24"/>
          <w:szCs w:val="24"/>
        </w:rPr>
        <w:t xml:space="preserve">person account about </w:t>
      </w:r>
      <w:r w:rsidR="00A35300">
        <w:rPr>
          <w:rFonts w:ascii="Times New Roman" w:hAnsi="Times New Roman" w:cs="Times New Roman"/>
          <w:sz w:val="24"/>
          <w:szCs w:val="24"/>
        </w:rPr>
        <w:t>“</w:t>
      </w:r>
      <w:r w:rsidR="00550BC2" w:rsidRPr="00CA3766">
        <w:rPr>
          <w:rFonts w:ascii="Times New Roman" w:hAnsi="Times New Roman" w:cs="Times New Roman"/>
          <w:sz w:val="24"/>
          <w:szCs w:val="24"/>
        </w:rPr>
        <w:t>Sam</w:t>
      </w:r>
      <w:r w:rsidR="00550BC2" w:rsidRPr="00CA3766">
        <w:rPr>
          <w:rFonts w:ascii="MS Mincho" w:eastAsia="MS Mincho" w:hAnsi="MS Mincho" w:cs="MS Mincho" w:hint="eastAsia"/>
          <w:sz w:val="24"/>
          <w:szCs w:val="24"/>
        </w:rPr>
        <w:t>‟</w:t>
      </w:r>
      <w:r w:rsidR="00550BC2" w:rsidRPr="00CA3766">
        <w:rPr>
          <w:rFonts w:ascii="Times New Roman" w:hAnsi="Times New Roman" w:cs="Times New Roman"/>
          <w:sz w:val="24"/>
          <w:szCs w:val="24"/>
        </w:rPr>
        <w:t xml:space="preserve"> who expressed distress about a potential failure to meet a work</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 xml:space="preserve">deadline due to </w:t>
      </w:r>
      <w:r>
        <w:rPr>
          <w:rFonts w:ascii="Times New Roman" w:hAnsi="Times New Roman" w:cs="Times New Roman"/>
          <w:sz w:val="24"/>
          <w:szCs w:val="24"/>
        </w:rPr>
        <w:t>both</w:t>
      </w:r>
      <w:r w:rsidR="00550BC2"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lastRenderedPageBreak/>
        <w:t>procrastination and an increased workload due to an ill</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 xml:space="preserve">colleague. </w:t>
      </w:r>
      <w:r w:rsidR="00572917">
        <w:rPr>
          <w:rFonts w:ascii="Times New Roman" w:hAnsi="Times New Roman" w:cs="Times New Roman"/>
          <w:sz w:val="24"/>
          <w:szCs w:val="24"/>
        </w:rPr>
        <w:t xml:space="preserve">Items were modified to assess empathy toward Sam. </w:t>
      </w:r>
      <w:r w:rsidR="00550BC2" w:rsidRPr="00CA3766">
        <w:rPr>
          <w:rFonts w:ascii="Times New Roman" w:hAnsi="Times New Roman" w:cs="Times New Roman"/>
          <w:sz w:val="24"/>
          <w:szCs w:val="24"/>
        </w:rPr>
        <w:t>Participants rated items on a 7-point scale ranging from 1 (</w:t>
      </w:r>
      <w:r w:rsidR="00550BC2" w:rsidRPr="004F5DDF">
        <w:rPr>
          <w:rFonts w:ascii="Times New Roman" w:hAnsi="Times New Roman" w:cs="Times New Roman"/>
          <w:i/>
          <w:sz w:val="24"/>
          <w:szCs w:val="24"/>
        </w:rPr>
        <w:t>not at all true</w:t>
      </w:r>
      <w:r w:rsidR="00550BC2" w:rsidRPr="00CA3766">
        <w:rPr>
          <w:rFonts w:ascii="Times New Roman" w:hAnsi="Times New Roman" w:cs="Times New Roman"/>
          <w:sz w:val="24"/>
          <w:szCs w:val="24"/>
        </w:rPr>
        <w:t>) to 7</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w:t>
      </w:r>
      <w:r w:rsidR="00550BC2" w:rsidRPr="004F5DDF">
        <w:rPr>
          <w:rFonts w:ascii="Times New Roman" w:hAnsi="Times New Roman" w:cs="Times New Roman"/>
          <w:i/>
          <w:sz w:val="24"/>
          <w:szCs w:val="24"/>
        </w:rPr>
        <w:t>extremely true</w:t>
      </w:r>
      <w:r w:rsidR="00550BC2" w:rsidRPr="00CA3766">
        <w:rPr>
          <w:rFonts w:ascii="Times New Roman" w:hAnsi="Times New Roman" w:cs="Times New Roman"/>
          <w:sz w:val="24"/>
          <w:szCs w:val="24"/>
        </w:rPr>
        <w:t>). Four items assessed perspective taking (</w:t>
      </w:r>
      <w:r w:rsidR="00944B90">
        <w:rPr>
          <w:rFonts w:ascii="Times New Roman" w:hAnsi="Times New Roman" w:cs="Times New Roman"/>
          <w:sz w:val="24"/>
          <w:szCs w:val="24"/>
        </w:rPr>
        <w:t>“</w:t>
      </w:r>
      <w:r w:rsidR="00550BC2" w:rsidRPr="00CA3766">
        <w:rPr>
          <w:rFonts w:ascii="Times New Roman" w:hAnsi="Times New Roman" w:cs="Times New Roman"/>
          <w:sz w:val="24"/>
          <w:szCs w:val="24"/>
        </w:rPr>
        <w:t>I am able to understand Sam</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better by imagining how things look from Sam's perspective</w:t>
      </w:r>
      <w:r w:rsidR="00944B90">
        <w:rPr>
          <w:rFonts w:ascii="Times New Roman" w:hAnsi="Times New Roman" w:cs="Times New Roman"/>
          <w:sz w:val="24"/>
          <w:szCs w:val="24"/>
        </w:rPr>
        <w:t>”</w:t>
      </w:r>
      <w:r w:rsidR="00550BC2" w:rsidRPr="00CA3766">
        <w:rPr>
          <w:rFonts w:ascii="Times New Roman" w:hAnsi="Times New Roman" w:cs="Times New Roman"/>
          <w:sz w:val="24"/>
          <w:szCs w:val="24"/>
        </w:rPr>
        <w:t>) (α = .88), four items assessed</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empathic concern (</w:t>
      </w:r>
      <w:r w:rsidR="00944B90">
        <w:rPr>
          <w:rFonts w:ascii="Times New Roman" w:hAnsi="Times New Roman" w:cs="Times New Roman"/>
          <w:sz w:val="24"/>
          <w:szCs w:val="24"/>
        </w:rPr>
        <w:t>“</w:t>
      </w:r>
      <w:r w:rsidR="00550BC2" w:rsidRPr="00CA3766">
        <w:rPr>
          <w:rFonts w:ascii="Times New Roman" w:hAnsi="Times New Roman" w:cs="Times New Roman"/>
          <w:sz w:val="24"/>
          <w:szCs w:val="24"/>
        </w:rPr>
        <w:t>When I read of how Sam is feeling, I feel kind of protective towards</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Sam</w:t>
      </w:r>
      <w:r w:rsidR="00944B90">
        <w:rPr>
          <w:rFonts w:ascii="Times New Roman" w:hAnsi="Times New Roman" w:cs="Times New Roman"/>
          <w:sz w:val="24"/>
          <w:szCs w:val="24"/>
        </w:rPr>
        <w:t>”</w:t>
      </w:r>
      <w:r w:rsidR="00550BC2" w:rsidRPr="00CA3766">
        <w:rPr>
          <w:rFonts w:ascii="Times New Roman" w:hAnsi="Times New Roman" w:cs="Times New Roman"/>
          <w:sz w:val="24"/>
          <w:szCs w:val="24"/>
        </w:rPr>
        <w:t>) (α = .75), and four items assessed personal distress (</w:t>
      </w:r>
      <w:r w:rsidR="00944B90">
        <w:rPr>
          <w:rFonts w:ascii="Times New Roman" w:hAnsi="Times New Roman" w:cs="Times New Roman"/>
          <w:sz w:val="24"/>
          <w:szCs w:val="24"/>
        </w:rPr>
        <w:t>“</w:t>
      </w:r>
      <w:r w:rsidR="00550BC2" w:rsidRPr="00CA3766">
        <w:rPr>
          <w:rFonts w:ascii="Times New Roman" w:hAnsi="Times New Roman" w:cs="Times New Roman"/>
          <w:sz w:val="24"/>
          <w:szCs w:val="24"/>
        </w:rPr>
        <w:t>I feel helpless when I think of</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Sam's situation</w:t>
      </w:r>
      <w:r w:rsidR="00944B90">
        <w:rPr>
          <w:rFonts w:ascii="Times New Roman" w:hAnsi="Times New Roman" w:cs="Times New Roman"/>
          <w:sz w:val="24"/>
          <w:szCs w:val="24"/>
        </w:rPr>
        <w:t>”</w:t>
      </w:r>
      <w:r w:rsidR="00550BC2" w:rsidRPr="00CA3766">
        <w:rPr>
          <w:rFonts w:ascii="Times New Roman" w:hAnsi="Times New Roman" w:cs="Times New Roman"/>
          <w:sz w:val="24"/>
          <w:szCs w:val="24"/>
        </w:rPr>
        <w:t>) (α = .75).</w:t>
      </w:r>
    </w:p>
    <w:p w14:paraId="1BCBE56A" w14:textId="1D81DB99" w:rsidR="00AD016B" w:rsidRDefault="00550BC2" w:rsidP="00AD016B">
      <w:pPr>
        <w:autoSpaceDE w:val="0"/>
        <w:autoSpaceDN w:val="0"/>
        <w:adjustRightInd w:val="0"/>
        <w:spacing w:after="0" w:line="480" w:lineRule="auto"/>
        <w:ind w:firstLine="720"/>
        <w:rPr>
          <w:rFonts w:ascii="Times New Roman" w:hAnsi="Times New Roman" w:cs="Times New Roman"/>
          <w:color w:val="000000"/>
          <w:sz w:val="24"/>
          <w:szCs w:val="24"/>
        </w:rPr>
      </w:pPr>
      <w:r w:rsidRPr="00CA3766">
        <w:rPr>
          <w:rFonts w:ascii="Times New Roman" w:hAnsi="Times New Roman" w:cs="Times New Roman"/>
          <w:b/>
          <w:sz w:val="24"/>
          <w:szCs w:val="24"/>
        </w:rPr>
        <w:t>Prejudice toward Muslims.</w:t>
      </w:r>
      <w:r w:rsidRPr="00CA3766">
        <w:rPr>
          <w:rFonts w:ascii="Times New Roman" w:hAnsi="Times New Roman" w:cs="Times New Roman"/>
          <w:sz w:val="24"/>
          <w:szCs w:val="24"/>
        </w:rPr>
        <w:t xml:space="preserve"> </w:t>
      </w:r>
      <w:r w:rsidR="00AD016B" w:rsidRPr="00CA3766">
        <w:rPr>
          <w:rFonts w:ascii="Times New Roman" w:hAnsi="Times New Roman" w:cs="Times New Roman"/>
          <w:sz w:val="24"/>
          <w:szCs w:val="24"/>
        </w:rPr>
        <w:t>Prejudice was measured using a modified version of the 17-item Allophilia scale (Pittinsky, Rosenthal, &amp; Montoya, 2011a) (α = .9</w:t>
      </w:r>
      <w:r w:rsidR="00AD016B">
        <w:rPr>
          <w:rFonts w:ascii="Times New Roman" w:hAnsi="Times New Roman" w:cs="Times New Roman"/>
          <w:sz w:val="24"/>
          <w:szCs w:val="24"/>
        </w:rPr>
        <w:t>5</w:t>
      </w:r>
      <w:r w:rsidR="00AD016B" w:rsidRPr="00CA3766">
        <w:rPr>
          <w:rFonts w:ascii="Times New Roman" w:hAnsi="Times New Roman" w:cs="Times New Roman"/>
          <w:sz w:val="24"/>
          <w:szCs w:val="24"/>
        </w:rPr>
        <w:t>). Participants rated agreement on a 6-point scale ranging from 1 (</w:t>
      </w:r>
      <w:r w:rsidR="00AD016B" w:rsidRPr="009D6670">
        <w:rPr>
          <w:rFonts w:ascii="Times New Roman" w:hAnsi="Times New Roman" w:cs="Times New Roman"/>
          <w:i/>
          <w:sz w:val="24"/>
          <w:szCs w:val="24"/>
        </w:rPr>
        <w:t>strongly</w:t>
      </w:r>
      <w:r w:rsidR="00AD016B" w:rsidRPr="00CA3766">
        <w:rPr>
          <w:rFonts w:ascii="Times New Roman" w:hAnsi="Times New Roman" w:cs="Times New Roman"/>
          <w:sz w:val="24"/>
          <w:szCs w:val="24"/>
        </w:rPr>
        <w:t xml:space="preserve"> </w:t>
      </w:r>
      <w:r w:rsidR="00AD016B" w:rsidRPr="009D6670">
        <w:rPr>
          <w:rFonts w:ascii="Times New Roman" w:hAnsi="Times New Roman" w:cs="Times New Roman"/>
          <w:i/>
          <w:sz w:val="24"/>
          <w:szCs w:val="24"/>
        </w:rPr>
        <w:t>disagree</w:t>
      </w:r>
      <w:r w:rsidR="00AD016B" w:rsidRPr="00CA3766">
        <w:rPr>
          <w:rFonts w:ascii="Times New Roman" w:hAnsi="Times New Roman" w:cs="Times New Roman"/>
          <w:sz w:val="24"/>
          <w:szCs w:val="24"/>
        </w:rPr>
        <w:t>) to 6 (</w:t>
      </w:r>
      <w:r w:rsidR="00AD016B" w:rsidRPr="009D6670">
        <w:rPr>
          <w:rFonts w:ascii="Times New Roman" w:hAnsi="Times New Roman" w:cs="Times New Roman"/>
          <w:i/>
          <w:sz w:val="24"/>
          <w:szCs w:val="24"/>
        </w:rPr>
        <w:t>strongly agree</w:t>
      </w:r>
      <w:r w:rsidR="00AD016B" w:rsidRPr="00CA3766">
        <w:rPr>
          <w:rFonts w:ascii="Times New Roman" w:hAnsi="Times New Roman" w:cs="Times New Roman"/>
          <w:sz w:val="24"/>
          <w:szCs w:val="24"/>
        </w:rPr>
        <w:t>)</w:t>
      </w:r>
      <w:r w:rsidR="00AD016B">
        <w:rPr>
          <w:rFonts w:ascii="Times New Roman" w:hAnsi="Times New Roman" w:cs="Times New Roman"/>
          <w:sz w:val="24"/>
          <w:szCs w:val="24"/>
        </w:rPr>
        <w:t>; sample item: “</w:t>
      </w:r>
      <w:r w:rsidR="00AD016B" w:rsidRPr="00764171">
        <w:rPr>
          <w:rFonts w:ascii="Times New Roman" w:hAnsi="Times New Roman" w:cs="Times New Roman"/>
          <w:sz w:val="24"/>
          <w:szCs w:val="24"/>
        </w:rPr>
        <w:t>In general, I have positive attitudes about Muslims</w:t>
      </w:r>
      <w:r w:rsidR="00AD016B">
        <w:rPr>
          <w:rFonts w:ascii="Times New Roman" w:hAnsi="Times New Roman" w:cs="Times New Roman"/>
          <w:sz w:val="24"/>
          <w:szCs w:val="24"/>
        </w:rPr>
        <w:t xml:space="preserve">”. </w:t>
      </w:r>
      <w:r w:rsidR="00AD016B" w:rsidRPr="00CA3766">
        <w:rPr>
          <w:rFonts w:ascii="Times New Roman" w:hAnsi="Times New Roman" w:cs="Times New Roman"/>
          <w:sz w:val="24"/>
          <w:szCs w:val="24"/>
        </w:rPr>
        <w:t xml:space="preserve">Although designed to measure positive attitudes toward outgroups, allophilia </w:t>
      </w:r>
      <w:r w:rsidR="00AD016B">
        <w:rPr>
          <w:rFonts w:ascii="Times New Roman" w:hAnsi="Times New Roman" w:cs="Times New Roman"/>
          <w:sz w:val="24"/>
          <w:szCs w:val="24"/>
        </w:rPr>
        <w:t xml:space="preserve">consistently </w:t>
      </w:r>
      <w:r w:rsidR="00AD016B" w:rsidRPr="00CA3766">
        <w:rPr>
          <w:rFonts w:ascii="Times New Roman" w:hAnsi="Times New Roman" w:cs="Times New Roman"/>
          <w:sz w:val="24"/>
          <w:szCs w:val="24"/>
        </w:rPr>
        <w:t>negatively correlate</w:t>
      </w:r>
      <w:r w:rsidR="00AD016B">
        <w:rPr>
          <w:rFonts w:ascii="Times New Roman" w:hAnsi="Times New Roman" w:cs="Times New Roman"/>
          <w:sz w:val="24"/>
          <w:szCs w:val="24"/>
        </w:rPr>
        <w:t>s</w:t>
      </w:r>
      <w:r w:rsidR="00AD016B" w:rsidRPr="00CA3766">
        <w:rPr>
          <w:rFonts w:ascii="Times New Roman" w:hAnsi="Times New Roman" w:cs="Times New Roman"/>
          <w:sz w:val="24"/>
          <w:szCs w:val="24"/>
        </w:rPr>
        <w:t xml:space="preserve"> </w:t>
      </w:r>
      <w:r w:rsidR="00AD016B">
        <w:rPr>
          <w:rFonts w:ascii="Times New Roman" w:hAnsi="Times New Roman" w:cs="Times New Roman"/>
          <w:sz w:val="24"/>
          <w:szCs w:val="24"/>
        </w:rPr>
        <w:t xml:space="preserve">with </w:t>
      </w:r>
      <w:r w:rsidR="00AD016B" w:rsidRPr="00CA3766">
        <w:rPr>
          <w:rFonts w:ascii="Times New Roman" w:hAnsi="Times New Roman" w:cs="Times New Roman"/>
          <w:sz w:val="24"/>
          <w:szCs w:val="24"/>
        </w:rPr>
        <w:t>traditional measures of negative attitudes or prejudice</w:t>
      </w:r>
      <w:r w:rsidR="005866CE">
        <w:rPr>
          <w:rFonts w:ascii="Times New Roman" w:hAnsi="Times New Roman" w:cs="Times New Roman"/>
          <w:sz w:val="24"/>
          <w:szCs w:val="24"/>
        </w:rPr>
        <w:t xml:space="preserve"> (</w:t>
      </w:r>
      <w:r w:rsidR="00AD016B" w:rsidRPr="00CA3766">
        <w:rPr>
          <w:rFonts w:ascii="Times New Roman" w:hAnsi="Times New Roman" w:cs="Times New Roman"/>
          <w:sz w:val="24"/>
          <w:szCs w:val="24"/>
        </w:rPr>
        <w:t>Henry &amp; Sears, 2002</w:t>
      </w:r>
      <w:r w:rsidR="00AD016B">
        <w:rPr>
          <w:rFonts w:ascii="Times New Roman" w:hAnsi="Times New Roman" w:cs="Times New Roman"/>
          <w:sz w:val="24"/>
          <w:szCs w:val="24"/>
        </w:rPr>
        <w:t>; McConahay, 1986), including blatant prejudice (r = -.82; Pettigrew &amp; Meertens, 1995). S</w:t>
      </w:r>
      <w:r w:rsidR="00AD016B" w:rsidRPr="00CA3766">
        <w:rPr>
          <w:rFonts w:ascii="Times New Roman" w:hAnsi="Times New Roman" w:cs="Times New Roman"/>
          <w:sz w:val="24"/>
          <w:szCs w:val="24"/>
        </w:rPr>
        <w:t>cores were reversed so that high scores indicate high prejudice. We modified the target group from African Americans to Muslims.</w:t>
      </w:r>
      <w:r w:rsidR="00AD016B">
        <w:rPr>
          <w:rFonts w:ascii="Times New Roman" w:hAnsi="Times New Roman" w:cs="Times New Roman"/>
          <w:sz w:val="24"/>
          <w:szCs w:val="24"/>
        </w:rPr>
        <w:t xml:space="preserve"> The a</w:t>
      </w:r>
      <w:r w:rsidR="00AD016B">
        <w:rPr>
          <w:rFonts w:ascii="Times New Roman" w:hAnsi="Times New Roman" w:cs="Times New Roman"/>
          <w:color w:val="000000"/>
          <w:sz w:val="24"/>
          <w:szCs w:val="24"/>
        </w:rPr>
        <w:t>llophilia measure had five subscales (affection, comfort, kinship, engagement, and enthusiasm) that were highly correlated and combined.</w:t>
      </w:r>
    </w:p>
    <w:p w14:paraId="76D3CC51" w14:textId="26D0EDF3" w:rsidR="00550BC2" w:rsidRDefault="00550BC2" w:rsidP="00944B90">
      <w:pPr>
        <w:spacing w:after="0" w:line="480" w:lineRule="auto"/>
        <w:ind w:firstLine="720"/>
        <w:rPr>
          <w:rFonts w:ascii="Times New Roman" w:hAnsi="Times New Roman" w:cs="Times New Roman"/>
          <w:sz w:val="24"/>
          <w:szCs w:val="24"/>
        </w:rPr>
      </w:pPr>
      <w:r w:rsidRPr="00CA3766">
        <w:rPr>
          <w:rFonts w:ascii="Times New Roman" w:hAnsi="Times New Roman" w:cs="Times New Roman"/>
          <w:b/>
          <w:sz w:val="24"/>
          <w:szCs w:val="24"/>
        </w:rPr>
        <w:t>Social Dominance Orientation.</w:t>
      </w:r>
      <w:r w:rsidRPr="00CA3766">
        <w:rPr>
          <w:rFonts w:ascii="Times New Roman" w:hAnsi="Times New Roman" w:cs="Times New Roman"/>
          <w:sz w:val="24"/>
          <w:szCs w:val="24"/>
        </w:rPr>
        <w:t xml:space="preserve"> </w:t>
      </w:r>
      <w:r w:rsidRPr="000D71F8">
        <w:rPr>
          <w:rFonts w:asciiTheme="majorBidi" w:hAnsiTheme="majorBidi" w:cstheme="majorBidi"/>
          <w:sz w:val="24"/>
          <w:szCs w:val="24"/>
        </w:rPr>
        <w:t>We used Pratto et al.</w:t>
      </w:r>
      <w:r w:rsidR="008B0144" w:rsidRPr="000D71F8">
        <w:rPr>
          <w:rFonts w:asciiTheme="majorBidi" w:eastAsia="MS Mincho" w:hAnsiTheme="majorBidi" w:cstheme="majorBidi"/>
          <w:sz w:val="24"/>
          <w:szCs w:val="24"/>
        </w:rPr>
        <w:t>’</w:t>
      </w:r>
      <w:r w:rsidRPr="000D71F8">
        <w:rPr>
          <w:rFonts w:asciiTheme="majorBidi" w:hAnsiTheme="majorBidi" w:cstheme="majorBidi"/>
          <w:sz w:val="24"/>
          <w:szCs w:val="24"/>
        </w:rPr>
        <w:t>s (1994) 16-item Social</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Dominance Orientation</w:t>
      </w:r>
      <w:r w:rsidR="001A0ACF">
        <w:rPr>
          <w:rFonts w:ascii="Times New Roman" w:hAnsi="Times New Roman" w:cs="Times New Roman"/>
          <w:sz w:val="24"/>
          <w:szCs w:val="24"/>
        </w:rPr>
        <w:t xml:space="preserve"> </w:t>
      </w:r>
      <w:r w:rsidRPr="00CA3766">
        <w:rPr>
          <w:rFonts w:ascii="Times New Roman" w:hAnsi="Times New Roman" w:cs="Times New Roman"/>
          <w:sz w:val="24"/>
          <w:szCs w:val="24"/>
        </w:rPr>
        <w:t>scale (α =.95). Participants rate</w:t>
      </w:r>
      <w:r w:rsidR="001A0ACF">
        <w:rPr>
          <w:rFonts w:ascii="Times New Roman" w:hAnsi="Times New Roman" w:cs="Times New Roman"/>
          <w:sz w:val="24"/>
          <w:szCs w:val="24"/>
        </w:rPr>
        <w:t>d</w:t>
      </w:r>
      <w:r w:rsidRPr="00CA3766">
        <w:rPr>
          <w:rFonts w:ascii="Times New Roman" w:hAnsi="Times New Roman" w:cs="Times New Roman"/>
          <w:sz w:val="24"/>
          <w:szCs w:val="24"/>
        </w:rPr>
        <w:t xml:space="preserve"> agreement on a 6-point scale ranging</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from 1 (</w:t>
      </w:r>
      <w:r w:rsidRPr="004F5DDF">
        <w:rPr>
          <w:rFonts w:ascii="Times New Roman" w:hAnsi="Times New Roman" w:cs="Times New Roman"/>
          <w:i/>
          <w:sz w:val="24"/>
          <w:szCs w:val="24"/>
        </w:rPr>
        <w:t>strongly disagree</w:t>
      </w:r>
      <w:r w:rsidRPr="00CA3766">
        <w:rPr>
          <w:rFonts w:ascii="Times New Roman" w:hAnsi="Times New Roman" w:cs="Times New Roman"/>
          <w:sz w:val="24"/>
          <w:szCs w:val="24"/>
        </w:rPr>
        <w:t>) to 6 (</w:t>
      </w:r>
      <w:r w:rsidRPr="004F5DDF">
        <w:rPr>
          <w:rFonts w:ascii="Times New Roman" w:hAnsi="Times New Roman" w:cs="Times New Roman"/>
          <w:i/>
          <w:sz w:val="24"/>
          <w:szCs w:val="24"/>
        </w:rPr>
        <w:t>strongly agree</w:t>
      </w:r>
      <w:r w:rsidRPr="00CA3766">
        <w:rPr>
          <w:rFonts w:ascii="Times New Roman" w:hAnsi="Times New Roman" w:cs="Times New Roman"/>
          <w:sz w:val="24"/>
          <w:szCs w:val="24"/>
        </w:rPr>
        <w:t>). Eight items assessed social dominance (“If certain groups stayed in their place, we would have fewer problems”) and eight items</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assessed social equality (“We would have fewer problems if we treated people more</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equally”). Social equality items were reverse-scored and </w:t>
      </w:r>
      <w:r w:rsidR="00C07D6F">
        <w:rPr>
          <w:rFonts w:ascii="Times New Roman" w:hAnsi="Times New Roman" w:cs="Times New Roman"/>
          <w:sz w:val="24"/>
          <w:szCs w:val="24"/>
        </w:rPr>
        <w:t>averag</w:t>
      </w:r>
      <w:r w:rsidRPr="00CA3766">
        <w:rPr>
          <w:rFonts w:ascii="Times New Roman" w:hAnsi="Times New Roman" w:cs="Times New Roman"/>
          <w:sz w:val="24"/>
          <w:szCs w:val="24"/>
        </w:rPr>
        <w:t>ed with social dominance</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items.</w:t>
      </w:r>
    </w:p>
    <w:p w14:paraId="365236F0"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Procedure</w:t>
      </w:r>
    </w:p>
    <w:p w14:paraId="0B12643E" w14:textId="6786BE51" w:rsidR="00550BC2" w:rsidRPr="00CA3766" w:rsidRDefault="00550BC2" w:rsidP="0071750D">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lastRenderedPageBreak/>
        <w:t xml:space="preserve">Participants completed materials </w:t>
      </w:r>
      <w:r w:rsidR="009874F0" w:rsidRPr="00CA3766">
        <w:rPr>
          <w:rFonts w:ascii="Times New Roman" w:hAnsi="Times New Roman" w:cs="Times New Roman"/>
          <w:sz w:val="24"/>
          <w:szCs w:val="24"/>
        </w:rPr>
        <w:t>online</w:t>
      </w:r>
      <w:r w:rsidR="007A64AC">
        <w:rPr>
          <w:rFonts w:ascii="Times New Roman" w:hAnsi="Times New Roman" w:cs="Times New Roman"/>
          <w:sz w:val="24"/>
          <w:szCs w:val="24"/>
        </w:rPr>
        <w:t xml:space="preserve">. </w:t>
      </w:r>
      <w:r w:rsidR="0071750D">
        <w:rPr>
          <w:rFonts w:ascii="Times New Roman" w:hAnsi="Times New Roman" w:cs="Times New Roman"/>
          <w:sz w:val="24"/>
          <w:szCs w:val="24"/>
        </w:rPr>
        <w:t>T</w:t>
      </w:r>
      <w:r w:rsidR="007A64AC">
        <w:rPr>
          <w:rFonts w:ascii="Times New Roman" w:hAnsi="Times New Roman" w:cs="Times New Roman"/>
          <w:sz w:val="24"/>
          <w:szCs w:val="24"/>
        </w:rPr>
        <w:t xml:space="preserve">o hide the purpose of the study our cover story </w:t>
      </w:r>
      <w:r w:rsidR="004C74B5">
        <w:rPr>
          <w:rFonts w:ascii="Times New Roman" w:hAnsi="Times New Roman" w:cs="Times New Roman"/>
          <w:sz w:val="24"/>
          <w:szCs w:val="24"/>
        </w:rPr>
        <w:t>stated</w:t>
      </w:r>
      <w:r w:rsidR="007A64AC">
        <w:rPr>
          <w:rFonts w:ascii="Times New Roman" w:hAnsi="Times New Roman" w:cs="Times New Roman"/>
          <w:sz w:val="24"/>
          <w:szCs w:val="24"/>
        </w:rPr>
        <w:t xml:space="preserve"> </w:t>
      </w:r>
      <w:r w:rsidR="001A0ACF">
        <w:rPr>
          <w:rFonts w:ascii="Times New Roman" w:hAnsi="Times New Roman" w:cs="Times New Roman"/>
          <w:sz w:val="24"/>
          <w:szCs w:val="24"/>
        </w:rPr>
        <w:t>we were</w:t>
      </w:r>
      <w:r w:rsidR="00255EE3">
        <w:rPr>
          <w:rFonts w:ascii="Times New Roman" w:hAnsi="Times New Roman" w:cs="Times New Roman"/>
          <w:sz w:val="24"/>
          <w:szCs w:val="24"/>
        </w:rPr>
        <w:t xml:space="preserve"> </w:t>
      </w:r>
      <w:r w:rsidR="00255EE3" w:rsidRPr="00255EE3">
        <w:rPr>
          <w:rFonts w:ascii="Times New Roman" w:hAnsi="Times New Roman" w:cs="Times New Roman"/>
          <w:sz w:val="24"/>
          <w:szCs w:val="24"/>
        </w:rPr>
        <w:t>exploring attention and the processing of written text</w:t>
      </w:r>
      <w:r w:rsidR="00255EE3">
        <w:rPr>
          <w:rFonts w:ascii="Times New Roman" w:hAnsi="Times New Roman" w:cs="Times New Roman"/>
          <w:sz w:val="24"/>
          <w:szCs w:val="24"/>
        </w:rPr>
        <w:t xml:space="preserve">. </w:t>
      </w:r>
      <w:r w:rsidR="007A64AC">
        <w:rPr>
          <w:rFonts w:ascii="Times New Roman" w:hAnsi="Times New Roman" w:cs="Times New Roman"/>
          <w:sz w:val="24"/>
          <w:szCs w:val="24"/>
        </w:rPr>
        <w:t>Participants</w:t>
      </w:r>
      <w:r w:rsidR="00664A68">
        <w:rPr>
          <w:rFonts w:ascii="Times New Roman" w:hAnsi="Times New Roman" w:cs="Times New Roman"/>
          <w:sz w:val="24"/>
          <w:szCs w:val="24"/>
        </w:rPr>
        <w:t xml:space="preserve"> </w:t>
      </w:r>
      <w:r w:rsidRPr="00CA3766">
        <w:rPr>
          <w:rFonts w:ascii="Times New Roman" w:hAnsi="Times New Roman" w:cs="Times New Roman"/>
          <w:sz w:val="24"/>
          <w:szCs w:val="24"/>
        </w:rPr>
        <w:t>were randomly assigned to either the</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secure, anxious, or avoidant attachment prime condition</w:t>
      </w:r>
      <w:r w:rsidR="00255EE3">
        <w:rPr>
          <w:rFonts w:ascii="Times New Roman" w:hAnsi="Times New Roman" w:cs="Times New Roman"/>
          <w:sz w:val="24"/>
          <w:szCs w:val="24"/>
        </w:rPr>
        <w:t xml:space="preserve"> and then </w:t>
      </w:r>
      <w:r w:rsidRPr="00CA3766">
        <w:rPr>
          <w:rFonts w:ascii="Times New Roman" w:hAnsi="Times New Roman" w:cs="Times New Roman"/>
          <w:sz w:val="24"/>
          <w:szCs w:val="24"/>
        </w:rPr>
        <w:t>completed</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measures of empathy, prejudice and SDO; prejudice and SDO were</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counterbalanced. </w:t>
      </w:r>
      <w:r w:rsidR="001C75C2">
        <w:rPr>
          <w:rFonts w:ascii="Times New Roman" w:hAnsi="Times New Roman" w:cs="Times New Roman"/>
          <w:sz w:val="24"/>
          <w:szCs w:val="24"/>
        </w:rPr>
        <w:t>After measures were collected, in order t</w:t>
      </w:r>
      <w:r w:rsidRPr="00CA3766">
        <w:rPr>
          <w:rFonts w:ascii="Times New Roman" w:hAnsi="Times New Roman" w:cs="Times New Roman"/>
          <w:sz w:val="24"/>
          <w:szCs w:val="24"/>
        </w:rPr>
        <w:t>o counteract any possible negative affect from the insecure primes,</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participants were asked to think of the five best things in their life</w:t>
      </w:r>
      <w:r w:rsidR="0071750D">
        <w:rPr>
          <w:rFonts w:ascii="Times New Roman" w:hAnsi="Times New Roman" w:cs="Times New Roman"/>
          <w:sz w:val="24"/>
          <w:szCs w:val="24"/>
        </w:rPr>
        <w:t>, then</w:t>
      </w:r>
      <w:r w:rsidRPr="00CA3766">
        <w:rPr>
          <w:rFonts w:ascii="Times New Roman" w:hAnsi="Times New Roman" w:cs="Times New Roman"/>
          <w:sz w:val="24"/>
          <w:szCs w:val="24"/>
        </w:rPr>
        <w:t xml:space="preserve"> thanked</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and debriefed.</w:t>
      </w:r>
    </w:p>
    <w:p w14:paraId="5B9C43D6" w14:textId="77777777" w:rsidR="00550BC2" w:rsidRPr="00CA3766" w:rsidRDefault="00550BC2" w:rsidP="00785BEB">
      <w:pPr>
        <w:spacing w:after="0" w:line="480" w:lineRule="auto"/>
        <w:jc w:val="center"/>
        <w:rPr>
          <w:rFonts w:ascii="Times New Roman" w:hAnsi="Times New Roman" w:cs="Times New Roman"/>
          <w:b/>
          <w:sz w:val="24"/>
          <w:szCs w:val="24"/>
        </w:rPr>
      </w:pPr>
      <w:r w:rsidRPr="00CA3766">
        <w:rPr>
          <w:rFonts w:ascii="Times New Roman" w:hAnsi="Times New Roman" w:cs="Times New Roman"/>
          <w:b/>
          <w:sz w:val="24"/>
          <w:szCs w:val="24"/>
        </w:rPr>
        <w:t>Results</w:t>
      </w:r>
    </w:p>
    <w:p w14:paraId="14E3541E" w14:textId="77777777" w:rsidR="00550BC2" w:rsidRPr="00CA3766" w:rsidRDefault="00550BC2" w:rsidP="00860E00">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Effects of Attachment Prime on Empathy</w:t>
      </w:r>
    </w:p>
    <w:p w14:paraId="701EC189" w14:textId="374024FC" w:rsidR="00550BC2" w:rsidRPr="00CA3766" w:rsidRDefault="00CA3766" w:rsidP="00CA3766">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A</w:t>
      </w:r>
      <w:r w:rsidR="00550BC2" w:rsidRPr="00CA3766">
        <w:rPr>
          <w:rFonts w:ascii="Times New Roman" w:hAnsi="Times New Roman" w:cs="Times New Roman"/>
          <w:sz w:val="24"/>
          <w:szCs w:val="24"/>
        </w:rPr>
        <w:t xml:space="preserve"> one-way Analysis of Variance (ANOVA) was computed on the dependent</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variables by prime (secure,</w:t>
      </w:r>
      <w:r w:rsidR="00A91207">
        <w:rPr>
          <w:rFonts w:ascii="Times New Roman" w:hAnsi="Times New Roman" w:cs="Times New Roman"/>
          <w:sz w:val="24"/>
          <w:szCs w:val="24"/>
        </w:rPr>
        <w:t xml:space="preserve"> anxiety, or avoidance) (Table </w:t>
      </w:r>
      <w:r w:rsidR="00AD016B">
        <w:rPr>
          <w:rFonts w:ascii="Times New Roman" w:hAnsi="Times New Roman" w:cs="Times New Roman"/>
          <w:sz w:val="24"/>
          <w:szCs w:val="24"/>
        </w:rPr>
        <w:t>2</w:t>
      </w:r>
      <w:r w:rsidR="00550BC2" w:rsidRPr="00CA3766">
        <w:rPr>
          <w:rFonts w:ascii="Times New Roman" w:hAnsi="Times New Roman" w:cs="Times New Roman"/>
          <w:sz w:val="24"/>
          <w:szCs w:val="24"/>
        </w:rPr>
        <w:t>). Post hoc pairwise comparisons</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(Scheffe) were conducted. Consistent with Hypotheses 1 and 2, participants in the secure</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prime condition reported higher perspective taking and empathic concern than those in the</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avoidance or anxious prime conditions; furthermore, anxious-primed individuals reported</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higher perspective taking and empathic concern than did avoidant-primed individuals.</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Moreover, participants in the anxious prime condition reported higher personal distress than</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those in the secure or avoidant prime conditions, supporting Hypothesis 3.</w:t>
      </w:r>
    </w:p>
    <w:p w14:paraId="66F39F46"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Effects of Attachment Prime on Prejudice</w:t>
      </w:r>
    </w:p>
    <w:p w14:paraId="2B324009" w14:textId="32D79F2E" w:rsidR="00550BC2" w:rsidRPr="00CA3766" w:rsidRDefault="00550BC2" w:rsidP="006B4EC4">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Results</w:t>
      </w:r>
      <w:r w:rsidR="00A91207">
        <w:rPr>
          <w:rFonts w:ascii="Times New Roman" w:hAnsi="Times New Roman" w:cs="Times New Roman"/>
          <w:sz w:val="24"/>
          <w:szCs w:val="24"/>
        </w:rPr>
        <w:t xml:space="preserve"> (Table </w:t>
      </w:r>
      <w:r w:rsidR="00D003E2">
        <w:rPr>
          <w:rFonts w:ascii="Times New Roman" w:hAnsi="Times New Roman" w:cs="Times New Roman"/>
          <w:sz w:val="24"/>
          <w:szCs w:val="24"/>
        </w:rPr>
        <w:t>2</w:t>
      </w:r>
      <w:r w:rsidR="005A3336">
        <w:rPr>
          <w:rFonts w:ascii="Times New Roman" w:hAnsi="Times New Roman" w:cs="Times New Roman"/>
          <w:sz w:val="24"/>
          <w:szCs w:val="24"/>
        </w:rPr>
        <w:t>)</w:t>
      </w:r>
      <w:r w:rsidRPr="00CA3766">
        <w:rPr>
          <w:rFonts w:ascii="Times New Roman" w:hAnsi="Times New Roman" w:cs="Times New Roman"/>
          <w:sz w:val="24"/>
          <w:szCs w:val="24"/>
        </w:rPr>
        <w:t xml:space="preserve"> showed that participants primed with security or anxiety reported</w:t>
      </w:r>
      <w:r w:rsidR="00785BEB" w:rsidRPr="00CA3766">
        <w:rPr>
          <w:rFonts w:ascii="Times New Roman" w:hAnsi="Times New Roman" w:cs="Times New Roman"/>
          <w:sz w:val="24"/>
          <w:szCs w:val="24"/>
        </w:rPr>
        <w:t xml:space="preserve"> </w:t>
      </w:r>
      <w:r w:rsidR="00B13A58">
        <w:rPr>
          <w:rFonts w:ascii="Times New Roman" w:hAnsi="Times New Roman" w:cs="Times New Roman"/>
          <w:sz w:val="24"/>
          <w:szCs w:val="24"/>
        </w:rPr>
        <w:t xml:space="preserve">lower </w:t>
      </w:r>
      <w:r w:rsidRPr="00CA3766">
        <w:rPr>
          <w:rFonts w:ascii="Times New Roman" w:hAnsi="Times New Roman" w:cs="Times New Roman"/>
          <w:sz w:val="24"/>
          <w:szCs w:val="24"/>
        </w:rPr>
        <w:t xml:space="preserve">prejudice toward Muslims </w:t>
      </w:r>
      <w:r w:rsidR="0093767C">
        <w:rPr>
          <w:rFonts w:ascii="Times New Roman" w:hAnsi="Times New Roman" w:cs="Times New Roman"/>
          <w:sz w:val="24"/>
          <w:szCs w:val="24"/>
        </w:rPr>
        <w:t xml:space="preserve">and SDO </w:t>
      </w:r>
      <w:r w:rsidRPr="00CA3766">
        <w:rPr>
          <w:rFonts w:ascii="Times New Roman" w:hAnsi="Times New Roman" w:cs="Times New Roman"/>
          <w:sz w:val="24"/>
          <w:szCs w:val="24"/>
        </w:rPr>
        <w:t>than those primed with avoidance</w:t>
      </w:r>
      <w:r w:rsidR="006B4EC4">
        <w:rPr>
          <w:rFonts w:ascii="Times New Roman" w:hAnsi="Times New Roman" w:cs="Times New Roman"/>
          <w:sz w:val="24"/>
          <w:szCs w:val="24"/>
        </w:rPr>
        <w:t>,</w:t>
      </w:r>
      <w:r w:rsidRPr="00CA3766">
        <w:rPr>
          <w:rFonts w:ascii="Times New Roman" w:hAnsi="Times New Roman" w:cs="Times New Roman"/>
          <w:sz w:val="24"/>
          <w:szCs w:val="24"/>
        </w:rPr>
        <w:t xml:space="preserve"> consistent with Hypotheses 4 and 5. However, there were no differences</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between those primed with anxiety or security on prejudice or SDO.</w:t>
      </w:r>
    </w:p>
    <w:p w14:paraId="41CF598F"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Correlation and Mediation Analyses</w:t>
      </w:r>
    </w:p>
    <w:p w14:paraId="4AAB96F2" w14:textId="50885F64" w:rsidR="0046379F" w:rsidRDefault="00A91207" w:rsidP="00D974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Correlations (Table </w:t>
      </w:r>
      <w:r w:rsidR="00D003E2">
        <w:rPr>
          <w:rFonts w:ascii="Times New Roman" w:hAnsi="Times New Roman" w:cs="Times New Roman"/>
          <w:sz w:val="24"/>
          <w:szCs w:val="24"/>
        </w:rPr>
        <w:t>3</w:t>
      </w:r>
      <w:r w:rsidR="00550BC2" w:rsidRPr="00CA3766">
        <w:rPr>
          <w:rFonts w:ascii="Times New Roman" w:hAnsi="Times New Roman" w:cs="Times New Roman"/>
          <w:sz w:val="24"/>
          <w:szCs w:val="24"/>
        </w:rPr>
        <w:t xml:space="preserve">) showed that empathy </w:t>
      </w:r>
      <w:r w:rsidR="004B4D41">
        <w:rPr>
          <w:rFonts w:ascii="Times New Roman" w:hAnsi="Times New Roman" w:cs="Times New Roman"/>
          <w:sz w:val="24"/>
          <w:szCs w:val="24"/>
        </w:rPr>
        <w:t>was</w:t>
      </w:r>
      <w:r w:rsidR="00550BC2" w:rsidRPr="00CA3766">
        <w:rPr>
          <w:rFonts w:ascii="Times New Roman" w:hAnsi="Times New Roman" w:cs="Times New Roman"/>
          <w:sz w:val="24"/>
          <w:szCs w:val="24"/>
        </w:rPr>
        <w:t xml:space="preserve"> </w:t>
      </w:r>
      <w:r w:rsidR="00D974FF">
        <w:rPr>
          <w:rFonts w:ascii="Times New Roman" w:hAnsi="Times New Roman" w:cs="Times New Roman"/>
          <w:sz w:val="24"/>
          <w:szCs w:val="24"/>
        </w:rPr>
        <w:t xml:space="preserve">negatively </w:t>
      </w:r>
      <w:r w:rsidR="00550BC2" w:rsidRPr="00CA3766">
        <w:rPr>
          <w:rFonts w:ascii="Times New Roman" w:hAnsi="Times New Roman" w:cs="Times New Roman"/>
          <w:sz w:val="24"/>
          <w:szCs w:val="24"/>
        </w:rPr>
        <w:t>associated with prejudice and</w:t>
      </w:r>
      <w:r w:rsidR="00785BEB" w:rsidRPr="00CA3766">
        <w:rPr>
          <w:rFonts w:ascii="Times New Roman" w:hAnsi="Times New Roman" w:cs="Times New Roman"/>
          <w:sz w:val="24"/>
          <w:szCs w:val="24"/>
        </w:rPr>
        <w:t xml:space="preserve"> </w:t>
      </w:r>
      <w:r w:rsidR="009874F0" w:rsidRPr="00CA3766">
        <w:rPr>
          <w:rFonts w:ascii="Times New Roman" w:hAnsi="Times New Roman" w:cs="Times New Roman"/>
          <w:sz w:val="24"/>
          <w:szCs w:val="24"/>
        </w:rPr>
        <w:t>SDO</w:t>
      </w:r>
      <w:r w:rsidR="008F0D64">
        <w:rPr>
          <w:rFonts w:ascii="Times New Roman" w:hAnsi="Times New Roman" w:cs="Times New Roman"/>
          <w:sz w:val="24"/>
          <w:szCs w:val="24"/>
          <w:vertAlign w:val="superscript"/>
        </w:rPr>
        <w:t>4</w:t>
      </w:r>
      <w:r w:rsidR="00550BC2" w:rsidRPr="00CA3766">
        <w:rPr>
          <w:rFonts w:ascii="Times New Roman" w:hAnsi="Times New Roman" w:cs="Times New Roman"/>
          <w:sz w:val="24"/>
          <w:szCs w:val="24"/>
        </w:rPr>
        <w:t>.</w:t>
      </w:r>
      <w:r w:rsidR="007779A4">
        <w:rPr>
          <w:rFonts w:ascii="Times New Roman" w:hAnsi="Times New Roman" w:cs="Times New Roman"/>
          <w:sz w:val="24"/>
          <w:szCs w:val="24"/>
        </w:rPr>
        <w:t xml:space="preserve"> </w:t>
      </w:r>
      <w:r w:rsidR="0030385A" w:rsidRPr="0030385A">
        <w:rPr>
          <w:rFonts w:ascii="Times New Roman" w:hAnsi="Times New Roman" w:cs="Times New Roman"/>
          <w:sz w:val="24"/>
          <w:szCs w:val="24"/>
        </w:rPr>
        <w:t>In order to examine whether the effect of attachment prime on prejudice</w:t>
      </w:r>
      <w:r w:rsidR="00F97484">
        <w:rPr>
          <w:rFonts w:ascii="Times New Roman" w:hAnsi="Times New Roman" w:cs="Times New Roman"/>
          <w:sz w:val="24"/>
          <w:szCs w:val="24"/>
        </w:rPr>
        <w:t xml:space="preserve"> (or SDO)</w:t>
      </w:r>
      <w:r w:rsidR="0030385A" w:rsidRPr="0030385A">
        <w:rPr>
          <w:rFonts w:ascii="Times New Roman" w:hAnsi="Times New Roman" w:cs="Times New Roman"/>
          <w:sz w:val="24"/>
          <w:szCs w:val="24"/>
        </w:rPr>
        <w:t xml:space="preserve"> </w:t>
      </w:r>
      <w:r w:rsidR="004B6C64">
        <w:rPr>
          <w:rFonts w:ascii="Times New Roman" w:hAnsi="Times New Roman" w:cs="Times New Roman"/>
          <w:sz w:val="24"/>
          <w:szCs w:val="24"/>
        </w:rPr>
        <w:lastRenderedPageBreak/>
        <w:t>was</w:t>
      </w:r>
      <w:r w:rsidR="0030385A" w:rsidRPr="0030385A">
        <w:rPr>
          <w:rFonts w:ascii="Times New Roman" w:hAnsi="Times New Roman" w:cs="Times New Roman"/>
          <w:sz w:val="24"/>
          <w:szCs w:val="24"/>
        </w:rPr>
        <w:t xml:space="preserve"> mediated by </w:t>
      </w:r>
      <w:r w:rsidR="0046379F">
        <w:rPr>
          <w:rFonts w:ascii="Times New Roman" w:hAnsi="Times New Roman" w:cs="Times New Roman"/>
          <w:sz w:val="24"/>
          <w:szCs w:val="24"/>
        </w:rPr>
        <w:t xml:space="preserve">any of </w:t>
      </w:r>
      <w:r w:rsidR="004B6C64">
        <w:rPr>
          <w:rFonts w:ascii="Times New Roman" w:hAnsi="Times New Roman" w:cs="Times New Roman"/>
          <w:sz w:val="24"/>
          <w:szCs w:val="24"/>
        </w:rPr>
        <w:t xml:space="preserve">the </w:t>
      </w:r>
      <w:r w:rsidR="0030385A" w:rsidRPr="0030385A">
        <w:rPr>
          <w:rFonts w:ascii="Times New Roman" w:hAnsi="Times New Roman" w:cs="Times New Roman"/>
          <w:sz w:val="24"/>
          <w:szCs w:val="24"/>
        </w:rPr>
        <w:t>individual empathy subscales</w:t>
      </w:r>
      <w:r w:rsidR="00F97484">
        <w:rPr>
          <w:rFonts w:ascii="Times New Roman" w:hAnsi="Times New Roman" w:cs="Times New Roman"/>
          <w:sz w:val="24"/>
          <w:szCs w:val="24"/>
        </w:rPr>
        <w:t xml:space="preserve"> (perspective taking, empathic concern, or personal distress)</w:t>
      </w:r>
      <w:r w:rsidR="004B6C64">
        <w:rPr>
          <w:rFonts w:ascii="Times New Roman" w:hAnsi="Times New Roman" w:cs="Times New Roman"/>
          <w:sz w:val="24"/>
          <w:szCs w:val="24"/>
        </w:rPr>
        <w:t>, we used bootstrapping</w:t>
      </w:r>
      <w:r w:rsidR="00C703E6">
        <w:rPr>
          <w:rFonts w:ascii="Times New Roman" w:hAnsi="Times New Roman" w:cs="Times New Roman"/>
          <w:sz w:val="24"/>
          <w:szCs w:val="24"/>
        </w:rPr>
        <w:t xml:space="preserve"> (1,000 </w:t>
      </w:r>
      <w:r w:rsidR="00531804">
        <w:rPr>
          <w:rFonts w:ascii="Times New Roman" w:hAnsi="Times New Roman" w:cs="Times New Roman"/>
          <w:sz w:val="24"/>
          <w:szCs w:val="24"/>
        </w:rPr>
        <w:t>re</w:t>
      </w:r>
      <w:r w:rsidR="00C703E6">
        <w:rPr>
          <w:rFonts w:ascii="Times New Roman" w:hAnsi="Times New Roman" w:cs="Times New Roman"/>
          <w:sz w:val="24"/>
          <w:szCs w:val="24"/>
        </w:rPr>
        <w:t>samples)</w:t>
      </w:r>
      <w:r w:rsidR="004B6C64">
        <w:rPr>
          <w:rFonts w:ascii="Times New Roman" w:hAnsi="Times New Roman" w:cs="Times New Roman"/>
          <w:sz w:val="24"/>
          <w:szCs w:val="24"/>
        </w:rPr>
        <w:t xml:space="preserve"> for multiple mediators </w:t>
      </w:r>
      <w:r w:rsidR="0030385A" w:rsidRPr="0030385A">
        <w:rPr>
          <w:rFonts w:ascii="Times New Roman" w:hAnsi="Times New Roman" w:cs="Times New Roman"/>
          <w:sz w:val="24"/>
          <w:szCs w:val="24"/>
        </w:rPr>
        <w:t>(Preacher &amp; Hayes, 2008).</w:t>
      </w:r>
      <w:r w:rsidR="0030385A">
        <w:rPr>
          <w:rFonts w:ascii="Times New Roman" w:hAnsi="Times New Roman" w:cs="Times New Roman"/>
          <w:sz w:val="24"/>
          <w:szCs w:val="24"/>
        </w:rPr>
        <w:t xml:space="preserve"> </w:t>
      </w:r>
      <w:r w:rsidR="0030385A" w:rsidRPr="00CA3766">
        <w:rPr>
          <w:rFonts w:ascii="Times New Roman" w:hAnsi="Times New Roman" w:cs="Times New Roman"/>
          <w:sz w:val="24"/>
          <w:szCs w:val="24"/>
        </w:rPr>
        <w:t>In analyses</w:t>
      </w:r>
      <w:r w:rsidR="004B6C64">
        <w:rPr>
          <w:rFonts w:ascii="Times New Roman" w:hAnsi="Times New Roman" w:cs="Times New Roman"/>
          <w:sz w:val="24"/>
          <w:szCs w:val="24"/>
        </w:rPr>
        <w:t xml:space="preserve"> we </w:t>
      </w:r>
      <w:r w:rsidR="007A0ABE">
        <w:rPr>
          <w:rFonts w:ascii="Times New Roman" w:hAnsi="Times New Roman" w:cs="Times New Roman"/>
          <w:sz w:val="24"/>
          <w:szCs w:val="24"/>
        </w:rPr>
        <w:t>entered</w:t>
      </w:r>
      <w:r w:rsidR="007A0ABE" w:rsidRPr="00CA3766">
        <w:rPr>
          <w:rFonts w:ascii="Times New Roman" w:hAnsi="Times New Roman" w:cs="Times New Roman"/>
          <w:sz w:val="24"/>
          <w:szCs w:val="24"/>
        </w:rPr>
        <w:t xml:space="preserve"> </w:t>
      </w:r>
      <w:r w:rsidR="004B6C64">
        <w:rPr>
          <w:rFonts w:ascii="Times New Roman" w:hAnsi="Times New Roman" w:cs="Times New Roman"/>
          <w:sz w:val="24"/>
          <w:szCs w:val="24"/>
        </w:rPr>
        <w:t>the</w:t>
      </w:r>
      <w:r w:rsidR="0030385A" w:rsidRPr="00CA3766">
        <w:rPr>
          <w:rFonts w:ascii="Times New Roman" w:hAnsi="Times New Roman" w:cs="Times New Roman"/>
          <w:sz w:val="24"/>
          <w:szCs w:val="24"/>
        </w:rPr>
        <w:t xml:space="preserve"> three subscales simultaneously to examine </w:t>
      </w:r>
      <w:r w:rsidR="0046379F">
        <w:rPr>
          <w:rFonts w:ascii="Times New Roman" w:hAnsi="Times New Roman" w:cs="Times New Roman"/>
          <w:sz w:val="24"/>
          <w:szCs w:val="24"/>
        </w:rPr>
        <w:t>the unique</w:t>
      </w:r>
      <w:r w:rsidR="0030385A" w:rsidRPr="00CA3766">
        <w:rPr>
          <w:rFonts w:ascii="Times New Roman" w:hAnsi="Times New Roman" w:cs="Times New Roman"/>
          <w:sz w:val="24"/>
          <w:szCs w:val="24"/>
        </w:rPr>
        <w:t xml:space="preserve"> indirect effect</w:t>
      </w:r>
      <w:r w:rsidR="0046379F">
        <w:rPr>
          <w:rFonts w:ascii="Times New Roman" w:hAnsi="Times New Roman" w:cs="Times New Roman"/>
          <w:sz w:val="24"/>
          <w:szCs w:val="24"/>
        </w:rPr>
        <w:t xml:space="preserve"> through each one</w:t>
      </w:r>
      <w:r w:rsidR="0030385A" w:rsidRPr="00CA3766">
        <w:rPr>
          <w:rFonts w:ascii="Times New Roman" w:hAnsi="Times New Roman" w:cs="Times New Roman"/>
          <w:sz w:val="24"/>
          <w:szCs w:val="24"/>
        </w:rPr>
        <w:t>.</w:t>
      </w:r>
      <w:r w:rsidR="0030385A">
        <w:rPr>
          <w:rFonts w:ascii="Times New Roman" w:hAnsi="Times New Roman" w:cs="Times New Roman"/>
          <w:sz w:val="24"/>
          <w:szCs w:val="24"/>
        </w:rPr>
        <w:t xml:space="preserve"> </w:t>
      </w:r>
      <w:r w:rsidR="004B6C64">
        <w:rPr>
          <w:rFonts w:ascii="Times New Roman" w:hAnsi="Times New Roman" w:cs="Times New Roman"/>
          <w:sz w:val="24"/>
          <w:szCs w:val="24"/>
        </w:rPr>
        <w:t>This procedure test</w:t>
      </w:r>
      <w:r w:rsidR="004B4D41">
        <w:rPr>
          <w:rFonts w:ascii="Times New Roman" w:hAnsi="Times New Roman" w:cs="Times New Roman"/>
          <w:sz w:val="24"/>
          <w:szCs w:val="24"/>
        </w:rPr>
        <w:t>s</w:t>
      </w:r>
      <w:r w:rsidR="004B6C64">
        <w:rPr>
          <w:rFonts w:ascii="Times New Roman" w:hAnsi="Times New Roman" w:cs="Times New Roman"/>
          <w:sz w:val="24"/>
          <w:szCs w:val="24"/>
        </w:rPr>
        <w:t xml:space="preserve"> for differences in the relative sizes of the specific indirect effects (Hayes, 2009). </w:t>
      </w:r>
      <w:r w:rsidR="00081238">
        <w:rPr>
          <w:rFonts w:ascii="Times New Roman" w:eastAsia="PMingLiU" w:hAnsi="Times New Roman" w:cs="Times New Roman"/>
          <w:sz w:val="24"/>
          <w:szCs w:val="24"/>
          <w:lang w:val="en-US" w:eastAsia="en-US"/>
        </w:rPr>
        <w:t xml:space="preserve"> A</w:t>
      </w:r>
      <w:r w:rsidR="00081238" w:rsidRPr="0046379F">
        <w:rPr>
          <w:rFonts w:ascii="Times New Roman" w:eastAsia="PMingLiU" w:hAnsi="Times New Roman" w:cs="Times New Roman"/>
          <w:sz w:val="24"/>
          <w:szCs w:val="24"/>
          <w:lang w:val="en-US" w:eastAsia="en-US"/>
        </w:rPr>
        <w:t xml:space="preserve"> confidence interval </w:t>
      </w:r>
      <w:r w:rsidR="00081238">
        <w:rPr>
          <w:rFonts w:ascii="Times New Roman" w:eastAsia="PMingLiU" w:hAnsi="Times New Roman" w:cs="Times New Roman"/>
          <w:sz w:val="24"/>
          <w:szCs w:val="24"/>
          <w:lang w:val="en-US" w:eastAsia="en-US"/>
        </w:rPr>
        <w:t xml:space="preserve">for each contrast </w:t>
      </w:r>
      <w:r w:rsidR="00081238" w:rsidRPr="0046379F">
        <w:rPr>
          <w:rFonts w:ascii="Times New Roman" w:eastAsia="PMingLiU" w:hAnsi="Times New Roman" w:cs="Times New Roman"/>
          <w:sz w:val="24"/>
          <w:szCs w:val="24"/>
          <w:lang w:val="en-US" w:eastAsia="en-US"/>
        </w:rPr>
        <w:t>that does not include zero suggests that one indirect effect is significantly larger than the other.</w:t>
      </w:r>
      <w:r w:rsidR="00081238">
        <w:rPr>
          <w:rFonts w:ascii="Times New Roman" w:hAnsi="Times New Roman" w:cs="Times New Roman"/>
          <w:sz w:val="24"/>
          <w:szCs w:val="24"/>
        </w:rPr>
        <w:t xml:space="preserve">  </w:t>
      </w:r>
      <w:r w:rsidR="00550BC2" w:rsidRPr="00CA3766">
        <w:rPr>
          <w:rFonts w:ascii="Times New Roman" w:hAnsi="Times New Roman" w:cs="Times New Roman"/>
          <w:sz w:val="24"/>
          <w:szCs w:val="24"/>
        </w:rPr>
        <w:t xml:space="preserve">Prime conditions were </w:t>
      </w:r>
      <w:r w:rsidR="00183D3E">
        <w:rPr>
          <w:rFonts w:ascii="Times New Roman" w:hAnsi="Times New Roman" w:cs="Times New Roman"/>
          <w:sz w:val="24"/>
          <w:szCs w:val="24"/>
        </w:rPr>
        <w:t xml:space="preserve">dummy </w:t>
      </w:r>
      <w:r w:rsidR="00550BC2" w:rsidRPr="00CA3766">
        <w:rPr>
          <w:rFonts w:ascii="Times New Roman" w:hAnsi="Times New Roman" w:cs="Times New Roman"/>
          <w:sz w:val="24"/>
          <w:szCs w:val="24"/>
        </w:rPr>
        <w:t xml:space="preserve">coded so that </w:t>
      </w:r>
      <w:r w:rsidR="0009029A">
        <w:rPr>
          <w:rFonts w:ascii="Times New Roman" w:hAnsi="Times New Roman" w:cs="Times New Roman"/>
          <w:sz w:val="24"/>
          <w:szCs w:val="24"/>
        </w:rPr>
        <w:t xml:space="preserve">the first </w:t>
      </w:r>
      <w:r w:rsidR="00183D3E">
        <w:rPr>
          <w:rFonts w:ascii="Times New Roman" w:hAnsi="Times New Roman" w:cs="Times New Roman"/>
          <w:sz w:val="24"/>
          <w:szCs w:val="24"/>
        </w:rPr>
        <w:t>dummy variable</w:t>
      </w:r>
      <w:r w:rsidR="0009029A">
        <w:rPr>
          <w:rFonts w:ascii="Times New Roman" w:hAnsi="Times New Roman" w:cs="Times New Roman"/>
          <w:sz w:val="24"/>
          <w:szCs w:val="24"/>
        </w:rPr>
        <w:t xml:space="preserve"> was coded 1 for avoidant prime and 0 for </w:t>
      </w:r>
      <w:r w:rsidR="004B6C64">
        <w:rPr>
          <w:rFonts w:ascii="Times New Roman" w:hAnsi="Times New Roman" w:cs="Times New Roman"/>
          <w:sz w:val="24"/>
          <w:szCs w:val="24"/>
        </w:rPr>
        <w:t xml:space="preserve">anxious or </w:t>
      </w:r>
      <w:r w:rsidR="0009029A">
        <w:rPr>
          <w:rFonts w:ascii="Times New Roman" w:hAnsi="Times New Roman" w:cs="Times New Roman"/>
          <w:sz w:val="24"/>
          <w:szCs w:val="24"/>
        </w:rPr>
        <w:t xml:space="preserve">secure prime (herein called “primed </w:t>
      </w:r>
      <w:r w:rsidR="00550BC2" w:rsidRPr="00CA3766">
        <w:rPr>
          <w:rFonts w:ascii="Times New Roman" w:hAnsi="Times New Roman" w:cs="Times New Roman"/>
          <w:sz w:val="24"/>
          <w:szCs w:val="24"/>
        </w:rPr>
        <w:t>avoidance</w:t>
      </w:r>
      <w:r w:rsidR="0009029A">
        <w:rPr>
          <w:rFonts w:ascii="Times New Roman" w:hAnsi="Times New Roman" w:cs="Times New Roman"/>
          <w:sz w:val="24"/>
          <w:szCs w:val="24"/>
        </w:rPr>
        <w:t>”)</w:t>
      </w:r>
      <w:r w:rsidR="00F97484">
        <w:rPr>
          <w:rFonts w:ascii="Times New Roman" w:hAnsi="Times New Roman" w:cs="Times New Roman"/>
          <w:sz w:val="24"/>
          <w:szCs w:val="24"/>
        </w:rPr>
        <w:t>,</w:t>
      </w:r>
      <w:r w:rsidR="0009029A">
        <w:rPr>
          <w:rFonts w:ascii="Times New Roman" w:hAnsi="Times New Roman" w:cs="Times New Roman"/>
          <w:sz w:val="24"/>
          <w:szCs w:val="24"/>
        </w:rPr>
        <w:t xml:space="preserve"> </w:t>
      </w:r>
      <w:r w:rsidR="00550BC2" w:rsidRPr="00CA3766">
        <w:rPr>
          <w:rFonts w:ascii="Times New Roman" w:hAnsi="Times New Roman" w:cs="Times New Roman"/>
          <w:sz w:val="24"/>
          <w:szCs w:val="24"/>
        </w:rPr>
        <w:t xml:space="preserve">and </w:t>
      </w:r>
      <w:r w:rsidR="0009029A">
        <w:rPr>
          <w:rFonts w:ascii="Times New Roman" w:hAnsi="Times New Roman" w:cs="Times New Roman"/>
          <w:sz w:val="24"/>
          <w:szCs w:val="24"/>
        </w:rPr>
        <w:t xml:space="preserve">the second </w:t>
      </w:r>
      <w:r w:rsidR="00183D3E">
        <w:rPr>
          <w:rFonts w:ascii="Times New Roman" w:hAnsi="Times New Roman" w:cs="Times New Roman"/>
          <w:sz w:val="24"/>
          <w:szCs w:val="24"/>
        </w:rPr>
        <w:t>dummy variable</w:t>
      </w:r>
      <w:r w:rsidR="0009029A">
        <w:rPr>
          <w:rFonts w:ascii="Times New Roman" w:hAnsi="Times New Roman" w:cs="Times New Roman"/>
          <w:sz w:val="24"/>
          <w:szCs w:val="24"/>
        </w:rPr>
        <w:t xml:space="preserve"> was coded 1 for anxiety </w:t>
      </w:r>
      <w:r w:rsidR="00550BC2" w:rsidRPr="00CA3766">
        <w:rPr>
          <w:rFonts w:ascii="Times New Roman" w:hAnsi="Times New Roman" w:cs="Times New Roman"/>
          <w:sz w:val="24"/>
          <w:szCs w:val="24"/>
        </w:rPr>
        <w:t>prime</w:t>
      </w:r>
      <w:r w:rsidR="0009029A">
        <w:rPr>
          <w:rFonts w:ascii="Times New Roman" w:hAnsi="Times New Roman" w:cs="Times New Roman"/>
          <w:sz w:val="24"/>
          <w:szCs w:val="24"/>
        </w:rPr>
        <w:t xml:space="preserve"> and 0 for </w:t>
      </w:r>
      <w:r w:rsidR="004B6C64">
        <w:rPr>
          <w:rFonts w:ascii="Times New Roman" w:hAnsi="Times New Roman" w:cs="Times New Roman"/>
          <w:sz w:val="24"/>
          <w:szCs w:val="24"/>
        </w:rPr>
        <w:t xml:space="preserve">avoidant or </w:t>
      </w:r>
      <w:r w:rsidR="00550BC2" w:rsidRPr="00CA3766">
        <w:rPr>
          <w:rFonts w:ascii="Times New Roman" w:hAnsi="Times New Roman" w:cs="Times New Roman"/>
          <w:sz w:val="24"/>
          <w:szCs w:val="24"/>
        </w:rPr>
        <w:t>security</w:t>
      </w:r>
      <w:r w:rsidR="0009029A">
        <w:rPr>
          <w:rFonts w:ascii="Times New Roman" w:hAnsi="Times New Roman" w:cs="Times New Roman"/>
          <w:sz w:val="24"/>
          <w:szCs w:val="24"/>
        </w:rPr>
        <w:t xml:space="preserve"> prime (herein called “primed anxiety”</w:t>
      </w:r>
      <w:r w:rsidR="00550BC2" w:rsidRPr="00CA3766">
        <w:rPr>
          <w:rFonts w:ascii="Times New Roman" w:hAnsi="Times New Roman" w:cs="Times New Roman"/>
          <w:sz w:val="24"/>
          <w:szCs w:val="24"/>
        </w:rPr>
        <w:t>)</w:t>
      </w:r>
      <w:r w:rsidR="0009029A">
        <w:rPr>
          <w:rFonts w:ascii="Times New Roman" w:hAnsi="Times New Roman" w:cs="Times New Roman"/>
          <w:sz w:val="24"/>
          <w:szCs w:val="24"/>
        </w:rPr>
        <w:t>.</w:t>
      </w:r>
      <w:r w:rsidR="00550BC2" w:rsidRPr="00CA3766">
        <w:rPr>
          <w:rFonts w:ascii="Times New Roman" w:hAnsi="Times New Roman" w:cs="Times New Roman"/>
          <w:sz w:val="24"/>
          <w:szCs w:val="24"/>
        </w:rPr>
        <w:t xml:space="preserve"> </w:t>
      </w:r>
      <w:r w:rsidR="00183D3E">
        <w:rPr>
          <w:rFonts w:ascii="Times New Roman" w:hAnsi="Times New Roman" w:cs="Times New Roman"/>
          <w:sz w:val="24"/>
          <w:szCs w:val="24"/>
        </w:rPr>
        <w:t xml:space="preserve"> Primed security is the reference group.</w:t>
      </w:r>
    </w:p>
    <w:p w14:paraId="33CA8D25" w14:textId="2F4AC474" w:rsidR="001F490E" w:rsidRDefault="00550BC2" w:rsidP="00642F5A">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Figure 1 shows</w:t>
      </w:r>
      <w:r w:rsidR="00195D5D">
        <w:rPr>
          <w:rFonts w:ascii="Times New Roman" w:hAnsi="Times New Roman" w:cs="Times New Roman"/>
          <w:sz w:val="24"/>
          <w:szCs w:val="24"/>
        </w:rPr>
        <w:t xml:space="preserve"> the</w:t>
      </w:r>
      <w:r w:rsidR="00BD25B4">
        <w:rPr>
          <w:rFonts w:ascii="Times New Roman" w:hAnsi="Times New Roman" w:cs="Times New Roman"/>
          <w:sz w:val="24"/>
          <w:szCs w:val="24"/>
        </w:rPr>
        <w:t xml:space="preserve"> unstandardized</w:t>
      </w:r>
      <w:r w:rsidR="00195D5D">
        <w:rPr>
          <w:rFonts w:ascii="Times New Roman" w:hAnsi="Times New Roman" w:cs="Times New Roman"/>
          <w:sz w:val="24"/>
          <w:szCs w:val="24"/>
        </w:rPr>
        <w:t xml:space="preserve"> coefficients and confidence intervals for the multiple mediation model for prejudice.</w:t>
      </w:r>
      <w:r w:rsidRPr="00CA3766">
        <w:rPr>
          <w:rFonts w:ascii="Times New Roman" w:hAnsi="Times New Roman" w:cs="Times New Roman"/>
          <w:sz w:val="24"/>
          <w:szCs w:val="24"/>
        </w:rPr>
        <w:t xml:space="preserve"> </w:t>
      </w:r>
      <w:r w:rsidR="00195D5D">
        <w:rPr>
          <w:rFonts w:ascii="Times New Roman" w:hAnsi="Times New Roman" w:cs="Times New Roman"/>
          <w:sz w:val="24"/>
          <w:szCs w:val="24"/>
        </w:rPr>
        <w:t xml:space="preserve"> </w:t>
      </w:r>
      <w:r w:rsidR="00BB2D28">
        <w:rPr>
          <w:rFonts w:ascii="Times New Roman" w:hAnsi="Times New Roman" w:cs="Times New Roman"/>
          <w:sz w:val="24"/>
          <w:szCs w:val="24"/>
        </w:rPr>
        <w:t xml:space="preserve">The total effect of </w:t>
      </w:r>
      <w:r w:rsidR="00BB2D28" w:rsidRPr="00CA3766">
        <w:rPr>
          <w:rFonts w:ascii="Times New Roman" w:hAnsi="Times New Roman" w:cs="Times New Roman"/>
          <w:sz w:val="24"/>
          <w:szCs w:val="24"/>
        </w:rPr>
        <w:t xml:space="preserve">primed avoidance </w:t>
      </w:r>
      <w:r w:rsidR="00BB2D28">
        <w:rPr>
          <w:rFonts w:ascii="Times New Roman" w:hAnsi="Times New Roman" w:cs="Times New Roman"/>
          <w:sz w:val="24"/>
          <w:szCs w:val="24"/>
        </w:rPr>
        <w:t xml:space="preserve">on prejudice was significant, but the direct effect was not.  When taken as a set, </w:t>
      </w:r>
      <w:r w:rsidR="00BB2D28">
        <w:rPr>
          <w:rFonts w:ascii="Times New Roman" w:eastAsia="PMingLiU" w:hAnsi="Times New Roman" w:cs="Times New Roman"/>
          <w:sz w:val="24"/>
          <w:szCs w:val="24"/>
          <w:lang w:val="en-US" w:eastAsia="en-US"/>
        </w:rPr>
        <w:t xml:space="preserve">the empathy subscales </w:t>
      </w:r>
      <w:r w:rsidR="00BB2D28" w:rsidRPr="00BB2D28">
        <w:rPr>
          <w:rFonts w:ascii="Times New Roman" w:eastAsia="PMingLiU" w:hAnsi="Times New Roman" w:cs="Times New Roman"/>
          <w:sz w:val="24"/>
          <w:szCs w:val="24"/>
          <w:lang w:val="en-US" w:eastAsia="en-US"/>
        </w:rPr>
        <w:t xml:space="preserve">mediated the effect of </w:t>
      </w:r>
      <w:r w:rsidR="00BB2D28">
        <w:rPr>
          <w:rFonts w:ascii="Times New Roman" w:eastAsia="PMingLiU" w:hAnsi="Times New Roman" w:cs="Times New Roman"/>
          <w:sz w:val="24"/>
          <w:szCs w:val="24"/>
          <w:lang w:val="en-US" w:eastAsia="en-US"/>
        </w:rPr>
        <w:t>primed avoidance</w:t>
      </w:r>
      <w:r w:rsidR="00BB2D28" w:rsidRPr="00BB2D28">
        <w:rPr>
          <w:rFonts w:ascii="Times New Roman" w:eastAsia="PMingLiU" w:hAnsi="Times New Roman" w:cs="Times New Roman"/>
          <w:sz w:val="24"/>
          <w:szCs w:val="24"/>
          <w:lang w:val="en-US" w:eastAsia="en-US"/>
        </w:rPr>
        <w:t xml:space="preserve"> on </w:t>
      </w:r>
      <w:r w:rsidR="00BB2D28">
        <w:rPr>
          <w:rFonts w:ascii="Times New Roman" w:eastAsia="PMingLiU" w:hAnsi="Times New Roman" w:cs="Times New Roman"/>
          <w:sz w:val="24"/>
          <w:szCs w:val="24"/>
          <w:lang w:val="en-US" w:eastAsia="en-US"/>
        </w:rPr>
        <w:t>prejudice (t</w:t>
      </w:r>
      <w:r w:rsidR="00BB2D28" w:rsidRPr="00BB2D28">
        <w:rPr>
          <w:rFonts w:ascii="Times New Roman" w:eastAsia="PMingLiU" w:hAnsi="Times New Roman" w:cs="Times New Roman"/>
          <w:sz w:val="24"/>
          <w:szCs w:val="24"/>
          <w:lang w:val="en-US" w:eastAsia="en-US"/>
        </w:rPr>
        <w:t xml:space="preserve">he total indirect effect of </w:t>
      </w:r>
      <w:r w:rsidR="001F490E">
        <w:rPr>
          <w:rFonts w:ascii="Times New Roman" w:eastAsia="PMingLiU" w:hAnsi="Times New Roman" w:cs="Times New Roman"/>
          <w:sz w:val="24"/>
          <w:szCs w:val="24"/>
          <w:lang w:val="en-US" w:eastAsia="en-US"/>
        </w:rPr>
        <w:t>em</w:t>
      </w:r>
      <w:r w:rsidR="00BB2D28">
        <w:rPr>
          <w:rFonts w:ascii="Times New Roman" w:eastAsia="PMingLiU" w:hAnsi="Times New Roman" w:cs="Times New Roman"/>
          <w:sz w:val="24"/>
          <w:szCs w:val="24"/>
          <w:lang w:val="en-US" w:eastAsia="en-US"/>
        </w:rPr>
        <w:t>p</w:t>
      </w:r>
      <w:r w:rsidR="001F490E">
        <w:rPr>
          <w:rFonts w:ascii="Times New Roman" w:eastAsia="PMingLiU" w:hAnsi="Times New Roman" w:cs="Times New Roman"/>
          <w:sz w:val="24"/>
          <w:szCs w:val="24"/>
          <w:lang w:val="en-US" w:eastAsia="en-US"/>
        </w:rPr>
        <w:t>a</w:t>
      </w:r>
      <w:r w:rsidR="00BB2D28">
        <w:rPr>
          <w:rFonts w:ascii="Times New Roman" w:eastAsia="PMingLiU" w:hAnsi="Times New Roman" w:cs="Times New Roman"/>
          <w:sz w:val="24"/>
          <w:szCs w:val="24"/>
          <w:lang w:val="en-US" w:eastAsia="en-US"/>
        </w:rPr>
        <w:t>thy</w:t>
      </w:r>
      <w:r w:rsidR="00BB2D28" w:rsidRPr="00BB2D28">
        <w:rPr>
          <w:rFonts w:ascii="Times New Roman" w:eastAsia="PMingLiU" w:hAnsi="Times New Roman" w:cs="Times New Roman"/>
          <w:sz w:val="24"/>
          <w:szCs w:val="24"/>
          <w:lang w:val="en-US" w:eastAsia="en-US"/>
        </w:rPr>
        <w:t xml:space="preserve"> on </w:t>
      </w:r>
      <w:r w:rsidR="00BB2D28">
        <w:rPr>
          <w:rFonts w:ascii="Times New Roman" w:eastAsia="PMingLiU" w:hAnsi="Times New Roman" w:cs="Times New Roman"/>
          <w:sz w:val="24"/>
          <w:szCs w:val="24"/>
          <w:lang w:val="en-US" w:eastAsia="en-US"/>
        </w:rPr>
        <w:t>prejudice</w:t>
      </w:r>
      <w:r w:rsidR="00BB2D28" w:rsidRPr="00BB2D28">
        <w:rPr>
          <w:rFonts w:ascii="Times New Roman" w:eastAsia="PMingLiU" w:hAnsi="Times New Roman" w:cs="Times New Roman"/>
          <w:sz w:val="24"/>
          <w:szCs w:val="24"/>
          <w:lang w:val="en-US" w:eastAsia="en-US"/>
        </w:rPr>
        <w:t xml:space="preserve"> through these variables was significant</w:t>
      </w:r>
      <w:r w:rsidR="00BB2D28">
        <w:rPr>
          <w:rFonts w:ascii="Times New Roman" w:eastAsia="PMingLiU" w:hAnsi="Times New Roman" w:cs="Times New Roman"/>
          <w:sz w:val="24"/>
          <w:szCs w:val="24"/>
          <w:lang w:val="en-US" w:eastAsia="en-US"/>
        </w:rPr>
        <w:t>)</w:t>
      </w:r>
      <w:r w:rsidR="00BB2D28" w:rsidRPr="00BB2D28">
        <w:rPr>
          <w:rFonts w:ascii="Times New Roman" w:eastAsia="PMingLiU" w:hAnsi="Times New Roman" w:cs="Times New Roman"/>
          <w:sz w:val="24"/>
          <w:szCs w:val="24"/>
          <w:lang w:val="en-US" w:eastAsia="en-US"/>
        </w:rPr>
        <w:t xml:space="preserve">. </w:t>
      </w:r>
      <w:r w:rsidR="001F490E">
        <w:rPr>
          <w:rFonts w:ascii="Times New Roman" w:eastAsia="PMingLiU" w:hAnsi="Times New Roman" w:cs="Times New Roman"/>
          <w:sz w:val="24"/>
          <w:szCs w:val="24"/>
          <w:lang w:val="en-US" w:eastAsia="en-US"/>
        </w:rPr>
        <w:t xml:space="preserve"> </w:t>
      </w:r>
      <w:r w:rsidR="001F490E" w:rsidRPr="001F490E">
        <w:rPr>
          <w:rFonts w:ascii="Times New Roman" w:eastAsia="PMingLiU" w:hAnsi="Times New Roman" w:cs="Times New Roman"/>
          <w:sz w:val="24"/>
          <w:szCs w:val="24"/>
          <w:lang w:val="en-US" w:eastAsia="en-US"/>
        </w:rPr>
        <w:t xml:space="preserve">However, examination of the specific indirect effects revealed that only </w:t>
      </w:r>
      <w:r w:rsidRPr="00CA3766">
        <w:rPr>
          <w:rFonts w:ascii="Times New Roman" w:hAnsi="Times New Roman" w:cs="Times New Roman"/>
          <w:sz w:val="24"/>
          <w:szCs w:val="24"/>
        </w:rPr>
        <w:t xml:space="preserve">empathic concern was </w:t>
      </w:r>
      <w:r w:rsidR="001F490E">
        <w:rPr>
          <w:rFonts w:ascii="Times New Roman" w:hAnsi="Times New Roman" w:cs="Times New Roman"/>
          <w:sz w:val="24"/>
          <w:szCs w:val="24"/>
        </w:rPr>
        <w:t xml:space="preserve">significant. </w:t>
      </w:r>
      <w:r w:rsidRPr="00CA3766">
        <w:rPr>
          <w:rFonts w:ascii="Times New Roman" w:hAnsi="Times New Roman" w:cs="Times New Roman"/>
          <w:sz w:val="24"/>
          <w:szCs w:val="24"/>
        </w:rPr>
        <w:t xml:space="preserve"> </w:t>
      </w:r>
      <w:r w:rsidR="001F490E">
        <w:rPr>
          <w:rFonts w:ascii="Times New Roman" w:hAnsi="Times New Roman" w:cs="Times New Roman"/>
          <w:sz w:val="24"/>
          <w:szCs w:val="24"/>
        </w:rPr>
        <w:t>C</w:t>
      </w:r>
      <w:r w:rsidRPr="00CA3766">
        <w:rPr>
          <w:rFonts w:ascii="Times New Roman" w:hAnsi="Times New Roman" w:cs="Times New Roman"/>
          <w:sz w:val="24"/>
          <w:szCs w:val="24"/>
        </w:rPr>
        <w:t>ontrasts showed a</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significant difference between empathic concern and personal distress. </w:t>
      </w:r>
      <w:r w:rsidR="00BD25B4">
        <w:rPr>
          <w:rFonts w:ascii="Times New Roman" w:hAnsi="Times New Roman" w:cs="Times New Roman"/>
          <w:sz w:val="24"/>
          <w:szCs w:val="24"/>
        </w:rPr>
        <w:t xml:space="preserve"> </w:t>
      </w:r>
      <w:r w:rsidRPr="00CA3766">
        <w:rPr>
          <w:rFonts w:ascii="Times New Roman" w:hAnsi="Times New Roman" w:cs="Times New Roman"/>
          <w:sz w:val="24"/>
          <w:szCs w:val="24"/>
        </w:rPr>
        <w:t>Therefore empathic</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concern uniquely </w:t>
      </w:r>
      <w:r w:rsidR="007F49DB">
        <w:rPr>
          <w:rFonts w:ascii="Times New Roman" w:hAnsi="Times New Roman" w:cs="Times New Roman"/>
          <w:sz w:val="24"/>
          <w:szCs w:val="24"/>
        </w:rPr>
        <w:t>explain</w:t>
      </w:r>
      <w:r w:rsidRPr="00CA3766">
        <w:rPr>
          <w:rFonts w:ascii="Times New Roman" w:hAnsi="Times New Roman" w:cs="Times New Roman"/>
          <w:sz w:val="24"/>
          <w:szCs w:val="24"/>
        </w:rPr>
        <w:t>s the link between primed avoidance (versus security) and prejudice</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above and beyond the effects of the other empathy subscales. </w:t>
      </w:r>
      <w:r w:rsidR="00BD25B4">
        <w:rPr>
          <w:rFonts w:ascii="Times New Roman" w:hAnsi="Times New Roman" w:cs="Times New Roman"/>
          <w:sz w:val="24"/>
          <w:szCs w:val="24"/>
        </w:rPr>
        <w:t xml:space="preserve"> </w:t>
      </w:r>
      <w:r w:rsidR="00642F5A">
        <w:rPr>
          <w:rFonts w:ascii="Times New Roman" w:hAnsi="Times New Roman" w:cs="Times New Roman"/>
          <w:sz w:val="24"/>
          <w:szCs w:val="24"/>
        </w:rPr>
        <w:t>Primed</w:t>
      </w:r>
      <w:r w:rsidR="00642F5A" w:rsidRPr="00CA3766">
        <w:rPr>
          <w:rFonts w:ascii="Times New Roman" w:hAnsi="Times New Roman" w:cs="Times New Roman"/>
          <w:sz w:val="24"/>
          <w:szCs w:val="24"/>
        </w:rPr>
        <w:t xml:space="preserve"> anxiety was not a significant predictor of prejudice</w:t>
      </w:r>
      <w:r w:rsidR="00642F5A">
        <w:rPr>
          <w:rFonts w:ascii="Times New Roman" w:hAnsi="Times New Roman" w:cs="Times New Roman"/>
          <w:sz w:val="24"/>
          <w:szCs w:val="24"/>
        </w:rPr>
        <w:t>.</w:t>
      </w:r>
    </w:p>
    <w:p w14:paraId="7C958600" w14:textId="274F5F75" w:rsidR="00642F5A" w:rsidRPr="00CA3766" w:rsidRDefault="007C401B" w:rsidP="00AC7AAD">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w:t>
      </w:r>
      <w:r w:rsidR="00550BC2" w:rsidRPr="00CA3766">
        <w:rPr>
          <w:rFonts w:ascii="Times New Roman" w:hAnsi="Times New Roman" w:cs="Times New Roman"/>
          <w:sz w:val="24"/>
          <w:szCs w:val="24"/>
        </w:rPr>
        <w:t>rimed</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avoidance predicted high levels of SDO</w:t>
      </w:r>
      <w:r w:rsidR="00E95995">
        <w:rPr>
          <w:rFonts w:ascii="Times New Roman" w:hAnsi="Times New Roman" w:cs="Times New Roman"/>
          <w:sz w:val="24"/>
          <w:szCs w:val="24"/>
        </w:rPr>
        <w:t xml:space="preserve"> (Total effect of </w:t>
      </w:r>
      <w:r w:rsidR="00E95995" w:rsidRPr="00CA3766">
        <w:rPr>
          <w:rFonts w:ascii="Times New Roman" w:hAnsi="Times New Roman" w:cs="Times New Roman"/>
          <w:sz w:val="24"/>
          <w:szCs w:val="24"/>
        </w:rPr>
        <w:t xml:space="preserve">primed avoidance </w:t>
      </w:r>
      <w:r w:rsidR="00E95995">
        <w:rPr>
          <w:rFonts w:ascii="Times New Roman" w:hAnsi="Times New Roman" w:cs="Times New Roman"/>
          <w:sz w:val="24"/>
          <w:szCs w:val="24"/>
        </w:rPr>
        <w:t xml:space="preserve">on </w:t>
      </w:r>
      <w:r w:rsidR="00821A43">
        <w:rPr>
          <w:rFonts w:ascii="Times New Roman" w:hAnsi="Times New Roman" w:cs="Times New Roman"/>
          <w:sz w:val="24"/>
          <w:szCs w:val="24"/>
        </w:rPr>
        <w:t>SDO</w:t>
      </w:r>
      <w:r w:rsidR="00E95995">
        <w:rPr>
          <w:rFonts w:ascii="Times New Roman" w:hAnsi="Times New Roman" w:cs="Times New Roman"/>
          <w:sz w:val="24"/>
          <w:szCs w:val="24"/>
        </w:rPr>
        <w:t xml:space="preserve"> was significant</w:t>
      </w:r>
      <w:r w:rsidR="00CF48C2">
        <w:rPr>
          <w:rFonts w:ascii="Times New Roman" w:hAnsi="Times New Roman" w:cs="Times New Roman"/>
          <w:sz w:val="24"/>
          <w:szCs w:val="24"/>
        </w:rPr>
        <w:t xml:space="preserve">: 1.71, </w:t>
      </w:r>
      <w:r w:rsidR="00CF48C2" w:rsidRPr="006A4546">
        <w:rPr>
          <w:rFonts w:ascii="Times New Roman" w:hAnsi="Times New Roman" w:cs="Times New Roman"/>
          <w:i/>
          <w:iCs/>
          <w:sz w:val="24"/>
          <w:szCs w:val="24"/>
        </w:rPr>
        <w:t>p</w:t>
      </w:r>
      <w:r w:rsidR="00CF48C2">
        <w:rPr>
          <w:rFonts w:ascii="Times New Roman" w:hAnsi="Times New Roman" w:cs="Times New Roman"/>
          <w:sz w:val="24"/>
          <w:szCs w:val="24"/>
        </w:rPr>
        <w:t xml:space="preserve"> &lt; .0001</w:t>
      </w:r>
      <w:r w:rsidR="00E95995">
        <w:rPr>
          <w:rFonts w:ascii="Times New Roman" w:hAnsi="Times New Roman" w:cs="Times New Roman"/>
          <w:sz w:val="24"/>
          <w:szCs w:val="24"/>
        </w:rPr>
        <w:t>, but the direct effect was not</w:t>
      </w:r>
      <w:r w:rsidR="00BD25B4">
        <w:rPr>
          <w:rFonts w:ascii="Times New Roman" w:hAnsi="Times New Roman" w:cs="Times New Roman"/>
          <w:sz w:val="24"/>
          <w:szCs w:val="24"/>
        </w:rPr>
        <w:t xml:space="preserve"> significant</w:t>
      </w:r>
      <w:r w:rsidR="00CF48C2">
        <w:rPr>
          <w:rFonts w:ascii="Times New Roman" w:hAnsi="Times New Roman" w:cs="Times New Roman"/>
          <w:sz w:val="24"/>
          <w:szCs w:val="24"/>
        </w:rPr>
        <w:t xml:space="preserve">: .63, </w:t>
      </w:r>
      <w:r w:rsidR="00CF48C2" w:rsidRPr="006A4546">
        <w:rPr>
          <w:rFonts w:ascii="Times New Roman" w:hAnsi="Times New Roman" w:cs="Times New Roman"/>
          <w:i/>
          <w:iCs/>
          <w:sz w:val="24"/>
          <w:szCs w:val="24"/>
        </w:rPr>
        <w:t>p</w:t>
      </w:r>
      <w:r w:rsidR="00CF48C2">
        <w:rPr>
          <w:rFonts w:ascii="Times New Roman" w:hAnsi="Times New Roman" w:cs="Times New Roman"/>
          <w:sz w:val="24"/>
          <w:szCs w:val="24"/>
        </w:rPr>
        <w:t xml:space="preserve"> = .14)</w:t>
      </w:r>
      <w:r w:rsidR="00E95995">
        <w:rPr>
          <w:rFonts w:ascii="Times New Roman" w:hAnsi="Times New Roman" w:cs="Times New Roman"/>
          <w:sz w:val="24"/>
          <w:szCs w:val="24"/>
        </w:rPr>
        <w:t xml:space="preserve">.  </w:t>
      </w:r>
      <w:r w:rsidR="00550BC2" w:rsidRPr="00CA3766">
        <w:rPr>
          <w:rFonts w:ascii="Times New Roman" w:hAnsi="Times New Roman" w:cs="Times New Roman"/>
          <w:sz w:val="24"/>
          <w:szCs w:val="24"/>
        </w:rPr>
        <w:t>When all three empathy subscales</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were entered as</w:t>
      </w:r>
      <w:r w:rsidR="00CF48C2">
        <w:rPr>
          <w:rFonts w:ascii="Times New Roman" w:hAnsi="Times New Roman" w:cs="Times New Roman"/>
          <w:sz w:val="24"/>
          <w:szCs w:val="24"/>
        </w:rPr>
        <w:t xml:space="preserve"> a set of</w:t>
      </w:r>
      <w:r w:rsidR="00550BC2" w:rsidRPr="00CA3766">
        <w:rPr>
          <w:rFonts w:ascii="Times New Roman" w:hAnsi="Times New Roman" w:cs="Times New Roman"/>
          <w:sz w:val="24"/>
          <w:szCs w:val="24"/>
        </w:rPr>
        <w:t xml:space="preserve"> mediators no single empathy subscale significantly predicted SDO, but the</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 xml:space="preserve">total </w:t>
      </w:r>
      <w:r w:rsidR="00CF48C2">
        <w:rPr>
          <w:rFonts w:ascii="Times New Roman" w:hAnsi="Times New Roman" w:cs="Times New Roman"/>
          <w:sz w:val="24"/>
          <w:szCs w:val="24"/>
        </w:rPr>
        <w:t xml:space="preserve">indirect </w:t>
      </w:r>
      <w:r w:rsidR="00550BC2" w:rsidRPr="00CA3766">
        <w:rPr>
          <w:rFonts w:ascii="Times New Roman" w:hAnsi="Times New Roman" w:cs="Times New Roman"/>
          <w:sz w:val="24"/>
          <w:szCs w:val="24"/>
        </w:rPr>
        <w:t xml:space="preserve">effect was significant, Total </w:t>
      </w:r>
      <w:r w:rsidR="00550BC2" w:rsidRPr="004F5DDF">
        <w:rPr>
          <w:rFonts w:ascii="Times New Roman" w:hAnsi="Times New Roman" w:cs="Times New Roman"/>
          <w:i/>
          <w:sz w:val="24"/>
          <w:szCs w:val="24"/>
        </w:rPr>
        <w:t>R</w:t>
      </w:r>
      <w:r w:rsidR="00550BC2" w:rsidRPr="004F5DDF">
        <w:rPr>
          <w:rFonts w:ascii="Times New Roman" w:hAnsi="Times New Roman" w:cs="Times New Roman"/>
          <w:sz w:val="24"/>
          <w:szCs w:val="24"/>
          <w:vertAlign w:val="superscript"/>
        </w:rPr>
        <w:t>2</w:t>
      </w:r>
      <w:r w:rsidR="00550BC2"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lastRenderedPageBreak/>
        <w:t xml:space="preserve">= .44, </w:t>
      </w:r>
      <w:r w:rsidR="00550BC2" w:rsidRPr="004F5DDF">
        <w:rPr>
          <w:rFonts w:ascii="Times New Roman" w:hAnsi="Times New Roman" w:cs="Times New Roman"/>
          <w:i/>
          <w:sz w:val="24"/>
          <w:szCs w:val="24"/>
        </w:rPr>
        <w:t>F</w:t>
      </w:r>
      <w:r w:rsidR="00FC468E">
        <w:rPr>
          <w:rFonts w:ascii="Times New Roman" w:hAnsi="Times New Roman" w:cs="Times New Roman"/>
          <w:sz w:val="24"/>
          <w:szCs w:val="24"/>
        </w:rPr>
        <w:t>(5</w:t>
      </w:r>
      <w:r w:rsidR="00550BC2" w:rsidRPr="00CA3766">
        <w:rPr>
          <w:rFonts w:ascii="Times New Roman" w:hAnsi="Times New Roman" w:cs="Times New Roman"/>
          <w:sz w:val="24"/>
          <w:szCs w:val="24"/>
        </w:rPr>
        <w:t>, 8</w:t>
      </w:r>
      <w:r w:rsidR="00FC468E">
        <w:rPr>
          <w:rFonts w:ascii="Times New Roman" w:hAnsi="Times New Roman" w:cs="Times New Roman"/>
          <w:sz w:val="24"/>
          <w:szCs w:val="24"/>
        </w:rPr>
        <w:t>2</w:t>
      </w:r>
      <w:r w:rsidR="00550BC2" w:rsidRPr="00CA3766">
        <w:rPr>
          <w:rFonts w:ascii="Times New Roman" w:hAnsi="Times New Roman" w:cs="Times New Roman"/>
          <w:sz w:val="24"/>
          <w:szCs w:val="24"/>
        </w:rPr>
        <w:t xml:space="preserve">) = 12.95, </w:t>
      </w:r>
      <w:r w:rsidR="00550BC2" w:rsidRPr="004F5DDF">
        <w:rPr>
          <w:rFonts w:ascii="Times New Roman" w:hAnsi="Times New Roman" w:cs="Times New Roman"/>
          <w:i/>
          <w:sz w:val="24"/>
          <w:szCs w:val="24"/>
        </w:rPr>
        <w:t>p</w:t>
      </w:r>
      <w:r w:rsidR="00550BC2" w:rsidRPr="00CA3766">
        <w:rPr>
          <w:rFonts w:ascii="Times New Roman" w:hAnsi="Times New Roman" w:cs="Times New Roman"/>
          <w:sz w:val="24"/>
          <w:szCs w:val="24"/>
        </w:rPr>
        <w:t xml:space="preserve"> &lt; .01, (95% CI = </w:t>
      </w:r>
      <w:r w:rsidR="00CF48C2">
        <w:rPr>
          <w:rFonts w:ascii="Times New Roman" w:hAnsi="Times New Roman" w:cs="Times New Roman"/>
          <w:sz w:val="24"/>
          <w:szCs w:val="24"/>
        </w:rPr>
        <w:t>0</w:t>
      </w:r>
      <w:r w:rsidR="00550BC2" w:rsidRPr="00CA3766">
        <w:rPr>
          <w:rFonts w:ascii="Times New Roman" w:hAnsi="Times New Roman" w:cs="Times New Roman"/>
          <w:sz w:val="24"/>
          <w:szCs w:val="24"/>
        </w:rPr>
        <w:t>.16, 1.72).</w:t>
      </w:r>
      <w:r w:rsidR="00785BEB" w:rsidRPr="00CA3766">
        <w:rPr>
          <w:rFonts w:ascii="Times New Roman" w:hAnsi="Times New Roman" w:cs="Times New Roman"/>
          <w:sz w:val="24"/>
          <w:szCs w:val="24"/>
        </w:rPr>
        <w:t xml:space="preserve"> </w:t>
      </w:r>
      <w:r w:rsidR="006A4546">
        <w:rPr>
          <w:rFonts w:ascii="Times New Roman" w:hAnsi="Times New Roman" w:cs="Times New Roman"/>
          <w:sz w:val="24"/>
          <w:szCs w:val="24"/>
        </w:rPr>
        <w:t xml:space="preserve"> C</w:t>
      </w:r>
      <w:r w:rsidR="00CF48C2">
        <w:rPr>
          <w:rFonts w:ascii="Times New Roman" w:hAnsi="Times New Roman" w:cs="Times New Roman"/>
          <w:sz w:val="24"/>
          <w:szCs w:val="24"/>
        </w:rPr>
        <w:t xml:space="preserve">ontrasts </w:t>
      </w:r>
      <w:r w:rsidR="006A4546">
        <w:rPr>
          <w:rFonts w:ascii="Times New Roman" w:hAnsi="Times New Roman" w:cs="Times New Roman"/>
          <w:sz w:val="24"/>
          <w:szCs w:val="24"/>
        </w:rPr>
        <w:t>between the empathy subscales were not</w:t>
      </w:r>
      <w:r w:rsidR="00CF48C2">
        <w:rPr>
          <w:rFonts w:ascii="Times New Roman" w:hAnsi="Times New Roman" w:cs="Times New Roman"/>
          <w:sz w:val="24"/>
          <w:szCs w:val="24"/>
        </w:rPr>
        <w:t xml:space="preserve"> significant. </w:t>
      </w:r>
      <w:r w:rsidR="00550BC2" w:rsidRPr="00CA3766">
        <w:rPr>
          <w:rFonts w:ascii="Times New Roman" w:hAnsi="Times New Roman" w:cs="Times New Roman"/>
          <w:sz w:val="24"/>
          <w:szCs w:val="24"/>
        </w:rPr>
        <w:t>This indicates that the significant mediating effects of empathy on the link between primed</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avoidance on SDO are reliant on the influence of all empathy subscales.</w:t>
      </w:r>
      <w:r w:rsidR="00642F5A">
        <w:rPr>
          <w:rFonts w:ascii="Times New Roman" w:hAnsi="Times New Roman" w:cs="Times New Roman"/>
          <w:sz w:val="24"/>
          <w:szCs w:val="24"/>
          <w:vertAlign w:val="superscript"/>
        </w:rPr>
        <w:t xml:space="preserve"> </w:t>
      </w:r>
      <w:r w:rsidR="00642F5A">
        <w:rPr>
          <w:rFonts w:ascii="Times New Roman" w:hAnsi="Times New Roman" w:cs="Times New Roman"/>
          <w:sz w:val="24"/>
          <w:szCs w:val="24"/>
        </w:rPr>
        <w:t xml:space="preserve"> </w:t>
      </w:r>
      <w:r w:rsidR="00CF48C2">
        <w:rPr>
          <w:rFonts w:ascii="Times New Roman" w:hAnsi="Times New Roman" w:cs="Times New Roman"/>
          <w:sz w:val="24"/>
          <w:szCs w:val="24"/>
        </w:rPr>
        <w:t>Similar to the results for prejudice, p</w:t>
      </w:r>
      <w:r w:rsidR="00642F5A">
        <w:rPr>
          <w:rFonts w:ascii="Times New Roman" w:hAnsi="Times New Roman" w:cs="Times New Roman"/>
          <w:sz w:val="24"/>
          <w:szCs w:val="24"/>
        </w:rPr>
        <w:t>rimed</w:t>
      </w:r>
      <w:r w:rsidR="00642F5A" w:rsidRPr="00CA3766">
        <w:rPr>
          <w:rFonts w:ascii="Times New Roman" w:hAnsi="Times New Roman" w:cs="Times New Roman"/>
          <w:sz w:val="24"/>
          <w:szCs w:val="24"/>
        </w:rPr>
        <w:t xml:space="preserve"> anxiety was n</w:t>
      </w:r>
      <w:r w:rsidR="00642F5A">
        <w:rPr>
          <w:rFonts w:ascii="Times New Roman" w:hAnsi="Times New Roman" w:cs="Times New Roman"/>
          <w:sz w:val="24"/>
          <w:szCs w:val="24"/>
        </w:rPr>
        <w:t>ot a significant predictor of SDO</w:t>
      </w:r>
      <w:r w:rsidR="00642F5A" w:rsidRPr="00CA3766">
        <w:rPr>
          <w:rFonts w:ascii="Times New Roman" w:hAnsi="Times New Roman" w:cs="Times New Roman"/>
          <w:sz w:val="24"/>
          <w:szCs w:val="24"/>
        </w:rPr>
        <w:t>.</w:t>
      </w:r>
      <w:r w:rsidR="008F0D64">
        <w:rPr>
          <w:rFonts w:ascii="Times New Roman" w:hAnsi="Times New Roman" w:cs="Times New Roman"/>
          <w:sz w:val="24"/>
          <w:szCs w:val="24"/>
          <w:vertAlign w:val="superscript"/>
        </w:rPr>
        <w:t>5</w:t>
      </w:r>
      <w:r w:rsidR="00642F5A" w:rsidRPr="00CA3766">
        <w:rPr>
          <w:rFonts w:ascii="Times New Roman" w:hAnsi="Times New Roman" w:cs="Times New Roman"/>
          <w:sz w:val="24"/>
          <w:szCs w:val="24"/>
        </w:rPr>
        <w:t xml:space="preserve"> </w:t>
      </w:r>
    </w:p>
    <w:p w14:paraId="0F42ABBC" w14:textId="2EF2A7EB" w:rsidR="00550BC2" w:rsidRPr="00CA3766" w:rsidRDefault="00D17D46" w:rsidP="00785BE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General </w:t>
      </w:r>
      <w:r w:rsidR="00550BC2" w:rsidRPr="00CA3766">
        <w:rPr>
          <w:rFonts w:ascii="Times New Roman" w:hAnsi="Times New Roman" w:cs="Times New Roman"/>
          <w:b/>
          <w:sz w:val="24"/>
          <w:szCs w:val="24"/>
        </w:rPr>
        <w:t>Discussion</w:t>
      </w:r>
    </w:p>
    <w:p w14:paraId="654EB984" w14:textId="45950266" w:rsidR="00550BC2" w:rsidRPr="00CA3766" w:rsidRDefault="00550BC2" w:rsidP="005E479E">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The aim of the current research was to examin</w:t>
      </w:r>
      <w:r w:rsidR="005E479E">
        <w:rPr>
          <w:rFonts w:ascii="Times New Roman" w:hAnsi="Times New Roman" w:cs="Times New Roman"/>
          <w:sz w:val="24"/>
          <w:szCs w:val="24"/>
        </w:rPr>
        <w:t>e</w:t>
      </w:r>
      <w:r w:rsidRPr="00CA3766">
        <w:rPr>
          <w:rFonts w:ascii="Times New Roman" w:hAnsi="Times New Roman" w:cs="Times New Roman"/>
          <w:sz w:val="24"/>
          <w:szCs w:val="24"/>
        </w:rPr>
        <w:t xml:space="preserve"> the novel hypothesis that empathy is a mechanism through which</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the relationship between attachment patterns and prejudice can be explained. We </w:t>
      </w:r>
      <w:r w:rsidR="00FA0548">
        <w:rPr>
          <w:rFonts w:ascii="Times New Roman" w:hAnsi="Times New Roman" w:cs="Times New Roman"/>
          <w:sz w:val="24"/>
          <w:szCs w:val="24"/>
        </w:rPr>
        <w:t>demonstrate</w:t>
      </w:r>
      <w:r w:rsidRPr="00CA3766">
        <w:rPr>
          <w:rFonts w:ascii="Times New Roman" w:hAnsi="Times New Roman" w:cs="Times New Roman"/>
          <w:sz w:val="24"/>
          <w:szCs w:val="24"/>
        </w:rPr>
        <w:t xml:space="preserve"> that </w:t>
      </w:r>
      <w:r w:rsidR="00FA0548">
        <w:rPr>
          <w:rFonts w:ascii="Times New Roman" w:hAnsi="Times New Roman" w:cs="Times New Roman"/>
          <w:sz w:val="24"/>
          <w:szCs w:val="24"/>
        </w:rPr>
        <w:t>con</w:t>
      </w:r>
      <w:r w:rsidR="006E3913">
        <w:rPr>
          <w:rFonts w:ascii="Times New Roman" w:hAnsi="Times New Roman" w:cs="Times New Roman"/>
          <w:sz w:val="24"/>
          <w:szCs w:val="24"/>
        </w:rPr>
        <w:t>gruent</w:t>
      </w:r>
      <w:r w:rsidRPr="00CA3766">
        <w:rPr>
          <w:rFonts w:ascii="Times New Roman" w:hAnsi="Times New Roman" w:cs="Times New Roman"/>
          <w:sz w:val="24"/>
          <w:szCs w:val="24"/>
        </w:rPr>
        <w:t xml:space="preserve"> with previous research, </w:t>
      </w:r>
      <w:r w:rsidR="00561856">
        <w:rPr>
          <w:rFonts w:ascii="Times New Roman" w:hAnsi="Times New Roman" w:cs="Times New Roman"/>
          <w:sz w:val="24"/>
          <w:szCs w:val="24"/>
        </w:rPr>
        <w:t xml:space="preserve">primed </w:t>
      </w:r>
      <w:r w:rsidRPr="00CA3766">
        <w:rPr>
          <w:rFonts w:ascii="Times New Roman" w:hAnsi="Times New Roman" w:cs="Times New Roman"/>
          <w:sz w:val="24"/>
          <w:szCs w:val="24"/>
        </w:rPr>
        <w:t>attachment patterns consistently</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predict empathy (Joireman et al., 2001)</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and prejudice (Mikulincer &amp; Shaver, 2001). More importantly, we show that attachment security is linked to low prejudice due to</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high empathy (Studies 1-</w:t>
      </w:r>
      <w:r w:rsidR="00972B77">
        <w:rPr>
          <w:rFonts w:ascii="Times New Roman" w:hAnsi="Times New Roman" w:cs="Times New Roman"/>
          <w:sz w:val="24"/>
          <w:szCs w:val="24"/>
        </w:rPr>
        <w:t>2</w:t>
      </w:r>
      <w:r w:rsidRPr="00CA3766">
        <w:rPr>
          <w:rFonts w:ascii="Times New Roman" w:hAnsi="Times New Roman" w:cs="Times New Roman"/>
          <w:sz w:val="24"/>
          <w:szCs w:val="24"/>
        </w:rPr>
        <w:t>), and specifically, in comparison to attachment avoidance, due to</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high levels of empathic concern for others (Study </w:t>
      </w:r>
      <w:r w:rsidR="00972B77">
        <w:rPr>
          <w:rFonts w:ascii="Times New Roman" w:hAnsi="Times New Roman" w:cs="Times New Roman"/>
          <w:sz w:val="24"/>
          <w:szCs w:val="24"/>
        </w:rPr>
        <w:t>2</w:t>
      </w:r>
      <w:r w:rsidRPr="00CA3766">
        <w:rPr>
          <w:rFonts w:ascii="Times New Roman" w:hAnsi="Times New Roman" w:cs="Times New Roman"/>
          <w:sz w:val="24"/>
          <w:szCs w:val="24"/>
        </w:rPr>
        <w:t xml:space="preserve">). </w:t>
      </w:r>
      <w:r w:rsidR="00D17D46" w:rsidRPr="00CA3766">
        <w:rPr>
          <w:rFonts w:ascii="Times New Roman" w:hAnsi="Times New Roman" w:cs="Times New Roman"/>
          <w:sz w:val="24"/>
          <w:szCs w:val="24"/>
        </w:rPr>
        <w:t xml:space="preserve">However, this </w:t>
      </w:r>
      <w:r w:rsidR="005634BE">
        <w:rPr>
          <w:rFonts w:ascii="Times New Roman" w:hAnsi="Times New Roman" w:cs="Times New Roman"/>
          <w:sz w:val="24"/>
          <w:szCs w:val="24"/>
        </w:rPr>
        <w:t xml:space="preserve">latter </w:t>
      </w:r>
      <w:r w:rsidR="00D17D46" w:rsidRPr="00CA3766">
        <w:rPr>
          <w:rFonts w:ascii="Times New Roman" w:hAnsi="Times New Roman" w:cs="Times New Roman"/>
          <w:sz w:val="24"/>
          <w:szCs w:val="24"/>
        </w:rPr>
        <w:t xml:space="preserve">interpretation </w:t>
      </w:r>
      <w:r w:rsidR="00D17D46">
        <w:rPr>
          <w:rFonts w:ascii="Times New Roman" w:hAnsi="Times New Roman" w:cs="Times New Roman"/>
          <w:sz w:val="24"/>
          <w:szCs w:val="24"/>
        </w:rPr>
        <w:t>is</w:t>
      </w:r>
      <w:r w:rsidR="00D17D46" w:rsidRPr="00CA3766">
        <w:rPr>
          <w:rFonts w:ascii="Times New Roman" w:hAnsi="Times New Roman" w:cs="Times New Roman"/>
          <w:sz w:val="24"/>
          <w:szCs w:val="24"/>
        </w:rPr>
        <w:t xml:space="preserve"> made with caution as empathic concern and perspective taking were highly correlated which might disguise the importance of perspective taking in this mediating role. </w:t>
      </w:r>
      <w:r w:rsidR="005634BE">
        <w:rPr>
          <w:rFonts w:ascii="Times New Roman" w:hAnsi="Times New Roman" w:cs="Times New Roman"/>
          <w:sz w:val="24"/>
          <w:szCs w:val="24"/>
        </w:rPr>
        <w:t>I</w:t>
      </w:r>
      <w:r w:rsidRPr="00CA3766">
        <w:rPr>
          <w:rFonts w:ascii="Times New Roman" w:hAnsi="Times New Roman" w:cs="Times New Roman"/>
          <w:sz w:val="24"/>
          <w:szCs w:val="24"/>
        </w:rPr>
        <w:t xml:space="preserve">t is important to </w:t>
      </w:r>
      <w:r w:rsidR="005634BE" w:rsidRPr="00CA3766">
        <w:rPr>
          <w:rFonts w:ascii="Times New Roman" w:hAnsi="Times New Roman" w:cs="Times New Roman"/>
          <w:sz w:val="24"/>
          <w:szCs w:val="24"/>
        </w:rPr>
        <w:t>contemplate</w:t>
      </w:r>
      <w:r w:rsidRPr="00CA3766">
        <w:rPr>
          <w:rFonts w:ascii="Times New Roman" w:hAnsi="Times New Roman" w:cs="Times New Roman"/>
          <w:sz w:val="24"/>
          <w:szCs w:val="24"/>
        </w:rPr>
        <w:t xml:space="preserve"> why empath</w:t>
      </w:r>
      <w:r w:rsidR="005634BE">
        <w:rPr>
          <w:rFonts w:ascii="Times New Roman" w:hAnsi="Times New Roman" w:cs="Times New Roman"/>
          <w:sz w:val="24"/>
          <w:szCs w:val="24"/>
        </w:rPr>
        <w:t>y</w:t>
      </w:r>
      <w:r w:rsidRPr="00CA3766">
        <w:rPr>
          <w:rFonts w:ascii="Times New Roman" w:hAnsi="Times New Roman" w:cs="Times New Roman"/>
          <w:sz w:val="24"/>
          <w:szCs w:val="24"/>
        </w:rPr>
        <w:t xml:space="preserve"> plays a core role in</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the relationship between attachment patterns and prejudice</w:t>
      </w:r>
      <w:r w:rsidR="005634BE">
        <w:rPr>
          <w:rFonts w:ascii="Times New Roman" w:hAnsi="Times New Roman" w:cs="Times New Roman"/>
          <w:sz w:val="24"/>
          <w:szCs w:val="24"/>
        </w:rPr>
        <w:t xml:space="preserve"> by</w:t>
      </w:r>
      <w:r w:rsidRPr="00CA3766">
        <w:rPr>
          <w:rFonts w:ascii="Times New Roman" w:hAnsi="Times New Roman" w:cs="Times New Roman"/>
          <w:sz w:val="24"/>
          <w:szCs w:val="24"/>
        </w:rPr>
        <w:t xml:space="preserve"> consider</w:t>
      </w:r>
      <w:r w:rsidR="005634BE">
        <w:rPr>
          <w:rFonts w:ascii="Times New Roman" w:hAnsi="Times New Roman" w:cs="Times New Roman"/>
          <w:sz w:val="24"/>
          <w:szCs w:val="24"/>
        </w:rPr>
        <w:t>ing</w:t>
      </w:r>
      <w:r w:rsidRPr="00CA3766">
        <w:rPr>
          <w:rFonts w:ascii="Times New Roman" w:hAnsi="Times New Roman" w:cs="Times New Roman"/>
          <w:sz w:val="24"/>
          <w:szCs w:val="24"/>
        </w:rPr>
        <w:t xml:space="preserve"> characteristics associated with attachment patterns.</w:t>
      </w:r>
    </w:p>
    <w:p w14:paraId="182FEDB9" w14:textId="0EF97010" w:rsidR="00550BC2" w:rsidRDefault="00550BC2" w:rsidP="009E1F82">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Secure individuals learn empathic skills through the sensitive care they received from</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attachment figures; their parents</w:t>
      </w:r>
      <w:r w:rsidR="00242098">
        <w:rPr>
          <w:rFonts w:ascii="Times New Roman" w:hAnsi="Times New Roman" w:cs="Times New Roman"/>
          <w:sz w:val="24"/>
          <w:szCs w:val="24"/>
        </w:rPr>
        <w:t>’</w:t>
      </w:r>
      <w:r w:rsidRPr="00CA3766">
        <w:rPr>
          <w:rFonts w:ascii="Times New Roman" w:hAnsi="Times New Roman" w:cs="Times New Roman"/>
          <w:sz w:val="24"/>
          <w:szCs w:val="24"/>
        </w:rPr>
        <w:t xml:space="preserve"> mind-mindedness facilitates their development of</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theory of mind (Meins et al., 2002), a necessary precursor to empathy.</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Furthermore, parents</w:t>
      </w:r>
      <w:r w:rsidR="00242098">
        <w:rPr>
          <w:rFonts w:ascii="Times New Roman" w:hAnsi="Times New Roman" w:cs="Times New Roman"/>
          <w:sz w:val="24"/>
          <w:szCs w:val="24"/>
        </w:rPr>
        <w:t>’</w:t>
      </w:r>
      <w:r w:rsidRPr="00CA3766">
        <w:rPr>
          <w:rFonts w:ascii="Times New Roman" w:hAnsi="Times New Roman" w:cs="Times New Roman"/>
          <w:sz w:val="24"/>
          <w:szCs w:val="24"/>
        </w:rPr>
        <w:t xml:space="preserve"> reflective functioning allows them to teach their children to consider</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others</w:t>
      </w:r>
      <w:r w:rsidR="00242098">
        <w:rPr>
          <w:rFonts w:ascii="Times New Roman" w:hAnsi="Times New Roman" w:cs="Times New Roman"/>
          <w:sz w:val="24"/>
          <w:szCs w:val="24"/>
        </w:rPr>
        <w:t>’</w:t>
      </w:r>
      <w:r w:rsidRPr="00CA3766">
        <w:rPr>
          <w:rFonts w:ascii="Times New Roman" w:hAnsi="Times New Roman" w:cs="Times New Roman"/>
          <w:sz w:val="24"/>
          <w:szCs w:val="24"/>
        </w:rPr>
        <w:t xml:space="preserve"> intentions and develop understanding for others (Fonagy et al., 1995). For example, in</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adulthood, secure individuals </w:t>
      </w:r>
      <w:r w:rsidR="001504DD">
        <w:rPr>
          <w:rFonts w:ascii="Times New Roman" w:hAnsi="Times New Roman" w:cs="Times New Roman"/>
          <w:sz w:val="24"/>
          <w:szCs w:val="24"/>
        </w:rPr>
        <w:t>are</w:t>
      </w:r>
      <w:r w:rsidRPr="00CA3766">
        <w:rPr>
          <w:rFonts w:ascii="Times New Roman" w:hAnsi="Times New Roman" w:cs="Times New Roman"/>
          <w:sz w:val="24"/>
          <w:szCs w:val="24"/>
        </w:rPr>
        <w:t xml:space="preserve"> responsive to others</w:t>
      </w:r>
      <w:r w:rsidR="00242098">
        <w:rPr>
          <w:rFonts w:ascii="Times New Roman" w:hAnsi="Times New Roman" w:cs="Times New Roman"/>
          <w:sz w:val="24"/>
          <w:szCs w:val="24"/>
        </w:rPr>
        <w:t>’</w:t>
      </w:r>
      <w:r w:rsidRPr="00CA3766">
        <w:rPr>
          <w:rFonts w:ascii="Times New Roman" w:hAnsi="Times New Roman" w:cs="Times New Roman"/>
          <w:sz w:val="24"/>
          <w:szCs w:val="24"/>
        </w:rPr>
        <w:t xml:space="preserve"> self-disclosure</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(Mikulincer &amp; Nachshon, 1991)</w:t>
      </w:r>
      <w:r w:rsidR="009E1F82">
        <w:rPr>
          <w:rFonts w:ascii="Times New Roman" w:hAnsi="Times New Roman" w:cs="Times New Roman"/>
          <w:sz w:val="24"/>
          <w:szCs w:val="24"/>
        </w:rPr>
        <w:t xml:space="preserve">, are </w:t>
      </w:r>
      <w:r w:rsidRPr="00CA3766">
        <w:rPr>
          <w:rFonts w:ascii="Times New Roman" w:hAnsi="Times New Roman" w:cs="Times New Roman"/>
          <w:sz w:val="24"/>
          <w:szCs w:val="24"/>
        </w:rPr>
        <w:t>socially competent</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(Zimmerman, 2004), hold positive views toward humanity (Luke et al., 2004), and appraise</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social situations as opportunities to foster closeness and personal growth (Feeney,</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lastRenderedPageBreak/>
        <w:t>Cassidy, &amp; Ramos-Marouse, 2008), characteristics opposing prejudice. Indeed low</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prejudiced individuals develop friendships with outgroup members (Pettigrew, 1997).</w:t>
      </w:r>
      <w:r w:rsidR="00D17D46">
        <w:rPr>
          <w:rFonts w:ascii="Times New Roman" w:hAnsi="Times New Roman" w:cs="Times New Roman"/>
          <w:sz w:val="24"/>
          <w:szCs w:val="24"/>
        </w:rPr>
        <w:t xml:space="preserve"> Although it is possible that the effects of primed security are due to positive mood, this explanation is unlikely as Mikulincer and Shaver (2001) found that security priming led to less prejudice than a neutral prime when mood was statistically controlled </w:t>
      </w:r>
      <w:r w:rsidR="000B2CE9">
        <w:rPr>
          <w:rFonts w:ascii="Times New Roman" w:hAnsi="Times New Roman" w:cs="Times New Roman"/>
          <w:sz w:val="24"/>
          <w:szCs w:val="24"/>
        </w:rPr>
        <w:t>and</w:t>
      </w:r>
      <w:r w:rsidR="00D17D46">
        <w:rPr>
          <w:rFonts w:ascii="Times New Roman" w:hAnsi="Times New Roman" w:cs="Times New Roman"/>
          <w:sz w:val="24"/>
          <w:szCs w:val="24"/>
        </w:rPr>
        <w:t xml:space="preserve"> that security priming led to less prejudice than did a positive affect prime. </w:t>
      </w:r>
      <w:r w:rsidR="005634BE">
        <w:rPr>
          <w:rFonts w:ascii="Times New Roman" w:hAnsi="Times New Roman" w:cs="Times New Roman"/>
          <w:sz w:val="24"/>
          <w:szCs w:val="24"/>
        </w:rPr>
        <w:t>Finally</w:t>
      </w:r>
      <w:r w:rsidR="00D17D46">
        <w:rPr>
          <w:rFonts w:ascii="Times New Roman" w:hAnsi="Times New Roman" w:cs="Times New Roman"/>
          <w:sz w:val="24"/>
          <w:szCs w:val="24"/>
        </w:rPr>
        <w:t>, Mikulincer et al. (2001) found that primed security lead to more empathy than did a positive-affect prime or a neutral prime, and these effects were not due to mood.</w:t>
      </w:r>
    </w:p>
    <w:p w14:paraId="6D4A513B" w14:textId="27E68809" w:rsidR="00D17D46" w:rsidRDefault="008F4377" w:rsidP="00AF7636">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The attachment history of those high in attachment anxiety involves having inconsistent, intermittent care that encourages them to display negative affect in order to get their attachment needs met. They learn that affective displays will eventually be responded to (Crittenden, 1997) and thus may attend to distress in others and reflect it back. However, feeling distressed when others are upset is not the same as understanding another</w:t>
      </w:r>
      <w:r>
        <w:rPr>
          <w:rFonts w:ascii="Times New Roman" w:hAnsi="Times New Roman" w:cs="Times New Roman"/>
          <w:sz w:val="24"/>
          <w:szCs w:val="24"/>
        </w:rPr>
        <w:t>’</w:t>
      </w:r>
      <w:r w:rsidRPr="00CA3766">
        <w:rPr>
          <w:rFonts w:ascii="Times New Roman" w:hAnsi="Times New Roman" w:cs="Times New Roman"/>
          <w:sz w:val="24"/>
          <w:szCs w:val="24"/>
        </w:rPr>
        <w:t>s thoughts and feelings, rather it is self-focused. Perhaps this is why high personal distress has no mediating role in the relation between attachment anxiety and prejudice. Feeling personal distress at another</w:t>
      </w:r>
      <w:r>
        <w:rPr>
          <w:rFonts w:ascii="Times New Roman" w:hAnsi="Times New Roman" w:cs="Times New Roman"/>
          <w:sz w:val="24"/>
          <w:szCs w:val="24"/>
        </w:rPr>
        <w:t>’</w:t>
      </w:r>
      <w:r w:rsidRPr="00CA3766">
        <w:rPr>
          <w:rFonts w:ascii="Times New Roman" w:hAnsi="Times New Roman" w:cs="Times New Roman"/>
          <w:sz w:val="24"/>
          <w:szCs w:val="24"/>
        </w:rPr>
        <w:t>s plight is an aversive feeling that does not appear to make attachment</w:t>
      </w:r>
      <w:r>
        <w:rPr>
          <w:rFonts w:ascii="Times New Roman" w:hAnsi="Times New Roman" w:cs="Times New Roman"/>
          <w:sz w:val="24"/>
          <w:szCs w:val="24"/>
        </w:rPr>
        <w:t>-</w:t>
      </w:r>
      <w:r w:rsidRPr="00CA3766">
        <w:rPr>
          <w:rFonts w:ascii="Times New Roman" w:hAnsi="Times New Roman" w:cs="Times New Roman"/>
          <w:sz w:val="24"/>
          <w:szCs w:val="24"/>
        </w:rPr>
        <w:t>anxi</w:t>
      </w:r>
      <w:r>
        <w:rPr>
          <w:rFonts w:ascii="Times New Roman" w:hAnsi="Times New Roman" w:cs="Times New Roman"/>
          <w:sz w:val="24"/>
          <w:szCs w:val="24"/>
        </w:rPr>
        <w:t>ous individuals</w:t>
      </w:r>
      <w:r w:rsidRPr="00CA3766">
        <w:rPr>
          <w:rFonts w:ascii="Times New Roman" w:hAnsi="Times New Roman" w:cs="Times New Roman"/>
          <w:sz w:val="24"/>
          <w:szCs w:val="24"/>
        </w:rPr>
        <w:t xml:space="preserve"> focus outwards and show tolerance for outgroups. </w:t>
      </w:r>
      <w:r w:rsidR="00D17D46">
        <w:rPr>
          <w:rFonts w:ascii="Times New Roman" w:hAnsi="Times New Roman" w:cs="Times New Roman"/>
          <w:sz w:val="24"/>
          <w:szCs w:val="24"/>
        </w:rPr>
        <w:t>I</w:t>
      </w:r>
      <w:r w:rsidR="00D17D46" w:rsidRPr="00CA3766">
        <w:rPr>
          <w:rFonts w:ascii="Times New Roman" w:hAnsi="Times New Roman" w:cs="Times New Roman"/>
          <w:sz w:val="24"/>
          <w:szCs w:val="24"/>
        </w:rPr>
        <w:t>nconsistent with previous research that found dispositional attachment anxiety to be related to more</w:t>
      </w:r>
      <w:r w:rsidR="00D17D46">
        <w:rPr>
          <w:rFonts w:ascii="Times New Roman" w:hAnsi="Times New Roman" w:cs="Times New Roman"/>
          <w:sz w:val="24"/>
          <w:szCs w:val="24"/>
        </w:rPr>
        <w:t xml:space="preserve"> </w:t>
      </w:r>
      <w:r w:rsidR="00D17D46" w:rsidRPr="00CA3766">
        <w:rPr>
          <w:rFonts w:ascii="Times New Roman" w:hAnsi="Times New Roman" w:cs="Times New Roman"/>
          <w:sz w:val="24"/>
          <w:szCs w:val="24"/>
        </w:rPr>
        <w:t xml:space="preserve">prejudice (Di Pentima </w:t>
      </w:r>
      <w:r w:rsidR="00D17D46">
        <w:rPr>
          <w:rFonts w:ascii="Times New Roman" w:hAnsi="Times New Roman" w:cs="Times New Roman"/>
          <w:sz w:val="24"/>
          <w:szCs w:val="24"/>
        </w:rPr>
        <w:t>&amp;</w:t>
      </w:r>
      <w:r w:rsidR="00D17D46" w:rsidRPr="00CA3766">
        <w:rPr>
          <w:rFonts w:ascii="Times New Roman" w:hAnsi="Times New Roman" w:cs="Times New Roman"/>
          <w:sz w:val="24"/>
          <w:szCs w:val="24"/>
        </w:rPr>
        <w:t xml:space="preserve"> Toni</w:t>
      </w:r>
      <w:r w:rsidR="00D17D46">
        <w:rPr>
          <w:rFonts w:ascii="Times New Roman" w:hAnsi="Times New Roman" w:cs="Times New Roman"/>
          <w:sz w:val="24"/>
          <w:szCs w:val="24"/>
        </w:rPr>
        <w:t>,</w:t>
      </w:r>
      <w:r w:rsidR="00D17D46" w:rsidRPr="00CA3766">
        <w:rPr>
          <w:rFonts w:ascii="Times New Roman" w:hAnsi="Times New Roman" w:cs="Times New Roman"/>
          <w:sz w:val="24"/>
          <w:szCs w:val="24"/>
        </w:rPr>
        <w:t xml:space="preserve"> 2009</w:t>
      </w:r>
      <w:r w:rsidR="00D17D46">
        <w:rPr>
          <w:rFonts w:ascii="Times New Roman" w:hAnsi="Times New Roman" w:cs="Times New Roman"/>
          <w:sz w:val="24"/>
          <w:szCs w:val="24"/>
        </w:rPr>
        <w:t>; Mikulincer &amp; Shaver, 2001</w:t>
      </w:r>
      <w:r w:rsidR="00D17D46" w:rsidRPr="00CA3766">
        <w:rPr>
          <w:rFonts w:ascii="Times New Roman" w:hAnsi="Times New Roman" w:cs="Times New Roman"/>
          <w:sz w:val="24"/>
          <w:szCs w:val="24"/>
        </w:rPr>
        <w:t xml:space="preserve">), we found no </w:t>
      </w:r>
      <w:r w:rsidR="00D17D46">
        <w:rPr>
          <w:rFonts w:ascii="Times New Roman" w:hAnsi="Times New Roman" w:cs="Times New Roman"/>
          <w:sz w:val="24"/>
          <w:szCs w:val="24"/>
        </w:rPr>
        <w:t xml:space="preserve">difference between those primed with anxiety versus security in reported </w:t>
      </w:r>
      <w:r w:rsidR="00D17D46" w:rsidRPr="00CA3766">
        <w:rPr>
          <w:rFonts w:ascii="Times New Roman" w:hAnsi="Times New Roman" w:cs="Times New Roman"/>
          <w:sz w:val="24"/>
          <w:szCs w:val="24"/>
        </w:rPr>
        <w:t xml:space="preserve">prejudice. </w:t>
      </w:r>
    </w:p>
    <w:p w14:paraId="10DB5833" w14:textId="638F2FB9" w:rsidR="0058474C" w:rsidRDefault="00385A1D" w:rsidP="002916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50BC2" w:rsidRPr="00CA3766">
        <w:rPr>
          <w:rFonts w:ascii="Times New Roman" w:hAnsi="Times New Roman" w:cs="Times New Roman"/>
          <w:sz w:val="24"/>
          <w:szCs w:val="24"/>
        </w:rPr>
        <w:t>he attachment history of a highly avoidant person which lacks parental</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mind-mindedness and reflective functioning, and augments self-directed responding as a</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means of increasing self-reliance and independence, does not lead to the acquisition of</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empathic concern. In turn, their lack of empathic concern amplifies intolerance toward others</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 xml:space="preserve">leading to increased prejudice. Avoidant individuals have </w:t>
      </w:r>
      <w:r w:rsidR="00D01ABB">
        <w:rPr>
          <w:rFonts w:ascii="Times New Roman" w:hAnsi="Times New Roman" w:cs="Times New Roman"/>
          <w:sz w:val="24"/>
          <w:szCs w:val="24"/>
        </w:rPr>
        <w:t xml:space="preserve">low </w:t>
      </w:r>
      <w:r w:rsidR="002916D0">
        <w:rPr>
          <w:rFonts w:ascii="Times New Roman" w:hAnsi="Times New Roman" w:cs="Times New Roman"/>
          <w:sz w:val="24"/>
          <w:szCs w:val="24"/>
        </w:rPr>
        <w:t>humanity-</w:t>
      </w:r>
      <w:r w:rsidR="00D01ABB">
        <w:rPr>
          <w:rFonts w:ascii="Times New Roman" w:hAnsi="Times New Roman" w:cs="Times New Roman"/>
          <w:sz w:val="24"/>
          <w:szCs w:val="24"/>
        </w:rPr>
        <w:t xml:space="preserve">esteem </w:t>
      </w:r>
      <w:r w:rsidR="00550BC2" w:rsidRPr="00CA3766">
        <w:rPr>
          <w:rFonts w:ascii="Times New Roman" w:hAnsi="Times New Roman" w:cs="Times New Roman"/>
          <w:sz w:val="24"/>
          <w:szCs w:val="24"/>
        </w:rPr>
        <w:t>(Luke</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 xml:space="preserve">et al., 2004), </w:t>
      </w:r>
      <w:r w:rsidR="00550BC2" w:rsidRPr="00CA3766">
        <w:rPr>
          <w:rFonts w:ascii="Times New Roman" w:hAnsi="Times New Roman" w:cs="Times New Roman"/>
          <w:sz w:val="24"/>
          <w:szCs w:val="24"/>
        </w:rPr>
        <w:lastRenderedPageBreak/>
        <w:t>and when under threat perceive others as different from themselves (</w:t>
      </w:r>
      <w:r w:rsidR="008552E8">
        <w:rPr>
          <w:rFonts w:ascii="Times New Roman" w:hAnsi="Times New Roman" w:cs="Times New Roman"/>
          <w:sz w:val="24"/>
          <w:szCs w:val="24"/>
        </w:rPr>
        <w:t>Mikulincer, Orbach &amp; Iavnieli, 1998</w:t>
      </w:r>
      <w:r w:rsidR="00550BC2" w:rsidRPr="00CA3766">
        <w:rPr>
          <w:rFonts w:ascii="Times New Roman" w:hAnsi="Times New Roman" w:cs="Times New Roman"/>
          <w:sz w:val="24"/>
          <w:szCs w:val="24"/>
        </w:rPr>
        <w:t>); indeed, research shows that people high (compared to low) in</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prejudice rate outgroup members as less similar to themselves (</w:t>
      </w:r>
      <w:r w:rsidR="008552E8">
        <w:rPr>
          <w:rFonts w:ascii="Times New Roman" w:hAnsi="Times New Roman" w:cs="Times New Roman"/>
          <w:sz w:val="24"/>
          <w:szCs w:val="24"/>
        </w:rPr>
        <w:t>Graziano, Bruce, Tobin, &amp; Sheese, 2007</w:t>
      </w:r>
      <w:r w:rsidR="00550BC2" w:rsidRPr="00CA3766">
        <w:rPr>
          <w:rFonts w:ascii="Times New Roman" w:hAnsi="Times New Roman" w:cs="Times New Roman"/>
          <w:sz w:val="24"/>
          <w:szCs w:val="24"/>
        </w:rPr>
        <w:t>).</w:t>
      </w:r>
      <w:r w:rsidR="0058474C">
        <w:rPr>
          <w:rFonts w:ascii="Times New Roman" w:hAnsi="Times New Roman" w:cs="Times New Roman"/>
          <w:sz w:val="24"/>
          <w:szCs w:val="24"/>
        </w:rPr>
        <w:t xml:space="preserve">  </w:t>
      </w:r>
    </w:p>
    <w:p w14:paraId="01BF93D9" w14:textId="064C4856" w:rsidR="00550BC2" w:rsidRPr="00CA3766" w:rsidRDefault="0058474C" w:rsidP="00AF7636">
      <w:pPr>
        <w:spacing w:after="0" w:line="480" w:lineRule="auto"/>
        <w:ind w:firstLine="720"/>
        <w:rPr>
          <w:rFonts w:ascii="Times New Roman" w:hAnsi="Times New Roman" w:cs="Times New Roman"/>
          <w:sz w:val="24"/>
          <w:szCs w:val="24"/>
        </w:rPr>
      </w:pPr>
      <w:r>
        <w:rPr>
          <w:rFonts w:ascii="Times New Roman" w:hAnsi="Times New Roman" w:cs="Times New Roman"/>
          <w:iCs/>
          <w:sz w:val="24"/>
          <w:szCs w:val="24"/>
        </w:rPr>
        <w:t>One might argue that high</w:t>
      </w:r>
      <w:r w:rsidR="00AF7636">
        <w:rPr>
          <w:rFonts w:ascii="Times New Roman" w:hAnsi="Times New Roman" w:cs="Times New Roman"/>
          <w:iCs/>
          <w:sz w:val="24"/>
          <w:szCs w:val="24"/>
        </w:rPr>
        <w:t>ly</w:t>
      </w:r>
      <w:r>
        <w:rPr>
          <w:rFonts w:ascii="Times New Roman" w:hAnsi="Times New Roman" w:cs="Times New Roman"/>
          <w:iCs/>
          <w:sz w:val="24"/>
          <w:szCs w:val="24"/>
        </w:rPr>
        <w:t xml:space="preserve"> avoidan</w:t>
      </w:r>
      <w:r w:rsidR="00AF7636">
        <w:rPr>
          <w:rFonts w:ascii="Times New Roman" w:hAnsi="Times New Roman" w:cs="Times New Roman"/>
          <w:iCs/>
          <w:sz w:val="24"/>
          <w:szCs w:val="24"/>
        </w:rPr>
        <w:t xml:space="preserve">t individuals </w:t>
      </w:r>
      <w:r>
        <w:rPr>
          <w:rFonts w:ascii="Times New Roman" w:hAnsi="Times New Roman" w:cs="Times New Roman"/>
          <w:iCs/>
          <w:sz w:val="24"/>
          <w:szCs w:val="24"/>
        </w:rPr>
        <w:t>are not merely prejudice</w:t>
      </w:r>
      <w:r w:rsidR="00CC1C63">
        <w:rPr>
          <w:rFonts w:ascii="Times New Roman" w:hAnsi="Times New Roman" w:cs="Times New Roman"/>
          <w:iCs/>
          <w:sz w:val="24"/>
          <w:szCs w:val="24"/>
        </w:rPr>
        <w:t>d</w:t>
      </w:r>
      <w:r>
        <w:rPr>
          <w:rFonts w:ascii="Times New Roman" w:hAnsi="Times New Roman" w:cs="Times New Roman"/>
          <w:iCs/>
          <w:sz w:val="24"/>
          <w:szCs w:val="24"/>
        </w:rPr>
        <w:t xml:space="preserve"> </w:t>
      </w:r>
      <w:r w:rsidR="001E4AD5">
        <w:rPr>
          <w:rFonts w:ascii="Times New Roman" w:hAnsi="Times New Roman" w:cs="Times New Roman"/>
          <w:iCs/>
          <w:sz w:val="24"/>
          <w:szCs w:val="24"/>
        </w:rPr>
        <w:t xml:space="preserve">toward certain groups, but </w:t>
      </w:r>
      <w:r>
        <w:rPr>
          <w:rFonts w:ascii="Times New Roman" w:hAnsi="Times New Roman" w:cs="Times New Roman"/>
          <w:iCs/>
          <w:sz w:val="24"/>
          <w:szCs w:val="24"/>
        </w:rPr>
        <w:t xml:space="preserve">are misanthropic. </w:t>
      </w:r>
      <w:r w:rsidRPr="0058474C">
        <w:rPr>
          <w:rFonts w:ascii="Times New Roman" w:hAnsi="Times New Roman" w:cs="Times New Roman"/>
          <w:sz w:val="24"/>
          <w:szCs w:val="24"/>
        </w:rPr>
        <w:t xml:space="preserve">Blom, van Middendorp, </w:t>
      </w:r>
      <w:r>
        <w:rPr>
          <w:rFonts w:ascii="Times New Roman" w:hAnsi="Times New Roman" w:cs="Times New Roman"/>
          <w:sz w:val="24"/>
          <w:szCs w:val="24"/>
        </w:rPr>
        <w:t>and</w:t>
      </w:r>
      <w:r w:rsidRPr="0058474C">
        <w:rPr>
          <w:rFonts w:ascii="Times New Roman" w:hAnsi="Times New Roman" w:cs="Times New Roman"/>
          <w:sz w:val="24"/>
          <w:szCs w:val="24"/>
        </w:rPr>
        <w:t xml:space="preserve"> Geenen</w:t>
      </w:r>
      <w:r>
        <w:rPr>
          <w:rFonts w:ascii="Times New Roman" w:hAnsi="Times New Roman" w:cs="Times New Roman"/>
          <w:sz w:val="24"/>
          <w:szCs w:val="24"/>
        </w:rPr>
        <w:t xml:space="preserve"> (</w:t>
      </w:r>
      <w:r w:rsidRPr="0058474C">
        <w:rPr>
          <w:rFonts w:ascii="Times New Roman" w:hAnsi="Times New Roman" w:cs="Times New Roman"/>
          <w:sz w:val="24"/>
          <w:szCs w:val="24"/>
        </w:rPr>
        <w:t xml:space="preserve">2012) found that high scores on preoccupied and fearful </w:t>
      </w:r>
      <w:r w:rsidR="001E4AD5">
        <w:rPr>
          <w:rFonts w:ascii="Times New Roman" w:hAnsi="Times New Roman" w:cs="Times New Roman"/>
          <w:sz w:val="24"/>
          <w:szCs w:val="24"/>
        </w:rPr>
        <w:t>attachment</w:t>
      </w:r>
      <w:r w:rsidRPr="0058474C">
        <w:rPr>
          <w:rFonts w:ascii="Times New Roman" w:hAnsi="Times New Roman" w:cs="Times New Roman"/>
          <w:sz w:val="24"/>
          <w:szCs w:val="24"/>
        </w:rPr>
        <w:t xml:space="preserve"> were associated positively with misanthropy, </w:t>
      </w:r>
      <w:r>
        <w:rPr>
          <w:rFonts w:ascii="Times New Roman" w:hAnsi="Times New Roman" w:cs="Times New Roman"/>
          <w:sz w:val="24"/>
          <w:szCs w:val="24"/>
        </w:rPr>
        <w:t xml:space="preserve">whereas </w:t>
      </w:r>
      <w:r w:rsidRPr="0058474C">
        <w:rPr>
          <w:rFonts w:ascii="Times New Roman" w:hAnsi="Times New Roman" w:cs="Times New Roman"/>
          <w:sz w:val="24"/>
          <w:szCs w:val="24"/>
        </w:rPr>
        <w:t>dismiss</w:t>
      </w:r>
      <w:r>
        <w:rPr>
          <w:rFonts w:ascii="Times New Roman" w:hAnsi="Times New Roman" w:cs="Times New Roman"/>
          <w:sz w:val="24"/>
          <w:szCs w:val="24"/>
        </w:rPr>
        <w:t>ing-avoidance was un</w:t>
      </w:r>
      <w:r w:rsidRPr="0058474C">
        <w:rPr>
          <w:rFonts w:ascii="Times New Roman" w:hAnsi="Times New Roman" w:cs="Times New Roman"/>
          <w:sz w:val="24"/>
          <w:szCs w:val="24"/>
        </w:rPr>
        <w:t>related to misanthropy and secure attachment was nega</w:t>
      </w:r>
      <w:r w:rsidR="001E4AD5">
        <w:rPr>
          <w:rFonts w:ascii="Times New Roman" w:hAnsi="Times New Roman" w:cs="Times New Roman"/>
          <w:sz w:val="24"/>
          <w:szCs w:val="24"/>
        </w:rPr>
        <w:t>tively associated with misanthropy</w:t>
      </w:r>
      <w:r w:rsidR="00AF7636">
        <w:rPr>
          <w:rFonts w:ascii="Times New Roman" w:hAnsi="Times New Roman" w:cs="Times New Roman"/>
          <w:sz w:val="24"/>
          <w:szCs w:val="24"/>
        </w:rPr>
        <w:t xml:space="preserve">, </w:t>
      </w:r>
      <w:r w:rsidR="00004157">
        <w:rPr>
          <w:rFonts w:ascii="Times New Roman" w:hAnsi="Times New Roman" w:cs="Times New Roman"/>
          <w:sz w:val="24"/>
          <w:szCs w:val="24"/>
        </w:rPr>
        <w:t>suggest</w:t>
      </w:r>
      <w:r w:rsidR="00AF7636">
        <w:rPr>
          <w:rFonts w:ascii="Times New Roman" w:hAnsi="Times New Roman" w:cs="Times New Roman"/>
          <w:sz w:val="24"/>
          <w:szCs w:val="24"/>
        </w:rPr>
        <w:t>ing</w:t>
      </w:r>
      <w:r w:rsidR="00004157">
        <w:rPr>
          <w:rFonts w:ascii="Times New Roman" w:hAnsi="Times New Roman" w:cs="Times New Roman"/>
          <w:sz w:val="24"/>
          <w:szCs w:val="24"/>
        </w:rPr>
        <w:t xml:space="preserve"> our finding</w:t>
      </w:r>
      <w:r w:rsidRPr="0058474C">
        <w:rPr>
          <w:rFonts w:ascii="Times New Roman" w:hAnsi="Times New Roman" w:cs="Times New Roman"/>
          <w:sz w:val="24"/>
          <w:szCs w:val="24"/>
        </w:rPr>
        <w:t xml:space="preserve">s may not be due to </w:t>
      </w:r>
      <w:r w:rsidR="001E4AD5">
        <w:rPr>
          <w:rFonts w:ascii="Times New Roman" w:hAnsi="Times New Roman" w:cs="Times New Roman"/>
          <w:sz w:val="24"/>
          <w:szCs w:val="24"/>
        </w:rPr>
        <w:t xml:space="preserve">avoidant individuals </w:t>
      </w:r>
      <w:r w:rsidRPr="0058474C">
        <w:rPr>
          <w:rFonts w:ascii="Times New Roman" w:hAnsi="Times New Roman" w:cs="Times New Roman"/>
          <w:sz w:val="24"/>
          <w:szCs w:val="24"/>
        </w:rPr>
        <w:t>hating everyone</w:t>
      </w:r>
      <w:r w:rsidR="001E4AD5">
        <w:rPr>
          <w:rFonts w:ascii="Times New Roman" w:hAnsi="Times New Roman" w:cs="Times New Roman"/>
          <w:sz w:val="24"/>
          <w:szCs w:val="24"/>
        </w:rPr>
        <w:t xml:space="preserve">. </w:t>
      </w:r>
    </w:p>
    <w:p w14:paraId="2D73E39E"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Implications and Future Directions</w:t>
      </w:r>
    </w:p>
    <w:p w14:paraId="0E02BA1D" w14:textId="0E1B99A0" w:rsidR="001E2E80" w:rsidRDefault="00385A1D" w:rsidP="009C07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advantage of priming attachment patterns is it allows one to examine causal processes.</w:t>
      </w:r>
      <w:r w:rsidR="009C0793">
        <w:rPr>
          <w:rFonts w:ascii="Times New Roman" w:hAnsi="Times New Roman" w:cs="Times New Roman"/>
          <w:sz w:val="24"/>
          <w:szCs w:val="24"/>
        </w:rPr>
        <w:t xml:space="preserve">  </w:t>
      </w:r>
      <w:r w:rsidR="0042243D">
        <w:rPr>
          <w:rFonts w:ascii="Times New Roman" w:hAnsi="Times New Roman" w:cs="Times New Roman"/>
          <w:sz w:val="24"/>
          <w:szCs w:val="24"/>
        </w:rPr>
        <w:t>B</w:t>
      </w:r>
      <w:r w:rsidR="001908EC">
        <w:rPr>
          <w:rFonts w:ascii="Times New Roman" w:hAnsi="Times New Roman" w:cs="Times New Roman"/>
          <w:sz w:val="24"/>
          <w:szCs w:val="24"/>
        </w:rPr>
        <w:t xml:space="preserve">y activating </w:t>
      </w:r>
      <w:r w:rsidR="00AF7636">
        <w:rPr>
          <w:rFonts w:ascii="Times New Roman" w:hAnsi="Times New Roman" w:cs="Times New Roman"/>
          <w:sz w:val="24"/>
          <w:szCs w:val="24"/>
        </w:rPr>
        <w:t xml:space="preserve">a </w:t>
      </w:r>
      <w:r w:rsidR="001908EC">
        <w:rPr>
          <w:rFonts w:ascii="Times New Roman" w:hAnsi="Times New Roman" w:cs="Times New Roman"/>
          <w:sz w:val="24"/>
          <w:szCs w:val="24"/>
        </w:rPr>
        <w:t>given a</w:t>
      </w:r>
      <w:r w:rsidR="00F733FF">
        <w:rPr>
          <w:rFonts w:ascii="Times New Roman" w:hAnsi="Times New Roman" w:cs="Times New Roman"/>
          <w:sz w:val="24"/>
          <w:szCs w:val="24"/>
        </w:rPr>
        <w:t>ttachment style</w:t>
      </w:r>
      <w:r w:rsidR="005C6AE9">
        <w:rPr>
          <w:rFonts w:ascii="Times New Roman" w:hAnsi="Times New Roman" w:cs="Times New Roman"/>
          <w:sz w:val="24"/>
          <w:szCs w:val="24"/>
        </w:rPr>
        <w:t>,</w:t>
      </w:r>
      <w:r w:rsidR="001908EC">
        <w:rPr>
          <w:rFonts w:ascii="Times New Roman" w:hAnsi="Times New Roman" w:cs="Times New Roman"/>
          <w:sz w:val="24"/>
          <w:szCs w:val="24"/>
        </w:rPr>
        <w:t xml:space="preserve"> via spreading activation across schemas</w:t>
      </w:r>
      <w:r w:rsidR="007208F6">
        <w:rPr>
          <w:rFonts w:ascii="Times New Roman" w:hAnsi="Times New Roman" w:cs="Times New Roman"/>
          <w:sz w:val="24"/>
          <w:szCs w:val="24"/>
        </w:rPr>
        <w:t xml:space="preserve"> an individual</w:t>
      </w:r>
      <w:r w:rsidR="001908EC">
        <w:rPr>
          <w:rFonts w:ascii="Times New Roman" w:hAnsi="Times New Roman" w:cs="Times New Roman"/>
          <w:sz w:val="24"/>
          <w:szCs w:val="24"/>
        </w:rPr>
        <w:t xml:space="preserve"> can bring to mind other thoughts and feelings associated with the primed schema which cause the individual to act in accordance with that attachment style (albeit temporarily).  </w:t>
      </w:r>
      <w:r w:rsidR="00B779E4">
        <w:rPr>
          <w:rFonts w:ascii="Times New Roman" w:hAnsi="Times New Roman" w:cs="Times New Roman"/>
          <w:sz w:val="24"/>
          <w:szCs w:val="24"/>
        </w:rPr>
        <w:t xml:space="preserve">Research shows (Carnelley, Otway, &amp; Rowe, in press; </w:t>
      </w:r>
      <w:r w:rsidR="001908EC">
        <w:rPr>
          <w:rFonts w:ascii="Times New Roman" w:hAnsi="Times New Roman" w:cs="Times New Roman"/>
          <w:sz w:val="24"/>
          <w:szCs w:val="24"/>
        </w:rPr>
        <w:t xml:space="preserve">Carnelley </w:t>
      </w:r>
      <w:r w:rsidR="00B779E4">
        <w:rPr>
          <w:rFonts w:ascii="Times New Roman" w:hAnsi="Times New Roman" w:cs="Times New Roman"/>
          <w:sz w:val="24"/>
          <w:szCs w:val="24"/>
        </w:rPr>
        <w:t>&amp;</w:t>
      </w:r>
      <w:r w:rsidR="001908EC">
        <w:rPr>
          <w:rFonts w:ascii="Times New Roman" w:hAnsi="Times New Roman" w:cs="Times New Roman"/>
          <w:sz w:val="24"/>
          <w:szCs w:val="24"/>
        </w:rPr>
        <w:t xml:space="preserve"> Rowe</w:t>
      </w:r>
      <w:r w:rsidR="00B779E4">
        <w:rPr>
          <w:rFonts w:ascii="Times New Roman" w:hAnsi="Times New Roman" w:cs="Times New Roman"/>
          <w:sz w:val="24"/>
          <w:szCs w:val="24"/>
        </w:rPr>
        <w:t xml:space="preserve">, </w:t>
      </w:r>
      <w:r w:rsidR="001908EC">
        <w:rPr>
          <w:rFonts w:ascii="Times New Roman" w:hAnsi="Times New Roman" w:cs="Times New Roman"/>
          <w:sz w:val="24"/>
          <w:szCs w:val="24"/>
        </w:rPr>
        <w:t>20</w:t>
      </w:r>
      <w:r w:rsidR="00B779E4">
        <w:rPr>
          <w:rFonts w:ascii="Times New Roman" w:hAnsi="Times New Roman" w:cs="Times New Roman"/>
          <w:sz w:val="24"/>
          <w:szCs w:val="24"/>
        </w:rPr>
        <w:t>07</w:t>
      </w:r>
      <w:r w:rsidR="002B6F48">
        <w:rPr>
          <w:rFonts w:ascii="Times New Roman" w:hAnsi="Times New Roman" w:cs="Times New Roman"/>
          <w:sz w:val="24"/>
          <w:szCs w:val="24"/>
        </w:rPr>
        <w:t>)</w:t>
      </w:r>
      <w:r w:rsidR="00B779E4">
        <w:rPr>
          <w:rFonts w:ascii="Times New Roman" w:hAnsi="Times New Roman" w:cs="Times New Roman"/>
          <w:sz w:val="24"/>
          <w:szCs w:val="24"/>
        </w:rPr>
        <w:t xml:space="preserve"> </w:t>
      </w:r>
      <w:r w:rsidR="001908EC">
        <w:rPr>
          <w:rFonts w:ascii="Times New Roman" w:hAnsi="Times New Roman" w:cs="Times New Roman"/>
          <w:sz w:val="24"/>
          <w:szCs w:val="24"/>
        </w:rPr>
        <w:t xml:space="preserve">that with repeated priming of attachment security, </w:t>
      </w:r>
      <w:r w:rsidR="002B6F48">
        <w:rPr>
          <w:rFonts w:ascii="Times New Roman" w:hAnsi="Times New Roman" w:cs="Times New Roman"/>
          <w:sz w:val="24"/>
          <w:szCs w:val="24"/>
        </w:rPr>
        <w:t>participants report more positive self-views and relationship expectations</w:t>
      </w:r>
      <w:r w:rsidR="00B779E4">
        <w:rPr>
          <w:rFonts w:ascii="Times New Roman" w:hAnsi="Times New Roman" w:cs="Times New Roman"/>
          <w:sz w:val="24"/>
          <w:szCs w:val="24"/>
        </w:rPr>
        <w:t xml:space="preserve"> </w:t>
      </w:r>
      <w:r w:rsidR="002B6F48">
        <w:rPr>
          <w:rFonts w:ascii="Times New Roman" w:hAnsi="Times New Roman" w:cs="Times New Roman"/>
          <w:sz w:val="24"/>
          <w:szCs w:val="24"/>
        </w:rPr>
        <w:t>two day</w:t>
      </w:r>
      <w:r w:rsidR="00CC1C63">
        <w:rPr>
          <w:rFonts w:ascii="Times New Roman" w:hAnsi="Times New Roman" w:cs="Times New Roman"/>
          <w:sz w:val="24"/>
          <w:szCs w:val="24"/>
        </w:rPr>
        <w:t>s</w:t>
      </w:r>
      <w:r w:rsidR="002B6F48">
        <w:rPr>
          <w:rFonts w:ascii="Times New Roman" w:hAnsi="Times New Roman" w:cs="Times New Roman"/>
          <w:sz w:val="24"/>
          <w:szCs w:val="24"/>
        </w:rPr>
        <w:t xml:space="preserve"> after the last prime, </w:t>
      </w:r>
      <w:r w:rsidR="00B779E4">
        <w:rPr>
          <w:rFonts w:ascii="Times New Roman" w:hAnsi="Times New Roman" w:cs="Times New Roman"/>
          <w:sz w:val="24"/>
          <w:szCs w:val="24"/>
        </w:rPr>
        <w:t xml:space="preserve">and </w:t>
      </w:r>
      <w:r w:rsidR="002B6F48">
        <w:rPr>
          <w:rFonts w:ascii="Times New Roman" w:hAnsi="Times New Roman" w:cs="Times New Roman"/>
          <w:sz w:val="24"/>
          <w:szCs w:val="24"/>
        </w:rPr>
        <w:t xml:space="preserve">more felt-security and less </w:t>
      </w:r>
      <w:r w:rsidR="00B779E4">
        <w:rPr>
          <w:rFonts w:ascii="Times New Roman" w:hAnsi="Times New Roman" w:cs="Times New Roman"/>
          <w:sz w:val="24"/>
          <w:szCs w:val="24"/>
        </w:rPr>
        <w:t xml:space="preserve">anxious </w:t>
      </w:r>
      <w:r w:rsidR="002B6F48">
        <w:rPr>
          <w:rFonts w:ascii="Times New Roman" w:hAnsi="Times New Roman" w:cs="Times New Roman"/>
          <w:sz w:val="24"/>
          <w:szCs w:val="24"/>
        </w:rPr>
        <w:t xml:space="preserve">mood one day after the final prime. </w:t>
      </w:r>
      <w:r w:rsidR="001908EC">
        <w:rPr>
          <w:rFonts w:ascii="Times New Roman" w:hAnsi="Times New Roman" w:cs="Times New Roman"/>
          <w:sz w:val="24"/>
          <w:szCs w:val="24"/>
        </w:rPr>
        <w:t xml:space="preserve">This suggests that </w:t>
      </w:r>
      <w:r w:rsidR="001E2E80">
        <w:rPr>
          <w:rFonts w:ascii="Times New Roman" w:hAnsi="Times New Roman" w:cs="Times New Roman"/>
          <w:sz w:val="24"/>
          <w:szCs w:val="24"/>
        </w:rPr>
        <w:t xml:space="preserve">repeated security priming might be </w:t>
      </w:r>
      <w:r w:rsidR="00CF0137">
        <w:rPr>
          <w:rFonts w:ascii="Times New Roman" w:hAnsi="Times New Roman" w:cs="Times New Roman"/>
          <w:sz w:val="24"/>
          <w:szCs w:val="24"/>
        </w:rPr>
        <w:t>used in</w:t>
      </w:r>
      <w:r w:rsidR="001E2E80">
        <w:rPr>
          <w:rFonts w:ascii="Times New Roman" w:hAnsi="Times New Roman" w:cs="Times New Roman"/>
          <w:sz w:val="24"/>
          <w:szCs w:val="24"/>
        </w:rPr>
        <w:t xml:space="preserve"> an intervention to increase empathy and reduce prejudice.  </w:t>
      </w:r>
    </w:p>
    <w:p w14:paraId="51EFDD58" w14:textId="53E144FF" w:rsidR="00550BC2" w:rsidRPr="00CA3766" w:rsidRDefault="00550BC2" w:rsidP="005723D1">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Given the high</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correspondence in caregiver-offspring attachment patterns (Benoit &amp; Parker, 1994; Main,</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Kaplan, &amp; Cassidy, 1985), and that the parenting practices of one generation are</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largely consistent with those of subsequent generations (Chen &amp; Kaplan, 2001; van</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IJzendoorn, 1992), decreasing the prevalence of insecure attachment patterns requires</w:t>
      </w:r>
      <w:r w:rsidR="00785BEB" w:rsidRPr="00CA3766">
        <w:rPr>
          <w:rFonts w:ascii="Times New Roman" w:hAnsi="Times New Roman" w:cs="Times New Roman"/>
          <w:sz w:val="24"/>
          <w:szCs w:val="24"/>
        </w:rPr>
        <w:t xml:space="preserve"> </w:t>
      </w:r>
      <w:r w:rsidR="005723D1">
        <w:rPr>
          <w:rFonts w:ascii="Times New Roman" w:hAnsi="Times New Roman" w:cs="Times New Roman"/>
          <w:sz w:val="24"/>
          <w:szCs w:val="24"/>
        </w:rPr>
        <w:t xml:space="preserve">early </w:t>
      </w:r>
      <w:r w:rsidRPr="00CA3766">
        <w:rPr>
          <w:rFonts w:ascii="Times New Roman" w:hAnsi="Times New Roman" w:cs="Times New Roman"/>
          <w:sz w:val="24"/>
          <w:szCs w:val="24"/>
        </w:rPr>
        <w:t>intervention. Future research should inform and test interventions</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that encourage parents to adopt reflective functioning and mind mindedness in their</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relationships </w:t>
      </w:r>
      <w:r w:rsidRPr="00CA3766">
        <w:rPr>
          <w:rFonts w:ascii="Times New Roman" w:hAnsi="Times New Roman" w:cs="Times New Roman"/>
          <w:sz w:val="24"/>
          <w:szCs w:val="24"/>
        </w:rPr>
        <w:lastRenderedPageBreak/>
        <w:t>with their infants (Baradon, Fonagy, Bland, Lenard, &amp; Sleede, 2008). This in</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turn should lead to their infants developing positive internal working models and learning</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vital empathic skills. The ability </w:t>
      </w:r>
      <w:r w:rsidR="005C6AE9">
        <w:rPr>
          <w:rFonts w:ascii="Times New Roman" w:hAnsi="Times New Roman" w:cs="Times New Roman"/>
          <w:sz w:val="24"/>
          <w:szCs w:val="24"/>
        </w:rPr>
        <w:t xml:space="preserve">and motivation </w:t>
      </w:r>
      <w:r w:rsidRPr="00CA3766">
        <w:rPr>
          <w:rFonts w:ascii="Times New Roman" w:hAnsi="Times New Roman" w:cs="Times New Roman"/>
          <w:sz w:val="24"/>
          <w:szCs w:val="24"/>
        </w:rPr>
        <w:t>to consider the thoughts and feelings of another person</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should facilitate the development of positive views of outgroup members thus reduce ingroup-bias, and increase intergroup contact.</w:t>
      </w:r>
    </w:p>
    <w:p w14:paraId="7A0B549A" w14:textId="461FD7A2" w:rsidR="00550BC2" w:rsidRPr="00CA3766" w:rsidRDefault="005C6AE9" w:rsidP="00F733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550BC2" w:rsidRPr="00CA3766">
        <w:rPr>
          <w:rFonts w:ascii="Times New Roman" w:hAnsi="Times New Roman" w:cs="Times New Roman"/>
          <w:sz w:val="24"/>
          <w:szCs w:val="24"/>
        </w:rPr>
        <w:t>t is unclear whether intergroup contact will decrease</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prejudice for high</w:t>
      </w:r>
      <w:r w:rsidR="00AC0EF5">
        <w:rPr>
          <w:rFonts w:ascii="Times New Roman" w:hAnsi="Times New Roman" w:cs="Times New Roman"/>
          <w:sz w:val="24"/>
          <w:szCs w:val="24"/>
        </w:rPr>
        <w:t>ly</w:t>
      </w:r>
      <w:r w:rsidR="00550BC2" w:rsidRPr="00CA3766">
        <w:rPr>
          <w:rFonts w:ascii="Times New Roman" w:hAnsi="Times New Roman" w:cs="Times New Roman"/>
          <w:sz w:val="24"/>
          <w:szCs w:val="24"/>
        </w:rPr>
        <w:t xml:space="preserve"> avoidan</w:t>
      </w:r>
      <w:r w:rsidR="00AC0EF5">
        <w:rPr>
          <w:rFonts w:ascii="Times New Roman" w:hAnsi="Times New Roman" w:cs="Times New Roman"/>
          <w:sz w:val="24"/>
          <w:szCs w:val="24"/>
        </w:rPr>
        <w:t>t people</w:t>
      </w:r>
      <w:r w:rsidR="00550BC2" w:rsidRPr="00CA3766">
        <w:rPr>
          <w:rFonts w:ascii="Times New Roman" w:hAnsi="Times New Roman" w:cs="Times New Roman"/>
          <w:sz w:val="24"/>
          <w:szCs w:val="24"/>
        </w:rPr>
        <w:t xml:space="preserve">. On the one hand, </w:t>
      </w:r>
      <w:r w:rsidR="00AC0EF5">
        <w:rPr>
          <w:rFonts w:ascii="Times New Roman" w:hAnsi="Times New Roman" w:cs="Times New Roman"/>
          <w:sz w:val="24"/>
          <w:szCs w:val="24"/>
        </w:rPr>
        <w:t>they</w:t>
      </w:r>
      <w:r w:rsidR="00550BC2" w:rsidRPr="00CA3766">
        <w:rPr>
          <w:rFonts w:ascii="Times New Roman" w:hAnsi="Times New Roman" w:cs="Times New Roman"/>
          <w:sz w:val="24"/>
          <w:szCs w:val="24"/>
        </w:rPr>
        <w:t xml:space="preserve"> may be less</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likely to benefit from intergroup contact situations because of their physical and</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psychological distancing. On the other hand, research</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illustrates that dismissing-avoidant individuals are less likely to</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identify with ingroups than fearful-avoidant individuals. This</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suggests that dismissing individuals may show less ingroup-bias, which may facilitate</w:t>
      </w:r>
      <w:r w:rsidR="00785BEB" w:rsidRPr="00CA3766">
        <w:rPr>
          <w:rFonts w:ascii="Times New Roman" w:hAnsi="Times New Roman" w:cs="Times New Roman"/>
          <w:sz w:val="24"/>
          <w:szCs w:val="24"/>
        </w:rPr>
        <w:t xml:space="preserve"> </w:t>
      </w:r>
      <w:r w:rsidR="00550BC2" w:rsidRPr="00CA3766">
        <w:rPr>
          <w:rFonts w:ascii="Times New Roman" w:hAnsi="Times New Roman" w:cs="Times New Roman"/>
          <w:sz w:val="24"/>
          <w:szCs w:val="24"/>
        </w:rPr>
        <w:t>intergroup contact leading to reduced prejudice (Crisp et al., 2009).</w:t>
      </w:r>
    </w:p>
    <w:p w14:paraId="655D3087" w14:textId="4EA04CC6" w:rsidR="00F218FF" w:rsidRPr="00CA3766" w:rsidRDefault="00550BC2" w:rsidP="00F733FF">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 xml:space="preserve">Nevertheless, our results suggest that one </w:t>
      </w:r>
      <w:r w:rsidR="000B7589">
        <w:rPr>
          <w:rFonts w:ascii="Times New Roman" w:hAnsi="Times New Roman" w:cs="Times New Roman"/>
          <w:sz w:val="24"/>
          <w:szCs w:val="24"/>
        </w:rPr>
        <w:t xml:space="preserve">possible </w:t>
      </w:r>
      <w:r w:rsidRPr="00CA3766">
        <w:rPr>
          <w:rFonts w:ascii="Times New Roman" w:hAnsi="Times New Roman" w:cs="Times New Roman"/>
          <w:sz w:val="24"/>
          <w:szCs w:val="24"/>
        </w:rPr>
        <w:t>way of reducing prejudice in highly</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avoidant individuals </w:t>
      </w:r>
      <w:r w:rsidR="00055892">
        <w:rPr>
          <w:rFonts w:ascii="Times New Roman" w:hAnsi="Times New Roman" w:cs="Times New Roman"/>
          <w:sz w:val="24"/>
          <w:szCs w:val="24"/>
        </w:rPr>
        <w:t>is</w:t>
      </w:r>
      <w:r w:rsidRPr="00CA3766">
        <w:rPr>
          <w:rFonts w:ascii="Times New Roman" w:hAnsi="Times New Roman" w:cs="Times New Roman"/>
          <w:sz w:val="24"/>
          <w:szCs w:val="24"/>
        </w:rPr>
        <w:t xml:space="preserve"> to train them to develop empathic skills, such as perspective taking.</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Future research should consider whether manipulating empathic concern or perspective</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taking will decrease prejudicial responding in people primed with attachment avoidance. By</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testing the role of empathic concern experimentally, it would be possible to identify whether</w:t>
      </w:r>
      <w:r w:rsidR="00785BEB" w:rsidRPr="00CA3766">
        <w:rPr>
          <w:rFonts w:ascii="Times New Roman" w:hAnsi="Times New Roman" w:cs="Times New Roman"/>
          <w:sz w:val="24"/>
          <w:szCs w:val="24"/>
        </w:rPr>
        <w:t xml:space="preserve"> </w:t>
      </w:r>
      <w:r w:rsidR="00F33006">
        <w:rPr>
          <w:rFonts w:ascii="Times New Roman" w:hAnsi="Times New Roman" w:cs="Times New Roman"/>
          <w:sz w:val="24"/>
          <w:szCs w:val="24"/>
        </w:rPr>
        <w:t>it</w:t>
      </w:r>
      <w:r w:rsidRPr="00CA3766">
        <w:rPr>
          <w:rFonts w:ascii="Times New Roman" w:hAnsi="Times New Roman" w:cs="Times New Roman"/>
          <w:sz w:val="24"/>
          <w:szCs w:val="24"/>
        </w:rPr>
        <w:t xml:space="preserve"> is the fundamental component </w:t>
      </w:r>
      <w:r w:rsidR="00F33006">
        <w:rPr>
          <w:rFonts w:ascii="Times New Roman" w:hAnsi="Times New Roman" w:cs="Times New Roman"/>
          <w:sz w:val="24"/>
          <w:szCs w:val="24"/>
        </w:rPr>
        <w:t>needed</w:t>
      </w:r>
      <w:r w:rsidR="001E2DD9">
        <w:rPr>
          <w:rFonts w:ascii="Times New Roman" w:hAnsi="Times New Roman" w:cs="Times New Roman"/>
          <w:sz w:val="24"/>
          <w:szCs w:val="24"/>
        </w:rPr>
        <w:t xml:space="preserve"> in </w:t>
      </w:r>
      <w:r w:rsidRPr="00CA3766">
        <w:rPr>
          <w:rFonts w:ascii="Times New Roman" w:hAnsi="Times New Roman" w:cs="Times New Roman"/>
          <w:sz w:val="24"/>
          <w:szCs w:val="24"/>
        </w:rPr>
        <w:t xml:space="preserve">prejudice reduction techniques. </w:t>
      </w:r>
      <w:r w:rsidR="00C151E6">
        <w:rPr>
          <w:rFonts w:ascii="Times New Roman" w:hAnsi="Times New Roman" w:cs="Times New Roman"/>
          <w:sz w:val="24"/>
          <w:szCs w:val="24"/>
        </w:rPr>
        <w:t xml:space="preserve">Additionally, future research might investigate the effectiveness of priming security and teaching perspective taking on reducing prejudice for those high in dispositional avoidance. Does primed security increase the motivation to learn empathic skills such as perspective taking, or increase empathic concern for those who are dispositionally avoidant?  </w:t>
      </w:r>
    </w:p>
    <w:p w14:paraId="1FB99DC5" w14:textId="084818D1" w:rsidR="00550BC2" w:rsidRPr="00CA3766" w:rsidRDefault="00550BC2" w:rsidP="00F218FF">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t>A strength of the present research is that</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the assessment of empathy was not measured with regard to the target of</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prejudice, therefore not confounding the empathy and prejudice measures. This suggests that</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empathy training need not necessarily focus on marginalized groups in order to successful</w:t>
      </w:r>
      <w:r w:rsidR="001E2DD9">
        <w:rPr>
          <w:rFonts w:ascii="Times New Roman" w:hAnsi="Times New Roman" w:cs="Times New Roman"/>
          <w:sz w:val="24"/>
          <w:szCs w:val="24"/>
        </w:rPr>
        <w:t>ly</w:t>
      </w:r>
      <w:r w:rsidRPr="00CA3766">
        <w:rPr>
          <w:rFonts w:ascii="Times New Roman" w:hAnsi="Times New Roman" w:cs="Times New Roman"/>
          <w:sz w:val="24"/>
          <w:szCs w:val="24"/>
        </w:rPr>
        <w:t xml:space="preserve"> reduc</w:t>
      </w:r>
      <w:r w:rsidR="001E2DD9">
        <w:rPr>
          <w:rFonts w:ascii="Times New Roman" w:hAnsi="Times New Roman" w:cs="Times New Roman"/>
          <w:sz w:val="24"/>
          <w:szCs w:val="24"/>
        </w:rPr>
        <w:t>e</w:t>
      </w:r>
      <w:r w:rsidRPr="00CA3766">
        <w:rPr>
          <w:rFonts w:ascii="Times New Roman" w:hAnsi="Times New Roman" w:cs="Times New Roman"/>
          <w:sz w:val="24"/>
          <w:szCs w:val="24"/>
        </w:rPr>
        <w:t xml:space="preserve"> prejudice.</w:t>
      </w:r>
      <w:r w:rsidR="00785BEB" w:rsidRPr="00CA3766">
        <w:rPr>
          <w:rFonts w:ascii="Times New Roman" w:hAnsi="Times New Roman" w:cs="Times New Roman"/>
          <w:sz w:val="24"/>
          <w:szCs w:val="24"/>
        </w:rPr>
        <w:t xml:space="preserve"> </w:t>
      </w:r>
    </w:p>
    <w:p w14:paraId="54E1D640" w14:textId="513D4A4A" w:rsidR="00DB2901" w:rsidRPr="00F96A06" w:rsidRDefault="00550BC2" w:rsidP="003375DE">
      <w:pPr>
        <w:spacing w:after="0" w:line="480" w:lineRule="auto"/>
        <w:ind w:firstLine="720"/>
        <w:rPr>
          <w:rFonts w:ascii="Times New Roman" w:hAnsi="Times New Roman" w:cs="Times New Roman"/>
          <w:sz w:val="24"/>
          <w:szCs w:val="24"/>
        </w:rPr>
      </w:pPr>
      <w:r w:rsidRPr="00CA3766">
        <w:rPr>
          <w:rFonts w:ascii="Times New Roman" w:hAnsi="Times New Roman" w:cs="Times New Roman"/>
          <w:sz w:val="24"/>
          <w:szCs w:val="24"/>
        </w:rPr>
        <w:lastRenderedPageBreak/>
        <w:t xml:space="preserve">Our research is not without limitations. </w:t>
      </w:r>
      <w:r w:rsidR="000913E1">
        <w:rPr>
          <w:rFonts w:ascii="Times New Roman" w:hAnsi="Times New Roman" w:cs="Times New Roman"/>
          <w:sz w:val="24"/>
          <w:szCs w:val="24"/>
        </w:rPr>
        <w:t>P</w:t>
      </w:r>
      <w:r w:rsidRPr="00CA3766">
        <w:rPr>
          <w:rFonts w:ascii="Times New Roman" w:hAnsi="Times New Roman" w:cs="Times New Roman"/>
          <w:sz w:val="24"/>
          <w:szCs w:val="24"/>
        </w:rPr>
        <w:t xml:space="preserve">articipants were mostly </w:t>
      </w:r>
      <w:r w:rsidR="00CC1C63">
        <w:rPr>
          <w:rFonts w:ascii="Times New Roman" w:hAnsi="Times New Roman" w:cs="Times New Roman"/>
          <w:sz w:val="24"/>
          <w:szCs w:val="24"/>
        </w:rPr>
        <w:t>w</w:t>
      </w:r>
      <w:r w:rsidRPr="00CA3766">
        <w:rPr>
          <w:rFonts w:ascii="Times New Roman" w:hAnsi="Times New Roman" w:cs="Times New Roman"/>
          <w:sz w:val="24"/>
          <w:szCs w:val="24"/>
        </w:rPr>
        <w:t>hite female students in their early 20s, thus we cannot assume that</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our findings are representative of a sample with more life-experience or stronger</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political/social group affiliation related to prejudicial responding. However, in a less liberal</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sample we would expect the pattern of results to replicate, </w:t>
      </w:r>
      <w:r w:rsidR="001E2DD9">
        <w:rPr>
          <w:rFonts w:ascii="Times New Roman" w:hAnsi="Times New Roman" w:cs="Times New Roman"/>
          <w:sz w:val="24"/>
          <w:szCs w:val="24"/>
        </w:rPr>
        <w:t>albeit with</w:t>
      </w:r>
      <w:r w:rsidR="00785BEB" w:rsidRPr="00CA3766">
        <w:rPr>
          <w:rFonts w:ascii="Times New Roman" w:hAnsi="Times New Roman" w:cs="Times New Roman"/>
          <w:sz w:val="24"/>
          <w:szCs w:val="24"/>
        </w:rPr>
        <w:t xml:space="preserve"> </w:t>
      </w:r>
      <w:r w:rsidR="001E2DD9">
        <w:rPr>
          <w:rFonts w:ascii="Times New Roman" w:hAnsi="Times New Roman" w:cs="Times New Roman"/>
          <w:sz w:val="24"/>
          <w:szCs w:val="24"/>
        </w:rPr>
        <w:t xml:space="preserve">greater variance in </w:t>
      </w:r>
      <w:r w:rsidRPr="00CA3766">
        <w:rPr>
          <w:rFonts w:ascii="Times New Roman" w:hAnsi="Times New Roman" w:cs="Times New Roman"/>
          <w:sz w:val="24"/>
          <w:szCs w:val="24"/>
        </w:rPr>
        <w:t xml:space="preserve">prejudice and </w:t>
      </w:r>
      <w:r w:rsidR="001E2DD9">
        <w:rPr>
          <w:rFonts w:ascii="Times New Roman" w:hAnsi="Times New Roman" w:cs="Times New Roman"/>
          <w:sz w:val="24"/>
          <w:szCs w:val="24"/>
        </w:rPr>
        <w:t>SDO</w:t>
      </w:r>
      <w:r w:rsidRPr="00CA3766">
        <w:rPr>
          <w:rFonts w:ascii="Times New Roman" w:hAnsi="Times New Roman" w:cs="Times New Roman"/>
          <w:sz w:val="24"/>
          <w:szCs w:val="24"/>
        </w:rPr>
        <w:t>.</w:t>
      </w:r>
      <w:r w:rsidR="00477EC4">
        <w:rPr>
          <w:rFonts w:ascii="Times New Roman" w:hAnsi="Times New Roman" w:cs="Times New Roman"/>
          <w:sz w:val="24"/>
          <w:szCs w:val="24"/>
        </w:rPr>
        <w:t xml:space="preserve"> </w:t>
      </w:r>
      <w:r w:rsidR="00DF1A87">
        <w:rPr>
          <w:rFonts w:ascii="Times New Roman" w:hAnsi="Times New Roman" w:cs="Times New Roman"/>
          <w:sz w:val="24"/>
          <w:szCs w:val="24"/>
        </w:rPr>
        <w:t>One might argue</w:t>
      </w:r>
      <w:r w:rsidR="00477EC4">
        <w:rPr>
          <w:rFonts w:ascii="Times New Roman" w:hAnsi="Times New Roman" w:cs="Times New Roman"/>
          <w:sz w:val="24"/>
          <w:szCs w:val="24"/>
        </w:rPr>
        <w:t xml:space="preserve"> that a limitation was the use of internet-based data collection. However, research demonstrates that experimental results collected in the lab are consistent with those collected online (e.g., Birnbaum, 2001)</w:t>
      </w:r>
      <w:r w:rsidR="003375DE">
        <w:rPr>
          <w:rFonts w:ascii="Times New Roman" w:hAnsi="Times New Roman" w:cs="Times New Roman"/>
          <w:sz w:val="24"/>
          <w:szCs w:val="24"/>
        </w:rPr>
        <w:t>,</w:t>
      </w:r>
      <w:r w:rsidR="00477EC4">
        <w:rPr>
          <w:rFonts w:ascii="Times New Roman" w:hAnsi="Times New Roman" w:cs="Times New Roman"/>
          <w:sz w:val="24"/>
          <w:szCs w:val="24"/>
        </w:rPr>
        <w:t xml:space="preserve"> suggesting the findings are valid. Furthermore, we monitored the amount of time participants spent on the prime task and </w:t>
      </w:r>
      <w:r w:rsidR="00736C50">
        <w:rPr>
          <w:rFonts w:ascii="Times New Roman" w:hAnsi="Times New Roman" w:cs="Times New Roman"/>
          <w:sz w:val="24"/>
          <w:szCs w:val="24"/>
        </w:rPr>
        <w:t xml:space="preserve">inspected the prime task text to ensure participants were engaged with the task.  </w:t>
      </w:r>
      <w:r w:rsidR="00E10180">
        <w:rPr>
          <w:rFonts w:ascii="Times New Roman" w:hAnsi="Times New Roman" w:cs="Times New Roman"/>
          <w:sz w:val="24"/>
          <w:szCs w:val="24"/>
        </w:rPr>
        <w:t>S</w:t>
      </w:r>
      <w:r w:rsidR="00A16ABF">
        <w:rPr>
          <w:rFonts w:ascii="Times New Roman" w:hAnsi="Times New Roman" w:cs="Times New Roman"/>
          <w:sz w:val="24"/>
          <w:szCs w:val="24"/>
        </w:rPr>
        <w:t xml:space="preserve">ome </w:t>
      </w:r>
      <w:r w:rsidR="00373738">
        <w:rPr>
          <w:rFonts w:ascii="Times New Roman" w:hAnsi="Times New Roman" w:cs="Times New Roman"/>
          <w:sz w:val="24"/>
          <w:szCs w:val="24"/>
        </w:rPr>
        <w:t xml:space="preserve">correlations between </w:t>
      </w:r>
      <w:r w:rsidR="00A16ABF">
        <w:rPr>
          <w:rFonts w:ascii="Times New Roman" w:hAnsi="Times New Roman" w:cs="Times New Roman"/>
          <w:sz w:val="24"/>
          <w:szCs w:val="24"/>
        </w:rPr>
        <w:t>our self-report variables</w:t>
      </w:r>
      <w:r w:rsidR="00373738">
        <w:rPr>
          <w:rFonts w:ascii="Times New Roman" w:hAnsi="Times New Roman" w:cs="Times New Roman"/>
          <w:sz w:val="24"/>
          <w:szCs w:val="24"/>
        </w:rPr>
        <w:t xml:space="preserve"> </w:t>
      </w:r>
      <w:r w:rsidR="00CB01B8">
        <w:rPr>
          <w:rFonts w:ascii="Times New Roman" w:hAnsi="Times New Roman" w:cs="Times New Roman"/>
          <w:sz w:val="24"/>
          <w:szCs w:val="24"/>
        </w:rPr>
        <w:t>we</w:t>
      </w:r>
      <w:r w:rsidR="00373738">
        <w:rPr>
          <w:rFonts w:ascii="Times New Roman" w:hAnsi="Times New Roman" w:cs="Times New Roman"/>
          <w:sz w:val="24"/>
          <w:szCs w:val="24"/>
        </w:rPr>
        <w:t xml:space="preserve">re high, which may indicate </w:t>
      </w:r>
      <w:r w:rsidR="00217C62">
        <w:rPr>
          <w:rFonts w:ascii="Times New Roman" w:hAnsi="Times New Roman" w:cs="Times New Roman"/>
          <w:sz w:val="24"/>
          <w:szCs w:val="24"/>
        </w:rPr>
        <w:t>common method</w:t>
      </w:r>
      <w:r w:rsidR="00373738">
        <w:rPr>
          <w:rFonts w:ascii="Times New Roman" w:hAnsi="Times New Roman" w:cs="Times New Roman"/>
          <w:sz w:val="24"/>
          <w:szCs w:val="24"/>
        </w:rPr>
        <w:t xml:space="preserve"> variance</w:t>
      </w:r>
      <w:r w:rsidR="00CB01B8">
        <w:rPr>
          <w:rFonts w:ascii="Times New Roman" w:hAnsi="Times New Roman" w:cs="Times New Roman"/>
          <w:sz w:val="24"/>
          <w:szCs w:val="24"/>
        </w:rPr>
        <w:t>, however Harman single factor analyses suggested that this was not problematic. Nevertheless, future research should us</w:t>
      </w:r>
      <w:r w:rsidR="004A74EC">
        <w:rPr>
          <w:rFonts w:ascii="Times New Roman" w:hAnsi="Times New Roman" w:cs="Times New Roman"/>
          <w:sz w:val="24"/>
          <w:szCs w:val="24"/>
        </w:rPr>
        <w:t>e</w:t>
      </w:r>
      <w:r w:rsidR="00CB01B8">
        <w:rPr>
          <w:rFonts w:ascii="Times New Roman" w:hAnsi="Times New Roman" w:cs="Times New Roman"/>
          <w:sz w:val="24"/>
          <w:szCs w:val="24"/>
        </w:rPr>
        <w:t xml:space="preserve"> different methods, such as </w:t>
      </w:r>
      <w:r w:rsidR="004A74EC">
        <w:rPr>
          <w:rFonts w:ascii="Times New Roman" w:hAnsi="Times New Roman" w:cs="Times New Roman"/>
          <w:sz w:val="24"/>
          <w:szCs w:val="24"/>
        </w:rPr>
        <w:t xml:space="preserve">close others’ </w:t>
      </w:r>
      <w:r w:rsidR="00CB01B8">
        <w:rPr>
          <w:rFonts w:ascii="Times New Roman" w:hAnsi="Times New Roman" w:cs="Times New Roman"/>
          <w:sz w:val="24"/>
          <w:szCs w:val="24"/>
        </w:rPr>
        <w:t>reports on participants’ empathic skills or observation of discrimination</w:t>
      </w:r>
      <w:r w:rsidR="00373738">
        <w:rPr>
          <w:rFonts w:ascii="Times New Roman" w:hAnsi="Times New Roman" w:cs="Times New Roman"/>
          <w:sz w:val="24"/>
          <w:szCs w:val="24"/>
        </w:rPr>
        <w:t xml:space="preserve">. </w:t>
      </w:r>
      <w:r w:rsidR="00CB01B8">
        <w:rPr>
          <w:rFonts w:ascii="Times New Roman" w:hAnsi="Times New Roman" w:cs="Times New Roman"/>
          <w:sz w:val="24"/>
          <w:szCs w:val="24"/>
        </w:rPr>
        <w:t xml:space="preserve">Boag </w:t>
      </w:r>
      <w:r w:rsidR="00680D67">
        <w:rPr>
          <w:rFonts w:ascii="Times New Roman" w:hAnsi="Times New Roman" w:cs="Times New Roman"/>
          <w:sz w:val="24"/>
          <w:szCs w:val="24"/>
        </w:rPr>
        <w:t xml:space="preserve">and </w:t>
      </w:r>
      <w:r w:rsidR="00CB01B8">
        <w:rPr>
          <w:rFonts w:ascii="Times New Roman" w:hAnsi="Times New Roman" w:cs="Times New Roman"/>
          <w:sz w:val="24"/>
          <w:szCs w:val="24"/>
        </w:rPr>
        <w:t>Carnelley</w:t>
      </w:r>
      <w:r w:rsidR="00680D67">
        <w:rPr>
          <w:rFonts w:ascii="Times New Roman" w:hAnsi="Times New Roman" w:cs="Times New Roman"/>
          <w:sz w:val="24"/>
          <w:szCs w:val="24"/>
        </w:rPr>
        <w:t xml:space="preserve"> (</w:t>
      </w:r>
      <w:r w:rsidR="00C700BD">
        <w:rPr>
          <w:rFonts w:ascii="Times New Roman" w:hAnsi="Times New Roman" w:cs="Times New Roman"/>
          <w:sz w:val="24"/>
          <w:szCs w:val="24"/>
        </w:rPr>
        <w:t>2012</w:t>
      </w:r>
      <w:r w:rsidR="00CB01B8">
        <w:rPr>
          <w:rFonts w:ascii="Times New Roman" w:hAnsi="Times New Roman" w:cs="Times New Roman"/>
          <w:sz w:val="24"/>
          <w:szCs w:val="24"/>
        </w:rPr>
        <w:t xml:space="preserve">) </w:t>
      </w:r>
      <w:r w:rsidR="00274748">
        <w:rPr>
          <w:rFonts w:ascii="Times New Roman" w:hAnsi="Times New Roman" w:cs="Times New Roman"/>
          <w:sz w:val="24"/>
          <w:szCs w:val="24"/>
        </w:rPr>
        <w:t>found</w:t>
      </w:r>
      <w:r w:rsidR="00CB01B8">
        <w:rPr>
          <w:rFonts w:ascii="Times New Roman" w:hAnsi="Times New Roman" w:cs="Times New Roman"/>
          <w:sz w:val="24"/>
          <w:szCs w:val="24"/>
        </w:rPr>
        <w:t xml:space="preserve"> that those primed with </w:t>
      </w:r>
      <w:r w:rsidR="00A16ABF">
        <w:rPr>
          <w:rFonts w:ascii="Times New Roman" w:hAnsi="Times New Roman" w:cs="Times New Roman"/>
          <w:sz w:val="24"/>
          <w:szCs w:val="24"/>
        </w:rPr>
        <w:t>security</w:t>
      </w:r>
      <w:r w:rsidR="00CB01B8">
        <w:rPr>
          <w:rFonts w:ascii="Times New Roman" w:hAnsi="Times New Roman" w:cs="Times New Roman"/>
          <w:sz w:val="24"/>
          <w:szCs w:val="24"/>
        </w:rPr>
        <w:t xml:space="preserve"> engage in </w:t>
      </w:r>
      <w:r w:rsidR="00A16ABF">
        <w:rPr>
          <w:rFonts w:ascii="Times New Roman" w:hAnsi="Times New Roman" w:cs="Times New Roman"/>
          <w:sz w:val="24"/>
          <w:szCs w:val="24"/>
        </w:rPr>
        <w:t>less</w:t>
      </w:r>
      <w:r w:rsidR="00CB01B8">
        <w:rPr>
          <w:rFonts w:ascii="Times New Roman" w:hAnsi="Times New Roman" w:cs="Times New Roman"/>
          <w:sz w:val="24"/>
          <w:szCs w:val="24"/>
        </w:rPr>
        <w:t xml:space="preserve"> discriminatory behaviour</w:t>
      </w:r>
      <w:r w:rsidR="00A16ABF">
        <w:rPr>
          <w:rFonts w:ascii="Times New Roman" w:hAnsi="Times New Roman" w:cs="Times New Roman"/>
          <w:sz w:val="24"/>
          <w:szCs w:val="24"/>
        </w:rPr>
        <w:t xml:space="preserve"> against Muslims</w:t>
      </w:r>
      <w:r w:rsidR="00CB01B8">
        <w:rPr>
          <w:rFonts w:ascii="Times New Roman" w:hAnsi="Times New Roman" w:cs="Times New Roman"/>
          <w:sz w:val="24"/>
          <w:szCs w:val="24"/>
        </w:rPr>
        <w:t xml:space="preserve">, consistent with our findings for prejudice. </w:t>
      </w:r>
      <w:r w:rsidR="00F96A06">
        <w:rPr>
          <w:rFonts w:ascii="Times New Roman" w:hAnsi="Times New Roman" w:cs="Times New Roman"/>
          <w:sz w:val="24"/>
          <w:szCs w:val="24"/>
        </w:rPr>
        <w:t>I</w:t>
      </w:r>
      <w:r w:rsidR="00DB2901">
        <w:rPr>
          <w:rFonts w:ascii="Times New Roman" w:hAnsi="Times New Roman" w:cs="Times New Roman"/>
          <w:sz w:val="24"/>
          <w:szCs w:val="24"/>
        </w:rPr>
        <w:t xml:space="preserve">n </w:t>
      </w:r>
      <w:r w:rsidR="00972B77">
        <w:rPr>
          <w:rFonts w:ascii="Times New Roman" w:hAnsi="Times New Roman" w:cs="Times New Roman"/>
          <w:sz w:val="24"/>
          <w:szCs w:val="24"/>
        </w:rPr>
        <w:t>both s</w:t>
      </w:r>
      <w:r w:rsidR="00DB2901">
        <w:rPr>
          <w:rFonts w:ascii="Times New Roman" w:hAnsi="Times New Roman" w:cs="Times New Roman"/>
          <w:sz w:val="24"/>
          <w:szCs w:val="24"/>
        </w:rPr>
        <w:t xml:space="preserve">tudies we did not measure dispositional attachment </w:t>
      </w:r>
      <w:r w:rsidR="005861AA">
        <w:rPr>
          <w:rFonts w:ascii="Times New Roman" w:hAnsi="Times New Roman" w:cs="Times New Roman"/>
          <w:sz w:val="24"/>
          <w:szCs w:val="24"/>
        </w:rPr>
        <w:t>style</w:t>
      </w:r>
      <w:r w:rsidR="00DB2901">
        <w:rPr>
          <w:rFonts w:ascii="Times New Roman" w:hAnsi="Times New Roman" w:cs="Times New Roman"/>
          <w:sz w:val="24"/>
          <w:szCs w:val="24"/>
        </w:rPr>
        <w:t xml:space="preserve"> and were unable to examine whether the security prime was equally beneficial for people with differing levels of attachment anxiety and avoidance</w:t>
      </w:r>
      <w:r w:rsidR="005861AA">
        <w:rPr>
          <w:rFonts w:ascii="Times New Roman" w:hAnsi="Times New Roman" w:cs="Times New Roman"/>
          <w:sz w:val="24"/>
          <w:szCs w:val="24"/>
        </w:rPr>
        <w:t xml:space="preserve">, </w:t>
      </w:r>
      <w:r w:rsidR="00DB2901">
        <w:rPr>
          <w:rFonts w:ascii="Times New Roman" w:hAnsi="Times New Roman" w:cs="Times New Roman"/>
          <w:sz w:val="24"/>
          <w:szCs w:val="24"/>
        </w:rPr>
        <w:t>an avenue for future research.</w:t>
      </w:r>
      <w:r w:rsidR="00F96A06">
        <w:rPr>
          <w:rFonts w:ascii="Times New Roman" w:hAnsi="Times New Roman" w:cs="Times New Roman"/>
          <w:sz w:val="24"/>
          <w:szCs w:val="24"/>
        </w:rPr>
        <w:t xml:space="preserve"> Finally, </w:t>
      </w:r>
      <w:r w:rsidR="00274748">
        <w:rPr>
          <w:rFonts w:asciiTheme="majorBidi" w:eastAsia="Times New Roman" w:hAnsiTheme="majorBidi" w:cstheme="majorBidi"/>
          <w:sz w:val="24"/>
          <w:szCs w:val="24"/>
        </w:rPr>
        <w:t>g</w:t>
      </w:r>
      <w:r w:rsidR="00F96A06" w:rsidRPr="005E02E4">
        <w:rPr>
          <w:rFonts w:asciiTheme="majorBidi" w:eastAsia="Times New Roman" w:hAnsiTheme="majorBidi" w:cstheme="majorBidi"/>
          <w:sz w:val="24"/>
          <w:szCs w:val="24"/>
        </w:rPr>
        <w:t>iven our findings are similar across studies that use measures with and without mid-point</w:t>
      </w:r>
      <w:r w:rsidR="00F96A06">
        <w:rPr>
          <w:rFonts w:asciiTheme="majorBidi" w:eastAsia="Times New Roman" w:hAnsiTheme="majorBidi" w:cstheme="majorBidi"/>
          <w:sz w:val="24"/>
          <w:szCs w:val="24"/>
        </w:rPr>
        <w:t>s</w:t>
      </w:r>
      <w:r w:rsidR="00F96A06" w:rsidRPr="005E02E4">
        <w:rPr>
          <w:rFonts w:asciiTheme="majorBidi" w:eastAsia="Times New Roman" w:hAnsiTheme="majorBidi" w:cstheme="majorBidi"/>
          <w:sz w:val="24"/>
          <w:szCs w:val="24"/>
        </w:rPr>
        <w:t>, we can be fairly confident that we have</w:t>
      </w:r>
      <w:r w:rsidR="00F96A06">
        <w:rPr>
          <w:rFonts w:asciiTheme="majorBidi" w:eastAsia="Times New Roman" w:hAnsiTheme="majorBidi" w:cstheme="majorBidi"/>
          <w:sz w:val="24"/>
          <w:szCs w:val="24"/>
        </w:rPr>
        <w:t xml:space="preserve"> </w:t>
      </w:r>
      <w:r w:rsidR="00F96A06" w:rsidRPr="005E02E4">
        <w:rPr>
          <w:rFonts w:asciiTheme="majorBidi" w:eastAsia="Times New Roman" w:hAnsiTheme="majorBidi" w:cstheme="majorBidi"/>
          <w:sz w:val="24"/>
          <w:szCs w:val="24"/>
        </w:rPr>
        <w:t>n</w:t>
      </w:r>
      <w:r w:rsidR="00F96A06">
        <w:rPr>
          <w:rFonts w:asciiTheme="majorBidi" w:eastAsia="Times New Roman" w:hAnsiTheme="majorBidi" w:cstheme="majorBidi"/>
          <w:sz w:val="24"/>
          <w:szCs w:val="24"/>
        </w:rPr>
        <w:t>o</w:t>
      </w:r>
      <w:r w:rsidR="00F96A06" w:rsidRPr="005E02E4">
        <w:rPr>
          <w:rFonts w:asciiTheme="majorBidi" w:eastAsia="Times New Roman" w:hAnsiTheme="majorBidi" w:cstheme="majorBidi"/>
          <w:sz w:val="24"/>
          <w:szCs w:val="24"/>
        </w:rPr>
        <w:t xml:space="preserve">t forced participants to </w:t>
      </w:r>
      <w:r w:rsidR="00F96A06">
        <w:rPr>
          <w:rFonts w:asciiTheme="majorBidi" w:eastAsia="Times New Roman" w:hAnsiTheme="majorBidi" w:cstheme="majorBidi"/>
          <w:sz w:val="24"/>
          <w:szCs w:val="24"/>
        </w:rPr>
        <w:t>appear</w:t>
      </w:r>
      <w:r w:rsidR="00F96A06" w:rsidRPr="005E02E4">
        <w:rPr>
          <w:rFonts w:asciiTheme="majorBidi" w:eastAsia="Times New Roman" w:hAnsiTheme="majorBidi" w:cstheme="majorBidi"/>
          <w:sz w:val="24"/>
          <w:szCs w:val="24"/>
        </w:rPr>
        <w:t xml:space="preserve"> more prejudice</w:t>
      </w:r>
      <w:r w:rsidR="00F96A06">
        <w:rPr>
          <w:rFonts w:asciiTheme="majorBidi" w:eastAsia="Times New Roman" w:hAnsiTheme="majorBidi" w:cstheme="majorBidi"/>
          <w:sz w:val="24"/>
          <w:szCs w:val="24"/>
        </w:rPr>
        <w:t>d</w:t>
      </w:r>
      <w:r w:rsidR="00F96A06" w:rsidRPr="005E02E4">
        <w:rPr>
          <w:rFonts w:asciiTheme="majorBidi" w:eastAsia="Times New Roman" w:hAnsiTheme="majorBidi" w:cstheme="majorBidi"/>
          <w:sz w:val="24"/>
          <w:szCs w:val="24"/>
        </w:rPr>
        <w:t xml:space="preserve"> or less empathic than they actually </w:t>
      </w:r>
      <w:r w:rsidR="00F96A06">
        <w:rPr>
          <w:rFonts w:asciiTheme="majorBidi" w:eastAsia="Times New Roman" w:hAnsiTheme="majorBidi" w:cstheme="majorBidi"/>
          <w:sz w:val="24"/>
          <w:szCs w:val="24"/>
        </w:rPr>
        <w:t>are</w:t>
      </w:r>
      <w:r w:rsidR="00F96A06" w:rsidRPr="005E02E4">
        <w:rPr>
          <w:rFonts w:asciiTheme="majorBidi" w:eastAsia="Times New Roman" w:hAnsiTheme="majorBidi" w:cstheme="majorBidi"/>
          <w:sz w:val="24"/>
          <w:szCs w:val="24"/>
        </w:rPr>
        <w:t xml:space="preserve"> by including measures that have no mid-point.</w:t>
      </w:r>
    </w:p>
    <w:p w14:paraId="76E53754" w14:textId="77777777" w:rsidR="00550BC2" w:rsidRPr="00CA3766" w:rsidRDefault="00550BC2" w:rsidP="00785BEB">
      <w:pPr>
        <w:spacing w:after="0" w:line="480" w:lineRule="auto"/>
        <w:rPr>
          <w:rFonts w:ascii="Times New Roman" w:hAnsi="Times New Roman" w:cs="Times New Roman"/>
          <w:b/>
          <w:sz w:val="24"/>
          <w:szCs w:val="24"/>
        </w:rPr>
      </w:pPr>
      <w:r w:rsidRPr="00CA3766">
        <w:rPr>
          <w:rFonts w:ascii="Times New Roman" w:hAnsi="Times New Roman" w:cs="Times New Roman"/>
          <w:b/>
          <w:sz w:val="24"/>
          <w:szCs w:val="24"/>
        </w:rPr>
        <w:t>Summary and Conclusions</w:t>
      </w:r>
    </w:p>
    <w:p w14:paraId="5AF500E7" w14:textId="22D13FA4" w:rsidR="00785BEB" w:rsidRPr="00CA3766" w:rsidRDefault="00550BC2" w:rsidP="007033FE">
      <w:pPr>
        <w:spacing w:after="0" w:line="480" w:lineRule="auto"/>
        <w:ind w:firstLine="720"/>
        <w:rPr>
          <w:rFonts w:ascii="Times New Roman" w:hAnsi="Times New Roman" w:cs="Times New Roman"/>
          <w:b/>
          <w:sz w:val="24"/>
          <w:szCs w:val="24"/>
        </w:rPr>
      </w:pPr>
      <w:r w:rsidRPr="00CA3766">
        <w:rPr>
          <w:rFonts w:ascii="Times New Roman" w:hAnsi="Times New Roman" w:cs="Times New Roman"/>
          <w:sz w:val="24"/>
          <w:szCs w:val="24"/>
        </w:rPr>
        <w:t>In t</w:t>
      </w:r>
      <w:r w:rsidR="007033FE">
        <w:rPr>
          <w:rFonts w:ascii="Times New Roman" w:hAnsi="Times New Roman" w:cs="Times New Roman"/>
          <w:sz w:val="24"/>
          <w:szCs w:val="24"/>
        </w:rPr>
        <w:t>wo</w:t>
      </w:r>
      <w:r w:rsidRPr="00CA3766">
        <w:rPr>
          <w:rFonts w:ascii="Times New Roman" w:hAnsi="Times New Roman" w:cs="Times New Roman"/>
          <w:sz w:val="24"/>
          <w:szCs w:val="24"/>
        </w:rPr>
        <w:t xml:space="preserve"> studies we show that attachment relates to prejudice through the mechanism</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of empathy. We find that primed attachment security </w:t>
      </w:r>
      <w:r w:rsidR="007033FE">
        <w:rPr>
          <w:rFonts w:ascii="Times New Roman" w:hAnsi="Times New Roman" w:cs="Times New Roman"/>
          <w:sz w:val="24"/>
          <w:szCs w:val="24"/>
        </w:rPr>
        <w:t>is</w:t>
      </w:r>
      <w:r w:rsidR="007033FE" w:rsidRPr="00CA3766">
        <w:rPr>
          <w:rFonts w:ascii="Times New Roman" w:hAnsi="Times New Roman" w:cs="Times New Roman"/>
          <w:sz w:val="24"/>
          <w:szCs w:val="24"/>
        </w:rPr>
        <w:t xml:space="preserve"> </w:t>
      </w:r>
      <w:r w:rsidR="00972B77">
        <w:rPr>
          <w:rFonts w:ascii="Times New Roman" w:hAnsi="Times New Roman" w:cs="Times New Roman"/>
          <w:sz w:val="24"/>
          <w:szCs w:val="24"/>
        </w:rPr>
        <w:t xml:space="preserve">negatively </w:t>
      </w:r>
      <w:r w:rsidRPr="00CA3766">
        <w:rPr>
          <w:rFonts w:ascii="Times New Roman" w:hAnsi="Times New Roman" w:cs="Times New Roman"/>
          <w:sz w:val="24"/>
          <w:szCs w:val="24"/>
        </w:rPr>
        <w:t>associated with</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prejudice due to high empathy. Moreover, we show that empathic concern explains the</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attachment security </w:t>
      </w:r>
      <w:r w:rsidR="007C7F24">
        <w:rPr>
          <w:rFonts w:ascii="Times New Roman" w:hAnsi="Times New Roman" w:cs="Times New Roman"/>
          <w:sz w:val="24"/>
          <w:szCs w:val="24"/>
        </w:rPr>
        <w:lastRenderedPageBreak/>
        <w:t>(</w:t>
      </w:r>
      <w:r w:rsidRPr="00CA3766">
        <w:rPr>
          <w:rFonts w:ascii="Times New Roman" w:hAnsi="Times New Roman" w:cs="Times New Roman"/>
          <w:sz w:val="24"/>
          <w:szCs w:val="24"/>
        </w:rPr>
        <w:t>versus avoidance</w:t>
      </w:r>
      <w:r w:rsidR="007C7F24">
        <w:rPr>
          <w:rFonts w:ascii="Times New Roman" w:hAnsi="Times New Roman" w:cs="Times New Roman"/>
          <w:sz w:val="24"/>
          <w:szCs w:val="24"/>
        </w:rPr>
        <w:t>)</w:t>
      </w:r>
      <w:r w:rsidRPr="00CA3766">
        <w:rPr>
          <w:rFonts w:ascii="Times New Roman" w:hAnsi="Times New Roman" w:cs="Times New Roman"/>
          <w:sz w:val="24"/>
          <w:szCs w:val="24"/>
        </w:rPr>
        <w:t xml:space="preserve"> differences in prejudice toward Muslims. Although by</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no means a panacea, interventions might examine ways to increase attachment security and</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empathy in order to blow away “the dark clouds of prejudice” of which Martin Luther King</w:t>
      </w:r>
      <w:r w:rsidR="00785BEB" w:rsidRPr="00CA3766">
        <w:rPr>
          <w:rFonts w:ascii="Times New Roman" w:hAnsi="Times New Roman" w:cs="Times New Roman"/>
          <w:sz w:val="24"/>
          <w:szCs w:val="24"/>
        </w:rPr>
        <w:t xml:space="preserve"> </w:t>
      </w:r>
      <w:r w:rsidRPr="00CA3766">
        <w:rPr>
          <w:rFonts w:ascii="Times New Roman" w:hAnsi="Times New Roman" w:cs="Times New Roman"/>
          <w:sz w:val="24"/>
          <w:szCs w:val="24"/>
        </w:rPr>
        <w:t xml:space="preserve">Jr. </w:t>
      </w:r>
      <w:r w:rsidR="006472F2">
        <w:rPr>
          <w:rFonts w:ascii="Times New Roman" w:hAnsi="Times New Roman" w:cs="Times New Roman"/>
          <w:sz w:val="24"/>
          <w:szCs w:val="24"/>
        </w:rPr>
        <w:t xml:space="preserve">(1963) </w:t>
      </w:r>
      <w:r w:rsidRPr="00CA3766">
        <w:rPr>
          <w:rFonts w:ascii="Times New Roman" w:hAnsi="Times New Roman" w:cs="Times New Roman"/>
          <w:sz w:val="24"/>
          <w:szCs w:val="24"/>
        </w:rPr>
        <w:t>spoke.</w:t>
      </w:r>
      <w:r w:rsidR="00785BEB" w:rsidRPr="00CA3766">
        <w:rPr>
          <w:rFonts w:ascii="Times New Roman" w:hAnsi="Times New Roman" w:cs="Times New Roman"/>
          <w:b/>
          <w:sz w:val="24"/>
          <w:szCs w:val="24"/>
        </w:rPr>
        <w:br w:type="page"/>
      </w:r>
    </w:p>
    <w:p w14:paraId="0430955C" w14:textId="77777777" w:rsidR="00550BC2" w:rsidRPr="00CA3766" w:rsidRDefault="00550BC2" w:rsidP="00785BEB">
      <w:pPr>
        <w:jc w:val="center"/>
        <w:rPr>
          <w:rFonts w:ascii="Times New Roman" w:hAnsi="Times New Roman" w:cs="Times New Roman"/>
          <w:b/>
          <w:sz w:val="24"/>
          <w:szCs w:val="24"/>
        </w:rPr>
      </w:pPr>
      <w:r w:rsidRPr="00CA3766">
        <w:rPr>
          <w:rFonts w:ascii="Times New Roman" w:hAnsi="Times New Roman" w:cs="Times New Roman"/>
          <w:b/>
          <w:sz w:val="24"/>
          <w:szCs w:val="24"/>
        </w:rPr>
        <w:lastRenderedPageBreak/>
        <w:t>References</w:t>
      </w:r>
    </w:p>
    <w:p w14:paraId="56DE8C10" w14:textId="4CF548CB"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 xml:space="preserve">Ainsworth, M. D. S., Blehar, M. C., Waters, E., &amp; Wall, S. (1978). </w:t>
      </w:r>
      <w:r w:rsidRPr="001E7A9D">
        <w:rPr>
          <w:rFonts w:ascii="Times New Roman" w:hAnsi="Times New Roman" w:cs="Times New Roman"/>
          <w:i/>
          <w:sz w:val="24"/>
          <w:szCs w:val="24"/>
        </w:rPr>
        <w:t>Patterns of attachment: Assessed in the Strange Situation and at home</w:t>
      </w:r>
      <w:r w:rsidRPr="00DD2AF7">
        <w:rPr>
          <w:rFonts w:ascii="Times New Roman" w:hAnsi="Times New Roman" w:cs="Times New Roman"/>
          <w:sz w:val="24"/>
          <w:szCs w:val="24"/>
        </w:rPr>
        <w:t>. Hillsdale, NJ: Erlbaum.</w:t>
      </w:r>
    </w:p>
    <w:p w14:paraId="32B03102"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6E3913">
        <w:rPr>
          <w:rFonts w:ascii="Times New Roman" w:hAnsi="Times New Roman" w:cs="Times New Roman"/>
          <w:sz w:val="24"/>
          <w:szCs w:val="24"/>
        </w:rPr>
        <w:t xml:space="preserve">Akrami, N., Ekehammar, B., &amp; Araya, T. (2000). </w:t>
      </w:r>
      <w:r w:rsidRPr="00DD2AF7">
        <w:rPr>
          <w:rFonts w:ascii="Times New Roman" w:hAnsi="Times New Roman" w:cs="Times New Roman"/>
          <w:sz w:val="24"/>
          <w:szCs w:val="24"/>
        </w:rPr>
        <w:t>Classical and modern racial prejudice: A</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study of attitudes toward immigrants in Sweden. </w:t>
      </w:r>
      <w:r w:rsidRPr="001E7A9D">
        <w:rPr>
          <w:rFonts w:ascii="Times New Roman" w:hAnsi="Times New Roman" w:cs="Times New Roman"/>
          <w:i/>
          <w:sz w:val="24"/>
          <w:szCs w:val="24"/>
        </w:rPr>
        <w:t>European Journal of Social Psychology, 30,</w:t>
      </w:r>
      <w:r w:rsidRPr="00DD2AF7">
        <w:rPr>
          <w:rFonts w:ascii="Times New Roman" w:hAnsi="Times New Roman" w:cs="Times New Roman"/>
          <w:sz w:val="24"/>
          <w:szCs w:val="24"/>
        </w:rPr>
        <w:t xml:space="preserve"> 521-532. doi:10.1002/1099-0992(2000007/08)30:4&lt;521::</w:t>
      </w:r>
      <w:r>
        <w:rPr>
          <w:rFonts w:ascii="Times New Roman" w:hAnsi="Times New Roman" w:cs="Times New Roman"/>
          <w:sz w:val="24"/>
          <w:szCs w:val="24"/>
        </w:rPr>
        <w:t xml:space="preserve"> </w:t>
      </w:r>
      <w:r w:rsidRPr="00DD2AF7">
        <w:rPr>
          <w:rFonts w:ascii="Times New Roman" w:hAnsi="Times New Roman" w:cs="Times New Roman"/>
          <w:sz w:val="24"/>
          <w:szCs w:val="24"/>
        </w:rPr>
        <w:t>AID~EJSP5&gt;3.0.CO:2-N</w:t>
      </w:r>
    </w:p>
    <w:p w14:paraId="2C54E27C" w14:textId="479E824C" w:rsidR="0042715D" w:rsidRPr="00DD2AF7" w:rsidRDefault="0042715D" w:rsidP="0042715D">
      <w:pPr>
        <w:spacing w:after="0" w:line="480" w:lineRule="auto"/>
        <w:ind w:left="709" w:hanging="720"/>
        <w:rPr>
          <w:rFonts w:ascii="Times New Roman" w:hAnsi="Times New Roman" w:cs="Times New Roman"/>
          <w:sz w:val="24"/>
          <w:szCs w:val="24"/>
        </w:rPr>
      </w:pPr>
      <w:r w:rsidRPr="005E6B8B">
        <w:rPr>
          <w:rFonts w:ascii="Times New Roman" w:hAnsi="Times New Roman" w:cs="Times New Roman"/>
          <w:sz w:val="24"/>
          <w:szCs w:val="24"/>
        </w:rPr>
        <w:t xml:space="preserve">Allport, G. W. (1954/1979). </w:t>
      </w:r>
      <w:r w:rsidRPr="001E7A9D">
        <w:rPr>
          <w:rFonts w:ascii="Times New Roman" w:hAnsi="Times New Roman" w:cs="Times New Roman"/>
          <w:i/>
          <w:sz w:val="24"/>
          <w:szCs w:val="24"/>
        </w:rPr>
        <w:t>The nature of prejudice.</w:t>
      </w:r>
      <w:r w:rsidRPr="00DD2AF7">
        <w:rPr>
          <w:rFonts w:ascii="Times New Roman" w:hAnsi="Times New Roman" w:cs="Times New Roman"/>
          <w:sz w:val="24"/>
          <w:szCs w:val="24"/>
        </w:rPr>
        <w:t xml:space="preserve"> Cambridge, Massachusetts: Perseus</w:t>
      </w:r>
      <w:r>
        <w:rPr>
          <w:rFonts w:ascii="Times New Roman" w:hAnsi="Times New Roman" w:cs="Times New Roman"/>
          <w:sz w:val="24"/>
          <w:szCs w:val="24"/>
        </w:rPr>
        <w:t xml:space="preserve"> </w:t>
      </w:r>
      <w:r w:rsidRPr="00DD2AF7">
        <w:rPr>
          <w:rFonts w:ascii="Times New Roman" w:hAnsi="Times New Roman" w:cs="Times New Roman"/>
          <w:sz w:val="24"/>
          <w:szCs w:val="24"/>
        </w:rPr>
        <w:t>Books.</w:t>
      </w:r>
    </w:p>
    <w:p w14:paraId="4F8170D5"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Bäckström, M., &amp; Björkund, F. (2007). Structural modeling of generalized prejudice: The</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role of social dominance, authoritarianism, and empathy. </w:t>
      </w:r>
      <w:r w:rsidRPr="001E7A9D">
        <w:rPr>
          <w:rFonts w:ascii="Times New Roman" w:hAnsi="Times New Roman" w:cs="Times New Roman"/>
          <w:i/>
          <w:sz w:val="24"/>
          <w:szCs w:val="24"/>
        </w:rPr>
        <w:t>Journal of Individual Differences, 28,</w:t>
      </w:r>
      <w:r w:rsidRPr="00DD2AF7">
        <w:rPr>
          <w:rFonts w:ascii="Times New Roman" w:hAnsi="Times New Roman" w:cs="Times New Roman"/>
          <w:sz w:val="24"/>
          <w:szCs w:val="24"/>
        </w:rPr>
        <w:t xml:space="preserve"> 10-17. doi:10.1027/1614-0001.28.1.10</w:t>
      </w:r>
    </w:p>
    <w:p w14:paraId="33D287A7" w14:textId="77777777" w:rsidR="0042715D" w:rsidRPr="00DD2AF7" w:rsidRDefault="0042715D" w:rsidP="00557F73">
      <w:pPr>
        <w:spacing w:after="0" w:line="480" w:lineRule="auto"/>
        <w:ind w:left="709" w:hanging="720"/>
        <w:rPr>
          <w:rFonts w:ascii="Times New Roman" w:hAnsi="Times New Roman" w:cs="Times New Roman"/>
          <w:sz w:val="24"/>
          <w:szCs w:val="24"/>
        </w:rPr>
      </w:pPr>
      <w:r w:rsidRPr="009D121B">
        <w:rPr>
          <w:rFonts w:ascii="Times New Roman" w:hAnsi="Times New Roman" w:cs="Times New Roman"/>
          <w:sz w:val="24"/>
          <w:szCs w:val="24"/>
        </w:rPr>
        <w:t xml:space="preserve">Baldwin, M. W., Keelan, J. P. R., Fehr, B., Enns, V., &amp; Koh-Rangarajoo, E. (1996). </w:t>
      </w:r>
      <w:r w:rsidRPr="00DD2AF7">
        <w:rPr>
          <w:rFonts w:ascii="Times New Roman" w:hAnsi="Times New Roman" w:cs="Times New Roman"/>
          <w:sz w:val="24"/>
          <w:szCs w:val="24"/>
        </w:rPr>
        <w:t>Social</w:t>
      </w:r>
      <w:r w:rsidR="00E76284">
        <w:rPr>
          <w:rFonts w:ascii="Times New Roman" w:hAnsi="Times New Roman" w:cs="Times New Roman"/>
          <w:sz w:val="24"/>
          <w:szCs w:val="24"/>
        </w:rPr>
        <w:t xml:space="preserve"> </w:t>
      </w:r>
      <w:r w:rsidRPr="00DD2AF7">
        <w:rPr>
          <w:rFonts w:ascii="Times New Roman" w:hAnsi="Times New Roman" w:cs="Times New Roman"/>
          <w:sz w:val="24"/>
          <w:szCs w:val="24"/>
        </w:rPr>
        <w:t>cognitive</w:t>
      </w:r>
      <w:r>
        <w:rPr>
          <w:rFonts w:ascii="Times New Roman" w:hAnsi="Times New Roman" w:cs="Times New Roman"/>
          <w:sz w:val="24"/>
          <w:szCs w:val="24"/>
        </w:rPr>
        <w:t xml:space="preserve"> </w:t>
      </w:r>
      <w:r w:rsidRPr="00DD2AF7">
        <w:rPr>
          <w:rFonts w:ascii="Times New Roman" w:hAnsi="Times New Roman" w:cs="Times New Roman"/>
          <w:sz w:val="24"/>
          <w:szCs w:val="24"/>
        </w:rPr>
        <w:t>conceptualization of attachment working models: Availability and</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accessibility effects. </w:t>
      </w:r>
      <w:r w:rsidRPr="001E7A9D">
        <w:rPr>
          <w:rFonts w:ascii="Times New Roman" w:hAnsi="Times New Roman" w:cs="Times New Roman"/>
          <w:i/>
          <w:sz w:val="24"/>
          <w:szCs w:val="24"/>
        </w:rPr>
        <w:t>Journal of Personality and Social Psychology, 71,</w:t>
      </w:r>
      <w:r w:rsidRPr="00DD2AF7">
        <w:rPr>
          <w:rFonts w:ascii="Times New Roman" w:hAnsi="Times New Roman" w:cs="Times New Roman"/>
          <w:sz w:val="24"/>
          <w:szCs w:val="24"/>
        </w:rPr>
        <w:t xml:space="preserve"> 94-109. doi:10.1037/0022-3514.71.1.94</w:t>
      </w:r>
    </w:p>
    <w:p w14:paraId="2EAAD734" w14:textId="77777777" w:rsidR="0042715D" w:rsidRPr="00DD2AF7" w:rsidRDefault="0042715D" w:rsidP="00557F73">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Baradon, T., Fonagy, P., Bland, K., Lenard, K., &amp; Sleede, M. (2008). New Beginnings – an</w:t>
      </w:r>
      <w:r>
        <w:rPr>
          <w:rFonts w:ascii="Times New Roman" w:hAnsi="Times New Roman" w:cs="Times New Roman"/>
          <w:sz w:val="24"/>
          <w:szCs w:val="24"/>
        </w:rPr>
        <w:t xml:space="preserve"> </w:t>
      </w:r>
      <w:r w:rsidRPr="00DD2AF7">
        <w:rPr>
          <w:rFonts w:ascii="Times New Roman" w:hAnsi="Times New Roman" w:cs="Times New Roman"/>
          <w:sz w:val="24"/>
          <w:szCs w:val="24"/>
        </w:rPr>
        <w:t>experience-based programme addressing the attachment relationship between mothers</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and their babies in prisons. </w:t>
      </w:r>
      <w:r w:rsidRPr="001E7A9D">
        <w:rPr>
          <w:rFonts w:ascii="Times New Roman" w:hAnsi="Times New Roman" w:cs="Times New Roman"/>
          <w:i/>
          <w:sz w:val="24"/>
          <w:szCs w:val="24"/>
        </w:rPr>
        <w:t>Journal of Child Psychotherapy, 34,</w:t>
      </w:r>
      <w:r w:rsidRPr="00DD2AF7">
        <w:rPr>
          <w:rFonts w:ascii="Times New Roman" w:hAnsi="Times New Roman" w:cs="Times New Roman"/>
          <w:sz w:val="24"/>
          <w:szCs w:val="24"/>
        </w:rPr>
        <w:t xml:space="preserve"> 240-258. doi:1080/00754170802208065</w:t>
      </w:r>
    </w:p>
    <w:p w14:paraId="6B0EAEF2"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 xml:space="preserve">Baron-Cohen, S. (2001). Theory of mind in normal development and autism. </w:t>
      </w:r>
      <w:r w:rsidRPr="001E7A9D">
        <w:rPr>
          <w:rFonts w:ascii="Times New Roman" w:hAnsi="Times New Roman" w:cs="Times New Roman"/>
          <w:i/>
          <w:sz w:val="24"/>
          <w:szCs w:val="24"/>
        </w:rPr>
        <w:t>Prisme, 34,</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174-183. </w:t>
      </w:r>
      <w:hyperlink r:id="rId8" w:history="1">
        <w:r w:rsidRPr="005148F0">
          <w:rPr>
            <w:rStyle w:val="Hyperlink"/>
            <w:rFonts w:ascii="Times New Roman" w:hAnsi="Times New Roman" w:cs="Times New Roman"/>
            <w:sz w:val="24"/>
            <w:szCs w:val="24"/>
          </w:rPr>
          <w:t>http://autism.bibliomaker.ch/BM_DIRECTORY/I/BM000001204</w:t>
        </w:r>
      </w:hyperlink>
      <w:r>
        <w:rPr>
          <w:rFonts w:ascii="Times New Roman" w:hAnsi="Times New Roman" w:cs="Times New Roman"/>
          <w:sz w:val="24"/>
          <w:szCs w:val="24"/>
        </w:rPr>
        <w:t xml:space="preserve"> </w:t>
      </w:r>
      <w:r w:rsidRPr="00DD2AF7">
        <w:rPr>
          <w:rFonts w:ascii="Times New Roman" w:hAnsi="Times New Roman" w:cs="Times New Roman"/>
          <w:sz w:val="24"/>
          <w:szCs w:val="24"/>
        </w:rPr>
        <w:t>/7250/BAR16.PDF</w:t>
      </w:r>
    </w:p>
    <w:p w14:paraId="2D5A5793" w14:textId="77777777" w:rsidR="0042715D" w:rsidRPr="00DD2AF7" w:rsidRDefault="0042715D" w:rsidP="00557F73">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Baron-Cohen, S., &amp; Wheelwright, S. (2004). The empathy quotient: An investigation of</w:t>
      </w:r>
      <w:r>
        <w:rPr>
          <w:rFonts w:ascii="Times New Roman" w:hAnsi="Times New Roman" w:cs="Times New Roman"/>
          <w:sz w:val="24"/>
          <w:szCs w:val="24"/>
        </w:rPr>
        <w:t xml:space="preserve"> </w:t>
      </w:r>
      <w:r w:rsidRPr="00DD2AF7">
        <w:rPr>
          <w:rFonts w:ascii="Times New Roman" w:hAnsi="Times New Roman" w:cs="Times New Roman"/>
          <w:sz w:val="24"/>
          <w:szCs w:val="24"/>
        </w:rPr>
        <w:t>adults with Asperger syndrome or high functioning autism, and normal sex</w:t>
      </w:r>
      <w:r>
        <w:rPr>
          <w:rFonts w:ascii="Times New Roman" w:hAnsi="Times New Roman" w:cs="Times New Roman"/>
          <w:sz w:val="24"/>
          <w:szCs w:val="24"/>
        </w:rPr>
        <w:t xml:space="preserve"> </w:t>
      </w:r>
      <w:r w:rsidRPr="00DD2AF7">
        <w:rPr>
          <w:rFonts w:ascii="Times New Roman" w:hAnsi="Times New Roman" w:cs="Times New Roman"/>
          <w:sz w:val="24"/>
          <w:szCs w:val="24"/>
        </w:rPr>
        <w:lastRenderedPageBreak/>
        <w:t xml:space="preserve">differences. </w:t>
      </w:r>
      <w:r w:rsidRPr="001E7A9D">
        <w:rPr>
          <w:rFonts w:ascii="Times New Roman" w:hAnsi="Times New Roman" w:cs="Times New Roman"/>
          <w:i/>
          <w:sz w:val="24"/>
          <w:szCs w:val="24"/>
        </w:rPr>
        <w:t xml:space="preserve">Journal of Autism and Developmental Disorders, 34, </w:t>
      </w:r>
      <w:r w:rsidRPr="00DD2AF7">
        <w:rPr>
          <w:rFonts w:ascii="Times New Roman" w:hAnsi="Times New Roman" w:cs="Times New Roman"/>
          <w:sz w:val="24"/>
          <w:szCs w:val="24"/>
        </w:rPr>
        <w:t>163-175. doi:10.1023/B:JADD.0000022607.19833.00</w:t>
      </w:r>
    </w:p>
    <w:p w14:paraId="7DDE7E56"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Bartholomew, K., &amp; Horowitz, L. M. (1991). Attachment styles among young adults: A test</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of a four-category model. </w:t>
      </w:r>
      <w:r w:rsidRPr="001E7A9D">
        <w:rPr>
          <w:rFonts w:ascii="Times New Roman" w:hAnsi="Times New Roman" w:cs="Times New Roman"/>
          <w:i/>
          <w:sz w:val="24"/>
          <w:szCs w:val="24"/>
        </w:rPr>
        <w:t>Journal of Personality and Social Psychology, 61,</w:t>
      </w:r>
      <w:r w:rsidRPr="00DD2AF7">
        <w:rPr>
          <w:rFonts w:ascii="Times New Roman" w:hAnsi="Times New Roman" w:cs="Times New Roman"/>
          <w:sz w:val="24"/>
          <w:szCs w:val="24"/>
        </w:rPr>
        <w:t xml:space="preserve"> 226-244.</w:t>
      </w:r>
    </w:p>
    <w:p w14:paraId="5BA1A493" w14:textId="77777777" w:rsidR="0042715D" w:rsidRPr="00DD2AF7" w:rsidRDefault="0042715D" w:rsidP="00557F73">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Bartz, J. A. &amp; Lydon, J. E. (2004). Close relationships and the working self-concept: Implicit</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and explicit effects of priming attachment on agency and communion. </w:t>
      </w:r>
      <w:r w:rsidRPr="001E7A9D">
        <w:rPr>
          <w:rFonts w:ascii="Times New Roman" w:hAnsi="Times New Roman" w:cs="Times New Roman"/>
          <w:i/>
          <w:sz w:val="24"/>
          <w:szCs w:val="24"/>
        </w:rPr>
        <w:t xml:space="preserve">Personality and Social Psychology Bulletin, 30, </w:t>
      </w:r>
      <w:r w:rsidRPr="00DD2AF7">
        <w:rPr>
          <w:rFonts w:ascii="Times New Roman" w:hAnsi="Times New Roman" w:cs="Times New Roman"/>
          <w:sz w:val="24"/>
          <w:szCs w:val="24"/>
        </w:rPr>
        <w:t>1389-1401. doi:10.1177/0146167204264245</w:t>
      </w:r>
    </w:p>
    <w:p w14:paraId="633374A4"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 xml:space="preserve">Batson, C. D. (1991). </w:t>
      </w:r>
      <w:r w:rsidRPr="001E7A9D">
        <w:rPr>
          <w:rFonts w:ascii="Times New Roman" w:hAnsi="Times New Roman" w:cs="Times New Roman"/>
          <w:i/>
          <w:sz w:val="24"/>
          <w:szCs w:val="24"/>
        </w:rPr>
        <w:t>The altruism question: Toward a social –psychological answer</w:t>
      </w:r>
      <w:r w:rsidRPr="00DD2AF7">
        <w:rPr>
          <w:rFonts w:ascii="Times New Roman" w:hAnsi="Times New Roman" w:cs="Times New Roman"/>
          <w:sz w:val="24"/>
          <w:szCs w:val="24"/>
        </w:rPr>
        <w:t>.</w:t>
      </w:r>
      <w:r>
        <w:rPr>
          <w:rFonts w:ascii="Times New Roman" w:hAnsi="Times New Roman" w:cs="Times New Roman"/>
          <w:sz w:val="24"/>
          <w:szCs w:val="24"/>
        </w:rPr>
        <w:t xml:space="preserve"> </w:t>
      </w:r>
      <w:r w:rsidRPr="00DD2AF7">
        <w:rPr>
          <w:rFonts w:ascii="Times New Roman" w:hAnsi="Times New Roman" w:cs="Times New Roman"/>
          <w:sz w:val="24"/>
          <w:szCs w:val="24"/>
        </w:rPr>
        <w:t>Hillsdale, NJ: Erlbaum.</w:t>
      </w:r>
    </w:p>
    <w:p w14:paraId="480E9E3B" w14:textId="77777777" w:rsidR="0042715D" w:rsidRPr="00DD2AF7" w:rsidRDefault="0042715D" w:rsidP="00557F73">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Batson, C. D., &amp; Ahmad, N. Y. (2009). Using empathy to improve intergroup attitudes and</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relations. </w:t>
      </w:r>
      <w:r w:rsidRPr="001E7A9D">
        <w:rPr>
          <w:rFonts w:ascii="Times New Roman" w:hAnsi="Times New Roman" w:cs="Times New Roman"/>
          <w:i/>
          <w:sz w:val="24"/>
          <w:szCs w:val="24"/>
        </w:rPr>
        <w:t>Social Issues and Policy Review, 3,</w:t>
      </w:r>
      <w:r w:rsidRPr="00DD2AF7">
        <w:rPr>
          <w:rFonts w:ascii="Times New Roman" w:hAnsi="Times New Roman" w:cs="Times New Roman"/>
          <w:sz w:val="24"/>
          <w:szCs w:val="24"/>
        </w:rPr>
        <w:t xml:space="preserve"> 141-177. doi:10.1111/j.1751-2409-</w:t>
      </w:r>
      <w:r>
        <w:rPr>
          <w:rFonts w:ascii="Times New Roman" w:hAnsi="Times New Roman" w:cs="Times New Roman"/>
          <w:sz w:val="24"/>
          <w:szCs w:val="24"/>
        </w:rPr>
        <w:t xml:space="preserve"> </w:t>
      </w:r>
      <w:r w:rsidRPr="00DD2AF7">
        <w:rPr>
          <w:rFonts w:ascii="Times New Roman" w:hAnsi="Times New Roman" w:cs="Times New Roman"/>
          <w:sz w:val="24"/>
          <w:szCs w:val="24"/>
        </w:rPr>
        <w:t>2009.01013.x</w:t>
      </w:r>
    </w:p>
    <w:p w14:paraId="73D9116D" w14:textId="77777777" w:rsidR="0042715D" w:rsidRPr="00DD2AF7" w:rsidRDefault="0042715D" w:rsidP="00557F73">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Batson, C. D., Chang, J., Orr, R., &amp; Rowland, J. (2002). Empathy, attitudes, and action: Can</w:t>
      </w:r>
      <w:r>
        <w:rPr>
          <w:rFonts w:ascii="Times New Roman" w:hAnsi="Times New Roman" w:cs="Times New Roman"/>
          <w:sz w:val="24"/>
          <w:szCs w:val="24"/>
        </w:rPr>
        <w:t xml:space="preserve"> </w:t>
      </w:r>
      <w:r w:rsidRPr="00DD2AF7">
        <w:rPr>
          <w:rFonts w:ascii="Times New Roman" w:hAnsi="Times New Roman" w:cs="Times New Roman"/>
          <w:sz w:val="24"/>
          <w:szCs w:val="24"/>
        </w:rPr>
        <w:t>feeling for a member of a stigmatized group motivate one to help the group?</w:t>
      </w:r>
      <w:r>
        <w:rPr>
          <w:rFonts w:ascii="Times New Roman" w:hAnsi="Times New Roman" w:cs="Times New Roman"/>
          <w:sz w:val="24"/>
          <w:szCs w:val="24"/>
        </w:rPr>
        <w:t xml:space="preserve"> </w:t>
      </w:r>
      <w:r w:rsidRPr="001E7A9D">
        <w:rPr>
          <w:rFonts w:ascii="Times New Roman" w:hAnsi="Times New Roman" w:cs="Times New Roman"/>
          <w:i/>
          <w:sz w:val="24"/>
          <w:szCs w:val="24"/>
        </w:rPr>
        <w:t xml:space="preserve">Personality and Social Psychology Bulletin, 28, </w:t>
      </w:r>
      <w:r w:rsidRPr="00DD2AF7">
        <w:rPr>
          <w:rFonts w:ascii="Times New Roman" w:hAnsi="Times New Roman" w:cs="Times New Roman"/>
          <w:sz w:val="24"/>
          <w:szCs w:val="24"/>
        </w:rPr>
        <w:t>1656–1666. doi:10.1177/014616702237647</w:t>
      </w:r>
    </w:p>
    <w:p w14:paraId="697E7430" w14:textId="77777777" w:rsidR="0042715D" w:rsidRPr="00DD2AF7" w:rsidRDefault="0042715D" w:rsidP="00557F73">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Batson, C. D., Eklund, J. H., Chermok, V. L., Hoyt, J. L., &amp; Ortiz, B. G. (2007). An</w:t>
      </w:r>
      <w:r>
        <w:rPr>
          <w:rFonts w:ascii="Times New Roman" w:hAnsi="Times New Roman" w:cs="Times New Roman"/>
          <w:sz w:val="24"/>
          <w:szCs w:val="24"/>
        </w:rPr>
        <w:t xml:space="preserve"> </w:t>
      </w:r>
      <w:r w:rsidRPr="00DD2AF7">
        <w:rPr>
          <w:rFonts w:ascii="Times New Roman" w:hAnsi="Times New Roman" w:cs="Times New Roman"/>
          <w:sz w:val="24"/>
          <w:szCs w:val="24"/>
        </w:rPr>
        <w:t>additional antecedent of empathic concern: Valuing the welfare of the person in need.</w:t>
      </w:r>
      <w:r>
        <w:rPr>
          <w:rFonts w:ascii="Times New Roman" w:hAnsi="Times New Roman" w:cs="Times New Roman"/>
          <w:sz w:val="24"/>
          <w:szCs w:val="24"/>
        </w:rPr>
        <w:t xml:space="preserve"> </w:t>
      </w:r>
      <w:r w:rsidRPr="001E7A9D">
        <w:rPr>
          <w:rFonts w:ascii="Times New Roman" w:hAnsi="Times New Roman" w:cs="Times New Roman"/>
          <w:i/>
          <w:sz w:val="24"/>
          <w:szCs w:val="24"/>
        </w:rPr>
        <w:t>Journal of Personality and Social Psychology 93,</w:t>
      </w:r>
      <w:r w:rsidRPr="00DD2AF7">
        <w:rPr>
          <w:rFonts w:ascii="Times New Roman" w:hAnsi="Times New Roman" w:cs="Times New Roman"/>
          <w:sz w:val="24"/>
          <w:szCs w:val="24"/>
        </w:rPr>
        <w:t xml:space="preserve"> 65-74. doi:10.1037/0022-3514.93.1.65</w:t>
      </w:r>
    </w:p>
    <w:p w14:paraId="333C3D5D" w14:textId="77777777" w:rsidR="0042715D" w:rsidRPr="00DD2AF7" w:rsidRDefault="0042715D" w:rsidP="00557F73">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Batson, C. D., Polycarpou, M. P., Harmon-Jones, E., Imhoff, H. J., Mitchener, E. C., Bednar,</w:t>
      </w:r>
      <w:r>
        <w:rPr>
          <w:rFonts w:ascii="Times New Roman" w:hAnsi="Times New Roman" w:cs="Times New Roman"/>
          <w:sz w:val="24"/>
          <w:szCs w:val="24"/>
        </w:rPr>
        <w:t xml:space="preserve"> </w:t>
      </w:r>
      <w:r w:rsidRPr="00DD2AF7">
        <w:rPr>
          <w:rFonts w:ascii="Times New Roman" w:hAnsi="Times New Roman" w:cs="Times New Roman"/>
          <w:sz w:val="24"/>
          <w:szCs w:val="24"/>
        </w:rPr>
        <w:t>L. L., Klein, T. R., &amp; Highberger, L. (1997). Empathy and attitudes: Can feeling for a</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member of a stigmatized group improve feelings toward the group? </w:t>
      </w:r>
      <w:r w:rsidRPr="001E7A9D">
        <w:rPr>
          <w:rFonts w:ascii="Times New Roman" w:hAnsi="Times New Roman" w:cs="Times New Roman"/>
          <w:i/>
          <w:sz w:val="24"/>
          <w:szCs w:val="24"/>
        </w:rPr>
        <w:t>Journal of Personality and Social Psychology, 72,</w:t>
      </w:r>
      <w:r w:rsidRPr="00DD2AF7">
        <w:rPr>
          <w:rFonts w:ascii="Times New Roman" w:hAnsi="Times New Roman" w:cs="Times New Roman"/>
          <w:sz w:val="24"/>
          <w:szCs w:val="24"/>
        </w:rPr>
        <w:t xml:space="preserve"> 105-118. doi:10.1037/0022-3514.72.1.105</w:t>
      </w:r>
    </w:p>
    <w:p w14:paraId="290AF027" w14:textId="77777777" w:rsidR="0042715D" w:rsidRDefault="0042715D" w:rsidP="00557F73">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lastRenderedPageBreak/>
        <w:t>Benoit, D., &amp; Parker, K. (1994). Stability and transmission of attachment across three</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generations. </w:t>
      </w:r>
      <w:r w:rsidRPr="001E7A9D">
        <w:rPr>
          <w:rFonts w:ascii="Times New Roman" w:hAnsi="Times New Roman" w:cs="Times New Roman"/>
          <w:i/>
          <w:sz w:val="24"/>
          <w:szCs w:val="24"/>
        </w:rPr>
        <w:t>Child Development, 65,</w:t>
      </w:r>
      <w:r w:rsidRPr="00DD2AF7">
        <w:rPr>
          <w:rFonts w:ascii="Times New Roman" w:hAnsi="Times New Roman" w:cs="Times New Roman"/>
          <w:sz w:val="24"/>
          <w:szCs w:val="24"/>
        </w:rPr>
        <w:t xml:space="preserve"> 1444–1456. doi:10.111/j.1467-8624.1994.tb00828.x</w:t>
      </w:r>
    </w:p>
    <w:p w14:paraId="23ABDA11" w14:textId="77777777" w:rsidR="00FC6FDE" w:rsidRPr="00DD2AF7" w:rsidRDefault="00FC6FDE" w:rsidP="00FC6FDE">
      <w:pPr>
        <w:spacing w:after="0" w:line="480" w:lineRule="auto"/>
        <w:ind w:left="709" w:hanging="720"/>
        <w:rPr>
          <w:rFonts w:ascii="Times New Roman" w:hAnsi="Times New Roman" w:cs="Times New Roman"/>
          <w:sz w:val="24"/>
          <w:szCs w:val="24"/>
        </w:rPr>
      </w:pPr>
      <w:r w:rsidRPr="00FC6FDE">
        <w:rPr>
          <w:rFonts w:ascii="Times New Roman" w:hAnsi="Times New Roman" w:cs="Times New Roman"/>
          <w:sz w:val="24"/>
          <w:szCs w:val="24"/>
        </w:rPr>
        <w:t>Birnbaum</w:t>
      </w:r>
      <w:r>
        <w:rPr>
          <w:rFonts w:ascii="Times New Roman" w:hAnsi="Times New Roman" w:cs="Times New Roman"/>
          <w:sz w:val="24"/>
          <w:szCs w:val="24"/>
        </w:rPr>
        <w:t>,</w:t>
      </w:r>
      <w:r w:rsidRPr="00FC6FDE">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FC6FDE">
        <w:rPr>
          <w:rFonts w:ascii="Times New Roman" w:hAnsi="Times New Roman" w:cs="Times New Roman"/>
          <w:sz w:val="24"/>
          <w:szCs w:val="24"/>
        </w:rPr>
        <w:t xml:space="preserve">H. </w:t>
      </w:r>
      <w:r>
        <w:rPr>
          <w:rFonts w:ascii="Times New Roman" w:hAnsi="Times New Roman" w:cs="Times New Roman"/>
          <w:sz w:val="24"/>
          <w:szCs w:val="24"/>
        </w:rPr>
        <w:t>(</w:t>
      </w:r>
      <w:r w:rsidRPr="00FC6FDE">
        <w:rPr>
          <w:rFonts w:ascii="Times New Roman" w:hAnsi="Times New Roman" w:cs="Times New Roman"/>
          <w:sz w:val="24"/>
          <w:szCs w:val="24"/>
        </w:rPr>
        <w:t>2001</w:t>
      </w:r>
      <w:r>
        <w:rPr>
          <w:rFonts w:ascii="Times New Roman" w:hAnsi="Times New Roman" w:cs="Times New Roman"/>
          <w:sz w:val="24"/>
          <w:szCs w:val="24"/>
        </w:rPr>
        <w:t>)</w:t>
      </w:r>
      <w:r w:rsidRPr="00FC6FDE">
        <w:rPr>
          <w:rFonts w:ascii="Times New Roman" w:hAnsi="Times New Roman" w:cs="Times New Roman"/>
          <w:sz w:val="24"/>
          <w:szCs w:val="24"/>
        </w:rPr>
        <w:t xml:space="preserve">. </w:t>
      </w:r>
      <w:r w:rsidRPr="0058375B">
        <w:rPr>
          <w:rFonts w:ascii="Times New Roman" w:hAnsi="Times New Roman" w:cs="Times New Roman"/>
          <w:i/>
          <w:sz w:val="24"/>
          <w:szCs w:val="24"/>
        </w:rPr>
        <w:t>Introduction to behavioral research on the internet.</w:t>
      </w:r>
      <w:r w:rsidRPr="00FC6FDE">
        <w:rPr>
          <w:rFonts w:ascii="Times New Roman" w:hAnsi="Times New Roman" w:cs="Times New Roman"/>
          <w:sz w:val="24"/>
          <w:szCs w:val="24"/>
        </w:rPr>
        <w:t xml:space="preserve"> Upper Saddle</w:t>
      </w:r>
      <w:r>
        <w:rPr>
          <w:rFonts w:ascii="Times New Roman" w:hAnsi="Times New Roman" w:cs="Times New Roman"/>
          <w:sz w:val="24"/>
          <w:szCs w:val="24"/>
        </w:rPr>
        <w:t xml:space="preserve"> </w:t>
      </w:r>
      <w:r w:rsidRPr="00FC6FDE">
        <w:rPr>
          <w:rFonts w:ascii="Times New Roman" w:hAnsi="Times New Roman" w:cs="Times New Roman"/>
          <w:sz w:val="24"/>
          <w:szCs w:val="24"/>
        </w:rPr>
        <w:t>River, NJ: Prentice Hall</w:t>
      </w:r>
      <w:r>
        <w:rPr>
          <w:rFonts w:ascii="Times New Roman" w:hAnsi="Times New Roman" w:cs="Times New Roman"/>
          <w:sz w:val="24"/>
          <w:szCs w:val="24"/>
        </w:rPr>
        <w:t>.</w:t>
      </w:r>
    </w:p>
    <w:p w14:paraId="24A63057" w14:textId="2C4173ED" w:rsidR="00A81FFD" w:rsidRPr="005E02E4" w:rsidRDefault="00A81FFD" w:rsidP="00A81FFD">
      <w:pPr>
        <w:spacing w:after="0" w:line="480" w:lineRule="auto"/>
        <w:ind w:left="709" w:hanging="720"/>
        <w:rPr>
          <w:rFonts w:ascii="Times New Roman" w:hAnsi="Times New Roman" w:cs="Times New Roman"/>
          <w:sz w:val="24"/>
          <w:szCs w:val="24"/>
        </w:rPr>
      </w:pPr>
      <w:r w:rsidRPr="005E02E4">
        <w:rPr>
          <w:rFonts w:ascii="Times New Roman" w:hAnsi="Times New Roman" w:cs="Times New Roman"/>
          <w:sz w:val="24"/>
          <w:szCs w:val="24"/>
        </w:rPr>
        <w:t>Blom, D., van Middendorp, H., &amp; Geenen, R. (2012)</w:t>
      </w:r>
      <w:r>
        <w:rPr>
          <w:rFonts w:ascii="Times New Roman" w:hAnsi="Times New Roman" w:cs="Times New Roman"/>
          <w:sz w:val="24"/>
          <w:szCs w:val="24"/>
        </w:rPr>
        <w:t>.</w:t>
      </w:r>
      <w:r w:rsidRPr="005E02E4">
        <w:rPr>
          <w:rFonts w:ascii="Times New Roman" w:hAnsi="Times New Roman" w:cs="Times New Roman"/>
          <w:sz w:val="24"/>
          <w:szCs w:val="24"/>
        </w:rPr>
        <w:t xml:space="preserve"> Anxious attachment may be a vulnerability factor for developing embitterment. </w:t>
      </w:r>
      <w:r w:rsidRPr="005E02E4">
        <w:rPr>
          <w:rFonts w:ascii="Times New Roman" w:hAnsi="Times New Roman" w:cs="Times New Roman"/>
          <w:i/>
          <w:iCs/>
          <w:sz w:val="24"/>
          <w:szCs w:val="24"/>
        </w:rPr>
        <w:t>Psychology and Psychotherapy: Theory, Research and Practice, 85</w:t>
      </w:r>
      <w:r w:rsidRPr="005E02E4">
        <w:rPr>
          <w:rFonts w:ascii="Times New Roman" w:hAnsi="Times New Roman" w:cs="Times New Roman"/>
          <w:sz w:val="24"/>
          <w:szCs w:val="24"/>
        </w:rPr>
        <w:t>, 351–355. doi: 1</w:t>
      </w:r>
      <w:r w:rsidRPr="00A81FFD">
        <w:rPr>
          <w:rFonts w:ascii="Times New Roman" w:hAnsi="Times New Roman" w:cs="Times New Roman"/>
          <w:sz w:val="24"/>
          <w:szCs w:val="24"/>
        </w:rPr>
        <w:t>0.1111/j.2044-8341.2011.02039.x</w:t>
      </w:r>
    </w:p>
    <w:p w14:paraId="12D9861C" w14:textId="0D221C3F" w:rsidR="00CB01B8" w:rsidRPr="00A531A5" w:rsidRDefault="00CB01B8" w:rsidP="00CB01B8">
      <w:pPr>
        <w:spacing w:after="0" w:line="480" w:lineRule="auto"/>
        <w:ind w:left="709" w:hanging="720"/>
      </w:pPr>
      <w:r w:rsidRPr="005E02E4">
        <w:rPr>
          <w:rFonts w:ascii="Times New Roman" w:hAnsi="Times New Roman" w:cs="Times New Roman"/>
          <w:sz w:val="24"/>
          <w:szCs w:val="24"/>
        </w:rPr>
        <w:t xml:space="preserve">Boag, E., &amp; Carnelley, K. B.  </w:t>
      </w:r>
      <w:r w:rsidRPr="00CB01B8">
        <w:rPr>
          <w:rFonts w:ascii="Times New Roman" w:hAnsi="Times New Roman" w:cs="Times New Roman"/>
          <w:sz w:val="24"/>
          <w:szCs w:val="24"/>
        </w:rPr>
        <w:t>(</w:t>
      </w:r>
      <w:r w:rsidR="00C700BD">
        <w:rPr>
          <w:rFonts w:ascii="Times New Roman" w:hAnsi="Times New Roman" w:cs="Times New Roman"/>
          <w:sz w:val="24"/>
          <w:szCs w:val="24"/>
        </w:rPr>
        <w:t>2012</w:t>
      </w:r>
      <w:r w:rsidRPr="00CB01B8">
        <w:rPr>
          <w:rFonts w:ascii="Times New Roman" w:hAnsi="Times New Roman" w:cs="Times New Roman"/>
          <w:sz w:val="24"/>
          <w:szCs w:val="24"/>
        </w:rPr>
        <w:t xml:space="preserve">). Self-reported discrimination and discriminatory behaviour: The role of attachment security.  </w:t>
      </w:r>
      <w:r w:rsidRPr="00CB01B8">
        <w:rPr>
          <w:rFonts w:ascii="Times New Roman" w:hAnsi="Times New Roman" w:cs="Times New Roman"/>
          <w:i/>
          <w:sz w:val="24"/>
          <w:szCs w:val="24"/>
        </w:rPr>
        <w:t>British Journal of Social Psychology,</w:t>
      </w:r>
      <w:r w:rsidR="00C700BD">
        <w:rPr>
          <w:rFonts w:ascii="Times New Roman" w:hAnsi="Times New Roman" w:cs="Times New Roman"/>
          <w:i/>
          <w:sz w:val="24"/>
          <w:szCs w:val="24"/>
        </w:rPr>
        <w:t xml:space="preserve"> 51, </w:t>
      </w:r>
      <w:r w:rsidR="00C700BD">
        <w:rPr>
          <w:rFonts w:ascii="Times New Roman" w:hAnsi="Times New Roman" w:cs="Times New Roman"/>
          <w:sz w:val="24"/>
          <w:szCs w:val="24"/>
        </w:rPr>
        <w:t xml:space="preserve">393-403. doi: </w:t>
      </w:r>
      <w:r w:rsidR="00C700BD" w:rsidRPr="00C700BD">
        <w:rPr>
          <w:rFonts w:ascii="Times New Roman" w:hAnsi="Times New Roman" w:cs="Times New Roman"/>
          <w:sz w:val="24"/>
          <w:szCs w:val="24"/>
        </w:rPr>
        <w:t>10.1111/j.2044-8309.2011.02065.x</w:t>
      </w:r>
    </w:p>
    <w:p w14:paraId="3DFAA209" w14:textId="77777777" w:rsidR="0042715D" w:rsidRPr="00C30ADD" w:rsidRDefault="0042715D" w:rsidP="0042715D">
      <w:pPr>
        <w:spacing w:after="0" w:line="480" w:lineRule="auto"/>
        <w:ind w:left="709" w:hanging="720"/>
        <w:rPr>
          <w:rFonts w:ascii="Times New Roman" w:hAnsi="Times New Roman" w:cs="Times New Roman"/>
          <w:sz w:val="24"/>
          <w:szCs w:val="24"/>
          <w:lang w:val="it-IT"/>
        </w:rPr>
      </w:pPr>
      <w:r w:rsidRPr="00DD2AF7">
        <w:rPr>
          <w:rFonts w:ascii="Times New Roman" w:hAnsi="Times New Roman" w:cs="Times New Roman"/>
          <w:sz w:val="24"/>
          <w:szCs w:val="24"/>
        </w:rPr>
        <w:t xml:space="preserve">Bowlby, J. (1969). </w:t>
      </w:r>
      <w:r w:rsidRPr="001E7A9D">
        <w:rPr>
          <w:rFonts w:ascii="Times New Roman" w:hAnsi="Times New Roman" w:cs="Times New Roman"/>
          <w:i/>
          <w:sz w:val="24"/>
          <w:szCs w:val="24"/>
        </w:rPr>
        <w:t>Attachment and loss</w:t>
      </w:r>
      <w:r w:rsidRPr="00DD2AF7">
        <w:rPr>
          <w:rFonts w:ascii="Times New Roman" w:hAnsi="Times New Roman" w:cs="Times New Roman"/>
          <w:sz w:val="24"/>
          <w:szCs w:val="24"/>
        </w:rPr>
        <w:t xml:space="preserve"> </w:t>
      </w:r>
      <w:r w:rsidRPr="001E7A9D">
        <w:rPr>
          <w:rFonts w:ascii="Times New Roman" w:hAnsi="Times New Roman" w:cs="Times New Roman"/>
          <w:i/>
          <w:sz w:val="24"/>
          <w:szCs w:val="24"/>
        </w:rPr>
        <w:t>(Vol. 1): Attachment</w:t>
      </w:r>
      <w:r w:rsidRPr="00DD2AF7">
        <w:rPr>
          <w:rFonts w:ascii="Times New Roman" w:hAnsi="Times New Roman" w:cs="Times New Roman"/>
          <w:sz w:val="24"/>
          <w:szCs w:val="24"/>
        </w:rPr>
        <w:t xml:space="preserve">. </w:t>
      </w:r>
      <w:r w:rsidRPr="00C30ADD">
        <w:rPr>
          <w:rFonts w:ascii="Times New Roman" w:hAnsi="Times New Roman" w:cs="Times New Roman"/>
          <w:sz w:val="24"/>
          <w:szCs w:val="24"/>
          <w:lang w:val="it-IT"/>
        </w:rPr>
        <w:t>London: Pimlico.</w:t>
      </w:r>
    </w:p>
    <w:p w14:paraId="5BB02A11" w14:textId="77777777" w:rsidR="0042715D" w:rsidRDefault="0042715D" w:rsidP="00557F73">
      <w:pPr>
        <w:spacing w:after="0" w:line="480" w:lineRule="auto"/>
        <w:ind w:left="709" w:hanging="720"/>
        <w:rPr>
          <w:rFonts w:ascii="Times New Roman" w:hAnsi="Times New Roman" w:cs="Times New Roman"/>
          <w:sz w:val="24"/>
          <w:szCs w:val="24"/>
        </w:rPr>
      </w:pPr>
      <w:r w:rsidRPr="00C30ADD">
        <w:rPr>
          <w:rFonts w:ascii="Times New Roman" w:hAnsi="Times New Roman" w:cs="Times New Roman"/>
          <w:sz w:val="24"/>
          <w:szCs w:val="24"/>
          <w:lang w:val="it-IT"/>
        </w:rPr>
        <w:t xml:space="preserve">Britton, P. C., &amp; Fuendeling, J. M. (2005). </w:t>
      </w:r>
      <w:r w:rsidRPr="00DD2AF7">
        <w:rPr>
          <w:rFonts w:ascii="Times New Roman" w:hAnsi="Times New Roman" w:cs="Times New Roman"/>
          <w:sz w:val="24"/>
          <w:szCs w:val="24"/>
        </w:rPr>
        <w:t>The relations among varieties of adult attachment</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and the components of empathy. </w:t>
      </w:r>
      <w:r w:rsidRPr="001E7A9D">
        <w:rPr>
          <w:rFonts w:ascii="Times New Roman" w:hAnsi="Times New Roman" w:cs="Times New Roman"/>
          <w:i/>
          <w:sz w:val="24"/>
          <w:szCs w:val="24"/>
        </w:rPr>
        <w:t>The Journal of Social Psychology, 145,</w:t>
      </w:r>
      <w:r w:rsidRPr="00DD2AF7">
        <w:rPr>
          <w:rFonts w:ascii="Times New Roman" w:hAnsi="Times New Roman" w:cs="Times New Roman"/>
          <w:sz w:val="24"/>
          <w:szCs w:val="24"/>
        </w:rPr>
        <w:t xml:space="preserve"> 519-530.</w:t>
      </w:r>
      <w:r>
        <w:rPr>
          <w:rFonts w:ascii="Times New Roman" w:hAnsi="Times New Roman" w:cs="Times New Roman"/>
          <w:sz w:val="24"/>
          <w:szCs w:val="24"/>
        </w:rPr>
        <w:t xml:space="preserve"> </w:t>
      </w:r>
      <w:r w:rsidRPr="00DD2AF7">
        <w:rPr>
          <w:rFonts w:ascii="Times New Roman" w:hAnsi="Times New Roman" w:cs="Times New Roman"/>
          <w:sz w:val="24"/>
          <w:szCs w:val="24"/>
        </w:rPr>
        <w:t>doi:10.3200/SOCP.145.5.519-530</w:t>
      </w:r>
    </w:p>
    <w:p w14:paraId="75B69882" w14:textId="37AE0A02" w:rsidR="00B601C9" w:rsidRDefault="00B601C9" w:rsidP="00B601C9">
      <w:pPr>
        <w:spacing w:after="0" w:line="480" w:lineRule="auto"/>
        <w:ind w:left="709" w:hanging="720"/>
        <w:rPr>
          <w:rFonts w:ascii="Times New Roman" w:hAnsi="Times New Roman" w:cs="Times New Roman"/>
          <w:sz w:val="24"/>
          <w:szCs w:val="24"/>
        </w:rPr>
      </w:pPr>
      <w:r w:rsidRPr="00B601C9">
        <w:rPr>
          <w:rFonts w:ascii="Times New Roman" w:hAnsi="Times New Roman" w:cs="Times New Roman"/>
          <w:sz w:val="24"/>
          <w:szCs w:val="24"/>
        </w:rPr>
        <w:t xml:space="preserve">Carnelley, K. B., Otway, L., &amp; Rowe, A. C.  (in press). The effects of attachment priming on depressed and anxious mood.  </w:t>
      </w:r>
      <w:r w:rsidRPr="005E02E4">
        <w:rPr>
          <w:rFonts w:ascii="Times New Roman" w:hAnsi="Times New Roman" w:cs="Times New Roman"/>
          <w:i/>
          <w:iCs/>
          <w:sz w:val="24"/>
          <w:szCs w:val="24"/>
        </w:rPr>
        <w:t>Clinical Psychological Science</w:t>
      </w:r>
      <w:r w:rsidRPr="00B601C9">
        <w:rPr>
          <w:rFonts w:ascii="Times New Roman" w:hAnsi="Times New Roman" w:cs="Times New Roman"/>
          <w:sz w:val="24"/>
          <w:szCs w:val="24"/>
        </w:rPr>
        <w:t>.</w:t>
      </w:r>
    </w:p>
    <w:p w14:paraId="2C1FFC54" w14:textId="79059BAC" w:rsidR="00647BC5" w:rsidRPr="00647BC5" w:rsidRDefault="00647BC5" w:rsidP="00647BC5">
      <w:pPr>
        <w:spacing w:after="0" w:line="480" w:lineRule="auto"/>
        <w:ind w:left="709" w:hanging="720"/>
        <w:rPr>
          <w:rFonts w:ascii="Times New Roman" w:hAnsi="Times New Roman" w:cs="Times New Roman"/>
          <w:sz w:val="24"/>
          <w:szCs w:val="24"/>
        </w:rPr>
      </w:pPr>
      <w:r w:rsidRPr="00647BC5">
        <w:rPr>
          <w:rFonts w:ascii="Times New Roman" w:hAnsi="Times New Roman" w:cs="Times New Roman"/>
          <w:sz w:val="24"/>
          <w:szCs w:val="24"/>
        </w:rPr>
        <w:t xml:space="preserve">Carnelley, K. B., &amp; Rowe, A. C.  (2007).  Repeated priming of attachment security influences immediate and later views of self and relationships.  </w:t>
      </w:r>
      <w:r w:rsidRPr="00647BC5">
        <w:rPr>
          <w:rFonts w:ascii="Times New Roman" w:hAnsi="Times New Roman" w:cs="Times New Roman"/>
          <w:i/>
          <w:sz w:val="24"/>
          <w:szCs w:val="24"/>
        </w:rPr>
        <w:t>Personal Relationships, 14,</w:t>
      </w:r>
      <w:r w:rsidRPr="00647BC5">
        <w:rPr>
          <w:rFonts w:ascii="Times New Roman" w:hAnsi="Times New Roman" w:cs="Times New Roman"/>
          <w:sz w:val="24"/>
          <w:szCs w:val="24"/>
        </w:rPr>
        <w:t xml:space="preserve"> 307-320.</w:t>
      </w:r>
      <w:r w:rsidRPr="00647BC5">
        <w:rPr>
          <w:rFonts w:ascii="Times New Roman" w:hAnsi="Times New Roman" w:cs="Times New Roman"/>
          <w:i/>
          <w:sz w:val="24"/>
          <w:szCs w:val="24"/>
        </w:rPr>
        <w:t xml:space="preserve"> </w:t>
      </w:r>
    </w:p>
    <w:p w14:paraId="1E10711D" w14:textId="287EE750"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 xml:space="preserve">Carnelley, K. B., &amp; Story, A. L. (2008, February). </w:t>
      </w:r>
      <w:r w:rsidRPr="001E7A9D">
        <w:rPr>
          <w:rFonts w:ascii="Times New Roman" w:hAnsi="Times New Roman" w:cs="Times New Roman"/>
          <w:i/>
          <w:sz w:val="24"/>
          <w:szCs w:val="24"/>
        </w:rPr>
        <w:t xml:space="preserve">Adult attachment and appetitive and aversive goals. </w:t>
      </w:r>
      <w:r w:rsidRPr="00DD2AF7">
        <w:rPr>
          <w:rFonts w:ascii="Times New Roman" w:hAnsi="Times New Roman" w:cs="Times New Roman"/>
          <w:sz w:val="24"/>
          <w:szCs w:val="24"/>
        </w:rPr>
        <w:t>Poster presented at the 9th Annual Meeting of the Society for</w:t>
      </w:r>
      <w:r>
        <w:rPr>
          <w:rFonts w:ascii="Times New Roman" w:hAnsi="Times New Roman" w:cs="Times New Roman"/>
          <w:sz w:val="24"/>
          <w:szCs w:val="24"/>
        </w:rPr>
        <w:t xml:space="preserve"> </w:t>
      </w:r>
      <w:r w:rsidRPr="00DD2AF7">
        <w:rPr>
          <w:rFonts w:ascii="Times New Roman" w:hAnsi="Times New Roman" w:cs="Times New Roman"/>
          <w:sz w:val="24"/>
          <w:szCs w:val="24"/>
        </w:rPr>
        <w:t>Personality and Social Psychology, Albuquerque, NM, USA.</w:t>
      </w:r>
    </w:p>
    <w:p w14:paraId="77D03541"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815439">
        <w:rPr>
          <w:rFonts w:ascii="Times New Roman" w:hAnsi="Times New Roman" w:cs="Times New Roman"/>
          <w:sz w:val="24"/>
          <w:szCs w:val="24"/>
          <w:lang w:val="de-DE"/>
        </w:rPr>
        <w:lastRenderedPageBreak/>
        <w:t xml:space="preserve">Chen, Z. Y., &amp; Kaplan, H. B. (2001). </w:t>
      </w:r>
      <w:r w:rsidRPr="00DD2AF7">
        <w:rPr>
          <w:rFonts w:ascii="Times New Roman" w:hAnsi="Times New Roman" w:cs="Times New Roman"/>
          <w:sz w:val="24"/>
          <w:szCs w:val="24"/>
        </w:rPr>
        <w:t>Intergenerational transmission of constructive</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parenting. </w:t>
      </w:r>
      <w:r w:rsidRPr="001E7A9D">
        <w:rPr>
          <w:rFonts w:ascii="Times New Roman" w:hAnsi="Times New Roman" w:cs="Times New Roman"/>
          <w:i/>
          <w:sz w:val="24"/>
          <w:szCs w:val="24"/>
        </w:rPr>
        <w:t>Journal of Marriage and Family, 63,</w:t>
      </w:r>
      <w:r w:rsidRPr="00DD2AF7">
        <w:rPr>
          <w:rFonts w:ascii="Times New Roman" w:hAnsi="Times New Roman" w:cs="Times New Roman"/>
          <w:sz w:val="24"/>
          <w:szCs w:val="24"/>
        </w:rPr>
        <w:t xml:space="preserve"> 17-31. doi:10.1111/j.1741-3737.2001.00017.x</w:t>
      </w:r>
    </w:p>
    <w:p w14:paraId="5480906C" w14:textId="3133D069" w:rsidR="008B5079" w:rsidRDefault="008B5079" w:rsidP="008B5079">
      <w:pPr>
        <w:spacing w:after="0" w:line="480" w:lineRule="auto"/>
        <w:ind w:left="709" w:hanging="720"/>
        <w:rPr>
          <w:rFonts w:ascii="Times New Roman" w:hAnsi="Times New Roman" w:cs="Times New Roman"/>
          <w:sz w:val="24"/>
          <w:szCs w:val="24"/>
        </w:rPr>
      </w:pPr>
      <w:r w:rsidRPr="008B5079">
        <w:rPr>
          <w:rFonts w:ascii="Times New Roman" w:hAnsi="Times New Roman" w:cs="Times New Roman"/>
          <w:sz w:val="24"/>
          <w:szCs w:val="24"/>
        </w:rPr>
        <w:t>Collins, N. L., &amp; Read, S. J. (1994). Cognitive representations of attachment:</w:t>
      </w:r>
      <w:r>
        <w:rPr>
          <w:rFonts w:ascii="Times New Roman" w:hAnsi="Times New Roman" w:cs="Times New Roman"/>
          <w:sz w:val="24"/>
          <w:szCs w:val="24"/>
        </w:rPr>
        <w:t xml:space="preserve">  </w:t>
      </w:r>
      <w:r w:rsidRPr="008B5079">
        <w:rPr>
          <w:rFonts w:ascii="Times New Roman" w:hAnsi="Times New Roman" w:cs="Times New Roman"/>
          <w:sz w:val="24"/>
          <w:szCs w:val="24"/>
        </w:rPr>
        <w:t>The content and function of working models. In K. Bartholomew</w:t>
      </w:r>
      <w:r>
        <w:rPr>
          <w:rFonts w:ascii="Times New Roman" w:hAnsi="Times New Roman" w:cs="Times New Roman"/>
          <w:sz w:val="24"/>
          <w:szCs w:val="24"/>
        </w:rPr>
        <w:t xml:space="preserve"> </w:t>
      </w:r>
      <w:r w:rsidRPr="008B5079">
        <w:rPr>
          <w:rFonts w:ascii="Times New Roman" w:hAnsi="Times New Roman" w:cs="Times New Roman"/>
          <w:sz w:val="24"/>
          <w:szCs w:val="24"/>
        </w:rPr>
        <w:t xml:space="preserve">&amp; D. Perlman (Eds.), </w:t>
      </w:r>
      <w:r w:rsidRPr="005E02E4">
        <w:rPr>
          <w:rFonts w:ascii="Times New Roman" w:hAnsi="Times New Roman" w:cs="Times New Roman"/>
          <w:i/>
          <w:iCs/>
          <w:sz w:val="24"/>
          <w:szCs w:val="24"/>
        </w:rPr>
        <w:t>Advances in personal relationships</w:t>
      </w:r>
      <w:r>
        <w:rPr>
          <w:rFonts w:ascii="Times New Roman" w:hAnsi="Times New Roman" w:cs="Times New Roman"/>
          <w:sz w:val="24"/>
          <w:szCs w:val="24"/>
        </w:rPr>
        <w:t xml:space="preserve"> </w:t>
      </w:r>
      <w:r w:rsidRPr="008B5079">
        <w:rPr>
          <w:rFonts w:ascii="Times New Roman" w:hAnsi="Times New Roman" w:cs="Times New Roman"/>
          <w:sz w:val="24"/>
          <w:szCs w:val="24"/>
        </w:rPr>
        <w:t>(Vol. 5, pp. 53-90). London: Kingsley.</w:t>
      </w:r>
    </w:p>
    <w:p w14:paraId="1CF39BA8" w14:textId="77777777" w:rsidR="00AC4DF4" w:rsidRDefault="00AC4DF4" w:rsidP="00A6686B">
      <w:pPr>
        <w:spacing w:after="0" w:line="480" w:lineRule="auto"/>
        <w:ind w:left="709" w:hanging="720"/>
        <w:rPr>
          <w:rFonts w:ascii="Times New Roman" w:hAnsi="Times New Roman" w:cs="Times New Roman"/>
          <w:sz w:val="24"/>
          <w:szCs w:val="24"/>
        </w:rPr>
      </w:pPr>
      <w:r>
        <w:rPr>
          <w:rStyle w:val="style51"/>
        </w:rPr>
        <w:t>Collins, N. L., Ford, M., Guichard, A., Kane, H. S, &amp; Feeney, B. C. (2009). Responding to need in intimate relationships: Social support and caregiving processes in couples. In M. Mikulincer &amp; P. R. Shaver (Eds.), P</w:t>
      </w:r>
      <w:r>
        <w:rPr>
          <w:rStyle w:val="style61"/>
        </w:rPr>
        <w:t>rosocial Motives, Emotions, and Behavior</w:t>
      </w:r>
      <w:r>
        <w:rPr>
          <w:rStyle w:val="style51"/>
        </w:rPr>
        <w:t xml:space="preserve"> (pp. 367-388). Washington, DC: American Psychological Association.</w:t>
      </w:r>
      <w:r w:rsidRPr="00DD2AF7">
        <w:rPr>
          <w:rFonts w:ascii="Times New Roman" w:hAnsi="Times New Roman" w:cs="Times New Roman"/>
          <w:sz w:val="24"/>
          <w:szCs w:val="24"/>
        </w:rPr>
        <w:t xml:space="preserve"> </w:t>
      </w:r>
    </w:p>
    <w:p w14:paraId="09980902" w14:textId="48A72F22" w:rsidR="0042715D" w:rsidRPr="00DD2AF7"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Cotterell, C. A., &amp; Neuberg, S. L. (2005). Different emotional reactions to different groups:</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A sociofunctional threat-based approach to “prejudice”. </w:t>
      </w:r>
      <w:r w:rsidRPr="001E7A9D">
        <w:rPr>
          <w:rFonts w:ascii="Times New Roman" w:hAnsi="Times New Roman" w:cs="Times New Roman"/>
          <w:i/>
          <w:sz w:val="24"/>
          <w:szCs w:val="24"/>
        </w:rPr>
        <w:t xml:space="preserve">Journal of Personality and Social Psychology, 88, </w:t>
      </w:r>
      <w:r w:rsidRPr="00DD2AF7">
        <w:rPr>
          <w:rFonts w:ascii="Times New Roman" w:hAnsi="Times New Roman" w:cs="Times New Roman"/>
          <w:sz w:val="24"/>
          <w:szCs w:val="24"/>
        </w:rPr>
        <w:t>770–789. doi:10.1037/0022-3514.88.5.770</w:t>
      </w:r>
    </w:p>
    <w:p w14:paraId="289E5816"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Crisp, R. J., Farrow, C. V., Rosenthal, H. E. S., Walsh, J., Blissett, J., &amp; Penn, N. M. K.</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(2009). Interpersonal attachment predicts identification with groups. </w:t>
      </w:r>
      <w:r w:rsidRPr="001E7A9D">
        <w:rPr>
          <w:rFonts w:ascii="Times New Roman" w:hAnsi="Times New Roman" w:cs="Times New Roman"/>
          <w:i/>
          <w:sz w:val="24"/>
          <w:szCs w:val="24"/>
        </w:rPr>
        <w:t xml:space="preserve">Journal of Experimental Social Psychology, 45, </w:t>
      </w:r>
      <w:r w:rsidRPr="00DD2AF7">
        <w:rPr>
          <w:rFonts w:ascii="Times New Roman" w:hAnsi="Times New Roman" w:cs="Times New Roman"/>
          <w:sz w:val="24"/>
          <w:szCs w:val="24"/>
        </w:rPr>
        <w:t>115-122. doi:10.1016/j.jesp.2008.09.006</w:t>
      </w:r>
    </w:p>
    <w:p w14:paraId="5DA60CF9"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Crittenden, P. M. (1997). The effect of early relationship experiences on relationships in</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adulthood. In S. Duck (Ed.) </w:t>
      </w:r>
      <w:r w:rsidRPr="001E7A9D">
        <w:rPr>
          <w:rFonts w:ascii="Times New Roman" w:hAnsi="Times New Roman" w:cs="Times New Roman"/>
          <w:i/>
          <w:sz w:val="24"/>
          <w:szCs w:val="24"/>
        </w:rPr>
        <w:t xml:space="preserve">Handbook of </w:t>
      </w:r>
      <w:r>
        <w:rPr>
          <w:rFonts w:ascii="Times New Roman" w:hAnsi="Times New Roman" w:cs="Times New Roman"/>
          <w:i/>
          <w:sz w:val="24"/>
          <w:szCs w:val="24"/>
        </w:rPr>
        <w:t>p</w:t>
      </w:r>
      <w:r w:rsidRPr="001E7A9D">
        <w:rPr>
          <w:rFonts w:ascii="Times New Roman" w:hAnsi="Times New Roman" w:cs="Times New Roman"/>
          <w:i/>
          <w:sz w:val="24"/>
          <w:szCs w:val="24"/>
        </w:rPr>
        <w:t xml:space="preserve">ersonal </w:t>
      </w:r>
      <w:r>
        <w:rPr>
          <w:rFonts w:ascii="Times New Roman" w:hAnsi="Times New Roman" w:cs="Times New Roman"/>
          <w:i/>
          <w:sz w:val="24"/>
          <w:szCs w:val="24"/>
        </w:rPr>
        <w:t>r</w:t>
      </w:r>
      <w:r w:rsidRPr="001E7A9D">
        <w:rPr>
          <w:rFonts w:ascii="Times New Roman" w:hAnsi="Times New Roman" w:cs="Times New Roman"/>
          <w:i/>
          <w:sz w:val="24"/>
          <w:szCs w:val="24"/>
        </w:rPr>
        <w:t xml:space="preserve">elationships: Theory, </w:t>
      </w:r>
      <w:r>
        <w:rPr>
          <w:rFonts w:ascii="Times New Roman" w:hAnsi="Times New Roman" w:cs="Times New Roman"/>
          <w:i/>
          <w:sz w:val="24"/>
          <w:szCs w:val="24"/>
        </w:rPr>
        <w:t>r</w:t>
      </w:r>
      <w:r w:rsidRPr="001E7A9D">
        <w:rPr>
          <w:rFonts w:ascii="Times New Roman" w:hAnsi="Times New Roman" w:cs="Times New Roman"/>
          <w:i/>
          <w:sz w:val="24"/>
          <w:szCs w:val="24"/>
        </w:rPr>
        <w:t xml:space="preserve">esearch and </w:t>
      </w:r>
      <w:r>
        <w:rPr>
          <w:rFonts w:ascii="Times New Roman" w:hAnsi="Times New Roman" w:cs="Times New Roman"/>
          <w:i/>
          <w:sz w:val="24"/>
          <w:szCs w:val="24"/>
        </w:rPr>
        <w:t>i</w:t>
      </w:r>
      <w:r w:rsidRPr="001E7A9D">
        <w:rPr>
          <w:rFonts w:ascii="Times New Roman" w:hAnsi="Times New Roman" w:cs="Times New Roman"/>
          <w:i/>
          <w:sz w:val="24"/>
          <w:szCs w:val="24"/>
        </w:rPr>
        <w:t>nterventions</w:t>
      </w:r>
      <w:r w:rsidRPr="00DD2AF7">
        <w:rPr>
          <w:rFonts w:ascii="Times New Roman" w:hAnsi="Times New Roman" w:cs="Times New Roman"/>
          <w:sz w:val="24"/>
          <w:szCs w:val="24"/>
        </w:rPr>
        <w:t xml:space="preserve"> (pp. 99-119). Chichester: John Wiley &amp; Sons.</w:t>
      </w:r>
    </w:p>
    <w:p w14:paraId="464C8326"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Davis, M. H. (1980). A multidimensional approach to individual differences in empathy.</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JSAS </w:t>
      </w:r>
      <w:r w:rsidRPr="001E7A9D">
        <w:rPr>
          <w:rFonts w:ascii="Times New Roman" w:hAnsi="Times New Roman" w:cs="Times New Roman"/>
          <w:i/>
          <w:sz w:val="24"/>
          <w:szCs w:val="24"/>
        </w:rPr>
        <w:t>Catalog of Selected Documents in Psychology, 10,</w:t>
      </w:r>
      <w:r w:rsidRPr="00DD2AF7">
        <w:rPr>
          <w:rFonts w:ascii="Times New Roman" w:hAnsi="Times New Roman" w:cs="Times New Roman"/>
          <w:sz w:val="24"/>
          <w:szCs w:val="24"/>
        </w:rPr>
        <w:t xml:space="preserve"> 85.</w:t>
      </w:r>
      <w:r>
        <w:rPr>
          <w:rFonts w:ascii="Times New Roman" w:hAnsi="Times New Roman" w:cs="Times New Roman"/>
          <w:sz w:val="24"/>
          <w:szCs w:val="24"/>
        </w:rPr>
        <w:t xml:space="preserve"> </w:t>
      </w:r>
      <w:hyperlink r:id="rId9" w:history="1">
        <w:r w:rsidRPr="005148F0">
          <w:rPr>
            <w:rStyle w:val="Hyperlink"/>
            <w:rFonts w:ascii="Times New Roman" w:hAnsi="Times New Roman" w:cs="Times New Roman"/>
            <w:sz w:val="24"/>
            <w:szCs w:val="24"/>
          </w:rPr>
          <w:t>http://www.uv.es/~friasnow/Davis_1980.pdf</w:t>
        </w:r>
      </w:hyperlink>
      <w:r>
        <w:rPr>
          <w:rFonts w:ascii="Times New Roman" w:hAnsi="Times New Roman" w:cs="Times New Roman"/>
          <w:sz w:val="24"/>
          <w:szCs w:val="24"/>
        </w:rPr>
        <w:t xml:space="preserve"> </w:t>
      </w:r>
    </w:p>
    <w:p w14:paraId="005028B8" w14:textId="77777777" w:rsidR="0042715D" w:rsidRPr="00C30ADD" w:rsidRDefault="0042715D" w:rsidP="0042715D">
      <w:pPr>
        <w:spacing w:after="0" w:line="480" w:lineRule="auto"/>
        <w:ind w:left="709" w:hanging="720"/>
        <w:rPr>
          <w:rFonts w:ascii="Times New Roman" w:hAnsi="Times New Roman" w:cs="Times New Roman"/>
          <w:sz w:val="24"/>
          <w:szCs w:val="24"/>
          <w:lang w:val="it-IT"/>
        </w:rPr>
      </w:pPr>
      <w:r w:rsidRPr="00815439">
        <w:rPr>
          <w:rFonts w:ascii="Times New Roman" w:hAnsi="Times New Roman" w:cs="Times New Roman"/>
          <w:sz w:val="24"/>
          <w:szCs w:val="24"/>
          <w:lang w:val="it-IT"/>
        </w:rPr>
        <w:t xml:space="preserve">Di Pentima, L., &amp; Toni, A. (2009). </w:t>
      </w:r>
      <w:r w:rsidRPr="00DD2AF7">
        <w:rPr>
          <w:rFonts w:ascii="Times New Roman" w:hAnsi="Times New Roman" w:cs="Times New Roman"/>
          <w:sz w:val="24"/>
          <w:szCs w:val="24"/>
        </w:rPr>
        <w:t>Subtle, blatant prejudice and attachment: A study in</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adolescent age. </w:t>
      </w:r>
      <w:r w:rsidRPr="00C30ADD">
        <w:rPr>
          <w:rFonts w:ascii="Times New Roman" w:hAnsi="Times New Roman" w:cs="Times New Roman"/>
          <w:i/>
          <w:sz w:val="24"/>
          <w:szCs w:val="24"/>
          <w:lang w:val="it-IT"/>
        </w:rPr>
        <w:t>Giornale de Psicologia, 3,</w:t>
      </w:r>
      <w:r w:rsidRPr="00C30ADD">
        <w:rPr>
          <w:rFonts w:ascii="Times New Roman" w:hAnsi="Times New Roman" w:cs="Times New Roman"/>
          <w:sz w:val="24"/>
          <w:szCs w:val="24"/>
          <w:lang w:val="it-IT"/>
        </w:rPr>
        <w:t xml:space="preserve"> 153-163. </w:t>
      </w:r>
      <w:hyperlink r:id="rId10" w:history="1">
        <w:r w:rsidRPr="00C30ADD">
          <w:rPr>
            <w:rStyle w:val="Hyperlink"/>
            <w:rFonts w:ascii="Times New Roman" w:hAnsi="Times New Roman" w:cs="Times New Roman"/>
            <w:sz w:val="24"/>
            <w:szCs w:val="24"/>
            <w:lang w:val="it-IT"/>
          </w:rPr>
          <w:t>http://giornaledispsicologia</w:t>
        </w:r>
      </w:hyperlink>
      <w:r w:rsidRPr="00C30ADD">
        <w:rPr>
          <w:rFonts w:ascii="Times New Roman" w:hAnsi="Times New Roman" w:cs="Times New Roman"/>
          <w:sz w:val="24"/>
          <w:szCs w:val="24"/>
          <w:lang w:val="it-IT"/>
        </w:rPr>
        <w:t>. it/gdp/gdp.2009. 2/GiornaleDiPsicologia.2009.2.pdf</w:t>
      </w:r>
    </w:p>
    <w:p w14:paraId="41802481" w14:textId="77777777" w:rsidR="00CB4D4D" w:rsidRPr="00C30ADD" w:rsidRDefault="00CB4D4D" w:rsidP="0042715D">
      <w:pPr>
        <w:spacing w:after="0" w:line="480" w:lineRule="auto"/>
        <w:ind w:left="709" w:hanging="720"/>
        <w:rPr>
          <w:rFonts w:ascii="Times New Roman" w:hAnsi="Times New Roman" w:cs="Times New Roman"/>
          <w:sz w:val="24"/>
          <w:szCs w:val="24"/>
          <w:lang w:val="it-IT"/>
        </w:rPr>
      </w:pPr>
    </w:p>
    <w:p w14:paraId="590B8ECB" w14:textId="66A28576" w:rsidR="001F1339" w:rsidRDefault="001F1339" w:rsidP="00A6686B">
      <w:pPr>
        <w:spacing w:after="0" w:line="480" w:lineRule="auto"/>
        <w:ind w:left="709" w:hanging="720"/>
        <w:rPr>
          <w:rFonts w:ascii="Times New Roman" w:hAnsi="Times New Roman" w:cs="Times New Roman"/>
          <w:sz w:val="24"/>
          <w:szCs w:val="24"/>
        </w:rPr>
      </w:pPr>
      <w:r w:rsidRPr="00287C20">
        <w:rPr>
          <w:rFonts w:ascii="Times New Roman" w:hAnsi="Times New Roman" w:cs="Times New Roman"/>
          <w:sz w:val="24"/>
          <w:szCs w:val="24"/>
          <w:lang w:val="it-IT"/>
        </w:rPr>
        <w:t xml:space="preserve">Feeney, B. C., &amp; Collins, N. L.  </w:t>
      </w:r>
      <w:r>
        <w:rPr>
          <w:rFonts w:ascii="Times New Roman" w:hAnsi="Times New Roman" w:cs="Times New Roman"/>
          <w:sz w:val="24"/>
          <w:szCs w:val="24"/>
        </w:rPr>
        <w:t xml:space="preserve">(2001).  Predictors of caregiving in adult intimate relationships:  An attachment theoretical perspective.  </w:t>
      </w:r>
      <w:r w:rsidRPr="001F1339">
        <w:rPr>
          <w:rFonts w:ascii="Times New Roman" w:hAnsi="Times New Roman" w:cs="Times New Roman"/>
          <w:i/>
          <w:iCs/>
          <w:sz w:val="24"/>
          <w:szCs w:val="24"/>
        </w:rPr>
        <w:t xml:space="preserve">Journal of Personality and Social Psychology, 80, </w:t>
      </w:r>
      <w:r>
        <w:rPr>
          <w:rFonts w:ascii="Times New Roman" w:hAnsi="Times New Roman" w:cs="Times New Roman"/>
          <w:sz w:val="24"/>
          <w:szCs w:val="24"/>
        </w:rPr>
        <w:t>972-994.</w:t>
      </w:r>
    </w:p>
    <w:p w14:paraId="47F33FA2"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Feeney, B. C., Cassidy, J., &amp; Ramos-Marouse, F. (2008). The generalisation of attachment</w:t>
      </w:r>
      <w:r>
        <w:rPr>
          <w:rFonts w:ascii="Times New Roman" w:hAnsi="Times New Roman" w:cs="Times New Roman"/>
          <w:sz w:val="24"/>
          <w:szCs w:val="24"/>
        </w:rPr>
        <w:t xml:space="preserve"> </w:t>
      </w:r>
      <w:r w:rsidRPr="00DD2AF7">
        <w:rPr>
          <w:rFonts w:ascii="Times New Roman" w:hAnsi="Times New Roman" w:cs="Times New Roman"/>
          <w:sz w:val="24"/>
          <w:szCs w:val="24"/>
        </w:rPr>
        <w:t>representations to new social situations: Predicting behavior during initial interaction</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with strangers. </w:t>
      </w:r>
      <w:r w:rsidRPr="001E7A9D">
        <w:rPr>
          <w:rFonts w:ascii="Times New Roman" w:hAnsi="Times New Roman" w:cs="Times New Roman"/>
          <w:i/>
          <w:sz w:val="24"/>
          <w:szCs w:val="24"/>
        </w:rPr>
        <w:t>Journal of Personality and Social Psychology, 95,</w:t>
      </w:r>
      <w:r w:rsidRPr="00DD2AF7">
        <w:rPr>
          <w:rFonts w:ascii="Times New Roman" w:hAnsi="Times New Roman" w:cs="Times New Roman"/>
          <w:sz w:val="24"/>
          <w:szCs w:val="24"/>
        </w:rPr>
        <w:t xml:space="preserve"> 1481-1498. doi:10.1037/a0012635</w:t>
      </w:r>
    </w:p>
    <w:p w14:paraId="59DD0676"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Finlay, K. A., &amp; Stephan, W. G. (2000). Improving intergroup relations: The effects of</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empathy on racial attitudes. </w:t>
      </w:r>
      <w:r w:rsidRPr="001E7A9D">
        <w:rPr>
          <w:rFonts w:ascii="Times New Roman" w:hAnsi="Times New Roman" w:cs="Times New Roman"/>
          <w:i/>
          <w:sz w:val="24"/>
          <w:szCs w:val="24"/>
        </w:rPr>
        <w:t>Journal of Applied Social Psychology, 30,</w:t>
      </w:r>
      <w:r w:rsidRPr="00DD2AF7">
        <w:rPr>
          <w:rFonts w:ascii="Times New Roman" w:hAnsi="Times New Roman" w:cs="Times New Roman"/>
          <w:sz w:val="24"/>
          <w:szCs w:val="24"/>
        </w:rPr>
        <w:t xml:space="preserve"> 1720-1737.</w:t>
      </w:r>
      <w:r>
        <w:rPr>
          <w:rFonts w:ascii="Times New Roman" w:hAnsi="Times New Roman" w:cs="Times New Roman"/>
          <w:sz w:val="24"/>
          <w:szCs w:val="24"/>
        </w:rPr>
        <w:t xml:space="preserve"> </w:t>
      </w:r>
      <w:r w:rsidRPr="00DD2AF7">
        <w:rPr>
          <w:rFonts w:ascii="Times New Roman" w:hAnsi="Times New Roman" w:cs="Times New Roman"/>
          <w:sz w:val="24"/>
          <w:szCs w:val="24"/>
        </w:rPr>
        <w:t>doi:10.1111/j.1559-1816.2000.tb02464.x</w:t>
      </w:r>
    </w:p>
    <w:p w14:paraId="0F4DCA31"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Fonagy, P., Redfern, S., &amp; Charman, T. (1997). The relationship between belief-desire</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reasoning and a projective measure of attachment security SAT. </w:t>
      </w:r>
      <w:r w:rsidRPr="001E7A9D">
        <w:rPr>
          <w:rFonts w:ascii="Times New Roman" w:hAnsi="Times New Roman" w:cs="Times New Roman"/>
          <w:i/>
          <w:sz w:val="24"/>
          <w:szCs w:val="24"/>
        </w:rPr>
        <w:t>British Journal of Developmental Psychology, 15,</w:t>
      </w:r>
      <w:r w:rsidRPr="00DD2AF7">
        <w:rPr>
          <w:rFonts w:ascii="Times New Roman" w:hAnsi="Times New Roman" w:cs="Times New Roman"/>
          <w:sz w:val="24"/>
          <w:szCs w:val="24"/>
        </w:rPr>
        <w:t xml:space="preserve"> 1-61.</w:t>
      </w:r>
    </w:p>
    <w:p w14:paraId="36526DCD"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Fonagy, P., Steele, M., Steele, H., Leigh, T., Kennedy, R., Mattoon, G., &amp; Target, M. (1995).</w:t>
      </w:r>
      <w:r>
        <w:rPr>
          <w:rFonts w:ascii="Times New Roman" w:hAnsi="Times New Roman" w:cs="Times New Roman"/>
          <w:sz w:val="24"/>
          <w:szCs w:val="24"/>
        </w:rPr>
        <w:t xml:space="preserve"> </w:t>
      </w:r>
      <w:r w:rsidRPr="00DD2AF7">
        <w:rPr>
          <w:rFonts w:ascii="Times New Roman" w:hAnsi="Times New Roman" w:cs="Times New Roman"/>
          <w:sz w:val="24"/>
          <w:szCs w:val="24"/>
        </w:rPr>
        <w:t>Attachment, the reflective self, and borderline states: The predictive specificity of the</w:t>
      </w:r>
      <w:r>
        <w:rPr>
          <w:rFonts w:ascii="Times New Roman" w:hAnsi="Times New Roman" w:cs="Times New Roman"/>
          <w:sz w:val="24"/>
          <w:szCs w:val="24"/>
        </w:rPr>
        <w:t xml:space="preserve"> </w:t>
      </w:r>
      <w:r w:rsidRPr="00DD2AF7">
        <w:rPr>
          <w:rFonts w:ascii="Times New Roman" w:hAnsi="Times New Roman" w:cs="Times New Roman"/>
          <w:sz w:val="24"/>
          <w:szCs w:val="24"/>
        </w:rPr>
        <w:t>Adult Attachment Interview and pathological emotional development. In S. Goldberg,</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R. Muir, &amp; J. Kerr (Eds.), </w:t>
      </w:r>
      <w:r w:rsidRPr="001E7A9D">
        <w:rPr>
          <w:rFonts w:ascii="Times New Roman" w:hAnsi="Times New Roman" w:cs="Times New Roman"/>
          <w:i/>
          <w:sz w:val="24"/>
          <w:szCs w:val="24"/>
        </w:rPr>
        <w:t>Attachment theory: Social, developmental and clinical perspectives</w:t>
      </w:r>
      <w:r w:rsidRPr="00DD2AF7">
        <w:rPr>
          <w:rFonts w:ascii="Times New Roman" w:hAnsi="Times New Roman" w:cs="Times New Roman"/>
          <w:sz w:val="24"/>
          <w:szCs w:val="24"/>
        </w:rPr>
        <w:t xml:space="preserve"> (pp. 233-278). New York: Analytic Press.</w:t>
      </w:r>
    </w:p>
    <w:p w14:paraId="134B2D90" w14:textId="77777777" w:rsidR="0042715D"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 xml:space="preserve">Gable, S. L. (2006). Approach and avoidance social motives and goals. </w:t>
      </w:r>
      <w:r w:rsidRPr="001E7A9D">
        <w:rPr>
          <w:rFonts w:ascii="Times New Roman" w:hAnsi="Times New Roman" w:cs="Times New Roman"/>
          <w:i/>
          <w:sz w:val="24"/>
          <w:szCs w:val="24"/>
        </w:rPr>
        <w:t>Journal of Personality, 74,</w:t>
      </w:r>
      <w:r w:rsidRPr="00DD2AF7">
        <w:rPr>
          <w:rFonts w:ascii="Times New Roman" w:hAnsi="Times New Roman" w:cs="Times New Roman"/>
          <w:sz w:val="24"/>
          <w:szCs w:val="24"/>
        </w:rPr>
        <w:t xml:space="preserve"> 175-222. doi:10.111/j.1467-6494.2005.00373.x</w:t>
      </w:r>
      <w:r>
        <w:rPr>
          <w:rFonts w:ascii="Times New Roman" w:hAnsi="Times New Roman" w:cs="Times New Roman"/>
          <w:sz w:val="24"/>
          <w:szCs w:val="24"/>
        </w:rPr>
        <w:t xml:space="preserve"> </w:t>
      </w:r>
    </w:p>
    <w:p w14:paraId="461FA9DB" w14:textId="77777777" w:rsidR="0042715D"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Galinsky, A. D., &amp; Moskowitz, G. B. (2000). Perspective taking: Decreasing stereotype</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expression, stereotype accessibility and in-group favoritism. </w:t>
      </w:r>
      <w:r w:rsidRPr="001E7A9D">
        <w:rPr>
          <w:rFonts w:ascii="Times New Roman" w:hAnsi="Times New Roman" w:cs="Times New Roman"/>
          <w:i/>
          <w:sz w:val="24"/>
          <w:szCs w:val="24"/>
        </w:rPr>
        <w:t xml:space="preserve">Journal of Personality and Social Psychology, 78, </w:t>
      </w:r>
      <w:r w:rsidRPr="00DD2AF7">
        <w:rPr>
          <w:rFonts w:ascii="Times New Roman" w:hAnsi="Times New Roman" w:cs="Times New Roman"/>
          <w:sz w:val="24"/>
          <w:szCs w:val="24"/>
        </w:rPr>
        <w:t>708-724. doi:10.1037/0022-3514.78.4.708</w:t>
      </w:r>
    </w:p>
    <w:p w14:paraId="1A8CB371" w14:textId="77777777" w:rsidR="00CB4D4D" w:rsidRPr="00C30ADD" w:rsidRDefault="00CB4D4D" w:rsidP="00A6686B">
      <w:pPr>
        <w:spacing w:after="0" w:line="480" w:lineRule="auto"/>
        <w:ind w:left="709" w:hanging="720"/>
        <w:rPr>
          <w:rFonts w:ascii="Times New Roman" w:hAnsi="Times New Roman" w:cs="Times New Roman"/>
          <w:sz w:val="24"/>
          <w:szCs w:val="24"/>
        </w:rPr>
      </w:pPr>
    </w:p>
    <w:p w14:paraId="465CFA3F"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C30ADD">
        <w:rPr>
          <w:rFonts w:ascii="Times New Roman" w:hAnsi="Times New Roman" w:cs="Times New Roman"/>
          <w:sz w:val="24"/>
          <w:szCs w:val="24"/>
        </w:rPr>
        <w:lastRenderedPageBreak/>
        <w:t xml:space="preserve">Graziano, W. G., Bruce, J., Tobin, R. M., &amp; Sheese, B. E. (2007). </w:t>
      </w:r>
      <w:r w:rsidRPr="00DD2AF7">
        <w:rPr>
          <w:rFonts w:ascii="Times New Roman" w:hAnsi="Times New Roman" w:cs="Times New Roman"/>
          <w:sz w:val="24"/>
          <w:szCs w:val="24"/>
        </w:rPr>
        <w:t>Attraction, personality, and</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prejudice: Liking none of the people most of the time. </w:t>
      </w:r>
      <w:r w:rsidRPr="001E7A9D">
        <w:rPr>
          <w:rFonts w:ascii="Times New Roman" w:hAnsi="Times New Roman" w:cs="Times New Roman"/>
          <w:i/>
          <w:sz w:val="24"/>
          <w:szCs w:val="24"/>
        </w:rPr>
        <w:t>Journal of Personality and Social Psychology, 93,</w:t>
      </w:r>
      <w:r w:rsidRPr="00DD2AF7">
        <w:rPr>
          <w:rFonts w:ascii="Times New Roman" w:hAnsi="Times New Roman" w:cs="Times New Roman"/>
          <w:sz w:val="24"/>
          <w:szCs w:val="24"/>
        </w:rPr>
        <w:t xml:space="preserve"> 565-582. doi:10.1037/0022-3514.93.3.565</w:t>
      </w:r>
    </w:p>
    <w:p w14:paraId="77F91814"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Hamilton, C. E. (2000). Continuity and discontinuity of attachment from infancy through</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adolescence. </w:t>
      </w:r>
      <w:r w:rsidRPr="001E7A9D">
        <w:rPr>
          <w:rFonts w:ascii="Times New Roman" w:hAnsi="Times New Roman" w:cs="Times New Roman"/>
          <w:i/>
          <w:sz w:val="24"/>
          <w:szCs w:val="24"/>
        </w:rPr>
        <w:t>Child Development, 71,</w:t>
      </w:r>
      <w:r w:rsidRPr="00DD2AF7">
        <w:rPr>
          <w:rFonts w:ascii="Times New Roman" w:hAnsi="Times New Roman" w:cs="Times New Roman"/>
          <w:sz w:val="24"/>
          <w:szCs w:val="24"/>
        </w:rPr>
        <w:t xml:space="preserve"> 690-694.</w:t>
      </w:r>
    </w:p>
    <w:p w14:paraId="2A1DA543" w14:textId="77777777" w:rsidR="00F97484" w:rsidRDefault="00F97484" w:rsidP="00A6686B">
      <w:pPr>
        <w:spacing w:after="0" w:line="480" w:lineRule="auto"/>
        <w:ind w:left="709" w:hanging="720"/>
        <w:rPr>
          <w:rFonts w:ascii="Times New Roman" w:hAnsi="Times New Roman" w:cs="Times New Roman"/>
          <w:sz w:val="24"/>
          <w:szCs w:val="24"/>
        </w:rPr>
      </w:pPr>
      <w:r>
        <w:rPr>
          <w:rFonts w:ascii="Times New Roman" w:hAnsi="Times New Roman" w:cs="Times New Roman"/>
          <w:sz w:val="24"/>
          <w:szCs w:val="24"/>
        </w:rPr>
        <w:t xml:space="preserve">Hayes, A. F. (2009).  Beyond Baron and Kenny:  Statistical mediation analysis in the new millennium.  </w:t>
      </w:r>
      <w:r w:rsidRPr="00F97484">
        <w:rPr>
          <w:rFonts w:ascii="Times New Roman" w:hAnsi="Times New Roman" w:cs="Times New Roman"/>
          <w:i/>
          <w:iCs/>
          <w:sz w:val="24"/>
          <w:szCs w:val="24"/>
        </w:rPr>
        <w:t>Communication Monographs, 76,</w:t>
      </w:r>
      <w:r>
        <w:rPr>
          <w:rFonts w:ascii="Times New Roman" w:hAnsi="Times New Roman" w:cs="Times New Roman"/>
          <w:sz w:val="24"/>
          <w:szCs w:val="24"/>
        </w:rPr>
        <w:t xml:space="preserve"> 408-420.</w:t>
      </w:r>
    </w:p>
    <w:p w14:paraId="4E59C7B1" w14:textId="77777777" w:rsidR="0042715D" w:rsidRPr="00A531A5" w:rsidRDefault="0042715D" w:rsidP="00A6686B">
      <w:pPr>
        <w:spacing w:after="0" w:line="480" w:lineRule="auto"/>
        <w:ind w:left="709" w:hanging="720"/>
        <w:rPr>
          <w:rFonts w:ascii="Times New Roman" w:hAnsi="Times New Roman" w:cs="Times New Roman"/>
          <w:sz w:val="24"/>
          <w:szCs w:val="24"/>
          <w:lang w:val="fr-FR"/>
        </w:rPr>
      </w:pPr>
      <w:r w:rsidRPr="00DD2AF7">
        <w:rPr>
          <w:rFonts w:ascii="Times New Roman" w:hAnsi="Times New Roman" w:cs="Times New Roman"/>
          <w:sz w:val="24"/>
          <w:szCs w:val="24"/>
        </w:rPr>
        <w:t xml:space="preserve">Henry, P. J., &amp; Sears, D. O. (2002). The Symbolic Racism 2000 Scale. </w:t>
      </w:r>
      <w:r w:rsidRPr="00A531A5">
        <w:rPr>
          <w:rFonts w:ascii="Times New Roman" w:hAnsi="Times New Roman" w:cs="Times New Roman"/>
          <w:i/>
          <w:sz w:val="24"/>
          <w:szCs w:val="24"/>
          <w:lang w:val="fr-FR"/>
        </w:rPr>
        <w:t>Political Psychology, 23,</w:t>
      </w:r>
      <w:r w:rsidRPr="00A531A5">
        <w:rPr>
          <w:rFonts w:ascii="Times New Roman" w:hAnsi="Times New Roman" w:cs="Times New Roman"/>
          <w:sz w:val="24"/>
          <w:szCs w:val="24"/>
          <w:lang w:val="fr-FR"/>
        </w:rPr>
        <w:t xml:space="preserve"> 253-283. doi:10.1111/0162-895X.00281</w:t>
      </w:r>
    </w:p>
    <w:p w14:paraId="654EAEA9"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3968DD">
        <w:rPr>
          <w:rFonts w:ascii="Times New Roman" w:hAnsi="Times New Roman" w:cs="Times New Roman"/>
          <w:sz w:val="24"/>
          <w:szCs w:val="24"/>
          <w:lang w:val="fr-FR"/>
        </w:rPr>
        <w:t xml:space="preserve">Hofstra, J., van Oudenhoven, J. P., &amp; Buunk, B. P. (2005). </w:t>
      </w:r>
      <w:r w:rsidRPr="00DD2AF7">
        <w:rPr>
          <w:rFonts w:ascii="Times New Roman" w:hAnsi="Times New Roman" w:cs="Times New Roman"/>
          <w:sz w:val="24"/>
          <w:szCs w:val="24"/>
        </w:rPr>
        <w:t>Attachment styles and majority</w:t>
      </w:r>
      <w:r>
        <w:rPr>
          <w:rFonts w:ascii="Times New Roman" w:hAnsi="Times New Roman" w:cs="Times New Roman"/>
          <w:sz w:val="24"/>
          <w:szCs w:val="24"/>
        </w:rPr>
        <w:t xml:space="preserve"> </w:t>
      </w:r>
      <w:r w:rsidRPr="00DD2AF7">
        <w:rPr>
          <w:rFonts w:ascii="Times New Roman" w:hAnsi="Times New Roman" w:cs="Times New Roman"/>
          <w:sz w:val="24"/>
          <w:szCs w:val="24"/>
        </w:rPr>
        <w:t>members</w:t>
      </w:r>
      <w:r w:rsidRPr="00DD2AF7">
        <w:rPr>
          <w:rFonts w:ascii="Times New Roman" w:eastAsia="MS Mincho" w:hAnsi="MS Mincho" w:cs="Times New Roman"/>
          <w:sz w:val="24"/>
          <w:szCs w:val="24"/>
        </w:rPr>
        <w:t>‟</w:t>
      </w:r>
      <w:r w:rsidRPr="00DD2AF7">
        <w:rPr>
          <w:rFonts w:ascii="Times New Roman" w:hAnsi="Times New Roman" w:cs="Times New Roman"/>
          <w:sz w:val="24"/>
          <w:szCs w:val="24"/>
        </w:rPr>
        <w:t xml:space="preserve"> attitudes towards adaptation strategies of immigrants. </w:t>
      </w:r>
      <w:r w:rsidRPr="001E7A9D">
        <w:rPr>
          <w:rFonts w:ascii="Times New Roman" w:hAnsi="Times New Roman" w:cs="Times New Roman"/>
          <w:i/>
          <w:sz w:val="24"/>
          <w:szCs w:val="24"/>
        </w:rPr>
        <w:t>International Journal of Intercultural Relations, 29,</w:t>
      </w:r>
      <w:r w:rsidRPr="00DD2AF7">
        <w:rPr>
          <w:rFonts w:ascii="Times New Roman" w:hAnsi="Times New Roman" w:cs="Times New Roman"/>
          <w:sz w:val="24"/>
          <w:szCs w:val="24"/>
        </w:rPr>
        <w:t xml:space="preserve"> 601-619. doi:10.1016/j.ijintrel.2005.05.009</w:t>
      </w:r>
    </w:p>
    <w:p w14:paraId="168F6FAD"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Joireman, J. A., Needham, T., &amp; Cummings, A. (2001). Relationships between dimensions of</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attachment and empathy. </w:t>
      </w:r>
      <w:r w:rsidRPr="001E7A9D">
        <w:rPr>
          <w:rFonts w:ascii="Times New Roman" w:hAnsi="Times New Roman" w:cs="Times New Roman"/>
          <w:i/>
          <w:sz w:val="24"/>
          <w:szCs w:val="24"/>
        </w:rPr>
        <w:t>North American Journal of Psychology, 4,</w:t>
      </w:r>
      <w:r w:rsidRPr="00DD2AF7">
        <w:rPr>
          <w:rFonts w:ascii="Times New Roman" w:hAnsi="Times New Roman" w:cs="Times New Roman"/>
          <w:sz w:val="24"/>
          <w:szCs w:val="24"/>
        </w:rPr>
        <w:t xml:space="preserve"> 63-80. http://eric.ed. gov/PDFS/ED473748.pdf</w:t>
      </w:r>
    </w:p>
    <w:p w14:paraId="17BBF101"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 xml:space="preserve">King, M. L. (Jr.). (1963). </w:t>
      </w:r>
      <w:r w:rsidRPr="001E7A9D">
        <w:rPr>
          <w:rFonts w:ascii="Times New Roman" w:hAnsi="Times New Roman" w:cs="Times New Roman"/>
          <w:i/>
          <w:sz w:val="24"/>
          <w:szCs w:val="24"/>
        </w:rPr>
        <w:t>Letter from a Birmingham jail.</w:t>
      </w:r>
      <w:r w:rsidRPr="00DD2AF7">
        <w:rPr>
          <w:rFonts w:ascii="Times New Roman" w:hAnsi="Times New Roman" w:cs="Times New Roman"/>
          <w:sz w:val="24"/>
          <w:szCs w:val="24"/>
        </w:rPr>
        <w:t xml:space="preserve"> Retrieved from</w:t>
      </w:r>
      <w:r>
        <w:rPr>
          <w:rFonts w:ascii="Times New Roman" w:hAnsi="Times New Roman" w:cs="Times New Roman"/>
          <w:sz w:val="24"/>
          <w:szCs w:val="24"/>
        </w:rPr>
        <w:t xml:space="preserve"> </w:t>
      </w:r>
      <w:hyperlink r:id="rId11" w:history="1">
        <w:r w:rsidRPr="005148F0">
          <w:rPr>
            <w:rStyle w:val="Hyperlink"/>
            <w:rFonts w:ascii="Times New Roman" w:hAnsi="Times New Roman" w:cs="Times New Roman"/>
            <w:sz w:val="24"/>
            <w:szCs w:val="24"/>
          </w:rPr>
          <w:t>http://www.oak-tree.us/stuff/King-Birmingham.pdf</w:t>
        </w:r>
      </w:hyperlink>
      <w:r>
        <w:rPr>
          <w:rFonts w:ascii="Times New Roman" w:hAnsi="Times New Roman" w:cs="Times New Roman"/>
          <w:sz w:val="24"/>
          <w:szCs w:val="24"/>
        </w:rPr>
        <w:t xml:space="preserve"> </w:t>
      </w:r>
    </w:p>
    <w:p w14:paraId="20196CD6" w14:textId="77777777" w:rsidR="0042715D" w:rsidRDefault="0042715D" w:rsidP="00A6686B">
      <w:pPr>
        <w:spacing w:after="0" w:line="480" w:lineRule="auto"/>
        <w:ind w:left="709" w:hanging="720"/>
        <w:rPr>
          <w:rFonts w:ascii="Times New Roman" w:hAnsi="Times New Roman" w:cs="Times New Roman"/>
          <w:sz w:val="24"/>
          <w:szCs w:val="24"/>
          <w:lang w:val="fr-FR"/>
        </w:rPr>
      </w:pPr>
      <w:r w:rsidRPr="00DD2AF7">
        <w:rPr>
          <w:rFonts w:ascii="Times New Roman" w:hAnsi="Times New Roman" w:cs="Times New Roman"/>
          <w:sz w:val="24"/>
          <w:szCs w:val="24"/>
        </w:rPr>
        <w:t>Kumashiro, M., &amp; Sedikides, C. (2005). Taking on board liability-focused feedback: Close</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positive relationships as a self-bolstering resource. </w:t>
      </w:r>
      <w:r w:rsidRPr="00815439">
        <w:rPr>
          <w:rFonts w:ascii="Times New Roman" w:hAnsi="Times New Roman" w:cs="Times New Roman"/>
          <w:i/>
          <w:sz w:val="24"/>
          <w:szCs w:val="24"/>
          <w:lang w:val="fr-FR"/>
        </w:rPr>
        <w:t>Psychological Science, 16,</w:t>
      </w:r>
      <w:r w:rsidRPr="00815439">
        <w:rPr>
          <w:rFonts w:ascii="Times New Roman" w:hAnsi="Times New Roman" w:cs="Times New Roman"/>
          <w:sz w:val="24"/>
          <w:szCs w:val="24"/>
          <w:lang w:val="fr-FR"/>
        </w:rPr>
        <w:t xml:space="preserve"> 732-739. doi:10.1111/j.1467-9280.2005.01603.x</w:t>
      </w:r>
    </w:p>
    <w:p w14:paraId="0A710D6F" w14:textId="77777777" w:rsidR="0018549E" w:rsidRPr="00DD2AF7" w:rsidRDefault="0018549E" w:rsidP="00A6686B">
      <w:pPr>
        <w:spacing w:after="0" w:line="480" w:lineRule="auto"/>
        <w:ind w:left="709" w:hanging="720"/>
        <w:rPr>
          <w:rFonts w:ascii="Times New Roman" w:hAnsi="Times New Roman" w:cs="Times New Roman"/>
          <w:sz w:val="24"/>
          <w:szCs w:val="24"/>
        </w:rPr>
      </w:pPr>
      <w:r w:rsidRPr="00F97484">
        <w:rPr>
          <w:rFonts w:ascii="Times New Roman" w:hAnsi="Times New Roman" w:cs="Times New Roman"/>
          <w:sz w:val="24"/>
          <w:szCs w:val="24"/>
          <w:lang w:val="fr-FR"/>
        </w:rPr>
        <w:t xml:space="preserve">Luke, M. A., Maio, G. R., &amp; Carnelley, K. B. (2004). </w:t>
      </w:r>
      <w:r w:rsidRPr="00DD2AF7">
        <w:rPr>
          <w:rFonts w:ascii="Times New Roman" w:hAnsi="Times New Roman" w:cs="Times New Roman"/>
          <w:sz w:val="24"/>
          <w:szCs w:val="24"/>
        </w:rPr>
        <w:t>Attachment models of the self and</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others: Relations with self-esteem, humanity-esteem, and parental treatment. </w:t>
      </w:r>
      <w:r w:rsidRPr="001E7A9D">
        <w:rPr>
          <w:rFonts w:ascii="Times New Roman" w:hAnsi="Times New Roman" w:cs="Times New Roman"/>
          <w:i/>
          <w:sz w:val="24"/>
          <w:szCs w:val="24"/>
        </w:rPr>
        <w:t xml:space="preserve">Personal Relationships, 11, </w:t>
      </w:r>
      <w:r w:rsidRPr="00DD2AF7">
        <w:rPr>
          <w:rFonts w:ascii="Times New Roman" w:hAnsi="Times New Roman" w:cs="Times New Roman"/>
          <w:sz w:val="24"/>
          <w:szCs w:val="24"/>
        </w:rPr>
        <w:t>281-303. doi:10.1111/j.1475-6811.2004.00083.x</w:t>
      </w:r>
    </w:p>
    <w:p w14:paraId="2E1D1DF0" w14:textId="77777777" w:rsidR="008A5E88" w:rsidRPr="008A5E88" w:rsidRDefault="008A5E88" w:rsidP="008A5E88">
      <w:pPr>
        <w:spacing w:after="0" w:line="480" w:lineRule="auto"/>
        <w:ind w:left="709" w:hanging="720"/>
        <w:rPr>
          <w:rFonts w:ascii="Times New Roman" w:hAnsi="Times New Roman" w:cs="Times New Roman"/>
          <w:i/>
          <w:sz w:val="24"/>
          <w:szCs w:val="24"/>
        </w:rPr>
      </w:pPr>
      <w:r w:rsidRPr="008A5E88">
        <w:rPr>
          <w:rFonts w:ascii="Times New Roman" w:hAnsi="Times New Roman" w:cs="Times New Roman"/>
          <w:sz w:val="24"/>
          <w:szCs w:val="24"/>
        </w:rPr>
        <w:lastRenderedPageBreak/>
        <w:t xml:space="preserve">Luke, M. A., Sedikides, C., &amp; Carnelley, K.  (2012).  </w:t>
      </w:r>
      <w:r w:rsidRPr="008A5E88">
        <w:rPr>
          <w:rFonts w:ascii="Times New Roman" w:hAnsi="Times New Roman" w:cs="Times New Roman"/>
          <w:iCs/>
          <w:sz w:val="24"/>
          <w:szCs w:val="24"/>
        </w:rPr>
        <w:t xml:space="preserve">Your love lifts me higher!  The energizing quality of secure relationships. </w:t>
      </w:r>
      <w:r w:rsidRPr="008A5E88">
        <w:rPr>
          <w:rFonts w:ascii="Times New Roman" w:hAnsi="Times New Roman" w:cs="Times New Roman"/>
          <w:i/>
          <w:sz w:val="24"/>
          <w:szCs w:val="24"/>
        </w:rPr>
        <w:t>Personality and Social Psychology Bulletin, 38,</w:t>
      </w:r>
      <w:r w:rsidRPr="008A5E88">
        <w:rPr>
          <w:rFonts w:ascii="Times New Roman" w:hAnsi="Times New Roman" w:cs="Times New Roman"/>
          <w:iCs/>
          <w:sz w:val="24"/>
          <w:szCs w:val="24"/>
        </w:rPr>
        <w:t xml:space="preserve"> 721-733</w:t>
      </w:r>
      <w:r w:rsidRPr="008A5E88">
        <w:rPr>
          <w:rFonts w:ascii="Times New Roman" w:hAnsi="Times New Roman" w:cs="Times New Roman"/>
          <w:i/>
          <w:sz w:val="24"/>
          <w:szCs w:val="24"/>
        </w:rPr>
        <w:t>.</w:t>
      </w:r>
    </w:p>
    <w:p w14:paraId="2E124606"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Main, M. (1990). Cross-cultural studies of attachment organization: Recent studies, changing</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methodologies, and the concept of conditional strategies. </w:t>
      </w:r>
      <w:r w:rsidRPr="001E7A9D">
        <w:rPr>
          <w:rFonts w:ascii="Times New Roman" w:hAnsi="Times New Roman" w:cs="Times New Roman"/>
          <w:i/>
          <w:sz w:val="24"/>
          <w:szCs w:val="24"/>
        </w:rPr>
        <w:t>Human Development, 33,</w:t>
      </w:r>
      <w:r>
        <w:rPr>
          <w:rFonts w:ascii="Times New Roman" w:hAnsi="Times New Roman" w:cs="Times New Roman"/>
          <w:sz w:val="24"/>
          <w:szCs w:val="24"/>
        </w:rPr>
        <w:t xml:space="preserve"> </w:t>
      </w:r>
      <w:r w:rsidRPr="00DD2AF7">
        <w:rPr>
          <w:rFonts w:ascii="Times New Roman" w:hAnsi="Times New Roman" w:cs="Times New Roman"/>
          <w:sz w:val="24"/>
          <w:szCs w:val="24"/>
        </w:rPr>
        <w:t>48-61. doi:10.1159/000276502</w:t>
      </w:r>
    </w:p>
    <w:p w14:paraId="0E1512C0"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Main, M., Kaplan, N., &amp; Cassidy, J. (1985). Security in infancy, childhood, and adulthood: A</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move to the level of representation. </w:t>
      </w:r>
      <w:r w:rsidRPr="001E7A9D">
        <w:rPr>
          <w:rFonts w:ascii="Times New Roman" w:hAnsi="Times New Roman" w:cs="Times New Roman"/>
          <w:i/>
          <w:sz w:val="24"/>
          <w:szCs w:val="24"/>
        </w:rPr>
        <w:t>Monographs of the Society for Research in Child Development, 50</w:t>
      </w:r>
      <w:r w:rsidRPr="00DD2AF7">
        <w:rPr>
          <w:rFonts w:ascii="Times New Roman" w:hAnsi="Times New Roman" w:cs="Times New Roman"/>
          <w:sz w:val="24"/>
          <w:szCs w:val="24"/>
        </w:rPr>
        <w:t>, 66-104.</w:t>
      </w:r>
    </w:p>
    <w:p w14:paraId="597CF690"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McConahay, J. B. (1986). Modern racism, ambivalence, and the Modern Racism Scale. In J.</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F. Dovidio &amp; S. L. Gaertner (Eds.), </w:t>
      </w:r>
      <w:r w:rsidRPr="001E7A9D">
        <w:rPr>
          <w:rFonts w:ascii="Times New Roman" w:hAnsi="Times New Roman" w:cs="Times New Roman"/>
          <w:i/>
          <w:sz w:val="24"/>
          <w:szCs w:val="24"/>
        </w:rPr>
        <w:t>Prejudice, discrimination, and racism</w:t>
      </w:r>
      <w:r w:rsidRPr="00DD2AF7">
        <w:rPr>
          <w:rFonts w:ascii="Times New Roman" w:hAnsi="Times New Roman" w:cs="Times New Roman"/>
          <w:sz w:val="24"/>
          <w:szCs w:val="24"/>
        </w:rPr>
        <w:t xml:space="preserve"> (pp. 91-125). Orlando, FL: Academic Press.</w:t>
      </w:r>
    </w:p>
    <w:p w14:paraId="2A0BCF9A"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Meins, E., Fernyhough, C., Russell, J. &amp; Clark-Carter, D. (1998). Security of attachment as a</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predictor of symbolic and mentalising abilities: A longitudinal study. </w:t>
      </w:r>
      <w:r w:rsidRPr="001E7A9D">
        <w:rPr>
          <w:rFonts w:ascii="Times New Roman" w:hAnsi="Times New Roman" w:cs="Times New Roman"/>
          <w:i/>
          <w:sz w:val="24"/>
          <w:szCs w:val="24"/>
        </w:rPr>
        <w:t>Social Development 7,</w:t>
      </w:r>
      <w:r w:rsidRPr="00DD2AF7">
        <w:rPr>
          <w:rFonts w:ascii="Times New Roman" w:hAnsi="Times New Roman" w:cs="Times New Roman"/>
          <w:sz w:val="24"/>
          <w:szCs w:val="24"/>
        </w:rPr>
        <w:t xml:space="preserve"> 1-24. doi:10.1111/1467-9507.00047</w:t>
      </w:r>
    </w:p>
    <w:p w14:paraId="2227FFE5"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Meins, E., Fernyhough, C., Wainwright, R., Das Gupta, M., Fradley, E., &amp; Tuckey, M.</w:t>
      </w:r>
      <w:r>
        <w:rPr>
          <w:rFonts w:ascii="Times New Roman" w:hAnsi="Times New Roman" w:cs="Times New Roman"/>
          <w:sz w:val="24"/>
          <w:szCs w:val="24"/>
        </w:rPr>
        <w:t xml:space="preserve"> </w:t>
      </w:r>
      <w:r w:rsidRPr="00DD2AF7">
        <w:rPr>
          <w:rFonts w:ascii="Times New Roman" w:hAnsi="Times New Roman" w:cs="Times New Roman"/>
          <w:sz w:val="24"/>
          <w:szCs w:val="24"/>
        </w:rPr>
        <w:t>(2002). Maternal mind-mindedness and attachment security as predictors of theory of</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mind understanding. </w:t>
      </w:r>
      <w:r w:rsidRPr="001E7A9D">
        <w:rPr>
          <w:rFonts w:ascii="Times New Roman" w:hAnsi="Times New Roman" w:cs="Times New Roman"/>
          <w:i/>
          <w:sz w:val="24"/>
          <w:szCs w:val="24"/>
        </w:rPr>
        <w:t>Child Development, 73,</w:t>
      </w:r>
      <w:r w:rsidRPr="00DD2AF7">
        <w:rPr>
          <w:rFonts w:ascii="Times New Roman" w:hAnsi="Times New Roman" w:cs="Times New Roman"/>
          <w:sz w:val="24"/>
          <w:szCs w:val="24"/>
        </w:rPr>
        <w:t xml:space="preserve"> 1715–1726. doi:10.1111/j.1467-8624.00501</w:t>
      </w:r>
    </w:p>
    <w:p w14:paraId="1C7B32E3" w14:textId="77777777" w:rsidR="00A531A5" w:rsidRPr="00A531A5" w:rsidRDefault="00A531A5" w:rsidP="00A531A5">
      <w:pPr>
        <w:spacing w:after="0" w:line="480" w:lineRule="auto"/>
        <w:ind w:left="709" w:hanging="720"/>
        <w:rPr>
          <w:rFonts w:ascii="Times New Roman" w:hAnsi="Times New Roman" w:cs="Times New Roman"/>
          <w:sz w:val="24"/>
          <w:szCs w:val="24"/>
        </w:rPr>
      </w:pPr>
      <w:r w:rsidRPr="00A531A5">
        <w:rPr>
          <w:rFonts w:ascii="Times New Roman" w:hAnsi="Times New Roman" w:cs="Times New Roman"/>
          <w:sz w:val="24"/>
          <w:szCs w:val="24"/>
        </w:rPr>
        <w:t xml:space="preserve">Menard, S. (1995). </w:t>
      </w:r>
      <w:r w:rsidRPr="00A531A5">
        <w:rPr>
          <w:rFonts w:ascii="Times New Roman" w:hAnsi="Times New Roman" w:cs="Times New Roman"/>
          <w:i/>
          <w:iCs/>
          <w:sz w:val="24"/>
          <w:szCs w:val="24"/>
        </w:rPr>
        <w:t>Applied logistic regression analysis</w:t>
      </w:r>
      <w:r w:rsidRPr="00A531A5">
        <w:rPr>
          <w:rFonts w:ascii="Times New Roman" w:hAnsi="Times New Roman" w:cs="Times New Roman"/>
          <w:sz w:val="24"/>
          <w:szCs w:val="24"/>
        </w:rPr>
        <w:t>. Sage Publication Series. Quantitative Applications in the Social Sciences, 106.  </w:t>
      </w:r>
    </w:p>
    <w:p w14:paraId="7390A976"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Meyer, B., Olivier, L., Roth, D. A. (2005). Please don't leave me! BIS/BAS, attachment</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styles, and responses to a relationship threat. </w:t>
      </w:r>
      <w:r w:rsidRPr="001E7A9D">
        <w:rPr>
          <w:rFonts w:ascii="Times New Roman" w:hAnsi="Times New Roman" w:cs="Times New Roman"/>
          <w:i/>
          <w:sz w:val="24"/>
          <w:szCs w:val="24"/>
        </w:rPr>
        <w:t>Personality and Individual Differences, 38,</w:t>
      </w:r>
      <w:r w:rsidRPr="00DD2AF7">
        <w:rPr>
          <w:rFonts w:ascii="Times New Roman" w:hAnsi="Times New Roman" w:cs="Times New Roman"/>
          <w:sz w:val="24"/>
          <w:szCs w:val="24"/>
        </w:rPr>
        <w:t xml:space="preserve"> 151-162. doi:10.1016/j.paid.2004.03.016</w:t>
      </w:r>
    </w:p>
    <w:p w14:paraId="0FC219B1"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lastRenderedPageBreak/>
        <w:t>Mikulincer, M. (1997). Adult attachment style and information processing: Individual</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differences in curiosity and cognitive closure. </w:t>
      </w:r>
      <w:r w:rsidRPr="001E7A9D">
        <w:rPr>
          <w:rFonts w:ascii="Times New Roman" w:hAnsi="Times New Roman" w:cs="Times New Roman"/>
          <w:i/>
          <w:sz w:val="24"/>
          <w:szCs w:val="24"/>
        </w:rPr>
        <w:t>Journal of Personality and Social Psychology, 72,</w:t>
      </w:r>
      <w:r w:rsidRPr="00DD2AF7">
        <w:rPr>
          <w:rFonts w:ascii="Times New Roman" w:hAnsi="Times New Roman" w:cs="Times New Roman"/>
          <w:sz w:val="24"/>
          <w:szCs w:val="24"/>
        </w:rPr>
        <w:t xml:space="preserve"> 1217-1230. doi:10.1037/0022-3514.72.5.1217</w:t>
      </w:r>
    </w:p>
    <w:p w14:paraId="24605EAA"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9D121B">
        <w:rPr>
          <w:rFonts w:ascii="Times New Roman" w:hAnsi="Times New Roman" w:cs="Times New Roman"/>
          <w:sz w:val="24"/>
          <w:szCs w:val="24"/>
        </w:rPr>
        <w:t xml:space="preserve">Mikulincer, M., Gillath, O., Halevy, V., Avihou, N., Avidan, S., &amp; </w:t>
      </w:r>
      <w:r w:rsidRPr="001975B0">
        <w:rPr>
          <w:rFonts w:ascii="Times New Roman" w:hAnsi="Times New Roman" w:cs="Times New Roman"/>
          <w:sz w:val="24"/>
          <w:szCs w:val="24"/>
        </w:rPr>
        <w:t xml:space="preserve">Eshkoli, N. (2001). </w:t>
      </w:r>
      <w:r w:rsidRPr="00DD2AF7">
        <w:rPr>
          <w:rFonts w:ascii="Times New Roman" w:hAnsi="Times New Roman" w:cs="Times New Roman"/>
          <w:sz w:val="24"/>
          <w:szCs w:val="24"/>
        </w:rPr>
        <w:t>Attachment theory and reactions to others</w:t>
      </w:r>
      <w:r w:rsidRPr="00DD2AF7">
        <w:rPr>
          <w:rFonts w:ascii="Times New Roman" w:eastAsia="MS Mincho" w:hAnsi="MS Mincho" w:cs="Times New Roman"/>
          <w:sz w:val="24"/>
          <w:szCs w:val="24"/>
        </w:rPr>
        <w:t>‟</w:t>
      </w:r>
      <w:r w:rsidRPr="00DD2AF7">
        <w:rPr>
          <w:rFonts w:ascii="Times New Roman" w:hAnsi="Times New Roman" w:cs="Times New Roman"/>
          <w:sz w:val="24"/>
          <w:szCs w:val="24"/>
        </w:rPr>
        <w:t xml:space="preserve"> needs: Evidence that activation of the</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sense of attachment security promotes empathic responses. </w:t>
      </w:r>
      <w:r w:rsidRPr="001E7A9D">
        <w:rPr>
          <w:rFonts w:ascii="Times New Roman" w:hAnsi="Times New Roman" w:cs="Times New Roman"/>
          <w:i/>
          <w:sz w:val="24"/>
          <w:szCs w:val="24"/>
        </w:rPr>
        <w:t>Journal of Personality and Social Psychology, 81,</w:t>
      </w:r>
      <w:r w:rsidRPr="00DD2AF7">
        <w:rPr>
          <w:rFonts w:ascii="Times New Roman" w:hAnsi="Times New Roman" w:cs="Times New Roman"/>
          <w:sz w:val="24"/>
          <w:szCs w:val="24"/>
        </w:rPr>
        <w:t xml:space="preserve"> 1205-1224. doi:10.1037//0022-3514.81.6.1205</w:t>
      </w:r>
    </w:p>
    <w:p w14:paraId="201C5E8D"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Mikulincer, M., &amp; Nachshon, O. (1991). Attachment styles and patterns of self-disclosure.</w:t>
      </w:r>
      <w:r>
        <w:rPr>
          <w:rFonts w:ascii="Times New Roman" w:hAnsi="Times New Roman" w:cs="Times New Roman"/>
          <w:sz w:val="24"/>
          <w:szCs w:val="24"/>
        </w:rPr>
        <w:t xml:space="preserve"> </w:t>
      </w:r>
      <w:r w:rsidRPr="001E7A9D">
        <w:rPr>
          <w:rFonts w:ascii="Times New Roman" w:hAnsi="Times New Roman" w:cs="Times New Roman"/>
          <w:i/>
          <w:sz w:val="24"/>
          <w:szCs w:val="24"/>
        </w:rPr>
        <w:t xml:space="preserve">Journal of Personality and Social Psychology, 61, </w:t>
      </w:r>
      <w:r w:rsidRPr="00DD2AF7">
        <w:rPr>
          <w:rFonts w:ascii="Times New Roman" w:hAnsi="Times New Roman" w:cs="Times New Roman"/>
          <w:sz w:val="24"/>
          <w:szCs w:val="24"/>
        </w:rPr>
        <w:t>321-331. doi:10.1037/0022-3514.61.2.321</w:t>
      </w:r>
    </w:p>
    <w:p w14:paraId="46D1A879"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Mikulincer, M. &amp; Shaver, P. R. (2001). Attachment theory and intergroup bias: Evidence that</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priming the secure base schema attenuates negative reactions to out-groups. </w:t>
      </w:r>
      <w:r w:rsidRPr="001E7A9D">
        <w:rPr>
          <w:rFonts w:ascii="Times New Roman" w:hAnsi="Times New Roman" w:cs="Times New Roman"/>
          <w:i/>
          <w:sz w:val="24"/>
          <w:szCs w:val="24"/>
        </w:rPr>
        <w:t xml:space="preserve">Journal of Personality and Social Psychology, 81, </w:t>
      </w:r>
      <w:r w:rsidRPr="00DD2AF7">
        <w:rPr>
          <w:rFonts w:ascii="Times New Roman" w:hAnsi="Times New Roman" w:cs="Times New Roman"/>
          <w:sz w:val="24"/>
          <w:szCs w:val="24"/>
        </w:rPr>
        <w:t>97-115. doi:10.1037//0022-3514.81.1.97</w:t>
      </w:r>
    </w:p>
    <w:p w14:paraId="4B506F66"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 xml:space="preserve">Mikulincer, M., &amp; Shaver, P. R. (2007). </w:t>
      </w:r>
      <w:r w:rsidRPr="001E7A9D">
        <w:rPr>
          <w:rFonts w:ascii="Times New Roman" w:hAnsi="Times New Roman" w:cs="Times New Roman"/>
          <w:i/>
          <w:sz w:val="24"/>
          <w:szCs w:val="24"/>
        </w:rPr>
        <w:t>Attachment in adulthood: Structure, dynamics, and change.</w:t>
      </w:r>
      <w:r w:rsidRPr="00DD2AF7">
        <w:rPr>
          <w:rFonts w:ascii="Times New Roman" w:hAnsi="Times New Roman" w:cs="Times New Roman"/>
          <w:sz w:val="24"/>
          <w:szCs w:val="24"/>
        </w:rPr>
        <w:t xml:space="preserve"> NY: Guilford Press.</w:t>
      </w:r>
    </w:p>
    <w:p w14:paraId="67CE8A92" w14:textId="77777777" w:rsidR="0042715D"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Mikulincer, M., Shaver, P. R., Gillath, O., &amp; Nitzberg, R. E. (2005). Attachment, caregiving,</w:t>
      </w:r>
      <w:r>
        <w:rPr>
          <w:rFonts w:ascii="Times New Roman" w:hAnsi="Times New Roman" w:cs="Times New Roman"/>
          <w:sz w:val="24"/>
          <w:szCs w:val="24"/>
        </w:rPr>
        <w:t xml:space="preserve"> </w:t>
      </w:r>
      <w:r w:rsidRPr="00DD2AF7">
        <w:rPr>
          <w:rFonts w:ascii="Times New Roman" w:hAnsi="Times New Roman" w:cs="Times New Roman"/>
          <w:sz w:val="24"/>
          <w:szCs w:val="24"/>
        </w:rPr>
        <w:t>and altruism: Augmentation of attachment security increases compassion and helping.</w:t>
      </w:r>
      <w:r>
        <w:rPr>
          <w:rFonts w:ascii="Times New Roman" w:hAnsi="Times New Roman" w:cs="Times New Roman"/>
          <w:sz w:val="24"/>
          <w:szCs w:val="24"/>
        </w:rPr>
        <w:t xml:space="preserve"> </w:t>
      </w:r>
      <w:r w:rsidRPr="00DD2AF7">
        <w:rPr>
          <w:rFonts w:ascii="Times New Roman" w:hAnsi="Times New Roman" w:cs="Times New Roman"/>
          <w:i/>
          <w:sz w:val="24"/>
          <w:szCs w:val="24"/>
        </w:rPr>
        <w:t xml:space="preserve">Journal of Personality and Social Psychology, 85, </w:t>
      </w:r>
      <w:r w:rsidRPr="00DD2AF7">
        <w:rPr>
          <w:rFonts w:ascii="Times New Roman" w:hAnsi="Times New Roman" w:cs="Times New Roman"/>
          <w:sz w:val="24"/>
          <w:szCs w:val="24"/>
        </w:rPr>
        <w:t>817-839. doi:10.1.37/..22-3514.89.5.817</w:t>
      </w:r>
    </w:p>
    <w:p w14:paraId="46C36A96" w14:textId="1F19124C" w:rsidR="008B665A" w:rsidRDefault="008B665A" w:rsidP="008C7023">
      <w:pPr>
        <w:spacing w:after="0" w:line="480" w:lineRule="auto"/>
        <w:ind w:left="709" w:hanging="720"/>
        <w:rPr>
          <w:rFonts w:ascii="Times New Roman" w:hAnsi="Times New Roman" w:cs="Times New Roman"/>
          <w:sz w:val="24"/>
          <w:szCs w:val="24"/>
        </w:rPr>
      </w:pPr>
      <w:r w:rsidRPr="008B665A">
        <w:rPr>
          <w:rFonts w:ascii="Times New Roman" w:hAnsi="Times New Roman" w:cs="Times New Roman"/>
          <w:sz w:val="24"/>
          <w:szCs w:val="24"/>
        </w:rPr>
        <w:t>Mikulincer,</w:t>
      </w:r>
      <w:r w:rsidR="008C7023">
        <w:rPr>
          <w:rFonts w:ascii="Times New Roman" w:hAnsi="Times New Roman" w:cs="Times New Roman"/>
          <w:sz w:val="24"/>
          <w:szCs w:val="24"/>
        </w:rPr>
        <w:t xml:space="preserve"> M.,</w:t>
      </w:r>
      <w:r w:rsidRPr="008B665A">
        <w:rPr>
          <w:rFonts w:ascii="Times New Roman" w:hAnsi="Times New Roman" w:cs="Times New Roman"/>
          <w:sz w:val="24"/>
          <w:szCs w:val="24"/>
        </w:rPr>
        <w:t xml:space="preserve"> Shaver,</w:t>
      </w:r>
      <w:r w:rsidR="008C7023">
        <w:rPr>
          <w:rFonts w:ascii="Times New Roman" w:hAnsi="Times New Roman" w:cs="Times New Roman"/>
          <w:sz w:val="24"/>
          <w:szCs w:val="24"/>
        </w:rPr>
        <w:t xml:space="preserve"> P. R.,</w:t>
      </w:r>
      <w:r w:rsidRPr="008B665A">
        <w:rPr>
          <w:rFonts w:ascii="Times New Roman" w:hAnsi="Times New Roman" w:cs="Times New Roman"/>
          <w:sz w:val="24"/>
          <w:szCs w:val="24"/>
        </w:rPr>
        <w:t xml:space="preserve"> Sahdra</w:t>
      </w:r>
      <w:r w:rsidR="008C7023">
        <w:rPr>
          <w:rFonts w:ascii="Times New Roman" w:hAnsi="Times New Roman" w:cs="Times New Roman"/>
          <w:sz w:val="24"/>
          <w:szCs w:val="24"/>
        </w:rPr>
        <w:t xml:space="preserve">, B. K., &amp; </w:t>
      </w:r>
      <w:r w:rsidRPr="008B665A">
        <w:rPr>
          <w:rFonts w:ascii="Times New Roman" w:hAnsi="Times New Roman" w:cs="Times New Roman"/>
          <w:sz w:val="24"/>
          <w:szCs w:val="24"/>
        </w:rPr>
        <w:t>Bar-On</w:t>
      </w:r>
      <w:r w:rsidR="008C7023">
        <w:rPr>
          <w:rFonts w:ascii="Times New Roman" w:hAnsi="Times New Roman" w:cs="Times New Roman"/>
          <w:sz w:val="24"/>
          <w:szCs w:val="24"/>
        </w:rPr>
        <w:t>, N.</w:t>
      </w:r>
      <w:r>
        <w:rPr>
          <w:rFonts w:ascii="Times New Roman" w:hAnsi="Times New Roman" w:cs="Times New Roman"/>
          <w:sz w:val="24"/>
          <w:szCs w:val="24"/>
        </w:rPr>
        <w:t xml:space="preserve"> </w:t>
      </w:r>
      <w:r w:rsidRPr="008B665A">
        <w:rPr>
          <w:rFonts w:ascii="Times New Roman" w:hAnsi="Times New Roman" w:cs="Times New Roman"/>
          <w:sz w:val="24"/>
          <w:szCs w:val="24"/>
        </w:rPr>
        <w:t>(2013): Can security-enhancing interventions overcome psychological barriers to responsiveness in</w:t>
      </w:r>
      <w:r>
        <w:rPr>
          <w:rFonts w:ascii="Times New Roman" w:hAnsi="Times New Roman" w:cs="Times New Roman"/>
          <w:sz w:val="24"/>
          <w:szCs w:val="24"/>
        </w:rPr>
        <w:t xml:space="preserve"> </w:t>
      </w:r>
      <w:r w:rsidRPr="008B665A">
        <w:rPr>
          <w:rFonts w:ascii="Times New Roman" w:hAnsi="Times New Roman" w:cs="Times New Roman"/>
          <w:sz w:val="24"/>
          <w:szCs w:val="24"/>
        </w:rPr>
        <w:t xml:space="preserve">couple relationships? </w:t>
      </w:r>
      <w:r w:rsidRPr="005E02E4">
        <w:rPr>
          <w:rFonts w:ascii="Times New Roman" w:hAnsi="Times New Roman" w:cs="Times New Roman"/>
          <w:i/>
          <w:iCs/>
          <w:sz w:val="24"/>
          <w:szCs w:val="24"/>
        </w:rPr>
        <w:t xml:space="preserve">Attachment </w:t>
      </w:r>
      <w:r>
        <w:rPr>
          <w:rFonts w:ascii="Times New Roman" w:hAnsi="Times New Roman" w:cs="Times New Roman"/>
          <w:i/>
          <w:iCs/>
          <w:sz w:val="24"/>
          <w:szCs w:val="24"/>
        </w:rPr>
        <w:t>and</w:t>
      </w:r>
      <w:r w:rsidRPr="005E02E4">
        <w:rPr>
          <w:rFonts w:ascii="Times New Roman" w:hAnsi="Times New Roman" w:cs="Times New Roman"/>
          <w:i/>
          <w:iCs/>
          <w:sz w:val="24"/>
          <w:szCs w:val="24"/>
        </w:rPr>
        <w:t xml:space="preserve"> Human Development, </w:t>
      </w:r>
      <w:r w:rsidR="00AE0D1C" w:rsidRPr="005E02E4">
        <w:rPr>
          <w:rFonts w:ascii="Times New Roman" w:hAnsi="Times New Roman" w:cs="Times New Roman"/>
          <w:i/>
          <w:iCs/>
          <w:sz w:val="24"/>
          <w:szCs w:val="24"/>
        </w:rPr>
        <w:t>15,</w:t>
      </w:r>
      <w:r w:rsidR="00AE0D1C">
        <w:rPr>
          <w:rFonts w:ascii="Times New Roman" w:hAnsi="Times New Roman" w:cs="Times New Roman"/>
          <w:sz w:val="24"/>
          <w:szCs w:val="24"/>
        </w:rPr>
        <w:t xml:space="preserve"> 246-260. </w:t>
      </w:r>
      <w:r w:rsidR="008C7023">
        <w:rPr>
          <w:rFonts w:ascii="Times New Roman" w:hAnsi="Times New Roman" w:cs="Times New Roman"/>
          <w:sz w:val="24"/>
          <w:szCs w:val="24"/>
        </w:rPr>
        <w:t>doi</w:t>
      </w:r>
      <w:r w:rsidRPr="008B665A">
        <w:rPr>
          <w:rFonts w:ascii="Times New Roman" w:hAnsi="Times New Roman" w:cs="Times New Roman"/>
          <w:sz w:val="24"/>
          <w:szCs w:val="24"/>
        </w:rPr>
        <w:t>:10.1080/14616734.2013.782653</w:t>
      </w:r>
    </w:p>
    <w:p w14:paraId="3DDCC35E"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lastRenderedPageBreak/>
        <w:t>Noftle E. E., &amp; Shaver, P. R. (2006). Attachment dimensions and the Big Five personality</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traits: Associations and comparative ability to predict relationship quality. </w:t>
      </w:r>
      <w:r w:rsidRPr="00DD2AF7">
        <w:rPr>
          <w:rFonts w:ascii="Times New Roman" w:hAnsi="Times New Roman" w:cs="Times New Roman"/>
          <w:i/>
          <w:sz w:val="24"/>
          <w:szCs w:val="24"/>
        </w:rPr>
        <w:t xml:space="preserve">Journal of Research in Personality, 40, </w:t>
      </w:r>
      <w:r w:rsidRPr="00DD2AF7">
        <w:rPr>
          <w:rFonts w:ascii="Times New Roman" w:hAnsi="Times New Roman" w:cs="Times New Roman"/>
          <w:sz w:val="24"/>
          <w:szCs w:val="24"/>
        </w:rPr>
        <w:t>179-208. doi:10.1016/j.jrp.2004.11.003</w:t>
      </w:r>
    </w:p>
    <w:p w14:paraId="593FD213"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 xml:space="preserve">Pederson, A., Beven, J., Walker, I., &amp; Griffiths, B. (2004). Attitudes toward indigenous-Australians: The role of empathy and guilt. </w:t>
      </w:r>
      <w:r w:rsidRPr="00DD2AF7">
        <w:rPr>
          <w:rFonts w:ascii="Times New Roman" w:hAnsi="Times New Roman" w:cs="Times New Roman"/>
          <w:i/>
          <w:sz w:val="24"/>
          <w:szCs w:val="24"/>
        </w:rPr>
        <w:t>Journal of Community and Applied Social Psychology, 14,</w:t>
      </w:r>
      <w:r w:rsidRPr="00DD2AF7">
        <w:rPr>
          <w:rFonts w:ascii="Times New Roman" w:hAnsi="Times New Roman" w:cs="Times New Roman"/>
          <w:sz w:val="24"/>
          <w:szCs w:val="24"/>
        </w:rPr>
        <w:t xml:space="preserve"> 233-249. doi:10.1002/casp.771</w:t>
      </w:r>
    </w:p>
    <w:p w14:paraId="006B1672"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 xml:space="preserve">Pettigrew, T. F. (1997). Generalised intergroup contact effects on prejudice. </w:t>
      </w:r>
      <w:r w:rsidRPr="00DD2AF7">
        <w:rPr>
          <w:rFonts w:ascii="Times New Roman" w:hAnsi="Times New Roman" w:cs="Times New Roman"/>
          <w:i/>
          <w:sz w:val="24"/>
          <w:szCs w:val="24"/>
        </w:rPr>
        <w:t xml:space="preserve">Personality and Social Psychology Bulletin, 23, </w:t>
      </w:r>
      <w:r w:rsidRPr="00DD2AF7">
        <w:rPr>
          <w:rFonts w:ascii="Times New Roman" w:hAnsi="Times New Roman" w:cs="Times New Roman"/>
          <w:sz w:val="24"/>
          <w:szCs w:val="24"/>
        </w:rPr>
        <w:t>173-185. doi:10.1177/0146167297232006</w:t>
      </w:r>
    </w:p>
    <w:p w14:paraId="2748CA57" w14:textId="77777777" w:rsidR="00586BAB" w:rsidRPr="00586BAB" w:rsidRDefault="00586BAB" w:rsidP="00586BAB">
      <w:pPr>
        <w:spacing w:after="0" w:line="480" w:lineRule="auto"/>
        <w:ind w:left="709" w:hanging="720"/>
        <w:rPr>
          <w:rFonts w:ascii="Times New Roman" w:hAnsi="Times New Roman" w:cs="Times New Roman"/>
          <w:sz w:val="24"/>
          <w:szCs w:val="24"/>
        </w:rPr>
      </w:pPr>
      <w:r w:rsidRPr="00586BAB">
        <w:rPr>
          <w:rFonts w:ascii="Times New Roman" w:hAnsi="Times New Roman" w:cs="Times New Roman"/>
          <w:sz w:val="24"/>
          <w:szCs w:val="24"/>
        </w:rPr>
        <w:t>Pettigrew, T.</w:t>
      </w:r>
      <w:r>
        <w:rPr>
          <w:rFonts w:ascii="Times New Roman" w:hAnsi="Times New Roman" w:cs="Times New Roman"/>
          <w:sz w:val="24"/>
          <w:szCs w:val="24"/>
        </w:rPr>
        <w:t xml:space="preserve"> </w:t>
      </w:r>
      <w:r w:rsidRPr="00586BAB">
        <w:rPr>
          <w:rFonts w:ascii="Times New Roman" w:hAnsi="Times New Roman" w:cs="Times New Roman"/>
          <w:sz w:val="24"/>
          <w:szCs w:val="24"/>
        </w:rPr>
        <w:t>F., &amp; Merteens, R.W. (1995). Subtle and blatant prejudice in</w:t>
      </w:r>
      <w:r>
        <w:rPr>
          <w:rFonts w:ascii="Times New Roman" w:hAnsi="Times New Roman" w:cs="Times New Roman"/>
          <w:sz w:val="24"/>
          <w:szCs w:val="24"/>
        </w:rPr>
        <w:t xml:space="preserve"> </w:t>
      </w:r>
      <w:r w:rsidRPr="00586BAB">
        <w:rPr>
          <w:rFonts w:ascii="Times New Roman" w:hAnsi="Times New Roman" w:cs="Times New Roman"/>
          <w:sz w:val="24"/>
          <w:szCs w:val="24"/>
        </w:rPr>
        <w:t xml:space="preserve">western Europe. </w:t>
      </w:r>
      <w:r w:rsidRPr="00586BAB">
        <w:rPr>
          <w:rFonts w:ascii="Times New Roman" w:hAnsi="Times New Roman" w:cs="Times New Roman"/>
          <w:i/>
          <w:iCs/>
          <w:sz w:val="24"/>
          <w:szCs w:val="24"/>
        </w:rPr>
        <w:t>European Journal of Social Psychology, 25,</w:t>
      </w:r>
      <w:r w:rsidRPr="00586BAB">
        <w:rPr>
          <w:rFonts w:ascii="Times New Roman" w:hAnsi="Times New Roman" w:cs="Times New Roman"/>
          <w:sz w:val="24"/>
          <w:szCs w:val="24"/>
        </w:rPr>
        <w:t xml:space="preserve"> 57-75. doi: 10.1002/ejsp.2420250106</w:t>
      </w:r>
    </w:p>
    <w:p w14:paraId="20BFD663" w14:textId="77777777" w:rsidR="00606147" w:rsidRPr="00703237" w:rsidRDefault="00606147" w:rsidP="00606147">
      <w:pPr>
        <w:spacing w:after="0" w:line="480" w:lineRule="auto"/>
        <w:ind w:left="709" w:hanging="720"/>
        <w:rPr>
          <w:rFonts w:ascii="Times New Roman" w:hAnsi="Times New Roman" w:cs="Times New Roman"/>
          <w:sz w:val="24"/>
          <w:szCs w:val="24"/>
        </w:rPr>
      </w:pPr>
      <w:r w:rsidRPr="00FC178B">
        <w:rPr>
          <w:rFonts w:ascii="Times New Roman" w:hAnsi="Times New Roman" w:cs="Times New Roman"/>
          <w:sz w:val="24"/>
          <w:szCs w:val="24"/>
        </w:rPr>
        <w:t xml:space="preserve">Pettigrew, T. F., &amp; Tropp, L. R. (2008). </w:t>
      </w:r>
      <w:r>
        <w:rPr>
          <w:rFonts w:ascii="Times New Roman" w:hAnsi="Times New Roman" w:cs="Times New Roman"/>
          <w:sz w:val="24"/>
          <w:szCs w:val="24"/>
        </w:rPr>
        <w:t xml:space="preserve">How does intergroup contact reduce prejudice? Meta-analytic tests of three mediators. </w:t>
      </w:r>
      <w:r>
        <w:rPr>
          <w:rFonts w:ascii="Times New Roman" w:hAnsi="Times New Roman" w:cs="Times New Roman"/>
          <w:i/>
          <w:sz w:val="24"/>
          <w:szCs w:val="24"/>
        </w:rPr>
        <w:t xml:space="preserve">European Journal of Social Psychology, 38, </w:t>
      </w:r>
      <w:r>
        <w:rPr>
          <w:rFonts w:ascii="Times New Roman" w:hAnsi="Times New Roman" w:cs="Times New Roman"/>
          <w:sz w:val="24"/>
          <w:szCs w:val="24"/>
        </w:rPr>
        <w:t xml:space="preserve">922-934. doi: 10.1002/ejsp.504 </w:t>
      </w:r>
    </w:p>
    <w:p w14:paraId="2E87248E"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Pittinsky, T. L., Rosenthal, S. A., &amp; Montoya, R. M. (2011a). Measuring positive attitudes</w:t>
      </w:r>
      <w:r>
        <w:rPr>
          <w:rFonts w:ascii="Times New Roman" w:hAnsi="Times New Roman" w:cs="Times New Roman"/>
          <w:sz w:val="24"/>
          <w:szCs w:val="24"/>
        </w:rPr>
        <w:t xml:space="preserve"> </w:t>
      </w:r>
      <w:r w:rsidRPr="00DD2AF7">
        <w:rPr>
          <w:rFonts w:ascii="Times New Roman" w:hAnsi="Times New Roman" w:cs="Times New Roman"/>
          <w:sz w:val="24"/>
          <w:szCs w:val="24"/>
        </w:rPr>
        <w:t>toward outgroups: Development and validation of the Allophilia scale. In L. Tropp &amp;</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R. Mallett (Eds.), </w:t>
      </w:r>
      <w:r w:rsidRPr="00DD2AF7">
        <w:rPr>
          <w:rFonts w:ascii="Times New Roman" w:hAnsi="Times New Roman" w:cs="Times New Roman"/>
          <w:i/>
          <w:sz w:val="24"/>
          <w:szCs w:val="24"/>
        </w:rPr>
        <w:t>Beyond prejudice reduction: Pathways to positive intergroup relations.</w:t>
      </w:r>
      <w:r w:rsidRPr="00DD2AF7">
        <w:rPr>
          <w:rFonts w:ascii="Times New Roman" w:hAnsi="Times New Roman" w:cs="Times New Roman"/>
          <w:sz w:val="24"/>
          <w:szCs w:val="24"/>
        </w:rPr>
        <w:t xml:space="preserve"> Washington, D. C.: American Psychological Association.</w:t>
      </w:r>
    </w:p>
    <w:p w14:paraId="11921C5D"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Pittinsky, T. L., Rosenthal, S. A., &amp; Montoya, R. M. (2011b). Liking is not the opposite of</w:t>
      </w:r>
      <w:r>
        <w:rPr>
          <w:rFonts w:ascii="Times New Roman" w:hAnsi="Times New Roman" w:cs="Times New Roman"/>
          <w:sz w:val="24"/>
          <w:szCs w:val="24"/>
        </w:rPr>
        <w:t xml:space="preserve"> </w:t>
      </w:r>
      <w:r w:rsidRPr="00DD2AF7">
        <w:rPr>
          <w:rFonts w:ascii="Times New Roman" w:hAnsi="Times New Roman" w:cs="Times New Roman"/>
          <w:sz w:val="24"/>
          <w:szCs w:val="24"/>
        </w:rPr>
        <w:t>disliking: The functional separability of positive and negative attitudes toward</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minority groups. </w:t>
      </w:r>
      <w:r w:rsidRPr="00DD2AF7">
        <w:rPr>
          <w:rFonts w:ascii="Times New Roman" w:hAnsi="Times New Roman" w:cs="Times New Roman"/>
          <w:i/>
          <w:sz w:val="24"/>
          <w:szCs w:val="24"/>
        </w:rPr>
        <w:t>Cultural Diversity and Ethnic Minority Psychology, 17,</w:t>
      </w:r>
      <w:r w:rsidRPr="00DD2AF7">
        <w:rPr>
          <w:rFonts w:ascii="Times New Roman" w:hAnsi="Times New Roman" w:cs="Times New Roman"/>
          <w:sz w:val="24"/>
          <w:szCs w:val="24"/>
        </w:rPr>
        <w:t xml:space="preserve"> 134-143.</w:t>
      </w:r>
    </w:p>
    <w:p w14:paraId="2D56E388"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Pratto, F., Liu, J., Levin, S., Sidanius, J., Shih, M., Bachrach, H., &amp; Hegarty, P. (2000).</w:t>
      </w:r>
      <w:r>
        <w:rPr>
          <w:rFonts w:ascii="Times New Roman" w:hAnsi="Times New Roman" w:cs="Times New Roman"/>
          <w:sz w:val="24"/>
          <w:szCs w:val="24"/>
        </w:rPr>
        <w:t xml:space="preserve"> </w:t>
      </w:r>
      <w:r w:rsidRPr="00DD2AF7">
        <w:rPr>
          <w:rFonts w:ascii="Times New Roman" w:hAnsi="Times New Roman" w:cs="Times New Roman"/>
          <w:sz w:val="24"/>
          <w:szCs w:val="24"/>
        </w:rPr>
        <w:t>Social dominance orientation and the legitimization of inequality across cultures.</w:t>
      </w:r>
      <w:r>
        <w:rPr>
          <w:rFonts w:ascii="Times New Roman" w:hAnsi="Times New Roman" w:cs="Times New Roman"/>
          <w:sz w:val="24"/>
          <w:szCs w:val="24"/>
        </w:rPr>
        <w:t xml:space="preserve"> </w:t>
      </w:r>
      <w:r w:rsidRPr="00DD2AF7">
        <w:rPr>
          <w:rFonts w:ascii="Times New Roman" w:hAnsi="Times New Roman" w:cs="Times New Roman"/>
          <w:i/>
          <w:sz w:val="24"/>
          <w:szCs w:val="24"/>
        </w:rPr>
        <w:t>Journal of Cross-Cultural Psychology, 31,</w:t>
      </w:r>
      <w:r w:rsidRPr="00DD2AF7">
        <w:rPr>
          <w:rFonts w:ascii="Times New Roman" w:hAnsi="Times New Roman" w:cs="Times New Roman"/>
          <w:sz w:val="24"/>
          <w:szCs w:val="24"/>
        </w:rPr>
        <w:t xml:space="preserve"> 369-409. doi:10.1177/0022022100031003005</w:t>
      </w:r>
    </w:p>
    <w:p w14:paraId="79639C07"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lastRenderedPageBreak/>
        <w:t>Pratto, F., Sidanius, J., Stallworth, L. M., &amp; Malle, B. F. (1994). Social dominance</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orientation: A personality variable predicting social and political attitudes. </w:t>
      </w:r>
      <w:r w:rsidRPr="00DD2AF7">
        <w:rPr>
          <w:rFonts w:ascii="Times New Roman" w:hAnsi="Times New Roman" w:cs="Times New Roman"/>
          <w:i/>
          <w:sz w:val="24"/>
          <w:szCs w:val="24"/>
        </w:rPr>
        <w:t>Journal of Personality and Social Psychology, 67,</w:t>
      </w:r>
      <w:r w:rsidRPr="00DD2AF7">
        <w:rPr>
          <w:rFonts w:ascii="Times New Roman" w:hAnsi="Times New Roman" w:cs="Times New Roman"/>
          <w:sz w:val="24"/>
          <w:szCs w:val="24"/>
        </w:rPr>
        <w:t xml:space="preserve"> 741–763. doi:10.1037/0022-3514.67.4.741</w:t>
      </w:r>
    </w:p>
    <w:p w14:paraId="7D65A2E6" w14:textId="6DD16205" w:rsidR="0042715D" w:rsidRPr="00DD2AF7" w:rsidRDefault="0042715D" w:rsidP="006D34A8">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Preacher, K. J., &amp; Hayes, A. F. (2004). SPSS and SAS procedures for estimating indirect</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effects in simple mediation models. </w:t>
      </w:r>
      <w:r w:rsidRPr="00DD2AF7">
        <w:rPr>
          <w:rFonts w:ascii="Times New Roman" w:hAnsi="Times New Roman" w:cs="Times New Roman"/>
          <w:i/>
          <w:sz w:val="24"/>
          <w:szCs w:val="24"/>
        </w:rPr>
        <w:t>Behavior Research Methods, Instruments, and Computers, 36,</w:t>
      </w:r>
      <w:r w:rsidRPr="00DD2AF7">
        <w:rPr>
          <w:rFonts w:ascii="Times New Roman" w:hAnsi="Times New Roman" w:cs="Times New Roman"/>
          <w:sz w:val="24"/>
          <w:szCs w:val="24"/>
        </w:rPr>
        <w:t xml:space="preserve"> 717-731. </w:t>
      </w:r>
      <w:hyperlink r:id="rId12" w:history="1">
        <w:r w:rsidR="00C55A7C" w:rsidRPr="00847799">
          <w:rPr>
            <w:rStyle w:val="Hyperlink"/>
            <w:rFonts w:ascii="Times New Roman" w:hAnsi="Times New Roman" w:cs="Times New Roman"/>
            <w:sz w:val="24"/>
            <w:szCs w:val="24"/>
          </w:rPr>
          <w:t>http://brm.psychonomic-journals.org/content/36/4/717.full.pdf+html</w:t>
        </w:r>
      </w:hyperlink>
      <w:r w:rsidR="006D34A8">
        <w:rPr>
          <w:rFonts w:ascii="Times New Roman" w:hAnsi="Times New Roman" w:cs="Times New Roman"/>
          <w:sz w:val="24"/>
          <w:szCs w:val="24"/>
        </w:rPr>
        <w:t>.</w:t>
      </w:r>
      <w:r>
        <w:rPr>
          <w:rFonts w:ascii="Times New Roman" w:hAnsi="Times New Roman" w:cs="Times New Roman"/>
          <w:sz w:val="24"/>
          <w:szCs w:val="24"/>
        </w:rPr>
        <w:t xml:space="preserve"> </w:t>
      </w:r>
    </w:p>
    <w:p w14:paraId="3F275ECB"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Preacher, K. J., &amp; Hayes, A. F. (2008). Asymptotic and resampling strategies for assessing</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and comparing indirect effects in multiple mediator models. </w:t>
      </w:r>
      <w:r w:rsidRPr="00DD2AF7">
        <w:rPr>
          <w:rFonts w:ascii="Times New Roman" w:hAnsi="Times New Roman" w:cs="Times New Roman"/>
          <w:i/>
          <w:sz w:val="24"/>
          <w:szCs w:val="24"/>
        </w:rPr>
        <w:t xml:space="preserve">Behavior Research Methods, 40, </w:t>
      </w:r>
      <w:r w:rsidRPr="00DD2AF7">
        <w:rPr>
          <w:rFonts w:ascii="Times New Roman" w:hAnsi="Times New Roman" w:cs="Times New Roman"/>
          <w:sz w:val="24"/>
          <w:szCs w:val="24"/>
        </w:rPr>
        <w:t>879-891. doi:10.3758/BRM.40.3.879</w:t>
      </w:r>
    </w:p>
    <w:p w14:paraId="30ACD10B" w14:textId="77777777" w:rsidR="00395AF0" w:rsidRDefault="0042715D" w:rsidP="006D34A8">
      <w:pPr>
        <w:spacing w:after="0" w:line="480" w:lineRule="auto"/>
        <w:ind w:left="709" w:hanging="720"/>
        <w:rPr>
          <w:rFonts w:ascii="Times New Roman" w:hAnsi="Times New Roman" w:cs="Times New Roman"/>
          <w:sz w:val="24"/>
          <w:szCs w:val="24"/>
        </w:rPr>
      </w:pPr>
      <w:r w:rsidRPr="001F1339">
        <w:rPr>
          <w:rFonts w:ascii="Times New Roman" w:hAnsi="Times New Roman" w:cs="Times New Roman"/>
          <w:sz w:val="24"/>
          <w:szCs w:val="24"/>
        </w:rPr>
        <w:t xml:space="preserve">Rowe, A. &amp; Carnelley, K. B. (2003). </w:t>
      </w:r>
      <w:r w:rsidRPr="00DD2AF7">
        <w:rPr>
          <w:rFonts w:ascii="Times New Roman" w:hAnsi="Times New Roman" w:cs="Times New Roman"/>
          <w:sz w:val="24"/>
          <w:szCs w:val="24"/>
        </w:rPr>
        <w:t>Attachment style differences in the processing of</w:t>
      </w:r>
      <w:r>
        <w:rPr>
          <w:rFonts w:ascii="Times New Roman" w:hAnsi="Times New Roman" w:cs="Times New Roman"/>
          <w:sz w:val="24"/>
          <w:szCs w:val="24"/>
        </w:rPr>
        <w:t xml:space="preserve"> </w:t>
      </w:r>
      <w:r w:rsidRPr="00DD2AF7">
        <w:rPr>
          <w:rFonts w:ascii="Times New Roman" w:hAnsi="Times New Roman" w:cs="Times New Roman"/>
          <w:sz w:val="24"/>
          <w:szCs w:val="24"/>
        </w:rPr>
        <w:t>attachment-relevant information: Primed-style effects on recall, interpersonal</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expectations, and affect. </w:t>
      </w:r>
      <w:r w:rsidRPr="00DD2AF7">
        <w:rPr>
          <w:rFonts w:ascii="Times New Roman" w:hAnsi="Times New Roman" w:cs="Times New Roman"/>
          <w:i/>
          <w:sz w:val="24"/>
          <w:szCs w:val="24"/>
        </w:rPr>
        <w:t>Personal Relationships, 10,</w:t>
      </w:r>
      <w:r w:rsidRPr="00DD2AF7">
        <w:rPr>
          <w:rFonts w:ascii="Times New Roman" w:hAnsi="Times New Roman" w:cs="Times New Roman"/>
          <w:sz w:val="24"/>
          <w:szCs w:val="24"/>
        </w:rPr>
        <w:t xml:space="preserve"> 59-75. </w:t>
      </w:r>
    </w:p>
    <w:p w14:paraId="70DC518F" w14:textId="77777777" w:rsidR="0042715D" w:rsidRPr="00DD2AF7" w:rsidRDefault="0042715D" w:rsidP="006D34A8">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 xml:space="preserve">Rowe, A., &amp; Mohr, C. (2007). </w:t>
      </w:r>
      <w:r w:rsidRPr="00DD2AF7">
        <w:rPr>
          <w:rFonts w:ascii="Times New Roman" w:hAnsi="Times New Roman" w:cs="Times New Roman"/>
          <w:i/>
          <w:sz w:val="24"/>
          <w:szCs w:val="24"/>
        </w:rPr>
        <w:t>Empathy differs as a function of individuals’ dispositional attachment style.</w:t>
      </w:r>
      <w:r w:rsidRPr="00DD2AF7">
        <w:rPr>
          <w:rFonts w:ascii="Times New Roman" w:hAnsi="Times New Roman" w:cs="Times New Roman"/>
          <w:sz w:val="24"/>
          <w:szCs w:val="24"/>
        </w:rPr>
        <w:t xml:space="preserve"> Unpublished manuscript, University of Bristol, UK.</w:t>
      </w:r>
    </w:p>
    <w:p w14:paraId="44CB6ED9"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287C20">
        <w:rPr>
          <w:rFonts w:ascii="Times New Roman" w:hAnsi="Times New Roman" w:cs="Times New Roman"/>
          <w:sz w:val="24"/>
          <w:szCs w:val="24"/>
        </w:rPr>
        <w:t xml:space="preserve">Sidanius, J., Levin, S., Liu, J. H., &amp; Pratto, F. (2000). </w:t>
      </w:r>
      <w:r w:rsidRPr="00DD2AF7">
        <w:rPr>
          <w:rFonts w:ascii="Times New Roman" w:hAnsi="Times New Roman" w:cs="Times New Roman"/>
          <w:sz w:val="24"/>
          <w:szCs w:val="24"/>
        </w:rPr>
        <w:t>Social dominance orientation and the</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political psychology of gender: An extension and cross-cultural replication. </w:t>
      </w:r>
      <w:r w:rsidRPr="00DD2AF7">
        <w:rPr>
          <w:rFonts w:ascii="Times New Roman" w:hAnsi="Times New Roman" w:cs="Times New Roman"/>
          <w:i/>
          <w:sz w:val="24"/>
          <w:szCs w:val="24"/>
        </w:rPr>
        <w:t>European Journal of Social Psychology, 30,</w:t>
      </w:r>
      <w:r w:rsidRPr="00DD2AF7">
        <w:rPr>
          <w:rFonts w:ascii="Times New Roman" w:hAnsi="Times New Roman" w:cs="Times New Roman"/>
          <w:sz w:val="24"/>
          <w:szCs w:val="24"/>
        </w:rPr>
        <w:t xml:space="preserve"> 41-67. doi:10.1002/(SICI)1099-992(2000001/02)30:</w:t>
      </w:r>
      <w:r>
        <w:rPr>
          <w:rFonts w:ascii="Times New Roman" w:hAnsi="Times New Roman" w:cs="Times New Roman"/>
          <w:sz w:val="24"/>
          <w:szCs w:val="24"/>
        </w:rPr>
        <w:t xml:space="preserve"> </w:t>
      </w:r>
      <w:r w:rsidRPr="00DD2AF7">
        <w:rPr>
          <w:rFonts w:ascii="Times New Roman" w:hAnsi="Times New Roman" w:cs="Times New Roman"/>
          <w:sz w:val="24"/>
          <w:szCs w:val="24"/>
        </w:rPr>
        <w:t>1&lt;41::AID_EJSP976&gt;3.0.CO:2-0</w:t>
      </w:r>
    </w:p>
    <w:p w14:paraId="4B6841B7"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 xml:space="preserve">Sidanius, J., &amp; Pratto, F. (1999). </w:t>
      </w:r>
      <w:r w:rsidRPr="00DD2AF7">
        <w:rPr>
          <w:rFonts w:ascii="Times New Roman" w:hAnsi="Times New Roman" w:cs="Times New Roman"/>
          <w:i/>
          <w:sz w:val="24"/>
          <w:szCs w:val="24"/>
        </w:rPr>
        <w:t>Social dominance: An intergroup theory of social hierarchy and oppression.</w:t>
      </w:r>
      <w:r w:rsidRPr="00DD2AF7">
        <w:rPr>
          <w:rFonts w:ascii="Times New Roman" w:hAnsi="Times New Roman" w:cs="Times New Roman"/>
          <w:sz w:val="24"/>
          <w:szCs w:val="24"/>
        </w:rPr>
        <w:t xml:space="preserve"> New York: Cambridge University Press.</w:t>
      </w:r>
    </w:p>
    <w:p w14:paraId="79ADDCDF" w14:textId="77777777" w:rsidR="0042715D" w:rsidRPr="00DD2AF7" w:rsidRDefault="0042715D" w:rsidP="004B792A">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 xml:space="preserve">Sroufe, L.A., &amp; Waters, E. (1977). Attachment as an organizational construct. </w:t>
      </w:r>
      <w:r w:rsidRPr="00DD2AF7">
        <w:rPr>
          <w:rFonts w:ascii="Times New Roman" w:hAnsi="Times New Roman" w:cs="Times New Roman"/>
          <w:i/>
          <w:sz w:val="24"/>
          <w:szCs w:val="24"/>
        </w:rPr>
        <w:t xml:space="preserve">Child Development, 48, </w:t>
      </w:r>
      <w:r w:rsidRPr="00DD2AF7">
        <w:rPr>
          <w:rFonts w:ascii="Times New Roman" w:hAnsi="Times New Roman" w:cs="Times New Roman"/>
          <w:sz w:val="24"/>
          <w:szCs w:val="24"/>
        </w:rPr>
        <w:t xml:space="preserve">1184-1199. </w:t>
      </w:r>
      <w:hyperlink r:id="rId13" w:history="1">
        <w:r w:rsidRPr="005148F0">
          <w:rPr>
            <w:rStyle w:val="Hyperlink"/>
            <w:rFonts w:ascii="Times New Roman" w:hAnsi="Times New Roman" w:cs="Times New Roman"/>
            <w:sz w:val="24"/>
            <w:szCs w:val="24"/>
          </w:rPr>
          <w:t>http://www.psychology.sunysb.edu/attachment/online/org_construct.pdf</w:t>
        </w:r>
      </w:hyperlink>
      <w:r>
        <w:rPr>
          <w:rFonts w:ascii="Times New Roman" w:hAnsi="Times New Roman" w:cs="Times New Roman"/>
          <w:sz w:val="24"/>
          <w:szCs w:val="24"/>
        </w:rPr>
        <w:t xml:space="preserve"> </w:t>
      </w:r>
    </w:p>
    <w:p w14:paraId="1DFF5D96" w14:textId="77777777" w:rsidR="0042715D" w:rsidRPr="00DD2AF7" w:rsidRDefault="0042715D" w:rsidP="0042715D">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lastRenderedPageBreak/>
        <w:t>Trusty, J., Ng, K. M., &amp; Watts, R. E. (2005). Model of effects of adult attachment on</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emotional empathy of counseling students. </w:t>
      </w:r>
      <w:r w:rsidRPr="00DD2AF7">
        <w:rPr>
          <w:rFonts w:ascii="Times New Roman" w:hAnsi="Times New Roman" w:cs="Times New Roman"/>
          <w:i/>
          <w:sz w:val="24"/>
          <w:szCs w:val="24"/>
        </w:rPr>
        <w:t>Journal of Counseling and Development, 83,</w:t>
      </w:r>
      <w:r w:rsidRPr="00DD2AF7">
        <w:rPr>
          <w:rFonts w:ascii="Times New Roman" w:hAnsi="Times New Roman" w:cs="Times New Roman"/>
          <w:sz w:val="24"/>
          <w:szCs w:val="24"/>
        </w:rPr>
        <w:t xml:space="preserve"> 66-77. </w:t>
      </w:r>
      <w:hyperlink r:id="rId14" w:history="1">
        <w:r w:rsidRPr="005148F0">
          <w:rPr>
            <w:rStyle w:val="Hyperlink"/>
            <w:rFonts w:ascii="Times New Roman" w:hAnsi="Times New Roman" w:cs="Times New Roman"/>
            <w:sz w:val="24"/>
            <w:szCs w:val="24"/>
          </w:rPr>
          <w:t>http://aca.metapress.com/openurl.asp?genre=article&amp;eissn=1556-6676&amp;volume=83&amp;issue=1&amp;spage=66</w:t>
        </w:r>
      </w:hyperlink>
      <w:r>
        <w:rPr>
          <w:rFonts w:ascii="Times New Roman" w:hAnsi="Times New Roman" w:cs="Times New Roman"/>
          <w:sz w:val="24"/>
          <w:szCs w:val="24"/>
        </w:rPr>
        <w:t xml:space="preserve">   </w:t>
      </w:r>
    </w:p>
    <w:p w14:paraId="68B5FFA8"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van IJzendoorn, M. H. (1992). Intergenerational transmission of parenting: A review of</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studies in non-clinical populations. </w:t>
      </w:r>
      <w:r w:rsidRPr="00DD2AF7">
        <w:rPr>
          <w:rFonts w:ascii="Times New Roman" w:hAnsi="Times New Roman" w:cs="Times New Roman"/>
          <w:i/>
          <w:sz w:val="24"/>
          <w:szCs w:val="24"/>
        </w:rPr>
        <w:t>Developmental Review, 12,</w:t>
      </w:r>
      <w:r w:rsidRPr="00DD2AF7">
        <w:rPr>
          <w:rFonts w:ascii="Times New Roman" w:hAnsi="Times New Roman" w:cs="Times New Roman"/>
          <w:sz w:val="24"/>
          <w:szCs w:val="24"/>
        </w:rPr>
        <w:t xml:space="preserve"> 76-99. doi:10.1016/0273-2297(92)900004-L</w:t>
      </w:r>
    </w:p>
    <w:p w14:paraId="291DCAC4" w14:textId="77777777" w:rsidR="0042715D" w:rsidRPr="00DD2AF7" w:rsidRDefault="0042715D" w:rsidP="00A6686B">
      <w:pPr>
        <w:spacing w:after="0" w:line="480" w:lineRule="auto"/>
        <w:ind w:left="709" w:hanging="720"/>
        <w:rPr>
          <w:rFonts w:ascii="Times New Roman" w:hAnsi="Times New Roman" w:cs="Times New Roman"/>
          <w:sz w:val="24"/>
          <w:szCs w:val="24"/>
        </w:rPr>
      </w:pPr>
      <w:r w:rsidRPr="00DD2AF7">
        <w:rPr>
          <w:rFonts w:ascii="Times New Roman" w:hAnsi="Times New Roman" w:cs="Times New Roman"/>
          <w:sz w:val="24"/>
          <w:szCs w:val="24"/>
        </w:rPr>
        <w:t>van Oudenhoven, J. P., &amp; Hofstra, J. (2006). Personal reactions to „strange</w:t>
      </w:r>
      <w:r w:rsidRPr="00DD2AF7">
        <w:rPr>
          <w:rFonts w:ascii="Times New Roman" w:eastAsia="MS Mincho" w:hAnsi="MS Mincho" w:cs="Times New Roman"/>
          <w:sz w:val="24"/>
          <w:szCs w:val="24"/>
        </w:rPr>
        <w:t>‟</w:t>
      </w:r>
      <w:r w:rsidRPr="00DD2AF7">
        <w:rPr>
          <w:rFonts w:ascii="Times New Roman" w:hAnsi="Times New Roman" w:cs="Times New Roman"/>
          <w:sz w:val="24"/>
          <w:szCs w:val="24"/>
        </w:rPr>
        <w:t xml:space="preserve"> situations:</w:t>
      </w:r>
      <w:r>
        <w:rPr>
          <w:rFonts w:ascii="Times New Roman" w:hAnsi="Times New Roman" w:cs="Times New Roman"/>
          <w:sz w:val="24"/>
          <w:szCs w:val="24"/>
        </w:rPr>
        <w:t xml:space="preserve"> </w:t>
      </w:r>
      <w:r w:rsidRPr="00DD2AF7">
        <w:rPr>
          <w:rFonts w:ascii="Times New Roman" w:hAnsi="Times New Roman" w:cs="Times New Roman"/>
          <w:sz w:val="24"/>
          <w:szCs w:val="24"/>
        </w:rPr>
        <w:t>Attachment styles and acculturation attitudes of immigrants and majority members.</w:t>
      </w:r>
      <w:r>
        <w:rPr>
          <w:rFonts w:ascii="Times New Roman" w:hAnsi="Times New Roman" w:cs="Times New Roman"/>
          <w:sz w:val="24"/>
          <w:szCs w:val="24"/>
        </w:rPr>
        <w:t xml:space="preserve"> </w:t>
      </w:r>
      <w:r w:rsidRPr="00DD2AF7">
        <w:rPr>
          <w:rFonts w:ascii="Times New Roman" w:hAnsi="Times New Roman" w:cs="Times New Roman"/>
          <w:i/>
          <w:sz w:val="24"/>
          <w:szCs w:val="24"/>
        </w:rPr>
        <w:t xml:space="preserve">International Journal of Intercultural Relations, 30, </w:t>
      </w:r>
      <w:r w:rsidRPr="00DD2AF7">
        <w:rPr>
          <w:rFonts w:ascii="Times New Roman" w:hAnsi="Times New Roman" w:cs="Times New Roman"/>
          <w:sz w:val="24"/>
          <w:szCs w:val="24"/>
        </w:rPr>
        <w:t>783-798. doi:10.1016/ j. ijintrel.2006.05.005</w:t>
      </w:r>
    </w:p>
    <w:p w14:paraId="76F888E8" w14:textId="77777777" w:rsidR="0042715D" w:rsidRPr="00DD2AF7" w:rsidRDefault="0042715D" w:rsidP="00E76284">
      <w:pPr>
        <w:spacing w:after="0" w:line="480" w:lineRule="auto"/>
        <w:ind w:left="709" w:hanging="720"/>
        <w:contextualSpacing/>
        <w:rPr>
          <w:rFonts w:ascii="Times New Roman" w:hAnsi="Times New Roman" w:cs="Times New Roman"/>
          <w:sz w:val="24"/>
          <w:szCs w:val="24"/>
        </w:rPr>
      </w:pPr>
      <w:r w:rsidRPr="00DD2AF7">
        <w:rPr>
          <w:rFonts w:ascii="Times New Roman" w:hAnsi="Times New Roman" w:cs="Times New Roman"/>
          <w:sz w:val="24"/>
          <w:szCs w:val="24"/>
        </w:rPr>
        <w:t>Wayment, H. A. (2006). Attachment style, empathy, and helping following a collective loss:</w:t>
      </w:r>
      <w:r>
        <w:rPr>
          <w:rFonts w:ascii="Times New Roman" w:hAnsi="Times New Roman" w:cs="Times New Roman"/>
          <w:sz w:val="24"/>
          <w:szCs w:val="24"/>
        </w:rPr>
        <w:t xml:space="preserve"> </w:t>
      </w:r>
      <w:r w:rsidRPr="00DD2AF7">
        <w:rPr>
          <w:rFonts w:ascii="Times New Roman" w:hAnsi="Times New Roman" w:cs="Times New Roman"/>
          <w:sz w:val="24"/>
          <w:szCs w:val="24"/>
        </w:rPr>
        <w:t xml:space="preserve">Evidence from the September 11th terrorist attacks. </w:t>
      </w:r>
      <w:r w:rsidRPr="00DD2AF7">
        <w:rPr>
          <w:rFonts w:ascii="Times New Roman" w:hAnsi="Times New Roman" w:cs="Times New Roman"/>
          <w:i/>
          <w:sz w:val="24"/>
          <w:szCs w:val="24"/>
        </w:rPr>
        <w:t>Attachment and Human Development, 8,</w:t>
      </w:r>
      <w:r w:rsidRPr="00DD2AF7">
        <w:rPr>
          <w:rFonts w:ascii="Times New Roman" w:hAnsi="Times New Roman" w:cs="Times New Roman"/>
          <w:sz w:val="24"/>
          <w:szCs w:val="24"/>
        </w:rPr>
        <w:t xml:space="preserve"> 1-9. doi:10.1080/14616730600585292</w:t>
      </w:r>
    </w:p>
    <w:p w14:paraId="37A925F7" w14:textId="77777777" w:rsidR="00185D89" w:rsidRPr="00F87B8E" w:rsidRDefault="00185D89" w:rsidP="00185D89">
      <w:pPr>
        <w:spacing w:after="0" w:line="480" w:lineRule="auto"/>
        <w:ind w:left="709" w:hanging="720"/>
        <w:contextualSpacing/>
        <w:rPr>
          <w:rFonts w:ascii="Times New Roman" w:hAnsi="Times New Roman" w:cs="Times New Roman"/>
          <w:sz w:val="24"/>
          <w:szCs w:val="24"/>
          <w:lang w:val="de-DE"/>
        </w:rPr>
      </w:pPr>
      <w:r w:rsidRPr="00112E93">
        <w:rPr>
          <w:rFonts w:ascii="Times New Roman" w:hAnsi="Times New Roman" w:cs="Times New Roman"/>
          <w:sz w:val="24"/>
          <w:szCs w:val="24"/>
        </w:rPr>
        <w:t xml:space="preserve">Weber, C., &amp; Federico, C. A. (2007). </w:t>
      </w:r>
      <w:r w:rsidRPr="00185D89">
        <w:rPr>
          <w:rFonts w:ascii="Times New Roman" w:hAnsi="Times New Roman" w:cs="Times New Roman"/>
          <w:sz w:val="24"/>
          <w:szCs w:val="24"/>
        </w:rPr>
        <w:t xml:space="preserve">Interpersonal attachment and patterns of ideological belief. </w:t>
      </w:r>
      <w:r w:rsidRPr="00F87B8E">
        <w:rPr>
          <w:rFonts w:ascii="Times New Roman" w:hAnsi="Times New Roman" w:cs="Times New Roman"/>
          <w:i/>
          <w:sz w:val="24"/>
          <w:szCs w:val="24"/>
          <w:lang w:val="de-DE"/>
        </w:rPr>
        <w:t>Political Psychology, 28,</w:t>
      </w:r>
      <w:r w:rsidRPr="00F87B8E">
        <w:rPr>
          <w:rFonts w:ascii="Times New Roman" w:hAnsi="Times New Roman" w:cs="Times New Roman"/>
          <w:sz w:val="24"/>
          <w:szCs w:val="24"/>
          <w:lang w:val="de-DE"/>
        </w:rPr>
        <w:t xml:space="preserve"> 389-416. doi: 10.1111/j.1467-9221.2007.00579.x</w:t>
      </w:r>
    </w:p>
    <w:p w14:paraId="6F224DF8" w14:textId="77777777" w:rsidR="00720927" w:rsidRDefault="00720927" w:rsidP="00E76284">
      <w:pPr>
        <w:spacing w:after="0" w:line="480" w:lineRule="auto"/>
        <w:ind w:left="709" w:hanging="720"/>
        <w:contextualSpacing/>
        <w:rPr>
          <w:rFonts w:ascii="Times New Roman" w:hAnsi="Times New Roman" w:cs="Times New Roman"/>
          <w:sz w:val="24"/>
          <w:szCs w:val="24"/>
        </w:rPr>
      </w:pPr>
      <w:r w:rsidRPr="00F87B8E">
        <w:rPr>
          <w:rFonts w:ascii="Times New Roman" w:hAnsi="Times New Roman" w:cs="Times New Roman"/>
          <w:sz w:val="24"/>
          <w:szCs w:val="24"/>
          <w:lang w:val="de-DE"/>
        </w:rPr>
        <w:t xml:space="preserve">Zick, A., Küpper, B., &amp; Hövermann, A. (2011). </w:t>
      </w:r>
      <w:r w:rsidRPr="00720927">
        <w:rPr>
          <w:rFonts w:ascii="Times New Roman" w:hAnsi="Times New Roman" w:cs="Times New Roman"/>
          <w:i/>
          <w:sz w:val="24"/>
          <w:szCs w:val="24"/>
        </w:rPr>
        <w:t>Intolerance, prejudice and discrimination: A European report.</w:t>
      </w:r>
      <w:r>
        <w:rPr>
          <w:rFonts w:ascii="Times New Roman" w:hAnsi="Times New Roman" w:cs="Times New Roman"/>
          <w:sz w:val="24"/>
          <w:szCs w:val="24"/>
        </w:rPr>
        <w:t xml:space="preserve"> Berlin: </w:t>
      </w:r>
      <w:r w:rsidRPr="00720927">
        <w:rPr>
          <w:rFonts w:ascii="Times New Roman" w:hAnsi="Times New Roman" w:cs="Times New Roman"/>
          <w:sz w:val="24"/>
          <w:szCs w:val="24"/>
        </w:rPr>
        <w:t>Friedrich-Ebert-Stiftung</w:t>
      </w:r>
      <w:r>
        <w:rPr>
          <w:rFonts w:ascii="Times New Roman" w:hAnsi="Times New Roman" w:cs="Times New Roman"/>
          <w:sz w:val="24"/>
          <w:szCs w:val="24"/>
        </w:rPr>
        <w:t xml:space="preserve">. Retrieved from: </w:t>
      </w:r>
      <w:hyperlink r:id="rId15" w:history="1">
        <w:r w:rsidRPr="005148F0">
          <w:rPr>
            <w:rStyle w:val="Hyperlink"/>
            <w:rFonts w:ascii="Times New Roman" w:hAnsi="Times New Roman" w:cs="Times New Roman"/>
            <w:sz w:val="24"/>
            <w:szCs w:val="24"/>
          </w:rPr>
          <w:t>https://pub.uni-bielefeld.de/luur/download?func=downloadFile&amp;recordOId=2018626&amp;fileOId=2269239</w:t>
        </w:r>
      </w:hyperlink>
      <w:r>
        <w:rPr>
          <w:rFonts w:ascii="Times New Roman" w:hAnsi="Times New Roman" w:cs="Times New Roman"/>
          <w:sz w:val="24"/>
          <w:szCs w:val="24"/>
        </w:rPr>
        <w:t xml:space="preserve"> </w:t>
      </w:r>
    </w:p>
    <w:p w14:paraId="121609C0" w14:textId="77777777" w:rsidR="006D2D9C" w:rsidRDefault="0042715D" w:rsidP="00E76284">
      <w:pPr>
        <w:spacing w:line="480" w:lineRule="auto"/>
        <w:contextualSpacing/>
        <w:rPr>
          <w:rFonts w:ascii="Times New Roman" w:hAnsi="Times New Roman" w:cs="Times New Roman"/>
          <w:sz w:val="24"/>
          <w:szCs w:val="24"/>
        </w:rPr>
      </w:pPr>
      <w:r w:rsidRPr="00DD2AF7">
        <w:rPr>
          <w:rFonts w:ascii="Times New Roman" w:hAnsi="Times New Roman" w:cs="Times New Roman"/>
          <w:sz w:val="24"/>
          <w:szCs w:val="24"/>
        </w:rPr>
        <w:t>Zimmerman, P. (2004). Attachment representations and characteristics of friendship relations</w:t>
      </w:r>
      <w:r>
        <w:rPr>
          <w:rFonts w:ascii="Times New Roman" w:hAnsi="Times New Roman" w:cs="Times New Roman"/>
          <w:sz w:val="24"/>
          <w:szCs w:val="24"/>
        </w:rPr>
        <w:t xml:space="preserve"> </w:t>
      </w:r>
    </w:p>
    <w:p w14:paraId="7280B887" w14:textId="77777777" w:rsidR="006D2D9C" w:rsidRDefault="006D2D9C" w:rsidP="00E7628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2715D" w:rsidRPr="00DD2AF7">
        <w:rPr>
          <w:rFonts w:ascii="Times New Roman" w:hAnsi="Times New Roman" w:cs="Times New Roman"/>
          <w:sz w:val="24"/>
          <w:szCs w:val="24"/>
        </w:rPr>
        <w:t xml:space="preserve">during adolescence. </w:t>
      </w:r>
      <w:r w:rsidR="0042715D" w:rsidRPr="00DD2AF7">
        <w:rPr>
          <w:rFonts w:ascii="Times New Roman" w:hAnsi="Times New Roman" w:cs="Times New Roman"/>
          <w:i/>
          <w:sz w:val="24"/>
          <w:szCs w:val="24"/>
        </w:rPr>
        <w:t>Journal of Experimental Child Psychology, 88,</w:t>
      </w:r>
      <w:r w:rsidR="0042715D" w:rsidRPr="00DD2AF7">
        <w:rPr>
          <w:rFonts w:ascii="Times New Roman" w:hAnsi="Times New Roman" w:cs="Times New Roman"/>
          <w:sz w:val="24"/>
          <w:szCs w:val="24"/>
        </w:rPr>
        <w:t xml:space="preserve"> 83-101. </w:t>
      </w:r>
    </w:p>
    <w:p w14:paraId="4F341292" w14:textId="77777777" w:rsidR="006D2D9C" w:rsidRDefault="006D2D9C" w:rsidP="00E7628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2715D" w:rsidRPr="00DD2AF7">
        <w:rPr>
          <w:rFonts w:ascii="Times New Roman" w:hAnsi="Times New Roman" w:cs="Times New Roman"/>
          <w:sz w:val="24"/>
          <w:szCs w:val="24"/>
        </w:rPr>
        <w:t>doi:10.1016/j.jecp.2004.02.002</w:t>
      </w:r>
    </w:p>
    <w:p w14:paraId="1BB94AE0" w14:textId="77777777" w:rsidR="006D2D9C" w:rsidRDefault="006D2D9C" w:rsidP="00E76284">
      <w:pPr>
        <w:spacing w:line="480" w:lineRule="auto"/>
        <w:contextualSpacing/>
        <w:rPr>
          <w:rFonts w:ascii="Times New Roman" w:hAnsi="Times New Roman" w:cs="Times New Roman"/>
          <w:sz w:val="24"/>
          <w:szCs w:val="24"/>
        </w:rPr>
      </w:pPr>
      <w:r>
        <w:rPr>
          <w:rFonts w:ascii="Times New Roman" w:hAnsi="Times New Roman" w:cs="Times New Roman"/>
          <w:sz w:val="24"/>
          <w:szCs w:val="24"/>
        </w:rPr>
        <w:br w:type="page"/>
      </w:r>
    </w:p>
    <w:p w14:paraId="12EC5C8B" w14:textId="391B6580" w:rsidR="00304CAF" w:rsidRPr="00D55047" w:rsidRDefault="0008518C" w:rsidP="007033FE">
      <w:pPr>
        <w:rPr>
          <w:bCs/>
        </w:rPr>
      </w:pPr>
      <w:r>
        <w:rPr>
          <w:bCs/>
        </w:rPr>
        <w:lastRenderedPageBreak/>
        <w:t xml:space="preserve">Table </w:t>
      </w:r>
      <w:r w:rsidR="007033FE">
        <w:rPr>
          <w:bCs/>
        </w:rPr>
        <w:t>1</w:t>
      </w:r>
    </w:p>
    <w:p w14:paraId="11D5EB26" w14:textId="6B11A21C" w:rsidR="00304CAF" w:rsidRDefault="00304CAF" w:rsidP="007033FE">
      <w:pPr>
        <w:spacing w:line="480" w:lineRule="auto"/>
        <w:rPr>
          <w:bCs/>
          <w:i/>
        </w:rPr>
      </w:pPr>
      <w:r w:rsidRPr="00D55047">
        <w:rPr>
          <w:bCs/>
          <w:i/>
        </w:rPr>
        <w:t xml:space="preserve">Descriptive Statistics for Dependent Variables by Prime (Study </w:t>
      </w:r>
      <w:r w:rsidR="007033FE">
        <w:rPr>
          <w:bCs/>
          <w:i/>
        </w:rPr>
        <w:t>1</w:t>
      </w:r>
      <w:r w:rsidRPr="00D55047">
        <w:rPr>
          <w:bCs/>
          <w:i/>
        </w:rPr>
        <w:t xml:space="preserve">) </w:t>
      </w:r>
    </w:p>
    <w:tbl>
      <w:tblPr>
        <w:tblW w:w="9120" w:type="dxa"/>
        <w:tblBorders>
          <w:top w:val="single" w:sz="18" w:space="0" w:color="auto"/>
          <w:bottom w:val="single" w:sz="18" w:space="0" w:color="auto"/>
        </w:tblBorders>
        <w:tblLook w:val="04A0" w:firstRow="1" w:lastRow="0" w:firstColumn="1" w:lastColumn="0" w:noHBand="0" w:noVBand="1"/>
      </w:tblPr>
      <w:tblGrid>
        <w:gridCol w:w="3018"/>
        <w:gridCol w:w="1118"/>
        <w:gridCol w:w="1168"/>
        <w:gridCol w:w="1177"/>
        <w:gridCol w:w="1167"/>
        <w:gridCol w:w="1377"/>
        <w:gridCol w:w="95"/>
      </w:tblGrid>
      <w:tr w:rsidR="00304CAF" w:rsidRPr="00E93F24" w14:paraId="03785986" w14:textId="77777777" w:rsidTr="00AF2DF3">
        <w:trPr>
          <w:trHeight w:val="398"/>
        </w:trPr>
        <w:tc>
          <w:tcPr>
            <w:tcW w:w="3018" w:type="dxa"/>
            <w:tcBorders>
              <w:top w:val="single" w:sz="18" w:space="0" w:color="000000"/>
              <w:bottom w:val="nil"/>
            </w:tcBorders>
          </w:tcPr>
          <w:p w14:paraId="56AACDCC" w14:textId="77777777" w:rsidR="00304CAF" w:rsidRPr="00E93F24" w:rsidRDefault="00304CAF" w:rsidP="00AF2DF3">
            <w:pPr>
              <w:spacing w:line="360" w:lineRule="auto"/>
              <w:rPr>
                <w:rFonts w:eastAsia="Times New Roman"/>
                <w:i/>
              </w:rPr>
            </w:pPr>
          </w:p>
        </w:tc>
        <w:tc>
          <w:tcPr>
            <w:tcW w:w="6102" w:type="dxa"/>
            <w:gridSpan w:val="6"/>
            <w:tcBorders>
              <w:top w:val="single" w:sz="18" w:space="0" w:color="000000"/>
              <w:bottom w:val="nil"/>
            </w:tcBorders>
          </w:tcPr>
          <w:p w14:paraId="71A5DF67" w14:textId="77777777" w:rsidR="00304CAF" w:rsidRPr="00061393" w:rsidRDefault="00304CAF" w:rsidP="00AF2DF3">
            <w:pPr>
              <w:spacing w:line="360" w:lineRule="auto"/>
              <w:jc w:val="center"/>
              <w:rPr>
                <w:rFonts w:eastAsia="Times New Roman"/>
              </w:rPr>
            </w:pPr>
            <w:r>
              <w:rPr>
                <w:rFonts w:eastAsia="Times New Roman"/>
              </w:rPr>
              <w:t>Prime Condition</w:t>
            </w:r>
          </w:p>
        </w:tc>
      </w:tr>
      <w:tr w:rsidR="00304CAF" w:rsidRPr="00E93F24" w14:paraId="114B488D" w14:textId="77777777" w:rsidTr="00AF2DF3">
        <w:trPr>
          <w:trHeight w:val="413"/>
        </w:trPr>
        <w:tc>
          <w:tcPr>
            <w:tcW w:w="3018" w:type="dxa"/>
            <w:tcBorders>
              <w:top w:val="nil"/>
              <w:bottom w:val="nil"/>
            </w:tcBorders>
          </w:tcPr>
          <w:p w14:paraId="3B0F1AC2" w14:textId="77777777" w:rsidR="00304CAF" w:rsidRPr="00E93F24" w:rsidRDefault="00304CAF" w:rsidP="00AF2DF3">
            <w:pPr>
              <w:spacing w:line="360" w:lineRule="auto"/>
              <w:rPr>
                <w:rFonts w:eastAsia="Times New Roman"/>
                <w:i/>
              </w:rPr>
            </w:pPr>
          </w:p>
        </w:tc>
        <w:tc>
          <w:tcPr>
            <w:tcW w:w="2286" w:type="dxa"/>
            <w:gridSpan w:val="2"/>
            <w:tcBorders>
              <w:top w:val="nil"/>
              <w:bottom w:val="single" w:sz="8" w:space="0" w:color="auto"/>
            </w:tcBorders>
          </w:tcPr>
          <w:p w14:paraId="4D825D57" w14:textId="77777777" w:rsidR="00304CAF" w:rsidRPr="00E93F24" w:rsidRDefault="00304CAF" w:rsidP="00AF2DF3">
            <w:pPr>
              <w:spacing w:line="360" w:lineRule="auto"/>
              <w:jc w:val="center"/>
              <w:rPr>
                <w:rFonts w:eastAsia="Times New Roman"/>
              </w:rPr>
            </w:pPr>
            <w:r w:rsidRPr="00E93F24">
              <w:rPr>
                <w:rFonts w:eastAsia="Times New Roman"/>
              </w:rPr>
              <w:t>Secure</w:t>
            </w:r>
          </w:p>
        </w:tc>
        <w:tc>
          <w:tcPr>
            <w:tcW w:w="2344" w:type="dxa"/>
            <w:gridSpan w:val="2"/>
            <w:tcBorders>
              <w:top w:val="nil"/>
              <w:bottom w:val="single" w:sz="8" w:space="0" w:color="auto"/>
            </w:tcBorders>
          </w:tcPr>
          <w:p w14:paraId="1D43BCC8" w14:textId="77777777" w:rsidR="00304CAF" w:rsidRPr="00E93F24" w:rsidRDefault="00304CAF" w:rsidP="00AF2DF3">
            <w:pPr>
              <w:spacing w:line="360" w:lineRule="auto"/>
              <w:jc w:val="center"/>
              <w:rPr>
                <w:rFonts w:eastAsia="Times New Roman"/>
              </w:rPr>
            </w:pPr>
            <w:r>
              <w:rPr>
                <w:rFonts w:eastAsia="Times New Roman"/>
              </w:rPr>
              <w:t>Neutral</w:t>
            </w:r>
          </w:p>
        </w:tc>
        <w:tc>
          <w:tcPr>
            <w:tcW w:w="1472" w:type="dxa"/>
            <w:gridSpan w:val="2"/>
            <w:tcBorders>
              <w:top w:val="nil"/>
              <w:bottom w:val="single" w:sz="8" w:space="0" w:color="auto"/>
            </w:tcBorders>
          </w:tcPr>
          <w:p w14:paraId="4AAE06E4" w14:textId="77777777" w:rsidR="00304CAF" w:rsidRPr="00E93F24" w:rsidRDefault="00304CAF" w:rsidP="00AF2DF3">
            <w:pPr>
              <w:spacing w:line="360" w:lineRule="auto"/>
              <w:jc w:val="center"/>
              <w:rPr>
                <w:rFonts w:eastAsia="Times New Roman"/>
                <w:i/>
              </w:rPr>
            </w:pPr>
          </w:p>
        </w:tc>
      </w:tr>
      <w:tr w:rsidR="00304CAF" w:rsidRPr="00E93F24" w14:paraId="3E65C1DF" w14:textId="77777777" w:rsidTr="00AF2DF3">
        <w:trPr>
          <w:gridAfter w:val="1"/>
          <w:wAfter w:w="95" w:type="dxa"/>
          <w:trHeight w:val="393"/>
        </w:trPr>
        <w:tc>
          <w:tcPr>
            <w:tcW w:w="3018" w:type="dxa"/>
            <w:tcBorders>
              <w:top w:val="nil"/>
              <w:bottom w:val="single" w:sz="8" w:space="0" w:color="auto"/>
            </w:tcBorders>
          </w:tcPr>
          <w:p w14:paraId="102AF608" w14:textId="77777777" w:rsidR="00304CAF" w:rsidRPr="00E93F24" w:rsidRDefault="00304CAF" w:rsidP="00AF2DF3">
            <w:pPr>
              <w:spacing w:line="360" w:lineRule="auto"/>
              <w:rPr>
                <w:rFonts w:eastAsia="Times New Roman"/>
              </w:rPr>
            </w:pPr>
          </w:p>
        </w:tc>
        <w:tc>
          <w:tcPr>
            <w:tcW w:w="1118" w:type="dxa"/>
            <w:tcBorders>
              <w:top w:val="nil"/>
              <w:bottom w:val="single" w:sz="8" w:space="0" w:color="auto"/>
            </w:tcBorders>
          </w:tcPr>
          <w:p w14:paraId="5B2D5C35" w14:textId="77777777" w:rsidR="00304CAF" w:rsidRPr="00E93F24" w:rsidRDefault="00304CAF" w:rsidP="00AF2DF3">
            <w:pPr>
              <w:spacing w:line="360" w:lineRule="auto"/>
              <w:jc w:val="center"/>
              <w:rPr>
                <w:rFonts w:eastAsia="Times New Roman"/>
                <w:i/>
              </w:rPr>
            </w:pPr>
            <w:r w:rsidRPr="00E93F24">
              <w:rPr>
                <w:rFonts w:eastAsia="Times New Roman"/>
                <w:i/>
              </w:rPr>
              <w:t>M</w:t>
            </w:r>
          </w:p>
        </w:tc>
        <w:tc>
          <w:tcPr>
            <w:tcW w:w="1168" w:type="dxa"/>
            <w:tcBorders>
              <w:top w:val="nil"/>
              <w:bottom w:val="single" w:sz="8" w:space="0" w:color="auto"/>
            </w:tcBorders>
          </w:tcPr>
          <w:p w14:paraId="76374C25" w14:textId="77777777" w:rsidR="00304CAF" w:rsidRPr="00E93F24" w:rsidRDefault="00304CAF" w:rsidP="00AF2DF3">
            <w:pPr>
              <w:spacing w:line="360" w:lineRule="auto"/>
              <w:jc w:val="center"/>
              <w:rPr>
                <w:rFonts w:eastAsia="Times New Roman"/>
              </w:rPr>
            </w:pPr>
            <w:r w:rsidRPr="00E93F24">
              <w:rPr>
                <w:rFonts w:eastAsia="Times New Roman"/>
              </w:rPr>
              <w:t>SD</w:t>
            </w:r>
          </w:p>
        </w:tc>
        <w:tc>
          <w:tcPr>
            <w:tcW w:w="1177" w:type="dxa"/>
            <w:tcBorders>
              <w:top w:val="nil"/>
              <w:bottom w:val="single" w:sz="8" w:space="0" w:color="auto"/>
            </w:tcBorders>
          </w:tcPr>
          <w:p w14:paraId="4271210D" w14:textId="77777777" w:rsidR="00304CAF" w:rsidRPr="00E93F24" w:rsidRDefault="00304CAF" w:rsidP="00AF2DF3">
            <w:pPr>
              <w:spacing w:line="360" w:lineRule="auto"/>
              <w:jc w:val="center"/>
              <w:rPr>
                <w:rFonts w:eastAsia="Times New Roman"/>
              </w:rPr>
            </w:pPr>
            <w:r w:rsidRPr="00E93F24">
              <w:rPr>
                <w:rFonts w:eastAsia="Times New Roman"/>
                <w:i/>
              </w:rPr>
              <w:t>M</w:t>
            </w:r>
          </w:p>
        </w:tc>
        <w:tc>
          <w:tcPr>
            <w:tcW w:w="1167" w:type="dxa"/>
            <w:tcBorders>
              <w:top w:val="nil"/>
              <w:bottom w:val="single" w:sz="8" w:space="0" w:color="auto"/>
            </w:tcBorders>
          </w:tcPr>
          <w:p w14:paraId="090DC213" w14:textId="77777777" w:rsidR="00304CAF" w:rsidRPr="00E93F24" w:rsidRDefault="00304CAF" w:rsidP="00AF2DF3">
            <w:pPr>
              <w:spacing w:line="360" w:lineRule="auto"/>
              <w:jc w:val="center"/>
              <w:rPr>
                <w:rFonts w:eastAsia="Times New Roman"/>
              </w:rPr>
            </w:pPr>
            <w:r w:rsidRPr="00E93F24">
              <w:rPr>
                <w:rFonts w:eastAsia="Times New Roman"/>
              </w:rPr>
              <w:t>SD</w:t>
            </w:r>
          </w:p>
        </w:tc>
        <w:tc>
          <w:tcPr>
            <w:tcW w:w="1377" w:type="dxa"/>
            <w:tcBorders>
              <w:top w:val="nil"/>
              <w:bottom w:val="single" w:sz="8" w:space="0" w:color="auto"/>
            </w:tcBorders>
          </w:tcPr>
          <w:p w14:paraId="6FDAF7EA" w14:textId="77777777" w:rsidR="00304CAF" w:rsidRPr="00E93F24" w:rsidRDefault="00304CAF" w:rsidP="00AF2DF3">
            <w:pPr>
              <w:spacing w:line="360" w:lineRule="auto"/>
              <w:jc w:val="center"/>
              <w:rPr>
                <w:rFonts w:eastAsia="Times New Roman"/>
                <w:i/>
              </w:rPr>
            </w:pPr>
            <w:r w:rsidRPr="00E93F24">
              <w:rPr>
                <w:rFonts w:eastAsia="Times New Roman"/>
                <w:i/>
              </w:rPr>
              <w:t>F</w:t>
            </w:r>
          </w:p>
        </w:tc>
      </w:tr>
      <w:tr w:rsidR="00304CAF" w:rsidRPr="00E93F24" w14:paraId="2B3C70CE" w14:textId="77777777" w:rsidTr="00AF2DF3">
        <w:trPr>
          <w:gridAfter w:val="1"/>
          <w:wAfter w:w="95" w:type="dxa"/>
          <w:trHeight w:val="413"/>
        </w:trPr>
        <w:tc>
          <w:tcPr>
            <w:tcW w:w="3018" w:type="dxa"/>
            <w:tcBorders>
              <w:top w:val="single" w:sz="8" w:space="0" w:color="auto"/>
            </w:tcBorders>
          </w:tcPr>
          <w:p w14:paraId="60CB5736" w14:textId="77777777" w:rsidR="00304CAF" w:rsidRPr="00E93F24" w:rsidRDefault="00304CAF" w:rsidP="00AF2DF3">
            <w:pPr>
              <w:spacing w:line="360" w:lineRule="auto"/>
              <w:rPr>
                <w:rFonts w:eastAsia="Times New Roman"/>
              </w:rPr>
            </w:pPr>
            <w:r>
              <w:rPr>
                <w:rFonts w:eastAsia="Times New Roman"/>
              </w:rPr>
              <w:t>Felt Security</w:t>
            </w:r>
          </w:p>
        </w:tc>
        <w:tc>
          <w:tcPr>
            <w:tcW w:w="1118" w:type="dxa"/>
            <w:tcBorders>
              <w:top w:val="single" w:sz="8" w:space="0" w:color="auto"/>
            </w:tcBorders>
          </w:tcPr>
          <w:p w14:paraId="73DD8C3B" w14:textId="77777777" w:rsidR="00304CAF" w:rsidRPr="00314518" w:rsidRDefault="00304CAF" w:rsidP="00AF2DF3">
            <w:pPr>
              <w:spacing w:line="360" w:lineRule="auto"/>
              <w:jc w:val="center"/>
              <w:rPr>
                <w:rFonts w:eastAsia="Times New Roman"/>
                <w:vertAlign w:val="subscript"/>
              </w:rPr>
            </w:pPr>
            <w:r>
              <w:rPr>
                <w:rFonts w:eastAsia="Times New Roman"/>
              </w:rPr>
              <w:t>4.70</w:t>
            </w:r>
            <w:r>
              <w:rPr>
                <w:rFonts w:eastAsia="Times New Roman"/>
                <w:vertAlign w:val="subscript"/>
              </w:rPr>
              <w:t>a</w:t>
            </w:r>
          </w:p>
        </w:tc>
        <w:tc>
          <w:tcPr>
            <w:tcW w:w="1168" w:type="dxa"/>
            <w:tcBorders>
              <w:top w:val="single" w:sz="8" w:space="0" w:color="auto"/>
            </w:tcBorders>
          </w:tcPr>
          <w:p w14:paraId="15599691" w14:textId="77777777" w:rsidR="00304CAF" w:rsidRPr="00E93F24" w:rsidRDefault="00304CAF" w:rsidP="00AF2DF3">
            <w:pPr>
              <w:spacing w:line="360" w:lineRule="auto"/>
              <w:jc w:val="center"/>
              <w:rPr>
                <w:rFonts w:eastAsia="Times New Roman"/>
              </w:rPr>
            </w:pPr>
            <w:r>
              <w:rPr>
                <w:rFonts w:eastAsia="Times New Roman"/>
              </w:rPr>
              <w:t>1.06</w:t>
            </w:r>
          </w:p>
        </w:tc>
        <w:tc>
          <w:tcPr>
            <w:tcW w:w="1177" w:type="dxa"/>
            <w:tcBorders>
              <w:top w:val="single" w:sz="8" w:space="0" w:color="auto"/>
            </w:tcBorders>
          </w:tcPr>
          <w:p w14:paraId="28F1F824" w14:textId="77777777" w:rsidR="00304CAF" w:rsidRPr="00314518" w:rsidRDefault="00304CAF" w:rsidP="00AF2DF3">
            <w:pPr>
              <w:spacing w:line="360" w:lineRule="auto"/>
              <w:jc w:val="center"/>
              <w:rPr>
                <w:rFonts w:eastAsia="Times New Roman"/>
                <w:vertAlign w:val="subscript"/>
              </w:rPr>
            </w:pPr>
            <w:r>
              <w:rPr>
                <w:rFonts w:eastAsia="Times New Roman"/>
              </w:rPr>
              <w:t>2.72</w:t>
            </w:r>
            <w:r>
              <w:rPr>
                <w:rFonts w:eastAsia="Times New Roman"/>
                <w:vertAlign w:val="subscript"/>
              </w:rPr>
              <w:t>b</w:t>
            </w:r>
          </w:p>
        </w:tc>
        <w:tc>
          <w:tcPr>
            <w:tcW w:w="1167" w:type="dxa"/>
            <w:tcBorders>
              <w:top w:val="single" w:sz="8" w:space="0" w:color="auto"/>
            </w:tcBorders>
          </w:tcPr>
          <w:p w14:paraId="65C95125" w14:textId="77777777" w:rsidR="00304CAF" w:rsidRPr="00E93F24" w:rsidRDefault="00304CAF" w:rsidP="00AF2DF3">
            <w:pPr>
              <w:spacing w:line="360" w:lineRule="auto"/>
              <w:jc w:val="center"/>
              <w:rPr>
                <w:rFonts w:eastAsia="Times New Roman"/>
              </w:rPr>
            </w:pPr>
            <w:r>
              <w:rPr>
                <w:rFonts w:eastAsia="Times New Roman"/>
              </w:rPr>
              <w:t>1.18</w:t>
            </w:r>
          </w:p>
        </w:tc>
        <w:tc>
          <w:tcPr>
            <w:tcW w:w="1377" w:type="dxa"/>
            <w:tcBorders>
              <w:top w:val="single" w:sz="8" w:space="0" w:color="auto"/>
            </w:tcBorders>
          </w:tcPr>
          <w:p w14:paraId="773AF0FF" w14:textId="77777777" w:rsidR="00304CAF" w:rsidRPr="00E93F24" w:rsidRDefault="00304CAF" w:rsidP="00AF2DF3">
            <w:pPr>
              <w:spacing w:line="360" w:lineRule="auto"/>
              <w:jc w:val="center"/>
              <w:rPr>
                <w:rFonts w:eastAsia="Times New Roman"/>
              </w:rPr>
            </w:pPr>
            <w:r>
              <w:rPr>
                <w:rFonts w:eastAsia="Times New Roman"/>
              </w:rPr>
              <w:t>97.12**</w:t>
            </w:r>
          </w:p>
        </w:tc>
      </w:tr>
      <w:tr w:rsidR="00304CAF" w:rsidRPr="00E93F24" w14:paraId="6345CCD0" w14:textId="77777777" w:rsidTr="00AF2DF3">
        <w:trPr>
          <w:gridAfter w:val="1"/>
          <w:wAfter w:w="95" w:type="dxa"/>
          <w:trHeight w:val="398"/>
        </w:trPr>
        <w:tc>
          <w:tcPr>
            <w:tcW w:w="3018" w:type="dxa"/>
          </w:tcPr>
          <w:p w14:paraId="48C06694" w14:textId="77777777" w:rsidR="00304CAF" w:rsidRPr="00E93F24" w:rsidRDefault="00304CAF" w:rsidP="00AF2DF3">
            <w:pPr>
              <w:spacing w:line="360" w:lineRule="auto"/>
              <w:rPr>
                <w:rFonts w:eastAsia="Times New Roman"/>
              </w:rPr>
            </w:pPr>
            <w:r>
              <w:rPr>
                <w:rFonts w:eastAsia="Times New Roman"/>
              </w:rPr>
              <w:t>Empathy</w:t>
            </w:r>
          </w:p>
        </w:tc>
        <w:tc>
          <w:tcPr>
            <w:tcW w:w="1118" w:type="dxa"/>
          </w:tcPr>
          <w:p w14:paraId="182C0A25" w14:textId="77777777" w:rsidR="00304CAF" w:rsidRPr="00E93F24" w:rsidRDefault="00304CAF" w:rsidP="00AF2DF3">
            <w:pPr>
              <w:spacing w:line="360" w:lineRule="auto"/>
              <w:jc w:val="center"/>
              <w:rPr>
                <w:rFonts w:eastAsia="Times New Roman"/>
              </w:rPr>
            </w:pPr>
            <w:r>
              <w:rPr>
                <w:rFonts w:eastAsia="Times New Roman"/>
              </w:rPr>
              <w:t>3.74</w:t>
            </w:r>
            <w:r>
              <w:rPr>
                <w:rFonts w:eastAsia="Times New Roman"/>
                <w:vertAlign w:val="subscript"/>
              </w:rPr>
              <w:t xml:space="preserve"> a</w:t>
            </w:r>
          </w:p>
        </w:tc>
        <w:tc>
          <w:tcPr>
            <w:tcW w:w="1168" w:type="dxa"/>
          </w:tcPr>
          <w:p w14:paraId="6C8DE0C4" w14:textId="77777777" w:rsidR="00304CAF" w:rsidRPr="00E93F24" w:rsidRDefault="00304CAF" w:rsidP="00AF2DF3">
            <w:pPr>
              <w:spacing w:line="360" w:lineRule="auto"/>
              <w:jc w:val="center"/>
              <w:rPr>
                <w:rFonts w:eastAsia="Times New Roman"/>
              </w:rPr>
            </w:pPr>
            <w:r>
              <w:rPr>
                <w:rFonts w:eastAsia="Times New Roman"/>
              </w:rPr>
              <w:t>.95</w:t>
            </w:r>
          </w:p>
        </w:tc>
        <w:tc>
          <w:tcPr>
            <w:tcW w:w="1177" w:type="dxa"/>
          </w:tcPr>
          <w:p w14:paraId="19F4A94E" w14:textId="77777777" w:rsidR="00304CAF" w:rsidRPr="00E93F24" w:rsidRDefault="00304CAF" w:rsidP="00AF2DF3">
            <w:pPr>
              <w:spacing w:line="360" w:lineRule="auto"/>
              <w:jc w:val="center"/>
              <w:rPr>
                <w:rFonts w:eastAsia="Times New Roman"/>
              </w:rPr>
            </w:pPr>
            <w:r>
              <w:rPr>
                <w:rFonts w:eastAsia="Times New Roman"/>
              </w:rPr>
              <w:t>2.39</w:t>
            </w:r>
            <w:r>
              <w:rPr>
                <w:rFonts w:eastAsia="Times New Roman"/>
                <w:vertAlign w:val="subscript"/>
              </w:rPr>
              <w:t xml:space="preserve"> b</w:t>
            </w:r>
          </w:p>
        </w:tc>
        <w:tc>
          <w:tcPr>
            <w:tcW w:w="1167" w:type="dxa"/>
          </w:tcPr>
          <w:p w14:paraId="5A0FD09A" w14:textId="77777777" w:rsidR="00304CAF" w:rsidRPr="00E93F24" w:rsidRDefault="00304CAF" w:rsidP="00AF2DF3">
            <w:pPr>
              <w:spacing w:line="360" w:lineRule="auto"/>
              <w:jc w:val="center"/>
              <w:rPr>
                <w:rFonts w:eastAsia="Times New Roman"/>
              </w:rPr>
            </w:pPr>
            <w:r>
              <w:rPr>
                <w:rFonts w:eastAsia="Times New Roman"/>
              </w:rPr>
              <w:t>.95</w:t>
            </w:r>
          </w:p>
        </w:tc>
        <w:tc>
          <w:tcPr>
            <w:tcW w:w="1377" w:type="dxa"/>
          </w:tcPr>
          <w:p w14:paraId="2BC297C9" w14:textId="77777777" w:rsidR="00304CAF" w:rsidRPr="00E93F24" w:rsidRDefault="00304CAF" w:rsidP="00AF2DF3">
            <w:pPr>
              <w:spacing w:line="360" w:lineRule="auto"/>
              <w:jc w:val="center"/>
              <w:rPr>
                <w:rFonts w:eastAsia="Times New Roman"/>
              </w:rPr>
            </w:pPr>
            <w:r>
              <w:rPr>
                <w:rFonts w:eastAsia="Times New Roman"/>
              </w:rPr>
              <w:t>62.73**</w:t>
            </w:r>
          </w:p>
        </w:tc>
      </w:tr>
      <w:tr w:rsidR="00304CAF" w:rsidRPr="00E93F24" w14:paraId="2549F3AF" w14:textId="77777777" w:rsidTr="00AF2DF3">
        <w:trPr>
          <w:gridAfter w:val="1"/>
          <w:wAfter w:w="95" w:type="dxa"/>
          <w:trHeight w:val="413"/>
        </w:trPr>
        <w:tc>
          <w:tcPr>
            <w:tcW w:w="3018" w:type="dxa"/>
          </w:tcPr>
          <w:p w14:paraId="07CF3CC1" w14:textId="77777777" w:rsidR="00304CAF" w:rsidRPr="00E93F24" w:rsidRDefault="00304CAF" w:rsidP="00AF2DF3">
            <w:pPr>
              <w:spacing w:line="360" w:lineRule="auto"/>
              <w:rPr>
                <w:rFonts w:eastAsia="Times New Roman"/>
              </w:rPr>
            </w:pPr>
            <w:r w:rsidRPr="00E93F24">
              <w:rPr>
                <w:rFonts w:eastAsia="Times New Roman"/>
              </w:rPr>
              <w:t>Prejudice</w:t>
            </w:r>
          </w:p>
        </w:tc>
        <w:tc>
          <w:tcPr>
            <w:tcW w:w="1118" w:type="dxa"/>
          </w:tcPr>
          <w:p w14:paraId="345A6EE3" w14:textId="77777777" w:rsidR="00304CAF" w:rsidRPr="00E93F24" w:rsidRDefault="00304CAF" w:rsidP="00AF2DF3">
            <w:pPr>
              <w:spacing w:line="360" w:lineRule="auto"/>
              <w:jc w:val="center"/>
              <w:rPr>
                <w:rFonts w:eastAsia="Times New Roman"/>
              </w:rPr>
            </w:pPr>
            <w:r>
              <w:rPr>
                <w:rFonts w:eastAsia="Times New Roman"/>
              </w:rPr>
              <w:t>2.74</w:t>
            </w:r>
            <w:r>
              <w:rPr>
                <w:rFonts w:eastAsia="Times New Roman"/>
                <w:vertAlign w:val="subscript"/>
              </w:rPr>
              <w:t>a</w:t>
            </w:r>
          </w:p>
        </w:tc>
        <w:tc>
          <w:tcPr>
            <w:tcW w:w="1168" w:type="dxa"/>
          </w:tcPr>
          <w:p w14:paraId="0C5CCBD7" w14:textId="77777777" w:rsidR="00304CAF" w:rsidRPr="00E93F24" w:rsidRDefault="00304CAF" w:rsidP="00AF2DF3">
            <w:pPr>
              <w:spacing w:line="360" w:lineRule="auto"/>
              <w:jc w:val="center"/>
              <w:rPr>
                <w:rFonts w:eastAsia="Times New Roman"/>
              </w:rPr>
            </w:pPr>
            <w:r>
              <w:rPr>
                <w:rFonts w:eastAsia="Times New Roman"/>
              </w:rPr>
              <w:t>.70</w:t>
            </w:r>
          </w:p>
        </w:tc>
        <w:tc>
          <w:tcPr>
            <w:tcW w:w="1177" w:type="dxa"/>
          </w:tcPr>
          <w:p w14:paraId="5F04B49F" w14:textId="77777777" w:rsidR="00304CAF" w:rsidRPr="00E93F24" w:rsidRDefault="00304CAF" w:rsidP="00AF2DF3">
            <w:pPr>
              <w:spacing w:line="360" w:lineRule="auto"/>
              <w:jc w:val="center"/>
              <w:rPr>
                <w:rFonts w:eastAsia="Times New Roman"/>
              </w:rPr>
            </w:pPr>
            <w:r>
              <w:rPr>
                <w:rFonts w:eastAsia="Times New Roman"/>
              </w:rPr>
              <w:t>2.98</w:t>
            </w:r>
            <w:r>
              <w:rPr>
                <w:rFonts w:eastAsia="Times New Roman"/>
                <w:vertAlign w:val="subscript"/>
              </w:rPr>
              <w:t xml:space="preserve"> b</w:t>
            </w:r>
          </w:p>
        </w:tc>
        <w:tc>
          <w:tcPr>
            <w:tcW w:w="1167" w:type="dxa"/>
          </w:tcPr>
          <w:p w14:paraId="52921678" w14:textId="77777777" w:rsidR="00304CAF" w:rsidRPr="00E93F24" w:rsidRDefault="00304CAF" w:rsidP="00AF2DF3">
            <w:pPr>
              <w:spacing w:line="360" w:lineRule="auto"/>
              <w:jc w:val="center"/>
              <w:rPr>
                <w:rFonts w:eastAsia="Times New Roman"/>
              </w:rPr>
            </w:pPr>
            <w:r>
              <w:rPr>
                <w:rFonts w:eastAsia="Times New Roman"/>
              </w:rPr>
              <w:t>.60</w:t>
            </w:r>
          </w:p>
        </w:tc>
        <w:tc>
          <w:tcPr>
            <w:tcW w:w="1377" w:type="dxa"/>
          </w:tcPr>
          <w:p w14:paraId="4974EA36" w14:textId="77777777" w:rsidR="00304CAF" w:rsidRPr="00E93F24" w:rsidRDefault="00304CAF" w:rsidP="00AF2DF3">
            <w:pPr>
              <w:spacing w:line="360" w:lineRule="auto"/>
              <w:jc w:val="center"/>
              <w:rPr>
                <w:rFonts w:eastAsia="Times New Roman"/>
              </w:rPr>
            </w:pPr>
            <w:r>
              <w:rPr>
                <w:rFonts w:eastAsia="Times New Roman"/>
              </w:rPr>
              <w:t>4.19*</w:t>
            </w:r>
          </w:p>
        </w:tc>
      </w:tr>
    </w:tbl>
    <w:p w14:paraId="211640CA" w14:textId="77777777" w:rsidR="00304CAF" w:rsidRPr="004166D4" w:rsidRDefault="00304CAF" w:rsidP="00304CAF">
      <w:pPr>
        <w:rPr>
          <w:color w:val="000000"/>
        </w:rPr>
      </w:pPr>
      <w:r w:rsidRPr="004166D4">
        <w:rPr>
          <w:i/>
          <w:color w:val="000000"/>
        </w:rPr>
        <w:t>Note.</w:t>
      </w:r>
      <w:r w:rsidRPr="004166D4">
        <w:rPr>
          <w:color w:val="000000"/>
        </w:rPr>
        <w:t xml:space="preserve"> </w:t>
      </w:r>
      <w:r>
        <w:rPr>
          <w:color w:val="000000"/>
        </w:rPr>
        <w:t>Row m</w:t>
      </w:r>
      <w:r w:rsidRPr="004166D4">
        <w:rPr>
          <w:bCs/>
        </w:rPr>
        <w:t xml:space="preserve">eans with different subscripts are significantly different from one another at the </w:t>
      </w:r>
      <w:r>
        <w:rPr>
          <w:bCs/>
          <w:i/>
        </w:rPr>
        <w:t>p</w:t>
      </w:r>
      <w:r>
        <w:rPr>
          <w:bCs/>
        </w:rPr>
        <w:t xml:space="preserve"> &lt; </w:t>
      </w:r>
      <w:r w:rsidRPr="004166D4">
        <w:rPr>
          <w:bCs/>
        </w:rPr>
        <w:t>.05 level.</w:t>
      </w:r>
      <w:r w:rsidRPr="004166D4">
        <w:rPr>
          <w:color w:val="000000"/>
        </w:rPr>
        <w:t xml:space="preserve"> </w:t>
      </w:r>
      <w:r>
        <w:rPr>
          <w:color w:val="000000"/>
        </w:rPr>
        <w:t xml:space="preserve">** </w:t>
      </w:r>
      <w:r>
        <w:rPr>
          <w:i/>
          <w:color w:val="000000"/>
        </w:rPr>
        <w:t>p</w:t>
      </w:r>
      <w:r>
        <w:rPr>
          <w:color w:val="000000"/>
        </w:rPr>
        <w:t xml:space="preserve"> &lt; .01, * </w:t>
      </w:r>
      <w:r>
        <w:rPr>
          <w:i/>
          <w:color w:val="000000"/>
        </w:rPr>
        <w:t>p</w:t>
      </w:r>
      <w:r>
        <w:rPr>
          <w:color w:val="000000"/>
        </w:rPr>
        <w:t xml:space="preserve"> &lt; .05. </w:t>
      </w:r>
      <w:r w:rsidRPr="004166D4">
        <w:rPr>
          <w:color w:val="000000"/>
        </w:rPr>
        <w:t>(</w:t>
      </w:r>
      <w:r>
        <w:rPr>
          <w:color w:val="000000"/>
        </w:rPr>
        <w:t xml:space="preserve">Secure prime </w:t>
      </w:r>
      <w:r w:rsidRPr="004914E2">
        <w:rPr>
          <w:i/>
          <w:color w:val="000000"/>
        </w:rPr>
        <w:t>N</w:t>
      </w:r>
      <w:r w:rsidRPr="004166D4">
        <w:rPr>
          <w:color w:val="000000"/>
        </w:rPr>
        <w:t xml:space="preserve"> = </w:t>
      </w:r>
      <w:r>
        <w:rPr>
          <w:color w:val="000000"/>
        </w:rPr>
        <w:t xml:space="preserve">64, Neutral prime </w:t>
      </w:r>
      <w:r>
        <w:rPr>
          <w:i/>
          <w:color w:val="000000"/>
        </w:rPr>
        <w:t xml:space="preserve">N </w:t>
      </w:r>
      <w:r>
        <w:rPr>
          <w:color w:val="000000"/>
        </w:rPr>
        <w:t>= 60</w:t>
      </w:r>
      <w:r w:rsidRPr="004166D4">
        <w:rPr>
          <w:color w:val="000000"/>
        </w:rPr>
        <w:t>).</w:t>
      </w:r>
    </w:p>
    <w:p w14:paraId="3565CD90" w14:textId="77777777" w:rsidR="00317DD4" w:rsidRPr="00D55047" w:rsidRDefault="00317DD4" w:rsidP="00317DD4">
      <w:pPr>
        <w:spacing w:line="480" w:lineRule="auto"/>
        <w:rPr>
          <w:bCs/>
          <w:i/>
        </w:rPr>
      </w:pPr>
    </w:p>
    <w:p w14:paraId="1D8BDF49" w14:textId="77777777" w:rsidR="00317DD4" w:rsidRDefault="00317DD4" w:rsidP="00317DD4">
      <w:pPr>
        <w:rPr>
          <w:i/>
          <w:color w:val="000000"/>
          <w:sz w:val="18"/>
          <w:szCs w:val="18"/>
        </w:rPr>
      </w:pPr>
    </w:p>
    <w:p w14:paraId="1A01C26C" w14:textId="77777777" w:rsidR="00317DD4" w:rsidRPr="004166D4" w:rsidRDefault="00317DD4" w:rsidP="00317DD4">
      <w:pPr>
        <w:spacing w:line="480" w:lineRule="auto"/>
        <w:rPr>
          <w:color w:val="000000"/>
        </w:rPr>
      </w:pPr>
    </w:p>
    <w:p w14:paraId="508C66F9" w14:textId="1E84F85F" w:rsidR="00317DD4" w:rsidRPr="00D55047" w:rsidRDefault="00317DD4" w:rsidP="007033FE">
      <w:pPr>
        <w:spacing w:line="480" w:lineRule="auto"/>
      </w:pPr>
      <w:r>
        <w:rPr>
          <w:color w:val="000000"/>
          <w:sz w:val="18"/>
          <w:szCs w:val="18"/>
        </w:rPr>
        <w:br w:type="page"/>
      </w:r>
      <w:r w:rsidRPr="00D55047">
        <w:lastRenderedPageBreak/>
        <w:t xml:space="preserve">Table </w:t>
      </w:r>
      <w:r w:rsidR="007033FE">
        <w:t>2</w:t>
      </w:r>
    </w:p>
    <w:p w14:paraId="35575213" w14:textId="6E391313" w:rsidR="00317DD4" w:rsidRDefault="00317DD4" w:rsidP="007033FE">
      <w:pPr>
        <w:spacing w:line="480" w:lineRule="auto"/>
        <w:rPr>
          <w:i/>
        </w:rPr>
      </w:pPr>
      <w:r>
        <w:rPr>
          <w:i/>
        </w:rPr>
        <w:t>Empathy, Prejudice, and Social Dominance Orientation by Primed Attachment Pattern</w:t>
      </w:r>
      <w:r w:rsidRPr="00D55047">
        <w:rPr>
          <w:i/>
        </w:rPr>
        <w:t xml:space="preserve"> (Study </w:t>
      </w:r>
      <w:r w:rsidR="007033FE">
        <w:rPr>
          <w:i/>
        </w:rPr>
        <w:t>2</w:t>
      </w:r>
      <w:r w:rsidRPr="00D55047">
        <w:rPr>
          <w:i/>
        </w:rPr>
        <w:t>)</w:t>
      </w:r>
    </w:p>
    <w:tbl>
      <w:tblPr>
        <w:tblW w:w="9322" w:type="dxa"/>
        <w:tblBorders>
          <w:top w:val="single" w:sz="18" w:space="0" w:color="auto"/>
          <w:bottom w:val="single" w:sz="18" w:space="0" w:color="auto"/>
        </w:tblBorders>
        <w:tblLook w:val="04A0" w:firstRow="1" w:lastRow="0" w:firstColumn="1" w:lastColumn="0" w:noHBand="0" w:noVBand="1"/>
      </w:tblPr>
      <w:tblGrid>
        <w:gridCol w:w="2446"/>
        <w:gridCol w:w="906"/>
        <w:gridCol w:w="946"/>
        <w:gridCol w:w="954"/>
        <w:gridCol w:w="945"/>
        <w:gridCol w:w="953"/>
        <w:gridCol w:w="980"/>
        <w:gridCol w:w="1116"/>
        <w:gridCol w:w="76"/>
      </w:tblGrid>
      <w:tr w:rsidR="00317DD4" w:rsidRPr="00E93F24" w14:paraId="6A0C7AE9" w14:textId="77777777" w:rsidTr="00317DD4">
        <w:tc>
          <w:tcPr>
            <w:tcW w:w="2446" w:type="dxa"/>
            <w:tcBorders>
              <w:top w:val="single" w:sz="18" w:space="0" w:color="auto"/>
              <w:bottom w:val="nil"/>
            </w:tcBorders>
          </w:tcPr>
          <w:p w14:paraId="71F460CA" w14:textId="77777777" w:rsidR="00317DD4" w:rsidRPr="00E93F24" w:rsidRDefault="00317DD4" w:rsidP="00317DD4">
            <w:pPr>
              <w:spacing w:line="360" w:lineRule="auto"/>
              <w:rPr>
                <w:rFonts w:eastAsia="Times New Roman"/>
                <w:i/>
              </w:rPr>
            </w:pPr>
          </w:p>
        </w:tc>
        <w:tc>
          <w:tcPr>
            <w:tcW w:w="6876" w:type="dxa"/>
            <w:gridSpan w:val="8"/>
            <w:tcBorders>
              <w:top w:val="single" w:sz="18" w:space="0" w:color="auto"/>
              <w:bottom w:val="nil"/>
            </w:tcBorders>
          </w:tcPr>
          <w:p w14:paraId="473226EF" w14:textId="77777777" w:rsidR="00317DD4" w:rsidRPr="00E93F24" w:rsidRDefault="00317DD4" w:rsidP="00317DD4">
            <w:pPr>
              <w:spacing w:line="360" w:lineRule="auto"/>
              <w:jc w:val="center"/>
              <w:rPr>
                <w:rFonts w:eastAsia="Times New Roman"/>
              </w:rPr>
            </w:pPr>
            <w:r w:rsidRPr="00E93F24">
              <w:rPr>
                <w:rFonts w:eastAsia="Times New Roman"/>
              </w:rPr>
              <w:t>Primed Attachment Pattern</w:t>
            </w:r>
          </w:p>
        </w:tc>
      </w:tr>
      <w:tr w:rsidR="00317DD4" w:rsidRPr="00E93F24" w14:paraId="4127856D" w14:textId="77777777" w:rsidTr="00317DD4">
        <w:tc>
          <w:tcPr>
            <w:tcW w:w="2446" w:type="dxa"/>
            <w:tcBorders>
              <w:top w:val="nil"/>
              <w:bottom w:val="nil"/>
            </w:tcBorders>
          </w:tcPr>
          <w:p w14:paraId="7BD41F8C" w14:textId="77777777" w:rsidR="00317DD4" w:rsidRPr="00E93F24" w:rsidRDefault="00317DD4" w:rsidP="00317DD4">
            <w:pPr>
              <w:spacing w:line="360" w:lineRule="auto"/>
              <w:rPr>
                <w:rFonts w:eastAsia="Times New Roman"/>
                <w:i/>
              </w:rPr>
            </w:pPr>
          </w:p>
        </w:tc>
        <w:tc>
          <w:tcPr>
            <w:tcW w:w="1852" w:type="dxa"/>
            <w:gridSpan w:val="2"/>
            <w:tcBorders>
              <w:top w:val="nil"/>
              <w:bottom w:val="single" w:sz="8" w:space="0" w:color="auto"/>
            </w:tcBorders>
          </w:tcPr>
          <w:p w14:paraId="13CB3513" w14:textId="77777777" w:rsidR="00317DD4" w:rsidRPr="00E93F24" w:rsidRDefault="00317DD4" w:rsidP="00317DD4">
            <w:pPr>
              <w:spacing w:line="360" w:lineRule="auto"/>
              <w:jc w:val="center"/>
              <w:rPr>
                <w:rFonts w:eastAsia="Times New Roman"/>
              </w:rPr>
            </w:pPr>
            <w:r w:rsidRPr="00E93F24">
              <w:rPr>
                <w:rFonts w:eastAsia="Times New Roman"/>
              </w:rPr>
              <w:t>Secure</w:t>
            </w:r>
          </w:p>
        </w:tc>
        <w:tc>
          <w:tcPr>
            <w:tcW w:w="1899" w:type="dxa"/>
            <w:gridSpan w:val="2"/>
            <w:tcBorders>
              <w:top w:val="nil"/>
              <w:bottom w:val="single" w:sz="8" w:space="0" w:color="auto"/>
            </w:tcBorders>
          </w:tcPr>
          <w:p w14:paraId="75BFCD13" w14:textId="77777777" w:rsidR="00317DD4" w:rsidRPr="00E93F24" w:rsidRDefault="00317DD4" w:rsidP="00317DD4">
            <w:pPr>
              <w:spacing w:line="360" w:lineRule="auto"/>
              <w:jc w:val="center"/>
              <w:rPr>
                <w:rFonts w:eastAsia="Times New Roman"/>
              </w:rPr>
            </w:pPr>
            <w:r w:rsidRPr="00E93F24">
              <w:rPr>
                <w:rFonts w:eastAsia="Times New Roman"/>
              </w:rPr>
              <w:t xml:space="preserve">Avoidant </w:t>
            </w:r>
          </w:p>
        </w:tc>
        <w:tc>
          <w:tcPr>
            <w:tcW w:w="1933" w:type="dxa"/>
            <w:gridSpan w:val="2"/>
            <w:tcBorders>
              <w:top w:val="nil"/>
              <w:bottom w:val="single" w:sz="8" w:space="0" w:color="auto"/>
            </w:tcBorders>
          </w:tcPr>
          <w:p w14:paraId="5A2B546D" w14:textId="77777777" w:rsidR="00317DD4" w:rsidRPr="00E93F24" w:rsidRDefault="00317DD4" w:rsidP="00317DD4">
            <w:pPr>
              <w:spacing w:line="360" w:lineRule="auto"/>
              <w:jc w:val="center"/>
              <w:rPr>
                <w:rFonts w:eastAsia="Times New Roman"/>
              </w:rPr>
            </w:pPr>
            <w:r w:rsidRPr="00E93F24">
              <w:rPr>
                <w:rFonts w:eastAsia="Times New Roman"/>
              </w:rPr>
              <w:t>Anxious</w:t>
            </w:r>
          </w:p>
        </w:tc>
        <w:tc>
          <w:tcPr>
            <w:tcW w:w="1192" w:type="dxa"/>
            <w:gridSpan w:val="2"/>
            <w:tcBorders>
              <w:top w:val="nil"/>
              <w:bottom w:val="single" w:sz="8" w:space="0" w:color="auto"/>
            </w:tcBorders>
          </w:tcPr>
          <w:p w14:paraId="4B52C39F" w14:textId="77777777" w:rsidR="00317DD4" w:rsidRPr="00E93F24" w:rsidRDefault="00317DD4" w:rsidP="00317DD4">
            <w:pPr>
              <w:spacing w:line="360" w:lineRule="auto"/>
              <w:jc w:val="center"/>
              <w:rPr>
                <w:rFonts w:eastAsia="Times New Roman"/>
                <w:i/>
              </w:rPr>
            </w:pPr>
          </w:p>
        </w:tc>
      </w:tr>
      <w:tr w:rsidR="00317DD4" w:rsidRPr="00E93F24" w14:paraId="6FB54D19" w14:textId="77777777" w:rsidTr="00317DD4">
        <w:trPr>
          <w:gridAfter w:val="1"/>
          <w:wAfter w:w="76" w:type="dxa"/>
          <w:trHeight w:val="400"/>
        </w:trPr>
        <w:tc>
          <w:tcPr>
            <w:tcW w:w="2446" w:type="dxa"/>
            <w:tcBorders>
              <w:top w:val="nil"/>
              <w:bottom w:val="single" w:sz="8" w:space="0" w:color="auto"/>
            </w:tcBorders>
          </w:tcPr>
          <w:p w14:paraId="24367832" w14:textId="77777777" w:rsidR="00317DD4" w:rsidRPr="00E93F24" w:rsidRDefault="00317DD4" w:rsidP="00317DD4">
            <w:pPr>
              <w:spacing w:line="360" w:lineRule="auto"/>
              <w:rPr>
                <w:rFonts w:eastAsia="Times New Roman"/>
              </w:rPr>
            </w:pPr>
          </w:p>
        </w:tc>
        <w:tc>
          <w:tcPr>
            <w:tcW w:w="906" w:type="dxa"/>
            <w:tcBorders>
              <w:top w:val="nil"/>
              <w:bottom w:val="single" w:sz="8" w:space="0" w:color="auto"/>
            </w:tcBorders>
          </w:tcPr>
          <w:p w14:paraId="58ADE896" w14:textId="77777777" w:rsidR="00317DD4" w:rsidRPr="00E93F24" w:rsidRDefault="00317DD4" w:rsidP="00317DD4">
            <w:pPr>
              <w:spacing w:line="360" w:lineRule="auto"/>
              <w:jc w:val="center"/>
              <w:rPr>
                <w:rFonts w:eastAsia="Times New Roman"/>
                <w:i/>
              </w:rPr>
            </w:pPr>
            <w:r w:rsidRPr="00E93F24">
              <w:rPr>
                <w:rFonts w:eastAsia="Times New Roman"/>
                <w:i/>
              </w:rPr>
              <w:t>M</w:t>
            </w:r>
          </w:p>
        </w:tc>
        <w:tc>
          <w:tcPr>
            <w:tcW w:w="946" w:type="dxa"/>
            <w:tcBorders>
              <w:top w:val="nil"/>
              <w:bottom w:val="single" w:sz="8" w:space="0" w:color="auto"/>
            </w:tcBorders>
          </w:tcPr>
          <w:p w14:paraId="22C094D7" w14:textId="77777777" w:rsidR="00317DD4" w:rsidRPr="00E93F24" w:rsidRDefault="00317DD4" w:rsidP="00317DD4">
            <w:pPr>
              <w:spacing w:line="360" w:lineRule="auto"/>
              <w:jc w:val="center"/>
              <w:rPr>
                <w:rFonts w:eastAsia="Times New Roman"/>
              </w:rPr>
            </w:pPr>
            <w:r w:rsidRPr="00E93F24">
              <w:rPr>
                <w:rFonts w:eastAsia="Times New Roman"/>
              </w:rPr>
              <w:t>SD</w:t>
            </w:r>
          </w:p>
        </w:tc>
        <w:tc>
          <w:tcPr>
            <w:tcW w:w="954" w:type="dxa"/>
            <w:tcBorders>
              <w:top w:val="nil"/>
              <w:bottom w:val="single" w:sz="8" w:space="0" w:color="auto"/>
            </w:tcBorders>
          </w:tcPr>
          <w:p w14:paraId="511AC77C" w14:textId="77777777" w:rsidR="00317DD4" w:rsidRPr="00E93F24" w:rsidRDefault="00317DD4" w:rsidP="00317DD4">
            <w:pPr>
              <w:spacing w:line="360" w:lineRule="auto"/>
              <w:jc w:val="center"/>
              <w:rPr>
                <w:rFonts w:eastAsia="Times New Roman"/>
              </w:rPr>
            </w:pPr>
            <w:r w:rsidRPr="00E93F24">
              <w:rPr>
                <w:rFonts w:eastAsia="Times New Roman"/>
                <w:i/>
              </w:rPr>
              <w:t>M</w:t>
            </w:r>
          </w:p>
        </w:tc>
        <w:tc>
          <w:tcPr>
            <w:tcW w:w="945" w:type="dxa"/>
            <w:tcBorders>
              <w:top w:val="nil"/>
              <w:bottom w:val="single" w:sz="8" w:space="0" w:color="auto"/>
            </w:tcBorders>
          </w:tcPr>
          <w:p w14:paraId="0B63AF8D" w14:textId="77777777" w:rsidR="00317DD4" w:rsidRPr="00E93F24" w:rsidRDefault="00317DD4" w:rsidP="00317DD4">
            <w:pPr>
              <w:spacing w:line="360" w:lineRule="auto"/>
              <w:jc w:val="center"/>
              <w:rPr>
                <w:rFonts w:eastAsia="Times New Roman"/>
              </w:rPr>
            </w:pPr>
            <w:r w:rsidRPr="00E93F24">
              <w:rPr>
                <w:rFonts w:eastAsia="Times New Roman"/>
              </w:rPr>
              <w:t>SD</w:t>
            </w:r>
          </w:p>
        </w:tc>
        <w:tc>
          <w:tcPr>
            <w:tcW w:w="953" w:type="dxa"/>
            <w:tcBorders>
              <w:top w:val="nil"/>
              <w:bottom w:val="single" w:sz="8" w:space="0" w:color="auto"/>
            </w:tcBorders>
          </w:tcPr>
          <w:p w14:paraId="0A525CFD" w14:textId="77777777" w:rsidR="00317DD4" w:rsidRPr="00E93F24" w:rsidRDefault="00317DD4" w:rsidP="00317DD4">
            <w:pPr>
              <w:spacing w:line="360" w:lineRule="auto"/>
              <w:jc w:val="center"/>
              <w:rPr>
                <w:rFonts w:eastAsia="Times New Roman"/>
              </w:rPr>
            </w:pPr>
            <w:r w:rsidRPr="00E93F24">
              <w:rPr>
                <w:rFonts w:eastAsia="Times New Roman"/>
                <w:i/>
              </w:rPr>
              <w:t>M</w:t>
            </w:r>
          </w:p>
        </w:tc>
        <w:tc>
          <w:tcPr>
            <w:tcW w:w="980" w:type="dxa"/>
            <w:tcBorders>
              <w:top w:val="nil"/>
              <w:bottom w:val="single" w:sz="8" w:space="0" w:color="auto"/>
            </w:tcBorders>
          </w:tcPr>
          <w:p w14:paraId="14C60232" w14:textId="77777777" w:rsidR="00317DD4" w:rsidRPr="00E93F24" w:rsidRDefault="00317DD4" w:rsidP="00317DD4">
            <w:pPr>
              <w:spacing w:line="360" w:lineRule="auto"/>
              <w:jc w:val="center"/>
              <w:rPr>
                <w:rFonts w:eastAsia="Times New Roman"/>
              </w:rPr>
            </w:pPr>
            <w:r w:rsidRPr="00E93F24">
              <w:rPr>
                <w:rFonts w:eastAsia="Times New Roman"/>
              </w:rPr>
              <w:t>SD</w:t>
            </w:r>
          </w:p>
        </w:tc>
        <w:tc>
          <w:tcPr>
            <w:tcW w:w="1116" w:type="dxa"/>
            <w:tcBorders>
              <w:top w:val="nil"/>
              <w:bottom w:val="single" w:sz="8" w:space="0" w:color="auto"/>
            </w:tcBorders>
          </w:tcPr>
          <w:p w14:paraId="0B4EF90E" w14:textId="77777777" w:rsidR="00317DD4" w:rsidRPr="00E93F24" w:rsidRDefault="00317DD4" w:rsidP="00317DD4">
            <w:pPr>
              <w:spacing w:line="360" w:lineRule="auto"/>
              <w:jc w:val="center"/>
              <w:rPr>
                <w:rFonts w:eastAsia="Times New Roman"/>
                <w:i/>
              </w:rPr>
            </w:pPr>
            <w:r w:rsidRPr="00E93F24">
              <w:rPr>
                <w:rFonts w:eastAsia="Times New Roman"/>
                <w:i/>
              </w:rPr>
              <w:t>F</w:t>
            </w:r>
          </w:p>
        </w:tc>
      </w:tr>
      <w:tr w:rsidR="00317DD4" w:rsidRPr="00E93F24" w14:paraId="08C25F18" w14:textId="77777777" w:rsidTr="00317DD4">
        <w:trPr>
          <w:gridAfter w:val="1"/>
          <w:wAfter w:w="76" w:type="dxa"/>
        </w:trPr>
        <w:tc>
          <w:tcPr>
            <w:tcW w:w="2446" w:type="dxa"/>
            <w:tcBorders>
              <w:top w:val="single" w:sz="8" w:space="0" w:color="auto"/>
            </w:tcBorders>
          </w:tcPr>
          <w:p w14:paraId="195BAF12" w14:textId="77777777" w:rsidR="00317DD4" w:rsidRPr="00E93F24" w:rsidRDefault="00317DD4" w:rsidP="00317DD4">
            <w:pPr>
              <w:spacing w:line="360" w:lineRule="auto"/>
              <w:rPr>
                <w:rFonts w:eastAsia="Times New Roman"/>
              </w:rPr>
            </w:pPr>
            <w:r w:rsidRPr="00E93F24">
              <w:rPr>
                <w:rFonts w:eastAsia="Times New Roman"/>
              </w:rPr>
              <w:t>Perspective Taking</w:t>
            </w:r>
          </w:p>
        </w:tc>
        <w:tc>
          <w:tcPr>
            <w:tcW w:w="906" w:type="dxa"/>
            <w:tcBorders>
              <w:top w:val="single" w:sz="8" w:space="0" w:color="auto"/>
            </w:tcBorders>
          </w:tcPr>
          <w:p w14:paraId="6D580A19" w14:textId="77777777" w:rsidR="00317DD4" w:rsidRPr="00E93F24" w:rsidRDefault="00317DD4" w:rsidP="00317DD4">
            <w:pPr>
              <w:spacing w:line="360" w:lineRule="auto"/>
              <w:jc w:val="center"/>
              <w:rPr>
                <w:rFonts w:eastAsia="Times New Roman"/>
              </w:rPr>
            </w:pPr>
            <w:r w:rsidRPr="00E93F24">
              <w:rPr>
                <w:rFonts w:eastAsia="Times New Roman"/>
                <w:color w:val="000000"/>
              </w:rPr>
              <w:t xml:space="preserve">5.19 </w:t>
            </w:r>
            <w:r w:rsidRPr="00E93F24">
              <w:rPr>
                <w:rFonts w:eastAsia="Times New Roman"/>
                <w:color w:val="000000"/>
                <w:vertAlign w:val="subscript"/>
              </w:rPr>
              <w:t>a</w:t>
            </w:r>
          </w:p>
        </w:tc>
        <w:tc>
          <w:tcPr>
            <w:tcW w:w="946" w:type="dxa"/>
            <w:tcBorders>
              <w:top w:val="single" w:sz="8" w:space="0" w:color="auto"/>
            </w:tcBorders>
          </w:tcPr>
          <w:p w14:paraId="658842A3" w14:textId="77777777" w:rsidR="00317DD4" w:rsidRPr="00E93F24" w:rsidRDefault="00317DD4" w:rsidP="00317DD4">
            <w:pPr>
              <w:spacing w:line="360" w:lineRule="auto"/>
              <w:jc w:val="center"/>
              <w:rPr>
                <w:rFonts w:eastAsia="Times New Roman"/>
              </w:rPr>
            </w:pPr>
            <w:r w:rsidRPr="00E93F24">
              <w:rPr>
                <w:rFonts w:eastAsia="Times New Roman"/>
                <w:color w:val="000000"/>
              </w:rPr>
              <w:t>.67</w:t>
            </w:r>
          </w:p>
        </w:tc>
        <w:tc>
          <w:tcPr>
            <w:tcW w:w="954" w:type="dxa"/>
            <w:tcBorders>
              <w:top w:val="single" w:sz="8" w:space="0" w:color="auto"/>
            </w:tcBorders>
          </w:tcPr>
          <w:p w14:paraId="3771543D" w14:textId="77777777" w:rsidR="00317DD4" w:rsidRPr="00E93F24" w:rsidRDefault="00317DD4" w:rsidP="00317DD4">
            <w:pPr>
              <w:spacing w:line="360" w:lineRule="auto"/>
              <w:jc w:val="center"/>
              <w:rPr>
                <w:rFonts w:eastAsia="Times New Roman"/>
              </w:rPr>
            </w:pPr>
            <w:r w:rsidRPr="00E93F24">
              <w:rPr>
                <w:rFonts w:eastAsia="Times New Roman"/>
              </w:rPr>
              <w:t>2.25</w:t>
            </w:r>
            <w:r w:rsidRPr="00E93F24">
              <w:rPr>
                <w:rFonts w:eastAsia="Times New Roman"/>
                <w:color w:val="000000"/>
                <w:vertAlign w:val="subscript"/>
              </w:rPr>
              <w:t xml:space="preserve"> </w:t>
            </w:r>
            <w:r w:rsidR="008552A9">
              <w:rPr>
                <w:rFonts w:eastAsia="Times New Roman"/>
                <w:color w:val="000000"/>
                <w:vertAlign w:val="subscript"/>
              </w:rPr>
              <w:t>b</w:t>
            </w:r>
          </w:p>
        </w:tc>
        <w:tc>
          <w:tcPr>
            <w:tcW w:w="945" w:type="dxa"/>
            <w:tcBorders>
              <w:top w:val="single" w:sz="8" w:space="0" w:color="auto"/>
            </w:tcBorders>
          </w:tcPr>
          <w:p w14:paraId="11B966A7" w14:textId="77777777" w:rsidR="00317DD4" w:rsidRPr="00E93F24" w:rsidRDefault="00317DD4" w:rsidP="00317DD4">
            <w:pPr>
              <w:spacing w:line="360" w:lineRule="auto"/>
              <w:jc w:val="center"/>
              <w:rPr>
                <w:rFonts w:eastAsia="Times New Roman"/>
              </w:rPr>
            </w:pPr>
            <w:r w:rsidRPr="00E93F24">
              <w:rPr>
                <w:rFonts w:eastAsia="Times New Roman"/>
                <w:color w:val="000000"/>
              </w:rPr>
              <w:t>1.23</w:t>
            </w:r>
          </w:p>
        </w:tc>
        <w:tc>
          <w:tcPr>
            <w:tcW w:w="953" w:type="dxa"/>
            <w:tcBorders>
              <w:top w:val="single" w:sz="8" w:space="0" w:color="auto"/>
            </w:tcBorders>
          </w:tcPr>
          <w:p w14:paraId="10A3DAE1" w14:textId="77777777" w:rsidR="00317DD4" w:rsidRPr="00E93F24" w:rsidRDefault="00317DD4" w:rsidP="00317DD4">
            <w:pPr>
              <w:spacing w:line="360" w:lineRule="auto"/>
              <w:jc w:val="center"/>
              <w:rPr>
                <w:rFonts w:eastAsia="Times New Roman"/>
              </w:rPr>
            </w:pPr>
            <w:r w:rsidRPr="00E93F24">
              <w:rPr>
                <w:rFonts w:eastAsia="Times New Roman"/>
                <w:color w:val="000000"/>
              </w:rPr>
              <w:t xml:space="preserve">4.43 </w:t>
            </w:r>
            <w:r w:rsidRPr="00E93F24">
              <w:rPr>
                <w:rFonts w:eastAsia="Times New Roman"/>
                <w:color w:val="000000"/>
                <w:vertAlign w:val="subscript"/>
              </w:rPr>
              <w:t>c</w:t>
            </w:r>
          </w:p>
        </w:tc>
        <w:tc>
          <w:tcPr>
            <w:tcW w:w="980" w:type="dxa"/>
            <w:tcBorders>
              <w:top w:val="single" w:sz="8" w:space="0" w:color="auto"/>
            </w:tcBorders>
          </w:tcPr>
          <w:p w14:paraId="7910A4C7" w14:textId="77777777" w:rsidR="00317DD4" w:rsidRPr="00E93F24" w:rsidRDefault="00317DD4" w:rsidP="00317DD4">
            <w:pPr>
              <w:spacing w:line="360" w:lineRule="auto"/>
              <w:jc w:val="center"/>
              <w:rPr>
                <w:rFonts w:eastAsia="Times New Roman"/>
              </w:rPr>
            </w:pPr>
            <w:r w:rsidRPr="00E93F24">
              <w:rPr>
                <w:rFonts w:eastAsia="Times New Roman"/>
                <w:color w:val="000000"/>
              </w:rPr>
              <w:t>.92</w:t>
            </w:r>
          </w:p>
        </w:tc>
        <w:tc>
          <w:tcPr>
            <w:tcW w:w="1116" w:type="dxa"/>
            <w:tcBorders>
              <w:top w:val="single" w:sz="8" w:space="0" w:color="auto"/>
            </w:tcBorders>
          </w:tcPr>
          <w:p w14:paraId="0E8E6B98" w14:textId="77777777" w:rsidR="00317DD4" w:rsidRPr="00E93F24" w:rsidRDefault="00317DD4" w:rsidP="00317DD4">
            <w:pPr>
              <w:spacing w:line="360" w:lineRule="auto"/>
              <w:jc w:val="center"/>
              <w:rPr>
                <w:rFonts w:eastAsia="Times New Roman"/>
              </w:rPr>
            </w:pPr>
            <w:r w:rsidRPr="00E93F24">
              <w:rPr>
                <w:rFonts w:eastAsia="Times New Roman"/>
              </w:rPr>
              <w:t>72.67***</w:t>
            </w:r>
          </w:p>
        </w:tc>
      </w:tr>
      <w:tr w:rsidR="00317DD4" w:rsidRPr="00E93F24" w14:paraId="323D52D3" w14:textId="77777777" w:rsidTr="00317DD4">
        <w:trPr>
          <w:gridAfter w:val="1"/>
          <w:wAfter w:w="76" w:type="dxa"/>
        </w:trPr>
        <w:tc>
          <w:tcPr>
            <w:tcW w:w="2446" w:type="dxa"/>
          </w:tcPr>
          <w:p w14:paraId="23C6CA07" w14:textId="77777777" w:rsidR="00317DD4" w:rsidRPr="00E93F24" w:rsidRDefault="00317DD4" w:rsidP="00317DD4">
            <w:pPr>
              <w:spacing w:line="360" w:lineRule="auto"/>
              <w:rPr>
                <w:rFonts w:eastAsia="Times New Roman"/>
              </w:rPr>
            </w:pPr>
            <w:r w:rsidRPr="00E93F24">
              <w:rPr>
                <w:rFonts w:eastAsia="Times New Roman"/>
              </w:rPr>
              <w:t>Empathic Concern</w:t>
            </w:r>
          </w:p>
        </w:tc>
        <w:tc>
          <w:tcPr>
            <w:tcW w:w="906" w:type="dxa"/>
          </w:tcPr>
          <w:p w14:paraId="1C412BC3" w14:textId="77777777" w:rsidR="00317DD4" w:rsidRPr="00E93F24" w:rsidRDefault="00317DD4" w:rsidP="00317DD4">
            <w:pPr>
              <w:spacing w:line="360" w:lineRule="auto"/>
              <w:jc w:val="center"/>
              <w:rPr>
                <w:rFonts w:eastAsia="Times New Roman"/>
              </w:rPr>
            </w:pPr>
            <w:r w:rsidRPr="00E93F24">
              <w:rPr>
                <w:rFonts w:eastAsia="Times New Roman"/>
                <w:color w:val="000000"/>
              </w:rPr>
              <w:t>4.62</w:t>
            </w:r>
            <w:r w:rsidRPr="00E93F24">
              <w:rPr>
                <w:rFonts w:eastAsia="Times New Roman"/>
                <w:color w:val="000000"/>
                <w:vertAlign w:val="subscript"/>
              </w:rPr>
              <w:t xml:space="preserve"> a</w:t>
            </w:r>
          </w:p>
        </w:tc>
        <w:tc>
          <w:tcPr>
            <w:tcW w:w="946" w:type="dxa"/>
          </w:tcPr>
          <w:p w14:paraId="0B389AAE" w14:textId="77777777" w:rsidR="00317DD4" w:rsidRPr="00E93F24" w:rsidRDefault="00317DD4" w:rsidP="00317DD4">
            <w:pPr>
              <w:spacing w:line="360" w:lineRule="auto"/>
              <w:jc w:val="center"/>
              <w:rPr>
                <w:rFonts w:eastAsia="Times New Roman"/>
              </w:rPr>
            </w:pPr>
            <w:r w:rsidRPr="00E93F24">
              <w:rPr>
                <w:rFonts w:eastAsia="Times New Roman"/>
                <w:color w:val="000000"/>
              </w:rPr>
              <w:t>.99</w:t>
            </w:r>
          </w:p>
        </w:tc>
        <w:tc>
          <w:tcPr>
            <w:tcW w:w="954" w:type="dxa"/>
          </w:tcPr>
          <w:p w14:paraId="1592B997" w14:textId="77777777" w:rsidR="00317DD4" w:rsidRPr="00E93F24" w:rsidRDefault="00317DD4" w:rsidP="00317DD4">
            <w:pPr>
              <w:spacing w:line="360" w:lineRule="auto"/>
              <w:jc w:val="center"/>
              <w:rPr>
                <w:rFonts w:eastAsia="Times New Roman"/>
              </w:rPr>
            </w:pPr>
            <w:r w:rsidRPr="00E93F24">
              <w:rPr>
                <w:rFonts w:eastAsia="Times New Roman"/>
                <w:color w:val="000000"/>
              </w:rPr>
              <w:t>2.01</w:t>
            </w:r>
            <w:r w:rsidRPr="00E93F24">
              <w:rPr>
                <w:rFonts w:eastAsia="Times New Roman"/>
                <w:color w:val="000000"/>
                <w:vertAlign w:val="subscript"/>
              </w:rPr>
              <w:t xml:space="preserve"> b</w:t>
            </w:r>
          </w:p>
        </w:tc>
        <w:tc>
          <w:tcPr>
            <w:tcW w:w="945" w:type="dxa"/>
          </w:tcPr>
          <w:p w14:paraId="38E6880F" w14:textId="77777777" w:rsidR="00317DD4" w:rsidRPr="00E93F24" w:rsidRDefault="00317DD4" w:rsidP="00317DD4">
            <w:pPr>
              <w:spacing w:line="360" w:lineRule="auto"/>
              <w:jc w:val="center"/>
              <w:rPr>
                <w:rFonts w:eastAsia="Times New Roman"/>
              </w:rPr>
            </w:pPr>
            <w:r w:rsidRPr="00E93F24">
              <w:rPr>
                <w:rFonts w:eastAsia="Times New Roman"/>
                <w:color w:val="000000"/>
              </w:rPr>
              <w:t>1.03</w:t>
            </w:r>
          </w:p>
        </w:tc>
        <w:tc>
          <w:tcPr>
            <w:tcW w:w="953" w:type="dxa"/>
          </w:tcPr>
          <w:p w14:paraId="7EFE75BF" w14:textId="77777777" w:rsidR="00317DD4" w:rsidRPr="00E93F24" w:rsidRDefault="00317DD4" w:rsidP="00317DD4">
            <w:pPr>
              <w:spacing w:line="360" w:lineRule="auto"/>
              <w:jc w:val="center"/>
              <w:rPr>
                <w:rFonts w:eastAsia="Times New Roman"/>
              </w:rPr>
            </w:pPr>
            <w:r w:rsidRPr="00E93F24">
              <w:rPr>
                <w:rFonts w:eastAsia="Times New Roman"/>
                <w:color w:val="000000"/>
              </w:rPr>
              <w:t>3.83</w:t>
            </w:r>
            <w:r w:rsidRPr="00E93F24">
              <w:rPr>
                <w:rFonts w:eastAsia="Times New Roman"/>
                <w:color w:val="000000"/>
                <w:vertAlign w:val="subscript"/>
              </w:rPr>
              <w:t xml:space="preserve"> c</w:t>
            </w:r>
          </w:p>
        </w:tc>
        <w:tc>
          <w:tcPr>
            <w:tcW w:w="980" w:type="dxa"/>
          </w:tcPr>
          <w:p w14:paraId="02F8197A" w14:textId="77777777" w:rsidR="00317DD4" w:rsidRPr="00E93F24" w:rsidRDefault="00317DD4" w:rsidP="00317DD4">
            <w:pPr>
              <w:spacing w:line="360" w:lineRule="auto"/>
              <w:jc w:val="center"/>
              <w:rPr>
                <w:rFonts w:eastAsia="Times New Roman"/>
              </w:rPr>
            </w:pPr>
            <w:r w:rsidRPr="00E93F24">
              <w:rPr>
                <w:rFonts w:eastAsia="Times New Roman"/>
                <w:color w:val="000000"/>
              </w:rPr>
              <w:t>.75</w:t>
            </w:r>
          </w:p>
        </w:tc>
        <w:tc>
          <w:tcPr>
            <w:tcW w:w="1116" w:type="dxa"/>
          </w:tcPr>
          <w:p w14:paraId="02F5FED1" w14:textId="77777777" w:rsidR="00317DD4" w:rsidRPr="00E93F24" w:rsidRDefault="00317DD4" w:rsidP="00317DD4">
            <w:pPr>
              <w:spacing w:line="360" w:lineRule="auto"/>
              <w:jc w:val="center"/>
              <w:rPr>
                <w:rFonts w:eastAsia="Times New Roman"/>
              </w:rPr>
            </w:pPr>
            <w:r w:rsidRPr="00E93F24">
              <w:rPr>
                <w:rFonts w:eastAsia="Times New Roman"/>
              </w:rPr>
              <w:t>61.17***</w:t>
            </w:r>
          </w:p>
        </w:tc>
      </w:tr>
      <w:tr w:rsidR="00317DD4" w:rsidRPr="00E93F24" w14:paraId="25C8393F" w14:textId="77777777" w:rsidTr="00317DD4">
        <w:trPr>
          <w:gridAfter w:val="1"/>
          <w:wAfter w:w="76" w:type="dxa"/>
        </w:trPr>
        <w:tc>
          <w:tcPr>
            <w:tcW w:w="2446" w:type="dxa"/>
          </w:tcPr>
          <w:p w14:paraId="759F2A48" w14:textId="77777777" w:rsidR="00317DD4" w:rsidRPr="00E93F24" w:rsidRDefault="00317DD4" w:rsidP="00317DD4">
            <w:pPr>
              <w:spacing w:line="360" w:lineRule="auto"/>
              <w:rPr>
                <w:rFonts w:eastAsia="Times New Roman"/>
              </w:rPr>
            </w:pPr>
            <w:r w:rsidRPr="00E93F24">
              <w:rPr>
                <w:rFonts w:eastAsia="Times New Roman"/>
              </w:rPr>
              <w:t>Personal Distress</w:t>
            </w:r>
          </w:p>
        </w:tc>
        <w:tc>
          <w:tcPr>
            <w:tcW w:w="906" w:type="dxa"/>
          </w:tcPr>
          <w:p w14:paraId="76260935" w14:textId="77777777" w:rsidR="00317DD4" w:rsidRPr="00E93F24" w:rsidRDefault="00317DD4" w:rsidP="00317DD4">
            <w:pPr>
              <w:spacing w:line="360" w:lineRule="auto"/>
              <w:jc w:val="center"/>
              <w:rPr>
                <w:rFonts w:eastAsia="Times New Roman"/>
              </w:rPr>
            </w:pPr>
            <w:r w:rsidRPr="00E93F24">
              <w:rPr>
                <w:rFonts w:eastAsia="Times New Roman"/>
                <w:color w:val="000000"/>
              </w:rPr>
              <w:t>2.11</w:t>
            </w:r>
            <w:r w:rsidRPr="00E93F24">
              <w:rPr>
                <w:rFonts w:eastAsia="Times New Roman"/>
                <w:color w:val="000000"/>
                <w:vertAlign w:val="subscript"/>
              </w:rPr>
              <w:t xml:space="preserve"> a</w:t>
            </w:r>
          </w:p>
        </w:tc>
        <w:tc>
          <w:tcPr>
            <w:tcW w:w="946" w:type="dxa"/>
          </w:tcPr>
          <w:p w14:paraId="2C3C3C9A" w14:textId="77777777" w:rsidR="00317DD4" w:rsidRPr="00E93F24" w:rsidRDefault="00317DD4" w:rsidP="00317DD4">
            <w:pPr>
              <w:spacing w:line="360" w:lineRule="auto"/>
              <w:jc w:val="center"/>
              <w:rPr>
                <w:rFonts w:eastAsia="Times New Roman"/>
              </w:rPr>
            </w:pPr>
            <w:r w:rsidRPr="00E93F24">
              <w:rPr>
                <w:rFonts w:eastAsia="Times New Roman"/>
                <w:color w:val="000000"/>
              </w:rPr>
              <w:t>.90</w:t>
            </w:r>
          </w:p>
        </w:tc>
        <w:tc>
          <w:tcPr>
            <w:tcW w:w="954" w:type="dxa"/>
          </w:tcPr>
          <w:p w14:paraId="1DEDADA6" w14:textId="77777777" w:rsidR="00317DD4" w:rsidRPr="00E93F24" w:rsidRDefault="00317DD4" w:rsidP="00317DD4">
            <w:pPr>
              <w:spacing w:line="360" w:lineRule="auto"/>
              <w:jc w:val="center"/>
              <w:rPr>
                <w:rFonts w:eastAsia="Times New Roman"/>
              </w:rPr>
            </w:pPr>
            <w:r w:rsidRPr="00E93F24">
              <w:rPr>
                <w:rFonts w:eastAsia="Times New Roman"/>
                <w:color w:val="000000"/>
              </w:rPr>
              <w:t>2.15</w:t>
            </w:r>
            <w:r w:rsidRPr="00E93F24">
              <w:rPr>
                <w:rFonts w:eastAsia="Times New Roman"/>
                <w:color w:val="000000"/>
                <w:vertAlign w:val="subscript"/>
              </w:rPr>
              <w:t xml:space="preserve"> a</w:t>
            </w:r>
          </w:p>
        </w:tc>
        <w:tc>
          <w:tcPr>
            <w:tcW w:w="945" w:type="dxa"/>
          </w:tcPr>
          <w:p w14:paraId="422B7AA4" w14:textId="77777777" w:rsidR="00317DD4" w:rsidRPr="00E93F24" w:rsidRDefault="00317DD4" w:rsidP="00317DD4">
            <w:pPr>
              <w:spacing w:line="360" w:lineRule="auto"/>
              <w:jc w:val="center"/>
              <w:rPr>
                <w:rFonts w:eastAsia="Times New Roman"/>
              </w:rPr>
            </w:pPr>
            <w:r w:rsidRPr="00E93F24">
              <w:rPr>
                <w:rFonts w:eastAsia="Times New Roman"/>
                <w:color w:val="000000"/>
              </w:rPr>
              <w:t>.82</w:t>
            </w:r>
          </w:p>
        </w:tc>
        <w:tc>
          <w:tcPr>
            <w:tcW w:w="953" w:type="dxa"/>
          </w:tcPr>
          <w:p w14:paraId="190CCE68" w14:textId="77777777" w:rsidR="00317DD4" w:rsidRPr="00E93F24" w:rsidRDefault="00317DD4" w:rsidP="00317DD4">
            <w:pPr>
              <w:spacing w:line="360" w:lineRule="auto"/>
              <w:jc w:val="center"/>
              <w:rPr>
                <w:rFonts w:eastAsia="Times New Roman"/>
              </w:rPr>
            </w:pPr>
            <w:r w:rsidRPr="00E93F24">
              <w:rPr>
                <w:rFonts w:eastAsia="Times New Roman"/>
                <w:color w:val="000000"/>
              </w:rPr>
              <w:t>4.36</w:t>
            </w:r>
            <w:r w:rsidRPr="00E93F24">
              <w:rPr>
                <w:rFonts w:eastAsia="Times New Roman"/>
                <w:color w:val="000000"/>
                <w:vertAlign w:val="subscript"/>
              </w:rPr>
              <w:t xml:space="preserve"> b</w:t>
            </w:r>
          </w:p>
        </w:tc>
        <w:tc>
          <w:tcPr>
            <w:tcW w:w="980" w:type="dxa"/>
          </w:tcPr>
          <w:p w14:paraId="1B5723AE" w14:textId="77777777" w:rsidR="00317DD4" w:rsidRPr="00E93F24" w:rsidRDefault="00317DD4" w:rsidP="00317DD4">
            <w:pPr>
              <w:spacing w:line="360" w:lineRule="auto"/>
              <w:jc w:val="center"/>
              <w:rPr>
                <w:rFonts w:eastAsia="Times New Roman"/>
              </w:rPr>
            </w:pPr>
            <w:r w:rsidRPr="00E93F24">
              <w:rPr>
                <w:rFonts w:eastAsia="Times New Roman"/>
                <w:color w:val="000000"/>
              </w:rPr>
              <w:t>1.14</w:t>
            </w:r>
          </w:p>
        </w:tc>
        <w:tc>
          <w:tcPr>
            <w:tcW w:w="1116" w:type="dxa"/>
          </w:tcPr>
          <w:p w14:paraId="79009104" w14:textId="77777777" w:rsidR="00317DD4" w:rsidRPr="00E93F24" w:rsidRDefault="00317DD4" w:rsidP="00317DD4">
            <w:pPr>
              <w:spacing w:line="360" w:lineRule="auto"/>
              <w:jc w:val="center"/>
              <w:rPr>
                <w:rFonts w:eastAsia="Times New Roman"/>
              </w:rPr>
            </w:pPr>
            <w:r w:rsidRPr="00E93F24">
              <w:rPr>
                <w:rFonts w:eastAsia="Times New Roman"/>
              </w:rPr>
              <w:t>52.24***</w:t>
            </w:r>
          </w:p>
        </w:tc>
      </w:tr>
      <w:tr w:rsidR="00317DD4" w:rsidRPr="00E93F24" w14:paraId="43F16F64" w14:textId="77777777" w:rsidTr="00317DD4">
        <w:trPr>
          <w:gridAfter w:val="1"/>
          <w:wAfter w:w="76" w:type="dxa"/>
        </w:trPr>
        <w:tc>
          <w:tcPr>
            <w:tcW w:w="2446" w:type="dxa"/>
          </w:tcPr>
          <w:p w14:paraId="0D48E3DB" w14:textId="77777777" w:rsidR="00317DD4" w:rsidRPr="00E93F24" w:rsidRDefault="00317DD4" w:rsidP="00317DD4">
            <w:pPr>
              <w:spacing w:line="360" w:lineRule="auto"/>
              <w:rPr>
                <w:rFonts w:eastAsia="Times New Roman"/>
              </w:rPr>
            </w:pPr>
            <w:r w:rsidRPr="00E93F24">
              <w:rPr>
                <w:rFonts w:eastAsia="Times New Roman"/>
              </w:rPr>
              <w:t>Prejudice</w:t>
            </w:r>
          </w:p>
        </w:tc>
        <w:tc>
          <w:tcPr>
            <w:tcW w:w="906" w:type="dxa"/>
          </w:tcPr>
          <w:p w14:paraId="405A045A" w14:textId="77777777" w:rsidR="00317DD4" w:rsidRPr="00E93F24" w:rsidRDefault="00317DD4" w:rsidP="00317DD4">
            <w:pPr>
              <w:spacing w:line="360" w:lineRule="auto"/>
              <w:jc w:val="center"/>
              <w:rPr>
                <w:rFonts w:eastAsia="Times New Roman"/>
              </w:rPr>
            </w:pPr>
            <w:r w:rsidRPr="00E93F24">
              <w:rPr>
                <w:rFonts w:eastAsia="Times New Roman"/>
                <w:color w:val="000000"/>
              </w:rPr>
              <w:t>3.55</w:t>
            </w:r>
            <w:r w:rsidRPr="00E93F24">
              <w:rPr>
                <w:rFonts w:eastAsia="Times New Roman"/>
                <w:color w:val="000000"/>
                <w:vertAlign w:val="subscript"/>
              </w:rPr>
              <w:t xml:space="preserve"> a</w:t>
            </w:r>
          </w:p>
        </w:tc>
        <w:tc>
          <w:tcPr>
            <w:tcW w:w="946" w:type="dxa"/>
          </w:tcPr>
          <w:p w14:paraId="5865C896" w14:textId="77777777" w:rsidR="00317DD4" w:rsidRPr="00E93F24" w:rsidRDefault="00317DD4" w:rsidP="00317DD4">
            <w:pPr>
              <w:spacing w:line="360" w:lineRule="auto"/>
              <w:jc w:val="center"/>
              <w:rPr>
                <w:rFonts w:eastAsia="Times New Roman"/>
              </w:rPr>
            </w:pPr>
            <w:r w:rsidRPr="00E93F24">
              <w:rPr>
                <w:rFonts w:eastAsia="Times New Roman"/>
                <w:color w:val="000000"/>
              </w:rPr>
              <w:t>1.01</w:t>
            </w:r>
          </w:p>
        </w:tc>
        <w:tc>
          <w:tcPr>
            <w:tcW w:w="954" w:type="dxa"/>
          </w:tcPr>
          <w:p w14:paraId="53CCFECE" w14:textId="77777777" w:rsidR="00317DD4" w:rsidRPr="00E93F24" w:rsidRDefault="00317DD4" w:rsidP="00317DD4">
            <w:pPr>
              <w:spacing w:line="360" w:lineRule="auto"/>
              <w:jc w:val="center"/>
              <w:rPr>
                <w:rFonts w:eastAsia="Times New Roman"/>
              </w:rPr>
            </w:pPr>
            <w:r w:rsidRPr="00E93F24">
              <w:rPr>
                <w:rFonts w:eastAsia="Times New Roman"/>
                <w:color w:val="000000"/>
              </w:rPr>
              <w:t>4.69</w:t>
            </w:r>
            <w:r w:rsidRPr="00E93F24">
              <w:rPr>
                <w:rFonts w:eastAsia="Times New Roman"/>
                <w:color w:val="000000"/>
                <w:vertAlign w:val="subscript"/>
              </w:rPr>
              <w:t xml:space="preserve"> b</w:t>
            </w:r>
          </w:p>
        </w:tc>
        <w:tc>
          <w:tcPr>
            <w:tcW w:w="945" w:type="dxa"/>
          </w:tcPr>
          <w:p w14:paraId="7A57F648" w14:textId="77777777" w:rsidR="00317DD4" w:rsidRPr="00E93F24" w:rsidRDefault="00317DD4" w:rsidP="00317DD4">
            <w:pPr>
              <w:spacing w:line="360" w:lineRule="auto"/>
              <w:jc w:val="center"/>
              <w:rPr>
                <w:rFonts w:eastAsia="Times New Roman"/>
              </w:rPr>
            </w:pPr>
            <w:r w:rsidRPr="00E93F24">
              <w:rPr>
                <w:rFonts w:eastAsia="Times New Roman"/>
                <w:color w:val="000000"/>
              </w:rPr>
              <w:t>.95</w:t>
            </w:r>
          </w:p>
        </w:tc>
        <w:tc>
          <w:tcPr>
            <w:tcW w:w="953" w:type="dxa"/>
          </w:tcPr>
          <w:p w14:paraId="1B901302" w14:textId="77777777" w:rsidR="00317DD4" w:rsidRPr="00E93F24" w:rsidRDefault="00317DD4" w:rsidP="00317DD4">
            <w:pPr>
              <w:spacing w:line="360" w:lineRule="auto"/>
              <w:jc w:val="center"/>
              <w:rPr>
                <w:rFonts w:eastAsia="Times New Roman"/>
              </w:rPr>
            </w:pPr>
            <w:r w:rsidRPr="00E93F24">
              <w:rPr>
                <w:rFonts w:eastAsia="Times New Roman"/>
                <w:color w:val="000000"/>
              </w:rPr>
              <w:t>3.67</w:t>
            </w:r>
            <w:r w:rsidRPr="00E93F24">
              <w:rPr>
                <w:rFonts w:eastAsia="Times New Roman"/>
                <w:color w:val="000000"/>
                <w:vertAlign w:val="subscript"/>
              </w:rPr>
              <w:t xml:space="preserve"> a</w:t>
            </w:r>
          </w:p>
        </w:tc>
        <w:tc>
          <w:tcPr>
            <w:tcW w:w="980" w:type="dxa"/>
          </w:tcPr>
          <w:p w14:paraId="0135E81B" w14:textId="77777777" w:rsidR="00317DD4" w:rsidRPr="00E93F24" w:rsidRDefault="00317DD4" w:rsidP="00317DD4">
            <w:pPr>
              <w:spacing w:line="360" w:lineRule="auto"/>
              <w:jc w:val="center"/>
              <w:rPr>
                <w:rFonts w:eastAsia="Times New Roman"/>
              </w:rPr>
            </w:pPr>
            <w:r w:rsidRPr="00E93F24">
              <w:rPr>
                <w:rFonts w:eastAsia="Times New Roman"/>
                <w:color w:val="000000"/>
              </w:rPr>
              <w:t>1.12</w:t>
            </w:r>
          </w:p>
        </w:tc>
        <w:tc>
          <w:tcPr>
            <w:tcW w:w="1116" w:type="dxa"/>
          </w:tcPr>
          <w:p w14:paraId="0C160604" w14:textId="77777777" w:rsidR="00317DD4" w:rsidRPr="00E93F24" w:rsidRDefault="00317DD4" w:rsidP="00317DD4">
            <w:pPr>
              <w:spacing w:line="360" w:lineRule="auto"/>
              <w:jc w:val="center"/>
              <w:rPr>
                <w:rFonts w:eastAsia="Times New Roman"/>
              </w:rPr>
            </w:pPr>
            <w:r w:rsidRPr="00E93F24">
              <w:rPr>
                <w:rFonts w:eastAsia="Times New Roman"/>
              </w:rPr>
              <w:t>11.29***</w:t>
            </w:r>
          </w:p>
        </w:tc>
      </w:tr>
      <w:tr w:rsidR="00317DD4" w:rsidRPr="00E93F24" w14:paraId="2B0507BC" w14:textId="77777777" w:rsidTr="00317DD4">
        <w:trPr>
          <w:gridAfter w:val="1"/>
          <w:wAfter w:w="76" w:type="dxa"/>
        </w:trPr>
        <w:tc>
          <w:tcPr>
            <w:tcW w:w="2446" w:type="dxa"/>
          </w:tcPr>
          <w:p w14:paraId="204B2D8D" w14:textId="77777777" w:rsidR="00317DD4" w:rsidRPr="00E93F24" w:rsidRDefault="00317DD4" w:rsidP="00317DD4">
            <w:pPr>
              <w:spacing w:line="360" w:lineRule="auto"/>
              <w:rPr>
                <w:rFonts w:eastAsia="Times New Roman"/>
              </w:rPr>
            </w:pPr>
            <w:r w:rsidRPr="00E93F24">
              <w:rPr>
                <w:rFonts w:eastAsia="Times New Roman"/>
              </w:rPr>
              <w:t xml:space="preserve">Social Dominance Orientation </w:t>
            </w:r>
          </w:p>
        </w:tc>
        <w:tc>
          <w:tcPr>
            <w:tcW w:w="906" w:type="dxa"/>
          </w:tcPr>
          <w:p w14:paraId="7F1F50B0" w14:textId="77777777" w:rsidR="00317DD4" w:rsidRPr="00E93F24" w:rsidRDefault="00317DD4" w:rsidP="00317DD4">
            <w:pPr>
              <w:spacing w:line="360" w:lineRule="auto"/>
              <w:jc w:val="center"/>
              <w:rPr>
                <w:rFonts w:eastAsia="Times New Roman"/>
              </w:rPr>
            </w:pPr>
            <w:r w:rsidRPr="00E93F24">
              <w:rPr>
                <w:rFonts w:eastAsia="Times New Roman"/>
                <w:color w:val="000000"/>
              </w:rPr>
              <w:t>2.22</w:t>
            </w:r>
            <w:r w:rsidRPr="00E93F24">
              <w:rPr>
                <w:rFonts w:eastAsia="Times New Roman"/>
                <w:color w:val="000000"/>
                <w:vertAlign w:val="subscript"/>
              </w:rPr>
              <w:t xml:space="preserve"> a</w:t>
            </w:r>
          </w:p>
        </w:tc>
        <w:tc>
          <w:tcPr>
            <w:tcW w:w="946" w:type="dxa"/>
          </w:tcPr>
          <w:p w14:paraId="6F67614D" w14:textId="77777777" w:rsidR="00317DD4" w:rsidRPr="00E93F24" w:rsidRDefault="00317DD4" w:rsidP="00317DD4">
            <w:pPr>
              <w:spacing w:line="360" w:lineRule="auto"/>
              <w:jc w:val="center"/>
              <w:rPr>
                <w:rFonts w:eastAsia="Times New Roman"/>
              </w:rPr>
            </w:pPr>
            <w:r w:rsidRPr="00E93F24">
              <w:rPr>
                <w:rFonts w:eastAsia="Times New Roman"/>
                <w:color w:val="000000"/>
              </w:rPr>
              <w:t>.92</w:t>
            </w:r>
          </w:p>
        </w:tc>
        <w:tc>
          <w:tcPr>
            <w:tcW w:w="954" w:type="dxa"/>
          </w:tcPr>
          <w:p w14:paraId="6C0CC06E" w14:textId="77777777" w:rsidR="00317DD4" w:rsidRPr="00E93F24" w:rsidRDefault="00317DD4" w:rsidP="00317DD4">
            <w:pPr>
              <w:spacing w:line="360" w:lineRule="auto"/>
              <w:jc w:val="center"/>
              <w:rPr>
                <w:rFonts w:eastAsia="Times New Roman"/>
              </w:rPr>
            </w:pPr>
            <w:r w:rsidRPr="00E93F24">
              <w:rPr>
                <w:rFonts w:eastAsia="Times New Roman"/>
                <w:color w:val="000000"/>
              </w:rPr>
              <w:t>3.93</w:t>
            </w:r>
            <w:r w:rsidRPr="00E93F24">
              <w:rPr>
                <w:rFonts w:eastAsia="Times New Roman"/>
                <w:color w:val="000000"/>
                <w:vertAlign w:val="subscript"/>
              </w:rPr>
              <w:t xml:space="preserve"> b</w:t>
            </w:r>
          </w:p>
        </w:tc>
        <w:tc>
          <w:tcPr>
            <w:tcW w:w="945" w:type="dxa"/>
          </w:tcPr>
          <w:p w14:paraId="403F26BC" w14:textId="77777777" w:rsidR="00317DD4" w:rsidRPr="00E93F24" w:rsidRDefault="00317DD4" w:rsidP="00317DD4">
            <w:pPr>
              <w:spacing w:line="360" w:lineRule="auto"/>
              <w:jc w:val="center"/>
              <w:rPr>
                <w:rFonts w:eastAsia="Times New Roman"/>
              </w:rPr>
            </w:pPr>
            <w:r w:rsidRPr="00E93F24">
              <w:rPr>
                <w:rFonts w:eastAsia="Times New Roman"/>
                <w:color w:val="000000"/>
              </w:rPr>
              <w:t>1.24</w:t>
            </w:r>
          </w:p>
        </w:tc>
        <w:tc>
          <w:tcPr>
            <w:tcW w:w="953" w:type="dxa"/>
          </w:tcPr>
          <w:p w14:paraId="51BDCDFE" w14:textId="77777777" w:rsidR="00317DD4" w:rsidRPr="00E93F24" w:rsidRDefault="00317DD4" w:rsidP="00317DD4">
            <w:pPr>
              <w:spacing w:line="360" w:lineRule="auto"/>
              <w:jc w:val="center"/>
              <w:rPr>
                <w:rFonts w:eastAsia="Times New Roman"/>
              </w:rPr>
            </w:pPr>
            <w:r w:rsidRPr="00E93F24">
              <w:rPr>
                <w:rFonts w:eastAsia="Times New Roman"/>
                <w:color w:val="000000"/>
              </w:rPr>
              <w:t>2.50</w:t>
            </w:r>
            <w:r w:rsidRPr="00E93F24">
              <w:rPr>
                <w:rFonts w:eastAsia="Times New Roman"/>
                <w:color w:val="000000"/>
                <w:vertAlign w:val="subscript"/>
              </w:rPr>
              <w:t xml:space="preserve"> a</w:t>
            </w:r>
          </w:p>
        </w:tc>
        <w:tc>
          <w:tcPr>
            <w:tcW w:w="980" w:type="dxa"/>
          </w:tcPr>
          <w:p w14:paraId="79945EFD" w14:textId="77777777" w:rsidR="00317DD4" w:rsidRPr="00E93F24" w:rsidRDefault="00317DD4" w:rsidP="00317DD4">
            <w:pPr>
              <w:spacing w:line="360" w:lineRule="auto"/>
              <w:jc w:val="center"/>
              <w:rPr>
                <w:rFonts w:eastAsia="Times New Roman"/>
              </w:rPr>
            </w:pPr>
            <w:r w:rsidRPr="00E93F24">
              <w:rPr>
                <w:rFonts w:eastAsia="Times New Roman"/>
                <w:color w:val="000000"/>
              </w:rPr>
              <w:t>.85</w:t>
            </w:r>
          </w:p>
        </w:tc>
        <w:tc>
          <w:tcPr>
            <w:tcW w:w="1116" w:type="dxa"/>
          </w:tcPr>
          <w:p w14:paraId="4C0D0852" w14:textId="77777777" w:rsidR="00317DD4" w:rsidRPr="00E93F24" w:rsidRDefault="00317DD4" w:rsidP="00317DD4">
            <w:pPr>
              <w:spacing w:line="360" w:lineRule="auto"/>
              <w:jc w:val="center"/>
              <w:rPr>
                <w:rFonts w:eastAsia="Times New Roman"/>
              </w:rPr>
            </w:pPr>
            <w:r w:rsidRPr="00E93F24">
              <w:rPr>
                <w:rFonts w:eastAsia="Times New Roman"/>
              </w:rPr>
              <w:t>24.28***</w:t>
            </w:r>
          </w:p>
        </w:tc>
      </w:tr>
    </w:tbl>
    <w:p w14:paraId="7B0677E2" w14:textId="77777777" w:rsidR="00317DD4" w:rsidRDefault="00317DD4" w:rsidP="00317DD4">
      <w:pPr>
        <w:rPr>
          <w:bCs/>
        </w:rPr>
      </w:pPr>
      <w:r w:rsidRPr="004166D4">
        <w:rPr>
          <w:i/>
        </w:rPr>
        <w:t>Note.</w:t>
      </w:r>
      <w:r w:rsidRPr="004166D4">
        <w:t xml:space="preserve"> </w:t>
      </w:r>
      <w:r w:rsidRPr="004166D4">
        <w:rPr>
          <w:bCs/>
          <w:vertAlign w:val="subscript"/>
        </w:rPr>
        <w:softHyphen/>
      </w:r>
      <w:r>
        <w:rPr>
          <w:bCs/>
        </w:rPr>
        <w:t>Row m</w:t>
      </w:r>
      <w:r w:rsidRPr="004166D4">
        <w:rPr>
          <w:bCs/>
        </w:rPr>
        <w:t xml:space="preserve">eans with different subscripts significantly differ at </w:t>
      </w:r>
      <w:r w:rsidRPr="004166D4">
        <w:rPr>
          <w:bCs/>
          <w:i/>
        </w:rPr>
        <w:t>p</w:t>
      </w:r>
      <w:r w:rsidRPr="004166D4">
        <w:rPr>
          <w:bCs/>
        </w:rPr>
        <w:t xml:space="preserve"> &lt; .01.</w:t>
      </w:r>
      <w:r>
        <w:rPr>
          <w:bCs/>
        </w:rPr>
        <w:t xml:space="preserve"> </w:t>
      </w:r>
      <w:r w:rsidRPr="004166D4">
        <w:rPr>
          <w:bCs/>
        </w:rPr>
        <w:t xml:space="preserve"> </w:t>
      </w:r>
      <w:r>
        <w:rPr>
          <w:bCs/>
        </w:rPr>
        <w:t xml:space="preserve">Secure prime </w:t>
      </w:r>
      <w:r>
        <w:rPr>
          <w:bCs/>
          <w:i/>
        </w:rPr>
        <w:t>N</w:t>
      </w:r>
      <w:r>
        <w:rPr>
          <w:bCs/>
        </w:rPr>
        <w:t xml:space="preserve"> = 27, Avoidant prime </w:t>
      </w:r>
      <w:r>
        <w:rPr>
          <w:bCs/>
          <w:i/>
        </w:rPr>
        <w:t>N</w:t>
      </w:r>
      <w:r>
        <w:rPr>
          <w:bCs/>
        </w:rPr>
        <w:t xml:space="preserve"> = 32, Anxious prime </w:t>
      </w:r>
      <w:r>
        <w:rPr>
          <w:bCs/>
          <w:i/>
        </w:rPr>
        <w:t>N</w:t>
      </w:r>
      <w:r>
        <w:rPr>
          <w:bCs/>
        </w:rPr>
        <w:t xml:space="preserve"> = 29.</w:t>
      </w:r>
    </w:p>
    <w:p w14:paraId="423208F8" w14:textId="77777777" w:rsidR="00317DD4" w:rsidRPr="006D6268" w:rsidRDefault="00317DD4" w:rsidP="00317DD4">
      <w:pPr>
        <w:rPr>
          <w:bCs/>
        </w:rPr>
      </w:pPr>
      <w:r>
        <w:rPr>
          <w:bCs/>
        </w:rPr>
        <w:t xml:space="preserve">*** </w:t>
      </w:r>
      <w:r>
        <w:rPr>
          <w:bCs/>
          <w:i/>
        </w:rPr>
        <w:t>p</w:t>
      </w:r>
      <w:r>
        <w:rPr>
          <w:bCs/>
        </w:rPr>
        <w:t xml:space="preserve"> &lt; .001.</w:t>
      </w:r>
    </w:p>
    <w:p w14:paraId="148EF347" w14:textId="77777777" w:rsidR="00317DD4" w:rsidRDefault="00317DD4" w:rsidP="00317DD4">
      <w:pPr>
        <w:spacing w:line="480" w:lineRule="auto"/>
        <w:rPr>
          <w:i/>
        </w:rPr>
      </w:pPr>
    </w:p>
    <w:p w14:paraId="4B17B4D2" w14:textId="77777777" w:rsidR="00317DD4" w:rsidRPr="004166D4" w:rsidRDefault="00317DD4" w:rsidP="00317DD4">
      <w:pPr>
        <w:autoSpaceDE w:val="0"/>
        <w:autoSpaceDN w:val="0"/>
        <w:adjustRightInd w:val="0"/>
        <w:rPr>
          <w:lang w:eastAsia="en-GB"/>
        </w:rPr>
      </w:pPr>
    </w:p>
    <w:p w14:paraId="6780C7CF" w14:textId="77777777" w:rsidR="00317DD4" w:rsidRPr="00931ECB" w:rsidRDefault="00317DD4" w:rsidP="00317DD4">
      <w:pPr>
        <w:spacing w:line="480" w:lineRule="auto"/>
        <w:rPr>
          <w:color w:val="0000FF"/>
        </w:rPr>
      </w:pPr>
    </w:p>
    <w:p w14:paraId="527E4323" w14:textId="77777777" w:rsidR="00317DD4" w:rsidRDefault="00317DD4" w:rsidP="00317DD4">
      <w:pPr>
        <w:spacing w:line="480" w:lineRule="auto"/>
        <w:rPr>
          <w:i/>
          <w:color w:val="0000FF"/>
        </w:rPr>
      </w:pPr>
    </w:p>
    <w:p w14:paraId="50E287FB" w14:textId="77777777" w:rsidR="00317DD4" w:rsidRPr="00BC05BE" w:rsidRDefault="00317DD4" w:rsidP="00317DD4">
      <w:pPr>
        <w:spacing w:line="480" w:lineRule="auto"/>
        <w:rPr>
          <w:i/>
          <w:color w:val="0000FF"/>
        </w:rPr>
      </w:pPr>
    </w:p>
    <w:p w14:paraId="1D87821A" w14:textId="77777777" w:rsidR="00317DD4" w:rsidRPr="00F53460" w:rsidRDefault="00317DD4" w:rsidP="00317DD4">
      <w:pPr>
        <w:autoSpaceDE w:val="0"/>
        <w:autoSpaceDN w:val="0"/>
        <w:adjustRightInd w:val="0"/>
        <w:rPr>
          <w:lang w:eastAsia="en-GB"/>
        </w:rPr>
      </w:pPr>
    </w:p>
    <w:p w14:paraId="7296D1B8" w14:textId="77777777" w:rsidR="00317DD4" w:rsidRPr="00F53460" w:rsidRDefault="00317DD4" w:rsidP="00317DD4">
      <w:pPr>
        <w:autoSpaceDE w:val="0"/>
        <w:autoSpaceDN w:val="0"/>
        <w:adjustRightInd w:val="0"/>
        <w:spacing w:line="400" w:lineRule="atLeast"/>
        <w:rPr>
          <w:lang w:eastAsia="en-GB"/>
        </w:rPr>
      </w:pPr>
    </w:p>
    <w:p w14:paraId="1EF87B7A" w14:textId="1E9DB372" w:rsidR="00317DD4" w:rsidRPr="00D55047" w:rsidRDefault="00317DD4" w:rsidP="007033FE">
      <w:pPr>
        <w:spacing w:line="480" w:lineRule="auto"/>
      </w:pPr>
      <w:r>
        <w:br w:type="page"/>
      </w:r>
      <w:r w:rsidRPr="00D55047">
        <w:lastRenderedPageBreak/>
        <w:t xml:space="preserve">Table </w:t>
      </w:r>
      <w:r w:rsidR="007033FE">
        <w:t>3</w:t>
      </w:r>
    </w:p>
    <w:p w14:paraId="3DA5C612" w14:textId="22F9D37D" w:rsidR="00317DD4" w:rsidRPr="00D55047" w:rsidRDefault="00317DD4" w:rsidP="007033FE">
      <w:pPr>
        <w:spacing w:line="480" w:lineRule="auto"/>
        <w:rPr>
          <w:i/>
        </w:rPr>
      </w:pPr>
      <w:r w:rsidRPr="00D55047">
        <w:rPr>
          <w:i/>
        </w:rPr>
        <w:t xml:space="preserve">Correlations between Variables (Study </w:t>
      </w:r>
      <w:r w:rsidR="007033FE">
        <w:rPr>
          <w:i/>
        </w:rPr>
        <w:t>2</w:t>
      </w:r>
      <w:r w:rsidRPr="00D55047">
        <w:rPr>
          <w:i/>
        </w:rPr>
        <w:t>)</w:t>
      </w:r>
    </w:p>
    <w:tbl>
      <w:tblPr>
        <w:tblW w:w="0" w:type="auto"/>
        <w:tblBorders>
          <w:top w:val="single" w:sz="18" w:space="0" w:color="auto"/>
          <w:bottom w:val="single" w:sz="18" w:space="0" w:color="auto"/>
        </w:tblBorders>
        <w:tblLook w:val="01E0" w:firstRow="1" w:lastRow="1" w:firstColumn="1" w:lastColumn="1" w:noHBand="0" w:noVBand="0"/>
      </w:tblPr>
      <w:tblGrid>
        <w:gridCol w:w="1378"/>
        <w:gridCol w:w="1220"/>
        <w:gridCol w:w="1200"/>
        <w:gridCol w:w="1269"/>
        <w:gridCol w:w="1269"/>
        <w:gridCol w:w="1270"/>
        <w:gridCol w:w="1270"/>
      </w:tblGrid>
      <w:tr w:rsidR="00317DD4" w14:paraId="37AC1D13" w14:textId="77777777" w:rsidTr="00317DD4">
        <w:trPr>
          <w:trHeight w:val="402"/>
        </w:trPr>
        <w:tc>
          <w:tcPr>
            <w:tcW w:w="1378" w:type="dxa"/>
            <w:tcBorders>
              <w:top w:val="single" w:sz="18" w:space="0" w:color="auto"/>
              <w:bottom w:val="single" w:sz="18" w:space="0" w:color="auto"/>
            </w:tcBorders>
          </w:tcPr>
          <w:p w14:paraId="1BAC76B6" w14:textId="77777777" w:rsidR="00317DD4" w:rsidRDefault="00317DD4" w:rsidP="00317DD4">
            <w:pPr>
              <w:pStyle w:val="BodyTextFirstIndent"/>
              <w:spacing w:after="0" w:line="360" w:lineRule="auto"/>
              <w:ind w:firstLine="0"/>
            </w:pPr>
          </w:p>
        </w:tc>
        <w:tc>
          <w:tcPr>
            <w:tcW w:w="1220" w:type="dxa"/>
            <w:tcBorders>
              <w:top w:val="single" w:sz="18" w:space="0" w:color="auto"/>
              <w:bottom w:val="single" w:sz="18" w:space="0" w:color="auto"/>
            </w:tcBorders>
          </w:tcPr>
          <w:p w14:paraId="4252D33F" w14:textId="77777777" w:rsidR="00317DD4" w:rsidRDefault="00317DD4" w:rsidP="00317DD4">
            <w:pPr>
              <w:pStyle w:val="BodyTextFirstIndent"/>
              <w:spacing w:after="0" w:line="360" w:lineRule="auto"/>
              <w:ind w:firstLine="0"/>
              <w:jc w:val="center"/>
            </w:pPr>
            <w:r>
              <w:t>1</w:t>
            </w:r>
          </w:p>
        </w:tc>
        <w:tc>
          <w:tcPr>
            <w:tcW w:w="1200" w:type="dxa"/>
            <w:tcBorders>
              <w:top w:val="single" w:sz="18" w:space="0" w:color="auto"/>
              <w:bottom w:val="single" w:sz="18" w:space="0" w:color="auto"/>
            </w:tcBorders>
          </w:tcPr>
          <w:p w14:paraId="7E7EFB63" w14:textId="77777777" w:rsidR="00317DD4" w:rsidRDefault="00317DD4" w:rsidP="00317DD4">
            <w:pPr>
              <w:pStyle w:val="BodyTextFirstIndent"/>
              <w:spacing w:after="0" w:line="360" w:lineRule="auto"/>
              <w:ind w:firstLine="0"/>
              <w:jc w:val="center"/>
            </w:pPr>
            <w:r>
              <w:t>2</w:t>
            </w:r>
          </w:p>
        </w:tc>
        <w:tc>
          <w:tcPr>
            <w:tcW w:w="1269" w:type="dxa"/>
            <w:tcBorders>
              <w:top w:val="single" w:sz="18" w:space="0" w:color="auto"/>
              <w:bottom w:val="single" w:sz="18" w:space="0" w:color="auto"/>
            </w:tcBorders>
          </w:tcPr>
          <w:p w14:paraId="687F0D8F" w14:textId="77777777" w:rsidR="00317DD4" w:rsidRDefault="00317DD4" w:rsidP="00317DD4">
            <w:pPr>
              <w:pStyle w:val="BodyTextFirstIndent"/>
              <w:spacing w:after="0" w:line="360" w:lineRule="auto"/>
              <w:ind w:firstLine="0"/>
              <w:jc w:val="center"/>
            </w:pPr>
            <w:r>
              <w:t>3</w:t>
            </w:r>
          </w:p>
        </w:tc>
        <w:tc>
          <w:tcPr>
            <w:tcW w:w="1269" w:type="dxa"/>
            <w:tcBorders>
              <w:top w:val="single" w:sz="18" w:space="0" w:color="auto"/>
              <w:bottom w:val="single" w:sz="18" w:space="0" w:color="auto"/>
            </w:tcBorders>
          </w:tcPr>
          <w:p w14:paraId="6D3805E2" w14:textId="77777777" w:rsidR="00317DD4" w:rsidRDefault="00317DD4" w:rsidP="00317DD4">
            <w:pPr>
              <w:pStyle w:val="BodyTextFirstIndent"/>
              <w:spacing w:after="0" w:line="360" w:lineRule="auto"/>
              <w:ind w:firstLine="0"/>
              <w:jc w:val="center"/>
            </w:pPr>
            <w:r>
              <w:t>4</w:t>
            </w:r>
          </w:p>
        </w:tc>
        <w:tc>
          <w:tcPr>
            <w:tcW w:w="1270" w:type="dxa"/>
            <w:tcBorders>
              <w:top w:val="single" w:sz="18" w:space="0" w:color="auto"/>
              <w:bottom w:val="single" w:sz="18" w:space="0" w:color="auto"/>
            </w:tcBorders>
          </w:tcPr>
          <w:p w14:paraId="19468E43" w14:textId="77777777" w:rsidR="00317DD4" w:rsidRDefault="00317DD4" w:rsidP="00317DD4">
            <w:pPr>
              <w:pStyle w:val="BodyTextFirstIndent"/>
              <w:spacing w:after="0" w:line="360" w:lineRule="auto"/>
              <w:ind w:firstLine="0"/>
              <w:jc w:val="center"/>
            </w:pPr>
            <w:r>
              <w:t>5</w:t>
            </w:r>
          </w:p>
        </w:tc>
        <w:tc>
          <w:tcPr>
            <w:tcW w:w="1270" w:type="dxa"/>
            <w:tcBorders>
              <w:top w:val="single" w:sz="18" w:space="0" w:color="auto"/>
              <w:bottom w:val="single" w:sz="18" w:space="0" w:color="auto"/>
            </w:tcBorders>
          </w:tcPr>
          <w:p w14:paraId="42CC6E31" w14:textId="77777777" w:rsidR="00317DD4" w:rsidRDefault="00317DD4" w:rsidP="00317DD4">
            <w:pPr>
              <w:pStyle w:val="BodyTextFirstIndent"/>
              <w:spacing w:after="0" w:line="360" w:lineRule="auto"/>
              <w:ind w:firstLine="0"/>
              <w:jc w:val="center"/>
            </w:pPr>
            <w:r>
              <w:t>6</w:t>
            </w:r>
          </w:p>
        </w:tc>
      </w:tr>
      <w:tr w:rsidR="00317DD4" w14:paraId="7234218C" w14:textId="77777777" w:rsidTr="00317DD4">
        <w:trPr>
          <w:trHeight w:val="419"/>
        </w:trPr>
        <w:tc>
          <w:tcPr>
            <w:tcW w:w="1378" w:type="dxa"/>
            <w:tcBorders>
              <w:top w:val="single" w:sz="18" w:space="0" w:color="auto"/>
            </w:tcBorders>
          </w:tcPr>
          <w:p w14:paraId="60E4427C" w14:textId="77777777" w:rsidR="00317DD4" w:rsidRDefault="00317DD4" w:rsidP="00317DD4">
            <w:pPr>
              <w:pStyle w:val="BodyTextFirstIndent"/>
              <w:spacing w:after="0" w:line="360" w:lineRule="auto"/>
              <w:ind w:firstLine="0"/>
              <w:jc w:val="both"/>
            </w:pPr>
            <w:r>
              <w:t>1. Empathy</w:t>
            </w:r>
          </w:p>
        </w:tc>
        <w:tc>
          <w:tcPr>
            <w:tcW w:w="1220" w:type="dxa"/>
            <w:tcBorders>
              <w:top w:val="single" w:sz="18" w:space="0" w:color="auto"/>
            </w:tcBorders>
          </w:tcPr>
          <w:p w14:paraId="2FD76E0F" w14:textId="77777777" w:rsidR="00317DD4" w:rsidRDefault="00317DD4" w:rsidP="00317DD4">
            <w:pPr>
              <w:pStyle w:val="BodyTextFirstIndent"/>
              <w:spacing w:after="0" w:line="360" w:lineRule="auto"/>
              <w:ind w:firstLine="0"/>
              <w:jc w:val="center"/>
            </w:pPr>
            <w:r>
              <w:t>--</w:t>
            </w:r>
          </w:p>
        </w:tc>
        <w:tc>
          <w:tcPr>
            <w:tcW w:w="1200" w:type="dxa"/>
            <w:tcBorders>
              <w:top w:val="single" w:sz="18" w:space="0" w:color="auto"/>
            </w:tcBorders>
          </w:tcPr>
          <w:p w14:paraId="76A5F536" w14:textId="77777777" w:rsidR="00317DD4" w:rsidRDefault="00317DD4" w:rsidP="00317DD4">
            <w:pPr>
              <w:pStyle w:val="BodyTextFirstIndent"/>
              <w:spacing w:after="0" w:line="360" w:lineRule="auto"/>
              <w:ind w:firstLine="0"/>
              <w:jc w:val="center"/>
            </w:pPr>
            <w:r>
              <w:t>.91**</w:t>
            </w:r>
          </w:p>
        </w:tc>
        <w:tc>
          <w:tcPr>
            <w:tcW w:w="1269" w:type="dxa"/>
            <w:tcBorders>
              <w:top w:val="single" w:sz="18" w:space="0" w:color="auto"/>
            </w:tcBorders>
          </w:tcPr>
          <w:p w14:paraId="57BD088F" w14:textId="77777777" w:rsidR="00317DD4" w:rsidRDefault="00317DD4" w:rsidP="00317DD4">
            <w:pPr>
              <w:pStyle w:val="BodyTextFirstIndent"/>
              <w:spacing w:after="0" w:line="360" w:lineRule="auto"/>
              <w:ind w:firstLine="0"/>
              <w:jc w:val="center"/>
            </w:pPr>
            <w:r>
              <w:t>.88**</w:t>
            </w:r>
          </w:p>
        </w:tc>
        <w:tc>
          <w:tcPr>
            <w:tcW w:w="1269" w:type="dxa"/>
            <w:tcBorders>
              <w:top w:val="single" w:sz="18" w:space="0" w:color="auto"/>
            </w:tcBorders>
          </w:tcPr>
          <w:p w14:paraId="09FE3E2E" w14:textId="77777777" w:rsidR="00317DD4" w:rsidRDefault="00317DD4" w:rsidP="00317DD4">
            <w:pPr>
              <w:pStyle w:val="BodyTextFirstIndent"/>
              <w:spacing w:after="0" w:line="360" w:lineRule="auto"/>
              <w:ind w:firstLine="0"/>
              <w:jc w:val="center"/>
            </w:pPr>
            <w:r>
              <w:t xml:space="preserve">  .51**</w:t>
            </w:r>
          </w:p>
        </w:tc>
        <w:tc>
          <w:tcPr>
            <w:tcW w:w="1270" w:type="dxa"/>
            <w:tcBorders>
              <w:top w:val="single" w:sz="18" w:space="0" w:color="auto"/>
            </w:tcBorders>
          </w:tcPr>
          <w:p w14:paraId="79A41139" w14:textId="77777777" w:rsidR="00317DD4" w:rsidRDefault="00317DD4" w:rsidP="00317DD4">
            <w:pPr>
              <w:pStyle w:val="BodyTextFirstIndent"/>
              <w:spacing w:after="0" w:line="360" w:lineRule="auto"/>
              <w:ind w:firstLine="0"/>
              <w:jc w:val="center"/>
            </w:pPr>
            <w:r>
              <w:t xml:space="preserve"> -.53**</w:t>
            </w:r>
          </w:p>
        </w:tc>
        <w:tc>
          <w:tcPr>
            <w:tcW w:w="1270" w:type="dxa"/>
            <w:tcBorders>
              <w:top w:val="single" w:sz="18" w:space="0" w:color="auto"/>
            </w:tcBorders>
          </w:tcPr>
          <w:p w14:paraId="26359F7C" w14:textId="77777777" w:rsidR="00317DD4" w:rsidRDefault="00317DD4" w:rsidP="00317DD4">
            <w:pPr>
              <w:pStyle w:val="BodyTextFirstIndent"/>
              <w:spacing w:after="0" w:line="360" w:lineRule="auto"/>
              <w:ind w:firstLine="0"/>
              <w:jc w:val="center"/>
            </w:pPr>
            <w:r>
              <w:t>-.64**</w:t>
            </w:r>
          </w:p>
        </w:tc>
      </w:tr>
      <w:tr w:rsidR="00317DD4" w14:paraId="60C4FC42" w14:textId="77777777" w:rsidTr="00317DD4">
        <w:trPr>
          <w:trHeight w:val="419"/>
        </w:trPr>
        <w:tc>
          <w:tcPr>
            <w:tcW w:w="1378" w:type="dxa"/>
          </w:tcPr>
          <w:p w14:paraId="54F7FF54" w14:textId="77777777" w:rsidR="00317DD4" w:rsidRDefault="00317DD4" w:rsidP="00317DD4">
            <w:pPr>
              <w:pStyle w:val="BodyTextFirstIndent"/>
              <w:spacing w:after="0" w:line="360" w:lineRule="auto"/>
              <w:ind w:firstLine="0"/>
            </w:pPr>
            <w:r>
              <w:t>2.  PT</w:t>
            </w:r>
          </w:p>
        </w:tc>
        <w:tc>
          <w:tcPr>
            <w:tcW w:w="1220" w:type="dxa"/>
          </w:tcPr>
          <w:p w14:paraId="490B22F1" w14:textId="77777777" w:rsidR="00317DD4" w:rsidRDefault="00317DD4" w:rsidP="00317DD4">
            <w:pPr>
              <w:pStyle w:val="BodyTextFirstIndent"/>
              <w:spacing w:after="0" w:line="360" w:lineRule="auto"/>
              <w:ind w:firstLine="0"/>
              <w:jc w:val="center"/>
            </w:pPr>
          </w:p>
        </w:tc>
        <w:tc>
          <w:tcPr>
            <w:tcW w:w="1200" w:type="dxa"/>
          </w:tcPr>
          <w:p w14:paraId="4B4840D5" w14:textId="77777777" w:rsidR="00317DD4" w:rsidRDefault="00317DD4" w:rsidP="00317DD4">
            <w:pPr>
              <w:pStyle w:val="BodyTextFirstIndent"/>
              <w:spacing w:after="0" w:line="360" w:lineRule="auto"/>
              <w:ind w:firstLine="0"/>
              <w:jc w:val="center"/>
            </w:pPr>
            <w:r>
              <w:t>--</w:t>
            </w:r>
          </w:p>
        </w:tc>
        <w:tc>
          <w:tcPr>
            <w:tcW w:w="1269" w:type="dxa"/>
          </w:tcPr>
          <w:p w14:paraId="2DEBF795" w14:textId="77777777" w:rsidR="00317DD4" w:rsidRDefault="00317DD4" w:rsidP="00317DD4">
            <w:pPr>
              <w:pStyle w:val="BodyTextFirstIndent"/>
              <w:spacing w:after="0" w:line="360" w:lineRule="auto"/>
              <w:ind w:firstLine="0"/>
              <w:jc w:val="center"/>
            </w:pPr>
            <w:r>
              <w:t>.84**</w:t>
            </w:r>
          </w:p>
        </w:tc>
        <w:tc>
          <w:tcPr>
            <w:tcW w:w="1269" w:type="dxa"/>
          </w:tcPr>
          <w:p w14:paraId="5085DE8D" w14:textId="77777777" w:rsidR="00317DD4" w:rsidRDefault="00317DD4" w:rsidP="00317DD4">
            <w:pPr>
              <w:pStyle w:val="BodyTextFirstIndent"/>
              <w:tabs>
                <w:tab w:val="left" w:pos="420"/>
              </w:tabs>
              <w:spacing w:after="0" w:line="360" w:lineRule="auto"/>
              <w:ind w:firstLine="0"/>
              <w:jc w:val="center"/>
            </w:pPr>
            <w:r>
              <w:t>.17</w:t>
            </w:r>
          </w:p>
        </w:tc>
        <w:tc>
          <w:tcPr>
            <w:tcW w:w="1270" w:type="dxa"/>
          </w:tcPr>
          <w:p w14:paraId="3AB7B5BE" w14:textId="77777777" w:rsidR="00317DD4" w:rsidRDefault="00317DD4" w:rsidP="00317DD4">
            <w:pPr>
              <w:pStyle w:val="BodyTextFirstIndent"/>
              <w:spacing w:after="0" w:line="360" w:lineRule="auto"/>
              <w:ind w:firstLine="0"/>
              <w:jc w:val="center"/>
            </w:pPr>
            <w:r>
              <w:t xml:space="preserve"> -.46**</w:t>
            </w:r>
          </w:p>
        </w:tc>
        <w:tc>
          <w:tcPr>
            <w:tcW w:w="1270" w:type="dxa"/>
          </w:tcPr>
          <w:p w14:paraId="34C410CB" w14:textId="77777777" w:rsidR="00317DD4" w:rsidRDefault="00317DD4" w:rsidP="00317DD4">
            <w:pPr>
              <w:pStyle w:val="BodyTextFirstIndent"/>
              <w:spacing w:after="0" w:line="360" w:lineRule="auto"/>
              <w:ind w:firstLine="0"/>
              <w:jc w:val="center"/>
            </w:pPr>
            <w:r>
              <w:t>-.61**</w:t>
            </w:r>
          </w:p>
        </w:tc>
      </w:tr>
      <w:tr w:rsidR="00317DD4" w14:paraId="4B0B9D40" w14:textId="77777777" w:rsidTr="00317DD4">
        <w:trPr>
          <w:trHeight w:val="419"/>
        </w:trPr>
        <w:tc>
          <w:tcPr>
            <w:tcW w:w="1378" w:type="dxa"/>
          </w:tcPr>
          <w:p w14:paraId="000E58E1" w14:textId="77777777" w:rsidR="00317DD4" w:rsidRDefault="00317DD4" w:rsidP="00317DD4">
            <w:pPr>
              <w:pStyle w:val="BodyTextFirstIndent"/>
              <w:spacing w:after="0" w:line="360" w:lineRule="auto"/>
              <w:ind w:firstLine="0"/>
              <w:jc w:val="both"/>
            </w:pPr>
            <w:r>
              <w:t>3.  EC</w:t>
            </w:r>
          </w:p>
        </w:tc>
        <w:tc>
          <w:tcPr>
            <w:tcW w:w="1220" w:type="dxa"/>
          </w:tcPr>
          <w:p w14:paraId="41746E9A" w14:textId="77777777" w:rsidR="00317DD4" w:rsidRDefault="00317DD4" w:rsidP="00317DD4">
            <w:pPr>
              <w:pStyle w:val="BodyTextFirstIndent"/>
              <w:spacing w:after="0" w:line="360" w:lineRule="auto"/>
              <w:ind w:firstLine="0"/>
              <w:jc w:val="center"/>
            </w:pPr>
          </w:p>
        </w:tc>
        <w:tc>
          <w:tcPr>
            <w:tcW w:w="1200" w:type="dxa"/>
          </w:tcPr>
          <w:p w14:paraId="2AC3F2FF" w14:textId="77777777" w:rsidR="00317DD4" w:rsidRDefault="00317DD4" w:rsidP="00317DD4">
            <w:pPr>
              <w:pStyle w:val="BodyTextFirstIndent"/>
              <w:spacing w:after="0" w:line="360" w:lineRule="auto"/>
              <w:ind w:firstLine="0"/>
              <w:jc w:val="center"/>
            </w:pPr>
          </w:p>
        </w:tc>
        <w:tc>
          <w:tcPr>
            <w:tcW w:w="1269" w:type="dxa"/>
          </w:tcPr>
          <w:p w14:paraId="3A4DFB13" w14:textId="77777777" w:rsidR="00317DD4" w:rsidRDefault="00317DD4" w:rsidP="00317DD4">
            <w:pPr>
              <w:pStyle w:val="BodyTextFirstIndent"/>
              <w:spacing w:after="0" w:line="360" w:lineRule="auto"/>
              <w:ind w:firstLine="0"/>
              <w:jc w:val="center"/>
            </w:pPr>
            <w:r>
              <w:t>--</w:t>
            </w:r>
          </w:p>
        </w:tc>
        <w:tc>
          <w:tcPr>
            <w:tcW w:w="1269" w:type="dxa"/>
          </w:tcPr>
          <w:p w14:paraId="5CA5EAF5" w14:textId="77777777" w:rsidR="00317DD4" w:rsidRDefault="00317DD4" w:rsidP="00317DD4">
            <w:pPr>
              <w:pStyle w:val="BodyTextFirstIndent"/>
              <w:spacing w:after="0" w:line="360" w:lineRule="auto"/>
              <w:ind w:firstLine="0"/>
              <w:jc w:val="center"/>
            </w:pPr>
            <w:r>
              <w:t>.17</w:t>
            </w:r>
          </w:p>
        </w:tc>
        <w:tc>
          <w:tcPr>
            <w:tcW w:w="1270" w:type="dxa"/>
          </w:tcPr>
          <w:p w14:paraId="643397C9" w14:textId="77777777" w:rsidR="00317DD4" w:rsidRDefault="00317DD4" w:rsidP="00317DD4">
            <w:pPr>
              <w:pStyle w:val="BodyTextFirstIndent"/>
              <w:spacing w:after="0" w:line="360" w:lineRule="auto"/>
              <w:ind w:firstLine="0"/>
              <w:jc w:val="center"/>
            </w:pPr>
            <w:r>
              <w:t xml:space="preserve"> -.55**</w:t>
            </w:r>
          </w:p>
        </w:tc>
        <w:tc>
          <w:tcPr>
            <w:tcW w:w="1270" w:type="dxa"/>
          </w:tcPr>
          <w:p w14:paraId="2A52F19B" w14:textId="77777777" w:rsidR="00317DD4" w:rsidRDefault="00317DD4" w:rsidP="00317DD4">
            <w:pPr>
              <w:pStyle w:val="BodyTextFirstIndent"/>
              <w:spacing w:after="0" w:line="360" w:lineRule="auto"/>
              <w:ind w:firstLine="0"/>
              <w:jc w:val="center"/>
            </w:pPr>
            <w:r>
              <w:t>-.61**</w:t>
            </w:r>
          </w:p>
        </w:tc>
      </w:tr>
      <w:tr w:rsidR="00317DD4" w14:paraId="211CF836" w14:textId="77777777" w:rsidTr="00317DD4">
        <w:trPr>
          <w:trHeight w:val="419"/>
        </w:trPr>
        <w:tc>
          <w:tcPr>
            <w:tcW w:w="1378" w:type="dxa"/>
          </w:tcPr>
          <w:p w14:paraId="179C8734" w14:textId="77777777" w:rsidR="00317DD4" w:rsidRDefault="00317DD4" w:rsidP="00317DD4">
            <w:pPr>
              <w:pStyle w:val="BodyTextFirstIndent"/>
              <w:spacing w:after="0" w:line="360" w:lineRule="auto"/>
              <w:ind w:firstLine="0"/>
              <w:jc w:val="both"/>
            </w:pPr>
            <w:r>
              <w:t>4.  PD</w:t>
            </w:r>
          </w:p>
        </w:tc>
        <w:tc>
          <w:tcPr>
            <w:tcW w:w="1220" w:type="dxa"/>
          </w:tcPr>
          <w:p w14:paraId="6AFB9F65" w14:textId="77777777" w:rsidR="00317DD4" w:rsidRDefault="00317DD4" w:rsidP="00317DD4">
            <w:pPr>
              <w:pStyle w:val="BodyTextFirstIndent"/>
              <w:spacing w:after="0" w:line="360" w:lineRule="auto"/>
              <w:ind w:firstLine="0"/>
              <w:jc w:val="center"/>
            </w:pPr>
          </w:p>
        </w:tc>
        <w:tc>
          <w:tcPr>
            <w:tcW w:w="1200" w:type="dxa"/>
          </w:tcPr>
          <w:p w14:paraId="521EC6CC" w14:textId="77777777" w:rsidR="00317DD4" w:rsidRDefault="00317DD4" w:rsidP="00317DD4">
            <w:pPr>
              <w:pStyle w:val="BodyTextFirstIndent"/>
              <w:spacing w:after="0" w:line="360" w:lineRule="auto"/>
              <w:ind w:firstLine="0"/>
              <w:jc w:val="center"/>
            </w:pPr>
          </w:p>
        </w:tc>
        <w:tc>
          <w:tcPr>
            <w:tcW w:w="1269" w:type="dxa"/>
          </w:tcPr>
          <w:p w14:paraId="01BD698A" w14:textId="77777777" w:rsidR="00317DD4" w:rsidRDefault="00317DD4" w:rsidP="00317DD4">
            <w:pPr>
              <w:pStyle w:val="BodyTextFirstIndent"/>
              <w:spacing w:after="0" w:line="360" w:lineRule="auto"/>
              <w:ind w:firstLine="0"/>
              <w:jc w:val="center"/>
            </w:pPr>
          </w:p>
        </w:tc>
        <w:tc>
          <w:tcPr>
            <w:tcW w:w="1269" w:type="dxa"/>
          </w:tcPr>
          <w:p w14:paraId="5A86760C" w14:textId="77777777" w:rsidR="00317DD4" w:rsidRDefault="00317DD4" w:rsidP="00317DD4">
            <w:pPr>
              <w:pStyle w:val="BodyTextFirstIndent"/>
              <w:spacing w:after="0" w:line="360" w:lineRule="auto"/>
              <w:ind w:firstLine="0"/>
              <w:jc w:val="center"/>
            </w:pPr>
            <w:r>
              <w:t>--</w:t>
            </w:r>
          </w:p>
        </w:tc>
        <w:tc>
          <w:tcPr>
            <w:tcW w:w="1270" w:type="dxa"/>
          </w:tcPr>
          <w:p w14:paraId="736B9CED" w14:textId="613E2646" w:rsidR="00317DD4" w:rsidRDefault="00317DD4" w:rsidP="00317DD4">
            <w:pPr>
              <w:pStyle w:val="BodyTextFirstIndent"/>
              <w:spacing w:after="0" w:line="360" w:lineRule="auto"/>
              <w:ind w:firstLine="0"/>
              <w:jc w:val="center"/>
            </w:pPr>
            <w:r>
              <w:t>-.2</w:t>
            </w:r>
            <w:r w:rsidR="00FD3B3E">
              <w:t>2</w:t>
            </w:r>
            <w:r>
              <w:t>*</w:t>
            </w:r>
          </w:p>
        </w:tc>
        <w:tc>
          <w:tcPr>
            <w:tcW w:w="1270" w:type="dxa"/>
          </w:tcPr>
          <w:p w14:paraId="02701687" w14:textId="284F2B7D" w:rsidR="00317DD4" w:rsidRDefault="00317DD4" w:rsidP="00317DD4">
            <w:pPr>
              <w:pStyle w:val="BodyTextFirstIndent"/>
              <w:spacing w:after="0" w:line="360" w:lineRule="auto"/>
              <w:ind w:firstLine="0"/>
              <w:jc w:val="center"/>
            </w:pPr>
            <w:r>
              <w:t>-.2</w:t>
            </w:r>
            <w:r w:rsidR="00FD3B3E">
              <w:t>4</w:t>
            </w:r>
            <w:r>
              <w:t>*</w:t>
            </w:r>
          </w:p>
        </w:tc>
      </w:tr>
      <w:tr w:rsidR="00317DD4" w14:paraId="77280B50" w14:textId="77777777" w:rsidTr="00317DD4">
        <w:trPr>
          <w:trHeight w:val="419"/>
        </w:trPr>
        <w:tc>
          <w:tcPr>
            <w:tcW w:w="1378" w:type="dxa"/>
          </w:tcPr>
          <w:p w14:paraId="6F6AE7D0" w14:textId="77777777" w:rsidR="00317DD4" w:rsidRDefault="00317DD4" w:rsidP="00317DD4">
            <w:pPr>
              <w:pStyle w:val="BodyTextFirstIndent"/>
              <w:spacing w:after="0" w:line="360" w:lineRule="auto"/>
              <w:ind w:firstLine="0"/>
              <w:jc w:val="both"/>
            </w:pPr>
            <w:r>
              <w:t>5. Prejudice</w:t>
            </w:r>
          </w:p>
        </w:tc>
        <w:tc>
          <w:tcPr>
            <w:tcW w:w="1220" w:type="dxa"/>
          </w:tcPr>
          <w:p w14:paraId="734C103E" w14:textId="77777777" w:rsidR="00317DD4" w:rsidRDefault="00317DD4" w:rsidP="00317DD4">
            <w:pPr>
              <w:pStyle w:val="BodyTextFirstIndent"/>
              <w:spacing w:after="0" w:line="360" w:lineRule="auto"/>
              <w:ind w:firstLine="0"/>
              <w:jc w:val="center"/>
            </w:pPr>
          </w:p>
        </w:tc>
        <w:tc>
          <w:tcPr>
            <w:tcW w:w="1200" w:type="dxa"/>
          </w:tcPr>
          <w:p w14:paraId="48181A20" w14:textId="77777777" w:rsidR="00317DD4" w:rsidRDefault="00317DD4" w:rsidP="00317DD4">
            <w:pPr>
              <w:pStyle w:val="BodyTextFirstIndent"/>
              <w:spacing w:after="0" w:line="360" w:lineRule="auto"/>
              <w:ind w:firstLine="0"/>
              <w:jc w:val="center"/>
            </w:pPr>
          </w:p>
        </w:tc>
        <w:tc>
          <w:tcPr>
            <w:tcW w:w="1269" w:type="dxa"/>
          </w:tcPr>
          <w:p w14:paraId="5FAF245A" w14:textId="77777777" w:rsidR="00317DD4" w:rsidRDefault="00317DD4" w:rsidP="00317DD4">
            <w:pPr>
              <w:pStyle w:val="BodyTextFirstIndent"/>
              <w:spacing w:after="0" w:line="360" w:lineRule="auto"/>
              <w:ind w:firstLine="0"/>
              <w:jc w:val="center"/>
            </w:pPr>
          </w:p>
        </w:tc>
        <w:tc>
          <w:tcPr>
            <w:tcW w:w="1269" w:type="dxa"/>
          </w:tcPr>
          <w:p w14:paraId="5D126BA8" w14:textId="77777777" w:rsidR="00317DD4" w:rsidRDefault="00317DD4" w:rsidP="00317DD4">
            <w:pPr>
              <w:pStyle w:val="BodyTextFirstIndent"/>
              <w:spacing w:after="0" w:line="360" w:lineRule="auto"/>
              <w:ind w:firstLine="0"/>
              <w:jc w:val="center"/>
            </w:pPr>
          </w:p>
        </w:tc>
        <w:tc>
          <w:tcPr>
            <w:tcW w:w="1270" w:type="dxa"/>
          </w:tcPr>
          <w:p w14:paraId="26B8F981" w14:textId="77777777" w:rsidR="00317DD4" w:rsidRDefault="00317DD4" w:rsidP="00317DD4">
            <w:pPr>
              <w:pStyle w:val="BodyTextFirstIndent"/>
              <w:spacing w:after="0" w:line="360" w:lineRule="auto"/>
              <w:ind w:firstLine="0"/>
              <w:jc w:val="center"/>
            </w:pPr>
            <w:r>
              <w:t>--</w:t>
            </w:r>
          </w:p>
        </w:tc>
        <w:tc>
          <w:tcPr>
            <w:tcW w:w="1270" w:type="dxa"/>
          </w:tcPr>
          <w:p w14:paraId="21488BCD" w14:textId="77777777" w:rsidR="00317DD4" w:rsidRDefault="00317DD4" w:rsidP="00317DD4">
            <w:pPr>
              <w:pStyle w:val="BodyTextFirstIndent"/>
              <w:spacing w:after="0" w:line="360" w:lineRule="auto"/>
              <w:ind w:firstLine="0"/>
              <w:jc w:val="center"/>
            </w:pPr>
            <w:r>
              <w:t xml:space="preserve">  .66**</w:t>
            </w:r>
          </w:p>
        </w:tc>
      </w:tr>
      <w:tr w:rsidR="00317DD4" w14:paraId="4B58D729" w14:textId="77777777" w:rsidTr="00317DD4">
        <w:trPr>
          <w:trHeight w:val="435"/>
        </w:trPr>
        <w:tc>
          <w:tcPr>
            <w:tcW w:w="1378" w:type="dxa"/>
          </w:tcPr>
          <w:p w14:paraId="56470614" w14:textId="77777777" w:rsidR="00317DD4" w:rsidRDefault="00317DD4" w:rsidP="00317DD4">
            <w:pPr>
              <w:pStyle w:val="BodyTextFirstIndent"/>
              <w:spacing w:after="0" w:line="360" w:lineRule="auto"/>
              <w:ind w:firstLine="0"/>
              <w:jc w:val="both"/>
            </w:pPr>
            <w:r>
              <w:t>6. SDO</w:t>
            </w:r>
          </w:p>
        </w:tc>
        <w:tc>
          <w:tcPr>
            <w:tcW w:w="1220" w:type="dxa"/>
          </w:tcPr>
          <w:p w14:paraId="7DC11D94" w14:textId="77777777" w:rsidR="00317DD4" w:rsidRDefault="00317DD4" w:rsidP="00317DD4">
            <w:pPr>
              <w:pStyle w:val="BodyTextFirstIndent"/>
              <w:spacing w:after="0" w:line="360" w:lineRule="auto"/>
              <w:ind w:firstLine="0"/>
              <w:jc w:val="center"/>
            </w:pPr>
          </w:p>
        </w:tc>
        <w:tc>
          <w:tcPr>
            <w:tcW w:w="1200" w:type="dxa"/>
          </w:tcPr>
          <w:p w14:paraId="7498C1AE" w14:textId="77777777" w:rsidR="00317DD4" w:rsidRDefault="00317DD4" w:rsidP="00317DD4">
            <w:pPr>
              <w:pStyle w:val="BodyTextFirstIndent"/>
              <w:spacing w:after="0" w:line="360" w:lineRule="auto"/>
              <w:ind w:firstLine="0"/>
              <w:jc w:val="center"/>
            </w:pPr>
          </w:p>
        </w:tc>
        <w:tc>
          <w:tcPr>
            <w:tcW w:w="1269" w:type="dxa"/>
          </w:tcPr>
          <w:p w14:paraId="234B276D" w14:textId="77777777" w:rsidR="00317DD4" w:rsidRDefault="00317DD4" w:rsidP="00317DD4">
            <w:pPr>
              <w:pStyle w:val="BodyTextFirstIndent"/>
              <w:spacing w:after="0" w:line="360" w:lineRule="auto"/>
              <w:ind w:firstLine="0"/>
              <w:jc w:val="center"/>
            </w:pPr>
          </w:p>
        </w:tc>
        <w:tc>
          <w:tcPr>
            <w:tcW w:w="1269" w:type="dxa"/>
          </w:tcPr>
          <w:p w14:paraId="153433C7" w14:textId="77777777" w:rsidR="00317DD4" w:rsidRDefault="00317DD4" w:rsidP="00317DD4">
            <w:pPr>
              <w:pStyle w:val="BodyTextFirstIndent"/>
              <w:spacing w:after="0" w:line="360" w:lineRule="auto"/>
              <w:ind w:firstLine="0"/>
              <w:jc w:val="center"/>
            </w:pPr>
          </w:p>
        </w:tc>
        <w:tc>
          <w:tcPr>
            <w:tcW w:w="1270" w:type="dxa"/>
          </w:tcPr>
          <w:p w14:paraId="0EB30F18" w14:textId="77777777" w:rsidR="00317DD4" w:rsidRDefault="00317DD4" w:rsidP="00317DD4">
            <w:pPr>
              <w:pStyle w:val="BodyTextFirstIndent"/>
              <w:spacing w:after="0" w:line="360" w:lineRule="auto"/>
              <w:ind w:firstLine="0"/>
              <w:jc w:val="center"/>
            </w:pPr>
          </w:p>
        </w:tc>
        <w:tc>
          <w:tcPr>
            <w:tcW w:w="1270" w:type="dxa"/>
          </w:tcPr>
          <w:p w14:paraId="0656CF3C" w14:textId="77777777" w:rsidR="00317DD4" w:rsidRDefault="00317DD4" w:rsidP="00317DD4">
            <w:pPr>
              <w:pStyle w:val="BodyTextFirstIndent"/>
              <w:spacing w:after="0" w:line="360" w:lineRule="auto"/>
              <w:ind w:firstLine="0"/>
              <w:jc w:val="center"/>
            </w:pPr>
            <w:r>
              <w:t>--</w:t>
            </w:r>
          </w:p>
        </w:tc>
      </w:tr>
    </w:tbl>
    <w:p w14:paraId="2A4319BC" w14:textId="77777777" w:rsidR="00317DD4" w:rsidRPr="004166D4" w:rsidRDefault="00317DD4" w:rsidP="00317DD4">
      <w:pPr>
        <w:pStyle w:val="BodyTextFirstIndent"/>
        <w:spacing w:after="0"/>
        <w:ind w:firstLine="0"/>
      </w:pPr>
      <w:r w:rsidRPr="004166D4">
        <w:rPr>
          <w:i/>
        </w:rPr>
        <w:t>Note</w:t>
      </w:r>
      <w:r w:rsidRPr="004166D4">
        <w:t xml:space="preserve">. PT = perspective taking ability, EC = empathic concern, PD = personal distress, SDO = social dominance orientation. * </w:t>
      </w:r>
      <w:r w:rsidRPr="004166D4">
        <w:rPr>
          <w:i/>
        </w:rPr>
        <w:t xml:space="preserve">p &lt; .05, </w:t>
      </w:r>
      <w:r w:rsidRPr="004166D4">
        <w:t xml:space="preserve">** </w:t>
      </w:r>
      <w:r w:rsidRPr="004166D4">
        <w:rPr>
          <w:i/>
        </w:rPr>
        <w:t>p</w:t>
      </w:r>
      <w:r w:rsidRPr="004166D4">
        <w:t xml:space="preserve"> &lt; .01.</w:t>
      </w:r>
    </w:p>
    <w:p w14:paraId="6B3F12F7" w14:textId="77777777" w:rsidR="00317DD4" w:rsidRPr="004166D4" w:rsidRDefault="00317DD4" w:rsidP="00317DD4">
      <w:pPr>
        <w:pStyle w:val="BodyTextFirstIndent"/>
        <w:spacing w:after="0" w:line="480" w:lineRule="auto"/>
        <w:ind w:firstLine="0"/>
      </w:pPr>
    </w:p>
    <w:p w14:paraId="6DC78D7B" w14:textId="77777777" w:rsidR="00317DD4" w:rsidRPr="004166D4" w:rsidRDefault="00317DD4" w:rsidP="00317DD4">
      <w:pPr>
        <w:autoSpaceDE w:val="0"/>
        <w:autoSpaceDN w:val="0"/>
        <w:adjustRightInd w:val="0"/>
        <w:rPr>
          <w:lang w:eastAsia="en-GB"/>
        </w:rPr>
      </w:pPr>
    </w:p>
    <w:p w14:paraId="1B8B9C59" w14:textId="77777777" w:rsidR="00317DD4" w:rsidRPr="00945747" w:rsidRDefault="00317DD4" w:rsidP="00317DD4">
      <w:pPr>
        <w:autoSpaceDE w:val="0"/>
        <w:autoSpaceDN w:val="0"/>
        <w:adjustRightInd w:val="0"/>
        <w:spacing w:line="400" w:lineRule="atLeast"/>
        <w:rPr>
          <w:lang w:eastAsia="en-GB"/>
        </w:rPr>
      </w:pPr>
    </w:p>
    <w:p w14:paraId="55F9D520" w14:textId="6533294A" w:rsidR="00317DD4" w:rsidRPr="00D55047" w:rsidRDefault="00317DD4" w:rsidP="000F3770">
      <w:pPr>
        <w:pStyle w:val="BodyTextFirstIndent2"/>
        <w:spacing w:after="0"/>
        <w:ind w:left="0" w:firstLine="0"/>
        <w:rPr>
          <w:i/>
        </w:rPr>
      </w:pPr>
      <w:r>
        <w:rPr>
          <w:sz w:val="20"/>
          <w:szCs w:val="20"/>
        </w:rPr>
        <w:br w:type="page"/>
      </w:r>
      <w:r w:rsidRPr="00D55047">
        <w:lastRenderedPageBreak/>
        <w:t xml:space="preserve">Figure </w:t>
      </w:r>
      <w:r>
        <w:t>1</w:t>
      </w:r>
      <w:r w:rsidR="000F3770">
        <w:t>.</w:t>
      </w:r>
      <w:r w:rsidRPr="00D55047">
        <w:t xml:space="preserve"> </w:t>
      </w:r>
      <w:r w:rsidR="000F3770" w:rsidRPr="000F3770">
        <w:rPr>
          <w:i/>
          <w:iCs/>
        </w:rPr>
        <w:t>Unstandardized coefficients</w:t>
      </w:r>
      <w:r w:rsidR="000F3770">
        <w:rPr>
          <w:i/>
          <w:iCs/>
        </w:rPr>
        <w:t xml:space="preserve"> demonstrating the</w:t>
      </w:r>
      <w:r w:rsidR="000F3770" w:rsidRPr="000F3770">
        <w:rPr>
          <w:i/>
          <w:iCs/>
        </w:rPr>
        <w:t xml:space="preserve"> </w:t>
      </w:r>
      <w:r w:rsidR="000F3770">
        <w:rPr>
          <w:i/>
          <w:iCs/>
        </w:rPr>
        <w:t>mediating e</w:t>
      </w:r>
      <w:r w:rsidRPr="000F3770">
        <w:rPr>
          <w:i/>
          <w:iCs/>
        </w:rPr>
        <w:t xml:space="preserve">ffect of empathy subscales on relationship between primed attachment avoidance and </w:t>
      </w:r>
      <w:r w:rsidR="007A25F6" w:rsidRPr="000F3770">
        <w:rPr>
          <w:i/>
          <w:iCs/>
        </w:rPr>
        <w:t>p</w:t>
      </w:r>
      <w:r w:rsidRPr="000F3770">
        <w:rPr>
          <w:i/>
          <w:iCs/>
        </w:rPr>
        <w:t xml:space="preserve">rejudice (Study </w:t>
      </w:r>
      <w:r w:rsidR="007033FE">
        <w:rPr>
          <w:i/>
          <w:iCs/>
        </w:rPr>
        <w:t>2</w:t>
      </w:r>
      <w:r w:rsidRPr="000F3770">
        <w:rPr>
          <w:i/>
          <w:iCs/>
        </w:rPr>
        <w:t>)</w:t>
      </w:r>
    </w:p>
    <w:p w14:paraId="6C7221CF" w14:textId="77777777" w:rsidR="00317DD4" w:rsidRDefault="00317DD4" w:rsidP="00317DD4">
      <w:pPr>
        <w:pStyle w:val="BodyTextFirstIndent2"/>
        <w:spacing w:after="0"/>
        <w:ind w:left="0" w:firstLine="0"/>
        <w:rPr>
          <w:i/>
          <w:color w:val="0000FF"/>
        </w:rPr>
      </w:pPr>
    </w:p>
    <w:p w14:paraId="718805B2" w14:textId="77777777" w:rsidR="00317DD4" w:rsidRDefault="00317DD4" w:rsidP="00317DD4">
      <w:pPr>
        <w:pStyle w:val="BodyTextFirstIndent2"/>
        <w:spacing w:after="0"/>
        <w:ind w:left="0" w:firstLine="0"/>
        <w:rPr>
          <w:i/>
          <w:color w:val="0000FF"/>
        </w:rPr>
      </w:pPr>
    </w:p>
    <w:p w14:paraId="0A4F757A" w14:textId="77777777" w:rsidR="00317DD4" w:rsidRDefault="00317DD4" w:rsidP="00317DD4">
      <w:pPr>
        <w:pStyle w:val="BodyTextFirstIndent2"/>
        <w:spacing w:after="0"/>
        <w:ind w:left="0" w:firstLine="0"/>
        <w:rPr>
          <w:i/>
          <w:color w:val="0000FF"/>
        </w:rPr>
      </w:pPr>
    </w:p>
    <w:p w14:paraId="255A8DE2" w14:textId="77777777" w:rsidR="00317DD4" w:rsidRDefault="00317DD4" w:rsidP="00317DD4">
      <w:pPr>
        <w:pStyle w:val="BodyTextFirstIndent2"/>
        <w:spacing w:after="0"/>
        <w:ind w:left="0" w:firstLine="0"/>
        <w:rPr>
          <w:i/>
          <w:color w:val="0000FF"/>
        </w:rPr>
      </w:pPr>
    </w:p>
    <w:p w14:paraId="1E01D24C" w14:textId="77777777" w:rsidR="00317DD4" w:rsidRDefault="00317DD4" w:rsidP="00317DD4">
      <w:pPr>
        <w:pStyle w:val="BodyTextFirstIndent2"/>
        <w:spacing w:after="0"/>
        <w:ind w:left="0" w:firstLine="0"/>
        <w:rPr>
          <w:i/>
          <w:color w:val="0000FF"/>
        </w:rPr>
      </w:pPr>
    </w:p>
    <w:p w14:paraId="46ED741E" w14:textId="77777777" w:rsidR="00317DD4" w:rsidRDefault="003246A6" w:rsidP="00317DD4">
      <w:pPr>
        <w:pStyle w:val="BodyTextFirstIndent2"/>
        <w:spacing w:after="0"/>
        <w:ind w:left="0" w:firstLine="0"/>
        <w:rPr>
          <w:color w:val="0000FF"/>
        </w:rPr>
      </w:pPr>
      <w:r>
        <w:rPr>
          <w:noProof/>
          <w:color w:val="0000FF"/>
          <w:lang w:eastAsia="zh-CN"/>
        </w:rPr>
        <mc:AlternateContent>
          <mc:Choice Requires="wpc">
            <w:drawing>
              <wp:inline distT="0" distB="0" distL="0" distR="0" wp14:anchorId="35F4A130" wp14:editId="3261A626">
                <wp:extent cx="6496050" cy="4238625"/>
                <wp:effectExtent l="0" t="0" r="0" b="0"/>
                <wp:docPr id="25"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359260"/>
                            <a:ext cx="1523760" cy="572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294D9" w14:textId="77777777" w:rsidR="006E3913" w:rsidRDefault="006E3913" w:rsidP="002A5CF7">
                              <w:pPr>
                                <w:spacing w:after="0" w:line="240" w:lineRule="auto"/>
                              </w:pPr>
                              <w:r>
                                <w:t xml:space="preserve">Primed Attachment </w:t>
                              </w:r>
                            </w:p>
                            <w:p w14:paraId="24553076" w14:textId="77777777" w:rsidR="006E3913" w:rsidRDefault="006E3913" w:rsidP="002A5CF7">
                              <w:pPr>
                                <w:spacing w:after="0" w:line="240" w:lineRule="auto"/>
                              </w:pPr>
                              <w:r>
                                <w:t>Avoidance</w:t>
                              </w:r>
                            </w:p>
                            <w:p w14:paraId="7330DA5C" w14:textId="77777777" w:rsidR="006E3913" w:rsidRDefault="006E3913" w:rsidP="00DC3A64">
                              <w:r>
                                <w:t xml:space="preserve"> </w:t>
                              </w:r>
                            </w:p>
                          </w:txbxContent>
                        </wps:txbx>
                        <wps:bodyPr rot="0" vert="horz" wrap="square" lIns="91440" tIns="45720" rIns="91440" bIns="45720" anchor="t" anchorCtr="0" upright="1">
                          <a:noAutofit/>
                        </wps:bodyPr>
                      </wps:wsp>
                      <wpg:wgp>
                        <wpg:cNvPr id="26" name="Group 26"/>
                        <wpg:cNvGrpSpPr/>
                        <wpg:grpSpPr>
                          <a:xfrm>
                            <a:off x="447675" y="1"/>
                            <a:ext cx="6048375" cy="4210050"/>
                            <a:chOff x="822659" y="487611"/>
                            <a:chExt cx="4558966" cy="3381043"/>
                          </a:xfrm>
                        </wpg:grpSpPr>
                        <wps:wsp>
                          <wps:cNvPr id="2" name="Text Box 5"/>
                          <wps:cNvSpPr txBox="1">
                            <a:spLocks noChangeArrowheads="1"/>
                          </wps:cNvSpPr>
                          <wps:spPr bwMode="auto">
                            <a:xfrm>
                              <a:off x="4143406" y="769656"/>
                              <a:ext cx="1238219" cy="571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EE59" w14:textId="77777777" w:rsidR="006E3913" w:rsidRDefault="006E3913" w:rsidP="00317DD4">
                                <w:r>
                                  <w:t>Prejudice toward Muslims</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003638" y="1525850"/>
                              <a:ext cx="1371821" cy="486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1DEEA" w14:textId="77777777" w:rsidR="006E3913" w:rsidRDefault="006E3913" w:rsidP="00317DD4">
                                <w:pPr>
                                  <w:jc w:val="center"/>
                                </w:pPr>
                                <w:r>
                                  <w:t xml:space="preserve"> Perspective Taking </w:t>
                                </w:r>
                              </w:p>
                            </w:txbxContent>
                          </wps:txbx>
                          <wps:bodyPr rot="0" vert="horz" wrap="square" lIns="91440" tIns="45720" rIns="91440" bIns="45720" anchor="t" anchorCtr="0" upright="1">
                            <a:noAutofit/>
                          </wps:bodyPr>
                        </wps:wsp>
                        <wps:wsp>
                          <wps:cNvPr id="4" name="Line 7"/>
                          <wps:cNvCnPr/>
                          <wps:spPr bwMode="auto">
                            <a:xfrm>
                              <a:off x="1399764" y="1027251"/>
                              <a:ext cx="2743642" cy="87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1088299" y="1288338"/>
                              <a:ext cx="1149751" cy="380718"/>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flipV="1">
                              <a:off x="3133969" y="1230707"/>
                              <a:ext cx="1180587" cy="438348"/>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2238050" y="684082"/>
                              <a:ext cx="800738" cy="344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43ABB" w14:textId="77777777" w:rsidR="006E3913" w:rsidRDefault="006E3913" w:rsidP="00317DD4">
                                <w:pPr>
                                  <w:jc w:val="center"/>
                                </w:pPr>
                                <w:r>
                                  <w:t>(.15)</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399764" y="2154556"/>
                              <a:ext cx="800738" cy="34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CFA3D" w14:textId="77777777" w:rsidR="006E3913" w:rsidRPr="00677C2E" w:rsidRDefault="006E3913" w:rsidP="007A25F6">
                                <w:pPr>
                                  <w:jc w:val="center"/>
                                </w:pPr>
                                <w:r>
                                  <w:t>0</w:t>
                                </w:r>
                                <w:r w:rsidRPr="00677C2E">
                                  <w:t>.03</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3273684" y="1992140"/>
                              <a:ext cx="800738" cy="344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8EC7B" w14:textId="77777777" w:rsidR="006E3913" w:rsidRPr="00677C2E" w:rsidRDefault="006E3913" w:rsidP="00317DD4">
                                <w:pPr>
                                  <w:jc w:val="center"/>
                                </w:pPr>
                                <w:r>
                                  <w:t>-0.11</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2238050" y="487611"/>
                              <a:ext cx="951805" cy="344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D987B" w14:textId="77777777" w:rsidR="006E3913" w:rsidRPr="00677C2E" w:rsidRDefault="006E3913" w:rsidP="00317DD4">
                                <w:pPr>
                                  <w:jc w:val="center"/>
                                </w:pPr>
                                <w:r w:rsidRPr="00677C2E">
                                  <w:t>1.13***</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954256" y="2154556"/>
                              <a:ext cx="1370948" cy="486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C02F8" w14:textId="77777777" w:rsidR="006E3913" w:rsidRDefault="006E3913" w:rsidP="002A5CF7">
                                <w:pPr>
                                  <w:spacing w:after="0" w:line="240" w:lineRule="auto"/>
                                  <w:jc w:val="center"/>
                                </w:pPr>
                                <w:r>
                                  <w:t xml:space="preserve">Empathic </w:t>
                                </w:r>
                              </w:p>
                              <w:p w14:paraId="212AE533" w14:textId="77777777" w:rsidR="006E3913" w:rsidRDefault="006E3913" w:rsidP="002A5CF7">
                                <w:pPr>
                                  <w:spacing w:after="0" w:line="240" w:lineRule="auto"/>
                                  <w:jc w:val="center"/>
                                </w:pPr>
                                <w:r>
                                  <w:t xml:space="preserve">Concern </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953382" y="2869709"/>
                              <a:ext cx="1370948" cy="48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EDF3D" w14:textId="77777777" w:rsidR="006E3913" w:rsidRDefault="006E3913" w:rsidP="002A5CF7">
                                <w:pPr>
                                  <w:spacing w:after="0" w:line="240" w:lineRule="auto"/>
                                  <w:jc w:val="center"/>
                                </w:pPr>
                                <w:r>
                                  <w:t xml:space="preserve"> Personal </w:t>
                                </w:r>
                              </w:p>
                              <w:p w14:paraId="6096D384" w14:textId="77777777" w:rsidR="006E3913" w:rsidRDefault="006E3913" w:rsidP="002A5CF7">
                                <w:pPr>
                                  <w:spacing w:after="0" w:line="240" w:lineRule="auto"/>
                                  <w:jc w:val="center"/>
                                </w:pPr>
                                <w:r>
                                  <w:t xml:space="preserve">Distress </w:t>
                                </w:r>
                              </w:p>
                            </w:txbxContent>
                          </wps:txbx>
                          <wps:bodyPr rot="0" vert="horz" wrap="square" lIns="91440" tIns="45720" rIns="91440" bIns="45720" anchor="t" anchorCtr="0" upright="1">
                            <a:noAutofit/>
                          </wps:bodyPr>
                        </wps:wsp>
                        <wps:wsp>
                          <wps:cNvPr id="13" name="Line 16"/>
                          <wps:cNvCnPr/>
                          <wps:spPr bwMode="auto">
                            <a:xfrm>
                              <a:off x="966248" y="1341604"/>
                              <a:ext cx="1271802" cy="994578"/>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822659" y="1428489"/>
                              <a:ext cx="1415391" cy="1546005"/>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flipV="1">
                              <a:off x="3133969" y="1288338"/>
                              <a:ext cx="1399764" cy="999818"/>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V="1">
                              <a:off x="3038789" y="1341604"/>
                              <a:ext cx="1714121" cy="1681789"/>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1399764" y="1669055"/>
                              <a:ext cx="800738" cy="34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C423D" w14:textId="77777777" w:rsidR="006E3913" w:rsidRPr="00677C2E" w:rsidRDefault="006E3913" w:rsidP="00317DD4">
                                <w:pPr>
                                  <w:jc w:val="center"/>
                                </w:pPr>
                                <w:r w:rsidRPr="00677C2E">
                                  <w:t>-2.61***</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1399764" y="1230707"/>
                              <a:ext cx="800738" cy="34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476CB" w14:textId="77777777" w:rsidR="006E3913" w:rsidRPr="00677C2E" w:rsidRDefault="006E3913" w:rsidP="00317DD4">
                                <w:pPr>
                                  <w:jc w:val="center"/>
                                </w:pPr>
                                <w:r w:rsidRPr="00677C2E">
                                  <w:t>-2.94***</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3273684" y="1183554"/>
                              <a:ext cx="800738" cy="34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4ED61" w14:textId="77777777" w:rsidR="006E3913" w:rsidRPr="00677C2E" w:rsidRDefault="006E3913" w:rsidP="00317DD4">
                                <w:pPr>
                                  <w:jc w:val="center"/>
                                </w:pPr>
                                <w:r>
                                  <w:t>0.03</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3273684" y="1573003"/>
                              <a:ext cx="800738" cy="34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65D83" w14:textId="77777777" w:rsidR="006E3913" w:rsidRPr="00677C2E" w:rsidRDefault="006E3913" w:rsidP="00317DD4">
                                <w:pPr>
                                  <w:jc w:val="center"/>
                                </w:pPr>
                                <w:r w:rsidRPr="00677C2E">
                                  <w:t>-</w:t>
                                </w:r>
                                <w:r>
                                  <w:t>0</w:t>
                                </w:r>
                                <w:r w:rsidRPr="00677C2E">
                                  <w:t>.42**</w:t>
                                </w:r>
                              </w:p>
                            </w:txbxContent>
                          </wps:txbx>
                          <wps:bodyPr rot="0" vert="horz" wrap="square" lIns="91440" tIns="45720" rIns="91440" bIns="45720" anchor="t" anchorCtr="0" upright="1">
                            <a:noAutofit/>
                          </wps:bodyPr>
                        </wps:wsp>
                        <wpg:grpSp>
                          <wpg:cNvPr id="21" name="Group 24"/>
                          <wpg:cNvGrpSpPr>
                            <a:grpSpLocks/>
                          </wpg:cNvGrpSpPr>
                          <wpg:grpSpPr bwMode="auto">
                            <a:xfrm>
                              <a:off x="3629082" y="3126431"/>
                              <a:ext cx="1683559" cy="742223"/>
                              <a:chOff x="7031" y="4728"/>
                              <a:chExt cx="1928" cy="850"/>
                            </a:xfrm>
                          </wpg:grpSpPr>
                          <wps:wsp>
                            <wps:cNvPr id="22" name="Text Box 25"/>
                            <wps:cNvSpPr txBox="1">
                              <a:spLocks noChangeArrowheads="1"/>
                            </wps:cNvSpPr>
                            <wps:spPr bwMode="auto">
                              <a:xfrm>
                                <a:off x="7031" y="4728"/>
                                <a:ext cx="1928"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A6943" w14:textId="77777777" w:rsidR="006E3913" w:rsidRDefault="006E3913" w:rsidP="00317DD4">
                                  <w:pPr>
                                    <w:jc w:val="center"/>
                                  </w:pPr>
                                  <w:r>
                                    <w:t>Direct Effect</w:t>
                                  </w:r>
                                </w:p>
                                <w:p w14:paraId="060515B2" w14:textId="77777777" w:rsidR="006E3913" w:rsidRDefault="006E3913" w:rsidP="00317DD4">
                                  <w:pPr>
                                    <w:jc w:val="center"/>
                                  </w:pPr>
                                </w:p>
                                <w:p w14:paraId="0C1E05F0" w14:textId="77777777" w:rsidR="006E3913" w:rsidRDefault="006E3913" w:rsidP="00317DD4">
                                  <w:pPr>
                                    <w:jc w:val="center"/>
                                  </w:pPr>
                                  <w:r>
                                    <w:t xml:space="preserve"> Indirect Effect</w:t>
                                  </w:r>
                                </w:p>
                              </w:txbxContent>
                            </wps:txbx>
                            <wps:bodyPr rot="0" vert="horz" wrap="square" lIns="91440" tIns="45720" rIns="91440" bIns="45720" anchor="t" anchorCtr="0" upright="1">
                              <a:noAutofit/>
                            </wps:bodyPr>
                          </wps:wsp>
                          <wps:wsp>
                            <wps:cNvPr id="23" name="AutoShape 26"/>
                            <wps:cNvCnPr>
                              <a:cxnSpLocks noChangeShapeType="1"/>
                            </wps:cNvCnPr>
                            <wps:spPr bwMode="auto">
                              <a:xfrm>
                                <a:off x="7031" y="4880"/>
                                <a:ext cx="348"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
                            <wps:cNvCnPr>
                              <a:cxnSpLocks noChangeShapeType="1"/>
                            </wps:cNvCnPr>
                            <wps:spPr bwMode="auto">
                              <a:xfrm>
                                <a:off x="7032" y="5295"/>
                                <a:ext cx="347"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wpc:wpc>
                  </a:graphicData>
                </a:graphic>
              </wp:inline>
            </w:drawing>
          </mc:Choice>
          <mc:Fallback>
            <w:pict>
              <v:group w14:anchorId="35F4A130" id="Canvas 2" o:spid="_x0000_s1026" editas="canvas" style="width:511.5pt;height:333.75pt;mso-position-horizontal-relative:char;mso-position-vertical-relative:line" coordsize="64960,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960;height:4238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3592;width:15237;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14:paraId="5B4294D9" w14:textId="77777777" w:rsidR="006E3913" w:rsidRDefault="006E3913" w:rsidP="002A5CF7">
                        <w:pPr>
                          <w:spacing w:after="0" w:line="240" w:lineRule="auto"/>
                        </w:pPr>
                        <w:r>
                          <w:t xml:space="preserve">Primed Attachment </w:t>
                        </w:r>
                      </w:p>
                      <w:p w14:paraId="24553076" w14:textId="77777777" w:rsidR="006E3913" w:rsidRDefault="006E3913" w:rsidP="002A5CF7">
                        <w:pPr>
                          <w:spacing w:after="0" w:line="240" w:lineRule="auto"/>
                        </w:pPr>
                        <w:r>
                          <w:t>Avoidance</w:t>
                        </w:r>
                      </w:p>
                      <w:p w14:paraId="7330DA5C" w14:textId="77777777" w:rsidR="006E3913" w:rsidRDefault="006E3913" w:rsidP="00DC3A64">
                        <w:r>
                          <w:t xml:space="preserve"> </w:t>
                        </w:r>
                      </w:p>
                    </w:txbxContent>
                  </v:textbox>
                </v:shape>
                <v:group id="Group 26" o:spid="_x0000_s1029" style="position:absolute;left:4476;width:60484;height:42100" coordorigin="8226,4876" coordsize="45589,3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5" o:spid="_x0000_s1030" type="#_x0000_t202" style="position:absolute;left:41434;top:7696;width:12382;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118AEE59" w14:textId="77777777" w:rsidR="006E3913" w:rsidRDefault="006E3913" w:rsidP="00317DD4">
                          <w:r>
                            <w:t>Prejudice toward Muslims</w:t>
                          </w:r>
                        </w:p>
                      </w:txbxContent>
                    </v:textbox>
                  </v:shape>
                  <v:shape id="Text Box 6" o:spid="_x0000_s1031" type="#_x0000_t202" style="position:absolute;left:20036;top:15258;width:13718;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3A51DEEA" w14:textId="77777777" w:rsidR="006E3913" w:rsidRDefault="006E3913" w:rsidP="00317DD4">
                          <w:pPr>
                            <w:jc w:val="center"/>
                          </w:pPr>
                          <w:r>
                            <w:t xml:space="preserve"> Perspective Taking </w:t>
                          </w:r>
                        </w:p>
                      </w:txbxContent>
                    </v:textbox>
                  </v:shape>
                  <v:line id="Line 7" o:spid="_x0000_s1032" style="position:absolute;visibility:visible;mso-wrap-style:square" from="13997,10272" to="41434,1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jG8MUAAADaAAAADwAAAGRycy9kb3ducmV2LnhtbESPQWvCQBSE74L/YXmCF6mbtCIlZiNF&#10;KbQFbWtLz4/sMwnNvg3ZVRN/vSsIHoeZ+YZJl52pxZFaV1lWEE8jEMS51RUXCn5/Xh+eQTiPrLG2&#10;TAp6crDMhoMUE21P/E3HnS9EgLBLUEHpfZNI6fKSDLqpbYiDt7etQR9kW0jd4inATS0fo2guDVYc&#10;FkpsaFVS/r87GAUfdF7P3yefG5z5+Ouvf5rEfbVVajzqXhYgPHX+Hr6137SCGVyvhBsgs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jG8MUAAADaAAAADwAAAAAAAAAA&#10;AAAAAAChAgAAZHJzL2Rvd25yZXYueG1sUEsFBgAAAAAEAAQA+QAAAJMDAAAAAA==&#10;" strokeweight="2.25pt">
                    <v:stroke endarrow="block"/>
                  </v:line>
                  <v:line id="Line 8" o:spid="_x0000_s1033" style="position:absolute;visibility:visible;mso-wrap-style:square" from="10882,12883" to="22380,1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3QDMEAAADaAAAADwAAAGRycy9kb3ducmV2LnhtbESPzWqDQBSF94G8w3AL2SVjAwmNzShS&#10;GhBcRdv9jXOjUueOcSbGvn2nUOjycH4+zjGdTS8mGl1nWcHzJgJBXFvdcaPgozqtX0A4j6yxt0wK&#10;vslBmiwXR4y1ffCZptI3Ioywi1FB6/0QS+nqlgy6jR2Ig3e1o0Ef5NhIPeIjjJtebqNoLw12HAgt&#10;DvTWUv1V3k3gell8VtfuPXeHU3G50ZRlLJVaPc3ZKwhPs/8P/7VzrWAHv1fCDZDJ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3dAMwQAAANoAAAAPAAAAAAAAAAAAAAAA&#10;AKECAABkcnMvZG93bnJldi54bWxQSwUGAAAAAAQABAD5AAAAjwMAAAAA&#10;" strokeweight="2.25pt">
                    <v:stroke dashstyle="1 1" endarrow="block" endcap="round"/>
                  </v:line>
                  <v:line id="Line 9" o:spid="_x0000_s1034" style="position:absolute;flip:y;visibility:visible;mso-wrap-style:square" from="31339,12307" to="43145,1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NzUMMAAADaAAAADwAAAGRycy9kb3ducmV2LnhtbESPS4vCQBCE7wv+h6EFbzpxD0Gio4jg&#10;A5GNL/TaZNokmOkJmdkY//3OwsIei6r6ipotOlOJlhpXWlYwHkUgiDOrS84VXC/r4QSE88gaK8uk&#10;4E0OFvPexwwTbV98ovbscxEg7BJUUHhfJ1K6rCCDbmRr4uA9bGPQB9nkUjf4CnBTyc8oiqXBksNC&#10;gTWtCsqe52+jYJceW9zcDled2vgrXW7j+yTbKzXod8spCE+d/w//tXdaQQy/V8INk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jc1DDAAAA2gAAAA8AAAAAAAAAAAAA&#10;AAAAoQIAAGRycy9kb3ducmV2LnhtbFBLBQYAAAAABAAEAPkAAACRAwAAAAA=&#10;" strokeweight="2.25pt">
                    <v:stroke dashstyle="1 1" endarrow="block" endcap="round"/>
                  </v:line>
                  <v:shape id="Text Box 10" o:spid="_x0000_s1035" type="#_x0000_t202" style="position:absolute;left:22380;top:6840;width:8007;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6843ABB" w14:textId="77777777" w:rsidR="006E3913" w:rsidRDefault="006E3913" w:rsidP="00317DD4">
                          <w:pPr>
                            <w:jc w:val="center"/>
                          </w:pPr>
                          <w:r>
                            <w:t>(.15)</w:t>
                          </w:r>
                        </w:p>
                      </w:txbxContent>
                    </v:textbox>
                  </v:shape>
                  <v:shape id="Text Box 11" o:spid="_x0000_s1036" type="#_x0000_t202" style="position:absolute;left:13997;top:21545;width:800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03BCFA3D" w14:textId="77777777" w:rsidR="006E3913" w:rsidRPr="00677C2E" w:rsidRDefault="006E3913" w:rsidP="007A25F6">
                          <w:pPr>
                            <w:jc w:val="center"/>
                          </w:pPr>
                          <w:r>
                            <w:t>0</w:t>
                          </w:r>
                          <w:r w:rsidRPr="00677C2E">
                            <w:t>.03</w:t>
                          </w:r>
                        </w:p>
                      </w:txbxContent>
                    </v:textbox>
                  </v:shape>
                  <v:shape id="Text Box 12" o:spid="_x0000_s1037" type="#_x0000_t202" style="position:absolute;left:32736;top:19921;width:8008;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2BF8EC7B" w14:textId="77777777" w:rsidR="006E3913" w:rsidRPr="00677C2E" w:rsidRDefault="006E3913" w:rsidP="00317DD4">
                          <w:pPr>
                            <w:jc w:val="center"/>
                          </w:pPr>
                          <w:r>
                            <w:t>-0.11</w:t>
                          </w:r>
                        </w:p>
                      </w:txbxContent>
                    </v:textbox>
                  </v:shape>
                  <v:shape id="Text Box 13" o:spid="_x0000_s1038" type="#_x0000_t202" style="position:absolute;left:22380;top:4876;width:9518;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783D987B" w14:textId="77777777" w:rsidR="006E3913" w:rsidRPr="00677C2E" w:rsidRDefault="006E3913" w:rsidP="00317DD4">
                          <w:pPr>
                            <w:jc w:val="center"/>
                          </w:pPr>
                          <w:r w:rsidRPr="00677C2E">
                            <w:t>1.13***</w:t>
                          </w:r>
                        </w:p>
                      </w:txbxContent>
                    </v:textbox>
                  </v:shape>
                  <v:shape id="Text Box 14" o:spid="_x0000_s1039" type="#_x0000_t202" style="position:absolute;left:19542;top:21545;width:13710;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99C02F8" w14:textId="77777777" w:rsidR="006E3913" w:rsidRDefault="006E3913" w:rsidP="002A5CF7">
                          <w:pPr>
                            <w:spacing w:after="0" w:line="240" w:lineRule="auto"/>
                            <w:jc w:val="center"/>
                          </w:pPr>
                          <w:r>
                            <w:t xml:space="preserve">Empathic </w:t>
                          </w:r>
                        </w:p>
                        <w:p w14:paraId="212AE533" w14:textId="77777777" w:rsidR="006E3913" w:rsidRDefault="006E3913" w:rsidP="002A5CF7">
                          <w:pPr>
                            <w:spacing w:after="0" w:line="240" w:lineRule="auto"/>
                            <w:jc w:val="center"/>
                          </w:pPr>
                          <w:r>
                            <w:t xml:space="preserve">Concern </w:t>
                          </w:r>
                        </w:p>
                      </w:txbxContent>
                    </v:textbox>
                  </v:shape>
                  <v:shape id="Text Box 15" o:spid="_x0000_s1040" type="#_x0000_t202" style="position:absolute;left:19533;top:28697;width:13710;height:4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070EDF3D" w14:textId="77777777" w:rsidR="006E3913" w:rsidRDefault="006E3913" w:rsidP="002A5CF7">
                          <w:pPr>
                            <w:spacing w:after="0" w:line="240" w:lineRule="auto"/>
                            <w:jc w:val="center"/>
                          </w:pPr>
                          <w:r>
                            <w:t xml:space="preserve"> Personal </w:t>
                          </w:r>
                        </w:p>
                        <w:p w14:paraId="6096D384" w14:textId="77777777" w:rsidR="006E3913" w:rsidRDefault="006E3913" w:rsidP="002A5CF7">
                          <w:pPr>
                            <w:spacing w:after="0" w:line="240" w:lineRule="auto"/>
                            <w:jc w:val="center"/>
                          </w:pPr>
                          <w:r>
                            <w:t xml:space="preserve">Distress </w:t>
                          </w:r>
                        </w:p>
                      </w:txbxContent>
                    </v:textbox>
                  </v:shape>
                  <v:line id="Line 16" o:spid="_x0000_s1041" style="position:absolute;visibility:visible;mso-wrap-style:square" from="9662,13416" to="22380,2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V4YsIAAADbAAAADwAAAGRycy9kb3ducmV2LnhtbESPQWuDQBCF74H8h2UKuSVrEwiNzSpS&#10;GhA8Rdv7xJ2o1J017sbYf98tFHqb4b1535tjOpteTDS6zrKC500Egri2uuNGwUd1Wr+AcB5ZY2+Z&#10;FHyTgzRZLo4Ya/vgM02lb0QIYRejgtb7IZbS1S0ZdBs7EAftakeDPqxjI/WIjxBuermNor002HEg&#10;tDjQW0v1V3k3getl8Vldu/fcHU7F5UZTlrFUavU0Z68gPM3+3/x3netQfwe/v4QBZ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V4YsIAAADbAAAADwAAAAAAAAAAAAAA&#10;AAChAgAAZHJzL2Rvd25yZXYueG1sUEsFBgAAAAAEAAQA+QAAAJADAAAAAA==&#10;" strokeweight="2.25pt">
                    <v:stroke dashstyle="1 1" endarrow="block" endcap="round"/>
                  </v:line>
                  <v:line id="Line 17" o:spid="_x0000_s1042" style="position:absolute;visibility:visible;mso-wrap-style:square" from="8226,14284" to="22380,29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zgFsIAAADbAAAADwAAAGRycy9kb3ducmV2LnhtbESPQWuDQBCF74H8h2UKuSVrQwiNzSpS&#10;GhA8Rdv7xJ2o1J017sbYf98tFHqb4b1535tjOpteTDS6zrKC500Egri2uuNGwUd1Wr+AcB5ZY2+Z&#10;FHyTgzRZLo4Ya/vgM02lb0QIYRejgtb7IZbS1S0ZdBs7EAftakeDPqxjI/WIjxBuermNor002HEg&#10;tDjQW0v1V3k3getl8Vldu/fcHU7F5UZTlrFUavU0Z68gPM3+3/x3netQfwe/v4QBZ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zgFsIAAADbAAAADwAAAAAAAAAAAAAA&#10;AAChAgAAZHJzL2Rvd25yZXYueG1sUEsFBgAAAAAEAAQA+QAAAJADAAAAAA==&#10;" strokeweight="2.25pt">
                    <v:stroke dashstyle="1 1" endarrow="block" endcap="round"/>
                  </v:line>
                  <v:line id="Line 18" o:spid="_x0000_s1043" style="position:absolute;flip:y;visibility:visible;mso-wrap-style:square" from="31339,12883" to="45337,2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TP8IAAADbAAAADwAAAGRycy9kb3ducmV2LnhtbERP22rCQBB9F/oPywh9qxuFBonZiAi1&#10;UkrjDX0dsmMSzM6G7Damf98tFHybw7lOuhxMI3rqXG1ZwXQSgSAurK65VHA6vr3MQTiPrLGxTAp+&#10;yMEyexqlmGh75z31B1+KEMIuQQWV920ipSsqMugmtiUO3NV2Bn2AXSl1h/cQbho5i6JYGqw5NFTY&#10;0rqi4nb4Ngq2+a7HzfnzpHMbf+Wr9/gyLz6Ueh4PqwUIT4N/iP/dWx3mv8LfL+E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bTP8IAAADbAAAADwAAAAAAAAAAAAAA&#10;AAChAgAAZHJzL2Rvd25yZXYueG1sUEsFBgAAAAAEAAQA+QAAAJADAAAAAA==&#10;" strokeweight="2.25pt">
                    <v:stroke dashstyle="1 1" endarrow="block" endcap="round"/>
                  </v:line>
                  <v:line id="Line 19" o:spid="_x0000_s1044" style="position:absolute;flip:y;visibility:visible;mso-wrap-style:square" from="30387,13416" to="47529,30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NSMIAAADbAAAADwAAAGRycy9kb3ducmV2LnhtbERPTWvCQBC9F/oflin0Zjb2ECRmFRFs&#10;pZRGY9DrkB2TYHY2ZLcx/ffdQqG3ebzPydaT6cRIg2stK5hHMQjiyuqWawXlaTdbgHAeWWNnmRR8&#10;k4P16vEhw1TbOx9pLHwtQgi7FBU03veplK5qyKCLbE8cuKsdDPoAh1rqAe8h3HTyJY4TabDl0NBg&#10;T9uGqlvxZRTs88OIr+ePUuc2+cw3b8llUb0r9fw0bZYgPE3+X/zn3uswP4HfX8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RNSMIAAADbAAAADwAAAAAAAAAAAAAA&#10;AAChAgAAZHJzL2Rvd25yZXYueG1sUEsFBgAAAAAEAAQA+QAAAJADAAAAAA==&#10;" strokeweight="2.25pt">
                    <v:stroke dashstyle="1 1" endarrow="block" endcap="round"/>
                  </v:line>
                  <v:shape id="Text Box 20" o:spid="_x0000_s1045" type="#_x0000_t202" style="position:absolute;left:13997;top:16690;width:800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6E2C423D" w14:textId="77777777" w:rsidR="006E3913" w:rsidRPr="00677C2E" w:rsidRDefault="006E3913" w:rsidP="00317DD4">
                          <w:pPr>
                            <w:jc w:val="center"/>
                          </w:pPr>
                          <w:r w:rsidRPr="00677C2E">
                            <w:t>-2.61***</w:t>
                          </w:r>
                        </w:p>
                      </w:txbxContent>
                    </v:textbox>
                  </v:shape>
                  <v:shape id="Text Box 21" o:spid="_x0000_s1046" type="#_x0000_t202" style="position:absolute;left:13997;top:12307;width:800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25A476CB" w14:textId="77777777" w:rsidR="006E3913" w:rsidRPr="00677C2E" w:rsidRDefault="006E3913" w:rsidP="00317DD4">
                          <w:pPr>
                            <w:jc w:val="center"/>
                          </w:pPr>
                          <w:r w:rsidRPr="00677C2E">
                            <w:t>-2.94***</w:t>
                          </w:r>
                        </w:p>
                      </w:txbxContent>
                    </v:textbox>
                  </v:shape>
                  <v:shape id="Text Box 22" o:spid="_x0000_s1047" type="#_x0000_t202" style="position:absolute;left:32736;top:11835;width:800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6874ED61" w14:textId="77777777" w:rsidR="006E3913" w:rsidRPr="00677C2E" w:rsidRDefault="006E3913" w:rsidP="00317DD4">
                          <w:pPr>
                            <w:jc w:val="center"/>
                          </w:pPr>
                          <w:r>
                            <w:t>0.03</w:t>
                          </w:r>
                        </w:p>
                      </w:txbxContent>
                    </v:textbox>
                  </v:shape>
                  <v:shape id="Text Box 23" o:spid="_x0000_s1048" type="#_x0000_t202" style="position:absolute;left:32736;top:15730;width:800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31365D83" w14:textId="77777777" w:rsidR="006E3913" w:rsidRPr="00677C2E" w:rsidRDefault="006E3913" w:rsidP="00317DD4">
                          <w:pPr>
                            <w:jc w:val="center"/>
                          </w:pPr>
                          <w:r w:rsidRPr="00677C2E">
                            <w:t>-</w:t>
                          </w:r>
                          <w:r>
                            <w:t>0</w:t>
                          </w:r>
                          <w:r w:rsidRPr="00677C2E">
                            <w:t>.42**</w:t>
                          </w:r>
                        </w:p>
                      </w:txbxContent>
                    </v:textbox>
                  </v:shape>
                  <v:group id="Group 24" o:spid="_x0000_s1049" style="position:absolute;left:36290;top:31264;width:16836;height:7422" coordorigin="7031,4728" coordsize="1928,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5" o:spid="_x0000_s1050" type="#_x0000_t202" style="position:absolute;left:7031;top:4728;width:192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70DA6943" w14:textId="77777777" w:rsidR="006E3913" w:rsidRDefault="006E3913" w:rsidP="00317DD4">
                            <w:pPr>
                              <w:jc w:val="center"/>
                            </w:pPr>
                            <w:r>
                              <w:t>Direct Effect</w:t>
                            </w:r>
                          </w:p>
                          <w:p w14:paraId="060515B2" w14:textId="77777777" w:rsidR="006E3913" w:rsidRDefault="006E3913" w:rsidP="00317DD4">
                            <w:pPr>
                              <w:jc w:val="center"/>
                            </w:pPr>
                          </w:p>
                          <w:p w14:paraId="0C1E05F0" w14:textId="77777777" w:rsidR="006E3913" w:rsidRDefault="006E3913" w:rsidP="00317DD4">
                            <w:pPr>
                              <w:jc w:val="center"/>
                            </w:pPr>
                            <w:r>
                              <w:t xml:space="preserve"> Indirect Effect</w:t>
                            </w:r>
                          </w:p>
                        </w:txbxContent>
                      </v:textbox>
                    </v:shape>
                    <v:shapetype id="_x0000_t32" coordsize="21600,21600" o:spt="32" o:oned="t" path="m,l21600,21600e" filled="f">
                      <v:path arrowok="t" fillok="f" o:connecttype="none"/>
                      <o:lock v:ext="edit" shapetype="t"/>
                    </v:shapetype>
                    <v:shape id="AutoShape 26" o:spid="_x0000_s1051" type="#_x0000_t32" style="position:absolute;left:7031;top:4880;width:3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yqLsQAAADbAAAADwAAAGRycy9kb3ducmV2LnhtbESPT4vCMBTE7wt+h/AEL4umWlikGkUF&#10;ZRf2sP7D66N5NsXmpTSx1m+/WVjwOMzMb5j5srOVaKnxpWMF41ECgjh3uuRCwem4HU5B+ICssXJM&#10;Cp7kYbnovc0x0+7Be2oPoRARwj5DBSaEOpPS54Ys+pGriaN3dY3FEGVTSN3gI8JtJSdJ8iEtlhwX&#10;DNa0MZTfDnerILRJ6t+np/36bHa370u6+npuf5Qa9LvVDESgLrzC/+1PrWCS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TKouxAAAANsAAAAPAAAAAAAAAAAA&#10;AAAAAKECAABkcnMvZG93bnJldi54bWxQSwUGAAAAAAQABAD5AAAAkgMAAAAA&#10;" strokeweight="2.25pt"/>
                    <v:shape id="AutoShape 27" o:spid="_x0000_s1052" type="#_x0000_t32" style="position:absolute;left:7032;top:5295;width: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dksQAAADbAAAADwAAAGRycy9kb3ducmV2LnhtbESPzW7CMBCE75X6DtZW4lIVh7+2pBiE&#10;EAiugVa9buNtEhGvg20gvD1GQuI4mplvNJNZa2pxIucrywp63QQEcW51xYWC793q7ROED8gaa8uk&#10;4EIeZtPnpwmm2p45o9M2FCJC2KeooAyhSaX0eUkGfdc2xNH7t85giNIVUjs8R7ipZT9J3qXBiuNC&#10;iQ0tSsr326NRIAfaZdnhb7Ns1uPX3fhn9PtBI6U6L+38C0SgNjzC9/ZGK+gP4fYl/gA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692SxAAAANsAAAAPAAAAAAAAAAAA&#10;AAAAAKECAABkcnMvZG93bnJldi54bWxQSwUGAAAAAAQABAD5AAAAkgMAAAAA&#10;" strokeweight="2.25pt">
                      <v:stroke dashstyle="1 1" endcap="round"/>
                    </v:shape>
                  </v:group>
                </v:group>
                <w10:anchorlock/>
              </v:group>
            </w:pict>
          </mc:Fallback>
        </mc:AlternateContent>
      </w:r>
    </w:p>
    <w:p w14:paraId="1E8C79D1" w14:textId="77777777" w:rsidR="00317DD4" w:rsidRDefault="00317DD4" w:rsidP="00317DD4">
      <w:pPr>
        <w:pStyle w:val="BodyTextFirstIndent2"/>
        <w:spacing w:after="0"/>
        <w:ind w:left="0" w:firstLine="0"/>
        <w:rPr>
          <w:color w:val="0000FF"/>
        </w:rPr>
      </w:pPr>
    </w:p>
    <w:p w14:paraId="0E2A1561" w14:textId="77777777" w:rsidR="00317DD4" w:rsidRDefault="00317DD4" w:rsidP="00317DD4">
      <w:pPr>
        <w:pStyle w:val="BodyTextFirstIndent2"/>
        <w:spacing w:after="0"/>
        <w:ind w:left="0" w:firstLine="0"/>
        <w:rPr>
          <w:i/>
          <w:color w:val="0000FF"/>
          <w:sz w:val="20"/>
          <w:szCs w:val="20"/>
        </w:rPr>
      </w:pPr>
    </w:p>
    <w:p w14:paraId="7F82E487" w14:textId="77777777" w:rsidR="00317DD4" w:rsidRPr="000F3770" w:rsidRDefault="00317DD4" w:rsidP="00317DD4">
      <w:pPr>
        <w:pStyle w:val="BodyTextFirstIndent2"/>
        <w:spacing w:after="0"/>
        <w:ind w:left="0" w:firstLine="0"/>
        <w:rPr>
          <w:i/>
          <w:color w:val="0000FF"/>
        </w:rPr>
      </w:pPr>
    </w:p>
    <w:p w14:paraId="5B861B62" w14:textId="77777777" w:rsidR="00317DD4" w:rsidRPr="00426CC4" w:rsidRDefault="00426CC4" w:rsidP="00426CC4">
      <w:pPr>
        <w:pStyle w:val="BodyTextFirstIndent2"/>
        <w:spacing w:after="0"/>
        <w:ind w:left="0" w:firstLine="0"/>
        <w:contextualSpacing/>
        <w:jc w:val="right"/>
        <w:rPr>
          <w:i/>
          <w:u w:val="single"/>
        </w:rPr>
      </w:pPr>
      <w:r w:rsidRPr="00426CC4">
        <w:rPr>
          <w:u w:val="single"/>
        </w:rPr>
        <w:t>Model Summary</w:t>
      </w:r>
      <w:r w:rsidR="00317DD4" w:rsidRPr="00426CC4">
        <w:rPr>
          <w:u w:val="single"/>
        </w:rPr>
        <w:t xml:space="preserve">: </w:t>
      </w:r>
      <w:r w:rsidR="00317DD4" w:rsidRPr="00426CC4">
        <w:rPr>
          <w:i/>
          <w:iCs/>
          <w:u w:val="single"/>
        </w:rPr>
        <w:t>R</w:t>
      </w:r>
      <w:r w:rsidR="00317DD4" w:rsidRPr="00426CC4">
        <w:rPr>
          <w:i/>
          <w:iCs/>
          <w:u w:val="single"/>
          <w:vertAlign w:val="superscript"/>
        </w:rPr>
        <w:t>2</w:t>
      </w:r>
      <w:r w:rsidR="00317DD4" w:rsidRPr="00426CC4">
        <w:rPr>
          <w:u w:val="single"/>
        </w:rPr>
        <w:t xml:space="preserve"> = .33, </w:t>
      </w:r>
      <w:r w:rsidR="00317DD4" w:rsidRPr="00426CC4">
        <w:rPr>
          <w:i/>
          <w:u w:val="single"/>
        </w:rPr>
        <w:t>F</w:t>
      </w:r>
      <w:r w:rsidR="00317DD4" w:rsidRPr="00426CC4">
        <w:rPr>
          <w:u w:val="single"/>
        </w:rPr>
        <w:t xml:space="preserve">(5,82) = 7.90, </w:t>
      </w:r>
      <w:r w:rsidR="00317DD4" w:rsidRPr="00426CC4">
        <w:rPr>
          <w:i/>
          <w:u w:val="single"/>
        </w:rPr>
        <w:t xml:space="preserve">p </w:t>
      </w:r>
      <w:r w:rsidR="00317DD4" w:rsidRPr="00426CC4">
        <w:rPr>
          <w:u w:val="single"/>
        </w:rPr>
        <w:t>&lt; .001</w:t>
      </w:r>
    </w:p>
    <w:p w14:paraId="42D560AF" w14:textId="77777777" w:rsidR="00317DD4" w:rsidRPr="009B4FA7" w:rsidRDefault="00317DD4" w:rsidP="00426CC4">
      <w:pPr>
        <w:pStyle w:val="BodyTextFirstIndent2"/>
        <w:spacing w:after="0"/>
        <w:ind w:right="120" w:firstLine="0"/>
        <w:contextualSpacing/>
        <w:jc w:val="right"/>
        <w:rPr>
          <w:bCs/>
          <w:lang w:val="fr-FR"/>
        </w:rPr>
      </w:pPr>
      <w:r w:rsidRPr="009B4FA7">
        <w:rPr>
          <w:bCs/>
          <w:lang w:val="fr-FR"/>
        </w:rPr>
        <w:t xml:space="preserve">95% CI: </w:t>
      </w:r>
      <w:r w:rsidR="00DC3A64" w:rsidRPr="009B4FA7">
        <w:rPr>
          <w:bCs/>
          <w:lang w:val="fr-FR"/>
        </w:rPr>
        <w:t xml:space="preserve"> </w:t>
      </w:r>
      <w:r w:rsidRPr="009B4FA7">
        <w:rPr>
          <w:bCs/>
          <w:lang w:val="fr-FR"/>
        </w:rPr>
        <w:t xml:space="preserve">Total </w:t>
      </w:r>
      <w:r w:rsidR="00DC3A64" w:rsidRPr="009B4FA7">
        <w:rPr>
          <w:bCs/>
          <w:lang w:val="fr-FR"/>
        </w:rPr>
        <w:t xml:space="preserve">Indirect </w:t>
      </w:r>
      <w:r w:rsidRPr="009B4FA7">
        <w:rPr>
          <w:bCs/>
          <w:lang w:val="fr-FR"/>
        </w:rPr>
        <w:t>Effect (</w:t>
      </w:r>
      <w:r w:rsidR="008548D0" w:rsidRPr="009B4FA7">
        <w:rPr>
          <w:bCs/>
          <w:lang w:val="fr-FR"/>
        </w:rPr>
        <w:t>0</w:t>
      </w:r>
      <w:r w:rsidR="00426CC4" w:rsidRPr="009B4FA7">
        <w:rPr>
          <w:bCs/>
          <w:lang w:val="fr-FR"/>
        </w:rPr>
        <w:t>.11, 1.74)</w:t>
      </w:r>
      <w:r w:rsidR="00DC3A64" w:rsidRPr="009B4FA7">
        <w:rPr>
          <w:bCs/>
          <w:lang w:val="fr-FR"/>
        </w:rPr>
        <w:t xml:space="preserve"> *</w:t>
      </w:r>
    </w:p>
    <w:p w14:paraId="0EEAEA80" w14:textId="77777777" w:rsidR="00317DD4" w:rsidRPr="009B4FA7" w:rsidRDefault="00317DD4" w:rsidP="00426CC4">
      <w:pPr>
        <w:pStyle w:val="BodyTextFirstIndent2"/>
        <w:spacing w:after="0"/>
        <w:ind w:left="0" w:firstLine="0"/>
        <w:contextualSpacing/>
        <w:jc w:val="right"/>
        <w:rPr>
          <w:rFonts w:asciiTheme="majorBidi" w:hAnsiTheme="majorBidi" w:cstheme="majorBidi"/>
          <w:lang w:val="fr-FR"/>
        </w:rPr>
      </w:pPr>
      <w:r w:rsidRPr="009B4FA7">
        <w:rPr>
          <w:rFonts w:asciiTheme="majorBidi" w:hAnsiTheme="majorBidi" w:cstheme="majorBidi"/>
          <w:lang w:val="fr-FR"/>
        </w:rPr>
        <w:t xml:space="preserve">95% CI: </w:t>
      </w:r>
      <w:r w:rsidR="00DC3A64" w:rsidRPr="009B4FA7">
        <w:rPr>
          <w:rFonts w:asciiTheme="majorBidi" w:hAnsiTheme="majorBidi" w:cstheme="majorBidi"/>
          <w:lang w:val="fr-FR"/>
        </w:rPr>
        <w:t xml:space="preserve"> </w:t>
      </w:r>
      <w:r w:rsidRPr="009B4FA7">
        <w:rPr>
          <w:rFonts w:asciiTheme="majorBidi" w:hAnsiTheme="majorBidi" w:cstheme="majorBidi"/>
          <w:lang w:val="fr-FR"/>
        </w:rPr>
        <w:t>Empathic Concern (</w:t>
      </w:r>
      <w:r w:rsidR="008548D0" w:rsidRPr="009B4FA7">
        <w:rPr>
          <w:rFonts w:asciiTheme="majorBidi" w:hAnsiTheme="majorBidi" w:cstheme="majorBidi"/>
          <w:lang w:val="fr-FR"/>
        </w:rPr>
        <w:t>0</w:t>
      </w:r>
      <w:r w:rsidRPr="009B4FA7">
        <w:rPr>
          <w:rFonts w:asciiTheme="majorBidi" w:hAnsiTheme="majorBidi" w:cstheme="majorBidi"/>
          <w:lang w:val="fr-FR"/>
        </w:rPr>
        <w:t>.29, 1.81) *</w:t>
      </w:r>
    </w:p>
    <w:p w14:paraId="6532EA91" w14:textId="77777777" w:rsidR="00426CC4" w:rsidRPr="00A531A5" w:rsidRDefault="00426CC4" w:rsidP="009B4FA7">
      <w:pPr>
        <w:pStyle w:val="BodyTextFirstIndent2"/>
        <w:spacing w:after="0"/>
        <w:ind w:left="0" w:firstLine="0"/>
        <w:contextualSpacing/>
        <w:jc w:val="right"/>
        <w:rPr>
          <w:rFonts w:asciiTheme="majorBidi" w:hAnsiTheme="majorBidi" w:cstheme="majorBidi"/>
          <w:lang w:val="it-IT"/>
        </w:rPr>
      </w:pPr>
      <w:r w:rsidRPr="00A531A5">
        <w:rPr>
          <w:rFonts w:asciiTheme="majorBidi" w:hAnsiTheme="majorBidi" w:cstheme="majorBidi"/>
          <w:lang w:val="it-IT"/>
        </w:rPr>
        <w:t>95% CI:  Perspective Taking (-1.00, 0.81)</w:t>
      </w:r>
    </w:p>
    <w:p w14:paraId="6D5DB41C" w14:textId="77777777" w:rsidR="00426CC4" w:rsidRPr="00A531A5" w:rsidRDefault="00426CC4" w:rsidP="003246A6">
      <w:pPr>
        <w:pStyle w:val="BodyTextFirstIndent2"/>
        <w:spacing w:after="0"/>
        <w:ind w:left="0" w:firstLine="0"/>
        <w:contextualSpacing/>
        <w:jc w:val="right"/>
        <w:rPr>
          <w:rFonts w:asciiTheme="majorBidi" w:hAnsiTheme="majorBidi" w:cstheme="majorBidi"/>
          <w:lang w:val="it-IT"/>
        </w:rPr>
      </w:pPr>
      <w:r w:rsidRPr="00A531A5">
        <w:rPr>
          <w:rFonts w:asciiTheme="majorBidi" w:hAnsiTheme="majorBidi" w:cstheme="majorBidi"/>
          <w:lang w:val="it-IT"/>
        </w:rPr>
        <w:t>95% CI:  Personal Distress (-0.12, 0.0</w:t>
      </w:r>
      <w:r w:rsidR="00005047" w:rsidRPr="00A531A5">
        <w:rPr>
          <w:rFonts w:asciiTheme="majorBidi" w:hAnsiTheme="majorBidi" w:cstheme="majorBidi"/>
          <w:lang w:val="it-IT"/>
        </w:rPr>
        <w:t>5</w:t>
      </w:r>
      <w:r w:rsidRPr="00A531A5">
        <w:rPr>
          <w:rFonts w:asciiTheme="majorBidi" w:hAnsiTheme="majorBidi" w:cstheme="majorBidi"/>
          <w:lang w:val="it-IT"/>
        </w:rPr>
        <w:t>)</w:t>
      </w:r>
    </w:p>
    <w:p w14:paraId="3ED3848B" w14:textId="77777777" w:rsidR="00F97484" w:rsidRPr="00A531A5" w:rsidRDefault="007A25F6" w:rsidP="00426CC4">
      <w:pPr>
        <w:spacing w:line="240" w:lineRule="auto"/>
        <w:contextualSpacing/>
        <w:jc w:val="right"/>
        <w:rPr>
          <w:rFonts w:asciiTheme="majorBidi" w:hAnsiTheme="majorBidi" w:cstheme="majorBidi"/>
          <w:sz w:val="24"/>
          <w:szCs w:val="24"/>
          <w:lang w:val="it-IT"/>
        </w:rPr>
      </w:pPr>
      <w:r w:rsidRPr="00A531A5">
        <w:rPr>
          <w:rFonts w:asciiTheme="majorBidi" w:hAnsiTheme="majorBidi" w:cstheme="majorBidi"/>
          <w:sz w:val="24"/>
          <w:szCs w:val="24"/>
          <w:lang w:val="it-IT"/>
        </w:rPr>
        <w:t xml:space="preserve">95% </w:t>
      </w:r>
      <w:r w:rsidR="00317DD4" w:rsidRPr="00A531A5">
        <w:rPr>
          <w:rFonts w:asciiTheme="majorBidi" w:hAnsiTheme="majorBidi" w:cstheme="majorBidi"/>
          <w:sz w:val="24"/>
          <w:szCs w:val="24"/>
          <w:lang w:val="it-IT"/>
        </w:rPr>
        <w:t>Contrast CI:</w:t>
      </w:r>
      <w:r w:rsidR="009B4FA7" w:rsidRPr="00A531A5">
        <w:rPr>
          <w:rFonts w:asciiTheme="majorBidi" w:hAnsiTheme="majorBidi" w:cstheme="majorBidi"/>
          <w:sz w:val="24"/>
          <w:szCs w:val="24"/>
          <w:lang w:val="it-IT"/>
        </w:rPr>
        <w:t xml:space="preserve"> </w:t>
      </w:r>
      <w:r w:rsidR="00317DD4" w:rsidRPr="00A531A5">
        <w:rPr>
          <w:rFonts w:asciiTheme="majorBidi" w:hAnsiTheme="majorBidi" w:cstheme="majorBidi"/>
          <w:sz w:val="24"/>
          <w:szCs w:val="24"/>
          <w:lang w:val="it-IT"/>
        </w:rPr>
        <w:t xml:space="preserve"> Empathic Concern vs. Personal Distress (</w:t>
      </w:r>
      <w:r w:rsidR="008548D0" w:rsidRPr="00A531A5">
        <w:rPr>
          <w:rFonts w:asciiTheme="majorBidi" w:hAnsiTheme="majorBidi" w:cstheme="majorBidi"/>
          <w:sz w:val="24"/>
          <w:szCs w:val="24"/>
          <w:lang w:val="it-IT"/>
        </w:rPr>
        <w:t>0</w:t>
      </w:r>
      <w:r w:rsidR="00317DD4" w:rsidRPr="00A531A5">
        <w:rPr>
          <w:rFonts w:asciiTheme="majorBidi" w:hAnsiTheme="majorBidi" w:cstheme="majorBidi"/>
          <w:sz w:val="24"/>
          <w:szCs w:val="24"/>
          <w:lang w:val="it-IT"/>
        </w:rPr>
        <w:t>.30, 1.84) *</w:t>
      </w:r>
    </w:p>
    <w:p w14:paraId="53909167" w14:textId="77777777" w:rsidR="00426CC4" w:rsidRPr="00A531A5" w:rsidRDefault="00426CC4" w:rsidP="00426CC4">
      <w:pPr>
        <w:spacing w:line="240" w:lineRule="auto"/>
        <w:contextualSpacing/>
        <w:jc w:val="right"/>
        <w:rPr>
          <w:rFonts w:asciiTheme="majorBidi" w:hAnsiTheme="majorBidi" w:cstheme="majorBidi"/>
          <w:sz w:val="24"/>
          <w:szCs w:val="24"/>
          <w:lang w:val="it-IT"/>
        </w:rPr>
      </w:pPr>
      <w:r w:rsidRPr="00A531A5">
        <w:rPr>
          <w:rFonts w:asciiTheme="majorBidi" w:hAnsiTheme="majorBidi" w:cstheme="majorBidi"/>
          <w:sz w:val="24"/>
          <w:szCs w:val="24"/>
          <w:lang w:val="it-IT"/>
        </w:rPr>
        <w:t>95% Contrast CI:</w:t>
      </w:r>
      <w:r w:rsidR="009B4FA7" w:rsidRPr="00A531A5">
        <w:rPr>
          <w:rFonts w:asciiTheme="majorBidi" w:hAnsiTheme="majorBidi" w:cstheme="majorBidi"/>
          <w:sz w:val="24"/>
          <w:szCs w:val="24"/>
          <w:lang w:val="it-IT"/>
        </w:rPr>
        <w:t xml:space="preserve"> </w:t>
      </w:r>
      <w:r w:rsidRPr="00A531A5">
        <w:rPr>
          <w:rFonts w:asciiTheme="majorBidi" w:hAnsiTheme="majorBidi" w:cstheme="majorBidi"/>
          <w:sz w:val="24"/>
          <w:szCs w:val="24"/>
          <w:lang w:val="it-IT"/>
        </w:rPr>
        <w:t xml:space="preserve"> Empathic Concern vs. Perspective Taking (-2.62, 0.3</w:t>
      </w:r>
      <w:r w:rsidR="00005047" w:rsidRPr="00A531A5">
        <w:rPr>
          <w:rFonts w:asciiTheme="majorBidi" w:hAnsiTheme="majorBidi" w:cstheme="majorBidi"/>
          <w:sz w:val="24"/>
          <w:szCs w:val="24"/>
          <w:lang w:val="it-IT"/>
        </w:rPr>
        <w:t>3</w:t>
      </w:r>
      <w:r w:rsidRPr="00A531A5">
        <w:rPr>
          <w:rFonts w:asciiTheme="majorBidi" w:hAnsiTheme="majorBidi" w:cstheme="majorBidi"/>
          <w:sz w:val="24"/>
          <w:szCs w:val="24"/>
          <w:lang w:val="it-IT"/>
        </w:rPr>
        <w:t>)</w:t>
      </w:r>
    </w:p>
    <w:p w14:paraId="6C26EC24" w14:textId="77777777" w:rsidR="00426CC4" w:rsidRPr="00A531A5" w:rsidRDefault="00426CC4" w:rsidP="00426CC4">
      <w:pPr>
        <w:spacing w:line="240" w:lineRule="auto"/>
        <w:contextualSpacing/>
        <w:jc w:val="right"/>
        <w:rPr>
          <w:rFonts w:asciiTheme="majorBidi" w:hAnsiTheme="majorBidi" w:cstheme="majorBidi"/>
          <w:sz w:val="24"/>
          <w:szCs w:val="24"/>
          <w:lang w:val="it-IT"/>
        </w:rPr>
      </w:pPr>
      <w:r w:rsidRPr="00A531A5">
        <w:rPr>
          <w:rFonts w:asciiTheme="majorBidi" w:hAnsiTheme="majorBidi" w:cstheme="majorBidi"/>
          <w:sz w:val="24"/>
          <w:szCs w:val="24"/>
          <w:lang w:val="it-IT"/>
        </w:rPr>
        <w:t xml:space="preserve">95% Contrast CI: </w:t>
      </w:r>
      <w:r w:rsidR="009B4FA7" w:rsidRPr="00A531A5">
        <w:rPr>
          <w:rFonts w:asciiTheme="majorBidi" w:hAnsiTheme="majorBidi" w:cstheme="majorBidi"/>
          <w:sz w:val="24"/>
          <w:szCs w:val="24"/>
          <w:lang w:val="it-IT"/>
        </w:rPr>
        <w:t xml:space="preserve"> </w:t>
      </w:r>
      <w:r w:rsidRPr="00A531A5">
        <w:rPr>
          <w:rFonts w:asciiTheme="majorBidi" w:hAnsiTheme="majorBidi" w:cstheme="majorBidi"/>
          <w:sz w:val="24"/>
          <w:szCs w:val="24"/>
          <w:lang w:val="it-IT"/>
        </w:rPr>
        <w:t>Perspective Taking vs. Personal Distress (</w:t>
      </w:r>
      <w:r w:rsidR="000F3770" w:rsidRPr="00A531A5">
        <w:rPr>
          <w:rFonts w:asciiTheme="majorBidi" w:hAnsiTheme="majorBidi" w:cstheme="majorBidi"/>
          <w:sz w:val="24"/>
          <w:szCs w:val="24"/>
          <w:lang w:val="it-IT"/>
        </w:rPr>
        <w:t>-1.03, 0.8</w:t>
      </w:r>
      <w:r w:rsidR="00005047" w:rsidRPr="00A531A5">
        <w:rPr>
          <w:rFonts w:asciiTheme="majorBidi" w:hAnsiTheme="majorBidi" w:cstheme="majorBidi"/>
          <w:sz w:val="24"/>
          <w:szCs w:val="24"/>
          <w:lang w:val="it-IT"/>
        </w:rPr>
        <w:t>3</w:t>
      </w:r>
      <w:r w:rsidR="000F3770" w:rsidRPr="00A531A5">
        <w:rPr>
          <w:rFonts w:asciiTheme="majorBidi" w:hAnsiTheme="majorBidi" w:cstheme="majorBidi"/>
          <w:sz w:val="24"/>
          <w:szCs w:val="24"/>
          <w:lang w:val="it-IT"/>
        </w:rPr>
        <w:t>)</w:t>
      </w:r>
    </w:p>
    <w:p w14:paraId="2C3E051C" w14:textId="77777777" w:rsidR="00426CC4" w:rsidRPr="00A531A5" w:rsidRDefault="00426CC4" w:rsidP="00426CC4">
      <w:pPr>
        <w:spacing w:line="240" w:lineRule="auto"/>
        <w:jc w:val="right"/>
        <w:rPr>
          <w:rFonts w:asciiTheme="majorBidi" w:hAnsiTheme="majorBidi" w:cstheme="majorBidi"/>
          <w:sz w:val="24"/>
          <w:szCs w:val="24"/>
          <w:lang w:val="it-IT"/>
        </w:rPr>
      </w:pPr>
    </w:p>
    <w:p w14:paraId="6256C987" w14:textId="678944BC" w:rsidR="000F3770" w:rsidRPr="009B4FA7" w:rsidRDefault="000F3770" w:rsidP="000F3770">
      <w:pPr>
        <w:pStyle w:val="BodyTextFirstIndent2"/>
        <w:spacing w:after="0"/>
        <w:ind w:left="0" w:firstLine="0"/>
      </w:pPr>
      <w:r w:rsidRPr="009B4FA7">
        <w:rPr>
          <w:i/>
        </w:rPr>
        <w:t>Note.</w:t>
      </w:r>
      <w:r w:rsidRPr="009B4FA7">
        <w:t xml:space="preserve"> </w:t>
      </w:r>
      <w:r w:rsidR="00D36396">
        <w:t xml:space="preserve">Total effect = 1.13***; Direct effect = .15.  </w:t>
      </w:r>
      <w:r w:rsidRPr="009B4FA7">
        <w:t xml:space="preserve">*** </w:t>
      </w:r>
      <w:r w:rsidRPr="009B4FA7">
        <w:rPr>
          <w:i/>
        </w:rPr>
        <w:t>p</w:t>
      </w:r>
      <w:r w:rsidRPr="009B4FA7">
        <w:t xml:space="preserve"> &lt; .001, ** </w:t>
      </w:r>
      <w:r w:rsidRPr="009B4FA7">
        <w:rPr>
          <w:i/>
        </w:rPr>
        <w:t>p</w:t>
      </w:r>
      <w:r w:rsidRPr="009B4FA7">
        <w:t xml:space="preserve"> &lt; .01, * </w:t>
      </w:r>
      <w:r w:rsidRPr="009B4FA7">
        <w:rPr>
          <w:i/>
        </w:rPr>
        <w:t>p</w:t>
      </w:r>
      <w:r w:rsidRPr="009B4FA7">
        <w:t xml:space="preserve"> &lt; .05</w:t>
      </w:r>
    </w:p>
    <w:p w14:paraId="367E2F63" w14:textId="77777777" w:rsidR="00F97484" w:rsidRDefault="00F97484">
      <w:r>
        <w:br w:type="page"/>
      </w:r>
    </w:p>
    <w:p w14:paraId="21ECBFA9" w14:textId="77777777" w:rsidR="00430297" w:rsidRDefault="00430297" w:rsidP="00F9748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Footnotes</w:t>
      </w:r>
    </w:p>
    <w:p w14:paraId="20A0680C" w14:textId="4C43906E" w:rsidR="006752BE" w:rsidRPr="000F5D99" w:rsidRDefault="007033FE" w:rsidP="002C2207">
      <w:pPr>
        <w:autoSpaceDE w:val="0"/>
        <w:autoSpaceDN w:val="0"/>
        <w:adjustRightInd w:val="0"/>
        <w:spacing w:after="0" w:line="480" w:lineRule="auto"/>
        <w:ind w:firstLine="720"/>
        <w:rPr>
          <w:rFonts w:ascii="Times New Roman" w:hAnsi="Times New Roman" w:cs="Times New Roman"/>
          <w:color w:val="0000FF"/>
          <w:sz w:val="24"/>
          <w:szCs w:val="24"/>
          <w:u w:val="single"/>
        </w:rPr>
      </w:pPr>
      <w:r>
        <w:rPr>
          <w:rFonts w:ascii="Times New Roman" w:hAnsi="Times New Roman" w:cs="Times New Roman"/>
          <w:sz w:val="24"/>
          <w:szCs w:val="24"/>
          <w:vertAlign w:val="superscript"/>
        </w:rPr>
        <w:t>1</w:t>
      </w:r>
      <w:r>
        <w:rPr>
          <w:rFonts w:ascii="Times New Roman" w:hAnsi="Times New Roman" w:cs="Times New Roman"/>
          <w:color w:val="000000"/>
          <w:sz w:val="24"/>
          <w:szCs w:val="24"/>
        </w:rPr>
        <w:t xml:space="preserve">Websites </w:t>
      </w:r>
      <w:r w:rsidR="000F5D99">
        <w:rPr>
          <w:rFonts w:ascii="Times New Roman" w:hAnsi="Times New Roman" w:cs="Times New Roman"/>
          <w:color w:val="000000"/>
          <w:sz w:val="24"/>
          <w:szCs w:val="24"/>
        </w:rPr>
        <w:t>advertising Studies</w:t>
      </w:r>
      <w:r>
        <w:rPr>
          <w:rFonts w:ascii="Times New Roman" w:hAnsi="Times New Roman" w:cs="Times New Roman"/>
          <w:color w:val="000000"/>
          <w:sz w:val="24"/>
          <w:szCs w:val="24"/>
        </w:rPr>
        <w:t xml:space="preserve"> </w:t>
      </w:r>
      <w:r w:rsidR="000F5D99">
        <w:rPr>
          <w:rFonts w:ascii="Times New Roman" w:hAnsi="Times New Roman" w:cs="Times New Roman"/>
          <w:color w:val="000000"/>
          <w:sz w:val="24"/>
          <w:szCs w:val="24"/>
        </w:rPr>
        <w:t xml:space="preserve">were: </w:t>
      </w:r>
      <w:hyperlink r:id="rId16" w:history="1">
        <w:r w:rsidR="000F5D99" w:rsidRPr="00D409E4">
          <w:rPr>
            <w:rStyle w:val="Hyperlink"/>
            <w:rFonts w:ascii="Times New Roman" w:hAnsi="Times New Roman" w:cs="Times New Roman"/>
            <w:sz w:val="24"/>
            <w:szCs w:val="24"/>
          </w:rPr>
          <w:t>http://psych.hanover.edu/Research/exponnet.html</w:t>
        </w:r>
      </w:hyperlink>
      <w:r w:rsidR="000F5D99">
        <w:rPr>
          <w:rFonts w:ascii="Times New Roman" w:hAnsi="Times New Roman" w:cs="Times New Roman"/>
          <w:color w:val="000000"/>
          <w:sz w:val="24"/>
          <w:szCs w:val="24"/>
        </w:rPr>
        <w:t xml:space="preserve">; </w:t>
      </w:r>
      <w:r w:rsidR="000F5D99">
        <w:rPr>
          <w:rFonts w:ascii="Times New Roman" w:hAnsi="Times New Roman" w:cs="Times New Roman"/>
          <w:color w:val="0000FF"/>
          <w:sz w:val="24"/>
          <w:szCs w:val="24"/>
        </w:rPr>
        <w:t>http://www.w-lab.de/lab-united/actual.php</w:t>
      </w:r>
      <w:r w:rsidR="000F5D99">
        <w:rPr>
          <w:rFonts w:ascii="Times New Roman" w:hAnsi="Times New Roman" w:cs="Times New Roman"/>
          <w:color w:val="000000"/>
          <w:sz w:val="24"/>
          <w:szCs w:val="24"/>
        </w:rPr>
        <w:t xml:space="preserve">; </w:t>
      </w:r>
      <w:hyperlink r:id="rId17" w:history="1">
        <w:r w:rsidR="000F5D99" w:rsidRPr="005148F0">
          <w:rPr>
            <w:rStyle w:val="Hyperlink"/>
            <w:rFonts w:ascii="Times New Roman" w:hAnsi="Times New Roman" w:cs="Times New Roman"/>
            <w:sz w:val="24"/>
            <w:szCs w:val="24"/>
          </w:rPr>
          <w:t>http://www.onlinepsychresearch.co.uk</w:t>
        </w:r>
      </w:hyperlink>
    </w:p>
    <w:p w14:paraId="688B087F" w14:textId="3D0C4A06" w:rsidR="000F5D99" w:rsidRPr="00977EC6" w:rsidRDefault="007033FE" w:rsidP="000F5D99">
      <w:pPr>
        <w:spacing w:after="0" w:line="480" w:lineRule="auto"/>
        <w:ind w:firstLine="720"/>
        <w:rPr>
          <w:rFonts w:ascii="Times New Roman" w:hAnsi="Times New Roman" w:cs="Times New Roman"/>
          <w:b/>
          <w:sz w:val="24"/>
          <w:szCs w:val="24"/>
        </w:rPr>
      </w:pPr>
      <w:r>
        <w:rPr>
          <w:rFonts w:ascii="Times New Roman" w:hAnsi="Times New Roman" w:cs="Times New Roman"/>
          <w:color w:val="000000"/>
          <w:sz w:val="24"/>
          <w:szCs w:val="24"/>
          <w:vertAlign w:val="superscript"/>
        </w:rPr>
        <w:t>2</w:t>
      </w:r>
      <w:r w:rsidRPr="00977EC6">
        <w:rPr>
          <w:rFonts w:ascii="Times New Roman" w:hAnsi="Times New Roman" w:cs="Times New Roman"/>
          <w:bCs/>
          <w:sz w:val="24"/>
          <w:szCs w:val="24"/>
        </w:rPr>
        <w:t xml:space="preserve">We </w:t>
      </w:r>
      <w:r w:rsidR="000F5D99" w:rsidRPr="00977EC6">
        <w:rPr>
          <w:rFonts w:ascii="Times New Roman" w:hAnsi="Times New Roman" w:cs="Times New Roman"/>
          <w:bCs/>
          <w:sz w:val="24"/>
          <w:szCs w:val="24"/>
        </w:rPr>
        <w:t>dropped participants who wrote for less than 5 or more than 10 minutes to ensure participants were focused on the prime.</w:t>
      </w:r>
    </w:p>
    <w:p w14:paraId="05D7E7E1" w14:textId="2DAFB94F" w:rsidR="00310646" w:rsidRPr="00C216E1" w:rsidRDefault="0023637A" w:rsidP="008F0D64">
      <w:pPr>
        <w:autoSpaceDE w:val="0"/>
        <w:autoSpaceDN w:val="0"/>
        <w:adjustRightInd w:val="0"/>
        <w:spacing w:after="0" w:line="480" w:lineRule="auto"/>
        <w:ind w:firstLine="720"/>
        <w:contextualSpacing/>
        <w:rPr>
          <w:rFonts w:asciiTheme="majorBidi" w:hAnsiTheme="majorBidi" w:cstheme="majorBidi"/>
          <w:sz w:val="24"/>
          <w:szCs w:val="24"/>
        </w:rPr>
      </w:pPr>
      <w:r>
        <w:rPr>
          <w:rStyle w:val="Hyperlink"/>
          <w:rFonts w:asciiTheme="majorBidi" w:hAnsiTheme="majorBidi" w:cstheme="majorBidi"/>
          <w:color w:val="auto"/>
          <w:sz w:val="24"/>
          <w:szCs w:val="24"/>
          <w:u w:val="none"/>
          <w:vertAlign w:val="superscript"/>
        </w:rPr>
        <w:t>3</w:t>
      </w:r>
      <w:r w:rsidRPr="00C216E1">
        <w:rPr>
          <w:rStyle w:val="Hyperlink"/>
          <w:rFonts w:asciiTheme="majorBidi" w:hAnsiTheme="majorBidi" w:cstheme="majorBidi"/>
          <w:color w:val="auto"/>
          <w:sz w:val="24"/>
          <w:szCs w:val="24"/>
          <w:u w:val="none"/>
        </w:rPr>
        <w:t xml:space="preserve">Harman’s </w:t>
      </w:r>
      <w:r w:rsidR="00310646" w:rsidRPr="00C216E1">
        <w:rPr>
          <w:rStyle w:val="Hyperlink"/>
          <w:rFonts w:asciiTheme="majorBidi" w:hAnsiTheme="majorBidi" w:cstheme="majorBidi"/>
          <w:color w:val="auto"/>
          <w:sz w:val="24"/>
          <w:szCs w:val="24"/>
          <w:u w:val="none"/>
        </w:rPr>
        <w:t xml:space="preserve">single factor analyses showed that for Study </w:t>
      </w:r>
      <w:r w:rsidR="008F0D64">
        <w:rPr>
          <w:rStyle w:val="Hyperlink"/>
          <w:rFonts w:asciiTheme="majorBidi" w:hAnsiTheme="majorBidi" w:cstheme="majorBidi"/>
          <w:color w:val="auto"/>
          <w:sz w:val="24"/>
          <w:szCs w:val="24"/>
          <w:u w:val="none"/>
        </w:rPr>
        <w:t>1</w:t>
      </w:r>
      <w:r w:rsidR="00310646" w:rsidRPr="00C216E1">
        <w:rPr>
          <w:rStyle w:val="Hyperlink"/>
          <w:rFonts w:asciiTheme="majorBidi" w:hAnsiTheme="majorBidi" w:cstheme="majorBidi"/>
          <w:color w:val="auto"/>
          <w:sz w:val="24"/>
          <w:szCs w:val="24"/>
          <w:u w:val="none"/>
        </w:rPr>
        <w:t xml:space="preserve"> </w:t>
      </w:r>
      <w:r w:rsidR="006752BE">
        <w:rPr>
          <w:rStyle w:val="Hyperlink"/>
          <w:rFonts w:asciiTheme="majorBidi" w:hAnsiTheme="majorBidi" w:cstheme="majorBidi"/>
          <w:color w:val="auto"/>
          <w:sz w:val="24"/>
          <w:szCs w:val="24"/>
          <w:u w:val="none"/>
        </w:rPr>
        <w:t>33</w:t>
      </w:r>
      <w:r w:rsidR="00310646" w:rsidRPr="00C216E1">
        <w:rPr>
          <w:rStyle w:val="Hyperlink"/>
          <w:rFonts w:asciiTheme="majorBidi" w:hAnsiTheme="majorBidi" w:cstheme="majorBidi"/>
          <w:color w:val="auto"/>
          <w:sz w:val="24"/>
          <w:szCs w:val="24"/>
          <w:u w:val="none"/>
        </w:rPr>
        <w:t xml:space="preserve">%, and Study </w:t>
      </w:r>
      <w:r w:rsidR="008F0D64">
        <w:rPr>
          <w:rStyle w:val="Hyperlink"/>
          <w:rFonts w:asciiTheme="majorBidi" w:hAnsiTheme="majorBidi" w:cstheme="majorBidi"/>
          <w:color w:val="auto"/>
          <w:sz w:val="24"/>
          <w:szCs w:val="24"/>
          <w:u w:val="none"/>
        </w:rPr>
        <w:t>2</w:t>
      </w:r>
      <w:r w:rsidR="00310646" w:rsidRPr="00C216E1">
        <w:rPr>
          <w:rStyle w:val="Hyperlink"/>
          <w:rFonts w:asciiTheme="majorBidi" w:hAnsiTheme="majorBidi" w:cstheme="majorBidi"/>
          <w:color w:val="auto"/>
          <w:sz w:val="24"/>
          <w:szCs w:val="24"/>
          <w:u w:val="none"/>
        </w:rPr>
        <w:t xml:space="preserve"> </w:t>
      </w:r>
      <w:r w:rsidR="00FD3B3E">
        <w:rPr>
          <w:rStyle w:val="Hyperlink"/>
          <w:rFonts w:asciiTheme="majorBidi" w:hAnsiTheme="majorBidi" w:cstheme="majorBidi"/>
          <w:color w:val="auto"/>
          <w:sz w:val="24"/>
          <w:szCs w:val="24"/>
          <w:u w:val="none"/>
        </w:rPr>
        <w:t>42</w:t>
      </w:r>
      <w:r w:rsidR="00310646" w:rsidRPr="00C216E1">
        <w:rPr>
          <w:rStyle w:val="Hyperlink"/>
          <w:rFonts w:asciiTheme="majorBidi" w:hAnsiTheme="majorBidi" w:cstheme="majorBidi"/>
          <w:color w:val="auto"/>
          <w:sz w:val="24"/>
          <w:szCs w:val="24"/>
          <w:u w:val="none"/>
        </w:rPr>
        <w:t>%, of the variance was explained by one factor</w:t>
      </w:r>
      <w:r w:rsidR="00D21DD4" w:rsidRPr="00C216E1">
        <w:rPr>
          <w:rStyle w:val="Hyperlink"/>
          <w:rFonts w:asciiTheme="majorBidi" w:hAnsiTheme="majorBidi" w:cstheme="majorBidi"/>
          <w:color w:val="auto"/>
          <w:sz w:val="24"/>
          <w:szCs w:val="24"/>
          <w:u w:val="none"/>
        </w:rPr>
        <w:t>,</w:t>
      </w:r>
      <w:r w:rsidR="00D21DD4" w:rsidRPr="00D21DD4">
        <w:rPr>
          <w:rStyle w:val="Hyperlink"/>
          <w:rFonts w:asciiTheme="majorBidi" w:hAnsiTheme="majorBidi" w:cstheme="majorBidi"/>
          <w:color w:val="auto"/>
          <w:sz w:val="24"/>
          <w:szCs w:val="24"/>
          <w:u w:val="none"/>
        </w:rPr>
        <w:t xml:space="preserve"> </w:t>
      </w:r>
      <w:r w:rsidR="00664A68" w:rsidRPr="00C216E1">
        <w:rPr>
          <w:rFonts w:asciiTheme="majorBidi" w:hAnsiTheme="majorBidi" w:cstheme="majorBidi"/>
          <w:sz w:val="24"/>
          <w:szCs w:val="24"/>
        </w:rPr>
        <w:t>suggesting CMV was not evident.</w:t>
      </w:r>
      <w:r w:rsidR="00FD3B3E">
        <w:rPr>
          <w:rFonts w:asciiTheme="majorBidi" w:hAnsiTheme="majorBidi" w:cstheme="majorBidi"/>
          <w:sz w:val="24"/>
          <w:szCs w:val="24"/>
        </w:rPr>
        <w:t xml:space="preserve">  </w:t>
      </w:r>
    </w:p>
    <w:p w14:paraId="76CE91A3" w14:textId="3D42A244" w:rsidR="008E260C" w:rsidRDefault="00634D94" w:rsidP="0023637A">
      <w:pPr>
        <w:pStyle w:val="NoSpacing"/>
        <w:spacing w:line="480" w:lineRule="auto"/>
        <w:contextualSpacing/>
        <w:rPr>
          <w:rFonts w:ascii="Times New Roman" w:hAnsi="Times New Roman" w:cs="Times New Roman"/>
          <w:sz w:val="24"/>
          <w:szCs w:val="24"/>
        </w:rPr>
      </w:pPr>
      <w:r w:rsidRPr="00C216E1">
        <w:rPr>
          <w:rFonts w:asciiTheme="majorBidi" w:hAnsiTheme="majorBidi" w:cstheme="majorBidi"/>
          <w:sz w:val="24"/>
          <w:szCs w:val="24"/>
          <w:vertAlign w:val="superscript"/>
        </w:rPr>
        <w:tab/>
      </w:r>
      <w:r w:rsidR="00391CF7" w:rsidRPr="00C216E1">
        <w:rPr>
          <w:rFonts w:asciiTheme="majorBidi" w:hAnsiTheme="majorBidi" w:cstheme="majorBidi"/>
          <w:sz w:val="24"/>
          <w:szCs w:val="24"/>
        </w:rPr>
        <w:t xml:space="preserve"> </w:t>
      </w:r>
      <w:r w:rsidR="0023637A">
        <w:rPr>
          <w:rFonts w:ascii="Times New Roman" w:hAnsi="Times New Roman" w:cs="Times New Roman"/>
          <w:sz w:val="24"/>
          <w:szCs w:val="24"/>
          <w:vertAlign w:val="superscript"/>
        </w:rPr>
        <w:t>4</w:t>
      </w:r>
      <w:r w:rsidR="0023637A">
        <w:rPr>
          <w:rFonts w:ascii="Times New Roman" w:hAnsi="Times New Roman" w:cs="Times New Roman"/>
          <w:sz w:val="24"/>
          <w:szCs w:val="24"/>
        </w:rPr>
        <w:t xml:space="preserve">Although </w:t>
      </w:r>
      <w:r w:rsidR="009A5758">
        <w:rPr>
          <w:rFonts w:ascii="Times New Roman" w:hAnsi="Times New Roman" w:cs="Times New Roman"/>
          <w:sz w:val="24"/>
          <w:szCs w:val="24"/>
        </w:rPr>
        <w:t xml:space="preserve">perspective taking and empathic concern were </w:t>
      </w:r>
      <w:r w:rsidR="008E260C">
        <w:rPr>
          <w:rFonts w:ascii="Times New Roman" w:hAnsi="Times New Roman" w:cs="Times New Roman"/>
          <w:sz w:val="24"/>
          <w:szCs w:val="24"/>
        </w:rPr>
        <w:t>highly correlated, tolerance scores for a regression with primes and empathy subscales as predictors</w:t>
      </w:r>
      <w:r w:rsidR="009A5758">
        <w:rPr>
          <w:rFonts w:ascii="Times New Roman" w:hAnsi="Times New Roman" w:cs="Times New Roman"/>
          <w:sz w:val="24"/>
          <w:szCs w:val="24"/>
        </w:rPr>
        <w:t xml:space="preserve"> of prejudice</w:t>
      </w:r>
      <w:r w:rsidR="008E260C">
        <w:rPr>
          <w:rFonts w:ascii="Times New Roman" w:hAnsi="Times New Roman" w:cs="Times New Roman"/>
          <w:sz w:val="24"/>
          <w:szCs w:val="24"/>
        </w:rPr>
        <w:t xml:space="preserve"> result</w:t>
      </w:r>
      <w:r w:rsidR="009A5758">
        <w:rPr>
          <w:rFonts w:ascii="Times New Roman" w:hAnsi="Times New Roman" w:cs="Times New Roman"/>
          <w:sz w:val="24"/>
          <w:szCs w:val="24"/>
        </w:rPr>
        <w:t>ed</w:t>
      </w:r>
      <w:r w:rsidR="008E260C">
        <w:rPr>
          <w:rFonts w:ascii="Times New Roman" w:hAnsi="Times New Roman" w:cs="Times New Roman"/>
          <w:sz w:val="24"/>
          <w:szCs w:val="24"/>
        </w:rPr>
        <w:t xml:space="preserve"> in values </w:t>
      </w:r>
      <w:r w:rsidR="0012315C">
        <w:rPr>
          <w:rFonts w:ascii="Times New Roman" w:hAnsi="Times New Roman" w:cs="Times New Roman"/>
          <w:sz w:val="24"/>
          <w:szCs w:val="24"/>
        </w:rPr>
        <w:t xml:space="preserve">(.369-.449) </w:t>
      </w:r>
      <w:r w:rsidR="008E260C">
        <w:rPr>
          <w:rFonts w:ascii="Times New Roman" w:hAnsi="Times New Roman" w:cs="Times New Roman"/>
          <w:sz w:val="24"/>
          <w:szCs w:val="24"/>
        </w:rPr>
        <w:t>greater than .2</w:t>
      </w:r>
      <w:r w:rsidR="009A5758">
        <w:rPr>
          <w:rFonts w:ascii="Times New Roman" w:hAnsi="Times New Roman" w:cs="Times New Roman"/>
          <w:sz w:val="24"/>
          <w:szCs w:val="24"/>
        </w:rPr>
        <w:t xml:space="preserve"> and VIF values </w:t>
      </w:r>
      <w:r w:rsidR="0012315C">
        <w:rPr>
          <w:rFonts w:ascii="Times New Roman" w:hAnsi="Times New Roman" w:cs="Times New Roman"/>
          <w:sz w:val="24"/>
          <w:szCs w:val="24"/>
        </w:rPr>
        <w:t xml:space="preserve">(2.23-2.71) </w:t>
      </w:r>
      <w:r w:rsidR="009A5758">
        <w:rPr>
          <w:rFonts w:ascii="Times New Roman" w:hAnsi="Times New Roman" w:cs="Times New Roman"/>
          <w:sz w:val="24"/>
          <w:szCs w:val="24"/>
        </w:rPr>
        <w:t>less than 5, suggesting they are not problematic (Menard, 1995).</w:t>
      </w:r>
    </w:p>
    <w:p w14:paraId="591764DA" w14:textId="47C91DA4" w:rsidR="00AC7AAD" w:rsidRPr="008E260C" w:rsidRDefault="0023637A" w:rsidP="00571B62">
      <w:pPr>
        <w:pStyle w:val="NoSpacing"/>
        <w:spacing w:line="480" w:lineRule="auto"/>
        <w:ind w:firstLine="720"/>
        <w:contextualSpacing/>
        <w:rPr>
          <w:rFonts w:asciiTheme="majorBidi" w:hAnsiTheme="majorBidi" w:cstheme="majorBidi"/>
          <w:sz w:val="24"/>
          <w:szCs w:val="24"/>
        </w:rPr>
      </w:pPr>
      <w:r>
        <w:rPr>
          <w:rFonts w:ascii="Times New Roman" w:hAnsi="Times New Roman" w:cs="Times New Roman"/>
          <w:sz w:val="24"/>
          <w:szCs w:val="24"/>
          <w:vertAlign w:val="superscript"/>
        </w:rPr>
        <w:t>5</w:t>
      </w:r>
      <w:r w:rsidRPr="00C216E1">
        <w:rPr>
          <w:rFonts w:asciiTheme="majorBidi" w:hAnsiTheme="majorBidi" w:cstheme="majorBidi"/>
          <w:sz w:val="24"/>
          <w:szCs w:val="24"/>
        </w:rPr>
        <w:t xml:space="preserve">Reverse </w:t>
      </w:r>
      <w:r w:rsidR="00AC7AAD" w:rsidRPr="00C216E1">
        <w:rPr>
          <w:rFonts w:asciiTheme="majorBidi" w:hAnsiTheme="majorBidi" w:cstheme="majorBidi"/>
          <w:sz w:val="24"/>
          <w:szCs w:val="24"/>
        </w:rPr>
        <w:t>mediation analyses were conducted to examine whether prejudice or SDO mediated between attachment patterns and empathy. No evidence of significant mediation emerged</w:t>
      </w:r>
      <w:r w:rsidR="00AC7AAD">
        <w:rPr>
          <w:rFonts w:asciiTheme="majorBidi" w:hAnsiTheme="majorBidi" w:cstheme="majorBidi"/>
          <w:sz w:val="24"/>
          <w:szCs w:val="24"/>
        </w:rPr>
        <w:t xml:space="preserve"> in Stud</w:t>
      </w:r>
      <w:r>
        <w:rPr>
          <w:rFonts w:asciiTheme="majorBidi" w:hAnsiTheme="majorBidi" w:cstheme="majorBidi"/>
          <w:sz w:val="24"/>
          <w:szCs w:val="24"/>
        </w:rPr>
        <w:t>y 2</w:t>
      </w:r>
      <w:r w:rsidR="00AC7AAD" w:rsidRPr="00C216E1">
        <w:rPr>
          <w:rFonts w:asciiTheme="majorBidi" w:hAnsiTheme="majorBidi" w:cstheme="majorBidi"/>
          <w:sz w:val="24"/>
          <w:szCs w:val="24"/>
        </w:rPr>
        <w:t xml:space="preserve"> (all </w:t>
      </w:r>
      <w:r w:rsidR="00AC7AAD" w:rsidRPr="00C216E1">
        <w:rPr>
          <w:rFonts w:asciiTheme="majorBidi" w:hAnsiTheme="majorBidi" w:cstheme="majorBidi"/>
          <w:i/>
          <w:sz w:val="24"/>
          <w:szCs w:val="24"/>
        </w:rPr>
        <w:t>p</w:t>
      </w:r>
      <w:r w:rsidR="00AC7AAD" w:rsidRPr="00C216E1">
        <w:rPr>
          <w:rFonts w:asciiTheme="majorBidi" w:hAnsiTheme="majorBidi" w:cstheme="majorBidi"/>
          <w:sz w:val="24"/>
          <w:szCs w:val="24"/>
        </w:rPr>
        <w:t>’s &gt;</w:t>
      </w:r>
      <w:r w:rsidR="00AC7AAD">
        <w:rPr>
          <w:rFonts w:asciiTheme="majorBidi" w:hAnsiTheme="majorBidi" w:cstheme="majorBidi"/>
          <w:sz w:val="24"/>
          <w:szCs w:val="24"/>
        </w:rPr>
        <w:t xml:space="preserve"> </w:t>
      </w:r>
      <w:r w:rsidR="00AC7AAD" w:rsidRPr="00C216E1">
        <w:rPr>
          <w:rFonts w:asciiTheme="majorBidi" w:hAnsiTheme="majorBidi" w:cstheme="majorBidi"/>
          <w:sz w:val="24"/>
          <w:szCs w:val="24"/>
        </w:rPr>
        <w:t>.06)</w:t>
      </w:r>
      <w:r w:rsidR="00AC7AAD">
        <w:rPr>
          <w:rFonts w:asciiTheme="majorBidi" w:hAnsiTheme="majorBidi" w:cstheme="majorBidi"/>
          <w:sz w:val="24"/>
          <w:szCs w:val="24"/>
        </w:rPr>
        <w:t xml:space="preserve">.  In Study </w:t>
      </w:r>
      <w:r>
        <w:rPr>
          <w:rFonts w:asciiTheme="majorBidi" w:hAnsiTheme="majorBidi" w:cstheme="majorBidi"/>
          <w:sz w:val="24"/>
          <w:szCs w:val="24"/>
        </w:rPr>
        <w:t xml:space="preserve">1 </w:t>
      </w:r>
      <w:r w:rsidR="00AC7AAD">
        <w:rPr>
          <w:rFonts w:asciiTheme="majorBidi" w:hAnsiTheme="majorBidi" w:cstheme="majorBidi"/>
          <w:sz w:val="24"/>
          <w:szCs w:val="24"/>
        </w:rPr>
        <w:t xml:space="preserve">there was evidence that prejudice partially mediated the link between prime (secure versus neutral) and empathy (95%CI:  .0024-.2068, but prime remained significant when prejudice was entered (Step 1 </w:t>
      </w:r>
      <w:r w:rsidR="00AC7AAD" w:rsidRPr="00BB2C9D">
        <w:rPr>
          <w:rFonts w:asciiTheme="majorBidi" w:hAnsiTheme="majorBidi" w:cstheme="majorBidi"/>
          <w:i/>
          <w:iCs/>
          <w:sz w:val="24"/>
          <w:szCs w:val="24"/>
        </w:rPr>
        <w:t>B</w:t>
      </w:r>
      <w:r w:rsidR="00AC7AAD">
        <w:rPr>
          <w:rFonts w:asciiTheme="majorBidi" w:hAnsiTheme="majorBidi" w:cstheme="majorBidi"/>
          <w:sz w:val="24"/>
          <w:szCs w:val="24"/>
        </w:rPr>
        <w:t xml:space="preserve">=1.35, </w:t>
      </w:r>
      <w:r w:rsidR="00AC7AAD" w:rsidRPr="00BB2C9D">
        <w:rPr>
          <w:rFonts w:asciiTheme="majorBidi" w:hAnsiTheme="majorBidi" w:cstheme="majorBidi"/>
          <w:i/>
          <w:iCs/>
          <w:sz w:val="24"/>
          <w:szCs w:val="24"/>
        </w:rPr>
        <w:t>p</w:t>
      </w:r>
      <w:r w:rsidR="00AC7AAD">
        <w:rPr>
          <w:rFonts w:asciiTheme="majorBidi" w:hAnsiTheme="majorBidi" w:cstheme="majorBidi"/>
          <w:sz w:val="24"/>
          <w:szCs w:val="24"/>
        </w:rPr>
        <w:t xml:space="preserve"> &lt; .001; Step 2 </w:t>
      </w:r>
      <w:r w:rsidR="00AC7AAD" w:rsidRPr="00BB2C9D">
        <w:rPr>
          <w:rFonts w:asciiTheme="majorBidi" w:hAnsiTheme="majorBidi" w:cstheme="majorBidi"/>
          <w:i/>
          <w:iCs/>
          <w:sz w:val="24"/>
          <w:szCs w:val="24"/>
        </w:rPr>
        <w:t>B</w:t>
      </w:r>
      <w:r w:rsidR="00AC7AAD">
        <w:rPr>
          <w:rFonts w:asciiTheme="majorBidi" w:hAnsiTheme="majorBidi" w:cstheme="majorBidi"/>
          <w:sz w:val="24"/>
          <w:szCs w:val="24"/>
        </w:rPr>
        <w:t xml:space="preserve">=1.28, </w:t>
      </w:r>
      <w:r w:rsidR="00AC7AAD" w:rsidRPr="00BB2C9D">
        <w:rPr>
          <w:rFonts w:asciiTheme="majorBidi" w:hAnsiTheme="majorBidi" w:cstheme="majorBidi"/>
          <w:i/>
          <w:iCs/>
          <w:sz w:val="24"/>
          <w:szCs w:val="24"/>
        </w:rPr>
        <w:t>p</w:t>
      </w:r>
      <w:r w:rsidR="00AC7AAD">
        <w:rPr>
          <w:rFonts w:asciiTheme="majorBidi" w:hAnsiTheme="majorBidi" w:cstheme="majorBidi"/>
          <w:sz w:val="24"/>
          <w:szCs w:val="24"/>
        </w:rPr>
        <w:t xml:space="preserve"> &lt; .001)</w:t>
      </w:r>
      <w:r w:rsidR="00AC7AAD" w:rsidRPr="00C216E1">
        <w:rPr>
          <w:rFonts w:asciiTheme="majorBidi" w:hAnsiTheme="majorBidi" w:cstheme="majorBidi"/>
          <w:sz w:val="24"/>
          <w:szCs w:val="24"/>
        </w:rPr>
        <w:t>.</w:t>
      </w:r>
      <w:r w:rsidR="00AC7AAD">
        <w:rPr>
          <w:rFonts w:asciiTheme="majorBidi" w:hAnsiTheme="majorBidi" w:cstheme="majorBidi"/>
          <w:sz w:val="24"/>
          <w:szCs w:val="24"/>
        </w:rPr>
        <w:t xml:space="preserve"> Together these results suggest that there is stronger evidence for empathy as a mediator between attachment and prejudice than for prejudice as a mediator.</w:t>
      </w:r>
    </w:p>
    <w:p w14:paraId="34B24458" w14:textId="77777777" w:rsidR="00634D94" w:rsidRPr="000B1EEC" w:rsidRDefault="00634D94" w:rsidP="00C216E1">
      <w:pPr>
        <w:spacing w:line="480" w:lineRule="auto"/>
        <w:ind w:left="720" w:hanging="720"/>
        <w:contextualSpacing/>
        <w:rPr>
          <w:rFonts w:ascii="Times New Roman" w:hAnsi="Times New Roman" w:cs="Times New Roman"/>
          <w:sz w:val="24"/>
          <w:szCs w:val="24"/>
        </w:rPr>
      </w:pPr>
    </w:p>
    <w:sectPr w:rsidR="00634D94" w:rsidRPr="000B1EEC" w:rsidSect="007B0602">
      <w:head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1083D" w14:textId="77777777" w:rsidR="006E3913" w:rsidRDefault="006E3913" w:rsidP="00550BC2">
      <w:pPr>
        <w:spacing w:after="0" w:line="240" w:lineRule="auto"/>
      </w:pPr>
      <w:r>
        <w:separator/>
      </w:r>
    </w:p>
  </w:endnote>
  <w:endnote w:type="continuationSeparator" w:id="0">
    <w:p w14:paraId="6D8AE980" w14:textId="77777777" w:rsidR="006E3913" w:rsidRDefault="006E3913" w:rsidP="0055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96233" w14:textId="77777777" w:rsidR="006E3913" w:rsidRDefault="006E3913" w:rsidP="00550BC2">
      <w:pPr>
        <w:spacing w:after="0" w:line="240" w:lineRule="auto"/>
      </w:pPr>
      <w:r>
        <w:separator/>
      </w:r>
    </w:p>
  </w:footnote>
  <w:footnote w:type="continuationSeparator" w:id="0">
    <w:p w14:paraId="23DAB272" w14:textId="77777777" w:rsidR="006E3913" w:rsidRDefault="006E3913" w:rsidP="00550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C98DB" w14:textId="5C15FDA5" w:rsidR="006E3913" w:rsidRPr="007B0602" w:rsidRDefault="006E3913" w:rsidP="007B0602">
    <w:pPr>
      <w:pStyle w:val="Header"/>
      <w:rPr>
        <w:rFonts w:asciiTheme="majorBidi" w:hAnsiTheme="majorBidi" w:cstheme="majorBidi"/>
        <w:sz w:val="24"/>
        <w:szCs w:val="24"/>
      </w:rPr>
    </w:pPr>
    <w:r w:rsidRPr="007B0602">
      <w:rPr>
        <w:rFonts w:asciiTheme="majorBidi" w:hAnsiTheme="majorBidi" w:cstheme="majorBidi"/>
        <w:sz w:val="24"/>
        <w:szCs w:val="24"/>
      </w:rPr>
      <w:t>ATTACHMENT, PREJUDICE, AND EMPATHY</w:t>
    </w:r>
    <w:r w:rsidRPr="007B0602">
      <w:rPr>
        <w:rFonts w:asciiTheme="majorBidi" w:hAnsiTheme="majorBidi" w:cstheme="majorBidi"/>
        <w:sz w:val="24"/>
        <w:szCs w:val="24"/>
      </w:rPr>
      <w:tab/>
    </w:r>
    <w:sdt>
      <w:sdtPr>
        <w:rPr>
          <w:rFonts w:asciiTheme="majorBidi" w:hAnsiTheme="majorBidi" w:cstheme="majorBidi"/>
          <w:sz w:val="24"/>
          <w:szCs w:val="24"/>
        </w:rPr>
        <w:id w:val="1708140141"/>
        <w:docPartObj>
          <w:docPartGallery w:val="Page Numbers (Top of Page)"/>
          <w:docPartUnique/>
        </w:docPartObj>
      </w:sdtPr>
      <w:sdtEndPr>
        <w:rPr>
          <w:noProof/>
        </w:rPr>
      </w:sdtEndPr>
      <w:sdtContent>
        <w:r w:rsidRPr="007B0602">
          <w:rPr>
            <w:rFonts w:asciiTheme="majorBidi" w:hAnsiTheme="majorBidi" w:cstheme="majorBidi"/>
            <w:sz w:val="24"/>
            <w:szCs w:val="24"/>
          </w:rPr>
          <w:fldChar w:fldCharType="begin"/>
        </w:r>
        <w:r w:rsidRPr="007B0602">
          <w:rPr>
            <w:rFonts w:asciiTheme="majorBidi" w:hAnsiTheme="majorBidi" w:cstheme="majorBidi"/>
            <w:sz w:val="24"/>
            <w:szCs w:val="24"/>
          </w:rPr>
          <w:instrText xml:space="preserve"> PAGE   \* MERGEFORMAT </w:instrText>
        </w:r>
        <w:r w:rsidRPr="007B0602">
          <w:rPr>
            <w:rFonts w:asciiTheme="majorBidi" w:hAnsiTheme="majorBidi" w:cstheme="majorBidi"/>
            <w:sz w:val="24"/>
            <w:szCs w:val="24"/>
          </w:rPr>
          <w:fldChar w:fldCharType="separate"/>
        </w:r>
        <w:r w:rsidR="0034493A">
          <w:rPr>
            <w:rFonts w:asciiTheme="majorBidi" w:hAnsiTheme="majorBidi" w:cstheme="majorBidi"/>
            <w:noProof/>
            <w:sz w:val="24"/>
            <w:szCs w:val="24"/>
          </w:rPr>
          <w:t>16</w:t>
        </w:r>
        <w:r w:rsidRPr="007B0602">
          <w:rPr>
            <w:rFonts w:asciiTheme="majorBidi" w:hAnsiTheme="majorBidi" w:cstheme="majorBidi"/>
            <w:noProof/>
            <w:sz w:val="24"/>
            <w:szCs w:val="24"/>
          </w:rPr>
          <w:fldChar w:fldCharType="end"/>
        </w:r>
      </w:sdtContent>
    </w:sdt>
  </w:p>
  <w:p w14:paraId="1F21CE18" w14:textId="77777777" w:rsidR="006E3913" w:rsidRDefault="006E3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6A6EB" w14:textId="0FB2BFE8" w:rsidR="006E3913" w:rsidRDefault="006E3913">
    <w:pPr>
      <w:pStyle w:val="Header"/>
    </w:pPr>
    <w:r w:rsidRPr="007B0602">
      <w:rPr>
        <w:rFonts w:asciiTheme="majorBidi" w:hAnsiTheme="majorBidi" w:cstheme="majorBidi"/>
        <w:sz w:val="24"/>
        <w:szCs w:val="24"/>
      </w:rPr>
      <w:t>Running head:  ATTACHMENT, PREJUDICE, AND EMPATHY</w:t>
    </w:r>
    <w:r>
      <w:tab/>
    </w:r>
    <w:sdt>
      <w:sdtPr>
        <w:id w:val="-9076172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7C20">
          <w:rPr>
            <w:noProof/>
          </w:rPr>
          <w:t>1</w:t>
        </w:r>
        <w:r>
          <w:rPr>
            <w:noProof/>
          </w:rPr>
          <w:fldChar w:fldCharType="end"/>
        </w:r>
      </w:sdtContent>
    </w:sdt>
  </w:p>
  <w:p w14:paraId="17A5E449" w14:textId="77777777" w:rsidR="006E3913" w:rsidRDefault="006E3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92B3D"/>
    <w:multiLevelType w:val="multilevel"/>
    <w:tmpl w:val="C37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US" w:vendorID="64" w:dllVersion="131078" w:nlCheck="1" w:checkStyle="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C2"/>
    <w:rsid w:val="000004CA"/>
    <w:rsid w:val="00000C2B"/>
    <w:rsid w:val="00004157"/>
    <w:rsid w:val="000047E6"/>
    <w:rsid w:val="00005047"/>
    <w:rsid w:val="0000597F"/>
    <w:rsid w:val="000105F1"/>
    <w:rsid w:val="000128A9"/>
    <w:rsid w:val="0002042A"/>
    <w:rsid w:val="00023792"/>
    <w:rsid w:val="00024FFE"/>
    <w:rsid w:val="000257CD"/>
    <w:rsid w:val="00025F3A"/>
    <w:rsid w:val="000324F5"/>
    <w:rsid w:val="00032FFD"/>
    <w:rsid w:val="00034CC4"/>
    <w:rsid w:val="00041D7E"/>
    <w:rsid w:val="00042186"/>
    <w:rsid w:val="0005015A"/>
    <w:rsid w:val="000504E8"/>
    <w:rsid w:val="0005063B"/>
    <w:rsid w:val="000521CA"/>
    <w:rsid w:val="000525E4"/>
    <w:rsid w:val="000532EF"/>
    <w:rsid w:val="00055892"/>
    <w:rsid w:val="00062B1B"/>
    <w:rsid w:val="0006475A"/>
    <w:rsid w:val="000701EF"/>
    <w:rsid w:val="00071C99"/>
    <w:rsid w:val="00081238"/>
    <w:rsid w:val="0008518C"/>
    <w:rsid w:val="00085E35"/>
    <w:rsid w:val="00086830"/>
    <w:rsid w:val="0009029A"/>
    <w:rsid w:val="000913E1"/>
    <w:rsid w:val="00092116"/>
    <w:rsid w:val="00092837"/>
    <w:rsid w:val="000A2102"/>
    <w:rsid w:val="000A394F"/>
    <w:rsid w:val="000B1EEC"/>
    <w:rsid w:val="000B26F3"/>
    <w:rsid w:val="000B2CE9"/>
    <w:rsid w:val="000B7589"/>
    <w:rsid w:val="000B7F03"/>
    <w:rsid w:val="000C0408"/>
    <w:rsid w:val="000C3018"/>
    <w:rsid w:val="000C3ED2"/>
    <w:rsid w:val="000D0499"/>
    <w:rsid w:val="000D5DBB"/>
    <w:rsid w:val="000D71F8"/>
    <w:rsid w:val="000E24A5"/>
    <w:rsid w:val="000E3EAA"/>
    <w:rsid w:val="000E6FA9"/>
    <w:rsid w:val="000F3770"/>
    <w:rsid w:val="000F58D4"/>
    <w:rsid w:val="000F5D99"/>
    <w:rsid w:val="000F5F09"/>
    <w:rsid w:val="000F789C"/>
    <w:rsid w:val="00102FC6"/>
    <w:rsid w:val="00104A46"/>
    <w:rsid w:val="00106377"/>
    <w:rsid w:val="00112E93"/>
    <w:rsid w:val="00115ECE"/>
    <w:rsid w:val="001179C7"/>
    <w:rsid w:val="00120DF7"/>
    <w:rsid w:val="00122D45"/>
    <w:rsid w:val="0012315C"/>
    <w:rsid w:val="00123264"/>
    <w:rsid w:val="00136D67"/>
    <w:rsid w:val="00137979"/>
    <w:rsid w:val="00143817"/>
    <w:rsid w:val="001504DD"/>
    <w:rsid w:val="00161D91"/>
    <w:rsid w:val="001639A0"/>
    <w:rsid w:val="00180017"/>
    <w:rsid w:val="001825B2"/>
    <w:rsid w:val="00183A34"/>
    <w:rsid w:val="00183D3E"/>
    <w:rsid w:val="00185331"/>
    <w:rsid w:val="0018549E"/>
    <w:rsid w:val="00185D89"/>
    <w:rsid w:val="001908EC"/>
    <w:rsid w:val="0019377D"/>
    <w:rsid w:val="001953B4"/>
    <w:rsid w:val="00195C9C"/>
    <w:rsid w:val="00195D5D"/>
    <w:rsid w:val="001975B0"/>
    <w:rsid w:val="001A0ACF"/>
    <w:rsid w:val="001B1C53"/>
    <w:rsid w:val="001B3A85"/>
    <w:rsid w:val="001C0601"/>
    <w:rsid w:val="001C197E"/>
    <w:rsid w:val="001C2F87"/>
    <w:rsid w:val="001C3A14"/>
    <w:rsid w:val="001C5DAE"/>
    <w:rsid w:val="001C6FB0"/>
    <w:rsid w:val="001C75C2"/>
    <w:rsid w:val="001D01FD"/>
    <w:rsid w:val="001D47BC"/>
    <w:rsid w:val="001D5495"/>
    <w:rsid w:val="001E0AFC"/>
    <w:rsid w:val="001E2281"/>
    <w:rsid w:val="001E2DD9"/>
    <w:rsid w:val="001E2E80"/>
    <w:rsid w:val="001E4AD5"/>
    <w:rsid w:val="001F07BE"/>
    <w:rsid w:val="001F1339"/>
    <w:rsid w:val="001F2165"/>
    <w:rsid w:val="001F490E"/>
    <w:rsid w:val="001F73F8"/>
    <w:rsid w:val="002026DC"/>
    <w:rsid w:val="00207AE8"/>
    <w:rsid w:val="0021273E"/>
    <w:rsid w:val="00217C62"/>
    <w:rsid w:val="00222A8F"/>
    <w:rsid w:val="00235AFC"/>
    <w:rsid w:val="0023637A"/>
    <w:rsid w:val="002373C4"/>
    <w:rsid w:val="0024094B"/>
    <w:rsid w:val="00242098"/>
    <w:rsid w:val="00245218"/>
    <w:rsid w:val="00246B5D"/>
    <w:rsid w:val="002511D8"/>
    <w:rsid w:val="00255EE3"/>
    <w:rsid w:val="00261B6D"/>
    <w:rsid w:val="002718C3"/>
    <w:rsid w:val="00271B01"/>
    <w:rsid w:val="00274748"/>
    <w:rsid w:val="002812C3"/>
    <w:rsid w:val="002819AB"/>
    <w:rsid w:val="002827E5"/>
    <w:rsid w:val="0028420C"/>
    <w:rsid w:val="00285066"/>
    <w:rsid w:val="00287C20"/>
    <w:rsid w:val="002916D0"/>
    <w:rsid w:val="002A2F65"/>
    <w:rsid w:val="002A5CF7"/>
    <w:rsid w:val="002B13A3"/>
    <w:rsid w:val="002B35A6"/>
    <w:rsid w:val="002B5A52"/>
    <w:rsid w:val="002B62DD"/>
    <w:rsid w:val="002B6F48"/>
    <w:rsid w:val="002B7FAC"/>
    <w:rsid w:val="002C2207"/>
    <w:rsid w:val="002D417C"/>
    <w:rsid w:val="002D482C"/>
    <w:rsid w:val="002E3DDE"/>
    <w:rsid w:val="002F1C13"/>
    <w:rsid w:val="002F270B"/>
    <w:rsid w:val="002F46AA"/>
    <w:rsid w:val="0030385A"/>
    <w:rsid w:val="00304CAF"/>
    <w:rsid w:val="00306978"/>
    <w:rsid w:val="003070E1"/>
    <w:rsid w:val="00310646"/>
    <w:rsid w:val="003148BF"/>
    <w:rsid w:val="00317A16"/>
    <w:rsid w:val="00317DD4"/>
    <w:rsid w:val="00321100"/>
    <w:rsid w:val="003246A6"/>
    <w:rsid w:val="00327D17"/>
    <w:rsid w:val="003369C3"/>
    <w:rsid w:val="003375DE"/>
    <w:rsid w:val="003430DA"/>
    <w:rsid w:val="0034493A"/>
    <w:rsid w:val="00361F81"/>
    <w:rsid w:val="0036565F"/>
    <w:rsid w:val="00367EBA"/>
    <w:rsid w:val="00370F7C"/>
    <w:rsid w:val="00373738"/>
    <w:rsid w:val="00373835"/>
    <w:rsid w:val="003757FA"/>
    <w:rsid w:val="00375A96"/>
    <w:rsid w:val="003773C0"/>
    <w:rsid w:val="00382C3B"/>
    <w:rsid w:val="0038382E"/>
    <w:rsid w:val="003846E1"/>
    <w:rsid w:val="00385A1D"/>
    <w:rsid w:val="0038748C"/>
    <w:rsid w:val="00390180"/>
    <w:rsid w:val="00390DD9"/>
    <w:rsid w:val="00391CF7"/>
    <w:rsid w:val="00393D52"/>
    <w:rsid w:val="00395AF0"/>
    <w:rsid w:val="003968DD"/>
    <w:rsid w:val="003A49BB"/>
    <w:rsid w:val="003A49D6"/>
    <w:rsid w:val="003B26CB"/>
    <w:rsid w:val="003C4EFC"/>
    <w:rsid w:val="003C6971"/>
    <w:rsid w:val="003C7F44"/>
    <w:rsid w:val="003D17C5"/>
    <w:rsid w:val="003D1A7F"/>
    <w:rsid w:val="003D3A6F"/>
    <w:rsid w:val="003D49A5"/>
    <w:rsid w:val="003E1EA9"/>
    <w:rsid w:val="003E2A09"/>
    <w:rsid w:val="003E7075"/>
    <w:rsid w:val="003E7B5E"/>
    <w:rsid w:val="003F1043"/>
    <w:rsid w:val="003F1BC0"/>
    <w:rsid w:val="003F69CB"/>
    <w:rsid w:val="00402445"/>
    <w:rsid w:val="00403DB4"/>
    <w:rsid w:val="00404F36"/>
    <w:rsid w:val="004052CD"/>
    <w:rsid w:val="0040731E"/>
    <w:rsid w:val="00407707"/>
    <w:rsid w:val="00411AA3"/>
    <w:rsid w:val="00411C6C"/>
    <w:rsid w:val="00412BAB"/>
    <w:rsid w:val="0041309D"/>
    <w:rsid w:val="00415604"/>
    <w:rsid w:val="00416D52"/>
    <w:rsid w:val="0042243D"/>
    <w:rsid w:val="00422627"/>
    <w:rsid w:val="00423C59"/>
    <w:rsid w:val="00426CC4"/>
    <w:rsid w:val="0042715D"/>
    <w:rsid w:val="004272AE"/>
    <w:rsid w:val="00430297"/>
    <w:rsid w:val="00432F76"/>
    <w:rsid w:val="0043300F"/>
    <w:rsid w:val="00434F0C"/>
    <w:rsid w:val="00442813"/>
    <w:rsid w:val="00443023"/>
    <w:rsid w:val="00461BA8"/>
    <w:rsid w:val="0046379F"/>
    <w:rsid w:val="00471D2C"/>
    <w:rsid w:val="00477EC4"/>
    <w:rsid w:val="004814D6"/>
    <w:rsid w:val="00483358"/>
    <w:rsid w:val="004A0010"/>
    <w:rsid w:val="004A74EC"/>
    <w:rsid w:val="004B141E"/>
    <w:rsid w:val="004B370C"/>
    <w:rsid w:val="004B4AEB"/>
    <w:rsid w:val="004B4D41"/>
    <w:rsid w:val="004B6B2E"/>
    <w:rsid w:val="004B6C64"/>
    <w:rsid w:val="004B792A"/>
    <w:rsid w:val="004C0F77"/>
    <w:rsid w:val="004C1104"/>
    <w:rsid w:val="004C3AAF"/>
    <w:rsid w:val="004C74B5"/>
    <w:rsid w:val="004D0D7B"/>
    <w:rsid w:val="004D3FAA"/>
    <w:rsid w:val="004D6842"/>
    <w:rsid w:val="004E0FD0"/>
    <w:rsid w:val="004E18FC"/>
    <w:rsid w:val="004F45BF"/>
    <w:rsid w:val="004F56D7"/>
    <w:rsid w:val="004F5DDF"/>
    <w:rsid w:val="00501B9D"/>
    <w:rsid w:val="00501F1A"/>
    <w:rsid w:val="00505AB8"/>
    <w:rsid w:val="005154D8"/>
    <w:rsid w:val="005239CB"/>
    <w:rsid w:val="00523FC2"/>
    <w:rsid w:val="005260A0"/>
    <w:rsid w:val="005267B9"/>
    <w:rsid w:val="00531804"/>
    <w:rsid w:val="005368DC"/>
    <w:rsid w:val="005457B0"/>
    <w:rsid w:val="00547ECD"/>
    <w:rsid w:val="00550BC2"/>
    <w:rsid w:val="00557F73"/>
    <w:rsid w:val="00561528"/>
    <w:rsid w:val="00561856"/>
    <w:rsid w:val="005634BE"/>
    <w:rsid w:val="00564214"/>
    <w:rsid w:val="005646A4"/>
    <w:rsid w:val="00567ECD"/>
    <w:rsid w:val="00571B62"/>
    <w:rsid w:val="005723D1"/>
    <w:rsid w:val="00572917"/>
    <w:rsid w:val="00573289"/>
    <w:rsid w:val="005763C9"/>
    <w:rsid w:val="005807C9"/>
    <w:rsid w:val="00582B83"/>
    <w:rsid w:val="0058375B"/>
    <w:rsid w:val="0058474C"/>
    <w:rsid w:val="005861AA"/>
    <w:rsid w:val="005866CE"/>
    <w:rsid w:val="00586BAB"/>
    <w:rsid w:val="00587744"/>
    <w:rsid w:val="0059102E"/>
    <w:rsid w:val="00592B03"/>
    <w:rsid w:val="005930FF"/>
    <w:rsid w:val="00594B92"/>
    <w:rsid w:val="005A3336"/>
    <w:rsid w:val="005A5386"/>
    <w:rsid w:val="005A7CF6"/>
    <w:rsid w:val="005A7D31"/>
    <w:rsid w:val="005B6B28"/>
    <w:rsid w:val="005B6CD9"/>
    <w:rsid w:val="005B7840"/>
    <w:rsid w:val="005C4EE1"/>
    <w:rsid w:val="005C6AE9"/>
    <w:rsid w:val="005C6B66"/>
    <w:rsid w:val="005C7523"/>
    <w:rsid w:val="005D025F"/>
    <w:rsid w:val="005D6780"/>
    <w:rsid w:val="005E02E4"/>
    <w:rsid w:val="005E479E"/>
    <w:rsid w:val="005E47B0"/>
    <w:rsid w:val="005E5F05"/>
    <w:rsid w:val="005E6B8B"/>
    <w:rsid w:val="005F3F20"/>
    <w:rsid w:val="005F58DB"/>
    <w:rsid w:val="00606147"/>
    <w:rsid w:val="0060761C"/>
    <w:rsid w:val="00610111"/>
    <w:rsid w:val="006227A8"/>
    <w:rsid w:val="00627E59"/>
    <w:rsid w:val="006337C6"/>
    <w:rsid w:val="00634D94"/>
    <w:rsid w:val="00640F22"/>
    <w:rsid w:val="00641457"/>
    <w:rsid w:val="00642F5A"/>
    <w:rsid w:val="00647024"/>
    <w:rsid w:val="006472F2"/>
    <w:rsid w:val="00647BC5"/>
    <w:rsid w:val="00660EEE"/>
    <w:rsid w:val="006629F5"/>
    <w:rsid w:val="00664A68"/>
    <w:rsid w:val="00670E05"/>
    <w:rsid w:val="00673FC8"/>
    <w:rsid w:val="006752BE"/>
    <w:rsid w:val="006760BF"/>
    <w:rsid w:val="00680D67"/>
    <w:rsid w:val="006848EE"/>
    <w:rsid w:val="0068684D"/>
    <w:rsid w:val="00686F41"/>
    <w:rsid w:val="006933C5"/>
    <w:rsid w:val="00693F72"/>
    <w:rsid w:val="0069751C"/>
    <w:rsid w:val="006A0814"/>
    <w:rsid w:val="006A0B2A"/>
    <w:rsid w:val="006A0BB3"/>
    <w:rsid w:val="006A11EA"/>
    <w:rsid w:val="006A4546"/>
    <w:rsid w:val="006B2DFA"/>
    <w:rsid w:val="006B4EC4"/>
    <w:rsid w:val="006B7890"/>
    <w:rsid w:val="006C024F"/>
    <w:rsid w:val="006D2D9C"/>
    <w:rsid w:val="006D34A8"/>
    <w:rsid w:val="006D680B"/>
    <w:rsid w:val="006D6C24"/>
    <w:rsid w:val="006E0477"/>
    <w:rsid w:val="006E0695"/>
    <w:rsid w:val="006E1D48"/>
    <w:rsid w:val="006E34A1"/>
    <w:rsid w:val="006E3913"/>
    <w:rsid w:val="006E610E"/>
    <w:rsid w:val="006F4944"/>
    <w:rsid w:val="006F620D"/>
    <w:rsid w:val="0070172A"/>
    <w:rsid w:val="007033FE"/>
    <w:rsid w:val="007054DB"/>
    <w:rsid w:val="00707F91"/>
    <w:rsid w:val="00715021"/>
    <w:rsid w:val="00716B60"/>
    <w:rsid w:val="0071750D"/>
    <w:rsid w:val="007208F6"/>
    <w:rsid w:val="00720927"/>
    <w:rsid w:val="00724BD1"/>
    <w:rsid w:val="00724F0E"/>
    <w:rsid w:val="00736C50"/>
    <w:rsid w:val="00736FFB"/>
    <w:rsid w:val="0074191F"/>
    <w:rsid w:val="007433F1"/>
    <w:rsid w:val="007455D3"/>
    <w:rsid w:val="00753747"/>
    <w:rsid w:val="00755A5C"/>
    <w:rsid w:val="00757188"/>
    <w:rsid w:val="00770934"/>
    <w:rsid w:val="00773A1F"/>
    <w:rsid w:val="007779A4"/>
    <w:rsid w:val="00780B79"/>
    <w:rsid w:val="00782526"/>
    <w:rsid w:val="00784D14"/>
    <w:rsid w:val="00785BEB"/>
    <w:rsid w:val="0079208B"/>
    <w:rsid w:val="00792F71"/>
    <w:rsid w:val="00793905"/>
    <w:rsid w:val="007942F2"/>
    <w:rsid w:val="007965FE"/>
    <w:rsid w:val="007A0ABE"/>
    <w:rsid w:val="007A25F6"/>
    <w:rsid w:val="007A5485"/>
    <w:rsid w:val="007A64AC"/>
    <w:rsid w:val="007A6C9B"/>
    <w:rsid w:val="007B0602"/>
    <w:rsid w:val="007B3D9A"/>
    <w:rsid w:val="007B7B8E"/>
    <w:rsid w:val="007C039E"/>
    <w:rsid w:val="007C401B"/>
    <w:rsid w:val="007C4AFA"/>
    <w:rsid w:val="007C7F24"/>
    <w:rsid w:val="007D5A14"/>
    <w:rsid w:val="007D7C70"/>
    <w:rsid w:val="007E0F23"/>
    <w:rsid w:val="007E2F75"/>
    <w:rsid w:val="007E57B4"/>
    <w:rsid w:val="007E7CB7"/>
    <w:rsid w:val="007F49DB"/>
    <w:rsid w:val="008032A3"/>
    <w:rsid w:val="0080578E"/>
    <w:rsid w:val="00806CB9"/>
    <w:rsid w:val="00811179"/>
    <w:rsid w:val="008129BB"/>
    <w:rsid w:val="00815439"/>
    <w:rsid w:val="008162C6"/>
    <w:rsid w:val="00821A43"/>
    <w:rsid w:val="00821F97"/>
    <w:rsid w:val="008232B4"/>
    <w:rsid w:val="00827D69"/>
    <w:rsid w:val="008446A0"/>
    <w:rsid w:val="0084576F"/>
    <w:rsid w:val="008501F5"/>
    <w:rsid w:val="008548D0"/>
    <w:rsid w:val="008552A9"/>
    <w:rsid w:val="008552E8"/>
    <w:rsid w:val="0085685F"/>
    <w:rsid w:val="00860AAB"/>
    <w:rsid w:val="00860E00"/>
    <w:rsid w:val="00870CCC"/>
    <w:rsid w:val="008750AF"/>
    <w:rsid w:val="00875861"/>
    <w:rsid w:val="00880970"/>
    <w:rsid w:val="00884A7B"/>
    <w:rsid w:val="00886276"/>
    <w:rsid w:val="00890C66"/>
    <w:rsid w:val="00893385"/>
    <w:rsid w:val="008942DF"/>
    <w:rsid w:val="00894997"/>
    <w:rsid w:val="008A321C"/>
    <w:rsid w:val="008A4A55"/>
    <w:rsid w:val="008A5E88"/>
    <w:rsid w:val="008B0144"/>
    <w:rsid w:val="008B4A7C"/>
    <w:rsid w:val="008B5079"/>
    <w:rsid w:val="008B665A"/>
    <w:rsid w:val="008C5923"/>
    <w:rsid w:val="008C7023"/>
    <w:rsid w:val="008D0B0B"/>
    <w:rsid w:val="008D268E"/>
    <w:rsid w:val="008D68FD"/>
    <w:rsid w:val="008E21F8"/>
    <w:rsid w:val="008E260C"/>
    <w:rsid w:val="008E5B9B"/>
    <w:rsid w:val="008F0D64"/>
    <w:rsid w:val="008F3552"/>
    <w:rsid w:val="008F3DB1"/>
    <w:rsid w:val="008F4377"/>
    <w:rsid w:val="008F5E2A"/>
    <w:rsid w:val="00902494"/>
    <w:rsid w:val="009077C4"/>
    <w:rsid w:val="00915986"/>
    <w:rsid w:val="00922FF2"/>
    <w:rsid w:val="00923E08"/>
    <w:rsid w:val="00925965"/>
    <w:rsid w:val="00925B92"/>
    <w:rsid w:val="0092724C"/>
    <w:rsid w:val="00927EC9"/>
    <w:rsid w:val="00931CF7"/>
    <w:rsid w:val="00934061"/>
    <w:rsid w:val="0093767C"/>
    <w:rsid w:val="009422A5"/>
    <w:rsid w:val="00944B90"/>
    <w:rsid w:val="0095116E"/>
    <w:rsid w:val="00962CF2"/>
    <w:rsid w:val="0096497A"/>
    <w:rsid w:val="00966AAB"/>
    <w:rsid w:val="00972B77"/>
    <w:rsid w:val="009835A4"/>
    <w:rsid w:val="00984270"/>
    <w:rsid w:val="009874F0"/>
    <w:rsid w:val="00991950"/>
    <w:rsid w:val="00996153"/>
    <w:rsid w:val="009A5576"/>
    <w:rsid w:val="009A5758"/>
    <w:rsid w:val="009B153E"/>
    <w:rsid w:val="009B44A3"/>
    <w:rsid w:val="009B4FA7"/>
    <w:rsid w:val="009C042C"/>
    <w:rsid w:val="009C0793"/>
    <w:rsid w:val="009C1592"/>
    <w:rsid w:val="009C37BA"/>
    <w:rsid w:val="009C7E67"/>
    <w:rsid w:val="009D10AC"/>
    <w:rsid w:val="009D121B"/>
    <w:rsid w:val="009D3BE3"/>
    <w:rsid w:val="009D6670"/>
    <w:rsid w:val="009E1F82"/>
    <w:rsid w:val="009E5829"/>
    <w:rsid w:val="009F1080"/>
    <w:rsid w:val="00A00944"/>
    <w:rsid w:val="00A10549"/>
    <w:rsid w:val="00A11FC2"/>
    <w:rsid w:val="00A16ABF"/>
    <w:rsid w:val="00A1766D"/>
    <w:rsid w:val="00A278CF"/>
    <w:rsid w:val="00A30FBA"/>
    <w:rsid w:val="00A31F3A"/>
    <w:rsid w:val="00A33BA9"/>
    <w:rsid w:val="00A34386"/>
    <w:rsid w:val="00A35300"/>
    <w:rsid w:val="00A40224"/>
    <w:rsid w:val="00A45578"/>
    <w:rsid w:val="00A4759C"/>
    <w:rsid w:val="00A531A5"/>
    <w:rsid w:val="00A546DF"/>
    <w:rsid w:val="00A6686B"/>
    <w:rsid w:val="00A67298"/>
    <w:rsid w:val="00A708D8"/>
    <w:rsid w:val="00A758E7"/>
    <w:rsid w:val="00A75CB7"/>
    <w:rsid w:val="00A814E4"/>
    <w:rsid w:val="00A81FFD"/>
    <w:rsid w:val="00A852B8"/>
    <w:rsid w:val="00A91207"/>
    <w:rsid w:val="00A93DDA"/>
    <w:rsid w:val="00A97132"/>
    <w:rsid w:val="00A97A01"/>
    <w:rsid w:val="00AA22D6"/>
    <w:rsid w:val="00AA4E22"/>
    <w:rsid w:val="00AA5278"/>
    <w:rsid w:val="00AA7FA3"/>
    <w:rsid w:val="00AB41D8"/>
    <w:rsid w:val="00AB6BE9"/>
    <w:rsid w:val="00AC0EF5"/>
    <w:rsid w:val="00AC4DF4"/>
    <w:rsid w:val="00AC7AAD"/>
    <w:rsid w:val="00AD016B"/>
    <w:rsid w:val="00AD0238"/>
    <w:rsid w:val="00AD60EF"/>
    <w:rsid w:val="00AE0D1C"/>
    <w:rsid w:val="00AE6E31"/>
    <w:rsid w:val="00AF12EB"/>
    <w:rsid w:val="00AF2DF3"/>
    <w:rsid w:val="00AF5045"/>
    <w:rsid w:val="00AF522D"/>
    <w:rsid w:val="00AF7636"/>
    <w:rsid w:val="00B00F67"/>
    <w:rsid w:val="00B04748"/>
    <w:rsid w:val="00B05300"/>
    <w:rsid w:val="00B06664"/>
    <w:rsid w:val="00B07411"/>
    <w:rsid w:val="00B13A58"/>
    <w:rsid w:val="00B15C95"/>
    <w:rsid w:val="00B16C2C"/>
    <w:rsid w:val="00B17673"/>
    <w:rsid w:val="00B20001"/>
    <w:rsid w:val="00B20185"/>
    <w:rsid w:val="00B21871"/>
    <w:rsid w:val="00B24933"/>
    <w:rsid w:val="00B359D5"/>
    <w:rsid w:val="00B37743"/>
    <w:rsid w:val="00B40D3B"/>
    <w:rsid w:val="00B429E9"/>
    <w:rsid w:val="00B52BDC"/>
    <w:rsid w:val="00B5576B"/>
    <w:rsid w:val="00B601C9"/>
    <w:rsid w:val="00B65E4C"/>
    <w:rsid w:val="00B7147A"/>
    <w:rsid w:val="00B75FCB"/>
    <w:rsid w:val="00B777DE"/>
    <w:rsid w:val="00B779E4"/>
    <w:rsid w:val="00B8127F"/>
    <w:rsid w:val="00B84DF7"/>
    <w:rsid w:val="00B8591C"/>
    <w:rsid w:val="00B915B5"/>
    <w:rsid w:val="00BA3323"/>
    <w:rsid w:val="00BA765A"/>
    <w:rsid w:val="00BB21F6"/>
    <w:rsid w:val="00BB2C9D"/>
    <w:rsid w:val="00BB2D28"/>
    <w:rsid w:val="00BB5245"/>
    <w:rsid w:val="00BC0B38"/>
    <w:rsid w:val="00BD25B4"/>
    <w:rsid w:val="00BE0DAD"/>
    <w:rsid w:val="00BE2C68"/>
    <w:rsid w:val="00BE411F"/>
    <w:rsid w:val="00BE7A52"/>
    <w:rsid w:val="00BF0F7C"/>
    <w:rsid w:val="00BF12E2"/>
    <w:rsid w:val="00BF4316"/>
    <w:rsid w:val="00C017D4"/>
    <w:rsid w:val="00C02834"/>
    <w:rsid w:val="00C0315E"/>
    <w:rsid w:val="00C07D6F"/>
    <w:rsid w:val="00C13D6E"/>
    <w:rsid w:val="00C14776"/>
    <w:rsid w:val="00C14F5E"/>
    <w:rsid w:val="00C151E6"/>
    <w:rsid w:val="00C16E49"/>
    <w:rsid w:val="00C20058"/>
    <w:rsid w:val="00C216E1"/>
    <w:rsid w:val="00C23650"/>
    <w:rsid w:val="00C30AD1"/>
    <w:rsid w:val="00C30ADD"/>
    <w:rsid w:val="00C34BAC"/>
    <w:rsid w:val="00C47C59"/>
    <w:rsid w:val="00C5522F"/>
    <w:rsid w:val="00C55A7C"/>
    <w:rsid w:val="00C56B51"/>
    <w:rsid w:val="00C604F0"/>
    <w:rsid w:val="00C700BD"/>
    <w:rsid w:val="00C703E6"/>
    <w:rsid w:val="00C70DEB"/>
    <w:rsid w:val="00C75543"/>
    <w:rsid w:val="00C77214"/>
    <w:rsid w:val="00C77CFA"/>
    <w:rsid w:val="00C80C59"/>
    <w:rsid w:val="00C841F7"/>
    <w:rsid w:val="00C85578"/>
    <w:rsid w:val="00C9601D"/>
    <w:rsid w:val="00CA3766"/>
    <w:rsid w:val="00CB01B8"/>
    <w:rsid w:val="00CB4D4D"/>
    <w:rsid w:val="00CB5F65"/>
    <w:rsid w:val="00CC099A"/>
    <w:rsid w:val="00CC1C63"/>
    <w:rsid w:val="00CC4CC7"/>
    <w:rsid w:val="00CC5601"/>
    <w:rsid w:val="00CD1E80"/>
    <w:rsid w:val="00CD2C70"/>
    <w:rsid w:val="00CD5E93"/>
    <w:rsid w:val="00CD6FD1"/>
    <w:rsid w:val="00CE3726"/>
    <w:rsid w:val="00CE42D0"/>
    <w:rsid w:val="00CF0137"/>
    <w:rsid w:val="00CF48C2"/>
    <w:rsid w:val="00D003E2"/>
    <w:rsid w:val="00D01ABB"/>
    <w:rsid w:val="00D05D0B"/>
    <w:rsid w:val="00D06425"/>
    <w:rsid w:val="00D0654D"/>
    <w:rsid w:val="00D06C4A"/>
    <w:rsid w:val="00D12DC5"/>
    <w:rsid w:val="00D1399A"/>
    <w:rsid w:val="00D15D18"/>
    <w:rsid w:val="00D16D8F"/>
    <w:rsid w:val="00D17D46"/>
    <w:rsid w:val="00D21DD4"/>
    <w:rsid w:val="00D24F32"/>
    <w:rsid w:val="00D26CDC"/>
    <w:rsid w:val="00D27709"/>
    <w:rsid w:val="00D33568"/>
    <w:rsid w:val="00D36396"/>
    <w:rsid w:val="00D409E4"/>
    <w:rsid w:val="00D41885"/>
    <w:rsid w:val="00D47864"/>
    <w:rsid w:val="00D5022A"/>
    <w:rsid w:val="00D60A05"/>
    <w:rsid w:val="00D63837"/>
    <w:rsid w:val="00D64A28"/>
    <w:rsid w:val="00D70806"/>
    <w:rsid w:val="00D70F00"/>
    <w:rsid w:val="00D74D6A"/>
    <w:rsid w:val="00D80213"/>
    <w:rsid w:val="00D8385C"/>
    <w:rsid w:val="00D92AE5"/>
    <w:rsid w:val="00D93920"/>
    <w:rsid w:val="00D940AB"/>
    <w:rsid w:val="00D96965"/>
    <w:rsid w:val="00D974FF"/>
    <w:rsid w:val="00DB2901"/>
    <w:rsid w:val="00DB45F6"/>
    <w:rsid w:val="00DC3A64"/>
    <w:rsid w:val="00DC7D82"/>
    <w:rsid w:val="00DD0722"/>
    <w:rsid w:val="00DD1983"/>
    <w:rsid w:val="00DD290D"/>
    <w:rsid w:val="00DD434F"/>
    <w:rsid w:val="00DD5597"/>
    <w:rsid w:val="00DF1A87"/>
    <w:rsid w:val="00DF2DD9"/>
    <w:rsid w:val="00E00CED"/>
    <w:rsid w:val="00E058C8"/>
    <w:rsid w:val="00E10180"/>
    <w:rsid w:val="00E12904"/>
    <w:rsid w:val="00E15C94"/>
    <w:rsid w:val="00E20F93"/>
    <w:rsid w:val="00E22A7B"/>
    <w:rsid w:val="00E235BC"/>
    <w:rsid w:val="00E24FC6"/>
    <w:rsid w:val="00E30A8B"/>
    <w:rsid w:val="00E33482"/>
    <w:rsid w:val="00E350C8"/>
    <w:rsid w:val="00E37A59"/>
    <w:rsid w:val="00E41BFD"/>
    <w:rsid w:val="00E41EFD"/>
    <w:rsid w:val="00E4549D"/>
    <w:rsid w:val="00E565DB"/>
    <w:rsid w:val="00E57020"/>
    <w:rsid w:val="00E60E7B"/>
    <w:rsid w:val="00E62DDE"/>
    <w:rsid w:val="00E636CD"/>
    <w:rsid w:val="00E76284"/>
    <w:rsid w:val="00E76B48"/>
    <w:rsid w:val="00E808DB"/>
    <w:rsid w:val="00E81089"/>
    <w:rsid w:val="00E81B91"/>
    <w:rsid w:val="00E81C18"/>
    <w:rsid w:val="00E81F5C"/>
    <w:rsid w:val="00E8714E"/>
    <w:rsid w:val="00E90DF1"/>
    <w:rsid w:val="00E95995"/>
    <w:rsid w:val="00EA16DD"/>
    <w:rsid w:val="00EA6D1F"/>
    <w:rsid w:val="00EB01B4"/>
    <w:rsid w:val="00EB03EE"/>
    <w:rsid w:val="00EB7DC3"/>
    <w:rsid w:val="00EC73AF"/>
    <w:rsid w:val="00ED0B6F"/>
    <w:rsid w:val="00ED1DC7"/>
    <w:rsid w:val="00ED3835"/>
    <w:rsid w:val="00EE1085"/>
    <w:rsid w:val="00EE2DFF"/>
    <w:rsid w:val="00EE35F8"/>
    <w:rsid w:val="00EE4293"/>
    <w:rsid w:val="00EF01B4"/>
    <w:rsid w:val="00EF5CA5"/>
    <w:rsid w:val="00EF63D9"/>
    <w:rsid w:val="00F0198F"/>
    <w:rsid w:val="00F04153"/>
    <w:rsid w:val="00F062D4"/>
    <w:rsid w:val="00F07FD6"/>
    <w:rsid w:val="00F111F0"/>
    <w:rsid w:val="00F11983"/>
    <w:rsid w:val="00F144ED"/>
    <w:rsid w:val="00F16B67"/>
    <w:rsid w:val="00F2158C"/>
    <w:rsid w:val="00F218FF"/>
    <w:rsid w:val="00F33006"/>
    <w:rsid w:val="00F36ECB"/>
    <w:rsid w:val="00F37DD9"/>
    <w:rsid w:val="00F45C0E"/>
    <w:rsid w:val="00F46A50"/>
    <w:rsid w:val="00F56E1C"/>
    <w:rsid w:val="00F57272"/>
    <w:rsid w:val="00F6061A"/>
    <w:rsid w:val="00F64183"/>
    <w:rsid w:val="00F71F69"/>
    <w:rsid w:val="00F733FF"/>
    <w:rsid w:val="00F740D3"/>
    <w:rsid w:val="00F77DC3"/>
    <w:rsid w:val="00F81A28"/>
    <w:rsid w:val="00F827FC"/>
    <w:rsid w:val="00F834FA"/>
    <w:rsid w:val="00F83DBF"/>
    <w:rsid w:val="00F8617D"/>
    <w:rsid w:val="00F868F2"/>
    <w:rsid w:val="00F87773"/>
    <w:rsid w:val="00F87B8E"/>
    <w:rsid w:val="00F94958"/>
    <w:rsid w:val="00F96A06"/>
    <w:rsid w:val="00F97484"/>
    <w:rsid w:val="00FA0548"/>
    <w:rsid w:val="00FA22E6"/>
    <w:rsid w:val="00FA2595"/>
    <w:rsid w:val="00FA5DFF"/>
    <w:rsid w:val="00FB6CD4"/>
    <w:rsid w:val="00FC09C4"/>
    <w:rsid w:val="00FC178B"/>
    <w:rsid w:val="00FC1DAA"/>
    <w:rsid w:val="00FC468E"/>
    <w:rsid w:val="00FC5924"/>
    <w:rsid w:val="00FC6FDE"/>
    <w:rsid w:val="00FD116F"/>
    <w:rsid w:val="00FD3B3E"/>
    <w:rsid w:val="00FE0B41"/>
    <w:rsid w:val="00FE493C"/>
    <w:rsid w:val="00FE4B00"/>
    <w:rsid w:val="00FF55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86CAAB"/>
  <w15:docId w15:val="{AA0A9EBE-BDB3-45CE-88FC-1E1344A7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10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BC2"/>
  </w:style>
  <w:style w:type="paragraph" w:styleId="Footer">
    <w:name w:val="footer"/>
    <w:basedOn w:val="Normal"/>
    <w:link w:val="FooterChar"/>
    <w:uiPriority w:val="99"/>
    <w:unhideWhenUsed/>
    <w:rsid w:val="00550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BC2"/>
  </w:style>
  <w:style w:type="paragraph" w:styleId="BalloonText">
    <w:name w:val="Balloon Text"/>
    <w:basedOn w:val="Normal"/>
    <w:link w:val="BalloonTextChar"/>
    <w:uiPriority w:val="99"/>
    <w:semiHidden/>
    <w:unhideWhenUsed/>
    <w:rsid w:val="00550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BC2"/>
    <w:rPr>
      <w:rFonts w:ascii="Tahoma" w:hAnsi="Tahoma" w:cs="Tahoma"/>
      <w:sz w:val="16"/>
      <w:szCs w:val="16"/>
    </w:rPr>
  </w:style>
  <w:style w:type="character" w:styleId="Emphasis">
    <w:name w:val="Emphasis"/>
    <w:basedOn w:val="DefaultParagraphFont"/>
    <w:uiPriority w:val="20"/>
    <w:qFormat/>
    <w:rsid w:val="00785BEB"/>
    <w:rPr>
      <w:i/>
      <w:iCs/>
    </w:rPr>
  </w:style>
  <w:style w:type="paragraph" w:styleId="BodyText">
    <w:name w:val="Body Text"/>
    <w:basedOn w:val="Normal"/>
    <w:link w:val="BodyTextChar"/>
    <w:uiPriority w:val="99"/>
    <w:semiHidden/>
    <w:unhideWhenUsed/>
    <w:rsid w:val="00785BEB"/>
    <w:pPr>
      <w:spacing w:after="120"/>
    </w:pPr>
  </w:style>
  <w:style w:type="character" w:customStyle="1" w:styleId="BodyTextChar">
    <w:name w:val="Body Text Char"/>
    <w:basedOn w:val="DefaultParagraphFont"/>
    <w:link w:val="BodyText"/>
    <w:uiPriority w:val="99"/>
    <w:semiHidden/>
    <w:rsid w:val="00785BEB"/>
  </w:style>
  <w:style w:type="paragraph" w:styleId="BodyTextFirstIndent">
    <w:name w:val="Body Text First Indent"/>
    <w:basedOn w:val="BodyText"/>
    <w:link w:val="BodyTextFirstIndentChar"/>
    <w:rsid w:val="00785BEB"/>
    <w:pPr>
      <w:spacing w:line="240" w:lineRule="auto"/>
      <w:ind w:firstLine="210"/>
    </w:pPr>
    <w:rPr>
      <w:rFonts w:ascii="Times New Roman" w:eastAsia="Times New Roman" w:hAnsi="Times New Roman" w:cs="Times New Roman"/>
      <w:sz w:val="24"/>
      <w:szCs w:val="24"/>
      <w:lang w:eastAsia="en-GB"/>
    </w:rPr>
  </w:style>
  <w:style w:type="character" w:customStyle="1" w:styleId="BodyTextFirstIndentChar">
    <w:name w:val="Body Text First Indent Char"/>
    <w:basedOn w:val="BodyTextChar"/>
    <w:link w:val="BodyTextFirstIndent"/>
    <w:rsid w:val="00785BEB"/>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785BEB"/>
    <w:pPr>
      <w:spacing w:after="120"/>
      <w:ind w:left="283"/>
    </w:pPr>
  </w:style>
  <w:style w:type="character" w:customStyle="1" w:styleId="BodyTextIndentChar">
    <w:name w:val="Body Text Indent Char"/>
    <w:basedOn w:val="DefaultParagraphFont"/>
    <w:link w:val="BodyTextIndent"/>
    <w:uiPriority w:val="99"/>
    <w:semiHidden/>
    <w:rsid w:val="00785BEB"/>
  </w:style>
  <w:style w:type="paragraph" w:styleId="BodyTextFirstIndent2">
    <w:name w:val="Body Text First Indent 2"/>
    <w:basedOn w:val="BodyTextIndent"/>
    <w:link w:val="BodyTextFirstIndent2Char"/>
    <w:rsid w:val="00785BEB"/>
    <w:pPr>
      <w:spacing w:line="240" w:lineRule="auto"/>
      <w:ind w:firstLine="210"/>
    </w:pPr>
    <w:rPr>
      <w:rFonts w:ascii="Times New Roman" w:eastAsia="Times New Roman" w:hAnsi="Times New Roman" w:cs="Times New Roman"/>
      <w:sz w:val="24"/>
      <w:szCs w:val="24"/>
      <w:lang w:eastAsia="en-GB"/>
    </w:rPr>
  </w:style>
  <w:style w:type="character" w:customStyle="1" w:styleId="BodyTextFirstIndent2Char">
    <w:name w:val="Body Text First Indent 2 Char"/>
    <w:basedOn w:val="BodyTextIndentChar"/>
    <w:link w:val="BodyTextFirstIndent2"/>
    <w:rsid w:val="00785BEB"/>
    <w:rPr>
      <w:rFonts w:ascii="Times New Roman" w:eastAsia="Times New Roman" w:hAnsi="Times New Roman" w:cs="Times New Roman"/>
      <w:sz w:val="24"/>
      <w:szCs w:val="24"/>
      <w:lang w:eastAsia="en-GB"/>
    </w:rPr>
  </w:style>
  <w:style w:type="character" w:styleId="Hyperlink">
    <w:name w:val="Hyperlink"/>
    <w:basedOn w:val="DefaultParagraphFont"/>
    <w:rsid w:val="00785BEB"/>
    <w:rPr>
      <w:color w:val="0000FF"/>
      <w:u w:val="single"/>
    </w:rPr>
  </w:style>
  <w:style w:type="character" w:styleId="CommentReference">
    <w:name w:val="annotation reference"/>
    <w:basedOn w:val="DefaultParagraphFont"/>
    <w:semiHidden/>
    <w:rsid w:val="00785BEB"/>
    <w:rPr>
      <w:sz w:val="16"/>
      <w:szCs w:val="16"/>
    </w:rPr>
  </w:style>
  <w:style w:type="paragraph" w:styleId="CommentText">
    <w:name w:val="annotation text"/>
    <w:basedOn w:val="Normal"/>
    <w:link w:val="CommentTextChar"/>
    <w:semiHidden/>
    <w:rsid w:val="00785BEB"/>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785BE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75FC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75FCB"/>
    <w:rPr>
      <w:rFonts w:ascii="Times New Roman" w:eastAsia="SimSun" w:hAnsi="Times New Roman" w:cs="Times New Roman"/>
      <w:b/>
      <w:bCs/>
      <w:sz w:val="20"/>
      <w:szCs w:val="20"/>
      <w:lang w:eastAsia="zh-CN"/>
    </w:rPr>
  </w:style>
  <w:style w:type="character" w:styleId="FollowedHyperlink">
    <w:name w:val="FollowedHyperlink"/>
    <w:basedOn w:val="DefaultParagraphFont"/>
    <w:uiPriority w:val="99"/>
    <w:semiHidden/>
    <w:unhideWhenUsed/>
    <w:rsid w:val="007E57B4"/>
    <w:rPr>
      <w:color w:val="800080" w:themeColor="followedHyperlink"/>
      <w:u w:val="single"/>
    </w:rPr>
  </w:style>
  <w:style w:type="paragraph" w:styleId="HTMLPreformatted">
    <w:name w:val="HTML Preformatted"/>
    <w:basedOn w:val="Normal"/>
    <w:link w:val="HTMLPreformattedChar"/>
    <w:uiPriority w:val="99"/>
    <w:semiHidden/>
    <w:unhideWhenUsed/>
    <w:rsid w:val="00D1399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1399A"/>
    <w:rPr>
      <w:rFonts w:ascii="Consolas" w:hAnsi="Consolas"/>
      <w:sz w:val="20"/>
      <w:szCs w:val="20"/>
    </w:rPr>
  </w:style>
  <w:style w:type="paragraph" w:styleId="NormalWeb">
    <w:name w:val="Normal (Web)"/>
    <w:basedOn w:val="Normal"/>
    <w:uiPriority w:val="99"/>
    <w:semiHidden/>
    <w:unhideWhenUsed/>
    <w:rsid w:val="000701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01EF"/>
    <w:rPr>
      <w:b/>
      <w:bCs/>
    </w:rPr>
  </w:style>
  <w:style w:type="paragraph" w:styleId="ListParagraph">
    <w:name w:val="List Paragraph"/>
    <w:basedOn w:val="Normal"/>
    <w:uiPriority w:val="34"/>
    <w:qFormat/>
    <w:rsid w:val="00893385"/>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7C0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39E"/>
    <w:rPr>
      <w:sz w:val="20"/>
      <w:szCs w:val="20"/>
    </w:rPr>
  </w:style>
  <w:style w:type="character" w:styleId="FootnoteReference">
    <w:name w:val="footnote reference"/>
    <w:basedOn w:val="DefaultParagraphFont"/>
    <w:uiPriority w:val="99"/>
    <w:semiHidden/>
    <w:unhideWhenUsed/>
    <w:rsid w:val="007C039E"/>
    <w:rPr>
      <w:vertAlign w:val="superscript"/>
    </w:rPr>
  </w:style>
  <w:style w:type="paragraph" w:styleId="PlainText">
    <w:name w:val="Plain Text"/>
    <w:basedOn w:val="Normal"/>
    <w:link w:val="PlainTextChar"/>
    <w:uiPriority w:val="99"/>
    <w:semiHidden/>
    <w:unhideWhenUsed/>
    <w:rsid w:val="00EA16D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EA16DD"/>
    <w:rPr>
      <w:rFonts w:ascii="Calibri" w:eastAsiaTheme="minorHAnsi" w:hAnsi="Calibri"/>
      <w:szCs w:val="21"/>
      <w:lang w:eastAsia="en-US"/>
    </w:rPr>
  </w:style>
  <w:style w:type="paragraph" w:styleId="NoSpacing">
    <w:name w:val="No Spacing"/>
    <w:uiPriority w:val="1"/>
    <w:qFormat/>
    <w:rsid w:val="00C216E1"/>
    <w:pPr>
      <w:spacing w:after="0" w:line="240" w:lineRule="auto"/>
    </w:pPr>
  </w:style>
  <w:style w:type="character" w:customStyle="1" w:styleId="Heading2Char">
    <w:name w:val="Heading 2 Char"/>
    <w:basedOn w:val="DefaultParagraphFont"/>
    <w:link w:val="Heading2"/>
    <w:uiPriority w:val="9"/>
    <w:rsid w:val="00EE1085"/>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EE1085"/>
  </w:style>
  <w:style w:type="character" w:customStyle="1" w:styleId="style51">
    <w:name w:val="style_51"/>
    <w:basedOn w:val="DefaultParagraphFont"/>
    <w:rsid w:val="00AC4DF4"/>
    <w:rPr>
      <w:rFonts w:ascii="Times New Roman" w:hAnsi="Times New Roman" w:cs="Times New Roman" w:hint="default"/>
      <w:sz w:val="23"/>
      <w:szCs w:val="23"/>
    </w:rPr>
  </w:style>
  <w:style w:type="character" w:customStyle="1" w:styleId="style61">
    <w:name w:val="style_61"/>
    <w:basedOn w:val="DefaultParagraphFont"/>
    <w:rsid w:val="00AC4DF4"/>
    <w:rPr>
      <w:rFonts w:ascii="Times New Roman" w:hAnsi="Times New Roman" w:cs="Times New Roman" w:hint="default"/>
      <w:i/>
      <w:iCs/>
      <w:sz w:val="23"/>
      <w:szCs w:val="23"/>
    </w:rPr>
  </w:style>
  <w:style w:type="paragraph" w:styleId="Revision">
    <w:name w:val="Revision"/>
    <w:hidden/>
    <w:uiPriority w:val="99"/>
    <w:semiHidden/>
    <w:rsid w:val="00062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9628">
      <w:bodyDiv w:val="1"/>
      <w:marLeft w:val="0"/>
      <w:marRight w:val="0"/>
      <w:marTop w:val="0"/>
      <w:marBottom w:val="0"/>
      <w:divBdr>
        <w:top w:val="none" w:sz="0" w:space="0" w:color="auto"/>
        <w:left w:val="none" w:sz="0" w:space="0" w:color="auto"/>
        <w:bottom w:val="none" w:sz="0" w:space="0" w:color="auto"/>
        <w:right w:val="none" w:sz="0" w:space="0" w:color="auto"/>
      </w:divBdr>
    </w:div>
    <w:div w:id="44988128">
      <w:bodyDiv w:val="1"/>
      <w:marLeft w:val="0"/>
      <w:marRight w:val="120"/>
      <w:marTop w:val="0"/>
      <w:marBottom w:val="0"/>
      <w:divBdr>
        <w:top w:val="none" w:sz="0" w:space="0" w:color="auto"/>
        <w:left w:val="none" w:sz="0" w:space="0" w:color="auto"/>
        <w:bottom w:val="none" w:sz="0" w:space="0" w:color="auto"/>
        <w:right w:val="none" w:sz="0" w:space="0" w:color="auto"/>
      </w:divBdr>
      <w:divsChild>
        <w:div w:id="508298714">
          <w:marLeft w:val="0"/>
          <w:marRight w:val="0"/>
          <w:marTop w:val="0"/>
          <w:marBottom w:val="288"/>
          <w:divBdr>
            <w:top w:val="none" w:sz="0" w:space="0" w:color="auto"/>
            <w:left w:val="none" w:sz="0" w:space="0" w:color="auto"/>
            <w:bottom w:val="none" w:sz="0" w:space="0" w:color="auto"/>
            <w:right w:val="none" w:sz="0" w:space="0" w:color="auto"/>
          </w:divBdr>
          <w:divsChild>
            <w:div w:id="19830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6269">
      <w:bodyDiv w:val="1"/>
      <w:marLeft w:val="0"/>
      <w:marRight w:val="0"/>
      <w:marTop w:val="0"/>
      <w:marBottom w:val="0"/>
      <w:divBdr>
        <w:top w:val="none" w:sz="0" w:space="0" w:color="auto"/>
        <w:left w:val="none" w:sz="0" w:space="0" w:color="auto"/>
        <w:bottom w:val="none" w:sz="0" w:space="0" w:color="auto"/>
        <w:right w:val="none" w:sz="0" w:space="0" w:color="auto"/>
      </w:divBdr>
    </w:div>
    <w:div w:id="351879121">
      <w:bodyDiv w:val="1"/>
      <w:marLeft w:val="0"/>
      <w:marRight w:val="0"/>
      <w:marTop w:val="0"/>
      <w:marBottom w:val="0"/>
      <w:divBdr>
        <w:top w:val="none" w:sz="0" w:space="0" w:color="auto"/>
        <w:left w:val="none" w:sz="0" w:space="0" w:color="auto"/>
        <w:bottom w:val="none" w:sz="0" w:space="0" w:color="auto"/>
        <w:right w:val="none" w:sz="0" w:space="0" w:color="auto"/>
      </w:divBdr>
      <w:divsChild>
        <w:div w:id="835994049">
          <w:marLeft w:val="0"/>
          <w:marRight w:val="0"/>
          <w:marTop w:val="0"/>
          <w:marBottom w:val="0"/>
          <w:divBdr>
            <w:top w:val="none" w:sz="0" w:space="0" w:color="auto"/>
            <w:left w:val="none" w:sz="0" w:space="0" w:color="auto"/>
            <w:bottom w:val="none" w:sz="0" w:space="0" w:color="auto"/>
            <w:right w:val="none" w:sz="0" w:space="0" w:color="auto"/>
          </w:divBdr>
          <w:divsChild>
            <w:div w:id="1296446222">
              <w:marLeft w:val="0"/>
              <w:marRight w:val="0"/>
              <w:marTop w:val="0"/>
              <w:marBottom w:val="0"/>
              <w:divBdr>
                <w:top w:val="none" w:sz="0" w:space="0" w:color="auto"/>
                <w:left w:val="none" w:sz="0" w:space="0" w:color="auto"/>
                <w:bottom w:val="none" w:sz="0" w:space="0" w:color="auto"/>
                <w:right w:val="none" w:sz="0" w:space="0" w:color="auto"/>
              </w:divBdr>
              <w:divsChild>
                <w:div w:id="771559807">
                  <w:marLeft w:val="0"/>
                  <w:marRight w:val="0"/>
                  <w:marTop w:val="0"/>
                  <w:marBottom w:val="0"/>
                  <w:divBdr>
                    <w:top w:val="none" w:sz="0" w:space="0" w:color="auto"/>
                    <w:left w:val="none" w:sz="0" w:space="0" w:color="auto"/>
                    <w:bottom w:val="none" w:sz="0" w:space="0" w:color="auto"/>
                    <w:right w:val="none" w:sz="0" w:space="0" w:color="auto"/>
                  </w:divBdr>
                  <w:divsChild>
                    <w:div w:id="1795753692">
                      <w:marLeft w:val="0"/>
                      <w:marRight w:val="0"/>
                      <w:marTop w:val="0"/>
                      <w:marBottom w:val="0"/>
                      <w:divBdr>
                        <w:top w:val="none" w:sz="0" w:space="0" w:color="auto"/>
                        <w:left w:val="none" w:sz="0" w:space="0" w:color="auto"/>
                        <w:bottom w:val="none" w:sz="0" w:space="0" w:color="auto"/>
                        <w:right w:val="none" w:sz="0" w:space="0" w:color="auto"/>
                      </w:divBdr>
                    </w:div>
                    <w:div w:id="786628972">
                      <w:marLeft w:val="0"/>
                      <w:marRight w:val="0"/>
                      <w:marTop w:val="0"/>
                      <w:marBottom w:val="0"/>
                      <w:divBdr>
                        <w:top w:val="none" w:sz="0" w:space="0" w:color="auto"/>
                        <w:left w:val="none" w:sz="0" w:space="0" w:color="auto"/>
                        <w:bottom w:val="none" w:sz="0" w:space="0" w:color="auto"/>
                        <w:right w:val="none" w:sz="0" w:space="0" w:color="auto"/>
                      </w:divBdr>
                    </w:div>
                    <w:div w:id="6563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5432">
      <w:bodyDiv w:val="1"/>
      <w:marLeft w:val="0"/>
      <w:marRight w:val="0"/>
      <w:marTop w:val="0"/>
      <w:marBottom w:val="0"/>
      <w:divBdr>
        <w:top w:val="none" w:sz="0" w:space="0" w:color="auto"/>
        <w:left w:val="none" w:sz="0" w:space="0" w:color="auto"/>
        <w:bottom w:val="none" w:sz="0" w:space="0" w:color="auto"/>
        <w:right w:val="none" w:sz="0" w:space="0" w:color="auto"/>
      </w:divBdr>
    </w:div>
    <w:div w:id="471867483">
      <w:bodyDiv w:val="1"/>
      <w:marLeft w:val="0"/>
      <w:marRight w:val="0"/>
      <w:marTop w:val="0"/>
      <w:marBottom w:val="0"/>
      <w:divBdr>
        <w:top w:val="none" w:sz="0" w:space="0" w:color="auto"/>
        <w:left w:val="none" w:sz="0" w:space="0" w:color="auto"/>
        <w:bottom w:val="none" w:sz="0" w:space="0" w:color="auto"/>
        <w:right w:val="none" w:sz="0" w:space="0" w:color="auto"/>
      </w:divBdr>
    </w:div>
    <w:div w:id="496507066">
      <w:bodyDiv w:val="1"/>
      <w:marLeft w:val="0"/>
      <w:marRight w:val="0"/>
      <w:marTop w:val="0"/>
      <w:marBottom w:val="0"/>
      <w:divBdr>
        <w:top w:val="none" w:sz="0" w:space="0" w:color="auto"/>
        <w:left w:val="none" w:sz="0" w:space="0" w:color="auto"/>
        <w:bottom w:val="none" w:sz="0" w:space="0" w:color="auto"/>
        <w:right w:val="none" w:sz="0" w:space="0" w:color="auto"/>
      </w:divBdr>
    </w:div>
    <w:div w:id="766118406">
      <w:bodyDiv w:val="1"/>
      <w:marLeft w:val="0"/>
      <w:marRight w:val="0"/>
      <w:marTop w:val="0"/>
      <w:marBottom w:val="0"/>
      <w:divBdr>
        <w:top w:val="none" w:sz="0" w:space="0" w:color="auto"/>
        <w:left w:val="none" w:sz="0" w:space="0" w:color="auto"/>
        <w:bottom w:val="none" w:sz="0" w:space="0" w:color="auto"/>
        <w:right w:val="none" w:sz="0" w:space="0" w:color="auto"/>
      </w:divBdr>
    </w:div>
    <w:div w:id="789130441">
      <w:bodyDiv w:val="1"/>
      <w:marLeft w:val="0"/>
      <w:marRight w:val="120"/>
      <w:marTop w:val="0"/>
      <w:marBottom w:val="0"/>
      <w:divBdr>
        <w:top w:val="none" w:sz="0" w:space="0" w:color="auto"/>
        <w:left w:val="none" w:sz="0" w:space="0" w:color="auto"/>
        <w:bottom w:val="none" w:sz="0" w:space="0" w:color="auto"/>
        <w:right w:val="none" w:sz="0" w:space="0" w:color="auto"/>
      </w:divBdr>
      <w:divsChild>
        <w:div w:id="395476288">
          <w:marLeft w:val="135"/>
          <w:marRight w:val="0"/>
          <w:marTop w:val="0"/>
          <w:marBottom w:val="0"/>
          <w:divBdr>
            <w:top w:val="none" w:sz="0" w:space="0" w:color="auto"/>
            <w:left w:val="none" w:sz="0" w:space="0" w:color="auto"/>
            <w:bottom w:val="none" w:sz="0" w:space="0" w:color="auto"/>
            <w:right w:val="none" w:sz="0" w:space="0" w:color="auto"/>
          </w:divBdr>
          <w:divsChild>
            <w:div w:id="723918243">
              <w:marLeft w:val="0"/>
              <w:marRight w:val="0"/>
              <w:marTop w:val="0"/>
              <w:marBottom w:val="0"/>
              <w:divBdr>
                <w:top w:val="none" w:sz="0" w:space="0" w:color="auto"/>
                <w:left w:val="none" w:sz="0" w:space="0" w:color="auto"/>
                <w:bottom w:val="none" w:sz="0" w:space="0" w:color="auto"/>
                <w:right w:val="none" w:sz="0" w:space="0" w:color="auto"/>
              </w:divBdr>
              <w:divsChild>
                <w:div w:id="14403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98049">
      <w:bodyDiv w:val="1"/>
      <w:marLeft w:val="0"/>
      <w:marRight w:val="0"/>
      <w:marTop w:val="0"/>
      <w:marBottom w:val="0"/>
      <w:divBdr>
        <w:top w:val="none" w:sz="0" w:space="0" w:color="auto"/>
        <w:left w:val="none" w:sz="0" w:space="0" w:color="auto"/>
        <w:bottom w:val="none" w:sz="0" w:space="0" w:color="auto"/>
        <w:right w:val="none" w:sz="0" w:space="0" w:color="auto"/>
      </w:divBdr>
    </w:div>
    <w:div w:id="1154570671">
      <w:bodyDiv w:val="1"/>
      <w:marLeft w:val="0"/>
      <w:marRight w:val="0"/>
      <w:marTop w:val="0"/>
      <w:marBottom w:val="0"/>
      <w:divBdr>
        <w:top w:val="none" w:sz="0" w:space="0" w:color="auto"/>
        <w:left w:val="none" w:sz="0" w:space="0" w:color="auto"/>
        <w:bottom w:val="none" w:sz="0" w:space="0" w:color="auto"/>
        <w:right w:val="none" w:sz="0" w:space="0" w:color="auto"/>
      </w:divBdr>
    </w:div>
    <w:div w:id="1156728441">
      <w:bodyDiv w:val="1"/>
      <w:marLeft w:val="0"/>
      <w:marRight w:val="120"/>
      <w:marTop w:val="0"/>
      <w:marBottom w:val="0"/>
      <w:divBdr>
        <w:top w:val="none" w:sz="0" w:space="0" w:color="auto"/>
        <w:left w:val="none" w:sz="0" w:space="0" w:color="auto"/>
        <w:bottom w:val="none" w:sz="0" w:space="0" w:color="auto"/>
        <w:right w:val="none" w:sz="0" w:space="0" w:color="auto"/>
      </w:divBdr>
      <w:divsChild>
        <w:div w:id="517741612">
          <w:marLeft w:val="0"/>
          <w:marRight w:val="0"/>
          <w:marTop w:val="0"/>
          <w:marBottom w:val="288"/>
          <w:divBdr>
            <w:top w:val="none" w:sz="0" w:space="0" w:color="auto"/>
            <w:left w:val="none" w:sz="0" w:space="0" w:color="auto"/>
            <w:bottom w:val="none" w:sz="0" w:space="0" w:color="auto"/>
            <w:right w:val="none" w:sz="0" w:space="0" w:color="auto"/>
          </w:divBdr>
          <w:divsChild>
            <w:div w:id="21410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3047">
      <w:bodyDiv w:val="1"/>
      <w:marLeft w:val="0"/>
      <w:marRight w:val="120"/>
      <w:marTop w:val="0"/>
      <w:marBottom w:val="0"/>
      <w:divBdr>
        <w:top w:val="none" w:sz="0" w:space="0" w:color="auto"/>
        <w:left w:val="none" w:sz="0" w:space="0" w:color="auto"/>
        <w:bottom w:val="none" w:sz="0" w:space="0" w:color="auto"/>
        <w:right w:val="none" w:sz="0" w:space="0" w:color="auto"/>
      </w:divBdr>
      <w:divsChild>
        <w:div w:id="722873275">
          <w:marLeft w:val="0"/>
          <w:marRight w:val="0"/>
          <w:marTop w:val="0"/>
          <w:marBottom w:val="288"/>
          <w:divBdr>
            <w:top w:val="none" w:sz="0" w:space="0" w:color="auto"/>
            <w:left w:val="none" w:sz="0" w:space="0" w:color="auto"/>
            <w:bottom w:val="none" w:sz="0" w:space="0" w:color="auto"/>
            <w:right w:val="none" w:sz="0" w:space="0" w:color="auto"/>
          </w:divBdr>
          <w:divsChild>
            <w:div w:id="4253507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7458968">
      <w:bodyDiv w:val="1"/>
      <w:marLeft w:val="0"/>
      <w:marRight w:val="0"/>
      <w:marTop w:val="0"/>
      <w:marBottom w:val="0"/>
      <w:divBdr>
        <w:top w:val="none" w:sz="0" w:space="0" w:color="auto"/>
        <w:left w:val="none" w:sz="0" w:space="0" w:color="auto"/>
        <w:bottom w:val="none" w:sz="0" w:space="0" w:color="auto"/>
        <w:right w:val="none" w:sz="0" w:space="0" w:color="auto"/>
      </w:divBdr>
    </w:div>
    <w:div w:id="1482771937">
      <w:bodyDiv w:val="1"/>
      <w:marLeft w:val="0"/>
      <w:marRight w:val="0"/>
      <w:marTop w:val="0"/>
      <w:marBottom w:val="0"/>
      <w:divBdr>
        <w:top w:val="none" w:sz="0" w:space="0" w:color="auto"/>
        <w:left w:val="none" w:sz="0" w:space="0" w:color="auto"/>
        <w:bottom w:val="none" w:sz="0" w:space="0" w:color="auto"/>
        <w:right w:val="none" w:sz="0" w:space="0" w:color="auto"/>
      </w:divBdr>
    </w:div>
    <w:div w:id="1494712218">
      <w:bodyDiv w:val="1"/>
      <w:marLeft w:val="0"/>
      <w:marRight w:val="0"/>
      <w:marTop w:val="0"/>
      <w:marBottom w:val="0"/>
      <w:divBdr>
        <w:top w:val="none" w:sz="0" w:space="0" w:color="auto"/>
        <w:left w:val="none" w:sz="0" w:space="0" w:color="auto"/>
        <w:bottom w:val="none" w:sz="0" w:space="0" w:color="auto"/>
        <w:right w:val="none" w:sz="0" w:space="0" w:color="auto"/>
      </w:divBdr>
    </w:div>
    <w:div w:id="1496845455">
      <w:bodyDiv w:val="1"/>
      <w:marLeft w:val="0"/>
      <w:marRight w:val="0"/>
      <w:marTop w:val="0"/>
      <w:marBottom w:val="0"/>
      <w:divBdr>
        <w:top w:val="none" w:sz="0" w:space="0" w:color="auto"/>
        <w:left w:val="none" w:sz="0" w:space="0" w:color="auto"/>
        <w:bottom w:val="none" w:sz="0" w:space="0" w:color="auto"/>
        <w:right w:val="none" w:sz="0" w:space="0" w:color="auto"/>
      </w:divBdr>
    </w:div>
    <w:div w:id="1597135240">
      <w:bodyDiv w:val="1"/>
      <w:marLeft w:val="0"/>
      <w:marRight w:val="0"/>
      <w:marTop w:val="0"/>
      <w:marBottom w:val="0"/>
      <w:divBdr>
        <w:top w:val="none" w:sz="0" w:space="0" w:color="auto"/>
        <w:left w:val="none" w:sz="0" w:space="0" w:color="auto"/>
        <w:bottom w:val="none" w:sz="0" w:space="0" w:color="auto"/>
        <w:right w:val="none" w:sz="0" w:space="0" w:color="auto"/>
      </w:divBdr>
    </w:div>
    <w:div w:id="1624380068">
      <w:bodyDiv w:val="1"/>
      <w:marLeft w:val="0"/>
      <w:marRight w:val="0"/>
      <w:marTop w:val="0"/>
      <w:marBottom w:val="0"/>
      <w:divBdr>
        <w:top w:val="none" w:sz="0" w:space="0" w:color="auto"/>
        <w:left w:val="none" w:sz="0" w:space="0" w:color="auto"/>
        <w:bottom w:val="none" w:sz="0" w:space="0" w:color="auto"/>
        <w:right w:val="none" w:sz="0" w:space="0" w:color="auto"/>
      </w:divBdr>
    </w:div>
    <w:div w:id="1664821273">
      <w:bodyDiv w:val="1"/>
      <w:marLeft w:val="0"/>
      <w:marRight w:val="120"/>
      <w:marTop w:val="0"/>
      <w:marBottom w:val="0"/>
      <w:divBdr>
        <w:top w:val="none" w:sz="0" w:space="0" w:color="auto"/>
        <w:left w:val="none" w:sz="0" w:space="0" w:color="auto"/>
        <w:bottom w:val="none" w:sz="0" w:space="0" w:color="auto"/>
        <w:right w:val="none" w:sz="0" w:space="0" w:color="auto"/>
      </w:divBdr>
      <w:divsChild>
        <w:div w:id="356585412">
          <w:marLeft w:val="0"/>
          <w:marRight w:val="0"/>
          <w:marTop w:val="0"/>
          <w:marBottom w:val="288"/>
          <w:divBdr>
            <w:top w:val="none" w:sz="0" w:space="0" w:color="auto"/>
            <w:left w:val="none" w:sz="0" w:space="0" w:color="auto"/>
            <w:bottom w:val="none" w:sz="0" w:space="0" w:color="auto"/>
            <w:right w:val="none" w:sz="0" w:space="0" w:color="auto"/>
          </w:divBdr>
          <w:divsChild>
            <w:div w:id="10806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1766">
      <w:bodyDiv w:val="1"/>
      <w:marLeft w:val="0"/>
      <w:marRight w:val="0"/>
      <w:marTop w:val="0"/>
      <w:marBottom w:val="0"/>
      <w:divBdr>
        <w:top w:val="none" w:sz="0" w:space="0" w:color="auto"/>
        <w:left w:val="none" w:sz="0" w:space="0" w:color="auto"/>
        <w:bottom w:val="none" w:sz="0" w:space="0" w:color="auto"/>
        <w:right w:val="none" w:sz="0" w:space="0" w:color="auto"/>
      </w:divBdr>
      <w:divsChild>
        <w:div w:id="634600351">
          <w:marLeft w:val="0"/>
          <w:marRight w:val="0"/>
          <w:marTop w:val="0"/>
          <w:marBottom w:val="0"/>
          <w:divBdr>
            <w:top w:val="none" w:sz="0" w:space="0" w:color="auto"/>
            <w:left w:val="none" w:sz="0" w:space="0" w:color="auto"/>
            <w:bottom w:val="none" w:sz="0" w:space="0" w:color="auto"/>
            <w:right w:val="none" w:sz="0" w:space="0" w:color="auto"/>
          </w:divBdr>
          <w:divsChild>
            <w:div w:id="320693082">
              <w:marLeft w:val="0"/>
              <w:marRight w:val="0"/>
              <w:marTop w:val="0"/>
              <w:marBottom w:val="0"/>
              <w:divBdr>
                <w:top w:val="none" w:sz="0" w:space="0" w:color="auto"/>
                <w:left w:val="none" w:sz="0" w:space="0" w:color="auto"/>
                <w:bottom w:val="none" w:sz="0" w:space="0" w:color="auto"/>
                <w:right w:val="none" w:sz="0" w:space="0" w:color="auto"/>
              </w:divBdr>
              <w:divsChild>
                <w:div w:id="18239134">
                  <w:marLeft w:val="0"/>
                  <w:marRight w:val="0"/>
                  <w:marTop w:val="0"/>
                  <w:marBottom w:val="0"/>
                  <w:divBdr>
                    <w:top w:val="none" w:sz="0" w:space="0" w:color="auto"/>
                    <w:left w:val="none" w:sz="0" w:space="0" w:color="auto"/>
                    <w:bottom w:val="none" w:sz="0" w:space="0" w:color="auto"/>
                    <w:right w:val="none" w:sz="0" w:space="0" w:color="auto"/>
                  </w:divBdr>
                  <w:divsChild>
                    <w:div w:id="1659264086">
                      <w:marLeft w:val="0"/>
                      <w:marRight w:val="0"/>
                      <w:marTop w:val="0"/>
                      <w:marBottom w:val="0"/>
                      <w:divBdr>
                        <w:top w:val="none" w:sz="0" w:space="0" w:color="auto"/>
                        <w:left w:val="none" w:sz="0" w:space="0" w:color="auto"/>
                        <w:bottom w:val="none" w:sz="0" w:space="0" w:color="auto"/>
                        <w:right w:val="none" w:sz="0" w:space="0" w:color="auto"/>
                      </w:divBdr>
                      <w:divsChild>
                        <w:div w:id="58015594">
                          <w:marLeft w:val="0"/>
                          <w:marRight w:val="0"/>
                          <w:marTop w:val="0"/>
                          <w:marBottom w:val="0"/>
                          <w:divBdr>
                            <w:top w:val="none" w:sz="0" w:space="0" w:color="auto"/>
                            <w:left w:val="none" w:sz="0" w:space="0" w:color="auto"/>
                            <w:bottom w:val="none" w:sz="0" w:space="0" w:color="auto"/>
                            <w:right w:val="none" w:sz="0" w:space="0" w:color="auto"/>
                          </w:divBdr>
                          <w:divsChild>
                            <w:div w:id="1990085844">
                              <w:marLeft w:val="0"/>
                              <w:marRight w:val="0"/>
                              <w:marTop w:val="0"/>
                              <w:marBottom w:val="0"/>
                              <w:divBdr>
                                <w:top w:val="none" w:sz="0" w:space="0" w:color="auto"/>
                                <w:left w:val="none" w:sz="0" w:space="0" w:color="auto"/>
                                <w:bottom w:val="none" w:sz="0" w:space="0" w:color="auto"/>
                                <w:right w:val="none" w:sz="0" w:space="0" w:color="auto"/>
                              </w:divBdr>
                              <w:divsChild>
                                <w:div w:id="804466688">
                                  <w:marLeft w:val="0"/>
                                  <w:marRight w:val="0"/>
                                  <w:marTop w:val="0"/>
                                  <w:marBottom w:val="0"/>
                                  <w:divBdr>
                                    <w:top w:val="none" w:sz="0" w:space="0" w:color="auto"/>
                                    <w:left w:val="none" w:sz="0" w:space="0" w:color="auto"/>
                                    <w:bottom w:val="none" w:sz="0" w:space="0" w:color="auto"/>
                                    <w:right w:val="none" w:sz="0" w:space="0" w:color="auto"/>
                                  </w:divBdr>
                                  <w:divsChild>
                                    <w:div w:id="511846060">
                                      <w:marLeft w:val="0"/>
                                      <w:marRight w:val="0"/>
                                      <w:marTop w:val="0"/>
                                      <w:marBottom w:val="0"/>
                                      <w:divBdr>
                                        <w:top w:val="none" w:sz="0" w:space="0" w:color="auto"/>
                                        <w:left w:val="none" w:sz="0" w:space="0" w:color="auto"/>
                                        <w:bottom w:val="none" w:sz="0" w:space="0" w:color="auto"/>
                                        <w:right w:val="none" w:sz="0" w:space="0" w:color="auto"/>
                                      </w:divBdr>
                                      <w:divsChild>
                                        <w:div w:id="552238033">
                                          <w:marLeft w:val="0"/>
                                          <w:marRight w:val="0"/>
                                          <w:marTop w:val="0"/>
                                          <w:marBottom w:val="0"/>
                                          <w:divBdr>
                                            <w:top w:val="none" w:sz="0" w:space="0" w:color="auto"/>
                                            <w:left w:val="none" w:sz="0" w:space="0" w:color="auto"/>
                                            <w:bottom w:val="none" w:sz="0" w:space="0" w:color="auto"/>
                                            <w:right w:val="none" w:sz="0" w:space="0" w:color="auto"/>
                                          </w:divBdr>
                                          <w:divsChild>
                                            <w:div w:id="439571433">
                                              <w:marLeft w:val="0"/>
                                              <w:marRight w:val="0"/>
                                              <w:marTop w:val="0"/>
                                              <w:marBottom w:val="0"/>
                                              <w:divBdr>
                                                <w:top w:val="none" w:sz="0" w:space="0" w:color="auto"/>
                                                <w:left w:val="none" w:sz="0" w:space="0" w:color="auto"/>
                                                <w:bottom w:val="none" w:sz="0" w:space="0" w:color="auto"/>
                                                <w:right w:val="none" w:sz="0" w:space="0" w:color="auto"/>
                                              </w:divBdr>
                                              <w:divsChild>
                                                <w:div w:id="407649889">
                                                  <w:marLeft w:val="0"/>
                                                  <w:marRight w:val="0"/>
                                                  <w:marTop w:val="0"/>
                                                  <w:marBottom w:val="0"/>
                                                  <w:divBdr>
                                                    <w:top w:val="none" w:sz="0" w:space="0" w:color="auto"/>
                                                    <w:left w:val="none" w:sz="0" w:space="0" w:color="auto"/>
                                                    <w:bottom w:val="none" w:sz="0" w:space="0" w:color="auto"/>
                                                    <w:right w:val="none" w:sz="0" w:space="0" w:color="auto"/>
                                                  </w:divBdr>
                                                  <w:divsChild>
                                                    <w:div w:id="2063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170013">
      <w:bodyDiv w:val="1"/>
      <w:marLeft w:val="0"/>
      <w:marRight w:val="0"/>
      <w:marTop w:val="0"/>
      <w:marBottom w:val="0"/>
      <w:divBdr>
        <w:top w:val="none" w:sz="0" w:space="0" w:color="auto"/>
        <w:left w:val="none" w:sz="0" w:space="0" w:color="auto"/>
        <w:bottom w:val="none" w:sz="0" w:space="0" w:color="auto"/>
        <w:right w:val="none" w:sz="0" w:space="0" w:color="auto"/>
      </w:divBdr>
    </w:div>
    <w:div w:id="1980647839">
      <w:bodyDiv w:val="1"/>
      <w:marLeft w:val="0"/>
      <w:marRight w:val="120"/>
      <w:marTop w:val="0"/>
      <w:marBottom w:val="0"/>
      <w:divBdr>
        <w:top w:val="none" w:sz="0" w:space="0" w:color="auto"/>
        <w:left w:val="none" w:sz="0" w:space="0" w:color="auto"/>
        <w:bottom w:val="none" w:sz="0" w:space="0" w:color="auto"/>
        <w:right w:val="none" w:sz="0" w:space="0" w:color="auto"/>
      </w:divBdr>
      <w:divsChild>
        <w:div w:id="1762680228">
          <w:marLeft w:val="135"/>
          <w:marRight w:val="0"/>
          <w:marTop w:val="0"/>
          <w:marBottom w:val="0"/>
          <w:divBdr>
            <w:top w:val="none" w:sz="0" w:space="0" w:color="auto"/>
            <w:left w:val="none" w:sz="0" w:space="0" w:color="auto"/>
            <w:bottom w:val="none" w:sz="0" w:space="0" w:color="auto"/>
            <w:right w:val="none" w:sz="0" w:space="0" w:color="auto"/>
          </w:divBdr>
          <w:divsChild>
            <w:div w:id="738291729">
              <w:marLeft w:val="0"/>
              <w:marRight w:val="0"/>
              <w:marTop w:val="0"/>
              <w:marBottom w:val="0"/>
              <w:divBdr>
                <w:top w:val="none" w:sz="0" w:space="0" w:color="auto"/>
                <w:left w:val="none" w:sz="0" w:space="0" w:color="auto"/>
                <w:bottom w:val="none" w:sz="0" w:space="0" w:color="auto"/>
                <w:right w:val="none" w:sz="0" w:space="0" w:color="auto"/>
              </w:divBdr>
              <w:divsChild>
                <w:div w:id="18142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ism.bibliomaker.ch/BM_DIRECTORY/I/BM000001204" TargetMode="External"/><Relationship Id="rId13" Type="http://schemas.openxmlformats.org/officeDocument/2006/relationships/hyperlink" Target="http://www.psychology.sunysb.edu/attachment/online/org_construc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rm.psychonomic-journals.org/content/36/4/717.full.pdf+html" TargetMode="External"/><Relationship Id="rId17" Type="http://schemas.openxmlformats.org/officeDocument/2006/relationships/hyperlink" Target="http://www.onlinepsychresearch.co.uk" TargetMode="External"/><Relationship Id="rId2" Type="http://schemas.openxmlformats.org/officeDocument/2006/relationships/numbering" Target="numbering.xml"/><Relationship Id="rId16" Type="http://schemas.openxmlformats.org/officeDocument/2006/relationships/hyperlink" Target="http://psych.hanover.edu/Research/exponne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k-tree.us/stuff/King-Birmingham.pdf" TargetMode="External"/><Relationship Id="rId5" Type="http://schemas.openxmlformats.org/officeDocument/2006/relationships/webSettings" Target="webSettings.xml"/><Relationship Id="rId15" Type="http://schemas.openxmlformats.org/officeDocument/2006/relationships/hyperlink" Target="https://pub.uni-bielefeld.de/luur/download?func=downloadFile&amp;recordOId=2018626&amp;fileOId=2269239" TargetMode="External"/><Relationship Id="rId10" Type="http://schemas.openxmlformats.org/officeDocument/2006/relationships/hyperlink" Target="http://giornaledispsicologi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v.es/~friasnow/Davis_1980.pdf" TargetMode="External"/><Relationship Id="rId14" Type="http://schemas.openxmlformats.org/officeDocument/2006/relationships/hyperlink" Target="http://aca.metapress.com/openurl.asp?genre=article&amp;eissn=1556-6676&amp;volume=83&amp;issue=1&amp;spage=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A38D-4D15-4193-80A6-5D3A56FB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9892</Words>
  <Characters>56391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dc:creator>
  <cp:lastModifiedBy>Carnelley K.B.</cp:lastModifiedBy>
  <cp:revision>2</cp:revision>
  <cp:lastPrinted>2015-09-18T09:28:00Z</cp:lastPrinted>
  <dcterms:created xsi:type="dcterms:W3CDTF">2015-10-01T07:44:00Z</dcterms:created>
  <dcterms:modified xsi:type="dcterms:W3CDTF">2015-10-01T07:44:00Z</dcterms:modified>
</cp:coreProperties>
</file>