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8AFE89" w14:textId="77777777" w:rsidR="002E7013" w:rsidRPr="009D3452" w:rsidRDefault="009D3452" w:rsidP="00213CB9">
      <w:pPr>
        <w:spacing w:line="360" w:lineRule="auto"/>
        <w:rPr>
          <w:rFonts w:ascii="Calibri" w:hAnsi="Calibri"/>
          <w:b/>
        </w:rPr>
      </w:pPr>
      <w:r w:rsidRPr="009D3452">
        <w:rPr>
          <w:rFonts w:ascii="Calibri" w:hAnsi="Calibri" w:cs="Arial"/>
          <w:b/>
        </w:rPr>
        <w:t>Climatic</w:t>
      </w:r>
      <w:r w:rsidR="00714107" w:rsidRPr="009D3452">
        <w:rPr>
          <w:rFonts w:ascii="Calibri" w:hAnsi="Calibri" w:cs="Arial"/>
          <w:b/>
        </w:rPr>
        <w:t xml:space="preserve"> variability </w:t>
      </w:r>
      <w:r w:rsidR="00842427">
        <w:rPr>
          <w:rFonts w:ascii="Calibri" w:hAnsi="Calibri" w:cs="Arial"/>
          <w:b/>
        </w:rPr>
        <w:t>during</w:t>
      </w:r>
      <w:r w:rsidRPr="009D3452">
        <w:rPr>
          <w:rFonts w:ascii="Calibri" w:hAnsi="Calibri" w:cs="Arial"/>
          <w:b/>
        </w:rPr>
        <w:t xml:space="preserve"> </w:t>
      </w:r>
      <w:r w:rsidR="00714107" w:rsidRPr="009D3452">
        <w:rPr>
          <w:rFonts w:ascii="Calibri" w:hAnsi="Calibri" w:cs="Arial"/>
          <w:b/>
        </w:rPr>
        <w:t>the last millennium</w:t>
      </w:r>
      <w:r w:rsidRPr="009D3452">
        <w:rPr>
          <w:rFonts w:ascii="Calibri" w:hAnsi="Calibri" w:cs="Arial"/>
          <w:b/>
        </w:rPr>
        <w:t xml:space="preserve"> </w:t>
      </w:r>
      <w:r w:rsidR="00842427" w:rsidRPr="009D3452">
        <w:rPr>
          <w:rFonts w:ascii="Calibri" w:hAnsi="Calibri" w:cs="Arial"/>
          <w:b/>
        </w:rPr>
        <w:t xml:space="preserve">in Western Iceland </w:t>
      </w:r>
      <w:r w:rsidRPr="009D3452">
        <w:rPr>
          <w:rFonts w:ascii="Calibri" w:hAnsi="Calibri" w:cs="Arial"/>
          <w:b/>
        </w:rPr>
        <w:t>from lake sediment</w:t>
      </w:r>
      <w:r w:rsidR="00842427">
        <w:rPr>
          <w:rFonts w:ascii="Calibri" w:hAnsi="Calibri" w:cs="Arial"/>
          <w:b/>
        </w:rPr>
        <w:t xml:space="preserve"> records</w:t>
      </w:r>
    </w:p>
    <w:p w14:paraId="6E539673" w14:textId="77777777" w:rsidR="00C16E11" w:rsidRDefault="00C16E11" w:rsidP="00213CB9">
      <w:pPr>
        <w:spacing w:line="360" w:lineRule="auto"/>
        <w:rPr>
          <w:rFonts w:ascii="Calibri" w:hAnsi="Calibri"/>
          <w:sz w:val="22"/>
          <w:szCs w:val="22"/>
        </w:rPr>
      </w:pPr>
    </w:p>
    <w:p w14:paraId="17BF9AF6" w14:textId="77777777" w:rsidR="00DE00B4" w:rsidRPr="002B5219" w:rsidRDefault="009D3452" w:rsidP="00213CB9">
      <w:pPr>
        <w:spacing w:line="360" w:lineRule="auto"/>
        <w:rPr>
          <w:rFonts w:ascii="Calibri" w:hAnsi="Calibri"/>
          <w:sz w:val="22"/>
          <w:szCs w:val="22"/>
        </w:rPr>
      </w:pPr>
      <w:r>
        <w:rPr>
          <w:rFonts w:ascii="Calibri" w:hAnsi="Calibri"/>
          <w:sz w:val="22"/>
          <w:szCs w:val="22"/>
        </w:rPr>
        <w:t>Holmes, N</w:t>
      </w:r>
      <w:r w:rsidR="005026EF" w:rsidRPr="005026EF">
        <w:rPr>
          <w:rFonts w:ascii="Calibri" w:hAnsi="Calibri"/>
          <w:sz w:val="22"/>
          <w:szCs w:val="22"/>
          <w:vertAlign w:val="superscript"/>
        </w:rPr>
        <w:t>a</w:t>
      </w:r>
      <w:r>
        <w:rPr>
          <w:rFonts w:ascii="Calibri" w:hAnsi="Calibri"/>
          <w:sz w:val="22"/>
          <w:szCs w:val="22"/>
        </w:rPr>
        <w:t xml:space="preserve">., Langdon, </w:t>
      </w:r>
      <w:proofErr w:type="spellStart"/>
      <w:r>
        <w:rPr>
          <w:rFonts w:ascii="Calibri" w:hAnsi="Calibri"/>
          <w:sz w:val="22"/>
          <w:szCs w:val="22"/>
        </w:rPr>
        <w:t>P.G</w:t>
      </w:r>
      <w:r w:rsidR="005026EF" w:rsidRPr="005026EF">
        <w:rPr>
          <w:rFonts w:ascii="Calibri" w:hAnsi="Calibri"/>
          <w:sz w:val="22"/>
          <w:szCs w:val="22"/>
          <w:vertAlign w:val="superscript"/>
        </w:rPr>
        <w:t>b</w:t>
      </w:r>
      <w:proofErr w:type="spellEnd"/>
      <w:r w:rsidR="005026EF">
        <w:rPr>
          <w:rFonts w:ascii="Calibri" w:hAnsi="Calibri"/>
          <w:sz w:val="22"/>
          <w:szCs w:val="22"/>
          <w:vertAlign w:val="superscript"/>
        </w:rPr>
        <w:t>*</w:t>
      </w:r>
      <w:proofErr w:type="gramStart"/>
      <w:r>
        <w:rPr>
          <w:rFonts w:ascii="Calibri" w:hAnsi="Calibri"/>
          <w:sz w:val="22"/>
          <w:szCs w:val="22"/>
        </w:rPr>
        <w:t>.,</w:t>
      </w:r>
      <w:proofErr w:type="gramEnd"/>
      <w:r>
        <w:rPr>
          <w:rFonts w:ascii="Calibri" w:hAnsi="Calibri"/>
          <w:sz w:val="22"/>
          <w:szCs w:val="22"/>
        </w:rPr>
        <w:t xml:space="preserve"> </w:t>
      </w:r>
      <w:proofErr w:type="spellStart"/>
      <w:r>
        <w:rPr>
          <w:rFonts w:ascii="Calibri" w:hAnsi="Calibri"/>
          <w:sz w:val="22"/>
          <w:szCs w:val="22"/>
        </w:rPr>
        <w:t>Caseldine</w:t>
      </w:r>
      <w:proofErr w:type="spellEnd"/>
      <w:r>
        <w:rPr>
          <w:rFonts w:ascii="Calibri" w:hAnsi="Calibri"/>
          <w:sz w:val="22"/>
          <w:szCs w:val="22"/>
        </w:rPr>
        <w:t xml:space="preserve">, </w:t>
      </w:r>
      <w:proofErr w:type="spellStart"/>
      <w:r>
        <w:rPr>
          <w:rFonts w:ascii="Calibri" w:hAnsi="Calibri"/>
          <w:sz w:val="22"/>
          <w:szCs w:val="22"/>
        </w:rPr>
        <w:t>C.J</w:t>
      </w:r>
      <w:r w:rsidR="005026EF" w:rsidRPr="005026EF">
        <w:rPr>
          <w:rFonts w:ascii="Calibri" w:hAnsi="Calibri"/>
          <w:sz w:val="22"/>
          <w:szCs w:val="22"/>
          <w:vertAlign w:val="superscript"/>
        </w:rPr>
        <w:t>c</w:t>
      </w:r>
      <w:proofErr w:type="spellEnd"/>
      <w:r>
        <w:rPr>
          <w:rFonts w:ascii="Calibri" w:hAnsi="Calibri"/>
          <w:sz w:val="22"/>
          <w:szCs w:val="22"/>
        </w:rPr>
        <w:t xml:space="preserve">., </w:t>
      </w:r>
      <w:r w:rsidR="00DE00B4">
        <w:rPr>
          <w:rFonts w:ascii="Calibri" w:hAnsi="Calibri"/>
          <w:sz w:val="22"/>
          <w:szCs w:val="22"/>
        </w:rPr>
        <w:t>Wastegård</w:t>
      </w:r>
      <w:r>
        <w:rPr>
          <w:rFonts w:ascii="Calibri" w:hAnsi="Calibri"/>
          <w:sz w:val="22"/>
          <w:szCs w:val="22"/>
        </w:rPr>
        <w:t>, S</w:t>
      </w:r>
      <w:r w:rsidR="005026EF" w:rsidRPr="005026EF">
        <w:rPr>
          <w:rFonts w:ascii="Calibri" w:hAnsi="Calibri"/>
          <w:sz w:val="22"/>
          <w:szCs w:val="22"/>
          <w:vertAlign w:val="superscript"/>
        </w:rPr>
        <w:t>d</w:t>
      </w:r>
      <w:r>
        <w:rPr>
          <w:rFonts w:ascii="Calibri" w:hAnsi="Calibri"/>
          <w:sz w:val="22"/>
          <w:szCs w:val="22"/>
        </w:rPr>
        <w:t xml:space="preserve">., </w:t>
      </w:r>
      <w:proofErr w:type="spellStart"/>
      <w:r>
        <w:rPr>
          <w:rFonts w:ascii="Calibri" w:hAnsi="Calibri"/>
          <w:sz w:val="22"/>
          <w:szCs w:val="22"/>
        </w:rPr>
        <w:t>Leng</w:t>
      </w:r>
      <w:proofErr w:type="spellEnd"/>
      <w:r>
        <w:rPr>
          <w:rFonts w:ascii="Calibri" w:hAnsi="Calibri"/>
          <w:sz w:val="22"/>
          <w:szCs w:val="22"/>
        </w:rPr>
        <w:t xml:space="preserve">, </w:t>
      </w:r>
      <w:proofErr w:type="spellStart"/>
      <w:r>
        <w:rPr>
          <w:rFonts w:ascii="Calibri" w:hAnsi="Calibri"/>
          <w:sz w:val="22"/>
          <w:szCs w:val="22"/>
        </w:rPr>
        <w:t>M.</w:t>
      </w:r>
      <w:r w:rsidR="00A053D2">
        <w:rPr>
          <w:rFonts w:ascii="Calibri" w:hAnsi="Calibri"/>
          <w:sz w:val="22"/>
          <w:szCs w:val="22"/>
        </w:rPr>
        <w:t>J</w:t>
      </w:r>
      <w:r w:rsidR="005026EF" w:rsidRPr="005026EF">
        <w:rPr>
          <w:rFonts w:ascii="Calibri" w:hAnsi="Calibri"/>
          <w:sz w:val="22"/>
          <w:szCs w:val="22"/>
          <w:vertAlign w:val="superscript"/>
        </w:rPr>
        <w:t>e,f</w:t>
      </w:r>
      <w:proofErr w:type="spellEnd"/>
      <w:r w:rsidR="00A053D2">
        <w:rPr>
          <w:rFonts w:ascii="Calibri" w:hAnsi="Calibri"/>
          <w:sz w:val="22"/>
          <w:szCs w:val="22"/>
        </w:rPr>
        <w:t>.</w:t>
      </w:r>
      <w:r>
        <w:rPr>
          <w:rFonts w:ascii="Calibri" w:hAnsi="Calibri"/>
          <w:sz w:val="22"/>
          <w:szCs w:val="22"/>
        </w:rPr>
        <w:t xml:space="preserve">, Croudace, </w:t>
      </w:r>
      <w:proofErr w:type="spellStart"/>
      <w:r>
        <w:rPr>
          <w:rFonts w:ascii="Calibri" w:hAnsi="Calibri"/>
          <w:sz w:val="22"/>
          <w:szCs w:val="22"/>
        </w:rPr>
        <w:t>I</w:t>
      </w:r>
      <w:r w:rsidR="00BE47E4">
        <w:rPr>
          <w:rFonts w:ascii="Calibri" w:hAnsi="Calibri"/>
          <w:sz w:val="22"/>
          <w:szCs w:val="22"/>
        </w:rPr>
        <w:t>.W</w:t>
      </w:r>
      <w:r w:rsidR="008F4E98" w:rsidRPr="008F4E98">
        <w:rPr>
          <w:rFonts w:ascii="Calibri" w:hAnsi="Calibri"/>
          <w:sz w:val="22"/>
          <w:szCs w:val="22"/>
          <w:vertAlign w:val="superscript"/>
        </w:rPr>
        <w:t>g</w:t>
      </w:r>
      <w:proofErr w:type="spellEnd"/>
      <w:r>
        <w:rPr>
          <w:rFonts w:ascii="Calibri" w:hAnsi="Calibri"/>
          <w:sz w:val="22"/>
          <w:szCs w:val="22"/>
        </w:rPr>
        <w:t>.</w:t>
      </w:r>
      <w:r w:rsidR="005026EF">
        <w:rPr>
          <w:rFonts w:ascii="Calibri" w:hAnsi="Calibri"/>
          <w:sz w:val="22"/>
          <w:szCs w:val="22"/>
        </w:rPr>
        <w:t>,</w:t>
      </w:r>
      <w:r>
        <w:rPr>
          <w:rFonts w:ascii="Calibri" w:hAnsi="Calibri"/>
          <w:sz w:val="22"/>
          <w:szCs w:val="22"/>
        </w:rPr>
        <w:t xml:space="preserve"> </w:t>
      </w:r>
      <w:r w:rsidR="00786F4C" w:rsidRPr="002B5219">
        <w:rPr>
          <w:rFonts w:ascii="Calibri" w:hAnsi="Calibri"/>
          <w:sz w:val="22"/>
          <w:szCs w:val="22"/>
        </w:rPr>
        <w:t xml:space="preserve">Davies, </w:t>
      </w:r>
      <w:proofErr w:type="spellStart"/>
      <w:r w:rsidR="00786F4C" w:rsidRPr="002B5219">
        <w:rPr>
          <w:rFonts w:ascii="Calibri" w:hAnsi="Calibri"/>
          <w:sz w:val="22"/>
          <w:szCs w:val="22"/>
        </w:rPr>
        <w:t>S.M</w:t>
      </w:r>
      <w:r w:rsidR="00786F4C" w:rsidRPr="002B5219">
        <w:rPr>
          <w:rFonts w:ascii="Calibri" w:hAnsi="Calibri"/>
          <w:sz w:val="22"/>
          <w:szCs w:val="22"/>
          <w:vertAlign w:val="superscript"/>
        </w:rPr>
        <w:t>h</w:t>
      </w:r>
      <w:proofErr w:type="spellEnd"/>
    </w:p>
    <w:p w14:paraId="2CA89979" w14:textId="77777777" w:rsidR="005026EF" w:rsidRDefault="005026EF" w:rsidP="00213CB9">
      <w:pPr>
        <w:spacing w:line="360" w:lineRule="auto"/>
        <w:rPr>
          <w:rFonts w:ascii="Calibri" w:hAnsi="Calibri"/>
          <w:sz w:val="22"/>
          <w:szCs w:val="22"/>
        </w:rPr>
      </w:pPr>
    </w:p>
    <w:p w14:paraId="5B148315" w14:textId="3626AE7B" w:rsidR="005026EF" w:rsidRPr="005026EF" w:rsidRDefault="005026EF" w:rsidP="009C7936">
      <w:pPr>
        <w:spacing w:line="360" w:lineRule="auto"/>
        <w:rPr>
          <w:rFonts w:ascii="Calibri" w:hAnsi="Calibri"/>
          <w:sz w:val="22"/>
          <w:szCs w:val="22"/>
          <w:lang w:val="en-US"/>
        </w:rPr>
      </w:pPr>
      <w:proofErr w:type="spellStart"/>
      <w:proofErr w:type="gramStart"/>
      <w:r w:rsidRPr="00DC7201">
        <w:rPr>
          <w:rFonts w:asciiTheme="minorHAnsi" w:hAnsiTheme="minorHAnsi" w:cs="Trebuchet MS"/>
          <w:color w:val="000000"/>
          <w:sz w:val="22"/>
          <w:szCs w:val="22"/>
          <w:vertAlign w:val="superscript"/>
          <w:lang w:val="en-US"/>
        </w:rPr>
        <w:t>a</w:t>
      </w:r>
      <w:r w:rsidR="009C7936">
        <w:rPr>
          <w:rFonts w:asciiTheme="minorHAnsi" w:hAnsiTheme="minorHAnsi" w:cs="Trebuchet MS"/>
          <w:color w:val="000000"/>
          <w:sz w:val="22"/>
          <w:szCs w:val="22"/>
          <w:lang w:val="en-US"/>
        </w:rPr>
        <w:t>Department</w:t>
      </w:r>
      <w:proofErr w:type="spellEnd"/>
      <w:proofErr w:type="gramEnd"/>
      <w:r w:rsidR="009C7936">
        <w:rPr>
          <w:rFonts w:asciiTheme="minorHAnsi" w:hAnsiTheme="minorHAnsi" w:cs="Trebuchet MS"/>
          <w:color w:val="000000"/>
          <w:sz w:val="22"/>
          <w:szCs w:val="22"/>
          <w:lang w:val="en-US"/>
        </w:rPr>
        <w:t xml:space="preserve"> of the Natural and Built Environment</w:t>
      </w:r>
      <w:r w:rsidRPr="00DC7201">
        <w:rPr>
          <w:rFonts w:asciiTheme="minorHAnsi" w:hAnsiTheme="minorHAnsi" w:cs="Trebuchet MS"/>
          <w:color w:val="000000"/>
          <w:sz w:val="22"/>
          <w:szCs w:val="22"/>
          <w:lang w:val="en-US"/>
        </w:rPr>
        <w:t>,</w:t>
      </w:r>
      <w:r>
        <w:rPr>
          <w:rFonts w:ascii="Trebuchet MS" w:hAnsi="Trebuchet MS" w:cs="Trebuchet MS"/>
          <w:color w:val="000000"/>
          <w:sz w:val="20"/>
          <w:szCs w:val="20"/>
          <w:lang w:val="en-US"/>
        </w:rPr>
        <w:t xml:space="preserve"> </w:t>
      </w:r>
      <w:r w:rsidR="009C7936">
        <w:rPr>
          <w:rFonts w:ascii="Calibri" w:hAnsi="Calibri"/>
          <w:sz w:val="22"/>
          <w:szCs w:val="22"/>
          <w:lang w:val="en-US"/>
        </w:rPr>
        <w:t>Sheffield Hallam University</w:t>
      </w:r>
      <w:r>
        <w:rPr>
          <w:rFonts w:ascii="Calibri" w:hAnsi="Calibri"/>
          <w:sz w:val="22"/>
          <w:szCs w:val="22"/>
          <w:lang w:val="en-US"/>
        </w:rPr>
        <w:t>,</w:t>
      </w:r>
      <w:r w:rsidR="009C7936">
        <w:rPr>
          <w:rFonts w:ascii="Calibri" w:hAnsi="Calibri"/>
          <w:sz w:val="22"/>
          <w:szCs w:val="22"/>
          <w:lang w:val="en-US"/>
        </w:rPr>
        <w:t xml:space="preserve"> Sheffield, S1 1WB, UK</w:t>
      </w:r>
    </w:p>
    <w:p w14:paraId="3CF5AB73" w14:textId="77777777" w:rsidR="005026EF" w:rsidRPr="00714107" w:rsidRDefault="005026EF" w:rsidP="00213CB9">
      <w:pPr>
        <w:spacing w:line="360" w:lineRule="auto"/>
        <w:rPr>
          <w:rFonts w:ascii="Calibri" w:hAnsi="Calibri"/>
          <w:sz w:val="22"/>
          <w:szCs w:val="22"/>
        </w:rPr>
      </w:pPr>
      <w:proofErr w:type="spellStart"/>
      <w:proofErr w:type="gramStart"/>
      <w:r w:rsidRPr="005026EF">
        <w:rPr>
          <w:rFonts w:ascii="Calibri" w:hAnsi="Calibri"/>
          <w:sz w:val="22"/>
          <w:szCs w:val="22"/>
          <w:vertAlign w:val="superscript"/>
        </w:rPr>
        <w:t>b</w:t>
      </w:r>
      <w:r>
        <w:rPr>
          <w:rFonts w:ascii="Calibri" w:hAnsi="Calibri"/>
          <w:sz w:val="22"/>
          <w:szCs w:val="22"/>
        </w:rPr>
        <w:t>Geography</w:t>
      </w:r>
      <w:proofErr w:type="spellEnd"/>
      <w:proofErr w:type="gramEnd"/>
      <w:r>
        <w:rPr>
          <w:rFonts w:ascii="Calibri" w:hAnsi="Calibri"/>
          <w:sz w:val="22"/>
          <w:szCs w:val="22"/>
        </w:rPr>
        <w:t xml:space="preserve"> and Environment, University of Southampton, Southampton</w:t>
      </w:r>
      <w:r w:rsidR="009869B6">
        <w:rPr>
          <w:rFonts w:ascii="Calibri" w:hAnsi="Calibri"/>
          <w:sz w:val="22"/>
          <w:szCs w:val="22"/>
        </w:rPr>
        <w:t>,</w:t>
      </w:r>
      <w:r>
        <w:rPr>
          <w:rFonts w:ascii="Calibri" w:hAnsi="Calibri"/>
          <w:sz w:val="22"/>
          <w:szCs w:val="22"/>
        </w:rPr>
        <w:t xml:space="preserve"> SO17 1BJ, UK</w:t>
      </w:r>
    </w:p>
    <w:p w14:paraId="37BF270E" w14:textId="77777777" w:rsidR="005026EF" w:rsidRDefault="005026EF" w:rsidP="00213CB9">
      <w:pPr>
        <w:spacing w:line="360" w:lineRule="auto"/>
        <w:rPr>
          <w:rFonts w:ascii="Calibri" w:hAnsi="Calibri"/>
          <w:sz w:val="22"/>
          <w:szCs w:val="22"/>
        </w:rPr>
      </w:pPr>
      <w:proofErr w:type="spellStart"/>
      <w:proofErr w:type="gramStart"/>
      <w:r w:rsidRPr="005026EF">
        <w:rPr>
          <w:rFonts w:ascii="Calibri" w:hAnsi="Calibri"/>
          <w:sz w:val="22"/>
          <w:szCs w:val="22"/>
          <w:vertAlign w:val="superscript"/>
          <w:lang w:val="en-US"/>
        </w:rPr>
        <w:t>c</w:t>
      </w:r>
      <w:r w:rsidRPr="005026EF">
        <w:rPr>
          <w:rFonts w:ascii="Calibri" w:hAnsi="Calibri"/>
          <w:sz w:val="22"/>
          <w:szCs w:val="22"/>
          <w:lang w:val="en-US"/>
        </w:rPr>
        <w:t>Geography</w:t>
      </w:r>
      <w:proofErr w:type="spellEnd"/>
      <w:proofErr w:type="gramEnd"/>
      <w:r>
        <w:rPr>
          <w:rFonts w:ascii="Calibri" w:hAnsi="Calibri"/>
          <w:sz w:val="22"/>
          <w:szCs w:val="22"/>
          <w:lang w:val="en-US"/>
        </w:rPr>
        <w:t xml:space="preserve">, </w:t>
      </w:r>
      <w:r w:rsidR="006F2AC7">
        <w:rPr>
          <w:rFonts w:ascii="Calibri" w:hAnsi="Calibri"/>
          <w:sz w:val="22"/>
          <w:szCs w:val="22"/>
          <w:lang w:val="en-US"/>
        </w:rPr>
        <w:t>Penryn</w:t>
      </w:r>
      <w:r w:rsidR="006F2AC7" w:rsidRPr="005026EF">
        <w:rPr>
          <w:rFonts w:ascii="Calibri" w:hAnsi="Calibri"/>
          <w:sz w:val="22"/>
          <w:szCs w:val="22"/>
          <w:lang w:val="en-US"/>
        </w:rPr>
        <w:t xml:space="preserve"> </w:t>
      </w:r>
      <w:r w:rsidRPr="005026EF">
        <w:rPr>
          <w:rFonts w:ascii="Calibri" w:hAnsi="Calibri"/>
          <w:sz w:val="22"/>
          <w:szCs w:val="22"/>
          <w:lang w:val="en-US"/>
        </w:rPr>
        <w:t>Campus</w:t>
      </w:r>
      <w:r>
        <w:rPr>
          <w:rFonts w:ascii="Calibri" w:hAnsi="Calibri"/>
          <w:sz w:val="22"/>
          <w:szCs w:val="22"/>
          <w:lang w:val="en-US"/>
        </w:rPr>
        <w:t xml:space="preserve">, </w:t>
      </w:r>
      <w:r w:rsidRPr="005026EF">
        <w:rPr>
          <w:rFonts w:ascii="Calibri" w:hAnsi="Calibri"/>
          <w:sz w:val="22"/>
          <w:szCs w:val="22"/>
          <w:lang w:val="en-US"/>
        </w:rPr>
        <w:t>University of Exeter</w:t>
      </w:r>
      <w:r>
        <w:rPr>
          <w:rFonts w:ascii="Calibri" w:hAnsi="Calibri"/>
          <w:sz w:val="22"/>
          <w:szCs w:val="22"/>
          <w:lang w:val="en-US"/>
        </w:rPr>
        <w:t xml:space="preserve">, </w:t>
      </w:r>
      <w:r w:rsidRPr="005026EF">
        <w:rPr>
          <w:rFonts w:ascii="Calibri" w:hAnsi="Calibri"/>
          <w:sz w:val="22"/>
          <w:szCs w:val="22"/>
          <w:lang w:val="en-US"/>
        </w:rPr>
        <w:t>Penryn</w:t>
      </w:r>
      <w:r>
        <w:rPr>
          <w:rFonts w:ascii="Calibri" w:hAnsi="Calibri"/>
          <w:sz w:val="22"/>
          <w:szCs w:val="22"/>
          <w:lang w:val="en-US"/>
        </w:rPr>
        <w:t xml:space="preserve">, </w:t>
      </w:r>
      <w:r w:rsidRPr="005026EF">
        <w:rPr>
          <w:rFonts w:ascii="Calibri" w:hAnsi="Calibri"/>
          <w:sz w:val="22"/>
          <w:szCs w:val="22"/>
          <w:lang w:val="en-US"/>
        </w:rPr>
        <w:t>Cornwall</w:t>
      </w:r>
      <w:r w:rsidR="009869B6">
        <w:rPr>
          <w:rFonts w:ascii="Calibri" w:hAnsi="Calibri"/>
          <w:sz w:val="22"/>
          <w:szCs w:val="22"/>
          <w:lang w:val="en-US"/>
        </w:rPr>
        <w:t>,</w:t>
      </w:r>
      <w:r w:rsidRPr="005026EF">
        <w:rPr>
          <w:rFonts w:ascii="Calibri" w:hAnsi="Calibri"/>
          <w:sz w:val="22"/>
          <w:szCs w:val="22"/>
          <w:lang w:val="en-US"/>
        </w:rPr>
        <w:t xml:space="preserve"> TR10</w:t>
      </w:r>
      <w:r w:rsidR="008D18B3">
        <w:rPr>
          <w:rFonts w:ascii="Calibri" w:hAnsi="Calibri"/>
          <w:sz w:val="22"/>
          <w:szCs w:val="22"/>
          <w:lang w:val="en-US"/>
        </w:rPr>
        <w:t xml:space="preserve"> </w:t>
      </w:r>
      <w:r w:rsidRPr="005026EF">
        <w:rPr>
          <w:rFonts w:ascii="Calibri" w:hAnsi="Calibri"/>
          <w:sz w:val="22"/>
          <w:szCs w:val="22"/>
          <w:lang w:val="en-US"/>
        </w:rPr>
        <w:t>9F</w:t>
      </w:r>
      <w:bookmarkStart w:id="0" w:name="_GoBack"/>
      <w:bookmarkEnd w:id="0"/>
      <w:r w:rsidRPr="005026EF">
        <w:rPr>
          <w:rFonts w:ascii="Calibri" w:hAnsi="Calibri"/>
          <w:sz w:val="22"/>
          <w:szCs w:val="22"/>
          <w:lang w:val="en-US"/>
        </w:rPr>
        <w:t>E</w:t>
      </w:r>
      <w:r>
        <w:rPr>
          <w:rFonts w:ascii="Calibri" w:hAnsi="Calibri"/>
          <w:sz w:val="22"/>
          <w:szCs w:val="22"/>
          <w:lang w:val="en-US"/>
        </w:rPr>
        <w:t>, UK</w:t>
      </w:r>
    </w:p>
    <w:p w14:paraId="3B4A1A7B" w14:textId="77777777" w:rsidR="005026EF" w:rsidRDefault="005026EF" w:rsidP="00213CB9">
      <w:pPr>
        <w:spacing w:line="360" w:lineRule="auto"/>
        <w:rPr>
          <w:rFonts w:ascii="Calibri" w:hAnsi="Calibri"/>
          <w:sz w:val="22"/>
          <w:szCs w:val="22"/>
        </w:rPr>
      </w:pPr>
      <w:proofErr w:type="gramStart"/>
      <w:r w:rsidRPr="005026EF">
        <w:rPr>
          <w:rFonts w:ascii="Calibri" w:hAnsi="Calibri"/>
          <w:sz w:val="22"/>
          <w:szCs w:val="22"/>
          <w:vertAlign w:val="superscript"/>
        </w:rPr>
        <w:t>d</w:t>
      </w:r>
      <w:r w:rsidRPr="005026EF">
        <w:rPr>
          <w:rFonts w:ascii="Calibri" w:hAnsi="Calibri"/>
          <w:sz w:val="22"/>
          <w:szCs w:val="22"/>
          <w:lang w:val="en-US"/>
        </w:rPr>
        <w:t>Department</w:t>
      </w:r>
      <w:proofErr w:type="gramEnd"/>
      <w:r w:rsidRPr="005026EF">
        <w:rPr>
          <w:rFonts w:ascii="Calibri" w:hAnsi="Calibri"/>
          <w:sz w:val="22"/>
          <w:szCs w:val="22"/>
          <w:lang w:val="en-US"/>
        </w:rPr>
        <w:t xml:space="preserve"> of Physical Geography</w:t>
      </w:r>
      <w:r>
        <w:rPr>
          <w:rFonts w:ascii="Calibri" w:hAnsi="Calibri"/>
          <w:sz w:val="22"/>
          <w:szCs w:val="22"/>
          <w:lang w:val="en-US"/>
        </w:rPr>
        <w:t>,</w:t>
      </w:r>
      <w:r w:rsidR="00A9045D" w:rsidRPr="005026EF" w:rsidDel="00A9045D">
        <w:rPr>
          <w:rFonts w:ascii="Calibri" w:hAnsi="Calibri"/>
          <w:sz w:val="22"/>
          <w:szCs w:val="22"/>
          <w:lang w:val="en-US"/>
        </w:rPr>
        <w:t xml:space="preserve"> </w:t>
      </w:r>
      <w:r w:rsidRPr="005026EF">
        <w:rPr>
          <w:rFonts w:ascii="Calibri" w:hAnsi="Calibri"/>
          <w:sz w:val="22"/>
          <w:szCs w:val="22"/>
          <w:lang w:val="en-US"/>
        </w:rPr>
        <w:t>Stockholm University</w:t>
      </w:r>
      <w:r>
        <w:rPr>
          <w:rFonts w:ascii="Calibri" w:hAnsi="Calibri"/>
          <w:sz w:val="22"/>
          <w:szCs w:val="22"/>
          <w:lang w:val="en-US"/>
        </w:rPr>
        <w:t>,</w:t>
      </w:r>
      <w:r w:rsidRPr="005026EF">
        <w:rPr>
          <w:rFonts w:ascii="Calibri" w:hAnsi="Calibri"/>
          <w:sz w:val="22"/>
          <w:szCs w:val="22"/>
          <w:lang w:val="en-US"/>
        </w:rPr>
        <w:t xml:space="preserve"> SE-106 91 Stockholm, Sweden</w:t>
      </w:r>
    </w:p>
    <w:p w14:paraId="24E6A4B8" w14:textId="6A4EF8F0" w:rsidR="002E7013" w:rsidRDefault="005026EF" w:rsidP="00213CB9">
      <w:pPr>
        <w:spacing w:line="360" w:lineRule="auto"/>
        <w:rPr>
          <w:rFonts w:ascii="Calibri" w:hAnsi="Calibri"/>
          <w:sz w:val="22"/>
          <w:szCs w:val="22"/>
        </w:rPr>
      </w:pPr>
      <w:proofErr w:type="spellStart"/>
      <w:proofErr w:type="gramStart"/>
      <w:r w:rsidRPr="005026EF">
        <w:rPr>
          <w:rFonts w:ascii="Calibri" w:hAnsi="Calibri"/>
          <w:sz w:val="22"/>
          <w:szCs w:val="22"/>
          <w:vertAlign w:val="superscript"/>
        </w:rPr>
        <w:t>e</w:t>
      </w:r>
      <w:r w:rsidR="00A053D2">
        <w:rPr>
          <w:rFonts w:ascii="Calibri" w:hAnsi="Calibri"/>
          <w:sz w:val="22"/>
          <w:szCs w:val="22"/>
        </w:rPr>
        <w:t>Centre</w:t>
      </w:r>
      <w:proofErr w:type="spellEnd"/>
      <w:proofErr w:type="gramEnd"/>
      <w:r w:rsidR="00A053D2">
        <w:rPr>
          <w:rFonts w:ascii="Calibri" w:hAnsi="Calibri"/>
          <w:sz w:val="22"/>
          <w:szCs w:val="22"/>
        </w:rPr>
        <w:t xml:space="preserve"> for Environmental Geochemistry, School of Geography, University of Nottingham, Nottingham, NG7 2RD, UK</w:t>
      </w:r>
    </w:p>
    <w:p w14:paraId="3F49FDFC" w14:textId="48CD40A4" w:rsidR="00A053D2" w:rsidRDefault="005026EF" w:rsidP="00213CB9">
      <w:pPr>
        <w:spacing w:line="360" w:lineRule="auto"/>
        <w:rPr>
          <w:rFonts w:ascii="Calibri" w:hAnsi="Calibri"/>
          <w:sz w:val="22"/>
          <w:szCs w:val="22"/>
        </w:rPr>
      </w:pPr>
      <w:proofErr w:type="spellStart"/>
      <w:proofErr w:type="gramStart"/>
      <w:r w:rsidRPr="005026EF">
        <w:rPr>
          <w:rFonts w:ascii="Calibri" w:hAnsi="Calibri"/>
          <w:sz w:val="22"/>
          <w:szCs w:val="22"/>
          <w:vertAlign w:val="superscript"/>
        </w:rPr>
        <w:t>f</w:t>
      </w:r>
      <w:r w:rsidR="00A053D2">
        <w:rPr>
          <w:rFonts w:ascii="Calibri" w:hAnsi="Calibri"/>
          <w:sz w:val="22"/>
          <w:szCs w:val="22"/>
        </w:rPr>
        <w:t>NERC</w:t>
      </w:r>
      <w:proofErr w:type="spellEnd"/>
      <w:proofErr w:type="gramEnd"/>
      <w:r w:rsidR="00A053D2">
        <w:rPr>
          <w:rFonts w:ascii="Calibri" w:hAnsi="Calibri"/>
          <w:sz w:val="22"/>
          <w:szCs w:val="22"/>
        </w:rPr>
        <w:t xml:space="preserve"> Isotope Geosciences Facilities, British Geological Survey, </w:t>
      </w:r>
      <w:proofErr w:type="spellStart"/>
      <w:r w:rsidR="00A053D2">
        <w:rPr>
          <w:rFonts w:ascii="Calibri" w:hAnsi="Calibri"/>
          <w:sz w:val="22"/>
          <w:szCs w:val="22"/>
        </w:rPr>
        <w:t>Keyworth</w:t>
      </w:r>
      <w:proofErr w:type="spellEnd"/>
      <w:r w:rsidR="00A053D2">
        <w:rPr>
          <w:rFonts w:ascii="Calibri" w:hAnsi="Calibri"/>
          <w:sz w:val="22"/>
          <w:szCs w:val="22"/>
        </w:rPr>
        <w:t xml:space="preserve">, Nottingham, NG12 5GG, UK </w:t>
      </w:r>
    </w:p>
    <w:p w14:paraId="14A18FE8" w14:textId="77777777" w:rsidR="008F4E98" w:rsidRDefault="008F4E98" w:rsidP="00213CB9">
      <w:pPr>
        <w:spacing w:line="360" w:lineRule="auto"/>
        <w:rPr>
          <w:rFonts w:ascii="Calibri" w:hAnsi="Calibri"/>
          <w:sz w:val="22"/>
          <w:szCs w:val="22"/>
          <w:lang w:val="en-US"/>
        </w:rPr>
      </w:pPr>
      <w:proofErr w:type="spellStart"/>
      <w:proofErr w:type="gramStart"/>
      <w:r w:rsidRPr="008F4E98">
        <w:rPr>
          <w:rFonts w:ascii="Calibri" w:hAnsi="Calibri"/>
          <w:sz w:val="22"/>
          <w:szCs w:val="22"/>
          <w:vertAlign w:val="superscript"/>
          <w:lang w:val="en-US"/>
        </w:rPr>
        <w:t>g</w:t>
      </w:r>
      <w:r w:rsidR="003A79E4">
        <w:rPr>
          <w:rFonts w:ascii="Calibri" w:hAnsi="Calibri"/>
          <w:sz w:val="22"/>
          <w:szCs w:val="22"/>
          <w:lang w:val="en-US"/>
        </w:rPr>
        <w:t>Ocean</w:t>
      </w:r>
      <w:proofErr w:type="spellEnd"/>
      <w:proofErr w:type="gramEnd"/>
      <w:r w:rsidR="003A79E4">
        <w:rPr>
          <w:rFonts w:ascii="Calibri" w:hAnsi="Calibri"/>
          <w:sz w:val="22"/>
          <w:szCs w:val="22"/>
          <w:lang w:val="en-US"/>
        </w:rPr>
        <w:t xml:space="preserve"> and Earth Science</w:t>
      </w:r>
      <w:r w:rsidRPr="008F4E98">
        <w:rPr>
          <w:rFonts w:ascii="Calibri" w:hAnsi="Calibri"/>
          <w:sz w:val="22"/>
          <w:szCs w:val="22"/>
          <w:lang w:val="en-US"/>
        </w:rPr>
        <w:t xml:space="preserve">, University of Southampton, </w:t>
      </w:r>
      <w:r w:rsidR="00EE6F5B" w:rsidRPr="008F4E98">
        <w:rPr>
          <w:rFonts w:ascii="Calibri" w:hAnsi="Calibri"/>
          <w:sz w:val="22"/>
          <w:szCs w:val="22"/>
          <w:lang w:val="en-US"/>
        </w:rPr>
        <w:t>National Oceanography Centre Southampton</w:t>
      </w:r>
      <w:r w:rsidR="00EE6F5B">
        <w:rPr>
          <w:rFonts w:ascii="Calibri" w:hAnsi="Calibri"/>
          <w:sz w:val="22"/>
          <w:szCs w:val="22"/>
          <w:lang w:val="en-US"/>
        </w:rPr>
        <w:t>,</w:t>
      </w:r>
      <w:r w:rsidR="00EE6F5B" w:rsidRPr="008F4E98">
        <w:rPr>
          <w:rFonts w:ascii="Calibri" w:hAnsi="Calibri"/>
          <w:sz w:val="22"/>
          <w:szCs w:val="22"/>
          <w:lang w:val="en-US"/>
        </w:rPr>
        <w:t xml:space="preserve"> </w:t>
      </w:r>
      <w:r w:rsidRPr="008F4E98">
        <w:rPr>
          <w:rFonts w:ascii="Calibri" w:hAnsi="Calibri"/>
          <w:sz w:val="22"/>
          <w:szCs w:val="22"/>
          <w:lang w:val="en-US"/>
        </w:rPr>
        <w:t>European Way, Southampton</w:t>
      </w:r>
      <w:r w:rsidR="009869B6">
        <w:rPr>
          <w:rFonts w:ascii="Calibri" w:hAnsi="Calibri"/>
          <w:sz w:val="22"/>
          <w:szCs w:val="22"/>
          <w:lang w:val="en-US"/>
        </w:rPr>
        <w:t>,</w:t>
      </w:r>
      <w:r w:rsidRPr="008F4E98">
        <w:rPr>
          <w:rFonts w:ascii="Calibri" w:hAnsi="Calibri"/>
          <w:sz w:val="22"/>
          <w:szCs w:val="22"/>
          <w:lang w:val="en-US"/>
        </w:rPr>
        <w:t xml:space="preserve"> SO14 3ZH, UK</w:t>
      </w:r>
    </w:p>
    <w:p w14:paraId="151A6537" w14:textId="77777777" w:rsidR="00536C5E" w:rsidRDefault="00536C5E" w:rsidP="00213CB9">
      <w:pPr>
        <w:spacing w:line="360" w:lineRule="auto"/>
        <w:rPr>
          <w:rFonts w:ascii="Calibri" w:hAnsi="Calibri"/>
          <w:sz w:val="22"/>
          <w:szCs w:val="22"/>
        </w:rPr>
      </w:pPr>
      <w:proofErr w:type="spellStart"/>
      <w:proofErr w:type="gramStart"/>
      <w:r w:rsidRPr="00536C5E">
        <w:rPr>
          <w:rFonts w:ascii="Calibri" w:hAnsi="Calibri"/>
          <w:sz w:val="22"/>
          <w:szCs w:val="22"/>
          <w:vertAlign w:val="superscript"/>
        </w:rPr>
        <w:t>h</w:t>
      </w:r>
      <w:r w:rsidRPr="000A7BF2">
        <w:rPr>
          <w:rFonts w:ascii="Calibri" w:hAnsi="Calibri"/>
          <w:sz w:val="22"/>
          <w:szCs w:val="22"/>
        </w:rPr>
        <w:t>Department</w:t>
      </w:r>
      <w:proofErr w:type="spellEnd"/>
      <w:proofErr w:type="gramEnd"/>
      <w:r w:rsidRPr="000A7BF2">
        <w:rPr>
          <w:rFonts w:ascii="Calibri" w:hAnsi="Calibri"/>
          <w:sz w:val="22"/>
          <w:szCs w:val="22"/>
        </w:rPr>
        <w:t xml:space="preserve"> of Geography, College of Science, Swansea University, Singleton Park, Swansea, SA2 8</w:t>
      </w:r>
      <w:r>
        <w:rPr>
          <w:rFonts w:ascii="Calibri" w:hAnsi="Calibri"/>
          <w:sz w:val="22"/>
          <w:szCs w:val="22"/>
        </w:rPr>
        <w:t>PP</w:t>
      </w:r>
      <w:r w:rsidR="009869B6">
        <w:rPr>
          <w:rFonts w:ascii="Calibri" w:hAnsi="Calibri"/>
          <w:sz w:val="22"/>
          <w:szCs w:val="22"/>
        </w:rPr>
        <w:t>, UK</w:t>
      </w:r>
    </w:p>
    <w:p w14:paraId="30A9AFB8" w14:textId="77777777" w:rsidR="005026EF" w:rsidRDefault="005026EF" w:rsidP="00213CB9">
      <w:pPr>
        <w:spacing w:line="360" w:lineRule="auto"/>
        <w:rPr>
          <w:rFonts w:ascii="Calibri" w:hAnsi="Calibri"/>
          <w:sz w:val="22"/>
          <w:szCs w:val="22"/>
        </w:rPr>
      </w:pPr>
      <w:r>
        <w:rPr>
          <w:rFonts w:ascii="Calibri" w:hAnsi="Calibri"/>
          <w:sz w:val="22"/>
          <w:szCs w:val="22"/>
        </w:rPr>
        <w:t>*Corresponding author</w:t>
      </w:r>
    </w:p>
    <w:p w14:paraId="78C6FD48" w14:textId="77777777" w:rsidR="005026EF" w:rsidRPr="00714107" w:rsidRDefault="005026EF" w:rsidP="00213CB9">
      <w:pPr>
        <w:spacing w:line="360" w:lineRule="auto"/>
        <w:rPr>
          <w:rFonts w:ascii="Calibri" w:hAnsi="Calibri"/>
          <w:sz w:val="22"/>
          <w:szCs w:val="22"/>
        </w:rPr>
      </w:pPr>
    </w:p>
    <w:p w14:paraId="04EFB263" w14:textId="77777777" w:rsidR="005535DC" w:rsidRDefault="005535DC">
      <w:pPr>
        <w:rPr>
          <w:rFonts w:ascii="Calibri" w:hAnsi="Calibri"/>
          <w:b/>
          <w:sz w:val="22"/>
          <w:szCs w:val="22"/>
        </w:rPr>
      </w:pPr>
      <w:r>
        <w:rPr>
          <w:rFonts w:ascii="Calibri" w:hAnsi="Calibri"/>
          <w:b/>
          <w:sz w:val="22"/>
          <w:szCs w:val="22"/>
        </w:rPr>
        <w:br w:type="page"/>
      </w:r>
    </w:p>
    <w:p w14:paraId="7A9B43EC" w14:textId="77777777" w:rsidR="002E7013" w:rsidRPr="000811F1" w:rsidRDefault="002E7013" w:rsidP="00213CB9">
      <w:pPr>
        <w:spacing w:line="360" w:lineRule="auto"/>
        <w:rPr>
          <w:rFonts w:ascii="Calibri" w:hAnsi="Calibri"/>
          <w:b/>
          <w:sz w:val="22"/>
          <w:szCs w:val="22"/>
        </w:rPr>
      </w:pPr>
      <w:r w:rsidRPr="000811F1">
        <w:rPr>
          <w:rFonts w:ascii="Calibri" w:hAnsi="Calibri"/>
          <w:b/>
          <w:sz w:val="22"/>
          <w:szCs w:val="22"/>
        </w:rPr>
        <w:lastRenderedPageBreak/>
        <w:t>Abstract</w:t>
      </w:r>
    </w:p>
    <w:p w14:paraId="3189AB46" w14:textId="77777777" w:rsidR="005535DC" w:rsidRPr="005535DC" w:rsidRDefault="007E5F3B" w:rsidP="005535DC">
      <w:pPr>
        <w:spacing w:line="360" w:lineRule="auto"/>
        <w:rPr>
          <w:rFonts w:ascii="Calibri" w:hAnsi="Calibri"/>
          <w:sz w:val="22"/>
          <w:szCs w:val="22"/>
        </w:rPr>
      </w:pPr>
      <w:r>
        <w:rPr>
          <w:rFonts w:ascii="Calibri" w:hAnsi="Calibri"/>
          <w:sz w:val="22"/>
          <w:szCs w:val="22"/>
        </w:rPr>
        <w:t xml:space="preserve">The aim of this research was to create a </w:t>
      </w:r>
      <w:r w:rsidR="00032D5E">
        <w:rPr>
          <w:rFonts w:ascii="Calibri" w:hAnsi="Calibri"/>
          <w:sz w:val="22"/>
          <w:szCs w:val="22"/>
        </w:rPr>
        <w:t>decadal</w:t>
      </w:r>
      <w:r>
        <w:rPr>
          <w:rFonts w:ascii="Calibri" w:hAnsi="Calibri"/>
          <w:sz w:val="22"/>
          <w:szCs w:val="22"/>
        </w:rPr>
        <w:t xml:space="preserve"> </w:t>
      </w:r>
      <w:r w:rsidR="00032D5E">
        <w:rPr>
          <w:rFonts w:ascii="Calibri" w:hAnsi="Calibri"/>
          <w:sz w:val="22"/>
          <w:szCs w:val="22"/>
        </w:rPr>
        <w:t xml:space="preserve">scale </w:t>
      </w:r>
      <w:r>
        <w:rPr>
          <w:rFonts w:ascii="Calibri" w:hAnsi="Calibri"/>
          <w:sz w:val="22"/>
          <w:szCs w:val="22"/>
        </w:rPr>
        <w:t xml:space="preserve">terrestrial quantitative palaeoclimate record for NW Iceland from lake sediments for the last millennium. Geochemical, stable isotope and chironomid reconstructions were obtained from a lake sequence </w:t>
      </w:r>
      <w:r w:rsidR="0003542D">
        <w:rPr>
          <w:rFonts w:ascii="Calibri" w:hAnsi="Calibri"/>
          <w:sz w:val="22"/>
          <w:szCs w:val="22"/>
        </w:rPr>
        <w:t xml:space="preserve">constrained by tephra deposits </w:t>
      </w:r>
      <w:r>
        <w:rPr>
          <w:rFonts w:ascii="Calibri" w:hAnsi="Calibri"/>
          <w:sz w:val="22"/>
          <w:szCs w:val="22"/>
        </w:rPr>
        <w:t xml:space="preserve">on the </w:t>
      </w:r>
      <w:proofErr w:type="spellStart"/>
      <w:r w:rsidRPr="00B1425D">
        <w:rPr>
          <w:rFonts w:ascii="Calibri" w:hAnsi="Calibri"/>
          <w:sz w:val="22"/>
          <w:szCs w:val="22"/>
        </w:rPr>
        <w:t>Snæfells</w:t>
      </w:r>
      <w:r>
        <w:rPr>
          <w:rFonts w:ascii="Calibri" w:hAnsi="Calibri"/>
          <w:sz w:val="22"/>
          <w:szCs w:val="22"/>
        </w:rPr>
        <w:t>nes</w:t>
      </w:r>
      <w:proofErr w:type="spellEnd"/>
      <w:r>
        <w:rPr>
          <w:rFonts w:ascii="Calibri" w:hAnsi="Calibri"/>
          <w:sz w:val="22"/>
          <w:szCs w:val="22"/>
        </w:rPr>
        <w:t xml:space="preserve"> peninsula, W Iceland. Obtaining a quantitative record proved problematic, but the qualitative chironomid record showed clear trends associated with past summer temperatures, and the </w:t>
      </w:r>
      <w:proofErr w:type="spellStart"/>
      <w:r>
        <w:rPr>
          <w:rFonts w:ascii="Calibri" w:hAnsi="Calibri"/>
          <w:sz w:val="22"/>
          <w:szCs w:val="22"/>
        </w:rPr>
        <w:t>sedimentological</w:t>
      </w:r>
      <w:proofErr w:type="spellEnd"/>
      <w:r>
        <w:rPr>
          <w:rFonts w:ascii="Calibri" w:hAnsi="Calibri"/>
          <w:sz w:val="22"/>
          <w:szCs w:val="22"/>
        </w:rPr>
        <w:t xml:space="preserve"> records provided evidence for past changes in precipitation, mediated through catchment soil </w:t>
      </w:r>
      <w:proofErr w:type="spellStart"/>
      <w:r>
        <w:rPr>
          <w:rFonts w:ascii="Calibri" w:hAnsi="Calibri"/>
          <w:sz w:val="22"/>
          <w:szCs w:val="22"/>
        </w:rPr>
        <w:t>inwash</w:t>
      </w:r>
      <w:proofErr w:type="spellEnd"/>
      <w:r>
        <w:rPr>
          <w:rFonts w:ascii="Calibri" w:hAnsi="Calibri"/>
          <w:sz w:val="22"/>
          <w:szCs w:val="22"/>
        </w:rPr>
        <w:t xml:space="preserve">. </w:t>
      </w:r>
      <w:r w:rsidR="00CA7265" w:rsidRPr="009C2072">
        <w:rPr>
          <w:rFonts w:ascii="Calibri" w:hAnsi="Calibri"/>
          <w:sz w:val="22"/>
          <w:szCs w:val="22"/>
        </w:rPr>
        <w:t>When the full range of chronological uncertainty is considered</w:t>
      </w:r>
      <w:r w:rsidR="0005389C">
        <w:rPr>
          <w:rFonts w:ascii="Calibri" w:hAnsi="Calibri"/>
          <w:sz w:val="22"/>
          <w:szCs w:val="22"/>
        </w:rPr>
        <w:t>,</w:t>
      </w:r>
      <w:r w:rsidR="00CA7265" w:rsidRPr="009C2072">
        <w:rPr>
          <w:rFonts w:ascii="Calibri" w:hAnsi="Calibri"/>
          <w:sz w:val="22"/>
          <w:szCs w:val="22"/>
        </w:rPr>
        <w:t xml:space="preserve"> four </w:t>
      </w:r>
      <w:r>
        <w:rPr>
          <w:rFonts w:ascii="Calibri" w:hAnsi="Calibri"/>
          <w:sz w:val="22"/>
          <w:szCs w:val="22"/>
        </w:rPr>
        <w:t xml:space="preserve">clear </w:t>
      </w:r>
      <w:r w:rsidR="00CA7265">
        <w:rPr>
          <w:rFonts w:ascii="Calibri" w:hAnsi="Calibri"/>
          <w:sz w:val="22"/>
          <w:szCs w:val="22"/>
        </w:rPr>
        <w:t>phases</w:t>
      </w:r>
      <w:r w:rsidR="00CA7265" w:rsidRPr="009C2072">
        <w:rPr>
          <w:rFonts w:ascii="Calibri" w:hAnsi="Calibri"/>
          <w:sz w:val="22"/>
          <w:szCs w:val="22"/>
        </w:rPr>
        <w:t xml:space="preserve"> of climatic conditions </w:t>
      </w:r>
      <w:r w:rsidR="00032D5E">
        <w:rPr>
          <w:rFonts w:ascii="Calibri" w:hAnsi="Calibri"/>
          <w:sz w:val="22"/>
          <w:szCs w:val="22"/>
        </w:rPr>
        <w:t xml:space="preserve">were identified: (1) a relatively warm phase between AD 1020 – 1310; (2) a relatively stable period between AD 1310 and AD 1510, cooler than the preceding period, but still notably warmer that the second half of the millennium; (3) a </w:t>
      </w:r>
      <w:r w:rsidR="002B5219">
        <w:rPr>
          <w:rFonts w:ascii="Calibri" w:hAnsi="Calibri"/>
          <w:sz w:val="22"/>
          <w:szCs w:val="22"/>
        </w:rPr>
        <w:t>consistent reduction</w:t>
      </w:r>
      <w:r w:rsidR="00032D5E">
        <w:rPr>
          <w:rFonts w:ascii="Calibri" w:hAnsi="Calibri"/>
          <w:sz w:val="22"/>
          <w:szCs w:val="22"/>
        </w:rPr>
        <w:t xml:space="preserve"> of temperatures between AD 1560 – 1810, with the coolest period between AD 1680-1810; (4) AD 1840-2000 has temperatures mainly warmer than in the preceding two centuries, with a rising trend and increased variability from c. AD 1900 onwards. The reconstructions show clearly </w:t>
      </w:r>
      <w:r w:rsidR="00CA7265" w:rsidRPr="009C2072">
        <w:rPr>
          <w:rFonts w:ascii="Calibri" w:hAnsi="Calibri"/>
          <w:sz w:val="22"/>
          <w:szCs w:val="22"/>
        </w:rPr>
        <w:t>that the first half of the millennium experienced warmer climatic conditions than the second half, with a return to the warmer climate only occurring in the last c. 100 years.</w:t>
      </w:r>
      <w:r w:rsidR="00032D5E">
        <w:rPr>
          <w:rFonts w:ascii="Calibri" w:hAnsi="Calibri"/>
          <w:sz w:val="22"/>
          <w:szCs w:val="22"/>
        </w:rPr>
        <w:t xml:space="preserve"> </w:t>
      </w:r>
      <w:r w:rsidR="00EB3CE9">
        <w:rPr>
          <w:rFonts w:ascii="Calibri" w:hAnsi="Calibri"/>
          <w:sz w:val="22"/>
          <w:szCs w:val="22"/>
        </w:rPr>
        <w:t>Much of the variability of the chironomid record can be linked to changes in the</w:t>
      </w:r>
      <w:r w:rsidR="006E086C">
        <w:rPr>
          <w:rFonts w:ascii="Calibri" w:hAnsi="Calibri"/>
          <w:sz w:val="22"/>
          <w:szCs w:val="22"/>
        </w:rPr>
        <w:t xml:space="preserve"> North Atlantic Oscillation</w:t>
      </w:r>
      <w:r w:rsidR="00EB3CE9">
        <w:rPr>
          <w:rFonts w:ascii="Calibri" w:hAnsi="Calibri"/>
          <w:sz w:val="22"/>
          <w:szCs w:val="22"/>
        </w:rPr>
        <w:t xml:space="preserve"> </w:t>
      </w:r>
      <w:r w:rsidR="006E086C">
        <w:rPr>
          <w:rFonts w:ascii="Calibri" w:hAnsi="Calibri"/>
          <w:sz w:val="22"/>
          <w:szCs w:val="22"/>
        </w:rPr>
        <w:t>(</w:t>
      </w:r>
      <w:r w:rsidR="00EB3CE9">
        <w:rPr>
          <w:rFonts w:ascii="Calibri" w:hAnsi="Calibri"/>
          <w:sz w:val="22"/>
          <w:szCs w:val="22"/>
        </w:rPr>
        <w:t>NAO</w:t>
      </w:r>
      <w:r w:rsidR="006E086C">
        <w:rPr>
          <w:rFonts w:ascii="Calibri" w:hAnsi="Calibri"/>
          <w:sz w:val="22"/>
          <w:szCs w:val="22"/>
        </w:rPr>
        <w:t>)</w:t>
      </w:r>
      <w:r w:rsidR="00233FAA">
        <w:rPr>
          <w:rFonts w:ascii="Calibri" w:hAnsi="Calibri"/>
          <w:sz w:val="22"/>
          <w:szCs w:val="22"/>
        </w:rPr>
        <w:t xml:space="preserve">. The reconstructions presented </w:t>
      </w:r>
      <w:r w:rsidR="005535DC" w:rsidRPr="005535DC">
        <w:rPr>
          <w:rFonts w:ascii="Calibri" w:hAnsi="Calibri"/>
          <w:sz w:val="22"/>
          <w:szCs w:val="22"/>
        </w:rPr>
        <w:t>can track low fr</w:t>
      </w:r>
      <w:r w:rsidR="00233FAA">
        <w:rPr>
          <w:rFonts w:ascii="Calibri" w:hAnsi="Calibri"/>
          <w:sz w:val="22"/>
          <w:szCs w:val="22"/>
        </w:rPr>
        <w:t>equency and long-</w:t>
      </w:r>
      <w:r w:rsidR="005535DC" w:rsidRPr="005535DC">
        <w:rPr>
          <w:rFonts w:ascii="Calibri" w:hAnsi="Calibri"/>
          <w:sz w:val="22"/>
          <w:szCs w:val="22"/>
        </w:rPr>
        <w:t xml:space="preserve">term trends effectively and consistently but high resolution and calibrated </w:t>
      </w:r>
      <w:r w:rsidR="00233FAA">
        <w:rPr>
          <w:rFonts w:ascii="Calibri" w:hAnsi="Calibri"/>
          <w:sz w:val="22"/>
          <w:szCs w:val="22"/>
        </w:rPr>
        <w:t xml:space="preserve">quantitative </w:t>
      </w:r>
      <w:r w:rsidR="005535DC" w:rsidRPr="005535DC">
        <w:rPr>
          <w:rFonts w:ascii="Calibri" w:hAnsi="Calibri"/>
          <w:sz w:val="22"/>
          <w:szCs w:val="22"/>
        </w:rPr>
        <w:t xml:space="preserve">records </w:t>
      </w:r>
      <w:r w:rsidR="002B5219">
        <w:rPr>
          <w:rFonts w:ascii="Calibri" w:hAnsi="Calibri"/>
          <w:sz w:val="22"/>
          <w:szCs w:val="22"/>
        </w:rPr>
        <w:t>remain</w:t>
      </w:r>
      <w:r w:rsidR="005535DC" w:rsidRPr="005535DC">
        <w:rPr>
          <w:rFonts w:ascii="Calibri" w:hAnsi="Calibri"/>
          <w:sz w:val="22"/>
          <w:szCs w:val="22"/>
        </w:rPr>
        <w:t xml:space="preserve"> more of a challenge – not just in </w:t>
      </w:r>
      <w:r w:rsidR="00233FAA">
        <w:rPr>
          <w:rFonts w:ascii="Calibri" w:hAnsi="Calibri"/>
          <w:sz w:val="22"/>
          <w:szCs w:val="22"/>
        </w:rPr>
        <w:t xml:space="preserve">finding optimal sedimentary deposits, but </w:t>
      </w:r>
      <w:r w:rsidR="005535DC" w:rsidRPr="005535DC">
        <w:rPr>
          <w:rFonts w:ascii="Calibri" w:hAnsi="Calibri"/>
          <w:sz w:val="22"/>
          <w:szCs w:val="22"/>
        </w:rPr>
        <w:t>also in finding the most reliable proxy</w:t>
      </w:r>
      <w:r w:rsidR="00233FAA">
        <w:rPr>
          <w:rFonts w:ascii="Calibri" w:hAnsi="Calibri"/>
          <w:sz w:val="22"/>
          <w:szCs w:val="22"/>
        </w:rPr>
        <w:t>.</w:t>
      </w:r>
      <w:r w:rsidR="005535DC" w:rsidRPr="005535DC">
        <w:rPr>
          <w:rFonts w:ascii="Calibri" w:hAnsi="Calibri"/>
          <w:sz w:val="22"/>
          <w:szCs w:val="22"/>
        </w:rPr>
        <w:t xml:space="preserve"> </w:t>
      </w:r>
      <w:r w:rsidR="00233FAA">
        <w:rPr>
          <w:rFonts w:ascii="Calibri" w:hAnsi="Calibri"/>
          <w:sz w:val="22"/>
          <w:szCs w:val="22"/>
        </w:rPr>
        <w:t>I</w:t>
      </w:r>
      <w:r w:rsidR="005535DC" w:rsidRPr="005535DC">
        <w:rPr>
          <w:rFonts w:ascii="Calibri" w:hAnsi="Calibri"/>
          <w:sz w:val="22"/>
          <w:szCs w:val="22"/>
        </w:rPr>
        <w:t>t is this that presents the real challenge for Holocene climate reconstruction from this key area of the North Atlantic</w:t>
      </w:r>
      <w:r w:rsidR="00233FAA">
        <w:rPr>
          <w:rFonts w:ascii="Calibri" w:hAnsi="Calibri"/>
          <w:sz w:val="22"/>
          <w:szCs w:val="22"/>
        </w:rPr>
        <w:t>.</w:t>
      </w:r>
    </w:p>
    <w:p w14:paraId="097C5DB2" w14:textId="77777777" w:rsidR="00CA7265" w:rsidRDefault="00CA7265" w:rsidP="00213CB9">
      <w:pPr>
        <w:spacing w:line="360" w:lineRule="auto"/>
        <w:rPr>
          <w:rFonts w:ascii="Calibri" w:hAnsi="Calibri"/>
          <w:sz w:val="22"/>
          <w:szCs w:val="22"/>
        </w:rPr>
      </w:pPr>
    </w:p>
    <w:p w14:paraId="03233129" w14:textId="77777777" w:rsidR="005535DC" w:rsidRDefault="005535DC" w:rsidP="00213CB9">
      <w:pPr>
        <w:spacing w:line="360" w:lineRule="auto"/>
        <w:rPr>
          <w:rFonts w:ascii="Calibri" w:hAnsi="Calibri"/>
          <w:sz w:val="22"/>
          <w:szCs w:val="22"/>
        </w:rPr>
      </w:pPr>
    </w:p>
    <w:p w14:paraId="7821ADE9" w14:textId="77777777" w:rsidR="002E7013" w:rsidRPr="000811F1" w:rsidRDefault="002E7013" w:rsidP="00213CB9">
      <w:pPr>
        <w:spacing w:line="360" w:lineRule="auto"/>
        <w:rPr>
          <w:rFonts w:ascii="Calibri" w:hAnsi="Calibri"/>
          <w:i/>
          <w:sz w:val="22"/>
          <w:szCs w:val="22"/>
        </w:rPr>
      </w:pPr>
      <w:r w:rsidRPr="000811F1">
        <w:rPr>
          <w:rFonts w:ascii="Calibri" w:hAnsi="Calibri"/>
          <w:i/>
          <w:sz w:val="22"/>
          <w:szCs w:val="22"/>
        </w:rPr>
        <w:t>Keywords</w:t>
      </w:r>
    </w:p>
    <w:p w14:paraId="3F19B071" w14:textId="77777777" w:rsidR="002E7013" w:rsidRPr="000811F1" w:rsidRDefault="00C16E11" w:rsidP="00213CB9">
      <w:pPr>
        <w:spacing w:line="360" w:lineRule="auto"/>
        <w:rPr>
          <w:rFonts w:ascii="Calibri" w:hAnsi="Calibri"/>
          <w:i/>
          <w:sz w:val="22"/>
          <w:szCs w:val="22"/>
        </w:rPr>
      </w:pPr>
      <w:r w:rsidRPr="000811F1">
        <w:rPr>
          <w:rFonts w:ascii="Calibri" w:hAnsi="Calibri"/>
          <w:i/>
          <w:sz w:val="22"/>
          <w:szCs w:val="22"/>
        </w:rPr>
        <w:t xml:space="preserve">Iceland – </w:t>
      </w:r>
      <w:proofErr w:type="spellStart"/>
      <w:r w:rsidRPr="000811F1">
        <w:rPr>
          <w:rFonts w:ascii="Calibri" w:hAnsi="Calibri"/>
          <w:i/>
          <w:sz w:val="22"/>
          <w:szCs w:val="22"/>
        </w:rPr>
        <w:t>palaeolimnology</w:t>
      </w:r>
      <w:proofErr w:type="spellEnd"/>
      <w:r w:rsidRPr="000811F1">
        <w:rPr>
          <w:rFonts w:ascii="Calibri" w:hAnsi="Calibri"/>
          <w:i/>
          <w:sz w:val="22"/>
          <w:szCs w:val="22"/>
        </w:rPr>
        <w:t xml:space="preserve"> </w:t>
      </w:r>
      <w:r w:rsidR="003B6F10" w:rsidRPr="000811F1">
        <w:rPr>
          <w:rFonts w:ascii="Calibri" w:hAnsi="Calibri"/>
          <w:i/>
          <w:sz w:val="22"/>
          <w:szCs w:val="22"/>
        </w:rPr>
        <w:t>–</w:t>
      </w:r>
      <w:r w:rsidRPr="000811F1">
        <w:rPr>
          <w:rFonts w:ascii="Calibri" w:hAnsi="Calibri"/>
          <w:i/>
          <w:sz w:val="22"/>
          <w:szCs w:val="22"/>
        </w:rPr>
        <w:t xml:space="preserve"> </w:t>
      </w:r>
      <w:proofErr w:type="spellStart"/>
      <w:r w:rsidR="003B6F10" w:rsidRPr="000811F1">
        <w:rPr>
          <w:rFonts w:ascii="Calibri" w:hAnsi="Calibri"/>
          <w:i/>
          <w:sz w:val="22"/>
          <w:szCs w:val="22"/>
        </w:rPr>
        <w:t>chironomid</w:t>
      </w:r>
      <w:r w:rsidR="00C3303F" w:rsidRPr="000811F1">
        <w:rPr>
          <w:rFonts w:ascii="Calibri" w:hAnsi="Calibri"/>
          <w:i/>
          <w:sz w:val="22"/>
          <w:szCs w:val="22"/>
        </w:rPr>
        <w:t>s</w:t>
      </w:r>
      <w:proofErr w:type="spellEnd"/>
      <w:r w:rsidR="003B6F10" w:rsidRPr="000811F1">
        <w:rPr>
          <w:rFonts w:ascii="Calibri" w:hAnsi="Calibri"/>
          <w:i/>
          <w:sz w:val="22"/>
          <w:szCs w:val="22"/>
        </w:rPr>
        <w:t xml:space="preserve">– </w:t>
      </w:r>
      <w:r w:rsidR="00E40537">
        <w:rPr>
          <w:rFonts w:ascii="Calibri" w:hAnsi="Calibri"/>
          <w:i/>
          <w:sz w:val="22"/>
          <w:szCs w:val="22"/>
        </w:rPr>
        <w:t>L</w:t>
      </w:r>
      <w:r w:rsidR="003B6F10" w:rsidRPr="000811F1">
        <w:rPr>
          <w:rFonts w:ascii="Calibri" w:hAnsi="Calibri"/>
          <w:i/>
          <w:sz w:val="22"/>
          <w:szCs w:val="22"/>
        </w:rPr>
        <w:t xml:space="preserve">ittle </w:t>
      </w:r>
      <w:r w:rsidR="00E40537">
        <w:rPr>
          <w:rFonts w:ascii="Calibri" w:hAnsi="Calibri"/>
          <w:i/>
          <w:sz w:val="22"/>
          <w:szCs w:val="22"/>
        </w:rPr>
        <w:t>I</w:t>
      </w:r>
      <w:r w:rsidR="003B6F10" w:rsidRPr="000811F1">
        <w:rPr>
          <w:rFonts w:ascii="Calibri" w:hAnsi="Calibri"/>
          <w:i/>
          <w:sz w:val="22"/>
          <w:szCs w:val="22"/>
        </w:rPr>
        <w:t xml:space="preserve">ce </w:t>
      </w:r>
      <w:r w:rsidR="00E40537">
        <w:rPr>
          <w:rFonts w:ascii="Calibri" w:hAnsi="Calibri"/>
          <w:i/>
          <w:sz w:val="22"/>
          <w:szCs w:val="22"/>
        </w:rPr>
        <w:t>A</w:t>
      </w:r>
      <w:r w:rsidR="003B6F10" w:rsidRPr="000811F1">
        <w:rPr>
          <w:rFonts w:ascii="Calibri" w:hAnsi="Calibri"/>
          <w:i/>
          <w:sz w:val="22"/>
          <w:szCs w:val="22"/>
        </w:rPr>
        <w:t xml:space="preserve">ge – </w:t>
      </w:r>
      <w:r w:rsidR="00E40537">
        <w:rPr>
          <w:rFonts w:ascii="Calibri" w:hAnsi="Calibri"/>
          <w:i/>
          <w:sz w:val="22"/>
          <w:szCs w:val="22"/>
        </w:rPr>
        <w:t>M</w:t>
      </w:r>
      <w:r w:rsidR="003B6F10" w:rsidRPr="000811F1">
        <w:rPr>
          <w:rFonts w:ascii="Calibri" w:hAnsi="Calibri"/>
          <w:i/>
          <w:sz w:val="22"/>
          <w:szCs w:val="22"/>
        </w:rPr>
        <w:t xml:space="preserve">edieval </w:t>
      </w:r>
      <w:r w:rsidR="00E40537">
        <w:rPr>
          <w:rFonts w:ascii="Calibri" w:hAnsi="Calibri"/>
          <w:i/>
          <w:sz w:val="22"/>
          <w:szCs w:val="22"/>
        </w:rPr>
        <w:t>C</w:t>
      </w:r>
      <w:r w:rsidR="003B6F10" w:rsidRPr="000811F1">
        <w:rPr>
          <w:rFonts w:ascii="Calibri" w:hAnsi="Calibri"/>
          <w:i/>
          <w:sz w:val="22"/>
          <w:szCs w:val="22"/>
        </w:rPr>
        <w:t xml:space="preserve">limate </w:t>
      </w:r>
      <w:r w:rsidR="00E40537">
        <w:rPr>
          <w:rFonts w:ascii="Calibri" w:hAnsi="Calibri"/>
          <w:i/>
          <w:sz w:val="22"/>
          <w:szCs w:val="22"/>
        </w:rPr>
        <w:t>A</w:t>
      </w:r>
      <w:r w:rsidR="003B6F10" w:rsidRPr="000811F1">
        <w:rPr>
          <w:rFonts w:ascii="Calibri" w:hAnsi="Calibri"/>
          <w:i/>
          <w:sz w:val="22"/>
          <w:szCs w:val="22"/>
        </w:rPr>
        <w:t>nomaly</w:t>
      </w:r>
      <w:r w:rsidR="00795525">
        <w:rPr>
          <w:rFonts w:ascii="Calibri" w:hAnsi="Calibri"/>
          <w:i/>
          <w:sz w:val="22"/>
          <w:szCs w:val="22"/>
        </w:rPr>
        <w:t xml:space="preserve"> – North Atlantic Oscillation</w:t>
      </w:r>
    </w:p>
    <w:p w14:paraId="5792C613" w14:textId="77777777" w:rsidR="002E7013" w:rsidRDefault="002E7013" w:rsidP="00213CB9">
      <w:pPr>
        <w:spacing w:line="360" w:lineRule="auto"/>
        <w:rPr>
          <w:rFonts w:ascii="Calibri" w:hAnsi="Calibri"/>
          <w:sz w:val="22"/>
          <w:szCs w:val="22"/>
        </w:rPr>
      </w:pPr>
    </w:p>
    <w:p w14:paraId="34C5BDBD" w14:textId="77777777" w:rsidR="002B79B9" w:rsidRDefault="002B79B9" w:rsidP="00213CB9">
      <w:pPr>
        <w:spacing w:line="360" w:lineRule="auto"/>
        <w:rPr>
          <w:rFonts w:ascii="Calibri" w:hAnsi="Calibri"/>
          <w:b/>
          <w:sz w:val="22"/>
          <w:szCs w:val="22"/>
        </w:rPr>
      </w:pPr>
    </w:p>
    <w:p w14:paraId="210CD8A6" w14:textId="77777777" w:rsidR="002B79B9" w:rsidRDefault="002B79B9" w:rsidP="00213CB9">
      <w:pPr>
        <w:spacing w:line="360" w:lineRule="auto"/>
        <w:rPr>
          <w:rFonts w:ascii="Calibri" w:hAnsi="Calibri"/>
          <w:b/>
          <w:sz w:val="22"/>
          <w:szCs w:val="22"/>
        </w:rPr>
      </w:pPr>
    </w:p>
    <w:p w14:paraId="04E01BBE" w14:textId="77777777" w:rsidR="002B79B9" w:rsidRDefault="002B79B9" w:rsidP="00213CB9">
      <w:pPr>
        <w:spacing w:line="360" w:lineRule="auto"/>
        <w:rPr>
          <w:rFonts w:ascii="Calibri" w:hAnsi="Calibri"/>
          <w:b/>
          <w:sz w:val="22"/>
          <w:szCs w:val="22"/>
        </w:rPr>
      </w:pPr>
    </w:p>
    <w:p w14:paraId="24950DC9" w14:textId="77777777" w:rsidR="002B79B9" w:rsidRDefault="002B79B9" w:rsidP="00213CB9">
      <w:pPr>
        <w:spacing w:line="360" w:lineRule="auto"/>
        <w:rPr>
          <w:rFonts w:ascii="Calibri" w:hAnsi="Calibri"/>
          <w:b/>
          <w:sz w:val="22"/>
          <w:szCs w:val="22"/>
        </w:rPr>
      </w:pPr>
    </w:p>
    <w:p w14:paraId="053E8F9F" w14:textId="77777777" w:rsidR="00233FAA" w:rsidRDefault="00233FAA" w:rsidP="00213CB9">
      <w:pPr>
        <w:spacing w:line="360" w:lineRule="auto"/>
        <w:rPr>
          <w:rFonts w:ascii="Calibri" w:hAnsi="Calibri"/>
          <w:b/>
          <w:sz w:val="22"/>
          <w:szCs w:val="22"/>
        </w:rPr>
      </w:pPr>
    </w:p>
    <w:p w14:paraId="4C1871B2" w14:textId="77777777" w:rsidR="00233FAA" w:rsidRDefault="00233FAA" w:rsidP="00213CB9">
      <w:pPr>
        <w:spacing w:line="360" w:lineRule="auto"/>
        <w:rPr>
          <w:rFonts w:ascii="Calibri" w:hAnsi="Calibri"/>
          <w:b/>
          <w:sz w:val="22"/>
          <w:szCs w:val="22"/>
        </w:rPr>
      </w:pPr>
    </w:p>
    <w:p w14:paraId="60CE9693" w14:textId="77777777" w:rsidR="00233FAA" w:rsidRDefault="00233FAA" w:rsidP="00213CB9">
      <w:pPr>
        <w:spacing w:line="360" w:lineRule="auto"/>
        <w:rPr>
          <w:rFonts w:ascii="Calibri" w:hAnsi="Calibri"/>
          <w:b/>
          <w:sz w:val="22"/>
          <w:szCs w:val="22"/>
        </w:rPr>
      </w:pPr>
    </w:p>
    <w:p w14:paraId="7073683B" w14:textId="77777777" w:rsidR="002E7013" w:rsidRPr="000811F1" w:rsidRDefault="002E7013" w:rsidP="00213CB9">
      <w:pPr>
        <w:spacing w:line="360" w:lineRule="auto"/>
        <w:rPr>
          <w:rFonts w:ascii="Calibri" w:hAnsi="Calibri"/>
          <w:b/>
          <w:sz w:val="22"/>
          <w:szCs w:val="22"/>
        </w:rPr>
      </w:pPr>
      <w:r w:rsidRPr="000811F1">
        <w:rPr>
          <w:rFonts w:ascii="Calibri" w:hAnsi="Calibri"/>
          <w:b/>
          <w:sz w:val="22"/>
          <w:szCs w:val="22"/>
        </w:rPr>
        <w:lastRenderedPageBreak/>
        <w:t>Introduction</w:t>
      </w:r>
    </w:p>
    <w:p w14:paraId="16728FAE" w14:textId="77777777" w:rsidR="00320D6F" w:rsidRDefault="00E66232" w:rsidP="00213CB9">
      <w:pPr>
        <w:spacing w:line="360" w:lineRule="auto"/>
        <w:rPr>
          <w:rFonts w:ascii="Calibri" w:hAnsi="Calibri"/>
          <w:sz w:val="22"/>
          <w:szCs w:val="22"/>
        </w:rPr>
      </w:pPr>
      <w:r w:rsidRPr="002E7013">
        <w:rPr>
          <w:rFonts w:ascii="Calibri" w:hAnsi="Calibri"/>
          <w:sz w:val="22"/>
          <w:szCs w:val="22"/>
        </w:rPr>
        <w:t xml:space="preserve">Understanding spatial variability in </w:t>
      </w:r>
      <w:proofErr w:type="spellStart"/>
      <w:r w:rsidRPr="002E7013">
        <w:rPr>
          <w:rFonts w:ascii="Calibri" w:hAnsi="Calibri"/>
          <w:sz w:val="22"/>
          <w:szCs w:val="22"/>
        </w:rPr>
        <w:t>pal</w:t>
      </w:r>
      <w:r w:rsidR="00F86899">
        <w:rPr>
          <w:rFonts w:ascii="Calibri" w:hAnsi="Calibri"/>
          <w:sz w:val="22"/>
          <w:szCs w:val="22"/>
        </w:rPr>
        <w:t>a</w:t>
      </w:r>
      <w:r w:rsidRPr="002E7013">
        <w:rPr>
          <w:rFonts w:ascii="Calibri" w:hAnsi="Calibri"/>
          <w:sz w:val="22"/>
          <w:szCs w:val="22"/>
        </w:rPr>
        <w:t>eoclimatic</w:t>
      </w:r>
      <w:proofErr w:type="spellEnd"/>
      <w:r w:rsidRPr="002E7013">
        <w:rPr>
          <w:rFonts w:ascii="Calibri" w:hAnsi="Calibri"/>
          <w:sz w:val="22"/>
          <w:szCs w:val="22"/>
        </w:rPr>
        <w:t xml:space="preserve"> reconstruction relies heavily on high resolution quantitative data </w:t>
      </w:r>
      <w:r w:rsidR="002E7013">
        <w:rPr>
          <w:rFonts w:ascii="Calibri" w:hAnsi="Calibri"/>
          <w:sz w:val="22"/>
          <w:szCs w:val="22"/>
        </w:rPr>
        <w:t>provided</w:t>
      </w:r>
      <w:r w:rsidRPr="002E7013">
        <w:rPr>
          <w:rFonts w:ascii="Calibri" w:hAnsi="Calibri"/>
          <w:sz w:val="22"/>
          <w:szCs w:val="22"/>
        </w:rPr>
        <w:t xml:space="preserve"> from climate proxies.</w:t>
      </w:r>
      <w:r w:rsidR="007E4192">
        <w:rPr>
          <w:rFonts w:ascii="Calibri" w:hAnsi="Calibri"/>
          <w:sz w:val="22"/>
          <w:szCs w:val="22"/>
        </w:rPr>
        <w:t xml:space="preserve"> </w:t>
      </w:r>
      <w:r w:rsidRPr="002E7013">
        <w:rPr>
          <w:rFonts w:ascii="Calibri" w:hAnsi="Calibri"/>
          <w:sz w:val="22"/>
          <w:szCs w:val="22"/>
        </w:rPr>
        <w:t xml:space="preserve"> Because of the importance of the sensitivity of the arctic and sub-arctic to climate change there have been attempts to derive such reconstructions for the North Atlantic (Kaufman</w:t>
      </w:r>
      <w:r w:rsidR="00820DCC">
        <w:rPr>
          <w:rFonts w:ascii="Calibri" w:hAnsi="Calibri"/>
          <w:sz w:val="22"/>
          <w:szCs w:val="22"/>
        </w:rPr>
        <w:t xml:space="preserve"> et al., 2009</w:t>
      </w:r>
      <w:r w:rsidRPr="002E7013">
        <w:rPr>
          <w:rFonts w:ascii="Calibri" w:hAnsi="Calibri"/>
          <w:sz w:val="22"/>
          <w:szCs w:val="22"/>
        </w:rPr>
        <w:t xml:space="preserve">) and a number of sites in Iceland have been examined for their </w:t>
      </w:r>
      <w:proofErr w:type="spellStart"/>
      <w:r w:rsidRPr="002E7013">
        <w:rPr>
          <w:rFonts w:ascii="Calibri" w:hAnsi="Calibri"/>
          <w:sz w:val="22"/>
          <w:szCs w:val="22"/>
        </w:rPr>
        <w:t>palaeolimnological</w:t>
      </w:r>
      <w:proofErr w:type="spellEnd"/>
      <w:r w:rsidRPr="002E7013">
        <w:rPr>
          <w:rFonts w:ascii="Calibri" w:hAnsi="Calibri"/>
          <w:sz w:val="22"/>
          <w:szCs w:val="22"/>
        </w:rPr>
        <w:t xml:space="preserve"> records to potentially be used for such reconstructions (</w:t>
      </w:r>
      <w:proofErr w:type="spellStart"/>
      <w:r w:rsidR="002E7013">
        <w:rPr>
          <w:rFonts w:ascii="Calibri" w:hAnsi="Calibri"/>
          <w:sz w:val="22"/>
          <w:szCs w:val="22"/>
        </w:rPr>
        <w:t>Axford</w:t>
      </w:r>
      <w:proofErr w:type="spellEnd"/>
      <w:r w:rsidR="007E4192">
        <w:rPr>
          <w:rFonts w:ascii="Calibri" w:hAnsi="Calibri"/>
          <w:sz w:val="22"/>
          <w:szCs w:val="22"/>
        </w:rPr>
        <w:t xml:space="preserve"> et al., 2009</w:t>
      </w:r>
      <w:r w:rsidR="00117A43">
        <w:rPr>
          <w:rFonts w:ascii="Calibri" w:hAnsi="Calibri"/>
          <w:sz w:val="22"/>
          <w:szCs w:val="22"/>
        </w:rPr>
        <w:t>; 2011</w:t>
      </w:r>
      <w:r w:rsidR="007E4192">
        <w:rPr>
          <w:rFonts w:ascii="Calibri" w:hAnsi="Calibri"/>
          <w:sz w:val="22"/>
          <w:szCs w:val="22"/>
        </w:rPr>
        <w:t xml:space="preserve">; </w:t>
      </w:r>
      <w:r w:rsidR="007E4192" w:rsidRPr="00F56F94">
        <w:rPr>
          <w:rStyle w:val="personname"/>
          <w:rFonts w:ascii="Calibri" w:hAnsi="Calibri"/>
          <w:sz w:val="22"/>
          <w:szCs w:val="22"/>
        </w:rPr>
        <w:t>Geirsdóttir</w:t>
      </w:r>
      <w:r w:rsidR="007E4192">
        <w:rPr>
          <w:rFonts w:ascii="Calibri" w:hAnsi="Calibri"/>
          <w:sz w:val="22"/>
          <w:szCs w:val="22"/>
        </w:rPr>
        <w:t xml:space="preserve"> et al., 2009</w:t>
      </w:r>
      <w:r w:rsidR="00C274B9">
        <w:rPr>
          <w:rFonts w:ascii="Calibri" w:hAnsi="Calibri"/>
          <w:sz w:val="22"/>
          <w:szCs w:val="22"/>
        </w:rPr>
        <w:t>a</w:t>
      </w:r>
      <w:r w:rsidR="007E4192">
        <w:rPr>
          <w:rFonts w:ascii="Calibri" w:hAnsi="Calibri"/>
          <w:sz w:val="22"/>
          <w:szCs w:val="22"/>
        </w:rPr>
        <w:t xml:space="preserve">; </w:t>
      </w:r>
      <w:r w:rsidR="002E7013">
        <w:rPr>
          <w:rFonts w:ascii="Calibri" w:hAnsi="Calibri"/>
          <w:sz w:val="22"/>
          <w:szCs w:val="22"/>
        </w:rPr>
        <w:t>Langdon</w:t>
      </w:r>
      <w:r w:rsidR="007E4192">
        <w:rPr>
          <w:rFonts w:ascii="Calibri" w:hAnsi="Calibri"/>
          <w:sz w:val="22"/>
          <w:szCs w:val="22"/>
        </w:rPr>
        <w:t xml:space="preserve"> et al., 2011; Larsen et al., 2011, 2012)</w:t>
      </w:r>
      <w:r w:rsidRPr="002E7013">
        <w:rPr>
          <w:rFonts w:ascii="Calibri" w:hAnsi="Calibri"/>
          <w:sz w:val="22"/>
          <w:szCs w:val="22"/>
        </w:rPr>
        <w:t xml:space="preserve">. </w:t>
      </w:r>
      <w:r w:rsidR="007E4192">
        <w:rPr>
          <w:rFonts w:ascii="Calibri" w:hAnsi="Calibri"/>
          <w:sz w:val="22"/>
          <w:szCs w:val="22"/>
        </w:rPr>
        <w:t xml:space="preserve"> </w:t>
      </w:r>
      <w:r w:rsidR="001A53B1">
        <w:rPr>
          <w:rFonts w:ascii="Calibri" w:hAnsi="Calibri"/>
          <w:sz w:val="22"/>
          <w:szCs w:val="22"/>
        </w:rPr>
        <w:t>Typically it has proved problematic to calibrate Icelandic proxy records into a</w:t>
      </w:r>
      <w:r w:rsidR="001A53B1" w:rsidRPr="002E7013">
        <w:rPr>
          <w:rFonts w:ascii="Calibri" w:hAnsi="Calibri"/>
          <w:sz w:val="22"/>
          <w:szCs w:val="22"/>
        </w:rPr>
        <w:t xml:space="preserve"> quantitative temperature record</w:t>
      </w:r>
      <w:r w:rsidR="001A53B1">
        <w:rPr>
          <w:rFonts w:ascii="Calibri" w:hAnsi="Calibri"/>
          <w:sz w:val="22"/>
          <w:szCs w:val="22"/>
        </w:rPr>
        <w:t xml:space="preserve">. For example a </w:t>
      </w:r>
      <w:r w:rsidR="0071176C">
        <w:rPr>
          <w:rFonts w:ascii="Calibri" w:hAnsi="Calibri"/>
          <w:sz w:val="22"/>
          <w:szCs w:val="22"/>
        </w:rPr>
        <w:t>biogenic silica (</w:t>
      </w:r>
      <w:proofErr w:type="spellStart"/>
      <w:r w:rsidR="00A5348E" w:rsidRPr="002E7013">
        <w:rPr>
          <w:rFonts w:ascii="Calibri" w:hAnsi="Calibri"/>
          <w:sz w:val="22"/>
          <w:szCs w:val="22"/>
        </w:rPr>
        <w:t>BSi</w:t>
      </w:r>
      <w:proofErr w:type="spellEnd"/>
      <w:r w:rsidR="0071176C">
        <w:rPr>
          <w:rFonts w:ascii="Calibri" w:hAnsi="Calibri"/>
          <w:sz w:val="22"/>
          <w:szCs w:val="22"/>
        </w:rPr>
        <w:t>)</w:t>
      </w:r>
      <w:r w:rsidR="00A5348E" w:rsidRPr="002E7013">
        <w:rPr>
          <w:rFonts w:ascii="Calibri" w:hAnsi="Calibri"/>
          <w:sz w:val="22"/>
          <w:szCs w:val="22"/>
        </w:rPr>
        <w:t xml:space="preserve"> record for the last 2000 years from </w:t>
      </w:r>
      <w:r w:rsidR="007779CE">
        <w:rPr>
          <w:rFonts w:ascii="Calibri" w:hAnsi="Calibri"/>
          <w:sz w:val="22"/>
          <w:szCs w:val="22"/>
        </w:rPr>
        <w:t xml:space="preserve">the Icelandic site </w:t>
      </w:r>
      <w:proofErr w:type="spellStart"/>
      <w:r w:rsidR="00A5348E" w:rsidRPr="002E7013">
        <w:rPr>
          <w:rFonts w:ascii="Calibri" w:hAnsi="Calibri"/>
          <w:sz w:val="22"/>
          <w:szCs w:val="22"/>
        </w:rPr>
        <w:t>Haukadalsvatn</w:t>
      </w:r>
      <w:proofErr w:type="spellEnd"/>
      <w:r w:rsidR="00A5348E" w:rsidRPr="002E7013">
        <w:rPr>
          <w:rFonts w:ascii="Calibri" w:hAnsi="Calibri"/>
          <w:sz w:val="22"/>
          <w:szCs w:val="22"/>
        </w:rPr>
        <w:t xml:space="preserve"> </w:t>
      </w:r>
      <w:r w:rsidR="001A53B1">
        <w:rPr>
          <w:rFonts w:ascii="Calibri" w:hAnsi="Calibri"/>
          <w:sz w:val="22"/>
          <w:szCs w:val="22"/>
        </w:rPr>
        <w:t>has been shown to be</w:t>
      </w:r>
      <w:r w:rsidR="00A5348E" w:rsidRPr="002E7013">
        <w:rPr>
          <w:rFonts w:ascii="Calibri" w:hAnsi="Calibri"/>
          <w:sz w:val="22"/>
          <w:szCs w:val="22"/>
        </w:rPr>
        <w:t xml:space="preserve"> a proxy for spring</w:t>
      </w:r>
      <w:r w:rsidR="00AD2869">
        <w:rPr>
          <w:rFonts w:ascii="Calibri" w:hAnsi="Calibri"/>
          <w:sz w:val="22"/>
          <w:szCs w:val="22"/>
        </w:rPr>
        <w:t>/summer</w:t>
      </w:r>
      <w:r w:rsidR="00A5348E" w:rsidRPr="002E7013">
        <w:rPr>
          <w:rFonts w:ascii="Calibri" w:hAnsi="Calibri"/>
          <w:sz w:val="22"/>
          <w:szCs w:val="22"/>
        </w:rPr>
        <w:t xml:space="preserve"> conditions</w:t>
      </w:r>
      <w:r w:rsidR="00AD2869">
        <w:rPr>
          <w:rFonts w:ascii="Calibri" w:hAnsi="Calibri"/>
          <w:sz w:val="22"/>
          <w:szCs w:val="22"/>
        </w:rPr>
        <w:t xml:space="preserve"> related to </w:t>
      </w:r>
      <w:r w:rsidR="008D30EF">
        <w:rPr>
          <w:rFonts w:ascii="Calibri" w:hAnsi="Calibri"/>
          <w:sz w:val="22"/>
          <w:szCs w:val="22"/>
        </w:rPr>
        <w:t>diatom productivity</w:t>
      </w:r>
      <w:r w:rsidR="001A53B1">
        <w:rPr>
          <w:rFonts w:ascii="Calibri" w:hAnsi="Calibri"/>
          <w:sz w:val="22"/>
          <w:szCs w:val="22"/>
        </w:rPr>
        <w:t xml:space="preserve"> </w:t>
      </w:r>
      <w:r w:rsidR="001A53B1" w:rsidRPr="002E7013">
        <w:rPr>
          <w:rFonts w:ascii="Calibri" w:hAnsi="Calibri"/>
          <w:sz w:val="22"/>
          <w:szCs w:val="22"/>
        </w:rPr>
        <w:t>(</w:t>
      </w:r>
      <w:r w:rsidR="001A53B1" w:rsidRPr="00F56F94">
        <w:rPr>
          <w:rStyle w:val="personname"/>
          <w:rFonts w:ascii="Calibri" w:hAnsi="Calibri"/>
          <w:sz w:val="22"/>
          <w:szCs w:val="22"/>
        </w:rPr>
        <w:t>Geirsdóttir</w:t>
      </w:r>
      <w:r w:rsidR="001A53B1" w:rsidRPr="002E7013">
        <w:rPr>
          <w:rFonts w:ascii="Calibri" w:hAnsi="Calibri"/>
          <w:sz w:val="22"/>
          <w:szCs w:val="22"/>
        </w:rPr>
        <w:t xml:space="preserve"> et al., 2009</w:t>
      </w:r>
      <w:r w:rsidR="001A53B1">
        <w:rPr>
          <w:rFonts w:ascii="Calibri" w:hAnsi="Calibri"/>
          <w:sz w:val="22"/>
          <w:szCs w:val="22"/>
        </w:rPr>
        <w:t>b</w:t>
      </w:r>
      <w:r w:rsidR="001A53B1" w:rsidRPr="002E7013">
        <w:rPr>
          <w:rFonts w:ascii="Calibri" w:hAnsi="Calibri"/>
          <w:sz w:val="22"/>
          <w:szCs w:val="22"/>
        </w:rPr>
        <w:t>)</w:t>
      </w:r>
      <w:r w:rsidR="008D30EF">
        <w:rPr>
          <w:rFonts w:ascii="Calibri" w:hAnsi="Calibri"/>
          <w:sz w:val="22"/>
          <w:szCs w:val="22"/>
        </w:rPr>
        <w:t>,</w:t>
      </w:r>
      <w:r w:rsidR="00A5348E" w:rsidRPr="002E7013">
        <w:rPr>
          <w:rFonts w:ascii="Calibri" w:hAnsi="Calibri"/>
          <w:sz w:val="22"/>
          <w:szCs w:val="22"/>
        </w:rPr>
        <w:t xml:space="preserve"> but </w:t>
      </w:r>
      <w:r w:rsidR="008D30EF">
        <w:rPr>
          <w:rFonts w:ascii="Calibri" w:hAnsi="Calibri"/>
          <w:sz w:val="22"/>
          <w:szCs w:val="22"/>
        </w:rPr>
        <w:t>it did not prove possible</w:t>
      </w:r>
      <w:r w:rsidR="001A53B1">
        <w:rPr>
          <w:rFonts w:ascii="Calibri" w:hAnsi="Calibri"/>
          <w:sz w:val="22"/>
          <w:szCs w:val="22"/>
        </w:rPr>
        <w:t xml:space="preserve"> to calibrate this quantitatively</w:t>
      </w:r>
      <w:r w:rsidR="00A5348E" w:rsidRPr="002E7013">
        <w:rPr>
          <w:rFonts w:ascii="Calibri" w:hAnsi="Calibri"/>
          <w:sz w:val="22"/>
          <w:szCs w:val="22"/>
        </w:rPr>
        <w:t xml:space="preserve">. </w:t>
      </w:r>
      <w:r w:rsidR="007E4192">
        <w:rPr>
          <w:rFonts w:ascii="Calibri" w:hAnsi="Calibri"/>
          <w:sz w:val="22"/>
          <w:szCs w:val="22"/>
        </w:rPr>
        <w:t xml:space="preserve"> </w:t>
      </w:r>
      <w:r w:rsidR="00A5348E" w:rsidRPr="002E7013">
        <w:rPr>
          <w:rFonts w:ascii="Calibri" w:hAnsi="Calibri"/>
          <w:sz w:val="22"/>
          <w:szCs w:val="22"/>
        </w:rPr>
        <w:t>At other lakes in Iceland attempts have been made to provide quantitative data utilising chironomid</w:t>
      </w:r>
      <w:r w:rsidR="00747EF9">
        <w:rPr>
          <w:rFonts w:ascii="Calibri" w:hAnsi="Calibri"/>
          <w:sz w:val="22"/>
          <w:szCs w:val="22"/>
        </w:rPr>
        <w:t>-</w:t>
      </w:r>
      <w:r w:rsidR="00973E62" w:rsidRPr="002E7013">
        <w:rPr>
          <w:rFonts w:ascii="Calibri" w:hAnsi="Calibri"/>
          <w:sz w:val="22"/>
          <w:szCs w:val="22"/>
        </w:rPr>
        <w:t xml:space="preserve">inferred July temperatures based on </w:t>
      </w:r>
      <w:r w:rsidR="007E4192">
        <w:rPr>
          <w:rFonts w:ascii="Calibri" w:hAnsi="Calibri"/>
          <w:sz w:val="22"/>
          <w:szCs w:val="22"/>
        </w:rPr>
        <w:t>the Icelandic chironomid training set (</w:t>
      </w:r>
      <w:proofErr w:type="spellStart"/>
      <w:r w:rsidR="007779CE">
        <w:rPr>
          <w:rFonts w:ascii="Calibri" w:hAnsi="Calibri"/>
          <w:sz w:val="22"/>
          <w:szCs w:val="22"/>
        </w:rPr>
        <w:t>Axford</w:t>
      </w:r>
      <w:proofErr w:type="spellEnd"/>
      <w:r w:rsidR="007779CE">
        <w:rPr>
          <w:rFonts w:ascii="Calibri" w:hAnsi="Calibri"/>
          <w:sz w:val="22"/>
          <w:szCs w:val="22"/>
        </w:rPr>
        <w:t xml:space="preserve"> et al., 2007; </w:t>
      </w:r>
      <w:r w:rsidR="00973E62" w:rsidRPr="002E7013">
        <w:rPr>
          <w:rFonts w:ascii="Calibri" w:hAnsi="Calibri"/>
          <w:sz w:val="22"/>
          <w:szCs w:val="22"/>
        </w:rPr>
        <w:t>Langdon et al.</w:t>
      </w:r>
      <w:r w:rsidR="007E4192">
        <w:rPr>
          <w:rFonts w:ascii="Calibri" w:hAnsi="Calibri"/>
          <w:sz w:val="22"/>
          <w:szCs w:val="22"/>
        </w:rPr>
        <w:t>,</w:t>
      </w:r>
      <w:r w:rsidR="00973E62" w:rsidRPr="002E7013">
        <w:rPr>
          <w:rFonts w:ascii="Calibri" w:hAnsi="Calibri"/>
          <w:sz w:val="22"/>
          <w:szCs w:val="22"/>
        </w:rPr>
        <w:t xml:space="preserve"> 2008</w:t>
      </w:r>
      <w:r w:rsidR="007E4192">
        <w:rPr>
          <w:rFonts w:ascii="Calibri" w:hAnsi="Calibri"/>
          <w:sz w:val="22"/>
          <w:szCs w:val="22"/>
        </w:rPr>
        <w:t xml:space="preserve">, </w:t>
      </w:r>
      <w:r w:rsidR="00C274B9">
        <w:rPr>
          <w:rFonts w:ascii="Calibri" w:hAnsi="Calibri"/>
          <w:sz w:val="22"/>
          <w:szCs w:val="22"/>
        </w:rPr>
        <w:t>Holmes et al., 2011</w:t>
      </w:r>
      <w:r w:rsidR="00973E62" w:rsidRPr="002E7013">
        <w:rPr>
          <w:rFonts w:ascii="Calibri" w:hAnsi="Calibri"/>
          <w:sz w:val="22"/>
          <w:szCs w:val="22"/>
        </w:rPr>
        <w:t>)</w:t>
      </w:r>
      <w:r w:rsidR="00747EF9">
        <w:rPr>
          <w:rFonts w:ascii="Calibri" w:hAnsi="Calibri"/>
          <w:sz w:val="22"/>
          <w:szCs w:val="22"/>
        </w:rPr>
        <w:t xml:space="preserve">, </w:t>
      </w:r>
      <w:r w:rsidR="00320D6F">
        <w:rPr>
          <w:rFonts w:ascii="Calibri" w:hAnsi="Calibri"/>
          <w:sz w:val="22"/>
          <w:szCs w:val="22"/>
        </w:rPr>
        <w:t xml:space="preserve">and a multi-decadal scale summer temperature record now exists for NW Iceland since </w:t>
      </w:r>
      <w:r w:rsidR="00FF77E6">
        <w:rPr>
          <w:rFonts w:ascii="Calibri" w:hAnsi="Calibri"/>
          <w:sz w:val="22"/>
          <w:szCs w:val="22"/>
        </w:rPr>
        <w:t xml:space="preserve">AD </w:t>
      </w:r>
      <w:r w:rsidR="00320D6F">
        <w:rPr>
          <w:rFonts w:ascii="Calibri" w:hAnsi="Calibri"/>
          <w:sz w:val="22"/>
          <w:szCs w:val="22"/>
        </w:rPr>
        <w:t xml:space="preserve">1650 (Langdon et al., 2011). Longer records do exist, but at lower resolution (centennial scale) and quantification has relied on </w:t>
      </w:r>
      <w:r w:rsidR="00B47D38" w:rsidRPr="002E7013">
        <w:rPr>
          <w:rFonts w:ascii="Calibri" w:hAnsi="Calibri"/>
          <w:sz w:val="22"/>
          <w:szCs w:val="22"/>
        </w:rPr>
        <w:t>DCA axis related temperature correlations</w:t>
      </w:r>
      <w:r w:rsidR="00973E62" w:rsidRPr="002E7013">
        <w:rPr>
          <w:rFonts w:ascii="Calibri" w:hAnsi="Calibri"/>
          <w:sz w:val="22"/>
          <w:szCs w:val="22"/>
        </w:rPr>
        <w:t xml:space="preserve"> (</w:t>
      </w:r>
      <w:proofErr w:type="spellStart"/>
      <w:r w:rsidR="00973E62" w:rsidRPr="002E7013">
        <w:rPr>
          <w:rFonts w:ascii="Calibri" w:hAnsi="Calibri"/>
          <w:sz w:val="22"/>
          <w:szCs w:val="22"/>
        </w:rPr>
        <w:t>Axford</w:t>
      </w:r>
      <w:proofErr w:type="spellEnd"/>
      <w:r w:rsidR="00B47D38" w:rsidRPr="002E7013">
        <w:rPr>
          <w:rFonts w:ascii="Calibri" w:hAnsi="Calibri"/>
          <w:sz w:val="22"/>
          <w:szCs w:val="22"/>
        </w:rPr>
        <w:t xml:space="preserve"> et al., </w:t>
      </w:r>
      <w:r w:rsidR="00973E62" w:rsidRPr="002E7013">
        <w:rPr>
          <w:rFonts w:ascii="Calibri" w:hAnsi="Calibri"/>
          <w:sz w:val="22"/>
          <w:szCs w:val="22"/>
        </w:rPr>
        <w:t xml:space="preserve">2009) or </w:t>
      </w:r>
      <w:r w:rsidR="00320D6F">
        <w:rPr>
          <w:rFonts w:ascii="Calibri" w:hAnsi="Calibri"/>
          <w:sz w:val="22"/>
          <w:szCs w:val="22"/>
        </w:rPr>
        <w:t>using a</w:t>
      </w:r>
      <w:r w:rsidR="00973E62" w:rsidRPr="002E7013">
        <w:rPr>
          <w:rFonts w:ascii="Calibri" w:hAnsi="Calibri"/>
          <w:sz w:val="22"/>
          <w:szCs w:val="22"/>
        </w:rPr>
        <w:t xml:space="preserve"> Norwegian </w:t>
      </w:r>
      <w:r w:rsidR="00B47D38" w:rsidRPr="002E7013">
        <w:rPr>
          <w:rFonts w:ascii="Calibri" w:hAnsi="Calibri"/>
          <w:sz w:val="22"/>
          <w:szCs w:val="22"/>
        </w:rPr>
        <w:t xml:space="preserve">chironomid </w:t>
      </w:r>
      <w:r w:rsidR="00973E62" w:rsidRPr="002E7013">
        <w:rPr>
          <w:rFonts w:ascii="Calibri" w:hAnsi="Calibri"/>
          <w:sz w:val="22"/>
          <w:szCs w:val="22"/>
        </w:rPr>
        <w:t>training set</w:t>
      </w:r>
      <w:r w:rsidR="00747EF9">
        <w:rPr>
          <w:rFonts w:ascii="Calibri" w:hAnsi="Calibri"/>
          <w:sz w:val="22"/>
          <w:szCs w:val="22"/>
        </w:rPr>
        <w:t xml:space="preserve"> </w:t>
      </w:r>
      <w:r w:rsidR="00973E62" w:rsidRPr="002E7013">
        <w:rPr>
          <w:rFonts w:ascii="Calibri" w:hAnsi="Calibri"/>
          <w:sz w:val="22"/>
          <w:szCs w:val="22"/>
        </w:rPr>
        <w:t xml:space="preserve"> (</w:t>
      </w:r>
      <w:proofErr w:type="spellStart"/>
      <w:r w:rsidR="00973E62" w:rsidRPr="002E7013">
        <w:rPr>
          <w:rFonts w:ascii="Calibri" w:hAnsi="Calibri"/>
          <w:sz w:val="22"/>
          <w:szCs w:val="22"/>
        </w:rPr>
        <w:t>Caseldine</w:t>
      </w:r>
      <w:proofErr w:type="spellEnd"/>
      <w:r w:rsidR="00973E62" w:rsidRPr="002E7013">
        <w:rPr>
          <w:rFonts w:ascii="Calibri" w:hAnsi="Calibri"/>
          <w:sz w:val="22"/>
          <w:szCs w:val="22"/>
        </w:rPr>
        <w:t xml:space="preserve"> et al., 2003).</w:t>
      </w:r>
      <w:r w:rsidR="00C3303F">
        <w:rPr>
          <w:rFonts w:ascii="Calibri" w:hAnsi="Calibri"/>
          <w:sz w:val="22"/>
          <w:szCs w:val="22"/>
        </w:rPr>
        <w:t xml:space="preserve"> </w:t>
      </w:r>
      <w:proofErr w:type="spellStart"/>
      <w:r w:rsidR="00C3303F">
        <w:rPr>
          <w:rFonts w:ascii="Calibri" w:hAnsi="Calibri"/>
          <w:sz w:val="22"/>
          <w:szCs w:val="22"/>
        </w:rPr>
        <w:t>Palaeolimnological</w:t>
      </w:r>
      <w:proofErr w:type="spellEnd"/>
      <w:r w:rsidR="00C3303F">
        <w:rPr>
          <w:rFonts w:ascii="Calibri" w:hAnsi="Calibri"/>
          <w:sz w:val="22"/>
          <w:szCs w:val="22"/>
        </w:rPr>
        <w:t xml:space="preserve"> approaches have therefore</w:t>
      </w:r>
      <w:r w:rsidR="00320D6F">
        <w:rPr>
          <w:rFonts w:ascii="Calibri" w:hAnsi="Calibri"/>
          <w:sz w:val="22"/>
          <w:szCs w:val="22"/>
        </w:rPr>
        <w:t xml:space="preserve"> yet to provide consistent high-</w:t>
      </w:r>
      <w:r w:rsidR="00C3303F">
        <w:rPr>
          <w:rFonts w:ascii="Calibri" w:hAnsi="Calibri"/>
          <w:sz w:val="22"/>
          <w:szCs w:val="22"/>
        </w:rPr>
        <w:t xml:space="preserve">resolution quantitative </w:t>
      </w:r>
      <w:r w:rsidR="008D13FA" w:rsidRPr="002E7013">
        <w:rPr>
          <w:rFonts w:ascii="Calibri" w:hAnsi="Calibri"/>
          <w:sz w:val="22"/>
          <w:szCs w:val="22"/>
        </w:rPr>
        <w:t>terrestrial temperature record</w:t>
      </w:r>
      <w:r w:rsidR="00C3303F">
        <w:rPr>
          <w:rFonts w:ascii="Calibri" w:hAnsi="Calibri"/>
          <w:sz w:val="22"/>
          <w:szCs w:val="22"/>
        </w:rPr>
        <w:t>s</w:t>
      </w:r>
      <w:r w:rsidR="008D13FA" w:rsidRPr="002E7013">
        <w:rPr>
          <w:rFonts w:ascii="Calibri" w:hAnsi="Calibri"/>
          <w:sz w:val="22"/>
          <w:szCs w:val="22"/>
        </w:rPr>
        <w:t xml:space="preserve"> for the later Holocene</w:t>
      </w:r>
      <w:r w:rsidR="00C3303F">
        <w:rPr>
          <w:rFonts w:ascii="Calibri" w:hAnsi="Calibri"/>
          <w:sz w:val="22"/>
          <w:szCs w:val="22"/>
        </w:rPr>
        <w:t xml:space="preserve"> in Iceland. </w:t>
      </w:r>
      <w:r w:rsidR="00C274B9">
        <w:rPr>
          <w:rFonts w:ascii="Calibri" w:hAnsi="Calibri"/>
          <w:sz w:val="22"/>
          <w:szCs w:val="22"/>
        </w:rPr>
        <w:t xml:space="preserve"> </w:t>
      </w:r>
      <w:r w:rsidR="00C3303F">
        <w:rPr>
          <w:rFonts w:ascii="Calibri" w:hAnsi="Calibri"/>
          <w:sz w:val="22"/>
          <w:szCs w:val="22"/>
        </w:rPr>
        <w:t xml:space="preserve">There are a number of potential reasons for this: </w:t>
      </w:r>
    </w:p>
    <w:p w14:paraId="0B9B0250" w14:textId="77777777" w:rsidR="00685D55" w:rsidRDefault="00C3303F" w:rsidP="00685D55">
      <w:pPr>
        <w:pStyle w:val="ListParagraph"/>
        <w:numPr>
          <w:ilvl w:val="0"/>
          <w:numId w:val="11"/>
        </w:numPr>
        <w:spacing w:line="360" w:lineRule="auto"/>
        <w:rPr>
          <w:rFonts w:ascii="Calibri" w:hAnsi="Calibri"/>
          <w:sz w:val="22"/>
          <w:szCs w:val="22"/>
        </w:rPr>
      </w:pPr>
      <w:r w:rsidRPr="00320D6F">
        <w:rPr>
          <w:rFonts w:ascii="Calibri" w:hAnsi="Calibri"/>
          <w:sz w:val="22"/>
          <w:szCs w:val="22"/>
        </w:rPr>
        <w:t>It is still unclear what sort of lake provides the best sediments for analysis</w:t>
      </w:r>
      <w:r w:rsidR="00AD0FFB">
        <w:rPr>
          <w:rFonts w:ascii="Calibri" w:hAnsi="Calibri"/>
          <w:sz w:val="22"/>
          <w:szCs w:val="22"/>
        </w:rPr>
        <w:t xml:space="preserve"> in Iceland</w:t>
      </w:r>
      <w:r w:rsidRPr="00320D6F">
        <w:rPr>
          <w:rFonts w:ascii="Calibri" w:hAnsi="Calibri"/>
          <w:sz w:val="22"/>
          <w:szCs w:val="22"/>
        </w:rPr>
        <w:t xml:space="preserve">. </w:t>
      </w:r>
      <w:proofErr w:type="spellStart"/>
      <w:r w:rsidRPr="00320D6F">
        <w:rPr>
          <w:rFonts w:ascii="Calibri" w:hAnsi="Calibri"/>
          <w:sz w:val="22"/>
          <w:szCs w:val="22"/>
        </w:rPr>
        <w:t>Axford</w:t>
      </w:r>
      <w:proofErr w:type="spellEnd"/>
      <w:r w:rsidRPr="00320D6F">
        <w:rPr>
          <w:rFonts w:ascii="Calibri" w:hAnsi="Calibri"/>
          <w:sz w:val="22"/>
          <w:szCs w:val="22"/>
        </w:rPr>
        <w:t xml:space="preserve"> et al</w:t>
      </w:r>
      <w:r w:rsidR="00C274B9" w:rsidRPr="00320D6F">
        <w:rPr>
          <w:rFonts w:ascii="Calibri" w:hAnsi="Calibri"/>
          <w:sz w:val="22"/>
          <w:szCs w:val="22"/>
        </w:rPr>
        <w:t>.</w:t>
      </w:r>
      <w:r w:rsidRPr="00320D6F">
        <w:rPr>
          <w:rFonts w:ascii="Calibri" w:hAnsi="Calibri"/>
          <w:sz w:val="22"/>
          <w:szCs w:val="22"/>
        </w:rPr>
        <w:t xml:space="preserve"> (200</w:t>
      </w:r>
      <w:r w:rsidR="00C274B9" w:rsidRPr="00320D6F">
        <w:rPr>
          <w:rFonts w:ascii="Calibri" w:hAnsi="Calibri"/>
          <w:sz w:val="22"/>
          <w:szCs w:val="22"/>
        </w:rPr>
        <w:t>9</w:t>
      </w:r>
      <w:r w:rsidRPr="00320D6F">
        <w:rPr>
          <w:rFonts w:ascii="Calibri" w:hAnsi="Calibri"/>
          <w:sz w:val="22"/>
          <w:szCs w:val="22"/>
        </w:rPr>
        <w:t xml:space="preserve">) have highlighted difficulties with large, deep lakes, especially for </w:t>
      </w:r>
      <w:r w:rsidR="00C274B9" w:rsidRPr="00320D6F">
        <w:rPr>
          <w:rFonts w:ascii="Calibri" w:hAnsi="Calibri"/>
          <w:sz w:val="22"/>
          <w:szCs w:val="22"/>
        </w:rPr>
        <w:t>chironomid based temperature reconstruction</w:t>
      </w:r>
      <w:r w:rsidRPr="00320D6F">
        <w:rPr>
          <w:rFonts w:ascii="Calibri" w:hAnsi="Calibri"/>
          <w:sz w:val="22"/>
          <w:szCs w:val="22"/>
        </w:rPr>
        <w:t xml:space="preserve"> approaches</w:t>
      </w:r>
      <w:r w:rsidR="00354330">
        <w:rPr>
          <w:rFonts w:ascii="Calibri" w:hAnsi="Calibri"/>
          <w:sz w:val="22"/>
          <w:szCs w:val="22"/>
        </w:rPr>
        <w:t>. Additionally, with any transfer function approach, there may be problems associated with secondary gradients (Juggins 2013), and hence caution is required in interpreting such reconstructions</w:t>
      </w:r>
      <w:r w:rsidR="00C274B9" w:rsidRPr="00320D6F">
        <w:rPr>
          <w:rFonts w:ascii="Calibri" w:hAnsi="Calibri"/>
          <w:sz w:val="22"/>
          <w:szCs w:val="22"/>
        </w:rPr>
        <w:t>;</w:t>
      </w:r>
    </w:p>
    <w:p w14:paraId="31FDBD0C" w14:textId="44E5602C" w:rsidR="00685D55" w:rsidRPr="00685D55" w:rsidRDefault="00C3303F" w:rsidP="00685D55">
      <w:pPr>
        <w:pStyle w:val="ListParagraph"/>
        <w:numPr>
          <w:ilvl w:val="0"/>
          <w:numId w:val="11"/>
        </w:numPr>
        <w:spacing w:line="360" w:lineRule="auto"/>
        <w:rPr>
          <w:rFonts w:ascii="Calibri" w:hAnsi="Calibri"/>
          <w:sz w:val="22"/>
          <w:szCs w:val="22"/>
        </w:rPr>
      </w:pPr>
      <w:r w:rsidRPr="00685D55">
        <w:rPr>
          <w:rFonts w:ascii="Calibri" w:hAnsi="Calibri"/>
          <w:sz w:val="22"/>
          <w:szCs w:val="22"/>
        </w:rPr>
        <w:t xml:space="preserve">Altitude may also be significant </w:t>
      </w:r>
      <w:r w:rsidR="007C5451" w:rsidRPr="00685D55">
        <w:rPr>
          <w:rFonts w:ascii="Calibri" w:hAnsi="Calibri"/>
          <w:sz w:val="22"/>
          <w:szCs w:val="22"/>
        </w:rPr>
        <w:t>as the only</w:t>
      </w:r>
      <w:r w:rsidR="007779CE" w:rsidRPr="00685D55">
        <w:rPr>
          <w:rFonts w:ascii="Calibri" w:hAnsi="Calibri"/>
          <w:sz w:val="22"/>
          <w:szCs w:val="22"/>
        </w:rPr>
        <w:t xml:space="preserve"> Icelandic </w:t>
      </w:r>
      <w:r w:rsidRPr="00685D55">
        <w:rPr>
          <w:rFonts w:ascii="Calibri" w:hAnsi="Calibri"/>
          <w:sz w:val="22"/>
          <w:szCs w:val="22"/>
        </w:rPr>
        <w:t xml:space="preserve">lake to </w:t>
      </w:r>
      <w:r w:rsidR="007779CE" w:rsidRPr="00685D55">
        <w:rPr>
          <w:rFonts w:ascii="Calibri" w:hAnsi="Calibri"/>
          <w:sz w:val="22"/>
          <w:szCs w:val="22"/>
        </w:rPr>
        <w:t>p</w:t>
      </w:r>
      <w:r w:rsidRPr="007630CC">
        <w:rPr>
          <w:rFonts w:ascii="Calibri" w:hAnsi="Calibri"/>
          <w:sz w:val="22"/>
          <w:szCs w:val="22"/>
        </w:rPr>
        <w:t xml:space="preserve">roduce </w:t>
      </w:r>
      <w:r w:rsidR="0097510A">
        <w:rPr>
          <w:rFonts w:ascii="Calibri" w:hAnsi="Calibri"/>
          <w:sz w:val="22"/>
          <w:szCs w:val="22"/>
        </w:rPr>
        <w:t xml:space="preserve">chironomid based </w:t>
      </w:r>
      <w:r w:rsidRPr="007630CC">
        <w:rPr>
          <w:rFonts w:ascii="Calibri" w:hAnsi="Calibri"/>
          <w:sz w:val="22"/>
          <w:szCs w:val="22"/>
        </w:rPr>
        <w:t>prox</w:t>
      </w:r>
      <w:r w:rsidR="008D30EF" w:rsidRPr="007630CC">
        <w:rPr>
          <w:rFonts w:ascii="Calibri" w:hAnsi="Calibri"/>
          <w:sz w:val="22"/>
          <w:szCs w:val="22"/>
        </w:rPr>
        <w:t>y results</w:t>
      </w:r>
      <w:r w:rsidR="00B1425D" w:rsidRPr="000765E9">
        <w:rPr>
          <w:rFonts w:ascii="Calibri" w:hAnsi="Calibri"/>
          <w:sz w:val="22"/>
          <w:szCs w:val="22"/>
        </w:rPr>
        <w:t xml:space="preserve"> that correlate well with instrumental data</w:t>
      </w:r>
      <w:r w:rsidR="008D30EF" w:rsidRPr="00055201">
        <w:rPr>
          <w:rFonts w:ascii="Calibri" w:hAnsi="Calibri"/>
          <w:sz w:val="22"/>
          <w:szCs w:val="22"/>
        </w:rPr>
        <w:t xml:space="preserve">, </w:t>
      </w:r>
      <w:proofErr w:type="spellStart"/>
      <w:r w:rsidR="008D30EF" w:rsidRPr="00055201">
        <w:rPr>
          <w:rFonts w:ascii="Calibri" w:hAnsi="Calibri"/>
          <w:sz w:val="22"/>
          <w:szCs w:val="22"/>
        </w:rPr>
        <w:t>M</w:t>
      </w:r>
      <w:r w:rsidR="00886400" w:rsidRPr="0083067D">
        <w:rPr>
          <w:rFonts w:ascii="Calibri" w:hAnsi="Calibri"/>
          <w:sz w:val="22"/>
          <w:szCs w:val="22"/>
        </w:rPr>
        <w:t>ý</w:t>
      </w:r>
      <w:r w:rsidR="008D30EF" w:rsidRPr="000F5007">
        <w:rPr>
          <w:rFonts w:ascii="Calibri" w:hAnsi="Calibri"/>
          <w:sz w:val="22"/>
          <w:szCs w:val="22"/>
        </w:rPr>
        <w:t>fluguvatn</w:t>
      </w:r>
      <w:proofErr w:type="spellEnd"/>
      <w:r w:rsidR="00C274B9" w:rsidRPr="00FF6208">
        <w:rPr>
          <w:rFonts w:ascii="Calibri" w:hAnsi="Calibri"/>
          <w:sz w:val="22"/>
          <w:szCs w:val="22"/>
        </w:rPr>
        <w:t>,</w:t>
      </w:r>
      <w:r w:rsidR="008D30EF" w:rsidRPr="00FF6208">
        <w:rPr>
          <w:rFonts w:ascii="Calibri" w:hAnsi="Calibri"/>
          <w:sz w:val="22"/>
          <w:szCs w:val="22"/>
        </w:rPr>
        <w:t xml:space="preserve"> lies at 435</w:t>
      </w:r>
      <w:r w:rsidR="00C274B9" w:rsidRPr="00FF6208">
        <w:rPr>
          <w:rFonts w:ascii="Calibri" w:hAnsi="Calibri"/>
          <w:sz w:val="22"/>
          <w:szCs w:val="22"/>
        </w:rPr>
        <w:t xml:space="preserve"> </w:t>
      </w:r>
      <w:r w:rsidRPr="00FF6208">
        <w:rPr>
          <w:rFonts w:ascii="Calibri" w:hAnsi="Calibri"/>
          <w:sz w:val="22"/>
          <w:szCs w:val="22"/>
        </w:rPr>
        <w:t>m</w:t>
      </w:r>
      <w:r w:rsidR="00C274B9" w:rsidRPr="00FF6208">
        <w:rPr>
          <w:rFonts w:ascii="Calibri" w:hAnsi="Calibri"/>
          <w:sz w:val="22"/>
          <w:szCs w:val="22"/>
        </w:rPr>
        <w:t xml:space="preserve"> above sea level</w:t>
      </w:r>
      <w:r w:rsidR="00026BF6" w:rsidRPr="004875B6">
        <w:rPr>
          <w:rFonts w:ascii="Calibri" w:hAnsi="Calibri"/>
          <w:sz w:val="22"/>
          <w:szCs w:val="22"/>
        </w:rPr>
        <w:t xml:space="preserve"> (Langdon et al.</w:t>
      </w:r>
      <w:r w:rsidR="008E61B3">
        <w:rPr>
          <w:rFonts w:ascii="Calibri" w:hAnsi="Calibri"/>
          <w:sz w:val="22"/>
          <w:szCs w:val="22"/>
        </w:rPr>
        <w:t>,</w:t>
      </w:r>
      <w:r w:rsidR="00026BF6" w:rsidRPr="004875B6">
        <w:rPr>
          <w:rFonts w:ascii="Calibri" w:hAnsi="Calibri"/>
          <w:sz w:val="22"/>
          <w:szCs w:val="22"/>
        </w:rPr>
        <w:t xml:space="preserve"> 2011)</w:t>
      </w:r>
      <w:r w:rsidRPr="00B43416">
        <w:rPr>
          <w:rFonts w:ascii="Calibri" w:hAnsi="Calibri"/>
          <w:sz w:val="22"/>
          <w:szCs w:val="22"/>
        </w:rPr>
        <w:t xml:space="preserve">, and may well indicate that it is only at higher altitudes that </w:t>
      </w:r>
      <w:r w:rsidR="00B1425D" w:rsidRPr="00192990">
        <w:rPr>
          <w:rFonts w:ascii="Calibri" w:hAnsi="Calibri"/>
          <w:sz w:val="22"/>
          <w:szCs w:val="22"/>
        </w:rPr>
        <w:t xml:space="preserve">climate </w:t>
      </w:r>
      <w:r w:rsidRPr="00685D55">
        <w:rPr>
          <w:rFonts w:ascii="Calibri" w:hAnsi="Calibri"/>
          <w:sz w:val="22"/>
          <w:szCs w:val="22"/>
        </w:rPr>
        <w:t xml:space="preserve">changes will be significant </w:t>
      </w:r>
      <w:r w:rsidR="008D30EF" w:rsidRPr="00685D55">
        <w:rPr>
          <w:rFonts w:ascii="Calibri" w:hAnsi="Calibri"/>
          <w:sz w:val="22"/>
          <w:szCs w:val="22"/>
        </w:rPr>
        <w:t xml:space="preserve">enough </w:t>
      </w:r>
      <w:r w:rsidRPr="00685D55">
        <w:rPr>
          <w:rFonts w:ascii="Calibri" w:hAnsi="Calibri"/>
          <w:sz w:val="22"/>
          <w:szCs w:val="22"/>
        </w:rPr>
        <w:t>to register in the faunal or sedimentary reco</w:t>
      </w:r>
      <w:r w:rsidR="00275FE1" w:rsidRPr="00685D55">
        <w:rPr>
          <w:rFonts w:ascii="Calibri" w:hAnsi="Calibri"/>
          <w:sz w:val="22"/>
          <w:szCs w:val="22"/>
        </w:rPr>
        <w:t>rds</w:t>
      </w:r>
      <w:r w:rsidR="0097510A">
        <w:rPr>
          <w:rFonts w:ascii="Calibri" w:hAnsi="Calibri"/>
          <w:sz w:val="22"/>
          <w:szCs w:val="22"/>
        </w:rPr>
        <w:t>.</w:t>
      </w:r>
      <w:r w:rsidR="008D30EF" w:rsidRPr="00685D55">
        <w:rPr>
          <w:rFonts w:ascii="Calibri" w:hAnsi="Calibri"/>
          <w:sz w:val="22"/>
          <w:szCs w:val="22"/>
        </w:rPr>
        <w:t xml:space="preserve"> If this is the case then these lakes are likely to have relatively low sedimentation rates, and </w:t>
      </w:r>
      <w:r w:rsidR="00B1425D" w:rsidRPr="00685D55">
        <w:rPr>
          <w:rFonts w:ascii="Calibri" w:hAnsi="Calibri"/>
          <w:sz w:val="22"/>
          <w:szCs w:val="22"/>
        </w:rPr>
        <w:t xml:space="preserve">relatively </w:t>
      </w:r>
      <w:r w:rsidR="008D30EF" w:rsidRPr="00685D55">
        <w:rPr>
          <w:rFonts w:ascii="Calibri" w:hAnsi="Calibri"/>
          <w:sz w:val="22"/>
          <w:szCs w:val="22"/>
        </w:rPr>
        <w:t>low conc</w:t>
      </w:r>
      <w:r w:rsidR="00C274B9" w:rsidRPr="00685D55">
        <w:rPr>
          <w:rFonts w:ascii="Calibri" w:hAnsi="Calibri"/>
          <w:sz w:val="22"/>
          <w:szCs w:val="22"/>
        </w:rPr>
        <w:t>entrations of potential proxies</w:t>
      </w:r>
      <w:r w:rsidR="00275FE1" w:rsidRPr="00685D55">
        <w:rPr>
          <w:rFonts w:ascii="Calibri" w:hAnsi="Calibri"/>
          <w:sz w:val="22"/>
          <w:szCs w:val="22"/>
        </w:rPr>
        <w:t>;</w:t>
      </w:r>
      <w:r w:rsidR="007D0D8B" w:rsidRPr="0097510A">
        <w:rPr>
          <w:rFonts w:ascii="Calibri" w:hAnsi="Calibri"/>
          <w:sz w:val="22"/>
          <w:szCs w:val="22"/>
        </w:rPr>
        <w:t xml:space="preserve"> </w:t>
      </w:r>
    </w:p>
    <w:p w14:paraId="74FEEECF" w14:textId="5255D95B" w:rsidR="00685D55" w:rsidRPr="004875B6" w:rsidRDefault="00685D55" w:rsidP="00685D55">
      <w:pPr>
        <w:pStyle w:val="ListParagraph"/>
        <w:numPr>
          <w:ilvl w:val="0"/>
          <w:numId w:val="11"/>
        </w:numPr>
        <w:spacing w:line="360" w:lineRule="auto"/>
        <w:rPr>
          <w:rFonts w:ascii="Calibri" w:hAnsi="Calibri"/>
          <w:sz w:val="22"/>
          <w:szCs w:val="22"/>
        </w:rPr>
      </w:pPr>
      <w:r w:rsidRPr="004E1474">
        <w:rPr>
          <w:rFonts w:ascii="Calibri" w:hAnsi="Calibri"/>
          <w:sz w:val="22"/>
          <w:szCs w:val="22"/>
        </w:rPr>
        <w:t>Post Settlement (~AD 874) human influences on catchments, particularly soil erosion (McGovern</w:t>
      </w:r>
      <w:r w:rsidRPr="00685D55">
        <w:rPr>
          <w:rFonts w:ascii="Calibri" w:hAnsi="Calibri"/>
          <w:sz w:val="22"/>
          <w:szCs w:val="22"/>
        </w:rPr>
        <w:t xml:space="preserve"> e</w:t>
      </w:r>
      <w:r w:rsidRPr="004E1474">
        <w:rPr>
          <w:rFonts w:ascii="Calibri" w:hAnsi="Calibri"/>
          <w:sz w:val="22"/>
          <w:szCs w:val="22"/>
        </w:rPr>
        <w:t>t al.</w:t>
      </w:r>
      <w:r w:rsidR="008E61B3">
        <w:rPr>
          <w:rFonts w:ascii="Calibri" w:hAnsi="Calibri"/>
          <w:sz w:val="22"/>
          <w:szCs w:val="22"/>
        </w:rPr>
        <w:t>,</w:t>
      </w:r>
      <w:r w:rsidRPr="004E1474">
        <w:rPr>
          <w:rFonts w:ascii="Calibri" w:hAnsi="Calibri"/>
          <w:sz w:val="22"/>
          <w:szCs w:val="22"/>
        </w:rPr>
        <w:t xml:space="preserve"> 2007), have been shown to affect chironomid assemblages within lakes </w:t>
      </w:r>
      <w:r w:rsidRPr="004E1474">
        <w:rPr>
          <w:rFonts w:ascii="Calibri" w:hAnsi="Calibri"/>
          <w:sz w:val="22"/>
          <w:szCs w:val="22"/>
        </w:rPr>
        <w:lastRenderedPageBreak/>
        <w:t>(Lawson et al.</w:t>
      </w:r>
      <w:r w:rsidR="008E61B3">
        <w:rPr>
          <w:rFonts w:ascii="Calibri" w:hAnsi="Calibri"/>
          <w:sz w:val="22"/>
          <w:szCs w:val="22"/>
        </w:rPr>
        <w:t>,</w:t>
      </w:r>
      <w:r w:rsidRPr="004E1474">
        <w:rPr>
          <w:rFonts w:ascii="Calibri" w:hAnsi="Calibri"/>
          <w:sz w:val="22"/>
          <w:szCs w:val="22"/>
        </w:rPr>
        <w:t xml:space="preserve"> 2007</w:t>
      </w:r>
      <w:r w:rsidRPr="00685D55">
        <w:rPr>
          <w:rFonts w:ascii="Calibri" w:hAnsi="Calibri"/>
          <w:sz w:val="22"/>
          <w:szCs w:val="22"/>
        </w:rPr>
        <w:t>)</w:t>
      </w:r>
      <w:r w:rsidR="003C3AFC">
        <w:rPr>
          <w:rFonts w:ascii="Calibri" w:hAnsi="Calibri"/>
          <w:sz w:val="22"/>
          <w:szCs w:val="22"/>
        </w:rPr>
        <w:t>.  Careful site selection, limiting the effects of human settlements, is important, particularly over the instrumental (calibration) period</w:t>
      </w:r>
      <w:r w:rsidRPr="004E1474">
        <w:rPr>
          <w:rFonts w:ascii="Calibri" w:hAnsi="Calibri"/>
          <w:sz w:val="22"/>
          <w:szCs w:val="22"/>
        </w:rPr>
        <w:t xml:space="preserve">;  </w:t>
      </w:r>
    </w:p>
    <w:p w14:paraId="46FD1188" w14:textId="638D6D8C" w:rsidR="00685D55" w:rsidRPr="00685D55" w:rsidRDefault="00275FE1" w:rsidP="004875B6">
      <w:pPr>
        <w:pStyle w:val="ListParagraph"/>
        <w:numPr>
          <w:ilvl w:val="0"/>
          <w:numId w:val="11"/>
        </w:numPr>
        <w:spacing w:line="360" w:lineRule="auto"/>
        <w:rPr>
          <w:rFonts w:ascii="Calibri" w:hAnsi="Calibri"/>
          <w:sz w:val="22"/>
          <w:szCs w:val="22"/>
        </w:rPr>
      </w:pPr>
      <w:r w:rsidRPr="00685D55">
        <w:rPr>
          <w:rFonts w:ascii="Calibri" w:hAnsi="Calibri"/>
          <w:sz w:val="22"/>
          <w:szCs w:val="22"/>
        </w:rPr>
        <w:t xml:space="preserve">There are as yet few proxies that have the potential to provide quantitative </w:t>
      </w:r>
      <w:proofErr w:type="spellStart"/>
      <w:r w:rsidR="00125E7B" w:rsidRPr="00685D55">
        <w:rPr>
          <w:rFonts w:ascii="Calibri" w:hAnsi="Calibri"/>
          <w:sz w:val="22"/>
          <w:szCs w:val="22"/>
        </w:rPr>
        <w:t>palaeoclimatic</w:t>
      </w:r>
      <w:proofErr w:type="spellEnd"/>
      <w:r w:rsidR="00125E7B" w:rsidRPr="00685D55">
        <w:rPr>
          <w:rFonts w:ascii="Calibri" w:hAnsi="Calibri"/>
          <w:sz w:val="22"/>
          <w:szCs w:val="22"/>
        </w:rPr>
        <w:t xml:space="preserve"> </w:t>
      </w:r>
      <w:r w:rsidRPr="00685D55">
        <w:rPr>
          <w:rFonts w:ascii="Calibri" w:hAnsi="Calibri"/>
          <w:sz w:val="22"/>
          <w:szCs w:val="22"/>
        </w:rPr>
        <w:t xml:space="preserve">data. % </w:t>
      </w:r>
      <w:proofErr w:type="spellStart"/>
      <w:r w:rsidRPr="00685D55">
        <w:rPr>
          <w:rFonts w:ascii="Calibri" w:hAnsi="Calibri"/>
          <w:sz w:val="22"/>
          <w:szCs w:val="22"/>
        </w:rPr>
        <w:t>BSi</w:t>
      </w:r>
      <w:proofErr w:type="spellEnd"/>
      <w:r w:rsidRPr="00685D55">
        <w:rPr>
          <w:rFonts w:ascii="Calibri" w:hAnsi="Calibri"/>
          <w:sz w:val="22"/>
          <w:szCs w:val="22"/>
        </w:rPr>
        <w:t xml:space="preserve"> </w:t>
      </w:r>
      <w:r w:rsidR="008441B9" w:rsidRPr="00685D55">
        <w:rPr>
          <w:rFonts w:ascii="Calibri" w:hAnsi="Calibri"/>
          <w:sz w:val="22"/>
          <w:szCs w:val="22"/>
        </w:rPr>
        <w:t xml:space="preserve">has been interpreted as responding to local </w:t>
      </w:r>
      <w:r w:rsidR="008D30EF" w:rsidRPr="00685D55">
        <w:rPr>
          <w:rFonts w:ascii="Calibri" w:hAnsi="Calibri"/>
          <w:sz w:val="22"/>
          <w:szCs w:val="22"/>
        </w:rPr>
        <w:t>diatom</w:t>
      </w:r>
      <w:r w:rsidR="008441B9" w:rsidRPr="00685D55">
        <w:rPr>
          <w:rFonts w:ascii="Calibri" w:hAnsi="Calibri"/>
          <w:sz w:val="22"/>
          <w:szCs w:val="22"/>
        </w:rPr>
        <w:t xml:space="preserve"> productivity, which in turn is a function of climate, </w:t>
      </w:r>
      <w:r w:rsidR="008D30EF" w:rsidRPr="00685D55">
        <w:rPr>
          <w:rFonts w:ascii="Calibri" w:hAnsi="Calibri"/>
          <w:sz w:val="22"/>
          <w:szCs w:val="22"/>
        </w:rPr>
        <w:t xml:space="preserve">especially </w:t>
      </w:r>
      <w:r w:rsidR="008441B9" w:rsidRPr="00685D55">
        <w:rPr>
          <w:rFonts w:ascii="Calibri" w:hAnsi="Calibri"/>
          <w:sz w:val="22"/>
          <w:szCs w:val="22"/>
        </w:rPr>
        <w:t>the duration of the ice-free season and spring temperatures (</w:t>
      </w:r>
      <w:r w:rsidR="00C274B9" w:rsidRPr="007630CC">
        <w:rPr>
          <w:rFonts w:ascii="Calibri" w:hAnsi="Calibri"/>
          <w:sz w:val="22"/>
          <w:szCs w:val="22"/>
        </w:rPr>
        <w:t>Geirsd</w:t>
      </w:r>
      <w:r w:rsidR="00C274B9" w:rsidRPr="007630CC">
        <w:rPr>
          <w:rFonts w:ascii="Calibri" w:hAnsi="Calibri" w:cs="Calibri"/>
          <w:sz w:val="22"/>
          <w:szCs w:val="22"/>
        </w:rPr>
        <w:t>ó</w:t>
      </w:r>
      <w:r w:rsidR="00C274B9" w:rsidRPr="00055201">
        <w:rPr>
          <w:rFonts w:ascii="Calibri" w:hAnsi="Calibri"/>
          <w:sz w:val="22"/>
          <w:szCs w:val="22"/>
        </w:rPr>
        <w:t xml:space="preserve">ttir </w:t>
      </w:r>
      <w:r w:rsidR="008441B9" w:rsidRPr="00FF6208">
        <w:rPr>
          <w:rFonts w:ascii="Calibri" w:hAnsi="Calibri"/>
          <w:sz w:val="22"/>
          <w:szCs w:val="22"/>
        </w:rPr>
        <w:t>et al</w:t>
      </w:r>
      <w:r w:rsidR="00C274B9" w:rsidRPr="00FF6208">
        <w:rPr>
          <w:rFonts w:ascii="Calibri" w:hAnsi="Calibri"/>
          <w:sz w:val="22"/>
          <w:szCs w:val="22"/>
        </w:rPr>
        <w:t>.</w:t>
      </w:r>
      <w:r w:rsidR="008441B9" w:rsidRPr="00FF6208">
        <w:rPr>
          <w:rFonts w:ascii="Calibri" w:hAnsi="Calibri"/>
          <w:sz w:val="22"/>
          <w:szCs w:val="22"/>
        </w:rPr>
        <w:t>, 2009</w:t>
      </w:r>
      <w:r w:rsidR="00C274B9" w:rsidRPr="00FF6208">
        <w:rPr>
          <w:rFonts w:ascii="Calibri" w:hAnsi="Calibri"/>
          <w:sz w:val="22"/>
          <w:szCs w:val="22"/>
        </w:rPr>
        <w:t>b</w:t>
      </w:r>
      <w:r w:rsidR="00F20BA4" w:rsidRPr="003C3AFC">
        <w:rPr>
          <w:rFonts w:ascii="Calibri" w:hAnsi="Calibri"/>
          <w:sz w:val="22"/>
          <w:szCs w:val="22"/>
        </w:rPr>
        <w:t xml:space="preserve">; </w:t>
      </w:r>
      <w:proofErr w:type="spellStart"/>
      <w:r w:rsidR="008441B9" w:rsidRPr="003C3AFC">
        <w:rPr>
          <w:rFonts w:ascii="Calibri" w:hAnsi="Calibri"/>
          <w:sz w:val="22"/>
          <w:szCs w:val="22"/>
        </w:rPr>
        <w:t>Striberger</w:t>
      </w:r>
      <w:proofErr w:type="spellEnd"/>
      <w:r w:rsidR="008441B9" w:rsidRPr="003C3AFC">
        <w:rPr>
          <w:rFonts w:ascii="Calibri" w:hAnsi="Calibri"/>
          <w:sz w:val="22"/>
          <w:szCs w:val="22"/>
        </w:rPr>
        <w:t xml:space="preserve"> et al</w:t>
      </w:r>
      <w:r w:rsidR="00B85097" w:rsidRPr="003C3AFC">
        <w:rPr>
          <w:rFonts w:ascii="Calibri" w:hAnsi="Calibri"/>
          <w:sz w:val="22"/>
          <w:szCs w:val="22"/>
        </w:rPr>
        <w:t>.</w:t>
      </w:r>
      <w:r w:rsidR="008441B9" w:rsidRPr="003C3AFC">
        <w:rPr>
          <w:rFonts w:ascii="Calibri" w:hAnsi="Calibri"/>
          <w:sz w:val="22"/>
          <w:szCs w:val="22"/>
        </w:rPr>
        <w:t xml:space="preserve">, 2012), but does not </w:t>
      </w:r>
      <w:r w:rsidR="008D30EF" w:rsidRPr="003C3AFC">
        <w:rPr>
          <w:rFonts w:ascii="Calibri" w:hAnsi="Calibri"/>
          <w:sz w:val="22"/>
          <w:szCs w:val="22"/>
        </w:rPr>
        <w:t xml:space="preserve">yet </w:t>
      </w:r>
      <w:r w:rsidR="008441B9" w:rsidRPr="003C3AFC">
        <w:rPr>
          <w:rFonts w:ascii="Calibri" w:hAnsi="Calibri"/>
          <w:sz w:val="22"/>
          <w:szCs w:val="22"/>
        </w:rPr>
        <w:t>provide a quantitative signal.</w:t>
      </w:r>
      <w:r w:rsidR="0071176C" w:rsidRPr="004875B6">
        <w:rPr>
          <w:rFonts w:ascii="Calibri" w:hAnsi="Calibri"/>
          <w:sz w:val="22"/>
          <w:szCs w:val="22"/>
        </w:rPr>
        <w:t xml:space="preserve"> </w:t>
      </w:r>
      <w:r w:rsidR="008441B9" w:rsidRPr="004875B6">
        <w:rPr>
          <w:rFonts w:ascii="Calibri" w:hAnsi="Calibri"/>
          <w:sz w:val="22"/>
          <w:szCs w:val="22"/>
        </w:rPr>
        <w:t xml:space="preserve"> </w:t>
      </w:r>
      <w:r w:rsidR="008D30EF" w:rsidRPr="004875B6">
        <w:rPr>
          <w:rFonts w:ascii="Calibri" w:hAnsi="Calibri"/>
          <w:sz w:val="22"/>
          <w:szCs w:val="22"/>
        </w:rPr>
        <w:t xml:space="preserve">Similarly at </w:t>
      </w:r>
      <w:proofErr w:type="spellStart"/>
      <w:r w:rsidR="008D30EF" w:rsidRPr="004875B6">
        <w:rPr>
          <w:rFonts w:ascii="Calibri" w:hAnsi="Calibri"/>
          <w:sz w:val="22"/>
          <w:szCs w:val="22"/>
        </w:rPr>
        <w:t>Haukadalsvatn</w:t>
      </w:r>
      <w:proofErr w:type="spellEnd"/>
      <w:r w:rsidR="008D30EF" w:rsidRPr="004875B6">
        <w:rPr>
          <w:rFonts w:ascii="Calibri" w:hAnsi="Calibri"/>
          <w:sz w:val="22"/>
          <w:szCs w:val="22"/>
        </w:rPr>
        <w:t xml:space="preserve"> </w:t>
      </w:r>
      <w:proofErr w:type="spellStart"/>
      <w:r w:rsidR="008D30EF" w:rsidRPr="004875B6">
        <w:rPr>
          <w:rFonts w:ascii="Calibri" w:hAnsi="Calibri"/>
          <w:sz w:val="22"/>
          <w:szCs w:val="22"/>
        </w:rPr>
        <w:t>Geirsd</w:t>
      </w:r>
      <w:r w:rsidR="008D30EF" w:rsidRPr="004875B6">
        <w:rPr>
          <w:rFonts w:ascii="Calibri" w:hAnsi="Calibri" w:cs="Calibri"/>
          <w:sz w:val="22"/>
          <w:szCs w:val="22"/>
        </w:rPr>
        <w:t>ó</w:t>
      </w:r>
      <w:r w:rsidR="008D30EF" w:rsidRPr="004875B6">
        <w:rPr>
          <w:rFonts w:ascii="Calibri" w:hAnsi="Calibri"/>
          <w:sz w:val="22"/>
          <w:szCs w:val="22"/>
        </w:rPr>
        <w:t>ttir</w:t>
      </w:r>
      <w:proofErr w:type="spellEnd"/>
      <w:r w:rsidR="008D30EF" w:rsidRPr="004875B6">
        <w:rPr>
          <w:rFonts w:ascii="Calibri" w:hAnsi="Calibri"/>
          <w:sz w:val="22"/>
          <w:szCs w:val="22"/>
        </w:rPr>
        <w:t xml:space="preserve"> et al. </w:t>
      </w:r>
      <w:r w:rsidR="00125E7B" w:rsidRPr="004875B6">
        <w:rPr>
          <w:rFonts w:ascii="Calibri" w:hAnsi="Calibri"/>
          <w:sz w:val="22"/>
          <w:szCs w:val="22"/>
        </w:rPr>
        <w:t>(</w:t>
      </w:r>
      <w:r w:rsidR="00C274B9" w:rsidRPr="004875B6">
        <w:rPr>
          <w:rFonts w:ascii="Calibri" w:hAnsi="Calibri"/>
          <w:sz w:val="22"/>
          <w:szCs w:val="22"/>
        </w:rPr>
        <w:t>2009b</w:t>
      </w:r>
      <w:r w:rsidR="00125E7B" w:rsidRPr="004875B6">
        <w:rPr>
          <w:rFonts w:ascii="Calibri" w:hAnsi="Calibri"/>
          <w:sz w:val="22"/>
          <w:szCs w:val="22"/>
        </w:rPr>
        <w:t xml:space="preserve">) </w:t>
      </w:r>
      <w:r w:rsidR="008D30EF" w:rsidRPr="004875B6">
        <w:rPr>
          <w:rFonts w:ascii="Calibri" w:hAnsi="Calibri"/>
          <w:sz w:val="22"/>
          <w:szCs w:val="22"/>
        </w:rPr>
        <w:t xml:space="preserve">have shown that </w:t>
      </w:r>
      <w:r w:rsidR="0071176C" w:rsidRPr="004875B6">
        <w:rPr>
          <w:rFonts w:ascii="Calibri" w:hAnsi="Calibri"/>
          <w:sz w:val="22"/>
          <w:szCs w:val="22"/>
        </w:rPr>
        <w:t>the sediment total organic carbon content (</w:t>
      </w:r>
      <w:r w:rsidR="008D30EF" w:rsidRPr="00B43416">
        <w:rPr>
          <w:rFonts w:ascii="Calibri" w:hAnsi="Calibri"/>
          <w:sz w:val="22"/>
          <w:szCs w:val="22"/>
        </w:rPr>
        <w:t>TOC</w:t>
      </w:r>
      <w:r w:rsidR="0071176C" w:rsidRPr="00346ADA">
        <w:rPr>
          <w:rFonts w:ascii="Calibri" w:hAnsi="Calibri"/>
          <w:sz w:val="22"/>
          <w:szCs w:val="22"/>
        </w:rPr>
        <w:t>)</w:t>
      </w:r>
      <w:r w:rsidR="008D30EF" w:rsidRPr="00E7012C">
        <w:rPr>
          <w:rFonts w:ascii="Calibri" w:hAnsi="Calibri"/>
          <w:sz w:val="22"/>
          <w:szCs w:val="22"/>
        </w:rPr>
        <w:t xml:space="preserve"> is strongly related to soil erosion and summer temperatures, but again not yet quantified.  </w:t>
      </w:r>
      <w:r w:rsidR="008441B9" w:rsidRPr="00685D55">
        <w:rPr>
          <w:rFonts w:ascii="Calibri" w:hAnsi="Calibri"/>
          <w:sz w:val="22"/>
          <w:szCs w:val="22"/>
        </w:rPr>
        <w:t>Chironomid</w:t>
      </w:r>
      <w:r w:rsidR="00C274B9" w:rsidRPr="00685D55">
        <w:rPr>
          <w:rFonts w:ascii="Calibri" w:hAnsi="Calibri"/>
          <w:sz w:val="22"/>
          <w:szCs w:val="22"/>
        </w:rPr>
        <w:t xml:space="preserve">-based </w:t>
      </w:r>
      <w:r w:rsidR="0071176C" w:rsidRPr="00685D55">
        <w:rPr>
          <w:rFonts w:ascii="Calibri" w:hAnsi="Calibri"/>
          <w:sz w:val="22"/>
          <w:szCs w:val="22"/>
        </w:rPr>
        <w:t>calibration models</w:t>
      </w:r>
      <w:r w:rsidR="008441B9" w:rsidRPr="00685D55">
        <w:rPr>
          <w:rFonts w:ascii="Calibri" w:hAnsi="Calibri"/>
          <w:sz w:val="22"/>
          <w:szCs w:val="22"/>
        </w:rPr>
        <w:t xml:space="preserve"> can</w:t>
      </w:r>
      <w:r w:rsidR="00C274B9" w:rsidRPr="00685D55">
        <w:rPr>
          <w:rFonts w:ascii="Calibri" w:hAnsi="Calibri"/>
          <w:sz w:val="22"/>
          <w:szCs w:val="22"/>
        </w:rPr>
        <w:t xml:space="preserve"> be used to provide chironomid-</w:t>
      </w:r>
      <w:r w:rsidR="008441B9" w:rsidRPr="00685D55">
        <w:rPr>
          <w:rFonts w:ascii="Calibri" w:hAnsi="Calibri"/>
          <w:sz w:val="22"/>
          <w:szCs w:val="22"/>
        </w:rPr>
        <w:t>inferred temperature</w:t>
      </w:r>
      <w:r w:rsidR="0071176C" w:rsidRPr="00685D55">
        <w:rPr>
          <w:rFonts w:ascii="Calibri" w:hAnsi="Calibri"/>
          <w:sz w:val="22"/>
          <w:szCs w:val="22"/>
        </w:rPr>
        <w:t xml:space="preserve"> (C-IT) reconstructions</w:t>
      </w:r>
      <w:r w:rsidR="00C274B9" w:rsidRPr="00685D55">
        <w:rPr>
          <w:rFonts w:ascii="Calibri" w:hAnsi="Calibri"/>
          <w:sz w:val="22"/>
          <w:szCs w:val="22"/>
        </w:rPr>
        <w:t xml:space="preserve"> </w:t>
      </w:r>
      <w:r w:rsidR="008441B9" w:rsidRPr="00685D55">
        <w:rPr>
          <w:rFonts w:ascii="Calibri" w:hAnsi="Calibri"/>
          <w:sz w:val="22"/>
          <w:szCs w:val="22"/>
        </w:rPr>
        <w:t>(</w:t>
      </w:r>
      <w:r w:rsidR="00C274B9" w:rsidRPr="00685D55">
        <w:rPr>
          <w:rFonts w:ascii="Calibri" w:hAnsi="Calibri"/>
          <w:sz w:val="22"/>
          <w:szCs w:val="22"/>
        </w:rPr>
        <w:t>Langdon et al., 2008</w:t>
      </w:r>
      <w:r w:rsidR="0071176C" w:rsidRPr="00685D55">
        <w:rPr>
          <w:rFonts w:ascii="Calibri" w:hAnsi="Calibri"/>
          <w:sz w:val="22"/>
          <w:szCs w:val="22"/>
        </w:rPr>
        <w:t xml:space="preserve">; </w:t>
      </w:r>
      <w:proofErr w:type="spellStart"/>
      <w:r w:rsidR="0071176C" w:rsidRPr="00685D55">
        <w:rPr>
          <w:rFonts w:ascii="Calibri" w:hAnsi="Calibri"/>
          <w:sz w:val="22"/>
          <w:szCs w:val="22"/>
        </w:rPr>
        <w:t>Axford</w:t>
      </w:r>
      <w:proofErr w:type="spellEnd"/>
      <w:r w:rsidR="0071176C" w:rsidRPr="00685D55">
        <w:rPr>
          <w:rFonts w:ascii="Calibri" w:hAnsi="Calibri"/>
          <w:sz w:val="22"/>
          <w:szCs w:val="22"/>
        </w:rPr>
        <w:t xml:space="preserve"> et al., </w:t>
      </w:r>
      <w:r w:rsidR="007779CE" w:rsidRPr="00685D55">
        <w:rPr>
          <w:rFonts w:ascii="Calibri" w:hAnsi="Calibri"/>
          <w:sz w:val="22"/>
          <w:szCs w:val="22"/>
        </w:rPr>
        <w:t xml:space="preserve">2007, </w:t>
      </w:r>
      <w:r w:rsidR="0071176C" w:rsidRPr="00685D55">
        <w:rPr>
          <w:rFonts w:ascii="Calibri" w:hAnsi="Calibri"/>
          <w:sz w:val="22"/>
          <w:szCs w:val="22"/>
        </w:rPr>
        <w:t>2009; Holmes et al., 2011</w:t>
      </w:r>
      <w:r w:rsidR="008441B9" w:rsidRPr="00685D55">
        <w:rPr>
          <w:rFonts w:ascii="Calibri" w:hAnsi="Calibri"/>
          <w:sz w:val="22"/>
          <w:szCs w:val="22"/>
        </w:rPr>
        <w:t>) although they have not yet been widely tested at a variety of locations and lake types</w:t>
      </w:r>
      <w:r w:rsidR="00320D6F" w:rsidRPr="00685D55">
        <w:rPr>
          <w:rFonts w:ascii="Calibri" w:hAnsi="Calibri"/>
          <w:sz w:val="22"/>
          <w:szCs w:val="22"/>
        </w:rPr>
        <w:t xml:space="preserve"> in Iceland</w:t>
      </w:r>
      <w:r w:rsidR="00851562" w:rsidRPr="00685D55">
        <w:rPr>
          <w:rFonts w:ascii="Calibri" w:hAnsi="Calibri"/>
          <w:sz w:val="22"/>
          <w:szCs w:val="22"/>
        </w:rPr>
        <w:t xml:space="preserve">; </w:t>
      </w:r>
    </w:p>
    <w:p w14:paraId="22C8A695" w14:textId="77777777" w:rsidR="00851562" w:rsidRPr="00320D6F" w:rsidRDefault="00851562" w:rsidP="00213CB9">
      <w:pPr>
        <w:pStyle w:val="ListParagraph"/>
        <w:numPr>
          <w:ilvl w:val="0"/>
          <w:numId w:val="11"/>
        </w:numPr>
        <w:spacing w:line="360" w:lineRule="auto"/>
        <w:rPr>
          <w:rFonts w:ascii="Calibri" w:hAnsi="Calibri"/>
          <w:sz w:val="22"/>
          <w:szCs w:val="22"/>
        </w:rPr>
      </w:pPr>
      <w:r w:rsidRPr="00320D6F">
        <w:rPr>
          <w:rFonts w:ascii="Calibri" w:hAnsi="Calibri"/>
          <w:sz w:val="22"/>
          <w:szCs w:val="22"/>
        </w:rPr>
        <w:t>Chronology and sedimentation rate still play an important role in determining whether lake sediments can provide high resolution, robust data.</w:t>
      </w:r>
      <w:r w:rsidR="00747EF9" w:rsidRPr="00320D6F">
        <w:rPr>
          <w:rFonts w:ascii="Calibri" w:hAnsi="Calibri"/>
          <w:sz w:val="22"/>
          <w:szCs w:val="22"/>
        </w:rPr>
        <w:t xml:space="preserve">  Ra</w:t>
      </w:r>
      <w:r w:rsidRPr="00320D6F">
        <w:rPr>
          <w:rFonts w:ascii="Calibri" w:hAnsi="Calibri"/>
          <w:sz w:val="22"/>
          <w:szCs w:val="22"/>
        </w:rPr>
        <w:t xml:space="preserve">diocarbon dating </w:t>
      </w:r>
      <w:r w:rsidR="00747EF9" w:rsidRPr="00320D6F">
        <w:rPr>
          <w:rFonts w:ascii="Calibri" w:hAnsi="Calibri"/>
          <w:sz w:val="22"/>
          <w:szCs w:val="22"/>
        </w:rPr>
        <w:t>has been found to</w:t>
      </w:r>
      <w:r w:rsidRPr="00320D6F">
        <w:rPr>
          <w:rFonts w:ascii="Calibri" w:hAnsi="Calibri"/>
          <w:sz w:val="22"/>
          <w:szCs w:val="22"/>
        </w:rPr>
        <w:t xml:space="preserve"> </w:t>
      </w:r>
      <w:r w:rsidR="008D30EF" w:rsidRPr="00320D6F">
        <w:rPr>
          <w:rFonts w:ascii="Calibri" w:hAnsi="Calibri"/>
          <w:sz w:val="22"/>
          <w:szCs w:val="22"/>
        </w:rPr>
        <w:t>present problems in Iceland</w:t>
      </w:r>
      <w:r w:rsidR="00C274B9" w:rsidRPr="00320D6F">
        <w:rPr>
          <w:rFonts w:ascii="Calibri" w:hAnsi="Calibri"/>
          <w:sz w:val="22"/>
          <w:szCs w:val="22"/>
        </w:rPr>
        <w:t xml:space="preserve"> (</w:t>
      </w:r>
      <w:r w:rsidR="00747EF9" w:rsidRPr="00320D6F">
        <w:rPr>
          <w:rFonts w:ascii="Calibri" w:hAnsi="Calibri"/>
          <w:sz w:val="22"/>
          <w:szCs w:val="22"/>
        </w:rPr>
        <w:t>Geirsd</w:t>
      </w:r>
      <w:r w:rsidR="00747EF9" w:rsidRPr="00320D6F">
        <w:rPr>
          <w:rFonts w:ascii="Calibri" w:hAnsi="Calibri" w:cs="Calibri"/>
          <w:sz w:val="22"/>
          <w:szCs w:val="22"/>
        </w:rPr>
        <w:t>ó</w:t>
      </w:r>
      <w:r w:rsidR="00747EF9" w:rsidRPr="00320D6F">
        <w:rPr>
          <w:rFonts w:ascii="Calibri" w:hAnsi="Calibri"/>
          <w:sz w:val="22"/>
          <w:szCs w:val="22"/>
        </w:rPr>
        <w:t>ttir et al., 2009b</w:t>
      </w:r>
      <w:r w:rsidR="00C274B9" w:rsidRPr="00320D6F">
        <w:rPr>
          <w:rFonts w:ascii="Calibri" w:hAnsi="Calibri"/>
          <w:sz w:val="22"/>
          <w:szCs w:val="22"/>
        </w:rPr>
        <w:t>)</w:t>
      </w:r>
      <w:r w:rsidR="008D30EF" w:rsidRPr="00320D6F">
        <w:rPr>
          <w:rFonts w:ascii="Calibri" w:hAnsi="Calibri"/>
          <w:sz w:val="22"/>
          <w:szCs w:val="22"/>
        </w:rPr>
        <w:t xml:space="preserve">, ideally requiring a </w:t>
      </w:r>
      <w:r w:rsidR="00AD0FFB">
        <w:rPr>
          <w:rFonts w:ascii="Calibri" w:hAnsi="Calibri"/>
          <w:sz w:val="22"/>
          <w:szCs w:val="22"/>
        </w:rPr>
        <w:t xml:space="preserve">sound </w:t>
      </w:r>
      <w:r w:rsidR="008D30EF" w:rsidRPr="00320D6F">
        <w:rPr>
          <w:rFonts w:ascii="Calibri" w:hAnsi="Calibri"/>
          <w:sz w:val="22"/>
          <w:szCs w:val="22"/>
        </w:rPr>
        <w:t>tephr</w:t>
      </w:r>
      <w:r w:rsidR="00AD0FFB">
        <w:rPr>
          <w:rFonts w:ascii="Calibri" w:hAnsi="Calibri"/>
          <w:sz w:val="22"/>
          <w:szCs w:val="22"/>
        </w:rPr>
        <w:t>ochronology</w:t>
      </w:r>
      <w:r w:rsidR="008D30EF" w:rsidRPr="00320D6F">
        <w:rPr>
          <w:rFonts w:ascii="Calibri" w:hAnsi="Calibri"/>
          <w:sz w:val="22"/>
          <w:szCs w:val="22"/>
        </w:rPr>
        <w:t xml:space="preserve"> for age-depth profile</w:t>
      </w:r>
      <w:r w:rsidR="00E93C7B">
        <w:rPr>
          <w:rFonts w:ascii="Calibri" w:hAnsi="Calibri"/>
          <w:sz w:val="22"/>
          <w:szCs w:val="22"/>
        </w:rPr>
        <w:t xml:space="preserve">s, possibly with assistance from </w:t>
      </w:r>
      <w:proofErr w:type="spellStart"/>
      <w:r w:rsidR="00E93C7B">
        <w:rPr>
          <w:rFonts w:ascii="Calibri" w:hAnsi="Calibri"/>
          <w:sz w:val="22"/>
          <w:szCs w:val="22"/>
        </w:rPr>
        <w:t>palaeomagnetism</w:t>
      </w:r>
      <w:proofErr w:type="spellEnd"/>
      <w:r w:rsidR="00E93C7B">
        <w:rPr>
          <w:rFonts w:ascii="Calibri" w:hAnsi="Calibri"/>
          <w:sz w:val="22"/>
          <w:szCs w:val="22"/>
        </w:rPr>
        <w:t xml:space="preserve"> (</w:t>
      </w:r>
      <w:proofErr w:type="spellStart"/>
      <w:r w:rsidR="00E93C7B">
        <w:rPr>
          <w:rFonts w:ascii="Calibri" w:hAnsi="Calibri"/>
          <w:sz w:val="22"/>
          <w:szCs w:val="22"/>
        </w:rPr>
        <w:t>Ólafsdóttir</w:t>
      </w:r>
      <w:proofErr w:type="spellEnd"/>
      <w:r w:rsidR="00E93C7B">
        <w:rPr>
          <w:rFonts w:ascii="Calibri" w:hAnsi="Calibri"/>
          <w:sz w:val="22"/>
          <w:szCs w:val="22"/>
        </w:rPr>
        <w:t xml:space="preserve"> et al., 2013)</w:t>
      </w:r>
      <w:r w:rsidR="008D30EF" w:rsidRPr="00320D6F">
        <w:rPr>
          <w:rFonts w:ascii="Calibri" w:hAnsi="Calibri"/>
          <w:sz w:val="22"/>
          <w:szCs w:val="22"/>
        </w:rPr>
        <w:t>.</w:t>
      </w:r>
      <w:r w:rsidR="00747EF9" w:rsidRPr="00320D6F">
        <w:rPr>
          <w:rFonts w:ascii="Calibri" w:hAnsi="Calibri"/>
          <w:sz w:val="22"/>
          <w:szCs w:val="22"/>
        </w:rPr>
        <w:t xml:space="preserve"> </w:t>
      </w:r>
    </w:p>
    <w:p w14:paraId="06AB7694" w14:textId="77777777" w:rsidR="00747EF9" w:rsidRDefault="00747EF9" w:rsidP="00213CB9">
      <w:pPr>
        <w:spacing w:line="360" w:lineRule="auto"/>
        <w:rPr>
          <w:rFonts w:ascii="Calibri" w:hAnsi="Calibri"/>
          <w:sz w:val="22"/>
          <w:szCs w:val="22"/>
        </w:rPr>
      </w:pPr>
    </w:p>
    <w:p w14:paraId="7AF0B413" w14:textId="77777777" w:rsidR="00EE08B3" w:rsidRPr="002E7013" w:rsidRDefault="00851562" w:rsidP="00213CB9">
      <w:pPr>
        <w:spacing w:line="360" w:lineRule="auto"/>
        <w:rPr>
          <w:rFonts w:ascii="Calibri" w:hAnsi="Calibri"/>
          <w:sz w:val="22"/>
          <w:szCs w:val="22"/>
        </w:rPr>
      </w:pPr>
      <w:proofErr w:type="spellStart"/>
      <w:r>
        <w:rPr>
          <w:rFonts w:ascii="Calibri" w:hAnsi="Calibri"/>
          <w:sz w:val="22"/>
          <w:szCs w:val="22"/>
        </w:rPr>
        <w:t>Multiproxy</w:t>
      </w:r>
      <w:proofErr w:type="spellEnd"/>
      <w:r>
        <w:rPr>
          <w:rFonts w:ascii="Calibri" w:hAnsi="Calibri"/>
          <w:sz w:val="22"/>
          <w:szCs w:val="22"/>
        </w:rPr>
        <w:t xml:space="preserve">, tephrochronologically </w:t>
      </w:r>
      <w:r w:rsidR="00A053D2">
        <w:rPr>
          <w:rFonts w:ascii="Calibri" w:hAnsi="Calibri"/>
          <w:sz w:val="22"/>
          <w:szCs w:val="22"/>
        </w:rPr>
        <w:t xml:space="preserve">constrained </w:t>
      </w:r>
      <w:r>
        <w:rPr>
          <w:rFonts w:ascii="Calibri" w:hAnsi="Calibri"/>
          <w:sz w:val="22"/>
          <w:szCs w:val="22"/>
        </w:rPr>
        <w:t>data presented here from Baul</w:t>
      </w:r>
      <w:r w:rsidR="008D30EF">
        <w:rPr>
          <w:rFonts w:ascii="Calibri" w:hAnsi="Calibri" w:cs="Calibri"/>
          <w:sz w:val="22"/>
          <w:szCs w:val="22"/>
        </w:rPr>
        <w:t>á</w:t>
      </w:r>
      <w:r>
        <w:rPr>
          <w:rFonts w:ascii="Calibri" w:hAnsi="Calibri"/>
          <w:sz w:val="22"/>
          <w:szCs w:val="22"/>
        </w:rPr>
        <w:t>rvallavatn, studied as part of the EU-funded MILLENNIUM project</w:t>
      </w:r>
      <w:r w:rsidR="00F20BA4">
        <w:rPr>
          <w:rFonts w:ascii="Calibri" w:hAnsi="Calibri"/>
          <w:sz w:val="22"/>
          <w:szCs w:val="22"/>
        </w:rPr>
        <w:t>,</w:t>
      </w:r>
      <w:r>
        <w:rPr>
          <w:rFonts w:ascii="Calibri" w:hAnsi="Calibri"/>
          <w:sz w:val="22"/>
          <w:szCs w:val="22"/>
        </w:rPr>
        <w:t xml:space="preserve"> </w:t>
      </w:r>
      <w:r w:rsidR="00411F4D">
        <w:rPr>
          <w:rFonts w:ascii="Calibri" w:hAnsi="Calibri"/>
          <w:sz w:val="22"/>
          <w:szCs w:val="22"/>
        </w:rPr>
        <w:t>attempt to address</w:t>
      </w:r>
      <w:r>
        <w:rPr>
          <w:rFonts w:ascii="Calibri" w:hAnsi="Calibri"/>
          <w:sz w:val="22"/>
          <w:szCs w:val="22"/>
        </w:rPr>
        <w:t xml:space="preserve"> the issues raised above</w:t>
      </w:r>
      <w:r w:rsidR="008D30EF">
        <w:rPr>
          <w:rFonts w:ascii="Calibri" w:hAnsi="Calibri"/>
          <w:sz w:val="22"/>
          <w:szCs w:val="22"/>
        </w:rPr>
        <w:t>.</w:t>
      </w:r>
      <w:r>
        <w:rPr>
          <w:rFonts w:ascii="Calibri" w:hAnsi="Calibri"/>
          <w:sz w:val="22"/>
          <w:szCs w:val="22"/>
        </w:rPr>
        <w:t xml:space="preserve"> </w:t>
      </w:r>
      <w:r w:rsidR="002E7013">
        <w:rPr>
          <w:rFonts w:ascii="Calibri" w:hAnsi="Calibri"/>
          <w:sz w:val="22"/>
          <w:szCs w:val="22"/>
        </w:rPr>
        <w:t xml:space="preserve">Owing to </w:t>
      </w:r>
      <w:r w:rsidR="00EE08B3" w:rsidRPr="002E7013">
        <w:rPr>
          <w:rFonts w:ascii="Calibri" w:hAnsi="Calibri"/>
          <w:sz w:val="22"/>
          <w:szCs w:val="22"/>
        </w:rPr>
        <w:t>the location of Iceland</w:t>
      </w:r>
      <w:r w:rsidR="008D13FA" w:rsidRPr="002E7013">
        <w:rPr>
          <w:rFonts w:ascii="Calibri" w:hAnsi="Calibri"/>
          <w:sz w:val="22"/>
          <w:szCs w:val="22"/>
        </w:rPr>
        <w:t xml:space="preserve"> </w:t>
      </w:r>
      <w:r w:rsidR="00EE08B3" w:rsidRPr="002E7013">
        <w:rPr>
          <w:rFonts w:ascii="Calibri" w:hAnsi="Calibri"/>
          <w:sz w:val="22"/>
          <w:szCs w:val="22"/>
        </w:rPr>
        <w:t xml:space="preserve">in such an important position for the climate of the North Atlantic and the </w:t>
      </w:r>
      <w:r w:rsidR="00B1425D">
        <w:rPr>
          <w:rFonts w:ascii="Calibri" w:hAnsi="Calibri"/>
          <w:sz w:val="22"/>
          <w:szCs w:val="22"/>
        </w:rPr>
        <w:t>development</w:t>
      </w:r>
      <w:r w:rsidR="00411F4D">
        <w:rPr>
          <w:rFonts w:ascii="Calibri" w:hAnsi="Calibri"/>
          <w:sz w:val="22"/>
          <w:szCs w:val="22"/>
        </w:rPr>
        <w:t xml:space="preserve"> of</w:t>
      </w:r>
      <w:r w:rsidR="00EE08B3" w:rsidRPr="002E7013">
        <w:rPr>
          <w:rFonts w:ascii="Calibri" w:hAnsi="Calibri"/>
          <w:sz w:val="22"/>
          <w:szCs w:val="22"/>
        </w:rPr>
        <w:t xml:space="preserve"> high quality marine records that are now available for the region </w:t>
      </w:r>
      <w:r>
        <w:rPr>
          <w:rFonts w:ascii="Calibri" w:hAnsi="Calibri"/>
          <w:sz w:val="22"/>
          <w:szCs w:val="22"/>
        </w:rPr>
        <w:t>(</w:t>
      </w:r>
      <w:r w:rsidR="00DE4001">
        <w:rPr>
          <w:rFonts w:ascii="Calibri" w:hAnsi="Calibri"/>
          <w:sz w:val="22"/>
          <w:szCs w:val="22"/>
        </w:rPr>
        <w:t xml:space="preserve">e.g., </w:t>
      </w:r>
      <w:proofErr w:type="spellStart"/>
      <w:r w:rsidR="00DE4001">
        <w:rPr>
          <w:rFonts w:ascii="Calibri" w:hAnsi="Calibri"/>
          <w:sz w:val="22"/>
          <w:szCs w:val="22"/>
        </w:rPr>
        <w:t>Massé</w:t>
      </w:r>
      <w:proofErr w:type="spellEnd"/>
      <w:r w:rsidR="00DE4001">
        <w:rPr>
          <w:rFonts w:ascii="Calibri" w:hAnsi="Calibri"/>
          <w:sz w:val="22"/>
          <w:szCs w:val="22"/>
        </w:rPr>
        <w:t xml:space="preserve"> et al., 2008; </w:t>
      </w:r>
      <w:proofErr w:type="spellStart"/>
      <w:r w:rsidR="00017F13">
        <w:rPr>
          <w:rFonts w:ascii="Calibri" w:hAnsi="Calibri"/>
          <w:sz w:val="22"/>
          <w:szCs w:val="22"/>
        </w:rPr>
        <w:t>Ólafsdóttir</w:t>
      </w:r>
      <w:proofErr w:type="spellEnd"/>
      <w:r w:rsidR="00017F13">
        <w:rPr>
          <w:rFonts w:ascii="Calibri" w:hAnsi="Calibri"/>
          <w:sz w:val="22"/>
          <w:szCs w:val="22"/>
        </w:rPr>
        <w:t xml:space="preserve"> et al., 2010; </w:t>
      </w:r>
      <w:proofErr w:type="spellStart"/>
      <w:r w:rsidR="00DE4001">
        <w:rPr>
          <w:rFonts w:ascii="Calibri" w:hAnsi="Calibri"/>
          <w:sz w:val="22"/>
          <w:szCs w:val="22"/>
        </w:rPr>
        <w:t>Sicre</w:t>
      </w:r>
      <w:proofErr w:type="spellEnd"/>
      <w:r w:rsidR="00DE4001">
        <w:rPr>
          <w:rFonts w:ascii="Calibri" w:hAnsi="Calibri"/>
          <w:sz w:val="22"/>
          <w:szCs w:val="22"/>
        </w:rPr>
        <w:t xml:space="preserve"> et al., 2011</w:t>
      </w:r>
      <w:r w:rsidR="00562E11">
        <w:rPr>
          <w:rFonts w:ascii="Calibri" w:hAnsi="Calibri"/>
          <w:sz w:val="22"/>
          <w:szCs w:val="22"/>
        </w:rPr>
        <w:t>; Cunningham et al. 2013</w:t>
      </w:r>
      <w:r>
        <w:rPr>
          <w:rFonts w:ascii="Calibri" w:hAnsi="Calibri"/>
          <w:sz w:val="22"/>
          <w:szCs w:val="22"/>
        </w:rPr>
        <w:t xml:space="preserve">) </w:t>
      </w:r>
      <w:r w:rsidR="00EE08B3" w:rsidRPr="002E7013">
        <w:rPr>
          <w:rFonts w:ascii="Calibri" w:hAnsi="Calibri"/>
          <w:sz w:val="22"/>
          <w:szCs w:val="22"/>
        </w:rPr>
        <w:t>it is important to determine how best to provide the n</w:t>
      </w:r>
      <w:r>
        <w:rPr>
          <w:rFonts w:ascii="Calibri" w:hAnsi="Calibri"/>
          <w:sz w:val="22"/>
          <w:szCs w:val="22"/>
        </w:rPr>
        <w:t>ecessary terrestrial equivalent and the results from this study reveal both the potential and problems of such work.</w:t>
      </w:r>
    </w:p>
    <w:p w14:paraId="7F393276" w14:textId="77777777" w:rsidR="00C274B9" w:rsidRPr="002E7013" w:rsidRDefault="00C274B9" w:rsidP="00213CB9">
      <w:pPr>
        <w:spacing w:line="360" w:lineRule="auto"/>
        <w:rPr>
          <w:rFonts w:ascii="Calibri" w:hAnsi="Calibri"/>
          <w:sz w:val="22"/>
          <w:szCs w:val="22"/>
        </w:rPr>
      </w:pPr>
    </w:p>
    <w:p w14:paraId="5051D8EB" w14:textId="77777777" w:rsidR="00221802" w:rsidRPr="00411F4D" w:rsidRDefault="00EE08B3" w:rsidP="00213CB9">
      <w:pPr>
        <w:spacing w:line="360" w:lineRule="auto"/>
        <w:rPr>
          <w:rFonts w:ascii="Calibri" w:hAnsi="Calibri"/>
          <w:b/>
          <w:sz w:val="22"/>
          <w:szCs w:val="22"/>
        </w:rPr>
      </w:pPr>
      <w:r w:rsidRPr="00411F4D">
        <w:rPr>
          <w:rFonts w:ascii="Calibri" w:hAnsi="Calibri"/>
          <w:b/>
          <w:sz w:val="22"/>
          <w:szCs w:val="22"/>
        </w:rPr>
        <w:t>Study Site</w:t>
      </w:r>
    </w:p>
    <w:p w14:paraId="6EFB998B" w14:textId="77777777" w:rsidR="00221802" w:rsidRDefault="002E7013" w:rsidP="00010C39">
      <w:pPr>
        <w:spacing w:line="360" w:lineRule="auto"/>
        <w:rPr>
          <w:rFonts w:ascii="Calibri" w:hAnsi="Calibri"/>
          <w:sz w:val="22"/>
          <w:szCs w:val="22"/>
        </w:rPr>
      </w:pPr>
      <w:r w:rsidRPr="002E7013">
        <w:rPr>
          <w:rFonts w:ascii="Calibri" w:hAnsi="Calibri"/>
          <w:sz w:val="22"/>
          <w:szCs w:val="22"/>
        </w:rPr>
        <w:t>Baulárvallavatn</w:t>
      </w:r>
      <w:r w:rsidR="00EE08B3" w:rsidRPr="002E7013">
        <w:rPr>
          <w:rFonts w:ascii="Calibri" w:hAnsi="Calibri"/>
          <w:sz w:val="22"/>
          <w:szCs w:val="22"/>
        </w:rPr>
        <w:t xml:space="preserve"> </w:t>
      </w:r>
      <w:r w:rsidR="0065621A">
        <w:rPr>
          <w:rFonts w:ascii="Calibri" w:hAnsi="Calibri"/>
          <w:sz w:val="22"/>
          <w:szCs w:val="22"/>
        </w:rPr>
        <w:t>(64</w:t>
      </w:r>
      <w:r w:rsidR="0065621A" w:rsidRPr="0065621A">
        <w:rPr>
          <w:rFonts w:asciiTheme="minorHAnsi" w:hAnsiTheme="minorHAnsi" w:cs="Lucida Grande"/>
          <w:color w:val="000000"/>
          <w:sz w:val="22"/>
          <w:szCs w:val="22"/>
        </w:rPr>
        <w:t>°54’N</w:t>
      </w:r>
      <w:r w:rsidR="0065621A">
        <w:rPr>
          <w:rFonts w:ascii="Lucida Grande" w:hAnsi="Lucida Grande" w:cs="Lucida Grande"/>
          <w:color w:val="000000"/>
        </w:rPr>
        <w:t xml:space="preserve">, </w:t>
      </w:r>
      <w:r w:rsidR="0065621A">
        <w:rPr>
          <w:rFonts w:ascii="Calibri" w:hAnsi="Calibri"/>
          <w:sz w:val="22"/>
          <w:szCs w:val="22"/>
        </w:rPr>
        <w:t>22</w:t>
      </w:r>
      <w:r w:rsidR="0065621A" w:rsidRPr="0065621A">
        <w:rPr>
          <w:rFonts w:asciiTheme="minorHAnsi" w:hAnsiTheme="minorHAnsi" w:cs="Lucida Grande"/>
          <w:color w:val="000000"/>
          <w:sz w:val="22"/>
          <w:szCs w:val="22"/>
        </w:rPr>
        <w:t>°5</w:t>
      </w:r>
      <w:r w:rsidR="0065621A">
        <w:rPr>
          <w:rFonts w:asciiTheme="minorHAnsi" w:hAnsiTheme="minorHAnsi" w:cs="Lucida Grande"/>
          <w:color w:val="000000"/>
          <w:sz w:val="22"/>
          <w:szCs w:val="22"/>
        </w:rPr>
        <w:t>3</w:t>
      </w:r>
      <w:r w:rsidR="0065621A" w:rsidRPr="0065621A">
        <w:rPr>
          <w:rFonts w:asciiTheme="minorHAnsi" w:hAnsiTheme="minorHAnsi" w:cs="Lucida Grande"/>
          <w:color w:val="000000"/>
          <w:sz w:val="22"/>
          <w:szCs w:val="22"/>
        </w:rPr>
        <w:t>’</w:t>
      </w:r>
      <w:r w:rsidR="0065621A">
        <w:rPr>
          <w:rFonts w:asciiTheme="minorHAnsi" w:hAnsiTheme="minorHAnsi" w:cs="Lucida Grande"/>
          <w:color w:val="000000"/>
          <w:sz w:val="22"/>
          <w:szCs w:val="22"/>
        </w:rPr>
        <w:t>W)</w:t>
      </w:r>
      <w:r w:rsidR="0065621A">
        <w:rPr>
          <w:rFonts w:ascii="Lucida Grande" w:hAnsi="Lucida Grande" w:cs="Lucida Grande"/>
          <w:color w:val="000000"/>
        </w:rPr>
        <w:t xml:space="preserve"> </w:t>
      </w:r>
      <w:r w:rsidR="00EE08B3" w:rsidRPr="002E7013">
        <w:rPr>
          <w:rFonts w:ascii="Calibri" w:hAnsi="Calibri"/>
          <w:sz w:val="22"/>
          <w:szCs w:val="22"/>
        </w:rPr>
        <w:t>in western Iceland (Fig</w:t>
      </w:r>
      <w:r w:rsidR="007779CE">
        <w:rPr>
          <w:rFonts w:ascii="Calibri" w:hAnsi="Calibri"/>
          <w:sz w:val="22"/>
          <w:szCs w:val="22"/>
        </w:rPr>
        <w:t>ure</w:t>
      </w:r>
      <w:r w:rsidR="00622844">
        <w:rPr>
          <w:rFonts w:ascii="Calibri" w:hAnsi="Calibri"/>
          <w:sz w:val="22"/>
          <w:szCs w:val="22"/>
        </w:rPr>
        <w:t xml:space="preserve"> </w:t>
      </w:r>
      <w:r w:rsidR="00EE08B3" w:rsidRPr="002E7013">
        <w:rPr>
          <w:rFonts w:ascii="Calibri" w:hAnsi="Calibri"/>
          <w:sz w:val="22"/>
          <w:szCs w:val="22"/>
        </w:rPr>
        <w:t>1</w:t>
      </w:r>
      <w:r w:rsidR="007779CE">
        <w:rPr>
          <w:rFonts w:ascii="Calibri" w:hAnsi="Calibri"/>
          <w:sz w:val="22"/>
          <w:szCs w:val="22"/>
        </w:rPr>
        <w:t>a</w:t>
      </w:r>
      <w:r w:rsidR="00EE08B3" w:rsidRPr="002E7013">
        <w:rPr>
          <w:rFonts w:ascii="Calibri" w:hAnsi="Calibri"/>
          <w:sz w:val="22"/>
          <w:szCs w:val="22"/>
        </w:rPr>
        <w:t xml:space="preserve">) was </w:t>
      </w:r>
      <w:r w:rsidR="003F1015">
        <w:rPr>
          <w:rFonts w:ascii="Calibri" w:hAnsi="Calibri"/>
          <w:sz w:val="22"/>
          <w:szCs w:val="22"/>
        </w:rPr>
        <w:t>selected</w:t>
      </w:r>
      <w:r w:rsidR="00EE08B3" w:rsidRPr="002E7013">
        <w:rPr>
          <w:rFonts w:ascii="Calibri" w:hAnsi="Calibri"/>
          <w:sz w:val="22"/>
          <w:szCs w:val="22"/>
        </w:rPr>
        <w:t xml:space="preserve"> </w:t>
      </w:r>
      <w:r w:rsidR="00851562">
        <w:rPr>
          <w:rFonts w:ascii="Calibri" w:hAnsi="Calibri"/>
          <w:sz w:val="22"/>
          <w:szCs w:val="22"/>
        </w:rPr>
        <w:t xml:space="preserve">after preliminary examination of a range of lakes in the region </w:t>
      </w:r>
      <w:r w:rsidR="0065621A">
        <w:rPr>
          <w:rFonts w:ascii="Calibri" w:hAnsi="Calibri"/>
          <w:sz w:val="22"/>
          <w:szCs w:val="22"/>
        </w:rPr>
        <w:t>to provide a high-</w:t>
      </w:r>
      <w:r w:rsidR="00EE08B3" w:rsidRPr="002E7013">
        <w:rPr>
          <w:rFonts w:ascii="Calibri" w:hAnsi="Calibri"/>
          <w:sz w:val="22"/>
          <w:szCs w:val="22"/>
        </w:rPr>
        <w:t xml:space="preserve">resolution </w:t>
      </w:r>
      <w:r w:rsidR="00221802">
        <w:rPr>
          <w:rFonts w:ascii="Calibri" w:hAnsi="Calibri"/>
          <w:sz w:val="22"/>
          <w:szCs w:val="22"/>
        </w:rPr>
        <w:t xml:space="preserve">palaeoclimate </w:t>
      </w:r>
      <w:r w:rsidR="00EE08B3" w:rsidRPr="002E7013">
        <w:rPr>
          <w:rFonts w:ascii="Calibri" w:hAnsi="Calibri"/>
          <w:sz w:val="22"/>
          <w:szCs w:val="22"/>
        </w:rPr>
        <w:t>record for</w:t>
      </w:r>
      <w:r w:rsidR="003F1015">
        <w:rPr>
          <w:rFonts w:ascii="Calibri" w:hAnsi="Calibri"/>
          <w:sz w:val="22"/>
          <w:szCs w:val="22"/>
        </w:rPr>
        <w:t xml:space="preserve"> the</w:t>
      </w:r>
      <w:r w:rsidR="00EE08B3" w:rsidRPr="002E7013">
        <w:rPr>
          <w:rFonts w:ascii="Calibri" w:hAnsi="Calibri"/>
          <w:sz w:val="22"/>
          <w:szCs w:val="22"/>
        </w:rPr>
        <w:t xml:space="preserve"> last 1000 years. </w:t>
      </w:r>
      <w:r w:rsidR="00221802">
        <w:rPr>
          <w:rFonts w:ascii="Calibri" w:hAnsi="Calibri"/>
          <w:sz w:val="22"/>
          <w:szCs w:val="22"/>
        </w:rPr>
        <w:t xml:space="preserve"> </w:t>
      </w:r>
      <w:r w:rsidR="00EE08B3" w:rsidRPr="002E7013">
        <w:rPr>
          <w:rFonts w:ascii="Calibri" w:hAnsi="Calibri"/>
          <w:sz w:val="22"/>
          <w:szCs w:val="22"/>
        </w:rPr>
        <w:t xml:space="preserve">The site was chosen because it is </w:t>
      </w:r>
      <w:r w:rsidR="00221802">
        <w:rPr>
          <w:rFonts w:ascii="Calibri" w:hAnsi="Calibri"/>
          <w:sz w:val="22"/>
          <w:szCs w:val="22"/>
        </w:rPr>
        <w:t xml:space="preserve">located </w:t>
      </w:r>
      <w:r w:rsidR="001F3C05">
        <w:rPr>
          <w:rFonts w:ascii="Calibri" w:hAnsi="Calibri"/>
          <w:sz w:val="22"/>
          <w:szCs w:val="22"/>
        </w:rPr>
        <w:t>only 20</w:t>
      </w:r>
      <w:r w:rsidR="0071176C">
        <w:rPr>
          <w:rFonts w:ascii="Calibri" w:hAnsi="Calibri"/>
          <w:sz w:val="22"/>
          <w:szCs w:val="22"/>
        </w:rPr>
        <w:t xml:space="preserve"> </w:t>
      </w:r>
      <w:r w:rsidR="001F3C05">
        <w:rPr>
          <w:rFonts w:ascii="Calibri" w:hAnsi="Calibri"/>
          <w:sz w:val="22"/>
          <w:szCs w:val="22"/>
        </w:rPr>
        <w:t xml:space="preserve">km from </w:t>
      </w:r>
      <w:r w:rsidR="00221802">
        <w:rPr>
          <w:rFonts w:ascii="Calibri" w:hAnsi="Calibri"/>
          <w:sz w:val="22"/>
          <w:szCs w:val="22"/>
        </w:rPr>
        <w:t xml:space="preserve">the </w:t>
      </w:r>
      <w:r w:rsidR="00EE08B3" w:rsidRPr="002E7013">
        <w:rPr>
          <w:rFonts w:ascii="Calibri" w:hAnsi="Calibri"/>
          <w:sz w:val="22"/>
          <w:szCs w:val="22"/>
        </w:rPr>
        <w:t xml:space="preserve">meteorological station at </w:t>
      </w:r>
      <w:proofErr w:type="spellStart"/>
      <w:r w:rsidR="006A6CDA" w:rsidRPr="002E7013">
        <w:rPr>
          <w:rFonts w:ascii="Calibri" w:hAnsi="Calibri"/>
          <w:sz w:val="22"/>
          <w:szCs w:val="22"/>
        </w:rPr>
        <w:t>Stykk</w:t>
      </w:r>
      <w:r w:rsidR="006A6CDA">
        <w:rPr>
          <w:rFonts w:ascii="Calibri" w:hAnsi="Calibri"/>
          <w:sz w:val="22"/>
          <w:szCs w:val="22"/>
        </w:rPr>
        <w:t>i</w:t>
      </w:r>
      <w:r w:rsidR="006A6CDA" w:rsidRPr="002E7013">
        <w:rPr>
          <w:rFonts w:ascii="Calibri" w:hAnsi="Calibri"/>
          <w:sz w:val="22"/>
          <w:szCs w:val="22"/>
        </w:rPr>
        <w:t>shólmur</w:t>
      </w:r>
      <w:proofErr w:type="spellEnd"/>
      <w:r w:rsidR="00EE08B3" w:rsidRPr="002E7013">
        <w:rPr>
          <w:rFonts w:ascii="Calibri" w:hAnsi="Calibri"/>
          <w:sz w:val="22"/>
          <w:szCs w:val="22"/>
        </w:rPr>
        <w:t xml:space="preserve"> which has an observational record dating back to AD</w:t>
      </w:r>
      <w:r w:rsidR="008F6F68">
        <w:rPr>
          <w:rFonts w:ascii="Calibri" w:hAnsi="Calibri"/>
          <w:sz w:val="22"/>
          <w:szCs w:val="22"/>
        </w:rPr>
        <w:t xml:space="preserve"> </w:t>
      </w:r>
      <w:r w:rsidR="00EE08B3" w:rsidRPr="002E7013">
        <w:rPr>
          <w:rFonts w:ascii="Calibri" w:hAnsi="Calibri"/>
          <w:sz w:val="22"/>
          <w:szCs w:val="22"/>
        </w:rPr>
        <w:t>1845</w:t>
      </w:r>
      <w:r w:rsidR="0071176C">
        <w:rPr>
          <w:rFonts w:ascii="Calibri" w:hAnsi="Calibri"/>
          <w:sz w:val="22"/>
          <w:szCs w:val="22"/>
        </w:rPr>
        <w:t xml:space="preserve">, </w:t>
      </w:r>
      <w:r w:rsidR="00EE08B3" w:rsidRPr="002E7013">
        <w:rPr>
          <w:rFonts w:ascii="Calibri" w:hAnsi="Calibri"/>
          <w:sz w:val="22"/>
          <w:szCs w:val="22"/>
        </w:rPr>
        <w:t>extended to AD</w:t>
      </w:r>
      <w:r w:rsidR="008F6F68">
        <w:rPr>
          <w:rFonts w:ascii="Calibri" w:hAnsi="Calibri"/>
          <w:sz w:val="22"/>
          <w:szCs w:val="22"/>
        </w:rPr>
        <w:t xml:space="preserve"> </w:t>
      </w:r>
      <w:r w:rsidR="00EE08B3" w:rsidRPr="002E7013">
        <w:rPr>
          <w:rFonts w:ascii="Calibri" w:hAnsi="Calibri"/>
          <w:sz w:val="22"/>
          <w:szCs w:val="22"/>
        </w:rPr>
        <w:t>1823 using data from Reykjav</w:t>
      </w:r>
      <w:r w:rsidR="00221802">
        <w:rPr>
          <w:rFonts w:ascii="Calibri" w:hAnsi="Calibri"/>
          <w:sz w:val="22"/>
          <w:szCs w:val="22"/>
        </w:rPr>
        <w:t>í</w:t>
      </w:r>
      <w:r w:rsidR="00EE08B3" w:rsidRPr="002E7013">
        <w:rPr>
          <w:rFonts w:ascii="Calibri" w:hAnsi="Calibri"/>
          <w:sz w:val="22"/>
          <w:szCs w:val="22"/>
        </w:rPr>
        <w:t>k</w:t>
      </w:r>
      <w:r w:rsidR="00221802">
        <w:rPr>
          <w:rFonts w:ascii="Calibri" w:hAnsi="Calibri"/>
          <w:sz w:val="22"/>
          <w:szCs w:val="22"/>
        </w:rPr>
        <w:t xml:space="preserve"> (</w:t>
      </w:r>
      <w:r w:rsidR="00010C39">
        <w:rPr>
          <w:rFonts w:ascii="Calibri" w:hAnsi="Calibri"/>
          <w:sz w:val="22"/>
          <w:szCs w:val="22"/>
        </w:rPr>
        <w:t xml:space="preserve">available at </w:t>
      </w:r>
      <w:hyperlink r:id="rId7" w:history="1">
        <w:r w:rsidR="00010C39" w:rsidRPr="001E0393">
          <w:rPr>
            <w:rStyle w:val="Hyperlink"/>
            <w:rFonts w:ascii="Calibri" w:hAnsi="Calibri"/>
            <w:sz w:val="22"/>
            <w:szCs w:val="22"/>
            <w:lang w:val="en-US"/>
          </w:rPr>
          <w:t>http://www.vedur.is</w:t>
        </w:r>
      </w:hyperlink>
      <w:r w:rsidR="00221802">
        <w:rPr>
          <w:rFonts w:ascii="Calibri" w:hAnsi="Calibri"/>
          <w:sz w:val="22"/>
          <w:szCs w:val="22"/>
        </w:rPr>
        <w:t>)</w:t>
      </w:r>
      <w:r w:rsidR="00EE08B3" w:rsidRPr="002E7013">
        <w:rPr>
          <w:rFonts w:ascii="Calibri" w:hAnsi="Calibri"/>
          <w:sz w:val="22"/>
          <w:szCs w:val="22"/>
        </w:rPr>
        <w:t xml:space="preserve">, providing a good opportunity to validate the proxy record over the observational period. </w:t>
      </w:r>
      <w:r w:rsidR="007779CE">
        <w:rPr>
          <w:rFonts w:ascii="Calibri" w:hAnsi="Calibri"/>
          <w:sz w:val="22"/>
          <w:szCs w:val="22"/>
        </w:rPr>
        <w:t xml:space="preserve"> </w:t>
      </w:r>
      <w:r w:rsidR="00851562">
        <w:rPr>
          <w:rFonts w:ascii="Calibri" w:hAnsi="Calibri"/>
          <w:sz w:val="22"/>
          <w:szCs w:val="22"/>
        </w:rPr>
        <w:t xml:space="preserve">Lakes closer to the station were considered to be </w:t>
      </w:r>
      <w:r w:rsidR="008F6F68">
        <w:rPr>
          <w:rFonts w:ascii="Calibri" w:hAnsi="Calibri"/>
          <w:sz w:val="22"/>
          <w:szCs w:val="22"/>
        </w:rPr>
        <w:t>more</w:t>
      </w:r>
      <w:r w:rsidR="00851562">
        <w:rPr>
          <w:rFonts w:ascii="Calibri" w:hAnsi="Calibri"/>
          <w:sz w:val="22"/>
          <w:szCs w:val="22"/>
        </w:rPr>
        <w:t xml:space="preserve"> affected by human activity and to likely be less sensitive to temperature variations</w:t>
      </w:r>
      <w:r w:rsidR="00221802">
        <w:rPr>
          <w:rFonts w:ascii="Calibri" w:hAnsi="Calibri"/>
          <w:sz w:val="22"/>
          <w:szCs w:val="22"/>
        </w:rPr>
        <w:t xml:space="preserve"> </w:t>
      </w:r>
      <w:r w:rsidR="00851562">
        <w:rPr>
          <w:rFonts w:ascii="Calibri" w:hAnsi="Calibri"/>
          <w:sz w:val="22"/>
          <w:szCs w:val="22"/>
        </w:rPr>
        <w:t xml:space="preserve">lying </w:t>
      </w:r>
      <w:r w:rsidR="00851562">
        <w:rPr>
          <w:rFonts w:ascii="Calibri" w:hAnsi="Calibri"/>
          <w:sz w:val="22"/>
          <w:szCs w:val="22"/>
        </w:rPr>
        <w:lastRenderedPageBreak/>
        <w:t xml:space="preserve">close to sea level. </w:t>
      </w:r>
      <w:r w:rsidR="007779CE">
        <w:rPr>
          <w:rFonts w:ascii="Calibri" w:hAnsi="Calibri"/>
          <w:sz w:val="22"/>
          <w:szCs w:val="22"/>
        </w:rPr>
        <w:t>Baulárvallavatn</w:t>
      </w:r>
      <w:r w:rsidR="0071176C">
        <w:rPr>
          <w:rFonts w:ascii="Calibri" w:hAnsi="Calibri"/>
          <w:sz w:val="22"/>
          <w:szCs w:val="22"/>
        </w:rPr>
        <w:t xml:space="preserve">, located at </w:t>
      </w:r>
      <w:r w:rsidR="00851562">
        <w:rPr>
          <w:rFonts w:ascii="Calibri" w:hAnsi="Calibri"/>
          <w:sz w:val="22"/>
          <w:szCs w:val="22"/>
        </w:rPr>
        <w:t>19</w:t>
      </w:r>
      <w:r w:rsidR="0065621A">
        <w:rPr>
          <w:rFonts w:ascii="Calibri" w:hAnsi="Calibri"/>
          <w:sz w:val="22"/>
          <w:szCs w:val="22"/>
        </w:rPr>
        <w:t>3</w:t>
      </w:r>
      <w:r w:rsidR="0071176C">
        <w:rPr>
          <w:rFonts w:ascii="Calibri" w:hAnsi="Calibri"/>
          <w:sz w:val="22"/>
          <w:szCs w:val="22"/>
        </w:rPr>
        <w:t xml:space="preserve"> </w:t>
      </w:r>
      <w:r w:rsidR="00851562">
        <w:rPr>
          <w:rFonts w:ascii="Calibri" w:hAnsi="Calibri"/>
          <w:sz w:val="22"/>
          <w:szCs w:val="22"/>
        </w:rPr>
        <w:t xml:space="preserve">m </w:t>
      </w:r>
      <w:r w:rsidR="0071176C">
        <w:rPr>
          <w:rFonts w:ascii="Calibri" w:hAnsi="Calibri"/>
          <w:sz w:val="22"/>
          <w:szCs w:val="22"/>
        </w:rPr>
        <w:t xml:space="preserve">above sea level, </w:t>
      </w:r>
      <w:r w:rsidR="00851562">
        <w:rPr>
          <w:rFonts w:ascii="Calibri" w:hAnsi="Calibri"/>
          <w:sz w:val="22"/>
          <w:szCs w:val="22"/>
        </w:rPr>
        <w:t>was considered more likely to be temperature sensitive, whilst retaining a reasonable sedimentation rate</w:t>
      </w:r>
      <w:r w:rsidR="00915CB9">
        <w:rPr>
          <w:rFonts w:ascii="Calibri" w:hAnsi="Calibri"/>
          <w:sz w:val="22"/>
          <w:szCs w:val="22"/>
        </w:rPr>
        <w:t>.</w:t>
      </w:r>
      <w:r w:rsidR="0065621A">
        <w:rPr>
          <w:rFonts w:ascii="Calibri" w:hAnsi="Calibri"/>
          <w:sz w:val="22"/>
          <w:szCs w:val="22"/>
        </w:rPr>
        <w:t xml:space="preserve"> Additional site description and data are detailed in Holmes et al. (2009). </w:t>
      </w:r>
    </w:p>
    <w:p w14:paraId="453E5219" w14:textId="77777777" w:rsidR="00221802" w:rsidRDefault="00221802" w:rsidP="00213CB9">
      <w:pPr>
        <w:spacing w:line="360" w:lineRule="auto"/>
        <w:rPr>
          <w:rFonts w:ascii="Calibri" w:hAnsi="Calibri"/>
          <w:sz w:val="22"/>
          <w:szCs w:val="22"/>
        </w:rPr>
      </w:pPr>
    </w:p>
    <w:p w14:paraId="02E05271" w14:textId="77777777" w:rsidR="00EE08B3" w:rsidRPr="005C0DFC" w:rsidRDefault="00593ADC" w:rsidP="00213CB9">
      <w:pPr>
        <w:spacing w:line="360" w:lineRule="auto"/>
        <w:rPr>
          <w:rFonts w:ascii="Calibri" w:hAnsi="Calibri"/>
          <w:b/>
          <w:sz w:val="22"/>
          <w:szCs w:val="22"/>
        </w:rPr>
      </w:pPr>
      <w:r w:rsidRPr="005C0DFC">
        <w:rPr>
          <w:rFonts w:ascii="Calibri" w:hAnsi="Calibri"/>
          <w:b/>
          <w:sz w:val="22"/>
          <w:szCs w:val="22"/>
        </w:rPr>
        <w:t xml:space="preserve">Materials and </w:t>
      </w:r>
      <w:r w:rsidR="006E5254" w:rsidRPr="005C0DFC">
        <w:rPr>
          <w:rFonts w:ascii="Calibri" w:hAnsi="Calibri"/>
          <w:b/>
          <w:sz w:val="22"/>
          <w:szCs w:val="22"/>
        </w:rPr>
        <w:t>M</w:t>
      </w:r>
      <w:r w:rsidR="00EE08B3" w:rsidRPr="005C0DFC">
        <w:rPr>
          <w:rFonts w:ascii="Calibri" w:hAnsi="Calibri"/>
          <w:b/>
          <w:sz w:val="22"/>
          <w:szCs w:val="22"/>
        </w:rPr>
        <w:t>ethods</w:t>
      </w:r>
    </w:p>
    <w:p w14:paraId="72C765DB" w14:textId="77777777" w:rsidR="00EE08B3" w:rsidRPr="005C0DFC" w:rsidRDefault="002E7013" w:rsidP="00213CB9">
      <w:pPr>
        <w:spacing w:line="360" w:lineRule="auto"/>
        <w:rPr>
          <w:rFonts w:ascii="Calibri" w:hAnsi="Calibri"/>
          <w:i/>
          <w:sz w:val="22"/>
          <w:szCs w:val="22"/>
        </w:rPr>
      </w:pPr>
      <w:r w:rsidRPr="005C0DFC">
        <w:rPr>
          <w:rFonts w:ascii="Calibri" w:hAnsi="Calibri"/>
          <w:i/>
          <w:sz w:val="22"/>
          <w:szCs w:val="22"/>
        </w:rPr>
        <w:t>Fieldwork</w:t>
      </w:r>
    </w:p>
    <w:p w14:paraId="669B743A" w14:textId="77777777" w:rsidR="00A04174" w:rsidRDefault="002E7013" w:rsidP="00213CB9">
      <w:pPr>
        <w:spacing w:line="360" w:lineRule="auto"/>
        <w:rPr>
          <w:rFonts w:ascii="Calibri" w:hAnsi="Calibri"/>
          <w:sz w:val="22"/>
          <w:szCs w:val="22"/>
        </w:rPr>
      </w:pPr>
      <w:r>
        <w:rPr>
          <w:rFonts w:ascii="Calibri" w:hAnsi="Calibri"/>
          <w:sz w:val="22"/>
          <w:szCs w:val="22"/>
        </w:rPr>
        <w:t>A bathymetr</w:t>
      </w:r>
      <w:r w:rsidR="00A053D2">
        <w:rPr>
          <w:rFonts w:ascii="Calibri" w:hAnsi="Calibri"/>
          <w:sz w:val="22"/>
          <w:szCs w:val="22"/>
        </w:rPr>
        <w:t xml:space="preserve">ic profiling of the lake </w:t>
      </w:r>
      <w:r>
        <w:rPr>
          <w:rFonts w:ascii="Calibri" w:hAnsi="Calibri"/>
          <w:sz w:val="22"/>
          <w:szCs w:val="22"/>
        </w:rPr>
        <w:t xml:space="preserve">(Figure </w:t>
      </w:r>
      <w:r w:rsidR="009B6C3D">
        <w:rPr>
          <w:rFonts w:ascii="Calibri" w:hAnsi="Calibri"/>
          <w:sz w:val="22"/>
          <w:szCs w:val="22"/>
        </w:rPr>
        <w:t>1b</w:t>
      </w:r>
      <w:r>
        <w:rPr>
          <w:rFonts w:ascii="Calibri" w:hAnsi="Calibri"/>
          <w:sz w:val="22"/>
          <w:szCs w:val="22"/>
        </w:rPr>
        <w:t xml:space="preserve">) was produced </w:t>
      </w:r>
      <w:r w:rsidR="00EA0BCC">
        <w:rPr>
          <w:rFonts w:ascii="Calibri" w:hAnsi="Calibri"/>
          <w:sz w:val="22"/>
          <w:szCs w:val="22"/>
        </w:rPr>
        <w:t>by traversing the lake in a boat with a depth sounder and portable GPS</w:t>
      </w:r>
      <w:r w:rsidR="00A17863">
        <w:rPr>
          <w:rFonts w:ascii="Calibri" w:hAnsi="Calibri"/>
          <w:sz w:val="22"/>
          <w:szCs w:val="22"/>
        </w:rPr>
        <w:t xml:space="preserve">.  </w:t>
      </w:r>
      <w:r>
        <w:rPr>
          <w:rFonts w:ascii="Calibri" w:hAnsi="Calibri"/>
          <w:sz w:val="22"/>
          <w:szCs w:val="22"/>
        </w:rPr>
        <w:t xml:space="preserve">A 70 cm core </w:t>
      </w:r>
      <w:r w:rsidR="00EA0BCC">
        <w:rPr>
          <w:rFonts w:ascii="Calibri" w:hAnsi="Calibri"/>
          <w:sz w:val="22"/>
          <w:szCs w:val="22"/>
        </w:rPr>
        <w:t xml:space="preserve">(BAUL) </w:t>
      </w:r>
      <w:r>
        <w:rPr>
          <w:rFonts w:ascii="Calibri" w:hAnsi="Calibri"/>
          <w:sz w:val="22"/>
          <w:szCs w:val="22"/>
        </w:rPr>
        <w:t xml:space="preserve">was obtained from </w:t>
      </w:r>
      <w:r w:rsidR="00A17863">
        <w:rPr>
          <w:rFonts w:ascii="Calibri" w:hAnsi="Calibri"/>
          <w:sz w:val="22"/>
          <w:szCs w:val="22"/>
        </w:rPr>
        <w:t xml:space="preserve">a </w:t>
      </w:r>
      <w:r w:rsidR="00F13E31">
        <w:rPr>
          <w:rFonts w:ascii="Calibri" w:hAnsi="Calibri"/>
          <w:sz w:val="22"/>
          <w:szCs w:val="22"/>
        </w:rPr>
        <w:t xml:space="preserve">water </w:t>
      </w:r>
      <w:r w:rsidR="00A17863">
        <w:rPr>
          <w:rFonts w:ascii="Calibri" w:hAnsi="Calibri"/>
          <w:sz w:val="22"/>
          <w:szCs w:val="22"/>
        </w:rPr>
        <w:t xml:space="preserve">depth of 30 m </w:t>
      </w:r>
      <w:r w:rsidR="0098419C">
        <w:rPr>
          <w:rFonts w:ascii="Calibri" w:hAnsi="Calibri"/>
          <w:sz w:val="22"/>
          <w:szCs w:val="22"/>
        </w:rPr>
        <w:t>using a UWITEC corer</w:t>
      </w:r>
      <w:r>
        <w:rPr>
          <w:rFonts w:ascii="Calibri" w:hAnsi="Calibri"/>
          <w:sz w:val="22"/>
          <w:szCs w:val="22"/>
        </w:rPr>
        <w:t xml:space="preserve">.  </w:t>
      </w:r>
      <w:r w:rsidR="0098419C">
        <w:rPr>
          <w:rFonts w:ascii="Calibri" w:hAnsi="Calibri"/>
          <w:sz w:val="22"/>
          <w:szCs w:val="22"/>
        </w:rPr>
        <w:t>The core</w:t>
      </w:r>
      <w:r w:rsidR="00EA0BCC">
        <w:rPr>
          <w:rFonts w:ascii="Calibri" w:hAnsi="Calibri"/>
          <w:sz w:val="22"/>
          <w:szCs w:val="22"/>
        </w:rPr>
        <w:t xml:space="preserve"> was not taken from the deepest part of the lake (46m) but was from a relatively flat bottomed part of the lake</w:t>
      </w:r>
      <w:r w:rsidR="00221802">
        <w:rPr>
          <w:rFonts w:ascii="Calibri" w:hAnsi="Calibri"/>
          <w:sz w:val="22"/>
          <w:szCs w:val="22"/>
        </w:rPr>
        <w:t xml:space="preserve"> </w:t>
      </w:r>
      <w:r w:rsidR="007C29EB">
        <w:rPr>
          <w:rFonts w:ascii="Calibri" w:hAnsi="Calibri"/>
          <w:sz w:val="22"/>
          <w:szCs w:val="22"/>
        </w:rPr>
        <w:t>(Fi</w:t>
      </w:r>
      <w:r w:rsidR="00EA0BCC">
        <w:rPr>
          <w:rFonts w:ascii="Calibri" w:hAnsi="Calibri"/>
          <w:sz w:val="22"/>
          <w:szCs w:val="22"/>
        </w:rPr>
        <w:t xml:space="preserve">gure </w:t>
      </w:r>
      <w:r w:rsidR="009B6C3D">
        <w:rPr>
          <w:rFonts w:ascii="Calibri" w:hAnsi="Calibri"/>
          <w:sz w:val="22"/>
          <w:szCs w:val="22"/>
        </w:rPr>
        <w:t>1b</w:t>
      </w:r>
      <w:r w:rsidR="00EA0BCC">
        <w:rPr>
          <w:rFonts w:ascii="Calibri" w:hAnsi="Calibri"/>
          <w:sz w:val="22"/>
          <w:szCs w:val="22"/>
        </w:rPr>
        <w:t>)</w:t>
      </w:r>
      <w:r w:rsidR="007C29EB">
        <w:rPr>
          <w:rFonts w:ascii="Calibri" w:hAnsi="Calibri"/>
          <w:sz w:val="22"/>
          <w:szCs w:val="22"/>
        </w:rPr>
        <w:t>,</w:t>
      </w:r>
      <w:r w:rsidR="00EA0BCC">
        <w:rPr>
          <w:rFonts w:ascii="Calibri" w:hAnsi="Calibri"/>
          <w:sz w:val="22"/>
          <w:szCs w:val="22"/>
        </w:rPr>
        <w:t xml:space="preserve"> as in the deeper areas the lake bottom shelved steeply</w:t>
      </w:r>
      <w:r w:rsidR="00B1425D">
        <w:rPr>
          <w:rFonts w:ascii="Calibri" w:hAnsi="Calibri"/>
          <w:sz w:val="22"/>
          <w:szCs w:val="22"/>
        </w:rPr>
        <w:t xml:space="preserve"> and potential problems exist with using the Icelandic temperature transfer function on deep (</w:t>
      </w:r>
      <w:proofErr w:type="spellStart"/>
      <w:r w:rsidR="00B1425D">
        <w:rPr>
          <w:rFonts w:ascii="Calibri" w:hAnsi="Calibri"/>
          <w:sz w:val="22"/>
          <w:szCs w:val="22"/>
        </w:rPr>
        <w:t>z</w:t>
      </w:r>
      <w:r w:rsidR="00B1425D" w:rsidRPr="00B1425D">
        <w:rPr>
          <w:rFonts w:ascii="Calibri" w:hAnsi="Calibri"/>
          <w:sz w:val="22"/>
          <w:szCs w:val="22"/>
          <w:vertAlign w:val="subscript"/>
        </w:rPr>
        <w:t>max</w:t>
      </w:r>
      <w:proofErr w:type="spellEnd"/>
      <w:r w:rsidR="00B1425D">
        <w:rPr>
          <w:rFonts w:ascii="Calibri" w:hAnsi="Calibri"/>
          <w:sz w:val="22"/>
          <w:szCs w:val="22"/>
        </w:rPr>
        <w:t xml:space="preserve"> &gt; 30m) sites (</w:t>
      </w:r>
      <w:proofErr w:type="spellStart"/>
      <w:r w:rsidR="00B1425D">
        <w:rPr>
          <w:rFonts w:ascii="Calibri" w:hAnsi="Calibri"/>
          <w:sz w:val="22"/>
          <w:szCs w:val="22"/>
        </w:rPr>
        <w:t>Axford</w:t>
      </w:r>
      <w:proofErr w:type="spellEnd"/>
      <w:r w:rsidR="00B1425D">
        <w:rPr>
          <w:rFonts w:ascii="Calibri" w:hAnsi="Calibri"/>
          <w:sz w:val="22"/>
          <w:szCs w:val="22"/>
        </w:rPr>
        <w:t xml:space="preserve"> et al.</w:t>
      </w:r>
      <w:r w:rsidR="00B85097">
        <w:rPr>
          <w:rFonts w:ascii="Calibri" w:hAnsi="Calibri"/>
          <w:sz w:val="22"/>
          <w:szCs w:val="22"/>
        </w:rPr>
        <w:t>,</w:t>
      </w:r>
      <w:r w:rsidR="00B1425D">
        <w:rPr>
          <w:rFonts w:ascii="Calibri" w:hAnsi="Calibri"/>
          <w:sz w:val="22"/>
          <w:szCs w:val="22"/>
        </w:rPr>
        <w:t xml:space="preserve"> 2009)</w:t>
      </w:r>
      <w:r w:rsidR="00EA0BCC">
        <w:rPr>
          <w:rFonts w:ascii="Calibri" w:hAnsi="Calibri"/>
          <w:sz w:val="22"/>
          <w:szCs w:val="22"/>
        </w:rPr>
        <w:t xml:space="preserve">. The core was returned to the laboratory where it was stored at 4°C. </w:t>
      </w:r>
      <w:r w:rsidR="00573C4C">
        <w:rPr>
          <w:rFonts w:ascii="Calibri" w:hAnsi="Calibri"/>
          <w:sz w:val="22"/>
          <w:szCs w:val="22"/>
        </w:rPr>
        <w:t xml:space="preserve">Other replicate cores were taken from across the basin, and key stratigraphic changes and/or specific measured parameters are reported below. </w:t>
      </w:r>
    </w:p>
    <w:p w14:paraId="74C6B49A" w14:textId="77777777" w:rsidR="00A04174" w:rsidRDefault="00A04174" w:rsidP="00213CB9">
      <w:pPr>
        <w:spacing w:line="360" w:lineRule="auto"/>
        <w:rPr>
          <w:rFonts w:ascii="Calibri" w:hAnsi="Calibri"/>
          <w:sz w:val="22"/>
          <w:szCs w:val="22"/>
        </w:rPr>
      </w:pPr>
    </w:p>
    <w:p w14:paraId="060B687E" w14:textId="26496957" w:rsidR="00A04174" w:rsidRPr="00A04174" w:rsidRDefault="00A04174" w:rsidP="00213CB9">
      <w:pPr>
        <w:spacing w:line="360" w:lineRule="auto"/>
        <w:rPr>
          <w:rFonts w:ascii="Calibri" w:hAnsi="Calibri"/>
          <w:i/>
          <w:iCs/>
          <w:sz w:val="22"/>
          <w:szCs w:val="22"/>
        </w:rPr>
      </w:pPr>
      <w:r w:rsidRPr="00A04174">
        <w:rPr>
          <w:rFonts w:ascii="Calibri" w:hAnsi="Calibri"/>
          <w:i/>
          <w:iCs/>
          <w:sz w:val="22"/>
          <w:szCs w:val="22"/>
        </w:rPr>
        <w:t xml:space="preserve">Sediment </w:t>
      </w:r>
      <w:r w:rsidR="004A1669">
        <w:rPr>
          <w:rFonts w:ascii="Calibri" w:hAnsi="Calibri"/>
          <w:i/>
          <w:iCs/>
          <w:sz w:val="22"/>
          <w:szCs w:val="22"/>
        </w:rPr>
        <w:t>g</w:t>
      </w:r>
      <w:r w:rsidR="004A1669" w:rsidRPr="00A04174">
        <w:rPr>
          <w:rFonts w:ascii="Calibri" w:hAnsi="Calibri"/>
          <w:i/>
          <w:iCs/>
          <w:sz w:val="22"/>
          <w:szCs w:val="22"/>
        </w:rPr>
        <w:t>eochemistry</w:t>
      </w:r>
    </w:p>
    <w:p w14:paraId="7EB456A7" w14:textId="77777777" w:rsidR="00A04174" w:rsidRPr="00A04174" w:rsidRDefault="00A04174" w:rsidP="00213CB9">
      <w:pPr>
        <w:spacing w:line="360" w:lineRule="auto"/>
        <w:rPr>
          <w:rFonts w:ascii="Calibri" w:hAnsi="Calibri"/>
          <w:sz w:val="22"/>
          <w:szCs w:val="22"/>
        </w:rPr>
      </w:pPr>
      <w:r>
        <w:rPr>
          <w:rFonts w:ascii="Calibri" w:hAnsi="Calibri"/>
          <w:sz w:val="22"/>
          <w:szCs w:val="22"/>
        </w:rPr>
        <w:t xml:space="preserve">On return to the laboratory the core was split in half, and analysed using the </w:t>
      </w:r>
      <w:proofErr w:type="spellStart"/>
      <w:r>
        <w:rPr>
          <w:rFonts w:ascii="Calibri" w:hAnsi="Calibri"/>
          <w:sz w:val="22"/>
          <w:szCs w:val="22"/>
        </w:rPr>
        <w:t>Itrax</w:t>
      </w:r>
      <w:proofErr w:type="spellEnd"/>
      <w:r>
        <w:rPr>
          <w:rFonts w:ascii="Calibri" w:hAnsi="Calibri"/>
          <w:sz w:val="22"/>
          <w:szCs w:val="22"/>
        </w:rPr>
        <w:t xml:space="preserve"> micro-XRF core scanner (Croudace et al.</w:t>
      </w:r>
      <w:r w:rsidR="00B85097">
        <w:rPr>
          <w:rFonts w:ascii="Calibri" w:hAnsi="Calibri"/>
          <w:sz w:val="22"/>
          <w:szCs w:val="22"/>
        </w:rPr>
        <w:t>,</w:t>
      </w:r>
      <w:r>
        <w:rPr>
          <w:rFonts w:ascii="Calibri" w:hAnsi="Calibri"/>
          <w:sz w:val="22"/>
          <w:szCs w:val="22"/>
        </w:rPr>
        <w:t xml:space="preserve"> 2006) </w:t>
      </w:r>
      <w:r w:rsidRPr="00A04174">
        <w:rPr>
          <w:rFonts w:ascii="Calibri" w:hAnsi="Calibri"/>
          <w:sz w:val="22"/>
          <w:szCs w:val="22"/>
        </w:rPr>
        <w:t>at the British Ocean Sediment Core Research Facility (National</w:t>
      </w:r>
    </w:p>
    <w:p w14:paraId="676D3D4D" w14:textId="77777777" w:rsidR="00EA0BCC" w:rsidRPr="00886C16" w:rsidRDefault="00A04174" w:rsidP="00213CB9">
      <w:pPr>
        <w:spacing w:line="360" w:lineRule="auto"/>
        <w:rPr>
          <w:rFonts w:asciiTheme="minorHAnsi" w:hAnsiTheme="minorHAnsi"/>
          <w:sz w:val="22"/>
          <w:szCs w:val="22"/>
        </w:rPr>
      </w:pPr>
      <w:r w:rsidRPr="00A04174">
        <w:rPr>
          <w:rFonts w:ascii="Calibri" w:hAnsi="Calibri"/>
          <w:sz w:val="22"/>
          <w:szCs w:val="22"/>
        </w:rPr>
        <w:t>Oceanography Centre, Southampton).</w:t>
      </w:r>
      <w:r>
        <w:rPr>
          <w:rFonts w:ascii="Calibri" w:hAnsi="Calibri"/>
          <w:sz w:val="22"/>
          <w:szCs w:val="22"/>
        </w:rPr>
        <w:t xml:space="preserve"> These analyses </w:t>
      </w:r>
      <w:r w:rsidRPr="00886C16">
        <w:rPr>
          <w:rFonts w:asciiTheme="minorHAnsi" w:hAnsiTheme="minorHAnsi"/>
          <w:sz w:val="22"/>
          <w:szCs w:val="22"/>
        </w:rPr>
        <w:t xml:space="preserve">provided </w:t>
      </w:r>
      <w:r w:rsidR="00693B72" w:rsidRPr="00886C16">
        <w:rPr>
          <w:rFonts w:asciiTheme="minorHAnsi" w:hAnsiTheme="minorHAnsi"/>
          <w:sz w:val="22"/>
          <w:szCs w:val="22"/>
        </w:rPr>
        <w:t xml:space="preserve">X-radiographic images and down-core elemental compositional variations at a 200 </w:t>
      </w:r>
      <w:proofErr w:type="spellStart"/>
      <w:r w:rsidR="00693B72" w:rsidRPr="00886C16">
        <w:rPr>
          <w:rFonts w:asciiTheme="minorHAnsi" w:hAnsiTheme="minorHAnsi"/>
          <w:sz w:val="22"/>
          <w:szCs w:val="22"/>
        </w:rPr>
        <w:t>μm</w:t>
      </w:r>
      <w:proofErr w:type="spellEnd"/>
      <w:r w:rsidR="00693B72" w:rsidRPr="00886C16">
        <w:rPr>
          <w:rFonts w:asciiTheme="minorHAnsi" w:hAnsiTheme="minorHAnsi"/>
          <w:sz w:val="22"/>
          <w:szCs w:val="22"/>
        </w:rPr>
        <w:t xml:space="preserve"> resolution. </w:t>
      </w:r>
      <w:r w:rsidR="00886C16" w:rsidRPr="00886C16">
        <w:rPr>
          <w:rFonts w:asciiTheme="minorHAnsi" w:hAnsiTheme="minorHAnsi"/>
          <w:sz w:val="22"/>
          <w:szCs w:val="22"/>
        </w:rPr>
        <w:t xml:space="preserve">The XRF data were acquired using a Mo X-ray tube running </w:t>
      </w:r>
      <w:r w:rsidR="003819CC">
        <w:rPr>
          <w:rFonts w:asciiTheme="minorHAnsi" w:hAnsiTheme="minorHAnsi"/>
          <w:sz w:val="22"/>
          <w:szCs w:val="22"/>
        </w:rPr>
        <w:t>at 30kV 30mA</w:t>
      </w:r>
      <w:r w:rsidR="003819CC" w:rsidRPr="00A143B0">
        <w:rPr>
          <w:rFonts w:asciiTheme="minorHAnsi" w:hAnsiTheme="minorHAnsi"/>
          <w:sz w:val="22"/>
          <w:szCs w:val="22"/>
        </w:rPr>
        <w:t>.  A count time of 15</w:t>
      </w:r>
      <w:r w:rsidR="00FA40F1" w:rsidRPr="00A143B0">
        <w:rPr>
          <w:rFonts w:asciiTheme="minorHAnsi" w:hAnsiTheme="minorHAnsi"/>
          <w:sz w:val="22"/>
          <w:szCs w:val="22"/>
        </w:rPr>
        <w:t xml:space="preserve"> </w:t>
      </w:r>
      <w:r w:rsidR="00886C16" w:rsidRPr="00A143B0">
        <w:rPr>
          <w:rFonts w:asciiTheme="minorHAnsi" w:hAnsiTheme="minorHAnsi"/>
          <w:sz w:val="22"/>
          <w:szCs w:val="22"/>
        </w:rPr>
        <w:t>seconds per increment was used.</w:t>
      </w:r>
    </w:p>
    <w:p w14:paraId="64D59DE5" w14:textId="77777777" w:rsidR="00EA0BCC" w:rsidRPr="00886C16" w:rsidRDefault="00EA0BCC" w:rsidP="00213CB9">
      <w:pPr>
        <w:spacing w:line="360" w:lineRule="auto"/>
        <w:rPr>
          <w:rFonts w:asciiTheme="minorHAnsi" w:hAnsiTheme="minorHAnsi"/>
          <w:sz w:val="22"/>
          <w:szCs w:val="22"/>
        </w:rPr>
      </w:pPr>
    </w:p>
    <w:p w14:paraId="72173BBF" w14:textId="77777777" w:rsidR="00E20BD2" w:rsidRPr="00886C16" w:rsidRDefault="00E20BD2" w:rsidP="00213CB9">
      <w:pPr>
        <w:spacing w:line="360" w:lineRule="auto"/>
        <w:rPr>
          <w:rFonts w:asciiTheme="minorHAnsi" w:hAnsiTheme="minorHAnsi"/>
          <w:i/>
          <w:iCs/>
          <w:sz w:val="22"/>
          <w:szCs w:val="22"/>
        </w:rPr>
      </w:pPr>
      <w:r w:rsidRPr="00886C16">
        <w:rPr>
          <w:rFonts w:asciiTheme="minorHAnsi" w:hAnsiTheme="minorHAnsi"/>
          <w:i/>
          <w:iCs/>
          <w:sz w:val="22"/>
          <w:szCs w:val="22"/>
        </w:rPr>
        <w:t xml:space="preserve">Chronology </w:t>
      </w:r>
    </w:p>
    <w:p w14:paraId="005BFB43" w14:textId="77777777" w:rsidR="00145B3B" w:rsidRDefault="00145B3B" w:rsidP="00213CB9">
      <w:pPr>
        <w:spacing w:line="360" w:lineRule="auto"/>
        <w:rPr>
          <w:rFonts w:ascii="Calibri" w:hAnsi="Calibri"/>
          <w:sz w:val="22"/>
          <w:szCs w:val="22"/>
        </w:rPr>
      </w:pPr>
      <w:r>
        <w:rPr>
          <w:rFonts w:ascii="Calibri" w:hAnsi="Calibri"/>
          <w:sz w:val="22"/>
          <w:szCs w:val="22"/>
        </w:rPr>
        <w:t>Despite the well documented problems of radiocarbon dating in Icelandic lakes, primarily due to old carbon entering the lake system through terrestrial and/or groundwater pathways, some pilot radiocarbon analyses were attempted on BAUL. Due to a lack of terrestrial macrofossils within the core five bulk sediment subsamples were sent to the Poznan Radiocarbon laboratory for dating, with one level, 47-47.5</w:t>
      </w:r>
      <w:r w:rsidR="00ED72DC">
        <w:rPr>
          <w:rFonts w:ascii="Calibri" w:hAnsi="Calibri"/>
          <w:sz w:val="22"/>
          <w:szCs w:val="22"/>
        </w:rPr>
        <w:t xml:space="preserve"> </w:t>
      </w:r>
      <w:r>
        <w:rPr>
          <w:rFonts w:ascii="Calibri" w:hAnsi="Calibri"/>
          <w:sz w:val="22"/>
          <w:szCs w:val="22"/>
        </w:rPr>
        <w:t xml:space="preserve">cm, also being analysed for the </w:t>
      </w:r>
      <w:proofErr w:type="spellStart"/>
      <w:r>
        <w:rPr>
          <w:rFonts w:ascii="Calibri" w:hAnsi="Calibri"/>
          <w:sz w:val="22"/>
          <w:szCs w:val="22"/>
        </w:rPr>
        <w:t>humic</w:t>
      </w:r>
      <w:proofErr w:type="spellEnd"/>
      <w:r>
        <w:rPr>
          <w:rFonts w:ascii="Calibri" w:hAnsi="Calibri"/>
          <w:sz w:val="22"/>
          <w:szCs w:val="22"/>
        </w:rPr>
        <w:t xml:space="preserve"> acid fraction.  A water sample (taken in 2007) was also analysed for its radiocarbon content.</w:t>
      </w:r>
    </w:p>
    <w:p w14:paraId="63C2E9F7" w14:textId="77777777" w:rsidR="00145B3B" w:rsidRDefault="00145B3B" w:rsidP="00213CB9">
      <w:pPr>
        <w:spacing w:line="360" w:lineRule="auto"/>
        <w:rPr>
          <w:rFonts w:ascii="Calibri" w:hAnsi="Calibri"/>
          <w:sz w:val="22"/>
          <w:szCs w:val="22"/>
        </w:rPr>
      </w:pPr>
    </w:p>
    <w:p w14:paraId="4796A483" w14:textId="77777777" w:rsidR="00CD55A4" w:rsidRDefault="00145B3B" w:rsidP="00213CB9">
      <w:pPr>
        <w:spacing w:line="360" w:lineRule="auto"/>
        <w:rPr>
          <w:rFonts w:ascii="Calibri" w:hAnsi="Calibri"/>
          <w:sz w:val="22"/>
          <w:szCs w:val="22"/>
        </w:rPr>
      </w:pPr>
      <w:r w:rsidRPr="00A143B0">
        <w:rPr>
          <w:rFonts w:ascii="Calibri" w:hAnsi="Calibri"/>
          <w:sz w:val="22"/>
          <w:szCs w:val="22"/>
        </w:rPr>
        <w:t>The uppermost samples were f</w:t>
      </w:r>
      <w:r w:rsidR="00CD55A4" w:rsidRPr="00A143B0">
        <w:rPr>
          <w:rFonts w:ascii="Calibri" w:hAnsi="Calibri"/>
          <w:sz w:val="22"/>
          <w:szCs w:val="22"/>
        </w:rPr>
        <w:t xml:space="preserve">reeze dried </w:t>
      </w:r>
      <w:r w:rsidRPr="00A143B0">
        <w:rPr>
          <w:rFonts w:ascii="Calibri" w:hAnsi="Calibri"/>
          <w:sz w:val="22"/>
          <w:szCs w:val="22"/>
        </w:rPr>
        <w:t xml:space="preserve">and </w:t>
      </w:r>
      <w:r w:rsidR="00CD55A4" w:rsidRPr="00A143B0">
        <w:rPr>
          <w:rFonts w:ascii="Calibri" w:hAnsi="Calibri"/>
          <w:sz w:val="22"/>
          <w:szCs w:val="22"/>
        </w:rPr>
        <w:t xml:space="preserve">analysed for </w:t>
      </w:r>
      <w:r w:rsidR="00CD55A4" w:rsidRPr="00A143B0">
        <w:rPr>
          <w:rFonts w:ascii="Calibri" w:hAnsi="Calibri"/>
          <w:sz w:val="22"/>
          <w:szCs w:val="22"/>
          <w:vertAlign w:val="superscript"/>
        </w:rPr>
        <w:t>137</w:t>
      </w:r>
      <w:r w:rsidR="00CD55A4" w:rsidRPr="00A143B0">
        <w:rPr>
          <w:rFonts w:ascii="Calibri" w:hAnsi="Calibri"/>
          <w:sz w:val="22"/>
          <w:szCs w:val="22"/>
        </w:rPr>
        <w:t>Cs by gamma spectroscopy using a well-type coaxial low backgroun</w:t>
      </w:r>
      <w:r w:rsidR="00A143B0">
        <w:rPr>
          <w:rFonts w:ascii="Calibri" w:hAnsi="Calibri"/>
          <w:sz w:val="22"/>
          <w:szCs w:val="22"/>
        </w:rPr>
        <w:t>d intrinsic germanium detector.</w:t>
      </w:r>
      <w:r w:rsidR="00CD55A4" w:rsidRPr="00A143B0">
        <w:rPr>
          <w:rFonts w:ascii="Calibri" w:hAnsi="Calibri"/>
          <w:sz w:val="22"/>
          <w:szCs w:val="22"/>
        </w:rPr>
        <w:t xml:space="preserve"> </w:t>
      </w:r>
      <w:r w:rsidR="00CD55A4" w:rsidRPr="00A143B0">
        <w:rPr>
          <w:rFonts w:ascii="Calibri" w:hAnsi="Calibri"/>
          <w:sz w:val="22"/>
          <w:szCs w:val="22"/>
          <w:vertAlign w:val="superscript"/>
        </w:rPr>
        <w:t>137</w:t>
      </w:r>
      <w:r w:rsidR="00CD55A4" w:rsidRPr="00A143B0">
        <w:rPr>
          <w:rFonts w:ascii="Calibri" w:hAnsi="Calibri"/>
          <w:sz w:val="22"/>
          <w:szCs w:val="22"/>
        </w:rPr>
        <w:t xml:space="preserve">Cs was measured </w:t>
      </w:r>
      <w:r w:rsidR="0049777C" w:rsidRPr="00A143B0">
        <w:rPr>
          <w:rFonts w:ascii="Calibri" w:hAnsi="Calibri"/>
          <w:sz w:val="22"/>
          <w:szCs w:val="22"/>
        </w:rPr>
        <w:t xml:space="preserve">using </w:t>
      </w:r>
      <w:proofErr w:type="gramStart"/>
      <w:r w:rsidR="0049777C" w:rsidRPr="00A143B0">
        <w:rPr>
          <w:rFonts w:ascii="Calibri" w:hAnsi="Calibri"/>
          <w:sz w:val="22"/>
          <w:szCs w:val="22"/>
        </w:rPr>
        <w:t xml:space="preserve">the 660 </w:t>
      </w:r>
      <w:proofErr w:type="spellStart"/>
      <w:r w:rsidR="0049777C" w:rsidRPr="00A143B0">
        <w:rPr>
          <w:rFonts w:ascii="Calibri" w:hAnsi="Calibri"/>
          <w:sz w:val="22"/>
          <w:szCs w:val="22"/>
        </w:rPr>
        <w:t>keV</w:t>
      </w:r>
      <w:proofErr w:type="spellEnd"/>
      <w:r w:rsidR="0049777C" w:rsidRPr="00A143B0">
        <w:rPr>
          <w:rFonts w:ascii="Calibri" w:hAnsi="Calibri"/>
          <w:sz w:val="22"/>
          <w:szCs w:val="22"/>
        </w:rPr>
        <w:t xml:space="preserve"> </w:t>
      </w:r>
      <w:r w:rsidR="00CD55A4" w:rsidRPr="00A143B0">
        <w:rPr>
          <w:rFonts w:ascii="Calibri" w:hAnsi="Calibri"/>
          <w:sz w:val="22"/>
          <w:szCs w:val="22"/>
        </w:rPr>
        <w:t>gamma e</w:t>
      </w:r>
      <w:r w:rsidR="0049777C" w:rsidRPr="00A143B0">
        <w:rPr>
          <w:rFonts w:ascii="Calibri" w:hAnsi="Calibri"/>
          <w:sz w:val="22"/>
          <w:szCs w:val="22"/>
        </w:rPr>
        <w:t>nergy</w:t>
      </w:r>
      <w:proofErr w:type="gramEnd"/>
      <w:r w:rsidR="0049777C" w:rsidRPr="00A143B0">
        <w:rPr>
          <w:rFonts w:ascii="Calibri" w:hAnsi="Calibri"/>
          <w:sz w:val="22"/>
          <w:szCs w:val="22"/>
        </w:rPr>
        <w:t xml:space="preserve"> and counting was for 100 </w:t>
      </w:r>
      <w:proofErr w:type="spellStart"/>
      <w:r w:rsidR="0049777C" w:rsidRPr="00A143B0">
        <w:rPr>
          <w:rFonts w:ascii="Calibri" w:hAnsi="Calibri"/>
          <w:sz w:val="22"/>
          <w:szCs w:val="22"/>
        </w:rPr>
        <w:t>ksec</w:t>
      </w:r>
      <w:proofErr w:type="spellEnd"/>
      <w:r w:rsidR="0049777C" w:rsidRPr="00A143B0">
        <w:rPr>
          <w:rFonts w:ascii="Calibri" w:hAnsi="Calibri"/>
          <w:sz w:val="22"/>
          <w:szCs w:val="22"/>
        </w:rPr>
        <w:t xml:space="preserve"> for each sample</w:t>
      </w:r>
      <w:r w:rsidR="00CD55A4" w:rsidRPr="00A143B0">
        <w:rPr>
          <w:rFonts w:ascii="Calibri" w:hAnsi="Calibri"/>
          <w:sz w:val="22"/>
          <w:szCs w:val="22"/>
        </w:rPr>
        <w:t>.  The efficienc</w:t>
      </w:r>
      <w:r w:rsidR="0049777C" w:rsidRPr="00A143B0">
        <w:rPr>
          <w:rFonts w:ascii="Calibri" w:hAnsi="Calibri"/>
          <w:sz w:val="22"/>
          <w:szCs w:val="22"/>
        </w:rPr>
        <w:t>y function</w:t>
      </w:r>
      <w:r w:rsidR="00CD55A4" w:rsidRPr="00A143B0">
        <w:rPr>
          <w:rFonts w:ascii="Calibri" w:hAnsi="Calibri"/>
          <w:sz w:val="22"/>
          <w:szCs w:val="22"/>
        </w:rPr>
        <w:t xml:space="preserve"> of the detector w</w:t>
      </w:r>
      <w:r w:rsidR="0049777C" w:rsidRPr="00A143B0">
        <w:rPr>
          <w:rFonts w:ascii="Calibri" w:hAnsi="Calibri"/>
          <w:sz w:val="22"/>
          <w:szCs w:val="22"/>
        </w:rPr>
        <w:t>as</w:t>
      </w:r>
      <w:r w:rsidR="00CD55A4" w:rsidRPr="00A143B0">
        <w:rPr>
          <w:rFonts w:ascii="Calibri" w:hAnsi="Calibri"/>
          <w:sz w:val="22"/>
          <w:szCs w:val="22"/>
        </w:rPr>
        <w:t xml:space="preserve"> determined using </w:t>
      </w:r>
      <w:r w:rsidR="0049777C" w:rsidRPr="00A143B0">
        <w:rPr>
          <w:rFonts w:ascii="Calibri" w:hAnsi="Calibri"/>
          <w:sz w:val="22"/>
          <w:szCs w:val="22"/>
        </w:rPr>
        <w:t xml:space="preserve">an NPL (Teddington, UK) certified mixed gamma </w:t>
      </w:r>
      <w:r w:rsidR="00CD55A4" w:rsidRPr="00A143B0">
        <w:rPr>
          <w:rFonts w:ascii="Calibri" w:hAnsi="Calibri"/>
          <w:sz w:val="22"/>
          <w:szCs w:val="22"/>
        </w:rPr>
        <w:t>source.</w:t>
      </w:r>
      <w:r w:rsidR="007C29EB">
        <w:rPr>
          <w:rFonts w:ascii="Calibri" w:hAnsi="Calibri"/>
          <w:sz w:val="22"/>
          <w:szCs w:val="22"/>
        </w:rPr>
        <w:t xml:space="preserve">  </w:t>
      </w:r>
    </w:p>
    <w:p w14:paraId="79322082" w14:textId="77777777" w:rsidR="00CD55A4" w:rsidRDefault="00CD55A4" w:rsidP="00213CB9">
      <w:pPr>
        <w:spacing w:line="360" w:lineRule="auto"/>
        <w:rPr>
          <w:rFonts w:ascii="Calibri" w:hAnsi="Calibri"/>
          <w:sz w:val="22"/>
          <w:szCs w:val="22"/>
        </w:rPr>
      </w:pPr>
    </w:p>
    <w:p w14:paraId="13162326" w14:textId="792EB7D3" w:rsidR="00DE00B4" w:rsidRPr="0067759A" w:rsidRDefault="00DE00B4" w:rsidP="00213CB9">
      <w:pPr>
        <w:spacing w:line="360" w:lineRule="auto"/>
        <w:rPr>
          <w:rFonts w:ascii="Calibri" w:hAnsi="Calibri"/>
          <w:color w:val="FF0000"/>
          <w:sz w:val="22"/>
          <w:szCs w:val="22"/>
        </w:rPr>
      </w:pPr>
      <w:r w:rsidRPr="00B1425D">
        <w:rPr>
          <w:rFonts w:ascii="Calibri" w:hAnsi="Calibri"/>
          <w:sz w:val="22"/>
          <w:szCs w:val="22"/>
        </w:rPr>
        <w:t xml:space="preserve">Tephra analyses can be a useful addition to developing chronological models in Iceland (e.g. </w:t>
      </w:r>
      <w:proofErr w:type="spellStart"/>
      <w:r w:rsidRPr="00B1425D">
        <w:rPr>
          <w:rFonts w:ascii="Calibri" w:hAnsi="Calibri"/>
          <w:sz w:val="22"/>
          <w:szCs w:val="22"/>
        </w:rPr>
        <w:t>Boygle</w:t>
      </w:r>
      <w:proofErr w:type="spellEnd"/>
      <w:r w:rsidRPr="00B1425D">
        <w:rPr>
          <w:rFonts w:ascii="Calibri" w:hAnsi="Calibri"/>
          <w:sz w:val="22"/>
          <w:szCs w:val="22"/>
        </w:rPr>
        <w:t xml:space="preserve"> 1999; </w:t>
      </w:r>
      <w:proofErr w:type="spellStart"/>
      <w:r w:rsidRPr="00B1425D">
        <w:rPr>
          <w:rFonts w:ascii="Calibri" w:hAnsi="Calibri"/>
          <w:sz w:val="22"/>
          <w:szCs w:val="22"/>
        </w:rPr>
        <w:t>Caseldine</w:t>
      </w:r>
      <w:proofErr w:type="spellEnd"/>
      <w:r w:rsidRPr="00B1425D">
        <w:rPr>
          <w:rFonts w:ascii="Calibri" w:hAnsi="Calibri"/>
          <w:sz w:val="22"/>
          <w:szCs w:val="22"/>
        </w:rPr>
        <w:t xml:space="preserve"> et al., 2006), although relatively large volumes of background ash levels can make identifying individual eruptions problematic. In </w:t>
      </w:r>
      <w:r w:rsidR="004A1669">
        <w:rPr>
          <w:rFonts w:ascii="Calibri" w:hAnsi="Calibri"/>
          <w:sz w:val="22"/>
          <w:szCs w:val="22"/>
        </w:rPr>
        <w:t>w</w:t>
      </w:r>
      <w:r w:rsidR="004A1669" w:rsidRPr="00B1425D">
        <w:rPr>
          <w:rFonts w:ascii="Calibri" w:hAnsi="Calibri"/>
          <w:sz w:val="22"/>
          <w:szCs w:val="22"/>
        </w:rPr>
        <w:t xml:space="preserve">estern </w:t>
      </w:r>
      <w:r w:rsidRPr="00B1425D">
        <w:rPr>
          <w:rFonts w:ascii="Calibri" w:hAnsi="Calibri"/>
          <w:sz w:val="22"/>
          <w:szCs w:val="22"/>
        </w:rPr>
        <w:t xml:space="preserve">Iceland relatively few primary </w:t>
      </w:r>
      <w:proofErr w:type="spellStart"/>
      <w:r w:rsidRPr="00B1425D">
        <w:rPr>
          <w:rFonts w:ascii="Calibri" w:hAnsi="Calibri"/>
          <w:sz w:val="22"/>
          <w:szCs w:val="22"/>
        </w:rPr>
        <w:t>ashfalls</w:t>
      </w:r>
      <w:proofErr w:type="spellEnd"/>
      <w:r w:rsidRPr="00B1425D">
        <w:rPr>
          <w:rFonts w:ascii="Calibri" w:hAnsi="Calibri"/>
          <w:sz w:val="22"/>
          <w:szCs w:val="22"/>
        </w:rPr>
        <w:t xml:space="preserve"> have been identified (</w:t>
      </w:r>
      <w:proofErr w:type="spellStart"/>
      <w:r>
        <w:rPr>
          <w:rFonts w:ascii="Calibri" w:hAnsi="Calibri"/>
          <w:sz w:val="22"/>
          <w:szCs w:val="22"/>
        </w:rPr>
        <w:t>Thordarsson</w:t>
      </w:r>
      <w:proofErr w:type="spellEnd"/>
      <w:r>
        <w:rPr>
          <w:rFonts w:ascii="Calibri" w:hAnsi="Calibri"/>
          <w:sz w:val="22"/>
          <w:szCs w:val="22"/>
        </w:rPr>
        <w:t xml:space="preserve"> </w:t>
      </w:r>
      <w:r w:rsidR="004A1669">
        <w:rPr>
          <w:rFonts w:ascii="Calibri" w:hAnsi="Calibri"/>
          <w:sz w:val="22"/>
          <w:szCs w:val="22"/>
        </w:rPr>
        <w:t xml:space="preserve">and </w:t>
      </w:r>
      <w:proofErr w:type="spellStart"/>
      <w:r>
        <w:rPr>
          <w:rFonts w:ascii="Calibri" w:hAnsi="Calibri"/>
          <w:sz w:val="22"/>
          <w:szCs w:val="22"/>
        </w:rPr>
        <w:t>Höskuldsson</w:t>
      </w:r>
      <w:proofErr w:type="spellEnd"/>
      <w:r>
        <w:rPr>
          <w:rFonts w:ascii="Calibri" w:hAnsi="Calibri"/>
          <w:sz w:val="22"/>
          <w:szCs w:val="22"/>
        </w:rPr>
        <w:t>, 2008</w:t>
      </w:r>
      <w:r w:rsidRPr="00B1425D">
        <w:rPr>
          <w:rFonts w:ascii="Calibri" w:hAnsi="Calibri"/>
          <w:sz w:val="22"/>
          <w:szCs w:val="22"/>
        </w:rPr>
        <w:t xml:space="preserve">), which is unsurprising given the prevailing </w:t>
      </w:r>
      <w:r w:rsidR="006E086C">
        <w:rPr>
          <w:rFonts w:ascii="Calibri" w:hAnsi="Calibri"/>
          <w:sz w:val="22"/>
          <w:szCs w:val="22"/>
        </w:rPr>
        <w:t>w</w:t>
      </w:r>
      <w:r w:rsidR="006E086C" w:rsidRPr="00B1425D">
        <w:rPr>
          <w:rFonts w:ascii="Calibri" w:hAnsi="Calibri"/>
          <w:sz w:val="22"/>
          <w:szCs w:val="22"/>
        </w:rPr>
        <w:t xml:space="preserve">esterly </w:t>
      </w:r>
      <w:r w:rsidRPr="00B1425D">
        <w:rPr>
          <w:rFonts w:ascii="Calibri" w:hAnsi="Calibri"/>
          <w:sz w:val="22"/>
          <w:szCs w:val="22"/>
        </w:rPr>
        <w:t>winds and that all major volcanic centres</w:t>
      </w:r>
      <w:r>
        <w:rPr>
          <w:rFonts w:ascii="Calibri" w:hAnsi="Calibri"/>
          <w:sz w:val="22"/>
          <w:szCs w:val="22"/>
        </w:rPr>
        <w:t xml:space="preserve">, except </w:t>
      </w:r>
      <w:proofErr w:type="spellStart"/>
      <w:r w:rsidRPr="00B1425D">
        <w:rPr>
          <w:rFonts w:ascii="Calibri" w:hAnsi="Calibri"/>
          <w:sz w:val="22"/>
          <w:szCs w:val="22"/>
        </w:rPr>
        <w:t>Snæfellsjökull</w:t>
      </w:r>
      <w:proofErr w:type="spellEnd"/>
      <w:r w:rsidRPr="00B1425D">
        <w:rPr>
          <w:rFonts w:ascii="Calibri" w:hAnsi="Calibri"/>
          <w:sz w:val="22"/>
          <w:szCs w:val="22"/>
        </w:rPr>
        <w:t>, are located to the East. Following visual and x-ray inspection of the core, and XRF scanning a number of samples were selected for tephra ana</w:t>
      </w:r>
      <w:r w:rsidR="00925B1E">
        <w:rPr>
          <w:rFonts w:ascii="Calibri" w:hAnsi="Calibri"/>
          <w:sz w:val="22"/>
          <w:szCs w:val="22"/>
        </w:rPr>
        <w:t>lyses (cf. Kylander et al., 2012</w:t>
      </w:r>
      <w:r w:rsidRPr="00B1425D">
        <w:rPr>
          <w:rFonts w:ascii="Calibri" w:hAnsi="Calibri"/>
          <w:sz w:val="22"/>
          <w:szCs w:val="22"/>
        </w:rPr>
        <w:t>).</w:t>
      </w:r>
      <w:r w:rsidRPr="00E35619">
        <w:rPr>
          <w:rFonts w:ascii="Calibri" w:hAnsi="Calibri"/>
          <w:color w:val="FF0000"/>
          <w:sz w:val="22"/>
          <w:szCs w:val="22"/>
        </w:rPr>
        <w:t xml:space="preserve">  </w:t>
      </w:r>
      <w:r w:rsidR="002F6278" w:rsidRPr="00EB66C4">
        <w:rPr>
          <w:rFonts w:ascii="Calibri" w:hAnsi="Calibri"/>
          <w:sz w:val="22"/>
          <w:szCs w:val="22"/>
        </w:rPr>
        <w:t xml:space="preserve">These samples were </w:t>
      </w:r>
      <w:r w:rsidR="002F6278">
        <w:rPr>
          <w:rFonts w:ascii="Calibri" w:hAnsi="Calibri"/>
          <w:sz w:val="22"/>
          <w:szCs w:val="22"/>
        </w:rPr>
        <w:t xml:space="preserve">sieved (80 </w:t>
      </w:r>
      <w:r w:rsidR="004A1669">
        <w:rPr>
          <w:rFonts w:ascii="Calibri" w:hAnsi="Calibri"/>
          <w:sz w:val="22"/>
          <w:szCs w:val="22"/>
        </w:rPr>
        <w:t xml:space="preserve">and </w:t>
      </w:r>
      <w:r w:rsidR="002F6278">
        <w:rPr>
          <w:rFonts w:ascii="Calibri" w:hAnsi="Calibri"/>
          <w:sz w:val="22"/>
          <w:szCs w:val="22"/>
        </w:rPr>
        <w:t xml:space="preserve">25 </w:t>
      </w:r>
      <w:proofErr w:type="spellStart"/>
      <w:r w:rsidR="002F6278">
        <w:rPr>
          <w:rFonts w:ascii="Calibri" w:hAnsi="Calibri"/>
          <w:sz w:val="22"/>
          <w:szCs w:val="22"/>
        </w:rPr>
        <w:t>μm</w:t>
      </w:r>
      <w:proofErr w:type="spellEnd"/>
      <w:r w:rsidR="002F6278">
        <w:rPr>
          <w:rFonts w:ascii="Calibri" w:hAnsi="Calibri"/>
          <w:sz w:val="22"/>
          <w:szCs w:val="22"/>
        </w:rPr>
        <w:t>) and processed</w:t>
      </w:r>
      <w:r w:rsidR="002F6278" w:rsidRPr="00EB66C4">
        <w:rPr>
          <w:rFonts w:ascii="Calibri" w:hAnsi="Calibri"/>
          <w:sz w:val="22"/>
          <w:szCs w:val="22"/>
        </w:rPr>
        <w:t xml:space="preserve"> using </w:t>
      </w:r>
      <w:r w:rsidR="002F6278">
        <w:rPr>
          <w:rFonts w:ascii="Calibri" w:hAnsi="Calibri"/>
          <w:sz w:val="22"/>
          <w:szCs w:val="22"/>
        </w:rPr>
        <w:t xml:space="preserve">a </w:t>
      </w:r>
      <w:r w:rsidR="002F6278" w:rsidRPr="00EB66C4">
        <w:rPr>
          <w:rFonts w:ascii="Calibri" w:hAnsi="Calibri"/>
          <w:sz w:val="22"/>
          <w:szCs w:val="22"/>
        </w:rPr>
        <w:t>heavy-liquid separation</w:t>
      </w:r>
      <w:r w:rsidR="002F6278">
        <w:rPr>
          <w:rFonts w:ascii="Calibri" w:hAnsi="Calibri"/>
          <w:sz w:val="22"/>
          <w:szCs w:val="22"/>
        </w:rPr>
        <w:t xml:space="preserve"> method </w:t>
      </w:r>
      <w:r w:rsidR="002F6278" w:rsidRPr="00EB66C4">
        <w:rPr>
          <w:rFonts w:ascii="Calibri" w:hAnsi="Calibri"/>
          <w:sz w:val="22"/>
          <w:szCs w:val="22"/>
        </w:rPr>
        <w:t>(</w:t>
      </w:r>
      <w:proofErr w:type="spellStart"/>
      <w:r w:rsidR="002F6278" w:rsidRPr="00EB66C4">
        <w:rPr>
          <w:rFonts w:ascii="Calibri" w:hAnsi="Calibri"/>
          <w:sz w:val="22"/>
          <w:szCs w:val="22"/>
        </w:rPr>
        <w:t>Turney</w:t>
      </w:r>
      <w:proofErr w:type="spellEnd"/>
      <w:r w:rsidR="002F6278" w:rsidRPr="00EB66C4">
        <w:rPr>
          <w:rFonts w:ascii="Calibri" w:hAnsi="Calibri"/>
          <w:sz w:val="22"/>
          <w:szCs w:val="22"/>
        </w:rPr>
        <w:t>, 1998)</w:t>
      </w:r>
      <w:r w:rsidR="002F6278">
        <w:rPr>
          <w:rFonts w:ascii="Calibri" w:hAnsi="Calibri"/>
          <w:sz w:val="22"/>
          <w:szCs w:val="22"/>
        </w:rPr>
        <w:t xml:space="preserve"> to isolate the 2.3-2.5 g/cm</w:t>
      </w:r>
      <w:r w:rsidR="002F6278">
        <w:rPr>
          <w:rFonts w:ascii="Calibri" w:hAnsi="Calibri"/>
          <w:sz w:val="22"/>
          <w:szCs w:val="22"/>
          <w:vertAlign w:val="superscript"/>
        </w:rPr>
        <w:t>3</w:t>
      </w:r>
      <w:r w:rsidR="002F6278">
        <w:rPr>
          <w:rFonts w:ascii="Calibri" w:hAnsi="Calibri"/>
          <w:sz w:val="22"/>
          <w:szCs w:val="22"/>
        </w:rPr>
        <w:t xml:space="preserve"> and &gt;2.5 g/cm</w:t>
      </w:r>
      <w:r w:rsidR="002F6278">
        <w:rPr>
          <w:rFonts w:ascii="Calibri" w:hAnsi="Calibri"/>
          <w:sz w:val="22"/>
          <w:szCs w:val="22"/>
          <w:vertAlign w:val="superscript"/>
        </w:rPr>
        <w:t>3</w:t>
      </w:r>
      <w:r w:rsidR="002F6278">
        <w:rPr>
          <w:rFonts w:ascii="Calibri" w:hAnsi="Calibri"/>
          <w:sz w:val="22"/>
          <w:szCs w:val="22"/>
        </w:rPr>
        <w:t xml:space="preserve"> fractions. Each fraction was prepared onto slides for geochemical analysis by electron microprobe analysis (EPMA). A </w:t>
      </w:r>
      <w:proofErr w:type="spellStart"/>
      <w:r w:rsidR="002F6278">
        <w:rPr>
          <w:rFonts w:ascii="Calibri" w:hAnsi="Calibri"/>
          <w:sz w:val="22"/>
          <w:szCs w:val="22"/>
        </w:rPr>
        <w:t>Cameca</w:t>
      </w:r>
      <w:proofErr w:type="spellEnd"/>
      <w:r w:rsidR="002F6278">
        <w:rPr>
          <w:rFonts w:ascii="Calibri" w:hAnsi="Calibri"/>
          <w:sz w:val="22"/>
          <w:szCs w:val="22"/>
        </w:rPr>
        <w:t xml:space="preserve"> SX-100 microprobe housed at the University of Edinburgh was used for this work and the operating conditions followed those outlined in</w:t>
      </w:r>
      <w:r w:rsidR="002F6278" w:rsidRPr="00EB66C4">
        <w:rPr>
          <w:rFonts w:ascii="Calibri" w:hAnsi="Calibri"/>
          <w:sz w:val="22"/>
          <w:szCs w:val="22"/>
        </w:rPr>
        <w:t xml:space="preserve"> Hayward (2012).</w:t>
      </w:r>
      <w:r w:rsidR="002F6278">
        <w:rPr>
          <w:rFonts w:ascii="Calibri" w:hAnsi="Calibri"/>
          <w:color w:val="FF0000"/>
          <w:sz w:val="22"/>
          <w:szCs w:val="22"/>
        </w:rPr>
        <w:t xml:space="preserve"> </w:t>
      </w:r>
      <w:r>
        <w:rPr>
          <w:rFonts w:ascii="Calibri" w:hAnsi="Calibri"/>
          <w:sz w:val="22"/>
          <w:szCs w:val="22"/>
        </w:rPr>
        <w:t xml:space="preserve">In order to derive a chronological model with estimated age uncertainties throughout the core the chronological information (coring date, </w:t>
      </w:r>
      <w:r w:rsidRPr="00FA7E73">
        <w:rPr>
          <w:rFonts w:ascii="Calibri" w:hAnsi="Calibri"/>
          <w:sz w:val="22"/>
          <w:szCs w:val="22"/>
          <w:vertAlign w:val="superscript"/>
        </w:rPr>
        <w:t>137</w:t>
      </w:r>
      <w:r>
        <w:rPr>
          <w:rFonts w:ascii="Calibri" w:hAnsi="Calibri"/>
          <w:sz w:val="22"/>
          <w:szCs w:val="22"/>
        </w:rPr>
        <w:t xml:space="preserve">Cs peak and tephra dates) were input into the </w:t>
      </w:r>
      <w:r w:rsidR="00D120DF">
        <w:rPr>
          <w:rFonts w:ascii="Calibri" w:hAnsi="Calibri"/>
          <w:sz w:val="22"/>
          <w:szCs w:val="22"/>
        </w:rPr>
        <w:t>R</w:t>
      </w:r>
      <w:r>
        <w:rPr>
          <w:rFonts w:ascii="Calibri" w:hAnsi="Calibri"/>
          <w:sz w:val="22"/>
          <w:szCs w:val="22"/>
        </w:rPr>
        <w:t xml:space="preserve"> package </w:t>
      </w:r>
      <w:proofErr w:type="spellStart"/>
      <w:r>
        <w:rPr>
          <w:rFonts w:ascii="Calibri" w:hAnsi="Calibri"/>
          <w:sz w:val="22"/>
          <w:szCs w:val="22"/>
        </w:rPr>
        <w:t>Bchron</w:t>
      </w:r>
      <w:proofErr w:type="spellEnd"/>
      <w:r>
        <w:rPr>
          <w:rFonts w:ascii="Calibri" w:hAnsi="Calibri"/>
          <w:sz w:val="22"/>
          <w:szCs w:val="22"/>
        </w:rPr>
        <w:t xml:space="preserve"> (Haslett</w:t>
      </w:r>
      <w:r w:rsidR="00913A76" w:rsidRPr="00913A76">
        <w:rPr>
          <w:rFonts w:ascii="Calibri" w:hAnsi="Calibri"/>
          <w:sz w:val="22"/>
          <w:szCs w:val="22"/>
        </w:rPr>
        <w:t xml:space="preserve"> </w:t>
      </w:r>
      <w:r w:rsidR="00913A76">
        <w:rPr>
          <w:rFonts w:ascii="Calibri" w:hAnsi="Calibri"/>
          <w:sz w:val="22"/>
          <w:szCs w:val="22"/>
        </w:rPr>
        <w:t>and Parnell</w:t>
      </w:r>
      <w:r>
        <w:rPr>
          <w:rFonts w:ascii="Calibri" w:hAnsi="Calibri"/>
          <w:sz w:val="22"/>
          <w:szCs w:val="22"/>
        </w:rPr>
        <w:t xml:space="preserve">, 2008).  </w:t>
      </w:r>
      <w:proofErr w:type="spellStart"/>
      <w:r>
        <w:rPr>
          <w:rFonts w:ascii="Calibri" w:hAnsi="Calibri"/>
          <w:sz w:val="22"/>
          <w:szCs w:val="22"/>
        </w:rPr>
        <w:t>Bchron</w:t>
      </w:r>
      <w:proofErr w:type="spellEnd"/>
      <w:r>
        <w:rPr>
          <w:rFonts w:ascii="Calibri" w:hAnsi="Calibri"/>
          <w:sz w:val="22"/>
          <w:szCs w:val="22"/>
        </w:rPr>
        <w:t xml:space="preserve"> (MCMC function, 100000 iterations) fits a compound </w:t>
      </w:r>
      <w:r w:rsidR="00334CEE">
        <w:rPr>
          <w:rFonts w:ascii="Calibri" w:hAnsi="Calibri"/>
          <w:sz w:val="22"/>
          <w:szCs w:val="22"/>
        </w:rPr>
        <w:t>P</w:t>
      </w:r>
      <w:r>
        <w:rPr>
          <w:rFonts w:ascii="Calibri" w:hAnsi="Calibri"/>
          <w:sz w:val="22"/>
          <w:szCs w:val="22"/>
        </w:rPr>
        <w:t>oisson-gamma distribution to the incr</w:t>
      </w:r>
      <w:r w:rsidR="00EB66C4">
        <w:rPr>
          <w:rFonts w:ascii="Calibri" w:hAnsi="Calibri"/>
          <w:sz w:val="22"/>
          <w:szCs w:val="22"/>
        </w:rPr>
        <w:t>ements between the dated levels;</w:t>
      </w:r>
      <w:r>
        <w:rPr>
          <w:rFonts w:ascii="Calibri" w:hAnsi="Calibri"/>
          <w:sz w:val="22"/>
          <w:szCs w:val="22"/>
        </w:rPr>
        <w:t xml:space="preserve"> these are then used to predict ages for depths through the core.  The mean chronology was calculated and is the chronology </w:t>
      </w:r>
      <w:r w:rsidR="00EB66C4">
        <w:rPr>
          <w:rFonts w:ascii="Calibri" w:hAnsi="Calibri"/>
          <w:sz w:val="22"/>
          <w:szCs w:val="22"/>
        </w:rPr>
        <w:t>that</w:t>
      </w:r>
      <w:r>
        <w:rPr>
          <w:rFonts w:ascii="Calibri" w:hAnsi="Calibri"/>
          <w:sz w:val="22"/>
          <w:szCs w:val="22"/>
        </w:rPr>
        <w:t xml:space="preserve"> is used to plot the </w:t>
      </w:r>
      <w:proofErr w:type="spellStart"/>
      <w:r>
        <w:rPr>
          <w:rFonts w:ascii="Calibri" w:hAnsi="Calibri"/>
          <w:sz w:val="22"/>
          <w:szCs w:val="22"/>
        </w:rPr>
        <w:t>downcore</w:t>
      </w:r>
      <w:proofErr w:type="spellEnd"/>
      <w:r>
        <w:rPr>
          <w:rFonts w:ascii="Calibri" w:hAnsi="Calibri"/>
          <w:sz w:val="22"/>
          <w:szCs w:val="22"/>
        </w:rPr>
        <w:t xml:space="preserve"> data from </w:t>
      </w:r>
      <w:proofErr w:type="spellStart"/>
      <w:r>
        <w:rPr>
          <w:rFonts w:ascii="Calibri" w:hAnsi="Calibri"/>
          <w:sz w:val="22"/>
          <w:szCs w:val="22"/>
        </w:rPr>
        <w:t>Baulárvallavatn</w:t>
      </w:r>
      <w:proofErr w:type="spellEnd"/>
      <w:r>
        <w:rPr>
          <w:rFonts w:ascii="Calibri" w:hAnsi="Calibri"/>
          <w:sz w:val="22"/>
          <w:szCs w:val="22"/>
        </w:rPr>
        <w:t xml:space="preserve">.  The full range of chronological models (10000) provides us with chronological uncertainties for the whole core not usually afforded when using historical tephrochronology. </w:t>
      </w:r>
    </w:p>
    <w:p w14:paraId="534F2F76" w14:textId="77777777" w:rsidR="00962823" w:rsidRDefault="00962823" w:rsidP="00213CB9">
      <w:pPr>
        <w:spacing w:line="360" w:lineRule="auto"/>
        <w:rPr>
          <w:rFonts w:ascii="Calibri" w:hAnsi="Calibri"/>
          <w:sz w:val="22"/>
          <w:szCs w:val="22"/>
        </w:rPr>
      </w:pPr>
    </w:p>
    <w:p w14:paraId="1FDCA6B9" w14:textId="77777777" w:rsidR="00E1064F" w:rsidRPr="00145B3B" w:rsidRDefault="00E1064F" w:rsidP="00213CB9">
      <w:pPr>
        <w:autoSpaceDE w:val="0"/>
        <w:autoSpaceDN w:val="0"/>
        <w:adjustRightInd w:val="0"/>
        <w:spacing w:line="360" w:lineRule="auto"/>
        <w:jc w:val="both"/>
        <w:rPr>
          <w:rFonts w:ascii="Calibri" w:hAnsi="Calibri" w:cs="LAOHAN+TimesNewRoman,Italic"/>
          <w:i/>
          <w:iCs/>
          <w:color w:val="000000"/>
          <w:sz w:val="22"/>
          <w:szCs w:val="22"/>
          <w:lang w:val="en-US"/>
        </w:rPr>
      </w:pPr>
      <w:r w:rsidRPr="00145B3B">
        <w:rPr>
          <w:rFonts w:ascii="Calibri" w:hAnsi="Calibri" w:cs="LAOHAN+TimesNewRoman,Italic"/>
          <w:i/>
          <w:iCs/>
          <w:color w:val="000000"/>
          <w:sz w:val="22"/>
          <w:szCs w:val="22"/>
          <w:lang w:val="en-US"/>
        </w:rPr>
        <w:t xml:space="preserve">Magnetic susceptibility </w:t>
      </w:r>
    </w:p>
    <w:p w14:paraId="6EF4CD6A" w14:textId="77777777" w:rsidR="00E1064F" w:rsidRPr="0067759A" w:rsidRDefault="00E1064F" w:rsidP="00213CB9">
      <w:pPr>
        <w:autoSpaceDE w:val="0"/>
        <w:autoSpaceDN w:val="0"/>
        <w:adjustRightInd w:val="0"/>
        <w:spacing w:line="360" w:lineRule="auto"/>
        <w:jc w:val="both"/>
        <w:rPr>
          <w:rFonts w:ascii="Calibri" w:hAnsi="Calibri" w:cs="LAOHAN+TimesNewRoman,Italic"/>
          <w:color w:val="FF0000"/>
          <w:sz w:val="22"/>
          <w:szCs w:val="22"/>
          <w:lang w:val="en-US"/>
        </w:rPr>
      </w:pPr>
      <w:r w:rsidRPr="00E1064F">
        <w:rPr>
          <w:rFonts w:ascii="Calibri" w:hAnsi="Calibri" w:cs="LAOHAN+TimesNewRoman,Italic"/>
          <w:color w:val="000000"/>
          <w:sz w:val="22"/>
          <w:szCs w:val="22"/>
          <w:lang w:val="en-US"/>
        </w:rPr>
        <w:t xml:space="preserve">The magnetic susceptibility of discrete samples (0.5 cm </w:t>
      </w:r>
      <w:r w:rsidR="00221802">
        <w:rPr>
          <w:rFonts w:ascii="Calibri" w:hAnsi="Calibri" w:cs="LAOHAN+TimesNewRoman,Italic"/>
          <w:color w:val="000000"/>
          <w:sz w:val="22"/>
          <w:szCs w:val="22"/>
          <w:lang w:val="en-US"/>
        </w:rPr>
        <w:t xml:space="preserve">freeze dried </w:t>
      </w:r>
      <w:r w:rsidRPr="00E1064F">
        <w:rPr>
          <w:rFonts w:ascii="Calibri" w:hAnsi="Calibri" w:cs="LAOHAN+TimesNewRoman,Italic"/>
          <w:color w:val="000000"/>
          <w:sz w:val="22"/>
          <w:szCs w:val="22"/>
          <w:lang w:val="en-US"/>
        </w:rPr>
        <w:t>samples)</w:t>
      </w:r>
      <w:r w:rsidR="00C13AC2">
        <w:rPr>
          <w:rFonts w:ascii="Calibri" w:hAnsi="Calibri" w:cs="LAOHAN+TimesNewRoman,Italic"/>
          <w:color w:val="000000"/>
          <w:sz w:val="22"/>
          <w:szCs w:val="22"/>
          <w:lang w:val="en-US"/>
        </w:rPr>
        <w:t xml:space="preserve"> was</w:t>
      </w:r>
      <w:r w:rsidR="00221802">
        <w:rPr>
          <w:rFonts w:ascii="Calibri" w:hAnsi="Calibri" w:cs="LAOHAN+TimesNewRoman,Italic"/>
          <w:color w:val="000000"/>
          <w:sz w:val="22"/>
          <w:szCs w:val="22"/>
          <w:lang w:val="en-US"/>
        </w:rPr>
        <w:t xml:space="preserve"> measured</w:t>
      </w:r>
      <w:r w:rsidRPr="00E1064F">
        <w:rPr>
          <w:rFonts w:ascii="Calibri" w:hAnsi="Calibri" w:cs="LAOHAN+TimesNewRoman,Italic"/>
          <w:color w:val="000000"/>
          <w:sz w:val="22"/>
          <w:szCs w:val="22"/>
          <w:lang w:val="en-US"/>
        </w:rPr>
        <w:t xml:space="preserve"> using a </w:t>
      </w:r>
      <w:proofErr w:type="spellStart"/>
      <w:r w:rsidRPr="00E1064F">
        <w:rPr>
          <w:rFonts w:ascii="Calibri" w:hAnsi="Calibri" w:cs="LAOHAN+TimesNewRoman,Italic"/>
          <w:color w:val="000000"/>
          <w:sz w:val="22"/>
          <w:szCs w:val="22"/>
          <w:lang w:val="en-US"/>
        </w:rPr>
        <w:t>Bartington</w:t>
      </w:r>
      <w:proofErr w:type="spellEnd"/>
      <w:r w:rsidRPr="00E1064F">
        <w:rPr>
          <w:rFonts w:ascii="Calibri" w:hAnsi="Calibri" w:cs="LAOHAN+TimesNewRoman,Italic"/>
          <w:color w:val="000000"/>
          <w:sz w:val="22"/>
          <w:szCs w:val="22"/>
          <w:lang w:val="en-US"/>
        </w:rPr>
        <w:t xml:space="preserve"> MS2 Susceptibility system</w:t>
      </w:r>
      <w:r w:rsidR="00221802">
        <w:rPr>
          <w:rFonts w:ascii="Calibri" w:hAnsi="Calibri" w:cs="LAOHAN+TimesNewRoman,Italic"/>
          <w:color w:val="000000"/>
          <w:sz w:val="22"/>
          <w:szCs w:val="22"/>
          <w:lang w:val="en-US"/>
        </w:rPr>
        <w:t xml:space="preserve"> (Dearing, 1994)</w:t>
      </w:r>
      <w:r w:rsidRPr="00E1064F">
        <w:rPr>
          <w:rFonts w:ascii="Calibri" w:hAnsi="Calibri" w:cs="LAOHAN+TimesNewRoman,Italic"/>
          <w:color w:val="000000"/>
          <w:sz w:val="22"/>
          <w:szCs w:val="22"/>
          <w:lang w:val="en-US"/>
        </w:rPr>
        <w:t xml:space="preserve">. </w:t>
      </w:r>
      <w:r w:rsidR="00FA7E73">
        <w:rPr>
          <w:rFonts w:ascii="Calibri" w:hAnsi="Calibri" w:cs="LAOHAN+TimesNewRoman,Italic"/>
          <w:color w:val="000000"/>
          <w:sz w:val="22"/>
          <w:szCs w:val="22"/>
          <w:lang w:val="en-US"/>
        </w:rPr>
        <w:t>B</w:t>
      </w:r>
      <w:r w:rsidRPr="00E1064F">
        <w:rPr>
          <w:rFonts w:ascii="Calibri" w:hAnsi="Calibri" w:cs="LAOHAN+TimesNewRoman,Italic"/>
          <w:color w:val="000000"/>
          <w:sz w:val="22"/>
          <w:szCs w:val="22"/>
          <w:lang w:val="en-US"/>
        </w:rPr>
        <w:t>oth low (</w:t>
      </w:r>
      <w:proofErr w:type="spellStart"/>
      <w:r w:rsidRPr="00E1064F">
        <w:rPr>
          <w:rFonts w:ascii="Calibri" w:hAnsi="Calibri" w:cs="LAOHAN+TimesNewRoman,Italic"/>
          <w:color w:val="000000"/>
          <w:sz w:val="22"/>
          <w:szCs w:val="22"/>
          <w:lang w:val="en-US"/>
        </w:rPr>
        <w:t>χlf</w:t>
      </w:r>
      <w:proofErr w:type="spellEnd"/>
      <w:r w:rsidRPr="00E1064F">
        <w:rPr>
          <w:rFonts w:ascii="Calibri" w:hAnsi="Calibri" w:cs="LAOHAN+TimesNewRoman,Italic"/>
          <w:color w:val="000000"/>
          <w:sz w:val="22"/>
          <w:szCs w:val="22"/>
          <w:lang w:val="en-US"/>
        </w:rPr>
        <w:t>) and high (</w:t>
      </w:r>
      <w:proofErr w:type="spellStart"/>
      <w:r w:rsidRPr="00E1064F">
        <w:rPr>
          <w:rFonts w:ascii="Calibri" w:hAnsi="Calibri" w:cs="LAOHAN+TimesNewRoman,Italic"/>
          <w:color w:val="000000"/>
          <w:sz w:val="22"/>
          <w:szCs w:val="22"/>
          <w:lang w:val="en-US"/>
        </w:rPr>
        <w:t>χhf</w:t>
      </w:r>
      <w:proofErr w:type="spellEnd"/>
      <w:r w:rsidRPr="00E1064F">
        <w:rPr>
          <w:rFonts w:ascii="Calibri" w:hAnsi="Calibri" w:cs="LAOHAN+TimesNewRoman,Italic"/>
          <w:color w:val="000000"/>
          <w:sz w:val="22"/>
          <w:szCs w:val="22"/>
          <w:lang w:val="en-US"/>
        </w:rPr>
        <w:t>) frequenc</w:t>
      </w:r>
      <w:r w:rsidR="00FA7E73">
        <w:rPr>
          <w:rFonts w:ascii="Calibri" w:hAnsi="Calibri" w:cs="LAOHAN+TimesNewRoman,Italic"/>
          <w:color w:val="000000"/>
          <w:sz w:val="22"/>
          <w:szCs w:val="22"/>
          <w:lang w:val="en-US"/>
        </w:rPr>
        <w:t>y mass magnetic susceptibility</w:t>
      </w:r>
      <w:r w:rsidR="00922C95">
        <w:rPr>
          <w:rFonts w:ascii="Calibri" w:hAnsi="Calibri" w:cs="LAOHAN+TimesNewRoman,Italic"/>
          <w:color w:val="000000"/>
          <w:sz w:val="22"/>
          <w:szCs w:val="22"/>
          <w:lang w:val="en-US"/>
        </w:rPr>
        <w:t xml:space="preserve"> were measured</w:t>
      </w:r>
      <w:r w:rsidR="00FA7E73">
        <w:rPr>
          <w:rFonts w:ascii="Calibri" w:hAnsi="Calibri" w:cs="LAOHAN+TimesNewRoman,Italic"/>
          <w:color w:val="000000"/>
          <w:sz w:val="22"/>
          <w:szCs w:val="22"/>
          <w:lang w:val="en-US"/>
        </w:rPr>
        <w:t>, and pe</w:t>
      </w:r>
      <w:r w:rsidRPr="00E1064F">
        <w:rPr>
          <w:rFonts w:ascii="Calibri" w:hAnsi="Calibri" w:cs="LAOHAN+TimesNewRoman,Italic"/>
          <w:color w:val="000000"/>
          <w:sz w:val="22"/>
          <w:szCs w:val="22"/>
          <w:lang w:val="en-US"/>
        </w:rPr>
        <w:t>rcentage frequency dependent susceptibility (</w:t>
      </w:r>
      <w:proofErr w:type="spellStart"/>
      <w:r w:rsidRPr="00E1064F">
        <w:rPr>
          <w:rFonts w:ascii="Calibri" w:hAnsi="Calibri" w:cs="LAOHAN+TimesNewRoman,Italic"/>
          <w:color w:val="000000"/>
          <w:sz w:val="22"/>
          <w:szCs w:val="22"/>
          <w:lang w:val="en-US"/>
        </w:rPr>
        <w:t>χfd</w:t>
      </w:r>
      <w:proofErr w:type="spellEnd"/>
      <w:r w:rsidRPr="00E1064F">
        <w:rPr>
          <w:rFonts w:ascii="Calibri" w:hAnsi="Calibri" w:cs="LAOHAN+TimesNewRoman,Italic"/>
          <w:color w:val="000000"/>
          <w:sz w:val="22"/>
          <w:szCs w:val="22"/>
          <w:lang w:val="en-US"/>
        </w:rPr>
        <w:t xml:space="preserve">%) </w:t>
      </w:r>
      <w:r w:rsidR="00FA7E73">
        <w:rPr>
          <w:rFonts w:ascii="Calibri" w:hAnsi="Calibri" w:cs="LAOHAN+TimesNewRoman,Italic"/>
          <w:color w:val="000000"/>
          <w:sz w:val="22"/>
          <w:szCs w:val="22"/>
          <w:lang w:val="en-US"/>
        </w:rPr>
        <w:t>w</w:t>
      </w:r>
      <w:r w:rsidR="00922C95">
        <w:rPr>
          <w:rFonts w:ascii="Calibri" w:hAnsi="Calibri" w:cs="LAOHAN+TimesNewRoman,Italic"/>
          <w:color w:val="000000"/>
          <w:sz w:val="22"/>
          <w:szCs w:val="22"/>
          <w:lang w:val="en-US"/>
        </w:rPr>
        <w:t>as</w:t>
      </w:r>
      <w:r w:rsidRPr="00E1064F">
        <w:rPr>
          <w:rFonts w:ascii="Calibri" w:hAnsi="Calibri" w:cs="LAOHAN+TimesNewRoman,Italic"/>
          <w:color w:val="000000"/>
          <w:sz w:val="22"/>
          <w:szCs w:val="22"/>
          <w:lang w:val="en-US"/>
        </w:rPr>
        <w:t xml:space="preserve"> calculated.</w:t>
      </w:r>
    </w:p>
    <w:p w14:paraId="40793CEA" w14:textId="77777777" w:rsidR="00E1064F" w:rsidRDefault="00E1064F" w:rsidP="00213CB9">
      <w:pPr>
        <w:autoSpaceDE w:val="0"/>
        <w:autoSpaceDN w:val="0"/>
        <w:adjustRightInd w:val="0"/>
        <w:spacing w:line="360" w:lineRule="auto"/>
        <w:jc w:val="both"/>
        <w:rPr>
          <w:rFonts w:ascii="Calibri" w:hAnsi="Calibri" w:cs="LAOHAN+TimesNewRoman,Italic"/>
          <w:color w:val="000000"/>
          <w:sz w:val="22"/>
          <w:szCs w:val="22"/>
          <w:lang w:val="en-US"/>
        </w:rPr>
      </w:pPr>
    </w:p>
    <w:p w14:paraId="0622BBF2" w14:textId="77777777" w:rsidR="00C96831" w:rsidRPr="00BD0DEB" w:rsidRDefault="00A04461" w:rsidP="00213CB9">
      <w:pPr>
        <w:spacing w:line="360" w:lineRule="auto"/>
        <w:rPr>
          <w:rFonts w:ascii="Calibri" w:hAnsi="Calibri"/>
          <w:i/>
          <w:iCs/>
          <w:sz w:val="22"/>
          <w:szCs w:val="22"/>
        </w:rPr>
      </w:pPr>
      <w:r w:rsidRPr="00BD0DEB">
        <w:rPr>
          <w:rFonts w:ascii="Calibri" w:hAnsi="Calibri"/>
          <w:i/>
          <w:iCs/>
          <w:sz w:val="22"/>
          <w:szCs w:val="22"/>
        </w:rPr>
        <w:t>δ</w:t>
      </w:r>
      <w:r w:rsidRPr="00BD0DEB">
        <w:rPr>
          <w:rFonts w:ascii="Calibri" w:hAnsi="Calibri"/>
          <w:i/>
          <w:iCs/>
          <w:sz w:val="22"/>
          <w:szCs w:val="22"/>
          <w:vertAlign w:val="superscript"/>
        </w:rPr>
        <w:t>13</w:t>
      </w:r>
      <w:r w:rsidRPr="00BD0DEB">
        <w:rPr>
          <w:rFonts w:ascii="Calibri" w:hAnsi="Calibri"/>
          <w:i/>
          <w:iCs/>
          <w:sz w:val="22"/>
          <w:szCs w:val="22"/>
        </w:rPr>
        <w:t>C</w:t>
      </w:r>
      <w:r w:rsidR="00A053D2">
        <w:rPr>
          <w:rFonts w:ascii="Calibri" w:hAnsi="Calibri"/>
          <w:i/>
          <w:iCs/>
          <w:sz w:val="22"/>
          <w:szCs w:val="22"/>
        </w:rPr>
        <w:t xml:space="preserve">, </w:t>
      </w:r>
      <w:r w:rsidR="00A053D2" w:rsidRPr="00BD0DEB">
        <w:rPr>
          <w:rFonts w:ascii="Calibri" w:hAnsi="Calibri"/>
          <w:i/>
          <w:iCs/>
          <w:sz w:val="22"/>
          <w:szCs w:val="22"/>
        </w:rPr>
        <w:t>%</w:t>
      </w:r>
      <w:r w:rsidR="00A053D2">
        <w:rPr>
          <w:rFonts w:ascii="Calibri" w:hAnsi="Calibri"/>
          <w:i/>
          <w:iCs/>
          <w:sz w:val="22"/>
          <w:szCs w:val="22"/>
        </w:rPr>
        <w:t>TOC</w:t>
      </w:r>
      <w:r w:rsidR="00A053D2" w:rsidRPr="00BD0DEB">
        <w:rPr>
          <w:rFonts w:ascii="Calibri" w:hAnsi="Calibri"/>
          <w:i/>
          <w:iCs/>
          <w:sz w:val="22"/>
          <w:szCs w:val="22"/>
        </w:rPr>
        <w:t xml:space="preserve">, </w:t>
      </w:r>
      <w:r w:rsidR="00A053D2">
        <w:rPr>
          <w:rFonts w:ascii="Calibri" w:hAnsi="Calibri"/>
          <w:i/>
          <w:iCs/>
          <w:sz w:val="22"/>
          <w:szCs w:val="22"/>
        </w:rPr>
        <w:t xml:space="preserve">and </w:t>
      </w:r>
      <w:r w:rsidR="00E42B30">
        <w:rPr>
          <w:rFonts w:ascii="Calibri" w:hAnsi="Calibri"/>
          <w:i/>
          <w:iCs/>
          <w:sz w:val="22"/>
          <w:szCs w:val="22"/>
        </w:rPr>
        <w:t>%TN</w:t>
      </w:r>
    </w:p>
    <w:p w14:paraId="7D90EBB5" w14:textId="77777777" w:rsidR="00C96831" w:rsidRPr="0067759A" w:rsidRDefault="00C96831" w:rsidP="00213CB9">
      <w:pPr>
        <w:spacing w:line="360" w:lineRule="auto"/>
        <w:rPr>
          <w:rFonts w:ascii="Calibri" w:hAnsi="Calibri"/>
          <w:color w:val="FF0000"/>
          <w:sz w:val="22"/>
          <w:szCs w:val="22"/>
        </w:rPr>
      </w:pPr>
      <w:r>
        <w:rPr>
          <w:rFonts w:ascii="Calibri" w:hAnsi="Calibri"/>
          <w:sz w:val="22"/>
          <w:szCs w:val="22"/>
        </w:rPr>
        <w:t xml:space="preserve">Bulk sediment organic carbon isotope </w:t>
      </w:r>
      <w:r w:rsidR="00E42B30">
        <w:rPr>
          <w:rFonts w:ascii="Calibri" w:hAnsi="Calibri"/>
          <w:sz w:val="22"/>
          <w:szCs w:val="22"/>
        </w:rPr>
        <w:t xml:space="preserve">ratios </w:t>
      </w:r>
      <w:r>
        <w:rPr>
          <w:rFonts w:ascii="Calibri" w:hAnsi="Calibri"/>
          <w:sz w:val="22"/>
          <w:szCs w:val="22"/>
        </w:rPr>
        <w:t>(</w:t>
      </w:r>
      <w:r w:rsidRPr="00C96831">
        <w:rPr>
          <w:rFonts w:ascii="Calibri" w:hAnsi="Calibri"/>
          <w:sz w:val="22"/>
          <w:szCs w:val="22"/>
        </w:rPr>
        <w:t>δ</w:t>
      </w:r>
      <w:r w:rsidRPr="00C96831">
        <w:rPr>
          <w:rFonts w:ascii="Calibri" w:hAnsi="Calibri"/>
          <w:sz w:val="22"/>
          <w:szCs w:val="22"/>
          <w:vertAlign w:val="superscript"/>
        </w:rPr>
        <w:t>13</w:t>
      </w:r>
      <w:r w:rsidRPr="00C96831">
        <w:rPr>
          <w:rFonts w:ascii="Calibri" w:hAnsi="Calibri"/>
          <w:sz w:val="22"/>
          <w:szCs w:val="22"/>
        </w:rPr>
        <w:t>C</w:t>
      </w:r>
      <w:r w:rsidRPr="00C96831">
        <w:rPr>
          <w:rFonts w:ascii="Calibri" w:hAnsi="Calibri"/>
          <w:sz w:val="22"/>
          <w:szCs w:val="22"/>
          <w:vertAlign w:val="subscript"/>
        </w:rPr>
        <w:t>organic</w:t>
      </w:r>
      <w:r>
        <w:rPr>
          <w:rFonts w:ascii="Calibri" w:hAnsi="Calibri"/>
          <w:sz w:val="22"/>
          <w:szCs w:val="22"/>
        </w:rPr>
        <w:t>), total organic carbon (%TOC) and total nitrogen</w:t>
      </w:r>
      <w:r w:rsidR="00A053D2">
        <w:rPr>
          <w:rFonts w:ascii="Calibri" w:hAnsi="Calibri"/>
          <w:sz w:val="22"/>
          <w:szCs w:val="22"/>
        </w:rPr>
        <w:t xml:space="preserve"> (</w:t>
      </w:r>
      <w:r w:rsidR="00994583">
        <w:rPr>
          <w:rFonts w:ascii="Calibri" w:hAnsi="Calibri"/>
          <w:sz w:val="22"/>
          <w:szCs w:val="22"/>
        </w:rPr>
        <w:t>%TN</w:t>
      </w:r>
      <w:r w:rsidR="00A053D2">
        <w:rPr>
          <w:rFonts w:ascii="Calibri" w:hAnsi="Calibri"/>
          <w:sz w:val="22"/>
          <w:szCs w:val="22"/>
        </w:rPr>
        <w:t xml:space="preserve">) </w:t>
      </w:r>
      <w:r>
        <w:rPr>
          <w:rFonts w:ascii="Calibri" w:hAnsi="Calibri"/>
          <w:sz w:val="22"/>
          <w:szCs w:val="22"/>
        </w:rPr>
        <w:t xml:space="preserve">were determined on </w:t>
      </w:r>
      <w:proofErr w:type="spellStart"/>
      <w:r>
        <w:rPr>
          <w:rFonts w:ascii="Calibri" w:hAnsi="Calibri"/>
          <w:sz w:val="22"/>
          <w:szCs w:val="22"/>
        </w:rPr>
        <w:t>decarbonated</w:t>
      </w:r>
      <w:proofErr w:type="spellEnd"/>
      <w:r>
        <w:rPr>
          <w:rFonts w:ascii="Calibri" w:hAnsi="Calibri"/>
          <w:sz w:val="22"/>
          <w:szCs w:val="22"/>
        </w:rPr>
        <w:t xml:space="preserve"> samples using a Carlo </w:t>
      </w:r>
      <w:proofErr w:type="spellStart"/>
      <w:r>
        <w:rPr>
          <w:rFonts w:ascii="Calibri" w:hAnsi="Calibri"/>
          <w:sz w:val="22"/>
          <w:szCs w:val="22"/>
        </w:rPr>
        <w:t>Erba</w:t>
      </w:r>
      <w:proofErr w:type="spellEnd"/>
      <w:r>
        <w:rPr>
          <w:rFonts w:ascii="Calibri" w:hAnsi="Calibri"/>
          <w:sz w:val="22"/>
          <w:szCs w:val="22"/>
        </w:rPr>
        <w:t xml:space="preserve"> Elemental Analyser (NA 1500) attached to a VG Optima mass spectrometer and VG Triple Trap.  </w:t>
      </w:r>
      <w:r w:rsidR="001824A5" w:rsidRPr="00C96831">
        <w:rPr>
          <w:rFonts w:ascii="Calibri" w:hAnsi="Calibri"/>
          <w:sz w:val="22"/>
          <w:szCs w:val="22"/>
        </w:rPr>
        <w:t>δ</w:t>
      </w:r>
      <w:r w:rsidR="001824A5" w:rsidRPr="00C96831">
        <w:rPr>
          <w:rFonts w:ascii="Calibri" w:hAnsi="Calibri"/>
          <w:sz w:val="22"/>
          <w:szCs w:val="22"/>
          <w:vertAlign w:val="superscript"/>
        </w:rPr>
        <w:t>13</w:t>
      </w:r>
      <w:r w:rsidR="001824A5" w:rsidRPr="00C96831">
        <w:rPr>
          <w:rFonts w:ascii="Calibri" w:hAnsi="Calibri"/>
          <w:sz w:val="22"/>
          <w:szCs w:val="22"/>
        </w:rPr>
        <w:t>C</w:t>
      </w:r>
      <w:r w:rsidR="001824A5" w:rsidRPr="00C96831">
        <w:rPr>
          <w:rFonts w:ascii="Calibri" w:hAnsi="Calibri"/>
          <w:sz w:val="22"/>
          <w:szCs w:val="22"/>
          <w:vertAlign w:val="subscript"/>
        </w:rPr>
        <w:t>organic</w:t>
      </w:r>
      <w:r w:rsidR="001824A5">
        <w:rPr>
          <w:rFonts w:ascii="Calibri" w:hAnsi="Calibri"/>
          <w:sz w:val="22"/>
          <w:szCs w:val="22"/>
        </w:rPr>
        <w:t xml:space="preserve"> values were calculated to the VPDB scale using a within-laboratory standard (BROC) (replication precision of ±0.</w:t>
      </w:r>
      <w:r w:rsidR="00442A93">
        <w:rPr>
          <w:rFonts w:ascii="Calibri" w:hAnsi="Calibri"/>
          <w:sz w:val="22"/>
          <w:szCs w:val="22"/>
        </w:rPr>
        <w:t>12</w:t>
      </w:r>
      <w:r w:rsidR="001824A5">
        <w:rPr>
          <w:rFonts w:ascii="Calibri" w:hAnsi="Calibri"/>
          <w:sz w:val="22"/>
          <w:szCs w:val="22"/>
        </w:rPr>
        <w:t xml:space="preserve">‰; </w:t>
      </w:r>
      <w:r w:rsidR="00442A93">
        <w:rPr>
          <w:rFonts w:ascii="Calibri" w:hAnsi="Calibri"/>
          <w:sz w:val="22"/>
          <w:szCs w:val="22"/>
        </w:rPr>
        <w:t>2σ</w:t>
      </w:r>
      <w:r w:rsidR="001824A5">
        <w:rPr>
          <w:rFonts w:ascii="Calibri" w:hAnsi="Calibri"/>
          <w:sz w:val="22"/>
          <w:szCs w:val="22"/>
        </w:rPr>
        <w:t xml:space="preserve">).  </w:t>
      </w:r>
      <w:r>
        <w:rPr>
          <w:rFonts w:ascii="Calibri" w:hAnsi="Calibri"/>
          <w:sz w:val="22"/>
          <w:szCs w:val="22"/>
        </w:rPr>
        <w:t>%TOC and %</w:t>
      </w:r>
      <w:r w:rsidR="00994583">
        <w:rPr>
          <w:rFonts w:ascii="Calibri" w:hAnsi="Calibri"/>
          <w:sz w:val="22"/>
          <w:szCs w:val="22"/>
        </w:rPr>
        <w:t>TN</w:t>
      </w:r>
      <w:r>
        <w:rPr>
          <w:rFonts w:ascii="Calibri" w:hAnsi="Calibri"/>
          <w:sz w:val="22"/>
          <w:szCs w:val="22"/>
        </w:rPr>
        <w:t xml:space="preserve"> were determined with reference to an Acetanilide standard</w:t>
      </w:r>
      <w:r w:rsidR="001824A5">
        <w:rPr>
          <w:rFonts w:ascii="Calibri" w:hAnsi="Calibri"/>
          <w:sz w:val="22"/>
          <w:szCs w:val="22"/>
        </w:rPr>
        <w:t xml:space="preserve"> </w:t>
      </w:r>
      <w:r w:rsidR="00442A93">
        <w:rPr>
          <w:rFonts w:ascii="Calibri" w:hAnsi="Calibri"/>
          <w:sz w:val="22"/>
          <w:szCs w:val="22"/>
        </w:rPr>
        <w:t xml:space="preserve">(replication precision </w:t>
      </w:r>
      <w:r w:rsidR="001824A5">
        <w:rPr>
          <w:rFonts w:ascii="Calibri" w:hAnsi="Calibri"/>
          <w:sz w:val="22"/>
          <w:szCs w:val="22"/>
        </w:rPr>
        <w:t>0.</w:t>
      </w:r>
      <w:r w:rsidR="00442A93">
        <w:rPr>
          <w:rFonts w:ascii="Calibri" w:hAnsi="Calibri"/>
          <w:sz w:val="22"/>
          <w:szCs w:val="22"/>
        </w:rPr>
        <w:t>16;</w:t>
      </w:r>
      <w:r w:rsidR="001824A5">
        <w:rPr>
          <w:rFonts w:ascii="Calibri" w:hAnsi="Calibri"/>
          <w:sz w:val="22"/>
          <w:szCs w:val="22"/>
        </w:rPr>
        <w:t xml:space="preserve"> </w:t>
      </w:r>
      <w:r w:rsidR="00442A93">
        <w:rPr>
          <w:rFonts w:ascii="Calibri" w:hAnsi="Calibri"/>
          <w:sz w:val="22"/>
          <w:szCs w:val="22"/>
        </w:rPr>
        <w:t xml:space="preserve">2σ).  These values were used to calculate </w:t>
      </w:r>
      <w:r w:rsidR="00E42B30">
        <w:rPr>
          <w:rFonts w:ascii="Calibri" w:hAnsi="Calibri"/>
          <w:sz w:val="22"/>
          <w:szCs w:val="22"/>
        </w:rPr>
        <w:t xml:space="preserve">weight </w:t>
      </w:r>
      <w:r w:rsidR="00442A93">
        <w:rPr>
          <w:rFonts w:ascii="Calibri" w:hAnsi="Calibri"/>
          <w:sz w:val="22"/>
          <w:szCs w:val="22"/>
        </w:rPr>
        <w:t>C/N</w:t>
      </w:r>
      <w:r w:rsidR="00E42B30">
        <w:rPr>
          <w:rFonts w:ascii="Calibri" w:hAnsi="Calibri"/>
          <w:sz w:val="22"/>
          <w:szCs w:val="22"/>
        </w:rPr>
        <w:t xml:space="preserve"> ratios</w:t>
      </w:r>
      <w:r w:rsidR="00442A93">
        <w:rPr>
          <w:rFonts w:ascii="Calibri" w:hAnsi="Calibri"/>
          <w:sz w:val="22"/>
          <w:szCs w:val="22"/>
        </w:rPr>
        <w:t>.</w:t>
      </w:r>
    </w:p>
    <w:p w14:paraId="3BAF72D2" w14:textId="77777777" w:rsidR="000F3325" w:rsidRDefault="000F3325" w:rsidP="00213CB9">
      <w:pPr>
        <w:spacing w:line="360" w:lineRule="auto"/>
        <w:rPr>
          <w:rFonts w:ascii="Calibri" w:hAnsi="Calibri"/>
          <w:sz w:val="22"/>
          <w:szCs w:val="22"/>
        </w:rPr>
      </w:pPr>
    </w:p>
    <w:p w14:paraId="54D4A3B3" w14:textId="77777777" w:rsidR="000F3325" w:rsidRPr="001067D8" w:rsidRDefault="000F3325" w:rsidP="00213CB9">
      <w:pPr>
        <w:spacing w:line="360" w:lineRule="auto"/>
        <w:rPr>
          <w:rFonts w:ascii="Calibri" w:hAnsi="Calibri"/>
          <w:i/>
          <w:iCs/>
          <w:sz w:val="22"/>
          <w:szCs w:val="22"/>
        </w:rPr>
      </w:pPr>
      <w:r w:rsidRPr="001067D8">
        <w:rPr>
          <w:rFonts w:ascii="Calibri" w:hAnsi="Calibri"/>
          <w:i/>
          <w:iCs/>
          <w:sz w:val="22"/>
          <w:szCs w:val="22"/>
        </w:rPr>
        <w:t xml:space="preserve">Diatom </w:t>
      </w:r>
      <w:r w:rsidR="00795525">
        <w:rPr>
          <w:rFonts w:ascii="Calibri" w:hAnsi="Calibri"/>
          <w:i/>
          <w:iCs/>
          <w:sz w:val="22"/>
          <w:szCs w:val="22"/>
        </w:rPr>
        <w:t>and modern water stable isotopes</w:t>
      </w:r>
    </w:p>
    <w:p w14:paraId="7C98F9D1" w14:textId="1E6E94D1" w:rsidR="00A053D2" w:rsidRDefault="00A053D2" w:rsidP="00213CB9">
      <w:pPr>
        <w:spacing w:line="360" w:lineRule="auto"/>
        <w:rPr>
          <w:rFonts w:ascii="Calibri" w:hAnsi="Calibri"/>
          <w:sz w:val="22"/>
          <w:szCs w:val="22"/>
        </w:rPr>
      </w:pPr>
      <w:r w:rsidRPr="00A053D2">
        <w:rPr>
          <w:rFonts w:ascii="Calibri" w:hAnsi="Calibri"/>
          <w:sz w:val="22"/>
          <w:szCs w:val="22"/>
        </w:rPr>
        <w:t>Samples for δ</w:t>
      </w:r>
      <w:r w:rsidRPr="00795525">
        <w:rPr>
          <w:rFonts w:ascii="Calibri" w:hAnsi="Calibri"/>
          <w:sz w:val="22"/>
          <w:szCs w:val="22"/>
          <w:vertAlign w:val="superscript"/>
        </w:rPr>
        <w:t>18</w:t>
      </w:r>
      <w:r w:rsidRPr="00A053D2">
        <w:rPr>
          <w:rFonts w:ascii="Calibri" w:hAnsi="Calibri"/>
          <w:sz w:val="22"/>
          <w:szCs w:val="22"/>
        </w:rPr>
        <w:t>O</w:t>
      </w:r>
      <w:r w:rsidRPr="00795525">
        <w:rPr>
          <w:rFonts w:ascii="Calibri" w:hAnsi="Calibri"/>
          <w:sz w:val="22"/>
          <w:szCs w:val="22"/>
          <w:vertAlign w:val="subscript"/>
        </w:rPr>
        <w:t>diatom</w:t>
      </w:r>
      <w:r w:rsidRPr="00A053D2">
        <w:rPr>
          <w:rFonts w:ascii="Calibri" w:hAnsi="Calibri"/>
          <w:sz w:val="22"/>
          <w:szCs w:val="22"/>
        </w:rPr>
        <w:t xml:space="preserve"> were prepared using a process of chemical digestion, differential settling, sieving and heavy liquid separation loosely based on Morley et al. (2004). Sediment samples were treated with 30% H</w:t>
      </w:r>
      <w:r w:rsidRPr="00795525">
        <w:rPr>
          <w:rFonts w:ascii="Calibri" w:hAnsi="Calibri"/>
          <w:sz w:val="22"/>
          <w:szCs w:val="22"/>
          <w:vertAlign w:val="subscript"/>
        </w:rPr>
        <w:t>2</w:t>
      </w:r>
      <w:r w:rsidRPr="00A053D2">
        <w:rPr>
          <w:rFonts w:ascii="Calibri" w:hAnsi="Calibri"/>
          <w:sz w:val="22"/>
          <w:szCs w:val="22"/>
        </w:rPr>
        <w:t>O</w:t>
      </w:r>
      <w:r w:rsidRPr="00795525">
        <w:rPr>
          <w:rFonts w:ascii="Calibri" w:hAnsi="Calibri"/>
          <w:sz w:val="22"/>
          <w:szCs w:val="22"/>
          <w:vertAlign w:val="subscript"/>
        </w:rPr>
        <w:t>2</w:t>
      </w:r>
      <w:r w:rsidRPr="00A053D2">
        <w:rPr>
          <w:rFonts w:ascii="Calibri" w:hAnsi="Calibri"/>
          <w:sz w:val="22"/>
          <w:szCs w:val="22"/>
        </w:rPr>
        <w:t xml:space="preserve"> at 90°C until reactions ceased (to remove organic material), before using 5% </w:t>
      </w:r>
      <w:proofErr w:type="spellStart"/>
      <w:r w:rsidRPr="00A053D2">
        <w:rPr>
          <w:rFonts w:ascii="Calibri" w:hAnsi="Calibri"/>
          <w:sz w:val="22"/>
          <w:szCs w:val="22"/>
        </w:rPr>
        <w:t>HCl</w:t>
      </w:r>
      <w:proofErr w:type="spellEnd"/>
      <w:r w:rsidRPr="00A053D2">
        <w:rPr>
          <w:rFonts w:ascii="Calibri" w:hAnsi="Calibri"/>
          <w:sz w:val="22"/>
          <w:szCs w:val="22"/>
        </w:rPr>
        <w:t xml:space="preserve"> to eliminate any carbonates. Following differential settling, all samples were centrifuged in sodium </w:t>
      </w:r>
      <w:proofErr w:type="spellStart"/>
      <w:r w:rsidRPr="00A053D2">
        <w:rPr>
          <w:rFonts w:ascii="Calibri" w:hAnsi="Calibri"/>
          <w:sz w:val="22"/>
          <w:szCs w:val="22"/>
        </w:rPr>
        <w:t>polytungstate</w:t>
      </w:r>
      <w:proofErr w:type="spellEnd"/>
      <w:r w:rsidRPr="00A053D2">
        <w:rPr>
          <w:rFonts w:ascii="Calibri" w:hAnsi="Calibri"/>
          <w:sz w:val="22"/>
          <w:szCs w:val="22"/>
        </w:rPr>
        <w:t xml:space="preserve"> (3Na2WO49WO3.H2O) (SPT) heavy liquid, resulting in the separation and suspension of diatoms from the heavier detrital residue. </w:t>
      </w:r>
      <w:r>
        <w:rPr>
          <w:rFonts w:ascii="Calibri" w:hAnsi="Calibri"/>
          <w:sz w:val="22"/>
          <w:szCs w:val="22"/>
        </w:rPr>
        <w:t>The p</w:t>
      </w:r>
      <w:r w:rsidRPr="00A053D2">
        <w:rPr>
          <w:rFonts w:ascii="Calibri" w:hAnsi="Calibri"/>
          <w:sz w:val="22"/>
          <w:szCs w:val="22"/>
        </w:rPr>
        <w:t>urified diatom samples were then sieved at</w:t>
      </w:r>
      <w:r>
        <w:rPr>
          <w:rFonts w:ascii="Calibri" w:hAnsi="Calibri"/>
          <w:sz w:val="22"/>
          <w:szCs w:val="22"/>
        </w:rPr>
        <w:t xml:space="preserve"> </w:t>
      </w:r>
      <w:r w:rsidR="007B416B">
        <w:rPr>
          <w:rFonts w:ascii="Calibri" w:hAnsi="Calibri"/>
          <w:sz w:val="22"/>
          <w:szCs w:val="22"/>
        </w:rPr>
        <w:t>10</w:t>
      </w:r>
      <w:r>
        <w:rPr>
          <w:rFonts w:ascii="Calibri" w:hAnsi="Calibri"/>
          <w:sz w:val="22"/>
          <w:szCs w:val="22"/>
        </w:rPr>
        <w:t xml:space="preserve"> </w:t>
      </w:r>
      <w:r w:rsidRPr="00A053D2">
        <w:rPr>
          <w:rFonts w:ascii="Calibri" w:hAnsi="Calibri"/>
          <w:sz w:val="22"/>
          <w:szCs w:val="22"/>
        </w:rPr>
        <w:t>µm</w:t>
      </w:r>
      <w:r w:rsidR="001361E8">
        <w:rPr>
          <w:rFonts w:ascii="Calibri" w:hAnsi="Calibri"/>
          <w:sz w:val="22"/>
          <w:szCs w:val="22"/>
        </w:rPr>
        <w:t xml:space="preserve"> and checked for purity using microscopy</w:t>
      </w:r>
      <w:r w:rsidRPr="00A053D2">
        <w:rPr>
          <w:rFonts w:ascii="Calibri" w:hAnsi="Calibri"/>
          <w:sz w:val="22"/>
          <w:szCs w:val="22"/>
        </w:rPr>
        <w:t>.</w:t>
      </w:r>
      <w:r>
        <w:rPr>
          <w:rFonts w:ascii="Calibri" w:hAnsi="Calibri"/>
          <w:sz w:val="22"/>
          <w:szCs w:val="22"/>
        </w:rPr>
        <w:t xml:space="preserve"> </w:t>
      </w:r>
      <w:r w:rsidR="00AA0C80">
        <w:rPr>
          <w:rFonts w:ascii="Calibri" w:hAnsi="Calibri"/>
          <w:sz w:val="22"/>
          <w:szCs w:val="22"/>
        </w:rPr>
        <w:t xml:space="preserve">Multiple cleans were required to ensure that all tephra shards were removed. </w:t>
      </w:r>
      <w:r w:rsidR="000B095E" w:rsidRPr="000B095E">
        <w:rPr>
          <w:rFonts w:ascii="Calibri" w:hAnsi="Calibri"/>
          <w:sz w:val="22"/>
          <w:szCs w:val="22"/>
        </w:rPr>
        <w:t>Purified diatom samples were analysed for δ</w:t>
      </w:r>
      <w:r w:rsidR="000B095E" w:rsidRPr="00795525">
        <w:rPr>
          <w:rFonts w:ascii="Calibri" w:hAnsi="Calibri"/>
          <w:sz w:val="22"/>
          <w:szCs w:val="22"/>
          <w:vertAlign w:val="superscript"/>
        </w:rPr>
        <w:t>18</w:t>
      </w:r>
      <w:r w:rsidR="000B095E" w:rsidRPr="000B095E">
        <w:rPr>
          <w:rFonts w:ascii="Calibri" w:hAnsi="Calibri"/>
          <w:sz w:val="22"/>
          <w:szCs w:val="22"/>
        </w:rPr>
        <w:t>O</w:t>
      </w:r>
      <w:r w:rsidR="000B095E" w:rsidRPr="00795525">
        <w:rPr>
          <w:rFonts w:ascii="Calibri" w:hAnsi="Calibri"/>
          <w:sz w:val="22"/>
          <w:szCs w:val="22"/>
          <w:vertAlign w:val="subscript"/>
        </w:rPr>
        <w:t>diatom</w:t>
      </w:r>
      <w:r w:rsidR="000B095E" w:rsidRPr="000B095E">
        <w:rPr>
          <w:rFonts w:ascii="Calibri" w:hAnsi="Calibri"/>
          <w:sz w:val="22"/>
          <w:szCs w:val="22"/>
        </w:rPr>
        <w:t xml:space="preserve"> using the step-wise fluorination method outlined in Leng and </w:t>
      </w:r>
      <w:r w:rsidR="00E42B30">
        <w:rPr>
          <w:rFonts w:ascii="Calibri" w:hAnsi="Calibri"/>
          <w:sz w:val="22"/>
          <w:szCs w:val="22"/>
        </w:rPr>
        <w:t xml:space="preserve">Sloane </w:t>
      </w:r>
      <w:r w:rsidR="000B095E" w:rsidRPr="000B095E">
        <w:rPr>
          <w:rFonts w:ascii="Calibri" w:hAnsi="Calibri"/>
          <w:sz w:val="22"/>
          <w:szCs w:val="22"/>
        </w:rPr>
        <w:t>(200</w:t>
      </w:r>
      <w:r w:rsidR="00E42B30">
        <w:rPr>
          <w:rFonts w:ascii="Calibri" w:hAnsi="Calibri"/>
          <w:sz w:val="22"/>
          <w:szCs w:val="22"/>
        </w:rPr>
        <w:t>8</w:t>
      </w:r>
      <w:r w:rsidR="000B095E" w:rsidRPr="000B095E">
        <w:rPr>
          <w:rFonts w:ascii="Calibri" w:hAnsi="Calibri"/>
          <w:sz w:val="22"/>
          <w:szCs w:val="22"/>
        </w:rPr>
        <w:t xml:space="preserve">). The outer hydrous layer of the diatom, known to freely exchange isotopically with water (e.g. </w:t>
      </w:r>
      <w:proofErr w:type="spellStart"/>
      <w:r w:rsidR="000B095E" w:rsidRPr="000B095E">
        <w:rPr>
          <w:rFonts w:ascii="Calibri" w:hAnsi="Calibri"/>
          <w:sz w:val="22"/>
          <w:szCs w:val="22"/>
        </w:rPr>
        <w:t>Juillet</w:t>
      </w:r>
      <w:proofErr w:type="spellEnd"/>
      <w:r w:rsidR="000B095E" w:rsidRPr="000B095E">
        <w:rPr>
          <w:rFonts w:ascii="Calibri" w:hAnsi="Calibri"/>
          <w:sz w:val="22"/>
          <w:szCs w:val="22"/>
        </w:rPr>
        <w:t xml:space="preserve">-Leclerc and </w:t>
      </w:r>
      <w:proofErr w:type="spellStart"/>
      <w:r w:rsidR="000B095E" w:rsidRPr="000B095E">
        <w:rPr>
          <w:rFonts w:ascii="Calibri" w:hAnsi="Calibri"/>
          <w:sz w:val="22"/>
          <w:szCs w:val="22"/>
        </w:rPr>
        <w:t>Labeyrie</w:t>
      </w:r>
      <w:proofErr w:type="spellEnd"/>
      <w:r w:rsidR="000B095E" w:rsidRPr="000B095E">
        <w:rPr>
          <w:rFonts w:ascii="Calibri" w:hAnsi="Calibri"/>
          <w:sz w:val="22"/>
          <w:szCs w:val="22"/>
        </w:rPr>
        <w:t>, 1987), was removed in a pre-fluorination stage using BrF</w:t>
      </w:r>
      <w:r w:rsidR="000B095E" w:rsidRPr="00795525">
        <w:rPr>
          <w:rFonts w:ascii="Calibri" w:hAnsi="Calibri"/>
          <w:sz w:val="22"/>
          <w:szCs w:val="22"/>
          <w:vertAlign w:val="subscript"/>
        </w:rPr>
        <w:t>5</w:t>
      </w:r>
      <w:r w:rsidR="000B095E" w:rsidRPr="000B095E">
        <w:rPr>
          <w:rFonts w:ascii="Calibri" w:hAnsi="Calibri"/>
          <w:sz w:val="22"/>
          <w:szCs w:val="22"/>
        </w:rPr>
        <w:t xml:space="preserve"> at low temperature. This was followed by a full reaction at high temperature to liberate oxygen that was then converted to CO</w:t>
      </w:r>
      <w:r w:rsidR="000B095E" w:rsidRPr="00795525">
        <w:rPr>
          <w:rFonts w:ascii="Calibri" w:hAnsi="Calibri"/>
          <w:sz w:val="22"/>
          <w:szCs w:val="22"/>
          <w:vertAlign w:val="subscript"/>
        </w:rPr>
        <w:t>2</w:t>
      </w:r>
      <w:r w:rsidR="000B095E" w:rsidRPr="000B095E">
        <w:rPr>
          <w:rFonts w:ascii="Calibri" w:hAnsi="Calibri"/>
          <w:sz w:val="22"/>
          <w:szCs w:val="22"/>
        </w:rPr>
        <w:t xml:space="preserve"> (Clayton and </w:t>
      </w:r>
      <w:proofErr w:type="spellStart"/>
      <w:r w:rsidR="000B095E" w:rsidRPr="000B095E">
        <w:rPr>
          <w:rFonts w:ascii="Calibri" w:hAnsi="Calibri"/>
          <w:sz w:val="22"/>
          <w:szCs w:val="22"/>
        </w:rPr>
        <w:t>Mayeda</w:t>
      </w:r>
      <w:proofErr w:type="spellEnd"/>
      <w:r w:rsidR="000B095E" w:rsidRPr="000B095E">
        <w:rPr>
          <w:rFonts w:ascii="Calibri" w:hAnsi="Calibri"/>
          <w:sz w:val="22"/>
          <w:szCs w:val="22"/>
        </w:rPr>
        <w:t>, 1963) and measured for δ</w:t>
      </w:r>
      <w:r w:rsidR="000B095E" w:rsidRPr="00795525">
        <w:rPr>
          <w:rFonts w:ascii="Calibri" w:hAnsi="Calibri"/>
          <w:sz w:val="22"/>
          <w:szCs w:val="22"/>
          <w:vertAlign w:val="superscript"/>
        </w:rPr>
        <w:t>18</w:t>
      </w:r>
      <w:r w:rsidR="000B095E" w:rsidRPr="000B095E">
        <w:rPr>
          <w:rFonts w:ascii="Calibri" w:hAnsi="Calibri"/>
          <w:sz w:val="22"/>
          <w:szCs w:val="22"/>
        </w:rPr>
        <w:t>O</w:t>
      </w:r>
      <w:r w:rsidR="000B095E" w:rsidRPr="00795525">
        <w:rPr>
          <w:rFonts w:ascii="Calibri" w:hAnsi="Calibri"/>
          <w:sz w:val="22"/>
          <w:szCs w:val="22"/>
          <w:vertAlign w:val="subscript"/>
        </w:rPr>
        <w:t xml:space="preserve">diatom </w:t>
      </w:r>
      <w:r w:rsidR="000B095E" w:rsidRPr="000B095E">
        <w:rPr>
          <w:rFonts w:ascii="Calibri" w:hAnsi="Calibri"/>
          <w:sz w:val="22"/>
          <w:szCs w:val="22"/>
        </w:rPr>
        <w:t>using a MAT253 dual-inlet mass spectrometer. All δ</w:t>
      </w:r>
      <w:r w:rsidR="000B095E" w:rsidRPr="00795525">
        <w:rPr>
          <w:rFonts w:ascii="Calibri" w:hAnsi="Calibri"/>
          <w:sz w:val="22"/>
          <w:szCs w:val="22"/>
          <w:vertAlign w:val="superscript"/>
        </w:rPr>
        <w:t>18</w:t>
      </w:r>
      <w:r w:rsidR="000B095E" w:rsidRPr="000B095E">
        <w:rPr>
          <w:rFonts w:ascii="Calibri" w:hAnsi="Calibri"/>
          <w:sz w:val="22"/>
          <w:szCs w:val="22"/>
        </w:rPr>
        <w:t xml:space="preserve">O values were converted to the VSMOW scale using the within-run laboratory standard </w:t>
      </w:r>
      <w:proofErr w:type="spellStart"/>
      <w:r w:rsidR="000B095E" w:rsidRPr="000B095E">
        <w:rPr>
          <w:rFonts w:ascii="Calibri" w:hAnsi="Calibri"/>
          <w:sz w:val="22"/>
          <w:szCs w:val="22"/>
        </w:rPr>
        <w:t>BFCmod</w:t>
      </w:r>
      <w:proofErr w:type="spellEnd"/>
      <w:r w:rsidR="000B095E" w:rsidRPr="000B095E">
        <w:rPr>
          <w:rFonts w:ascii="Calibri" w:hAnsi="Calibri"/>
          <w:sz w:val="22"/>
          <w:szCs w:val="22"/>
        </w:rPr>
        <w:t>, and are reported here in per mil (‰).</w:t>
      </w:r>
      <w:r w:rsidR="00E42B30">
        <w:rPr>
          <w:rFonts w:ascii="Calibri" w:hAnsi="Calibri"/>
          <w:sz w:val="22"/>
          <w:szCs w:val="22"/>
        </w:rPr>
        <w:t xml:space="preserve"> Replication precision </w:t>
      </w:r>
      <w:r w:rsidR="00E42B30" w:rsidRPr="00E42B30">
        <w:rPr>
          <w:rFonts w:ascii="Calibri" w:hAnsi="Calibri"/>
          <w:sz w:val="22"/>
          <w:szCs w:val="22"/>
        </w:rPr>
        <w:t>for δ</w:t>
      </w:r>
      <w:r w:rsidR="00E42B30" w:rsidRPr="00E42B30">
        <w:rPr>
          <w:rFonts w:ascii="Calibri" w:hAnsi="Calibri"/>
          <w:sz w:val="22"/>
          <w:szCs w:val="22"/>
          <w:vertAlign w:val="superscript"/>
        </w:rPr>
        <w:t>18</w:t>
      </w:r>
      <w:r w:rsidR="00E42B30" w:rsidRPr="00E42B30">
        <w:rPr>
          <w:rFonts w:ascii="Calibri" w:hAnsi="Calibri"/>
          <w:sz w:val="22"/>
          <w:szCs w:val="22"/>
        </w:rPr>
        <w:t xml:space="preserve">O </w:t>
      </w:r>
      <w:r w:rsidR="00E42B30">
        <w:rPr>
          <w:rFonts w:ascii="Calibri" w:hAnsi="Calibri"/>
          <w:sz w:val="22"/>
          <w:szCs w:val="22"/>
        </w:rPr>
        <w:t xml:space="preserve">is typically </w:t>
      </w:r>
      <w:r w:rsidR="00E42B30" w:rsidRPr="00E42B30">
        <w:rPr>
          <w:rFonts w:ascii="Calibri" w:hAnsi="Calibri"/>
          <w:sz w:val="22"/>
          <w:szCs w:val="22"/>
        </w:rPr>
        <w:t>+/–</w:t>
      </w:r>
      <w:r w:rsidR="00E42B30">
        <w:rPr>
          <w:rFonts w:ascii="Calibri" w:hAnsi="Calibri"/>
          <w:sz w:val="22"/>
          <w:szCs w:val="22"/>
        </w:rPr>
        <w:t>0.3</w:t>
      </w:r>
      <w:r w:rsidR="00E42B30" w:rsidRPr="00E42B30">
        <w:rPr>
          <w:rFonts w:ascii="Calibri" w:hAnsi="Calibri"/>
          <w:sz w:val="22"/>
          <w:szCs w:val="22"/>
        </w:rPr>
        <w:t>‰</w:t>
      </w:r>
    </w:p>
    <w:p w14:paraId="13B4C76E" w14:textId="77777777" w:rsidR="00795525" w:rsidRDefault="00795525" w:rsidP="00213CB9">
      <w:pPr>
        <w:spacing w:line="360" w:lineRule="auto"/>
        <w:rPr>
          <w:rFonts w:ascii="Calibri" w:hAnsi="Calibri"/>
          <w:sz w:val="22"/>
          <w:szCs w:val="22"/>
        </w:rPr>
      </w:pPr>
    </w:p>
    <w:p w14:paraId="19538E38" w14:textId="77777777" w:rsidR="00A951F0" w:rsidRPr="00962823" w:rsidRDefault="00795525" w:rsidP="00213CB9">
      <w:pPr>
        <w:spacing w:line="360" w:lineRule="auto"/>
        <w:rPr>
          <w:rFonts w:ascii="Calibri" w:hAnsi="Calibri"/>
          <w:sz w:val="22"/>
          <w:szCs w:val="22"/>
        </w:rPr>
      </w:pPr>
      <w:r w:rsidRPr="00795525">
        <w:rPr>
          <w:rFonts w:ascii="Calibri" w:hAnsi="Calibri"/>
          <w:sz w:val="22"/>
          <w:szCs w:val="22"/>
        </w:rPr>
        <w:t>Oxygen isotope (</w:t>
      </w:r>
      <w:r w:rsidRPr="000B095E">
        <w:rPr>
          <w:rFonts w:ascii="Calibri" w:hAnsi="Calibri"/>
          <w:sz w:val="22"/>
          <w:szCs w:val="22"/>
        </w:rPr>
        <w:t>δ</w:t>
      </w:r>
      <w:r w:rsidRPr="00795525">
        <w:rPr>
          <w:rFonts w:ascii="Calibri" w:hAnsi="Calibri"/>
          <w:sz w:val="22"/>
          <w:szCs w:val="22"/>
          <w:vertAlign w:val="superscript"/>
        </w:rPr>
        <w:t>18</w:t>
      </w:r>
      <w:r w:rsidRPr="000B095E">
        <w:rPr>
          <w:rFonts w:ascii="Calibri" w:hAnsi="Calibri"/>
          <w:sz w:val="22"/>
          <w:szCs w:val="22"/>
        </w:rPr>
        <w:t>O</w:t>
      </w:r>
      <w:r w:rsidRPr="00795525">
        <w:rPr>
          <w:rFonts w:ascii="Calibri" w:hAnsi="Calibri"/>
          <w:sz w:val="22"/>
          <w:szCs w:val="22"/>
        </w:rPr>
        <w:t xml:space="preserve">) measurements </w:t>
      </w:r>
      <w:r>
        <w:rPr>
          <w:rFonts w:ascii="Calibri" w:hAnsi="Calibri"/>
          <w:sz w:val="22"/>
          <w:szCs w:val="22"/>
        </w:rPr>
        <w:t xml:space="preserve">on water samples </w:t>
      </w:r>
      <w:r w:rsidRPr="00795525">
        <w:rPr>
          <w:rFonts w:ascii="Calibri" w:hAnsi="Calibri"/>
          <w:sz w:val="22"/>
          <w:szCs w:val="22"/>
        </w:rPr>
        <w:t>were made using the CO</w:t>
      </w:r>
      <w:r w:rsidRPr="00795525">
        <w:rPr>
          <w:rFonts w:ascii="Calibri" w:hAnsi="Calibri"/>
          <w:sz w:val="22"/>
          <w:szCs w:val="22"/>
          <w:vertAlign w:val="subscript"/>
        </w:rPr>
        <w:t>2</w:t>
      </w:r>
      <w:r w:rsidRPr="00795525">
        <w:rPr>
          <w:rFonts w:ascii="Calibri" w:hAnsi="Calibri"/>
          <w:sz w:val="22"/>
          <w:szCs w:val="22"/>
        </w:rPr>
        <w:t xml:space="preserve"> equilibration method with an </w:t>
      </w:r>
      <w:proofErr w:type="spellStart"/>
      <w:r w:rsidRPr="00795525">
        <w:rPr>
          <w:rFonts w:ascii="Calibri" w:hAnsi="Calibri"/>
          <w:sz w:val="22"/>
          <w:szCs w:val="22"/>
        </w:rPr>
        <w:t>Isoprime</w:t>
      </w:r>
      <w:proofErr w:type="spellEnd"/>
      <w:r w:rsidRPr="00795525">
        <w:rPr>
          <w:rFonts w:ascii="Calibri" w:hAnsi="Calibri"/>
          <w:sz w:val="22"/>
          <w:szCs w:val="22"/>
        </w:rPr>
        <w:t xml:space="preserve"> 100 mass spectrometer plus </w:t>
      </w:r>
      <w:proofErr w:type="spellStart"/>
      <w:r w:rsidRPr="00795525">
        <w:rPr>
          <w:rFonts w:ascii="Calibri" w:hAnsi="Calibri"/>
          <w:sz w:val="22"/>
          <w:szCs w:val="22"/>
        </w:rPr>
        <w:t>Aquaprep</w:t>
      </w:r>
      <w:proofErr w:type="spellEnd"/>
      <w:r w:rsidRPr="00795525">
        <w:rPr>
          <w:rFonts w:ascii="Calibri" w:hAnsi="Calibri"/>
          <w:sz w:val="22"/>
          <w:szCs w:val="22"/>
        </w:rPr>
        <w:t xml:space="preserve"> device. Deuterium isotope (</w:t>
      </w:r>
      <w:proofErr w:type="spellStart"/>
      <w:r w:rsidRPr="00795525">
        <w:rPr>
          <w:rFonts w:ascii="Calibri" w:hAnsi="Calibri"/>
          <w:sz w:val="22"/>
          <w:szCs w:val="22"/>
        </w:rPr>
        <w:t>δD</w:t>
      </w:r>
      <w:proofErr w:type="spellEnd"/>
      <w:r w:rsidRPr="00795525">
        <w:rPr>
          <w:rFonts w:ascii="Calibri" w:hAnsi="Calibri"/>
          <w:sz w:val="22"/>
          <w:szCs w:val="22"/>
        </w:rPr>
        <w:t xml:space="preserve">) measurements were made using an online Cr reduction method with a EuroPyrOH-3110 system coupled to a </w:t>
      </w:r>
      <w:proofErr w:type="spellStart"/>
      <w:r w:rsidRPr="00795525">
        <w:rPr>
          <w:rFonts w:ascii="Calibri" w:hAnsi="Calibri"/>
          <w:sz w:val="22"/>
          <w:szCs w:val="22"/>
        </w:rPr>
        <w:t>Micromass</w:t>
      </w:r>
      <w:proofErr w:type="spellEnd"/>
      <w:r w:rsidRPr="00795525">
        <w:rPr>
          <w:rFonts w:ascii="Calibri" w:hAnsi="Calibri"/>
          <w:sz w:val="22"/>
          <w:szCs w:val="22"/>
        </w:rPr>
        <w:t xml:space="preserve"> </w:t>
      </w:r>
      <w:proofErr w:type="spellStart"/>
      <w:r w:rsidRPr="00795525">
        <w:rPr>
          <w:rFonts w:ascii="Calibri" w:hAnsi="Calibri"/>
          <w:sz w:val="22"/>
          <w:szCs w:val="22"/>
        </w:rPr>
        <w:t>Isoprime</w:t>
      </w:r>
      <w:proofErr w:type="spellEnd"/>
      <w:r w:rsidRPr="00795525">
        <w:rPr>
          <w:rFonts w:ascii="Calibri" w:hAnsi="Calibri"/>
          <w:sz w:val="22"/>
          <w:szCs w:val="22"/>
        </w:rPr>
        <w:t xml:space="preserve"> mass spectrometer. Isotope measurements used internal standards calibrated against the international standards VSMOW2 and VSLAP2. </w:t>
      </w:r>
      <w:r w:rsidR="00E42B30">
        <w:rPr>
          <w:rFonts w:ascii="Calibri" w:hAnsi="Calibri"/>
          <w:sz w:val="22"/>
          <w:szCs w:val="22"/>
        </w:rPr>
        <w:t>R</w:t>
      </w:r>
      <w:r w:rsidR="00E42B30" w:rsidRPr="00E42B30">
        <w:rPr>
          <w:rFonts w:ascii="Calibri" w:hAnsi="Calibri"/>
          <w:sz w:val="22"/>
          <w:szCs w:val="22"/>
        </w:rPr>
        <w:t>eplication precision</w:t>
      </w:r>
      <w:r w:rsidR="00E42B30">
        <w:rPr>
          <w:rFonts w:ascii="Calibri" w:hAnsi="Calibri"/>
          <w:sz w:val="22"/>
          <w:szCs w:val="22"/>
        </w:rPr>
        <w:t>s</w:t>
      </w:r>
      <w:r w:rsidR="00E42B30" w:rsidRPr="00E42B30">
        <w:rPr>
          <w:rFonts w:ascii="Calibri" w:hAnsi="Calibri"/>
          <w:sz w:val="22"/>
          <w:szCs w:val="22"/>
        </w:rPr>
        <w:t xml:space="preserve"> </w:t>
      </w:r>
      <w:r w:rsidRPr="00795525">
        <w:rPr>
          <w:rFonts w:ascii="Calibri" w:hAnsi="Calibri"/>
          <w:sz w:val="22"/>
          <w:szCs w:val="22"/>
        </w:rPr>
        <w:t xml:space="preserve">are typically +/– 0.05‰ for </w:t>
      </w:r>
      <w:r w:rsidRPr="000B095E">
        <w:rPr>
          <w:rFonts w:ascii="Calibri" w:hAnsi="Calibri"/>
          <w:sz w:val="22"/>
          <w:szCs w:val="22"/>
        </w:rPr>
        <w:t>δ</w:t>
      </w:r>
      <w:r w:rsidRPr="00795525">
        <w:rPr>
          <w:rFonts w:ascii="Calibri" w:hAnsi="Calibri"/>
          <w:sz w:val="22"/>
          <w:szCs w:val="22"/>
          <w:vertAlign w:val="superscript"/>
        </w:rPr>
        <w:t>18</w:t>
      </w:r>
      <w:r w:rsidRPr="000B095E">
        <w:rPr>
          <w:rFonts w:ascii="Calibri" w:hAnsi="Calibri"/>
          <w:sz w:val="22"/>
          <w:szCs w:val="22"/>
        </w:rPr>
        <w:t>O</w:t>
      </w:r>
      <w:r w:rsidRPr="00795525">
        <w:rPr>
          <w:rFonts w:ascii="Calibri" w:hAnsi="Calibri"/>
          <w:sz w:val="22"/>
          <w:szCs w:val="22"/>
        </w:rPr>
        <w:t xml:space="preserve"> and +/–1.0‰ for </w:t>
      </w:r>
      <w:proofErr w:type="spellStart"/>
      <w:r w:rsidRPr="00795525">
        <w:rPr>
          <w:rFonts w:ascii="Calibri" w:hAnsi="Calibri"/>
          <w:sz w:val="22"/>
          <w:szCs w:val="22"/>
        </w:rPr>
        <w:t>δD</w:t>
      </w:r>
      <w:proofErr w:type="spellEnd"/>
      <w:r w:rsidRPr="00795525">
        <w:rPr>
          <w:rFonts w:ascii="Calibri" w:hAnsi="Calibri"/>
          <w:sz w:val="22"/>
          <w:szCs w:val="22"/>
        </w:rPr>
        <w:t>.</w:t>
      </w:r>
    </w:p>
    <w:p w14:paraId="3583CA38" w14:textId="77777777" w:rsidR="00890962" w:rsidRDefault="00890962" w:rsidP="00213CB9">
      <w:pPr>
        <w:spacing w:line="360" w:lineRule="auto"/>
        <w:rPr>
          <w:rFonts w:ascii="Calibri" w:hAnsi="Calibri"/>
          <w:sz w:val="22"/>
          <w:szCs w:val="22"/>
        </w:rPr>
      </w:pPr>
    </w:p>
    <w:p w14:paraId="1BF191F3" w14:textId="77777777" w:rsidR="00F856C4" w:rsidRPr="001067D8" w:rsidRDefault="00F856C4" w:rsidP="00F856C4">
      <w:pPr>
        <w:spacing w:line="360" w:lineRule="auto"/>
        <w:rPr>
          <w:rFonts w:ascii="Calibri" w:hAnsi="Calibri"/>
          <w:i/>
          <w:iCs/>
          <w:sz w:val="22"/>
          <w:szCs w:val="22"/>
        </w:rPr>
      </w:pPr>
      <w:r w:rsidRPr="001067D8">
        <w:rPr>
          <w:rFonts w:ascii="Calibri" w:hAnsi="Calibri"/>
          <w:i/>
          <w:iCs/>
          <w:sz w:val="22"/>
          <w:szCs w:val="22"/>
        </w:rPr>
        <w:t xml:space="preserve">Subfossil </w:t>
      </w:r>
      <w:proofErr w:type="spellStart"/>
      <w:r w:rsidRPr="001067D8">
        <w:rPr>
          <w:rFonts w:ascii="Calibri" w:hAnsi="Calibri"/>
          <w:i/>
          <w:iCs/>
          <w:sz w:val="22"/>
          <w:szCs w:val="22"/>
        </w:rPr>
        <w:t>chironomids</w:t>
      </w:r>
      <w:proofErr w:type="spellEnd"/>
      <w:r w:rsidRPr="001067D8">
        <w:rPr>
          <w:rFonts w:ascii="Calibri" w:hAnsi="Calibri"/>
          <w:i/>
          <w:iCs/>
          <w:sz w:val="22"/>
          <w:szCs w:val="22"/>
        </w:rPr>
        <w:t xml:space="preserve"> </w:t>
      </w:r>
    </w:p>
    <w:p w14:paraId="1D78D552" w14:textId="78C151C2" w:rsidR="00F856C4" w:rsidRDefault="00F856C4" w:rsidP="00213CB9">
      <w:pPr>
        <w:spacing w:line="360" w:lineRule="auto"/>
        <w:rPr>
          <w:rFonts w:ascii="Calibri" w:hAnsi="Calibri"/>
          <w:color w:val="FF0000"/>
          <w:sz w:val="22"/>
          <w:szCs w:val="22"/>
        </w:rPr>
      </w:pPr>
      <w:r>
        <w:rPr>
          <w:rFonts w:ascii="Calibri" w:hAnsi="Calibri"/>
          <w:sz w:val="22"/>
          <w:szCs w:val="22"/>
        </w:rPr>
        <w:t>Samples were prepared for subfossil chironomid analysis using standard techniques (Brooks et al</w:t>
      </w:r>
      <w:r w:rsidR="00931197">
        <w:rPr>
          <w:rFonts w:ascii="Calibri" w:hAnsi="Calibri"/>
          <w:sz w:val="22"/>
          <w:szCs w:val="22"/>
        </w:rPr>
        <w:t>.</w:t>
      </w:r>
      <w:r>
        <w:rPr>
          <w:rFonts w:ascii="Calibri" w:hAnsi="Calibri"/>
          <w:sz w:val="22"/>
          <w:szCs w:val="22"/>
        </w:rPr>
        <w:t>, 2007) including ultrasound treatment (Lang et al., 2003).  The head capsules were</w:t>
      </w:r>
      <w:r w:rsidRPr="008406D6">
        <w:rPr>
          <w:rFonts w:ascii="Calibri" w:hAnsi="Calibri" w:cs="LAOGFN+TimesNewRoman"/>
          <w:color w:val="000000"/>
          <w:sz w:val="22"/>
          <w:szCs w:val="22"/>
        </w:rPr>
        <w:t xml:space="preserve"> identified using Hofmann (1971), </w:t>
      </w:r>
      <w:proofErr w:type="spellStart"/>
      <w:r w:rsidRPr="008406D6">
        <w:rPr>
          <w:rFonts w:ascii="Calibri" w:hAnsi="Calibri" w:cs="LAOGFN+TimesNewRoman"/>
          <w:color w:val="000000"/>
          <w:sz w:val="22"/>
          <w:szCs w:val="22"/>
        </w:rPr>
        <w:t>Wiederholm</w:t>
      </w:r>
      <w:proofErr w:type="spellEnd"/>
      <w:r w:rsidRPr="008406D6">
        <w:rPr>
          <w:rFonts w:ascii="Calibri" w:hAnsi="Calibri" w:cs="LAOGFN+TimesNewRoman"/>
          <w:color w:val="000000"/>
          <w:sz w:val="22"/>
          <w:szCs w:val="22"/>
        </w:rPr>
        <w:t xml:space="preserve"> (1983), </w:t>
      </w:r>
      <w:proofErr w:type="spellStart"/>
      <w:r w:rsidRPr="008406D6">
        <w:rPr>
          <w:rFonts w:ascii="Calibri" w:hAnsi="Calibri" w:cs="LAOGFN+TimesNewRoman"/>
          <w:color w:val="000000"/>
          <w:sz w:val="22"/>
          <w:szCs w:val="22"/>
        </w:rPr>
        <w:t>Schmid</w:t>
      </w:r>
      <w:proofErr w:type="spellEnd"/>
      <w:r w:rsidRPr="008406D6">
        <w:rPr>
          <w:rFonts w:ascii="Calibri" w:hAnsi="Calibri" w:cs="LAOGFN+TimesNewRoman"/>
          <w:color w:val="000000"/>
          <w:sz w:val="22"/>
          <w:szCs w:val="22"/>
        </w:rPr>
        <w:t xml:space="preserve"> (1993), </w:t>
      </w:r>
      <w:proofErr w:type="spellStart"/>
      <w:r w:rsidRPr="0060286D">
        <w:rPr>
          <w:rFonts w:ascii="Calibri" w:hAnsi="Calibri" w:cs="LAOGFN+TimesNewRoman"/>
          <w:color w:val="000000"/>
          <w:sz w:val="22"/>
          <w:szCs w:val="22"/>
        </w:rPr>
        <w:t>Rieradevall</w:t>
      </w:r>
      <w:proofErr w:type="spellEnd"/>
      <w:r w:rsidRPr="0060286D">
        <w:rPr>
          <w:rFonts w:ascii="Calibri" w:hAnsi="Calibri" w:cs="LAOGFN+TimesNewRoman"/>
          <w:color w:val="000000"/>
          <w:sz w:val="22"/>
          <w:szCs w:val="22"/>
        </w:rPr>
        <w:t xml:space="preserve"> and Brooks (2001)</w:t>
      </w:r>
      <w:r>
        <w:rPr>
          <w:rFonts w:ascii="Calibri" w:hAnsi="Calibri" w:cs="LAOGFN+TimesNewRoman"/>
          <w:color w:val="000000"/>
          <w:sz w:val="22"/>
          <w:szCs w:val="22"/>
        </w:rPr>
        <w:t xml:space="preserve"> and</w:t>
      </w:r>
      <w:r w:rsidRPr="0060286D">
        <w:rPr>
          <w:rFonts w:ascii="Calibri" w:hAnsi="Calibri" w:cs="LAOGFN+TimesNewRoman"/>
          <w:color w:val="000000"/>
          <w:sz w:val="22"/>
          <w:szCs w:val="22"/>
        </w:rPr>
        <w:t xml:space="preserve"> Brooks et al. (2007).</w:t>
      </w:r>
      <w:r w:rsidRPr="0060286D">
        <w:rPr>
          <w:rFonts w:ascii="Calibri" w:hAnsi="Calibri"/>
          <w:sz w:val="22"/>
          <w:szCs w:val="22"/>
        </w:rPr>
        <w:t xml:space="preserve"> </w:t>
      </w:r>
      <w:r>
        <w:rPr>
          <w:rFonts w:ascii="Calibri" w:hAnsi="Calibri"/>
          <w:sz w:val="22"/>
          <w:szCs w:val="22"/>
        </w:rPr>
        <w:t xml:space="preserve"> The chironomid diagram was produced using C2 (Juggins, 2007</w:t>
      </w:r>
      <w:r w:rsidRPr="0060286D">
        <w:rPr>
          <w:rFonts w:ascii="Calibri" w:hAnsi="Calibri"/>
          <w:sz w:val="22"/>
          <w:szCs w:val="22"/>
        </w:rPr>
        <w:t xml:space="preserve">).  </w:t>
      </w:r>
      <w:r>
        <w:rPr>
          <w:rFonts w:ascii="Calibri" w:hAnsi="Calibri"/>
          <w:sz w:val="22"/>
          <w:szCs w:val="22"/>
        </w:rPr>
        <w:t xml:space="preserve">Principal components analysis (PCA) was undertaken using </w:t>
      </w:r>
      <w:proofErr w:type="spellStart"/>
      <w:r>
        <w:rPr>
          <w:rFonts w:ascii="Calibri" w:hAnsi="Calibri"/>
          <w:sz w:val="22"/>
          <w:szCs w:val="22"/>
        </w:rPr>
        <w:t>Canoco</w:t>
      </w:r>
      <w:proofErr w:type="spellEnd"/>
      <w:r>
        <w:rPr>
          <w:rFonts w:ascii="Calibri" w:hAnsi="Calibri"/>
          <w:sz w:val="22"/>
          <w:szCs w:val="22"/>
        </w:rPr>
        <w:t xml:space="preserve"> (</w:t>
      </w:r>
      <w:proofErr w:type="spellStart"/>
      <w:r>
        <w:rPr>
          <w:rFonts w:ascii="Calibri" w:hAnsi="Calibri"/>
          <w:sz w:val="22"/>
          <w:szCs w:val="22"/>
        </w:rPr>
        <w:t>ter</w:t>
      </w:r>
      <w:proofErr w:type="spellEnd"/>
      <w:r>
        <w:rPr>
          <w:rFonts w:ascii="Calibri" w:hAnsi="Calibri"/>
          <w:sz w:val="22"/>
          <w:szCs w:val="22"/>
        </w:rPr>
        <w:t xml:space="preserve"> </w:t>
      </w:r>
      <w:proofErr w:type="spellStart"/>
      <w:r>
        <w:rPr>
          <w:rFonts w:ascii="Calibri" w:hAnsi="Calibri"/>
          <w:sz w:val="22"/>
          <w:szCs w:val="22"/>
        </w:rPr>
        <w:t>Braak</w:t>
      </w:r>
      <w:proofErr w:type="spellEnd"/>
      <w:r>
        <w:rPr>
          <w:rFonts w:ascii="Calibri" w:hAnsi="Calibri"/>
          <w:sz w:val="22"/>
          <w:szCs w:val="22"/>
        </w:rPr>
        <w:t xml:space="preserve"> and </w:t>
      </w:r>
      <w:proofErr w:type="spellStart"/>
      <w:r>
        <w:rPr>
          <w:rFonts w:ascii="Calibri" w:hAnsi="Calibri"/>
          <w:sz w:val="22"/>
          <w:szCs w:val="22"/>
        </w:rPr>
        <w:t>Smilauer</w:t>
      </w:r>
      <w:proofErr w:type="spellEnd"/>
      <w:r>
        <w:rPr>
          <w:rFonts w:ascii="Calibri" w:hAnsi="Calibri"/>
          <w:sz w:val="22"/>
          <w:szCs w:val="22"/>
        </w:rPr>
        <w:t xml:space="preserve">, 2002) and both the Icelandic chironomid-inferred July air temperature transfer function (Langdon et al., 2008) and a combined Norwegian-Icelandic chironomid-inferred July air temperature transfer function (Holmes et al., 2011) were applied to the </w:t>
      </w:r>
      <w:proofErr w:type="spellStart"/>
      <w:r>
        <w:rPr>
          <w:rFonts w:ascii="Calibri" w:hAnsi="Calibri"/>
          <w:sz w:val="22"/>
          <w:szCs w:val="22"/>
        </w:rPr>
        <w:t>downcore</w:t>
      </w:r>
      <w:proofErr w:type="spellEnd"/>
      <w:r>
        <w:rPr>
          <w:rFonts w:ascii="Calibri" w:hAnsi="Calibri"/>
          <w:sz w:val="22"/>
          <w:szCs w:val="22"/>
        </w:rPr>
        <w:t xml:space="preserve"> data using C2 (Juggins, 2007).  </w:t>
      </w:r>
      <w:proofErr w:type="spellStart"/>
      <w:r>
        <w:rPr>
          <w:rFonts w:ascii="Calibri" w:hAnsi="Calibri"/>
          <w:sz w:val="22"/>
          <w:szCs w:val="22"/>
        </w:rPr>
        <w:t>Bchronproxyplot</w:t>
      </w:r>
      <w:proofErr w:type="spellEnd"/>
      <w:r>
        <w:rPr>
          <w:rFonts w:ascii="Calibri" w:hAnsi="Calibri"/>
          <w:sz w:val="22"/>
          <w:szCs w:val="22"/>
        </w:rPr>
        <w:t xml:space="preserve"> (Parnell and Haslett, </w:t>
      </w:r>
      <w:r>
        <w:rPr>
          <w:rFonts w:ascii="Calibri" w:hAnsi="Calibri"/>
          <w:sz w:val="22"/>
          <w:szCs w:val="22"/>
        </w:rPr>
        <w:lastRenderedPageBreak/>
        <w:t xml:space="preserve">2008) was used to produce </w:t>
      </w:r>
      <w:r w:rsidR="003822D0">
        <w:rPr>
          <w:rFonts w:ascii="Calibri" w:hAnsi="Calibri"/>
          <w:sz w:val="22"/>
          <w:szCs w:val="22"/>
        </w:rPr>
        <w:t xml:space="preserve">inferred climate </w:t>
      </w:r>
      <w:r>
        <w:rPr>
          <w:rFonts w:ascii="Calibri" w:hAnsi="Calibri"/>
          <w:sz w:val="22"/>
          <w:szCs w:val="22"/>
        </w:rPr>
        <w:t>reconstructions showing the full range of chronological uncertainty.</w:t>
      </w:r>
    </w:p>
    <w:p w14:paraId="3F9C6D8D" w14:textId="77777777" w:rsidR="00F856C4" w:rsidRDefault="00F856C4" w:rsidP="00213CB9">
      <w:pPr>
        <w:spacing w:line="360" w:lineRule="auto"/>
        <w:rPr>
          <w:rFonts w:ascii="Calibri" w:hAnsi="Calibri"/>
          <w:color w:val="FF0000"/>
          <w:sz w:val="22"/>
          <w:szCs w:val="22"/>
        </w:rPr>
      </w:pPr>
    </w:p>
    <w:p w14:paraId="6F238DFD" w14:textId="77777777" w:rsidR="003B18A1" w:rsidRPr="00F856C4" w:rsidRDefault="003B18A1" w:rsidP="00213CB9">
      <w:pPr>
        <w:spacing w:line="360" w:lineRule="auto"/>
        <w:rPr>
          <w:rFonts w:ascii="Calibri" w:hAnsi="Calibri"/>
          <w:color w:val="FF0000"/>
          <w:sz w:val="22"/>
          <w:szCs w:val="22"/>
        </w:rPr>
      </w:pPr>
    </w:p>
    <w:p w14:paraId="420B25F6" w14:textId="77777777" w:rsidR="009F3BC9" w:rsidRDefault="00E20BD2" w:rsidP="00213CB9">
      <w:pPr>
        <w:spacing w:line="360" w:lineRule="auto"/>
        <w:rPr>
          <w:rFonts w:ascii="Calibri" w:hAnsi="Calibri"/>
          <w:b/>
          <w:color w:val="FF0000"/>
          <w:sz w:val="22"/>
          <w:szCs w:val="22"/>
        </w:rPr>
      </w:pPr>
      <w:r w:rsidRPr="009F3BC9">
        <w:rPr>
          <w:rFonts w:ascii="Calibri" w:hAnsi="Calibri"/>
          <w:b/>
          <w:sz w:val="22"/>
          <w:szCs w:val="22"/>
        </w:rPr>
        <w:t>Results</w:t>
      </w:r>
      <w:r w:rsidR="002758C4">
        <w:rPr>
          <w:rFonts w:ascii="Calibri" w:hAnsi="Calibri"/>
          <w:b/>
          <w:sz w:val="22"/>
          <w:szCs w:val="22"/>
        </w:rPr>
        <w:t xml:space="preserve">  </w:t>
      </w:r>
    </w:p>
    <w:p w14:paraId="40BC1C5E" w14:textId="77777777" w:rsidR="00886C16" w:rsidRPr="00886C16" w:rsidRDefault="00886C16" w:rsidP="00213CB9">
      <w:pPr>
        <w:spacing w:line="360" w:lineRule="auto"/>
        <w:rPr>
          <w:rFonts w:ascii="Calibri" w:hAnsi="Calibri"/>
          <w:i/>
          <w:iCs/>
          <w:sz w:val="22"/>
          <w:szCs w:val="22"/>
        </w:rPr>
      </w:pPr>
      <w:r w:rsidRPr="00886C16">
        <w:rPr>
          <w:rFonts w:ascii="Calibri" w:hAnsi="Calibri"/>
          <w:i/>
          <w:iCs/>
          <w:sz w:val="22"/>
          <w:szCs w:val="22"/>
        </w:rPr>
        <w:t>Sediment geochemistry</w:t>
      </w:r>
    </w:p>
    <w:p w14:paraId="0B991F5D" w14:textId="77777777" w:rsidR="00886C16" w:rsidRPr="002758C4" w:rsidRDefault="00886C16" w:rsidP="00213CB9">
      <w:pPr>
        <w:spacing w:line="360" w:lineRule="auto"/>
        <w:jc w:val="both"/>
        <w:rPr>
          <w:rFonts w:asciiTheme="minorHAnsi" w:hAnsiTheme="minorHAnsi"/>
          <w:sz w:val="22"/>
          <w:szCs w:val="22"/>
        </w:rPr>
      </w:pPr>
      <w:r w:rsidRPr="00151F5A">
        <w:rPr>
          <w:rFonts w:asciiTheme="minorHAnsi" w:hAnsiTheme="minorHAnsi"/>
          <w:sz w:val="22"/>
          <w:szCs w:val="22"/>
        </w:rPr>
        <w:t xml:space="preserve">The X-radiographs generated images revealing clear </w:t>
      </w:r>
      <w:proofErr w:type="spellStart"/>
      <w:r w:rsidRPr="00151F5A">
        <w:rPr>
          <w:rFonts w:asciiTheme="minorHAnsi" w:hAnsiTheme="minorHAnsi"/>
          <w:sz w:val="22"/>
          <w:szCs w:val="22"/>
        </w:rPr>
        <w:t>millimetric</w:t>
      </w:r>
      <w:proofErr w:type="spellEnd"/>
      <w:r w:rsidRPr="00151F5A">
        <w:rPr>
          <w:rFonts w:asciiTheme="minorHAnsi" w:hAnsiTheme="minorHAnsi"/>
          <w:sz w:val="22"/>
          <w:szCs w:val="22"/>
        </w:rPr>
        <w:t xml:space="preserve"> and sub-</w:t>
      </w:r>
      <w:proofErr w:type="spellStart"/>
      <w:r w:rsidRPr="00151F5A">
        <w:rPr>
          <w:rFonts w:asciiTheme="minorHAnsi" w:hAnsiTheme="minorHAnsi"/>
          <w:sz w:val="22"/>
          <w:szCs w:val="22"/>
        </w:rPr>
        <w:t>millimetric</w:t>
      </w:r>
      <w:proofErr w:type="spellEnd"/>
      <w:r w:rsidRPr="00151F5A">
        <w:rPr>
          <w:rFonts w:asciiTheme="minorHAnsi" w:hAnsiTheme="minorHAnsi"/>
          <w:sz w:val="22"/>
          <w:szCs w:val="22"/>
        </w:rPr>
        <w:t xml:space="preserve"> layering</w:t>
      </w:r>
      <w:r w:rsidR="00722DD9" w:rsidRPr="00151F5A">
        <w:rPr>
          <w:rFonts w:asciiTheme="minorHAnsi" w:hAnsiTheme="minorHAnsi"/>
          <w:sz w:val="22"/>
          <w:szCs w:val="22"/>
        </w:rPr>
        <w:t xml:space="preserve"> (Fig</w:t>
      </w:r>
      <w:r w:rsidR="00514816">
        <w:rPr>
          <w:rFonts w:asciiTheme="minorHAnsi" w:hAnsiTheme="minorHAnsi"/>
          <w:sz w:val="22"/>
          <w:szCs w:val="22"/>
        </w:rPr>
        <w:t>ure</w:t>
      </w:r>
      <w:r w:rsidR="00722DD9" w:rsidRPr="00151F5A">
        <w:rPr>
          <w:rFonts w:asciiTheme="minorHAnsi" w:hAnsiTheme="minorHAnsi"/>
          <w:sz w:val="22"/>
          <w:szCs w:val="22"/>
        </w:rPr>
        <w:t xml:space="preserve"> </w:t>
      </w:r>
      <w:r w:rsidR="00670041" w:rsidRPr="00151F5A">
        <w:rPr>
          <w:rFonts w:asciiTheme="minorHAnsi" w:hAnsiTheme="minorHAnsi"/>
          <w:sz w:val="22"/>
          <w:szCs w:val="22"/>
        </w:rPr>
        <w:t>2</w:t>
      </w:r>
      <w:r w:rsidR="00722DD9" w:rsidRPr="00151F5A">
        <w:rPr>
          <w:rFonts w:asciiTheme="minorHAnsi" w:hAnsiTheme="minorHAnsi"/>
          <w:sz w:val="22"/>
          <w:szCs w:val="22"/>
        </w:rPr>
        <w:t>)</w:t>
      </w:r>
      <w:r w:rsidRPr="00151F5A">
        <w:rPr>
          <w:rFonts w:asciiTheme="minorHAnsi" w:hAnsiTheme="minorHAnsi"/>
          <w:sz w:val="22"/>
          <w:szCs w:val="22"/>
        </w:rPr>
        <w:t xml:space="preserve">. </w:t>
      </w:r>
      <w:r w:rsidR="00AC3ECF" w:rsidRPr="00151F5A">
        <w:rPr>
          <w:rFonts w:asciiTheme="minorHAnsi" w:hAnsiTheme="minorHAnsi"/>
          <w:sz w:val="22"/>
          <w:szCs w:val="22"/>
        </w:rPr>
        <w:t>The distinct</w:t>
      </w:r>
      <w:r w:rsidRPr="00151F5A">
        <w:rPr>
          <w:rFonts w:asciiTheme="minorHAnsi" w:hAnsiTheme="minorHAnsi"/>
          <w:sz w:val="22"/>
          <w:szCs w:val="22"/>
        </w:rPr>
        <w:t xml:space="preserve"> dark band</w:t>
      </w:r>
      <w:r w:rsidR="00AC3ECF" w:rsidRPr="00151F5A">
        <w:rPr>
          <w:rFonts w:asciiTheme="minorHAnsi" w:hAnsiTheme="minorHAnsi"/>
          <w:sz w:val="22"/>
          <w:szCs w:val="22"/>
        </w:rPr>
        <w:t xml:space="preserve">s correspond to denser mineralogical </w:t>
      </w:r>
      <w:r w:rsidR="00B87472" w:rsidRPr="00151F5A">
        <w:rPr>
          <w:rFonts w:asciiTheme="minorHAnsi" w:hAnsiTheme="minorHAnsi"/>
          <w:sz w:val="22"/>
          <w:szCs w:val="22"/>
        </w:rPr>
        <w:t>layers that most likely indicate ash layers or in-wash events</w:t>
      </w:r>
      <w:r w:rsidRPr="00151F5A">
        <w:rPr>
          <w:rFonts w:asciiTheme="minorHAnsi" w:hAnsiTheme="minorHAnsi"/>
          <w:sz w:val="22"/>
          <w:szCs w:val="22"/>
        </w:rPr>
        <w:t xml:space="preserve">. </w:t>
      </w:r>
      <w:r w:rsidR="00B87472" w:rsidRPr="00151F5A">
        <w:rPr>
          <w:rFonts w:asciiTheme="minorHAnsi" w:hAnsiTheme="minorHAnsi"/>
          <w:sz w:val="22"/>
          <w:szCs w:val="22"/>
        </w:rPr>
        <w:t>The higher density of such layers may relate to composition and/or finer grain size.</w:t>
      </w:r>
      <w:r w:rsidR="00B87472" w:rsidRPr="002758C4">
        <w:rPr>
          <w:rFonts w:asciiTheme="minorHAnsi" w:hAnsiTheme="minorHAnsi"/>
          <w:sz w:val="22"/>
          <w:szCs w:val="22"/>
        </w:rPr>
        <w:t xml:space="preserve"> </w:t>
      </w:r>
      <w:r w:rsidRPr="002758C4">
        <w:rPr>
          <w:rFonts w:asciiTheme="minorHAnsi" w:hAnsiTheme="minorHAnsi"/>
          <w:sz w:val="22"/>
          <w:szCs w:val="22"/>
        </w:rPr>
        <w:t xml:space="preserve">The identification of relative density variations of layers at medium to high resolution coupled with the elemental analytical capability permits the potential recognition of marker layers, which were investigated further </w:t>
      </w:r>
      <w:r w:rsidR="00722DD9" w:rsidRPr="002758C4">
        <w:rPr>
          <w:rFonts w:asciiTheme="minorHAnsi" w:hAnsiTheme="minorHAnsi"/>
          <w:sz w:val="22"/>
          <w:szCs w:val="22"/>
        </w:rPr>
        <w:t xml:space="preserve">to try and identify well defined tephra layers (see below). </w:t>
      </w:r>
      <w:r w:rsidRPr="002758C4">
        <w:rPr>
          <w:rFonts w:asciiTheme="minorHAnsi" w:hAnsiTheme="minorHAnsi"/>
          <w:sz w:val="22"/>
          <w:szCs w:val="22"/>
        </w:rPr>
        <w:t>The elemental sig</w:t>
      </w:r>
      <w:r w:rsidR="00722DD9" w:rsidRPr="002758C4">
        <w:rPr>
          <w:rFonts w:asciiTheme="minorHAnsi" w:hAnsiTheme="minorHAnsi"/>
          <w:sz w:val="22"/>
          <w:szCs w:val="22"/>
        </w:rPr>
        <w:t>natures of the layers seen implied</w:t>
      </w:r>
      <w:r w:rsidRPr="002758C4">
        <w:rPr>
          <w:rFonts w:asciiTheme="minorHAnsi" w:hAnsiTheme="minorHAnsi"/>
          <w:sz w:val="22"/>
          <w:szCs w:val="22"/>
        </w:rPr>
        <w:t xml:space="preserve"> that recognition is easiest with intermediate-acid igneous compositions (co</w:t>
      </w:r>
      <w:r w:rsidR="00FA40F1" w:rsidRPr="002758C4">
        <w:rPr>
          <w:rFonts w:asciiTheme="minorHAnsi" w:hAnsiTheme="minorHAnsi"/>
          <w:sz w:val="22"/>
          <w:szCs w:val="22"/>
        </w:rPr>
        <w:t>-</w:t>
      </w:r>
      <w:r w:rsidRPr="002758C4">
        <w:rPr>
          <w:rFonts w:asciiTheme="minorHAnsi" w:hAnsiTheme="minorHAnsi"/>
          <w:sz w:val="22"/>
          <w:szCs w:val="22"/>
        </w:rPr>
        <w:t xml:space="preserve"> variation in Si, K, </w:t>
      </w:r>
      <w:proofErr w:type="spellStart"/>
      <w:r w:rsidRPr="002758C4">
        <w:rPr>
          <w:rFonts w:asciiTheme="minorHAnsi" w:hAnsiTheme="minorHAnsi"/>
          <w:sz w:val="22"/>
          <w:szCs w:val="22"/>
        </w:rPr>
        <w:t>Rb</w:t>
      </w:r>
      <w:proofErr w:type="spellEnd"/>
      <w:r w:rsidRPr="002758C4">
        <w:rPr>
          <w:rFonts w:asciiTheme="minorHAnsi" w:hAnsiTheme="minorHAnsi"/>
          <w:sz w:val="22"/>
          <w:szCs w:val="22"/>
        </w:rPr>
        <w:t xml:space="preserve"> and </w:t>
      </w:r>
      <w:proofErr w:type="spellStart"/>
      <w:r w:rsidRPr="002758C4">
        <w:rPr>
          <w:rFonts w:asciiTheme="minorHAnsi" w:hAnsiTheme="minorHAnsi"/>
          <w:sz w:val="22"/>
          <w:szCs w:val="22"/>
        </w:rPr>
        <w:t>Zr</w:t>
      </w:r>
      <w:proofErr w:type="spellEnd"/>
      <w:r w:rsidRPr="002758C4">
        <w:rPr>
          <w:rFonts w:asciiTheme="minorHAnsi" w:hAnsiTheme="minorHAnsi"/>
          <w:sz w:val="22"/>
          <w:szCs w:val="22"/>
        </w:rPr>
        <w:t>).</w:t>
      </w:r>
      <w:r w:rsidR="00722DD9" w:rsidRPr="002758C4">
        <w:rPr>
          <w:rFonts w:asciiTheme="minorHAnsi" w:hAnsiTheme="minorHAnsi"/>
          <w:sz w:val="22"/>
          <w:szCs w:val="22"/>
        </w:rPr>
        <w:t xml:space="preserve"> Two </w:t>
      </w:r>
      <w:proofErr w:type="spellStart"/>
      <w:r w:rsidR="00722DD9" w:rsidRPr="002758C4">
        <w:rPr>
          <w:rFonts w:asciiTheme="minorHAnsi" w:hAnsiTheme="minorHAnsi"/>
          <w:sz w:val="22"/>
          <w:szCs w:val="22"/>
        </w:rPr>
        <w:t>tephras</w:t>
      </w:r>
      <w:proofErr w:type="spellEnd"/>
      <w:r w:rsidR="00722DD9" w:rsidRPr="002758C4">
        <w:rPr>
          <w:rFonts w:asciiTheme="minorHAnsi" w:hAnsiTheme="minorHAnsi"/>
          <w:sz w:val="22"/>
          <w:szCs w:val="22"/>
        </w:rPr>
        <w:t xml:space="preserve"> were identified</w:t>
      </w:r>
      <w:r w:rsidR="00FA40F1" w:rsidRPr="002758C4">
        <w:rPr>
          <w:rFonts w:asciiTheme="minorHAnsi" w:hAnsiTheme="minorHAnsi"/>
          <w:sz w:val="22"/>
          <w:szCs w:val="22"/>
        </w:rPr>
        <w:t>,</w:t>
      </w:r>
      <w:r w:rsidR="00722DD9" w:rsidRPr="002758C4">
        <w:rPr>
          <w:rFonts w:asciiTheme="minorHAnsi" w:hAnsiTheme="minorHAnsi"/>
          <w:sz w:val="22"/>
          <w:szCs w:val="22"/>
        </w:rPr>
        <w:t xml:space="preserve"> </w:t>
      </w:r>
      <w:r w:rsidR="00FA40F1" w:rsidRPr="002758C4">
        <w:rPr>
          <w:rFonts w:asciiTheme="minorHAnsi" w:hAnsiTheme="minorHAnsi"/>
          <w:sz w:val="22"/>
          <w:szCs w:val="22"/>
        </w:rPr>
        <w:t xml:space="preserve">both from the X-radiograph and clear peaks in K and </w:t>
      </w:r>
      <w:proofErr w:type="spellStart"/>
      <w:r w:rsidR="00FA40F1" w:rsidRPr="002758C4">
        <w:rPr>
          <w:rFonts w:asciiTheme="minorHAnsi" w:hAnsiTheme="minorHAnsi"/>
          <w:sz w:val="22"/>
          <w:szCs w:val="22"/>
        </w:rPr>
        <w:t>Zr</w:t>
      </w:r>
      <w:proofErr w:type="spellEnd"/>
      <w:r w:rsidR="00FA40F1" w:rsidRPr="002758C4">
        <w:rPr>
          <w:rFonts w:asciiTheme="minorHAnsi" w:hAnsiTheme="minorHAnsi"/>
          <w:sz w:val="22"/>
          <w:szCs w:val="22"/>
        </w:rPr>
        <w:t xml:space="preserve">, </w:t>
      </w:r>
      <w:r w:rsidR="00722DD9" w:rsidRPr="002758C4">
        <w:rPr>
          <w:rFonts w:asciiTheme="minorHAnsi" w:hAnsiTheme="minorHAnsi"/>
          <w:sz w:val="22"/>
          <w:szCs w:val="22"/>
        </w:rPr>
        <w:t>towards the base of the core, at depths of 55-56</w:t>
      </w:r>
      <w:r w:rsidR="00ED72DC">
        <w:rPr>
          <w:rFonts w:asciiTheme="minorHAnsi" w:hAnsiTheme="minorHAnsi"/>
          <w:sz w:val="22"/>
          <w:szCs w:val="22"/>
        </w:rPr>
        <w:t xml:space="preserve"> </w:t>
      </w:r>
      <w:r w:rsidR="00722DD9" w:rsidRPr="002758C4">
        <w:rPr>
          <w:rFonts w:asciiTheme="minorHAnsi" w:hAnsiTheme="minorHAnsi"/>
          <w:sz w:val="22"/>
          <w:szCs w:val="22"/>
        </w:rPr>
        <w:t>cm and 66-67</w:t>
      </w:r>
      <w:r w:rsidR="00ED72DC">
        <w:rPr>
          <w:rFonts w:asciiTheme="minorHAnsi" w:hAnsiTheme="minorHAnsi"/>
          <w:sz w:val="22"/>
          <w:szCs w:val="22"/>
        </w:rPr>
        <w:t xml:space="preserve"> </w:t>
      </w:r>
      <w:r w:rsidR="00722DD9" w:rsidRPr="002758C4">
        <w:rPr>
          <w:rFonts w:asciiTheme="minorHAnsi" w:hAnsiTheme="minorHAnsi"/>
          <w:sz w:val="22"/>
          <w:szCs w:val="22"/>
        </w:rPr>
        <w:t>cm</w:t>
      </w:r>
      <w:r w:rsidR="00670041" w:rsidRPr="002758C4">
        <w:rPr>
          <w:rFonts w:asciiTheme="minorHAnsi" w:hAnsiTheme="minorHAnsi"/>
          <w:sz w:val="22"/>
          <w:szCs w:val="22"/>
        </w:rPr>
        <w:t xml:space="preserve"> (Fig</w:t>
      </w:r>
      <w:r w:rsidR="00ED72DC">
        <w:rPr>
          <w:rFonts w:asciiTheme="minorHAnsi" w:hAnsiTheme="minorHAnsi"/>
          <w:sz w:val="22"/>
          <w:szCs w:val="22"/>
        </w:rPr>
        <w:t>ure</w:t>
      </w:r>
      <w:r w:rsidR="00670041" w:rsidRPr="002758C4">
        <w:rPr>
          <w:rFonts w:asciiTheme="minorHAnsi" w:hAnsiTheme="minorHAnsi"/>
          <w:sz w:val="22"/>
          <w:szCs w:val="22"/>
        </w:rPr>
        <w:t xml:space="preserve"> 2)</w:t>
      </w:r>
      <w:r w:rsidR="00722DD9" w:rsidRPr="002758C4">
        <w:rPr>
          <w:rFonts w:asciiTheme="minorHAnsi" w:hAnsiTheme="minorHAnsi"/>
          <w:sz w:val="22"/>
          <w:szCs w:val="22"/>
        </w:rPr>
        <w:t xml:space="preserve">.  </w:t>
      </w:r>
    </w:p>
    <w:p w14:paraId="0C54E4C4" w14:textId="77777777" w:rsidR="00151F5A" w:rsidRDefault="00151F5A" w:rsidP="0037480A">
      <w:pPr>
        <w:pStyle w:val="CommentText"/>
        <w:spacing w:line="360" w:lineRule="auto"/>
        <w:jc w:val="both"/>
        <w:rPr>
          <w:rFonts w:asciiTheme="minorHAnsi" w:hAnsiTheme="minorHAnsi"/>
          <w:sz w:val="22"/>
          <w:szCs w:val="22"/>
        </w:rPr>
      </w:pPr>
    </w:p>
    <w:p w14:paraId="2FD8EC99" w14:textId="1A0C2691" w:rsidR="00886C16" w:rsidRPr="00150C75" w:rsidRDefault="009B0AFE" w:rsidP="0037480A">
      <w:pPr>
        <w:pStyle w:val="CommentText"/>
        <w:spacing w:line="360" w:lineRule="auto"/>
        <w:jc w:val="both"/>
        <w:rPr>
          <w:rFonts w:asciiTheme="minorHAnsi" w:hAnsiTheme="minorHAnsi"/>
          <w:strike/>
          <w:sz w:val="22"/>
          <w:szCs w:val="22"/>
        </w:rPr>
      </w:pPr>
      <w:r>
        <w:rPr>
          <w:rFonts w:asciiTheme="minorHAnsi" w:hAnsiTheme="minorHAnsi"/>
          <w:sz w:val="22"/>
          <w:szCs w:val="22"/>
        </w:rPr>
        <w:t xml:space="preserve">Other elemental signatures and ratios can </w:t>
      </w:r>
      <w:r w:rsidR="00756AA3">
        <w:rPr>
          <w:rFonts w:asciiTheme="minorHAnsi" w:hAnsiTheme="minorHAnsi"/>
          <w:sz w:val="22"/>
          <w:szCs w:val="22"/>
        </w:rPr>
        <w:t>typically</w:t>
      </w:r>
      <w:r>
        <w:rPr>
          <w:rFonts w:asciiTheme="minorHAnsi" w:hAnsiTheme="minorHAnsi"/>
          <w:sz w:val="22"/>
          <w:szCs w:val="22"/>
        </w:rPr>
        <w:t xml:space="preserve"> be used to help identify variations in clastic input. For example, Si/Ti are typically used to reflect clastic input associated with grain size variations (e.g. </w:t>
      </w:r>
      <w:proofErr w:type="spellStart"/>
      <w:r>
        <w:rPr>
          <w:rFonts w:asciiTheme="minorHAnsi" w:hAnsiTheme="minorHAnsi"/>
          <w:sz w:val="22"/>
          <w:szCs w:val="22"/>
        </w:rPr>
        <w:t>Chawchai</w:t>
      </w:r>
      <w:proofErr w:type="spellEnd"/>
      <w:r>
        <w:rPr>
          <w:rFonts w:asciiTheme="minorHAnsi" w:hAnsiTheme="minorHAnsi"/>
          <w:sz w:val="22"/>
          <w:szCs w:val="22"/>
        </w:rPr>
        <w:t xml:space="preserve"> et al, submitted), although other </w:t>
      </w:r>
      <w:r w:rsidR="00CD04C2">
        <w:rPr>
          <w:rFonts w:asciiTheme="minorHAnsi" w:hAnsiTheme="minorHAnsi"/>
          <w:sz w:val="22"/>
          <w:szCs w:val="22"/>
        </w:rPr>
        <w:t>researchers have argued it can be a proxy for biological silica (</w:t>
      </w:r>
      <w:proofErr w:type="spellStart"/>
      <w:r w:rsidR="00CD04C2">
        <w:rPr>
          <w:rFonts w:asciiTheme="minorHAnsi" w:hAnsiTheme="minorHAnsi"/>
          <w:sz w:val="22"/>
          <w:szCs w:val="22"/>
        </w:rPr>
        <w:t>BSi</w:t>
      </w:r>
      <w:proofErr w:type="spellEnd"/>
      <w:r w:rsidR="00CD04C2">
        <w:rPr>
          <w:rFonts w:asciiTheme="minorHAnsi" w:hAnsiTheme="minorHAnsi"/>
          <w:sz w:val="22"/>
          <w:szCs w:val="22"/>
        </w:rPr>
        <w:t>) (</w:t>
      </w:r>
      <w:r w:rsidR="00EA66AC">
        <w:rPr>
          <w:rFonts w:asciiTheme="minorHAnsi" w:hAnsiTheme="minorHAnsi"/>
          <w:sz w:val="22"/>
          <w:szCs w:val="22"/>
        </w:rPr>
        <w:t xml:space="preserve">Johnson et al. 2011; </w:t>
      </w:r>
      <w:r w:rsidR="00CD04C2">
        <w:rPr>
          <w:rFonts w:asciiTheme="minorHAnsi" w:hAnsiTheme="minorHAnsi"/>
          <w:sz w:val="22"/>
          <w:szCs w:val="22"/>
        </w:rPr>
        <w:t>Liu et al. 2013). Si has multiple roles in geochemical processes, being found in siliceous microfossils and mineral material. Given the large amount of mineral materials in Icelandic lake sediments, notably from (often reworked) basalts</w:t>
      </w:r>
      <w:r w:rsidR="00A4520D">
        <w:rPr>
          <w:rFonts w:asciiTheme="minorHAnsi" w:hAnsiTheme="minorHAnsi"/>
          <w:sz w:val="22"/>
          <w:szCs w:val="22"/>
        </w:rPr>
        <w:t xml:space="preserve"> </w:t>
      </w:r>
      <w:r w:rsidR="00A4520D" w:rsidRPr="00150C75">
        <w:rPr>
          <w:rFonts w:asciiTheme="minorHAnsi" w:hAnsiTheme="minorHAnsi"/>
          <w:sz w:val="22"/>
          <w:szCs w:val="22"/>
        </w:rPr>
        <w:t>and related igneous material</w:t>
      </w:r>
      <w:r w:rsidR="00CD04C2" w:rsidRPr="00150C75">
        <w:rPr>
          <w:rFonts w:asciiTheme="minorHAnsi" w:hAnsiTheme="minorHAnsi"/>
          <w:sz w:val="22"/>
          <w:szCs w:val="22"/>
        </w:rPr>
        <w:t xml:space="preserve">, </w:t>
      </w:r>
      <w:r w:rsidR="00C54CC6" w:rsidRPr="00150C75">
        <w:rPr>
          <w:rFonts w:asciiTheme="minorHAnsi" w:hAnsiTheme="minorHAnsi"/>
          <w:sz w:val="22"/>
          <w:szCs w:val="22"/>
        </w:rPr>
        <w:t xml:space="preserve">the </w:t>
      </w:r>
      <w:proofErr w:type="spellStart"/>
      <w:r w:rsidR="00C54CC6" w:rsidRPr="00150C75">
        <w:rPr>
          <w:rFonts w:asciiTheme="minorHAnsi" w:hAnsiTheme="minorHAnsi"/>
          <w:sz w:val="22"/>
          <w:szCs w:val="22"/>
        </w:rPr>
        <w:t>Itrax</w:t>
      </w:r>
      <w:proofErr w:type="spellEnd"/>
      <w:r w:rsidR="00C54CC6" w:rsidRPr="00150C75">
        <w:rPr>
          <w:rFonts w:asciiTheme="minorHAnsi" w:hAnsiTheme="minorHAnsi"/>
          <w:sz w:val="22"/>
          <w:szCs w:val="22"/>
        </w:rPr>
        <w:t xml:space="preserve"> data </w:t>
      </w:r>
      <w:r w:rsidR="003822D0">
        <w:rPr>
          <w:rFonts w:asciiTheme="minorHAnsi" w:hAnsiTheme="minorHAnsi"/>
          <w:sz w:val="22"/>
          <w:szCs w:val="22"/>
        </w:rPr>
        <w:t xml:space="preserve">was studied </w:t>
      </w:r>
      <w:r w:rsidR="00C54CC6" w:rsidRPr="00150C75">
        <w:rPr>
          <w:rFonts w:asciiTheme="minorHAnsi" w:hAnsiTheme="minorHAnsi"/>
          <w:sz w:val="22"/>
          <w:szCs w:val="22"/>
        </w:rPr>
        <w:t xml:space="preserve">to see if we could see evidence for </w:t>
      </w:r>
      <w:r w:rsidR="00CD04C2" w:rsidRPr="00150C75">
        <w:rPr>
          <w:rFonts w:asciiTheme="minorHAnsi" w:hAnsiTheme="minorHAnsi"/>
          <w:sz w:val="22"/>
          <w:szCs w:val="22"/>
        </w:rPr>
        <w:t xml:space="preserve">changes in clastic input, which may be driven by changes in precipitation. </w:t>
      </w:r>
      <w:proofErr w:type="spellStart"/>
      <w:r w:rsidR="00CD04C2" w:rsidRPr="00150C75">
        <w:rPr>
          <w:rFonts w:asciiTheme="minorHAnsi" w:hAnsiTheme="minorHAnsi"/>
          <w:sz w:val="22"/>
          <w:szCs w:val="22"/>
        </w:rPr>
        <w:t>Zr</w:t>
      </w:r>
      <w:proofErr w:type="spellEnd"/>
      <w:r w:rsidR="00CD04C2" w:rsidRPr="00150C75">
        <w:rPr>
          <w:rFonts w:asciiTheme="minorHAnsi" w:hAnsiTheme="minorHAnsi"/>
          <w:sz w:val="22"/>
          <w:szCs w:val="22"/>
        </w:rPr>
        <w:t>/</w:t>
      </w:r>
      <w:proofErr w:type="spellStart"/>
      <w:r w:rsidR="00CD04C2" w:rsidRPr="00150C75">
        <w:rPr>
          <w:rFonts w:asciiTheme="minorHAnsi" w:hAnsiTheme="minorHAnsi"/>
          <w:sz w:val="22"/>
          <w:szCs w:val="22"/>
        </w:rPr>
        <w:t>Rb</w:t>
      </w:r>
      <w:proofErr w:type="spellEnd"/>
      <w:r w:rsidR="00CD04C2" w:rsidRPr="00150C75">
        <w:rPr>
          <w:rFonts w:asciiTheme="minorHAnsi" w:hAnsiTheme="minorHAnsi"/>
          <w:sz w:val="22"/>
          <w:szCs w:val="22"/>
        </w:rPr>
        <w:t xml:space="preserve"> ratios</w:t>
      </w:r>
      <w:r w:rsidR="003822D0">
        <w:rPr>
          <w:rFonts w:asciiTheme="minorHAnsi" w:hAnsiTheme="minorHAnsi"/>
          <w:sz w:val="22"/>
          <w:szCs w:val="22"/>
        </w:rPr>
        <w:t xml:space="preserve"> were examined</w:t>
      </w:r>
      <w:r w:rsidR="00CD04C2" w:rsidRPr="00150C75">
        <w:rPr>
          <w:rFonts w:asciiTheme="minorHAnsi" w:hAnsiTheme="minorHAnsi"/>
          <w:sz w:val="22"/>
          <w:szCs w:val="22"/>
        </w:rPr>
        <w:t xml:space="preserve">, as </w:t>
      </w:r>
      <w:proofErr w:type="spellStart"/>
      <w:r w:rsidR="00CD04C2" w:rsidRPr="00150C75">
        <w:rPr>
          <w:rFonts w:asciiTheme="minorHAnsi" w:hAnsiTheme="minorHAnsi"/>
          <w:sz w:val="22"/>
          <w:szCs w:val="22"/>
        </w:rPr>
        <w:t>Rb</w:t>
      </w:r>
      <w:proofErr w:type="spellEnd"/>
      <w:r w:rsidR="00CD04C2" w:rsidRPr="00150C75">
        <w:rPr>
          <w:rFonts w:asciiTheme="minorHAnsi" w:hAnsiTheme="minorHAnsi"/>
          <w:sz w:val="22"/>
          <w:szCs w:val="22"/>
        </w:rPr>
        <w:t xml:space="preserve"> is commonly associated with clay, while </w:t>
      </w:r>
      <w:proofErr w:type="spellStart"/>
      <w:r w:rsidR="00CD04C2" w:rsidRPr="00150C75">
        <w:rPr>
          <w:rFonts w:asciiTheme="minorHAnsi" w:hAnsiTheme="minorHAnsi"/>
          <w:sz w:val="22"/>
          <w:szCs w:val="22"/>
        </w:rPr>
        <w:t>Zr</w:t>
      </w:r>
      <w:proofErr w:type="spellEnd"/>
      <w:r w:rsidR="00CD04C2" w:rsidRPr="00150C75">
        <w:rPr>
          <w:rFonts w:asciiTheme="minorHAnsi" w:hAnsiTheme="minorHAnsi"/>
          <w:sz w:val="22"/>
          <w:szCs w:val="22"/>
        </w:rPr>
        <w:t xml:space="preserve"> </w:t>
      </w:r>
      <w:r w:rsidR="006F2AC7">
        <w:rPr>
          <w:rFonts w:asciiTheme="minorHAnsi" w:hAnsiTheme="minorHAnsi"/>
          <w:sz w:val="22"/>
          <w:szCs w:val="22"/>
        </w:rPr>
        <w:t xml:space="preserve">is </w:t>
      </w:r>
      <w:r w:rsidR="00CD04C2" w:rsidRPr="00150C75">
        <w:rPr>
          <w:rFonts w:asciiTheme="minorHAnsi" w:hAnsiTheme="minorHAnsi"/>
          <w:sz w:val="22"/>
          <w:szCs w:val="22"/>
        </w:rPr>
        <w:t xml:space="preserve">enriched in coarse silts, hence high </w:t>
      </w:r>
      <w:proofErr w:type="spellStart"/>
      <w:r w:rsidR="00CD04C2" w:rsidRPr="00150C75">
        <w:rPr>
          <w:rFonts w:asciiTheme="minorHAnsi" w:hAnsiTheme="minorHAnsi"/>
          <w:sz w:val="22"/>
          <w:szCs w:val="22"/>
        </w:rPr>
        <w:t>Zr</w:t>
      </w:r>
      <w:proofErr w:type="spellEnd"/>
      <w:r w:rsidR="00CD04C2" w:rsidRPr="00150C75">
        <w:rPr>
          <w:rFonts w:asciiTheme="minorHAnsi" w:hAnsiTheme="minorHAnsi"/>
          <w:sz w:val="22"/>
          <w:szCs w:val="22"/>
        </w:rPr>
        <w:t>/</w:t>
      </w:r>
      <w:proofErr w:type="spellStart"/>
      <w:r w:rsidR="00CD04C2" w:rsidRPr="00150C75">
        <w:rPr>
          <w:rFonts w:asciiTheme="minorHAnsi" w:hAnsiTheme="minorHAnsi"/>
          <w:sz w:val="22"/>
          <w:szCs w:val="22"/>
        </w:rPr>
        <w:t>Rb</w:t>
      </w:r>
      <w:proofErr w:type="spellEnd"/>
      <w:r w:rsidR="00CD04C2" w:rsidRPr="00150C75">
        <w:rPr>
          <w:rFonts w:asciiTheme="minorHAnsi" w:hAnsiTheme="minorHAnsi"/>
          <w:sz w:val="22"/>
          <w:szCs w:val="22"/>
        </w:rPr>
        <w:t xml:space="preserve"> reflect coarse particles (</w:t>
      </w:r>
      <w:proofErr w:type="spellStart"/>
      <w:r w:rsidR="00CD04C2" w:rsidRPr="00150C75">
        <w:rPr>
          <w:rFonts w:asciiTheme="minorHAnsi" w:hAnsiTheme="minorHAnsi"/>
          <w:sz w:val="22"/>
          <w:szCs w:val="22"/>
        </w:rPr>
        <w:t>Schillereff</w:t>
      </w:r>
      <w:proofErr w:type="spellEnd"/>
      <w:r w:rsidR="00CD04C2" w:rsidRPr="00150C75">
        <w:rPr>
          <w:rFonts w:asciiTheme="minorHAnsi" w:hAnsiTheme="minorHAnsi"/>
          <w:sz w:val="22"/>
          <w:szCs w:val="22"/>
        </w:rPr>
        <w:t xml:space="preserve"> et al. 2014). </w:t>
      </w:r>
      <w:r w:rsidR="00A4520D" w:rsidRPr="00150C75">
        <w:rPr>
          <w:rFonts w:asciiTheme="minorHAnsi" w:hAnsiTheme="minorHAnsi"/>
          <w:sz w:val="22"/>
          <w:szCs w:val="22"/>
        </w:rPr>
        <w:t xml:space="preserve"> </w:t>
      </w:r>
      <w:r w:rsidR="00C54CC6" w:rsidRPr="00150C75">
        <w:rPr>
          <w:rFonts w:asciiTheme="minorHAnsi" w:hAnsiTheme="minorHAnsi"/>
          <w:sz w:val="22"/>
          <w:szCs w:val="22"/>
        </w:rPr>
        <w:t>However, t</w:t>
      </w:r>
      <w:r w:rsidR="00A4520D" w:rsidRPr="00150C75">
        <w:rPr>
          <w:rFonts w:asciiTheme="minorHAnsi" w:hAnsiTheme="minorHAnsi"/>
          <w:sz w:val="22"/>
          <w:szCs w:val="22"/>
        </w:rPr>
        <w:t xml:space="preserve">he dominant basaltic composition of sediment </w:t>
      </w:r>
      <w:r w:rsidR="00781AFF" w:rsidRPr="00150C75">
        <w:rPr>
          <w:rFonts w:asciiTheme="minorHAnsi" w:hAnsiTheme="minorHAnsi"/>
          <w:sz w:val="22"/>
          <w:szCs w:val="22"/>
        </w:rPr>
        <w:t xml:space="preserve">sources </w:t>
      </w:r>
      <w:r w:rsidR="00A4520D" w:rsidRPr="00150C75">
        <w:rPr>
          <w:rFonts w:asciiTheme="minorHAnsi" w:hAnsiTheme="minorHAnsi"/>
          <w:sz w:val="22"/>
          <w:szCs w:val="22"/>
        </w:rPr>
        <w:t xml:space="preserve">in the </w:t>
      </w:r>
      <w:r w:rsidR="00781AFF" w:rsidRPr="00150C75">
        <w:rPr>
          <w:rFonts w:asciiTheme="minorHAnsi" w:hAnsiTheme="minorHAnsi"/>
          <w:sz w:val="22"/>
          <w:szCs w:val="22"/>
        </w:rPr>
        <w:t xml:space="preserve">Baulárvallavatn </w:t>
      </w:r>
      <w:r w:rsidR="00A4520D" w:rsidRPr="00150C75">
        <w:rPr>
          <w:rFonts w:asciiTheme="minorHAnsi" w:hAnsiTheme="minorHAnsi"/>
          <w:sz w:val="22"/>
          <w:szCs w:val="22"/>
        </w:rPr>
        <w:t xml:space="preserve">catchment makes the use of </w:t>
      </w:r>
      <w:r w:rsidR="0037480A" w:rsidRPr="00150C75">
        <w:rPr>
          <w:rFonts w:asciiTheme="minorHAnsi" w:hAnsiTheme="minorHAnsi"/>
          <w:sz w:val="22"/>
          <w:szCs w:val="22"/>
        </w:rPr>
        <w:t xml:space="preserve">geochemical </w:t>
      </w:r>
      <w:r w:rsidR="00A4520D" w:rsidRPr="00150C75">
        <w:rPr>
          <w:rFonts w:asciiTheme="minorHAnsi" w:hAnsiTheme="minorHAnsi"/>
          <w:sz w:val="22"/>
          <w:szCs w:val="22"/>
        </w:rPr>
        <w:t xml:space="preserve">proxies </w:t>
      </w:r>
      <w:r w:rsidR="00781AFF" w:rsidRPr="00150C75">
        <w:rPr>
          <w:rFonts w:asciiTheme="minorHAnsi" w:hAnsiTheme="minorHAnsi"/>
          <w:sz w:val="22"/>
          <w:szCs w:val="22"/>
        </w:rPr>
        <w:t xml:space="preserve">for environmental/precipitation changes </w:t>
      </w:r>
      <w:r w:rsidR="00A4520D" w:rsidRPr="00150C75">
        <w:rPr>
          <w:rFonts w:asciiTheme="minorHAnsi" w:hAnsiTheme="minorHAnsi"/>
          <w:sz w:val="22"/>
          <w:szCs w:val="22"/>
        </w:rPr>
        <w:t>(e.g. Si/</w:t>
      </w:r>
      <w:proofErr w:type="spellStart"/>
      <w:r w:rsidR="00A4520D" w:rsidRPr="00150C75">
        <w:rPr>
          <w:rFonts w:asciiTheme="minorHAnsi" w:hAnsiTheme="minorHAnsi"/>
          <w:sz w:val="22"/>
          <w:szCs w:val="22"/>
        </w:rPr>
        <w:t>Ti</w:t>
      </w:r>
      <w:proofErr w:type="spellEnd"/>
      <w:r w:rsidR="00A4520D" w:rsidRPr="00150C75">
        <w:rPr>
          <w:rFonts w:asciiTheme="minorHAnsi" w:hAnsiTheme="minorHAnsi"/>
          <w:sz w:val="22"/>
          <w:szCs w:val="22"/>
        </w:rPr>
        <w:t xml:space="preserve">, </w:t>
      </w:r>
      <w:proofErr w:type="spellStart"/>
      <w:r w:rsidR="00A4520D" w:rsidRPr="00150C75">
        <w:rPr>
          <w:rFonts w:asciiTheme="minorHAnsi" w:hAnsiTheme="minorHAnsi"/>
          <w:sz w:val="22"/>
          <w:szCs w:val="22"/>
        </w:rPr>
        <w:t>Zr</w:t>
      </w:r>
      <w:proofErr w:type="spellEnd"/>
      <w:r w:rsidR="00A4520D" w:rsidRPr="00150C75">
        <w:rPr>
          <w:rFonts w:asciiTheme="minorHAnsi" w:hAnsiTheme="minorHAnsi"/>
          <w:sz w:val="22"/>
          <w:szCs w:val="22"/>
        </w:rPr>
        <w:t>/</w:t>
      </w:r>
      <w:proofErr w:type="spellStart"/>
      <w:r w:rsidR="00A4520D" w:rsidRPr="00150C75">
        <w:rPr>
          <w:rFonts w:asciiTheme="minorHAnsi" w:hAnsiTheme="minorHAnsi"/>
          <w:sz w:val="22"/>
          <w:szCs w:val="22"/>
        </w:rPr>
        <w:t>Rb</w:t>
      </w:r>
      <w:proofErr w:type="spellEnd"/>
      <w:r w:rsidR="00A4520D" w:rsidRPr="00150C75">
        <w:rPr>
          <w:rFonts w:asciiTheme="minorHAnsi" w:hAnsiTheme="minorHAnsi"/>
          <w:sz w:val="22"/>
          <w:szCs w:val="22"/>
        </w:rPr>
        <w:t>) difficult</w:t>
      </w:r>
      <w:r w:rsidR="00781AFF" w:rsidRPr="00150C75">
        <w:rPr>
          <w:rFonts w:asciiTheme="minorHAnsi" w:hAnsiTheme="minorHAnsi"/>
          <w:sz w:val="22"/>
          <w:szCs w:val="22"/>
        </w:rPr>
        <w:t xml:space="preserve"> as the </w:t>
      </w:r>
      <w:proofErr w:type="spellStart"/>
      <w:r w:rsidR="00781AFF" w:rsidRPr="00150C75">
        <w:rPr>
          <w:rFonts w:asciiTheme="minorHAnsi" w:hAnsiTheme="minorHAnsi"/>
          <w:sz w:val="22"/>
          <w:szCs w:val="22"/>
        </w:rPr>
        <w:t>Itrax</w:t>
      </w:r>
      <w:proofErr w:type="spellEnd"/>
      <w:r w:rsidR="00781AFF" w:rsidRPr="00150C75">
        <w:rPr>
          <w:rFonts w:asciiTheme="minorHAnsi" w:hAnsiTheme="minorHAnsi"/>
          <w:sz w:val="22"/>
          <w:szCs w:val="22"/>
        </w:rPr>
        <w:t xml:space="preserve"> signals for Si and </w:t>
      </w:r>
      <w:proofErr w:type="spellStart"/>
      <w:r w:rsidR="00781AFF" w:rsidRPr="00150C75">
        <w:rPr>
          <w:rFonts w:asciiTheme="minorHAnsi" w:hAnsiTheme="minorHAnsi"/>
          <w:sz w:val="22"/>
          <w:szCs w:val="22"/>
        </w:rPr>
        <w:t>Rb</w:t>
      </w:r>
      <w:proofErr w:type="spellEnd"/>
      <w:r w:rsidR="00781AFF" w:rsidRPr="00150C75">
        <w:rPr>
          <w:rFonts w:asciiTheme="minorHAnsi" w:hAnsiTheme="minorHAnsi"/>
          <w:sz w:val="22"/>
          <w:szCs w:val="22"/>
        </w:rPr>
        <w:t xml:space="preserve"> are small (except where there is a contribution from more evolved ash</w:t>
      </w:r>
      <w:r w:rsidR="006E086C">
        <w:rPr>
          <w:rFonts w:asciiTheme="minorHAnsi" w:hAnsiTheme="minorHAnsi"/>
          <w:sz w:val="22"/>
          <w:szCs w:val="22"/>
        </w:rPr>
        <w:t>-</w:t>
      </w:r>
      <w:r w:rsidR="00781AFF" w:rsidRPr="00150C75">
        <w:rPr>
          <w:rFonts w:asciiTheme="minorHAnsi" w:hAnsiTheme="minorHAnsi"/>
          <w:sz w:val="22"/>
          <w:szCs w:val="22"/>
        </w:rPr>
        <w:t xml:space="preserve">rich layers of intermediate to </w:t>
      </w:r>
      <w:r w:rsidR="00A9045D">
        <w:rPr>
          <w:rFonts w:asciiTheme="minorHAnsi" w:hAnsiTheme="minorHAnsi"/>
          <w:sz w:val="22"/>
          <w:szCs w:val="22"/>
        </w:rPr>
        <w:t>silicic</w:t>
      </w:r>
      <w:r w:rsidR="00A9045D" w:rsidRPr="00150C75">
        <w:rPr>
          <w:rFonts w:asciiTheme="minorHAnsi" w:hAnsiTheme="minorHAnsi"/>
          <w:sz w:val="22"/>
          <w:szCs w:val="22"/>
        </w:rPr>
        <w:t xml:space="preserve"> </w:t>
      </w:r>
      <w:r w:rsidR="00781AFF" w:rsidRPr="00150C75">
        <w:rPr>
          <w:rFonts w:asciiTheme="minorHAnsi" w:hAnsiTheme="minorHAnsi"/>
          <w:sz w:val="22"/>
          <w:szCs w:val="22"/>
        </w:rPr>
        <w:t>composition).</w:t>
      </w:r>
      <w:r w:rsidR="00A4520D" w:rsidRPr="00150C75">
        <w:rPr>
          <w:rFonts w:asciiTheme="minorHAnsi" w:hAnsiTheme="minorHAnsi"/>
          <w:sz w:val="22"/>
          <w:szCs w:val="22"/>
        </w:rPr>
        <w:t xml:space="preserve"> </w:t>
      </w:r>
      <w:r w:rsidR="0037480A" w:rsidRPr="00150C75">
        <w:rPr>
          <w:rFonts w:asciiTheme="minorHAnsi" w:hAnsiTheme="minorHAnsi"/>
          <w:sz w:val="22"/>
          <w:szCs w:val="22"/>
        </w:rPr>
        <w:t xml:space="preserve"> So in the current context the </w:t>
      </w:r>
      <w:proofErr w:type="spellStart"/>
      <w:r w:rsidR="0037480A" w:rsidRPr="00150C75">
        <w:rPr>
          <w:rFonts w:asciiTheme="minorHAnsi" w:hAnsiTheme="minorHAnsi"/>
          <w:sz w:val="22"/>
          <w:szCs w:val="22"/>
        </w:rPr>
        <w:t>Itrax</w:t>
      </w:r>
      <w:proofErr w:type="spellEnd"/>
      <w:r w:rsidR="0037480A" w:rsidRPr="00150C75">
        <w:rPr>
          <w:rFonts w:asciiTheme="minorHAnsi" w:hAnsiTheme="minorHAnsi"/>
          <w:sz w:val="22"/>
          <w:szCs w:val="22"/>
        </w:rPr>
        <w:t xml:space="preserve"> data (geochemistry and radiograph) aid the identification of </w:t>
      </w:r>
      <w:proofErr w:type="spellStart"/>
      <w:r w:rsidR="00A4520D" w:rsidRPr="00150C75">
        <w:rPr>
          <w:rFonts w:asciiTheme="minorHAnsi" w:hAnsiTheme="minorHAnsi"/>
          <w:sz w:val="22"/>
          <w:szCs w:val="22"/>
        </w:rPr>
        <w:t>tephras</w:t>
      </w:r>
      <w:proofErr w:type="spellEnd"/>
      <w:r w:rsidR="0037480A" w:rsidRPr="00150C75">
        <w:rPr>
          <w:rFonts w:asciiTheme="minorHAnsi" w:hAnsiTheme="minorHAnsi"/>
          <w:sz w:val="22"/>
          <w:szCs w:val="22"/>
        </w:rPr>
        <w:t xml:space="preserve"> (especially int</w:t>
      </w:r>
      <w:r w:rsidR="00150C75" w:rsidRPr="00150C75">
        <w:rPr>
          <w:rFonts w:asciiTheme="minorHAnsi" w:hAnsiTheme="minorHAnsi"/>
          <w:sz w:val="22"/>
          <w:szCs w:val="22"/>
        </w:rPr>
        <w:t>ermediate</w:t>
      </w:r>
      <w:r w:rsidR="0037480A" w:rsidRPr="00150C75">
        <w:rPr>
          <w:rFonts w:asciiTheme="minorHAnsi" w:hAnsiTheme="minorHAnsi"/>
          <w:sz w:val="22"/>
          <w:szCs w:val="22"/>
        </w:rPr>
        <w:t>-</w:t>
      </w:r>
      <w:r w:rsidR="0005389C">
        <w:rPr>
          <w:rFonts w:asciiTheme="minorHAnsi" w:hAnsiTheme="minorHAnsi"/>
          <w:sz w:val="22"/>
          <w:szCs w:val="22"/>
        </w:rPr>
        <w:t>silicic</w:t>
      </w:r>
      <w:r w:rsidR="0037480A" w:rsidRPr="00150C75">
        <w:rPr>
          <w:rFonts w:asciiTheme="minorHAnsi" w:hAnsiTheme="minorHAnsi"/>
          <w:sz w:val="22"/>
          <w:szCs w:val="22"/>
        </w:rPr>
        <w:t>)</w:t>
      </w:r>
      <w:r w:rsidR="00A4520D" w:rsidRPr="00150C75">
        <w:rPr>
          <w:rFonts w:asciiTheme="minorHAnsi" w:hAnsiTheme="minorHAnsi"/>
          <w:sz w:val="22"/>
          <w:szCs w:val="22"/>
        </w:rPr>
        <w:t xml:space="preserve">, but </w:t>
      </w:r>
      <w:r w:rsidR="00C54CC6" w:rsidRPr="00150C75">
        <w:rPr>
          <w:rFonts w:asciiTheme="minorHAnsi" w:hAnsiTheme="minorHAnsi"/>
          <w:sz w:val="22"/>
          <w:szCs w:val="22"/>
        </w:rPr>
        <w:t xml:space="preserve">elemental profiles do not indicate any clear variations that correlate with other proxies for environmental change. </w:t>
      </w:r>
    </w:p>
    <w:p w14:paraId="2FF988AB" w14:textId="77777777" w:rsidR="00670041" w:rsidRPr="00886C16" w:rsidRDefault="00670041" w:rsidP="00A4520D">
      <w:pPr>
        <w:spacing w:line="360" w:lineRule="auto"/>
        <w:rPr>
          <w:rFonts w:asciiTheme="minorHAnsi" w:hAnsiTheme="minorHAnsi"/>
          <w:sz w:val="22"/>
          <w:szCs w:val="22"/>
        </w:rPr>
      </w:pPr>
    </w:p>
    <w:p w14:paraId="12FCCEDB" w14:textId="77777777" w:rsidR="00E20BD2" w:rsidRPr="00886C16" w:rsidRDefault="00E20BD2" w:rsidP="00213CB9">
      <w:pPr>
        <w:spacing w:line="360" w:lineRule="auto"/>
        <w:rPr>
          <w:rFonts w:ascii="Calibri" w:hAnsi="Calibri"/>
          <w:i/>
          <w:iCs/>
          <w:sz w:val="22"/>
          <w:szCs w:val="22"/>
        </w:rPr>
      </w:pPr>
      <w:r w:rsidRPr="00886C16">
        <w:rPr>
          <w:rFonts w:ascii="Calibri" w:hAnsi="Calibri"/>
          <w:i/>
          <w:iCs/>
          <w:sz w:val="22"/>
          <w:szCs w:val="22"/>
        </w:rPr>
        <w:lastRenderedPageBreak/>
        <w:t>Chronology</w:t>
      </w:r>
    </w:p>
    <w:p w14:paraId="07986D05" w14:textId="77777777" w:rsidR="00E20BD2" w:rsidRPr="002E7013" w:rsidRDefault="009F3BC9" w:rsidP="00213CB9">
      <w:pPr>
        <w:spacing w:line="360" w:lineRule="auto"/>
        <w:rPr>
          <w:rFonts w:ascii="Calibri" w:hAnsi="Calibri"/>
          <w:sz w:val="22"/>
          <w:szCs w:val="22"/>
        </w:rPr>
      </w:pPr>
      <w:r>
        <w:rPr>
          <w:rFonts w:ascii="Calibri" w:hAnsi="Calibri"/>
          <w:sz w:val="22"/>
          <w:szCs w:val="22"/>
        </w:rPr>
        <w:t>T</w:t>
      </w:r>
      <w:r w:rsidR="007C29EB">
        <w:rPr>
          <w:rFonts w:ascii="Calibri" w:hAnsi="Calibri"/>
          <w:sz w:val="22"/>
          <w:szCs w:val="22"/>
        </w:rPr>
        <w:t xml:space="preserve">he </w:t>
      </w:r>
      <w:r w:rsidR="007C29EB" w:rsidRPr="007C29EB">
        <w:rPr>
          <w:rFonts w:ascii="Calibri" w:hAnsi="Calibri"/>
          <w:sz w:val="22"/>
          <w:szCs w:val="22"/>
          <w:vertAlign w:val="superscript"/>
        </w:rPr>
        <w:t>137</w:t>
      </w:r>
      <w:r w:rsidR="007C29EB">
        <w:rPr>
          <w:rFonts w:ascii="Calibri" w:hAnsi="Calibri"/>
          <w:sz w:val="22"/>
          <w:szCs w:val="22"/>
        </w:rPr>
        <w:t>Cs analyses show</w:t>
      </w:r>
      <w:r w:rsidR="00A951F0">
        <w:rPr>
          <w:rFonts w:ascii="Calibri" w:hAnsi="Calibri"/>
          <w:sz w:val="22"/>
          <w:szCs w:val="22"/>
        </w:rPr>
        <w:t>ed</w:t>
      </w:r>
      <w:r w:rsidR="007C29EB">
        <w:rPr>
          <w:rFonts w:ascii="Calibri" w:hAnsi="Calibri"/>
          <w:sz w:val="22"/>
          <w:szCs w:val="22"/>
        </w:rPr>
        <w:t xml:space="preserve"> a clear peak in levels attributed to 1963</w:t>
      </w:r>
      <w:r w:rsidR="0035582F">
        <w:rPr>
          <w:rFonts w:ascii="Calibri" w:hAnsi="Calibri"/>
          <w:sz w:val="22"/>
          <w:szCs w:val="22"/>
        </w:rPr>
        <w:t xml:space="preserve"> at </w:t>
      </w:r>
      <w:r>
        <w:rPr>
          <w:rFonts w:ascii="Calibri" w:hAnsi="Calibri"/>
          <w:sz w:val="22"/>
          <w:szCs w:val="22"/>
        </w:rPr>
        <w:t>2.5</w:t>
      </w:r>
      <w:r w:rsidR="0035582F">
        <w:rPr>
          <w:rFonts w:ascii="Calibri" w:hAnsi="Calibri"/>
          <w:sz w:val="22"/>
          <w:szCs w:val="22"/>
        </w:rPr>
        <w:t xml:space="preserve"> cm depth.  </w:t>
      </w:r>
      <w:r w:rsidR="00E20BD2" w:rsidRPr="002E7013">
        <w:rPr>
          <w:rFonts w:ascii="Calibri" w:hAnsi="Calibri"/>
          <w:sz w:val="22"/>
          <w:szCs w:val="22"/>
        </w:rPr>
        <w:t xml:space="preserve">Providing a longer chronology for the sediment sequence proved to be problematic. The series of radiocarbon dates showed no regular change through time with all dates </w:t>
      </w:r>
      <w:r w:rsidR="00886C16">
        <w:rPr>
          <w:rFonts w:ascii="Calibri" w:hAnsi="Calibri"/>
          <w:sz w:val="22"/>
          <w:szCs w:val="22"/>
        </w:rPr>
        <w:t>providing values between</w:t>
      </w:r>
      <w:r w:rsidR="00E20BD2" w:rsidRPr="002E7013">
        <w:rPr>
          <w:rFonts w:ascii="Calibri" w:hAnsi="Calibri"/>
          <w:sz w:val="22"/>
          <w:szCs w:val="22"/>
        </w:rPr>
        <w:t xml:space="preserve"> 2600-2100</w:t>
      </w:r>
      <w:r w:rsidR="007C29EB">
        <w:rPr>
          <w:rFonts w:ascii="Calibri" w:hAnsi="Calibri"/>
          <w:sz w:val="22"/>
          <w:szCs w:val="22"/>
        </w:rPr>
        <w:t xml:space="preserve"> </w:t>
      </w:r>
      <w:r w:rsidR="00AE08D7" w:rsidRPr="00AE08D7">
        <w:rPr>
          <w:rFonts w:ascii="Calibri" w:hAnsi="Calibri"/>
          <w:sz w:val="22"/>
          <w:szCs w:val="22"/>
          <w:vertAlign w:val="superscript"/>
        </w:rPr>
        <w:t>14</w:t>
      </w:r>
      <w:r w:rsidR="00AE08D7">
        <w:rPr>
          <w:rFonts w:ascii="Calibri" w:hAnsi="Calibri"/>
          <w:sz w:val="22"/>
          <w:szCs w:val="22"/>
        </w:rPr>
        <w:t>C y</w:t>
      </w:r>
      <w:r w:rsidR="00A951F0">
        <w:rPr>
          <w:rFonts w:ascii="Calibri" w:hAnsi="Calibri"/>
          <w:sz w:val="22"/>
          <w:szCs w:val="22"/>
        </w:rPr>
        <w:t>r</w:t>
      </w:r>
      <w:r w:rsidR="00AE08D7">
        <w:rPr>
          <w:rFonts w:ascii="Calibri" w:hAnsi="Calibri"/>
          <w:sz w:val="22"/>
          <w:szCs w:val="22"/>
        </w:rPr>
        <w:t xml:space="preserve"> BP </w:t>
      </w:r>
      <w:r w:rsidR="007C29EB">
        <w:rPr>
          <w:rFonts w:ascii="Calibri" w:hAnsi="Calibri"/>
          <w:sz w:val="22"/>
          <w:szCs w:val="22"/>
        </w:rPr>
        <w:t xml:space="preserve">(Table </w:t>
      </w:r>
      <w:r w:rsidR="00AC684F">
        <w:rPr>
          <w:rFonts w:ascii="Calibri" w:hAnsi="Calibri"/>
          <w:sz w:val="22"/>
          <w:szCs w:val="22"/>
        </w:rPr>
        <w:t>1)</w:t>
      </w:r>
      <w:r w:rsidR="00AC684F" w:rsidRPr="002E7013">
        <w:rPr>
          <w:rFonts w:ascii="Calibri" w:hAnsi="Calibri"/>
          <w:sz w:val="22"/>
          <w:szCs w:val="22"/>
        </w:rPr>
        <w:t xml:space="preserve">. </w:t>
      </w:r>
      <w:r w:rsidR="00AC684F">
        <w:rPr>
          <w:rFonts w:ascii="Calibri" w:hAnsi="Calibri"/>
          <w:sz w:val="22"/>
          <w:szCs w:val="22"/>
        </w:rPr>
        <w:t xml:space="preserve"> </w:t>
      </w:r>
      <w:r w:rsidR="00E20BD2" w:rsidRPr="002E7013">
        <w:rPr>
          <w:rFonts w:ascii="Calibri" w:hAnsi="Calibri"/>
          <w:sz w:val="22"/>
          <w:szCs w:val="22"/>
        </w:rPr>
        <w:t xml:space="preserve">A radiocarbon determination of </w:t>
      </w:r>
      <w:r w:rsidR="00AE08D7">
        <w:rPr>
          <w:rFonts w:ascii="Calibri" w:hAnsi="Calibri"/>
          <w:sz w:val="22"/>
          <w:szCs w:val="22"/>
        </w:rPr>
        <w:t>modern lake</w:t>
      </w:r>
      <w:r w:rsidR="00E20BD2" w:rsidRPr="002E7013">
        <w:rPr>
          <w:rFonts w:ascii="Calibri" w:hAnsi="Calibri"/>
          <w:sz w:val="22"/>
          <w:szCs w:val="22"/>
        </w:rPr>
        <w:t xml:space="preserve"> water (</w:t>
      </w:r>
      <w:r w:rsidR="0035582F">
        <w:rPr>
          <w:rFonts w:ascii="Calibri" w:hAnsi="Calibri"/>
          <w:sz w:val="22"/>
          <w:szCs w:val="22"/>
        </w:rPr>
        <w:t xml:space="preserve">sampled in </w:t>
      </w:r>
      <w:r w:rsidR="00E20BD2" w:rsidRPr="002E7013">
        <w:rPr>
          <w:rFonts w:ascii="Calibri" w:hAnsi="Calibri"/>
          <w:sz w:val="22"/>
          <w:szCs w:val="22"/>
        </w:rPr>
        <w:t xml:space="preserve">2007) </w:t>
      </w:r>
      <w:r w:rsidR="00E35619">
        <w:rPr>
          <w:rFonts w:ascii="Calibri" w:hAnsi="Calibri"/>
          <w:sz w:val="22"/>
          <w:szCs w:val="22"/>
        </w:rPr>
        <w:t>showed considerable</w:t>
      </w:r>
      <w:r w:rsidR="00E20BD2" w:rsidRPr="002E7013">
        <w:rPr>
          <w:rFonts w:ascii="Calibri" w:hAnsi="Calibri"/>
          <w:sz w:val="22"/>
          <w:szCs w:val="22"/>
        </w:rPr>
        <w:t xml:space="preserve"> input of old carbon from the eroding soils in the catchment</w:t>
      </w:r>
      <w:r w:rsidR="00E35619">
        <w:rPr>
          <w:rFonts w:ascii="Calibri" w:hAnsi="Calibri"/>
          <w:sz w:val="22"/>
          <w:szCs w:val="22"/>
        </w:rPr>
        <w:t xml:space="preserve"> and there is little reason to believe that such an ageing effect will not have occurr</w:t>
      </w:r>
      <w:r w:rsidR="00D043B6">
        <w:rPr>
          <w:rFonts w:ascii="Calibri" w:hAnsi="Calibri"/>
          <w:sz w:val="22"/>
          <w:szCs w:val="22"/>
        </w:rPr>
        <w:t>ed</w:t>
      </w:r>
      <w:r w:rsidR="00E35619">
        <w:rPr>
          <w:rFonts w:ascii="Calibri" w:hAnsi="Calibri"/>
          <w:sz w:val="22"/>
          <w:szCs w:val="22"/>
        </w:rPr>
        <w:t xml:space="preserve"> consistently over the last millennium</w:t>
      </w:r>
      <w:r w:rsidR="00E20BD2" w:rsidRPr="002E7013">
        <w:rPr>
          <w:rFonts w:ascii="Calibri" w:hAnsi="Calibri"/>
          <w:sz w:val="22"/>
          <w:szCs w:val="22"/>
        </w:rPr>
        <w:t>.</w:t>
      </w:r>
    </w:p>
    <w:p w14:paraId="7D9B1AE6" w14:textId="77777777" w:rsidR="00643EDB" w:rsidRDefault="00643EDB" w:rsidP="00213CB9">
      <w:pPr>
        <w:spacing w:line="360" w:lineRule="auto"/>
        <w:rPr>
          <w:rFonts w:ascii="Calibri" w:hAnsi="Calibri"/>
          <w:sz w:val="22"/>
          <w:szCs w:val="22"/>
        </w:rPr>
      </w:pPr>
    </w:p>
    <w:p w14:paraId="4263F1B3" w14:textId="756CAF4D" w:rsidR="000A6039" w:rsidRPr="00A9045D" w:rsidRDefault="000A6039" w:rsidP="000A6039">
      <w:pPr>
        <w:spacing w:line="360" w:lineRule="auto"/>
        <w:rPr>
          <w:rFonts w:asciiTheme="minorHAnsi" w:hAnsiTheme="minorHAnsi"/>
          <w:sz w:val="22"/>
          <w:szCs w:val="22"/>
        </w:rPr>
      </w:pPr>
      <w:r w:rsidRPr="00A9045D">
        <w:rPr>
          <w:rFonts w:asciiTheme="minorHAnsi" w:hAnsiTheme="minorHAnsi"/>
          <w:sz w:val="22"/>
          <w:szCs w:val="22"/>
        </w:rPr>
        <w:t>Eight samples were selected for tephra analyses. The two visible tephra layers (55-56</w:t>
      </w:r>
      <w:r w:rsidR="00ED72DC">
        <w:rPr>
          <w:rFonts w:asciiTheme="minorHAnsi" w:hAnsiTheme="minorHAnsi"/>
          <w:sz w:val="22"/>
          <w:szCs w:val="22"/>
        </w:rPr>
        <w:t xml:space="preserve"> </w:t>
      </w:r>
      <w:r w:rsidRPr="00A9045D">
        <w:rPr>
          <w:rFonts w:asciiTheme="minorHAnsi" w:hAnsiTheme="minorHAnsi"/>
          <w:sz w:val="22"/>
          <w:szCs w:val="22"/>
        </w:rPr>
        <w:t>cm and 66-67</w:t>
      </w:r>
      <w:r w:rsidR="00ED72DC">
        <w:rPr>
          <w:rFonts w:asciiTheme="minorHAnsi" w:hAnsiTheme="minorHAnsi"/>
          <w:sz w:val="22"/>
          <w:szCs w:val="22"/>
        </w:rPr>
        <w:t xml:space="preserve"> </w:t>
      </w:r>
      <w:r w:rsidRPr="00A9045D">
        <w:rPr>
          <w:rFonts w:asciiTheme="minorHAnsi" w:hAnsiTheme="minorHAnsi"/>
          <w:sz w:val="22"/>
          <w:szCs w:val="22"/>
        </w:rPr>
        <w:t xml:space="preserve">cm) were geochemically identified as the </w:t>
      </w:r>
      <w:proofErr w:type="spellStart"/>
      <w:r w:rsidRPr="00A9045D">
        <w:rPr>
          <w:rFonts w:asciiTheme="minorHAnsi" w:hAnsiTheme="minorHAnsi"/>
          <w:sz w:val="22"/>
          <w:szCs w:val="22"/>
        </w:rPr>
        <w:t>Landnám</w:t>
      </w:r>
      <w:proofErr w:type="spellEnd"/>
      <w:r w:rsidRPr="00A9045D">
        <w:rPr>
          <w:rFonts w:asciiTheme="minorHAnsi" w:hAnsiTheme="minorHAnsi"/>
          <w:sz w:val="22"/>
          <w:szCs w:val="22"/>
        </w:rPr>
        <w:t xml:space="preserve"> (</w:t>
      </w:r>
      <w:r w:rsidR="006F2AC7" w:rsidRPr="00A9045D">
        <w:rPr>
          <w:rFonts w:asciiTheme="minorHAnsi" w:hAnsiTheme="minorHAnsi"/>
          <w:sz w:val="22"/>
          <w:szCs w:val="22"/>
        </w:rPr>
        <w:t>AD</w:t>
      </w:r>
      <w:r w:rsidRPr="00A9045D">
        <w:rPr>
          <w:rFonts w:asciiTheme="minorHAnsi" w:hAnsiTheme="minorHAnsi"/>
          <w:sz w:val="22"/>
          <w:szCs w:val="22"/>
        </w:rPr>
        <w:t xml:space="preserve">871 ± 2; </w:t>
      </w:r>
      <w:proofErr w:type="spellStart"/>
      <w:r w:rsidRPr="00A9045D">
        <w:rPr>
          <w:rFonts w:asciiTheme="minorHAnsi" w:hAnsiTheme="minorHAnsi"/>
          <w:sz w:val="22"/>
          <w:szCs w:val="22"/>
        </w:rPr>
        <w:t>Grönvold</w:t>
      </w:r>
      <w:proofErr w:type="spellEnd"/>
      <w:r w:rsidRPr="00A9045D">
        <w:rPr>
          <w:rFonts w:asciiTheme="minorHAnsi" w:hAnsiTheme="minorHAnsi"/>
          <w:sz w:val="22"/>
          <w:szCs w:val="22"/>
        </w:rPr>
        <w:t xml:space="preserve"> et al., 1995) and Sn-1 (1780 ± 35 BP; Larsen et al., 2002) </w:t>
      </w:r>
      <w:proofErr w:type="spellStart"/>
      <w:r w:rsidRPr="00A9045D">
        <w:rPr>
          <w:rFonts w:asciiTheme="minorHAnsi" w:hAnsiTheme="minorHAnsi"/>
          <w:sz w:val="22"/>
          <w:szCs w:val="22"/>
        </w:rPr>
        <w:t>tephras</w:t>
      </w:r>
      <w:proofErr w:type="spellEnd"/>
      <w:r w:rsidR="00FE0AD8" w:rsidRPr="00A9045D">
        <w:rPr>
          <w:rFonts w:asciiTheme="minorHAnsi" w:hAnsiTheme="minorHAnsi"/>
          <w:sz w:val="22"/>
          <w:szCs w:val="22"/>
        </w:rPr>
        <w:t xml:space="preserve"> (F</w:t>
      </w:r>
      <w:r w:rsidR="00514816">
        <w:rPr>
          <w:rFonts w:asciiTheme="minorHAnsi" w:hAnsiTheme="minorHAnsi"/>
          <w:sz w:val="22"/>
          <w:szCs w:val="22"/>
        </w:rPr>
        <w:t>igure 3a</w:t>
      </w:r>
      <w:r w:rsidR="00FE0AD8" w:rsidRPr="00A9045D">
        <w:rPr>
          <w:rFonts w:asciiTheme="minorHAnsi" w:hAnsiTheme="minorHAnsi"/>
          <w:sz w:val="22"/>
          <w:szCs w:val="22"/>
        </w:rPr>
        <w:t>)</w:t>
      </w:r>
      <w:r w:rsidRPr="00A9045D">
        <w:rPr>
          <w:rFonts w:asciiTheme="minorHAnsi" w:hAnsiTheme="minorHAnsi"/>
          <w:sz w:val="22"/>
          <w:szCs w:val="22"/>
        </w:rPr>
        <w:t xml:space="preserve">. </w:t>
      </w:r>
      <w:r w:rsidR="00FE0AD8" w:rsidRPr="00A9045D">
        <w:rPr>
          <w:rFonts w:asciiTheme="minorHAnsi" w:hAnsiTheme="minorHAnsi"/>
          <w:sz w:val="22"/>
          <w:szCs w:val="22"/>
        </w:rPr>
        <w:t xml:space="preserve">Both the basaltic and the </w:t>
      </w:r>
      <w:proofErr w:type="spellStart"/>
      <w:r w:rsidR="00FE0AD8" w:rsidRPr="00A9045D">
        <w:rPr>
          <w:rFonts w:asciiTheme="minorHAnsi" w:hAnsiTheme="minorHAnsi"/>
          <w:sz w:val="22"/>
          <w:szCs w:val="22"/>
        </w:rPr>
        <w:t>rhyolitic</w:t>
      </w:r>
      <w:proofErr w:type="spellEnd"/>
      <w:r w:rsidR="00FE0AD8" w:rsidRPr="00A9045D">
        <w:rPr>
          <w:rFonts w:asciiTheme="minorHAnsi" w:hAnsiTheme="minorHAnsi"/>
          <w:sz w:val="22"/>
          <w:szCs w:val="22"/>
        </w:rPr>
        <w:t xml:space="preserve"> component of the </w:t>
      </w:r>
      <w:proofErr w:type="spellStart"/>
      <w:r w:rsidR="00FE0AD8" w:rsidRPr="00A9045D">
        <w:rPr>
          <w:rFonts w:asciiTheme="minorHAnsi" w:hAnsiTheme="minorHAnsi"/>
          <w:sz w:val="22"/>
          <w:szCs w:val="22"/>
        </w:rPr>
        <w:t>Landnám</w:t>
      </w:r>
      <w:proofErr w:type="spellEnd"/>
      <w:r w:rsidR="00FE0AD8" w:rsidRPr="00A9045D">
        <w:rPr>
          <w:rFonts w:asciiTheme="minorHAnsi" w:hAnsiTheme="minorHAnsi"/>
          <w:sz w:val="22"/>
          <w:szCs w:val="22"/>
        </w:rPr>
        <w:t xml:space="preserve"> tephra were present.</w:t>
      </w:r>
      <w:r w:rsidRPr="00A9045D">
        <w:rPr>
          <w:rFonts w:asciiTheme="minorHAnsi" w:hAnsiTheme="minorHAnsi"/>
          <w:sz w:val="22"/>
          <w:szCs w:val="22"/>
        </w:rPr>
        <w:t xml:space="preserve"> </w:t>
      </w:r>
      <w:r w:rsidR="002C52FE" w:rsidRPr="00A9045D">
        <w:rPr>
          <w:rFonts w:ascii="Calibri" w:hAnsi="Calibri"/>
          <w:sz w:val="22"/>
          <w:szCs w:val="22"/>
        </w:rPr>
        <w:t xml:space="preserve">Glass shards from the remaining tephra-rich horizons </w:t>
      </w:r>
      <w:r w:rsidRPr="00A9045D">
        <w:rPr>
          <w:rFonts w:asciiTheme="minorHAnsi" w:hAnsiTheme="minorHAnsi"/>
          <w:sz w:val="22"/>
          <w:szCs w:val="22"/>
        </w:rPr>
        <w:t xml:space="preserve">were geochemically identified as deriving from the Hekla, </w:t>
      </w:r>
      <w:proofErr w:type="spellStart"/>
      <w:r w:rsidR="002C52FE" w:rsidRPr="00A9045D">
        <w:rPr>
          <w:rFonts w:ascii="Calibri" w:hAnsi="Calibri"/>
          <w:sz w:val="22"/>
          <w:szCs w:val="22"/>
        </w:rPr>
        <w:t>Snæfellsjökull</w:t>
      </w:r>
      <w:proofErr w:type="spellEnd"/>
      <w:r w:rsidR="002C52FE" w:rsidRPr="00A9045D">
        <w:rPr>
          <w:rFonts w:ascii="Calibri" w:hAnsi="Calibri"/>
          <w:sz w:val="22"/>
          <w:szCs w:val="22"/>
        </w:rPr>
        <w:t xml:space="preserve">, </w:t>
      </w:r>
      <w:proofErr w:type="spellStart"/>
      <w:r w:rsidR="002C52FE" w:rsidRPr="00A9045D">
        <w:rPr>
          <w:rFonts w:ascii="Calibri" w:hAnsi="Calibri"/>
          <w:sz w:val="22"/>
          <w:szCs w:val="22"/>
        </w:rPr>
        <w:t>Torfajökull</w:t>
      </w:r>
      <w:proofErr w:type="spellEnd"/>
      <w:r w:rsidR="002C52FE" w:rsidRPr="00A9045D">
        <w:rPr>
          <w:rFonts w:ascii="Calibri" w:hAnsi="Calibri"/>
          <w:sz w:val="22"/>
          <w:szCs w:val="22"/>
        </w:rPr>
        <w:t xml:space="preserve">, </w:t>
      </w:r>
      <w:proofErr w:type="spellStart"/>
      <w:r w:rsidRPr="00A9045D">
        <w:rPr>
          <w:rFonts w:asciiTheme="minorHAnsi" w:hAnsiTheme="minorHAnsi"/>
          <w:sz w:val="22"/>
          <w:szCs w:val="22"/>
        </w:rPr>
        <w:t>Katla</w:t>
      </w:r>
      <w:proofErr w:type="spellEnd"/>
      <w:r w:rsidRPr="00A9045D">
        <w:rPr>
          <w:rFonts w:asciiTheme="minorHAnsi" w:hAnsiTheme="minorHAnsi"/>
          <w:sz w:val="22"/>
          <w:szCs w:val="22"/>
        </w:rPr>
        <w:t xml:space="preserve"> and </w:t>
      </w:r>
      <w:proofErr w:type="spellStart"/>
      <w:r w:rsidRPr="00A9045D">
        <w:rPr>
          <w:rFonts w:asciiTheme="minorHAnsi" w:hAnsiTheme="minorHAnsi"/>
          <w:sz w:val="22"/>
          <w:szCs w:val="22"/>
        </w:rPr>
        <w:t>Veiðivötn</w:t>
      </w:r>
      <w:proofErr w:type="spellEnd"/>
      <w:r w:rsidRPr="00A9045D">
        <w:rPr>
          <w:rFonts w:asciiTheme="minorHAnsi" w:hAnsiTheme="minorHAnsi"/>
          <w:sz w:val="22"/>
          <w:szCs w:val="22"/>
        </w:rPr>
        <w:t xml:space="preserve"> volcanic systems (Table 2). The density fractions were dominated by silicic shards (SiO</w:t>
      </w:r>
      <w:r w:rsidRPr="00A9045D">
        <w:rPr>
          <w:rFonts w:asciiTheme="minorHAnsi" w:hAnsiTheme="minorHAnsi"/>
          <w:sz w:val="22"/>
          <w:szCs w:val="22"/>
          <w:vertAlign w:val="subscript"/>
        </w:rPr>
        <w:t>2</w:t>
      </w:r>
      <w:r w:rsidRPr="00A9045D">
        <w:rPr>
          <w:rFonts w:asciiTheme="minorHAnsi" w:hAnsiTheme="minorHAnsi"/>
          <w:sz w:val="22"/>
          <w:szCs w:val="22"/>
        </w:rPr>
        <w:t xml:space="preserve"> &gt;63%: 2.3-2.5 g/cm</w:t>
      </w:r>
      <w:r w:rsidRPr="00A9045D">
        <w:rPr>
          <w:rFonts w:asciiTheme="minorHAnsi" w:hAnsiTheme="minorHAnsi"/>
          <w:sz w:val="22"/>
          <w:szCs w:val="22"/>
          <w:vertAlign w:val="superscript"/>
        </w:rPr>
        <w:t>3</w:t>
      </w:r>
      <w:r w:rsidRPr="00A9045D">
        <w:rPr>
          <w:rFonts w:asciiTheme="minorHAnsi" w:hAnsiTheme="minorHAnsi"/>
          <w:sz w:val="22"/>
          <w:szCs w:val="22"/>
        </w:rPr>
        <w:t>) and basaltic shards (SiO</w:t>
      </w:r>
      <w:r w:rsidRPr="00A9045D">
        <w:rPr>
          <w:rFonts w:asciiTheme="minorHAnsi" w:hAnsiTheme="minorHAnsi"/>
          <w:sz w:val="22"/>
          <w:szCs w:val="22"/>
          <w:vertAlign w:val="subscript"/>
        </w:rPr>
        <w:t xml:space="preserve">2 </w:t>
      </w:r>
      <w:r w:rsidRPr="00A9045D">
        <w:rPr>
          <w:rFonts w:asciiTheme="minorHAnsi" w:hAnsiTheme="minorHAnsi"/>
          <w:sz w:val="22"/>
          <w:szCs w:val="22"/>
        </w:rPr>
        <w:t>45-52%: &gt;2.5 g/cm</w:t>
      </w:r>
      <w:r w:rsidRPr="00A9045D">
        <w:rPr>
          <w:rFonts w:asciiTheme="minorHAnsi" w:hAnsiTheme="minorHAnsi"/>
          <w:sz w:val="22"/>
          <w:szCs w:val="22"/>
          <w:vertAlign w:val="superscript"/>
        </w:rPr>
        <w:t>3</w:t>
      </w:r>
      <w:r w:rsidRPr="00A9045D">
        <w:rPr>
          <w:rFonts w:asciiTheme="minorHAnsi" w:hAnsiTheme="minorHAnsi"/>
          <w:sz w:val="22"/>
          <w:szCs w:val="22"/>
        </w:rPr>
        <w:t>). Intermediate shards (53-62% SiO</w:t>
      </w:r>
      <w:r w:rsidRPr="00A9045D">
        <w:rPr>
          <w:rFonts w:asciiTheme="minorHAnsi" w:hAnsiTheme="minorHAnsi"/>
          <w:sz w:val="22"/>
          <w:szCs w:val="22"/>
          <w:vertAlign w:val="subscript"/>
        </w:rPr>
        <w:t>2</w:t>
      </w:r>
      <w:r w:rsidRPr="00A9045D">
        <w:rPr>
          <w:rFonts w:asciiTheme="minorHAnsi" w:hAnsiTheme="minorHAnsi"/>
          <w:sz w:val="22"/>
          <w:szCs w:val="22"/>
        </w:rPr>
        <w:t xml:space="preserve">) were found in both </w:t>
      </w:r>
      <w:r w:rsidR="0005389C">
        <w:rPr>
          <w:rFonts w:asciiTheme="minorHAnsi" w:hAnsiTheme="minorHAnsi"/>
          <w:sz w:val="22"/>
          <w:szCs w:val="22"/>
        </w:rPr>
        <w:t>density fractions</w:t>
      </w:r>
      <w:r w:rsidRPr="00A9045D">
        <w:rPr>
          <w:rFonts w:asciiTheme="minorHAnsi" w:hAnsiTheme="minorHAnsi"/>
          <w:sz w:val="22"/>
          <w:szCs w:val="22"/>
        </w:rPr>
        <w:t xml:space="preserve">. The silicic samples were dominated by shards from </w:t>
      </w:r>
      <w:proofErr w:type="spellStart"/>
      <w:r w:rsidRPr="00A9045D">
        <w:rPr>
          <w:rFonts w:asciiTheme="minorHAnsi" w:hAnsiTheme="minorHAnsi"/>
          <w:sz w:val="22"/>
          <w:szCs w:val="22"/>
        </w:rPr>
        <w:t>Torfajökull</w:t>
      </w:r>
      <w:proofErr w:type="spellEnd"/>
      <w:r w:rsidRPr="00A9045D">
        <w:rPr>
          <w:rFonts w:asciiTheme="minorHAnsi" w:hAnsiTheme="minorHAnsi"/>
          <w:sz w:val="22"/>
          <w:szCs w:val="22"/>
        </w:rPr>
        <w:t xml:space="preserve"> (To) and </w:t>
      </w:r>
      <w:proofErr w:type="spellStart"/>
      <w:r w:rsidRPr="00A9045D">
        <w:rPr>
          <w:rFonts w:asciiTheme="minorHAnsi" w:hAnsiTheme="minorHAnsi"/>
          <w:sz w:val="22"/>
          <w:szCs w:val="22"/>
        </w:rPr>
        <w:t>Snæfellsjökull</w:t>
      </w:r>
      <w:proofErr w:type="spellEnd"/>
      <w:r w:rsidRPr="00A9045D">
        <w:rPr>
          <w:rFonts w:asciiTheme="minorHAnsi" w:hAnsiTheme="minorHAnsi"/>
          <w:sz w:val="22"/>
          <w:szCs w:val="22"/>
        </w:rPr>
        <w:t xml:space="preserve"> (Sn). These are interpreted as reworked shards from the </w:t>
      </w:r>
      <w:proofErr w:type="spellStart"/>
      <w:r w:rsidRPr="00A9045D">
        <w:rPr>
          <w:rFonts w:asciiTheme="minorHAnsi" w:hAnsiTheme="minorHAnsi"/>
          <w:sz w:val="22"/>
          <w:szCs w:val="22"/>
        </w:rPr>
        <w:t>Landnám</w:t>
      </w:r>
      <w:proofErr w:type="spellEnd"/>
      <w:r w:rsidRPr="00A9045D">
        <w:rPr>
          <w:rFonts w:asciiTheme="minorHAnsi" w:hAnsiTheme="minorHAnsi"/>
          <w:sz w:val="22"/>
          <w:szCs w:val="22"/>
        </w:rPr>
        <w:t xml:space="preserve"> and Sn-1 </w:t>
      </w:r>
      <w:r w:rsidR="0005389C">
        <w:rPr>
          <w:rFonts w:asciiTheme="minorHAnsi" w:hAnsiTheme="minorHAnsi"/>
          <w:sz w:val="22"/>
          <w:szCs w:val="22"/>
        </w:rPr>
        <w:t xml:space="preserve">eruptions </w:t>
      </w:r>
      <w:r w:rsidRPr="00A9045D">
        <w:rPr>
          <w:rFonts w:asciiTheme="minorHAnsi" w:hAnsiTheme="minorHAnsi"/>
          <w:sz w:val="22"/>
          <w:szCs w:val="22"/>
        </w:rPr>
        <w:t xml:space="preserve">(and possibly Sn-2 and Sn-3; </w:t>
      </w:r>
      <w:proofErr w:type="spellStart"/>
      <w:r w:rsidRPr="00A9045D">
        <w:rPr>
          <w:rFonts w:asciiTheme="minorHAnsi" w:hAnsiTheme="minorHAnsi"/>
          <w:sz w:val="22"/>
          <w:szCs w:val="22"/>
        </w:rPr>
        <w:t>Jóhannesson</w:t>
      </w:r>
      <w:proofErr w:type="spellEnd"/>
      <w:r w:rsidRPr="00A9045D">
        <w:rPr>
          <w:rFonts w:asciiTheme="minorHAnsi" w:hAnsiTheme="minorHAnsi"/>
          <w:sz w:val="22"/>
          <w:szCs w:val="22"/>
        </w:rPr>
        <w:t xml:space="preserve"> et al., 1981) since no younger </w:t>
      </w:r>
      <w:proofErr w:type="spellStart"/>
      <w:r w:rsidRPr="00A9045D">
        <w:rPr>
          <w:rFonts w:asciiTheme="minorHAnsi" w:hAnsiTheme="minorHAnsi"/>
          <w:sz w:val="22"/>
          <w:szCs w:val="22"/>
        </w:rPr>
        <w:t>tephras</w:t>
      </w:r>
      <w:proofErr w:type="spellEnd"/>
      <w:r w:rsidRPr="00A9045D">
        <w:rPr>
          <w:rFonts w:asciiTheme="minorHAnsi" w:hAnsiTheme="minorHAnsi"/>
          <w:sz w:val="22"/>
          <w:szCs w:val="22"/>
        </w:rPr>
        <w:t xml:space="preserve"> from these systems are known (</w:t>
      </w:r>
      <w:proofErr w:type="spellStart"/>
      <w:r w:rsidRPr="00A9045D">
        <w:rPr>
          <w:rFonts w:asciiTheme="minorHAnsi" w:hAnsiTheme="minorHAnsi"/>
          <w:sz w:val="22"/>
          <w:szCs w:val="22"/>
        </w:rPr>
        <w:t>Haflidason</w:t>
      </w:r>
      <w:proofErr w:type="spellEnd"/>
      <w:r w:rsidRPr="00A9045D">
        <w:rPr>
          <w:rFonts w:asciiTheme="minorHAnsi" w:hAnsiTheme="minorHAnsi"/>
          <w:sz w:val="22"/>
          <w:szCs w:val="22"/>
        </w:rPr>
        <w:t xml:space="preserve"> et al 2000). Silicic shards from </w:t>
      </w:r>
      <w:proofErr w:type="spellStart"/>
      <w:r w:rsidRPr="00A9045D">
        <w:rPr>
          <w:rFonts w:asciiTheme="minorHAnsi" w:hAnsiTheme="minorHAnsi"/>
          <w:sz w:val="22"/>
          <w:szCs w:val="22"/>
        </w:rPr>
        <w:t>Katla</w:t>
      </w:r>
      <w:proofErr w:type="spellEnd"/>
      <w:r w:rsidRPr="00A9045D">
        <w:rPr>
          <w:rFonts w:asciiTheme="minorHAnsi" w:hAnsiTheme="minorHAnsi"/>
          <w:sz w:val="22"/>
          <w:szCs w:val="22"/>
        </w:rPr>
        <w:t xml:space="preserve"> (SILK) occur in some samples. </w:t>
      </w:r>
      <w:r w:rsidR="0000327B" w:rsidRPr="00A9045D">
        <w:rPr>
          <w:rFonts w:asciiTheme="minorHAnsi" w:hAnsiTheme="minorHAnsi"/>
          <w:sz w:val="22"/>
          <w:szCs w:val="22"/>
        </w:rPr>
        <w:t>T</w:t>
      </w:r>
      <w:r w:rsidRPr="00A9045D">
        <w:rPr>
          <w:rFonts w:asciiTheme="minorHAnsi" w:hAnsiTheme="minorHAnsi"/>
          <w:sz w:val="22"/>
          <w:szCs w:val="22"/>
        </w:rPr>
        <w:t xml:space="preserve">hese shards are also </w:t>
      </w:r>
      <w:r w:rsidR="0000327B" w:rsidRPr="00A9045D">
        <w:rPr>
          <w:rFonts w:ascii="Calibri" w:hAnsi="Calibri"/>
          <w:sz w:val="22"/>
          <w:szCs w:val="22"/>
        </w:rPr>
        <w:t xml:space="preserve">interpreted as </w:t>
      </w:r>
      <w:r w:rsidRPr="00A9045D">
        <w:rPr>
          <w:rFonts w:asciiTheme="minorHAnsi" w:hAnsiTheme="minorHAnsi"/>
          <w:sz w:val="22"/>
          <w:szCs w:val="22"/>
        </w:rPr>
        <w:t xml:space="preserve">reworked and </w:t>
      </w:r>
      <w:r w:rsidR="0000327B" w:rsidRPr="00A9045D">
        <w:rPr>
          <w:rFonts w:asciiTheme="minorHAnsi" w:hAnsiTheme="minorHAnsi"/>
          <w:sz w:val="22"/>
          <w:szCs w:val="22"/>
        </w:rPr>
        <w:t xml:space="preserve">can either </w:t>
      </w:r>
      <w:r w:rsidRPr="00A9045D">
        <w:rPr>
          <w:rFonts w:asciiTheme="minorHAnsi" w:hAnsiTheme="minorHAnsi"/>
          <w:sz w:val="22"/>
          <w:szCs w:val="22"/>
        </w:rPr>
        <w:t xml:space="preserve">derive from the youngest silicic eruption of </w:t>
      </w:r>
      <w:proofErr w:type="spellStart"/>
      <w:r w:rsidRPr="00A9045D">
        <w:rPr>
          <w:rFonts w:asciiTheme="minorHAnsi" w:hAnsiTheme="minorHAnsi"/>
          <w:sz w:val="22"/>
          <w:szCs w:val="22"/>
        </w:rPr>
        <w:t>Katla</w:t>
      </w:r>
      <w:proofErr w:type="spellEnd"/>
      <w:r w:rsidRPr="00A9045D">
        <w:rPr>
          <w:rFonts w:asciiTheme="minorHAnsi" w:hAnsiTheme="minorHAnsi"/>
          <w:sz w:val="22"/>
          <w:szCs w:val="22"/>
        </w:rPr>
        <w:t>, SILK-YN which is dated to 1676 ± 12 BP</w:t>
      </w:r>
      <w:r w:rsidR="0000327B" w:rsidRPr="00A9045D">
        <w:rPr>
          <w:rFonts w:ascii="Calibri" w:hAnsi="Calibri"/>
          <w:sz w:val="22"/>
          <w:szCs w:val="22"/>
        </w:rPr>
        <w:t xml:space="preserve"> or the older SILK-N4</w:t>
      </w:r>
      <w:r w:rsidRPr="00A9045D">
        <w:rPr>
          <w:rFonts w:asciiTheme="minorHAnsi" w:hAnsiTheme="minorHAnsi"/>
          <w:sz w:val="22"/>
          <w:szCs w:val="22"/>
        </w:rPr>
        <w:t xml:space="preserve"> (Larsen et al., 2001</w:t>
      </w:r>
      <w:r w:rsidR="0000327B" w:rsidRPr="00A9045D">
        <w:rPr>
          <w:rFonts w:asciiTheme="minorHAnsi" w:hAnsiTheme="minorHAnsi"/>
          <w:sz w:val="22"/>
          <w:szCs w:val="22"/>
        </w:rPr>
        <w:t>,</w:t>
      </w:r>
      <w:r w:rsidR="0000327B" w:rsidRPr="00A9045D">
        <w:rPr>
          <w:rFonts w:ascii="Calibri" w:hAnsi="Calibri"/>
          <w:sz w:val="22"/>
          <w:szCs w:val="22"/>
        </w:rPr>
        <w:t xml:space="preserve"> Larsen and </w:t>
      </w:r>
      <w:proofErr w:type="spellStart"/>
      <w:r w:rsidR="0000327B" w:rsidRPr="00A9045D">
        <w:rPr>
          <w:rFonts w:ascii="Calibri" w:hAnsi="Calibri"/>
          <w:sz w:val="22"/>
          <w:szCs w:val="22"/>
        </w:rPr>
        <w:t>Eiríksson</w:t>
      </w:r>
      <w:proofErr w:type="spellEnd"/>
      <w:r w:rsidR="0000327B" w:rsidRPr="00A9045D">
        <w:rPr>
          <w:rFonts w:ascii="Calibri" w:hAnsi="Calibri"/>
          <w:sz w:val="22"/>
          <w:szCs w:val="22"/>
        </w:rPr>
        <w:t xml:space="preserve"> 2008</w:t>
      </w:r>
      <w:r w:rsidRPr="00A9045D">
        <w:rPr>
          <w:rFonts w:asciiTheme="minorHAnsi" w:hAnsiTheme="minorHAnsi"/>
          <w:sz w:val="22"/>
          <w:szCs w:val="22"/>
        </w:rPr>
        <w:t xml:space="preserve">). </w:t>
      </w:r>
      <w:r w:rsidR="0000327B" w:rsidRPr="00A9045D">
        <w:rPr>
          <w:rFonts w:asciiTheme="minorHAnsi" w:hAnsiTheme="minorHAnsi"/>
          <w:sz w:val="22"/>
          <w:szCs w:val="22"/>
        </w:rPr>
        <w:t xml:space="preserve">These </w:t>
      </w:r>
      <w:r w:rsidRPr="00A9045D">
        <w:rPr>
          <w:rFonts w:asciiTheme="minorHAnsi" w:hAnsiTheme="minorHAnsi"/>
          <w:sz w:val="22"/>
          <w:szCs w:val="22"/>
        </w:rPr>
        <w:t>eruption</w:t>
      </w:r>
      <w:r w:rsidR="0000327B" w:rsidRPr="00A9045D">
        <w:rPr>
          <w:rFonts w:asciiTheme="minorHAnsi" w:hAnsiTheme="minorHAnsi"/>
          <w:sz w:val="22"/>
          <w:szCs w:val="22"/>
        </w:rPr>
        <w:t>s</w:t>
      </w:r>
      <w:r w:rsidRPr="00A9045D">
        <w:rPr>
          <w:rFonts w:asciiTheme="minorHAnsi" w:hAnsiTheme="minorHAnsi"/>
          <w:sz w:val="22"/>
          <w:szCs w:val="22"/>
        </w:rPr>
        <w:t xml:space="preserve"> had lobe</w:t>
      </w:r>
      <w:r w:rsidR="0000327B" w:rsidRPr="00A9045D">
        <w:rPr>
          <w:rFonts w:asciiTheme="minorHAnsi" w:hAnsiTheme="minorHAnsi"/>
          <w:sz w:val="22"/>
          <w:szCs w:val="22"/>
        </w:rPr>
        <w:t>s</w:t>
      </w:r>
      <w:r w:rsidRPr="00A9045D">
        <w:rPr>
          <w:rFonts w:asciiTheme="minorHAnsi" w:hAnsiTheme="minorHAnsi"/>
          <w:sz w:val="22"/>
          <w:szCs w:val="22"/>
        </w:rPr>
        <w:t xml:space="preserve"> extending to </w:t>
      </w:r>
      <w:r w:rsidR="00D931B9">
        <w:rPr>
          <w:rFonts w:asciiTheme="minorHAnsi" w:hAnsiTheme="minorHAnsi"/>
          <w:sz w:val="22"/>
          <w:szCs w:val="22"/>
        </w:rPr>
        <w:t>the north</w:t>
      </w:r>
      <w:r w:rsidR="0005389C">
        <w:rPr>
          <w:rFonts w:asciiTheme="minorHAnsi" w:hAnsiTheme="minorHAnsi"/>
          <w:sz w:val="22"/>
          <w:szCs w:val="22"/>
        </w:rPr>
        <w:t>west</w:t>
      </w:r>
      <w:r w:rsidR="0005389C" w:rsidRPr="00A9045D">
        <w:rPr>
          <w:rFonts w:asciiTheme="minorHAnsi" w:hAnsiTheme="minorHAnsi"/>
          <w:sz w:val="22"/>
          <w:szCs w:val="22"/>
        </w:rPr>
        <w:t xml:space="preserve"> </w:t>
      </w:r>
      <w:r w:rsidRPr="00A9045D">
        <w:rPr>
          <w:rFonts w:asciiTheme="minorHAnsi" w:hAnsiTheme="minorHAnsi"/>
          <w:sz w:val="22"/>
          <w:szCs w:val="22"/>
        </w:rPr>
        <w:t xml:space="preserve">and it is possible that some shards may have reached western Iceland and the catchment of </w:t>
      </w:r>
      <w:r w:rsidRPr="00A9045D">
        <w:rPr>
          <w:rFonts w:ascii="Calibri" w:hAnsi="Calibri"/>
          <w:sz w:val="22"/>
          <w:szCs w:val="22"/>
        </w:rPr>
        <w:t>Baulárvallavatn</w:t>
      </w:r>
      <w:r w:rsidRPr="00A9045D">
        <w:rPr>
          <w:rFonts w:asciiTheme="minorHAnsi" w:hAnsiTheme="minorHAnsi"/>
          <w:sz w:val="22"/>
          <w:szCs w:val="22"/>
        </w:rPr>
        <w:t xml:space="preserve">. </w:t>
      </w:r>
      <w:r w:rsidR="0000327B" w:rsidRPr="00A9045D">
        <w:rPr>
          <w:rFonts w:ascii="Calibri" w:hAnsi="Calibri"/>
          <w:sz w:val="22"/>
          <w:szCs w:val="22"/>
        </w:rPr>
        <w:t>Intermediate and silicic shards from Hekla occur in most samples, and are especially abundant at 10-11 and 23-24 cm. However, given the abundance of reworked shards from other older silicic eruptions, a significant part of the Hekla shards can be expected to be reworked, in particular the highly silicic shards (SiO</w:t>
      </w:r>
      <w:r w:rsidR="0000327B" w:rsidRPr="00A9045D">
        <w:rPr>
          <w:rFonts w:ascii="Calibri" w:hAnsi="Calibri"/>
          <w:sz w:val="22"/>
          <w:szCs w:val="22"/>
          <w:vertAlign w:val="subscript"/>
        </w:rPr>
        <w:t>2</w:t>
      </w:r>
      <w:r w:rsidR="0000327B" w:rsidRPr="00A9045D">
        <w:rPr>
          <w:rFonts w:ascii="Calibri" w:hAnsi="Calibri"/>
          <w:sz w:val="22"/>
          <w:szCs w:val="22"/>
        </w:rPr>
        <w:t xml:space="preserve"> &gt;65%). </w:t>
      </w:r>
      <w:r w:rsidRPr="00A9045D">
        <w:rPr>
          <w:rFonts w:asciiTheme="minorHAnsi" w:hAnsiTheme="minorHAnsi"/>
          <w:sz w:val="22"/>
          <w:szCs w:val="22"/>
        </w:rPr>
        <w:t xml:space="preserve">Basaltic tephra from all </w:t>
      </w:r>
      <w:r w:rsidR="0005389C">
        <w:rPr>
          <w:rFonts w:asciiTheme="minorHAnsi" w:hAnsiTheme="minorHAnsi"/>
          <w:sz w:val="22"/>
          <w:szCs w:val="22"/>
        </w:rPr>
        <w:t xml:space="preserve">the </w:t>
      </w:r>
      <w:r w:rsidRPr="00A9045D">
        <w:rPr>
          <w:rFonts w:asciiTheme="minorHAnsi" w:hAnsiTheme="minorHAnsi"/>
          <w:sz w:val="22"/>
          <w:szCs w:val="22"/>
        </w:rPr>
        <w:t xml:space="preserve">main basaltic volcanic systems occur in the samples, i.e. </w:t>
      </w:r>
      <w:proofErr w:type="spellStart"/>
      <w:r w:rsidRPr="00A9045D">
        <w:rPr>
          <w:rFonts w:asciiTheme="minorHAnsi" w:hAnsiTheme="minorHAnsi"/>
          <w:sz w:val="22"/>
          <w:szCs w:val="22"/>
        </w:rPr>
        <w:t>Grímsvötn</w:t>
      </w:r>
      <w:proofErr w:type="spellEnd"/>
      <w:r w:rsidRPr="00A9045D">
        <w:rPr>
          <w:rFonts w:asciiTheme="minorHAnsi" w:hAnsiTheme="minorHAnsi"/>
          <w:sz w:val="22"/>
          <w:szCs w:val="22"/>
        </w:rPr>
        <w:t xml:space="preserve">, </w:t>
      </w:r>
      <w:proofErr w:type="spellStart"/>
      <w:r w:rsidRPr="00A9045D">
        <w:rPr>
          <w:rFonts w:asciiTheme="minorHAnsi" w:hAnsiTheme="minorHAnsi"/>
          <w:sz w:val="22"/>
          <w:szCs w:val="22"/>
        </w:rPr>
        <w:t>Veidivötn</w:t>
      </w:r>
      <w:proofErr w:type="spellEnd"/>
      <w:r w:rsidRPr="00A9045D">
        <w:rPr>
          <w:rFonts w:asciiTheme="minorHAnsi" w:hAnsiTheme="minorHAnsi"/>
          <w:sz w:val="22"/>
          <w:szCs w:val="22"/>
        </w:rPr>
        <w:t xml:space="preserve"> and </w:t>
      </w:r>
      <w:proofErr w:type="spellStart"/>
      <w:r w:rsidRPr="00A9045D">
        <w:rPr>
          <w:rFonts w:asciiTheme="minorHAnsi" w:hAnsiTheme="minorHAnsi"/>
          <w:sz w:val="22"/>
          <w:szCs w:val="22"/>
        </w:rPr>
        <w:t>Katla</w:t>
      </w:r>
      <w:proofErr w:type="spellEnd"/>
      <w:r w:rsidRPr="00A9045D">
        <w:rPr>
          <w:rFonts w:asciiTheme="minorHAnsi" w:hAnsiTheme="minorHAnsi"/>
          <w:sz w:val="22"/>
          <w:szCs w:val="22"/>
        </w:rPr>
        <w:t>. However, the dominant basaltic component has high Al</w:t>
      </w:r>
      <w:r w:rsidRPr="00A9045D">
        <w:rPr>
          <w:rFonts w:asciiTheme="minorHAnsi" w:hAnsiTheme="minorHAnsi"/>
          <w:sz w:val="22"/>
          <w:szCs w:val="22"/>
          <w:vertAlign w:val="subscript"/>
        </w:rPr>
        <w:t>2</w:t>
      </w:r>
      <w:r w:rsidRPr="00A9045D">
        <w:rPr>
          <w:rFonts w:asciiTheme="minorHAnsi" w:hAnsiTheme="minorHAnsi"/>
          <w:sz w:val="22"/>
          <w:szCs w:val="22"/>
        </w:rPr>
        <w:t>O</w:t>
      </w:r>
      <w:r w:rsidRPr="00A9045D">
        <w:rPr>
          <w:rFonts w:asciiTheme="minorHAnsi" w:hAnsiTheme="minorHAnsi"/>
          <w:sz w:val="22"/>
          <w:szCs w:val="22"/>
          <w:vertAlign w:val="subscript"/>
        </w:rPr>
        <w:t xml:space="preserve">3 </w:t>
      </w:r>
      <w:r w:rsidRPr="00A9045D">
        <w:rPr>
          <w:rFonts w:asciiTheme="minorHAnsi" w:hAnsiTheme="minorHAnsi"/>
          <w:sz w:val="22"/>
          <w:szCs w:val="22"/>
        </w:rPr>
        <w:t>(c. 15-</w:t>
      </w:r>
      <w:r w:rsidR="00C108A2" w:rsidRPr="00A9045D">
        <w:rPr>
          <w:rFonts w:asciiTheme="minorHAnsi" w:hAnsiTheme="minorHAnsi"/>
          <w:sz w:val="22"/>
          <w:szCs w:val="22"/>
        </w:rPr>
        <w:t xml:space="preserve">16 </w:t>
      </w:r>
      <w:r w:rsidRPr="00A9045D">
        <w:rPr>
          <w:rFonts w:asciiTheme="minorHAnsi" w:hAnsiTheme="minorHAnsi"/>
          <w:sz w:val="22"/>
          <w:szCs w:val="22"/>
        </w:rPr>
        <w:t>wt %) and K</w:t>
      </w:r>
      <w:r w:rsidRPr="00A9045D">
        <w:rPr>
          <w:rFonts w:asciiTheme="minorHAnsi" w:hAnsiTheme="minorHAnsi"/>
          <w:sz w:val="22"/>
          <w:szCs w:val="22"/>
          <w:vertAlign w:val="subscript"/>
        </w:rPr>
        <w:t>2</w:t>
      </w:r>
      <w:r w:rsidRPr="00A9045D">
        <w:rPr>
          <w:rFonts w:asciiTheme="minorHAnsi" w:hAnsiTheme="minorHAnsi"/>
          <w:sz w:val="22"/>
          <w:szCs w:val="22"/>
        </w:rPr>
        <w:t xml:space="preserve">O (c. 0.8-1.2 wt %) content and has affinities to basaltic lavas from the </w:t>
      </w:r>
      <w:proofErr w:type="spellStart"/>
      <w:r w:rsidRPr="00A9045D">
        <w:rPr>
          <w:rFonts w:asciiTheme="minorHAnsi" w:hAnsiTheme="minorHAnsi"/>
          <w:sz w:val="22"/>
          <w:szCs w:val="22"/>
        </w:rPr>
        <w:t>Snæfellsnes</w:t>
      </w:r>
      <w:proofErr w:type="spellEnd"/>
      <w:r w:rsidRPr="00A9045D">
        <w:rPr>
          <w:rFonts w:asciiTheme="minorHAnsi" w:hAnsiTheme="minorHAnsi"/>
          <w:sz w:val="22"/>
          <w:szCs w:val="22"/>
        </w:rPr>
        <w:t xml:space="preserve"> Volcanic Zone</w:t>
      </w:r>
      <w:r w:rsidR="00C108A2" w:rsidRPr="00A9045D">
        <w:rPr>
          <w:rFonts w:asciiTheme="minorHAnsi" w:hAnsiTheme="minorHAnsi"/>
          <w:sz w:val="22"/>
          <w:szCs w:val="22"/>
        </w:rPr>
        <w:t>, mostly those</w:t>
      </w:r>
      <w:r w:rsidRPr="00A9045D">
        <w:rPr>
          <w:rFonts w:asciiTheme="minorHAnsi" w:hAnsiTheme="minorHAnsi"/>
          <w:sz w:val="22"/>
          <w:szCs w:val="22"/>
        </w:rPr>
        <w:t xml:space="preserve"> of the </w:t>
      </w:r>
      <w:proofErr w:type="spellStart"/>
      <w:r w:rsidRPr="00A9045D">
        <w:rPr>
          <w:rFonts w:asciiTheme="minorHAnsi" w:hAnsiTheme="minorHAnsi"/>
          <w:sz w:val="22"/>
          <w:szCs w:val="22"/>
        </w:rPr>
        <w:t>Ljosufjoll</w:t>
      </w:r>
      <w:proofErr w:type="spellEnd"/>
      <w:r w:rsidRPr="00A9045D">
        <w:rPr>
          <w:rFonts w:asciiTheme="minorHAnsi" w:hAnsiTheme="minorHAnsi"/>
          <w:sz w:val="22"/>
          <w:szCs w:val="22"/>
        </w:rPr>
        <w:t xml:space="preserve"> system (</w:t>
      </w:r>
      <w:proofErr w:type="spellStart"/>
      <w:r w:rsidRPr="00A9045D">
        <w:rPr>
          <w:rFonts w:asciiTheme="minorHAnsi" w:hAnsiTheme="minorHAnsi"/>
          <w:sz w:val="22"/>
          <w:szCs w:val="22"/>
        </w:rPr>
        <w:t>Kokfelt</w:t>
      </w:r>
      <w:proofErr w:type="spellEnd"/>
      <w:r w:rsidRPr="00A9045D">
        <w:rPr>
          <w:rFonts w:asciiTheme="minorHAnsi" w:hAnsiTheme="minorHAnsi"/>
          <w:sz w:val="22"/>
          <w:szCs w:val="22"/>
        </w:rPr>
        <w:t xml:space="preserve"> et al, 2009; </w:t>
      </w:r>
      <w:proofErr w:type="spellStart"/>
      <w:r w:rsidR="00C108A2" w:rsidRPr="00A9045D">
        <w:rPr>
          <w:rFonts w:ascii="Calibri" w:hAnsi="Calibri"/>
          <w:sz w:val="22"/>
          <w:szCs w:val="22"/>
        </w:rPr>
        <w:t>Steinthorsson</w:t>
      </w:r>
      <w:proofErr w:type="spellEnd"/>
      <w:r w:rsidR="00C108A2" w:rsidRPr="00A9045D">
        <w:rPr>
          <w:rFonts w:ascii="Calibri" w:hAnsi="Calibri"/>
          <w:sz w:val="22"/>
          <w:szCs w:val="22"/>
        </w:rPr>
        <w:t xml:space="preserve"> et al. 1985 </w:t>
      </w:r>
      <w:r w:rsidR="00C108A2" w:rsidRPr="00D931B9">
        <w:rPr>
          <w:rFonts w:ascii="Calibri" w:hAnsi="Calibri"/>
          <w:sz w:val="22"/>
          <w:szCs w:val="22"/>
        </w:rPr>
        <w:t>and unpublished data</w:t>
      </w:r>
      <w:r w:rsidRPr="00D931B9">
        <w:rPr>
          <w:rFonts w:asciiTheme="minorHAnsi" w:hAnsiTheme="minorHAnsi"/>
          <w:sz w:val="22"/>
          <w:szCs w:val="22"/>
        </w:rPr>
        <w:t>)</w:t>
      </w:r>
      <w:r w:rsidRPr="00A9045D">
        <w:rPr>
          <w:rFonts w:asciiTheme="minorHAnsi" w:hAnsiTheme="minorHAnsi"/>
          <w:sz w:val="22"/>
          <w:szCs w:val="22"/>
        </w:rPr>
        <w:t xml:space="preserve">. It could, however, </w:t>
      </w:r>
      <w:r w:rsidR="00C108A2" w:rsidRPr="00A9045D">
        <w:rPr>
          <w:rFonts w:asciiTheme="minorHAnsi" w:hAnsiTheme="minorHAnsi"/>
          <w:sz w:val="22"/>
          <w:szCs w:val="22"/>
        </w:rPr>
        <w:t xml:space="preserve">also </w:t>
      </w:r>
      <w:r w:rsidRPr="00A9045D">
        <w:rPr>
          <w:rFonts w:asciiTheme="minorHAnsi" w:hAnsiTheme="minorHAnsi"/>
          <w:sz w:val="22"/>
          <w:szCs w:val="22"/>
        </w:rPr>
        <w:t xml:space="preserve">originate from the older hyaloclastite formations in the vicinity of the lake and be blown or washed in to the lake. </w:t>
      </w:r>
    </w:p>
    <w:p w14:paraId="0F3C3B85" w14:textId="77777777" w:rsidR="004E4B72" w:rsidRDefault="004E4B72" w:rsidP="00213CB9">
      <w:pPr>
        <w:spacing w:line="360" w:lineRule="auto"/>
        <w:rPr>
          <w:rFonts w:ascii="Calibri" w:hAnsi="Calibri"/>
          <w:color w:val="FF0000"/>
          <w:sz w:val="22"/>
          <w:szCs w:val="22"/>
        </w:rPr>
      </w:pPr>
    </w:p>
    <w:p w14:paraId="14C4087A" w14:textId="584B900A" w:rsidR="00DE00B4" w:rsidRPr="0005785E" w:rsidRDefault="00DE00B4" w:rsidP="00AF5965">
      <w:pPr>
        <w:spacing w:line="360" w:lineRule="auto"/>
        <w:rPr>
          <w:rFonts w:ascii="Calibri" w:hAnsi="Calibri"/>
          <w:sz w:val="22"/>
          <w:szCs w:val="22"/>
        </w:rPr>
      </w:pPr>
      <w:r w:rsidRPr="0005785E">
        <w:rPr>
          <w:rFonts w:ascii="Calibri" w:hAnsi="Calibri"/>
          <w:sz w:val="22"/>
          <w:szCs w:val="22"/>
        </w:rPr>
        <w:lastRenderedPageBreak/>
        <w:t xml:space="preserve">All analyses are listed in Table </w:t>
      </w:r>
      <w:r w:rsidR="00A9045D" w:rsidRPr="0005785E">
        <w:rPr>
          <w:rFonts w:ascii="Calibri" w:hAnsi="Calibri"/>
          <w:sz w:val="22"/>
          <w:szCs w:val="22"/>
        </w:rPr>
        <w:t>2</w:t>
      </w:r>
      <w:r w:rsidRPr="0005785E">
        <w:rPr>
          <w:rFonts w:ascii="Calibri" w:hAnsi="Calibri"/>
          <w:sz w:val="22"/>
          <w:szCs w:val="22"/>
        </w:rPr>
        <w:t xml:space="preserve"> and </w:t>
      </w:r>
      <w:r w:rsidR="001214C0">
        <w:rPr>
          <w:rFonts w:ascii="Calibri" w:hAnsi="Calibri"/>
          <w:sz w:val="22"/>
          <w:szCs w:val="22"/>
        </w:rPr>
        <w:t>details can be found in the Supplementary Material</w:t>
      </w:r>
      <w:r w:rsidRPr="0005785E">
        <w:rPr>
          <w:rFonts w:ascii="Calibri" w:hAnsi="Calibri"/>
          <w:sz w:val="22"/>
          <w:szCs w:val="22"/>
        </w:rPr>
        <w:t>. The tephra-based age model assumes that some of the analysed tephra s</w:t>
      </w:r>
      <w:r w:rsidR="004E4B72" w:rsidRPr="0005785E">
        <w:rPr>
          <w:rFonts w:ascii="Calibri" w:hAnsi="Calibri"/>
          <w:sz w:val="22"/>
          <w:szCs w:val="22"/>
        </w:rPr>
        <w:t>hards are primary and represent</w:t>
      </w:r>
      <w:r w:rsidRPr="0005785E">
        <w:rPr>
          <w:rFonts w:ascii="Calibri" w:hAnsi="Calibri"/>
          <w:sz w:val="22"/>
          <w:szCs w:val="22"/>
        </w:rPr>
        <w:t xml:space="preserve"> true </w:t>
      </w:r>
      <w:proofErr w:type="spellStart"/>
      <w:r w:rsidRPr="0005785E">
        <w:rPr>
          <w:rFonts w:ascii="Calibri" w:hAnsi="Calibri"/>
          <w:sz w:val="22"/>
          <w:szCs w:val="22"/>
        </w:rPr>
        <w:t>isochrons</w:t>
      </w:r>
      <w:proofErr w:type="spellEnd"/>
      <w:r w:rsidRPr="0005785E">
        <w:rPr>
          <w:rFonts w:ascii="Calibri" w:hAnsi="Calibri"/>
          <w:sz w:val="22"/>
          <w:szCs w:val="22"/>
        </w:rPr>
        <w:t xml:space="preserve"> in the sediment. We are aware, however, that the majority of the shards </w:t>
      </w:r>
      <w:r w:rsidR="004E4B72" w:rsidRPr="0005785E">
        <w:rPr>
          <w:rFonts w:ascii="Calibri" w:hAnsi="Calibri"/>
          <w:sz w:val="22"/>
          <w:szCs w:val="22"/>
        </w:rPr>
        <w:t>are likely</w:t>
      </w:r>
      <w:r w:rsidRPr="0005785E">
        <w:rPr>
          <w:rFonts w:ascii="Calibri" w:hAnsi="Calibri"/>
          <w:sz w:val="22"/>
          <w:szCs w:val="22"/>
        </w:rPr>
        <w:t xml:space="preserve"> reworked by catchment processes. For example, several of the shards with Hekl</w:t>
      </w:r>
      <w:r w:rsidR="004E4B72" w:rsidRPr="0005785E">
        <w:rPr>
          <w:rFonts w:ascii="Calibri" w:hAnsi="Calibri"/>
          <w:sz w:val="22"/>
          <w:szCs w:val="22"/>
        </w:rPr>
        <w:t>a affinity could be reworked fro</w:t>
      </w:r>
      <w:r w:rsidRPr="0005785E">
        <w:rPr>
          <w:rFonts w:ascii="Calibri" w:hAnsi="Calibri"/>
          <w:sz w:val="22"/>
          <w:szCs w:val="22"/>
        </w:rPr>
        <w:t xml:space="preserve">m prehistoric eruptions which </w:t>
      </w:r>
      <w:r w:rsidR="002F59D1" w:rsidRPr="0005785E">
        <w:rPr>
          <w:rFonts w:ascii="Calibri" w:hAnsi="Calibri"/>
          <w:sz w:val="22"/>
          <w:szCs w:val="22"/>
        </w:rPr>
        <w:t>had a westward distribution</w:t>
      </w:r>
      <w:r w:rsidRPr="0005785E">
        <w:rPr>
          <w:rFonts w:ascii="Calibri" w:hAnsi="Calibri"/>
          <w:sz w:val="22"/>
          <w:szCs w:val="22"/>
        </w:rPr>
        <w:t>, e.g. Hekla-B and Hekla-C (</w:t>
      </w:r>
      <w:r w:rsidR="004E4B72" w:rsidRPr="0005785E">
        <w:rPr>
          <w:rFonts w:ascii="Calibri" w:hAnsi="Calibri"/>
          <w:sz w:val="22"/>
          <w:szCs w:val="22"/>
        </w:rPr>
        <w:t>Larsen</w:t>
      </w:r>
      <w:r w:rsidR="00BD5675" w:rsidRPr="0005785E">
        <w:rPr>
          <w:rFonts w:ascii="Calibri" w:hAnsi="Calibri"/>
          <w:sz w:val="22"/>
          <w:szCs w:val="22"/>
        </w:rPr>
        <w:t xml:space="preserve"> and </w:t>
      </w:r>
      <w:proofErr w:type="spellStart"/>
      <w:r w:rsidR="00BD5675" w:rsidRPr="0005785E">
        <w:rPr>
          <w:rFonts w:ascii="Calibri" w:hAnsi="Calibri"/>
          <w:sz w:val="22"/>
          <w:szCs w:val="22"/>
        </w:rPr>
        <w:t>Eíriksson</w:t>
      </w:r>
      <w:proofErr w:type="spellEnd"/>
      <w:r w:rsidR="00BD5675" w:rsidRPr="0005785E">
        <w:rPr>
          <w:rFonts w:ascii="Calibri" w:hAnsi="Calibri"/>
          <w:sz w:val="22"/>
          <w:szCs w:val="22"/>
        </w:rPr>
        <w:t>, 2008)</w:t>
      </w:r>
      <w:r w:rsidRPr="0005785E">
        <w:rPr>
          <w:rFonts w:ascii="Calibri" w:hAnsi="Calibri"/>
          <w:sz w:val="22"/>
          <w:szCs w:val="22"/>
        </w:rPr>
        <w:t xml:space="preserve">. </w:t>
      </w:r>
      <w:r w:rsidR="00741F9A" w:rsidRPr="0005785E">
        <w:rPr>
          <w:rFonts w:ascii="Calibri" w:hAnsi="Calibri"/>
          <w:sz w:val="22"/>
          <w:szCs w:val="22"/>
        </w:rPr>
        <w:t xml:space="preserve">Although each sample contained a mixture of shards thought to originate from different volcanic centres, we pinpoint the specific volcanic eruption based on the abundance of shards and the known dispersal patterns of historical eruptions in Iceland. For example, </w:t>
      </w:r>
      <w:r w:rsidR="00AF5965" w:rsidRPr="0005785E">
        <w:rPr>
          <w:rFonts w:ascii="Calibri" w:hAnsi="Calibri"/>
          <w:sz w:val="22"/>
          <w:szCs w:val="22"/>
        </w:rPr>
        <w:t>two samples (3-4</w:t>
      </w:r>
      <w:r w:rsidR="00ED72DC">
        <w:rPr>
          <w:rFonts w:ascii="Calibri" w:hAnsi="Calibri"/>
          <w:sz w:val="22"/>
          <w:szCs w:val="22"/>
        </w:rPr>
        <w:t xml:space="preserve"> </w:t>
      </w:r>
      <w:r w:rsidR="00AF5965" w:rsidRPr="0005785E">
        <w:rPr>
          <w:rFonts w:ascii="Calibri" w:hAnsi="Calibri"/>
          <w:sz w:val="22"/>
          <w:szCs w:val="22"/>
        </w:rPr>
        <w:t>cm and 14-15</w:t>
      </w:r>
      <w:r w:rsidR="00ED72DC">
        <w:rPr>
          <w:rFonts w:ascii="Calibri" w:hAnsi="Calibri"/>
          <w:sz w:val="22"/>
          <w:szCs w:val="22"/>
        </w:rPr>
        <w:t xml:space="preserve"> </w:t>
      </w:r>
      <w:r w:rsidR="00AF5965" w:rsidRPr="0005785E">
        <w:rPr>
          <w:rFonts w:ascii="Calibri" w:hAnsi="Calibri"/>
          <w:sz w:val="22"/>
          <w:szCs w:val="22"/>
        </w:rPr>
        <w:t xml:space="preserve">cm) contain relatively large amounts of shards from </w:t>
      </w:r>
      <w:proofErr w:type="spellStart"/>
      <w:r w:rsidR="00AF5965" w:rsidRPr="0005785E">
        <w:rPr>
          <w:rFonts w:ascii="Calibri" w:hAnsi="Calibri"/>
          <w:sz w:val="22"/>
          <w:szCs w:val="22"/>
        </w:rPr>
        <w:t>Veiðivötn</w:t>
      </w:r>
      <w:proofErr w:type="spellEnd"/>
      <w:r w:rsidR="00AF5965" w:rsidRPr="0005785E">
        <w:rPr>
          <w:rFonts w:ascii="Calibri" w:hAnsi="Calibri"/>
          <w:sz w:val="22"/>
          <w:szCs w:val="22"/>
        </w:rPr>
        <w:t xml:space="preserve">, but despite these relatively high numbers, we are not aware of any historical eruptions from this centre being dispersed towards </w:t>
      </w:r>
      <w:r w:rsidR="00D931B9">
        <w:rPr>
          <w:rFonts w:ascii="Calibri" w:hAnsi="Calibri"/>
          <w:sz w:val="22"/>
          <w:szCs w:val="22"/>
        </w:rPr>
        <w:t>northwest</w:t>
      </w:r>
      <w:r w:rsidR="00AF5965" w:rsidRPr="0005785E">
        <w:rPr>
          <w:rFonts w:ascii="Calibri" w:hAnsi="Calibri"/>
          <w:sz w:val="22"/>
          <w:szCs w:val="22"/>
        </w:rPr>
        <w:t xml:space="preserve"> Iceland, and hence interpret them as reworked shards</w:t>
      </w:r>
      <w:r w:rsidR="00C108A2" w:rsidRPr="0005785E">
        <w:rPr>
          <w:rFonts w:ascii="Calibri" w:hAnsi="Calibri"/>
          <w:sz w:val="22"/>
          <w:szCs w:val="22"/>
        </w:rPr>
        <w:t xml:space="preserve"> from the basaltic part of the </w:t>
      </w:r>
      <w:proofErr w:type="spellStart"/>
      <w:r w:rsidR="00C108A2" w:rsidRPr="0005785E">
        <w:rPr>
          <w:rFonts w:ascii="Calibri" w:hAnsi="Calibri"/>
          <w:sz w:val="22"/>
          <w:szCs w:val="22"/>
        </w:rPr>
        <w:t>Landnám</w:t>
      </w:r>
      <w:proofErr w:type="spellEnd"/>
      <w:r w:rsidR="00C108A2" w:rsidRPr="0005785E">
        <w:rPr>
          <w:rFonts w:ascii="Calibri" w:hAnsi="Calibri"/>
          <w:sz w:val="22"/>
          <w:szCs w:val="22"/>
        </w:rPr>
        <w:t xml:space="preserve"> tephra</w:t>
      </w:r>
      <w:r w:rsidR="00AF5965" w:rsidRPr="0005785E">
        <w:rPr>
          <w:rFonts w:ascii="Calibri" w:hAnsi="Calibri"/>
          <w:sz w:val="22"/>
          <w:szCs w:val="22"/>
        </w:rPr>
        <w:t xml:space="preserve">. The samples </w:t>
      </w:r>
      <w:r w:rsidR="00C108A2" w:rsidRPr="0005785E">
        <w:rPr>
          <w:rFonts w:ascii="Calibri" w:hAnsi="Calibri"/>
          <w:sz w:val="22"/>
          <w:szCs w:val="22"/>
        </w:rPr>
        <w:t xml:space="preserve">at </w:t>
      </w:r>
      <w:r w:rsidR="00AF5965" w:rsidRPr="0005785E">
        <w:rPr>
          <w:rFonts w:ascii="Calibri" w:hAnsi="Calibri"/>
          <w:sz w:val="22"/>
          <w:szCs w:val="22"/>
        </w:rPr>
        <w:t xml:space="preserve">3-4 cm </w:t>
      </w:r>
      <w:r w:rsidRPr="0005785E">
        <w:rPr>
          <w:rFonts w:ascii="Calibri" w:hAnsi="Calibri"/>
          <w:sz w:val="22"/>
          <w:szCs w:val="22"/>
        </w:rPr>
        <w:t>contain</w:t>
      </w:r>
      <w:r w:rsidR="00C108A2" w:rsidRPr="0005785E">
        <w:rPr>
          <w:rFonts w:ascii="Calibri" w:hAnsi="Calibri"/>
          <w:sz w:val="22"/>
          <w:szCs w:val="22"/>
        </w:rPr>
        <w:t xml:space="preserve"> a</w:t>
      </w:r>
      <w:r w:rsidRPr="0005785E">
        <w:rPr>
          <w:rFonts w:ascii="Calibri" w:hAnsi="Calibri"/>
          <w:sz w:val="22"/>
          <w:szCs w:val="22"/>
        </w:rPr>
        <w:t xml:space="preserve"> number</w:t>
      </w:r>
      <w:r w:rsidR="00AF5965" w:rsidRPr="0005785E">
        <w:rPr>
          <w:rFonts w:ascii="Calibri" w:hAnsi="Calibri"/>
          <w:sz w:val="22"/>
          <w:szCs w:val="22"/>
        </w:rPr>
        <w:t xml:space="preserve">s of basaltic grains from </w:t>
      </w:r>
      <w:proofErr w:type="spellStart"/>
      <w:r w:rsidR="00AF5965" w:rsidRPr="0005785E">
        <w:rPr>
          <w:rFonts w:ascii="Calibri" w:hAnsi="Calibri"/>
          <w:sz w:val="22"/>
          <w:szCs w:val="22"/>
        </w:rPr>
        <w:t>Katla</w:t>
      </w:r>
      <w:proofErr w:type="spellEnd"/>
      <w:r w:rsidRPr="0005785E">
        <w:rPr>
          <w:rFonts w:ascii="Calibri" w:hAnsi="Calibri"/>
          <w:sz w:val="22"/>
          <w:szCs w:val="22"/>
        </w:rPr>
        <w:t xml:space="preserve">. Tephra was dispersed widely from the eruption of </w:t>
      </w:r>
      <w:proofErr w:type="spellStart"/>
      <w:r w:rsidRPr="0005785E">
        <w:rPr>
          <w:rFonts w:ascii="Calibri" w:hAnsi="Calibri"/>
          <w:sz w:val="22"/>
          <w:szCs w:val="22"/>
        </w:rPr>
        <w:t>Katla</w:t>
      </w:r>
      <w:proofErr w:type="spellEnd"/>
      <w:r w:rsidRPr="0005785E">
        <w:rPr>
          <w:rFonts w:ascii="Calibri" w:hAnsi="Calibri"/>
          <w:sz w:val="22"/>
          <w:szCs w:val="22"/>
        </w:rPr>
        <w:t xml:space="preserve"> in 1918 including one lobe reaching </w:t>
      </w:r>
      <w:proofErr w:type="spellStart"/>
      <w:r w:rsidRPr="0005785E">
        <w:rPr>
          <w:rFonts w:asciiTheme="minorHAnsi" w:hAnsiTheme="minorHAnsi"/>
          <w:sz w:val="22"/>
          <w:szCs w:val="22"/>
        </w:rPr>
        <w:t>Snæfellsnes</w:t>
      </w:r>
      <w:proofErr w:type="spellEnd"/>
      <w:r w:rsidRPr="0005785E">
        <w:rPr>
          <w:rFonts w:asciiTheme="minorHAnsi" w:hAnsiTheme="minorHAnsi"/>
          <w:sz w:val="22"/>
          <w:szCs w:val="22"/>
        </w:rPr>
        <w:t xml:space="preserve"> (Larsen et al., 2014) and we suggest that the shards in the 3-4 cm derive from that eruption. </w:t>
      </w:r>
      <w:r w:rsidR="00C108A2" w:rsidRPr="0005785E">
        <w:rPr>
          <w:rFonts w:asciiTheme="minorHAnsi" w:hAnsiTheme="minorHAnsi"/>
          <w:sz w:val="22"/>
          <w:szCs w:val="22"/>
        </w:rPr>
        <w:t xml:space="preserve">The sample at 10-11 cm has abundant tephra from several volcanic systems. Silicic shards from Hekla, however, are one of the most abundant components within this sample and it is possible that </w:t>
      </w:r>
      <w:r w:rsidR="00D8199D">
        <w:rPr>
          <w:rFonts w:asciiTheme="minorHAnsi" w:hAnsiTheme="minorHAnsi"/>
          <w:sz w:val="22"/>
          <w:szCs w:val="22"/>
        </w:rPr>
        <w:t>some of these</w:t>
      </w:r>
      <w:r w:rsidR="0031266D" w:rsidRPr="0005785E">
        <w:rPr>
          <w:rFonts w:asciiTheme="minorHAnsi" w:hAnsiTheme="minorHAnsi"/>
          <w:sz w:val="22"/>
          <w:szCs w:val="22"/>
        </w:rPr>
        <w:t xml:space="preserve"> shards (SiO</w:t>
      </w:r>
      <w:r w:rsidR="0031266D" w:rsidRPr="0005785E">
        <w:rPr>
          <w:rFonts w:asciiTheme="minorHAnsi" w:hAnsiTheme="minorHAnsi"/>
          <w:sz w:val="22"/>
          <w:szCs w:val="22"/>
          <w:vertAlign w:val="subscript"/>
        </w:rPr>
        <w:t xml:space="preserve">2 </w:t>
      </w:r>
      <w:r w:rsidR="0031266D" w:rsidRPr="0005785E">
        <w:rPr>
          <w:rFonts w:asciiTheme="minorHAnsi" w:hAnsiTheme="minorHAnsi"/>
          <w:sz w:val="22"/>
          <w:szCs w:val="22"/>
        </w:rPr>
        <w:t xml:space="preserve">&lt;65%) </w:t>
      </w:r>
      <w:r w:rsidR="00C108A2" w:rsidRPr="0005785E">
        <w:rPr>
          <w:rFonts w:asciiTheme="minorHAnsi" w:hAnsiTheme="minorHAnsi"/>
          <w:sz w:val="22"/>
          <w:szCs w:val="22"/>
        </w:rPr>
        <w:t xml:space="preserve">derive from the relatively large eruption in 1766. Tephra-fall was reported from </w:t>
      </w:r>
      <w:r w:rsidR="00D931B9">
        <w:rPr>
          <w:rFonts w:asciiTheme="minorHAnsi" w:hAnsiTheme="minorHAnsi"/>
          <w:sz w:val="22"/>
          <w:szCs w:val="22"/>
        </w:rPr>
        <w:t>north</w:t>
      </w:r>
      <w:r w:rsidR="00C108A2" w:rsidRPr="0005785E">
        <w:rPr>
          <w:rFonts w:asciiTheme="minorHAnsi" w:hAnsiTheme="minorHAnsi"/>
          <w:sz w:val="22"/>
          <w:szCs w:val="22"/>
        </w:rPr>
        <w:t xml:space="preserve"> and </w:t>
      </w:r>
      <w:r w:rsidR="00D931B9">
        <w:rPr>
          <w:rFonts w:asciiTheme="minorHAnsi" w:hAnsiTheme="minorHAnsi"/>
          <w:sz w:val="22"/>
          <w:szCs w:val="22"/>
        </w:rPr>
        <w:t>northwest</w:t>
      </w:r>
      <w:r w:rsidR="00C108A2" w:rsidRPr="0005785E">
        <w:rPr>
          <w:rFonts w:asciiTheme="minorHAnsi" w:hAnsiTheme="minorHAnsi"/>
          <w:sz w:val="22"/>
          <w:szCs w:val="22"/>
        </w:rPr>
        <w:t xml:space="preserve"> Iceland but the Hekla 1766 deposit has as yet, not been found on </w:t>
      </w:r>
      <w:proofErr w:type="spellStart"/>
      <w:r w:rsidR="00C108A2" w:rsidRPr="0005785E">
        <w:rPr>
          <w:rFonts w:asciiTheme="minorHAnsi" w:hAnsiTheme="minorHAnsi"/>
          <w:sz w:val="22"/>
          <w:szCs w:val="22"/>
        </w:rPr>
        <w:t>Snæfellsnes</w:t>
      </w:r>
      <w:proofErr w:type="spellEnd"/>
      <w:r w:rsidR="00C108A2" w:rsidRPr="0005785E">
        <w:rPr>
          <w:rFonts w:asciiTheme="minorHAnsi" w:hAnsiTheme="minorHAnsi"/>
          <w:sz w:val="22"/>
          <w:szCs w:val="22"/>
        </w:rPr>
        <w:t xml:space="preserve"> (cf. Larsen et al., 2014). </w:t>
      </w:r>
      <w:r w:rsidRPr="0005785E">
        <w:rPr>
          <w:rFonts w:asciiTheme="minorHAnsi" w:hAnsiTheme="minorHAnsi"/>
          <w:sz w:val="22"/>
          <w:szCs w:val="22"/>
        </w:rPr>
        <w:t xml:space="preserve">Tephra from the eruption of </w:t>
      </w:r>
      <w:proofErr w:type="spellStart"/>
      <w:r w:rsidRPr="0005785E">
        <w:rPr>
          <w:rFonts w:asciiTheme="minorHAnsi" w:hAnsiTheme="minorHAnsi"/>
          <w:sz w:val="22"/>
          <w:szCs w:val="22"/>
        </w:rPr>
        <w:t>Katla</w:t>
      </w:r>
      <w:proofErr w:type="spellEnd"/>
      <w:r w:rsidRPr="0005785E">
        <w:rPr>
          <w:rFonts w:asciiTheme="minorHAnsi" w:hAnsiTheme="minorHAnsi"/>
          <w:sz w:val="22"/>
          <w:szCs w:val="22"/>
        </w:rPr>
        <w:t xml:space="preserve"> in 1721 reached western Iceland (Larsen et al., 2014)</w:t>
      </w:r>
      <w:r w:rsidR="00D8199D">
        <w:rPr>
          <w:rFonts w:asciiTheme="minorHAnsi" w:hAnsiTheme="minorHAnsi"/>
          <w:sz w:val="22"/>
          <w:szCs w:val="22"/>
        </w:rPr>
        <w:t xml:space="preserve"> and we suggest that the few </w:t>
      </w:r>
      <w:proofErr w:type="spellStart"/>
      <w:r w:rsidR="00D8199D">
        <w:rPr>
          <w:rFonts w:asciiTheme="minorHAnsi" w:hAnsiTheme="minorHAnsi"/>
          <w:sz w:val="22"/>
          <w:szCs w:val="22"/>
        </w:rPr>
        <w:t>Katla</w:t>
      </w:r>
      <w:proofErr w:type="spellEnd"/>
      <w:r w:rsidR="00D8199D">
        <w:rPr>
          <w:rFonts w:asciiTheme="minorHAnsi" w:hAnsiTheme="minorHAnsi"/>
          <w:sz w:val="22"/>
          <w:szCs w:val="22"/>
        </w:rPr>
        <w:t xml:space="preserve"> shards in the 14-15 cm may relate to this event. The same sample also contains </w:t>
      </w:r>
      <w:r w:rsidRPr="0005785E">
        <w:rPr>
          <w:rFonts w:asciiTheme="minorHAnsi" w:hAnsiTheme="minorHAnsi"/>
          <w:sz w:val="22"/>
          <w:szCs w:val="22"/>
        </w:rPr>
        <w:t xml:space="preserve">a </w:t>
      </w:r>
      <w:r w:rsidR="00AF5965" w:rsidRPr="0005785E">
        <w:rPr>
          <w:rFonts w:asciiTheme="minorHAnsi" w:hAnsiTheme="minorHAnsi"/>
          <w:sz w:val="22"/>
          <w:szCs w:val="22"/>
        </w:rPr>
        <w:t xml:space="preserve">reasonable number of </w:t>
      </w:r>
      <w:r w:rsidRPr="0005785E">
        <w:rPr>
          <w:rFonts w:asciiTheme="minorHAnsi" w:hAnsiTheme="minorHAnsi"/>
          <w:sz w:val="22"/>
          <w:szCs w:val="22"/>
        </w:rPr>
        <w:t>shards from the Hekla volcanic system</w:t>
      </w:r>
      <w:r w:rsidR="00D8199D">
        <w:rPr>
          <w:rFonts w:asciiTheme="minorHAnsi" w:hAnsiTheme="minorHAnsi"/>
          <w:sz w:val="22"/>
          <w:szCs w:val="22"/>
        </w:rPr>
        <w:t xml:space="preserve"> which may be derived from Hekla-1693 event</w:t>
      </w:r>
      <w:r w:rsidRPr="0005785E">
        <w:rPr>
          <w:rFonts w:asciiTheme="minorHAnsi" w:hAnsiTheme="minorHAnsi"/>
          <w:sz w:val="22"/>
          <w:szCs w:val="22"/>
        </w:rPr>
        <w:t xml:space="preserve">. The Hekla-1693 tephra was carried towards </w:t>
      </w:r>
      <w:r w:rsidR="00AF5965" w:rsidRPr="0005785E">
        <w:rPr>
          <w:rFonts w:asciiTheme="minorHAnsi" w:hAnsiTheme="minorHAnsi"/>
          <w:sz w:val="22"/>
          <w:szCs w:val="22"/>
        </w:rPr>
        <w:t xml:space="preserve">the </w:t>
      </w:r>
      <w:r w:rsidR="00561968">
        <w:rPr>
          <w:rFonts w:asciiTheme="minorHAnsi" w:hAnsiTheme="minorHAnsi"/>
          <w:sz w:val="22"/>
          <w:szCs w:val="22"/>
        </w:rPr>
        <w:t>northwest</w:t>
      </w:r>
      <w:r w:rsidRPr="0005785E">
        <w:rPr>
          <w:rFonts w:asciiTheme="minorHAnsi" w:hAnsiTheme="minorHAnsi"/>
          <w:sz w:val="22"/>
          <w:szCs w:val="22"/>
        </w:rPr>
        <w:t xml:space="preserve"> and has recently been confirmed in lake sites </w:t>
      </w:r>
      <w:r w:rsidR="0031266D" w:rsidRPr="0005785E">
        <w:rPr>
          <w:rFonts w:ascii="Calibri" w:hAnsi="Calibri"/>
          <w:sz w:val="22"/>
          <w:szCs w:val="22"/>
        </w:rPr>
        <w:t xml:space="preserve">in the Western fjords </w:t>
      </w:r>
      <w:r w:rsidRPr="0005785E">
        <w:rPr>
          <w:rFonts w:asciiTheme="minorHAnsi" w:hAnsiTheme="minorHAnsi"/>
          <w:sz w:val="22"/>
          <w:szCs w:val="22"/>
        </w:rPr>
        <w:t xml:space="preserve">(Langdon et al., 2011). </w:t>
      </w:r>
      <w:r w:rsidRPr="0005785E">
        <w:rPr>
          <w:rFonts w:ascii="Calibri" w:hAnsi="Calibri"/>
          <w:sz w:val="22"/>
          <w:szCs w:val="22"/>
        </w:rPr>
        <w:t xml:space="preserve">The sample at 23-24 cm is more difficult to assign to a certain eruption. More than half of the analyses suggest an origin in the Hekla system and indeed several of the analyses show similarities with the Hekla 1510/Loch </w:t>
      </w:r>
      <w:proofErr w:type="spellStart"/>
      <w:r w:rsidRPr="0005785E">
        <w:rPr>
          <w:rFonts w:ascii="Calibri" w:hAnsi="Calibri"/>
          <w:sz w:val="22"/>
          <w:szCs w:val="22"/>
        </w:rPr>
        <w:t>Portain</w:t>
      </w:r>
      <w:proofErr w:type="spellEnd"/>
      <w:r w:rsidRPr="0005785E">
        <w:rPr>
          <w:rFonts w:ascii="Calibri" w:hAnsi="Calibri"/>
          <w:sz w:val="22"/>
          <w:szCs w:val="22"/>
        </w:rPr>
        <w:t xml:space="preserve"> B tephra, found in Scotland and Ireland (Fig</w:t>
      </w:r>
      <w:r w:rsidR="00561968">
        <w:rPr>
          <w:rFonts w:ascii="Calibri" w:hAnsi="Calibri"/>
          <w:sz w:val="22"/>
          <w:szCs w:val="22"/>
        </w:rPr>
        <w:t>ure 3b</w:t>
      </w:r>
      <w:r w:rsidRPr="0005785E">
        <w:rPr>
          <w:rFonts w:ascii="Calibri" w:hAnsi="Calibri"/>
          <w:sz w:val="22"/>
          <w:szCs w:val="22"/>
        </w:rPr>
        <w:t xml:space="preserve">; </w:t>
      </w:r>
      <w:proofErr w:type="spellStart"/>
      <w:r w:rsidRPr="0005785E">
        <w:rPr>
          <w:rFonts w:ascii="Calibri" w:hAnsi="Calibri"/>
          <w:sz w:val="22"/>
          <w:szCs w:val="22"/>
        </w:rPr>
        <w:t>Dugmore</w:t>
      </w:r>
      <w:proofErr w:type="spellEnd"/>
      <w:r w:rsidRPr="0005785E">
        <w:rPr>
          <w:rFonts w:ascii="Calibri" w:hAnsi="Calibri"/>
          <w:sz w:val="22"/>
          <w:szCs w:val="22"/>
        </w:rPr>
        <w:t xml:space="preserve"> et al., 1995; Pilcher et al., 1996). Reports from Iceland, however, are </w:t>
      </w:r>
      <w:r w:rsidR="006E086C" w:rsidRPr="0005785E">
        <w:rPr>
          <w:rFonts w:ascii="Calibri" w:hAnsi="Calibri"/>
          <w:sz w:val="22"/>
          <w:szCs w:val="22"/>
        </w:rPr>
        <w:t>sca</w:t>
      </w:r>
      <w:r w:rsidR="006E086C">
        <w:rPr>
          <w:rFonts w:ascii="Calibri" w:hAnsi="Calibri"/>
          <w:sz w:val="22"/>
          <w:szCs w:val="22"/>
        </w:rPr>
        <w:t>rce</w:t>
      </w:r>
      <w:r w:rsidR="003822D0">
        <w:rPr>
          <w:rFonts w:ascii="Calibri" w:hAnsi="Calibri"/>
          <w:sz w:val="22"/>
          <w:szCs w:val="22"/>
        </w:rPr>
        <w:t xml:space="preserve"> </w:t>
      </w:r>
      <w:r w:rsidRPr="0005785E">
        <w:rPr>
          <w:rFonts w:ascii="Calibri" w:hAnsi="Calibri"/>
          <w:sz w:val="22"/>
          <w:szCs w:val="22"/>
        </w:rPr>
        <w:t xml:space="preserve">(Larsen et al., 2014) and indicate a main dispersal axis towards </w:t>
      </w:r>
      <w:r w:rsidR="00F97A83" w:rsidRPr="0005785E">
        <w:rPr>
          <w:rFonts w:ascii="Calibri" w:hAnsi="Calibri"/>
          <w:sz w:val="22"/>
          <w:szCs w:val="22"/>
        </w:rPr>
        <w:t xml:space="preserve">the </w:t>
      </w:r>
      <w:r w:rsidR="00561968">
        <w:rPr>
          <w:rFonts w:ascii="Calibri" w:hAnsi="Calibri"/>
          <w:sz w:val="22"/>
          <w:szCs w:val="22"/>
        </w:rPr>
        <w:t>southwest</w:t>
      </w:r>
      <w:r w:rsidRPr="0005785E">
        <w:rPr>
          <w:rFonts w:ascii="Calibri" w:hAnsi="Calibri"/>
          <w:sz w:val="22"/>
          <w:szCs w:val="22"/>
        </w:rPr>
        <w:t>.</w:t>
      </w:r>
      <w:r w:rsidR="00F97A83" w:rsidRPr="0005785E">
        <w:rPr>
          <w:rFonts w:ascii="Calibri" w:hAnsi="Calibri"/>
          <w:sz w:val="22"/>
          <w:szCs w:val="22"/>
        </w:rPr>
        <w:t xml:space="preserve"> </w:t>
      </w:r>
      <w:r w:rsidR="003B6D5D">
        <w:rPr>
          <w:rFonts w:ascii="Calibri" w:hAnsi="Calibri"/>
          <w:sz w:val="22"/>
          <w:szCs w:val="22"/>
        </w:rPr>
        <w:t xml:space="preserve">Nonetheless, given the good matches identified in Figure 3b, we use Hekla 1510 in our age model (Table 2). </w:t>
      </w:r>
      <w:r w:rsidRPr="0005785E">
        <w:rPr>
          <w:rFonts w:ascii="Calibri" w:hAnsi="Calibri"/>
          <w:sz w:val="22"/>
          <w:szCs w:val="22"/>
        </w:rPr>
        <w:t xml:space="preserve">Only a few analyses are available from 29-30 cm and the shards with Hekla affinity do not allow a secure correlation with any of the historic eruptions of Hekla. It is possible, however, that the Hekla 1341 eruption reached the area since </w:t>
      </w:r>
      <w:r w:rsidR="00F97A83" w:rsidRPr="0005785E">
        <w:rPr>
          <w:rFonts w:ascii="Calibri" w:hAnsi="Calibri"/>
          <w:sz w:val="22"/>
          <w:szCs w:val="22"/>
        </w:rPr>
        <w:t xml:space="preserve">a </w:t>
      </w:r>
      <w:r w:rsidRPr="0005785E">
        <w:rPr>
          <w:rFonts w:ascii="Calibri" w:hAnsi="Calibri"/>
          <w:sz w:val="22"/>
          <w:szCs w:val="22"/>
        </w:rPr>
        <w:t xml:space="preserve">tephra fall was reported in </w:t>
      </w:r>
      <w:r w:rsidR="00561968">
        <w:rPr>
          <w:rFonts w:ascii="Calibri" w:hAnsi="Calibri"/>
          <w:sz w:val="22"/>
          <w:szCs w:val="22"/>
        </w:rPr>
        <w:t>west</w:t>
      </w:r>
      <w:r w:rsidRPr="0005785E">
        <w:rPr>
          <w:rFonts w:ascii="Calibri" w:hAnsi="Calibri"/>
          <w:sz w:val="22"/>
          <w:szCs w:val="22"/>
        </w:rPr>
        <w:t xml:space="preserve"> and </w:t>
      </w:r>
      <w:r w:rsidR="00561968">
        <w:rPr>
          <w:rFonts w:ascii="Calibri" w:hAnsi="Calibri"/>
          <w:sz w:val="22"/>
          <w:szCs w:val="22"/>
        </w:rPr>
        <w:t>northwest</w:t>
      </w:r>
      <w:r w:rsidRPr="0005785E">
        <w:rPr>
          <w:rFonts w:ascii="Calibri" w:hAnsi="Calibri"/>
          <w:sz w:val="22"/>
          <w:szCs w:val="22"/>
        </w:rPr>
        <w:t xml:space="preserve"> Iceland</w:t>
      </w:r>
      <w:r w:rsidR="00F97A83" w:rsidRPr="0005785E">
        <w:rPr>
          <w:rFonts w:ascii="Calibri" w:hAnsi="Calibri"/>
          <w:sz w:val="22"/>
          <w:szCs w:val="22"/>
        </w:rPr>
        <w:t xml:space="preserve"> at this time</w:t>
      </w:r>
      <w:r w:rsidR="0031266D" w:rsidRPr="0005785E">
        <w:rPr>
          <w:rFonts w:ascii="Calibri" w:hAnsi="Calibri"/>
          <w:sz w:val="22"/>
          <w:szCs w:val="22"/>
        </w:rPr>
        <w:t xml:space="preserve"> (</w:t>
      </w:r>
      <w:proofErr w:type="spellStart"/>
      <w:r w:rsidR="0031266D" w:rsidRPr="0005785E">
        <w:rPr>
          <w:rFonts w:ascii="Calibri" w:hAnsi="Calibri"/>
          <w:sz w:val="22"/>
          <w:szCs w:val="22"/>
        </w:rPr>
        <w:t>Thorarinsson</w:t>
      </w:r>
      <w:proofErr w:type="spellEnd"/>
      <w:r w:rsidR="0031266D" w:rsidRPr="0005785E">
        <w:rPr>
          <w:rFonts w:ascii="Calibri" w:hAnsi="Calibri"/>
          <w:sz w:val="22"/>
          <w:szCs w:val="22"/>
        </w:rPr>
        <w:t xml:space="preserve"> 1967)</w:t>
      </w:r>
      <w:r w:rsidRPr="0005785E">
        <w:rPr>
          <w:rFonts w:ascii="Calibri" w:hAnsi="Calibri"/>
          <w:sz w:val="22"/>
          <w:szCs w:val="22"/>
        </w:rPr>
        <w:t>.</w:t>
      </w:r>
      <w:r w:rsidR="008A67B2" w:rsidRPr="0005785E">
        <w:rPr>
          <w:rFonts w:ascii="Calibri" w:hAnsi="Calibri"/>
          <w:sz w:val="22"/>
          <w:szCs w:val="22"/>
        </w:rPr>
        <w:t xml:space="preserve"> We are unable to pinpoint a volcanic eruption for sample 33-34 cm. </w:t>
      </w:r>
    </w:p>
    <w:p w14:paraId="3F85FBC6" w14:textId="77777777" w:rsidR="00643EDB" w:rsidRDefault="00643EDB" w:rsidP="00213CB9">
      <w:pPr>
        <w:spacing w:line="360" w:lineRule="auto"/>
        <w:rPr>
          <w:rFonts w:ascii="Calibri" w:hAnsi="Calibri"/>
          <w:sz w:val="22"/>
          <w:szCs w:val="22"/>
        </w:rPr>
      </w:pPr>
    </w:p>
    <w:p w14:paraId="1218B166" w14:textId="53EA5543" w:rsidR="0035582F" w:rsidRDefault="009F3BC9" w:rsidP="00213CB9">
      <w:pPr>
        <w:spacing w:line="360" w:lineRule="auto"/>
        <w:rPr>
          <w:rFonts w:ascii="Calibri" w:hAnsi="Calibri"/>
          <w:sz w:val="22"/>
          <w:szCs w:val="22"/>
        </w:rPr>
      </w:pPr>
      <w:r>
        <w:rPr>
          <w:rFonts w:ascii="Calibri" w:hAnsi="Calibri"/>
          <w:sz w:val="22"/>
          <w:szCs w:val="22"/>
        </w:rPr>
        <w:lastRenderedPageBreak/>
        <w:t xml:space="preserve">The tephra dates </w:t>
      </w:r>
      <w:r w:rsidR="003B6D5D">
        <w:rPr>
          <w:rFonts w:ascii="Calibri" w:hAnsi="Calibri"/>
          <w:sz w:val="22"/>
          <w:szCs w:val="22"/>
        </w:rPr>
        <w:t xml:space="preserve">(Table 2) </w:t>
      </w:r>
      <w:r>
        <w:rPr>
          <w:rFonts w:ascii="Calibri" w:hAnsi="Calibri"/>
          <w:sz w:val="22"/>
          <w:szCs w:val="22"/>
        </w:rPr>
        <w:t xml:space="preserve">were used alongside the </w:t>
      </w:r>
      <w:r w:rsidRPr="007C29EB">
        <w:rPr>
          <w:rFonts w:ascii="Calibri" w:hAnsi="Calibri"/>
          <w:sz w:val="22"/>
          <w:szCs w:val="22"/>
          <w:vertAlign w:val="superscript"/>
        </w:rPr>
        <w:t>137</w:t>
      </w:r>
      <w:r>
        <w:rPr>
          <w:rFonts w:ascii="Calibri" w:hAnsi="Calibri"/>
          <w:sz w:val="22"/>
          <w:szCs w:val="22"/>
        </w:rPr>
        <w:t>Cs data</w:t>
      </w:r>
      <w:r w:rsidR="00EC7D83">
        <w:rPr>
          <w:rFonts w:ascii="Calibri" w:hAnsi="Calibri"/>
          <w:sz w:val="22"/>
          <w:szCs w:val="22"/>
        </w:rPr>
        <w:t xml:space="preserve"> and coring date</w:t>
      </w:r>
      <w:r>
        <w:rPr>
          <w:rFonts w:ascii="Calibri" w:hAnsi="Calibri"/>
          <w:sz w:val="22"/>
          <w:szCs w:val="22"/>
        </w:rPr>
        <w:t xml:space="preserve"> to produce a chronological model </w:t>
      </w:r>
      <w:r w:rsidR="00E85B9F">
        <w:rPr>
          <w:rFonts w:ascii="Calibri" w:hAnsi="Calibri"/>
          <w:sz w:val="22"/>
          <w:szCs w:val="22"/>
        </w:rPr>
        <w:t xml:space="preserve">using </w:t>
      </w:r>
      <w:proofErr w:type="spellStart"/>
      <w:r w:rsidR="00F63F63">
        <w:rPr>
          <w:rFonts w:ascii="Calibri" w:hAnsi="Calibri"/>
          <w:sz w:val="22"/>
          <w:szCs w:val="22"/>
        </w:rPr>
        <w:t>Bchron</w:t>
      </w:r>
      <w:proofErr w:type="spellEnd"/>
      <w:r w:rsidR="00F63F63">
        <w:rPr>
          <w:rFonts w:ascii="Calibri" w:hAnsi="Calibri"/>
          <w:sz w:val="22"/>
          <w:szCs w:val="22"/>
        </w:rPr>
        <w:t>, which</w:t>
      </w:r>
      <w:r>
        <w:rPr>
          <w:rFonts w:ascii="Calibri" w:hAnsi="Calibri"/>
          <w:sz w:val="22"/>
          <w:szCs w:val="22"/>
        </w:rPr>
        <w:t xml:space="preserve"> </w:t>
      </w:r>
      <w:r w:rsidR="00AE08D7">
        <w:rPr>
          <w:rFonts w:ascii="Calibri" w:hAnsi="Calibri"/>
          <w:sz w:val="22"/>
          <w:szCs w:val="22"/>
        </w:rPr>
        <w:t xml:space="preserve">is presented in Figure </w:t>
      </w:r>
      <w:r w:rsidR="0098709E">
        <w:rPr>
          <w:rFonts w:ascii="Calibri" w:hAnsi="Calibri"/>
          <w:sz w:val="22"/>
          <w:szCs w:val="22"/>
        </w:rPr>
        <w:t>4</w:t>
      </w:r>
      <w:r w:rsidR="00254EFC">
        <w:rPr>
          <w:rFonts w:ascii="Calibri" w:hAnsi="Calibri"/>
          <w:sz w:val="22"/>
          <w:szCs w:val="22"/>
        </w:rPr>
        <w:t xml:space="preserve">.  </w:t>
      </w:r>
      <w:r w:rsidR="00F82C7D">
        <w:rPr>
          <w:rFonts w:ascii="Calibri" w:hAnsi="Calibri"/>
          <w:sz w:val="22"/>
          <w:szCs w:val="22"/>
        </w:rPr>
        <w:t xml:space="preserve">Given the uncertainties </w:t>
      </w:r>
      <w:r w:rsidR="00492CC5">
        <w:rPr>
          <w:rFonts w:ascii="Calibri" w:hAnsi="Calibri"/>
          <w:sz w:val="22"/>
          <w:szCs w:val="22"/>
        </w:rPr>
        <w:t xml:space="preserve">associated with </w:t>
      </w:r>
      <w:r w:rsidR="00F82C7D">
        <w:rPr>
          <w:rFonts w:ascii="Calibri" w:hAnsi="Calibri"/>
          <w:sz w:val="22"/>
          <w:szCs w:val="22"/>
        </w:rPr>
        <w:t>which Hekla eruption might be represented by the samples at 23-24 cm and 29-30 cm (as noted above), three age models were developed, taking into account the maximum uncertainties</w:t>
      </w:r>
      <w:r w:rsidR="003B6D5D">
        <w:rPr>
          <w:rFonts w:ascii="Calibri" w:hAnsi="Calibri"/>
          <w:sz w:val="22"/>
          <w:szCs w:val="22"/>
        </w:rPr>
        <w:t xml:space="preserve"> (i.e. oldest and youngest possible </w:t>
      </w:r>
      <w:proofErr w:type="spellStart"/>
      <w:r w:rsidR="003B6D5D">
        <w:rPr>
          <w:rFonts w:ascii="Calibri" w:hAnsi="Calibri"/>
          <w:sz w:val="22"/>
          <w:szCs w:val="22"/>
        </w:rPr>
        <w:t>tephras</w:t>
      </w:r>
      <w:proofErr w:type="spellEnd"/>
      <w:r w:rsidR="003B6D5D">
        <w:rPr>
          <w:rFonts w:ascii="Calibri" w:hAnsi="Calibri"/>
          <w:sz w:val="22"/>
          <w:szCs w:val="22"/>
        </w:rPr>
        <w:t xml:space="preserve"> for the less certain Hekla levels)</w:t>
      </w:r>
      <w:r w:rsidR="00F82C7D">
        <w:rPr>
          <w:rFonts w:ascii="Calibri" w:hAnsi="Calibri"/>
          <w:sz w:val="22"/>
          <w:szCs w:val="22"/>
        </w:rPr>
        <w:t xml:space="preserve">. The most parsimonious model is shown in Figure </w:t>
      </w:r>
      <w:r w:rsidR="003B6D5D">
        <w:rPr>
          <w:rFonts w:ascii="Calibri" w:hAnsi="Calibri"/>
          <w:sz w:val="22"/>
          <w:szCs w:val="22"/>
        </w:rPr>
        <w:t>4</w:t>
      </w:r>
      <w:r w:rsidR="00F82C7D">
        <w:rPr>
          <w:rFonts w:ascii="Calibri" w:hAnsi="Calibri"/>
          <w:sz w:val="22"/>
          <w:szCs w:val="22"/>
        </w:rPr>
        <w:t xml:space="preserve">, with Hekla 1510 assigned to 23-24 cm, and Hekla 1341 assigned to 29-30 cm. </w:t>
      </w:r>
      <w:r w:rsidR="00526DFA">
        <w:rPr>
          <w:rFonts w:ascii="Calibri" w:hAnsi="Calibri"/>
          <w:sz w:val="22"/>
          <w:szCs w:val="22"/>
        </w:rPr>
        <w:t>T</w:t>
      </w:r>
      <w:r w:rsidR="00254EFC">
        <w:rPr>
          <w:rFonts w:ascii="Calibri" w:hAnsi="Calibri"/>
          <w:sz w:val="22"/>
          <w:szCs w:val="22"/>
        </w:rPr>
        <w:t>his approach allows the estimation of chronological uncertainty through the core; c</w:t>
      </w:r>
      <w:r w:rsidR="00204798">
        <w:rPr>
          <w:rFonts w:ascii="Calibri" w:hAnsi="Calibri"/>
          <w:sz w:val="22"/>
          <w:szCs w:val="22"/>
        </w:rPr>
        <w:t xml:space="preserve">hronological uncertainty is smaller closer to the tephra layers where the chronology is constrained by </w:t>
      </w:r>
      <w:r w:rsidR="003B6D5D">
        <w:rPr>
          <w:rFonts w:ascii="Calibri" w:hAnsi="Calibri"/>
          <w:sz w:val="22"/>
          <w:szCs w:val="22"/>
        </w:rPr>
        <w:t xml:space="preserve">the most confident </w:t>
      </w:r>
      <w:r w:rsidR="00204798">
        <w:rPr>
          <w:rFonts w:ascii="Calibri" w:hAnsi="Calibri"/>
          <w:sz w:val="22"/>
          <w:szCs w:val="22"/>
        </w:rPr>
        <w:t xml:space="preserve">tephra </w:t>
      </w:r>
      <w:r w:rsidR="003B6D5D">
        <w:rPr>
          <w:rFonts w:ascii="Calibri" w:hAnsi="Calibri"/>
          <w:sz w:val="22"/>
          <w:szCs w:val="22"/>
        </w:rPr>
        <w:t>matches</w:t>
      </w:r>
      <w:r w:rsidR="00204798">
        <w:rPr>
          <w:rFonts w:ascii="Calibri" w:hAnsi="Calibri"/>
          <w:sz w:val="22"/>
          <w:szCs w:val="22"/>
        </w:rPr>
        <w:t>.</w:t>
      </w:r>
      <w:r w:rsidR="0035582F">
        <w:rPr>
          <w:rFonts w:ascii="Calibri" w:hAnsi="Calibri"/>
          <w:sz w:val="22"/>
          <w:szCs w:val="22"/>
        </w:rPr>
        <w:t xml:space="preserve"> </w:t>
      </w:r>
      <w:r w:rsidR="007831C4">
        <w:rPr>
          <w:rFonts w:ascii="Calibri" w:hAnsi="Calibri"/>
          <w:sz w:val="22"/>
          <w:szCs w:val="22"/>
        </w:rPr>
        <w:t xml:space="preserve"> T</w:t>
      </w:r>
      <w:r w:rsidR="003C62AE">
        <w:rPr>
          <w:rFonts w:ascii="Calibri" w:hAnsi="Calibri"/>
          <w:sz w:val="22"/>
          <w:szCs w:val="22"/>
        </w:rPr>
        <w:t>here is a r</w:t>
      </w:r>
      <w:r w:rsidR="0035582F">
        <w:rPr>
          <w:rFonts w:ascii="Calibri" w:hAnsi="Calibri"/>
          <w:sz w:val="22"/>
          <w:szCs w:val="22"/>
        </w:rPr>
        <w:t xml:space="preserve">easonably constant sedimentation rate of </w:t>
      </w:r>
      <w:r w:rsidR="00E85B9F">
        <w:rPr>
          <w:rFonts w:ascii="Calibri" w:hAnsi="Calibri"/>
          <w:sz w:val="22"/>
          <w:szCs w:val="22"/>
        </w:rPr>
        <w:t>approximately</w:t>
      </w:r>
      <w:r w:rsidR="0035582F">
        <w:rPr>
          <w:rFonts w:ascii="Calibri" w:hAnsi="Calibri"/>
          <w:sz w:val="22"/>
          <w:szCs w:val="22"/>
        </w:rPr>
        <w:t xml:space="preserve"> </w:t>
      </w:r>
      <w:r w:rsidR="00F87EEC">
        <w:rPr>
          <w:rFonts w:ascii="Calibri" w:hAnsi="Calibri"/>
          <w:sz w:val="22"/>
          <w:szCs w:val="22"/>
        </w:rPr>
        <w:t>0.05</w:t>
      </w:r>
      <w:r w:rsidR="0035582F">
        <w:rPr>
          <w:rFonts w:ascii="Calibri" w:hAnsi="Calibri"/>
          <w:sz w:val="22"/>
          <w:szCs w:val="22"/>
        </w:rPr>
        <w:t xml:space="preserve"> cm yr</w:t>
      </w:r>
      <w:r w:rsidR="003C62AE" w:rsidRPr="003C62AE">
        <w:rPr>
          <w:rFonts w:ascii="Calibri" w:hAnsi="Calibri"/>
          <w:sz w:val="22"/>
          <w:szCs w:val="22"/>
          <w:vertAlign w:val="superscript"/>
        </w:rPr>
        <w:t>-1</w:t>
      </w:r>
      <w:r w:rsidR="0035582F">
        <w:rPr>
          <w:rFonts w:ascii="Calibri" w:hAnsi="Calibri"/>
          <w:sz w:val="22"/>
          <w:szCs w:val="22"/>
        </w:rPr>
        <w:t xml:space="preserve"> during the past 1000 years.  Although beyond </w:t>
      </w:r>
      <w:r w:rsidR="001D5D67">
        <w:rPr>
          <w:rFonts w:ascii="Calibri" w:hAnsi="Calibri"/>
          <w:sz w:val="22"/>
          <w:szCs w:val="22"/>
        </w:rPr>
        <w:t xml:space="preserve">the main </w:t>
      </w:r>
      <w:r w:rsidR="0035582F">
        <w:rPr>
          <w:rFonts w:ascii="Calibri" w:hAnsi="Calibri"/>
          <w:sz w:val="22"/>
          <w:szCs w:val="22"/>
        </w:rPr>
        <w:t xml:space="preserve">timescale focus </w:t>
      </w:r>
      <w:r w:rsidR="00D009F7">
        <w:rPr>
          <w:rFonts w:ascii="Calibri" w:hAnsi="Calibri"/>
          <w:sz w:val="22"/>
          <w:szCs w:val="22"/>
        </w:rPr>
        <w:t>of</w:t>
      </w:r>
      <w:r w:rsidR="0035582F">
        <w:rPr>
          <w:rFonts w:ascii="Calibri" w:hAnsi="Calibri"/>
          <w:sz w:val="22"/>
          <w:szCs w:val="22"/>
        </w:rPr>
        <w:t xml:space="preserve"> this </w:t>
      </w:r>
      <w:r w:rsidR="00D009F7">
        <w:rPr>
          <w:rFonts w:ascii="Calibri" w:hAnsi="Calibri"/>
          <w:sz w:val="22"/>
          <w:szCs w:val="22"/>
        </w:rPr>
        <w:t xml:space="preserve">study </w:t>
      </w:r>
      <w:r w:rsidR="0035582F">
        <w:rPr>
          <w:rFonts w:ascii="Calibri" w:hAnsi="Calibri"/>
          <w:sz w:val="22"/>
          <w:szCs w:val="22"/>
        </w:rPr>
        <w:t xml:space="preserve">it can be seen that prior to </w:t>
      </w:r>
      <w:r w:rsidR="00346ADA">
        <w:rPr>
          <w:rFonts w:ascii="Calibri" w:hAnsi="Calibri"/>
          <w:sz w:val="22"/>
          <w:szCs w:val="22"/>
        </w:rPr>
        <w:t>S</w:t>
      </w:r>
      <w:r w:rsidR="0035582F">
        <w:rPr>
          <w:rFonts w:ascii="Calibri" w:hAnsi="Calibri"/>
          <w:sz w:val="22"/>
          <w:szCs w:val="22"/>
        </w:rPr>
        <w:t>ettlement the sedimentation rate was lower</w:t>
      </w:r>
      <w:r w:rsidR="003C62AE">
        <w:rPr>
          <w:rFonts w:ascii="Calibri" w:hAnsi="Calibri"/>
          <w:sz w:val="22"/>
          <w:szCs w:val="22"/>
        </w:rPr>
        <w:t xml:space="preserve"> (c. </w:t>
      </w:r>
      <w:r w:rsidR="00F87EEC">
        <w:rPr>
          <w:rFonts w:ascii="Calibri" w:hAnsi="Calibri"/>
          <w:sz w:val="22"/>
          <w:szCs w:val="22"/>
        </w:rPr>
        <w:t>0.02</w:t>
      </w:r>
      <w:r w:rsidR="003C62AE">
        <w:rPr>
          <w:rFonts w:ascii="Calibri" w:hAnsi="Calibri"/>
          <w:sz w:val="22"/>
          <w:szCs w:val="22"/>
        </w:rPr>
        <w:t xml:space="preserve"> cm yr</w:t>
      </w:r>
      <w:r w:rsidR="003C62AE" w:rsidRPr="003C62AE">
        <w:rPr>
          <w:rFonts w:ascii="Calibri" w:hAnsi="Calibri"/>
          <w:sz w:val="22"/>
          <w:szCs w:val="22"/>
          <w:vertAlign w:val="superscript"/>
        </w:rPr>
        <w:t>-1</w:t>
      </w:r>
      <w:r w:rsidR="003C62AE">
        <w:rPr>
          <w:rFonts w:ascii="Calibri" w:hAnsi="Calibri"/>
          <w:sz w:val="22"/>
          <w:szCs w:val="22"/>
        </w:rPr>
        <w:t>)</w:t>
      </w:r>
      <w:r w:rsidR="009B0022">
        <w:rPr>
          <w:rFonts w:ascii="Calibri" w:hAnsi="Calibri"/>
          <w:sz w:val="22"/>
          <w:szCs w:val="22"/>
        </w:rPr>
        <w:t>, as would be expected from other Icelandic lake sites</w:t>
      </w:r>
      <w:r w:rsidR="0035582F">
        <w:rPr>
          <w:rFonts w:ascii="Calibri" w:hAnsi="Calibri"/>
          <w:sz w:val="22"/>
          <w:szCs w:val="22"/>
        </w:rPr>
        <w:t xml:space="preserve">.  </w:t>
      </w:r>
    </w:p>
    <w:p w14:paraId="585A610F" w14:textId="77777777" w:rsidR="00134AB8" w:rsidRDefault="00134AB8" w:rsidP="00213CB9">
      <w:pPr>
        <w:spacing w:line="360" w:lineRule="auto"/>
        <w:rPr>
          <w:rFonts w:ascii="Calibri" w:hAnsi="Calibri"/>
          <w:sz w:val="22"/>
          <w:szCs w:val="22"/>
        </w:rPr>
      </w:pPr>
    </w:p>
    <w:p w14:paraId="1E4A4F79" w14:textId="77777777" w:rsidR="00E85B9F" w:rsidRPr="00533EB4" w:rsidRDefault="000B095E" w:rsidP="00213CB9">
      <w:pPr>
        <w:spacing w:line="360" w:lineRule="auto"/>
        <w:rPr>
          <w:rFonts w:ascii="Calibri" w:hAnsi="Calibri"/>
          <w:i/>
          <w:iCs/>
          <w:sz w:val="22"/>
          <w:szCs w:val="22"/>
        </w:rPr>
      </w:pPr>
      <w:r>
        <w:rPr>
          <w:rFonts w:ascii="Calibri" w:hAnsi="Calibri"/>
          <w:i/>
          <w:iCs/>
          <w:sz w:val="22"/>
          <w:szCs w:val="22"/>
        </w:rPr>
        <w:t>%TOC</w:t>
      </w:r>
      <w:r w:rsidR="00E85B9F" w:rsidRPr="00533EB4">
        <w:rPr>
          <w:rFonts w:ascii="Calibri" w:hAnsi="Calibri"/>
          <w:i/>
          <w:iCs/>
          <w:sz w:val="22"/>
          <w:szCs w:val="22"/>
        </w:rPr>
        <w:t>, C/N</w:t>
      </w:r>
      <w:r w:rsidR="00D83198" w:rsidRPr="00533EB4">
        <w:rPr>
          <w:rFonts w:ascii="Calibri" w:hAnsi="Calibri"/>
          <w:i/>
          <w:iCs/>
          <w:sz w:val="22"/>
          <w:szCs w:val="22"/>
        </w:rPr>
        <w:t>,</w:t>
      </w:r>
      <w:r w:rsidR="00E85B9F" w:rsidRPr="00533EB4">
        <w:rPr>
          <w:rFonts w:ascii="Calibri" w:hAnsi="Calibri"/>
          <w:i/>
          <w:iCs/>
          <w:sz w:val="22"/>
          <w:szCs w:val="22"/>
        </w:rPr>
        <w:t xml:space="preserve"> </w:t>
      </w:r>
      <w:r w:rsidR="00E42B30">
        <w:rPr>
          <w:rFonts w:ascii="Calibri" w:hAnsi="Calibri"/>
          <w:i/>
          <w:iCs/>
          <w:sz w:val="22"/>
          <w:szCs w:val="22"/>
        </w:rPr>
        <w:t xml:space="preserve">organic carbon isotope composition </w:t>
      </w:r>
      <w:r w:rsidR="00D83198" w:rsidRPr="00533EB4">
        <w:rPr>
          <w:rFonts w:ascii="Calibri" w:hAnsi="Calibri"/>
          <w:i/>
          <w:iCs/>
          <w:sz w:val="22"/>
          <w:szCs w:val="22"/>
        </w:rPr>
        <w:t xml:space="preserve">and magnetic susceptibility </w:t>
      </w:r>
      <w:r w:rsidR="00E85B9F" w:rsidRPr="00533EB4">
        <w:rPr>
          <w:rFonts w:ascii="Calibri" w:hAnsi="Calibri"/>
          <w:i/>
          <w:iCs/>
          <w:sz w:val="22"/>
          <w:szCs w:val="22"/>
        </w:rPr>
        <w:t>data</w:t>
      </w:r>
    </w:p>
    <w:p w14:paraId="23D79253" w14:textId="77777777" w:rsidR="00E85B9F" w:rsidRDefault="00E85B9F" w:rsidP="00213CB9">
      <w:pPr>
        <w:spacing w:line="360" w:lineRule="auto"/>
        <w:rPr>
          <w:rFonts w:ascii="Calibri" w:hAnsi="Calibri"/>
          <w:sz w:val="22"/>
          <w:szCs w:val="22"/>
        </w:rPr>
      </w:pPr>
      <w:r>
        <w:rPr>
          <w:rFonts w:ascii="Calibri" w:hAnsi="Calibri"/>
          <w:sz w:val="22"/>
          <w:szCs w:val="22"/>
        </w:rPr>
        <w:t xml:space="preserve">The </w:t>
      </w:r>
      <w:r w:rsidR="000B095E" w:rsidRPr="000B095E">
        <w:rPr>
          <w:rFonts w:ascii="Calibri" w:hAnsi="Calibri"/>
          <w:sz w:val="22"/>
          <w:szCs w:val="22"/>
        </w:rPr>
        <w:t>%TOC</w:t>
      </w:r>
      <w:r>
        <w:rPr>
          <w:rFonts w:ascii="Calibri" w:hAnsi="Calibri"/>
          <w:sz w:val="22"/>
          <w:szCs w:val="22"/>
        </w:rPr>
        <w:t xml:space="preserve">, C/N, </w:t>
      </w:r>
      <w:r>
        <w:rPr>
          <w:rFonts w:ascii="Calibri" w:hAnsi="Calibri" w:cs="Calibri"/>
          <w:sz w:val="22"/>
          <w:szCs w:val="22"/>
        </w:rPr>
        <w:t>δ</w:t>
      </w:r>
      <w:r>
        <w:rPr>
          <w:rFonts w:ascii="Calibri" w:hAnsi="Calibri"/>
          <w:sz w:val="22"/>
          <w:szCs w:val="22"/>
          <w:vertAlign w:val="superscript"/>
        </w:rPr>
        <w:t>13</w:t>
      </w:r>
      <w:r>
        <w:rPr>
          <w:rFonts w:ascii="Calibri" w:hAnsi="Calibri"/>
          <w:sz w:val="22"/>
          <w:szCs w:val="22"/>
        </w:rPr>
        <w:t>C</w:t>
      </w:r>
      <w:r w:rsidRPr="002E7013">
        <w:rPr>
          <w:rFonts w:ascii="Calibri" w:hAnsi="Calibri"/>
          <w:sz w:val="22"/>
          <w:szCs w:val="22"/>
        </w:rPr>
        <w:t xml:space="preserve"> </w:t>
      </w:r>
      <w:r>
        <w:rPr>
          <w:rFonts w:ascii="Calibri" w:hAnsi="Calibri"/>
          <w:sz w:val="22"/>
          <w:szCs w:val="22"/>
        </w:rPr>
        <w:t xml:space="preserve">and magnetic susceptibility data </w:t>
      </w:r>
      <w:r w:rsidR="00EC7D83">
        <w:rPr>
          <w:rFonts w:ascii="Calibri" w:hAnsi="Calibri"/>
          <w:sz w:val="22"/>
          <w:szCs w:val="22"/>
        </w:rPr>
        <w:t xml:space="preserve">(Figure </w:t>
      </w:r>
      <w:r w:rsidR="009C6D0C">
        <w:rPr>
          <w:rFonts w:ascii="Calibri" w:hAnsi="Calibri"/>
          <w:sz w:val="22"/>
          <w:szCs w:val="22"/>
        </w:rPr>
        <w:t>5</w:t>
      </w:r>
      <w:r w:rsidR="00EC7D83">
        <w:rPr>
          <w:rFonts w:ascii="Calibri" w:hAnsi="Calibri"/>
          <w:sz w:val="22"/>
          <w:szCs w:val="22"/>
        </w:rPr>
        <w:t xml:space="preserve">) </w:t>
      </w:r>
      <w:r>
        <w:rPr>
          <w:rFonts w:ascii="Calibri" w:hAnsi="Calibri"/>
          <w:sz w:val="22"/>
          <w:szCs w:val="22"/>
        </w:rPr>
        <w:t xml:space="preserve">show </w:t>
      </w:r>
      <w:r w:rsidR="00585959">
        <w:rPr>
          <w:rFonts w:ascii="Calibri" w:hAnsi="Calibri"/>
          <w:sz w:val="22"/>
          <w:szCs w:val="22"/>
        </w:rPr>
        <w:t>clear</w:t>
      </w:r>
      <w:r>
        <w:rPr>
          <w:rFonts w:ascii="Calibri" w:hAnsi="Calibri"/>
          <w:sz w:val="22"/>
          <w:szCs w:val="22"/>
        </w:rPr>
        <w:t xml:space="preserve"> changes through the record. </w:t>
      </w:r>
      <w:r w:rsidR="00C316C5">
        <w:rPr>
          <w:rFonts w:ascii="Calibri" w:hAnsi="Calibri"/>
          <w:sz w:val="22"/>
          <w:szCs w:val="22"/>
        </w:rPr>
        <w:t xml:space="preserve"> </w:t>
      </w:r>
      <w:r>
        <w:rPr>
          <w:rFonts w:ascii="Calibri" w:hAnsi="Calibri"/>
          <w:sz w:val="22"/>
          <w:szCs w:val="22"/>
        </w:rPr>
        <w:t>Isolated spikes</w:t>
      </w:r>
      <w:r w:rsidR="00EC7D83">
        <w:rPr>
          <w:rFonts w:ascii="Calibri" w:hAnsi="Calibri"/>
          <w:sz w:val="22"/>
          <w:szCs w:val="22"/>
        </w:rPr>
        <w:t xml:space="preserve"> </w:t>
      </w:r>
      <w:r w:rsidR="00C316C5">
        <w:rPr>
          <w:rFonts w:ascii="Calibri" w:hAnsi="Calibri"/>
          <w:sz w:val="22"/>
          <w:szCs w:val="22"/>
        </w:rPr>
        <w:t xml:space="preserve">(low </w:t>
      </w:r>
      <w:r w:rsidR="000B095E">
        <w:rPr>
          <w:rFonts w:ascii="Calibri" w:hAnsi="Calibri"/>
          <w:sz w:val="22"/>
          <w:szCs w:val="22"/>
        </w:rPr>
        <w:t>%TOC</w:t>
      </w:r>
      <w:r w:rsidR="00EC7D83">
        <w:rPr>
          <w:rFonts w:ascii="Calibri" w:hAnsi="Calibri"/>
          <w:sz w:val="22"/>
          <w:szCs w:val="22"/>
        </w:rPr>
        <w:t xml:space="preserve"> values </w:t>
      </w:r>
      <w:r>
        <w:rPr>
          <w:rFonts w:ascii="Calibri" w:hAnsi="Calibri"/>
          <w:sz w:val="22"/>
          <w:szCs w:val="22"/>
        </w:rPr>
        <w:t>at AD</w:t>
      </w:r>
      <w:r w:rsidR="00642626">
        <w:rPr>
          <w:rFonts w:ascii="Calibri" w:hAnsi="Calibri"/>
          <w:sz w:val="22"/>
          <w:szCs w:val="22"/>
        </w:rPr>
        <w:t xml:space="preserve"> </w:t>
      </w:r>
      <w:r w:rsidRPr="002E7013">
        <w:rPr>
          <w:rFonts w:ascii="Calibri" w:hAnsi="Calibri"/>
          <w:sz w:val="22"/>
          <w:szCs w:val="22"/>
        </w:rPr>
        <w:t>870 and</w:t>
      </w:r>
      <w:r w:rsidR="00642626">
        <w:rPr>
          <w:rFonts w:ascii="Calibri" w:hAnsi="Calibri"/>
          <w:sz w:val="22"/>
          <w:szCs w:val="22"/>
        </w:rPr>
        <w:t xml:space="preserve"> AD</w:t>
      </w:r>
      <w:r w:rsidRPr="002E7013">
        <w:rPr>
          <w:rFonts w:ascii="Calibri" w:hAnsi="Calibri"/>
          <w:sz w:val="22"/>
          <w:szCs w:val="22"/>
        </w:rPr>
        <w:t xml:space="preserve"> </w:t>
      </w:r>
      <w:r w:rsidR="00642626">
        <w:rPr>
          <w:rFonts w:ascii="Calibri" w:hAnsi="Calibri"/>
          <w:sz w:val="22"/>
          <w:szCs w:val="22"/>
        </w:rPr>
        <w:t>1341</w:t>
      </w:r>
      <w:r w:rsidR="00EC7D83">
        <w:rPr>
          <w:rFonts w:ascii="Calibri" w:hAnsi="Calibri"/>
          <w:sz w:val="22"/>
          <w:szCs w:val="22"/>
        </w:rPr>
        <w:t>)</w:t>
      </w:r>
      <w:r w:rsidRPr="002E7013">
        <w:rPr>
          <w:rFonts w:ascii="Calibri" w:hAnsi="Calibri"/>
          <w:sz w:val="22"/>
          <w:szCs w:val="22"/>
        </w:rPr>
        <w:t xml:space="preserve"> </w:t>
      </w:r>
      <w:r>
        <w:rPr>
          <w:rFonts w:ascii="Calibri" w:hAnsi="Calibri"/>
          <w:sz w:val="22"/>
          <w:szCs w:val="22"/>
        </w:rPr>
        <w:t>reflect the</w:t>
      </w:r>
      <w:r w:rsidR="0069307E">
        <w:rPr>
          <w:rFonts w:ascii="Calibri" w:hAnsi="Calibri"/>
          <w:sz w:val="22"/>
          <w:szCs w:val="22"/>
        </w:rPr>
        <w:t xml:space="preserve"> dominant</w:t>
      </w:r>
      <w:r>
        <w:rPr>
          <w:rFonts w:ascii="Calibri" w:hAnsi="Calibri"/>
          <w:sz w:val="22"/>
          <w:szCs w:val="22"/>
        </w:rPr>
        <w:t xml:space="preserve"> input of isolated tephra horizons from single </w:t>
      </w:r>
      <w:r w:rsidR="006E70A2">
        <w:rPr>
          <w:rFonts w:ascii="Calibri" w:hAnsi="Calibri"/>
          <w:sz w:val="22"/>
          <w:szCs w:val="22"/>
        </w:rPr>
        <w:t>eruptions;</w:t>
      </w:r>
      <w:r>
        <w:rPr>
          <w:rFonts w:ascii="Calibri" w:hAnsi="Calibri"/>
          <w:sz w:val="22"/>
          <w:szCs w:val="22"/>
        </w:rPr>
        <w:t xml:space="preserve"> details also identified </w:t>
      </w:r>
      <w:r w:rsidR="006A6CDA">
        <w:rPr>
          <w:rFonts w:ascii="Calibri" w:hAnsi="Calibri"/>
          <w:sz w:val="22"/>
          <w:szCs w:val="22"/>
        </w:rPr>
        <w:t xml:space="preserve">from the </w:t>
      </w:r>
      <w:proofErr w:type="spellStart"/>
      <w:r w:rsidR="006A6CDA">
        <w:rPr>
          <w:rFonts w:ascii="Calibri" w:hAnsi="Calibri"/>
          <w:sz w:val="22"/>
          <w:szCs w:val="22"/>
        </w:rPr>
        <w:t>Itrax</w:t>
      </w:r>
      <w:proofErr w:type="spellEnd"/>
      <w:r w:rsidR="006A6CDA">
        <w:rPr>
          <w:rFonts w:ascii="Calibri" w:hAnsi="Calibri"/>
          <w:sz w:val="22"/>
          <w:szCs w:val="22"/>
        </w:rPr>
        <w:t xml:space="preserve"> elemental data</w:t>
      </w:r>
      <w:r>
        <w:rPr>
          <w:rFonts w:ascii="Calibri" w:hAnsi="Calibri"/>
          <w:sz w:val="22"/>
          <w:szCs w:val="22"/>
        </w:rPr>
        <w:t xml:space="preserve"> (</w:t>
      </w:r>
      <w:r w:rsidR="00C316C5">
        <w:rPr>
          <w:rFonts w:ascii="Calibri" w:hAnsi="Calibri"/>
          <w:sz w:val="22"/>
          <w:szCs w:val="22"/>
        </w:rPr>
        <w:t>cf. Kylander et al., 201</w:t>
      </w:r>
      <w:r w:rsidR="00450767">
        <w:rPr>
          <w:rFonts w:ascii="Calibri" w:hAnsi="Calibri"/>
          <w:sz w:val="22"/>
          <w:szCs w:val="22"/>
        </w:rPr>
        <w:t>2</w:t>
      </w:r>
      <w:r>
        <w:rPr>
          <w:rFonts w:ascii="Calibri" w:hAnsi="Calibri"/>
          <w:sz w:val="22"/>
          <w:szCs w:val="22"/>
        </w:rPr>
        <w:t xml:space="preserve">). </w:t>
      </w:r>
      <w:r w:rsidR="00C316C5">
        <w:rPr>
          <w:rFonts w:ascii="Calibri" w:hAnsi="Calibri"/>
          <w:sz w:val="22"/>
          <w:szCs w:val="22"/>
        </w:rPr>
        <w:t xml:space="preserve"> </w:t>
      </w:r>
      <w:r w:rsidR="00642626">
        <w:rPr>
          <w:rFonts w:ascii="Calibri" w:hAnsi="Calibri"/>
          <w:sz w:val="22"/>
          <w:szCs w:val="22"/>
        </w:rPr>
        <w:t>Apart from the effect of the Sn-1 tephra (c. AD 170) p</w:t>
      </w:r>
      <w:r>
        <w:rPr>
          <w:rFonts w:ascii="Calibri" w:hAnsi="Calibri"/>
          <w:sz w:val="22"/>
          <w:szCs w:val="22"/>
        </w:rPr>
        <w:t xml:space="preserve">rior to Settlement the sedimentary records are relatively uniform implying little variability in catchment dynamics through time, with a </w:t>
      </w:r>
      <w:r>
        <w:rPr>
          <w:rFonts w:ascii="Calibri" w:hAnsi="Calibri" w:cs="Calibri"/>
          <w:sz w:val="22"/>
          <w:szCs w:val="22"/>
        </w:rPr>
        <w:t>δ</w:t>
      </w:r>
      <w:r>
        <w:rPr>
          <w:rFonts w:ascii="Calibri" w:hAnsi="Calibri"/>
          <w:sz w:val="22"/>
          <w:szCs w:val="22"/>
          <w:vertAlign w:val="superscript"/>
        </w:rPr>
        <w:t>13</w:t>
      </w:r>
      <w:r>
        <w:rPr>
          <w:rFonts w:ascii="Calibri" w:hAnsi="Calibri"/>
          <w:sz w:val="22"/>
          <w:szCs w:val="22"/>
        </w:rPr>
        <w:t xml:space="preserve">C </w:t>
      </w:r>
      <w:r w:rsidR="00D043B6">
        <w:rPr>
          <w:rFonts w:ascii="Calibri" w:hAnsi="Calibri"/>
          <w:sz w:val="22"/>
          <w:szCs w:val="22"/>
        </w:rPr>
        <w:t>value</w:t>
      </w:r>
      <w:r>
        <w:rPr>
          <w:rFonts w:ascii="Calibri" w:hAnsi="Calibri"/>
          <w:sz w:val="22"/>
          <w:szCs w:val="22"/>
        </w:rPr>
        <w:t xml:space="preserve"> around </w:t>
      </w:r>
      <w:r w:rsidR="000B095E">
        <w:rPr>
          <w:rFonts w:ascii="Calibri" w:hAnsi="Calibri"/>
          <w:sz w:val="22"/>
          <w:szCs w:val="22"/>
        </w:rPr>
        <w:t>–</w:t>
      </w:r>
      <w:r>
        <w:rPr>
          <w:rFonts w:ascii="Calibri" w:hAnsi="Calibri"/>
          <w:sz w:val="22"/>
          <w:szCs w:val="22"/>
        </w:rPr>
        <w:t>26</w:t>
      </w:r>
      <w:r>
        <w:rPr>
          <w:rFonts w:ascii="Calibri" w:hAnsi="Calibri" w:cs="Calibri"/>
          <w:sz w:val="22"/>
          <w:szCs w:val="22"/>
        </w:rPr>
        <w:t>‰</w:t>
      </w:r>
      <w:r w:rsidR="00642626">
        <w:rPr>
          <w:rFonts w:ascii="Calibri" w:hAnsi="Calibri" w:cs="Calibri"/>
          <w:sz w:val="22"/>
          <w:szCs w:val="22"/>
        </w:rPr>
        <w:t>,</w:t>
      </w:r>
      <w:r>
        <w:rPr>
          <w:rFonts w:ascii="Calibri" w:hAnsi="Calibri"/>
          <w:sz w:val="22"/>
          <w:szCs w:val="22"/>
        </w:rPr>
        <w:t xml:space="preserve"> </w:t>
      </w:r>
      <w:r w:rsidR="000B095E">
        <w:rPr>
          <w:rFonts w:ascii="Calibri" w:hAnsi="Calibri"/>
          <w:sz w:val="22"/>
          <w:szCs w:val="22"/>
        </w:rPr>
        <w:t>%TOC</w:t>
      </w:r>
      <w:r>
        <w:rPr>
          <w:rFonts w:ascii="Calibri" w:hAnsi="Calibri"/>
          <w:sz w:val="22"/>
          <w:szCs w:val="22"/>
        </w:rPr>
        <w:t xml:space="preserve"> of around 3%</w:t>
      </w:r>
      <w:r w:rsidR="00642626">
        <w:rPr>
          <w:rFonts w:ascii="Calibri" w:hAnsi="Calibri"/>
          <w:sz w:val="22"/>
          <w:szCs w:val="22"/>
        </w:rPr>
        <w:t xml:space="preserve"> and C/N of c. 9</w:t>
      </w:r>
      <w:r>
        <w:rPr>
          <w:rFonts w:ascii="Calibri" w:hAnsi="Calibri"/>
          <w:sz w:val="22"/>
          <w:szCs w:val="22"/>
        </w:rPr>
        <w:t>.</w:t>
      </w:r>
      <w:r w:rsidR="00642626">
        <w:rPr>
          <w:rFonts w:ascii="Calibri" w:hAnsi="Calibri"/>
          <w:sz w:val="22"/>
          <w:szCs w:val="22"/>
        </w:rPr>
        <w:t xml:space="preserve"> </w:t>
      </w:r>
      <w:r>
        <w:rPr>
          <w:rFonts w:ascii="Calibri" w:hAnsi="Calibri"/>
          <w:sz w:val="22"/>
          <w:szCs w:val="22"/>
        </w:rPr>
        <w:t xml:space="preserve"> After Settlement all </w:t>
      </w:r>
      <w:r w:rsidR="00D043B6">
        <w:rPr>
          <w:rFonts w:ascii="Calibri" w:hAnsi="Calibri"/>
          <w:sz w:val="22"/>
          <w:szCs w:val="22"/>
        </w:rPr>
        <w:t xml:space="preserve">these </w:t>
      </w:r>
      <w:r>
        <w:rPr>
          <w:rFonts w:ascii="Calibri" w:hAnsi="Calibri"/>
          <w:sz w:val="22"/>
          <w:szCs w:val="22"/>
        </w:rPr>
        <w:t>p</w:t>
      </w:r>
      <w:r w:rsidR="00D043B6">
        <w:rPr>
          <w:rFonts w:ascii="Calibri" w:hAnsi="Calibri"/>
          <w:sz w:val="22"/>
          <w:szCs w:val="22"/>
        </w:rPr>
        <w:t>roxies</w:t>
      </w:r>
      <w:r>
        <w:rPr>
          <w:rFonts w:ascii="Calibri" w:hAnsi="Calibri"/>
          <w:sz w:val="22"/>
          <w:szCs w:val="22"/>
        </w:rPr>
        <w:t xml:space="preserve"> show significant variations with a trend to increasing </w:t>
      </w:r>
      <w:r w:rsidR="000B095E">
        <w:rPr>
          <w:rFonts w:ascii="Calibri" w:hAnsi="Calibri"/>
          <w:sz w:val="22"/>
          <w:szCs w:val="22"/>
        </w:rPr>
        <w:t>%TOC</w:t>
      </w:r>
      <w:r w:rsidR="00642626">
        <w:rPr>
          <w:rFonts w:ascii="Calibri" w:hAnsi="Calibri"/>
          <w:sz w:val="22"/>
          <w:szCs w:val="22"/>
        </w:rPr>
        <w:t>,</w:t>
      </w:r>
      <w:r>
        <w:rPr>
          <w:rFonts w:ascii="Calibri" w:hAnsi="Calibri"/>
          <w:sz w:val="22"/>
          <w:szCs w:val="22"/>
        </w:rPr>
        <w:t xml:space="preserve"> </w:t>
      </w:r>
      <w:r w:rsidR="002C73B9">
        <w:rPr>
          <w:rFonts w:ascii="Calibri" w:hAnsi="Calibri"/>
          <w:sz w:val="22"/>
          <w:szCs w:val="22"/>
        </w:rPr>
        <w:t>lower</w:t>
      </w:r>
      <w:r>
        <w:rPr>
          <w:rFonts w:ascii="Calibri" w:hAnsi="Calibri"/>
          <w:sz w:val="22"/>
          <w:szCs w:val="22"/>
        </w:rPr>
        <w:t xml:space="preserve"> </w:t>
      </w:r>
      <w:r>
        <w:rPr>
          <w:rFonts w:ascii="Calibri" w:hAnsi="Calibri" w:cs="Calibri"/>
          <w:sz w:val="22"/>
          <w:szCs w:val="22"/>
        </w:rPr>
        <w:t>δ</w:t>
      </w:r>
      <w:r>
        <w:rPr>
          <w:rFonts w:ascii="Calibri" w:hAnsi="Calibri"/>
          <w:sz w:val="22"/>
          <w:szCs w:val="22"/>
          <w:vertAlign w:val="superscript"/>
        </w:rPr>
        <w:t>13</w:t>
      </w:r>
      <w:r>
        <w:rPr>
          <w:rFonts w:ascii="Calibri" w:hAnsi="Calibri"/>
          <w:sz w:val="22"/>
          <w:szCs w:val="22"/>
        </w:rPr>
        <w:t xml:space="preserve">C, reaching </w:t>
      </w:r>
      <w:r w:rsidR="002C73B9">
        <w:rPr>
          <w:rFonts w:ascii="Calibri" w:hAnsi="Calibri"/>
          <w:sz w:val="22"/>
          <w:szCs w:val="22"/>
        </w:rPr>
        <w:t>&lt;</w:t>
      </w:r>
      <w:r w:rsidR="000B095E">
        <w:rPr>
          <w:rFonts w:ascii="Calibri" w:hAnsi="Calibri"/>
          <w:sz w:val="22"/>
          <w:szCs w:val="22"/>
        </w:rPr>
        <w:t>–</w:t>
      </w:r>
      <w:r>
        <w:rPr>
          <w:rFonts w:ascii="Calibri" w:hAnsi="Calibri"/>
          <w:sz w:val="22"/>
          <w:szCs w:val="22"/>
        </w:rPr>
        <w:t>27</w:t>
      </w:r>
      <w:r>
        <w:rPr>
          <w:rFonts w:ascii="Calibri" w:hAnsi="Calibri" w:cs="Calibri"/>
          <w:sz w:val="22"/>
          <w:szCs w:val="22"/>
        </w:rPr>
        <w:t>‰</w:t>
      </w:r>
      <w:r>
        <w:rPr>
          <w:rFonts w:ascii="Calibri" w:hAnsi="Calibri"/>
          <w:sz w:val="22"/>
          <w:szCs w:val="22"/>
        </w:rPr>
        <w:t xml:space="preserve"> at the surface</w:t>
      </w:r>
      <w:r w:rsidR="00642626">
        <w:rPr>
          <w:rFonts w:ascii="Calibri" w:hAnsi="Calibri"/>
          <w:sz w:val="22"/>
          <w:szCs w:val="22"/>
        </w:rPr>
        <w:t>, and C/N values</w:t>
      </w:r>
      <w:r w:rsidR="003F06C9">
        <w:rPr>
          <w:rFonts w:ascii="Calibri" w:hAnsi="Calibri"/>
          <w:sz w:val="22"/>
          <w:szCs w:val="22"/>
        </w:rPr>
        <w:t xml:space="preserve"> of between 10 and 12</w:t>
      </w:r>
      <w:r w:rsidR="00642626">
        <w:rPr>
          <w:rFonts w:ascii="Calibri" w:hAnsi="Calibri"/>
          <w:sz w:val="22"/>
          <w:szCs w:val="22"/>
        </w:rPr>
        <w:t xml:space="preserve">, though these decrease to </w:t>
      </w:r>
      <w:r w:rsidR="009E15E5">
        <w:rPr>
          <w:rFonts w:ascii="Calibri" w:hAnsi="Calibri"/>
          <w:sz w:val="22"/>
          <w:szCs w:val="22"/>
        </w:rPr>
        <w:t xml:space="preserve">around </w:t>
      </w:r>
      <w:r w:rsidR="003F06C9">
        <w:rPr>
          <w:rFonts w:ascii="Calibri" w:hAnsi="Calibri"/>
          <w:sz w:val="22"/>
          <w:szCs w:val="22"/>
        </w:rPr>
        <w:t>9.5 at the surface.</w:t>
      </w:r>
      <w:r w:rsidR="00EC7D83">
        <w:rPr>
          <w:rFonts w:ascii="Calibri" w:hAnsi="Calibri"/>
          <w:sz w:val="22"/>
          <w:szCs w:val="22"/>
        </w:rPr>
        <w:t xml:space="preserve"> </w:t>
      </w:r>
      <w:r w:rsidR="009E15E5">
        <w:rPr>
          <w:rFonts w:ascii="Calibri" w:hAnsi="Calibri"/>
          <w:sz w:val="22"/>
          <w:szCs w:val="22"/>
        </w:rPr>
        <w:t>C</w:t>
      </w:r>
      <w:r>
        <w:rPr>
          <w:rFonts w:ascii="Calibri" w:hAnsi="Calibri"/>
          <w:sz w:val="22"/>
          <w:szCs w:val="22"/>
        </w:rPr>
        <w:t>hanges are le</w:t>
      </w:r>
      <w:r w:rsidR="003F06C9">
        <w:rPr>
          <w:rFonts w:ascii="Calibri" w:hAnsi="Calibri"/>
          <w:sz w:val="22"/>
          <w:szCs w:val="22"/>
        </w:rPr>
        <w:t>s</w:t>
      </w:r>
      <w:r>
        <w:rPr>
          <w:rFonts w:ascii="Calibri" w:hAnsi="Calibri"/>
          <w:sz w:val="22"/>
          <w:szCs w:val="22"/>
        </w:rPr>
        <w:t xml:space="preserve">s apparent in the magnetic </w:t>
      </w:r>
      <w:r w:rsidR="00B44CC5">
        <w:rPr>
          <w:rFonts w:ascii="Calibri" w:hAnsi="Calibri"/>
          <w:sz w:val="22"/>
          <w:szCs w:val="22"/>
        </w:rPr>
        <w:t xml:space="preserve">susceptibility </w:t>
      </w:r>
      <w:r>
        <w:rPr>
          <w:rFonts w:ascii="Calibri" w:hAnsi="Calibri"/>
          <w:sz w:val="22"/>
          <w:szCs w:val="22"/>
        </w:rPr>
        <w:t>record with greater variability before the last millennium</w:t>
      </w:r>
      <w:r w:rsidR="003F06C9">
        <w:rPr>
          <w:rFonts w:ascii="Calibri" w:hAnsi="Calibri"/>
          <w:sz w:val="22"/>
          <w:szCs w:val="22"/>
        </w:rPr>
        <w:t>, but slightly higher low frequency susceptibility values following Settlement</w:t>
      </w:r>
      <w:r>
        <w:rPr>
          <w:rFonts w:ascii="Calibri" w:hAnsi="Calibri"/>
          <w:sz w:val="22"/>
          <w:szCs w:val="22"/>
        </w:rPr>
        <w:t>.</w:t>
      </w:r>
      <w:r w:rsidR="003F06C9">
        <w:rPr>
          <w:rFonts w:ascii="Calibri" w:hAnsi="Calibri"/>
          <w:sz w:val="22"/>
          <w:szCs w:val="22"/>
        </w:rPr>
        <w:t xml:space="preserve">  A </w:t>
      </w:r>
      <w:r w:rsidR="00EC7D83">
        <w:rPr>
          <w:rFonts w:ascii="Calibri" w:hAnsi="Calibri"/>
          <w:sz w:val="22"/>
          <w:szCs w:val="22"/>
        </w:rPr>
        <w:t>short</w:t>
      </w:r>
      <w:r w:rsidR="00B93F2E">
        <w:rPr>
          <w:rFonts w:ascii="Calibri" w:hAnsi="Calibri"/>
          <w:sz w:val="22"/>
          <w:szCs w:val="22"/>
        </w:rPr>
        <w:t xml:space="preserve"> </w:t>
      </w:r>
      <w:r w:rsidR="00EC7D83">
        <w:rPr>
          <w:rFonts w:ascii="Calibri" w:hAnsi="Calibri"/>
          <w:sz w:val="22"/>
          <w:szCs w:val="22"/>
        </w:rPr>
        <w:t>lived peak in</w:t>
      </w:r>
      <w:r w:rsidR="003F06C9">
        <w:rPr>
          <w:rFonts w:ascii="Calibri" w:hAnsi="Calibri"/>
          <w:sz w:val="22"/>
          <w:szCs w:val="22"/>
        </w:rPr>
        <w:t xml:space="preserve"> frequency dependent susceptibility c. AD 1210 stands out</w:t>
      </w:r>
      <w:r w:rsidR="00137D1C">
        <w:rPr>
          <w:rFonts w:ascii="Calibri" w:hAnsi="Calibri"/>
          <w:sz w:val="22"/>
          <w:szCs w:val="22"/>
        </w:rPr>
        <w:t xml:space="preserve">, which also corresponds with an increased peak in </w:t>
      </w:r>
      <w:r w:rsidR="000B095E">
        <w:rPr>
          <w:rFonts w:ascii="Calibri" w:hAnsi="Calibri"/>
          <w:sz w:val="22"/>
          <w:szCs w:val="22"/>
        </w:rPr>
        <w:t>%TOC</w:t>
      </w:r>
      <w:r w:rsidR="00137D1C">
        <w:rPr>
          <w:rFonts w:ascii="Calibri" w:hAnsi="Calibri"/>
          <w:sz w:val="22"/>
          <w:szCs w:val="22"/>
        </w:rPr>
        <w:t xml:space="preserve">, C/N and </w:t>
      </w:r>
      <w:r w:rsidR="002C73B9">
        <w:rPr>
          <w:rFonts w:ascii="Calibri" w:hAnsi="Calibri"/>
          <w:sz w:val="22"/>
          <w:szCs w:val="22"/>
        </w:rPr>
        <w:t xml:space="preserve">increase in </w:t>
      </w:r>
      <w:r w:rsidR="00137D1C">
        <w:rPr>
          <w:rFonts w:ascii="Calibri" w:hAnsi="Calibri" w:cs="Calibri"/>
          <w:sz w:val="22"/>
          <w:szCs w:val="22"/>
        </w:rPr>
        <w:t>δ</w:t>
      </w:r>
      <w:r w:rsidR="00137D1C">
        <w:rPr>
          <w:rFonts w:ascii="Calibri" w:hAnsi="Calibri"/>
          <w:sz w:val="22"/>
          <w:szCs w:val="22"/>
          <w:vertAlign w:val="superscript"/>
        </w:rPr>
        <w:t>13</w:t>
      </w:r>
      <w:r w:rsidR="00137D1C">
        <w:rPr>
          <w:rFonts w:ascii="Calibri" w:hAnsi="Calibri"/>
          <w:sz w:val="22"/>
          <w:szCs w:val="22"/>
        </w:rPr>
        <w:t>C</w:t>
      </w:r>
      <w:r w:rsidR="003F06C9">
        <w:rPr>
          <w:rFonts w:ascii="Calibri" w:hAnsi="Calibri"/>
          <w:sz w:val="22"/>
          <w:szCs w:val="22"/>
        </w:rPr>
        <w:t>.</w:t>
      </w:r>
    </w:p>
    <w:p w14:paraId="20154AED" w14:textId="77777777" w:rsidR="003F06C9" w:rsidRDefault="003F06C9" w:rsidP="00213CB9">
      <w:pPr>
        <w:spacing w:line="360" w:lineRule="auto"/>
        <w:rPr>
          <w:rFonts w:ascii="Calibri" w:hAnsi="Calibri"/>
          <w:sz w:val="22"/>
          <w:szCs w:val="22"/>
        </w:rPr>
      </w:pPr>
    </w:p>
    <w:p w14:paraId="6BE83897" w14:textId="77777777" w:rsidR="00D83198" w:rsidRPr="009E15E5" w:rsidRDefault="00E42B30" w:rsidP="00213CB9">
      <w:pPr>
        <w:spacing w:line="360" w:lineRule="auto"/>
        <w:rPr>
          <w:rFonts w:ascii="Calibri" w:hAnsi="Calibri"/>
          <w:i/>
          <w:sz w:val="22"/>
          <w:szCs w:val="22"/>
        </w:rPr>
      </w:pPr>
      <w:r>
        <w:rPr>
          <w:rFonts w:ascii="Calibri" w:hAnsi="Calibri"/>
          <w:i/>
          <w:sz w:val="22"/>
          <w:szCs w:val="22"/>
        </w:rPr>
        <w:t>Modern water and d</w:t>
      </w:r>
      <w:r w:rsidR="009B547B">
        <w:rPr>
          <w:rFonts w:ascii="Calibri" w:hAnsi="Calibri"/>
          <w:i/>
          <w:sz w:val="22"/>
          <w:szCs w:val="22"/>
        </w:rPr>
        <w:t>iatom</w:t>
      </w:r>
      <w:r w:rsidR="00D83198" w:rsidRPr="009E15E5">
        <w:rPr>
          <w:rFonts w:ascii="Calibri" w:hAnsi="Calibri"/>
          <w:i/>
          <w:sz w:val="22"/>
          <w:szCs w:val="22"/>
        </w:rPr>
        <w:t xml:space="preserve"> </w:t>
      </w:r>
      <w:r w:rsidR="009B547B">
        <w:rPr>
          <w:rFonts w:ascii="Calibri" w:hAnsi="Calibri"/>
          <w:i/>
          <w:sz w:val="22"/>
          <w:szCs w:val="22"/>
        </w:rPr>
        <w:t xml:space="preserve">stable </w:t>
      </w:r>
      <w:r w:rsidR="00D83198" w:rsidRPr="009E15E5">
        <w:rPr>
          <w:rFonts w:ascii="Calibri" w:hAnsi="Calibri"/>
          <w:i/>
          <w:sz w:val="22"/>
          <w:szCs w:val="22"/>
        </w:rPr>
        <w:t>isotope</w:t>
      </w:r>
      <w:r>
        <w:rPr>
          <w:rFonts w:ascii="Calibri" w:hAnsi="Calibri"/>
          <w:i/>
          <w:sz w:val="22"/>
          <w:szCs w:val="22"/>
        </w:rPr>
        <w:t xml:space="preserve"> composition</w:t>
      </w:r>
    </w:p>
    <w:p w14:paraId="46CFF888" w14:textId="477776CA" w:rsidR="002C73B9" w:rsidRPr="002C73B9" w:rsidRDefault="002C73B9" w:rsidP="002C73B9">
      <w:pPr>
        <w:spacing w:line="360" w:lineRule="auto"/>
        <w:rPr>
          <w:rFonts w:ascii="Calibri" w:hAnsi="Calibri"/>
          <w:sz w:val="22"/>
          <w:szCs w:val="22"/>
        </w:rPr>
      </w:pPr>
      <w:r w:rsidRPr="002C73B9">
        <w:rPr>
          <w:rFonts w:ascii="Calibri" w:hAnsi="Calibri"/>
          <w:sz w:val="22"/>
          <w:szCs w:val="22"/>
        </w:rPr>
        <w:t xml:space="preserve">Waters for isotope analysis were sampled soon after ice out (April/May 2007), which likely reflects winter precipitation, and also from the preceding summer, July 2006, to compare any seasonal differences. The winter waters </w:t>
      </w:r>
      <w:r>
        <w:rPr>
          <w:rFonts w:ascii="Calibri" w:hAnsi="Calibri"/>
          <w:sz w:val="22"/>
          <w:szCs w:val="22"/>
        </w:rPr>
        <w:t xml:space="preserve">had lower </w:t>
      </w:r>
      <w:r w:rsidRPr="002C73B9">
        <w:rPr>
          <w:rFonts w:ascii="Calibri" w:hAnsi="Calibri"/>
          <w:sz w:val="22"/>
          <w:szCs w:val="22"/>
        </w:rPr>
        <w:t>δ</w:t>
      </w:r>
      <w:r w:rsidRPr="002C73B9">
        <w:rPr>
          <w:rFonts w:ascii="Calibri" w:hAnsi="Calibri"/>
          <w:sz w:val="22"/>
          <w:szCs w:val="22"/>
          <w:vertAlign w:val="superscript"/>
        </w:rPr>
        <w:t>18</w:t>
      </w:r>
      <w:r w:rsidRPr="002C73B9">
        <w:rPr>
          <w:rFonts w:ascii="Calibri" w:hAnsi="Calibri"/>
          <w:sz w:val="22"/>
          <w:szCs w:val="22"/>
        </w:rPr>
        <w:t xml:space="preserve">O compared to summer, and Baulárvallavatn and the other nearby lakes all plot along the global meteoric water line (GMWL) (Figure </w:t>
      </w:r>
      <w:r w:rsidR="006943AB">
        <w:rPr>
          <w:rFonts w:ascii="Calibri" w:hAnsi="Calibri"/>
          <w:sz w:val="22"/>
          <w:szCs w:val="22"/>
        </w:rPr>
        <w:t>6</w:t>
      </w:r>
      <w:r w:rsidRPr="002C73B9">
        <w:rPr>
          <w:rFonts w:ascii="Calibri" w:hAnsi="Calibri"/>
          <w:sz w:val="22"/>
          <w:szCs w:val="22"/>
        </w:rPr>
        <w:t>), indicating the lake waters represent seasonal variation in precipitation and a sub</w:t>
      </w:r>
      <w:r w:rsidR="006E086C">
        <w:rPr>
          <w:rFonts w:ascii="Calibri" w:hAnsi="Calibri"/>
          <w:sz w:val="22"/>
          <w:szCs w:val="22"/>
        </w:rPr>
        <w:t>-</w:t>
      </w:r>
      <w:r w:rsidRPr="002C73B9">
        <w:rPr>
          <w:rFonts w:ascii="Calibri" w:hAnsi="Calibri"/>
          <w:sz w:val="22"/>
          <w:szCs w:val="22"/>
        </w:rPr>
        <w:t xml:space="preserve">annual lake water residence time (St Amour et al., 2010). Two of the lakes, </w:t>
      </w:r>
      <w:proofErr w:type="spellStart"/>
      <w:r w:rsidRPr="002C73B9">
        <w:rPr>
          <w:rFonts w:ascii="Calibri" w:hAnsi="Calibri"/>
          <w:sz w:val="22"/>
          <w:szCs w:val="22"/>
        </w:rPr>
        <w:t>Svínavatn</w:t>
      </w:r>
      <w:proofErr w:type="spellEnd"/>
      <w:r w:rsidRPr="002C73B9">
        <w:rPr>
          <w:rFonts w:ascii="Calibri" w:hAnsi="Calibri"/>
          <w:sz w:val="22"/>
          <w:szCs w:val="22"/>
        </w:rPr>
        <w:t xml:space="preserve"> and </w:t>
      </w:r>
      <w:proofErr w:type="spellStart"/>
      <w:r w:rsidRPr="002C73B9">
        <w:rPr>
          <w:rFonts w:ascii="Calibri" w:hAnsi="Calibri"/>
          <w:sz w:val="22"/>
          <w:szCs w:val="22"/>
        </w:rPr>
        <w:t>Saurarvatn</w:t>
      </w:r>
      <w:proofErr w:type="spellEnd"/>
      <w:r w:rsidRPr="002C73B9">
        <w:rPr>
          <w:rFonts w:ascii="Calibri" w:hAnsi="Calibri"/>
          <w:sz w:val="22"/>
          <w:szCs w:val="22"/>
        </w:rPr>
        <w:t xml:space="preserve">, have summer isotope </w:t>
      </w:r>
      <w:r w:rsidRPr="002C73B9">
        <w:rPr>
          <w:rFonts w:ascii="Calibri" w:hAnsi="Calibri"/>
          <w:sz w:val="22"/>
          <w:szCs w:val="22"/>
        </w:rPr>
        <w:lastRenderedPageBreak/>
        <w:t xml:space="preserve">compositions that define a local evaporation line (LEL). Both these lakes are smaller and shallower than Baulárvallavatn, suggesting that these lakes evaporate in the summer but are recharged in the winter. </w:t>
      </w:r>
    </w:p>
    <w:p w14:paraId="337E6707" w14:textId="77777777" w:rsidR="00C43F12" w:rsidRDefault="00C43F12" w:rsidP="00213CB9">
      <w:pPr>
        <w:spacing w:line="360" w:lineRule="auto"/>
        <w:rPr>
          <w:rFonts w:ascii="Calibri" w:hAnsi="Calibri"/>
          <w:sz w:val="22"/>
          <w:szCs w:val="22"/>
        </w:rPr>
      </w:pPr>
    </w:p>
    <w:p w14:paraId="1343476B" w14:textId="77777777" w:rsidR="00BC32C1" w:rsidRDefault="008315BF" w:rsidP="00213CB9">
      <w:pPr>
        <w:spacing w:line="360" w:lineRule="auto"/>
        <w:rPr>
          <w:rFonts w:ascii="Calibri" w:hAnsi="Calibri"/>
          <w:i/>
          <w:sz w:val="22"/>
          <w:szCs w:val="22"/>
        </w:rPr>
      </w:pPr>
      <w:r>
        <w:rPr>
          <w:rFonts w:ascii="Calibri" w:hAnsi="Calibri"/>
          <w:sz w:val="22"/>
          <w:szCs w:val="22"/>
        </w:rPr>
        <w:t>The diatom δ</w:t>
      </w:r>
      <w:r w:rsidRPr="00CA41DA">
        <w:rPr>
          <w:rFonts w:ascii="Calibri" w:hAnsi="Calibri"/>
          <w:sz w:val="22"/>
          <w:szCs w:val="22"/>
          <w:vertAlign w:val="superscript"/>
        </w:rPr>
        <w:t>18</w:t>
      </w:r>
      <w:r>
        <w:rPr>
          <w:rFonts w:ascii="Calibri" w:hAnsi="Calibri"/>
          <w:sz w:val="22"/>
          <w:szCs w:val="22"/>
        </w:rPr>
        <w:t xml:space="preserve">O data (Figure </w:t>
      </w:r>
      <w:r w:rsidR="001C018F">
        <w:rPr>
          <w:rFonts w:ascii="Calibri" w:hAnsi="Calibri"/>
          <w:sz w:val="22"/>
          <w:szCs w:val="22"/>
        </w:rPr>
        <w:t>5</w:t>
      </w:r>
      <w:r>
        <w:rPr>
          <w:rFonts w:ascii="Calibri" w:hAnsi="Calibri"/>
          <w:sz w:val="22"/>
          <w:szCs w:val="22"/>
        </w:rPr>
        <w:t xml:space="preserve">f) cover the period AD 100-1300.  </w:t>
      </w:r>
      <w:r w:rsidR="00A35955">
        <w:rPr>
          <w:rFonts w:ascii="Calibri" w:hAnsi="Calibri"/>
          <w:sz w:val="22"/>
          <w:szCs w:val="22"/>
        </w:rPr>
        <w:t>No samples were analysed post</w:t>
      </w:r>
      <w:r w:rsidR="0069307E">
        <w:rPr>
          <w:rFonts w:ascii="Calibri" w:hAnsi="Calibri"/>
          <w:sz w:val="22"/>
          <w:szCs w:val="22"/>
        </w:rPr>
        <w:t>-</w:t>
      </w:r>
      <w:r w:rsidR="00A35955">
        <w:rPr>
          <w:rFonts w:ascii="Calibri" w:hAnsi="Calibri"/>
          <w:sz w:val="22"/>
          <w:szCs w:val="22"/>
        </w:rPr>
        <w:t xml:space="preserve"> </w:t>
      </w:r>
      <w:r w:rsidR="0069307E">
        <w:rPr>
          <w:rFonts w:ascii="Calibri" w:hAnsi="Calibri"/>
          <w:sz w:val="22"/>
          <w:szCs w:val="22"/>
        </w:rPr>
        <w:t>AD</w:t>
      </w:r>
      <w:r w:rsidR="00A35955">
        <w:rPr>
          <w:rFonts w:ascii="Calibri" w:hAnsi="Calibri"/>
          <w:sz w:val="22"/>
          <w:szCs w:val="22"/>
        </w:rPr>
        <w:t xml:space="preserve">1300 as the background tephra concentrations were too great, prohibiting clean preparations </w:t>
      </w:r>
      <w:r w:rsidR="0069307E">
        <w:rPr>
          <w:rFonts w:ascii="Calibri" w:hAnsi="Calibri"/>
          <w:sz w:val="22"/>
          <w:szCs w:val="22"/>
        </w:rPr>
        <w:t>from being</w:t>
      </w:r>
      <w:r w:rsidR="00A35955">
        <w:rPr>
          <w:rFonts w:ascii="Calibri" w:hAnsi="Calibri"/>
          <w:sz w:val="22"/>
          <w:szCs w:val="22"/>
        </w:rPr>
        <w:t xml:space="preserve"> obtained, despite several attempts. </w:t>
      </w:r>
      <w:r>
        <w:rPr>
          <w:rFonts w:ascii="Calibri" w:hAnsi="Calibri"/>
          <w:sz w:val="22"/>
          <w:szCs w:val="22"/>
        </w:rPr>
        <w:t xml:space="preserve">The data </w:t>
      </w:r>
      <w:r w:rsidR="00A35955">
        <w:rPr>
          <w:rFonts w:ascii="Calibri" w:hAnsi="Calibri"/>
          <w:sz w:val="22"/>
          <w:szCs w:val="22"/>
        </w:rPr>
        <w:t>pre-</w:t>
      </w:r>
      <w:r w:rsidR="00490161">
        <w:rPr>
          <w:rFonts w:ascii="Calibri" w:hAnsi="Calibri"/>
          <w:sz w:val="22"/>
          <w:szCs w:val="22"/>
        </w:rPr>
        <w:t xml:space="preserve">AD </w:t>
      </w:r>
      <w:r w:rsidR="00A35955">
        <w:rPr>
          <w:rFonts w:ascii="Calibri" w:hAnsi="Calibri"/>
          <w:sz w:val="22"/>
          <w:szCs w:val="22"/>
        </w:rPr>
        <w:t xml:space="preserve">1200 vary between </w:t>
      </w:r>
      <w:r w:rsidR="000B095E">
        <w:rPr>
          <w:rFonts w:ascii="Calibri" w:hAnsi="Calibri"/>
          <w:sz w:val="22"/>
          <w:szCs w:val="22"/>
        </w:rPr>
        <w:t>+</w:t>
      </w:r>
      <w:r w:rsidR="00A35955">
        <w:rPr>
          <w:rFonts w:ascii="Calibri" w:hAnsi="Calibri"/>
          <w:sz w:val="22"/>
          <w:szCs w:val="22"/>
        </w:rPr>
        <w:t>28.4</w:t>
      </w:r>
      <w:r w:rsidR="000B095E">
        <w:rPr>
          <w:rFonts w:ascii="Calibri" w:hAnsi="Calibri"/>
          <w:sz w:val="22"/>
          <w:szCs w:val="22"/>
        </w:rPr>
        <w:t xml:space="preserve"> to +</w:t>
      </w:r>
      <w:r w:rsidR="00A35955">
        <w:rPr>
          <w:rFonts w:ascii="Calibri" w:hAnsi="Calibri"/>
          <w:sz w:val="22"/>
          <w:szCs w:val="22"/>
        </w:rPr>
        <w:t xml:space="preserve">32‰, with a mean value of </w:t>
      </w:r>
      <w:r w:rsidR="000B095E">
        <w:rPr>
          <w:rFonts w:ascii="Calibri" w:hAnsi="Calibri"/>
          <w:sz w:val="22"/>
          <w:szCs w:val="22"/>
        </w:rPr>
        <w:t>+</w:t>
      </w:r>
      <w:r w:rsidR="00A35955">
        <w:rPr>
          <w:rFonts w:ascii="Calibri" w:hAnsi="Calibri"/>
          <w:sz w:val="22"/>
          <w:szCs w:val="22"/>
        </w:rPr>
        <w:t xml:space="preserve">29.7‰. A </w:t>
      </w:r>
      <w:r>
        <w:rPr>
          <w:rFonts w:ascii="Calibri" w:hAnsi="Calibri"/>
          <w:sz w:val="22"/>
          <w:szCs w:val="22"/>
        </w:rPr>
        <w:t xml:space="preserve">peak </w:t>
      </w:r>
      <w:r w:rsidR="00A35955">
        <w:rPr>
          <w:rFonts w:ascii="Calibri" w:hAnsi="Calibri"/>
          <w:sz w:val="22"/>
          <w:szCs w:val="22"/>
        </w:rPr>
        <w:t xml:space="preserve">value </w:t>
      </w:r>
      <w:r>
        <w:rPr>
          <w:rFonts w:ascii="Calibri" w:hAnsi="Calibri"/>
          <w:sz w:val="22"/>
          <w:szCs w:val="22"/>
        </w:rPr>
        <w:t xml:space="preserve">of </w:t>
      </w:r>
      <w:r w:rsidR="000B095E">
        <w:rPr>
          <w:rFonts w:ascii="Calibri" w:hAnsi="Calibri"/>
          <w:sz w:val="22"/>
          <w:szCs w:val="22"/>
        </w:rPr>
        <w:t>+</w:t>
      </w:r>
      <w:r>
        <w:rPr>
          <w:rFonts w:ascii="Calibri" w:hAnsi="Calibri"/>
          <w:sz w:val="22"/>
          <w:szCs w:val="22"/>
        </w:rPr>
        <w:t xml:space="preserve">32‰ </w:t>
      </w:r>
      <w:r w:rsidR="00A35955">
        <w:rPr>
          <w:rFonts w:ascii="Calibri" w:hAnsi="Calibri"/>
          <w:sz w:val="22"/>
          <w:szCs w:val="22"/>
        </w:rPr>
        <w:t xml:space="preserve">is </w:t>
      </w:r>
      <w:r>
        <w:rPr>
          <w:rFonts w:ascii="Calibri" w:hAnsi="Calibri"/>
          <w:sz w:val="22"/>
          <w:szCs w:val="22"/>
        </w:rPr>
        <w:t xml:space="preserve">centred on AD 295, </w:t>
      </w:r>
      <w:r w:rsidR="00A35955">
        <w:rPr>
          <w:rFonts w:ascii="Calibri" w:hAnsi="Calibri"/>
          <w:sz w:val="22"/>
          <w:szCs w:val="22"/>
        </w:rPr>
        <w:t xml:space="preserve">with low values (around </w:t>
      </w:r>
      <w:r w:rsidR="000B095E">
        <w:rPr>
          <w:rFonts w:ascii="Calibri" w:hAnsi="Calibri"/>
          <w:sz w:val="22"/>
          <w:szCs w:val="22"/>
        </w:rPr>
        <w:t>+</w:t>
      </w:r>
      <w:r w:rsidR="00A35955">
        <w:rPr>
          <w:rFonts w:ascii="Calibri" w:hAnsi="Calibri"/>
          <w:sz w:val="22"/>
          <w:szCs w:val="22"/>
        </w:rPr>
        <w:t>29‰) centred pre</w:t>
      </w:r>
      <w:r w:rsidR="0069307E">
        <w:rPr>
          <w:rFonts w:ascii="Calibri" w:hAnsi="Calibri"/>
          <w:sz w:val="22"/>
          <w:szCs w:val="22"/>
        </w:rPr>
        <w:t>-</w:t>
      </w:r>
      <w:r w:rsidR="00A35955">
        <w:rPr>
          <w:rFonts w:ascii="Calibri" w:hAnsi="Calibri"/>
          <w:sz w:val="22"/>
          <w:szCs w:val="22"/>
        </w:rPr>
        <w:t xml:space="preserve">AD 200, </w:t>
      </w:r>
      <w:r>
        <w:rPr>
          <w:rFonts w:ascii="Calibri" w:hAnsi="Calibri"/>
          <w:sz w:val="22"/>
          <w:szCs w:val="22"/>
        </w:rPr>
        <w:t xml:space="preserve">and </w:t>
      </w:r>
      <w:r w:rsidR="00A35955">
        <w:rPr>
          <w:rFonts w:ascii="Calibri" w:hAnsi="Calibri"/>
          <w:sz w:val="22"/>
          <w:szCs w:val="22"/>
        </w:rPr>
        <w:t>around AD 540, AD 930, and AD 1140. Post</w:t>
      </w:r>
      <w:r w:rsidR="0069307E">
        <w:rPr>
          <w:rFonts w:ascii="Calibri" w:hAnsi="Calibri"/>
          <w:sz w:val="22"/>
          <w:szCs w:val="22"/>
        </w:rPr>
        <w:t>-</w:t>
      </w:r>
      <w:r w:rsidR="00A35955">
        <w:rPr>
          <w:rFonts w:ascii="Calibri" w:hAnsi="Calibri"/>
          <w:sz w:val="22"/>
          <w:szCs w:val="22"/>
        </w:rPr>
        <w:t xml:space="preserve">AD 1200, there is </w:t>
      </w:r>
      <w:r>
        <w:rPr>
          <w:rFonts w:ascii="Calibri" w:hAnsi="Calibri"/>
          <w:sz w:val="22"/>
          <w:szCs w:val="22"/>
        </w:rPr>
        <w:t>a s</w:t>
      </w:r>
      <w:r w:rsidR="00A35955">
        <w:rPr>
          <w:rFonts w:ascii="Calibri" w:hAnsi="Calibri"/>
          <w:sz w:val="22"/>
          <w:szCs w:val="22"/>
        </w:rPr>
        <w:t>hort</w:t>
      </w:r>
      <w:r w:rsidR="0069307E">
        <w:rPr>
          <w:rFonts w:ascii="Calibri" w:hAnsi="Calibri"/>
          <w:sz w:val="22"/>
          <w:szCs w:val="22"/>
        </w:rPr>
        <w:t>-</w:t>
      </w:r>
      <w:r w:rsidR="00A35955">
        <w:rPr>
          <w:rFonts w:ascii="Calibri" w:hAnsi="Calibri"/>
          <w:sz w:val="22"/>
          <w:szCs w:val="22"/>
        </w:rPr>
        <w:t xml:space="preserve">lived increase to </w:t>
      </w:r>
      <w:r w:rsidR="000B095E">
        <w:rPr>
          <w:rFonts w:ascii="Calibri" w:hAnsi="Calibri"/>
          <w:sz w:val="22"/>
          <w:szCs w:val="22"/>
        </w:rPr>
        <w:t>+</w:t>
      </w:r>
      <w:r w:rsidR="00A35955">
        <w:rPr>
          <w:rFonts w:ascii="Calibri" w:hAnsi="Calibri"/>
          <w:sz w:val="22"/>
          <w:szCs w:val="22"/>
        </w:rPr>
        <w:t>40‰ around</w:t>
      </w:r>
      <w:r>
        <w:rPr>
          <w:rFonts w:ascii="Calibri" w:hAnsi="Calibri"/>
          <w:sz w:val="22"/>
          <w:szCs w:val="22"/>
        </w:rPr>
        <w:t xml:space="preserve"> AD 1205 before a decrease to </w:t>
      </w:r>
      <w:r w:rsidR="000B095E">
        <w:rPr>
          <w:rFonts w:ascii="Calibri" w:hAnsi="Calibri"/>
          <w:sz w:val="22"/>
          <w:szCs w:val="22"/>
        </w:rPr>
        <w:t>+</w:t>
      </w:r>
      <w:r>
        <w:rPr>
          <w:rFonts w:ascii="Calibri" w:hAnsi="Calibri"/>
          <w:sz w:val="22"/>
          <w:szCs w:val="22"/>
        </w:rPr>
        <w:t>26‰, the lowe</w:t>
      </w:r>
      <w:r w:rsidR="009B547B">
        <w:rPr>
          <w:rFonts w:ascii="Calibri" w:hAnsi="Calibri"/>
          <w:sz w:val="22"/>
          <w:szCs w:val="22"/>
        </w:rPr>
        <w:t xml:space="preserve">st value measured in the core, </w:t>
      </w:r>
      <w:r>
        <w:rPr>
          <w:rFonts w:ascii="Calibri" w:hAnsi="Calibri"/>
          <w:sz w:val="22"/>
          <w:szCs w:val="22"/>
        </w:rPr>
        <w:t>c. AD 1295.</w:t>
      </w:r>
      <w:r w:rsidR="00A35955">
        <w:rPr>
          <w:rFonts w:ascii="Calibri" w:hAnsi="Calibri"/>
          <w:sz w:val="22"/>
          <w:szCs w:val="22"/>
        </w:rPr>
        <w:t xml:space="preserve"> The extreme high value of </w:t>
      </w:r>
      <w:r w:rsidR="000B095E">
        <w:rPr>
          <w:rFonts w:ascii="Calibri" w:hAnsi="Calibri"/>
          <w:sz w:val="22"/>
          <w:szCs w:val="22"/>
        </w:rPr>
        <w:t>+</w:t>
      </w:r>
      <w:r w:rsidR="00A35955">
        <w:rPr>
          <w:rFonts w:ascii="Calibri" w:hAnsi="Calibri"/>
          <w:sz w:val="22"/>
          <w:szCs w:val="22"/>
        </w:rPr>
        <w:t>40‰ was replicated in multiple sample analyses</w:t>
      </w:r>
      <w:r w:rsidR="00017E23">
        <w:rPr>
          <w:rFonts w:ascii="Calibri" w:hAnsi="Calibri"/>
          <w:sz w:val="22"/>
          <w:szCs w:val="22"/>
        </w:rPr>
        <w:t xml:space="preserve"> and compared with spikes in other </w:t>
      </w:r>
      <w:proofErr w:type="spellStart"/>
      <w:r w:rsidR="00017E23">
        <w:rPr>
          <w:rFonts w:ascii="Calibri" w:hAnsi="Calibri"/>
          <w:sz w:val="22"/>
          <w:szCs w:val="22"/>
        </w:rPr>
        <w:t>sedimentological</w:t>
      </w:r>
      <w:proofErr w:type="spellEnd"/>
      <w:r w:rsidR="00017E23">
        <w:rPr>
          <w:rFonts w:ascii="Calibri" w:hAnsi="Calibri"/>
          <w:sz w:val="22"/>
          <w:szCs w:val="22"/>
        </w:rPr>
        <w:t xml:space="preserve"> proxies (Fig</w:t>
      </w:r>
      <w:r w:rsidR="00BC32C1">
        <w:rPr>
          <w:rFonts w:ascii="Calibri" w:hAnsi="Calibri"/>
          <w:sz w:val="22"/>
          <w:szCs w:val="22"/>
        </w:rPr>
        <w:t>ure</w:t>
      </w:r>
      <w:r w:rsidR="00017E23">
        <w:rPr>
          <w:rFonts w:ascii="Calibri" w:hAnsi="Calibri"/>
          <w:sz w:val="22"/>
          <w:szCs w:val="22"/>
        </w:rPr>
        <w:t xml:space="preserve"> </w:t>
      </w:r>
      <w:r w:rsidR="007A68EC">
        <w:rPr>
          <w:rFonts w:ascii="Calibri" w:hAnsi="Calibri"/>
          <w:sz w:val="22"/>
          <w:szCs w:val="22"/>
        </w:rPr>
        <w:t>5</w:t>
      </w:r>
      <w:r w:rsidR="00017E23">
        <w:rPr>
          <w:rFonts w:ascii="Calibri" w:hAnsi="Calibri"/>
          <w:sz w:val="22"/>
          <w:szCs w:val="22"/>
        </w:rPr>
        <w:t>)</w:t>
      </w:r>
      <w:r w:rsidR="00A35955">
        <w:rPr>
          <w:rFonts w:ascii="Calibri" w:hAnsi="Calibri"/>
          <w:sz w:val="22"/>
          <w:szCs w:val="22"/>
        </w:rPr>
        <w:t xml:space="preserve">. </w:t>
      </w:r>
      <w:r w:rsidR="009B547B">
        <w:rPr>
          <w:rFonts w:ascii="Calibri" w:hAnsi="Calibri"/>
          <w:sz w:val="22"/>
          <w:szCs w:val="22"/>
        </w:rPr>
        <w:t xml:space="preserve">The isotopic composition of present day waters </w:t>
      </w:r>
      <w:r w:rsidR="000B095E">
        <w:rPr>
          <w:rFonts w:ascii="Calibri" w:hAnsi="Calibri"/>
          <w:sz w:val="22"/>
          <w:szCs w:val="22"/>
        </w:rPr>
        <w:t>(δ</w:t>
      </w:r>
      <w:r w:rsidR="000B095E" w:rsidRPr="00490161">
        <w:rPr>
          <w:rFonts w:ascii="Calibri" w:hAnsi="Calibri"/>
          <w:sz w:val="22"/>
          <w:szCs w:val="22"/>
          <w:vertAlign w:val="superscript"/>
        </w:rPr>
        <w:t>18</w:t>
      </w:r>
      <w:r w:rsidR="000B095E">
        <w:rPr>
          <w:rFonts w:ascii="Calibri" w:hAnsi="Calibri"/>
          <w:sz w:val="22"/>
          <w:szCs w:val="22"/>
        </w:rPr>
        <w:t xml:space="preserve">O, </w:t>
      </w:r>
      <w:proofErr w:type="spellStart"/>
      <w:r w:rsidR="000B095E">
        <w:rPr>
          <w:rFonts w:ascii="Calibri" w:hAnsi="Calibri"/>
          <w:sz w:val="22"/>
          <w:szCs w:val="22"/>
        </w:rPr>
        <w:t>δD</w:t>
      </w:r>
      <w:proofErr w:type="spellEnd"/>
      <w:r w:rsidR="000B095E">
        <w:rPr>
          <w:rFonts w:ascii="Calibri" w:hAnsi="Calibri"/>
          <w:sz w:val="22"/>
          <w:szCs w:val="22"/>
        </w:rPr>
        <w:t xml:space="preserve">) </w:t>
      </w:r>
      <w:r w:rsidR="009B547B">
        <w:rPr>
          <w:rFonts w:ascii="Calibri" w:hAnsi="Calibri"/>
          <w:sz w:val="22"/>
          <w:szCs w:val="22"/>
        </w:rPr>
        <w:t>w</w:t>
      </w:r>
      <w:r w:rsidR="00CA41DA">
        <w:rPr>
          <w:rFonts w:ascii="Calibri" w:hAnsi="Calibri"/>
          <w:sz w:val="22"/>
          <w:szCs w:val="22"/>
        </w:rPr>
        <w:t>as</w:t>
      </w:r>
      <w:r w:rsidR="009B547B">
        <w:rPr>
          <w:rFonts w:ascii="Calibri" w:hAnsi="Calibri"/>
          <w:sz w:val="22"/>
          <w:szCs w:val="22"/>
        </w:rPr>
        <w:t xml:space="preserve"> measured from </w:t>
      </w:r>
      <w:r w:rsidR="009B547B" w:rsidRPr="002E7013">
        <w:rPr>
          <w:rFonts w:ascii="Calibri" w:hAnsi="Calibri"/>
          <w:sz w:val="22"/>
          <w:szCs w:val="22"/>
        </w:rPr>
        <w:t>Baulárvallavatn</w:t>
      </w:r>
      <w:r w:rsidR="009B547B">
        <w:rPr>
          <w:rFonts w:ascii="Calibri" w:hAnsi="Calibri"/>
          <w:sz w:val="22"/>
          <w:szCs w:val="22"/>
        </w:rPr>
        <w:t xml:space="preserve"> and nearby lakes (Figure </w:t>
      </w:r>
      <w:r w:rsidR="007A68EC">
        <w:rPr>
          <w:rFonts w:ascii="Calibri" w:hAnsi="Calibri"/>
          <w:sz w:val="22"/>
          <w:szCs w:val="22"/>
        </w:rPr>
        <w:t>6</w:t>
      </w:r>
      <w:r w:rsidR="009B547B">
        <w:rPr>
          <w:rFonts w:ascii="Calibri" w:hAnsi="Calibri"/>
          <w:sz w:val="22"/>
          <w:szCs w:val="22"/>
        </w:rPr>
        <w:t>)</w:t>
      </w:r>
      <w:r w:rsidR="00CA41DA">
        <w:rPr>
          <w:rFonts w:ascii="Calibri" w:hAnsi="Calibri"/>
          <w:sz w:val="22"/>
          <w:szCs w:val="22"/>
        </w:rPr>
        <w:t xml:space="preserve">. </w:t>
      </w:r>
    </w:p>
    <w:p w14:paraId="17179F7A" w14:textId="77777777" w:rsidR="00C43F12" w:rsidRDefault="00C43F12" w:rsidP="00213CB9">
      <w:pPr>
        <w:spacing w:line="360" w:lineRule="auto"/>
        <w:rPr>
          <w:rFonts w:ascii="Calibri" w:hAnsi="Calibri"/>
          <w:i/>
          <w:sz w:val="22"/>
          <w:szCs w:val="22"/>
        </w:rPr>
      </w:pPr>
    </w:p>
    <w:p w14:paraId="004DC95D" w14:textId="77777777" w:rsidR="00653E51" w:rsidRPr="000B4703" w:rsidRDefault="009B4ADD" w:rsidP="00213CB9">
      <w:pPr>
        <w:spacing w:line="360" w:lineRule="auto"/>
        <w:rPr>
          <w:rFonts w:ascii="Calibri" w:hAnsi="Calibri"/>
          <w:i/>
          <w:sz w:val="22"/>
          <w:szCs w:val="22"/>
        </w:rPr>
      </w:pPr>
      <w:r w:rsidRPr="000B4703">
        <w:rPr>
          <w:rFonts w:ascii="Calibri" w:hAnsi="Calibri"/>
          <w:i/>
          <w:sz w:val="22"/>
          <w:szCs w:val="22"/>
        </w:rPr>
        <w:t>Chironomid stratigraphy</w:t>
      </w:r>
    </w:p>
    <w:p w14:paraId="4332B78C" w14:textId="1AEFCC5D" w:rsidR="005A2E74" w:rsidRDefault="00684F6B" w:rsidP="00E7012C">
      <w:pPr>
        <w:spacing w:line="360" w:lineRule="auto"/>
        <w:rPr>
          <w:rFonts w:ascii="Calibri" w:hAnsi="Calibri" w:cs="KKJLOJ+TimesNewRoman"/>
          <w:color w:val="000000"/>
          <w:sz w:val="22"/>
          <w:szCs w:val="22"/>
        </w:rPr>
      </w:pPr>
      <w:r w:rsidRPr="005A2E74">
        <w:rPr>
          <w:rFonts w:ascii="Calibri" w:hAnsi="Calibri"/>
          <w:sz w:val="22"/>
          <w:szCs w:val="22"/>
        </w:rPr>
        <w:t>F</w:t>
      </w:r>
      <w:r w:rsidR="00BE765D" w:rsidRPr="005A2E74">
        <w:rPr>
          <w:rFonts w:ascii="Calibri" w:hAnsi="Calibri"/>
          <w:sz w:val="22"/>
          <w:szCs w:val="22"/>
        </w:rPr>
        <w:t>o</w:t>
      </w:r>
      <w:r w:rsidRPr="005A2E74">
        <w:rPr>
          <w:rFonts w:ascii="Calibri" w:hAnsi="Calibri"/>
          <w:sz w:val="22"/>
          <w:szCs w:val="22"/>
        </w:rPr>
        <w:t>rty six chironomid taxa were identified</w:t>
      </w:r>
      <w:r w:rsidR="00BE765D" w:rsidRPr="005A2E74">
        <w:rPr>
          <w:rFonts w:ascii="Calibri" w:hAnsi="Calibri"/>
          <w:sz w:val="22"/>
          <w:szCs w:val="22"/>
        </w:rPr>
        <w:t xml:space="preserve"> in the Baulárvallavatn core</w:t>
      </w:r>
      <w:r w:rsidR="006E086C">
        <w:rPr>
          <w:rFonts w:ascii="Calibri" w:hAnsi="Calibri"/>
          <w:sz w:val="22"/>
          <w:szCs w:val="22"/>
        </w:rPr>
        <w:t>;</w:t>
      </w:r>
      <w:r w:rsidR="009B4ADD">
        <w:rPr>
          <w:rFonts w:ascii="Calibri" w:hAnsi="Calibri"/>
          <w:sz w:val="22"/>
          <w:szCs w:val="22"/>
        </w:rPr>
        <w:t xml:space="preserve"> the percentage diagram (Figure </w:t>
      </w:r>
      <w:r w:rsidR="007A68EC">
        <w:rPr>
          <w:rFonts w:ascii="Calibri" w:hAnsi="Calibri"/>
          <w:sz w:val="22"/>
          <w:szCs w:val="22"/>
        </w:rPr>
        <w:t>7</w:t>
      </w:r>
      <w:r w:rsidR="009B4ADD">
        <w:rPr>
          <w:rFonts w:ascii="Calibri" w:hAnsi="Calibri"/>
          <w:sz w:val="22"/>
          <w:szCs w:val="22"/>
        </w:rPr>
        <w:t>) shows selected taxa only</w:t>
      </w:r>
      <w:r w:rsidR="00BE765D" w:rsidRPr="005A2E74">
        <w:rPr>
          <w:rFonts w:ascii="Calibri" w:hAnsi="Calibri"/>
          <w:sz w:val="22"/>
          <w:szCs w:val="22"/>
        </w:rPr>
        <w:t xml:space="preserve">.  </w:t>
      </w:r>
      <w:r w:rsidR="00CA6E63" w:rsidRPr="005A2E74">
        <w:rPr>
          <w:rFonts w:ascii="Calibri" w:hAnsi="Calibri"/>
          <w:sz w:val="22"/>
          <w:szCs w:val="22"/>
        </w:rPr>
        <w:t>T</w:t>
      </w:r>
      <w:r w:rsidR="00BE765D" w:rsidRPr="005A2E74">
        <w:rPr>
          <w:rFonts w:ascii="Calibri" w:hAnsi="Calibri"/>
          <w:sz w:val="22"/>
          <w:szCs w:val="22"/>
        </w:rPr>
        <w:t>h</w:t>
      </w:r>
      <w:r w:rsidR="0091515F" w:rsidRPr="005A2E74">
        <w:rPr>
          <w:rFonts w:ascii="Calibri" w:hAnsi="Calibri"/>
          <w:sz w:val="22"/>
          <w:szCs w:val="22"/>
        </w:rPr>
        <w:t xml:space="preserve">e chironomid assemblage is dominated by </w:t>
      </w:r>
      <w:proofErr w:type="spellStart"/>
      <w:r w:rsidR="002745CC" w:rsidRPr="009B4ADD">
        <w:rPr>
          <w:rFonts w:ascii="Calibri" w:hAnsi="Calibri"/>
          <w:i/>
          <w:sz w:val="22"/>
          <w:szCs w:val="22"/>
        </w:rPr>
        <w:t>Heterotrissocladius</w:t>
      </w:r>
      <w:proofErr w:type="spellEnd"/>
      <w:r w:rsidR="002745CC" w:rsidRPr="009B4ADD">
        <w:rPr>
          <w:rFonts w:ascii="Calibri" w:hAnsi="Calibri"/>
          <w:i/>
          <w:sz w:val="22"/>
          <w:szCs w:val="22"/>
        </w:rPr>
        <w:t xml:space="preserve"> </w:t>
      </w:r>
      <w:proofErr w:type="spellStart"/>
      <w:r w:rsidR="002745CC" w:rsidRPr="009B4ADD">
        <w:rPr>
          <w:rFonts w:ascii="Calibri" w:hAnsi="Calibri"/>
          <w:i/>
          <w:sz w:val="22"/>
          <w:szCs w:val="22"/>
        </w:rPr>
        <w:t>grimshawi</w:t>
      </w:r>
      <w:proofErr w:type="spellEnd"/>
      <w:r w:rsidR="002745CC" w:rsidRPr="005A2E74">
        <w:rPr>
          <w:rFonts w:ascii="Calibri" w:hAnsi="Calibri"/>
          <w:sz w:val="22"/>
          <w:szCs w:val="22"/>
        </w:rPr>
        <w:t>-type</w:t>
      </w:r>
      <w:r w:rsidR="00BE765D" w:rsidRPr="005A2E74">
        <w:rPr>
          <w:rFonts w:ascii="Calibri" w:hAnsi="Calibri"/>
          <w:sz w:val="22"/>
          <w:szCs w:val="22"/>
        </w:rPr>
        <w:t xml:space="preserve"> (</w:t>
      </w:r>
      <w:r w:rsidR="00884291">
        <w:rPr>
          <w:rFonts w:ascii="Calibri" w:hAnsi="Calibri"/>
          <w:sz w:val="22"/>
          <w:szCs w:val="22"/>
        </w:rPr>
        <w:t xml:space="preserve">between </w:t>
      </w:r>
      <w:r w:rsidR="005A2E74">
        <w:rPr>
          <w:rFonts w:ascii="Calibri" w:hAnsi="Calibri"/>
          <w:sz w:val="22"/>
          <w:szCs w:val="22"/>
        </w:rPr>
        <w:t>24</w:t>
      </w:r>
      <w:r w:rsidR="00BE765D" w:rsidRPr="005A2E74">
        <w:rPr>
          <w:rFonts w:ascii="Calibri" w:hAnsi="Calibri"/>
          <w:sz w:val="22"/>
          <w:szCs w:val="22"/>
        </w:rPr>
        <w:t xml:space="preserve"> </w:t>
      </w:r>
      <w:r w:rsidR="005A2E74">
        <w:rPr>
          <w:rFonts w:ascii="Calibri" w:hAnsi="Calibri"/>
          <w:sz w:val="22"/>
          <w:szCs w:val="22"/>
        </w:rPr>
        <w:t>–</w:t>
      </w:r>
      <w:r w:rsidR="00BE765D" w:rsidRPr="005A2E74">
        <w:rPr>
          <w:rFonts w:ascii="Calibri" w:hAnsi="Calibri"/>
          <w:sz w:val="22"/>
          <w:szCs w:val="22"/>
        </w:rPr>
        <w:t xml:space="preserve"> </w:t>
      </w:r>
      <w:r w:rsidR="005A2E74">
        <w:rPr>
          <w:rFonts w:ascii="Calibri" w:hAnsi="Calibri"/>
          <w:sz w:val="22"/>
          <w:szCs w:val="22"/>
        </w:rPr>
        <w:t xml:space="preserve">73 </w:t>
      </w:r>
      <w:r w:rsidR="00BE765D" w:rsidRPr="005A2E74">
        <w:rPr>
          <w:rFonts w:ascii="Calibri" w:hAnsi="Calibri"/>
          <w:sz w:val="22"/>
          <w:szCs w:val="22"/>
        </w:rPr>
        <w:t xml:space="preserve">%) with </w:t>
      </w:r>
      <w:proofErr w:type="spellStart"/>
      <w:r w:rsidR="00BE765D" w:rsidRPr="009B4ADD">
        <w:rPr>
          <w:rFonts w:ascii="Calibri" w:hAnsi="Calibri"/>
          <w:i/>
          <w:sz w:val="22"/>
          <w:szCs w:val="22"/>
        </w:rPr>
        <w:t>Psectrocladius</w:t>
      </w:r>
      <w:proofErr w:type="spellEnd"/>
      <w:r w:rsidR="00BE765D" w:rsidRPr="009B4ADD">
        <w:rPr>
          <w:rFonts w:ascii="Calibri" w:hAnsi="Calibri"/>
          <w:i/>
          <w:sz w:val="22"/>
          <w:szCs w:val="22"/>
        </w:rPr>
        <w:t xml:space="preserve"> </w:t>
      </w:r>
      <w:proofErr w:type="spellStart"/>
      <w:r w:rsidR="00BE765D" w:rsidRPr="009B4ADD">
        <w:rPr>
          <w:rFonts w:ascii="Calibri" w:hAnsi="Calibri"/>
          <w:i/>
          <w:sz w:val="22"/>
          <w:szCs w:val="22"/>
        </w:rPr>
        <w:t>sordidellus</w:t>
      </w:r>
      <w:proofErr w:type="spellEnd"/>
      <w:r w:rsidR="00BE765D" w:rsidRPr="005A2E74">
        <w:rPr>
          <w:rFonts w:ascii="Calibri" w:hAnsi="Calibri"/>
          <w:sz w:val="22"/>
          <w:szCs w:val="22"/>
        </w:rPr>
        <w:t>-type</w:t>
      </w:r>
      <w:r w:rsidR="005A2E74">
        <w:rPr>
          <w:rFonts w:ascii="Calibri" w:hAnsi="Calibri"/>
          <w:sz w:val="22"/>
          <w:szCs w:val="22"/>
        </w:rPr>
        <w:t xml:space="preserve"> (2 – 32 %)</w:t>
      </w:r>
      <w:r w:rsidR="00BE765D" w:rsidRPr="005A2E74">
        <w:rPr>
          <w:rFonts w:ascii="Calibri" w:hAnsi="Calibri"/>
          <w:sz w:val="22"/>
          <w:szCs w:val="22"/>
        </w:rPr>
        <w:t xml:space="preserve">, </w:t>
      </w:r>
      <w:proofErr w:type="spellStart"/>
      <w:r w:rsidR="00BE765D" w:rsidRPr="009B4ADD">
        <w:rPr>
          <w:rFonts w:ascii="Calibri" w:hAnsi="Calibri"/>
          <w:i/>
          <w:sz w:val="22"/>
          <w:szCs w:val="22"/>
        </w:rPr>
        <w:t>Chironomus</w:t>
      </w:r>
      <w:proofErr w:type="spellEnd"/>
      <w:r w:rsidR="00BE765D" w:rsidRPr="009B4ADD">
        <w:rPr>
          <w:rFonts w:ascii="Calibri" w:hAnsi="Calibri"/>
          <w:i/>
          <w:sz w:val="22"/>
          <w:szCs w:val="22"/>
        </w:rPr>
        <w:t xml:space="preserve"> </w:t>
      </w:r>
      <w:proofErr w:type="spellStart"/>
      <w:r w:rsidR="00BE765D" w:rsidRPr="009B4ADD">
        <w:rPr>
          <w:rFonts w:ascii="Calibri" w:hAnsi="Calibri"/>
          <w:i/>
          <w:sz w:val="22"/>
          <w:szCs w:val="22"/>
        </w:rPr>
        <w:t>anthracinus</w:t>
      </w:r>
      <w:proofErr w:type="spellEnd"/>
      <w:r w:rsidR="00BE765D" w:rsidRPr="005A2E74">
        <w:rPr>
          <w:rFonts w:ascii="Calibri" w:hAnsi="Calibri"/>
          <w:sz w:val="22"/>
          <w:szCs w:val="22"/>
        </w:rPr>
        <w:t xml:space="preserve">-type </w:t>
      </w:r>
      <w:r w:rsidR="005A2E74">
        <w:rPr>
          <w:rFonts w:ascii="Calibri" w:hAnsi="Calibri"/>
          <w:sz w:val="22"/>
          <w:szCs w:val="22"/>
        </w:rPr>
        <w:t>(0 – 32 %)</w:t>
      </w:r>
      <w:r w:rsidR="009B4ADD">
        <w:rPr>
          <w:rFonts w:ascii="Calibri" w:hAnsi="Calibri"/>
          <w:sz w:val="22"/>
          <w:szCs w:val="22"/>
        </w:rPr>
        <w:t xml:space="preserve">, </w:t>
      </w:r>
      <w:proofErr w:type="spellStart"/>
      <w:r w:rsidR="00BE765D" w:rsidRPr="009B4ADD">
        <w:rPr>
          <w:rFonts w:ascii="Calibri" w:hAnsi="Calibri"/>
          <w:i/>
          <w:sz w:val="22"/>
          <w:szCs w:val="22"/>
        </w:rPr>
        <w:t>Paracladopelma</w:t>
      </w:r>
      <w:proofErr w:type="spellEnd"/>
      <w:r w:rsidR="005A2E74">
        <w:rPr>
          <w:rFonts w:ascii="Calibri" w:hAnsi="Calibri"/>
          <w:sz w:val="22"/>
          <w:szCs w:val="22"/>
        </w:rPr>
        <w:t xml:space="preserve"> (0 – 18 %)</w:t>
      </w:r>
      <w:r w:rsidR="0009426F">
        <w:rPr>
          <w:rFonts w:ascii="Calibri" w:hAnsi="Calibri"/>
          <w:sz w:val="22"/>
          <w:szCs w:val="22"/>
        </w:rPr>
        <w:t>,</w:t>
      </w:r>
      <w:r w:rsidR="00BE765D" w:rsidRPr="005A2E74">
        <w:rPr>
          <w:rFonts w:ascii="Calibri" w:hAnsi="Calibri"/>
          <w:sz w:val="22"/>
          <w:szCs w:val="22"/>
        </w:rPr>
        <w:t xml:space="preserve"> </w:t>
      </w:r>
      <w:proofErr w:type="spellStart"/>
      <w:r w:rsidR="009B4ADD" w:rsidRPr="0009426F">
        <w:rPr>
          <w:rFonts w:ascii="Calibri" w:hAnsi="Calibri"/>
          <w:i/>
          <w:sz w:val="22"/>
          <w:szCs w:val="22"/>
        </w:rPr>
        <w:t>Eukiefferiella</w:t>
      </w:r>
      <w:proofErr w:type="spellEnd"/>
      <w:r w:rsidR="009B4ADD">
        <w:rPr>
          <w:rFonts w:ascii="Calibri" w:hAnsi="Calibri"/>
          <w:sz w:val="22"/>
          <w:szCs w:val="22"/>
        </w:rPr>
        <w:t xml:space="preserve"> (0 – 17 %) and </w:t>
      </w:r>
      <w:proofErr w:type="spellStart"/>
      <w:r w:rsidR="00BE765D" w:rsidRPr="0009426F">
        <w:rPr>
          <w:rFonts w:ascii="Calibri" w:hAnsi="Calibri"/>
          <w:i/>
          <w:sz w:val="22"/>
          <w:szCs w:val="22"/>
        </w:rPr>
        <w:t>Micropsectra</w:t>
      </w:r>
      <w:proofErr w:type="spellEnd"/>
      <w:r w:rsidR="005A2E74">
        <w:rPr>
          <w:rFonts w:ascii="Calibri" w:hAnsi="Calibri"/>
          <w:sz w:val="22"/>
          <w:szCs w:val="22"/>
        </w:rPr>
        <w:t xml:space="preserve"> (0 – 14 %) </w:t>
      </w:r>
      <w:r w:rsidR="00BE765D" w:rsidRPr="005A2E74">
        <w:rPr>
          <w:rFonts w:ascii="Calibri" w:hAnsi="Calibri"/>
          <w:sz w:val="22"/>
          <w:szCs w:val="22"/>
        </w:rPr>
        <w:t xml:space="preserve">the next most abundant taxa.  </w:t>
      </w:r>
      <w:r w:rsidRPr="005A2E74">
        <w:rPr>
          <w:rFonts w:ascii="Calibri" w:hAnsi="Calibri" w:cs="KKJLOJ+TimesNewRoman"/>
          <w:color w:val="000000"/>
          <w:sz w:val="22"/>
          <w:szCs w:val="22"/>
        </w:rPr>
        <w:t>These taxa commonly occur in high levels in many other Icelandic lakes (Langdon et al., 2008)</w:t>
      </w:r>
      <w:r w:rsidR="009B4ADD">
        <w:rPr>
          <w:rFonts w:ascii="Calibri" w:hAnsi="Calibri" w:cs="KKJLOJ+TimesNewRoman"/>
          <w:color w:val="000000"/>
          <w:sz w:val="22"/>
          <w:szCs w:val="22"/>
        </w:rPr>
        <w:t xml:space="preserve">.  </w:t>
      </w:r>
      <w:r w:rsidR="00E331D8">
        <w:rPr>
          <w:rFonts w:ascii="Calibri" w:hAnsi="Calibri" w:cs="KKJLOJ+TimesNewRoman"/>
          <w:color w:val="000000"/>
          <w:sz w:val="22"/>
          <w:szCs w:val="22"/>
        </w:rPr>
        <w:t>The majority of the chironomid taxa present occur through</w:t>
      </w:r>
      <w:r w:rsidR="00AC684F">
        <w:rPr>
          <w:rFonts w:ascii="Calibri" w:hAnsi="Calibri" w:cs="KKJLOJ+TimesNewRoman"/>
          <w:color w:val="000000"/>
          <w:sz w:val="22"/>
          <w:szCs w:val="22"/>
        </w:rPr>
        <w:t xml:space="preserve">out </w:t>
      </w:r>
      <w:r w:rsidR="00E331D8">
        <w:rPr>
          <w:rFonts w:ascii="Calibri" w:hAnsi="Calibri" w:cs="KKJLOJ+TimesNewRoman"/>
          <w:color w:val="000000"/>
          <w:sz w:val="22"/>
          <w:szCs w:val="22"/>
        </w:rPr>
        <w:t xml:space="preserve">the core and </w:t>
      </w:r>
      <w:r w:rsidR="00417255">
        <w:rPr>
          <w:rFonts w:ascii="Calibri" w:hAnsi="Calibri" w:cs="KKJLOJ+TimesNewRoman"/>
          <w:color w:val="000000"/>
          <w:sz w:val="22"/>
          <w:szCs w:val="22"/>
        </w:rPr>
        <w:t xml:space="preserve">although there are no major changes in terms of one taxon replacing another, there are some clear trends and oscillations in </w:t>
      </w:r>
      <w:r w:rsidR="002355BF">
        <w:rPr>
          <w:rFonts w:ascii="Calibri" w:hAnsi="Calibri" w:cs="KKJLOJ+TimesNewRoman"/>
          <w:color w:val="000000"/>
          <w:sz w:val="22"/>
          <w:szCs w:val="22"/>
        </w:rPr>
        <w:t>certain</w:t>
      </w:r>
      <w:r w:rsidR="00417255">
        <w:rPr>
          <w:rFonts w:ascii="Calibri" w:hAnsi="Calibri" w:cs="KKJLOJ+TimesNewRoman"/>
          <w:color w:val="000000"/>
          <w:sz w:val="22"/>
          <w:szCs w:val="22"/>
        </w:rPr>
        <w:t xml:space="preserve"> taxa</w:t>
      </w:r>
      <w:r w:rsidR="001609ED">
        <w:rPr>
          <w:rFonts w:ascii="Calibri" w:hAnsi="Calibri" w:cs="KKJLOJ+TimesNewRoman"/>
          <w:color w:val="000000"/>
          <w:sz w:val="22"/>
          <w:szCs w:val="22"/>
        </w:rPr>
        <w:t xml:space="preserve"> </w:t>
      </w:r>
      <w:r w:rsidR="00E331D8">
        <w:rPr>
          <w:rFonts w:ascii="Calibri" w:hAnsi="Calibri" w:cs="KKJLOJ+TimesNewRoman"/>
          <w:color w:val="000000"/>
          <w:sz w:val="22"/>
          <w:szCs w:val="22"/>
        </w:rPr>
        <w:t>through</w:t>
      </w:r>
      <w:r w:rsidR="008550C4">
        <w:rPr>
          <w:rFonts w:ascii="Calibri" w:hAnsi="Calibri" w:cs="KKJLOJ+TimesNewRoman"/>
          <w:color w:val="000000"/>
          <w:sz w:val="22"/>
          <w:szCs w:val="22"/>
        </w:rPr>
        <w:t>out</w:t>
      </w:r>
      <w:r w:rsidR="00E331D8">
        <w:rPr>
          <w:rFonts w:ascii="Calibri" w:hAnsi="Calibri" w:cs="KKJLOJ+TimesNewRoman"/>
          <w:color w:val="000000"/>
          <w:sz w:val="22"/>
          <w:szCs w:val="22"/>
        </w:rPr>
        <w:t xml:space="preserve"> the core.  </w:t>
      </w:r>
      <w:r w:rsidR="00B83F06">
        <w:rPr>
          <w:rFonts w:ascii="Calibri" w:hAnsi="Calibri" w:cs="KKJLOJ+TimesNewRoman"/>
          <w:color w:val="000000"/>
          <w:sz w:val="22"/>
          <w:szCs w:val="22"/>
        </w:rPr>
        <w:t xml:space="preserve">The base of the sequence is dominated by relatively high abundances (although variable) of </w:t>
      </w:r>
      <w:proofErr w:type="spellStart"/>
      <w:r w:rsidR="00B83F06">
        <w:rPr>
          <w:rFonts w:ascii="Calibri" w:hAnsi="Calibri" w:cs="KKJLOJ+TimesNewRoman"/>
          <w:color w:val="000000"/>
          <w:sz w:val="22"/>
          <w:szCs w:val="22"/>
        </w:rPr>
        <w:t>thermophilous</w:t>
      </w:r>
      <w:proofErr w:type="spellEnd"/>
      <w:r w:rsidR="00B83F06">
        <w:rPr>
          <w:rFonts w:ascii="Calibri" w:hAnsi="Calibri" w:cs="KKJLOJ+TimesNewRoman"/>
          <w:color w:val="000000"/>
          <w:sz w:val="22"/>
          <w:szCs w:val="22"/>
        </w:rPr>
        <w:t xml:space="preserve"> taxa such as </w:t>
      </w:r>
      <w:r w:rsidR="001609ED" w:rsidRPr="004E1474">
        <w:rPr>
          <w:rFonts w:ascii="Calibri" w:hAnsi="Calibri" w:cs="KKJLOJ+TimesNewRoman"/>
          <w:i/>
          <w:iCs/>
          <w:color w:val="000000"/>
          <w:sz w:val="22"/>
          <w:szCs w:val="22"/>
        </w:rPr>
        <w:t xml:space="preserve">C. </w:t>
      </w:r>
      <w:proofErr w:type="spellStart"/>
      <w:r w:rsidR="001609ED" w:rsidRPr="004E1474">
        <w:rPr>
          <w:rFonts w:ascii="Calibri" w:hAnsi="Calibri" w:cs="KKJLOJ+TimesNewRoman"/>
          <w:i/>
          <w:iCs/>
          <w:color w:val="000000"/>
          <w:sz w:val="22"/>
          <w:szCs w:val="22"/>
        </w:rPr>
        <w:t>anthracinus</w:t>
      </w:r>
      <w:proofErr w:type="spellEnd"/>
      <w:r w:rsidR="001609ED">
        <w:rPr>
          <w:rFonts w:ascii="Calibri" w:hAnsi="Calibri" w:cs="KKJLOJ+TimesNewRoman"/>
          <w:color w:val="000000"/>
          <w:sz w:val="22"/>
          <w:szCs w:val="22"/>
        </w:rPr>
        <w:t>-type</w:t>
      </w:r>
      <w:r w:rsidR="00B83F06">
        <w:rPr>
          <w:rFonts w:ascii="Calibri" w:hAnsi="Calibri" w:cs="KKJLOJ+TimesNewRoman"/>
          <w:color w:val="000000"/>
          <w:sz w:val="22"/>
          <w:szCs w:val="22"/>
        </w:rPr>
        <w:t xml:space="preserve"> and</w:t>
      </w:r>
      <w:r w:rsidR="001609ED" w:rsidRPr="004E1474">
        <w:rPr>
          <w:rFonts w:ascii="Calibri" w:hAnsi="Calibri" w:cs="KKJLOJ+TimesNewRoman"/>
          <w:i/>
          <w:iCs/>
          <w:color w:val="000000"/>
          <w:sz w:val="22"/>
          <w:szCs w:val="22"/>
        </w:rPr>
        <w:t xml:space="preserve"> P. sordidellus</w:t>
      </w:r>
      <w:r w:rsidR="001609ED">
        <w:rPr>
          <w:rFonts w:ascii="Calibri" w:hAnsi="Calibri" w:cs="KKJLOJ+TimesNewRoman"/>
          <w:color w:val="000000"/>
          <w:sz w:val="22"/>
          <w:szCs w:val="22"/>
        </w:rPr>
        <w:t>-type</w:t>
      </w:r>
      <w:r w:rsidR="00B83F06">
        <w:rPr>
          <w:rFonts w:ascii="Calibri" w:hAnsi="Calibri" w:cs="KKJLOJ+TimesNewRoman"/>
          <w:color w:val="000000"/>
          <w:sz w:val="22"/>
          <w:szCs w:val="22"/>
        </w:rPr>
        <w:t xml:space="preserve"> that lasts until the early 1300s. </w:t>
      </w:r>
      <w:r w:rsidR="001609ED">
        <w:rPr>
          <w:rFonts w:ascii="Calibri" w:hAnsi="Calibri" w:cs="KKJLOJ+TimesNewRoman"/>
          <w:color w:val="000000"/>
          <w:sz w:val="22"/>
          <w:szCs w:val="22"/>
        </w:rPr>
        <w:t>The</w:t>
      </w:r>
      <w:r w:rsidR="007630CC">
        <w:rPr>
          <w:rFonts w:ascii="Calibri" w:hAnsi="Calibri" w:cs="KKJLOJ+TimesNewRoman"/>
          <w:color w:val="000000"/>
          <w:sz w:val="22"/>
          <w:szCs w:val="22"/>
        </w:rPr>
        <w:t xml:space="preserve">re is a </w:t>
      </w:r>
      <w:r w:rsidR="00E7012C">
        <w:rPr>
          <w:rFonts w:ascii="Calibri" w:hAnsi="Calibri" w:cs="KKJLOJ+TimesNewRoman"/>
          <w:color w:val="000000"/>
          <w:sz w:val="22"/>
          <w:szCs w:val="22"/>
        </w:rPr>
        <w:t>noticeable</w:t>
      </w:r>
      <w:r w:rsidR="00354CBF">
        <w:rPr>
          <w:rFonts w:ascii="Calibri" w:hAnsi="Calibri" w:cs="KKJLOJ+TimesNewRoman"/>
          <w:color w:val="000000"/>
          <w:sz w:val="22"/>
          <w:szCs w:val="22"/>
        </w:rPr>
        <w:t xml:space="preserve"> </w:t>
      </w:r>
      <w:r w:rsidR="007630CC">
        <w:rPr>
          <w:rFonts w:ascii="Calibri" w:hAnsi="Calibri" w:cs="KKJLOJ+TimesNewRoman"/>
          <w:color w:val="000000"/>
          <w:sz w:val="22"/>
          <w:szCs w:val="22"/>
        </w:rPr>
        <w:t xml:space="preserve">change in chironomid assemblage </w:t>
      </w:r>
      <w:r w:rsidR="00BE574E">
        <w:rPr>
          <w:rFonts w:ascii="Calibri" w:hAnsi="Calibri" w:cs="KKJLOJ+TimesNewRoman"/>
          <w:color w:val="000000"/>
          <w:sz w:val="22"/>
          <w:szCs w:val="22"/>
        </w:rPr>
        <w:t>c. AD 1450-1520</w:t>
      </w:r>
      <w:r w:rsidR="00B83F06">
        <w:rPr>
          <w:rFonts w:ascii="Calibri" w:hAnsi="Calibri" w:cs="KKJLOJ+TimesNewRoman"/>
          <w:color w:val="000000"/>
          <w:sz w:val="22"/>
          <w:szCs w:val="22"/>
        </w:rPr>
        <w:t xml:space="preserve">, with an increase in </w:t>
      </w:r>
      <w:proofErr w:type="spellStart"/>
      <w:r w:rsidR="00B83F06" w:rsidRPr="00B83F06">
        <w:rPr>
          <w:rFonts w:ascii="Calibri" w:hAnsi="Calibri" w:cs="KKJLOJ+TimesNewRoman"/>
          <w:i/>
          <w:color w:val="000000"/>
          <w:sz w:val="22"/>
          <w:szCs w:val="22"/>
        </w:rPr>
        <w:t>Chaetocladius</w:t>
      </w:r>
      <w:proofErr w:type="spellEnd"/>
      <w:r w:rsidR="00B83F06">
        <w:rPr>
          <w:rFonts w:ascii="Calibri" w:hAnsi="Calibri" w:cs="KKJLOJ+TimesNewRoman"/>
          <w:color w:val="000000"/>
          <w:sz w:val="22"/>
          <w:szCs w:val="22"/>
        </w:rPr>
        <w:t xml:space="preserve">. The period from late AD 1500 to mid AD 1800 has a relative increase in </w:t>
      </w:r>
      <w:proofErr w:type="spellStart"/>
      <w:r w:rsidR="00B83F06" w:rsidRPr="00B83F06">
        <w:rPr>
          <w:rFonts w:ascii="Calibri" w:hAnsi="Calibri" w:cs="KKJLOJ+TimesNewRoman"/>
          <w:i/>
          <w:color w:val="000000"/>
          <w:sz w:val="22"/>
          <w:szCs w:val="22"/>
        </w:rPr>
        <w:t>Diamesa</w:t>
      </w:r>
      <w:proofErr w:type="spellEnd"/>
      <w:r w:rsidR="00B83F06">
        <w:rPr>
          <w:rFonts w:ascii="Calibri" w:hAnsi="Calibri" w:cs="KKJLOJ+TimesNewRoman"/>
          <w:color w:val="000000"/>
          <w:sz w:val="22"/>
          <w:szCs w:val="22"/>
        </w:rPr>
        <w:t>, which typically represent cooler conditions</w:t>
      </w:r>
      <w:r w:rsidR="00E7012C">
        <w:rPr>
          <w:rFonts w:ascii="Calibri" w:hAnsi="Calibri" w:cs="KKJLOJ+TimesNewRoman"/>
          <w:color w:val="000000"/>
          <w:sz w:val="22"/>
          <w:szCs w:val="22"/>
        </w:rPr>
        <w:t>.</w:t>
      </w:r>
      <w:r w:rsidR="00192B48">
        <w:rPr>
          <w:rFonts w:ascii="Calibri" w:hAnsi="Calibri" w:cs="KKJLOJ+TimesNewRoman"/>
          <w:color w:val="000000"/>
          <w:sz w:val="22"/>
          <w:szCs w:val="22"/>
        </w:rPr>
        <w:t xml:space="preserve">  </w:t>
      </w:r>
      <w:r w:rsidR="009B4ADD">
        <w:rPr>
          <w:rFonts w:ascii="Calibri" w:hAnsi="Calibri" w:cs="KKJLOJ+TimesNewRoman"/>
          <w:color w:val="000000"/>
          <w:sz w:val="22"/>
          <w:szCs w:val="22"/>
        </w:rPr>
        <w:t xml:space="preserve">Head capsule </w:t>
      </w:r>
      <w:r w:rsidR="00884291">
        <w:rPr>
          <w:rFonts w:ascii="Calibri" w:hAnsi="Calibri" w:cs="KKJLOJ+TimesNewRoman"/>
          <w:color w:val="000000"/>
          <w:sz w:val="22"/>
          <w:szCs w:val="22"/>
        </w:rPr>
        <w:t>concentration</w:t>
      </w:r>
      <w:r w:rsidR="009B4ADD">
        <w:rPr>
          <w:rFonts w:ascii="Calibri" w:hAnsi="Calibri" w:cs="KKJLOJ+TimesNewRoman"/>
          <w:color w:val="000000"/>
          <w:sz w:val="22"/>
          <w:szCs w:val="22"/>
        </w:rPr>
        <w:t xml:space="preserve"> ranged between</w:t>
      </w:r>
      <w:r w:rsidR="00884291">
        <w:rPr>
          <w:rFonts w:ascii="Calibri" w:hAnsi="Calibri" w:cs="KKJLOJ+TimesNewRoman"/>
          <w:color w:val="000000"/>
          <w:sz w:val="22"/>
          <w:szCs w:val="22"/>
        </w:rPr>
        <w:t xml:space="preserve"> 19 </w:t>
      </w:r>
      <w:r w:rsidR="009B4ADD">
        <w:rPr>
          <w:rFonts w:ascii="Calibri" w:hAnsi="Calibri" w:cs="KKJLOJ+TimesNewRoman"/>
          <w:color w:val="000000"/>
          <w:sz w:val="22"/>
          <w:szCs w:val="22"/>
        </w:rPr>
        <w:t>and</w:t>
      </w:r>
      <w:r w:rsidR="00884291">
        <w:rPr>
          <w:rFonts w:ascii="Calibri" w:hAnsi="Calibri" w:cs="KKJLOJ+TimesNewRoman"/>
          <w:color w:val="000000"/>
          <w:sz w:val="22"/>
          <w:szCs w:val="22"/>
        </w:rPr>
        <w:t xml:space="preserve"> 187 head capsules g</w:t>
      </w:r>
      <w:r w:rsidR="00884291">
        <w:rPr>
          <w:rFonts w:ascii="Calibri" w:hAnsi="Calibri" w:cs="KKJLOJ+TimesNewRoman"/>
          <w:color w:val="000000"/>
          <w:sz w:val="22"/>
          <w:szCs w:val="22"/>
          <w:vertAlign w:val="superscript"/>
        </w:rPr>
        <w:t>-1</w:t>
      </w:r>
      <w:r w:rsidR="009B4ADD">
        <w:rPr>
          <w:rFonts w:ascii="Calibri" w:hAnsi="Calibri" w:cs="KKJLOJ+TimesNewRoman"/>
          <w:color w:val="000000"/>
          <w:sz w:val="22"/>
          <w:szCs w:val="22"/>
        </w:rPr>
        <w:t xml:space="preserve">, with the peak concentration of </w:t>
      </w:r>
      <w:r w:rsidR="00D009F7">
        <w:rPr>
          <w:rFonts w:ascii="Calibri" w:hAnsi="Calibri" w:cs="KKJLOJ+TimesNewRoman"/>
          <w:color w:val="000000"/>
          <w:sz w:val="22"/>
          <w:szCs w:val="22"/>
        </w:rPr>
        <w:t>187</w:t>
      </w:r>
      <w:r w:rsidR="009B4ADD">
        <w:rPr>
          <w:rFonts w:ascii="Calibri" w:hAnsi="Calibri" w:cs="KKJLOJ+TimesNewRoman"/>
          <w:color w:val="000000"/>
          <w:sz w:val="22"/>
          <w:szCs w:val="22"/>
        </w:rPr>
        <w:t xml:space="preserve"> head capsules g</w:t>
      </w:r>
      <w:r w:rsidR="009B4ADD" w:rsidRPr="009B4ADD">
        <w:rPr>
          <w:rFonts w:ascii="Calibri" w:hAnsi="Calibri" w:cs="KKJLOJ+TimesNewRoman"/>
          <w:color w:val="000000"/>
          <w:sz w:val="22"/>
          <w:szCs w:val="22"/>
          <w:vertAlign w:val="superscript"/>
        </w:rPr>
        <w:t>-1</w:t>
      </w:r>
      <w:r w:rsidR="00D009F7">
        <w:rPr>
          <w:rFonts w:ascii="Calibri" w:hAnsi="Calibri" w:cs="KKJLOJ+TimesNewRoman"/>
          <w:color w:val="000000"/>
          <w:sz w:val="22"/>
          <w:szCs w:val="22"/>
        </w:rPr>
        <w:t xml:space="preserve"> </w:t>
      </w:r>
      <w:r w:rsidR="009B4ADD">
        <w:rPr>
          <w:rFonts w:ascii="Calibri" w:hAnsi="Calibri" w:cs="KKJLOJ+TimesNewRoman"/>
          <w:color w:val="000000"/>
          <w:sz w:val="22"/>
          <w:szCs w:val="22"/>
        </w:rPr>
        <w:t xml:space="preserve">occurring </w:t>
      </w:r>
      <w:r w:rsidR="00D009F7">
        <w:rPr>
          <w:rFonts w:ascii="Calibri" w:hAnsi="Calibri" w:cs="KKJLOJ+TimesNewRoman"/>
          <w:color w:val="000000"/>
          <w:sz w:val="22"/>
          <w:szCs w:val="22"/>
        </w:rPr>
        <w:t>at</w:t>
      </w:r>
      <w:r w:rsidR="00E15BCB">
        <w:rPr>
          <w:rFonts w:ascii="Calibri" w:hAnsi="Calibri" w:cs="KKJLOJ+TimesNewRoman"/>
          <w:color w:val="000000"/>
          <w:sz w:val="22"/>
          <w:szCs w:val="22"/>
        </w:rPr>
        <w:t xml:space="preserve"> c. </w:t>
      </w:r>
      <w:r w:rsidR="00D009F7">
        <w:rPr>
          <w:rFonts w:ascii="Calibri" w:hAnsi="Calibri" w:cs="KKJLOJ+TimesNewRoman"/>
          <w:color w:val="000000"/>
          <w:sz w:val="22"/>
          <w:szCs w:val="22"/>
        </w:rPr>
        <w:t>AD 12</w:t>
      </w:r>
      <w:r w:rsidR="00E15BCB">
        <w:rPr>
          <w:rFonts w:ascii="Calibri" w:hAnsi="Calibri" w:cs="KKJLOJ+TimesNewRoman"/>
          <w:color w:val="000000"/>
          <w:sz w:val="22"/>
          <w:szCs w:val="22"/>
        </w:rPr>
        <w:t>20</w:t>
      </w:r>
      <w:r w:rsidR="009F70D6">
        <w:rPr>
          <w:rFonts w:ascii="Calibri" w:hAnsi="Calibri" w:cs="KKJLOJ+TimesNewRoman"/>
          <w:color w:val="000000"/>
          <w:sz w:val="22"/>
          <w:szCs w:val="22"/>
        </w:rPr>
        <w:t xml:space="preserve">.  </w:t>
      </w:r>
    </w:p>
    <w:p w14:paraId="0BB849A2" w14:textId="77777777" w:rsidR="00FC473F" w:rsidRDefault="00FC473F" w:rsidP="00213CB9">
      <w:pPr>
        <w:spacing w:line="360" w:lineRule="auto"/>
        <w:rPr>
          <w:rFonts w:ascii="Calibri" w:hAnsi="Calibri" w:cs="KKJLOJ+TimesNewRoman"/>
          <w:color w:val="000000"/>
          <w:sz w:val="22"/>
          <w:szCs w:val="22"/>
        </w:rPr>
      </w:pPr>
    </w:p>
    <w:p w14:paraId="37ED9090" w14:textId="77777777" w:rsidR="007C29EB" w:rsidRPr="002355BF" w:rsidRDefault="009B4ADD" w:rsidP="00213CB9">
      <w:pPr>
        <w:spacing w:line="360" w:lineRule="auto"/>
        <w:rPr>
          <w:rFonts w:ascii="Calibri" w:hAnsi="Calibri"/>
          <w:i/>
          <w:sz w:val="22"/>
          <w:szCs w:val="22"/>
        </w:rPr>
      </w:pPr>
      <w:r w:rsidRPr="002355BF">
        <w:rPr>
          <w:rFonts w:ascii="Calibri" w:hAnsi="Calibri"/>
          <w:i/>
          <w:sz w:val="22"/>
          <w:szCs w:val="22"/>
        </w:rPr>
        <w:t>Chironomid-inferred temperature reconstructions</w:t>
      </w:r>
    </w:p>
    <w:p w14:paraId="2FCFAD72" w14:textId="0153D48B" w:rsidR="00EB738D" w:rsidRDefault="00254EFC" w:rsidP="00213CB9">
      <w:pPr>
        <w:spacing w:line="360" w:lineRule="auto"/>
        <w:rPr>
          <w:rFonts w:ascii="Calibri" w:hAnsi="Calibri"/>
          <w:sz w:val="22"/>
          <w:szCs w:val="22"/>
        </w:rPr>
      </w:pPr>
      <w:r>
        <w:rPr>
          <w:rFonts w:ascii="Calibri" w:hAnsi="Calibri"/>
          <w:sz w:val="22"/>
          <w:szCs w:val="22"/>
        </w:rPr>
        <w:t xml:space="preserve">The </w:t>
      </w:r>
      <w:r w:rsidR="00EB738D">
        <w:rPr>
          <w:rFonts w:ascii="Calibri" w:hAnsi="Calibri"/>
          <w:sz w:val="22"/>
          <w:szCs w:val="22"/>
        </w:rPr>
        <w:t xml:space="preserve">most </w:t>
      </w:r>
      <w:r w:rsidR="00881C42">
        <w:rPr>
          <w:rFonts w:ascii="Calibri" w:hAnsi="Calibri"/>
          <w:sz w:val="22"/>
          <w:szCs w:val="22"/>
        </w:rPr>
        <w:t>commonly</w:t>
      </w:r>
      <w:r w:rsidR="00EB738D">
        <w:rPr>
          <w:rFonts w:ascii="Calibri" w:hAnsi="Calibri"/>
          <w:sz w:val="22"/>
          <w:szCs w:val="22"/>
        </w:rPr>
        <w:t xml:space="preserve"> used</w:t>
      </w:r>
      <w:r>
        <w:rPr>
          <w:rFonts w:ascii="Calibri" w:hAnsi="Calibri"/>
          <w:sz w:val="22"/>
          <w:szCs w:val="22"/>
        </w:rPr>
        <w:t xml:space="preserve"> method to produce a temperature reconstruction from </w:t>
      </w:r>
      <w:proofErr w:type="spellStart"/>
      <w:r>
        <w:rPr>
          <w:rFonts w:ascii="Calibri" w:hAnsi="Calibri"/>
          <w:sz w:val="22"/>
          <w:szCs w:val="22"/>
        </w:rPr>
        <w:t>downcore</w:t>
      </w:r>
      <w:proofErr w:type="spellEnd"/>
      <w:r>
        <w:rPr>
          <w:rFonts w:ascii="Calibri" w:hAnsi="Calibri"/>
          <w:sz w:val="22"/>
          <w:szCs w:val="22"/>
        </w:rPr>
        <w:t xml:space="preserve"> data is to apply a transfer function developed using a modern surface sample training set (e</w:t>
      </w:r>
      <w:r w:rsidR="00E331D8">
        <w:rPr>
          <w:rFonts w:ascii="Calibri" w:hAnsi="Calibri"/>
          <w:sz w:val="22"/>
          <w:szCs w:val="22"/>
        </w:rPr>
        <w:t>.</w:t>
      </w:r>
      <w:r>
        <w:rPr>
          <w:rFonts w:ascii="Calibri" w:hAnsi="Calibri"/>
          <w:sz w:val="22"/>
          <w:szCs w:val="22"/>
        </w:rPr>
        <w:t>g.</w:t>
      </w:r>
      <w:r w:rsidR="00E331D8">
        <w:rPr>
          <w:rFonts w:ascii="Calibri" w:hAnsi="Calibri"/>
          <w:sz w:val="22"/>
          <w:szCs w:val="22"/>
        </w:rPr>
        <w:t>,</w:t>
      </w:r>
      <w:r w:rsidR="00622981" w:rsidRPr="00622981">
        <w:rPr>
          <w:rFonts w:ascii="Calibri" w:hAnsi="Calibri"/>
          <w:sz w:val="22"/>
          <w:szCs w:val="22"/>
        </w:rPr>
        <w:t xml:space="preserve"> </w:t>
      </w:r>
      <w:r w:rsidR="00622981">
        <w:rPr>
          <w:rFonts w:ascii="Calibri" w:hAnsi="Calibri"/>
          <w:sz w:val="22"/>
          <w:szCs w:val="22"/>
        </w:rPr>
        <w:t xml:space="preserve">Caseldine et </w:t>
      </w:r>
      <w:r w:rsidR="00622981">
        <w:rPr>
          <w:rFonts w:ascii="Calibri" w:hAnsi="Calibri"/>
          <w:sz w:val="22"/>
          <w:szCs w:val="22"/>
        </w:rPr>
        <w:lastRenderedPageBreak/>
        <w:t xml:space="preserve">al., 2006; </w:t>
      </w:r>
      <w:r>
        <w:rPr>
          <w:rFonts w:ascii="Calibri" w:hAnsi="Calibri"/>
          <w:sz w:val="22"/>
          <w:szCs w:val="22"/>
        </w:rPr>
        <w:t xml:space="preserve"> </w:t>
      </w:r>
      <w:proofErr w:type="spellStart"/>
      <w:r w:rsidR="009B4ADD">
        <w:rPr>
          <w:rFonts w:ascii="Calibri" w:hAnsi="Calibri"/>
          <w:sz w:val="22"/>
          <w:szCs w:val="22"/>
        </w:rPr>
        <w:t>Axford</w:t>
      </w:r>
      <w:proofErr w:type="spellEnd"/>
      <w:r w:rsidR="009B4ADD">
        <w:rPr>
          <w:rFonts w:ascii="Calibri" w:hAnsi="Calibri"/>
          <w:sz w:val="22"/>
          <w:szCs w:val="22"/>
        </w:rPr>
        <w:t xml:space="preserve"> et al., 2007;</w:t>
      </w:r>
      <w:r w:rsidR="00622981" w:rsidRPr="00622981">
        <w:rPr>
          <w:rFonts w:ascii="Calibri" w:hAnsi="Calibri"/>
          <w:sz w:val="22"/>
          <w:szCs w:val="22"/>
        </w:rPr>
        <w:t xml:space="preserve"> </w:t>
      </w:r>
      <w:r w:rsidR="00622981">
        <w:rPr>
          <w:rFonts w:ascii="Calibri" w:hAnsi="Calibri"/>
          <w:sz w:val="22"/>
          <w:szCs w:val="22"/>
        </w:rPr>
        <w:t>Langdon et al., 2008;</w:t>
      </w:r>
      <w:r w:rsidR="009B4ADD">
        <w:rPr>
          <w:rFonts w:ascii="Calibri" w:hAnsi="Calibri"/>
          <w:sz w:val="22"/>
          <w:szCs w:val="22"/>
        </w:rPr>
        <w:t xml:space="preserve"> </w:t>
      </w:r>
      <w:proofErr w:type="spellStart"/>
      <w:r w:rsidR="0035029F">
        <w:rPr>
          <w:rFonts w:ascii="Calibri" w:hAnsi="Calibri"/>
          <w:sz w:val="22"/>
          <w:szCs w:val="22"/>
        </w:rPr>
        <w:t>Gathorne</w:t>
      </w:r>
      <w:proofErr w:type="spellEnd"/>
      <w:r w:rsidR="0035029F">
        <w:rPr>
          <w:rFonts w:ascii="Calibri" w:hAnsi="Calibri"/>
          <w:sz w:val="22"/>
          <w:szCs w:val="22"/>
        </w:rPr>
        <w:t>-Hardy et al., 2009</w:t>
      </w:r>
      <w:r w:rsidR="00E85B9F">
        <w:rPr>
          <w:rFonts w:ascii="Calibri" w:hAnsi="Calibri"/>
          <w:sz w:val="22"/>
          <w:szCs w:val="22"/>
        </w:rPr>
        <w:t xml:space="preserve">).  </w:t>
      </w:r>
      <w:r>
        <w:rPr>
          <w:rFonts w:ascii="Calibri" w:hAnsi="Calibri"/>
          <w:sz w:val="22"/>
          <w:szCs w:val="22"/>
        </w:rPr>
        <w:t xml:space="preserve">The mean July air temperature reconstruction produced </w:t>
      </w:r>
      <w:r w:rsidR="009B4ADD">
        <w:rPr>
          <w:rFonts w:ascii="Calibri" w:hAnsi="Calibri"/>
          <w:sz w:val="22"/>
          <w:szCs w:val="22"/>
        </w:rPr>
        <w:t xml:space="preserve">by applying the Icelandic transfer function (Langdon et al., 2008) to the </w:t>
      </w:r>
      <w:r>
        <w:rPr>
          <w:rFonts w:ascii="Calibri" w:hAnsi="Calibri"/>
          <w:sz w:val="22"/>
          <w:szCs w:val="22"/>
        </w:rPr>
        <w:t xml:space="preserve">Baulárvallavatn data (Figure </w:t>
      </w:r>
      <w:r w:rsidR="007A68EC">
        <w:rPr>
          <w:rFonts w:ascii="Calibri" w:hAnsi="Calibri"/>
          <w:sz w:val="22"/>
          <w:szCs w:val="22"/>
        </w:rPr>
        <w:t>7</w:t>
      </w:r>
      <w:r w:rsidR="00881C42">
        <w:rPr>
          <w:rFonts w:ascii="Calibri" w:hAnsi="Calibri"/>
          <w:sz w:val="22"/>
          <w:szCs w:val="22"/>
        </w:rPr>
        <w:t xml:space="preserve">) shows a range of </w:t>
      </w:r>
      <w:r w:rsidR="007A6BEA">
        <w:rPr>
          <w:rFonts w:ascii="Calibri" w:hAnsi="Calibri"/>
          <w:sz w:val="22"/>
          <w:szCs w:val="22"/>
        </w:rPr>
        <w:t>reconstructed temperatures</w:t>
      </w:r>
      <w:r w:rsidR="00881C42">
        <w:rPr>
          <w:rFonts w:ascii="Calibri" w:hAnsi="Calibri"/>
          <w:sz w:val="22"/>
          <w:szCs w:val="22"/>
        </w:rPr>
        <w:t xml:space="preserve"> of</w:t>
      </w:r>
      <w:r w:rsidR="007A6BEA">
        <w:rPr>
          <w:rFonts w:ascii="Calibri" w:hAnsi="Calibri"/>
          <w:sz w:val="22"/>
          <w:szCs w:val="22"/>
        </w:rPr>
        <w:t xml:space="preserve"> 2.5 °C (maximum = 9.7 °C; minimum= 7.2 °C)</w:t>
      </w:r>
      <w:r w:rsidR="00881C42">
        <w:rPr>
          <w:rFonts w:ascii="Calibri" w:hAnsi="Calibri"/>
          <w:sz w:val="22"/>
          <w:szCs w:val="22"/>
        </w:rPr>
        <w:t xml:space="preserve"> during the past 1000 years.  </w:t>
      </w:r>
      <w:r w:rsidR="00A20777">
        <w:rPr>
          <w:rFonts w:ascii="Calibri" w:hAnsi="Calibri"/>
          <w:sz w:val="22"/>
          <w:szCs w:val="22"/>
        </w:rPr>
        <w:t>T</w:t>
      </w:r>
      <w:r w:rsidR="00B64DD9">
        <w:rPr>
          <w:rFonts w:ascii="Calibri" w:hAnsi="Calibri"/>
          <w:sz w:val="22"/>
          <w:szCs w:val="22"/>
        </w:rPr>
        <w:t xml:space="preserve">he chironomid samples covering </w:t>
      </w:r>
      <w:r w:rsidR="00A20777">
        <w:rPr>
          <w:rFonts w:ascii="Calibri" w:hAnsi="Calibri"/>
          <w:sz w:val="22"/>
          <w:szCs w:val="22"/>
        </w:rPr>
        <w:t>the</w:t>
      </w:r>
      <w:r w:rsidR="00B64DD9">
        <w:rPr>
          <w:rFonts w:ascii="Calibri" w:hAnsi="Calibri"/>
          <w:sz w:val="22"/>
          <w:szCs w:val="22"/>
        </w:rPr>
        <w:t xml:space="preserve"> period 196</w:t>
      </w:r>
      <w:r w:rsidR="001D73BB">
        <w:rPr>
          <w:rFonts w:ascii="Calibri" w:hAnsi="Calibri"/>
          <w:sz w:val="22"/>
          <w:szCs w:val="22"/>
        </w:rPr>
        <w:t>1</w:t>
      </w:r>
      <w:r w:rsidR="00B64DD9">
        <w:rPr>
          <w:rFonts w:ascii="Calibri" w:hAnsi="Calibri"/>
          <w:sz w:val="22"/>
          <w:szCs w:val="22"/>
        </w:rPr>
        <w:t>-1990 infer a mean July air temperature of 8.59 °C</w:t>
      </w:r>
      <w:r w:rsidR="00FD4008">
        <w:rPr>
          <w:rFonts w:ascii="Calibri" w:hAnsi="Calibri"/>
          <w:sz w:val="22"/>
          <w:szCs w:val="22"/>
        </w:rPr>
        <w:t>.</w:t>
      </w:r>
      <w:r w:rsidR="00294C81">
        <w:rPr>
          <w:rFonts w:ascii="Calibri" w:hAnsi="Calibri"/>
          <w:sz w:val="22"/>
          <w:szCs w:val="22"/>
        </w:rPr>
        <w:t xml:space="preserve"> </w:t>
      </w:r>
      <w:r w:rsidR="00FD4008">
        <w:rPr>
          <w:rFonts w:ascii="Calibri" w:hAnsi="Calibri"/>
          <w:sz w:val="22"/>
          <w:szCs w:val="22"/>
        </w:rPr>
        <w:t>W</w:t>
      </w:r>
      <w:r w:rsidR="00A20777">
        <w:rPr>
          <w:rFonts w:ascii="Calibri" w:hAnsi="Calibri"/>
          <w:sz w:val="22"/>
          <w:szCs w:val="22"/>
        </w:rPr>
        <w:t>hen this is compared with the modelled mean July air temperature of 9.62 °C from 196</w:t>
      </w:r>
      <w:r w:rsidR="001D73BB">
        <w:rPr>
          <w:rFonts w:ascii="Calibri" w:hAnsi="Calibri"/>
          <w:sz w:val="22"/>
          <w:szCs w:val="22"/>
        </w:rPr>
        <w:t>1</w:t>
      </w:r>
      <w:r w:rsidR="00A20777">
        <w:rPr>
          <w:rFonts w:ascii="Calibri" w:hAnsi="Calibri"/>
          <w:sz w:val="22"/>
          <w:szCs w:val="22"/>
        </w:rPr>
        <w:t>-1990 (</w:t>
      </w:r>
      <w:proofErr w:type="spellStart"/>
      <w:r w:rsidR="00A20777">
        <w:rPr>
          <w:rFonts w:ascii="Calibri" w:hAnsi="Calibri"/>
          <w:sz w:val="22"/>
          <w:szCs w:val="22"/>
        </w:rPr>
        <w:t>Bj</w:t>
      </w:r>
      <w:r w:rsidR="001C652A">
        <w:rPr>
          <w:rFonts w:ascii="Calibri" w:hAnsi="Calibri"/>
          <w:sz w:val="22"/>
          <w:szCs w:val="22"/>
        </w:rPr>
        <w:t>ö</w:t>
      </w:r>
      <w:r w:rsidR="00A20777">
        <w:rPr>
          <w:rFonts w:ascii="Calibri" w:hAnsi="Calibri"/>
          <w:sz w:val="22"/>
          <w:szCs w:val="22"/>
        </w:rPr>
        <w:t>rnsson</w:t>
      </w:r>
      <w:proofErr w:type="spellEnd"/>
      <w:r w:rsidR="00A20777">
        <w:rPr>
          <w:rFonts w:ascii="Calibri" w:hAnsi="Calibri"/>
          <w:sz w:val="22"/>
          <w:szCs w:val="22"/>
        </w:rPr>
        <w:t xml:space="preserve"> et al</w:t>
      </w:r>
      <w:r w:rsidR="001D73BB">
        <w:rPr>
          <w:rFonts w:ascii="Calibri" w:hAnsi="Calibri"/>
          <w:sz w:val="22"/>
          <w:szCs w:val="22"/>
        </w:rPr>
        <w:t>. 2003</w:t>
      </w:r>
      <w:r w:rsidR="00A20777">
        <w:rPr>
          <w:rFonts w:ascii="Calibri" w:hAnsi="Calibri"/>
          <w:sz w:val="22"/>
          <w:szCs w:val="22"/>
        </w:rPr>
        <w:t xml:space="preserve">) it is clear there is </w:t>
      </w:r>
      <w:r w:rsidR="00294C81">
        <w:rPr>
          <w:rFonts w:ascii="Calibri" w:hAnsi="Calibri"/>
          <w:sz w:val="22"/>
          <w:szCs w:val="22"/>
        </w:rPr>
        <w:t xml:space="preserve">an under prediction of over 1 °C (just within the model RMSEP of 1.1 °C).  </w:t>
      </w:r>
      <w:r w:rsidR="00D13785">
        <w:rPr>
          <w:rFonts w:ascii="Calibri" w:hAnsi="Calibri"/>
          <w:sz w:val="22"/>
          <w:szCs w:val="22"/>
        </w:rPr>
        <w:t xml:space="preserve">A combined Norwegian-Icelandic transfer function (Holmes et al., 2011) was also applied to the data (Figure </w:t>
      </w:r>
      <w:r w:rsidR="007419A3">
        <w:rPr>
          <w:rFonts w:ascii="Calibri" w:hAnsi="Calibri"/>
          <w:sz w:val="22"/>
          <w:szCs w:val="22"/>
        </w:rPr>
        <w:t>7</w:t>
      </w:r>
      <w:r w:rsidR="00D13785">
        <w:rPr>
          <w:rFonts w:ascii="Calibri" w:hAnsi="Calibri"/>
          <w:sz w:val="22"/>
          <w:szCs w:val="22"/>
        </w:rPr>
        <w:t xml:space="preserve">), as this model </w:t>
      </w:r>
      <w:r w:rsidR="007414D1">
        <w:rPr>
          <w:rFonts w:ascii="Calibri" w:hAnsi="Calibri"/>
          <w:sz w:val="22"/>
          <w:szCs w:val="22"/>
        </w:rPr>
        <w:t>may produce</w:t>
      </w:r>
      <w:r w:rsidR="00D13785">
        <w:rPr>
          <w:rFonts w:ascii="Calibri" w:hAnsi="Calibri"/>
          <w:sz w:val="22"/>
          <w:szCs w:val="22"/>
        </w:rPr>
        <w:t xml:space="preserve"> more realistic temperature reconstruction </w:t>
      </w:r>
      <w:r w:rsidR="007414D1">
        <w:rPr>
          <w:rFonts w:ascii="Calibri" w:hAnsi="Calibri"/>
          <w:sz w:val="22"/>
          <w:szCs w:val="22"/>
        </w:rPr>
        <w:t>(Holmes et al., 2011</w:t>
      </w:r>
      <w:r w:rsidR="00D13785">
        <w:rPr>
          <w:rFonts w:ascii="Calibri" w:hAnsi="Calibri"/>
          <w:sz w:val="22"/>
          <w:szCs w:val="22"/>
        </w:rPr>
        <w:t xml:space="preserve">).  The results from this </w:t>
      </w:r>
      <w:r w:rsidR="007414D1">
        <w:rPr>
          <w:rFonts w:ascii="Calibri" w:hAnsi="Calibri"/>
          <w:sz w:val="22"/>
          <w:szCs w:val="22"/>
        </w:rPr>
        <w:t xml:space="preserve">approach </w:t>
      </w:r>
      <w:r w:rsidR="00D13785">
        <w:rPr>
          <w:rFonts w:ascii="Calibri" w:hAnsi="Calibri"/>
          <w:sz w:val="22"/>
          <w:szCs w:val="22"/>
        </w:rPr>
        <w:t xml:space="preserve">were similar to those produced using the Icelandic transfer function, though the range of reconstructed temperatures was slightly smaller (2.2 °C).  When compared to the </w:t>
      </w:r>
      <w:proofErr w:type="spellStart"/>
      <w:r w:rsidR="00D13785">
        <w:rPr>
          <w:rFonts w:ascii="Calibri" w:hAnsi="Calibri"/>
          <w:sz w:val="22"/>
          <w:szCs w:val="22"/>
        </w:rPr>
        <w:t>Stykkish</w:t>
      </w:r>
      <w:r w:rsidR="001C652A">
        <w:rPr>
          <w:rFonts w:ascii="Calibri" w:hAnsi="Calibri"/>
          <w:sz w:val="22"/>
          <w:szCs w:val="22"/>
        </w:rPr>
        <w:t>ó</w:t>
      </w:r>
      <w:r w:rsidR="00D13785">
        <w:rPr>
          <w:rFonts w:ascii="Calibri" w:hAnsi="Calibri"/>
          <w:sz w:val="22"/>
          <w:szCs w:val="22"/>
        </w:rPr>
        <w:t>lmur</w:t>
      </w:r>
      <w:proofErr w:type="spellEnd"/>
      <w:r w:rsidR="00D13785">
        <w:rPr>
          <w:rFonts w:ascii="Calibri" w:hAnsi="Calibri"/>
          <w:sz w:val="22"/>
          <w:szCs w:val="22"/>
        </w:rPr>
        <w:t xml:space="preserve"> instrumental temperature data (corrected for altitude) both the chironomid-inferred temperature reconstructions produce values which under</w:t>
      </w:r>
      <w:r w:rsidR="006869B0">
        <w:rPr>
          <w:rFonts w:ascii="Calibri" w:hAnsi="Calibri"/>
          <w:sz w:val="22"/>
          <w:szCs w:val="22"/>
        </w:rPr>
        <w:t>-</w:t>
      </w:r>
      <w:r w:rsidR="00D13785">
        <w:rPr>
          <w:rFonts w:ascii="Calibri" w:hAnsi="Calibri"/>
          <w:sz w:val="22"/>
          <w:szCs w:val="22"/>
        </w:rPr>
        <w:t xml:space="preserve">predict by </w:t>
      </w:r>
      <w:r w:rsidR="002D3AB1">
        <w:rPr>
          <w:rFonts w:ascii="Calibri" w:hAnsi="Calibri"/>
          <w:sz w:val="22"/>
          <w:szCs w:val="22"/>
        </w:rPr>
        <w:t>between 0.5 °C and</w:t>
      </w:r>
      <w:r w:rsidR="00D13785">
        <w:rPr>
          <w:rFonts w:ascii="Calibri" w:hAnsi="Calibri"/>
          <w:sz w:val="22"/>
          <w:szCs w:val="22"/>
        </w:rPr>
        <w:t xml:space="preserve"> 1 °C</w:t>
      </w:r>
      <w:r w:rsidR="00FD4008">
        <w:rPr>
          <w:rFonts w:ascii="Calibri" w:hAnsi="Calibri"/>
          <w:sz w:val="22"/>
          <w:szCs w:val="22"/>
        </w:rPr>
        <w:t>.</w:t>
      </w:r>
      <w:r w:rsidR="00E331D8">
        <w:rPr>
          <w:rFonts w:ascii="Calibri" w:hAnsi="Calibri"/>
          <w:sz w:val="22"/>
          <w:szCs w:val="22"/>
        </w:rPr>
        <w:t xml:space="preserve"> </w:t>
      </w:r>
      <w:r w:rsidR="002D3AB1">
        <w:rPr>
          <w:rFonts w:ascii="Calibri" w:hAnsi="Calibri"/>
          <w:sz w:val="22"/>
          <w:szCs w:val="22"/>
        </w:rPr>
        <w:t xml:space="preserve">It should be remembered that the chronological uncertainty precludes validation of the chironomid data against the instrumental data, and therefore only a </w:t>
      </w:r>
      <w:r w:rsidR="00FD4008">
        <w:rPr>
          <w:rFonts w:ascii="Calibri" w:hAnsi="Calibri"/>
          <w:sz w:val="22"/>
          <w:szCs w:val="22"/>
        </w:rPr>
        <w:t>visual comparison is used here.</w:t>
      </w:r>
      <w:r w:rsidR="002D3AB1">
        <w:rPr>
          <w:rFonts w:ascii="Calibri" w:hAnsi="Calibri"/>
          <w:sz w:val="22"/>
          <w:szCs w:val="22"/>
        </w:rPr>
        <w:t xml:space="preserve"> </w:t>
      </w:r>
      <w:r w:rsidR="00E331D8">
        <w:rPr>
          <w:rFonts w:ascii="Calibri" w:hAnsi="Calibri"/>
          <w:sz w:val="22"/>
          <w:szCs w:val="22"/>
        </w:rPr>
        <w:t xml:space="preserve">It is clear from this </w:t>
      </w:r>
      <w:r w:rsidR="007414D1">
        <w:rPr>
          <w:rFonts w:ascii="Calibri" w:hAnsi="Calibri"/>
          <w:sz w:val="22"/>
          <w:szCs w:val="22"/>
        </w:rPr>
        <w:t xml:space="preserve">approach </w:t>
      </w:r>
      <w:r w:rsidR="00E331D8">
        <w:rPr>
          <w:rFonts w:ascii="Calibri" w:hAnsi="Calibri"/>
          <w:sz w:val="22"/>
          <w:szCs w:val="22"/>
        </w:rPr>
        <w:t>that the trends and pattern of the C-IT reconstructions are not si</w:t>
      </w:r>
      <w:r w:rsidR="00FD4008">
        <w:rPr>
          <w:rFonts w:ascii="Calibri" w:hAnsi="Calibri"/>
          <w:sz w:val="22"/>
          <w:szCs w:val="22"/>
        </w:rPr>
        <w:t>milar to the instrumental data.</w:t>
      </w:r>
      <w:r w:rsidR="00E331D8">
        <w:rPr>
          <w:rFonts w:ascii="Calibri" w:hAnsi="Calibri"/>
          <w:sz w:val="22"/>
          <w:szCs w:val="22"/>
        </w:rPr>
        <w:t xml:space="preserve"> </w:t>
      </w:r>
      <w:r w:rsidR="00C511C7">
        <w:rPr>
          <w:rFonts w:ascii="Calibri" w:hAnsi="Calibri"/>
          <w:sz w:val="22"/>
          <w:szCs w:val="22"/>
        </w:rPr>
        <w:t>Over the whole period studied b</w:t>
      </w:r>
      <w:r w:rsidR="009B4ADD">
        <w:rPr>
          <w:rFonts w:ascii="Calibri" w:hAnsi="Calibri"/>
          <w:sz w:val="22"/>
          <w:szCs w:val="22"/>
        </w:rPr>
        <w:t xml:space="preserve">oth </w:t>
      </w:r>
      <w:r w:rsidR="00C511C7">
        <w:rPr>
          <w:rFonts w:ascii="Calibri" w:hAnsi="Calibri"/>
          <w:sz w:val="22"/>
          <w:szCs w:val="22"/>
        </w:rPr>
        <w:t xml:space="preserve">the </w:t>
      </w:r>
      <w:r w:rsidR="009B4ADD">
        <w:rPr>
          <w:rFonts w:ascii="Calibri" w:hAnsi="Calibri"/>
          <w:sz w:val="22"/>
          <w:szCs w:val="22"/>
        </w:rPr>
        <w:t xml:space="preserve">chironomid-inferred temperature reconstructions suggest </w:t>
      </w:r>
      <w:r w:rsidR="00806D58">
        <w:rPr>
          <w:rFonts w:ascii="Calibri" w:hAnsi="Calibri"/>
          <w:sz w:val="22"/>
          <w:szCs w:val="22"/>
        </w:rPr>
        <w:t xml:space="preserve">that the second half of the millennium had </w:t>
      </w:r>
      <w:r w:rsidR="009B4ADD">
        <w:rPr>
          <w:rFonts w:ascii="Calibri" w:hAnsi="Calibri"/>
          <w:sz w:val="22"/>
          <w:szCs w:val="22"/>
        </w:rPr>
        <w:t>higher temperatures</w:t>
      </w:r>
      <w:r w:rsidR="00806D58">
        <w:rPr>
          <w:rFonts w:ascii="Calibri" w:hAnsi="Calibri"/>
          <w:sz w:val="22"/>
          <w:szCs w:val="22"/>
        </w:rPr>
        <w:t>, with the warmest period occurring between c. AD 1600-1840 and the warmest t</w:t>
      </w:r>
      <w:r w:rsidR="00FD4008">
        <w:rPr>
          <w:rFonts w:ascii="Calibri" w:hAnsi="Calibri"/>
          <w:sz w:val="22"/>
          <w:szCs w:val="22"/>
        </w:rPr>
        <w:t xml:space="preserve">emperature reached c. AD 1800. </w:t>
      </w:r>
      <w:r w:rsidR="009B4ADD">
        <w:rPr>
          <w:rFonts w:ascii="Calibri" w:hAnsi="Calibri"/>
          <w:sz w:val="22"/>
          <w:szCs w:val="22"/>
        </w:rPr>
        <w:t xml:space="preserve"> </w:t>
      </w:r>
      <w:r w:rsidR="00806D58">
        <w:rPr>
          <w:rFonts w:ascii="Calibri" w:hAnsi="Calibri"/>
          <w:sz w:val="22"/>
          <w:szCs w:val="22"/>
        </w:rPr>
        <w:t>This is contrary to what is known about the climate of this time</w:t>
      </w:r>
      <w:r w:rsidR="0069307E">
        <w:rPr>
          <w:rFonts w:ascii="Calibri" w:hAnsi="Calibri"/>
          <w:sz w:val="22"/>
          <w:szCs w:val="22"/>
        </w:rPr>
        <w:t xml:space="preserve"> from other data sources</w:t>
      </w:r>
      <w:r w:rsidR="00806D58">
        <w:rPr>
          <w:rFonts w:ascii="Calibri" w:hAnsi="Calibri"/>
          <w:sz w:val="22"/>
          <w:szCs w:val="22"/>
        </w:rPr>
        <w:t>; as a result the chironomid-</w:t>
      </w:r>
      <w:r w:rsidR="00BE7E9E">
        <w:rPr>
          <w:rFonts w:ascii="Calibri" w:hAnsi="Calibri"/>
          <w:sz w:val="22"/>
          <w:szCs w:val="22"/>
        </w:rPr>
        <w:t xml:space="preserve">inferred </w:t>
      </w:r>
      <w:r w:rsidR="00806D58">
        <w:rPr>
          <w:rFonts w:ascii="Calibri" w:hAnsi="Calibri"/>
          <w:sz w:val="22"/>
          <w:szCs w:val="22"/>
        </w:rPr>
        <w:t xml:space="preserve">temperature reconstructions are </w:t>
      </w:r>
      <w:r w:rsidR="00FD4008">
        <w:rPr>
          <w:rFonts w:ascii="Calibri" w:hAnsi="Calibri"/>
          <w:sz w:val="22"/>
          <w:szCs w:val="22"/>
        </w:rPr>
        <w:t>not interpreted any further</w:t>
      </w:r>
      <w:r w:rsidR="002D3AB1">
        <w:rPr>
          <w:rFonts w:ascii="Calibri" w:hAnsi="Calibri"/>
          <w:sz w:val="22"/>
          <w:szCs w:val="22"/>
        </w:rPr>
        <w:t xml:space="preserve"> (cf. </w:t>
      </w:r>
      <w:proofErr w:type="spellStart"/>
      <w:r w:rsidR="002D3AB1">
        <w:rPr>
          <w:rFonts w:ascii="Calibri" w:hAnsi="Calibri"/>
          <w:sz w:val="22"/>
          <w:szCs w:val="22"/>
        </w:rPr>
        <w:t>Axford</w:t>
      </w:r>
      <w:proofErr w:type="spellEnd"/>
      <w:r w:rsidR="002D3AB1">
        <w:rPr>
          <w:rFonts w:ascii="Calibri" w:hAnsi="Calibri"/>
          <w:sz w:val="22"/>
          <w:szCs w:val="22"/>
        </w:rPr>
        <w:t xml:space="preserve"> et al., 2009)</w:t>
      </w:r>
      <w:r w:rsidR="00806D58">
        <w:rPr>
          <w:rFonts w:ascii="Calibri" w:hAnsi="Calibri"/>
          <w:sz w:val="22"/>
          <w:szCs w:val="22"/>
        </w:rPr>
        <w:t xml:space="preserve"> and </w:t>
      </w:r>
      <w:r w:rsidR="00065B2B">
        <w:rPr>
          <w:rFonts w:ascii="Calibri" w:hAnsi="Calibri"/>
          <w:sz w:val="22"/>
          <w:szCs w:val="22"/>
        </w:rPr>
        <w:t xml:space="preserve">possible </w:t>
      </w:r>
      <w:r w:rsidR="00806D58">
        <w:rPr>
          <w:rFonts w:ascii="Calibri" w:hAnsi="Calibri"/>
          <w:sz w:val="22"/>
          <w:szCs w:val="22"/>
        </w:rPr>
        <w:t>reasons for this are discussed below.</w:t>
      </w:r>
    </w:p>
    <w:p w14:paraId="4D3DACAE" w14:textId="77777777" w:rsidR="007A6BEA" w:rsidRDefault="007A6BEA" w:rsidP="00213CB9">
      <w:pPr>
        <w:spacing w:line="360" w:lineRule="auto"/>
        <w:rPr>
          <w:rFonts w:ascii="Calibri" w:hAnsi="Calibri"/>
          <w:sz w:val="22"/>
          <w:szCs w:val="22"/>
        </w:rPr>
      </w:pPr>
    </w:p>
    <w:p w14:paraId="521666E0" w14:textId="77777777" w:rsidR="007C29EB" w:rsidRPr="004C25D6" w:rsidRDefault="007C29EB" w:rsidP="00213CB9">
      <w:pPr>
        <w:spacing w:line="360" w:lineRule="auto"/>
        <w:rPr>
          <w:rFonts w:ascii="Calibri" w:hAnsi="Calibri"/>
          <w:i/>
          <w:sz w:val="22"/>
          <w:szCs w:val="22"/>
        </w:rPr>
      </w:pPr>
      <w:r w:rsidRPr="004C25D6">
        <w:rPr>
          <w:rFonts w:ascii="Calibri" w:hAnsi="Calibri"/>
          <w:i/>
          <w:sz w:val="22"/>
          <w:szCs w:val="22"/>
        </w:rPr>
        <w:t>Ordination</w:t>
      </w:r>
      <w:r w:rsidR="00E74CF7" w:rsidRPr="004C25D6">
        <w:rPr>
          <w:rFonts w:ascii="Calibri" w:hAnsi="Calibri"/>
          <w:i/>
          <w:sz w:val="22"/>
          <w:szCs w:val="22"/>
        </w:rPr>
        <w:t xml:space="preserve"> of the chironomid data</w:t>
      </w:r>
    </w:p>
    <w:p w14:paraId="40758D25" w14:textId="3BBB387E" w:rsidR="00BC4460" w:rsidRDefault="00254EFC" w:rsidP="00213CB9">
      <w:pPr>
        <w:spacing w:line="360" w:lineRule="auto"/>
        <w:rPr>
          <w:rFonts w:ascii="Calibri" w:hAnsi="Calibri"/>
          <w:sz w:val="22"/>
          <w:szCs w:val="22"/>
        </w:rPr>
      </w:pPr>
      <w:proofErr w:type="spellStart"/>
      <w:r>
        <w:rPr>
          <w:rFonts w:ascii="Calibri" w:hAnsi="Calibri"/>
          <w:sz w:val="22"/>
          <w:szCs w:val="22"/>
        </w:rPr>
        <w:t>Detrended</w:t>
      </w:r>
      <w:proofErr w:type="spellEnd"/>
      <w:r>
        <w:rPr>
          <w:rFonts w:ascii="Calibri" w:hAnsi="Calibri"/>
          <w:sz w:val="22"/>
          <w:szCs w:val="22"/>
        </w:rPr>
        <w:t xml:space="preserve"> correspondence analysis </w:t>
      </w:r>
      <w:r w:rsidR="0069307E">
        <w:rPr>
          <w:rFonts w:ascii="Calibri" w:hAnsi="Calibri"/>
          <w:sz w:val="22"/>
          <w:szCs w:val="22"/>
        </w:rPr>
        <w:t xml:space="preserve">(DCA) </w:t>
      </w:r>
      <w:r>
        <w:rPr>
          <w:rFonts w:ascii="Calibri" w:hAnsi="Calibri"/>
          <w:sz w:val="22"/>
          <w:szCs w:val="22"/>
        </w:rPr>
        <w:t xml:space="preserve">revealed a gradient of </w:t>
      </w:r>
      <w:r w:rsidR="00046DCC">
        <w:rPr>
          <w:rFonts w:ascii="Calibri" w:hAnsi="Calibri"/>
          <w:sz w:val="22"/>
          <w:szCs w:val="22"/>
        </w:rPr>
        <w:t xml:space="preserve">0.98 </w:t>
      </w:r>
      <w:r>
        <w:rPr>
          <w:rFonts w:ascii="Calibri" w:hAnsi="Calibri"/>
          <w:sz w:val="22"/>
          <w:szCs w:val="22"/>
        </w:rPr>
        <w:t xml:space="preserve">standard deviation units resulting in the linear treatment of the data in further analyses.  </w:t>
      </w:r>
      <w:r w:rsidR="00BC4460">
        <w:rPr>
          <w:rFonts w:ascii="Calibri" w:hAnsi="Calibri"/>
          <w:sz w:val="22"/>
          <w:szCs w:val="22"/>
        </w:rPr>
        <w:t xml:space="preserve">PCA </w:t>
      </w:r>
      <w:r w:rsidR="00E74CF7">
        <w:rPr>
          <w:rFonts w:ascii="Calibri" w:hAnsi="Calibri"/>
          <w:sz w:val="22"/>
          <w:szCs w:val="22"/>
        </w:rPr>
        <w:t>was carried out and PCA a</w:t>
      </w:r>
      <w:r w:rsidR="00D02471">
        <w:rPr>
          <w:rFonts w:ascii="Calibri" w:hAnsi="Calibri"/>
          <w:sz w:val="22"/>
          <w:szCs w:val="22"/>
        </w:rPr>
        <w:t xml:space="preserve">xis 1 </w:t>
      </w:r>
      <w:r w:rsidR="00BC4460">
        <w:rPr>
          <w:rFonts w:ascii="Calibri" w:hAnsi="Calibri"/>
          <w:sz w:val="22"/>
          <w:szCs w:val="22"/>
        </w:rPr>
        <w:t xml:space="preserve">scores </w:t>
      </w:r>
      <w:r w:rsidR="00D02471">
        <w:rPr>
          <w:rFonts w:ascii="Calibri" w:hAnsi="Calibri"/>
          <w:sz w:val="22"/>
          <w:szCs w:val="22"/>
        </w:rPr>
        <w:t>are shown in Figure</w:t>
      </w:r>
      <w:r w:rsidR="007414D1">
        <w:rPr>
          <w:rFonts w:ascii="Calibri" w:hAnsi="Calibri"/>
          <w:sz w:val="22"/>
          <w:szCs w:val="22"/>
        </w:rPr>
        <w:t xml:space="preserve">s </w:t>
      </w:r>
      <w:r w:rsidR="007419A3">
        <w:rPr>
          <w:rFonts w:ascii="Calibri" w:hAnsi="Calibri"/>
          <w:sz w:val="22"/>
          <w:szCs w:val="22"/>
        </w:rPr>
        <w:t>7</w:t>
      </w:r>
      <w:r w:rsidR="007414D1">
        <w:rPr>
          <w:rFonts w:ascii="Calibri" w:hAnsi="Calibri"/>
          <w:sz w:val="22"/>
          <w:szCs w:val="22"/>
        </w:rPr>
        <w:t xml:space="preserve"> and </w:t>
      </w:r>
      <w:r w:rsidR="007419A3">
        <w:rPr>
          <w:rFonts w:ascii="Calibri" w:hAnsi="Calibri"/>
          <w:sz w:val="22"/>
          <w:szCs w:val="22"/>
        </w:rPr>
        <w:t>8</w:t>
      </w:r>
      <w:r w:rsidR="00D02471">
        <w:rPr>
          <w:rFonts w:ascii="Calibri" w:hAnsi="Calibri"/>
          <w:sz w:val="22"/>
          <w:szCs w:val="22"/>
        </w:rPr>
        <w:t xml:space="preserve">.  </w:t>
      </w:r>
      <w:r w:rsidR="00BC4460">
        <w:rPr>
          <w:rFonts w:ascii="Calibri" w:hAnsi="Calibri"/>
          <w:sz w:val="22"/>
          <w:szCs w:val="22"/>
        </w:rPr>
        <w:t xml:space="preserve"> </w:t>
      </w:r>
      <w:r w:rsidR="00E74CF7">
        <w:rPr>
          <w:rFonts w:ascii="Calibri" w:hAnsi="Calibri"/>
          <w:sz w:val="22"/>
          <w:szCs w:val="22"/>
        </w:rPr>
        <w:t xml:space="preserve">The PCA axis 1 scores </w:t>
      </w:r>
      <w:r w:rsidR="00BC4460">
        <w:rPr>
          <w:rFonts w:ascii="Calibri" w:hAnsi="Calibri"/>
          <w:sz w:val="22"/>
          <w:szCs w:val="22"/>
        </w:rPr>
        <w:t xml:space="preserve">show a remarkable similarity to </w:t>
      </w:r>
      <w:r w:rsidR="00716DB2">
        <w:rPr>
          <w:rFonts w:ascii="Calibri" w:hAnsi="Calibri"/>
          <w:sz w:val="22"/>
          <w:szCs w:val="22"/>
        </w:rPr>
        <w:t xml:space="preserve">other </w:t>
      </w:r>
      <w:proofErr w:type="spellStart"/>
      <w:r w:rsidR="00716DB2">
        <w:rPr>
          <w:rFonts w:ascii="Calibri" w:hAnsi="Calibri"/>
          <w:sz w:val="22"/>
          <w:szCs w:val="22"/>
        </w:rPr>
        <w:t>palaeoclimatic</w:t>
      </w:r>
      <w:proofErr w:type="spellEnd"/>
      <w:r w:rsidR="00BC4460">
        <w:rPr>
          <w:rFonts w:ascii="Calibri" w:hAnsi="Calibri"/>
          <w:sz w:val="22"/>
          <w:szCs w:val="22"/>
        </w:rPr>
        <w:t xml:space="preserve"> proxy data covering the same time period</w:t>
      </w:r>
      <w:r w:rsidR="00716DB2">
        <w:rPr>
          <w:rFonts w:ascii="Calibri" w:hAnsi="Calibri"/>
          <w:sz w:val="22"/>
          <w:szCs w:val="22"/>
        </w:rPr>
        <w:t xml:space="preserve"> </w:t>
      </w:r>
      <w:r w:rsidR="005B3ABD">
        <w:rPr>
          <w:rFonts w:ascii="Calibri" w:hAnsi="Calibri"/>
          <w:sz w:val="22"/>
          <w:szCs w:val="22"/>
        </w:rPr>
        <w:t xml:space="preserve">(Figure </w:t>
      </w:r>
      <w:r w:rsidR="007419A3">
        <w:rPr>
          <w:rFonts w:ascii="Calibri" w:hAnsi="Calibri"/>
          <w:sz w:val="22"/>
          <w:szCs w:val="22"/>
        </w:rPr>
        <w:t>9</w:t>
      </w:r>
      <w:r w:rsidR="005B3ABD">
        <w:rPr>
          <w:rFonts w:ascii="Calibri" w:hAnsi="Calibri"/>
          <w:sz w:val="22"/>
          <w:szCs w:val="22"/>
        </w:rPr>
        <w:t xml:space="preserve">) </w:t>
      </w:r>
      <w:r w:rsidR="00845A2C">
        <w:rPr>
          <w:rFonts w:ascii="Calibri" w:hAnsi="Calibri"/>
          <w:sz w:val="22"/>
          <w:szCs w:val="22"/>
        </w:rPr>
        <w:t xml:space="preserve">and have been interpreted as providing a </w:t>
      </w:r>
      <w:proofErr w:type="spellStart"/>
      <w:r w:rsidR="00845A2C">
        <w:rPr>
          <w:rFonts w:ascii="Calibri" w:hAnsi="Calibri"/>
          <w:sz w:val="22"/>
          <w:szCs w:val="22"/>
        </w:rPr>
        <w:t>palaeoclimatic</w:t>
      </w:r>
      <w:proofErr w:type="spellEnd"/>
      <w:r w:rsidR="00845A2C">
        <w:rPr>
          <w:rFonts w:ascii="Calibri" w:hAnsi="Calibri"/>
          <w:sz w:val="22"/>
          <w:szCs w:val="22"/>
        </w:rPr>
        <w:t xml:space="preserve"> reconstruction with higher PCA axis 1 scores reflecting warmer temperatures and lower PCA axis 1 scores reflecting cooler temperatures </w:t>
      </w:r>
      <w:r w:rsidR="00716DB2">
        <w:rPr>
          <w:rFonts w:ascii="Calibri" w:hAnsi="Calibri"/>
          <w:sz w:val="22"/>
          <w:szCs w:val="22"/>
        </w:rPr>
        <w:t>(see below for discussion)</w:t>
      </w:r>
      <w:r w:rsidR="00BC4460">
        <w:rPr>
          <w:rFonts w:ascii="Calibri" w:hAnsi="Calibri"/>
          <w:sz w:val="22"/>
          <w:szCs w:val="22"/>
        </w:rPr>
        <w:t>.</w:t>
      </w:r>
    </w:p>
    <w:p w14:paraId="78B4A240" w14:textId="77777777" w:rsidR="00BC4460" w:rsidRDefault="00BC4460" w:rsidP="00213CB9">
      <w:pPr>
        <w:spacing w:line="360" w:lineRule="auto"/>
        <w:rPr>
          <w:rFonts w:ascii="Calibri" w:hAnsi="Calibri"/>
          <w:sz w:val="22"/>
          <w:szCs w:val="22"/>
        </w:rPr>
      </w:pPr>
    </w:p>
    <w:p w14:paraId="44C15AF9" w14:textId="5704FBCF" w:rsidR="00D83198" w:rsidRDefault="00FC473F" w:rsidP="00E7012C">
      <w:pPr>
        <w:spacing w:line="360" w:lineRule="auto"/>
        <w:rPr>
          <w:rFonts w:ascii="Calibri" w:hAnsi="Calibri"/>
          <w:sz w:val="22"/>
          <w:szCs w:val="22"/>
        </w:rPr>
      </w:pPr>
      <w:r>
        <w:rPr>
          <w:rFonts w:ascii="Calibri" w:hAnsi="Calibri"/>
          <w:sz w:val="22"/>
          <w:szCs w:val="22"/>
        </w:rPr>
        <w:t xml:space="preserve">Figure </w:t>
      </w:r>
      <w:r w:rsidR="007419A3">
        <w:rPr>
          <w:rFonts w:ascii="Calibri" w:hAnsi="Calibri"/>
          <w:sz w:val="22"/>
          <w:szCs w:val="22"/>
        </w:rPr>
        <w:t>8</w:t>
      </w:r>
      <w:r>
        <w:rPr>
          <w:rFonts w:ascii="Calibri" w:hAnsi="Calibri"/>
          <w:sz w:val="22"/>
          <w:szCs w:val="22"/>
        </w:rPr>
        <w:t xml:space="preserve"> was produced using</w:t>
      </w:r>
      <w:r w:rsidR="00F050FE">
        <w:rPr>
          <w:rFonts w:ascii="Calibri" w:hAnsi="Calibri"/>
          <w:sz w:val="22"/>
          <w:szCs w:val="22"/>
        </w:rPr>
        <w:t xml:space="preserve"> </w:t>
      </w:r>
      <w:proofErr w:type="spellStart"/>
      <w:r>
        <w:rPr>
          <w:rFonts w:ascii="Calibri" w:hAnsi="Calibri"/>
          <w:sz w:val="22"/>
          <w:szCs w:val="22"/>
        </w:rPr>
        <w:t>Bchronproxyplot</w:t>
      </w:r>
      <w:proofErr w:type="spellEnd"/>
      <w:r w:rsidR="00F050FE">
        <w:rPr>
          <w:rFonts w:ascii="Calibri" w:hAnsi="Calibri"/>
          <w:sz w:val="22"/>
          <w:szCs w:val="22"/>
        </w:rPr>
        <w:t xml:space="preserve"> in </w:t>
      </w:r>
      <w:proofErr w:type="spellStart"/>
      <w:r w:rsidR="00F050FE">
        <w:rPr>
          <w:rFonts w:ascii="Calibri" w:hAnsi="Calibri"/>
          <w:sz w:val="22"/>
          <w:szCs w:val="22"/>
        </w:rPr>
        <w:t>Bchron</w:t>
      </w:r>
      <w:proofErr w:type="spellEnd"/>
      <w:r>
        <w:rPr>
          <w:rFonts w:ascii="Calibri" w:hAnsi="Calibri"/>
          <w:sz w:val="22"/>
          <w:szCs w:val="22"/>
        </w:rPr>
        <w:t xml:space="preserve"> (Haslett</w:t>
      </w:r>
      <w:r w:rsidR="009F70D6">
        <w:rPr>
          <w:rFonts w:ascii="Calibri" w:hAnsi="Calibri"/>
          <w:sz w:val="22"/>
          <w:szCs w:val="22"/>
        </w:rPr>
        <w:t xml:space="preserve"> and Parnell</w:t>
      </w:r>
      <w:r>
        <w:rPr>
          <w:rFonts w:ascii="Calibri" w:hAnsi="Calibri"/>
          <w:sz w:val="22"/>
          <w:szCs w:val="22"/>
        </w:rPr>
        <w:t xml:space="preserve">, </w:t>
      </w:r>
      <w:r w:rsidR="009F70D6">
        <w:rPr>
          <w:rFonts w:ascii="Calibri" w:hAnsi="Calibri"/>
          <w:sz w:val="22"/>
          <w:szCs w:val="22"/>
        </w:rPr>
        <w:t>2008</w:t>
      </w:r>
      <w:r>
        <w:rPr>
          <w:rFonts w:ascii="Calibri" w:hAnsi="Calibri"/>
          <w:sz w:val="22"/>
          <w:szCs w:val="22"/>
        </w:rPr>
        <w:t>) and shows the PCA axis 1 score</w:t>
      </w:r>
      <w:r w:rsidR="006B63A8">
        <w:rPr>
          <w:rFonts w:ascii="Calibri" w:hAnsi="Calibri"/>
          <w:sz w:val="22"/>
          <w:szCs w:val="22"/>
        </w:rPr>
        <w:t>s plotted using a sample</w:t>
      </w:r>
      <w:r>
        <w:rPr>
          <w:rFonts w:ascii="Calibri" w:hAnsi="Calibri"/>
          <w:sz w:val="22"/>
          <w:szCs w:val="22"/>
        </w:rPr>
        <w:t xml:space="preserve"> of </w:t>
      </w:r>
      <w:r w:rsidR="006B63A8">
        <w:rPr>
          <w:rFonts w:ascii="Calibri" w:hAnsi="Calibri"/>
          <w:sz w:val="22"/>
          <w:szCs w:val="22"/>
        </w:rPr>
        <w:t>1000</w:t>
      </w:r>
      <w:r w:rsidR="0076626D">
        <w:rPr>
          <w:rFonts w:ascii="Calibri" w:hAnsi="Calibri"/>
          <w:sz w:val="22"/>
          <w:szCs w:val="22"/>
        </w:rPr>
        <w:t xml:space="preserve"> </w:t>
      </w:r>
      <w:r>
        <w:rPr>
          <w:rFonts w:ascii="Calibri" w:hAnsi="Calibri"/>
          <w:sz w:val="22"/>
          <w:szCs w:val="22"/>
        </w:rPr>
        <w:t>chronologies (grey lines) produced for the core.  The PCA axis 1 score</w:t>
      </w:r>
      <w:r w:rsidR="00E7012C">
        <w:rPr>
          <w:rFonts w:ascii="Calibri" w:hAnsi="Calibri"/>
          <w:sz w:val="22"/>
          <w:szCs w:val="22"/>
        </w:rPr>
        <w:t>s</w:t>
      </w:r>
      <w:r>
        <w:rPr>
          <w:rFonts w:ascii="Calibri" w:hAnsi="Calibri"/>
          <w:sz w:val="22"/>
          <w:szCs w:val="22"/>
        </w:rPr>
        <w:t xml:space="preserve"> </w:t>
      </w:r>
      <w:r w:rsidR="00E7012C">
        <w:rPr>
          <w:rFonts w:ascii="Calibri" w:hAnsi="Calibri"/>
          <w:sz w:val="22"/>
          <w:szCs w:val="22"/>
        </w:rPr>
        <w:t>are</w:t>
      </w:r>
      <w:r w:rsidR="006B63A8">
        <w:rPr>
          <w:rFonts w:ascii="Calibri" w:hAnsi="Calibri"/>
          <w:sz w:val="22"/>
          <w:szCs w:val="22"/>
        </w:rPr>
        <w:t xml:space="preserve"> also</w:t>
      </w:r>
      <w:r>
        <w:rPr>
          <w:rFonts w:ascii="Calibri" w:hAnsi="Calibri"/>
          <w:sz w:val="22"/>
          <w:szCs w:val="22"/>
        </w:rPr>
        <w:t xml:space="preserve"> plotted against the mean chronology (black line)</w:t>
      </w:r>
      <w:r w:rsidR="007D2494">
        <w:rPr>
          <w:rFonts w:ascii="Calibri" w:hAnsi="Calibri"/>
          <w:sz w:val="22"/>
          <w:szCs w:val="22"/>
        </w:rPr>
        <w:t xml:space="preserve">; using this, the </w:t>
      </w:r>
      <w:r w:rsidR="007D2494">
        <w:rPr>
          <w:rFonts w:ascii="Calibri" w:hAnsi="Calibri"/>
          <w:sz w:val="22"/>
          <w:szCs w:val="22"/>
        </w:rPr>
        <w:lastRenderedPageBreak/>
        <w:t>highest PCA axis 1 score occurred c. AD 1060 while the lowest score occurred c. AD 1780</w:t>
      </w:r>
      <w:r>
        <w:rPr>
          <w:rFonts w:ascii="Calibri" w:hAnsi="Calibri"/>
          <w:sz w:val="22"/>
          <w:szCs w:val="22"/>
        </w:rPr>
        <w:t>.  It can be seen, when taking into consideration chronological uncertainty, that the period c. AD</w:t>
      </w:r>
      <w:r w:rsidR="00F6388F">
        <w:rPr>
          <w:rFonts w:ascii="Calibri" w:hAnsi="Calibri"/>
          <w:sz w:val="22"/>
          <w:szCs w:val="22"/>
        </w:rPr>
        <w:t xml:space="preserve"> </w:t>
      </w:r>
      <w:r>
        <w:rPr>
          <w:rFonts w:ascii="Calibri" w:hAnsi="Calibri"/>
          <w:sz w:val="22"/>
          <w:szCs w:val="22"/>
        </w:rPr>
        <w:t>1000 to c. AD 1550 has higher PCA axis 1 scores</w:t>
      </w:r>
      <w:r w:rsidR="007D2494">
        <w:rPr>
          <w:rFonts w:ascii="Calibri" w:hAnsi="Calibri"/>
          <w:sz w:val="22"/>
          <w:szCs w:val="22"/>
        </w:rPr>
        <w:t xml:space="preserve"> (and therefore was warmer)</w:t>
      </w:r>
      <w:r>
        <w:rPr>
          <w:rFonts w:ascii="Calibri" w:hAnsi="Calibri"/>
          <w:sz w:val="22"/>
          <w:szCs w:val="22"/>
        </w:rPr>
        <w:t xml:space="preserve"> than the period c. </w:t>
      </w:r>
      <w:r w:rsidR="00F6388F">
        <w:rPr>
          <w:rFonts w:ascii="Calibri" w:hAnsi="Calibri"/>
          <w:sz w:val="22"/>
          <w:szCs w:val="22"/>
        </w:rPr>
        <w:t xml:space="preserve">AD </w:t>
      </w:r>
      <w:r>
        <w:rPr>
          <w:rFonts w:ascii="Calibri" w:hAnsi="Calibri"/>
          <w:sz w:val="22"/>
          <w:szCs w:val="22"/>
        </w:rPr>
        <w:t>1550 to</w:t>
      </w:r>
      <w:r w:rsidR="00F6388F">
        <w:rPr>
          <w:rFonts w:ascii="Calibri" w:hAnsi="Calibri"/>
          <w:sz w:val="22"/>
          <w:szCs w:val="22"/>
        </w:rPr>
        <w:t xml:space="preserve"> AD</w:t>
      </w:r>
      <w:r>
        <w:rPr>
          <w:rFonts w:ascii="Calibri" w:hAnsi="Calibri"/>
          <w:sz w:val="22"/>
          <w:szCs w:val="22"/>
        </w:rPr>
        <w:t xml:space="preserve"> 2006.  </w:t>
      </w:r>
      <w:r w:rsidR="009F70D6">
        <w:rPr>
          <w:rFonts w:ascii="Calibri" w:hAnsi="Calibri"/>
          <w:sz w:val="22"/>
          <w:szCs w:val="22"/>
        </w:rPr>
        <w:t>Looking at the grey plots it seems that t</w:t>
      </w:r>
      <w:r>
        <w:rPr>
          <w:rFonts w:ascii="Calibri" w:hAnsi="Calibri"/>
          <w:sz w:val="22"/>
          <w:szCs w:val="22"/>
        </w:rPr>
        <w:t xml:space="preserve">he latter period </w:t>
      </w:r>
      <w:r w:rsidR="009F70D6">
        <w:rPr>
          <w:rFonts w:ascii="Calibri" w:hAnsi="Calibri"/>
          <w:sz w:val="22"/>
          <w:szCs w:val="22"/>
        </w:rPr>
        <w:t>has</w:t>
      </w:r>
      <w:r>
        <w:rPr>
          <w:rFonts w:ascii="Calibri" w:hAnsi="Calibri"/>
          <w:sz w:val="22"/>
          <w:szCs w:val="22"/>
        </w:rPr>
        <w:t xml:space="preserve"> more variability, </w:t>
      </w:r>
      <w:r w:rsidR="009F70D6">
        <w:rPr>
          <w:rFonts w:ascii="Calibri" w:hAnsi="Calibri"/>
          <w:sz w:val="22"/>
          <w:szCs w:val="22"/>
        </w:rPr>
        <w:t xml:space="preserve">though this is </w:t>
      </w:r>
      <w:r>
        <w:rPr>
          <w:rFonts w:ascii="Calibri" w:hAnsi="Calibri"/>
          <w:sz w:val="22"/>
          <w:szCs w:val="22"/>
        </w:rPr>
        <w:t>possibly due to tighter chronological constraint during this time.</w:t>
      </w:r>
      <w:r w:rsidR="009F70D6">
        <w:rPr>
          <w:rFonts w:ascii="Calibri" w:hAnsi="Calibri"/>
          <w:sz w:val="22"/>
          <w:szCs w:val="22"/>
        </w:rPr>
        <w:t xml:space="preserve">  It is also clear </w:t>
      </w:r>
      <w:r w:rsidR="00F050FE">
        <w:rPr>
          <w:rFonts w:ascii="Calibri" w:hAnsi="Calibri"/>
          <w:sz w:val="22"/>
          <w:szCs w:val="22"/>
        </w:rPr>
        <w:t xml:space="preserve">from this diagram </w:t>
      </w:r>
      <w:r w:rsidR="009F70D6">
        <w:rPr>
          <w:rFonts w:ascii="Calibri" w:hAnsi="Calibri"/>
          <w:sz w:val="22"/>
          <w:szCs w:val="22"/>
        </w:rPr>
        <w:t>that</w:t>
      </w:r>
      <w:r w:rsidR="005B3ABD">
        <w:rPr>
          <w:rFonts w:ascii="Calibri" w:hAnsi="Calibri"/>
          <w:sz w:val="22"/>
          <w:szCs w:val="22"/>
        </w:rPr>
        <w:t xml:space="preserve"> using data such as th</w:t>
      </w:r>
      <w:r w:rsidR="00490161">
        <w:rPr>
          <w:rFonts w:ascii="Calibri" w:hAnsi="Calibri"/>
          <w:sz w:val="22"/>
          <w:szCs w:val="22"/>
        </w:rPr>
        <w:t>ese</w:t>
      </w:r>
      <w:r w:rsidR="005B3ABD">
        <w:rPr>
          <w:rFonts w:ascii="Calibri" w:hAnsi="Calibri"/>
          <w:sz w:val="22"/>
          <w:szCs w:val="22"/>
        </w:rPr>
        <w:t xml:space="preserve"> (e.g. </w:t>
      </w:r>
      <w:r w:rsidR="009F70D6">
        <w:rPr>
          <w:rFonts w:ascii="Calibri" w:hAnsi="Calibri"/>
          <w:sz w:val="22"/>
          <w:szCs w:val="22"/>
        </w:rPr>
        <w:t>non-</w:t>
      </w:r>
      <w:proofErr w:type="spellStart"/>
      <w:r w:rsidR="009F70D6">
        <w:rPr>
          <w:rFonts w:ascii="Calibri" w:hAnsi="Calibri"/>
          <w:sz w:val="22"/>
          <w:szCs w:val="22"/>
        </w:rPr>
        <w:t>varved</w:t>
      </w:r>
      <w:proofErr w:type="spellEnd"/>
      <w:r w:rsidR="009F70D6">
        <w:rPr>
          <w:rFonts w:ascii="Calibri" w:hAnsi="Calibri"/>
          <w:sz w:val="22"/>
          <w:szCs w:val="22"/>
        </w:rPr>
        <w:t xml:space="preserve">, non-annually resolved data) to perform calibration against instrumental data would be </w:t>
      </w:r>
      <w:r w:rsidR="00490161">
        <w:rPr>
          <w:rFonts w:ascii="Calibri" w:hAnsi="Calibri"/>
          <w:sz w:val="22"/>
          <w:szCs w:val="22"/>
        </w:rPr>
        <w:t>unwise</w:t>
      </w:r>
      <w:r w:rsidR="00F050FE">
        <w:rPr>
          <w:rFonts w:ascii="Calibri" w:hAnsi="Calibri"/>
          <w:sz w:val="22"/>
          <w:szCs w:val="22"/>
        </w:rPr>
        <w:t xml:space="preserve">, therefore this has not been attempted as part of this study.  A better </w:t>
      </w:r>
      <w:r w:rsidR="0076626D">
        <w:rPr>
          <w:rFonts w:ascii="Calibri" w:hAnsi="Calibri"/>
          <w:sz w:val="22"/>
          <w:szCs w:val="22"/>
        </w:rPr>
        <w:t xml:space="preserve">chronologically </w:t>
      </w:r>
      <w:r w:rsidR="00F050FE">
        <w:rPr>
          <w:rFonts w:ascii="Calibri" w:hAnsi="Calibri"/>
          <w:sz w:val="22"/>
          <w:szCs w:val="22"/>
        </w:rPr>
        <w:t>constrained core would be needed in order to do this.</w:t>
      </w:r>
    </w:p>
    <w:p w14:paraId="48CBE7AF" w14:textId="77777777" w:rsidR="00D83198" w:rsidRDefault="00D83198" w:rsidP="00213CB9">
      <w:pPr>
        <w:spacing w:line="360" w:lineRule="auto"/>
        <w:rPr>
          <w:rFonts w:ascii="Calibri" w:hAnsi="Calibri"/>
          <w:sz w:val="22"/>
          <w:szCs w:val="22"/>
        </w:rPr>
      </w:pPr>
    </w:p>
    <w:p w14:paraId="51840D9F" w14:textId="77777777" w:rsidR="00653E51" w:rsidRPr="00FC473F" w:rsidRDefault="008B6900" w:rsidP="00213CB9">
      <w:pPr>
        <w:spacing w:line="360" w:lineRule="auto"/>
        <w:rPr>
          <w:rFonts w:ascii="Calibri" w:hAnsi="Calibri"/>
          <w:b/>
          <w:sz w:val="22"/>
          <w:szCs w:val="22"/>
        </w:rPr>
      </w:pPr>
      <w:r w:rsidRPr="00FC473F">
        <w:rPr>
          <w:rFonts w:ascii="Calibri" w:hAnsi="Calibri"/>
          <w:b/>
          <w:sz w:val="22"/>
          <w:szCs w:val="22"/>
        </w:rPr>
        <w:t>Discussion</w:t>
      </w:r>
    </w:p>
    <w:p w14:paraId="520B7FED" w14:textId="77777777" w:rsidR="008B6900" w:rsidRPr="0061144E" w:rsidRDefault="0061144E" w:rsidP="00213CB9">
      <w:pPr>
        <w:spacing w:line="360" w:lineRule="auto"/>
        <w:rPr>
          <w:rFonts w:ascii="Calibri" w:hAnsi="Calibri"/>
          <w:i/>
          <w:sz w:val="22"/>
          <w:szCs w:val="22"/>
        </w:rPr>
      </w:pPr>
      <w:r>
        <w:rPr>
          <w:rFonts w:ascii="Calibri" w:hAnsi="Calibri"/>
          <w:i/>
          <w:sz w:val="22"/>
          <w:szCs w:val="22"/>
        </w:rPr>
        <w:t>T</w:t>
      </w:r>
      <w:r w:rsidR="008B6900" w:rsidRPr="0061144E">
        <w:rPr>
          <w:rFonts w:ascii="Calibri" w:hAnsi="Calibri"/>
          <w:i/>
          <w:sz w:val="22"/>
          <w:szCs w:val="22"/>
        </w:rPr>
        <w:t>he sediment record</w:t>
      </w:r>
      <w:r w:rsidR="00CE5F19" w:rsidRPr="0061144E">
        <w:rPr>
          <w:rFonts w:ascii="Calibri" w:hAnsi="Calibri"/>
          <w:i/>
          <w:sz w:val="22"/>
          <w:szCs w:val="22"/>
        </w:rPr>
        <w:t xml:space="preserve"> and lake history</w:t>
      </w:r>
    </w:p>
    <w:p w14:paraId="1E3787E8" w14:textId="1716B0AF" w:rsidR="00FC37D2" w:rsidRDefault="008B6900" w:rsidP="00192990">
      <w:pPr>
        <w:spacing w:line="360" w:lineRule="auto"/>
        <w:rPr>
          <w:rFonts w:ascii="Calibri" w:hAnsi="Calibri"/>
          <w:sz w:val="22"/>
          <w:szCs w:val="22"/>
        </w:rPr>
      </w:pPr>
      <w:r w:rsidRPr="002E7013">
        <w:rPr>
          <w:rFonts w:ascii="Calibri" w:hAnsi="Calibri"/>
          <w:sz w:val="22"/>
          <w:szCs w:val="22"/>
        </w:rPr>
        <w:t>By combining the</w:t>
      </w:r>
      <w:r w:rsidR="00DC4D3B">
        <w:rPr>
          <w:rFonts w:ascii="Calibri" w:hAnsi="Calibri"/>
          <w:sz w:val="22"/>
          <w:szCs w:val="22"/>
        </w:rPr>
        <w:t xml:space="preserve"> %TOC</w:t>
      </w:r>
      <w:r w:rsidRPr="002E7013">
        <w:rPr>
          <w:rFonts w:ascii="Calibri" w:hAnsi="Calibri"/>
          <w:sz w:val="22"/>
          <w:szCs w:val="22"/>
        </w:rPr>
        <w:t>, C/N, δ</w:t>
      </w:r>
      <w:r w:rsidRPr="00C17CD7">
        <w:rPr>
          <w:rFonts w:ascii="Calibri" w:hAnsi="Calibri"/>
          <w:sz w:val="22"/>
          <w:szCs w:val="22"/>
          <w:vertAlign w:val="superscript"/>
        </w:rPr>
        <w:t>13</w:t>
      </w:r>
      <w:r w:rsidRPr="002E7013">
        <w:rPr>
          <w:rFonts w:ascii="Calibri" w:hAnsi="Calibri"/>
          <w:sz w:val="22"/>
          <w:szCs w:val="22"/>
        </w:rPr>
        <w:t xml:space="preserve">C </w:t>
      </w:r>
      <w:r w:rsidR="00357689">
        <w:rPr>
          <w:rFonts w:ascii="Calibri" w:hAnsi="Calibri"/>
          <w:sz w:val="22"/>
          <w:szCs w:val="22"/>
        </w:rPr>
        <w:t xml:space="preserve">and sedimentation rate results </w:t>
      </w:r>
      <w:r w:rsidRPr="002E7013">
        <w:rPr>
          <w:rFonts w:ascii="Calibri" w:hAnsi="Calibri"/>
          <w:sz w:val="22"/>
          <w:szCs w:val="22"/>
        </w:rPr>
        <w:t xml:space="preserve">it is possible to infer the changing nature of sedimentation into the lake over the last millennium. </w:t>
      </w:r>
      <w:r w:rsidR="00E436EB">
        <w:rPr>
          <w:rFonts w:ascii="Calibri" w:hAnsi="Calibri"/>
          <w:sz w:val="22"/>
          <w:szCs w:val="22"/>
        </w:rPr>
        <w:t xml:space="preserve"> </w:t>
      </w:r>
      <w:r w:rsidRPr="002E7013">
        <w:rPr>
          <w:rFonts w:ascii="Calibri" w:hAnsi="Calibri"/>
          <w:sz w:val="22"/>
          <w:szCs w:val="22"/>
        </w:rPr>
        <w:t xml:space="preserve">Prior to </w:t>
      </w:r>
      <w:r w:rsidR="00192990">
        <w:rPr>
          <w:rFonts w:ascii="Calibri" w:hAnsi="Calibri"/>
          <w:sz w:val="22"/>
          <w:szCs w:val="22"/>
        </w:rPr>
        <w:t>S</w:t>
      </w:r>
      <w:r w:rsidR="00192990" w:rsidRPr="002E7013">
        <w:rPr>
          <w:rFonts w:ascii="Calibri" w:hAnsi="Calibri"/>
          <w:sz w:val="22"/>
          <w:szCs w:val="22"/>
        </w:rPr>
        <w:t xml:space="preserve">ettlement </w:t>
      </w:r>
      <w:r w:rsidR="0085704A">
        <w:rPr>
          <w:rFonts w:ascii="Calibri" w:hAnsi="Calibri"/>
          <w:sz w:val="22"/>
          <w:szCs w:val="22"/>
        </w:rPr>
        <w:t xml:space="preserve">(~AD 874) </w:t>
      </w:r>
      <w:r w:rsidR="00FE3E92" w:rsidRPr="002E7013">
        <w:rPr>
          <w:rFonts w:ascii="Calibri" w:hAnsi="Calibri"/>
          <w:sz w:val="22"/>
          <w:szCs w:val="22"/>
        </w:rPr>
        <w:t xml:space="preserve">sedimentation </w:t>
      </w:r>
      <w:r w:rsidRPr="002E7013">
        <w:rPr>
          <w:rFonts w:ascii="Calibri" w:hAnsi="Calibri"/>
          <w:sz w:val="22"/>
          <w:szCs w:val="22"/>
        </w:rPr>
        <w:t xml:space="preserve">was low </w:t>
      </w:r>
      <w:r w:rsidR="00E35619">
        <w:rPr>
          <w:rFonts w:ascii="Calibri" w:hAnsi="Calibri"/>
          <w:sz w:val="22"/>
          <w:szCs w:val="22"/>
        </w:rPr>
        <w:t xml:space="preserve">at </w:t>
      </w:r>
      <w:r w:rsidR="00C17CD7">
        <w:rPr>
          <w:rFonts w:ascii="Calibri" w:hAnsi="Calibri"/>
          <w:sz w:val="22"/>
          <w:szCs w:val="22"/>
        </w:rPr>
        <w:t>0.0</w:t>
      </w:r>
      <w:r w:rsidR="00FC473F">
        <w:rPr>
          <w:rFonts w:ascii="Calibri" w:hAnsi="Calibri"/>
          <w:sz w:val="22"/>
          <w:szCs w:val="22"/>
        </w:rPr>
        <w:t xml:space="preserve">2 </w:t>
      </w:r>
      <w:r w:rsidR="00C17CD7">
        <w:rPr>
          <w:rFonts w:ascii="Calibri" w:hAnsi="Calibri"/>
          <w:sz w:val="22"/>
          <w:szCs w:val="22"/>
        </w:rPr>
        <w:t>cm yr</w:t>
      </w:r>
      <w:r w:rsidR="00C17CD7">
        <w:rPr>
          <w:rFonts w:ascii="Calibri" w:hAnsi="Calibri"/>
          <w:sz w:val="22"/>
          <w:szCs w:val="22"/>
          <w:vertAlign w:val="superscript"/>
        </w:rPr>
        <w:t>-1</w:t>
      </w:r>
      <w:r w:rsidRPr="002E7013">
        <w:rPr>
          <w:rFonts w:ascii="Calibri" w:hAnsi="Calibri"/>
          <w:sz w:val="22"/>
          <w:szCs w:val="22"/>
        </w:rPr>
        <w:t xml:space="preserve"> and </w:t>
      </w:r>
      <w:r w:rsidR="000B095E">
        <w:rPr>
          <w:rFonts w:ascii="Calibri" w:hAnsi="Calibri"/>
          <w:sz w:val="22"/>
          <w:szCs w:val="22"/>
        </w:rPr>
        <w:t>%TOC</w:t>
      </w:r>
      <w:r w:rsidRPr="002E7013">
        <w:rPr>
          <w:rFonts w:ascii="Calibri" w:hAnsi="Calibri"/>
          <w:sz w:val="22"/>
          <w:szCs w:val="22"/>
        </w:rPr>
        <w:t xml:space="preserve"> reflect</w:t>
      </w:r>
      <w:r w:rsidR="002C73B9">
        <w:rPr>
          <w:rFonts w:ascii="Calibri" w:hAnsi="Calibri"/>
          <w:sz w:val="22"/>
          <w:szCs w:val="22"/>
        </w:rPr>
        <w:t>s</w:t>
      </w:r>
      <w:r w:rsidRPr="002E7013">
        <w:rPr>
          <w:rFonts w:ascii="Calibri" w:hAnsi="Calibri"/>
          <w:sz w:val="22"/>
          <w:szCs w:val="22"/>
        </w:rPr>
        <w:t xml:space="preserve"> l</w:t>
      </w:r>
      <w:r w:rsidR="00E35619">
        <w:rPr>
          <w:rFonts w:ascii="Calibri" w:hAnsi="Calibri"/>
          <w:sz w:val="22"/>
          <w:szCs w:val="22"/>
        </w:rPr>
        <w:t xml:space="preserve">ake productivity as seen in </w:t>
      </w:r>
      <w:r w:rsidRPr="002E7013">
        <w:rPr>
          <w:rFonts w:ascii="Calibri" w:hAnsi="Calibri"/>
          <w:sz w:val="22"/>
          <w:szCs w:val="22"/>
        </w:rPr>
        <w:t>C</w:t>
      </w:r>
      <w:r w:rsidR="00FE3E92" w:rsidRPr="002E7013">
        <w:rPr>
          <w:rFonts w:ascii="Calibri" w:hAnsi="Calibri"/>
          <w:sz w:val="22"/>
          <w:szCs w:val="22"/>
        </w:rPr>
        <w:t>/</w:t>
      </w:r>
      <w:r w:rsidRPr="002E7013">
        <w:rPr>
          <w:rFonts w:ascii="Calibri" w:hAnsi="Calibri"/>
          <w:sz w:val="22"/>
          <w:szCs w:val="22"/>
        </w:rPr>
        <w:t xml:space="preserve">N </w:t>
      </w:r>
      <w:r w:rsidR="00E436EB">
        <w:rPr>
          <w:rFonts w:ascii="Calibri" w:hAnsi="Calibri"/>
          <w:sz w:val="22"/>
          <w:szCs w:val="22"/>
        </w:rPr>
        <w:t>values</w:t>
      </w:r>
      <w:r w:rsidR="00FE3E92" w:rsidRPr="002E7013">
        <w:rPr>
          <w:rFonts w:ascii="Calibri" w:hAnsi="Calibri"/>
          <w:sz w:val="22"/>
          <w:szCs w:val="22"/>
        </w:rPr>
        <w:t xml:space="preserve"> below 10</w:t>
      </w:r>
      <w:r w:rsidR="002C73B9">
        <w:rPr>
          <w:rFonts w:ascii="Calibri" w:hAnsi="Calibri"/>
          <w:sz w:val="22"/>
          <w:szCs w:val="22"/>
        </w:rPr>
        <w:t xml:space="preserve"> (algal material), and </w:t>
      </w:r>
      <w:r w:rsidRPr="002E7013">
        <w:rPr>
          <w:rFonts w:ascii="Calibri" w:hAnsi="Calibri"/>
          <w:sz w:val="22"/>
          <w:szCs w:val="22"/>
        </w:rPr>
        <w:t>δ</w:t>
      </w:r>
      <w:r w:rsidRPr="00C17CD7">
        <w:rPr>
          <w:rFonts w:ascii="Calibri" w:hAnsi="Calibri"/>
          <w:sz w:val="22"/>
          <w:szCs w:val="22"/>
          <w:vertAlign w:val="superscript"/>
        </w:rPr>
        <w:t>13</w:t>
      </w:r>
      <w:r w:rsidRPr="002E7013">
        <w:rPr>
          <w:rFonts w:ascii="Calibri" w:hAnsi="Calibri"/>
          <w:sz w:val="22"/>
          <w:szCs w:val="22"/>
        </w:rPr>
        <w:t>C</w:t>
      </w:r>
      <w:r w:rsidR="00FE3E92" w:rsidRPr="002E7013">
        <w:rPr>
          <w:rFonts w:ascii="Calibri" w:hAnsi="Calibri"/>
          <w:sz w:val="22"/>
          <w:szCs w:val="22"/>
        </w:rPr>
        <w:t xml:space="preserve"> around </w:t>
      </w:r>
      <w:r w:rsidR="00DC4D3B">
        <w:rPr>
          <w:rFonts w:ascii="Calibri" w:hAnsi="Calibri"/>
          <w:sz w:val="22"/>
          <w:szCs w:val="22"/>
        </w:rPr>
        <w:t>–</w:t>
      </w:r>
      <w:r w:rsidR="00FE3E92" w:rsidRPr="002E7013">
        <w:rPr>
          <w:rFonts w:ascii="Calibri" w:hAnsi="Calibri"/>
          <w:sz w:val="22"/>
          <w:szCs w:val="22"/>
        </w:rPr>
        <w:t>26‰</w:t>
      </w:r>
      <w:r w:rsidR="00B70559">
        <w:rPr>
          <w:rFonts w:ascii="Calibri" w:hAnsi="Calibri"/>
          <w:sz w:val="22"/>
          <w:szCs w:val="22"/>
        </w:rPr>
        <w:t xml:space="preserve"> (</w:t>
      </w:r>
      <w:r w:rsidR="002C73B9">
        <w:rPr>
          <w:rFonts w:ascii="Calibri" w:hAnsi="Calibri"/>
          <w:sz w:val="22"/>
          <w:szCs w:val="22"/>
        </w:rPr>
        <w:t xml:space="preserve">typical of aquatic plants, </w:t>
      </w:r>
      <w:r w:rsidR="00B70559">
        <w:rPr>
          <w:rFonts w:ascii="Calibri" w:hAnsi="Calibri"/>
          <w:sz w:val="22"/>
          <w:szCs w:val="22"/>
        </w:rPr>
        <w:t xml:space="preserve">Figure </w:t>
      </w:r>
      <w:r w:rsidR="00236D68">
        <w:rPr>
          <w:rFonts w:ascii="Calibri" w:hAnsi="Calibri"/>
          <w:sz w:val="22"/>
          <w:szCs w:val="22"/>
        </w:rPr>
        <w:t>5</w:t>
      </w:r>
      <w:r w:rsidR="00B70559">
        <w:rPr>
          <w:rFonts w:ascii="Calibri" w:hAnsi="Calibri"/>
          <w:sz w:val="22"/>
          <w:szCs w:val="22"/>
        </w:rPr>
        <w:t>)</w:t>
      </w:r>
      <w:r w:rsidR="00C80795" w:rsidRPr="002E7013">
        <w:rPr>
          <w:rFonts w:ascii="Calibri" w:hAnsi="Calibri"/>
          <w:sz w:val="22"/>
          <w:szCs w:val="22"/>
        </w:rPr>
        <w:t xml:space="preserve">. </w:t>
      </w:r>
      <w:r w:rsidR="00E436EB">
        <w:rPr>
          <w:rFonts w:ascii="Calibri" w:hAnsi="Calibri"/>
          <w:sz w:val="22"/>
          <w:szCs w:val="22"/>
        </w:rPr>
        <w:t xml:space="preserve"> </w:t>
      </w:r>
      <w:r w:rsidRPr="002E7013">
        <w:rPr>
          <w:rFonts w:ascii="Calibri" w:hAnsi="Calibri"/>
          <w:sz w:val="22"/>
          <w:szCs w:val="22"/>
        </w:rPr>
        <w:t xml:space="preserve">Following </w:t>
      </w:r>
      <w:r w:rsidR="00192990">
        <w:rPr>
          <w:rFonts w:ascii="Calibri" w:hAnsi="Calibri"/>
          <w:sz w:val="22"/>
          <w:szCs w:val="22"/>
        </w:rPr>
        <w:t>Settlement</w:t>
      </w:r>
      <w:r w:rsidR="00192990" w:rsidRPr="002E7013">
        <w:rPr>
          <w:rFonts w:ascii="Calibri" w:hAnsi="Calibri"/>
          <w:sz w:val="22"/>
          <w:szCs w:val="22"/>
        </w:rPr>
        <w:t xml:space="preserve"> </w:t>
      </w:r>
      <w:r w:rsidRPr="002E7013">
        <w:rPr>
          <w:rFonts w:ascii="Calibri" w:hAnsi="Calibri"/>
          <w:sz w:val="22"/>
          <w:szCs w:val="22"/>
        </w:rPr>
        <w:t xml:space="preserve">the </w:t>
      </w:r>
      <w:r w:rsidR="00622981">
        <w:rPr>
          <w:rFonts w:ascii="Calibri" w:hAnsi="Calibri"/>
          <w:sz w:val="22"/>
          <w:szCs w:val="22"/>
        </w:rPr>
        <w:t>rate of</w:t>
      </w:r>
      <w:r w:rsidRPr="002E7013">
        <w:rPr>
          <w:rFonts w:ascii="Calibri" w:hAnsi="Calibri"/>
          <w:sz w:val="22"/>
          <w:szCs w:val="22"/>
        </w:rPr>
        <w:t xml:space="preserve"> sedimentation </w:t>
      </w:r>
      <w:r w:rsidR="00622981">
        <w:rPr>
          <w:rFonts w:ascii="Calibri" w:hAnsi="Calibri"/>
          <w:sz w:val="22"/>
          <w:szCs w:val="22"/>
        </w:rPr>
        <w:t>increased</w:t>
      </w:r>
      <w:r w:rsidR="00FC37D2">
        <w:rPr>
          <w:rFonts w:ascii="Calibri" w:hAnsi="Calibri"/>
          <w:sz w:val="22"/>
          <w:szCs w:val="22"/>
        </w:rPr>
        <w:t xml:space="preserve"> </w:t>
      </w:r>
      <w:r w:rsidRPr="002E7013">
        <w:rPr>
          <w:rFonts w:ascii="Calibri" w:hAnsi="Calibri"/>
          <w:sz w:val="22"/>
          <w:szCs w:val="22"/>
        </w:rPr>
        <w:t>by a factor of</w:t>
      </w:r>
      <w:r w:rsidR="00C17CD7">
        <w:rPr>
          <w:rFonts w:ascii="Calibri" w:hAnsi="Calibri"/>
          <w:sz w:val="22"/>
          <w:szCs w:val="22"/>
        </w:rPr>
        <w:t xml:space="preserve"> </w:t>
      </w:r>
      <w:r w:rsidR="00FC473F">
        <w:rPr>
          <w:rFonts w:ascii="Calibri" w:hAnsi="Calibri"/>
          <w:sz w:val="22"/>
          <w:szCs w:val="22"/>
        </w:rPr>
        <w:t>2.5</w:t>
      </w:r>
      <w:r w:rsidR="00C17CD7">
        <w:rPr>
          <w:rFonts w:ascii="Calibri" w:hAnsi="Calibri"/>
          <w:sz w:val="22"/>
          <w:szCs w:val="22"/>
        </w:rPr>
        <w:t xml:space="preserve"> to 0.05</w:t>
      </w:r>
      <w:r w:rsidR="00FC473F">
        <w:rPr>
          <w:rFonts w:ascii="Calibri" w:hAnsi="Calibri"/>
          <w:sz w:val="22"/>
          <w:szCs w:val="22"/>
        </w:rPr>
        <w:t xml:space="preserve"> </w:t>
      </w:r>
      <w:r w:rsidR="00C17CD7">
        <w:rPr>
          <w:rFonts w:ascii="Calibri" w:hAnsi="Calibri"/>
          <w:sz w:val="22"/>
          <w:szCs w:val="22"/>
        </w:rPr>
        <w:t>cm yr</w:t>
      </w:r>
      <w:r w:rsidR="00C17CD7">
        <w:rPr>
          <w:rFonts w:ascii="Calibri" w:hAnsi="Calibri"/>
          <w:sz w:val="22"/>
          <w:szCs w:val="22"/>
          <w:vertAlign w:val="superscript"/>
        </w:rPr>
        <w:t>-1</w:t>
      </w:r>
      <w:r w:rsidR="00C17CD7">
        <w:rPr>
          <w:rFonts w:ascii="Calibri" w:hAnsi="Calibri"/>
          <w:sz w:val="22"/>
          <w:szCs w:val="22"/>
        </w:rPr>
        <w:t xml:space="preserve">, </w:t>
      </w:r>
      <w:r w:rsidR="003878D7">
        <w:rPr>
          <w:rFonts w:ascii="Calibri" w:hAnsi="Calibri"/>
          <w:sz w:val="22"/>
          <w:szCs w:val="22"/>
        </w:rPr>
        <w:t xml:space="preserve">with </w:t>
      </w:r>
      <w:r w:rsidR="00C17CD7">
        <w:rPr>
          <w:rFonts w:ascii="Calibri" w:hAnsi="Calibri"/>
          <w:sz w:val="22"/>
          <w:szCs w:val="22"/>
        </w:rPr>
        <w:t>a</w:t>
      </w:r>
      <w:r w:rsidR="00C80795" w:rsidRPr="002E7013">
        <w:rPr>
          <w:rFonts w:ascii="Calibri" w:hAnsi="Calibri"/>
          <w:sz w:val="22"/>
          <w:szCs w:val="22"/>
        </w:rPr>
        <w:t xml:space="preserve"> rapid doubling in </w:t>
      </w:r>
      <w:r w:rsidR="000B095E">
        <w:rPr>
          <w:rFonts w:ascii="Calibri" w:hAnsi="Calibri"/>
          <w:sz w:val="22"/>
          <w:szCs w:val="22"/>
        </w:rPr>
        <w:t>%TOC</w:t>
      </w:r>
      <w:r w:rsidR="00C80795" w:rsidRPr="002E7013">
        <w:rPr>
          <w:rFonts w:ascii="Calibri" w:hAnsi="Calibri"/>
          <w:sz w:val="22"/>
          <w:szCs w:val="22"/>
        </w:rPr>
        <w:t xml:space="preserve"> and a change in C/N to over 10</w:t>
      </w:r>
      <w:r w:rsidR="002C73B9">
        <w:rPr>
          <w:rFonts w:ascii="Calibri" w:hAnsi="Calibri"/>
          <w:sz w:val="22"/>
          <w:szCs w:val="22"/>
        </w:rPr>
        <w:t xml:space="preserve"> (suggesting a terrestrial component)</w:t>
      </w:r>
      <w:r w:rsidR="00C80795" w:rsidRPr="002E7013">
        <w:rPr>
          <w:rFonts w:ascii="Calibri" w:hAnsi="Calibri"/>
          <w:sz w:val="22"/>
          <w:szCs w:val="22"/>
        </w:rPr>
        <w:t>.</w:t>
      </w:r>
      <w:r w:rsidR="00E436EB">
        <w:rPr>
          <w:rFonts w:ascii="Calibri" w:hAnsi="Calibri"/>
          <w:sz w:val="22"/>
          <w:szCs w:val="22"/>
        </w:rPr>
        <w:t xml:space="preserve"> </w:t>
      </w:r>
      <w:r w:rsidR="00C80795" w:rsidRPr="002E7013">
        <w:rPr>
          <w:rFonts w:ascii="Calibri" w:hAnsi="Calibri"/>
          <w:sz w:val="22"/>
          <w:szCs w:val="22"/>
        </w:rPr>
        <w:t xml:space="preserve"> From around AD</w:t>
      </w:r>
      <w:r w:rsidR="0076626D">
        <w:rPr>
          <w:rFonts w:ascii="Calibri" w:hAnsi="Calibri"/>
          <w:sz w:val="22"/>
          <w:szCs w:val="22"/>
        </w:rPr>
        <w:t xml:space="preserve"> </w:t>
      </w:r>
      <w:r w:rsidR="00C80795" w:rsidRPr="002E7013">
        <w:rPr>
          <w:rFonts w:ascii="Calibri" w:hAnsi="Calibri"/>
          <w:sz w:val="22"/>
          <w:szCs w:val="22"/>
        </w:rPr>
        <w:t>1400 there was a further gradual rise in C/N peaking at the end of the 19</w:t>
      </w:r>
      <w:r w:rsidR="00C80795" w:rsidRPr="002E7013">
        <w:rPr>
          <w:rFonts w:ascii="Calibri" w:hAnsi="Calibri"/>
          <w:sz w:val="22"/>
          <w:szCs w:val="22"/>
          <w:vertAlign w:val="superscript"/>
        </w:rPr>
        <w:t>th</w:t>
      </w:r>
      <w:r w:rsidR="00C80795" w:rsidRPr="002E7013">
        <w:rPr>
          <w:rFonts w:ascii="Calibri" w:hAnsi="Calibri"/>
          <w:sz w:val="22"/>
          <w:szCs w:val="22"/>
        </w:rPr>
        <w:t xml:space="preserve"> century, mirroring a change in δ</w:t>
      </w:r>
      <w:r w:rsidR="00C80795" w:rsidRPr="00C17CD7">
        <w:rPr>
          <w:rFonts w:ascii="Calibri" w:hAnsi="Calibri"/>
          <w:sz w:val="22"/>
          <w:szCs w:val="22"/>
          <w:vertAlign w:val="superscript"/>
        </w:rPr>
        <w:t>13</w:t>
      </w:r>
      <w:r w:rsidR="00C80795" w:rsidRPr="002E7013">
        <w:rPr>
          <w:rFonts w:ascii="Calibri" w:hAnsi="Calibri"/>
          <w:sz w:val="22"/>
          <w:szCs w:val="22"/>
        </w:rPr>
        <w:t xml:space="preserve">C to </w:t>
      </w:r>
      <w:r w:rsidR="00DC4D3B">
        <w:rPr>
          <w:rFonts w:ascii="Calibri" w:hAnsi="Calibri"/>
          <w:sz w:val="22"/>
          <w:szCs w:val="22"/>
        </w:rPr>
        <w:t>–</w:t>
      </w:r>
      <w:r w:rsidR="00C80795" w:rsidRPr="002E7013">
        <w:rPr>
          <w:rFonts w:ascii="Calibri" w:hAnsi="Calibri"/>
          <w:sz w:val="22"/>
          <w:szCs w:val="22"/>
        </w:rPr>
        <w:t>27‰</w:t>
      </w:r>
      <w:r w:rsidR="002C73B9">
        <w:rPr>
          <w:rFonts w:ascii="Calibri" w:hAnsi="Calibri"/>
          <w:sz w:val="22"/>
          <w:szCs w:val="22"/>
        </w:rPr>
        <w:t xml:space="preserve"> (values typical of terrestrial plants)</w:t>
      </w:r>
      <w:r w:rsidR="00C80795" w:rsidRPr="002E7013">
        <w:rPr>
          <w:rFonts w:ascii="Calibri" w:hAnsi="Calibri"/>
          <w:sz w:val="22"/>
          <w:szCs w:val="22"/>
        </w:rPr>
        <w:t xml:space="preserve">. </w:t>
      </w:r>
      <w:r w:rsidR="00E436EB">
        <w:rPr>
          <w:rFonts w:ascii="Calibri" w:hAnsi="Calibri"/>
          <w:sz w:val="22"/>
          <w:szCs w:val="22"/>
        </w:rPr>
        <w:t xml:space="preserve"> </w:t>
      </w:r>
      <w:r w:rsidR="00E16AD6">
        <w:rPr>
          <w:rFonts w:ascii="Calibri" w:hAnsi="Calibri"/>
          <w:sz w:val="22"/>
          <w:szCs w:val="22"/>
        </w:rPr>
        <w:t xml:space="preserve">The </w:t>
      </w:r>
      <w:r w:rsidR="000B095E">
        <w:rPr>
          <w:rFonts w:ascii="Calibri" w:hAnsi="Calibri"/>
          <w:sz w:val="22"/>
          <w:szCs w:val="22"/>
        </w:rPr>
        <w:t>%TOC</w:t>
      </w:r>
      <w:r w:rsidR="00E16AD6">
        <w:rPr>
          <w:rFonts w:ascii="Calibri" w:hAnsi="Calibri"/>
          <w:sz w:val="22"/>
          <w:szCs w:val="22"/>
        </w:rPr>
        <w:t xml:space="preserve">, C/N and </w:t>
      </w:r>
      <w:r w:rsidR="00E16AD6" w:rsidRPr="002E7013">
        <w:rPr>
          <w:rFonts w:ascii="Calibri" w:hAnsi="Calibri"/>
          <w:sz w:val="22"/>
          <w:szCs w:val="22"/>
        </w:rPr>
        <w:t>δ</w:t>
      </w:r>
      <w:r w:rsidR="00E16AD6" w:rsidRPr="00C17CD7">
        <w:rPr>
          <w:rFonts w:ascii="Calibri" w:hAnsi="Calibri"/>
          <w:sz w:val="22"/>
          <w:szCs w:val="22"/>
          <w:vertAlign w:val="superscript"/>
        </w:rPr>
        <w:t>13</w:t>
      </w:r>
      <w:r w:rsidR="00E16AD6" w:rsidRPr="002E7013">
        <w:rPr>
          <w:rFonts w:ascii="Calibri" w:hAnsi="Calibri"/>
          <w:sz w:val="22"/>
          <w:szCs w:val="22"/>
        </w:rPr>
        <w:t>C</w:t>
      </w:r>
      <w:r w:rsidR="00E16AD6">
        <w:rPr>
          <w:rFonts w:ascii="Calibri" w:hAnsi="Calibri"/>
          <w:sz w:val="22"/>
          <w:szCs w:val="22"/>
        </w:rPr>
        <w:t xml:space="preserve"> records correlate well</w:t>
      </w:r>
      <w:r w:rsidR="002833E4">
        <w:rPr>
          <w:rFonts w:ascii="Calibri" w:hAnsi="Calibri"/>
          <w:sz w:val="22"/>
          <w:szCs w:val="22"/>
        </w:rPr>
        <w:t xml:space="preserve"> (Figure </w:t>
      </w:r>
      <w:r w:rsidR="00236D68">
        <w:rPr>
          <w:rFonts w:ascii="Calibri" w:hAnsi="Calibri"/>
          <w:sz w:val="22"/>
          <w:szCs w:val="22"/>
        </w:rPr>
        <w:t>9</w:t>
      </w:r>
      <w:r w:rsidR="002833E4">
        <w:rPr>
          <w:rFonts w:ascii="Calibri" w:hAnsi="Calibri"/>
          <w:sz w:val="22"/>
          <w:szCs w:val="22"/>
        </w:rPr>
        <w:t>)</w:t>
      </w:r>
      <w:r w:rsidR="00E16AD6">
        <w:rPr>
          <w:rFonts w:ascii="Calibri" w:hAnsi="Calibri"/>
          <w:sz w:val="22"/>
          <w:szCs w:val="22"/>
        </w:rPr>
        <w:t xml:space="preserve">. As </w:t>
      </w:r>
      <w:r w:rsidR="000B095E">
        <w:rPr>
          <w:rFonts w:ascii="Calibri" w:hAnsi="Calibri"/>
          <w:sz w:val="22"/>
          <w:szCs w:val="22"/>
        </w:rPr>
        <w:t>%TOC</w:t>
      </w:r>
      <w:r w:rsidR="00E16AD6">
        <w:rPr>
          <w:rFonts w:ascii="Calibri" w:hAnsi="Calibri"/>
          <w:sz w:val="22"/>
          <w:szCs w:val="22"/>
        </w:rPr>
        <w:t xml:space="preserve"> increases, so does C/N, indicating that the increase in </w:t>
      </w:r>
      <w:r w:rsidR="000B095E">
        <w:rPr>
          <w:rFonts w:ascii="Calibri" w:hAnsi="Calibri"/>
          <w:sz w:val="22"/>
          <w:szCs w:val="22"/>
        </w:rPr>
        <w:t>%TOC</w:t>
      </w:r>
      <w:r w:rsidR="00E16AD6">
        <w:rPr>
          <w:rFonts w:ascii="Calibri" w:hAnsi="Calibri"/>
          <w:sz w:val="22"/>
          <w:szCs w:val="22"/>
        </w:rPr>
        <w:t xml:space="preserve"> is driven by in</w:t>
      </w:r>
      <w:r w:rsidR="006E70A2">
        <w:rPr>
          <w:rFonts w:ascii="Calibri" w:hAnsi="Calibri"/>
          <w:sz w:val="22"/>
          <w:szCs w:val="22"/>
        </w:rPr>
        <w:t>-</w:t>
      </w:r>
      <w:r w:rsidR="00E16AD6">
        <w:rPr>
          <w:rFonts w:ascii="Calibri" w:hAnsi="Calibri"/>
          <w:sz w:val="22"/>
          <w:szCs w:val="22"/>
        </w:rPr>
        <w:t>wash of terrestrial organic matter</w:t>
      </w:r>
      <w:r w:rsidR="0029359E">
        <w:rPr>
          <w:rFonts w:ascii="Calibri" w:hAnsi="Calibri"/>
          <w:sz w:val="22"/>
          <w:szCs w:val="22"/>
        </w:rPr>
        <w:t xml:space="preserve"> (</w:t>
      </w:r>
      <w:r w:rsidR="00E16AD6">
        <w:rPr>
          <w:rFonts w:ascii="Calibri" w:hAnsi="Calibri"/>
          <w:sz w:val="22"/>
          <w:szCs w:val="22"/>
        </w:rPr>
        <w:t>higher C</w:t>
      </w:r>
      <w:r w:rsidR="0029359E">
        <w:rPr>
          <w:rFonts w:ascii="Calibri" w:hAnsi="Calibri"/>
          <w:sz w:val="22"/>
          <w:szCs w:val="22"/>
        </w:rPr>
        <w:t>/</w:t>
      </w:r>
      <w:r w:rsidR="00E16AD6">
        <w:rPr>
          <w:rFonts w:ascii="Calibri" w:hAnsi="Calibri"/>
          <w:sz w:val="22"/>
          <w:szCs w:val="22"/>
        </w:rPr>
        <w:t xml:space="preserve">N </w:t>
      </w:r>
      <w:r w:rsidR="0029359E">
        <w:rPr>
          <w:rFonts w:ascii="Calibri" w:hAnsi="Calibri"/>
          <w:sz w:val="22"/>
          <w:szCs w:val="22"/>
        </w:rPr>
        <w:t>than a</w:t>
      </w:r>
      <w:r w:rsidR="00E16AD6">
        <w:rPr>
          <w:rFonts w:ascii="Calibri" w:hAnsi="Calibri"/>
          <w:sz w:val="22"/>
          <w:szCs w:val="22"/>
        </w:rPr>
        <w:t>lgae</w:t>
      </w:r>
      <w:r w:rsidR="0029359E">
        <w:rPr>
          <w:rFonts w:ascii="Calibri" w:hAnsi="Calibri"/>
          <w:sz w:val="22"/>
          <w:szCs w:val="22"/>
        </w:rPr>
        <w:t xml:space="preserve">) </w:t>
      </w:r>
      <w:r w:rsidR="00FC37D2">
        <w:rPr>
          <w:rFonts w:ascii="Calibri" w:hAnsi="Calibri"/>
          <w:sz w:val="22"/>
          <w:szCs w:val="22"/>
        </w:rPr>
        <w:t xml:space="preserve">and hence </w:t>
      </w:r>
      <w:r w:rsidR="00FC37D2" w:rsidRPr="002E7013">
        <w:rPr>
          <w:rFonts w:ascii="Calibri" w:hAnsi="Calibri"/>
          <w:sz w:val="22"/>
          <w:szCs w:val="22"/>
        </w:rPr>
        <w:t xml:space="preserve">old soil carbon </w:t>
      </w:r>
      <w:r w:rsidR="00FC37D2">
        <w:rPr>
          <w:rFonts w:ascii="Calibri" w:hAnsi="Calibri"/>
          <w:sz w:val="22"/>
          <w:szCs w:val="22"/>
        </w:rPr>
        <w:t xml:space="preserve">and terrestrial plant fragments were likely </w:t>
      </w:r>
      <w:r w:rsidR="00FC37D2" w:rsidRPr="002E7013">
        <w:rPr>
          <w:rFonts w:ascii="Calibri" w:hAnsi="Calibri"/>
          <w:sz w:val="22"/>
          <w:szCs w:val="22"/>
        </w:rPr>
        <w:t>continuously added to the lake system</w:t>
      </w:r>
      <w:r w:rsidR="00FC37D2">
        <w:rPr>
          <w:rFonts w:ascii="Calibri" w:hAnsi="Calibri"/>
          <w:sz w:val="22"/>
          <w:szCs w:val="22"/>
        </w:rPr>
        <w:t xml:space="preserve"> (cf. </w:t>
      </w:r>
      <w:proofErr w:type="spellStart"/>
      <w:r w:rsidR="00FC37D2">
        <w:rPr>
          <w:rFonts w:ascii="Calibri" w:hAnsi="Calibri"/>
          <w:sz w:val="22"/>
          <w:szCs w:val="22"/>
        </w:rPr>
        <w:t>Axford</w:t>
      </w:r>
      <w:proofErr w:type="spellEnd"/>
      <w:r w:rsidR="00FC37D2">
        <w:rPr>
          <w:rFonts w:ascii="Calibri" w:hAnsi="Calibri"/>
          <w:sz w:val="22"/>
          <w:szCs w:val="22"/>
        </w:rPr>
        <w:t xml:space="preserve"> et al., 2009; </w:t>
      </w:r>
      <w:proofErr w:type="spellStart"/>
      <w:r w:rsidR="00FC37D2">
        <w:rPr>
          <w:rFonts w:ascii="Calibri" w:hAnsi="Calibri"/>
          <w:sz w:val="22"/>
          <w:szCs w:val="22"/>
        </w:rPr>
        <w:t>Gathorne</w:t>
      </w:r>
      <w:proofErr w:type="spellEnd"/>
      <w:r w:rsidR="00FC37D2">
        <w:rPr>
          <w:rFonts w:ascii="Calibri" w:hAnsi="Calibri"/>
          <w:sz w:val="22"/>
          <w:szCs w:val="22"/>
        </w:rPr>
        <w:t xml:space="preserve">-Hardy et al., 2009; </w:t>
      </w:r>
      <w:r w:rsidR="00FC37D2" w:rsidRPr="00F56F94">
        <w:rPr>
          <w:rStyle w:val="personname"/>
          <w:rFonts w:ascii="Calibri" w:hAnsi="Calibri"/>
          <w:sz w:val="22"/>
          <w:szCs w:val="22"/>
        </w:rPr>
        <w:t>Geirsdóttir</w:t>
      </w:r>
      <w:r w:rsidR="00FC37D2">
        <w:rPr>
          <w:rStyle w:val="personname"/>
          <w:rFonts w:ascii="Calibri" w:hAnsi="Calibri"/>
          <w:sz w:val="22"/>
          <w:szCs w:val="22"/>
        </w:rPr>
        <w:t xml:space="preserve"> et al., 2009b)</w:t>
      </w:r>
      <w:r w:rsidR="00E16AD6">
        <w:rPr>
          <w:rFonts w:ascii="Calibri" w:hAnsi="Calibri"/>
          <w:sz w:val="22"/>
          <w:szCs w:val="22"/>
        </w:rPr>
        <w:t xml:space="preserve">. </w:t>
      </w:r>
      <w:r w:rsidR="00D64F7E">
        <w:rPr>
          <w:rFonts w:ascii="Calibri" w:hAnsi="Calibri"/>
          <w:sz w:val="22"/>
          <w:szCs w:val="22"/>
        </w:rPr>
        <w:t>T</w:t>
      </w:r>
      <w:r w:rsidR="00E16AD6">
        <w:rPr>
          <w:rFonts w:ascii="Calibri" w:hAnsi="Calibri"/>
          <w:sz w:val="22"/>
          <w:szCs w:val="22"/>
        </w:rPr>
        <w:t xml:space="preserve">he </w:t>
      </w:r>
      <w:r w:rsidR="0029359E">
        <w:rPr>
          <w:rFonts w:ascii="Calibri" w:hAnsi="Calibri"/>
          <w:sz w:val="22"/>
          <w:szCs w:val="22"/>
        </w:rPr>
        <w:t xml:space="preserve">lower </w:t>
      </w:r>
      <w:r w:rsidR="00E16AD6" w:rsidRPr="002E7013">
        <w:rPr>
          <w:rFonts w:ascii="Calibri" w:hAnsi="Calibri"/>
          <w:sz w:val="22"/>
          <w:szCs w:val="22"/>
        </w:rPr>
        <w:t>δ</w:t>
      </w:r>
      <w:r w:rsidR="00E16AD6" w:rsidRPr="00C17CD7">
        <w:rPr>
          <w:rFonts w:ascii="Calibri" w:hAnsi="Calibri"/>
          <w:sz w:val="22"/>
          <w:szCs w:val="22"/>
          <w:vertAlign w:val="superscript"/>
        </w:rPr>
        <w:t>13</w:t>
      </w:r>
      <w:r w:rsidR="00E16AD6" w:rsidRPr="002E7013">
        <w:rPr>
          <w:rFonts w:ascii="Calibri" w:hAnsi="Calibri"/>
          <w:sz w:val="22"/>
          <w:szCs w:val="22"/>
        </w:rPr>
        <w:t>C</w:t>
      </w:r>
      <w:r w:rsidR="00E16AD6">
        <w:rPr>
          <w:rFonts w:ascii="Calibri" w:hAnsi="Calibri"/>
          <w:sz w:val="22"/>
          <w:szCs w:val="22"/>
        </w:rPr>
        <w:t xml:space="preserve"> with increased </w:t>
      </w:r>
      <w:r w:rsidR="000B095E">
        <w:rPr>
          <w:rFonts w:ascii="Calibri" w:hAnsi="Calibri"/>
          <w:sz w:val="22"/>
          <w:szCs w:val="22"/>
        </w:rPr>
        <w:t>%TOC</w:t>
      </w:r>
      <w:r w:rsidR="00E16AD6">
        <w:rPr>
          <w:rFonts w:ascii="Calibri" w:hAnsi="Calibri"/>
          <w:sz w:val="22"/>
          <w:szCs w:val="22"/>
        </w:rPr>
        <w:t xml:space="preserve"> corroborates this interpretation</w:t>
      </w:r>
      <w:r w:rsidR="00FC37D2">
        <w:rPr>
          <w:rFonts w:ascii="Calibri" w:hAnsi="Calibri"/>
          <w:sz w:val="22"/>
          <w:szCs w:val="22"/>
        </w:rPr>
        <w:t xml:space="preserve"> (Langdon et al. 2010)</w:t>
      </w:r>
      <w:r w:rsidR="00E16AD6">
        <w:rPr>
          <w:rFonts w:ascii="Calibri" w:hAnsi="Calibri"/>
          <w:sz w:val="22"/>
          <w:szCs w:val="22"/>
        </w:rPr>
        <w:t>. The alternative explanation</w:t>
      </w:r>
      <w:r w:rsidR="00FC37D2">
        <w:rPr>
          <w:rFonts w:ascii="Calibri" w:hAnsi="Calibri"/>
          <w:sz w:val="22"/>
          <w:szCs w:val="22"/>
        </w:rPr>
        <w:t xml:space="preserve">, of increasing algal productivity, would have led to increases in </w:t>
      </w:r>
      <w:r w:rsidR="00FC37D2" w:rsidRPr="002E7013">
        <w:rPr>
          <w:rFonts w:ascii="Calibri" w:hAnsi="Calibri"/>
          <w:sz w:val="22"/>
          <w:szCs w:val="22"/>
        </w:rPr>
        <w:t>δ</w:t>
      </w:r>
      <w:r w:rsidR="00FC37D2" w:rsidRPr="00C17CD7">
        <w:rPr>
          <w:rFonts w:ascii="Calibri" w:hAnsi="Calibri"/>
          <w:sz w:val="22"/>
          <w:szCs w:val="22"/>
          <w:vertAlign w:val="superscript"/>
        </w:rPr>
        <w:t>13</w:t>
      </w:r>
      <w:r w:rsidR="00FC37D2" w:rsidRPr="002E7013">
        <w:rPr>
          <w:rFonts w:ascii="Calibri" w:hAnsi="Calibri"/>
          <w:sz w:val="22"/>
          <w:szCs w:val="22"/>
        </w:rPr>
        <w:t>C</w:t>
      </w:r>
      <w:r w:rsidR="0029359E">
        <w:rPr>
          <w:rFonts w:ascii="Calibri" w:hAnsi="Calibri"/>
          <w:sz w:val="22"/>
          <w:szCs w:val="22"/>
        </w:rPr>
        <w:t xml:space="preserve"> (not decreases)</w:t>
      </w:r>
      <w:r w:rsidR="00FC37D2">
        <w:rPr>
          <w:rFonts w:ascii="Calibri" w:hAnsi="Calibri"/>
          <w:sz w:val="22"/>
          <w:szCs w:val="22"/>
        </w:rPr>
        <w:t xml:space="preserve">, as algae preferentially utilise </w:t>
      </w:r>
      <w:r w:rsidR="00FC37D2" w:rsidRPr="00FC37D2">
        <w:rPr>
          <w:rFonts w:ascii="Calibri" w:hAnsi="Calibri"/>
          <w:sz w:val="22"/>
          <w:szCs w:val="22"/>
          <w:vertAlign w:val="superscript"/>
        </w:rPr>
        <w:t>12</w:t>
      </w:r>
      <w:r w:rsidR="00FC37D2">
        <w:rPr>
          <w:rFonts w:ascii="Calibri" w:hAnsi="Calibri"/>
          <w:sz w:val="22"/>
          <w:szCs w:val="22"/>
        </w:rPr>
        <w:t xml:space="preserve">C (Meyers and </w:t>
      </w:r>
      <w:proofErr w:type="spellStart"/>
      <w:r w:rsidR="00FC37D2">
        <w:rPr>
          <w:rFonts w:ascii="Calibri" w:hAnsi="Calibri"/>
          <w:sz w:val="22"/>
          <w:szCs w:val="22"/>
        </w:rPr>
        <w:t>Teranes</w:t>
      </w:r>
      <w:proofErr w:type="spellEnd"/>
      <w:r w:rsidR="00FC37D2">
        <w:rPr>
          <w:rFonts w:ascii="Calibri" w:hAnsi="Calibri"/>
          <w:sz w:val="22"/>
          <w:szCs w:val="22"/>
        </w:rPr>
        <w:t>, 2001)</w:t>
      </w:r>
      <w:r w:rsidR="00E16AD6">
        <w:rPr>
          <w:rFonts w:ascii="Calibri" w:hAnsi="Calibri"/>
          <w:sz w:val="22"/>
          <w:szCs w:val="22"/>
        </w:rPr>
        <w:t xml:space="preserve">. </w:t>
      </w:r>
      <w:r w:rsidR="00FC37D2">
        <w:rPr>
          <w:rFonts w:ascii="Calibri" w:hAnsi="Calibri"/>
          <w:sz w:val="22"/>
          <w:szCs w:val="22"/>
        </w:rPr>
        <w:t>Interestingly, it is this latter relationship that Geirsd</w:t>
      </w:r>
      <w:r w:rsidR="003878D7">
        <w:rPr>
          <w:rFonts w:ascii="Calibri" w:hAnsi="Calibri"/>
          <w:sz w:val="22"/>
          <w:szCs w:val="22"/>
        </w:rPr>
        <w:t>ó</w:t>
      </w:r>
      <w:r w:rsidR="00FC37D2">
        <w:rPr>
          <w:rFonts w:ascii="Calibri" w:hAnsi="Calibri"/>
          <w:sz w:val="22"/>
          <w:szCs w:val="22"/>
        </w:rPr>
        <w:t xml:space="preserve">ttir et al. (2009b) found at </w:t>
      </w:r>
      <w:proofErr w:type="spellStart"/>
      <w:r w:rsidR="00FC37D2">
        <w:rPr>
          <w:rFonts w:ascii="Calibri" w:hAnsi="Calibri"/>
          <w:sz w:val="22"/>
          <w:szCs w:val="22"/>
        </w:rPr>
        <w:t>Haukadalsvatn</w:t>
      </w:r>
      <w:proofErr w:type="spellEnd"/>
      <w:r w:rsidR="00FC37D2">
        <w:rPr>
          <w:rFonts w:ascii="Calibri" w:hAnsi="Calibri"/>
          <w:sz w:val="22"/>
          <w:szCs w:val="22"/>
        </w:rPr>
        <w:t xml:space="preserve">, with an associated increase in </w:t>
      </w:r>
      <w:proofErr w:type="spellStart"/>
      <w:r w:rsidR="00FC37D2">
        <w:rPr>
          <w:rFonts w:ascii="Calibri" w:hAnsi="Calibri"/>
          <w:sz w:val="22"/>
          <w:szCs w:val="22"/>
        </w:rPr>
        <w:t>BSi</w:t>
      </w:r>
      <w:proofErr w:type="spellEnd"/>
      <w:r w:rsidR="00FC37D2">
        <w:rPr>
          <w:rFonts w:ascii="Calibri" w:hAnsi="Calibri"/>
          <w:sz w:val="22"/>
          <w:szCs w:val="22"/>
        </w:rPr>
        <w:t xml:space="preserve">, suggesting that the lake had undergone a phase of enhanced productivity, perhaps stimulated through the input of increased organic matter. </w:t>
      </w:r>
    </w:p>
    <w:p w14:paraId="53659CD5" w14:textId="77777777" w:rsidR="00CF3842" w:rsidRDefault="00CF3842" w:rsidP="00213CB9">
      <w:pPr>
        <w:spacing w:line="360" w:lineRule="auto"/>
        <w:rPr>
          <w:rFonts w:ascii="Calibri" w:hAnsi="Calibri"/>
          <w:sz w:val="22"/>
          <w:szCs w:val="22"/>
        </w:rPr>
      </w:pPr>
    </w:p>
    <w:p w14:paraId="7C3E7124" w14:textId="77777777" w:rsidR="001E1933" w:rsidRDefault="001E1933" w:rsidP="00213CB9">
      <w:pPr>
        <w:spacing w:line="360" w:lineRule="auto"/>
        <w:rPr>
          <w:rFonts w:ascii="Calibri" w:hAnsi="Calibri"/>
          <w:sz w:val="22"/>
          <w:szCs w:val="22"/>
        </w:rPr>
      </w:pPr>
      <w:r>
        <w:rPr>
          <w:rFonts w:ascii="Calibri" w:hAnsi="Calibri"/>
          <w:sz w:val="22"/>
          <w:szCs w:val="22"/>
        </w:rPr>
        <w:t xml:space="preserve">The ability of quite large plant remains to </w:t>
      </w:r>
      <w:r w:rsidR="00573C4C">
        <w:rPr>
          <w:rFonts w:ascii="Calibri" w:hAnsi="Calibri"/>
          <w:sz w:val="22"/>
          <w:szCs w:val="22"/>
        </w:rPr>
        <w:t>be deposited across</w:t>
      </w:r>
      <w:r>
        <w:rPr>
          <w:rFonts w:ascii="Calibri" w:hAnsi="Calibri"/>
          <w:sz w:val="22"/>
          <w:szCs w:val="22"/>
        </w:rPr>
        <w:t xml:space="preserve"> the lake can be observed during spring melt when rivers in flood and small debris flows extend over the remaining ice cover.  It seems likely that isolated peaks in </w:t>
      </w:r>
      <w:r w:rsidRPr="002E7013">
        <w:rPr>
          <w:rFonts w:ascii="Calibri" w:hAnsi="Calibri"/>
          <w:sz w:val="22"/>
          <w:szCs w:val="22"/>
        </w:rPr>
        <w:t>δ</w:t>
      </w:r>
      <w:r w:rsidRPr="00BD2818">
        <w:rPr>
          <w:rFonts w:ascii="Calibri" w:hAnsi="Calibri"/>
          <w:sz w:val="22"/>
          <w:szCs w:val="22"/>
          <w:vertAlign w:val="superscript"/>
        </w:rPr>
        <w:t>13</w:t>
      </w:r>
      <w:r w:rsidRPr="002E7013">
        <w:rPr>
          <w:rFonts w:ascii="Calibri" w:hAnsi="Calibri"/>
          <w:sz w:val="22"/>
          <w:szCs w:val="22"/>
        </w:rPr>
        <w:t>C</w:t>
      </w:r>
      <w:r>
        <w:rPr>
          <w:rFonts w:ascii="Calibri" w:hAnsi="Calibri"/>
          <w:sz w:val="22"/>
          <w:szCs w:val="22"/>
        </w:rPr>
        <w:t xml:space="preserve"> could indicate extreme winter/spring flood or flow events that move material directly onto ice over the deeper parts of the lake, as </w:t>
      </w:r>
      <w:r w:rsidR="00573C4C">
        <w:rPr>
          <w:rFonts w:ascii="Calibri" w:hAnsi="Calibri"/>
          <w:sz w:val="22"/>
          <w:szCs w:val="22"/>
        </w:rPr>
        <w:t>a suite of</w:t>
      </w:r>
      <w:r>
        <w:rPr>
          <w:rFonts w:ascii="Calibri" w:hAnsi="Calibri"/>
          <w:sz w:val="22"/>
          <w:szCs w:val="22"/>
        </w:rPr>
        <w:t xml:space="preserve"> cores from across the lake </w:t>
      </w:r>
      <w:r>
        <w:rPr>
          <w:rFonts w:ascii="Calibri" w:hAnsi="Calibri"/>
          <w:sz w:val="22"/>
          <w:szCs w:val="22"/>
        </w:rPr>
        <w:lastRenderedPageBreak/>
        <w:t xml:space="preserve">showed occasional lenses of poorly </w:t>
      </w:r>
      <w:proofErr w:type="spellStart"/>
      <w:r>
        <w:rPr>
          <w:rFonts w:ascii="Calibri" w:hAnsi="Calibri"/>
          <w:sz w:val="22"/>
          <w:szCs w:val="22"/>
        </w:rPr>
        <w:t>humified</w:t>
      </w:r>
      <w:proofErr w:type="spellEnd"/>
      <w:r>
        <w:rPr>
          <w:rFonts w:ascii="Calibri" w:hAnsi="Calibri"/>
          <w:sz w:val="22"/>
          <w:szCs w:val="22"/>
        </w:rPr>
        <w:t xml:space="preserve"> plant debris.  The importance of redeposited C in the lake, both as particulate and dissolved material is evident from the radiocarbon analyses.  The lake water currently has a radiocarbon age of almost 3500 years and this, coupled with redeposited plant and/or soil remains from the catchment</w:t>
      </w:r>
      <w:r w:rsidR="00F413F5">
        <w:rPr>
          <w:rFonts w:ascii="Calibri" w:hAnsi="Calibri"/>
          <w:sz w:val="22"/>
          <w:szCs w:val="22"/>
        </w:rPr>
        <w:t>,</w:t>
      </w:r>
      <w:r>
        <w:rPr>
          <w:rFonts w:ascii="Calibri" w:hAnsi="Calibri"/>
          <w:sz w:val="22"/>
          <w:szCs w:val="22"/>
        </w:rPr>
        <w:t xml:space="preserve"> gives the relatively uniform set of ages for the lake sediment.  Sufficient macrofossil remains for dating were not available from the selected core, although in an adjacent core a date of 2120</w:t>
      </w:r>
      <w:r>
        <w:rPr>
          <w:rFonts w:ascii="Calibri" w:hAnsi="Calibri" w:cs="Calibri"/>
          <w:sz w:val="22"/>
          <w:szCs w:val="22"/>
        </w:rPr>
        <w:t>±</w:t>
      </w:r>
      <w:r>
        <w:rPr>
          <w:rFonts w:ascii="Calibri" w:hAnsi="Calibri"/>
          <w:sz w:val="22"/>
          <w:szCs w:val="22"/>
        </w:rPr>
        <w:t xml:space="preserve">30 </w:t>
      </w:r>
      <w:r w:rsidRPr="00A513EA">
        <w:rPr>
          <w:rFonts w:ascii="Calibri" w:hAnsi="Calibri"/>
          <w:sz w:val="22"/>
          <w:szCs w:val="22"/>
          <w:vertAlign w:val="superscript"/>
        </w:rPr>
        <w:t>14</w:t>
      </w:r>
      <w:r>
        <w:rPr>
          <w:rFonts w:ascii="Calibri" w:hAnsi="Calibri"/>
          <w:sz w:val="22"/>
          <w:szCs w:val="22"/>
        </w:rPr>
        <w:t>C BP was obtained from moss remains near the base of the core, a date that fits well with the depth and age of the tephra Sn-1 in the sampled core.</w:t>
      </w:r>
      <w:r w:rsidR="00EE237D">
        <w:rPr>
          <w:rFonts w:ascii="Calibri" w:hAnsi="Calibri"/>
          <w:sz w:val="22"/>
          <w:szCs w:val="22"/>
        </w:rPr>
        <w:t xml:space="preserve"> Nonetheless, </w:t>
      </w:r>
      <w:r w:rsidR="00EE237D" w:rsidRPr="00EE237D">
        <w:rPr>
          <w:rFonts w:ascii="Calibri" w:hAnsi="Calibri"/>
          <w:sz w:val="22"/>
          <w:szCs w:val="22"/>
        </w:rPr>
        <w:t>gi</w:t>
      </w:r>
      <w:r w:rsidR="00EE237D">
        <w:rPr>
          <w:rFonts w:ascii="Calibri" w:hAnsi="Calibri"/>
          <w:sz w:val="22"/>
          <w:szCs w:val="22"/>
        </w:rPr>
        <w:t>v</w:t>
      </w:r>
      <w:r w:rsidR="00EE237D" w:rsidRPr="00EE237D">
        <w:rPr>
          <w:rFonts w:ascii="Calibri" w:hAnsi="Calibri"/>
          <w:sz w:val="22"/>
          <w:szCs w:val="22"/>
        </w:rPr>
        <w:t xml:space="preserve">en </w:t>
      </w:r>
      <w:r w:rsidR="00EE237D">
        <w:rPr>
          <w:rFonts w:ascii="Calibri" w:hAnsi="Calibri"/>
          <w:sz w:val="22"/>
          <w:szCs w:val="22"/>
        </w:rPr>
        <w:t xml:space="preserve">the evidence of </w:t>
      </w:r>
      <w:r w:rsidR="00617AEE">
        <w:rPr>
          <w:rFonts w:ascii="Calibri" w:hAnsi="Calibri"/>
          <w:sz w:val="22"/>
          <w:szCs w:val="22"/>
        </w:rPr>
        <w:t xml:space="preserve">increased </w:t>
      </w:r>
      <w:r w:rsidR="00EE237D" w:rsidRPr="00EE237D">
        <w:rPr>
          <w:rFonts w:ascii="Calibri" w:hAnsi="Calibri"/>
          <w:sz w:val="22"/>
          <w:szCs w:val="22"/>
        </w:rPr>
        <w:t xml:space="preserve">erosion </w:t>
      </w:r>
      <w:r w:rsidR="00EE237D">
        <w:rPr>
          <w:rFonts w:ascii="Calibri" w:hAnsi="Calibri"/>
          <w:sz w:val="22"/>
          <w:szCs w:val="22"/>
        </w:rPr>
        <w:t>from the</w:t>
      </w:r>
      <w:r w:rsidR="00EE237D" w:rsidRPr="00EE237D">
        <w:rPr>
          <w:rFonts w:ascii="Calibri" w:hAnsi="Calibri"/>
          <w:sz w:val="22"/>
          <w:szCs w:val="22"/>
        </w:rPr>
        <w:t xml:space="preserve"> catchment there is no guarantee that ages </w:t>
      </w:r>
      <w:r w:rsidR="00617AEE">
        <w:rPr>
          <w:rFonts w:ascii="Calibri" w:hAnsi="Calibri"/>
          <w:sz w:val="22"/>
          <w:szCs w:val="22"/>
        </w:rPr>
        <w:t xml:space="preserve">from terrestrial macrofossils </w:t>
      </w:r>
      <w:r w:rsidR="00EE237D" w:rsidRPr="00EE237D">
        <w:rPr>
          <w:rFonts w:ascii="Calibri" w:hAnsi="Calibri"/>
          <w:sz w:val="22"/>
          <w:szCs w:val="22"/>
        </w:rPr>
        <w:t xml:space="preserve">will be contemporaneous between </w:t>
      </w:r>
      <w:r w:rsidR="00617AEE">
        <w:rPr>
          <w:rFonts w:ascii="Calibri" w:hAnsi="Calibri"/>
          <w:sz w:val="22"/>
          <w:szCs w:val="22"/>
        </w:rPr>
        <w:t xml:space="preserve">the </w:t>
      </w:r>
      <w:r w:rsidR="00EE237D" w:rsidRPr="00EE237D">
        <w:rPr>
          <w:rFonts w:ascii="Calibri" w:hAnsi="Calibri"/>
          <w:sz w:val="22"/>
          <w:szCs w:val="22"/>
        </w:rPr>
        <w:t xml:space="preserve">date of </w:t>
      </w:r>
      <w:proofErr w:type="spellStart"/>
      <w:r w:rsidR="00EE237D" w:rsidRPr="00EE237D">
        <w:rPr>
          <w:rFonts w:ascii="Calibri" w:hAnsi="Calibri"/>
          <w:sz w:val="22"/>
          <w:szCs w:val="22"/>
        </w:rPr>
        <w:t>inwash</w:t>
      </w:r>
      <w:proofErr w:type="spellEnd"/>
      <w:r w:rsidR="00EE237D" w:rsidRPr="00EE237D">
        <w:rPr>
          <w:rFonts w:ascii="Calibri" w:hAnsi="Calibri"/>
          <w:sz w:val="22"/>
          <w:szCs w:val="22"/>
        </w:rPr>
        <w:t xml:space="preserve"> and </w:t>
      </w:r>
      <w:r w:rsidR="00617AEE">
        <w:rPr>
          <w:rFonts w:ascii="Calibri" w:hAnsi="Calibri"/>
          <w:sz w:val="22"/>
          <w:szCs w:val="22"/>
        </w:rPr>
        <w:t xml:space="preserve">the </w:t>
      </w:r>
      <w:r w:rsidR="00EE237D" w:rsidRPr="00EE237D">
        <w:rPr>
          <w:rFonts w:ascii="Calibri" w:hAnsi="Calibri"/>
          <w:sz w:val="22"/>
          <w:szCs w:val="22"/>
        </w:rPr>
        <w:t>material being transported</w:t>
      </w:r>
      <w:r w:rsidR="00617AEE">
        <w:rPr>
          <w:rFonts w:ascii="Calibri" w:hAnsi="Calibri"/>
          <w:sz w:val="22"/>
          <w:szCs w:val="22"/>
        </w:rPr>
        <w:t xml:space="preserve">. </w:t>
      </w:r>
    </w:p>
    <w:p w14:paraId="02876326" w14:textId="77777777" w:rsidR="00FC37D2" w:rsidRDefault="00FC37D2" w:rsidP="00213CB9">
      <w:pPr>
        <w:spacing w:line="360" w:lineRule="auto"/>
        <w:rPr>
          <w:rFonts w:ascii="Calibri" w:hAnsi="Calibri"/>
          <w:sz w:val="22"/>
          <w:szCs w:val="22"/>
        </w:rPr>
      </w:pPr>
    </w:p>
    <w:p w14:paraId="1EF36007" w14:textId="086C57B0" w:rsidR="00A4506A" w:rsidRDefault="00FC37D2" w:rsidP="00213CB9">
      <w:pPr>
        <w:spacing w:line="360" w:lineRule="auto"/>
        <w:rPr>
          <w:rFonts w:ascii="Calibri" w:hAnsi="Calibri"/>
          <w:sz w:val="22"/>
          <w:szCs w:val="22"/>
        </w:rPr>
      </w:pPr>
      <w:r>
        <w:rPr>
          <w:rFonts w:ascii="Calibri" w:hAnsi="Calibri"/>
          <w:sz w:val="22"/>
          <w:szCs w:val="22"/>
        </w:rPr>
        <w:t>The increase</w:t>
      </w:r>
      <w:r w:rsidR="00D64F7E">
        <w:rPr>
          <w:rFonts w:ascii="Calibri" w:hAnsi="Calibri"/>
          <w:sz w:val="22"/>
          <w:szCs w:val="22"/>
        </w:rPr>
        <w:t>d</w:t>
      </w:r>
      <w:r>
        <w:rPr>
          <w:rFonts w:ascii="Calibri" w:hAnsi="Calibri"/>
          <w:sz w:val="22"/>
          <w:szCs w:val="22"/>
        </w:rPr>
        <w:t xml:space="preserve"> soil erosion </w:t>
      </w:r>
      <w:r w:rsidR="00D64F7E">
        <w:rPr>
          <w:rFonts w:ascii="Calibri" w:hAnsi="Calibri"/>
          <w:sz w:val="22"/>
          <w:szCs w:val="22"/>
        </w:rPr>
        <w:t xml:space="preserve">through the last millennium </w:t>
      </w:r>
      <w:r>
        <w:rPr>
          <w:rFonts w:ascii="Calibri" w:hAnsi="Calibri"/>
          <w:sz w:val="22"/>
          <w:szCs w:val="22"/>
        </w:rPr>
        <w:t xml:space="preserve">at </w:t>
      </w:r>
      <w:r w:rsidRPr="005A2E74">
        <w:rPr>
          <w:rFonts w:ascii="Calibri" w:hAnsi="Calibri"/>
          <w:sz w:val="22"/>
          <w:szCs w:val="22"/>
        </w:rPr>
        <w:t>Baulárvallavatn</w:t>
      </w:r>
      <w:r w:rsidR="0029359E">
        <w:rPr>
          <w:rFonts w:ascii="Calibri" w:hAnsi="Calibri"/>
          <w:sz w:val="22"/>
          <w:szCs w:val="22"/>
        </w:rPr>
        <w:t xml:space="preserve"> (</w:t>
      </w:r>
      <w:r>
        <w:rPr>
          <w:rFonts w:ascii="Calibri" w:hAnsi="Calibri"/>
          <w:sz w:val="22"/>
          <w:szCs w:val="22"/>
        </w:rPr>
        <w:t xml:space="preserve">increase in </w:t>
      </w:r>
      <w:r w:rsidR="000B095E">
        <w:rPr>
          <w:rFonts w:ascii="Calibri" w:hAnsi="Calibri"/>
          <w:sz w:val="22"/>
          <w:szCs w:val="22"/>
        </w:rPr>
        <w:t>%TOC</w:t>
      </w:r>
      <w:r>
        <w:rPr>
          <w:rFonts w:ascii="Calibri" w:hAnsi="Calibri"/>
          <w:sz w:val="22"/>
          <w:szCs w:val="22"/>
        </w:rPr>
        <w:t xml:space="preserve"> </w:t>
      </w:r>
      <w:r w:rsidR="0029359E">
        <w:rPr>
          <w:rFonts w:ascii="Calibri" w:hAnsi="Calibri"/>
          <w:sz w:val="22"/>
          <w:szCs w:val="22"/>
        </w:rPr>
        <w:t>etc</w:t>
      </w:r>
      <w:r w:rsidR="00F413F5">
        <w:rPr>
          <w:rFonts w:ascii="Calibri" w:hAnsi="Calibri"/>
          <w:sz w:val="22"/>
          <w:szCs w:val="22"/>
        </w:rPr>
        <w:t>.</w:t>
      </w:r>
      <w:r w:rsidR="0029359E">
        <w:rPr>
          <w:rFonts w:ascii="Calibri" w:hAnsi="Calibri"/>
          <w:sz w:val="22"/>
          <w:szCs w:val="22"/>
        </w:rPr>
        <w:t>)</w:t>
      </w:r>
      <w:r>
        <w:rPr>
          <w:rFonts w:ascii="Calibri" w:hAnsi="Calibri"/>
          <w:sz w:val="22"/>
          <w:szCs w:val="22"/>
        </w:rPr>
        <w:t xml:space="preserve"> </w:t>
      </w:r>
      <w:r w:rsidR="00D64F7E">
        <w:rPr>
          <w:rFonts w:ascii="Calibri" w:hAnsi="Calibri"/>
          <w:sz w:val="22"/>
          <w:szCs w:val="22"/>
        </w:rPr>
        <w:t>is most likely</w:t>
      </w:r>
      <w:r>
        <w:rPr>
          <w:rFonts w:ascii="Calibri" w:hAnsi="Calibri"/>
          <w:sz w:val="22"/>
          <w:szCs w:val="22"/>
        </w:rPr>
        <w:t xml:space="preserve"> due to </w:t>
      </w:r>
      <w:r w:rsidR="00D64F7E">
        <w:rPr>
          <w:rFonts w:ascii="Calibri" w:hAnsi="Calibri"/>
          <w:sz w:val="22"/>
          <w:szCs w:val="22"/>
        </w:rPr>
        <w:t>one</w:t>
      </w:r>
      <w:r w:rsidR="003878D7">
        <w:rPr>
          <w:rFonts w:ascii="Calibri" w:hAnsi="Calibri"/>
          <w:sz w:val="22"/>
          <w:szCs w:val="22"/>
        </w:rPr>
        <w:t>, or both,</w:t>
      </w:r>
      <w:r w:rsidR="00D64F7E">
        <w:rPr>
          <w:rFonts w:ascii="Calibri" w:hAnsi="Calibri"/>
          <w:sz w:val="22"/>
          <w:szCs w:val="22"/>
        </w:rPr>
        <w:t xml:space="preserve"> of two processes. S</w:t>
      </w:r>
      <w:r w:rsidRPr="002E7013">
        <w:rPr>
          <w:rFonts w:ascii="Calibri" w:hAnsi="Calibri"/>
          <w:sz w:val="22"/>
          <w:szCs w:val="22"/>
        </w:rPr>
        <w:t xml:space="preserve">ettlements at lower altitudes </w:t>
      </w:r>
      <w:r w:rsidR="00D64F7E">
        <w:rPr>
          <w:rFonts w:ascii="Calibri" w:hAnsi="Calibri"/>
          <w:sz w:val="22"/>
          <w:szCs w:val="22"/>
        </w:rPr>
        <w:t xml:space="preserve">typically </w:t>
      </w:r>
      <w:r w:rsidRPr="002E7013">
        <w:rPr>
          <w:rFonts w:ascii="Calibri" w:hAnsi="Calibri"/>
          <w:sz w:val="22"/>
          <w:szCs w:val="22"/>
        </w:rPr>
        <w:t>introduced sufficient grazing around the lake to initiate severe and persistent soil erosion</w:t>
      </w:r>
      <w:r>
        <w:rPr>
          <w:rFonts w:ascii="Calibri" w:hAnsi="Calibri"/>
          <w:sz w:val="22"/>
          <w:szCs w:val="22"/>
        </w:rPr>
        <w:t xml:space="preserve"> (e.g. Simpson et al.</w:t>
      </w:r>
      <w:r w:rsidR="006D6DED">
        <w:rPr>
          <w:rFonts w:ascii="Calibri" w:hAnsi="Calibri"/>
          <w:sz w:val="22"/>
          <w:szCs w:val="22"/>
        </w:rPr>
        <w:t>,</w:t>
      </w:r>
      <w:r>
        <w:rPr>
          <w:rFonts w:ascii="Calibri" w:hAnsi="Calibri"/>
          <w:sz w:val="22"/>
          <w:szCs w:val="22"/>
        </w:rPr>
        <w:t xml:space="preserve"> 2004</w:t>
      </w:r>
      <w:r w:rsidR="006D6DED">
        <w:rPr>
          <w:rFonts w:ascii="Calibri" w:hAnsi="Calibri"/>
          <w:sz w:val="22"/>
          <w:szCs w:val="22"/>
        </w:rPr>
        <w:t>; Lawson et al., 2007</w:t>
      </w:r>
      <w:r>
        <w:rPr>
          <w:rFonts w:ascii="Calibri" w:hAnsi="Calibri"/>
          <w:sz w:val="22"/>
          <w:szCs w:val="22"/>
        </w:rPr>
        <w:t>)</w:t>
      </w:r>
      <w:r w:rsidRPr="002E7013">
        <w:rPr>
          <w:rFonts w:ascii="Calibri" w:hAnsi="Calibri"/>
          <w:sz w:val="22"/>
          <w:szCs w:val="22"/>
        </w:rPr>
        <w:t xml:space="preserve">, </w:t>
      </w:r>
      <w:r w:rsidR="00D64F7E">
        <w:rPr>
          <w:rFonts w:ascii="Calibri" w:hAnsi="Calibri"/>
          <w:sz w:val="22"/>
          <w:szCs w:val="22"/>
        </w:rPr>
        <w:t xml:space="preserve">and this is likely a background effect. Superimposed on this are changes in climate, as cooler dry summers can reduce vegetation cover, enhancing </w:t>
      </w:r>
      <w:proofErr w:type="spellStart"/>
      <w:r w:rsidR="00D64F7E">
        <w:rPr>
          <w:rFonts w:ascii="Calibri" w:hAnsi="Calibri"/>
          <w:sz w:val="22"/>
          <w:szCs w:val="22"/>
        </w:rPr>
        <w:t>aeolian</w:t>
      </w:r>
      <w:proofErr w:type="spellEnd"/>
      <w:r w:rsidR="00D64F7E">
        <w:rPr>
          <w:rFonts w:ascii="Calibri" w:hAnsi="Calibri"/>
          <w:sz w:val="22"/>
          <w:szCs w:val="22"/>
        </w:rPr>
        <w:t xml:space="preserve"> erosion and transport of organic matter into the lake (Geirsd</w:t>
      </w:r>
      <w:r w:rsidR="00BA56C8">
        <w:rPr>
          <w:rFonts w:ascii="Calibri" w:hAnsi="Calibri"/>
          <w:sz w:val="22"/>
          <w:szCs w:val="22"/>
        </w:rPr>
        <w:t>ó</w:t>
      </w:r>
      <w:r w:rsidR="00D64F7E">
        <w:rPr>
          <w:rFonts w:ascii="Calibri" w:hAnsi="Calibri"/>
          <w:sz w:val="22"/>
          <w:szCs w:val="22"/>
        </w:rPr>
        <w:t>ttir et al.</w:t>
      </w:r>
      <w:r w:rsidR="00AF60E3">
        <w:rPr>
          <w:rFonts w:ascii="Calibri" w:hAnsi="Calibri"/>
          <w:sz w:val="22"/>
          <w:szCs w:val="22"/>
        </w:rPr>
        <w:t>,</w:t>
      </w:r>
      <w:r w:rsidR="00D64F7E">
        <w:rPr>
          <w:rFonts w:ascii="Calibri" w:hAnsi="Calibri"/>
          <w:sz w:val="22"/>
          <w:szCs w:val="22"/>
        </w:rPr>
        <w:t xml:space="preserve"> 2009b). Increases in </w:t>
      </w:r>
      <w:r w:rsidR="000B095E">
        <w:rPr>
          <w:rFonts w:ascii="Calibri" w:hAnsi="Calibri"/>
          <w:sz w:val="22"/>
          <w:szCs w:val="22"/>
        </w:rPr>
        <w:t>%TOC</w:t>
      </w:r>
      <w:r w:rsidR="00D64F7E">
        <w:rPr>
          <w:rFonts w:ascii="Calibri" w:hAnsi="Calibri"/>
          <w:sz w:val="22"/>
          <w:szCs w:val="22"/>
        </w:rPr>
        <w:t xml:space="preserve"> can thus be interpreted as moving towards cooler summers, with dry windy winters, as exemplified by Geirsd</w:t>
      </w:r>
      <w:r w:rsidR="003878D7">
        <w:rPr>
          <w:rFonts w:ascii="Calibri" w:hAnsi="Calibri"/>
          <w:sz w:val="22"/>
          <w:szCs w:val="22"/>
        </w:rPr>
        <w:t>ó</w:t>
      </w:r>
      <w:r w:rsidR="00D64F7E">
        <w:rPr>
          <w:rFonts w:ascii="Calibri" w:hAnsi="Calibri"/>
          <w:sz w:val="22"/>
          <w:szCs w:val="22"/>
        </w:rPr>
        <w:t xml:space="preserve">ttir et al. (2009b). </w:t>
      </w:r>
      <w:r w:rsidR="00256805">
        <w:rPr>
          <w:rFonts w:ascii="Calibri" w:hAnsi="Calibri"/>
          <w:sz w:val="22"/>
          <w:szCs w:val="22"/>
        </w:rPr>
        <w:t>Following this line of argument,</w:t>
      </w:r>
      <w:r w:rsidR="001E1933">
        <w:rPr>
          <w:rFonts w:ascii="Calibri" w:hAnsi="Calibri"/>
          <w:sz w:val="22"/>
          <w:szCs w:val="22"/>
        </w:rPr>
        <w:t xml:space="preserve"> </w:t>
      </w:r>
      <w:r w:rsidR="00BD2818">
        <w:rPr>
          <w:rFonts w:ascii="Calibri" w:hAnsi="Calibri"/>
          <w:sz w:val="22"/>
          <w:szCs w:val="22"/>
        </w:rPr>
        <w:t xml:space="preserve">it seems likely that significant shifts in the </w:t>
      </w:r>
      <w:r w:rsidR="00BD2818" w:rsidRPr="002E7013">
        <w:rPr>
          <w:rFonts w:ascii="Calibri" w:hAnsi="Calibri"/>
          <w:sz w:val="22"/>
          <w:szCs w:val="22"/>
        </w:rPr>
        <w:t>δ</w:t>
      </w:r>
      <w:r w:rsidR="00BD2818" w:rsidRPr="00BD2818">
        <w:rPr>
          <w:rFonts w:ascii="Calibri" w:hAnsi="Calibri"/>
          <w:sz w:val="22"/>
          <w:szCs w:val="22"/>
          <w:vertAlign w:val="superscript"/>
        </w:rPr>
        <w:t>13</w:t>
      </w:r>
      <w:r w:rsidR="00BD2818" w:rsidRPr="002E7013">
        <w:rPr>
          <w:rFonts w:ascii="Calibri" w:hAnsi="Calibri"/>
          <w:sz w:val="22"/>
          <w:szCs w:val="22"/>
        </w:rPr>
        <w:t>C</w:t>
      </w:r>
      <w:r w:rsidR="00BD2818">
        <w:rPr>
          <w:rFonts w:ascii="Calibri" w:hAnsi="Calibri"/>
          <w:sz w:val="22"/>
          <w:szCs w:val="22"/>
        </w:rPr>
        <w:t xml:space="preserve"> record, as at </w:t>
      </w:r>
      <w:r w:rsidR="00E436EB">
        <w:rPr>
          <w:rFonts w:ascii="Calibri" w:hAnsi="Calibri"/>
          <w:sz w:val="22"/>
          <w:szCs w:val="22"/>
        </w:rPr>
        <w:t xml:space="preserve">c. AD </w:t>
      </w:r>
      <w:r w:rsidR="00BD2818">
        <w:rPr>
          <w:rFonts w:ascii="Calibri" w:hAnsi="Calibri"/>
          <w:sz w:val="22"/>
          <w:szCs w:val="22"/>
        </w:rPr>
        <w:t xml:space="preserve">1240 and </w:t>
      </w:r>
      <w:r w:rsidR="00E436EB">
        <w:rPr>
          <w:rFonts w:ascii="Calibri" w:hAnsi="Calibri"/>
          <w:sz w:val="22"/>
          <w:szCs w:val="22"/>
        </w:rPr>
        <w:t xml:space="preserve">AD </w:t>
      </w:r>
      <w:r w:rsidR="00BD2818">
        <w:rPr>
          <w:rFonts w:ascii="Calibri" w:hAnsi="Calibri"/>
          <w:sz w:val="22"/>
          <w:szCs w:val="22"/>
        </w:rPr>
        <w:t xml:space="preserve">1550, may well represent a climate driven signal, with the highest </w:t>
      </w:r>
      <w:r w:rsidR="000B095E">
        <w:rPr>
          <w:rFonts w:ascii="Calibri" w:hAnsi="Calibri"/>
          <w:sz w:val="22"/>
          <w:szCs w:val="22"/>
        </w:rPr>
        <w:t>%TOC</w:t>
      </w:r>
      <w:r w:rsidR="00BD2818">
        <w:rPr>
          <w:rFonts w:ascii="Calibri" w:hAnsi="Calibri"/>
          <w:sz w:val="22"/>
          <w:szCs w:val="22"/>
        </w:rPr>
        <w:t xml:space="preserve"> </w:t>
      </w:r>
      <w:r w:rsidR="00A513EA">
        <w:rPr>
          <w:rFonts w:ascii="Calibri" w:hAnsi="Calibri"/>
          <w:sz w:val="22"/>
          <w:szCs w:val="22"/>
        </w:rPr>
        <w:t xml:space="preserve">and C/N </w:t>
      </w:r>
      <w:r w:rsidR="00BD2818">
        <w:rPr>
          <w:rFonts w:ascii="Calibri" w:hAnsi="Calibri"/>
          <w:sz w:val="22"/>
          <w:szCs w:val="22"/>
        </w:rPr>
        <w:t xml:space="preserve">and </w:t>
      </w:r>
      <w:r w:rsidR="00DC4D3B">
        <w:rPr>
          <w:rFonts w:ascii="Calibri" w:hAnsi="Calibri"/>
          <w:sz w:val="22"/>
          <w:szCs w:val="22"/>
        </w:rPr>
        <w:t>the lowest</w:t>
      </w:r>
      <w:r w:rsidR="00BD2818">
        <w:rPr>
          <w:rFonts w:ascii="Calibri" w:hAnsi="Calibri"/>
          <w:sz w:val="22"/>
          <w:szCs w:val="22"/>
        </w:rPr>
        <w:t xml:space="preserve"> </w:t>
      </w:r>
      <w:r w:rsidR="00BD2818" w:rsidRPr="002E7013">
        <w:rPr>
          <w:rFonts w:ascii="Calibri" w:hAnsi="Calibri"/>
          <w:sz w:val="22"/>
          <w:szCs w:val="22"/>
        </w:rPr>
        <w:t>δ</w:t>
      </w:r>
      <w:r w:rsidR="00BD2818" w:rsidRPr="00BD2818">
        <w:rPr>
          <w:rFonts w:ascii="Calibri" w:hAnsi="Calibri"/>
          <w:sz w:val="22"/>
          <w:szCs w:val="22"/>
          <w:vertAlign w:val="superscript"/>
        </w:rPr>
        <w:t>13</w:t>
      </w:r>
      <w:r w:rsidR="00BD2818" w:rsidRPr="002E7013">
        <w:rPr>
          <w:rFonts w:ascii="Calibri" w:hAnsi="Calibri"/>
          <w:sz w:val="22"/>
          <w:szCs w:val="22"/>
        </w:rPr>
        <w:t>C</w:t>
      </w:r>
      <w:r w:rsidR="00BD2818">
        <w:rPr>
          <w:rFonts w:ascii="Calibri" w:hAnsi="Calibri"/>
          <w:sz w:val="22"/>
          <w:szCs w:val="22"/>
        </w:rPr>
        <w:t xml:space="preserve"> (outside the most recent sediments) </w:t>
      </w:r>
      <w:r w:rsidR="00804B10">
        <w:rPr>
          <w:rFonts w:ascii="Calibri" w:hAnsi="Calibri"/>
          <w:sz w:val="22"/>
          <w:szCs w:val="22"/>
        </w:rPr>
        <w:t xml:space="preserve">being found around </w:t>
      </w:r>
      <w:r w:rsidR="00E436EB">
        <w:rPr>
          <w:rFonts w:ascii="Calibri" w:hAnsi="Calibri"/>
          <w:sz w:val="22"/>
          <w:szCs w:val="22"/>
        </w:rPr>
        <w:t xml:space="preserve">AD </w:t>
      </w:r>
      <w:r w:rsidR="00804B10">
        <w:rPr>
          <w:rFonts w:ascii="Calibri" w:hAnsi="Calibri"/>
          <w:sz w:val="22"/>
          <w:szCs w:val="22"/>
        </w:rPr>
        <w:t>1750, a period interpreted as particularly cold (see later discussion)</w:t>
      </w:r>
      <w:r w:rsidR="00256805">
        <w:rPr>
          <w:rFonts w:ascii="Calibri" w:hAnsi="Calibri"/>
          <w:sz w:val="22"/>
          <w:szCs w:val="22"/>
        </w:rPr>
        <w:t xml:space="preserve"> (Figure </w:t>
      </w:r>
      <w:r w:rsidR="00236D68">
        <w:rPr>
          <w:rFonts w:ascii="Calibri" w:hAnsi="Calibri"/>
          <w:sz w:val="22"/>
          <w:szCs w:val="22"/>
        </w:rPr>
        <w:t>9</w:t>
      </w:r>
      <w:r w:rsidR="009277FA">
        <w:rPr>
          <w:rFonts w:ascii="Calibri" w:hAnsi="Calibri"/>
          <w:sz w:val="22"/>
          <w:szCs w:val="22"/>
        </w:rPr>
        <w:t>)</w:t>
      </w:r>
      <w:r w:rsidR="00804B10">
        <w:rPr>
          <w:rFonts w:ascii="Calibri" w:hAnsi="Calibri"/>
          <w:sz w:val="22"/>
          <w:szCs w:val="22"/>
        </w:rPr>
        <w:t xml:space="preserve">. </w:t>
      </w:r>
      <w:r w:rsidR="00A43A61">
        <w:rPr>
          <w:rFonts w:ascii="Calibri" w:hAnsi="Calibri"/>
          <w:sz w:val="22"/>
          <w:szCs w:val="22"/>
        </w:rPr>
        <w:t>The emerging interpretation is thus of a lake subject to enhanced organic input derived from the surrounding catchment over the last millennium, in contrast to preceding centuries, which most likely reflects</w:t>
      </w:r>
      <w:r w:rsidR="00357972">
        <w:rPr>
          <w:rFonts w:ascii="Calibri" w:hAnsi="Calibri"/>
          <w:sz w:val="22"/>
          <w:szCs w:val="22"/>
        </w:rPr>
        <w:t xml:space="preserve"> in part an </w:t>
      </w:r>
      <w:r w:rsidR="00A43A61">
        <w:rPr>
          <w:rFonts w:ascii="Calibri" w:hAnsi="Calibri"/>
          <w:sz w:val="22"/>
          <w:szCs w:val="22"/>
        </w:rPr>
        <w:t>anthropogenic signal, but crucially, a strong climate signal through increased erosion</w:t>
      </w:r>
      <w:r w:rsidR="00074958">
        <w:rPr>
          <w:rFonts w:ascii="Calibri" w:hAnsi="Calibri"/>
          <w:sz w:val="22"/>
          <w:szCs w:val="22"/>
        </w:rPr>
        <w:t xml:space="preserve"> of a less resilient surface soil</w:t>
      </w:r>
      <w:r w:rsidR="00A43A61">
        <w:rPr>
          <w:rFonts w:ascii="Calibri" w:hAnsi="Calibri"/>
          <w:sz w:val="22"/>
          <w:szCs w:val="22"/>
        </w:rPr>
        <w:t>.</w:t>
      </w:r>
    </w:p>
    <w:p w14:paraId="79B7C15C" w14:textId="77777777" w:rsidR="00A43A61" w:rsidRDefault="00A43A61" w:rsidP="00A43A61">
      <w:pPr>
        <w:spacing w:line="360" w:lineRule="auto"/>
        <w:rPr>
          <w:rFonts w:asciiTheme="minorHAnsi" w:hAnsiTheme="minorHAnsi"/>
          <w:i/>
          <w:sz w:val="22"/>
          <w:szCs w:val="22"/>
        </w:rPr>
      </w:pPr>
    </w:p>
    <w:p w14:paraId="1981EEF2" w14:textId="77777777" w:rsidR="00A43A61" w:rsidRPr="00474472" w:rsidRDefault="00A43A61" w:rsidP="00A43A61">
      <w:pPr>
        <w:spacing w:line="360" w:lineRule="auto"/>
        <w:rPr>
          <w:rFonts w:asciiTheme="minorHAnsi" w:hAnsiTheme="minorHAnsi"/>
          <w:i/>
          <w:sz w:val="22"/>
          <w:szCs w:val="22"/>
        </w:rPr>
      </w:pPr>
      <w:r w:rsidRPr="00474472">
        <w:rPr>
          <w:rFonts w:asciiTheme="minorHAnsi" w:hAnsiTheme="minorHAnsi"/>
          <w:i/>
          <w:sz w:val="22"/>
          <w:szCs w:val="22"/>
        </w:rPr>
        <w:t xml:space="preserve">Climate </w:t>
      </w:r>
      <w:r>
        <w:rPr>
          <w:rFonts w:asciiTheme="minorHAnsi" w:hAnsiTheme="minorHAnsi"/>
          <w:i/>
          <w:sz w:val="22"/>
          <w:szCs w:val="22"/>
        </w:rPr>
        <w:t>variability of</w:t>
      </w:r>
      <w:r w:rsidRPr="00474472">
        <w:rPr>
          <w:rFonts w:asciiTheme="minorHAnsi" w:hAnsiTheme="minorHAnsi"/>
          <w:i/>
          <w:sz w:val="22"/>
          <w:szCs w:val="22"/>
        </w:rPr>
        <w:t xml:space="preserve"> </w:t>
      </w:r>
      <w:r>
        <w:rPr>
          <w:rFonts w:asciiTheme="minorHAnsi" w:hAnsiTheme="minorHAnsi"/>
          <w:i/>
          <w:sz w:val="22"/>
          <w:szCs w:val="22"/>
        </w:rPr>
        <w:t xml:space="preserve">the </w:t>
      </w:r>
      <w:r w:rsidRPr="00474472">
        <w:rPr>
          <w:rFonts w:asciiTheme="minorHAnsi" w:hAnsiTheme="minorHAnsi"/>
          <w:i/>
          <w:sz w:val="22"/>
          <w:szCs w:val="22"/>
        </w:rPr>
        <w:t>last 1000 years</w:t>
      </w:r>
    </w:p>
    <w:p w14:paraId="28B86B98" w14:textId="06DA3FDD" w:rsidR="00A43A61" w:rsidRDefault="00A43A61" w:rsidP="00A43A61">
      <w:pPr>
        <w:spacing w:line="360" w:lineRule="auto"/>
        <w:rPr>
          <w:rFonts w:ascii="Calibri" w:hAnsi="Calibri"/>
          <w:sz w:val="22"/>
          <w:szCs w:val="22"/>
        </w:rPr>
      </w:pPr>
      <w:r>
        <w:rPr>
          <w:rFonts w:ascii="Calibri" w:hAnsi="Calibri"/>
          <w:sz w:val="22"/>
          <w:szCs w:val="22"/>
        </w:rPr>
        <w:t xml:space="preserve">The </w:t>
      </w:r>
      <w:r w:rsidRPr="002E7013">
        <w:rPr>
          <w:rFonts w:ascii="Calibri" w:hAnsi="Calibri"/>
          <w:sz w:val="22"/>
          <w:szCs w:val="22"/>
        </w:rPr>
        <w:t>δ</w:t>
      </w:r>
      <w:r w:rsidRPr="00BD2818">
        <w:rPr>
          <w:rFonts w:ascii="Calibri" w:hAnsi="Calibri"/>
          <w:sz w:val="22"/>
          <w:szCs w:val="22"/>
          <w:vertAlign w:val="superscript"/>
        </w:rPr>
        <w:t>1</w:t>
      </w:r>
      <w:r>
        <w:rPr>
          <w:rFonts w:ascii="Calibri" w:hAnsi="Calibri"/>
          <w:sz w:val="22"/>
          <w:szCs w:val="22"/>
          <w:vertAlign w:val="superscript"/>
        </w:rPr>
        <w:t>8</w:t>
      </w:r>
      <w:r>
        <w:rPr>
          <w:rFonts w:ascii="Calibri" w:hAnsi="Calibri"/>
          <w:sz w:val="22"/>
          <w:szCs w:val="22"/>
        </w:rPr>
        <w:t>O</w:t>
      </w:r>
      <w:r w:rsidRPr="00256805">
        <w:rPr>
          <w:rFonts w:ascii="Calibri" w:hAnsi="Calibri"/>
          <w:sz w:val="22"/>
          <w:szCs w:val="22"/>
          <w:vertAlign w:val="subscript"/>
        </w:rPr>
        <w:t>diatom</w:t>
      </w:r>
      <w:r>
        <w:rPr>
          <w:rFonts w:ascii="Calibri" w:hAnsi="Calibri"/>
          <w:sz w:val="22"/>
          <w:szCs w:val="22"/>
        </w:rPr>
        <w:t xml:space="preserve"> record </w:t>
      </w:r>
      <w:r w:rsidR="00C14990">
        <w:rPr>
          <w:rFonts w:ascii="Calibri" w:hAnsi="Calibri"/>
          <w:sz w:val="22"/>
          <w:szCs w:val="22"/>
        </w:rPr>
        <w:t xml:space="preserve">(Figures </w:t>
      </w:r>
      <w:r w:rsidR="00236D68">
        <w:rPr>
          <w:rFonts w:ascii="Calibri" w:hAnsi="Calibri"/>
          <w:sz w:val="22"/>
          <w:szCs w:val="22"/>
        </w:rPr>
        <w:t>5</w:t>
      </w:r>
      <w:r w:rsidR="00C14990">
        <w:rPr>
          <w:rFonts w:ascii="Calibri" w:hAnsi="Calibri"/>
          <w:sz w:val="22"/>
          <w:szCs w:val="22"/>
        </w:rPr>
        <w:t xml:space="preserve"> </w:t>
      </w:r>
      <w:r w:rsidR="00F413F5">
        <w:rPr>
          <w:rFonts w:ascii="Calibri" w:hAnsi="Calibri"/>
          <w:sz w:val="22"/>
          <w:szCs w:val="22"/>
        </w:rPr>
        <w:t xml:space="preserve">and </w:t>
      </w:r>
      <w:r w:rsidR="00236D68">
        <w:rPr>
          <w:rFonts w:ascii="Calibri" w:hAnsi="Calibri"/>
          <w:sz w:val="22"/>
          <w:szCs w:val="22"/>
        </w:rPr>
        <w:t>9</w:t>
      </w:r>
      <w:r w:rsidR="00C14990">
        <w:rPr>
          <w:rFonts w:ascii="Calibri" w:hAnsi="Calibri"/>
          <w:sz w:val="22"/>
          <w:szCs w:val="22"/>
        </w:rPr>
        <w:t xml:space="preserve">) </w:t>
      </w:r>
      <w:r>
        <w:rPr>
          <w:rFonts w:ascii="Calibri" w:hAnsi="Calibri"/>
          <w:sz w:val="22"/>
          <w:szCs w:val="22"/>
        </w:rPr>
        <w:t xml:space="preserve">is interpreted in terms of changes in seasonal precipitation following the arguments outlined in Rosqvist et al. (2013), as </w:t>
      </w:r>
      <w:proofErr w:type="spellStart"/>
      <w:r w:rsidRPr="005A2E74">
        <w:rPr>
          <w:rFonts w:ascii="Calibri" w:hAnsi="Calibri"/>
          <w:sz w:val="22"/>
          <w:szCs w:val="22"/>
        </w:rPr>
        <w:t>Baulárvallavatn</w:t>
      </w:r>
      <w:proofErr w:type="spellEnd"/>
      <w:r>
        <w:rPr>
          <w:rFonts w:ascii="Calibri" w:hAnsi="Calibri"/>
          <w:sz w:val="22"/>
          <w:szCs w:val="22"/>
        </w:rPr>
        <w:t xml:space="preserve"> is a hydrologically open lake</w:t>
      </w:r>
      <w:r w:rsidR="00357972">
        <w:rPr>
          <w:rFonts w:ascii="Calibri" w:hAnsi="Calibri"/>
          <w:sz w:val="22"/>
          <w:szCs w:val="22"/>
        </w:rPr>
        <w:t xml:space="preserve"> (low residence time, non-evaporative)</w:t>
      </w:r>
      <w:r>
        <w:rPr>
          <w:rFonts w:ascii="Calibri" w:hAnsi="Calibri"/>
          <w:sz w:val="22"/>
          <w:szCs w:val="22"/>
        </w:rPr>
        <w:t xml:space="preserve">. When cool Arctic air masses dominate, lake waters </w:t>
      </w:r>
      <w:r w:rsidR="00357972">
        <w:rPr>
          <w:rFonts w:ascii="Calibri" w:hAnsi="Calibri"/>
          <w:sz w:val="22"/>
          <w:szCs w:val="22"/>
        </w:rPr>
        <w:t>have low</w:t>
      </w:r>
      <w:r>
        <w:rPr>
          <w:rFonts w:ascii="Calibri" w:hAnsi="Calibri"/>
          <w:sz w:val="22"/>
          <w:szCs w:val="22"/>
        </w:rPr>
        <w:t xml:space="preserve"> </w:t>
      </w:r>
      <w:r w:rsidRPr="002E7013">
        <w:rPr>
          <w:rFonts w:ascii="Calibri" w:hAnsi="Calibri"/>
          <w:sz w:val="22"/>
          <w:szCs w:val="22"/>
        </w:rPr>
        <w:t>δ</w:t>
      </w:r>
      <w:r w:rsidRPr="00BD2818">
        <w:rPr>
          <w:rFonts w:ascii="Calibri" w:hAnsi="Calibri"/>
          <w:sz w:val="22"/>
          <w:szCs w:val="22"/>
          <w:vertAlign w:val="superscript"/>
        </w:rPr>
        <w:t>1</w:t>
      </w:r>
      <w:r>
        <w:rPr>
          <w:rFonts w:ascii="Calibri" w:hAnsi="Calibri"/>
          <w:sz w:val="22"/>
          <w:szCs w:val="22"/>
          <w:vertAlign w:val="superscript"/>
        </w:rPr>
        <w:t>8</w:t>
      </w:r>
      <w:r>
        <w:rPr>
          <w:rFonts w:ascii="Calibri" w:hAnsi="Calibri"/>
          <w:sz w:val="22"/>
          <w:szCs w:val="22"/>
        </w:rPr>
        <w:t xml:space="preserve">O, whereas </w:t>
      </w:r>
      <w:r w:rsidR="00357972">
        <w:rPr>
          <w:rFonts w:ascii="Calibri" w:hAnsi="Calibri"/>
          <w:sz w:val="22"/>
          <w:szCs w:val="22"/>
        </w:rPr>
        <w:t xml:space="preserve">higher </w:t>
      </w:r>
      <w:r w:rsidR="00357972" w:rsidRPr="00357972">
        <w:rPr>
          <w:rFonts w:ascii="Calibri" w:hAnsi="Calibri"/>
          <w:sz w:val="22"/>
          <w:szCs w:val="22"/>
        </w:rPr>
        <w:t>δ</w:t>
      </w:r>
      <w:r w:rsidR="00357972" w:rsidRPr="00357972">
        <w:rPr>
          <w:rFonts w:ascii="Calibri" w:hAnsi="Calibri"/>
          <w:sz w:val="22"/>
          <w:szCs w:val="22"/>
          <w:vertAlign w:val="superscript"/>
        </w:rPr>
        <w:t>18</w:t>
      </w:r>
      <w:r w:rsidR="00357972" w:rsidRPr="00357972">
        <w:rPr>
          <w:rFonts w:ascii="Calibri" w:hAnsi="Calibri"/>
          <w:sz w:val="22"/>
          <w:szCs w:val="22"/>
        </w:rPr>
        <w:t>O</w:t>
      </w:r>
      <w:r w:rsidR="00357972">
        <w:rPr>
          <w:rFonts w:ascii="Calibri" w:hAnsi="Calibri"/>
          <w:sz w:val="22"/>
          <w:szCs w:val="22"/>
        </w:rPr>
        <w:t xml:space="preserve"> </w:t>
      </w:r>
      <w:r>
        <w:rPr>
          <w:rFonts w:ascii="Calibri" w:hAnsi="Calibri"/>
          <w:sz w:val="22"/>
          <w:szCs w:val="22"/>
        </w:rPr>
        <w:t xml:space="preserve">would result from </w:t>
      </w:r>
      <w:proofErr w:type="spellStart"/>
      <w:r>
        <w:rPr>
          <w:rFonts w:ascii="Calibri" w:hAnsi="Calibri"/>
          <w:sz w:val="22"/>
          <w:szCs w:val="22"/>
        </w:rPr>
        <w:t>southwesterly</w:t>
      </w:r>
      <w:proofErr w:type="spellEnd"/>
      <w:r>
        <w:rPr>
          <w:rFonts w:ascii="Calibri" w:hAnsi="Calibri"/>
          <w:sz w:val="22"/>
          <w:szCs w:val="22"/>
        </w:rPr>
        <w:t xml:space="preserve"> derived north Atlantic air masses (GNIP database, 2014). Rosqvist et al. (2013) argue that for their </w:t>
      </w:r>
      <w:r w:rsidRPr="002E7013">
        <w:rPr>
          <w:rFonts w:ascii="Calibri" w:hAnsi="Calibri"/>
          <w:sz w:val="22"/>
          <w:szCs w:val="22"/>
        </w:rPr>
        <w:t>δ</w:t>
      </w:r>
      <w:r w:rsidRPr="00BD2818">
        <w:rPr>
          <w:rFonts w:ascii="Calibri" w:hAnsi="Calibri"/>
          <w:sz w:val="22"/>
          <w:szCs w:val="22"/>
          <w:vertAlign w:val="superscript"/>
        </w:rPr>
        <w:t>1</w:t>
      </w:r>
      <w:r>
        <w:rPr>
          <w:rFonts w:ascii="Calibri" w:hAnsi="Calibri"/>
          <w:sz w:val="22"/>
          <w:szCs w:val="22"/>
          <w:vertAlign w:val="superscript"/>
        </w:rPr>
        <w:t>8</w:t>
      </w:r>
      <w:r>
        <w:rPr>
          <w:rFonts w:ascii="Calibri" w:hAnsi="Calibri"/>
          <w:sz w:val="22"/>
          <w:szCs w:val="22"/>
        </w:rPr>
        <w:t>O</w:t>
      </w:r>
      <w:r w:rsidRPr="003F41E2">
        <w:rPr>
          <w:rFonts w:ascii="Calibri" w:hAnsi="Calibri"/>
          <w:sz w:val="22"/>
          <w:szCs w:val="22"/>
          <w:vertAlign w:val="subscript"/>
        </w:rPr>
        <w:t>diatom</w:t>
      </w:r>
      <w:r>
        <w:rPr>
          <w:rFonts w:ascii="Calibri" w:hAnsi="Calibri"/>
          <w:sz w:val="22"/>
          <w:szCs w:val="22"/>
        </w:rPr>
        <w:t xml:space="preserve"> records from Sweden, temperature impacts on the stable isotope record are likely negligible, as the summer temperature </w:t>
      </w:r>
      <w:r>
        <w:rPr>
          <w:rFonts w:ascii="Calibri" w:hAnsi="Calibri"/>
          <w:sz w:val="22"/>
          <w:szCs w:val="22"/>
        </w:rPr>
        <w:lastRenderedPageBreak/>
        <w:t>changes over the last 1000 years are in the order of 1°C (</w:t>
      </w:r>
      <w:proofErr w:type="spellStart"/>
      <w:r>
        <w:rPr>
          <w:rFonts w:ascii="Calibri" w:hAnsi="Calibri"/>
          <w:sz w:val="22"/>
          <w:szCs w:val="22"/>
        </w:rPr>
        <w:t>Esper</w:t>
      </w:r>
      <w:proofErr w:type="spellEnd"/>
      <w:r>
        <w:rPr>
          <w:rFonts w:ascii="Calibri" w:hAnsi="Calibri"/>
          <w:sz w:val="22"/>
          <w:szCs w:val="22"/>
        </w:rPr>
        <w:t xml:space="preserve"> et al., 2012). Given the net effect of an increased condensation temperature is in the order of +0.5</w:t>
      </w:r>
      <w:r w:rsidRPr="002E7013">
        <w:rPr>
          <w:rFonts w:ascii="Calibri" w:hAnsi="Calibri"/>
          <w:sz w:val="22"/>
          <w:szCs w:val="22"/>
        </w:rPr>
        <w:t>‰</w:t>
      </w:r>
      <w:r>
        <w:rPr>
          <w:rFonts w:ascii="Calibri" w:hAnsi="Calibri"/>
          <w:sz w:val="22"/>
          <w:szCs w:val="22"/>
        </w:rPr>
        <w:t xml:space="preserve">/°C (following Rosqvist et al., 2013), and the amplitude of the </w:t>
      </w:r>
      <w:r w:rsidRPr="002E7013">
        <w:rPr>
          <w:rFonts w:ascii="Calibri" w:hAnsi="Calibri"/>
          <w:sz w:val="22"/>
          <w:szCs w:val="22"/>
        </w:rPr>
        <w:t>δ</w:t>
      </w:r>
      <w:r w:rsidRPr="00BD2818">
        <w:rPr>
          <w:rFonts w:ascii="Calibri" w:hAnsi="Calibri"/>
          <w:sz w:val="22"/>
          <w:szCs w:val="22"/>
          <w:vertAlign w:val="superscript"/>
        </w:rPr>
        <w:t>1</w:t>
      </w:r>
      <w:r>
        <w:rPr>
          <w:rFonts w:ascii="Calibri" w:hAnsi="Calibri"/>
          <w:sz w:val="22"/>
          <w:szCs w:val="22"/>
          <w:vertAlign w:val="superscript"/>
        </w:rPr>
        <w:t>8</w:t>
      </w:r>
      <w:r>
        <w:rPr>
          <w:rFonts w:ascii="Calibri" w:hAnsi="Calibri"/>
          <w:sz w:val="22"/>
          <w:szCs w:val="22"/>
        </w:rPr>
        <w:t>O</w:t>
      </w:r>
      <w:r w:rsidRPr="003F41E2">
        <w:rPr>
          <w:rFonts w:ascii="Calibri" w:hAnsi="Calibri"/>
          <w:sz w:val="22"/>
          <w:szCs w:val="22"/>
          <w:vertAlign w:val="subscript"/>
        </w:rPr>
        <w:t>diatom</w:t>
      </w:r>
      <w:r>
        <w:rPr>
          <w:rFonts w:ascii="Calibri" w:hAnsi="Calibri"/>
          <w:sz w:val="22"/>
          <w:szCs w:val="22"/>
        </w:rPr>
        <w:t xml:space="preserve"> record is 3.6</w:t>
      </w:r>
      <w:r w:rsidRPr="002E7013">
        <w:rPr>
          <w:rFonts w:ascii="Calibri" w:hAnsi="Calibri"/>
          <w:sz w:val="22"/>
          <w:szCs w:val="22"/>
        </w:rPr>
        <w:t>‰</w:t>
      </w:r>
      <w:r>
        <w:rPr>
          <w:rFonts w:ascii="Calibri" w:hAnsi="Calibri"/>
          <w:sz w:val="22"/>
          <w:szCs w:val="22"/>
        </w:rPr>
        <w:t xml:space="preserve"> (pre AD 1200), it is likely that temperature is not the main driver of this isotopic signal, compared to </w:t>
      </w:r>
      <w:r w:rsidR="004A34C0">
        <w:rPr>
          <w:rFonts w:ascii="Calibri" w:hAnsi="Calibri"/>
          <w:sz w:val="22"/>
          <w:szCs w:val="22"/>
        </w:rPr>
        <w:t xml:space="preserve">changing source of </w:t>
      </w:r>
      <w:r>
        <w:rPr>
          <w:rFonts w:ascii="Calibri" w:hAnsi="Calibri"/>
          <w:sz w:val="22"/>
          <w:szCs w:val="22"/>
        </w:rPr>
        <w:t xml:space="preserve">precipitation. The relatively </w:t>
      </w:r>
      <w:r w:rsidR="004A34C0">
        <w:rPr>
          <w:rFonts w:ascii="Calibri" w:hAnsi="Calibri"/>
          <w:sz w:val="22"/>
          <w:szCs w:val="22"/>
        </w:rPr>
        <w:t>high</w:t>
      </w:r>
      <w:r>
        <w:rPr>
          <w:rFonts w:ascii="Calibri" w:hAnsi="Calibri"/>
          <w:sz w:val="22"/>
          <w:szCs w:val="22"/>
        </w:rPr>
        <w:t xml:space="preserve"> values around AD 300, AD 650 and from AD 950-1100 likely suggest summer precipitation (south westerly sources) dominated compared to winter Arctic precipitation. Conversely, around AD 540, AD 930 and AD 1150, winter precipitation was likely relatively dominant. The sharp peak just after AD 1200, with extremely enriched stable isotopes, </w:t>
      </w:r>
      <w:r w:rsidR="00A25205" w:rsidRPr="00A25205">
        <w:rPr>
          <w:rFonts w:ascii="Calibri" w:hAnsi="Calibri"/>
          <w:sz w:val="22"/>
          <w:szCs w:val="22"/>
          <w:lang w:val="en-US"/>
        </w:rPr>
        <w:t xml:space="preserve">can be explained as a period of high evaporation, or higher summer rainfall (with higher </w:t>
      </w:r>
      <w:r w:rsidR="00A25205" w:rsidRPr="002E7013">
        <w:rPr>
          <w:rFonts w:ascii="Calibri" w:hAnsi="Calibri"/>
          <w:sz w:val="22"/>
          <w:szCs w:val="22"/>
        </w:rPr>
        <w:t>δ</w:t>
      </w:r>
      <w:r w:rsidR="00A25205" w:rsidRPr="00BD2818">
        <w:rPr>
          <w:rFonts w:ascii="Calibri" w:hAnsi="Calibri"/>
          <w:sz w:val="22"/>
          <w:szCs w:val="22"/>
          <w:vertAlign w:val="superscript"/>
        </w:rPr>
        <w:t>1</w:t>
      </w:r>
      <w:r w:rsidR="00A25205">
        <w:rPr>
          <w:rFonts w:ascii="Calibri" w:hAnsi="Calibri"/>
          <w:sz w:val="22"/>
          <w:szCs w:val="22"/>
          <w:vertAlign w:val="superscript"/>
        </w:rPr>
        <w:t>8</w:t>
      </w:r>
      <w:r w:rsidR="00A25205">
        <w:rPr>
          <w:rFonts w:ascii="Calibri" w:hAnsi="Calibri"/>
          <w:sz w:val="22"/>
          <w:szCs w:val="22"/>
        </w:rPr>
        <w:t>O</w:t>
      </w:r>
      <w:r w:rsidR="00A25205" w:rsidRPr="003F41E2">
        <w:rPr>
          <w:rFonts w:ascii="Calibri" w:hAnsi="Calibri"/>
          <w:sz w:val="22"/>
          <w:szCs w:val="22"/>
          <w:vertAlign w:val="subscript"/>
        </w:rPr>
        <w:t>diatom</w:t>
      </w:r>
      <w:r w:rsidR="00A25205" w:rsidRPr="00A25205">
        <w:rPr>
          <w:rFonts w:ascii="Calibri" w:hAnsi="Calibri"/>
          <w:sz w:val="22"/>
          <w:szCs w:val="22"/>
          <w:lang w:val="en-US"/>
        </w:rPr>
        <w:t xml:space="preserve">) and lower winter rainfall (lower </w:t>
      </w:r>
      <w:r w:rsidR="00A25205" w:rsidRPr="002E7013">
        <w:rPr>
          <w:rFonts w:ascii="Calibri" w:hAnsi="Calibri"/>
          <w:sz w:val="22"/>
          <w:szCs w:val="22"/>
        </w:rPr>
        <w:t>δ</w:t>
      </w:r>
      <w:r w:rsidR="00A25205" w:rsidRPr="00BD2818">
        <w:rPr>
          <w:rFonts w:ascii="Calibri" w:hAnsi="Calibri"/>
          <w:sz w:val="22"/>
          <w:szCs w:val="22"/>
          <w:vertAlign w:val="superscript"/>
        </w:rPr>
        <w:t>1</w:t>
      </w:r>
      <w:r w:rsidR="00A25205">
        <w:rPr>
          <w:rFonts w:ascii="Calibri" w:hAnsi="Calibri"/>
          <w:sz w:val="22"/>
          <w:szCs w:val="22"/>
          <w:vertAlign w:val="superscript"/>
        </w:rPr>
        <w:t>8</w:t>
      </w:r>
      <w:r w:rsidR="00A25205">
        <w:rPr>
          <w:rFonts w:ascii="Calibri" w:hAnsi="Calibri"/>
          <w:sz w:val="22"/>
          <w:szCs w:val="22"/>
        </w:rPr>
        <w:t>O</w:t>
      </w:r>
      <w:r w:rsidR="00A25205" w:rsidRPr="003F41E2">
        <w:rPr>
          <w:rFonts w:ascii="Calibri" w:hAnsi="Calibri"/>
          <w:sz w:val="22"/>
          <w:szCs w:val="22"/>
          <w:vertAlign w:val="subscript"/>
        </w:rPr>
        <w:t>diatom</w:t>
      </w:r>
      <w:r w:rsidR="00A25205" w:rsidRPr="00A25205">
        <w:rPr>
          <w:rFonts w:ascii="Calibri" w:hAnsi="Calibri"/>
          <w:sz w:val="22"/>
          <w:szCs w:val="22"/>
          <w:lang w:val="en-US"/>
        </w:rPr>
        <w:t>). In the former sce</w:t>
      </w:r>
      <w:r w:rsidR="00EB0B37">
        <w:rPr>
          <w:rFonts w:ascii="Calibri" w:hAnsi="Calibri"/>
          <w:sz w:val="22"/>
          <w:szCs w:val="22"/>
          <w:lang w:val="en-US"/>
        </w:rPr>
        <w:t>nario of higher evaporation the</w:t>
      </w:r>
      <w:r w:rsidR="00A25205" w:rsidRPr="00A25205">
        <w:rPr>
          <w:rFonts w:ascii="Calibri" w:hAnsi="Calibri"/>
          <w:sz w:val="22"/>
          <w:szCs w:val="22"/>
          <w:lang w:val="en-US"/>
        </w:rPr>
        <w:t xml:space="preserve"> lake level may have dropped sufficiently to cause the lake t</w:t>
      </w:r>
      <w:r w:rsidR="00EB0B37">
        <w:rPr>
          <w:rFonts w:ascii="Calibri" w:hAnsi="Calibri"/>
          <w:sz w:val="22"/>
          <w:szCs w:val="22"/>
          <w:lang w:val="en-US"/>
        </w:rPr>
        <w:t>o become effectively closed, thu</w:t>
      </w:r>
      <w:r w:rsidR="00A25205" w:rsidRPr="00A25205">
        <w:rPr>
          <w:rFonts w:ascii="Calibri" w:hAnsi="Calibri"/>
          <w:sz w:val="22"/>
          <w:szCs w:val="22"/>
          <w:lang w:val="en-US"/>
        </w:rPr>
        <w:t xml:space="preserve">s increasing </w:t>
      </w:r>
      <w:r w:rsidR="00EB0B37" w:rsidRPr="002E7013">
        <w:rPr>
          <w:rFonts w:ascii="Calibri" w:hAnsi="Calibri"/>
          <w:sz w:val="22"/>
          <w:szCs w:val="22"/>
        </w:rPr>
        <w:t>δ</w:t>
      </w:r>
      <w:r w:rsidR="00EB0B37" w:rsidRPr="00BD2818">
        <w:rPr>
          <w:rFonts w:ascii="Calibri" w:hAnsi="Calibri"/>
          <w:sz w:val="22"/>
          <w:szCs w:val="22"/>
          <w:vertAlign w:val="superscript"/>
        </w:rPr>
        <w:t>1</w:t>
      </w:r>
      <w:r w:rsidR="00EB0B37">
        <w:rPr>
          <w:rFonts w:ascii="Calibri" w:hAnsi="Calibri"/>
          <w:sz w:val="22"/>
          <w:szCs w:val="22"/>
          <w:vertAlign w:val="superscript"/>
        </w:rPr>
        <w:t>8</w:t>
      </w:r>
      <w:r w:rsidR="00EB0B37">
        <w:rPr>
          <w:rFonts w:ascii="Calibri" w:hAnsi="Calibri"/>
          <w:sz w:val="22"/>
          <w:szCs w:val="22"/>
        </w:rPr>
        <w:t>O</w:t>
      </w:r>
      <w:r w:rsidR="00EB0B37" w:rsidRPr="003F41E2">
        <w:rPr>
          <w:rFonts w:ascii="Calibri" w:hAnsi="Calibri"/>
          <w:sz w:val="22"/>
          <w:szCs w:val="22"/>
          <w:vertAlign w:val="subscript"/>
        </w:rPr>
        <w:t>diatom</w:t>
      </w:r>
      <w:r w:rsidR="00A25205" w:rsidRPr="00A25205">
        <w:rPr>
          <w:rFonts w:ascii="Calibri" w:hAnsi="Calibri"/>
          <w:sz w:val="22"/>
          <w:szCs w:val="22"/>
          <w:lang w:val="en-US"/>
        </w:rPr>
        <w:t xml:space="preserve"> further by higher evaporation</w:t>
      </w:r>
      <w:r w:rsidR="00EB0B37">
        <w:rPr>
          <w:rFonts w:ascii="Calibri" w:hAnsi="Calibri"/>
          <w:sz w:val="22"/>
          <w:szCs w:val="22"/>
          <w:lang w:val="en-US"/>
        </w:rPr>
        <w:t xml:space="preserve"> </w:t>
      </w:r>
      <w:r w:rsidR="004A34C0">
        <w:rPr>
          <w:rFonts w:ascii="Calibri" w:hAnsi="Calibri"/>
          <w:sz w:val="22"/>
          <w:szCs w:val="22"/>
        </w:rPr>
        <w:t>(</w:t>
      </w:r>
      <w:proofErr w:type="spellStart"/>
      <w:r w:rsidR="004A34C0">
        <w:rPr>
          <w:rFonts w:ascii="Calibri" w:hAnsi="Calibri"/>
          <w:sz w:val="22"/>
          <w:szCs w:val="22"/>
        </w:rPr>
        <w:t>Leng</w:t>
      </w:r>
      <w:proofErr w:type="spellEnd"/>
      <w:r w:rsidR="004A34C0">
        <w:rPr>
          <w:rFonts w:ascii="Calibri" w:hAnsi="Calibri"/>
          <w:sz w:val="22"/>
          <w:szCs w:val="22"/>
        </w:rPr>
        <w:t xml:space="preserve"> and Marshall, 2004)</w:t>
      </w:r>
      <w:r>
        <w:rPr>
          <w:rFonts w:ascii="Calibri" w:hAnsi="Calibri"/>
          <w:sz w:val="22"/>
          <w:szCs w:val="22"/>
        </w:rPr>
        <w:t xml:space="preserve">. The final sample in the </w:t>
      </w:r>
      <w:r w:rsidRPr="002E7013">
        <w:rPr>
          <w:rFonts w:ascii="Calibri" w:hAnsi="Calibri"/>
          <w:sz w:val="22"/>
          <w:szCs w:val="22"/>
        </w:rPr>
        <w:t>δ</w:t>
      </w:r>
      <w:r w:rsidRPr="00BD2818">
        <w:rPr>
          <w:rFonts w:ascii="Calibri" w:hAnsi="Calibri"/>
          <w:sz w:val="22"/>
          <w:szCs w:val="22"/>
          <w:vertAlign w:val="superscript"/>
        </w:rPr>
        <w:t>1</w:t>
      </w:r>
      <w:r>
        <w:rPr>
          <w:rFonts w:ascii="Calibri" w:hAnsi="Calibri"/>
          <w:sz w:val="22"/>
          <w:szCs w:val="22"/>
          <w:vertAlign w:val="superscript"/>
        </w:rPr>
        <w:t>8</w:t>
      </w:r>
      <w:r>
        <w:rPr>
          <w:rFonts w:ascii="Calibri" w:hAnsi="Calibri"/>
          <w:sz w:val="22"/>
          <w:szCs w:val="22"/>
        </w:rPr>
        <w:t>O</w:t>
      </w:r>
      <w:r w:rsidRPr="003F41E2">
        <w:rPr>
          <w:rFonts w:ascii="Calibri" w:hAnsi="Calibri"/>
          <w:sz w:val="22"/>
          <w:szCs w:val="22"/>
          <w:vertAlign w:val="subscript"/>
        </w:rPr>
        <w:t>diatom</w:t>
      </w:r>
      <w:r>
        <w:rPr>
          <w:rFonts w:ascii="Calibri" w:hAnsi="Calibri"/>
          <w:sz w:val="22"/>
          <w:szCs w:val="22"/>
        </w:rPr>
        <w:t xml:space="preserve"> dataset, around AD 1300</w:t>
      </w:r>
      <w:r w:rsidR="004A34C0">
        <w:rPr>
          <w:rFonts w:ascii="Calibri" w:hAnsi="Calibri"/>
          <w:sz w:val="22"/>
          <w:szCs w:val="22"/>
        </w:rPr>
        <w:t xml:space="preserve"> has </w:t>
      </w:r>
      <w:r>
        <w:rPr>
          <w:rFonts w:ascii="Calibri" w:hAnsi="Calibri"/>
          <w:sz w:val="22"/>
          <w:szCs w:val="22"/>
        </w:rPr>
        <w:t xml:space="preserve">the </w:t>
      </w:r>
      <w:r w:rsidR="004A34C0">
        <w:rPr>
          <w:rFonts w:ascii="Calibri" w:hAnsi="Calibri"/>
          <w:sz w:val="22"/>
          <w:szCs w:val="22"/>
        </w:rPr>
        <w:t>lowest</w:t>
      </w:r>
      <w:r w:rsidR="004A34C0" w:rsidRPr="004A34C0">
        <w:rPr>
          <w:rFonts w:ascii="Calibri" w:hAnsi="Calibri"/>
          <w:sz w:val="22"/>
          <w:szCs w:val="22"/>
        </w:rPr>
        <w:t xml:space="preserve"> δ</w:t>
      </w:r>
      <w:r w:rsidR="004A34C0" w:rsidRPr="004A34C0">
        <w:rPr>
          <w:rFonts w:ascii="Calibri" w:hAnsi="Calibri"/>
          <w:sz w:val="22"/>
          <w:szCs w:val="22"/>
          <w:vertAlign w:val="superscript"/>
        </w:rPr>
        <w:t>18</w:t>
      </w:r>
      <w:r w:rsidR="004A34C0" w:rsidRPr="004A34C0">
        <w:rPr>
          <w:rFonts w:ascii="Calibri" w:hAnsi="Calibri"/>
          <w:sz w:val="22"/>
          <w:szCs w:val="22"/>
        </w:rPr>
        <w:t>O</w:t>
      </w:r>
      <w:r w:rsidR="004A34C0" w:rsidRPr="004A34C0">
        <w:rPr>
          <w:rFonts w:ascii="Calibri" w:hAnsi="Calibri"/>
          <w:sz w:val="22"/>
          <w:szCs w:val="22"/>
          <w:vertAlign w:val="subscript"/>
        </w:rPr>
        <w:t>diatom</w:t>
      </w:r>
      <w:r>
        <w:rPr>
          <w:rFonts w:ascii="Calibri" w:hAnsi="Calibri"/>
          <w:sz w:val="22"/>
          <w:szCs w:val="22"/>
        </w:rPr>
        <w:t>, and thus</w:t>
      </w:r>
      <w:r w:rsidR="00F413F5">
        <w:rPr>
          <w:rFonts w:ascii="Calibri" w:hAnsi="Calibri"/>
          <w:sz w:val="22"/>
          <w:szCs w:val="22"/>
        </w:rPr>
        <w:t xml:space="preserve"> is</w:t>
      </w:r>
      <w:r>
        <w:rPr>
          <w:rFonts w:ascii="Calibri" w:hAnsi="Calibri"/>
          <w:sz w:val="22"/>
          <w:szCs w:val="22"/>
        </w:rPr>
        <w:t xml:space="preserve"> indicative of a shift to relative dominance of winter precipitation compared with summer. </w:t>
      </w:r>
    </w:p>
    <w:p w14:paraId="46046A1B" w14:textId="77777777" w:rsidR="00A43A61" w:rsidRDefault="00A43A61" w:rsidP="00213CB9">
      <w:pPr>
        <w:autoSpaceDE w:val="0"/>
        <w:autoSpaceDN w:val="0"/>
        <w:adjustRightInd w:val="0"/>
        <w:spacing w:line="360" w:lineRule="auto"/>
        <w:rPr>
          <w:rFonts w:ascii="Calibri" w:hAnsi="Calibri"/>
          <w:sz w:val="22"/>
          <w:szCs w:val="22"/>
        </w:rPr>
      </w:pPr>
    </w:p>
    <w:p w14:paraId="32675704" w14:textId="7664DE3B" w:rsidR="00753BD7" w:rsidRDefault="00C14990" w:rsidP="00AA33AA">
      <w:pPr>
        <w:autoSpaceDE w:val="0"/>
        <w:autoSpaceDN w:val="0"/>
        <w:adjustRightInd w:val="0"/>
        <w:spacing w:line="360" w:lineRule="auto"/>
        <w:rPr>
          <w:rFonts w:ascii="Calibri" w:hAnsi="Calibri"/>
          <w:sz w:val="22"/>
          <w:szCs w:val="22"/>
        </w:rPr>
      </w:pPr>
      <w:r>
        <w:rPr>
          <w:rFonts w:ascii="Calibri" w:hAnsi="Calibri"/>
          <w:sz w:val="22"/>
          <w:szCs w:val="22"/>
        </w:rPr>
        <w:t xml:space="preserve">The </w:t>
      </w:r>
      <w:r w:rsidRPr="002E7013">
        <w:rPr>
          <w:rFonts w:ascii="Calibri" w:hAnsi="Calibri"/>
          <w:sz w:val="22"/>
          <w:szCs w:val="22"/>
        </w:rPr>
        <w:t>δ</w:t>
      </w:r>
      <w:r w:rsidRPr="00BD2818">
        <w:rPr>
          <w:rFonts w:ascii="Calibri" w:hAnsi="Calibri"/>
          <w:sz w:val="22"/>
          <w:szCs w:val="22"/>
          <w:vertAlign w:val="superscript"/>
        </w:rPr>
        <w:t>1</w:t>
      </w:r>
      <w:r>
        <w:rPr>
          <w:rFonts w:ascii="Calibri" w:hAnsi="Calibri"/>
          <w:sz w:val="22"/>
          <w:szCs w:val="22"/>
          <w:vertAlign w:val="superscript"/>
        </w:rPr>
        <w:t>8</w:t>
      </w:r>
      <w:r>
        <w:rPr>
          <w:rFonts w:ascii="Calibri" w:hAnsi="Calibri"/>
          <w:sz w:val="22"/>
          <w:szCs w:val="22"/>
        </w:rPr>
        <w:t>O</w:t>
      </w:r>
      <w:r w:rsidRPr="003F41E2">
        <w:rPr>
          <w:rFonts w:ascii="Calibri" w:hAnsi="Calibri"/>
          <w:sz w:val="22"/>
          <w:szCs w:val="22"/>
          <w:vertAlign w:val="subscript"/>
        </w:rPr>
        <w:t>diatom</w:t>
      </w:r>
      <w:r>
        <w:rPr>
          <w:rFonts w:ascii="Calibri" w:hAnsi="Calibri"/>
          <w:sz w:val="22"/>
          <w:szCs w:val="22"/>
        </w:rPr>
        <w:t xml:space="preserve"> </w:t>
      </w:r>
      <w:r w:rsidR="004A34C0">
        <w:rPr>
          <w:rFonts w:ascii="Calibri" w:hAnsi="Calibri"/>
          <w:sz w:val="22"/>
          <w:szCs w:val="22"/>
        </w:rPr>
        <w:t xml:space="preserve">data </w:t>
      </w:r>
      <w:r>
        <w:rPr>
          <w:rFonts w:ascii="Calibri" w:hAnsi="Calibri"/>
          <w:sz w:val="22"/>
          <w:szCs w:val="22"/>
        </w:rPr>
        <w:t xml:space="preserve">and interpretation of the </w:t>
      </w:r>
      <w:proofErr w:type="spellStart"/>
      <w:r>
        <w:rPr>
          <w:rFonts w:ascii="Calibri" w:hAnsi="Calibri"/>
          <w:sz w:val="22"/>
          <w:szCs w:val="22"/>
        </w:rPr>
        <w:t>sedimentological</w:t>
      </w:r>
      <w:proofErr w:type="spellEnd"/>
      <w:r>
        <w:rPr>
          <w:rFonts w:ascii="Calibri" w:hAnsi="Calibri"/>
          <w:sz w:val="22"/>
          <w:szCs w:val="22"/>
        </w:rPr>
        <w:t xml:space="preserve"> proxies </w:t>
      </w:r>
      <w:r w:rsidR="00A65B8D">
        <w:rPr>
          <w:rFonts w:ascii="Calibri" w:hAnsi="Calibri"/>
          <w:sz w:val="22"/>
          <w:szCs w:val="22"/>
        </w:rPr>
        <w:t xml:space="preserve">fits well with the </w:t>
      </w:r>
      <w:r>
        <w:rPr>
          <w:rFonts w:ascii="Calibri" w:hAnsi="Calibri"/>
          <w:sz w:val="22"/>
          <w:szCs w:val="22"/>
        </w:rPr>
        <w:t xml:space="preserve">chironomid response </w:t>
      </w:r>
      <w:r w:rsidR="00024DDC">
        <w:rPr>
          <w:rFonts w:ascii="Calibri" w:hAnsi="Calibri"/>
          <w:sz w:val="22"/>
          <w:szCs w:val="22"/>
        </w:rPr>
        <w:t xml:space="preserve">(Figure </w:t>
      </w:r>
      <w:r w:rsidR="00236D68">
        <w:rPr>
          <w:rFonts w:ascii="Calibri" w:hAnsi="Calibri"/>
          <w:sz w:val="22"/>
          <w:szCs w:val="22"/>
        </w:rPr>
        <w:t>9</w:t>
      </w:r>
      <w:r w:rsidR="00024DDC">
        <w:rPr>
          <w:rFonts w:ascii="Calibri" w:hAnsi="Calibri"/>
          <w:sz w:val="22"/>
          <w:szCs w:val="22"/>
        </w:rPr>
        <w:t xml:space="preserve">). </w:t>
      </w:r>
      <w:r w:rsidR="00BD5C02">
        <w:rPr>
          <w:rFonts w:ascii="Calibri" w:hAnsi="Calibri"/>
          <w:sz w:val="22"/>
          <w:szCs w:val="22"/>
        </w:rPr>
        <w:t xml:space="preserve">However, it is clear that the transfer function results do not correspond well with the </w:t>
      </w:r>
      <w:proofErr w:type="spellStart"/>
      <w:r w:rsidR="00BD5C02">
        <w:rPr>
          <w:rFonts w:ascii="Calibri" w:hAnsi="Calibri"/>
          <w:sz w:val="22"/>
          <w:szCs w:val="22"/>
        </w:rPr>
        <w:t>sedimentological</w:t>
      </w:r>
      <w:proofErr w:type="spellEnd"/>
      <w:r w:rsidR="00BD5C02">
        <w:rPr>
          <w:rFonts w:ascii="Calibri" w:hAnsi="Calibri"/>
          <w:sz w:val="22"/>
          <w:szCs w:val="22"/>
        </w:rPr>
        <w:t xml:space="preserve"> data, given they show increased warming between c</w:t>
      </w:r>
      <w:r w:rsidR="009043C6">
        <w:rPr>
          <w:rFonts w:ascii="Calibri" w:hAnsi="Calibri"/>
          <w:sz w:val="22"/>
          <w:szCs w:val="22"/>
        </w:rPr>
        <w:t>.</w:t>
      </w:r>
      <w:r w:rsidR="00BD5C02">
        <w:rPr>
          <w:rFonts w:ascii="Calibri" w:hAnsi="Calibri"/>
          <w:sz w:val="22"/>
          <w:szCs w:val="22"/>
        </w:rPr>
        <w:t xml:space="preserve"> </w:t>
      </w:r>
      <w:r w:rsidR="00FF77E6">
        <w:rPr>
          <w:rFonts w:ascii="Calibri" w:hAnsi="Calibri"/>
          <w:sz w:val="22"/>
          <w:szCs w:val="22"/>
        </w:rPr>
        <w:t xml:space="preserve">AD </w:t>
      </w:r>
      <w:r w:rsidR="00BD5C02">
        <w:rPr>
          <w:rFonts w:ascii="Calibri" w:hAnsi="Calibri"/>
          <w:sz w:val="22"/>
          <w:szCs w:val="22"/>
        </w:rPr>
        <w:t xml:space="preserve">1600-1850, when the other proxies suggest enhanced cooling. This is likely related to the increased </w:t>
      </w:r>
      <w:r w:rsidR="000B095E">
        <w:rPr>
          <w:rFonts w:ascii="Calibri" w:hAnsi="Calibri"/>
          <w:sz w:val="22"/>
          <w:szCs w:val="22"/>
        </w:rPr>
        <w:t>%TOC</w:t>
      </w:r>
      <w:r w:rsidR="00BD5C02">
        <w:rPr>
          <w:rFonts w:ascii="Calibri" w:hAnsi="Calibri"/>
          <w:sz w:val="22"/>
          <w:szCs w:val="22"/>
        </w:rPr>
        <w:t>, which typically is associa</w:t>
      </w:r>
      <w:r w:rsidR="00B4296F">
        <w:rPr>
          <w:rFonts w:ascii="Calibri" w:hAnsi="Calibri"/>
          <w:sz w:val="22"/>
          <w:szCs w:val="22"/>
        </w:rPr>
        <w:t>ted with increased productivity</w:t>
      </w:r>
      <w:r w:rsidR="00BD5C02">
        <w:rPr>
          <w:rFonts w:ascii="Calibri" w:hAnsi="Calibri"/>
          <w:sz w:val="22"/>
          <w:szCs w:val="22"/>
        </w:rPr>
        <w:t xml:space="preserve"> and warming temperatures</w:t>
      </w:r>
      <w:r w:rsidR="00B4296F">
        <w:rPr>
          <w:rFonts w:ascii="Calibri" w:hAnsi="Calibri"/>
          <w:sz w:val="22"/>
          <w:szCs w:val="22"/>
        </w:rPr>
        <w:t xml:space="preserve"> (e.g. </w:t>
      </w:r>
      <w:proofErr w:type="spellStart"/>
      <w:r w:rsidR="00B4296F">
        <w:rPr>
          <w:rFonts w:ascii="Calibri" w:hAnsi="Calibri"/>
          <w:sz w:val="22"/>
          <w:szCs w:val="22"/>
        </w:rPr>
        <w:t>Velle</w:t>
      </w:r>
      <w:proofErr w:type="spellEnd"/>
      <w:r w:rsidR="00B4296F">
        <w:rPr>
          <w:rFonts w:ascii="Calibri" w:hAnsi="Calibri"/>
          <w:sz w:val="22"/>
          <w:szCs w:val="22"/>
        </w:rPr>
        <w:t xml:space="preserve"> et al.</w:t>
      </w:r>
      <w:r w:rsidR="00AF60E3">
        <w:rPr>
          <w:rFonts w:ascii="Calibri" w:hAnsi="Calibri"/>
          <w:sz w:val="22"/>
          <w:szCs w:val="22"/>
        </w:rPr>
        <w:t>,</w:t>
      </w:r>
      <w:r w:rsidR="00B4296F">
        <w:rPr>
          <w:rFonts w:ascii="Calibri" w:hAnsi="Calibri"/>
          <w:sz w:val="22"/>
          <w:szCs w:val="22"/>
        </w:rPr>
        <w:t xml:space="preserve"> 2010)</w:t>
      </w:r>
      <w:r w:rsidR="00BD5C02">
        <w:rPr>
          <w:rFonts w:ascii="Calibri" w:hAnsi="Calibri"/>
          <w:sz w:val="22"/>
          <w:szCs w:val="22"/>
        </w:rPr>
        <w:t>.</w:t>
      </w:r>
      <w:r w:rsidR="00BC1886">
        <w:rPr>
          <w:rFonts w:ascii="Calibri" w:hAnsi="Calibri"/>
          <w:sz w:val="22"/>
          <w:szCs w:val="22"/>
        </w:rPr>
        <w:t xml:space="preserve"> However, this relationship between productivity and climate can decouple, as argued in Brooks et al. (2012). </w:t>
      </w:r>
      <w:r w:rsidR="00C96C19">
        <w:rPr>
          <w:rFonts w:ascii="Calibri" w:hAnsi="Calibri"/>
          <w:sz w:val="22"/>
          <w:szCs w:val="22"/>
        </w:rPr>
        <w:t>It is decoupled in the Icelandic transfer function (Langdon et al.</w:t>
      </w:r>
      <w:r w:rsidR="00AF60E3">
        <w:rPr>
          <w:rFonts w:ascii="Calibri" w:hAnsi="Calibri"/>
          <w:sz w:val="22"/>
          <w:szCs w:val="22"/>
        </w:rPr>
        <w:t>,</w:t>
      </w:r>
      <w:r w:rsidR="00C96C19">
        <w:rPr>
          <w:rFonts w:ascii="Calibri" w:hAnsi="Calibri"/>
          <w:sz w:val="22"/>
          <w:szCs w:val="22"/>
        </w:rPr>
        <w:t xml:space="preserve"> 2008), as </w:t>
      </w:r>
      <w:r w:rsidR="000B095E">
        <w:rPr>
          <w:rFonts w:ascii="Calibri" w:hAnsi="Calibri"/>
          <w:sz w:val="22"/>
          <w:szCs w:val="22"/>
        </w:rPr>
        <w:t>%TOC</w:t>
      </w:r>
      <w:r w:rsidR="00C96C19">
        <w:rPr>
          <w:rFonts w:ascii="Calibri" w:hAnsi="Calibri"/>
          <w:sz w:val="22"/>
          <w:szCs w:val="22"/>
        </w:rPr>
        <w:t xml:space="preserve"> plots </w:t>
      </w:r>
      <w:r w:rsidR="003A2DFD">
        <w:rPr>
          <w:rFonts w:ascii="Calibri" w:hAnsi="Calibri"/>
          <w:sz w:val="22"/>
          <w:szCs w:val="22"/>
        </w:rPr>
        <w:t xml:space="preserve">orthogonal to </w:t>
      </w:r>
      <w:r w:rsidR="00C96C19">
        <w:rPr>
          <w:rFonts w:ascii="Calibri" w:hAnsi="Calibri"/>
          <w:sz w:val="22"/>
          <w:szCs w:val="22"/>
        </w:rPr>
        <w:t>summer temperature.</w:t>
      </w:r>
      <w:r w:rsidR="003A2DFD">
        <w:rPr>
          <w:rFonts w:ascii="Calibri" w:hAnsi="Calibri"/>
          <w:sz w:val="22"/>
          <w:szCs w:val="22"/>
        </w:rPr>
        <w:t xml:space="preserve"> The </w:t>
      </w:r>
      <w:r w:rsidR="00CF3842">
        <w:rPr>
          <w:rFonts w:ascii="Calibri" w:hAnsi="Calibri"/>
          <w:sz w:val="22"/>
          <w:szCs w:val="22"/>
        </w:rPr>
        <w:t xml:space="preserve">Langdon et al. (2008) </w:t>
      </w:r>
      <w:r w:rsidR="003A2DFD">
        <w:rPr>
          <w:rFonts w:ascii="Calibri" w:hAnsi="Calibri"/>
          <w:sz w:val="22"/>
          <w:szCs w:val="22"/>
        </w:rPr>
        <w:t>model</w:t>
      </w:r>
      <w:r w:rsidR="00CF3842">
        <w:rPr>
          <w:rFonts w:ascii="Calibri" w:hAnsi="Calibri"/>
          <w:sz w:val="22"/>
          <w:szCs w:val="22"/>
        </w:rPr>
        <w:t xml:space="preserve"> </w:t>
      </w:r>
      <w:r w:rsidR="003A2DFD">
        <w:rPr>
          <w:rFonts w:ascii="Calibri" w:hAnsi="Calibri"/>
          <w:sz w:val="22"/>
          <w:szCs w:val="22"/>
        </w:rPr>
        <w:t xml:space="preserve">includes many lowland lakes, where relatively high levels of organic productivity are associated with warmer temperature lakes. Nonetheless, the large increases in </w:t>
      </w:r>
      <w:r w:rsidR="000B095E">
        <w:rPr>
          <w:rFonts w:ascii="Calibri" w:hAnsi="Calibri"/>
          <w:sz w:val="22"/>
          <w:szCs w:val="22"/>
        </w:rPr>
        <w:t>%TOC</w:t>
      </w:r>
      <w:r w:rsidR="003A2DFD">
        <w:rPr>
          <w:rFonts w:ascii="Calibri" w:hAnsi="Calibri"/>
          <w:sz w:val="22"/>
          <w:szCs w:val="22"/>
        </w:rPr>
        <w:t xml:space="preserve"> in </w:t>
      </w:r>
      <w:r w:rsidR="003A2DFD" w:rsidRPr="005A2E74">
        <w:rPr>
          <w:rFonts w:ascii="Calibri" w:hAnsi="Calibri"/>
          <w:sz w:val="22"/>
          <w:szCs w:val="22"/>
        </w:rPr>
        <w:t>Baulárvallavatn</w:t>
      </w:r>
      <w:r w:rsidR="003A2DFD">
        <w:rPr>
          <w:rFonts w:ascii="Calibri" w:hAnsi="Calibri"/>
          <w:sz w:val="22"/>
          <w:szCs w:val="22"/>
        </w:rPr>
        <w:t>, which</w:t>
      </w:r>
      <w:r w:rsidR="00DE6415">
        <w:rPr>
          <w:rFonts w:ascii="Calibri" w:hAnsi="Calibri"/>
          <w:sz w:val="22"/>
          <w:szCs w:val="22"/>
        </w:rPr>
        <w:t xml:space="preserve"> </w:t>
      </w:r>
      <w:r w:rsidR="003A2DFD">
        <w:rPr>
          <w:rFonts w:ascii="Calibri" w:hAnsi="Calibri"/>
          <w:sz w:val="22"/>
          <w:szCs w:val="22"/>
        </w:rPr>
        <w:t>are likely associated with cooler summers</w:t>
      </w:r>
      <w:r w:rsidR="00BE574E">
        <w:rPr>
          <w:rFonts w:ascii="Calibri" w:hAnsi="Calibri"/>
          <w:sz w:val="22"/>
          <w:szCs w:val="22"/>
        </w:rPr>
        <w:t xml:space="preserve"> (</w:t>
      </w:r>
      <w:r w:rsidR="00BE574E" w:rsidRPr="00BE574E">
        <w:rPr>
          <w:rFonts w:ascii="Calibri" w:hAnsi="Calibri"/>
          <w:i/>
          <w:iCs/>
          <w:sz w:val="22"/>
          <w:szCs w:val="22"/>
        </w:rPr>
        <w:t>cf</w:t>
      </w:r>
      <w:r w:rsidR="00BE574E">
        <w:rPr>
          <w:rFonts w:ascii="Calibri" w:hAnsi="Calibri"/>
          <w:sz w:val="22"/>
          <w:szCs w:val="22"/>
        </w:rPr>
        <w:t xml:space="preserve">. </w:t>
      </w:r>
      <w:r w:rsidR="00DE6415">
        <w:rPr>
          <w:rFonts w:ascii="Calibri" w:hAnsi="Calibri"/>
          <w:sz w:val="22"/>
          <w:szCs w:val="22"/>
        </w:rPr>
        <w:t xml:space="preserve">Geirsdóttir et al., 2009b), </w:t>
      </w:r>
      <w:r w:rsidR="003A2DFD">
        <w:rPr>
          <w:rFonts w:ascii="Calibri" w:hAnsi="Calibri"/>
          <w:sz w:val="22"/>
          <w:szCs w:val="22"/>
        </w:rPr>
        <w:t xml:space="preserve">does seem to affect the transfer function </w:t>
      </w:r>
      <w:r w:rsidR="00104531">
        <w:rPr>
          <w:rFonts w:ascii="Calibri" w:hAnsi="Calibri"/>
          <w:sz w:val="22"/>
          <w:szCs w:val="22"/>
        </w:rPr>
        <w:t xml:space="preserve">performance </w:t>
      </w:r>
      <w:r w:rsidR="003A2DFD">
        <w:rPr>
          <w:rFonts w:ascii="Calibri" w:hAnsi="Calibri"/>
          <w:sz w:val="22"/>
          <w:szCs w:val="22"/>
        </w:rPr>
        <w:t xml:space="preserve">in relation to </w:t>
      </w:r>
      <w:r w:rsidR="00104531">
        <w:rPr>
          <w:rFonts w:ascii="Calibri" w:hAnsi="Calibri"/>
          <w:sz w:val="22"/>
          <w:szCs w:val="22"/>
        </w:rPr>
        <w:t xml:space="preserve">the presence of </w:t>
      </w:r>
      <w:r w:rsidR="003A2DFD">
        <w:rPr>
          <w:rFonts w:ascii="Calibri" w:hAnsi="Calibri"/>
          <w:sz w:val="22"/>
          <w:szCs w:val="22"/>
        </w:rPr>
        <w:t>a strong secondary gradient (Juggins, 2013), and it is thus not surprising that sensible quantitative results are not generated.</w:t>
      </w:r>
      <w:r w:rsidR="007A032B">
        <w:rPr>
          <w:rFonts w:ascii="Calibri" w:hAnsi="Calibri"/>
          <w:sz w:val="22"/>
          <w:szCs w:val="22"/>
        </w:rPr>
        <w:t xml:space="preserve"> </w:t>
      </w:r>
      <w:r w:rsidR="003A2DFD">
        <w:rPr>
          <w:rFonts w:ascii="Calibri" w:hAnsi="Calibri"/>
          <w:sz w:val="22"/>
          <w:szCs w:val="22"/>
        </w:rPr>
        <w:t xml:space="preserve"> </w:t>
      </w:r>
      <w:r w:rsidR="007A032B">
        <w:rPr>
          <w:rFonts w:ascii="Calibri" w:hAnsi="Calibri"/>
          <w:sz w:val="22"/>
          <w:szCs w:val="22"/>
        </w:rPr>
        <w:t>T</w:t>
      </w:r>
      <w:r w:rsidR="000765E9">
        <w:rPr>
          <w:rFonts w:ascii="Calibri" w:hAnsi="Calibri"/>
          <w:sz w:val="22"/>
          <w:szCs w:val="22"/>
        </w:rPr>
        <w:t xml:space="preserve">here are a number of semi-terrestrial taxa </w:t>
      </w:r>
      <w:r w:rsidR="007A032B">
        <w:rPr>
          <w:rFonts w:ascii="Calibri" w:hAnsi="Calibri"/>
          <w:sz w:val="22"/>
          <w:szCs w:val="22"/>
        </w:rPr>
        <w:t xml:space="preserve">(e.g., </w:t>
      </w:r>
      <w:proofErr w:type="spellStart"/>
      <w:r w:rsidR="007A032B" w:rsidRPr="007A032B">
        <w:rPr>
          <w:rFonts w:ascii="Calibri" w:hAnsi="Calibri"/>
          <w:i/>
          <w:iCs/>
          <w:sz w:val="22"/>
          <w:szCs w:val="22"/>
        </w:rPr>
        <w:t>Chaetocladius</w:t>
      </w:r>
      <w:proofErr w:type="spellEnd"/>
      <w:r w:rsidR="007A032B">
        <w:rPr>
          <w:rFonts w:ascii="Calibri" w:hAnsi="Calibri"/>
          <w:sz w:val="22"/>
          <w:szCs w:val="22"/>
        </w:rPr>
        <w:t xml:space="preserve">, </w:t>
      </w:r>
      <w:proofErr w:type="spellStart"/>
      <w:r w:rsidR="007A032B" w:rsidRPr="007A032B">
        <w:rPr>
          <w:rFonts w:ascii="Calibri" w:hAnsi="Calibri"/>
          <w:i/>
          <w:iCs/>
          <w:sz w:val="22"/>
          <w:szCs w:val="22"/>
        </w:rPr>
        <w:t>Limnophyes</w:t>
      </w:r>
      <w:proofErr w:type="spellEnd"/>
      <w:r w:rsidR="007A032B">
        <w:rPr>
          <w:rFonts w:ascii="Calibri" w:hAnsi="Calibri"/>
          <w:sz w:val="22"/>
          <w:szCs w:val="22"/>
        </w:rPr>
        <w:t xml:space="preserve">, </w:t>
      </w:r>
      <w:proofErr w:type="spellStart"/>
      <w:r w:rsidR="007A032B" w:rsidRPr="007A032B">
        <w:rPr>
          <w:rFonts w:ascii="Calibri" w:hAnsi="Calibri"/>
          <w:i/>
          <w:iCs/>
          <w:sz w:val="22"/>
          <w:szCs w:val="22"/>
        </w:rPr>
        <w:t>Paraphaenocladius</w:t>
      </w:r>
      <w:proofErr w:type="spellEnd"/>
      <w:r w:rsidR="007A032B">
        <w:rPr>
          <w:rFonts w:ascii="Calibri" w:hAnsi="Calibri"/>
          <w:sz w:val="22"/>
          <w:szCs w:val="22"/>
        </w:rPr>
        <w:t>/</w:t>
      </w:r>
      <w:proofErr w:type="spellStart"/>
      <w:r w:rsidR="007A032B" w:rsidRPr="007A032B">
        <w:rPr>
          <w:rFonts w:ascii="Calibri" w:hAnsi="Calibri"/>
          <w:i/>
          <w:iCs/>
          <w:sz w:val="22"/>
          <w:szCs w:val="22"/>
        </w:rPr>
        <w:t>Parametriocnemus</w:t>
      </w:r>
      <w:proofErr w:type="spellEnd"/>
      <w:r w:rsidR="007A032B">
        <w:rPr>
          <w:rFonts w:ascii="Calibri" w:hAnsi="Calibri"/>
          <w:sz w:val="22"/>
          <w:szCs w:val="22"/>
        </w:rPr>
        <w:t xml:space="preserve"> and </w:t>
      </w:r>
      <w:proofErr w:type="spellStart"/>
      <w:r w:rsidR="007A032B" w:rsidRPr="007A032B">
        <w:rPr>
          <w:rFonts w:ascii="Calibri" w:hAnsi="Calibri"/>
          <w:i/>
          <w:iCs/>
          <w:sz w:val="22"/>
          <w:szCs w:val="22"/>
        </w:rPr>
        <w:t>Pseudosmittia</w:t>
      </w:r>
      <w:proofErr w:type="spellEnd"/>
      <w:r w:rsidR="007A032B">
        <w:rPr>
          <w:rFonts w:ascii="Calibri" w:hAnsi="Calibri"/>
          <w:sz w:val="22"/>
          <w:szCs w:val="22"/>
        </w:rPr>
        <w:t xml:space="preserve">) </w:t>
      </w:r>
      <w:r w:rsidR="000765E9">
        <w:rPr>
          <w:rFonts w:ascii="Calibri" w:hAnsi="Calibri"/>
          <w:sz w:val="22"/>
          <w:szCs w:val="22"/>
        </w:rPr>
        <w:t xml:space="preserve">present </w:t>
      </w:r>
      <w:r w:rsidR="007A032B">
        <w:rPr>
          <w:rFonts w:ascii="Calibri" w:hAnsi="Calibri"/>
          <w:sz w:val="22"/>
          <w:szCs w:val="22"/>
        </w:rPr>
        <w:t xml:space="preserve">at various points </w:t>
      </w:r>
      <w:r w:rsidR="000765E9">
        <w:rPr>
          <w:rFonts w:ascii="Calibri" w:hAnsi="Calibri"/>
          <w:sz w:val="22"/>
          <w:szCs w:val="22"/>
        </w:rPr>
        <w:t xml:space="preserve">in the </w:t>
      </w:r>
      <w:r w:rsidR="007A032B">
        <w:rPr>
          <w:rFonts w:ascii="Calibri" w:hAnsi="Calibri"/>
          <w:sz w:val="22"/>
          <w:szCs w:val="22"/>
        </w:rPr>
        <w:t>Baulárvallavatn</w:t>
      </w:r>
      <w:r w:rsidR="000765E9">
        <w:rPr>
          <w:rFonts w:ascii="Calibri" w:hAnsi="Calibri"/>
          <w:sz w:val="22"/>
          <w:szCs w:val="22"/>
        </w:rPr>
        <w:t xml:space="preserve"> chironomid record </w:t>
      </w:r>
      <w:r w:rsidR="0085704A">
        <w:rPr>
          <w:rFonts w:ascii="Calibri" w:hAnsi="Calibri"/>
          <w:sz w:val="22"/>
          <w:szCs w:val="22"/>
        </w:rPr>
        <w:t>which</w:t>
      </w:r>
      <w:r w:rsidR="007A032B">
        <w:rPr>
          <w:rFonts w:ascii="Calibri" w:hAnsi="Calibri"/>
          <w:sz w:val="22"/>
          <w:szCs w:val="22"/>
        </w:rPr>
        <w:t xml:space="preserve"> could support the suggestion of increased catchment erosion due to cooler summers and dr</w:t>
      </w:r>
      <w:r w:rsidR="00AA33AA">
        <w:rPr>
          <w:rFonts w:ascii="Calibri" w:hAnsi="Calibri"/>
          <w:sz w:val="22"/>
          <w:szCs w:val="22"/>
        </w:rPr>
        <w:t>ier</w:t>
      </w:r>
      <w:r w:rsidR="007A032B">
        <w:rPr>
          <w:rFonts w:ascii="Calibri" w:hAnsi="Calibri"/>
          <w:sz w:val="22"/>
          <w:szCs w:val="22"/>
        </w:rPr>
        <w:t xml:space="preserve"> winter conditions.  </w:t>
      </w:r>
      <w:r w:rsidR="0085704A">
        <w:rPr>
          <w:rFonts w:ascii="Calibri" w:hAnsi="Calibri"/>
          <w:sz w:val="22"/>
          <w:szCs w:val="22"/>
        </w:rPr>
        <w:t xml:space="preserve">These taxa </w:t>
      </w:r>
      <w:r w:rsidR="00055201">
        <w:rPr>
          <w:rFonts w:ascii="Calibri" w:hAnsi="Calibri"/>
          <w:sz w:val="22"/>
          <w:szCs w:val="22"/>
        </w:rPr>
        <w:t xml:space="preserve">are present in low numbers in the Icelandic training set and </w:t>
      </w:r>
      <w:r w:rsidR="0085704A">
        <w:rPr>
          <w:rFonts w:ascii="Calibri" w:hAnsi="Calibri"/>
          <w:sz w:val="22"/>
          <w:szCs w:val="22"/>
        </w:rPr>
        <w:t xml:space="preserve">have relatively </w:t>
      </w:r>
      <w:r w:rsidR="00055201">
        <w:rPr>
          <w:rFonts w:ascii="Calibri" w:hAnsi="Calibri"/>
          <w:sz w:val="22"/>
          <w:szCs w:val="22"/>
        </w:rPr>
        <w:t xml:space="preserve">warm temperature optima (Langdon et al., 2008) </w:t>
      </w:r>
      <w:r w:rsidR="0085704A">
        <w:rPr>
          <w:rFonts w:ascii="Calibri" w:hAnsi="Calibri"/>
          <w:sz w:val="22"/>
          <w:szCs w:val="22"/>
        </w:rPr>
        <w:t xml:space="preserve">and may be a factor </w:t>
      </w:r>
      <w:r w:rsidR="000F5007">
        <w:rPr>
          <w:rFonts w:ascii="Calibri" w:hAnsi="Calibri"/>
          <w:sz w:val="22"/>
          <w:szCs w:val="22"/>
        </w:rPr>
        <w:t xml:space="preserve">contributing </w:t>
      </w:r>
      <w:r w:rsidR="0085704A">
        <w:rPr>
          <w:rFonts w:ascii="Calibri" w:hAnsi="Calibri"/>
          <w:sz w:val="22"/>
          <w:szCs w:val="22"/>
        </w:rPr>
        <w:t xml:space="preserve">to the </w:t>
      </w:r>
      <w:r w:rsidR="00055201">
        <w:rPr>
          <w:rFonts w:ascii="Calibri" w:hAnsi="Calibri"/>
          <w:sz w:val="22"/>
          <w:szCs w:val="22"/>
        </w:rPr>
        <w:t>unreliable</w:t>
      </w:r>
      <w:r w:rsidR="0085704A">
        <w:rPr>
          <w:rFonts w:ascii="Calibri" w:hAnsi="Calibri"/>
          <w:sz w:val="22"/>
          <w:szCs w:val="22"/>
        </w:rPr>
        <w:t xml:space="preserve"> temperature reconstruction </w:t>
      </w:r>
      <w:r w:rsidR="00055201">
        <w:rPr>
          <w:rFonts w:ascii="Calibri" w:hAnsi="Calibri"/>
          <w:sz w:val="22"/>
          <w:szCs w:val="22"/>
        </w:rPr>
        <w:t>produced</w:t>
      </w:r>
      <w:r w:rsidR="0085704A">
        <w:rPr>
          <w:rFonts w:ascii="Calibri" w:hAnsi="Calibri"/>
          <w:sz w:val="22"/>
          <w:szCs w:val="22"/>
        </w:rPr>
        <w:t xml:space="preserve"> using the Icelandic transfer fun</w:t>
      </w:r>
      <w:r w:rsidR="00055201">
        <w:rPr>
          <w:rFonts w:ascii="Calibri" w:hAnsi="Calibri"/>
          <w:sz w:val="22"/>
          <w:szCs w:val="22"/>
        </w:rPr>
        <w:t>c</w:t>
      </w:r>
      <w:r w:rsidR="0085704A">
        <w:rPr>
          <w:rFonts w:ascii="Calibri" w:hAnsi="Calibri"/>
          <w:sz w:val="22"/>
          <w:szCs w:val="22"/>
        </w:rPr>
        <w:t>tion</w:t>
      </w:r>
      <w:r w:rsidR="006A5AC8">
        <w:rPr>
          <w:rFonts w:ascii="Calibri" w:hAnsi="Calibri"/>
          <w:sz w:val="22"/>
          <w:szCs w:val="22"/>
        </w:rPr>
        <w:t xml:space="preserve">, while an ecological interpretation (supported by the </w:t>
      </w:r>
      <w:r w:rsidR="006A5AC8">
        <w:rPr>
          <w:rFonts w:ascii="Calibri" w:hAnsi="Calibri"/>
          <w:sz w:val="22"/>
          <w:szCs w:val="22"/>
        </w:rPr>
        <w:lastRenderedPageBreak/>
        <w:t>PCA analyses) supports the assertion that they are responding to temperature</w:t>
      </w:r>
      <w:r w:rsidR="0085704A">
        <w:rPr>
          <w:rFonts w:ascii="Calibri" w:hAnsi="Calibri"/>
          <w:sz w:val="22"/>
          <w:szCs w:val="22"/>
        </w:rPr>
        <w:t>.</w:t>
      </w:r>
      <w:r w:rsidR="0083067D">
        <w:rPr>
          <w:rFonts w:ascii="Calibri" w:hAnsi="Calibri"/>
          <w:sz w:val="22"/>
          <w:szCs w:val="22"/>
        </w:rPr>
        <w:t xml:space="preserve"> </w:t>
      </w:r>
      <w:r w:rsidR="006A5AC8">
        <w:rPr>
          <w:rFonts w:ascii="Calibri" w:hAnsi="Calibri"/>
          <w:sz w:val="22"/>
          <w:szCs w:val="22"/>
        </w:rPr>
        <w:t>D</w:t>
      </w:r>
      <w:r w:rsidR="004155E5">
        <w:rPr>
          <w:rFonts w:ascii="Calibri" w:hAnsi="Calibri"/>
          <w:sz w:val="22"/>
          <w:szCs w:val="22"/>
        </w:rPr>
        <w:t xml:space="preserve">espite the problems with transfer functions outlined by Juggins (2013), there is strong evidence </w:t>
      </w:r>
      <w:r w:rsidR="00104531">
        <w:rPr>
          <w:rFonts w:ascii="Calibri" w:hAnsi="Calibri"/>
          <w:sz w:val="22"/>
          <w:szCs w:val="22"/>
        </w:rPr>
        <w:t xml:space="preserve">that </w:t>
      </w:r>
      <w:proofErr w:type="spellStart"/>
      <w:r w:rsidR="00104531">
        <w:rPr>
          <w:rFonts w:ascii="Calibri" w:hAnsi="Calibri"/>
          <w:sz w:val="22"/>
          <w:szCs w:val="22"/>
        </w:rPr>
        <w:t>chironomids</w:t>
      </w:r>
      <w:proofErr w:type="spellEnd"/>
      <w:r w:rsidR="00104531">
        <w:rPr>
          <w:rFonts w:ascii="Calibri" w:hAnsi="Calibri"/>
          <w:sz w:val="22"/>
          <w:szCs w:val="22"/>
        </w:rPr>
        <w:t xml:space="preserve"> are sensitive to summer temperatures </w:t>
      </w:r>
      <w:r w:rsidR="004155E5">
        <w:rPr>
          <w:rFonts w:ascii="Calibri" w:hAnsi="Calibri"/>
          <w:sz w:val="22"/>
          <w:szCs w:val="22"/>
        </w:rPr>
        <w:t xml:space="preserve">in Iceland </w:t>
      </w:r>
      <w:r w:rsidR="00104531">
        <w:rPr>
          <w:rFonts w:ascii="Calibri" w:hAnsi="Calibri"/>
          <w:sz w:val="22"/>
          <w:szCs w:val="22"/>
        </w:rPr>
        <w:t>(</w:t>
      </w:r>
      <w:r w:rsidR="004155E5">
        <w:rPr>
          <w:rFonts w:ascii="Calibri" w:hAnsi="Calibri"/>
          <w:sz w:val="22"/>
          <w:szCs w:val="22"/>
        </w:rPr>
        <w:t>Caseldine et al.</w:t>
      </w:r>
      <w:r w:rsidR="00AF60E3">
        <w:rPr>
          <w:rFonts w:ascii="Calibri" w:hAnsi="Calibri"/>
          <w:sz w:val="22"/>
          <w:szCs w:val="22"/>
        </w:rPr>
        <w:t>,</w:t>
      </w:r>
      <w:r w:rsidR="004155E5">
        <w:rPr>
          <w:rFonts w:ascii="Calibri" w:hAnsi="Calibri"/>
          <w:sz w:val="22"/>
          <w:szCs w:val="22"/>
        </w:rPr>
        <w:t xml:space="preserve"> 2</w:t>
      </w:r>
      <w:r w:rsidR="004320AB">
        <w:rPr>
          <w:rFonts w:ascii="Calibri" w:hAnsi="Calibri"/>
          <w:sz w:val="22"/>
          <w:szCs w:val="22"/>
        </w:rPr>
        <w:t>003, 2006; Langdon et al., 2008,</w:t>
      </w:r>
      <w:r w:rsidR="004155E5">
        <w:rPr>
          <w:rFonts w:ascii="Calibri" w:hAnsi="Calibri"/>
          <w:sz w:val="22"/>
          <w:szCs w:val="22"/>
        </w:rPr>
        <w:t xml:space="preserve"> </w:t>
      </w:r>
      <w:r w:rsidR="004320AB">
        <w:rPr>
          <w:rFonts w:ascii="Calibri" w:hAnsi="Calibri"/>
          <w:sz w:val="22"/>
          <w:szCs w:val="22"/>
        </w:rPr>
        <w:t xml:space="preserve">2011; </w:t>
      </w:r>
      <w:r w:rsidR="004155E5">
        <w:rPr>
          <w:rFonts w:ascii="Calibri" w:hAnsi="Calibri"/>
          <w:sz w:val="22"/>
          <w:szCs w:val="22"/>
        </w:rPr>
        <w:t>Holmes et al.</w:t>
      </w:r>
      <w:r w:rsidR="00AF60E3">
        <w:rPr>
          <w:rFonts w:ascii="Calibri" w:hAnsi="Calibri"/>
          <w:sz w:val="22"/>
          <w:szCs w:val="22"/>
        </w:rPr>
        <w:t>,</w:t>
      </w:r>
      <w:r w:rsidR="004155E5">
        <w:rPr>
          <w:rFonts w:ascii="Calibri" w:hAnsi="Calibri"/>
          <w:sz w:val="22"/>
          <w:szCs w:val="22"/>
        </w:rPr>
        <w:t xml:space="preserve"> 2011</w:t>
      </w:r>
      <w:r w:rsidR="00104531">
        <w:rPr>
          <w:rFonts w:ascii="Calibri" w:hAnsi="Calibri"/>
          <w:sz w:val="22"/>
          <w:szCs w:val="22"/>
        </w:rPr>
        <w:t>)</w:t>
      </w:r>
      <w:r w:rsidR="003878D7">
        <w:rPr>
          <w:rFonts w:ascii="Calibri" w:hAnsi="Calibri"/>
          <w:sz w:val="22"/>
          <w:szCs w:val="22"/>
        </w:rPr>
        <w:t xml:space="preserve"> and hence in </w:t>
      </w:r>
      <w:r w:rsidR="00786F4C" w:rsidRPr="00437770">
        <w:rPr>
          <w:rFonts w:ascii="Calibri" w:hAnsi="Calibri"/>
          <w:i/>
          <w:sz w:val="22"/>
          <w:szCs w:val="22"/>
        </w:rPr>
        <w:t>some</w:t>
      </w:r>
      <w:r w:rsidR="003878D7">
        <w:rPr>
          <w:rFonts w:ascii="Calibri" w:hAnsi="Calibri"/>
          <w:sz w:val="22"/>
          <w:szCs w:val="22"/>
        </w:rPr>
        <w:t xml:space="preserve"> lakes provide a valid temperature reconstruction</w:t>
      </w:r>
      <w:r w:rsidR="004155E5">
        <w:rPr>
          <w:rFonts w:ascii="Calibri" w:hAnsi="Calibri"/>
          <w:sz w:val="22"/>
          <w:szCs w:val="22"/>
        </w:rPr>
        <w:t xml:space="preserve">. </w:t>
      </w:r>
      <w:proofErr w:type="spellStart"/>
      <w:r w:rsidR="004155E5" w:rsidRPr="00716DB2">
        <w:rPr>
          <w:rFonts w:asciiTheme="minorHAnsi" w:hAnsiTheme="minorHAnsi"/>
          <w:sz w:val="22"/>
          <w:szCs w:val="22"/>
        </w:rPr>
        <w:t>Axford</w:t>
      </w:r>
      <w:proofErr w:type="spellEnd"/>
      <w:r w:rsidR="004155E5" w:rsidRPr="00716DB2">
        <w:rPr>
          <w:rFonts w:asciiTheme="minorHAnsi" w:hAnsiTheme="minorHAnsi"/>
          <w:sz w:val="22"/>
          <w:szCs w:val="22"/>
        </w:rPr>
        <w:t xml:space="preserve"> et al. (2009) argued for a link with August temperatures through a calibration with the </w:t>
      </w:r>
      <w:proofErr w:type="spellStart"/>
      <w:r w:rsidR="004155E5" w:rsidRPr="00716DB2">
        <w:rPr>
          <w:rFonts w:asciiTheme="minorHAnsi" w:hAnsiTheme="minorHAnsi"/>
          <w:sz w:val="22"/>
          <w:szCs w:val="22"/>
        </w:rPr>
        <w:t>Stykkish</w:t>
      </w:r>
      <w:r w:rsidR="004155E5" w:rsidRPr="00716DB2">
        <w:rPr>
          <w:rFonts w:asciiTheme="minorHAnsi" w:hAnsiTheme="minorHAnsi" w:cs="Calibri"/>
          <w:sz w:val="22"/>
          <w:szCs w:val="22"/>
        </w:rPr>
        <w:t>ó</w:t>
      </w:r>
      <w:r w:rsidR="004155E5" w:rsidRPr="00716DB2">
        <w:rPr>
          <w:rFonts w:asciiTheme="minorHAnsi" w:hAnsiTheme="minorHAnsi"/>
          <w:sz w:val="22"/>
          <w:szCs w:val="22"/>
        </w:rPr>
        <w:t>lmur</w:t>
      </w:r>
      <w:proofErr w:type="spellEnd"/>
      <w:r w:rsidR="004155E5" w:rsidRPr="00716DB2">
        <w:rPr>
          <w:rFonts w:asciiTheme="minorHAnsi" w:hAnsiTheme="minorHAnsi"/>
          <w:sz w:val="22"/>
          <w:szCs w:val="22"/>
        </w:rPr>
        <w:t xml:space="preserve"> temperature record based on a relatively small sample of 10 data points.  </w:t>
      </w:r>
      <w:r w:rsidR="00CF3842">
        <w:rPr>
          <w:rFonts w:asciiTheme="minorHAnsi" w:hAnsiTheme="minorHAnsi"/>
          <w:sz w:val="22"/>
          <w:szCs w:val="22"/>
        </w:rPr>
        <w:t>These analyses showed</w:t>
      </w:r>
      <w:r w:rsidR="004155E5" w:rsidRPr="00716DB2">
        <w:rPr>
          <w:rFonts w:asciiTheme="minorHAnsi" w:hAnsiTheme="minorHAnsi"/>
          <w:sz w:val="22"/>
          <w:szCs w:val="22"/>
        </w:rPr>
        <w:t xml:space="preserve"> a stronger relationship with mean annual temperature (possibly acting via the e</w:t>
      </w:r>
      <w:r w:rsidR="004155E5">
        <w:rPr>
          <w:rFonts w:asciiTheme="minorHAnsi" w:hAnsiTheme="minorHAnsi"/>
          <w:sz w:val="22"/>
          <w:szCs w:val="22"/>
        </w:rPr>
        <w:t>ffect of ice thickness and melt-</w:t>
      </w:r>
      <w:r w:rsidR="004155E5" w:rsidRPr="00716DB2">
        <w:rPr>
          <w:rFonts w:asciiTheme="minorHAnsi" w:hAnsiTheme="minorHAnsi"/>
          <w:sz w:val="22"/>
          <w:szCs w:val="22"/>
        </w:rPr>
        <w:t xml:space="preserve">out </w:t>
      </w:r>
      <w:r w:rsidR="004155E5">
        <w:rPr>
          <w:rFonts w:asciiTheme="minorHAnsi" w:hAnsiTheme="minorHAnsi"/>
          <w:sz w:val="22"/>
          <w:szCs w:val="22"/>
        </w:rPr>
        <w:t xml:space="preserve">date </w:t>
      </w:r>
      <w:r w:rsidR="004155E5" w:rsidRPr="00716DB2">
        <w:rPr>
          <w:rFonts w:asciiTheme="minorHAnsi" w:hAnsiTheme="minorHAnsi"/>
          <w:sz w:val="22"/>
          <w:szCs w:val="22"/>
        </w:rPr>
        <w:t xml:space="preserve">on chironomid growing season length and emergence date), but August temperatures were reconstructed due to the known relationship between summer air and water temperature and </w:t>
      </w:r>
      <w:proofErr w:type="spellStart"/>
      <w:r w:rsidR="004155E5" w:rsidRPr="00716DB2">
        <w:rPr>
          <w:rFonts w:asciiTheme="minorHAnsi" w:hAnsiTheme="minorHAnsi"/>
          <w:sz w:val="22"/>
          <w:szCs w:val="22"/>
        </w:rPr>
        <w:t>chironomids</w:t>
      </w:r>
      <w:proofErr w:type="spellEnd"/>
      <w:r w:rsidR="004155E5" w:rsidRPr="00716DB2">
        <w:rPr>
          <w:rFonts w:asciiTheme="minorHAnsi" w:hAnsiTheme="minorHAnsi"/>
          <w:sz w:val="22"/>
          <w:szCs w:val="22"/>
        </w:rPr>
        <w:t xml:space="preserve"> (</w:t>
      </w:r>
      <w:proofErr w:type="spellStart"/>
      <w:r w:rsidR="004155E5" w:rsidRPr="00716DB2">
        <w:rPr>
          <w:rFonts w:asciiTheme="minorHAnsi" w:hAnsiTheme="minorHAnsi"/>
          <w:sz w:val="22"/>
          <w:szCs w:val="22"/>
        </w:rPr>
        <w:t>Axford</w:t>
      </w:r>
      <w:proofErr w:type="spellEnd"/>
      <w:r w:rsidR="004155E5" w:rsidRPr="00716DB2">
        <w:rPr>
          <w:rFonts w:asciiTheme="minorHAnsi" w:hAnsiTheme="minorHAnsi"/>
          <w:sz w:val="22"/>
          <w:szCs w:val="22"/>
        </w:rPr>
        <w:t xml:space="preserve"> et al</w:t>
      </w:r>
      <w:r w:rsidR="00AF60E3">
        <w:rPr>
          <w:rFonts w:asciiTheme="minorHAnsi" w:hAnsiTheme="minorHAnsi"/>
          <w:sz w:val="22"/>
          <w:szCs w:val="22"/>
        </w:rPr>
        <w:t>.</w:t>
      </w:r>
      <w:r w:rsidR="004155E5" w:rsidRPr="00716DB2">
        <w:rPr>
          <w:rFonts w:asciiTheme="minorHAnsi" w:hAnsiTheme="minorHAnsi"/>
          <w:sz w:val="22"/>
          <w:szCs w:val="22"/>
        </w:rPr>
        <w:t>, 2009).  It has not been possible to carry out a similar calibration exercise here, due to chronological uncertainty</w:t>
      </w:r>
      <w:r w:rsidR="004155E5">
        <w:rPr>
          <w:rFonts w:asciiTheme="minorHAnsi" w:hAnsiTheme="minorHAnsi"/>
          <w:sz w:val="22"/>
          <w:szCs w:val="22"/>
        </w:rPr>
        <w:t xml:space="preserve"> in the upper sediments</w:t>
      </w:r>
      <w:r w:rsidR="004155E5" w:rsidRPr="00716DB2">
        <w:rPr>
          <w:rFonts w:asciiTheme="minorHAnsi" w:hAnsiTheme="minorHAnsi"/>
          <w:sz w:val="22"/>
          <w:szCs w:val="22"/>
        </w:rPr>
        <w:t xml:space="preserve">, but the variability seen in this record, compared to other independent proxy data from both terrestrial and marine sources (Figure </w:t>
      </w:r>
      <w:r w:rsidR="00236D68">
        <w:rPr>
          <w:rFonts w:asciiTheme="minorHAnsi" w:hAnsiTheme="minorHAnsi"/>
          <w:sz w:val="22"/>
          <w:szCs w:val="22"/>
        </w:rPr>
        <w:t>10</w:t>
      </w:r>
      <w:r w:rsidR="004155E5" w:rsidRPr="00716DB2">
        <w:rPr>
          <w:rFonts w:asciiTheme="minorHAnsi" w:hAnsiTheme="minorHAnsi"/>
          <w:sz w:val="22"/>
          <w:szCs w:val="22"/>
        </w:rPr>
        <w:t xml:space="preserve">), is strongly suggestive of a climate signal, as for instance </w:t>
      </w:r>
      <w:r w:rsidR="00CF3842">
        <w:rPr>
          <w:rFonts w:asciiTheme="minorHAnsi" w:hAnsiTheme="minorHAnsi"/>
          <w:sz w:val="22"/>
          <w:szCs w:val="22"/>
        </w:rPr>
        <w:t xml:space="preserve">is </w:t>
      </w:r>
      <w:r w:rsidR="004155E5" w:rsidRPr="00716DB2">
        <w:rPr>
          <w:rFonts w:asciiTheme="minorHAnsi" w:hAnsiTheme="minorHAnsi"/>
          <w:sz w:val="22"/>
          <w:szCs w:val="22"/>
        </w:rPr>
        <w:t xml:space="preserve">also shown in the high altitude site at </w:t>
      </w:r>
      <w:proofErr w:type="spellStart"/>
      <w:r w:rsidR="004155E5" w:rsidRPr="00716DB2">
        <w:rPr>
          <w:rFonts w:asciiTheme="minorHAnsi" w:hAnsiTheme="minorHAnsi"/>
          <w:sz w:val="22"/>
          <w:szCs w:val="22"/>
        </w:rPr>
        <w:t>M</w:t>
      </w:r>
      <w:r w:rsidR="003878D7">
        <w:rPr>
          <w:rFonts w:asciiTheme="minorHAnsi" w:hAnsiTheme="minorHAnsi"/>
          <w:sz w:val="22"/>
          <w:szCs w:val="22"/>
        </w:rPr>
        <w:t>ý</w:t>
      </w:r>
      <w:r w:rsidR="004155E5" w:rsidRPr="00716DB2">
        <w:rPr>
          <w:rFonts w:asciiTheme="minorHAnsi" w:hAnsiTheme="minorHAnsi"/>
          <w:sz w:val="22"/>
          <w:szCs w:val="22"/>
        </w:rPr>
        <w:t>fluguvatn</w:t>
      </w:r>
      <w:proofErr w:type="spellEnd"/>
      <w:r w:rsidR="004155E5" w:rsidRPr="00716DB2">
        <w:rPr>
          <w:rFonts w:asciiTheme="minorHAnsi" w:hAnsiTheme="minorHAnsi"/>
          <w:sz w:val="22"/>
          <w:szCs w:val="22"/>
        </w:rPr>
        <w:t xml:space="preserve"> (Langdon et al</w:t>
      </w:r>
      <w:r w:rsidR="00AF60E3">
        <w:rPr>
          <w:rFonts w:asciiTheme="minorHAnsi" w:hAnsiTheme="minorHAnsi"/>
          <w:sz w:val="22"/>
          <w:szCs w:val="22"/>
        </w:rPr>
        <w:t>.</w:t>
      </w:r>
      <w:r w:rsidR="004155E5" w:rsidRPr="00716DB2">
        <w:rPr>
          <w:rFonts w:asciiTheme="minorHAnsi" w:hAnsiTheme="minorHAnsi"/>
          <w:sz w:val="22"/>
          <w:szCs w:val="22"/>
        </w:rPr>
        <w:t>, 2011)</w:t>
      </w:r>
      <w:r w:rsidR="004155E5">
        <w:rPr>
          <w:rFonts w:asciiTheme="minorHAnsi" w:hAnsiTheme="minorHAnsi"/>
          <w:sz w:val="22"/>
          <w:szCs w:val="22"/>
        </w:rPr>
        <w:t>, where there is</w:t>
      </w:r>
      <w:r w:rsidR="004155E5" w:rsidRPr="00716DB2">
        <w:rPr>
          <w:rFonts w:asciiTheme="minorHAnsi" w:hAnsiTheme="minorHAnsi"/>
          <w:sz w:val="22"/>
          <w:szCs w:val="22"/>
        </w:rPr>
        <w:t xml:space="preserve"> co</w:t>
      </w:r>
      <w:r w:rsidR="00FE4C1D">
        <w:rPr>
          <w:rFonts w:asciiTheme="minorHAnsi" w:hAnsiTheme="minorHAnsi"/>
          <w:sz w:val="22"/>
          <w:szCs w:val="22"/>
        </w:rPr>
        <w:t>-</w:t>
      </w:r>
      <w:r w:rsidR="004155E5" w:rsidRPr="00716DB2">
        <w:rPr>
          <w:rFonts w:asciiTheme="minorHAnsi" w:hAnsiTheme="minorHAnsi"/>
          <w:sz w:val="22"/>
          <w:szCs w:val="22"/>
        </w:rPr>
        <w:t>variation between the C-IT and DCA reco</w:t>
      </w:r>
      <w:r w:rsidR="00CF3842">
        <w:rPr>
          <w:rFonts w:asciiTheme="minorHAnsi" w:hAnsiTheme="minorHAnsi"/>
          <w:sz w:val="22"/>
          <w:szCs w:val="22"/>
        </w:rPr>
        <w:t>nstructions</w:t>
      </w:r>
      <w:r w:rsidR="004155E5" w:rsidRPr="00716DB2">
        <w:rPr>
          <w:rFonts w:asciiTheme="minorHAnsi" w:hAnsiTheme="minorHAnsi"/>
          <w:sz w:val="22"/>
          <w:szCs w:val="22"/>
        </w:rPr>
        <w:t xml:space="preserve">.  Thus, although not providing </w:t>
      </w:r>
      <w:r w:rsidR="004320AB">
        <w:rPr>
          <w:rFonts w:asciiTheme="minorHAnsi" w:hAnsiTheme="minorHAnsi"/>
          <w:sz w:val="22"/>
          <w:szCs w:val="22"/>
        </w:rPr>
        <w:t>a</w:t>
      </w:r>
      <w:r w:rsidR="004155E5" w:rsidRPr="00716DB2">
        <w:rPr>
          <w:rFonts w:asciiTheme="minorHAnsi" w:hAnsiTheme="minorHAnsi"/>
          <w:sz w:val="22"/>
          <w:szCs w:val="22"/>
        </w:rPr>
        <w:t xml:space="preserve"> calibrated quantitative record</w:t>
      </w:r>
      <w:r w:rsidR="005707E3">
        <w:rPr>
          <w:rFonts w:asciiTheme="minorHAnsi" w:hAnsiTheme="minorHAnsi"/>
          <w:sz w:val="22"/>
          <w:szCs w:val="22"/>
        </w:rPr>
        <w:t xml:space="preserve"> for Baulárvallavatn</w:t>
      </w:r>
      <w:r w:rsidR="004155E5" w:rsidRPr="00716DB2">
        <w:rPr>
          <w:rFonts w:asciiTheme="minorHAnsi" w:hAnsiTheme="minorHAnsi"/>
          <w:sz w:val="22"/>
          <w:szCs w:val="22"/>
        </w:rPr>
        <w:t xml:space="preserve"> </w:t>
      </w:r>
      <w:r w:rsidR="004320AB">
        <w:rPr>
          <w:rFonts w:asciiTheme="minorHAnsi" w:hAnsiTheme="minorHAnsi"/>
          <w:sz w:val="22"/>
          <w:szCs w:val="22"/>
        </w:rPr>
        <w:t>the PCA record</w:t>
      </w:r>
      <w:r w:rsidR="004155E5" w:rsidRPr="00716DB2">
        <w:rPr>
          <w:rFonts w:asciiTheme="minorHAnsi" w:hAnsiTheme="minorHAnsi"/>
          <w:sz w:val="22"/>
          <w:szCs w:val="22"/>
        </w:rPr>
        <w:t xml:space="preserve"> does</w:t>
      </w:r>
      <w:r w:rsidR="004155E5">
        <w:rPr>
          <w:rFonts w:ascii="Calibri" w:hAnsi="Calibri"/>
          <w:sz w:val="22"/>
          <w:szCs w:val="22"/>
        </w:rPr>
        <w:t xml:space="preserve"> provide additional faunally-based climate evidence for the last millennium and has a much stronger chronological control in terms of known uncertainties, than at any other Icelandic site that </w:t>
      </w:r>
      <w:r w:rsidR="00CF3842">
        <w:rPr>
          <w:rFonts w:ascii="Calibri" w:hAnsi="Calibri"/>
          <w:sz w:val="22"/>
          <w:szCs w:val="22"/>
        </w:rPr>
        <w:t>covers</w:t>
      </w:r>
      <w:r w:rsidR="004155E5">
        <w:rPr>
          <w:rFonts w:ascii="Calibri" w:hAnsi="Calibri"/>
          <w:sz w:val="22"/>
          <w:szCs w:val="22"/>
        </w:rPr>
        <w:t xml:space="preserve"> the last 1000 years. </w:t>
      </w:r>
      <w:r w:rsidR="00753BD7">
        <w:rPr>
          <w:rFonts w:ascii="Calibri" w:hAnsi="Calibri"/>
          <w:sz w:val="22"/>
          <w:szCs w:val="22"/>
        </w:rPr>
        <w:t xml:space="preserve">Clear periods of </w:t>
      </w:r>
      <w:r w:rsidR="002D18C1">
        <w:rPr>
          <w:rFonts w:ascii="Calibri" w:hAnsi="Calibri"/>
          <w:sz w:val="22"/>
          <w:szCs w:val="22"/>
        </w:rPr>
        <w:t xml:space="preserve">long-term trends </w:t>
      </w:r>
      <w:r w:rsidR="00753BD7">
        <w:rPr>
          <w:rFonts w:ascii="Calibri" w:hAnsi="Calibri"/>
          <w:sz w:val="22"/>
          <w:szCs w:val="22"/>
        </w:rPr>
        <w:t>can be identified within the last 1000 years</w:t>
      </w:r>
      <w:r w:rsidR="002D18C1">
        <w:rPr>
          <w:rFonts w:ascii="Calibri" w:hAnsi="Calibri"/>
          <w:sz w:val="22"/>
          <w:szCs w:val="22"/>
        </w:rPr>
        <w:t xml:space="preserve"> within the chironomid</w:t>
      </w:r>
      <w:r w:rsidR="00991FF3">
        <w:rPr>
          <w:rFonts w:ascii="Calibri" w:hAnsi="Calibri"/>
          <w:sz w:val="22"/>
          <w:szCs w:val="22"/>
        </w:rPr>
        <w:t xml:space="preserve"> </w:t>
      </w:r>
      <w:r w:rsidR="002D18C1">
        <w:rPr>
          <w:rFonts w:ascii="Calibri" w:hAnsi="Calibri"/>
          <w:sz w:val="22"/>
          <w:szCs w:val="22"/>
        </w:rPr>
        <w:t xml:space="preserve">and other records (Figure </w:t>
      </w:r>
      <w:r w:rsidR="00236D68">
        <w:rPr>
          <w:rFonts w:ascii="Calibri" w:hAnsi="Calibri"/>
          <w:sz w:val="22"/>
          <w:szCs w:val="22"/>
        </w:rPr>
        <w:t>10</w:t>
      </w:r>
      <w:r w:rsidR="004109E4">
        <w:rPr>
          <w:rFonts w:ascii="Calibri" w:hAnsi="Calibri"/>
          <w:sz w:val="22"/>
          <w:szCs w:val="22"/>
        </w:rPr>
        <w:t>; inferring climate (</w:t>
      </w:r>
      <w:r w:rsidR="00A91B51">
        <w:rPr>
          <w:rFonts w:ascii="Calibri" w:hAnsi="Calibri"/>
          <w:sz w:val="22"/>
          <w:szCs w:val="22"/>
        </w:rPr>
        <w:t xml:space="preserve">summer </w:t>
      </w:r>
      <w:r w:rsidR="004109E4">
        <w:rPr>
          <w:rFonts w:ascii="Calibri" w:hAnsi="Calibri"/>
          <w:sz w:val="22"/>
          <w:szCs w:val="22"/>
        </w:rPr>
        <w:t xml:space="preserve">temperature) from the chironomid PCA </w:t>
      </w:r>
      <w:r w:rsidR="00A91B51">
        <w:rPr>
          <w:rFonts w:ascii="Calibri" w:hAnsi="Calibri"/>
          <w:sz w:val="22"/>
          <w:szCs w:val="22"/>
        </w:rPr>
        <w:t>analyses</w:t>
      </w:r>
      <w:r w:rsidR="002D18C1">
        <w:rPr>
          <w:rFonts w:ascii="Calibri" w:hAnsi="Calibri"/>
          <w:sz w:val="22"/>
          <w:szCs w:val="22"/>
        </w:rPr>
        <w:t>)</w:t>
      </w:r>
      <w:r w:rsidR="00753BD7">
        <w:rPr>
          <w:rFonts w:ascii="Calibri" w:hAnsi="Calibri"/>
          <w:sz w:val="22"/>
          <w:szCs w:val="22"/>
        </w:rPr>
        <w:t>, and group broadly into four main phases:</w:t>
      </w:r>
    </w:p>
    <w:p w14:paraId="4181F9B0" w14:textId="77777777" w:rsidR="00753BD7" w:rsidRDefault="00753BD7" w:rsidP="00213CB9">
      <w:pPr>
        <w:spacing w:line="360" w:lineRule="auto"/>
        <w:rPr>
          <w:rFonts w:ascii="Calibri" w:hAnsi="Calibri"/>
          <w:sz w:val="22"/>
          <w:szCs w:val="22"/>
        </w:rPr>
      </w:pPr>
    </w:p>
    <w:p w14:paraId="3254A87C" w14:textId="77777777" w:rsidR="00753BD7" w:rsidRPr="002E7013" w:rsidRDefault="00753BD7" w:rsidP="00213CB9">
      <w:pPr>
        <w:spacing w:line="360" w:lineRule="auto"/>
        <w:rPr>
          <w:rFonts w:ascii="Calibri" w:hAnsi="Calibri"/>
          <w:sz w:val="22"/>
          <w:szCs w:val="22"/>
        </w:rPr>
      </w:pPr>
      <w:r>
        <w:rPr>
          <w:rFonts w:ascii="Calibri" w:hAnsi="Calibri"/>
          <w:sz w:val="22"/>
          <w:szCs w:val="22"/>
        </w:rPr>
        <w:t>AD 1020 – 1310</w:t>
      </w:r>
    </w:p>
    <w:p w14:paraId="74D064D3" w14:textId="6511F855" w:rsidR="00753BD7" w:rsidRDefault="00753BD7" w:rsidP="00213CB9">
      <w:pPr>
        <w:spacing w:line="360" w:lineRule="auto"/>
        <w:rPr>
          <w:rFonts w:ascii="Calibri" w:hAnsi="Calibri"/>
          <w:sz w:val="22"/>
          <w:szCs w:val="22"/>
        </w:rPr>
      </w:pPr>
      <w:r>
        <w:rPr>
          <w:rFonts w:ascii="Calibri" w:hAnsi="Calibri"/>
          <w:sz w:val="22"/>
          <w:szCs w:val="22"/>
        </w:rPr>
        <w:t>By comparison with the mid</w:t>
      </w:r>
      <w:r w:rsidR="005707E3">
        <w:rPr>
          <w:rFonts w:ascii="Calibri" w:hAnsi="Calibri"/>
          <w:sz w:val="22"/>
          <w:szCs w:val="22"/>
        </w:rPr>
        <w:t>-</w:t>
      </w:r>
      <w:r>
        <w:rPr>
          <w:rFonts w:ascii="Calibri" w:hAnsi="Calibri"/>
          <w:sz w:val="22"/>
          <w:szCs w:val="22"/>
        </w:rPr>
        <w:t xml:space="preserve"> to late 20</w:t>
      </w:r>
      <w:r w:rsidRPr="00DC16CA">
        <w:rPr>
          <w:rFonts w:ascii="Calibri" w:hAnsi="Calibri"/>
          <w:sz w:val="22"/>
          <w:szCs w:val="22"/>
          <w:vertAlign w:val="superscript"/>
        </w:rPr>
        <w:t>th</w:t>
      </w:r>
      <w:r>
        <w:rPr>
          <w:rFonts w:ascii="Calibri" w:hAnsi="Calibri"/>
          <w:sz w:val="22"/>
          <w:szCs w:val="22"/>
        </w:rPr>
        <w:t xml:space="preserve"> century it seems likely that temperatures were slightly warmer in general during this period.  The highest temperatures were seen as an isolated peak around AD 1060 with cooling to a clear trough between AD 1130 and AD 1180.  The first half of the 13</w:t>
      </w:r>
      <w:r w:rsidRPr="00DC16CA">
        <w:rPr>
          <w:rFonts w:ascii="Calibri" w:hAnsi="Calibri"/>
          <w:sz w:val="22"/>
          <w:szCs w:val="22"/>
          <w:vertAlign w:val="superscript"/>
        </w:rPr>
        <w:t>th</w:t>
      </w:r>
      <w:r>
        <w:rPr>
          <w:rFonts w:ascii="Calibri" w:hAnsi="Calibri"/>
          <w:sz w:val="22"/>
          <w:szCs w:val="22"/>
        </w:rPr>
        <w:t xml:space="preserve"> century was warm, comparable to the end of the 20</w:t>
      </w:r>
      <w:r w:rsidRPr="00DC16CA">
        <w:rPr>
          <w:rFonts w:ascii="Calibri" w:hAnsi="Calibri"/>
          <w:sz w:val="22"/>
          <w:szCs w:val="22"/>
          <w:vertAlign w:val="superscript"/>
        </w:rPr>
        <w:t>th</w:t>
      </w:r>
      <w:r>
        <w:rPr>
          <w:rFonts w:ascii="Calibri" w:hAnsi="Calibri"/>
          <w:sz w:val="22"/>
          <w:szCs w:val="22"/>
        </w:rPr>
        <w:t xml:space="preserve"> century, before a second dip after AD 1260 reaching a minimum around AD 1300. </w:t>
      </w:r>
      <w:r w:rsidR="007852FB">
        <w:rPr>
          <w:rFonts w:ascii="Calibri" w:hAnsi="Calibri"/>
          <w:sz w:val="22"/>
          <w:szCs w:val="22"/>
        </w:rPr>
        <w:t xml:space="preserve">In summary </w:t>
      </w:r>
      <w:r>
        <w:rPr>
          <w:rFonts w:ascii="Calibri" w:hAnsi="Calibri"/>
          <w:sz w:val="22"/>
          <w:szCs w:val="22"/>
        </w:rPr>
        <w:t xml:space="preserve">the mean values between AD 1020 and AD 1310 could be interpreted as warmer than the </w:t>
      </w:r>
      <w:r w:rsidRPr="006D6DED">
        <w:rPr>
          <w:rFonts w:ascii="Calibri" w:hAnsi="Calibri"/>
          <w:i/>
          <w:sz w:val="22"/>
          <w:szCs w:val="22"/>
        </w:rPr>
        <w:t>overall</w:t>
      </w:r>
      <w:r>
        <w:rPr>
          <w:rFonts w:ascii="Calibri" w:hAnsi="Calibri"/>
          <w:sz w:val="22"/>
          <w:szCs w:val="22"/>
        </w:rPr>
        <w:t xml:space="preserve"> 20</w:t>
      </w:r>
      <w:r w:rsidRPr="00DC16CA">
        <w:rPr>
          <w:rFonts w:ascii="Calibri" w:hAnsi="Calibri"/>
          <w:sz w:val="22"/>
          <w:szCs w:val="22"/>
          <w:vertAlign w:val="superscript"/>
        </w:rPr>
        <w:t>th</w:t>
      </w:r>
      <w:r>
        <w:rPr>
          <w:rFonts w:ascii="Calibri" w:hAnsi="Calibri"/>
          <w:sz w:val="22"/>
          <w:szCs w:val="22"/>
        </w:rPr>
        <w:t xml:space="preserve"> century mean with two, possibly three phases of decadal cooling centred on c. AD 1060-70, AD 1140-80 and AD 1270-1310.</w:t>
      </w:r>
    </w:p>
    <w:p w14:paraId="79B8F34D" w14:textId="77777777" w:rsidR="00753BD7" w:rsidRDefault="00753BD7" w:rsidP="00213CB9">
      <w:pPr>
        <w:spacing w:line="360" w:lineRule="auto"/>
        <w:rPr>
          <w:rFonts w:ascii="Calibri" w:hAnsi="Calibri"/>
          <w:sz w:val="22"/>
          <w:szCs w:val="22"/>
        </w:rPr>
      </w:pPr>
    </w:p>
    <w:p w14:paraId="475ACC87" w14:textId="77777777" w:rsidR="00753BD7" w:rsidRPr="002E7013" w:rsidRDefault="00753BD7" w:rsidP="00213CB9">
      <w:pPr>
        <w:spacing w:line="360" w:lineRule="auto"/>
        <w:rPr>
          <w:rFonts w:ascii="Calibri" w:hAnsi="Calibri"/>
          <w:sz w:val="22"/>
          <w:szCs w:val="22"/>
        </w:rPr>
      </w:pPr>
      <w:r>
        <w:rPr>
          <w:rFonts w:ascii="Calibri" w:hAnsi="Calibri"/>
          <w:sz w:val="22"/>
          <w:szCs w:val="22"/>
        </w:rPr>
        <w:t xml:space="preserve">AD </w:t>
      </w:r>
      <w:r w:rsidRPr="002E7013">
        <w:rPr>
          <w:rFonts w:ascii="Calibri" w:hAnsi="Calibri"/>
          <w:sz w:val="22"/>
          <w:szCs w:val="22"/>
        </w:rPr>
        <w:t>1</w:t>
      </w:r>
      <w:r>
        <w:rPr>
          <w:rFonts w:ascii="Calibri" w:hAnsi="Calibri"/>
          <w:sz w:val="22"/>
          <w:szCs w:val="22"/>
        </w:rPr>
        <w:t>310 – 1560</w:t>
      </w:r>
    </w:p>
    <w:p w14:paraId="0165451E" w14:textId="77777777" w:rsidR="00753BD7" w:rsidRDefault="00753BD7" w:rsidP="00213CB9">
      <w:pPr>
        <w:spacing w:line="360" w:lineRule="auto"/>
        <w:rPr>
          <w:rFonts w:ascii="Calibri" w:hAnsi="Calibri"/>
          <w:sz w:val="22"/>
          <w:szCs w:val="22"/>
        </w:rPr>
      </w:pPr>
      <w:r>
        <w:rPr>
          <w:rFonts w:ascii="Calibri" w:hAnsi="Calibri"/>
          <w:sz w:val="22"/>
          <w:szCs w:val="22"/>
        </w:rPr>
        <w:t xml:space="preserve">Values are relatively stable between AD 1310 and AD 1510, cooler than in the preceding period, but still </w:t>
      </w:r>
      <w:r w:rsidR="00035248">
        <w:rPr>
          <w:rFonts w:ascii="Calibri" w:hAnsi="Calibri"/>
          <w:sz w:val="22"/>
          <w:szCs w:val="22"/>
        </w:rPr>
        <w:t>notably</w:t>
      </w:r>
      <w:r>
        <w:rPr>
          <w:rFonts w:ascii="Calibri" w:hAnsi="Calibri"/>
          <w:sz w:val="22"/>
          <w:szCs w:val="22"/>
        </w:rPr>
        <w:t xml:space="preserve"> warmer that the second half of the millennium.  The period ends though with a sharp </w:t>
      </w:r>
      <w:r>
        <w:rPr>
          <w:rFonts w:ascii="Calibri" w:hAnsi="Calibri"/>
          <w:sz w:val="22"/>
          <w:szCs w:val="22"/>
        </w:rPr>
        <w:lastRenderedPageBreak/>
        <w:t>decline to the second lowest values in the record centred on AD 1535 before returning to values seen in the rest of the period at c.  AD 1555.</w:t>
      </w:r>
    </w:p>
    <w:p w14:paraId="25193CDB" w14:textId="77777777" w:rsidR="00753BD7" w:rsidRDefault="00753BD7" w:rsidP="00213CB9">
      <w:pPr>
        <w:spacing w:line="360" w:lineRule="auto"/>
        <w:rPr>
          <w:rFonts w:ascii="Calibri" w:hAnsi="Calibri"/>
          <w:sz w:val="22"/>
          <w:szCs w:val="22"/>
        </w:rPr>
      </w:pPr>
    </w:p>
    <w:p w14:paraId="544076CC" w14:textId="77777777" w:rsidR="00753BD7" w:rsidRPr="002E7013" w:rsidRDefault="00753BD7" w:rsidP="00213CB9">
      <w:pPr>
        <w:spacing w:line="360" w:lineRule="auto"/>
        <w:rPr>
          <w:rFonts w:ascii="Calibri" w:hAnsi="Calibri"/>
          <w:sz w:val="22"/>
          <w:szCs w:val="22"/>
        </w:rPr>
      </w:pPr>
      <w:r>
        <w:rPr>
          <w:rFonts w:ascii="Calibri" w:hAnsi="Calibri"/>
          <w:sz w:val="22"/>
          <w:szCs w:val="22"/>
        </w:rPr>
        <w:t>AD 1560 – 1810</w:t>
      </w:r>
    </w:p>
    <w:p w14:paraId="481A6243" w14:textId="711411A1" w:rsidR="00753BD7" w:rsidRDefault="00753BD7" w:rsidP="00213CB9">
      <w:pPr>
        <w:spacing w:line="360" w:lineRule="auto"/>
        <w:rPr>
          <w:rFonts w:ascii="Calibri" w:hAnsi="Calibri"/>
          <w:sz w:val="22"/>
          <w:szCs w:val="22"/>
        </w:rPr>
      </w:pPr>
      <w:r>
        <w:rPr>
          <w:rFonts w:ascii="Calibri" w:hAnsi="Calibri"/>
          <w:sz w:val="22"/>
          <w:szCs w:val="22"/>
        </w:rPr>
        <w:t xml:space="preserve">From AD 1560 the PCA record suggests a consistent decline in temperatures to a minimum around AD 1780 with the lowest temperatures </w:t>
      </w:r>
      <w:r w:rsidR="00035248">
        <w:rPr>
          <w:rFonts w:ascii="Calibri" w:hAnsi="Calibri"/>
          <w:sz w:val="22"/>
          <w:szCs w:val="22"/>
        </w:rPr>
        <w:t>in the</w:t>
      </w:r>
      <w:r>
        <w:rPr>
          <w:rFonts w:ascii="Calibri" w:hAnsi="Calibri"/>
          <w:sz w:val="22"/>
          <w:szCs w:val="22"/>
        </w:rPr>
        <w:t xml:space="preserve"> record.  There is no evidence of any even short-term return to those temperatures </w:t>
      </w:r>
      <w:r w:rsidR="009750E7">
        <w:rPr>
          <w:rFonts w:ascii="Calibri" w:hAnsi="Calibri"/>
          <w:sz w:val="22"/>
          <w:szCs w:val="22"/>
        </w:rPr>
        <w:t xml:space="preserve">preceding </w:t>
      </w:r>
      <w:r w:rsidR="00EF6113">
        <w:rPr>
          <w:rFonts w:ascii="Calibri" w:hAnsi="Calibri"/>
          <w:sz w:val="22"/>
          <w:szCs w:val="22"/>
        </w:rPr>
        <w:t xml:space="preserve">AD </w:t>
      </w:r>
      <w:r>
        <w:rPr>
          <w:rFonts w:ascii="Calibri" w:hAnsi="Calibri"/>
          <w:sz w:val="22"/>
          <w:szCs w:val="22"/>
        </w:rPr>
        <w:t>1560, with the coldest phase being marked between AD 1680-1810.</w:t>
      </w:r>
    </w:p>
    <w:p w14:paraId="373886F2" w14:textId="77777777" w:rsidR="00753BD7" w:rsidRDefault="00753BD7" w:rsidP="00213CB9">
      <w:pPr>
        <w:spacing w:line="360" w:lineRule="auto"/>
        <w:rPr>
          <w:rFonts w:ascii="Calibri" w:hAnsi="Calibri"/>
          <w:sz w:val="22"/>
          <w:szCs w:val="22"/>
        </w:rPr>
      </w:pPr>
    </w:p>
    <w:p w14:paraId="0E9DCD41" w14:textId="049B936B" w:rsidR="00753BD7" w:rsidRDefault="00753BD7" w:rsidP="00213CB9">
      <w:pPr>
        <w:spacing w:line="360" w:lineRule="auto"/>
        <w:rPr>
          <w:rFonts w:ascii="Calibri" w:hAnsi="Calibri"/>
          <w:sz w:val="22"/>
          <w:szCs w:val="22"/>
        </w:rPr>
      </w:pPr>
      <w:r>
        <w:rPr>
          <w:rFonts w:ascii="Calibri" w:hAnsi="Calibri"/>
          <w:sz w:val="22"/>
          <w:szCs w:val="22"/>
        </w:rPr>
        <w:t xml:space="preserve">AD </w:t>
      </w:r>
      <w:r w:rsidR="000F4115">
        <w:rPr>
          <w:rFonts w:ascii="Calibri" w:hAnsi="Calibri"/>
          <w:sz w:val="22"/>
          <w:szCs w:val="22"/>
        </w:rPr>
        <w:t xml:space="preserve">1810 </w:t>
      </w:r>
      <w:r>
        <w:rPr>
          <w:rFonts w:ascii="Calibri" w:hAnsi="Calibri"/>
          <w:sz w:val="22"/>
          <w:szCs w:val="22"/>
        </w:rPr>
        <w:t>– late 20</w:t>
      </w:r>
      <w:r w:rsidRPr="000869D1">
        <w:rPr>
          <w:rFonts w:ascii="Calibri" w:hAnsi="Calibri"/>
          <w:sz w:val="22"/>
          <w:szCs w:val="22"/>
          <w:vertAlign w:val="superscript"/>
        </w:rPr>
        <w:t>th</w:t>
      </w:r>
      <w:r>
        <w:rPr>
          <w:rFonts w:ascii="Calibri" w:hAnsi="Calibri"/>
          <w:sz w:val="22"/>
          <w:szCs w:val="22"/>
        </w:rPr>
        <w:t xml:space="preserve"> century</w:t>
      </w:r>
    </w:p>
    <w:p w14:paraId="56D7FA33" w14:textId="0C9B084E" w:rsidR="00753BD7" w:rsidRDefault="00753BD7" w:rsidP="00213CB9">
      <w:pPr>
        <w:spacing w:line="360" w:lineRule="auto"/>
        <w:rPr>
          <w:rFonts w:ascii="Calibri" w:hAnsi="Calibri"/>
          <w:sz w:val="22"/>
          <w:szCs w:val="22"/>
        </w:rPr>
      </w:pPr>
      <w:r>
        <w:rPr>
          <w:rFonts w:ascii="Calibri" w:hAnsi="Calibri"/>
          <w:sz w:val="22"/>
          <w:szCs w:val="22"/>
        </w:rPr>
        <w:t xml:space="preserve">Apart from an early single peak around AD 1815 values are generally lower </w:t>
      </w:r>
      <w:r w:rsidR="00F413F5">
        <w:rPr>
          <w:rFonts w:ascii="Calibri" w:hAnsi="Calibri"/>
          <w:sz w:val="22"/>
          <w:szCs w:val="22"/>
        </w:rPr>
        <w:t xml:space="preserve">than </w:t>
      </w:r>
      <w:r>
        <w:rPr>
          <w:rFonts w:ascii="Calibri" w:hAnsi="Calibri"/>
          <w:sz w:val="22"/>
          <w:szCs w:val="22"/>
        </w:rPr>
        <w:t>before AD 1560, although warmer than in the preceding two centuries.  The trend from c. AD 1900 onwards is for rising temperatures with variability between samples comparable to those throughout the record.  By the most recent sample, representing the end of the 20</w:t>
      </w:r>
      <w:r w:rsidRPr="00F56B58">
        <w:rPr>
          <w:rFonts w:ascii="Calibri" w:hAnsi="Calibri"/>
          <w:sz w:val="22"/>
          <w:szCs w:val="22"/>
          <w:vertAlign w:val="superscript"/>
        </w:rPr>
        <w:t>th</w:t>
      </w:r>
      <w:r>
        <w:rPr>
          <w:rFonts w:ascii="Calibri" w:hAnsi="Calibri"/>
          <w:sz w:val="22"/>
          <w:szCs w:val="22"/>
        </w:rPr>
        <w:t xml:space="preserve"> century and the beginning of the 21</w:t>
      </w:r>
      <w:r w:rsidRPr="00EA7ACC">
        <w:rPr>
          <w:rFonts w:ascii="Calibri" w:hAnsi="Calibri"/>
          <w:sz w:val="22"/>
          <w:szCs w:val="22"/>
          <w:vertAlign w:val="superscript"/>
        </w:rPr>
        <w:t>st</w:t>
      </w:r>
      <w:r>
        <w:rPr>
          <w:rFonts w:ascii="Calibri" w:hAnsi="Calibri"/>
          <w:sz w:val="22"/>
          <w:szCs w:val="22"/>
        </w:rPr>
        <w:t xml:space="preserve"> century, values rise to those found almost a thousand years previously.</w:t>
      </w:r>
    </w:p>
    <w:p w14:paraId="36A64A39" w14:textId="77777777" w:rsidR="00753BD7" w:rsidRDefault="00753BD7" w:rsidP="00213CB9">
      <w:pPr>
        <w:spacing w:line="360" w:lineRule="auto"/>
        <w:rPr>
          <w:rFonts w:ascii="Calibri" w:hAnsi="Calibri"/>
          <w:color w:val="D99594"/>
          <w:sz w:val="22"/>
          <w:szCs w:val="22"/>
        </w:rPr>
      </w:pPr>
    </w:p>
    <w:p w14:paraId="247A426D" w14:textId="6E2B9CC1" w:rsidR="00894A8B" w:rsidRPr="00D36EF8" w:rsidRDefault="00753BD7" w:rsidP="000567FF">
      <w:pPr>
        <w:spacing w:line="360" w:lineRule="auto"/>
        <w:rPr>
          <w:rFonts w:ascii="Calibri" w:hAnsi="Calibri"/>
          <w:strike/>
          <w:sz w:val="22"/>
          <w:szCs w:val="22"/>
        </w:rPr>
      </w:pPr>
      <w:r w:rsidRPr="009C2072">
        <w:rPr>
          <w:rFonts w:ascii="Calibri" w:hAnsi="Calibri"/>
          <w:sz w:val="22"/>
          <w:szCs w:val="22"/>
        </w:rPr>
        <w:t xml:space="preserve">When the full range of chronological uncertainty is considered the four </w:t>
      </w:r>
      <w:r>
        <w:rPr>
          <w:rFonts w:ascii="Calibri" w:hAnsi="Calibri"/>
          <w:sz w:val="22"/>
          <w:szCs w:val="22"/>
        </w:rPr>
        <w:t>phases</w:t>
      </w:r>
      <w:r w:rsidRPr="009C2072">
        <w:rPr>
          <w:rFonts w:ascii="Calibri" w:hAnsi="Calibri"/>
          <w:sz w:val="22"/>
          <w:szCs w:val="22"/>
        </w:rPr>
        <w:t xml:space="preserve"> of climatic conditions are still valid</w:t>
      </w:r>
      <w:r w:rsidR="003F621F">
        <w:rPr>
          <w:rFonts w:ascii="Calibri" w:hAnsi="Calibri"/>
          <w:sz w:val="22"/>
          <w:szCs w:val="22"/>
        </w:rPr>
        <w:t xml:space="preserve"> (Figure 8</w:t>
      </w:r>
      <w:r w:rsidR="00365910">
        <w:rPr>
          <w:rFonts w:ascii="Calibri" w:hAnsi="Calibri"/>
          <w:sz w:val="22"/>
          <w:szCs w:val="22"/>
        </w:rPr>
        <w:t>)</w:t>
      </w:r>
      <w:r w:rsidRPr="009C2072">
        <w:rPr>
          <w:rFonts w:ascii="Calibri" w:hAnsi="Calibri"/>
          <w:sz w:val="22"/>
          <w:szCs w:val="22"/>
        </w:rPr>
        <w:t xml:space="preserve">, and it is clear that the first half of the millennium experienced warmer climatic conditions than the second half, </w:t>
      </w:r>
      <w:r w:rsidR="007852FB">
        <w:rPr>
          <w:rFonts w:ascii="Calibri" w:hAnsi="Calibri"/>
          <w:sz w:val="22"/>
          <w:szCs w:val="22"/>
        </w:rPr>
        <w:t xml:space="preserve">though </w:t>
      </w:r>
      <w:r w:rsidRPr="009C2072">
        <w:rPr>
          <w:rFonts w:ascii="Calibri" w:hAnsi="Calibri"/>
          <w:sz w:val="22"/>
          <w:szCs w:val="22"/>
        </w:rPr>
        <w:t>with a return to the warmer climate occurring in the last c. 100 years.</w:t>
      </w:r>
      <w:r w:rsidR="00035248">
        <w:rPr>
          <w:rFonts w:ascii="Calibri" w:hAnsi="Calibri"/>
          <w:sz w:val="22"/>
          <w:szCs w:val="22"/>
        </w:rPr>
        <w:t xml:space="preserve"> </w:t>
      </w:r>
      <w:r w:rsidR="00FD3C8B">
        <w:rPr>
          <w:rFonts w:ascii="Calibri" w:hAnsi="Calibri"/>
          <w:sz w:val="22"/>
          <w:szCs w:val="22"/>
        </w:rPr>
        <w:t xml:space="preserve">Comparison of existing records with other terrestrial data and especially offshore data reveal </w:t>
      </w:r>
      <w:r w:rsidR="00BA5174">
        <w:rPr>
          <w:rFonts w:ascii="Calibri" w:hAnsi="Calibri"/>
          <w:sz w:val="22"/>
          <w:szCs w:val="22"/>
        </w:rPr>
        <w:t>broad scale</w:t>
      </w:r>
      <w:r w:rsidR="00FD3C8B">
        <w:rPr>
          <w:rFonts w:ascii="Calibri" w:hAnsi="Calibri"/>
          <w:sz w:val="22"/>
          <w:szCs w:val="22"/>
        </w:rPr>
        <w:t xml:space="preserve"> agreement</w:t>
      </w:r>
      <w:r w:rsidR="00BA5174">
        <w:rPr>
          <w:rFonts w:ascii="Calibri" w:hAnsi="Calibri"/>
          <w:sz w:val="22"/>
          <w:szCs w:val="22"/>
        </w:rPr>
        <w:t>s</w:t>
      </w:r>
      <w:r w:rsidR="00FD3C8B">
        <w:rPr>
          <w:rFonts w:ascii="Calibri" w:hAnsi="Calibri"/>
          <w:sz w:val="22"/>
          <w:szCs w:val="22"/>
        </w:rPr>
        <w:t xml:space="preserve"> (Figure </w:t>
      </w:r>
      <w:r w:rsidR="003F621F">
        <w:rPr>
          <w:rFonts w:ascii="Calibri" w:hAnsi="Calibri"/>
          <w:sz w:val="22"/>
          <w:szCs w:val="22"/>
        </w:rPr>
        <w:t>10</w:t>
      </w:r>
      <w:r w:rsidR="00FD3C8B">
        <w:rPr>
          <w:rFonts w:ascii="Calibri" w:hAnsi="Calibri"/>
          <w:sz w:val="22"/>
          <w:szCs w:val="22"/>
        </w:rPr>
        <w:t xml:space="preserve">).  </w:t>
      </w:r>
      <w:proofErr w:type="spellStart"/>
      <w:r w:rsidR="00FD3C8B">
        <w:rPr>
          <w:rFonts w:ascii="Calibri" w:hAnsi="Calibri"/>
          <w:sz w:val="22"/>
          <w:szCs w:val="22"/>
        </w:rPr>
        <w:t>A</w:t>
      </w:r>
      <w:r w:rsidR="005135B6">
        <w:rPr>
          <w:rFonts w:ascii="Calibri" w:hAnsi="Calibri"/>
          <w:sz w:val="22"/>
          <w:szCs w:val="22"/>
        </w:rPr>
        <w:t>xford</w:t>
      </w:r>
      <w:proofErr w:type="spellEnd"/>
      <w:r w:rsidR="00FD3C8B">
        <w:rPr>
          <w:rFonts w:ascii="Calibri" w:hAnsi="Calibri"/>
          <w:sz w:val="22"/>
          <w:szCs w:val="22"/>
        </w:rPr>
        <w:t xml:space="preserve"> et al</w:t>
      </w:r>
      <w:r w:rsidR="006953A7">
        <w:rPr>
          <w:rFonts w:ascii="Calibri" w:hAnsi="Calibri"/>
          <w:sz w:val="22"/>
          <w:szCs w:val="22"/>
        </w:rPr>
        <w:t>.</w:t>
      </w:r>
      <w:r w:rsidR="00FD3C8B">
        <w:rPr>
          <w:rFonts w:ascii="Calibri" w:hAnsi="Calibri"/>
          <w:sz w:val="22"/>
          <w:szCs w:val="22"/>
        </w:rPr>
        <w:t xml:space="preserve"> (2011) showed significant correlations across marine records around Iceland</w:t>
      </w:r>
      <w:r w:rsidR="00EC2679">
        <w:rPr>
          <w:rFonts w:ascii="Calibri" w:hAnsi="Calibri"/>
          <w:sz w:val="22"/>
          <w:szCs w:val="22"/>
        </w:rPr>
        <w:t xml:space="preserve">, and that sites in the west of Iceland (and offshore) relate strongly to the </w:t>
      </w:r>
      <w:proofErr w:type="spellStart"/>
      <w:r w:rsidR="00EC2679">
        <w:rPr>
          <w:rFonts w:ascii="Calibri" w:hAnsi="Calibri"/>
          <w:sz w:val="22"/>
          <w:szCs w:val="22"/>
        </w:rPr>
        <w:t>Irminger</w:t>
      </w:r>
      <w:proofErr w:type="spellEnd"/>
      <w:r w:rsidR="00EC2679">
        <w:rPr>
          <w:rFonts w:ascii="Calibri" w:hAnsi="Calibri"/>
          <w:sz w:val="22"/>
          <w:szCs w:val="22"/>
        </w:rPr>
        <w:t xml:space="preserve"> Current and </w:t>
      </w:r>
      <w:r w:rsidR="00EC2679" w:rsidRPr="00EC2679">
        <w:rPr>
          <w:rFonts w:ascii="Calibri" w:hAnsi="Calibri"/>
          <w:sz w:val="22"/>
          <w:szCs w:val="22"/>
          <w:lang w:val="en-US"/>
        </w:rPr>
        <w:t>North Atlantic Drift over time (</w:t>
      </w:r>
      <w:proofErr w:type="spellStart"/>
      <w:r w:rsidR="00EC2679" w:rsidRPr="00EC2679">
        <w:rPr>
          <w:rFonts w:ascii="Calibri" w:hAnsi="Calibri"/>
          <w:sz w:val="22"/>
          <w:szCs w:val="22"/>
          <w:lang w:val="en-US"/>
        </w:rPr>
        <w:t>Ólafsdóttir</w:t>
      </w:r>
      <w:proofErr w:type="spellEnd"/>
      <w:r w:rsidR="00EC2679" w:rsidRPr="00EC2679">
        <w:rPr>
          <w:rFonts w:ascii="Calibri" w:hAnsi="Calibri"/>
          <w:sz w:val="22"/>
          <w:szCs w:val="22"/>
          <w:lang w:val="en-US"/>
        </w:rPr>
        <w:t xml:space="preserve"> et al., 2010).</w:t>
      </w:r>
      <w:r w:rsidR="00EC2679">
        <w:rPr>
          <w:rFonts w:ascii="Calibri" w:hAnsi="Calibri"/>
          <w:sz w:val="22"/>
          <w:szCs w:val="22"/>
          <w:lang w:val="en-US"/>
        </w:rPr>
        <w:t xml:space="preserve"> </w:t>
      </w:r>
      <w:r w:rsidR="00FD3C8B">
        <w:rPr>
          <w:rFonts w:ascii="Calibri" w:hAnsi="Calibri"/>
          <w:sz w:val="22"/>
          <w:szCs w:val="22"/>
        </w:rPr>
        <w:t xml:space="preserve">Regional climatic variations across Iceland during the Holocene have been apparent from a number of studies, especially for earlier in the Holocene (Caseldine et al., 2006; </w:t>
      </w:r>
      <w:proofErr w:type="spellStart"/>
      <w:r w:rsidR="00FD3C8B">
        <w:rPr>
          <w:rFonts w:ascii="Calibri" w:hAnsi="Calibri"/>
          <w:sz w:val="22"/>
          <w:szCs w:val="22"/>
        </w:rPr>
        <w:t>Axford</w:t>
      </w:r>
      <w:proofErr w:type="spellEnd"/>
      <w:r w:rsidR="00FD3C8B">
        <w:rPr>
          <w:rFonts w:ascii="Calibri" w:hAnsi="Calibri"/>
          <w:sz w:val="22"/>
          <w:szCs w:val="22"/>
        </w:rPr>
        <w:t xml:space="preserve"> et al., </w:t>
      </w:r>
      <w:r w:rsidR="005135B6">
        <w:rPr>
          <w:rFonts w:ascii="Calibri" w:hAnsi="Calibri"/>
          <w:sz w:val="22"/>
          <w:szCs w:val="22"/>
        </w:rPr>
        <w:t>2007</w:t>
      </w:r>
      <w:r w:rsidR="00FD3C8B">
        <w:rPr>
          <w:rFonts w:ascii="Calibri" w:hAnsi="Calibri"/>
          <w:sz w:val="22"/>
          <w:szCs w:val="22"/>
        </w:rPr>
        <w:t xml:space="preserve">), </w:t>
      </w:r>
      <w:r w:rsidR="00EC2679">
        <w:rPr>
          <w:rFonts w:ascii="Calibri" w:hAnsi="Calibri"/>
          <w:sz w:val="22"/>
          <w:szCs w:val="22"/>
        </w:rPr>
        <w:t xml:space="preserve">and </w:t>
      </w:r>
      <w:proofErr w:type="spellStart"/>
      <w:r w:rsidR="00EC2679">
        <w:rPr>
          <w:rFonts w:ascii="Calibri" w:hAnsi="Calibri"/>
          <w:sz w:val="22"/>
          <w:szCs w:val="22"/>
        </w:rPr>
        <w:t>Axford</w:t>
      </w:r>
      <w:proofErr w:type="spellEnd"/>
      <w:r w:rsidR="00EC2679">
        <w:rPr>
          <w:rFonts w:ascii="Calibri" w:hAnsi="Calibri"/>
          <w:sz w:val="22"/>
          <w:szCs w:val="22"/>
        </w:rPr>
        <w:t xml:space="preserve"> et al. (2011) argue that sites in the </w:t>
      </w:r>
      <w:r w:rsidR="000567FF">
        <w:rPr>
          <w:rFonts w:ascii="Calibri" w:hAnsi="Calibri"/>
          <w:sz w:val="22"/>
          <w:szCs w:val="22"/>
        </w:rPr>
        <w:t xml:space="preserve">north </w:t>
      </w:r>
      <w:r w:rsidR="00EC2679">
        <w:rPr>
          <w:rFonts w:ascii="Calibri" w:hAnsi="Calibri"/>
          <w:sz w:val="22"/>
          <w:szCs w:val="22"/>
        </w:rPr>
        <w:t xml:space="preserve">of Iceland may be relatively less coupled to the west, </w:t>
      </w:r>
      <w:r w:rsidR="00BA5174">
        <w:rPr>
          <w:rFonts w:ascii="Calibri" w:hAnsi="Calibri"/>
          <w:sz w:val="22"/>
          <w:szCs w:val="22"/>
        </w:rPr>
        <w:t>although the nature of the seasonal drivers enhancing this variability over millennial timescales is not clear. T</w:t>
      </w:r>
      <w:r w:rsidR="00FD3C8B">
        <w:rPr>
          <w:rFonts w:ascii="Calibri" w:hAnsi="Calibri"/>
          <w:sz w:val="22"/>
          <w:szCs w:val="22"/>
        </w:rPr>
        <w:t>he Baul</w:t>
      </w:r>
      <w:r w:rsidR="00FD3C8B">
        <w:rPr>
          <w:rFonts w:ascii="Calibri" w:hAnsi="Calibri" w:cs="Calibri"/>
          <w:sz w:val="22"/>
          <w:szCs w:val="22"/>
        </w:rPr>
        <w:t>á</w:t>
      </w:r>
      <w:r w:rsidR="00FD3C8B">
        <w:rPr>
          <w:rFonts w:ascii="Calibri" w:hAnsi="Calibri"/>
          <w:sz w:val="22"/>
          <w:szCs w:val="22"/>
        </w:rPr>
        <w:t>rvallavatn record reinforce</w:t>
      </w:r>
      <w:r w:rsidR="00BA5174">
        <w:rPr>
          <w:rFonts w:ascii="Calibri" w:hAnsi="Calibri"/>
          <w:sz w:val="22"/>
          <w:szCs w:val="22"/>
        </w:rPr>
        <w:t>s</w:t>
      </w:r>
      <w:r w:rsidR="00FD3C8B">
        <w:rPr>
          <w:rFonts w:ascii="Calibri" w:hAnsi="Calibri"/>
          <w:sz w:val="22"/>
          <w:szCs w:val="22"/>
        </w:rPr>
        <w:t xml:space="preserve"> some of the broader climate reconstructions for the last millennium: peak warmth in the 11</w:t>
      </w:r>
      <w:r w:rsidR="00FD3C8B" w:rsidRPr="002B4208">
        <w:rPr>
          <w:rFonts w:ascii="Calibri" w:hAnsi="Calibri"/>
          <w:sz w:val="22"/>
          <w:szCs w:val="22"/>
          <w:vertAlign w:val="superscript"/>
        </w:rPr>
        <w:t>th</w:t>
      </w:r>
      <w:r w:rsidR="00FD3C8B">
        <w:rPr>
          <w:rFonts w:ascii="Calibri" w:hAnsi="Calibri"/>
          <w:sz w:val="22"/>
          <w:szCs w:val="22"/>
        </w:rPr>
        <w:t xml:space="preserve"> century AD, persisting with decadal variability to the mid-13</w:t>
      </w:r>
      <w:r w:rsidR="00FD3C8B" w:rsidRPr="002B4208">
        <w:rPr>
          <w:rFonts w:ascii="Calibri" w:hAnsi="Calibri"/>
          <w:sz w:val="22"/>
          <w:szCs w:val="22"/>
          <w:vertAlign w:val="superscript"/>
        </w:rPr>
        <w:t>th</w:t>
      </w:r>
      <w:r w:rsidR="00FD3C8B">
        <w:rPr>
          <w:rFonts w:ascii="Calibri" w:hAnsi="Calibri"/>
          <w:sz w:val="22"/>
          <w:szCs w:val="22"/>
        </w:rPr>
        <w:t xml:space="preserve"> century, a period of cooling in the early 14</w:t>
      </w:r>
      <w:r w:rsidR="00FD3C8B" w:rsidRPr="002B4208">
        <w:rPr>
          <w:rFonts w:ascii="Calibri" w:hAnsi="Calibri"/>
          <w:sz w:val="22"/>
          <w:szCs w:val="22"/>
          <w:vertAlign w:val="superscript"/>
        </w:rPr>
        <w:t>th</w:t>
      </w:r>
      <w:r w:rsidR="00FD3C8B">
        <w:rPr>
          <w:rFonts w:ascii="Calibri" w:hAnsi="Calibri"/>
          <w:sz w:val="22"/>
          <w:szCs w:val="22"/>
        </w:rPr>
        <w:t xml:space="preserve"> century with quite variable but not cold temperatures until a sharp drop c. AD 1535 prec</w:t>
      </w:r>
      <w:r w:rsidR="00517A6B">
        <w:rPr>
          <w:rFonts w:ascii="Calibri" w:hAnsi="Calibri"/>
          <w:sz w:val="22"/>
          <w:szCs w:val="22"/>
        </w:rPr>
        <w:t>eding</w:t>
      </w:r>
      <w:r w:rsidR="00FD3C8B">
        <w:rPr>
          <w:rFonts w:ascii="Calibri" w:hAnsi="Calibri"/>
          <w:sz w:val="22"/>
          <w:szCs w:val="22"/>
        </w:rPr>
        <w:t xml:space="preserve"> a more steady decline in temperatures through the 17</w:t>
      </w:r>
      <w:r w:rsidR="00FD3C8B" w:rsidRPr="002B4208">
        <w:rPr>
          <w:rFonts w:ascii="Calibri" w:hAnsi="Calibri"/>
          <w:sz w:val="22"/>
          <w:szCs w:val="22"/>
          <w:vertAlign w:val="superscript"/>
        </w:rPr>
        <w:t>th</w:t>
      </w:r>
      <w:r w:rsidR="00FD3C8B">
        <w:rPr>
          <w:rFonts w:ascii="Calibri" w:hAnsi="Calibri"/>
          <w:sz w:val="22"/>
          <w:szCs w:val="22"/>
        </w:rPr>
        <w:t xml:space="preserve"> and 18</w:t>
      </w:r>
      <w:r w:rsidR="00FD3C8B" w:rsidRPr="002B4208">
        <w:rPr>
          <w:rFonts w:ascii="Calibri" w:hAnsi="Calibri"/>
          <w:sz w:val="22"/>
          <w:szCs w:val="22"/>
          <w:vertAlign w:val="superscript"/>
        </w:rPr>
        <w:t>th</w:t>
      </w:r>
      <w:r w:rsidR="00FD3C8B">
        <w:rPr>
          <w:rFonts w:ascii="Calibri" w:hAnsi="Calibri"/>
          <w:sz w:val="22"/>
          <w:szCs w:val="22"/>
        </w:rPr>
        <w:t xml:space="preserve"> centuries, leading to a minimum around AD </w:t>
      </w:r>
      <w:r w:rsidR="005707E3">
        <w:rPr>
          <w:rFonts w:ascii="Calibri" w:hAnsi="Calibri"/>
          <w:sz w:val="22"/>
          <w:szCs w:val="22"/>
        </w:rPr>
        <w:t>1780-</w:t>
      </w:r>
      <w:r w:rsidR="00FD3C8B">
        <w:rPr>
          <w:rFonts w:ascii="Calibri" w:hAnsi="Calibri"/>
          <w:sz w:val="22"/>
          <w:szCs w:val="22"/>
        </w:rPr>
        <w:t>1800.  Temperatures begin to recover through the 19</w:t>
      </w:r>
      <w:r w:rsidR="00FD3C8B" w:rsidRPr="00E06427">
        <w:rPr>
          <w:rFonts w:ascii="Calibri" w:hAnsi="Calibri"/>
          <w:sz w:val="22"/>
          <w:szCs w:val="22"/>
          <w:vertAlign w:val="superscript"/>
        </w:rPr>
        <w:t>th</w:t>
      </w:r>
      <w:r w:rsidR="00FD3C8B">
        <w:rPr>
          <w:rFonts w:ascii="Calibri" w:hAnsi="Calibri"/>
          <w:sz w:val="22"/>
          <w:szCs w:val="22"/>
        </w:rPr>
        <w:t xml:space="preserve"> and into the 20</w:t>
      </w:r>
      <w:r w:rsidR="00FD3C8B" w:rsidRPr="00E06427">
        <w:rPr>
          <w:rFonts w:ascii="Calibri" w:hAnsi="Calibri"/>
          <w:sz w:val="22"/>
          <w:szCs w:val="22"/>
          <w:vertAlign w:val="superscript"/>
        </w:rPr>
        <w:t>th</w:t>
      </w:r>
      <w:r w:rsidR="00FD3C8B">
        <w:rPr>
          <w:rFonts w:ascii="Calibri" w:hAnsi="Calibri"/>
          <w:sz w:val="22"/>
          <w:szCs w:val="22"/>
        </w:rPr>
        <w:t xml:space="preserve"> century eventually producing conditions comparable to those at the beginning of the millennium (cf. Miller et al., 2012). </w:t>
      </w:r>
    </w:p>
    <w:p w14:paraId="015321A6" w14:textId="77777777" w:rsidR="00894A8B" w:rsidRDefault="00894A8B" w:rsidP="00213CB9">
      <w:pPr>
        <w:spacing w:line="360" w:lineRule="auto"/>
        <w:rPr>
          <w:rFonts w:ascii="Calibri" w:hAnsi="Calibri"/>
          <w:sz w:val="22"/>
          <w:szCs w:val="22"/>
        </w:rPr>
      </w:pPr>
    </w:p>
    <w:p w14:paraId="6D3E8CCF" w14:textId="0C63ED3A" w:rsidR="00FD3C8B" w:rsidRDefault="00FD3C8B" w:rsidP="00213CB9">
      <w:pPr>
        <w:spacing w:line="360" w:lineRule="auto"/>
        <w:rPr>
          <w:rFonts w:ascii="Calibri" w:hAnsi="Calibri"/>
          <w:sz w:val="22"/>
          <w:szCs w:val="22"/>
        </w:rPr>
      </w:pPr>
      <w:r>
        <w:rPr>
          <w:rFonts w:ascii="Calibri" w:hAnsi="Calibri"/>
          <w:sz w:val="22"/>
          <w:szCs w:val="22"/>
        </w:rPr>
        <w:t>The decadal resolution of the chironomid data appears to clearly capture a low frequency signal with multi</w:t>
      </w:r>
      <w:r w:rsidR="006C0B3F">
        <w:rPr>
          <w:rFonts w:ascii="Calibri" w:hAnsi="Calibri"/>
          <w:sz w:val="22"/>
          <w:szCs w:val="22"/>
        </w:rPr>
        <w:t>-</w:t>
      </w:r>
      <w:r>
        <w:rPr>
          <w:rFonts w:ascii="Calibri" w:hAnsi="Calibri"/>
          <w:sz w:val="22"/>
          <w:szCs w:val="22"/>
        </w:rPr>
        <w:t xml:space="preserve">decadal variability superimposed on it and occasional rapid excursions.  This low frequency signal compares well with the </w:t>
      </w:r>
      <w:proofErr w:type="spellStart"/>
      <w:r>
        <w:rPr>
          <w:rFonts w:ascii="Calibri" w:hAnsi="Calibri"/>
          <w:sz w:val="22"/>
          <w:szCs w:val="22"/>
        </w:rPr>
        <w:t>Haukadalsvatn</w:t>
      </w:r>
      <w:proofErr w:type="spellEnd"/>
      <w:r>
        <w:rPr>
          <w:rFonts w:ascii="Calibri" w:hAnsi="Calibri"/>
          <w:sz w:val="22"/>
          <w:szCs w:val="22"/>
        </w:rPr>
        <w:t xml:space="preserve"> low frequency signal and as such appears to reflect the </w:t>
      </w:r>
      <w:r w:rsidR="00E97FC1">
        <w:rPr>
          <w:rFonts w:ascii="Calibri" w:hAnsi="Calibri"/>
          <w:sz w:val="22"/>
          <w:szCs w:val="22"/>
        </w:rPr>
        <w:t>orbitally driven decrease in summer insolation</w:t>
      </w:r>
      <w:r w:rsidR="004057FC">
        <w:rPr>
          <w:rFonts w:ascii="Calibri" w:hAnsi="Calibri"/>
          <w:sz w:val="22"/>
          <w:szCs w:val="22"/>
        </w:rPr>
        <w:t xml:space="preserve"> </w:t>
      </w:r>
      <w:r w:rsidR="00E97FC1">
        <w:rPr>
          <w:rFonts w:ascii="Calibri" w:hAnsi="Calibri"/>
          <w:sz w:val="22"/>
          <w:szCs w:val="22"/>
        </w:rPr>
        <w:t xml:space="preserve">for this region </w:t>
      </w:r>
      <w:r w:rsidR="004057FC">
        <w:rPr>
          <w:rFonts w:ascii="Calibri" w:hAnsi="Calibri"/>
          <w:sz w:val="22"/>
          <w:szCs w:val="22"/>
        </w:rPr>
        <w:t>(PAGES 2k Consortium, 2013)</w:t>
      </w:r>
      <w:r>
        <w:rPr>
          <w:rFonts w:ascii="Calibri" w:hAnsi="Calibri"/>
          <w:sz w:val="22"/>
          <w:szCs w:val="22"/>
        </w:rPr>
        <w:t xml:space="preserve">. </w:t>
      </w:r>
      <w:r w:rsidR="00AB3156">
        <w:rPr>
          <w:rFonts w:ascii="Calibri" w:hAnsi="Calibri"/>
          <w:sz w:val="22"/>
          <w:szCs w:val="22"/>
        </w:rPr>
        <w:t>A clear change is observed around the start of the 13</w:t>
      </w:r>
      <w:r w:rsidR="00AB3156" w:rsidRPr="00AB3156">
        <w:rPr>
          <w:rFonts w:ascii="Calibri" w:hAnsi="Calibri"/>
          <w:sz w:val="22"/>
          <w:szCs w:val="22"/>
          <w:vertAlign w:val="superscript"/>
        </w:rPr>
        <w:t>th</w:t>
      </w:r>
      <w:r w:rsidR="00AB3156">
        <w:rPr>
          <w:rFonts w:ascii="Calibri" w:hAnsi="Calibri"/>
          <w:sz w:val="22"/>
          <w:szCs w:val="22"/>
        </w:rPr>
        <w:t xml:space="preserve"> century, shown by the initiation of a new directional trend in the chironomid PCA reconstruction, which correlates with </w:t>
      </w:r>
      <w:r w:rsidR="00AE6CA0">
        <w:rPr>
          <w:rFonts w:ascii="Calibri" w:hAnsi="Calibri"/>
          <w:sz w:val="22"/>
          <w:szCs w:val="22"/>
        </w:rPr>
        <w:t>a</w:t>
      </w:r>
      <w:r w:rsidR="00AB3156">
        <w:rPr>
          <w:rFonts w:ascii="Calibri" w:hAnsi="Calibri"/>
          <w:sz w:val="22"/>
          <w:szCs w:val="22"/>
        </w:rPr>
        <w:t xml:space="preserve"> </w:t>
      </w:r>
      <w:r w:rsidR="00EF1279">
        <w:rPr>
          <w:rFonts w:ascii="Calibri" w:hAnsi="Calibri"/>
          <w:sz w:val="22"/>
          <w:szCs w:val="22"/>
        </w:rPr>
        <w:t xml:space="preserve">change in </w:t>
      </w:r>
      <w:r w:rsidR="00AE6CA0">
        <w:rPr>
          <w:rFonts w:ascii="Calibri" w:hAnsi="Calibri"/>
          <w:sz w:val="22"/>
          <w:szCs w:val="22"/>
        </w:rPr>
        <w:t>magnetic</w:t>
      </w:r>
      <w:r w:rsidR="00EF1279">
        <w:rPr>
          <w:rFonts w:ascii="Calibri" w:hAnsi="Calibri"/>
          <w:sz w:val="22"/>
          <w:szCs w:val="22"/>
        </w:rPr>
        <w:t xml:space="preserve"> </w:t>
      </w:r>
      <w:r w:rsidR="00AE6CA0">
        <w:rPr>
          <w:rFonts w:ascii="Calibri" w:hAnsi="Calibri"/>
          <w:sz w:val="22"/>
          <w:szCs w:val="22"/>
        </w:rPr>
        <w:t>susceptibility</w:t>
      </w:r>
      <w:r w:rsidR="00EF1279">
        <w:rPr>
          <w:rFonts w:ascii="Calibri" w:hAnsi="Calibri"/>
          <w:sz w:val="22"/>
          <w:szCs w:val="22"/>
        </w:rPr>
        <w:t xml:space="preserve"> and sedimentary proxies</w:t>
      </w:r>
      <w:r w:rsidR="00AE6CA0">
        <w:rPr>
          <w:rFonts w:ascii="Calibri" w:hAnsi="Calibri"/>
          <w:sz w:val="22"/>
          <w:szCs w:val="22"/>
        </w:rPr>
        <w:t xml:space="preserve"> around AD 1210</w:t>
      </w:r>
      <w:r w:rsidR="00EF1279">
        <w:rPr>
          <w:rFonts w:ascii="Calibri" w:hAnsi="Calibri"/>
          <w:sz w:val="22"/>
          <w:szCs w:val="22"/>
        </w:rPr>
        <w:t xml:space="preserve">. </w:t>
      </w:r>
      <w:r>
        <w:rPr>
          <w:rFonts w:ascii="Calibri" w:hAnsi="Calibri"/>
          <w:sz w:val="22"/>
          <w:szCs w:val="22"/>
        </w:rPr>
        <w:t>The reconstructed cooling c.</w:t>
      </w:r>
      <w:r w:rsidR="00BA5174">
        <w:rPr>
          <w:rFonts w:ascii="Calibri" w:hAnsi="Calibri"/>
          <w:sz w:val="22"/>
          <w:szCs w:val="22"/>
        </w:rPr>
        <w:t xml:space="preserve"> </w:t>
      </w:r>
      <w:r>
        <w:rPr>
          <w:rFonts w:ascii="Calibri" w:hAnsi="Calibri"/>
          <w:sz w:val="22"/>
          <w:szCs w:val="22"/>
        </w:rPr>
        <w:t xml:space="preserve">AD 1270-1310 coincides with a period of decreased summer temperature and increased ice growth (AD 1275-1300) in Arctic Canada (Miller et al., 2012), and the beginning of a period of increased varve thickness in </w:t>
      </w:r>
      <w:proofErr w:type="spellStart"/>
      <w:r>
        <w:rPr>
          <w:rFonts w:ascii="Calibri" w:hAnsi="Calibri"/>
          <w:sz w:val="22"/>
          <w:szCs w:val="22"/>
        </w:rPr>
        <w:t>Hvítárvatn</w:t>
      </w:r>
      <w:proofErr w:type="spellEnd"/>
      <w:r w:rsidR="00AE6CA0">
        <w:rPr>
          <w:rFonts w:ascii="Calibri" w:hAnsi="Calibri"/>
          <w:sz w:val="22"/>
          <w:szCs w:val="22"/>
        </w:rPr>
        <w:t xml:space="preserve"> (Larsen et al. 2011)</w:t>
      </w:r>
      <w:r>
        <w:rPr>
          <w:rFonts w:ascii="Calibri" w:hAnsi="Calibri"/>
          <w:sz w:val="22"/>
          <w:szCs w:val="22"/>
        </w:rPr>
        <w:t xml:space="preserve">, thought to be the result of climatic changes started by a period of explosive volcanism and propagated by sea-ice and ocean feedbacks (Miller et al., 2012). </w:t>
      </w:r>
      <w:r w:rsidR="00AE6CA0">
        <w:rPr>
          <w:rFonts w:ascii="Calibri" w:hAnsi="Calibri"/>
          <w:sz w:val="22"/>
          <w:szCs w:val="22"/>
        </w:rPr>
        <w:t xml:space="preserve">Andrews et al. (2009) observe a major change in marine climate variability at this time, and it could be interpreted as marking the climate system reorganisation and initial decline into climates associated with the Little Ice Age. </w:t>
      </w:r>
    </w:p>
    <w:p w14:paraId="13ACC130" w14:textId="77777777" w:rsidR="00FD3C8B" w:rsidRDefault="00FD3C8B" w:rsidP="00213CB9">
      <w:pPr>
        <w:spacing w:line="360" w:lineRule="auto"/>
        <w:rPr>
          <w:rFonts w:ascii="Calibri" w:hAnsi="Calibri"/>
          <w:sz w:val="22"/>
          <w:szCs w:val="22"/>
        </w:rPr>
      </w:pPr>
    </w:p>
    <w:p w14:paraId="657C0150" w14:textId="77777777" w:rsidR="00185268" w:rsidRDefault="00BA5174" w:rsidP="00213CB9">
      <w:pPr>
        <w:spacing w:line="360" w:lineRule="auto"/>
        <w:rPr>
          <w:rFonts w:ascii="Calibri" w:hAnsi="Calibri"/>
          <w:sz w:val="22"/>
          <w:szCs w:val="22"/>
        </w:rPr>
      </w:pPr>
      <w:r>
        <w:rPr>
          <w:rFonts w:ascii="Calibri" w:hAnsi="Calibri"/>
          <w:sz w:val="22"/>
          <w:szCs w:val="22"/>
        </w:rPr>
        <w:t xml:space="preserve">The variability of the </w:t>
      </w:r>
      <w:r w:rsidR="00E51056">
        <w:rPr>
          <w:rFonts w:ascii="Calibri" w:hAnsi="Calibri"/>
          <w:sz w:val="22"/>
          <w:szCs w:val="22"/>
        </w:rPr>
        <w:t xml:space="preserve">chironomid </w:t>
      </w:r>
      <w:r>
        <w:rPr>
          <w:rFonts w:ascii="Calibri" w:hAnsi="Calibri"/>
          <w:sz w:val="22"/>
          <w:szCs w:val="22"/>
        </w:rPr>
        <w:t>PCA axis 1 scores can be investigated further</w:t>
      </w:r>
      <w:r w:rsidR="00B42EE6">
        <w:rPr>
          <w:rFonts w:ascii="Calibri" w:hAnsi="Calibri"/>
          <w:sz w:val="22"/>
          <w:szCs w:val="22"/>
        </w:rPr>
        <w:t xml:space="preserve">. Some </w:t>
      </w:r>
      <w:r w:rsidR="00185268" w:rsidRPr="002E7013">
        <w:rPr>
          <w:rFonts w:ascii="Calibri" w:hAnsi="Calibri"/>
          <w:sz w:val="22"/>
          <w:szCs w:val="22"/>
        </w:rPr>
        <w:t xml:space="preserve">periods </w:t>
      </w:r>
      <w:r w:rsidR="00B42EE6">
        <w:rPr>
          <w:rFonts w:ascii="Calibri" w:hAnsi="Calibri"/>
          <w:sz w:val="22"/>
          <w:szCs w:val="22"/>
        </w:rPr>
        <w:t xml:space="preserve">exist </w:t>
      </w:r>
      <w:r w:rsidR="00185268" w:rsidRPr="002E7013">
        <w:rPr>
          <w:rFonts w:ascii="Calibri" w:hAnsi="Calibri"/>
          <w:sz w:val="22"/>
          <w:szCs w:val="22"/>
        </w:rPr>
        <w:t xml:space="preserve">of relatively stable conditions with variation around a mean value, </w:t>
      </w:r>
      <w:r w:rsidR="00B42EE6">
        <w:rPr>
          <w:rFonts w:ascii="Calibri" w:hAnsi="Calibri"/>
          <w:sz w:val="22"/>
          <w:szCs w:val="22"/>
        </w:rPr>
        <w:t>while at other times there are</w:t>
      </w:r>
      <w:r w:rsidR="00185268" w:rsidRPr="002E7013">
        <w:rPr>
          <w:rFonts w:ascii="Calibri" w:hAnsi="Calibri"/>
          <w:sz w:val="22"/>
          <w:szCs w:val="22"/>
        </w:rPr>
        <w:t xml:space="preserve"> relatively rapid shifts in regime</w:t>
      </w:r>
      <w:r w:rsidR="00BA68C6">
        <w:rPr>
          <w:rFonts w:ascii="Calibri" w:hAnsi="Calibri"/>
          <w:sz w:val="22"/>
          <w:szCs w:val="22"/>
        </w:rPr>
        <w:t xml:space="preserve"> between these stable periods</w:t>
      </w:r>
      <w:r w:rsidR="00185268" w:rsidRPr="002E7013">
        <w:rPr>
          <w:rFonts w:ascii="Calibri" w:hAnsi="Calibri"/>
          <w:sz w:val="22"/>
          <w:szCs w:val="22"/>
        </w:rPr>
        <w:t>, and short term severe ‘events’ likely to be of sub-decadal duration.</w:t>
      </w:r>
      <w:r w:rsidR="00C16923">
        <w:rPr>
          <w:rFonts w:ascii="Calibri" w:hAnsi="Calibri"/>
          <w:sz w:val="22"/>
          <w:szCs w:val="22"/>
        </w:rPr>
        <w:t xml:space="preserve"> In order to examine this further, </w:t>
      </w:r>
      <w:r w:rsidR="006953A7">
        <w:rPr>
          <w:rFonts w:ascii="Calibri" w:hAnsi="Calibri"/>
          <w:sz w:val="22"/>
          <w:szCs w:val="22"/>
        </w:rPr>
        <w:t xml:space="preserve">the PCA reconstruction was </w:t>
      </w:r>
      <w:r w:rsidR="00C16923">
        <w:rPr>
          <w:rFonts w:ascii="Calibri" w:hAnsi="Calibri"/>
          <w:sz w:val="22"/>
          <w:szCs w:val="22"/>
        </w:rPr>
        <w:t xml:space="preserve">smoothed using a negative exponential smoother; the analyses used a polynomial regression and weights were computed from the Gaussian density function (sampling proportion 0.1, polynomial degree 1). </w:t>
      </w:r>
      <w:r w:rsidR="00CD4673">
        <w:rPr>
          <w:rFonts w:ascii="Calibri" w:hAnsi="Calibri"/>
          <w:sz w:val="22"/>
          <w:szCs w:val="22"/>
        </w:rPr>
        <w:t xml:space="preserve">To best understand the nature of </w:t>
      </w:r>
      <w:r w:rsidR="00C16923">
        <w:rPr>
          <w:rFonts w:ascii="Calibri" w:hAnsi="Calibri"/>
          <w:sz w:val="22"/>
          <w:szCs w:val="22"/>
        </w:rPr>
        <w:t xml:space="preserve">the </w:t>
      </w:r>
      <w:r w:rsidR="00CD4673">
        <w:rPr>
          <w:rFonts w:ascii="Calibri" w:hAnsi="Calibri"/>
          <w:sz w:val="22"/>
          <w:szCs w:val="22"/>
        </w:rPr>
        <w:t xml:space="preserve">variability in the chironomid data, the </w:t>
      </w:r>
      <w:r w:rsidR="00C16923">
        <w:rPr>
          <w:rFonts w:ascii="Calibri" w:hAnsi="Calibri"/>
          <w:sz w:val="22"/>
          <w:szCs w:val="22"/>
        </w:rPr>
        <w:t xml:space="preserve">residuals of the </w:t>
      </w:r>
      <w:r w:rsidR="00CD4673">
        <w:rPr>
          <w:rFonts w:ascii="Calibri" w:hAnsi="Calibri"/>
          <w:sz w:val="22"/>
          <w:szCs w:val="22"/>
        </w:rPr>
        <w:t xml:space="preserve">smoothed PCA were </w:t>
      </w:r>
      <w:r w:rsidR="008E4841">
        <w:rPr>
          <w:rFonts w:ascii="Calibri" w:hAnsi="Calibri"/>
          <w:sz w:val="22"/>
          <w:szCs w:val="22"/>
        </w:rPr>
        <w:t>analysed through rolling windows of 50 years, 100 years and 200 years. The results of each rolling window test were similar, and the 100 year dataset have been plotted against N</w:t>
      </w:r>
      <w:r w:rsidR="006C0B3F">
        <w:rPr>
          <w:rFonts w:ascii="Calibri" w:hAnsi="Calibri"/>
          <w:sz w:val="22"/>
          <w:szCs w:val="22"/>
        </w:rPr>
        <w:t xml:space="preserve">orth </w:t>
      </w:r>
      <w:r w:rsidR="008E4841">
        <w:rPr>
          <w:rFonts w:ascii="Calibri" w:hAnsi="Calibri"/>
          <w:sz w:val="22"/>
          <w:szCs w:val="22"/>
        </w:rPr>
        <w:t>A</w:t>
      </w:r>
      <w:r w:rsidR="006C0B3F">
        <w:rPr>
          <w:rFonts w:ascii="Calibri" w:hAnsi="Calibri"/>
          <w:sz w:val="22"/>
          <w:szCs w:val="22"/>
        </w:rPr>
        <w:t xml:space="preserve">tlantic </w:t>
      </w:r>
      <w:r w:rsidR="008E4841">
        <w:rPr>
          <w:rFonts w:ascii="Calibri" w:hAnsi="Calibri"/>
          <w:sz w:val="22"/>
          <w:szCs w:val="22"/>
        </w:rPr>
        <w:t>O</w:t>
      </w:r>
      <w:r w:rsidR="006C0B3F">
        <w:rPr>
          <w:rFonts w:ascii="Calibri" w:hAnsi="Calibri"/>
          <w:sz w:val="22"/>
          <w:szCs w:val="22"/>
        </w:rPr>
        <w:t>scillation (NAO)</w:t>
      </w:r>
      <w:r w:rsidR="008E4841">
        <w:rPr>
          <w:rFonts w:ascii="Calibri" w:hAnsi="Calibri"/>
          <w:sz w:val="22"/>
          <w:szCs w:val="22"/>
        </w:rPr>
        <w:t xml:space="preserve"> variability </w:t>
      </w:r>
      <w:r w:rsidR="00C21773">
        <w:rPr>
          <w:rFonts w:ascii="Calibri" w:hAnsi="Calibri"/>
          <w:sz w:val="22"/>
          <w:szCs w:val="22"/>
        </w:rPr>
        <w:t>(</w:t>
      </w:r>
      <w:proofErr w:type="spellStart"/>
      <w:r w:rsidR="00C21773">
        <w:rPr>
          <w:rFonts w:ascii="Calibri" w:hAnsi="Calibri"/>
          <w:sz w:val="22"/>
          <w:szCs w:val="22"/>
        </w:rPr>
        <w:t>Trouet</w:t>
      </w:r>
      <w:proofErr w:type="spellEnd"/>
      <w:r w:rsidR="00C21773">
        <w:rPr>
          <w:rFonts w:ascii="Calibri" w:hAnsi="Calibri"/>
          <w:sz w:val="22"/>
          <w:szCs w:val="22"/>
        </w:rPr>
        <w:t xml:space="preserve"> et al. 2009) </w:t>
      </w:r>
      <w:r w:rsidR="008E4841">
        <w:rPr>
          <w:rFonts w:ascii="Calibri" w:hAnsi="Calibri"/>
          <w:sz w:val="22"/>
          <w:szCs w:val="22"/>
        </w:rPr>
        <w:t>for the last 1000 years (Figure 1</w:t>
      </w:r>
      <w:r w:rsidR="003F621F">
        <w:rPr>
          <w:rFonts w:ascii="Calibri" w:hAnsi="Calibri"/>
          <w:sz w:val="22"/>
          <w:szCs w:val="22"/>
        </w:rPr>
        <w:t>1</w:t>
      </w:r>
      <w:r w:rsidR="008E4841">
        <w:rPr>
          <w:rFonts w:ascii="Calibri" w:hAnsi="Calibri"/>
          <w:sz w:val="22"/>
          <w:szCs w:val="22"/>
        </w:rPr>
        <w:t xml:space="preserve">). </w:t>
      </w:r>
      <w:r w:rsidR="00753BD7">
        <w:rPr>
          <w:rFonts w:ascii="Calibri" w:hAnsi="Calibri"/>
          <w:sz w:val="22"/>
          <w:szCs w:val="22"/>
        </w:rPr>
        <w:t xml:space="preserve">The chironomid record shows a centennial scale variability </w:t>
      </w:r>
      <w:r w:rsidR="00365910">
        <w:rPr>
          <w:rFonts w:ascii="Calibri" w:hAnsi="Calibri"/>
          <w:sz w:val="22"/>
          <w:szCs w:val="22"/>
        </w:rPr>
        <w:t xml:space="preserve">that is persistent throughout the whole of the last millennium. This variability is based on the residuals, and so exists on top of the long-term trends noted above. Comparison with the NAO reconstruction from </w:t>
      </w:r>
      <w:proofErr w:type="spellStart"/>
      <w:r w:rsidR="00365910">
        <w:rPr>
          <w:rFonts w:ascii="Calibri" w:hAnsi="Calibri"/>
          <w:sz w:val="22"/>
          <w:szCs w:val="22"/>
        </w:rPr>
        <w:t>Trouet</w:t>
      </w:r>
      <w:proofErr w:type="spellEnd"/>
      <w:r w:rsidR="00365910">
        <w:rPr>
          <w:rFonts w:ascii="Calibri" w:hAnsi="Calibri"/>
          <w:sz w:val="22"/>
          <w:szCs w:val="22"/>
        </w:rPr>
        <w:t xml:space="preserve"> et al. (2009) shows a clear match between the records</w:t>
      </w:r>
      <w:r w:rsidR="00F16473">
        <w:rPr>
          <w:rFonts w:ascii="Calibri" w:hAnsi="Calibri"/>
          <w:sz w:val="22"/>
          <w:szCs w:val="22"/>
        </w:rPr>
        <w:t xml:space="preserve"> (within the errors of the age model)</w:t>
      </w:r>
      <w:r w:rsidR="00365910">
        <w:rPr>
          <w:rFonts w:ascii="Calibri" w:hAnsi="Calibri"/>
          <w:sz w:val="22"/>
          <w:szCs w:val="22"/>
        </w:rPr>
        <w:t xml:space="preserve">, especially between </w:t>
      </w:r>
      <w:r w:rsidR="005707E3">
        <w:rPr>
          <w:rFonts w:ascii="Calibri" w:hAnsi="Calibri"/>
          <w:sz w:val="22"/>
          <w:szCs w:val="22"/>
        </w:rPr>
        <w:t xml:space="preserve">AD </w:t>
      </w:r>
      <w:r w:rsidR="00365910">
        <w:rPr>
          <w:rFonts w:ascii="Calibri" w:hAnsi="Calibri"/>
          <w:sz w:val="22"/>
          <w:szCs w:val="22"/>
        </w:rPr>
        <w:t xml:space="preserve">1400-2000. </w:t>
      </w:r>
      <w:r w:rsidR="00C61C98">
        <w:rPr>
          <w:rFonts w:ascii="Calibri" w:hAnsi="Calibri"/>
          <w:sz w:val="22"/>
          <w:szCs w:val="22"/>
        </w:rPr>
        <w:t xml:space="preserve">Before this, the oscillations in the </w:t>
      </w:r>
      <w:proofErr w:type="spellStart"/>
      <w:r w:rsidR="00C61C98">
        <w:rPr>
          <w:rFonts w:ascii="Calibri" w:hAnsi="Calibri"/>
          <w:sz w:val="22"/>
          <w:szCs w:val="22"/>
        </w:rPr>
        <w:t>chironomids</w:t>
      </w:r>
      <w:proofErr w:type="spellEnd"/>
      <w:r w:rsidR="00C61C98">
        <w:rPr>
          <w:rFonts w:ascii="Calibri" w:hAnsi="Calibri"/>
          <w:sz w:val="22"/>
          <w:szCs w:val="22"/>
        </w:rPr>
        <w:t xml:space="preserve"> pervade, while the NAO index shows a period of relatively less variability but was in a phase of enhanced dominant mode. </w:t>
      </w:r>
      <w:r w:rsidR="00F16473">
        <w:rPr>
          <w:rFonts w:ascii="Calibri" w:hAnsi="Calibri"/>
          <w:sz w:val="22"/>
          <w:szCs w:val="22"/>
        </w:rPr>
        <w:t xml:space="preserve">Interestingly the magnitude of the variability of the </w:t>
      </w:r>
      <w:proofErr w:type="spellStart"/>
      <w:r w:rsidR="00F16473">
        <w:rPr>
          <w:rFonts w:ascii="Calibri" w:hAnsi="Calibri"/>
          <w:sz w:val="22"/>
          <w:szCs w:val="22"/>
        </w:rPr>
        <w:t>chironomids</w:t>
      </w:r>
      <w:proofErr w:type="spellEnd"/>
      <w:r w:rsidR="00F16473">
        <w:rPr>
          <w:rFonts w:ascii="Calibri" w:hAnsi="Calibri"/>
          <w:sz w:val="22"/>
          <w:szCs w:val="22"/>
        </w:rPr>
        <w:t xml:space="preserve"> is relatively large, and increasing from AD 1000-1650, but thereafter reduced in magnitude. </w:t>
      </w:r>
      <w:r w:rsidR="00544B2C">
        <w:rPr>
          <w:rFonts w:ascii="Calibri" w:hAnsi="Calibri"/>
          <w:sz w:val="22"/>
          <w:szCs w:val="22"/>
        </w:rPr>
        <w:t xml:space="preserve">The phase of positive NAO is linked to enhanced zonal </w:t>
      </w:r>
      <w:r w:rsidR="00544B2C">
        <w:rPr>
          <w:rFonts w:ascii="Calibri" w:hAnsi="Calibri"/>
          <w:sz w:val="22"/>
          <w:szCs w:val="22"/>
        </w:rPr>
        <w:lastRenderedPageBreak/>
        <w:t>flow, with westerlies delivering warmer weather to continental Europe</w:t>
      </w:r>
      <w:r w:rsidR="00243E7D">
        <w:rPr>
          <w:rFonts w:ascii="Calibri" w:hAnsi="Calibri"/>
          <w:sz w:val="22"/>
          <w:szCs w:val="22"/>
        </w:rPr>
        <w:t>, with the storm track moving further north</w:t>
      </w:r>
      <w:r w:rsidR="00EB3B00">
        <w:rPr>
          <w:rFonts w:ascii="Calibri" w:hAnsi="Calibri"/>
          <w:sz w:val="22"/>
          <w:szCs w:val="22"/>
        </w:rPr>
        <w:t xml:space="preserve"> and so Iceland is warmer but wetter</w:t>
      </w:r>
      <w:r w:rsidR="000A0EC2">
        <w:rPr>
          <w:rFonts w:ascii="Calibri" w:hAnsi="Calibri"/>
          <w:sz w:val="22"/>
          <w:szCs w:val="22"/>
        </w:rPr>
        <w:t xml:space="preserve"> in winter</w:t>
      </w:r>
      <w:r w:rsidR="00EB3B00">
        <w:rPr>
          <w:rFonts w:ascii="Calibri" w:hAnsi="Calibri"/>
          <w:sz w:val="22"/>
          <w:szCs w:val="22"/>
        </w:rPr>
        <w:t xml:space="preserve">. In more negative phases of the NAO sea ice builds up around Iceland so it is cooler but drier. </w:t>
      </w:r>
      <w:r w:rsidR="000A0EC2">
        <w:rPr>
          <w:rFonts w:ascii="Calibri" w:hAnsi="Calibri"/>
          <w:sz w:val="22"/>
          <w:szCs w:val="22"/>
        </w:rPr>
        <w:t xml:space="preserve">A wetter winter will likely increase snowfall around </w:t>
      </w:r>
      <w:r w:rsidR="000A0EC2" w:rsidRPr="005A2E74">
        <w:rPr>
          <w:rFonts w:ascii="Calibri" w:hAnsi="Calibri"/>
          <w:sz w:val="22"/>
          <w:szCs w:val="22"/>
        </w:rPr>
        <w:t>Baulárvallavatn</w:t>
      </w:r>
      <w:r w:rsidR="000A0EC2">
        <w:rPr>
          <w:rFonts w:ascii="Calibri" w:hAnsi="Calibri"/>
          <w:sz w:val="22"/>
          <w:szCs w:val="22"/>
        </w:rPr>
        <w:t xml:space="preserve">, which would be melted off in warmer summers, influencing chironomid populations which typically respond to summer temperatures.  </w:t>
      </w:r>
      <w:r w:rsidR="00E23ECD">
        <w:rPr>
          <w:rFonts w:ascii="Calibri" w:hAnsi="Calibri"/>
          <w:sz w:val="22"/>
          <w:szCs w:val="22"/>
        </w:rPr>
        <w:t xml:space="preserve">Thus, the controls of NAO on Icelandic temperature seem to match the variability of the chironomid faunas on a multi-decadal to centennial scale. Other links have been made between NAO and aquatic ecosystems </w:t>
      </w:r>
      <w:r w:rsidR="00306B8D">
        <w:rPr>
          <w:rFonts w:ascii="Calibri" w:hAnsi="Calibri"/>
          <w:sz w:val="22"/>
          <w:szCs w:val="22"/>
        </w:rPr>
        <w:t xml:space="preserve">(e.g. </w:t>
      </w:r>
      <w:proofErr w:type="spellStart"/>
      <w:r w:rsidR="001E1E89">
        <w:rPr>
          <w:rFonts w:ascii="Calibri" w:hAnsi="Calibri"/>
          <w:sz w:val="22"/>
          <w:szCs w:val="22"/>
        </w:rPr>
        <w:t>Straile</w:t>
      </w:r>
      <w:proofErr w:type="spellEnd"/>
      <w:r w:rsidR="001E1E89">
        <w:rPr>
          <w:rFonts w:ascii="Calibri" w:hAnsi="Calibri"/>
          <w:sz w:val="22"/>
          <w:szCs w:val="22"/>
        </w:rPr>
        <w:t xml:space="preserve">, 2002; </w:t>
      </w:r>
      <w:proofErr w:type="spellStart"/>
      <w:r w:rsidR="001E1E89">
        <w:rPr>
          <w:rFonts w:ascii="Calibri" w:hAnsi="Calibri"/>
          <w:sz w:val="22"/>
          <w:szCs w:val="22"/>
        </w:rPr>
        <w:t>Blenckner</w:t>
      </w:r>
      <w:proofErr w:type="spellEnd"/>
      <w:r w:rsidR="001E1E89">
        <w:rPr>
          <w:rFonts w:ascii="Calibri" w:hAnsi="Calibri"/>
          <w:sz w:val="22"/>
          <w:szCs w:val="22"/>
        </w:rPr>
        <w:t xml:space="preserve"> et al. 2007</w:t>
      </w:r>
      <w:r w:rsidR="00306B8D">
        <w:rPr>
          <w:rFonts w:ascii="Calibri" w:hAnsi="Calibri"/>
          <w:sz w:val="22"/>
          <w:szCs w:val="22"/>
        </w:rPr>
        <w:t>)</w:t>
      </w:r>
      <w:r w:rsidR="001E1E89">
        <w:rPr>
          <w:rFonts w:ascii="Calibri" w:hAnsi="Calibri"/>
          <w:sz w:val="22"/>
          <w:szCs w:val="22"/>
        </w:rPr>
        <w:t xml:space="preserve">, with the dominant argument being for a link through food-webs primarily controlled by faster population growth of algae </w:t>
      </w:r>
      <w:r w:rsidR="00894A8B">
        <w:rPr>
          <w:rFonts w:ascii="Calibri" w:hAnsi="Calibri"/>
          <w:sz w:val="22"/>
          <w:szCs w:val="22"/>
        </w:rPr>
        <w:t>in warmer waters.</w:t>
      </w:r>
      <w:r w:rsidR="001E1E89">
        <w:rPr>
          <w:rFonts w:ascii="Calibri" w:hAnsi="Calibri"/>
          <w:sz w:val="22"/>
          <w:szCs w:val="22"/>
        </w:rPr>
        <w:t xml:space="preserve"> </w:t>
      </w:r>
      <w:r w:rsidR="008D2E2F">
        <w:rPr>
          <w:rFonts w:ascii="Calibri" w:hAnsi="Calibri"/>
          <w:sz w:val="22"/>
          <w:szCs w:val="22"/>
        </w:rPr>
        <w:t xml:space="preserve">The peaks and troughs in NAO at the multi-decadal scale (i.e. warmer/cooler climate) clearly relate to enhanced variability of chironomid communities, suggesting that as the food-web is altered through NAO driven mechanisms, the </w:t>
      </w:r>
      <w:proofErr w:type="spellStart"/>
      <w:r w:rsidR="008D2E2F">
        <w:rPr>
          <w:rFonts w:ascii="Calibri" w:hAnsi="Calibri"/>
          <w:sz w:val="22"/>
          <w:szCs w:val="22"/>
        </w:rPr>
        <w:t>chironomids</w:t>
      </w:r>
      <w:proofErr w:type="spellEnd"/>
      <w:r w:rsidR="008D2E2F">
        <w:rPr>
          <w:rFonts w:ascii="Calibri" w:hAnsi="Calibri"/>
          <w:sz w:val="22"/>
          <w:szCs w:val="22"/>
        </w:rPr>
        <w:t xml:space="preserve"> also respond in terms of relatively high levels of internal trophic level variability. </w:t>
      </w:r>
    </w:p>
    <w:p w14:paraId="614B40B6" w14:textId="77777777" w:rsidR="00AB3156" w:rsidRDefault="00AB3156" w:rsidP="00213CB9">
      <w:pPr>
        <w:spacing w:line="360" w:lineRule="auto"/>
        <w:rPr>
          <w:rFonts w:ascii="Calibri" w:hAnsi="Calibri"/>
          <w:sz w:val="22"/>
          <w:szCs w:val="22"/>
        </w:rPr>
      </w:pPr>
    </w:p>
    <w:p w14:paraId="1EFE807A" w14:textId="77777777" w:rsidR="00185268" w:rsidRPr="00365910" w:rsidRDefault="00185268" w:rsidP="00213CB9">
      <w:pPr>
        <w:spacing w:line="360" w:lineRule="auto"/>
        <w:rPr>
          <w:rFonts w:ascii="Calibri" w:hAnsi="Calibri"/>
          <w:i/>
          <w:sz w:val="22"/>
          <w:szCs w:val="22"/>
        </w:rPr>
      </w:pPr>
      <w:r w:rsidRPr="00365910">
        <w:rPr>
          <w:rFonts w:ascii="Calibri" w:hAnsi="Calibri"/>
          <w:i/>
          <w:sz w:val="22"/>
          <w:szCs w:val="22"/>
        </w:rPr>
        <w:t>Wider significance</w:t>
      </w:r>
      <w:r w:rsidR="00EA7ACC" w:rsidRPr="00365910">
        <w:rPr>
          <w:rFonts w:ascii="Calibri" w:hAnsi="Calibri"/>
          <w:i/>
          <w:sz w:val="22"/>
          <w:szCs w:val="22"/>
        </w:rPr>
        <w:t xml:space="preserve"> and broader issues</w:t>
      </w:r>
    </w:p>
    <w:p w14:paraId="2493938D" w14:textId="2A86969B" w:rsidR="00BA5174" w:rsidRDefault="000C3601" w:rsidP="00213CB9">
      <w:pPr>
        <w:spacing w:line="360" w:lineRule="auto"/>
        <w:rPr>
          <w:rFonts w:ascii="Calibri" w:hAnsi="Calibri"/>
          <w:sz w:val="22"/>
          <w:szCs w:val="22"/>
        </w:rPr>
      </w:pPr>
      <w:r>
        <w:rPr>
          <w:rFonts w:ascii="Calibri" w:hAnsi="Calibri"/>
          <w:sz w:val="22"/>
          <w:szCs w:val="22"/>
        </w:rPr>
        <w:t xml:space="preserve">Examination of </w:t>
      </w:r>
      <w:r w:rsidR="00A33E9E">
        <w:rPr>
          <w:rFonts w:ascii="Calibri" w:hAnsi="Calibri"/>
          <w:sz w:val="22"/>
          <w:szCs w:val="22"/>
        </w:rPr>
        <w:t xml:space="preserve">the </w:t>
      </w:r>
      <w:r w:rsidR="00204C33">
        <w:rPr>
          <w:rFonts w:ascii="Calibri" w:hAnsi="Calibri"/>
          <w:sz w:val="22"/>
          <w:szCs w:val="22"/>
        </w:rPr>
        <w:t>Baulárvallavatn</w:t>
      </w:r>
      <w:r w:rsidR="00A33E9E">
        <w:rPr>
          <w:rFonts w:ascii="Calibri" w:hAnsi="Calibri"/>
          <w:sz w:val="22"/>
          <w:szCs w:val="22"/>
        </w:rPr>
        <w:t xml:space="preserve"> record, especially in comparison with the other available Icelandic terrestrial data</w:t>
      </w:r>
      <w:r>
        <w:rPr>
          <w:rFonts w:ascii="Calibri" w:hAnsi="Calibri"/>
          <w:sz w:val="22"/>
          <w:szCs w:val="22"/>
        </w:rPr>
        <w:t xml:space="preserve"> (Figure </w:t>
      </w:r>
      <w:r w:rsidR="00082FF1">
        <w:rPr>
          <w:rFonts w:ascii="Calibri" w:hAnsi="Calibri"/>
          <w:sz w:val="22"/>
          <w:szCs w:val="22"/>
        </w:rPr>
        <w:t>10</w:t>
      </w:r>
      <w:r>
        <w:rPr>
          <w:rFonts w:ascii="Calibri" w:hAnsi="Calibri"/>
          <w:sz w:val="22"/>
          <w:szCs w:val="22"/>
        </w:rPr>
        <w:t>)</w:t>
      </w:r>
      <w:r w:rsidR="00A33E9E">
        <w:rPr>
          <w:rFonts w:ascii="Calibri" w:hAnsi="Calibri"/>
          <w:sz w:val="22"/>
          <w:szCs w:val="22"/>
        </w:rPr>
        <w:t>, raises a number of issues concerning how best to derive the desired quantitative high resolution terrestrial temperature record that is really needed to compare with onshore and offshore records elsewhere.</w:t>
      </w:r>
      <w:r w:rsidR="00C473F1">
        <w:rPr>
          <w:rFonts w:ascii="Calibri" w:hAnsi="Calibri"/>
          <w:sz w:val="22"/>
          <w:szCs w:val="22"/>
        </w:rPr>
        <w:t xml:space="preserve">  It seems likely that at present chironomid-based temperature reconstructions provide the best opportunity for calibrated quantitative data but it is not clear whether a transfer function or calibrated PCA/DCA approach offers the best route</w:t>
      </w:r>
      <w:r w:rsidR="00A10CCE">
        <w:rPr>
          <w:rFonts w:ascii="Calibri" w:hAnsi="Calibri"/>
          <w:sz w:val="22"/>
          <w:szCs w:val="22"/>
        </w:rPr>
        <w:t xml:space="preserve"> (e.g., </w:t>
      </w:r>
      <w:proofErr w:type="spellStart"/>
      <w:r w:rsidR="00315D74">
        <w:rPr>
          <w:rFonts w:ascii="Calibri" w:hAnsi="Calibri"/>
          <w:sz w:val="22"/>
          <w:szCs w:val="22"/>
        </w:rPr>
        <w:t>Velle</w:t>
      </w:r>
      <w:proofErr w:type="spellEnd"/>
      <w:r w:rsidR="00315D74">
        <w:rPr>
          <w:rFonts w:ascii="Calibri" w:hAnsi="Calibri"/>
          <w:sz w:val="22"/>
          <w:szCs w:val="22"/>
        </w:rPr>
        <w:t xml:space="preserve"> et al., 2010; </w:t>
      </w:r>
      <w:r w:rsidR="00A10CCE">
        <w:rPr>
          <w:rFonts w:ascii="Calibri" w:hAnsi="Calibri"/>
          <w:sz w:val="22"/>
          <w:szCs w:val="22"/>
        </w:rPr>
        <w:t xml:space="preserve">Brooks et al., 2012; </w:t>
      </w:r>
      <w:r>
        <w:rPr>
          <w:rFonts w:ascii="Calibri" w:hAnsi="Calibri"/>
          <w:sz w:val="22"/>
          <w:szCs w:val="22"/>
        </w:rPr>
        <w:t>Juggins</w:t>
      </w:r>
      <w:r w:rsidR="00223928">
        <w:rPr>
          <w:rFonts w:ascii="Calibri" w:hAnsi="Calibri"/>
          <w:sz w:val="22"/>
          <w:szCs w:val="22"/>
        </w:rPr>
        <w:t>,</w:t>
      </w:r>
      <w:r>
        <w:rPr>
          <w:rFonts w:ascii="Calibri" w:hAnsi="Calibri"/>
          <w:sz w:val="22"/>
          <w:szCs w:val="22"/>
        </w:rPr>
        <w:t xml:space="preserve"> 2013</w:t>
      </w:r>
      <w:r w:rsidR="00C8528E">
        <w:rPr>
          <w:rFonts w:ascii="Calibri" w:hAnsi="Calibri"/>
          <w:sz w:val="22"/>
          <w:szCs w:val="22"/>
        </w:rPr>
        <w:t>; Bern</w:t>
      </w:r>
      <w:r w:rsidR="00874056">
        <w:rPr>
          <w:rFonts w:ascii="Calibri" w:hAnsi="Calibri"/>
          <w:sz w:val="22"/>
          <w:szCs w:val="22"/>
        </w:rPr>
        <w:t>tsson et al., 2014</w:t>
      </w:r>
      <w:r w:rsidR="00A10CCE">
        <w:rPr>
          <w:rFonts w:ascii="Calibri" w:hAnsi="Calibri"/>
          <w:sz w:val="22"/>
          <w:szCs w:val="22"/>
        </w:rPr>
        <w:t>)</w:t>
      </w:r>
      <w:r w:rsidR="00C473F1">
        <w:rPr>
          <w:rFonts w:ascii="Calibri" w:hAnsi="Calibri"/>
          <w:sz w:val="22"/>
          <w:szCs w:val="22"/>
        </w:rPr>
        <w:t>.</w:t>
      </w:r>
      <w:r w:rsidR="003A0881">
        <w:rPr>
          <w:rFonts w:ascii="Calibri" w:hAnsi="Calibri"/>
          <w:sz w:val="22"/>
          <w:szCs w:val="22"/>
        </w:rPr>
        <w:t xml:space="preserve"> </w:t>
      </w:r>
      <w:r w:rsidR="00C473F1">
        <w:rPr>
          <w:rFonts w:ascii="Calibri" w:hAnsi="Calibri"/>
          <w:sz w:val="22"/>
          <w:szCs w:val="22"/>
        </w:rPr>
        <w:t xml:space="preserve"> For some lakes the C</w:t>
      </w:r>
      <w:r w:rsidR="003A0881">
        <w:rPr>
          <w:rFonts w:ascii="Calibri" w:hAnsi="Calibri"/>
          <w:sz w:val="22"/>
          <w:szCs w:val="22"/>
        </w:rPr>
        <w:t>-</w:t>
      </w:r>
      <w:r w:rsidR="00C473F1">
        <w:rPr>
          <w:rFonts w:ascii="Calibri" w:hAnsi="Calibri"/>
          <w:sz w:val="22"/>
          <w:szCs w:val="22"/>
        </w:rPr>
        <w:t>IT training set based methodology, however the training set is derived (Holmes et al</w:t>
      </w:r>
      <w:r w:rsidR="003A0881">
        <w:rPr>
          <w:rFonts w:ascii="Calibri" w:hAnsi="Calibri"/>
          <w:sz w:val="22"/>
          <w:szCs w:val="22"/>
        </w:rPr>
        <w:t>.</w:t>
      </w:r>
      <w:r w:rsidR="00C473F1">
        <w:rPr>
          <w:rFonts w:ascii="Calibri" w:hAnsi="Calibri"/>
          <w:sz w:val="22"/>
          <w:szCs w:val="22"/>
        </w:rPr>
        <w:t>, 2011), does not appear to be able to reflect likely real temperature changes</w:t>
      </w:r>
      <w:r w:rsidR="00874056">
        <w:rPr>
          <w:rFonts w:ascii="Calibri" w:hAnsi="Calibri"/>
          <w:sz w:val="22"/>
          <w:szCs w:val="22"/>
        </w:rPr>
        <w:t>.</w:t>
      </w:r>
      <w:r w:rsidR="00C473F1">
        <w:rPr>
          <w:rFonts w:ascii="Calibri" w:hAnsi="Calibri"/>
          <w:sz w:val="22"/>
          <w:szCs w:val="22"/>
        </w:rPr>
        <w:t xml:space="preserve"> </w:t>
      </w:r>
      <w:r w:rsidR="00874056">
        <w:rPr>
          <w:rFonts w:ascii="Calibri" w:hAnsi="Calibri"/>
          <w:sz w:val="22"/>
          <w:szCs w:val="22"/>
        </w:rPr>
        <w:t>L</w:t>
      </w:r>
      <w:r w:rsidR="00C473F1">
        <w:rPr>
          <w:rFonts w:ascii="Calibri" w:hAnsi="Calibri"/>
          <w:sz w:val="22"/>
          <w:szCs w:val="22"/>
        </w:rPr>
        <w:t xml:space="preserve">ooking for variability in the </w:t>
      </w:r>
      <w:proofErr w:type="spellStart"/>
      <w:r w:rsidR="00C473F1">
        <w:rPr>
          <w:rFonts w:ascii="Calibri" w:hAnsi="Calibri"/>
          <w:sz w:val="22"/>
          <w:szCs w:val="22"/>
        </w:rPr>
        <w:t>palaeorecord</w:t>
      </w:r>
      <w:proofErr w:type="spellEnd"/>
      <w:r w:rsidR="00C473F1">
        <w:rPr>
          <w:rFonts w:ascii="Calibri" w:hAnsi="Calibri"/>
          <w:sz w:val="22"/>
          <w:szCs w:val="22"/>
        </w:rPr>
        <w:t xml:space="preserve"> using </w:t>
      </w:r>
      <w:r w:rsidR="000F4115">
        <w:rPr>
          <w:rFonts w:ascii="Calibri" w:hAnsi="Calibri"/>
          <w:sz w:val="22"/>
          <w:szCs w:val="22"/>
        </w:rPr>
        <w:t>PCA/DCA</w:t>
      </w:r>
      <w:r w:rsidR="00C473F1">
        <w:rPr>
          <w:rFonts w:ascii="Calibri" w:hAnsi="Calibri"/>
          <w:sz w:val="22"/>
          <w:szCs w:val="22"/>
        </w:rPr>
        <w:t xml:space="preserve"> seems to be more appropriate</w:t>
      </w:r>
      <w:r w:rsidR="003A0881">
        <w:rPr>
          <w:rFonts w:ascii="Calibri" w:hAnsi="Calibri"/>
          <w:sz w:val="22"/>
          <w:szCs w:val="22"/>
        </w:rPr>
        <w:t xml:space="preserve">, though </w:t>
      </w:r>
      <w:r w:rsidR="00874056">
        <w:rPr>
          <w:rFonts w:ascii="Calibri" w:hAnsi="Calibri"/>
          <w:sz w:val="22"/>
          <w:szCs w:val="22"/>
        </w:rPr>
        <w:t xml:space="preserve">it </w:t>
      </w:r>
      <w:r w:rsidR="003A0881">
        <w:rPr>
          <w:rFonts w:ascii="Calibri" w:hAnsi="Calibri"/>
          <w:sz w:val="22"/>
          <w:szCs w:val="22"/>
        </w:rPr>
        <w:t>is reliant on accurate and precise</w:t>
      </w:r>
      <w:r w:rsidR="003A0881" w:rsidRPr="003A0881">
        <w:rPr>
          <w:rFonts w:ascii="Calibri" w:hAnsi="Calibri"/>
          <w:sz w:val="22"/>
          <w:szCs w:val="22"/>
        </w:rPr>
        <w:t xml:space="preserve"> </w:t>
      </w:r>
      <w:r w:rsidR="003A0881">
        <w:rPr>
          <w:rFonts w:ascii="Calibri" w:hAnsi="Calibri"/>
          <w:sz w:val="22"/>
          <w:szCs w:val="22"/>
        </w:rPr>
        <w:t xml:space="preserve">chronologies. </w:t>
      </w:r>
      <w:r w:rsidR="00874056">
        <w:rPr>
          <w:rFonts w:ascii="Calibri" w:hAnsi="Calibri"/>
          <w:sz w:val="22"/>
          <w:szCs w:val="22"/>
        </w:rPr>
        <w:t>Alternatively, in some lakes the secondary gradients may be too strong to rely overly on tran</w:t>
      </w:r>
      <w:r w:rsidR="00C8528E">
        <w:rPr>
          <w:rFonts w:ascii="Calibri" w:hAnsi="Calibri"/>
          <w:sz w:val="22"/>
          <w:szCs w:val="22"/>
        </w:rPr>
        <w:t>sfer function derived C-</w:t>
      </w:r>
      <w:r w:rsidR="000F4115">
        <w:rPr>
          <w:rFonts w:ascii="Calibri" w:hAnsi="Calibri"/>
          <w:sz w:val="22"/>
          <w:szCs w:val="22"/>
        </w:rPr>
        <w:t>I</w:t>
      </w:r>
      <w:r w:rsidR="00C8528E">
        <w:rPr>
          <w:rFonts w:ascii="Calibri" w:hAnsi="Calibri"/>
          <w:sz w:val="22"/>
          <w:szCs w:val="22"/>
        </w:rPr>
        <w:t>T (</w:t>
      </w:r>
      <w:proofErr w:type="spellStart"/>
      <w:r w:rsidR="00C8528E">
        <w:rPr>
          <w:rFonts w:ascii="Calibri" w:hAnsi="Calibri"/>
          <w:sz w:val="22"/>
          <w:szCs w:val="22"/>
        </w:rPr>
        <w:t>Bern</w:t>
      </w:r>
      <w:r w:rsidR="00874056">
        <w:rPr>
          <w:rFonts w:ascii="Calibri" w:hAnsi="Calibri"/>
          <w:sz w:val="22"/>
          <w:szCs w:val="22"/>
        </w:rPr>
        <w:t>tsson</w:t>
      </w:r>
      <w:proofErr w:type="spellEnd"/>
      <w:r w:rsidR="00874056">
        <w:rPr>
          <w:rFonts w:ascii="Calibri" w:hAnsi="Calibri"/>
          <w:sz w:val="22"/>
          <w:szCs w:val="22"/>
        </w:rPr>
        <w:t xml:space="preserve"> et al., 2014). </w:t>
      </w:r>
      <w:r w:rsidR="00C473F1">
        <w:rPr>
          <w:rFonts w:ascii="Calibri" w:hAnsi="Calibri"/>
          <w:sz w:val="22"/>
          <w:szCs w:val="22"/>
        </w:rPr>
        <w:t xml:space="preserve">If it is assumed that such faunal approaches are the optimal choice then the pressing need is to establish the types of lakes that are best suited. </w:t>
      </w:r>
      <w:r w:rsidR="003A0881">
        <w:rPr>
          <w:rFonts w:ascii="Calibri" w:hAnsi="Calibri"/>
          <w:sz w:val="22"/>
          <w:szCs w:val="22"/>
        </w:rPr>
        <w:t xml:space="preserve"> </w:t>
      </w:r>
      <w:r>
        <w:rPr>
          <w:rFonts w:ascii="Calibri" w:hAnsi="Calibri"/>
          <w:sz w:val="22"/>
          <w:szCs w:val="22"/>
        </w:rPr>
        <w:t>It may be that smaller, higher lakes are more sensitive to temperature change</w:t>
      </w:r>
      <w:r w:rsidR="00E25D6C">
        <w:rPr>
          <w:rFonts w:ascii="Calibri" w:hAnsi="Calibri"/>
          <w:sz w:val="22"/>
          <w:szCs w:val="22"/>
        </w:rPr>
        <w:t xml:space="preserve"> </w:t>
      </w:r>
      <w:r>
        <w:rPr>
          <w:rFonts w:ascii="Calibri" w:hAnsi="Calibri"/>
          <w:sz w:val="22"/>
          <w:szCs w:val="22"/>
        </w:rPr>
        <w:t xml:space="preserve">(e.g. Langdon et al. 2011), as </w:t>
      </w:r>
      <w:r w:rsidR="00F20BA4">
        <w:rPr>
          <w:rFonts w:ascii="Calibri" w:hAnsi="Calibri"/>
          <w:sz w:val="22"/>
          <w:szCs w:val="22"/>
        </w:rPr>
        <w:t xml:space="preserve">they are </w:t>
      </w:r>
      <w:r>
        <w:rPr>
          <w:rFonts w:ascii="Calibri" w:hAnsi="Calibri"/>
          <w:sz w:val="22"/>
          <w:szCs w:val="22"/>
        </w:rPr>
        <w:t xml:space="preserve">relatively buffered against human impact. </w:t>
      </w:r>
      <w:r w:rsidR="00FD3C8B">
        <w:rPr>
          <w:rFonts w:ascii="Calibri" w:hAnsi="Calibri"/>
          <w:sz w:val="22"/>
          <w:szCs w:val="22"/>
        </w:rPr>
        <w:t xml:space="preserve">Low altitude, large and deep lakes such as </w:t>
      </w:r>
      <w:proofErr w:type="spellStart"/>
      <w:r w:rsidR="00FD3C8B">
        <w:rPr>
          <w:rFonts w:ascii="Calibri" w:hAnsi="Calibri"/>
          <w:sz w:val="22"/>
          <w:szCs w:val="22"/>
        </w:rPr>
        <w:t>Haukadalsvatn</w:t>
      </w:r>
      <w:proofErr w:type="spellEnd"/>
      <w:r w:rsidR="00FD3C8B">
        <w:rPr>
          <w:rFonts w:ascii="Calibri" w:hAnsi="Calibri"/>
          <w:sz w:val="22"/>
          <w:szCs w:val="22"/>
        </w:rPr>
        <w:t xml:space="preserve"> (</w:t>
      </w:r>
      <w:proofErr w:type="spellStart"/>
      <w:r w:rsidR="00FD3C8B">
        <w:rPr>
          <w:rFonts w:ascii="Calibri" w:hAnsi="Calibri"/>
          <w:sz w:val="22"/>
          <w:szCs w:val="22"/>
        </w:rPr>
        <w:t>Geirsd</w:t>
      </w:r>
      <w:r w:rsidR="00FD3C8B">
        <w:rPr>
          <w:rFonts w:ascii="Calibri" w:hAnsi="Calibri" w:cs="Calibri"/>
          <w:sz w:val="22"/>
          <w:szCs w:val="22"/>
        </w:rPr>
        <w:t>ó</w:t>
      </w:r>
      <w:r w:rsidR="00FD3C8B">
        <w:rPr>
          <w:rFonts w:ascii="Calibri" w:hAnsi="Calibri"/>
          <w:sz w:val="22"/>
          <w:szCs w:val="22"/>
        </w:rPr>
        <w:t>ttir</w:t>
      </w:r>
      <w:proofErr w:type="spellEnd"/>
      <w:r w:rsidR="00FD3C8B">
        <w:rPr>
          <w:rFonts w:ascii="Calibri" w:hAnsi="Calibri"/>
          <w:sz w:val="22"/>
          <w:szCs w:val="22"/>
        </w:rPr>
        <w:t xml:space="preserve"> et al., 200</w:t>
      </w:r>
      <w:r w:rsidR="00315D74">
        <w:rPr>
          <w:rFonts w:ascii="Calibri" w:hAnsi="Calibri"/>
          <w:sz w:val="22"/>
          <w:szCs w:val="22"/>
        </w:rPr>
        <w:t>9b</w:t>
      </w:r>
      <w:r w:rsidR="00FD3C8B">
        <w:rPr>
          <w:rFonts w:ascii="Calibri" w:hAnsi="Calibri"/>
          <w:sz w:val="22"/>
          <w:szCs w:val="22"/>
        </w:rPr>
        <w:t xml:space="preserve">) and </w:t>
      </w:r>
      <w:proofErr w:type="spellStart"/>
      <w:r w:rsidR="00FD3C8B">
        <w:rPr>
          <w:rFonts w:ascii="Calibri" w:hAnsi="Calibri"/>
          <w:sz w:val="22"/>
          <w:szCs w:val="22"/>
        </w:rPr>
        <w:t>L</w:t>
      </w:r>
      <w:r w:rsidR="00FD3C8B">
        <w:rPr>
          <w:rFonts w:ascii="Calibri" w:hAnsi="Calibri" w:cs="Calibri"/>
          <w:sz w:val="22"/>
          <w:szCs w:val="22"/>
        </w:rPr>
        <w:t>ö</w:t>
      </w:r>
      <w:r w:rsidR="00FD3C8B">
        <w:rPr>
          <w:rFonts w:ascii="Calibri" w:hAnsi="Calibri"/>
          <w:sz w:val="22"/>
          <w:szCs w:val="22"/>
        </w:rPr>
        <w:t>gurinn</w:t>
      </w:r>
      <w:proofErr w:type="spellEnd"/>
      <w:r w:rsidR="00FD3C8B">
        <w:rPr>
          <w:rFonts w:ascii="Calibri" w:hAnsi="Calibri"/>
          <w:sz w:val="22"/>
          <w:szCs w:val="22"/>
        </w:rPr>
        <w:t xml:space="preserve"> (</w:t>
      </w:r>
      <w:proofErr w:type="spellStart"/>
      <w:r w:rsidR="00FD3C8B">
        <w:rPr>
          <w:rFonts w:ascii="Calibri" w:hAnsi="Calibri"/>
          <w:sz w:val="22"/>
          <w:szCs w:val="22"/>
        </w:rPr>
        <w:t>Striberger</w:t>
      </w:r>
      <w:proofErr w:type="spellEnd"/>
      <w:r w:rsidR="00FD3C8B">
        <w:rPr>
          <w:rFonts w:ascii="Calibri" w:hAnsi="Calibri"/>
          <w:sz w:val="22"/>
          <w:szCs w:val="22"/>
        </w:rPr>
        <w:t xml:space="preserve"> et al., 2012) offer important opportunities for proxies such as </w:t>
      </w:r>
      <w:proofErr w:type="spellStart"/>
      <w:r w:rsidR="00FD3C8B">
        <w:rPr>
          <w:rFonts w:ascii="Calibri" w:hAnsi="Calibri"/>
          <w:sz w:val="22"/>
          <w:szCs w:val="22"/>
        </w:rPr>
        <w:t>BSi</w:t>
      </w:r>
      <w:proofErr w:type="spellEnd"/>
      <w:r w:rsidR="00FD3C8B">
        <w:rPr>
          <w:rFonts w:ascii="Calibri" w:hAnsi="Calibri"/>
          <w:sz w:val="22"/>
          <w:szCs w:val="22"/>
        </w:rPr>
        <w:t xml:space="preserve"> and </w:t>
      </w:r>
      <w:r w:rsidR="000B095E">
        <w:rPr>
          <w:rFonts w:ascii="Calibri" w:hAnsi="Calibri"/>
          <w:sz w:val="22"/>
          <w:szCs w:val="22"/>
        </w:rPr>
        <w:t>%TOC</w:t>
      </w:r>
      <w:r w:rsidR="00FD3C8B">
        <w:rPr>
          <w:rFonts w:ascii="Calibri" w:hAnsi="Calibri"/>
          <w:sz w:val="22"/>
          <w:szCs w:val="22"/>
        </w:rPr>
        <w:t xml:space="preserve"> but calibration to temperature may prove difficult, as human activities are likely to impact these proxies, although in the latter case the presence of a chironomid fauna may eventually prove to provide a suitable temperature record.</w:t>
      </w:r>
      <w:r w:rsidR="00FD3C8B" w:rsidRPr="008B4E40">
        <w:rPr>
          <w:rFonts w:ascii="Calibri" w:hAnsi="Calibri"/>
          <w:sz w:val="22"/>
          <w:szCs w:val="22"/>
        </w:rPr>
        <w:t xml:space="preserve"> </w:t>
      </w:r>
      <w:r>
        <w:rPr>
          <w:rFonts w:ascii="Calibri" w:hAnsi="Calibri"/>
          <w:sz w:val="22"/>
          <w:szCs w:val="22"/>
        </w:rPr>
        <w:lastRenderedPageBreak/>
        <w:t>Smaller lakes at relatively low altitudes have been shown to provide sensitive C</w:t>
      </w:r>
      <w:r w:rsidR="006C0B3F">
        <w:rPr>
          <w:rFonts w:ascii="Calibri" w:hAnsi="Calibri"/>
          <w:sz w:val="22"/>
          <w:szCs w:val="22"/>
        </w:rPr>
        <w:t>-</w:t>
      </w:r>
      <w:r>
        <w:rPr>
          <w:rFonts w:ascii="Calibri" w:hAnsi="Calibri"/>
          <w:sz w:val="22"/>
          <w:szCs w:val="22"/>
        </w:rPr>
        <w:t xml:space="preserve">IT reconstructions, despite the possible influence of settlement (e.g. </w:t>
      </w:r>
      <w:r w:rsidR="00FD3C8B">
        <w:rPr>
          <w:rFonts w:ascii="Calibri" w:hAnsi="Calibri"/>
          <w:sz w:val="22"/>
          <w:szCs w:val="22"/>
        </w:rPr>
        <w:t xml:space="preserve">Holmes, 2008; </w:t>
      </w:r>
      <w:proofErr w:type="spellStart"/>
      <w:r>
        <w:rPr>
          <w:rFonts w:ascii="Calibri" w:hAnsi="Calibri"/>
          <w:sz w:val="22"/>
          <w:szCs w:val="22"/>
        </w:rPr>
        <w:t>Gathorne</w:t>
      </w:r>
      <w:proofErr w:type="spellEnd"/>
      <w:r>
        <w:rPr>
          <w:rFonts w:ascii="Calibri" w:hAnsi="Calibri"/>
          <w:sz w:val="22"/>
          <w:szCs w:val="22"/>
        </w:rPr>
        <w:t>-Hardy et al. 2009</w:t>
      </w:r>
      <w:r w:rsidR="00FD3C8B">
        <w:rPr>
          <w:rFonts w:ascii="Calibri" w:hAnsi="Calibri"/>
          <w:sz w:val="22"/>
          <w:szCs w:val="22"/>
        </w:rPr>
        <w:t>).</w:t>
      </w:r>
      <w:r w:rsidR="003A0881">
        <w:rPr>
          <w:rFonts w:ascii="Calibri" w:hAnsi="Calibri"/>
          <w:sz w:val="22"/>
          <w:szCs w:val="22"/>
        </w:rPr>
        <w:t xml:space="preserve"> </w:t>
      </w:r>
      <w:r w:rsidR="00E25D6C">
        <w:rPr>
          <w:rFonts w:ascii="Calibri" w:hAnsi="Calibri"/>
          <w:sz w:val="22"/>
          <w:szCs w:val="22"/>
        </w:rPr>
        <w:t>It remains to be seen whether high productivity (</w:t>
      </w:r>
      <w:r w:rsidR="00004264">
        <w:rPr>
          <w:rFonts w:ascii="Calibri" w:hAnsi="Calibri"/>
          <w:sz w:val="22"/>
          <w:szCs w:val="22"/>
        </w:rPr>
        <w:t xml:space="preserve">hence relatively high sample </w:t>
      </w:r>
      <w:r w:rsidR="00E25D6C">
        <w:rPr>
          <w:rFonts w:ascii="Calibri" w:hAnsi="Calibri"/>
          <w:sz w:val="22"/>
          <w:szCs w:val="22"/>
        </w:rPr>
        <w:t xml:space="preserve">resolution), air temperature sensitive lakes can be found at high enough altitudes to meet the necessary criteria. </w:t>
      </w:r>
      <w:r w:rsidR="00BA5174">
        <w:rPr>
          <w:rFonts w:ascii="Calibri" w:hAnsi="Calibri"/>
          <w:sz w:val="22"/>
          <w:szCs w:val="22"/>
        </w:rPr>
        <w:t>As such the approach followed at Baul</w:t>
      </w:r>
      <w:r w:rsidR="00BA5174">
        <w:rPr>
          <w:rFonts w:ascii="Calibri" w:hAnsi="Calibri" w:cs="Calibri"/>
          <w:sz w:val="22"/>
          <w:szCs w:val="22"/>
        </w:rPr>
        <w:t>á</w:t>
      </w:r>
      <w:r w:rsidR="00BA5174">
        <w:rPr>
          <w:rFonts w:ascii="Calibri" w:hAnsi="Calibri"/>
          <w:sz w:val="22"/>
          <w:szCs w:val="22"/>
        </w:rPr>
        <w:t xml:space="preserve">rvallavatn offers a promising opportunity for further development at sites </w:t>
      </w:r>
      <w:r w:rsidR="006953A7">
        <w:rPr>
          <w:rFonts w:ascii="Calibri" w:hAnsi="Calibri"/>
          <w:sz w:val="22"/>
          <w:szCs w:val="22"/>
        </w:rPr>
        <w:t xml:space="preserve">with </w:t>
      </w:r>
      <w:r w:rsidR="00BA5174">
        <w:rPr>
          <w:rFonts w:ascii="Calibri" w:hAnsi="Calibri"/>
          <w:sz w:val="22"/>
          <w:szCs w:val="22"/>
        </w:rPr>
        <w:t xml:space="preserve">comparable or better dating control, and for which a </w:t>
      </w:r>
      <w:r w:rsidR="00B133D4">
        <w:rPr>
          <w:rFonts w:ascii="Calibri" w:hAnsi="Calibri"/>
          <w:sz w:val="22"/>
          <w:szCs w:val="22"/>
        </w:rPr>
        <w:t xml:space="preserve">well developed quantitative </w:t>
      </w:r>
      <w:r w:rsidR="00BA5174">
        <w:rPr>
          <w:rFonts w:ascii="Calibri" w:hAnsi="Calibri"/>
          <w:sz w:val="22"/>
          <w:szCs w:val="22"/>
        </w:rPr>
        <w:t xml:space="preserve">recent record would provide the sort of robust calibration required to produce a high quality temperature reconstruction.  The challenge remains to produce the sort of high resolution calibrated data set for temperature that both offshore records and modelling </w:t>
      </w:r>
      <w:r w:rsidR="00004264">
        <w:rPr>
          <w:rFonts w:ascii="Calibri" w:hAnsi="Calibri"/>
          <w:sz w:val="22"/>
          <w:szCs w:val="22"/>
        </w:rPr>
        <w:t xml:space="preserve">studies </w:t>
      </w:r>
      <w:r w:rsidR="00BA5174">
        <w:rPr>
          <w:rFonts w:ascii="Calibri" w:hAnsi="Calibri"/>
          <w:sz w:val="22"/>
          <w:szCs w:val="22"/>
        </w:rPr>
        <w:t>merit but it is only by the detailed analysis of sites considered potentially suitable that the most valuable records will be discovered.</w:t>
      </w:r>
    </w:p>
    <w:p w14:paraId="4C9049C9" w14:textId="77777777" w:rsidR="00A33E9E" w:rsidRDefault="00BA5174" w:rsidP="00213CB9">
      <w:pPr>
        <w:spacing w:line="360" w:lineRule="auto"/>
        <w:rPr>
          <w:rFonts w:ascii="Calibri" w:hAnsi="Calibri"/>
          <w:sz w:val="22"/>
          <w:szCs w:val="22"/>
        </w:rPr>
      </w:pPr>
      <w:r>
        <w:rPr>
          <w:rFonts w:ascii="Calibri" w:hAnsi="Calibri"/>
          <w:sz w:val="22"/>
          <w:szCs w:val="22"/>
        </w:rPr>
        <w:t xml:space="preserve"> </w:t>
      </w:r>
    </w:p>
    <w:p w14:paraId="566B7B63" w14:textId="77777777" w:rsidR="00EA7ACC" w:rsidRDefault="00EA7ACC" w:rsidP="00213CB9">
      <w:pPr>
        <w:spacing w:line="360" w:lineRule="auto"/>
        <w:rPr>
          <w:rFonts w:ascii="Calibri" w:hAnsi="Calibri"/>
          <w:sz w:val="22"/>
          <w:szCs w:val="22"/>
        </w:rPr>
      </w:pPr>
    </w:p>
    <w:p w14:paraId="746956DC" w14:textId="77777777" w:rsidR="00EA7ACC" w:rsidRPr="000F0545" w:rsidRDefault="00F87EEC" w:rsidP="00213CB9">
      <w:pPr>
        <w:spacing w:line="360" w:lineRule="auto"/>
        <w:rPr>
          <w:rFonts w:ascii="Calibri" w:hAnsi="Calibri"/>
          <w:b/>
          <w:sz w:val="22"/>
          <w:szCs w:val="22"/>
        </w:rPr>
      </w:pPr>
      <w:r w:rsidRPr="000F0545">
        <w:rPr>
          <w:rFonts w:ascii="Calibri" w:hAnsi="Calibri"/>
          <w:b/>
          <w:sz w:val="22"/>
          <w:szCs w:val="22"/>
        </w:rPr>
        <w:t>Acknowledgements</w:t>
      </w:r>
    </w:p>
    <w:p w14:paraId="08362438" w14:textId="32CC8711" w:rsidR="00F87EEC" w:rsidRDefault="00000DB4" w:rsidP="00213CB9">
      <w:pPr>
        <w:spacing w:line="360" w:lineRule="auto"/>
        <w:rPr>
          <w:rFonts w:ascii="Calibri" w:hAnsi="Calibri"/>
          <w:sz w:val="22"/>
          <w:szCs w:val="22"/>
        </w:rPr>
      </w:pPr>
      <w:r>
        <w:rPr>
          <w:rFonts w:ascii="Calibri" w:hAnsi="Calibri"/>
          <w:sz w:val="22"/>
          <w:szCs w:val="22"/>
        </w:rPr>
        <w:t xml:space="preserve">We would like to thank Gareth Thompson for help in the field and with preparing the diatom stable isotope samples and running the </w:t>
      </w:r>
      <w:proofErr w:type="spellStart"/>
      <w:r>
        <w:rPr>
          <w:rFonts w:ascii="Calibri" w:hAnsi="Calibri"/>
          <w:sz w:val="22"/>
          <w:szCs w:val="22"/>
        </w:rPr>
        <w:t>sedimentological</w:t>
      </w:r>
      <w:proofErr w:type="spellEnd"/>
      <w:r>
        <w:rPr>
          <w:rFonts w:ascii="Calibri" w:hAnsi="Calibri"/>
          <w:sz w:val="22"/>
          <w:szCs w:val="22"/>
        </w:rPr>
        <w:t xml:space="preserve"> analyses. </w:t>
      </w:r>
      <w:r w:rsidRPr="008709B0">
        <w:rPr>
          <w:rFonts w:ascii="Calibri" w:hAnsi="Calibri"/>
          <w:sz w:val="22"/>
          <w:szCs w:val="22"/>
          <w:lang w:val="en-US"/>
        </w:rPr>
        <w:t xml:space="preserve">Hilary Sloane, Carol </w:t>
      </w:r>
      <w:proofErr w:type="spellStart"/>
      <w:r w:rsidRPr="008709B0">
        <w:rPr>
          <w:rFonts w:ascii="Calibri" w:hAnsi="Calibri"/>
          <w:sz w:val="22"/>
          <w:szCs w:val="22"/>
          <w:lang w:val="en-US"/>
        </w:rPr>
        <w:t>Arrowsmith</w:t>
      </w:r>
      <w:proofErr w:type="spellEnd"/>
      <w:r w:rsidRPr="008709B0">
        <w:rPr>
          <w:rFonts w:ascii="Calibri" w:hAnsi="Calibri"/>
          <w:sz w:val="22"/>
          <w:szCs w:val="22"/>
          <w:lang w:val="en-US"/>
        </w:rPr>
        <w:t xml:space="preserve"> and Chris Kendrick </w:t>
      </w:r>
      <w:r>
        <w:rPr>
          <w:rFonts w:ascii="Calibri" w:hAnsi="Calibri"/>
          <w:sz w:val="22"/>
          <w:szCs w:val="22"/>
          <w:lang w:val="en-US"/>
        </w:rPr>
        <w:t xml:space="preserve">are thanked for running </w:t>
      </w:r>
      <w:r w:rsidRPr="008709B0">
        <w:rPr>
          <w:rFonts w:ascii="Calibri" w:hAnsi="Calibri"/>
          <w:sz w:val="22"/>
          <w:szCs w:val="22"/>
          <w:lang w:val="en-US"/>
        </w:rPr>
        <w:t>the stable isotope analysis.</w:t>
      </w:r>
      <w:r w:rsidRPr="008709B0" w:rsidDel="008709B0">
        <w:rPr>
          <w:rFonts w:ascii="Calibri" w:hAnsi="Calibri"/>
          <w:sz w:val="22"/>
          <w:szCs w:val="22"/>
        </w:rPr>
        <w:t xml:space="preserve"> </w:t>
      </w:r>
      <w:r>
        <w:rPr>
          <w:rFonts w:ascii="Calibri" w:hAnsi="Calibri"/>
          <w:sz w:val="22"/>
          <w:szCs w:val="22"/>
        </w:rPr>
        <w:t xml:space="preserve">We thank </w:t>
      </w:r>
      <w:r w:rsidR="00F87EEC">
        <w:rPr>
          <w:rFonts w:ascii="Calibri" w:hAnsi="Calibri"/>
          <w:sz w:val="22"/>
          <w:szCs w:val="22"/>
        </w:rPr>
        <w:t xml:space="preserve">Tomasz Goslar </w:t>
      </w:r>
      <w:r>
        <w:rPr>
          <w:rFonts w:ascii="Calibri" w:hAnsi="Calibri"/>
          <w:sz w:val="22"/>
          <w:szCs w:val="22"/>
        </w:rPr>
        <w:t xml:space="preserve">for discussion with the radiocarbon analyses. </w:t>
      </w:r>
      <w:r w:rsidR="008F41A9">
        <w:rPr>
          <w:rFonts w:ascii="Calibri" w:hAnsi="Calibri"/>
          <w:sz w:val="22"/>
          <w:szCs w:val="22"/>
        </w:rPr>
        <w:t xml:space="preserve">Andrew Parnell is thanked for his help with the </w:t>
      </w:r>
      <w:r w:rsidR="00B976AF">
        <w:rPr>
          <w:rFonts w:ascii="Calibri" w:hAnsi="Calibri"/>
          <w:sz w:val="22"/>
          <w:szCs w:val="22"/>
        </w:rPr>
        <w:t>R</w:t>
      </w:r>
      <w:r w:rsidR="008F41A9">
        <w:rPr>
          <w:rFonts w:ascii="Calibri" w:hAnsi="Calibri"/>
          <w:sz w:val="22"/>
          <w:szCs w:val="22"/>
        </w:rPr>
        <w:t xml:space="preserve"> package </w:t>
      </w:r>
      <w:proofErr w:type="spellStart"/>
      <w:r w:rsidR="008F41A9">
        <w:rPr>
          <w:rFonts w:ascii="Calibri" w:hAnsi="Calibri"/>
          <w:sz w:val="22"/>
          <w:szCs w:val="22"/>
        </w:rPr>
        <w:t>Bchron</w:t>
      </w:r>
      <w:proofErr w:type="spellEnd"/>
      <w:r w:rsidR="008F41A9">
        <w:rPr>
          <w:rFonts w:ascii="Calibri" w:hAnsi="Calibri"/>
          <w:sz w:val="22"/>
          <w:szCs w:val="22"/>
        </w:rPr>
        <w:t xml:space="preserve">, </w:t>
      </w:r>
      <w:proofErr w:type="spellStart"/>
      <w:r w:rsidR="008F41A9">
        <w:rPr>
          <w:rFonts w:ascii="Calibri" w:hAnsi="Calibri"/>
          <w:sz w:val="22"/>
          <w:szCs w:val="22"/>
        </w:rPr>
        <w:t>particulary</w:t>
      </w:r>
      <w:proofErr w:type="spellEnd"/>
      <w:r w:rsidR="008F41A9">
        <w:rPr>
          <w:rFonts w:ascii="Calibri" w:hAnsi="Calibri"/>
          <w:sz w:val="22"/>
          <w:szCs w:val="22"/>
        </w:rPr>
        <w:t xml:space="preserve"> </w:t>
      </w:r>
      <w:proofErr w:type="spellStart"/>
      <w:r w:rsidR="008F41A9">
        <w:rPr>
          <w:rFonts w:ascii="Calibri" w:hAnsi="Calibri"/>
          <w:sz w:val="22"/>
          <w:szCs w:val="22"/>
        </w:rPr>
        <w:t>Bchronproxyplot</w:t>
      </w:r>
      <w:proofErr w:type="spellEnd"/>
      <w:r w:rsidR="008F41A9">
        <w:rPr>
          <w:rFonts w:ascii="Calibri" w:hAnsi="Calibri"/>
          <w:sz w:val="22"/>
          <w:szCs w:val="22"/>
        </w:rPr>
        <w:t xml:space="preserve">. </w:t>
      </w:r>
      <w:r w:rsidR="00B80978">
        <w:rPr>
          <w:rFonts w:ascii="Calibri" w:hAnsi="Calibri"/>
          <w:sz w:val="22"/>
          <w:szCs w:val="22"/>
        </w:rPr>
        <w:t xml:space="preserve">Helen Ward and Gareth James are thanked for preparing the tephra samples for microprobe analysis. </w:t>
      </w:r>
      <w:r w:rsidR="00BA56C8">
        <w:rPr>
          <w:rFonts w:ascii="Calibri" w:hAnsi="Calibri"/>
          <w:sz w:val="22"/>
          <w:szCs w:val="22"/>
        </w:rPr>
        <w:t>Chris Hayward at the Tephra Analytical Unit, University of Edinburgh is thanked for help with tephra analyses.</w:t>
      </w:r>
      <w:r w:rsidR="002B5219">
        <w:rPr>
          <w:rFonts w:ascii="Calibri" w:hAnsi="Calibri"/>
          <w:sz w:val="22"/>
          <w:szCs w:val="22"/>
        </w:rPr>
        <w:t xml:space="preserve"> </w:t>
      </w:r>
      <w:r w:rsidR="001C1814">
        <w:rPr>
          <w:rFonts w:ascii="Calibri" w:hAnsi="Calibri"/>
          <w:sz w:val="22"/>
          <w:szCs w:val="22"/>
        </w:rPr>
        <w:t xml:space="preserve">We are very grateful to </w:t>
      </w:r>
      <w:proofErr w:type="spellStart"/>
      <w:r w:rsidR="00B976AF" w:rsidRPr="00B976AF">
        <w:rPr>
          <w:rFonts w:ascii="Calibri" w:hAnsi="Calibri"/>
          <w:sz w:val="22"/>
          <w:szCs w:val="22"/>
          <w:lang w:val="en-US"/>
        </w:rPr>
        <w:t>Sigurður</w:t>
      </w:r>
      <w:proofErr w:type="spellEnd"/>
      <w:r w:rsidR="00B976AF" w:rsidRPr="00B976AF">
        <w:rPr>
          <w:rFonts w:ascii="Calibri" w:hAnsi="Calibri"/>
          <w:sz w:val="22"/>
          <w:szCs w:val="22"/>
          <w:lang w:val="en-US"/>
        </w:rPr>
        <w:t xml:space="preserve"> </w:t>
      </w:r>
      <w:proofErr w:type="spellStart"/>
      <w:r w:rsidR="00B976AF" w:rsidRPr="00B976AF">
        <w:rPr>
          <w:rFonts w:ascii="Calibri" w:hAnsi="Calibri"/>
          <w:sz w:val="22"/>
          <w:szCs w:val="22"/>
          <w:lang w:val="en-US"/>
        </w:rPr>
        <w:t>Steinþórsson</w:t>
      </w:r>
      <w:proofErr w:type="spellEnd"/>
      <w:r w:rsidR="00B976AF" w:rsidRPr="00B976AF">
        <w:rPr>
          <w:rFonts w:ascii="Calibri" w:hAnsi="Calibri"/>
          <w:sz w:val="22"/>
          <w:szCs w:val="22"/>
          <w:lang w:val="en-US"/>
        </w:rPr>
        <w:t xml:space="preserve"> </w:t>
      </w:r>
      <w:r w:rsidR="001C1814">
        <w:rPr>
          <w:rFonts w:ascii="Calibri" w:hAnsi="Calibri"/>
          <w:sz w:val="22"/>
          <w:szCs w:val="22"/>
          <w:lang w:val="en-US"/>
        </w:rPr>
        <w:t>for his u</w:t>
      </w:r>
      <w:r w:rsidR="001C1814" w:rsidRPr="001C1814">
        <w:rPr>
          <w:rFonts w:ascii="Calibri" w:hAnsi="Calibri"/>
          <w:sz w:val="22"/>
          <w:szCs w:val="22"/>
          <w:lang w:val="en-US"/>
        </w:rPr>
        <w:t xml:space="preserve">npublished analyses </w:t>
      </w:r>
      <w:r w:rsidR="001C1814">
        <w:rPr>
          <w:rFonts w:ascii="Calibri" w:hAnsi="Calibri"/>
          <w:sz w:val="22"/>
          <w:szCs w:val="22"/>
          <w:lang w:val="en-US"/>
        </w:rPr>
        <w:t xml:space="preserve">on the </w:t>
      </w:r>
      <w:proofErr w:type="spellStart"/>
      <w:r w:rsidR="001C1814" w:rsidRPr="001C1814">
        <w:rPr>
          <w:rFonts w:ascii="Calibri" w:hAnsi="Calibri"/>
          <w:sz w:val="22"/>
          <w:szCs w:val="22"/>
          <w:lang w:val="en-US"/>
        </w:rPr>
        <w:t>Ljósufjöll</w:t>
      </w:r>
      <w:proofErr w:type="spellEnd"/>
      <w:r w:rsidR="001C1814" w:rsidRPr="001C1814">
        <w:rPr>
          <w:rFonts w:ascii="Calibri" w:hAnsi="Calibri"/>
          <w:sz w:val="22"/>
          <w:szCs w:val="22"/>
          <w:lang w:val="en-US"/>
        </w:rPr>
        <w:t xml:space="preserve"> system from </w:t>
      </w:r>
      <w:r w:rsidR="001C1814">
        <w:rPr>
          <w:rFonts w:ascii="Calibri" w:hAnsi="Calibri"/>
          <w:sz w:val="22"/>
          <w:szCs w:val="22"/>
          <w:lang w:val="en-US"/>
        </w:rPr>
        <w:t xml:space="preserve">the </w:t>
      </w:r>
      <w:r w:rsidR="001C1814" w:rsidRPr="001C1814">
        <w:rPr>
          <w:rFonts w:ascii="Calibri" w:hAnsi="Calibri"/>
          <w:sz w:val="22"/>
          <w:szCs w:val="22"/>
          <w:lang w:val="en-US"/>
        </w:rPr>
        <w:t xml:space="preserve">geochemical data base at Science Institute, analyst Niels </w:t>
      </w:r>
      <w:proofErr w:type="spellStart"/>
      <w:r w:rsidR="001C1814" w:rsidRPr="001C1814">
        <w:rPr>
          <w:rFonts w:ascii="Calibri" w:hAnsi="Calibri"/>
          <w:sz w:val="22"/>
          <w:szCs w:val="22"/>
          <w:lang w:val="en-US"/>
        </w:rPr>
        <w:t>Oskarsson</w:t>
      </w:r>
      <w:proofErr w:type="spellEnd"/>
      <w:r w:rsidR="00375D61">
        <w:rPr>
          <w:rFonts w:ascii="Calibri" w:hAnsi="Calibri"/>
          <w:sz w:val="22"/>
          <w:szCs w:val="22"/>
          <w:lang w:val="en-US"/>
        </w:rPr>
        <w:t>.</w:t>
      </w:r>
      <w:r w:rsidR="001C1814" w:rsidRPr="001C1814">
        <w:rPr>
          <w:rFonts w:ascii="Calibri" w:hAnsi="Calibri"/>
          <w:sz w:val="22"/>
          <w:szCs w:val="22"/>
        </w:rPr>
        <w:t xml:space="preserve"> </w:t>
      </w:r>
      <w:r w:rsidR="00685CFA">
        <w:rPr>
          <w:rFonts w:ascii="Calibri" w:hAnsi="Calibri"/>
          <w:sz w:val="22"/>
          <w:szCs w:val="22"/>
        </w:rPr>
        <w:t>The Southampton Cartographic unit is thanked for preparing the figures.</w:t>
      </w:r>
    </w:p>
    <w:p w14:paraId="20183A35" w14:textId="77777777" w:rsidR="00727C30" w:rsidRDefault="00727C30" w:rsidP="00213CB9">
      <w:pPr>
        <w:spacing w:line="360" w:lineRule="auto"/>
        <w:rPr>
          <w:rFonts w:ascii="Calibri" w:hAnsi="Calibri"/>
          <w:sz w:val="22"/>
          <w:szCs w:val="22"/>
        </w:rPr>
      </w:pPr>
    </w:p>
    <w:p w14:paraId="5C7DD021" w14:textId="77777777" w:rsidR="00727C30" w:rsidRPr="00727C30" w:rsidRDefault="00727C30" w:rsidP="00213CB9">
      <w:pPr>
        <w:spacing w:line="360" w:lineRule="auto"/>
        <w:rPr>
          <w:rFonts w:ascii="Calibri" w:hAnsi="Calibri"/>
          <w:b/>
          <w:sz w:val="22"/>
          <w:szCs w:val="22"/>
        </w:rPr>
      </w:pPr>
      <w:r w:rsidRPr="00727C30">
        <w:rPr>
          <w:rFonts w:ascii="Calibri" w:hAnsi="Calibri"/>
          <w:b/>
          <w:sz w:val="22"/>
          <w:szCs w:val="22"/>
        </w:rPr>
        <w:t>Funding</w:t>
      </w:r>
    </w:p>
    <w:p w14:paraId="61A669C3" w14:textId="77777777" w:rsidR="00727C30" w:rsidRDefault="0042573D" w:rsidP="00727C30">
      <w:pPr>
        <w:spacing w:line="360" w:lineRule="auto"/>
        <w:rPr>
          <w:rFonts w:ascii="Calibri" w:hAnsi="Calibri"/>
          <w:sz w:val="22"/>
          <w:szCs w:val="22"/>
        </w:rPr>
      </w:pPr>
      <w:r>
        <w:rPr>
          <w:rFonts w:ascii="Calibri" w:hAnsi="Calibri"/>
          <w:sz w:val="22"/>
          <w:szCs w:val="22"/>
        </w:rPr>
        <w:t xml:space="preserve">The work described in this manuscript was undertaken through the MILLENNIUM project, which focused on better understanding the European climate of the last Millennium. The project was funded by the EU through FP6. We thank the funders, but also the project PI, Danny </w:t>
      </w:r>
      <w:proofErr w:type="spellStart"/>
      <w:r>
        <w:rPr>
          <w:rFonts w:ascii="Calibri" w:hAnsi="Calibri"/>
          <w:sz w:val="22"/>
          <w:szCs w:val="22"/>
        </w:rPr>
        <w:t>McCarroll</w:t>
      </w:r>
      <w:proofErr w:type="spellEnd"/>
      <w:r>
        <w:rPr>
          <w:rFonts w:ascii="Calibri" w:hAnsi="Calibri"/>
          <w:sz w:val="22"/>
          <w:szCs w:val="22"/>
        </w:rPr>
        <w:t xml:space="preserve">, as well as the WP3 leader Sheila Hicks, plus all colleagues who worked under the Millennium project for stimulating and fruitful scientific discussion. </w:t>
      </w:r>
    </w:p>
    <w:p w14:paraId="48344DA2" w14:textId="77777777" w:rsidR="00EE08B3" w:rsidRPr="00A57A3B" w:rsidRDefault="00F56F94" w:rsidP="00213CB9">
      <w:pPr>
        <w:spacing w:line="360" w:lineRule="auto"/>
        <w:rPr>
          <w:rFonts w:asciiTheme="minorHAnsi" w:hAnsiTheme="minorHAnsi"/>
          <w:b/>
          <w:sz w:val="22"/>
          <w:szCs w:val="22"/>
        </w:rPr>
      </w:pPr>
      <w:r>
        <w:rPr>
          <w:rFonts w:ascii="Calibri" w:hAnsi="Calibri"/>
          <w:sz w:val="22"/>
          <w:szCs w:val="22"/>
        </w:rPr>
        <w:br w:type="page"/>
      </w:r>
      <w:r w:rsidR="00727C30" w:rsidRPr="00A57A3B">
        <w:rPr>
          <w:rFonts w:asciiTheme="minorHAnsi" w:hAnsiTheme="minorHAnsi"/>
          <w:b/>
          <w:sz w:val="22"/>
          <w:szCs w:val="22"/>
        </w:rPr>
        <w:lastRenderedPageBreak/>
        <w:t>References</w:t>
      </w:r>
    </w:p>
    <w:p w14:paraId="199319FE" w14:textId="77777777" w:rsidR="00727C30" w:rsidRPr="00A57A3B" w:rsidRDefault="00727C30" w:rsidP="00727C30">
      <w:pPr>
        <w:spacing w:line="360" w:lineRule="auto"/>
        <w:rPr>
          <w:rFonts w:asciiTheme="minorHAnsi" w:hAnsiTheme="minorHAnsi"/>
          <w:bCs/>
          <w:sz w:val="22"/>
          <w:szCs w:val="22"/>
        </w:rPr>
      </w:pPr>
      <w:r w:rsidRPr="00A57A3B">
        <w:rPr>
          <w:rFonts w:asciiTheme="minorHAnsi" w:eastAsia="Calibri" w:hAnsiTheme="minorHAnsi"/>
          <w:bCs/>
          <w:sz w:val="22"/>
          <w:szCs w:val="22"/>
          <w:lang w:val="sv-SE"/>
        </w:rPr>
        <w:t xml:space="preserve">Andrews JT, Darby D, Eberle D et al. </w:t>
      </w:r>
      <w:r w:rsidRPr="00A57A3B">
        <w:rPr>
          <w:rFonts w:asciiTheme="minorHAnsi" w:eastAsia="Calibri" w:hAnsiTheme="minorHAnsi"/>
          <w:bCs/>
          <w:sz w:val="22"/>
          <w:szCs w:val="22"/>
        </w:rPr>
        <w:t xml:space="preserve">(2009) </w:t>
      </w:r>
      <w:r w:rsidRPr="00A57A3B">
        <w:rPr>
          <w:rStyle w:val="cit-first-element"/>
          <w:rFonts w:asciiTheme="minorHAnsi" w:hAnsiTheme="minorHAnsi"/>
          <w:sz w:val="22"/>
          <w:szCs w:val="22"/>
        </w:rPr>
        <w:t xml:space="preserve">A robust, multisite Holocene history of drift ice off northern </w:t>
      </w:r>
      <w:r w:rsidRPr="00A57A3B">
        <w:rPr>
          <w:rStyle w:val="search-result-highlight"/>
          <w:rFonts w:asciiTheme="minorHAnsi" w:hAnsiTheme="minorHAnsi"/>
          <w:sz w:val="22"/>
          <w:szCs w:val="22"/>
        </w:rPr>
        <w:t>Iceland</w:t>
      </w:r>
      <w:r w:rsidRPr="00A57A3B">
        <w:rPr>
          <w:rStyle w:val="cit-first-element"/>
          <w:rFonts w:asciiTheme="minorHAnsi" w:hAnsiTheme="minorHAnsi"/>
          <w:sz w:val="22"/>
          <w:szCs w:val="22"/>
        </w:rPr>
        <w:t>: implications for North Atlantic climate</w:t>
      </w:r>
      <w:r w:rsidRPr="00A57A3B">
        <w:rPr>
          <w:rStyle w:val="cit-auth"/>
          <w:rFonts w:asciiTheme="minorHAnsi" w:hAnsiTheme="minorHAnsi"/>
          <w:bCs/>
          <w:sz w:val="22"/>
          <w:szCs w:val="22"/>
        </w:rPr>
        <w:t xml:space="preserve">. </w:t>
      </w:r>
      <w:r w:rsidRPr="00A57A3B">
        <w:rPr>
          <w:rStyle w:val="cit-auth"/>
          <w:rFonts w:asciiTheme="minorHAnsi" w:hAnsiTheme="minorHAnsi"/>
          <w:bCs/>
          <w:i/>
          <w:sz w:val="22"/>
          <w:szCs w:val="22"/>
        </w:rPr>
        <w:t>The Holocene</w:t>
      </w:r>
      <w:r w:rsidRPr="00A57A3B">
        <w:rPr>
          <w:rStyle w:val="cit-auth"/>
          <w:rFonts w:asciiTheme="minorHAnsi" w:hAnsiTheme="minorHAnsi"/>
          <w:bCs/>
          <w:sz w:val="22"/>
          <w:szCs w:val="22"/>
        </w:rPr>
        <w:t xml:space="preserve"> 19: 71-77.</w:t>
      </w:r>
    </w:p>
    <w:p w14:paraId="3B58EC75" w14:textId="77777777" w:rsidR="00727C30" w:rsidRPr="00A57A3B" w:rsidRDefault="00727C30" w:rsidP="00727C30">
      <w:pPr>
        <w:spacing w:line="360" w:lineRule="auto"/>
        <w:rPr>
          <w:rFonts w:asciiTheme="minorHAnsi" w:hAnsiTheme="minorHAnsi"/>
          <w:sz w:val="22"/>
          <w:szCs w:val="22"/>
        </w:rPr>
      </w:pPr>
      <w:proofErr w:type="spellStart"/>
      <w:r w:rsidRPr="00A57A3B">
        <w:rPr>
          <w:rStyle w:val="personname"/>
          <w:rFonts w:asciiTheme="minorHAnsi" w:hAnsiTheme="minorHAnsi"/>
          <w:sz w:val="22"/>
          <w:szCs w:val="22"/>
        </w:rPr>
        <w:t>Axford</w:t>
      </w:r>
      <w:proofErr w:type="spellEnd"/>
      <w:r w:rsidRPr="00A57A3B">
        <w:rPr>
          <w:rStyle w:val="personname"/>
          <w:rFonts w:asciiTheme="minorHAnsi" w:hAnsiTheme="minorHAnsi"/>
          <w:sz w:val="22"/>
          <w:szCs w:val="22"/>
        </w:rPr>
        <w:t xml:space="preserve"> Y</w:t>
      </w:r>
      <w:r w:rsidRPr="00A57A3B">
        <w:rPr>
          <w:rStyle w:val="creators"/>
          <w:rFonts w:asciiTheme="minorHAnsi" w:hAnsiTheme="minorHAnsi"/>
          <w:sz w:val="22"/>
          <w:szCs w:val="22"/>
        </w:rPr>
        <w:t xml:space="preserve">, </w:t>
      </w:r>
      <w:r w:rsidRPr="00A57A3B">
        <w:rPr>
          <w:rStyle w:val="personname"/>
          <w:rFonts w:asciiTheme="minorHAnsi" w:hAnsiTheme="minorHAnsi"/>
          <w:sz w:val="22"/>
          <w:szCs w:val="22"/>
        </w:rPr>
        <w:t>Miller GH</w:t>
      </w:r>
      <w:r w:rsidRPr="00A57A3B">
        <w:rPr>
          <w:rStyle w:val="creators"/>
          <w:rFonts w:asciiTheme="minorHAnsi" w:hAnsiTheme="minorHAnsi"/>
          <w:sz w:val="22"/>
          <w:szCs w:val="22"/>
        </w:rPr>
        <w:t xml:space="preserve">, </w:t>
      </w:r>
      <w:r w:rsidRPr="00A57A3B">
        <w:rPr>
          <w:rStyle w:val="personname"/>
          <w:rFonts w:asciiTheme="minorHAnsi" w:hAnsiTheme="minorHAnsi"/>
          <w:sz w:val="22"/>
          <w:szCs w:val="22"/>
        </w:rPr>
        <w:t>Geirsdóttir, Á</w:t>
      </w:r>
      <w:r w:rsidRPr="00A57A3B">
        <w:rPr>
          <w:rStyle w:val="creators"/>
          <w:rFonts w:asciiTheme="minorHAnsi" w:hAnsiTheme="minorHAnsi"/>
          <w:sz w:val="22"/>
          <w:szCs w:val="22"/>
        </w:rPr>
        <w:t xml:space="preserve"> et al</w:t>
      </w:r>
      <w:r w:rsidRPr="00A57A3B">
        <w:rPr>
          <w:rStyle w:val="personname"/>
          <w:rFonts w:asciiTheme="minorHAnsi" w:hAnsiTheme="minorHAnsi"/>
          <w:sz w:val="22"/>
          <w:szCs w:val="22"/>
        </w:rPr>
        <w:t>.</w:t>
      </w:r>
      <w:r w:rsidRPr="00A57A3B">
        <w:rPr>
          <w:rFonts w:asciiTheme="minorHAnsi" w:hAnsiTheme="minorHAnsi"/>
          <w:sz w:val="22"/>
          <w:szCs w:val="22"/>
        </w:rPr>
        <w:t xml:space="preserve"> </w:t>
      </w:r>
      <w:r w:rsidRPr="00A57A3B">
        <w:rPr>
          <w:rStyle w:val="Date1"/>
          <w:rFonts w:asciiTheme="minorHAnsi" w:hAnsiTheme="minorHAnsi"/>
          <w:sz w:val="22"/>
          <w:szCs w:val="22"/>
        </w:rPr>
        <w:t>(2007)</w:t>
      </w:r>
      <w:r w:rsidRPr="00A57A3B">
        <w:rPr>
          <w:rFonts w:asciiTheme="minorHAnsi" w:hAnsiTheme="minorHAnsi"/>
          <w:sz w:val="22"/>
          <w:szCs w:val="22"/>
        </w:rPr>
        <w:t xml:space="preserve"> </w:t>
      </w:r>
      <w:r w:rsidRPr="00A57A3B">
        <w:rPr>
          <w:rStyle w:val="Title1"/>
          <w:rFonts w:asciiTheme="minorHAnsi" w:hAnsiTheme="minorHAnsi"/>
          <w:sz w:val="22"/>
          <w:szCs w:val="22"/>
        </w:rPr>
        <w:t>Holocene temperature history of northern Iceland inferred from subfossil midges.</w:t>
      </w:r>
      <w:r w:rsidRPr="00A57A3B">
        <w:rPr>
          <w:rFonts w:asciiTheme="minorHAnsi" w:hAnsiTheme="minorHAnsi"/>
          <w:sz w:val="22"/>
          <w:szCs w:val="22"/>
        </w:rPr>
        <w:t xml:space="preserve"> </w:t>
      </w:r>
      <w:r w:rsidRPr="00A57A3B">
        <w:rPr>
          <w:rStyle w:val="publication"/>
          <w:rFonts w:asciiTheme="minorHAnsi" w:hAnsiTheme="minorHAnsi"/>
          <w:i/>
          <w:sz w:val="22"/>
          <w:szCs w:val="22"/>
        </w:rPr>
        <w:t>Quaternary Science Reviews</w:t>
      </w:r>
      <w:r w:rsidRPr="00A57A3B">
        <w:rPr>
          <w:rFonts w:asciiTheme="minorHAnsi" w:hAnsiTheme="minorHAnsi"/>
          <w:sz w:val="22"/>
          <w:szCs w:val="22"/>
        </w:rPr>
        <w:t xml:space="preserve"> </w:t>
      </w:r>
      <w:r w:rsidRPr="00A57A3B">
        <w:rPr>
          <w:rStyle w:val="volume"/>
          <w:rFonts w:asciiTheme="minorHAnsi" w:hAnsiTheme="minorHAnsi"/>
          <w:sz w:val="22"/>
          <w:szCs w:val="22"/>
        </w:rPr>
        <w:t>26</w:t>
      </w:r>
      <w:r w:rsidRPr="00A57A3B">
        <w:rPr>
          <w:rFonts w:asciiTheme="minorHAnsi" w:hAnsiTheme="minorHAnsi"/>
          <w:sz w:val="22"/>
          <w:szCs w:val="22"/>
        </w:rPr>
        <w:t xml:space="preserve">: </w:t>
      </w:r>
      <w:r w:rsidRPr="00A57A3B">
        <w:rPr>
          <w:rStyle w:val="pagerange"/>
          <w:rFonts w:asciiTheme="minorHAnsi" w:hAnsiTheme="minorHAnsi"/>
          <w:sz w:val="22"/>
          <w:szCs w:val="22"/>
        </w:rPr>
        <w:t>3344-3358</w:t>
      </w:r>
      <w:r w:rsidRPr="00A57A3B">
        <w:rPr>
          <w:rFonts w:asciiTheme="minorHAnsi" w:hAnsiTheme="minorHAnsi"/>
          <w:sz w:val="22"/>
          <w:szCs w:val="22"/>
        </w:rPr>
        <w:t xml:space="preserve">. </w:t>
      </w:r>
    </w:p>
    <w:p w14:paraId="5D740D68" w14:textId="77777777" w:rsidR="00727C30" w:rsidRPr="00A57A3B" w:rsidRDefault="00727C30" w:rsidP="00727C30">
      <w:pPr>
        <w:spacing w:line="360" w:lineRule="auto"/>
        <w:rPr>
          <w:rFonts w:asciiTheme="minorHAnsi" w:hAnsiTheme="minorHAnsi"/>
          <w:sz w:val="22"/>
          <w:szCs w:val="22"/>
        </w:rPr>
      </w:pPr>
      <w:proofErr w:type="spellStart"/>
      <w:r w:rsidRPr="00A57A3B">
        <w:rPr>
          <w:rStyle w:val="personname"/>
          <w:rFonts w:asciiTheme="minorHAnsi" w:hAnsiTheme="minorHAnsi"/>
          <w:sz w:val="22"/>
          <w:szCs w:val="22"/>
        </w:rPr>
        <w:t>Axford</w:t>
      </w:r>
      <w:proofErr w:type="spellEnd"/>
      <w:r w:rsidRPr="00A57A3B">
        <w:rPr>
          <w:rStyle w:val="personname"/>
          <w:rFonts w:asciiTheme="minorHAnsi" w:hAnsiTheme="minorHAnsi"/>
          <w:sz w:val="22"/>
          <w:szCs w:val="22"/>
        </w:rPr>
        <w:t xml:space="preserve"> Y</w:t>
      </w:r>
      <w:r w:rsidRPr="00A57A3B">
        <w:rPr>
          <w:rStyle w:val="creators"/>
          <w:rFonts w:asciiTheme="minorHAnsi" w:hAnsiTheme="minorHAnsi"/>
          <w:sz w:val="22"/>
          <w:szCs w:val="22"/>
        </w:rPr>
        <w:t xml:space="preserve">, </w:t>
      </w:r>
      <w:proofErr w:type="spellStart"/>
      <w:r w:rsidRPr="00A57A3B">
        <w:rPr>
          <w:rStyle w:val="personname"/>
          <w:rFonts w:asciiTheme="minorHAnsi" w:hAnsiTheme="minorHAnsi"/>
          <w:sz w:val="22"/>
          <w:szCs w:val="22"/>
        </w:rPr>
        <w:t>Geirsdóttir</w:t>
      </w:r>
      <w:proofErr w:type="spellEnd"/>
      <w:r w:rsidRPr="00A57A3B">
        <w:rPr>
          <w:rStyle w:val="personname"/>
          <w:rFonts w:asciiTheme="minorHAnsi" w:hAnsiTheme="minorHAnsi"/>
          <w:sz w:val="22"/>
          <w:szCs w:val="22"/>
        </w:rPr>
        <w:t xml:space="preserve"> Á</w:t>
      </w:r>
      <w:r w:rsidRPr="00A57A3B">
        <w:rPr>
          <w:rStyle w:val="creators"/>
          <w:rFonts w:asciiTheme="minorHAnsi" w:hAnsiTheme="minorHAnsi"/>
          <w:sz w:val="22"/>
          <w:szCs w:val="22"/>
        </w:rPr>
        <w:t xml:space="preserve">, </w:t>
      </w:r>
      <w:r w:rsidRPr="00A57A3B">
        <w:rPr>
          <w:rStyle w:val="personname"/>
          <w:rFonts w:asciiTheme="minorHAnsi" w:hAnsiTheme="minorHAnsi"/>
          <w:sz w:val="22"/>
          <w:szCs w:val="22"/>
        </w:rPr>
        <w:t xml:space="preserve">Miller GH et al. </w:t>
      </w:r>
      <w:r w:rsidRPr="00A57A3B">
        <w:rPr>
          <w:rStyle w:val="Date1"/>
          <w:rFonts w:asciiTheme="minorHAnsi" w:hAnsiTheme="minorHAnsi"/>
          <w:sz w:val="22"/>
          <w:szCs w:val="22"/>
        </w:rPr>
        <w:t>(2009)</w:t>
      </w:r>
      <w:r w:rsidRPr="00A57A3B">
        <w:rPr>
          <w:rFonts w:asciiTheme="minorHAnsi" w:hAnsiTheme="minorHAnsi"/>
          <w:sz w:val="22"/>
          <w:szCs w:val="22"/>
        </w:rPr>
        <w:t xml:space="preserve"> </w:t>
      </w:r>
      <w:r w:rsidRPr="00A57A3B">
        <w:rPr>
          <w:rStyle w:val="Title1"/>
          <w:rFonts w:asciiTheme="minorHAnsi" w:hAnsiTheme="minorHAnsi"/>
          <w:sz w:val="22"/>
          <w:szCs w:val="22"/>
        </w:rPr>
        <w:t xml:space="preserve">Climate of the Little Ice Age and the past 2000 years in northeast Iceland inferred from </w:t>
      </w:r>
      <w:proofErr w:type="spellStart"/>
      <w:r w:rsidRPr="00A57A3B">
        <w:rPr>
          <w:rStyle w:val="Title1"/>
          <w:rFonts w:asciiTheme="minorHAnsi" w:hAnsiTheme="minorHAnsi"/>
          <w:sz w:val="22"/>
          <w:szCs w:val="22"/>
        </w:rPr>
        <w:t>chironomids</w:t>
      </w:r>
      <w:proofErr w:type="spellEnd"/>
      <w:r w:rsidRPr="00A57A3B">
        <w:rPr>
          <w:rStyle w:val="Title1"/>
          <w:rFonts w:asciiTheme="minorHAnsi" w:hAnsiTheme="minorHAnsi"/>
          <w:sz w:val="22"/>
          <w:szCs w:val="22"/>
        </w:rPr>
        <w:t xml:space="preserve"> and other lake sediment proxies.</w:t>
      </w:r>
      <w:r w:rsidRPr="00A57A3B">
        <w:rPr>
          <w:rFonts w:asciiTheme="minorHAnsi" w:hAnsiTheme="minorHAnsi"/>
          <w:sz w:val="22"/>
          <w:szCs w:val="22"/>
        </w:rPr>
        <w:t xml:space="preserve"> </w:t>
      </w:r>
      <w:r w:rsidRPr="00A57A3B">
        <w:rPr>
          <w:rStyle w:val="publication"/>
          <w:rFonts w:asciiTheme="minorHAnsi" w:hAnsiTheme="minorHAnsi"/>
          <w:i/>
          <w:sz w:val="22"/>
          <w:szCs w:val="22"/>
        </w:rPr>
        <w:t xml:space="preserve">Journal of </w:t>
      </w:r>
      <w:proofErr w:type="spellStart"/>
      <w:r w:rsidRPr="00A57A3B">
        <w:rPr>
          <w:rStyle w:val="publication"/>
          <w:rFonts w:asciiTheme="minorHAnsi" w:hAnsiTheme="minorHAnsi"/>
          <w:i/>
          <w:sz w:val="22"/>
          <w:szCs w:val="22"/>
        </w:rPr>
        <w:t>Paleolimnology</w:t>
      </w:r>
      <w:proofErr w:type="spellEnd"/>
      <w:r w:rsidRPr="00A57A3B">
        <w:rPr>
          <w:rFonts w:asciiTheme="minorHAnsi" w:hAnsiTheme="minorHAnsi"/>
          <w:sz w:val="22"/>
          <w:szCs w:val="22"/>
        </w:rPr>
        <w:t xml:space="preserve"> </w:t>
      </w:r>
      <w:r w:rsidRPr="00A57A3B">
        <w:rPr>
          <w:rStyle w:val="volume"/>
          <w:rFonts w:asciiTheme="minorHAnsi" w:hAnsiTheme="minorHAnsi"/>
          <w:sz w:val="22"/>
          <w:szCs w:val="22"/>
        </w:rPr>
        <w:t>41</w:t>
      </w:r>
      <w:r w:rsidRPr="00A57A3B">
        <w:rPr>
          <w:rFonts w:asciiTheme="minorHAnsi" w:hAnsiTheme="minorHAnsi"/>
          <w:sz w:val="22"/>
          <w:szCs w:val="22"/>
        </w:rPr>
        <w:t xml:space="preserve">: </w:t>
      </w:r>
      <w:r w:rsidRPr="00A57A3B">
        <w:rPr>
          <w:rStyle w:val="pagerange"/>
          <w:rFonts w:asciiTheme="minorHAnsi" w:hAnsiTheme="minorHAnsi"/>
          <w:sz w:val="22"/>
          <w:szCs w:val="22"/>
        </w:rPr>
        <w:t>7-24.</w:t>
      </w:r>
    </w:p>
    <w:p w14:paraId="483344DE" w14:textId="77777777" w:rsidR="00727C30" w:rsidRPr="00A57A3B" w:rsidRDefault="00727C30" w:rsidP="00727C30">
      <w:pPr>
        <w:spacing w:line="360" w:lineRule="auto"/>
        <w:rPr>
          <w:rFonts w:asciiTheme="minorHAnsi" w:hAnsiTheme="minorHAnsi"/>
          <w:sz w:val="22"/>
          <w:szCs w:val="22"/>
        </w:rPr>
      </w:pPr>
      <w:r w:rsidRPr="00DF616D">
        <w:rPr>
          <w:rStyle w:val="Strong"/>
          <w:rFonts w:asciiTheme="minorHAnsi" w:hAnsiTheme="minorHAnsi"/>
          <w:b w:val="0"/>
          <w:sz w:val="22"/>
          <w:szCs w:val="22"/>
          <w:lang w:val="fr-FR"/>
        </w:rPr>
        <w:t>Axford Y</w:t>
      </w:r>
      <w:r w:rsidRPr="00DF616D">
        <w:rPr>
          <w:rFonts w:asciiTheme="minorHAnsi" w:hAnsiTheme="minorHAnsi"/>
          <w:sz w:val="22"/>
          <w:szCs w:val="22"/>
          <w:lang w:val="fr-FR"/>
        </w:rPr>
        <w:t xml:space="preserve">, Andresen CS, Andrews JT et al. </w:t>
      </w:r>
      <w:r w:rsidRPr="00A57A3B">
        <w:rPr>
          <w:rFonts w:asciiTheme="minorHAnsi" w:hAnsiTheme="minorHAnsi"/>
          <w:sz w:val="22"/>
          <w:szCs w:val="22"/>
        </w:rPr>
        <w:t xml:space="preserve">(2011) Do paleoclimate proxies agree? </w:t>
      </w:r>
      <w:proofErr w:type="gramStart"/>
      <w:r w:rsidRPr="00A57A3B">
        <w:rPr>
          <w:rFonts w:asciiTheme="minorHAnsi" w:hAnsiTheme="minorHAnsi"/>
          <w:sz w:val="22"/>
          <w:szCs w:val="22"/>
        </w:rPr>
        <w:t>A test comparing 19 late Holocene climate and sea-ice reconstructions from Icelandic marine and lake sediments.</w:t>
      </w:r>
      <w:proofErr w:type="gramEnd"/>
      <w:r w:rsidRPr="00A57A3B">
        <w:rPr>
          <w:rFonts w:asciiTheme="minorHAnsi" w:hAnsiTheme="minorHAnsi"/>
          <w:sz w:val="22"/>
          <w:szCs w:val="22"/>
        </w:rPr>
        <w:t xml:space="preserve">  </w:t>
      </w:r>
      <w:r w:rsidRPr="00A57A3B">
        <w:rPr>
          <w:rStyle w:val="Emphasis"/>
          <w:rFonts w:asciiTheme="minorHAnsi" w:hAnsiTheme="minorHAnsi"/>
          <w:sz w:val="22"/>
          <w:szCs w:val="22"/>
        </w:rPr>
        <w:t>Journal of Quaternary Science</w:t>
      </w:r>
      <w:r w:rsidRPr="00A57A3B">
        <w:rPr>
          <w:rFonts w:asciiTheme="minorHAnsi" w:hAnsiTheme="minorHAnsi"/>
          <w:sz w:val="22"/>
          <w:szCs w:val="22"/>
        </w:rPr>
        <w:t xml:space="preserve"> 26: 645-656.</w:t>
      </w:r>
    </w:p>
    <w:p w14:paraId="71E5DCAD" w14:textId="77777777" w:rsidR="00727C30" w:rsidRPr="00A57A3B" w:rsidRDefault="00727C30" w:rsidP="00727C30">
      <w:pPr>
        <w:spacing w:line="360" w:lineRule="auto"/>
        <w:rPr>
          <w:rFonts w:asciiTheme="minorHAnsi" w:eastAsia="Calibri" w:hAnsiTheme="minorHAnsi"/>
          <w:sz w:val="22"/>
          <w:szCs w:val="22"/>
          <w:lang w:val="en-US"/>
        </w:rPr>
      </w:pPr>
      <w:proofErr w:type="spellStart"/>
      <w:r w:rsidRPr="00A57A3B">
        <w:rPr>
          <w:rFonts w:asciiTheme="minorHAnsi" w:eastAsia="Calibri" w:hAnsiTheme="minorHAnsi"/>
          <w:sz w:val="22"/>
          <w:szCs w:val="22"/>
          <w:lang w:val="en-US"/>
        </w:rPr>
        <w:t>Berntsson</w:t>
      </w:r>
      <w:proofErr w:type="spellEnd"/>
      <w:r w:rsidRPr="00A57A3B">
        <w:rPr>
          <w:rFonts w:asciiTheme="minorHAnsi" w:eastAsia="Calibri" w:hAnsiTheme="minorHAnsi"/>
          <w:sz w:val="22"/>
          <w:szCs w:val="22"/>
          <w:lang w:val="en-US"/>
        </w:rPr>
        <w:t xml:space="preserve"> A, Rosqvist GC and </w:t>
      </w:r>
      <w:proofErr w:type="spellStart"/>
      <w:r w:rsidRPr="00A57A3B">
        <w:rPr>
          <w:rFonts w:asciiTheme="minorHAnsi" w:eastAsia="Calibri" w:hAnsiTheme="minorHAnsi"/>
          <w:sz w:val="22"/>
          <w:szCs w:val="22"/>
          <w:lang w:val="en-US"/>
        </w:rPr>
        <w:t>Velle</w:t>
      </w:r>
      <w:proofErr w:type="spellEnd"/>
      <w:r w:rsidRPr="00A57A3B">
        <w:rPr>
          <w:rFonts w:asciiTheme="minorHAnsi" w:eastAsia="Calibri" w:hAnsiTheme="minorHAnsi"/>
          <w:sz w:val="22"/>
          <w:szCs w:val="22"/>
          <w:lang w:val="en-US"/>
        </w:rPr>
        <w:t xml:space="preserve"> G (2014) Late-Holocene temperature and precipitation changes in </w:t>
      </w:r>
      <w:proofErr w:type="spellStart"/>
      <w:r w:rsidRPr="00A57A3B">
        <w:rPr>
          <w:rFonts w:asciiTheme="minorHAnsi" w:eastAsia="Calibri" w:hAnsiTheme="minorHAnsi"/>
          <w:sz w:val="22"/>
          <w:szCs w:val="22"/>
          <w:lang w:val="en-US"/>
        </w:rPr>
        <w:t>Vindelfj</w:t>
      </w:r>
      <w:proofErr w:type="spellEnd"/>
      <w:r w:rsidRPr="00A57A3B">
        <w:rPr>
          <w:rFonts w:asciiTheme="minorHAnsi" w:hAnsiTheme="minorHAnsi" w:cs="Lucida Grande"/>
          <w:color w:val="000000"/>
          <w:sz w:val="22"/>
          <w:szCs w:val="22"/>
        </w:rPr>
        <w:t>ä</w:t>
      </w:r>
      <w:proofErr w:type="spellStart"/>
      <w:r w:rsidRPr="00A57A3B">
        <w:rPr>
          <w:rFonts w:asciiTheme="minorHAnsi" w:eastAsia="Calibri" w:hAnsiTheme="minorHAnsi"/>
          <w:sz w:val="22"/>
          <w:szCs w:val="22"/>
          <w:lang w:val="en-US"/>
        </w:rPr>
        <w:t>llen</w:t>
      </w:r>
      <w:proofErr w:type="spellEnd"/>
      <w:r w:rsidRPr="00A57A3B">
        <w:rPr>
          <w:rFonts w:asciiTheme="minorHAnsi" w:eastAsia="Calibri" w:hAnsiTheme="minorHAnsi"/>
          <w:sz w:val="22"/>
          <w:szCs w:val="22"/>
          <w:lang w:val="en-US"/>
        </w:rPr>
        <w:t xml:space="preserve">, mid-western Swedish Lapland, inferred from chironomid and geochemical data. </w:t>
      </w:r>
      <w:r w:rsidRPr="00A57A3B">
        <w:rPr>
          <w:rFonts w:asciiTheme="minorHAnsi" w:eastAsia="Calibri" w:hAnsiTheme="minorHAnsi"/>
          <w:i/>
          <w:sz w:val="22"/>
          <w:szCs w:val="22"/>
          <w:lang w:val="en-US"/>
        </w:rPr>
        <w:t>The Holocene</w:t>
      </w:r>
      <w:r w:rsidRPr="00A57A3B">
        <w:rPr>
          <w:rFonts w:asciiTheme="minorHAnsi" w:eastAsia="Calibri" w:hAnsiTheme="minorHAnsi"/>
          <w:sz w:val="22"/>
          <w:szCs w:val="22"/>
          <w:lang w:val="en-US"/>
        </w:rPr>
        <w:t xml:space="preserve"> 24: 78-92. </w:t>
      </w:r>
    </w:p>
    <w:p w14:paraId="1A4FC57F" w14:textId="77777777" w:rsidR="00727C30" w:rsidRPr="00A57A3B" w:rsidRDefault="00727C30" w:rsidP="00727C30">
      <w:pPr>
        <w:spacing w:line="360" w:lineRule="auto"/>
        <w:rPr>
          <w:rFonts w:asciiTheme="minorHAnsi" w:eastAsia="Calibri" w:hAnsiTheme="minorHAnsi"/>
          <w:sz w:val="22"/>
          <w:szCs w:val="22"/>
        </w:rPr>
      </w:pPr>
      <w:proofErr w:type="spellStart"/>
      <w:r w:rsidRPr="00A57A3B">
        <w:rPr>
          <w:rFonts w:asciiTheme="minorHAnsi" w:eastAsia="Calibri" w:hAnsiTheme="minorHAnsi"/>
          <w:sz w:val="22"/>
          <w:szCs w:val="22"/>
          <w:lang w:val="en-US"/>
        </w:rPr>
        <w:t>Bj</w:t>
      </w:r>
      <w:proofErr w:type="spellEnd"/>
      <w:r w:rsidRPr="00A57A3B">
        <w:rPr>
          <w:rFonts w:asciiTheme="minorHAnsi" w:hAnsiTheme="minorHAnsi" w:cs="Lucida Grande"/>
          <w:color w:val="000000"/>
          <w:sz w:val="22"/>
          <w:szCs w:val="22"/>
        </w:rPr>
        <w:t>ö</w:t>
      </w:r>
      <w:proofErr w:type="spellStart"/>
      <w:r w:rsidRPr="00A57A3B">
        <w:rPr>
          <w:rFonts w:asciiTheme="minorHAnsi" w:eastAsia="Calibri" w:hAnsiTheme="minorHAnsi"/>
          <w:sz w:val="22"/>
          <w:szCs w:val="22"/>
          <w:lang w:val="en-US"/>
        </w:rPr>
        <w:t>rnsson</w:t>
      </w:r>
      <w:proofErr w:type="spellEnd"/>
      <w:r w:rsidRPr="00A57A3B">
        <w:rPr>
          <w:rFonts w:asciiTheme="minorHAnsi" w:eastAsia="Calibri" w:hAnsiTheme="minorHAnsi"/>
          <w:sz w:val="22"/>
          <w:szCs w:val="22"/>
          <w:lang w:val="en-US"/>
        </w:rPr>
        <w:t xml:space="preserve"> H (2003) </w:t>
      </w:r>
      <w:r w:rsidRPr="00A57A3B">
        <w:rPr>
          <w:rFonts w:asciiTheme="minorHAnsi" w:eastAsia="Calibri" w:hAnsiTheme="minorHAnsi"/>
          <w:i/>
          <w:sz w:val="22"/>
          <w:szCs w:val="22"/>
          <w:lang w:val="en-US"/>
        </w:rPr>
        <w:t>The annual cycle of temperature in Iceland: the 1961–1990 average</w:t>
      </w:r>
      <w:r w:rsidRPr="00A57A3B">
        <w:rPr>
          <w:rFonts w:asciiTheme="minorHAnsi" w:eastAsia="Calibri" w:hAnsiTheme="minorHAnsi"/>
          <w:sz w:val="22"/>
          <w:szCs w:val="22"/>
          <w:lang w:val="en-US"/>
        </w:rPr>
        <w:t>. Technical Report, Icelandic Meteorology Office.</w:t>
      </w:r>
    </w:p>
    <w:p w14:paraId="01585B4D" w14:textId="77777777" w:rsidR="00C43F12" w:rsidRPr="00A57A3B" w:rsidRDefault="00C43F12" w:rsidP="00727C30">
      <w:pPr>
        <w:spacing w:line="360" w:lineRule="auto"/>
        <w:rPr>
          <w:rFonts w:asciiTheme="minorHAnsi" w:hAnsiTheme="minorHAnsi"/>
          <w:sz w:val="22"/>
          <w:szCs w:val="22"/>
          <w:lang w:val="en-US"/>
        </w:rPr>
      </w:pPr>
      <w:proofErr w:type="spellStart"/>
      <w:proofErr w:type="gramStart"/>
      <w:r w:rsidRPr="00A57A3B">
        <w:rPr>
          <w:rFonts w:asciiTheme="minorHAnsi" w:hAnsiTheme="minorHAnsi"/>
          <w:sz w:val="22"/>
          <w:szCs w:val="22"/>
          <w:lang w:val="en-US"/>
        </w:rPr>
        <w:t>Boygle</w:t>
      </w:r>
      <w:proofErr w:type="spellEnd"/>
      <w:r w:rsidRPr="00A57A3B">
        <w:rPr>
          <w:rFonts w:asciiTheme="minorHAnsi" w:hAnsiTheme="minorHAnsi"/>
          <w:sz w:val="22"/>
          <w:szCs w:val="22"/>
          <w:lang w:val="en-US"/>
        </w:rPr>
        <w:t xml:space="preserve"> JE (1999) Variability of tephra in lake sediments, </w:t>
      </w:r>
      <w:proofErr w:type="spellStart"/>
      <w:r w:rsidRPr="00A57A3B">
        <w:rPr>
          <w:rFonts w:asciiTheme="minorHAnsi" w:hAnsiTheme="minorHAnsi"/>
          <w:sz w:val="22"/>
          <w:szCs w:val="22"/>
          <w:lang w:val="en-US"/>
        </w:rPr>
        <w:t>Svinavatn</w:t>
      </w:r>
      <w:proofErr w:type="spellEnd"/>
      <w:r w:rsidRPr="00A57A3B">
        <w:rPr>
          <w:rFonts w:asciiTheme="minorHAnsi" w:hAnsiTheme="minorHAnsi"/>
          <w:sz w:val="22"/>
          <w:szCs w:val="22"/>
          <w:lang w:val="en-US"/>
        </w:rPr>
        <w:t>, Iceland.</w:t>
      </w:r>
      <w:proofErr w:type="gramEnd"/>
      <w:r w:rsidRPr="00A57A3B">
        <w:rPr>
          <w:rFonts w:asciiTheme="minorHAnsi" w:hAnsiTheme="minorHAnsi"/>
          <w:sz w:val="22"/>
          <w:szCs w:val="22"/>
          <w:lang w:val="en-US"/>
        </w:rPr>
        <w:t xml:space="preserve"> </w:t>
      </w:r>
      <w:r w:rsidRPr="00A57A3B">
        <w:rPr>
          <w:rFonts w:asciiTheme="minorHAnsi" w:hAnsiTheme="minorHAnsi"/>
          <w:i/>
          <w:sz w:val="22"/>
          <w:szCs w:val="22"/>
          <w:lang w:val="en-US"/>
        </w:rPr>
        <w:t xml:space="preserve">Global and Planetary Change </w:t>
      </w:r>
      <w:r w:rsidRPr="00A57A3B">
        <w:rPr>
          <w:rFonts w:asciiTheme="minorHAnsi" w:hAnsiTheme="minorHAnsi"/>
          <w:sz w:val="22"/>
          <w:szCs w:val="22"/>
          <w:lang w:val="en-US"/>
        </w:rPr>
        <w:t>435: 129-149.</w:t>
      </w:r>
    </w:p>
    <w:p w14:paraId="35B35B5C" w14:textId="77777777" w:rsidR="00C43F12" w:rsidRPr="00A57A3B" w:rsidRDefault="00C43F12" w:rsidP="00727C30">
      <w:pPr>
        <w:spacing w:line="360" w:lineRule="auto"/>
        <w:rPr>
          <w:rFonts w:asciiTheme="minorHAnsi" w:hAnsiTheme="minorHAnsi"/>
          <w:sz w:val="22"/>
          <w:szCs w:val="22"/>
          <w:lang w:val="en-US"/>
        </w:rPr>
      </w:pPr>
      <w:proofErr w:type="spellStart"/>
      <w:r w:rsidRPr="00A57A3B">
        <w:rPr>
          <w:rFonts w:asciiTheme="minorHAnsi" w:hAnsiTheme="minorHAnsi"/>
          <w:sz w:val="22"/>
          <w:szCs w:val="22"/>
          <w:lang w:val="en-US"/>
        </w:rPr>
        <w:t>Blenckner</w:t>
      </w:r>
      <w:proofErr w:type="spellEnd"/>
      <w:r w:rsidRPr="00A57A3B">
        <w:rPr>
          <w:rFonts w:asciiTheme="minorHAnsi" w:hAnsiTheme="minorHAnsi"/>
          <w:sz w:val="22"/>
          <w:szCs w:val="22"/>
          <w:lang w:val="en-US"/>
        </w:rPr>
        <w:t xml:space="preserve"> T, Adrian R, Livingstone DM et al. (2007) Large-scale climatic signatures in lakes across Europe: a meta-analysis. </w:t>
      </w:r>
      <w:r w:rsidRPr="00A57A3B">
        <w:rPr>
          <w:rFonts w:asciiTheme="minorHAnsi" w:hAnsiTheme="minorHAnsi"/>
          <w:i/>
          <w:sz w:val="22"/>
          <w:szCs w:val="22"/>
          <w:lang w:val="en-US"/>
        </w:rPr>
        <w:t>Global Change Biology</w:t>
      </w:r>
      <w:r w:rsidRPr="00A57A3B">
        <w:rPr>
          <w:rFonts w:asciiTheme="minorHAnsi" w:hAnsiTheme="minorHAnsi"/>
          <w:sz w:val="22"/>
          <w:szCs w:val="22"/>
          <w:lang w:val="en-US"/>
        </w:rPr>
        <w:t xml:space="preserve"> 13: 1314-1326.</w:t>
      </w:r>
    </w:p>
    <w:p w14:paraId="3CC4AFB7" w14:textId="77777777" w:rsidR="00727C30" w:rsidRPr="00A57A3B" w:rsidRDefault="00727C30" w:rsidP="00727C30">
      <w:pPr>
        <w:spacing w:line="360" w:lineRule="auto"/>
        <w:rPr>
          <w:rFonts w:asciiTheme="minorHAnsi" w:hAnsiTheme="minorHAnsi" w:cs="LAOHAN+TimesNewRoman,Italic"/>
          <w:color w:val="000000"/>
          <w:sz w:val="22"/>
          <w:szCs w:val="22"/>
          <w:lang w:val="en-US"/>
        </w:rPr>
      </w:pPr>
      <w:r w:rsidRPr="00A57A3B">
        <w:rPr>
          <w:rFonts w:asciiTheme="minorHAnsi" w:hAnsiTheme="minorHAnsi" w:cs="LAOHAN+TimesNewRoman,Italic"/>
          <w:color w:val="000000"/>
          <w:sz w:val="22"/>
          <w:szCs w:val="22"/>
          <w:lang w:val="en-US"/>
        </w:rPr>
        <w:t xml:space="preserve">Brooks SJ, Langdon PG and </w:t>
      </w:r>
      <w:proofErr w:type="spellStart"/>
      <w:r w:rsidRPr="00A57A3B">
        <w:rPr>
          <w:rFonts w:asciiTheme="minorHAnsi" w:hAnsiTheme="minorHAnsi" w:cs="LAOHAN+TimesNewRoman,Italic"/>
          <w:color w:val="000000"/>
          <w:sz w:val="22"/>
          <w:szCs w:val="22"/>
          <w:lang w:val="en-US"/>
        </w:rPr>
        <w:t>Heiri</w:t>
      </w:r>
      <w:proofErr w:type="spellEnd"/>
      <w:r w:rsidRPr="00A57A3B">
        <w:rPr>
          <w:rFonts w:asciiTheme="minorHAnsi" w:hAnsiTheme="minorHAnsi" w:cs="LAOHAN+TimesNewRoman,Italic"/>
          <w:color w:val="000000"/>
          <w:sz w:val="22"/>
          <w:szCs w:val="22"/>
          <w:lang w:val="en-US"/>
        </w:rPr>
        <w:t xml:space="preserve"> O (2007) </w:t>
      </w:r>
      <w:r w:rsidRPr="00A57A3B">
        <w:rPr>
          <w:rFonts w:asciiTheme="minorHAnsi" w:hAnsiTheme="minorHAnsi" w:cs="LAOHAN+TimesNewRoman,Italic"/>
          <w:i/>
          <w:color w:val="000000"/>
          <w:sz w:val="22"/>
          <w:szCs w:val="22"/>
          <w:lang w:val="en-US"/>
        </w:rPr>
        <w:t xml:space="preserve">The Identification and Use of </w:t>
      </w:r>
      <w:proofErr w:type="spellStart"/>
      <w:r w:rsidRPr="00A57A3B">
        <w:rPr>
          <w:rFonts w:asciiTheme="minorHAnsi" w:hAnsiTheme="minorHAnsi" w:cs="LAOHAN+TimesNewRoman,Italic"/>
          <w:i/>
          <w:color w:val="000000"/>
          <w:sz w:val="22"/>
          <w:szCs w:val="22"/>
          <w:lang w:val="en-US"/>
        </w:rPr>
        <w:t>Palaearctic</w:t>
      </w:r>
      <w:proofErr w:type="spellEnd"/>
      <w:r w:rsidRPr="00A57A3B">
        <w:rPr>
          <w:rFonts w:asciiTheme="minorHAnsi" w:hAnsiTheme="minorHAnsi" w:cs="LAOHAN+TimesNewRoman,Italic"/>
          <w:i/>
          <w:color w:val="000000"/>
          <w:sz w:val="22"/>
          <w:szCs w:val="22"/>
          <w:lang w:val="en-US"/>
        </w:rPr>
        <w:t xml:space="preserve"> </w:t>
      </w:r>
      <w:proofErr w:type="spellStart"/>
      <w:r w:rsidRPr="00A57A3B">
        <w:rPr>
          <w:rFonts w:asciiTheme="minorHAnsi" w:hAnsiTheme="minorHAnsi" w:cs="LAOHAN+TimesNewRoman,Italic"/>
          <w:i/>
          <w:color w:val="000000"/>
          <w:sz w:val="22"/>
          <w:szCs w:val="22"/>
          <w:lang w:val="en-US"/>
        </w:rPr>
        <w:t>Chironomidae</w:t>
      </w:r>
      <w:proofErr w:type="spellEnd"/>
      <w:r w:rsidRPr="00A57A3B">
        <w:rPr>
          <w:rFonts w:asciiTheme="minorHAnsi" w:hAnsiTheme="minorHAnsi" w:cs="LAOHAN+TimesNewRoman,Italic"/>
          <w:i/>
          <w:color w:val="000000"/>
          <w:sz w:val="22"/>
          <w:szCs w:val="22"/>
          <w:lang w:val="en-US"/>
        </w:rPr>
        <w:t xml:space="preserve"> Larvae in </w:t>
      </w:r>
      <w:proofErr w:type="spellStart"/>
      <w:r w:rsidRPr="00A57A3B">
        <w:rPr>
          <w:rFonts w:asciiTheme="minorHAnsi" w:hAnsiTheme="minorHAnsi" w:cs="LAOHAN+TimesNewRoman,Italic"/>
          <w:i/>
          <w:color w:val="000000"/>
          <w:sz w:val="22"/>
          <w:szCs w:val="22"/>
          <w:lang w:val="en-US"/>
        </w:rPr>
        <w:t>Palaeoecology</w:t>
      </w:r>
      <w:proofErr w:type="spellEnd"/>
      <w:r w:rsidRPr="00A57A3B">
        <w:rPr>
          <w:rFonts w:asciiTheme="minorHAnsi" w:hAnsiTheme="minorHAnsi" w:cs="LAOHAN+TimesNewRoman,Italic"/>
          <w:color w:val="000000"/>
          <w:sz w:val="22"/>
          <w:szCs w:val="22"/>
          <w:lang w:val="en-US"/>
        </w:rPr>
        <w:t xml:space="preserve">.  </w:t>
      </w:r>
      <w:proofErr w:type="gramStart"/>
      <w:r w:rsidRPr="00A57A3B">
        <w:rPr>
          <w:rFonts w:asciiTheme="minorHAnsi" w:hAnsiTheme="minorHAnsi" w:cs="LAOHAN+TimesNewRoman,Italic"/>
          <w:color w:val="000000"/>
          <w:sz w:val="22"/>
          <w:szCs w:val="22"/>
          <w:lang w:val="en-US"/>
        </w:rPr>
        <w:t>QRA Technical Guide No. 10.</w:t>
      </w:r>
      <w:proofErr w:type="gramEnd"/>
      <w:r w:rsidRPr="00A57A3B">
        <w:rPr>
          <w:rFonts w:asciiTheme="minorHAnsi" w:hAnsiTheme="minorHAnsi" w:cs="LAOHAN+TimesNewRoman,Italic"/>
          <w:color w:val="000000"/>
          <w:sz w:val="22"/>
          <w:szCs w:val="22"/>
          <w:lang w:val="en-US"/>
        </w:rPr>
        <w:t xml:space="preserve">  Quaternary Research Association, London.  </w:t>
      </w:r>
    </w:p>
    <w:p w14:paraId="6095D5DF" w14:textId="77777777" w:rsidR="00727C30" w:rsidRPr="00A57A3B" w:rsidRDefault="00727C30" w:rsidP="00727C30">
      <w:pPr>
        <w:spacing w:line="360" w:lineRule="auto"/>
        <w:rPr>
          <w:rFonts w:asciiTheme="minorHAnsi" w:hAnsiTheme="minorHAnsi"/>
          <w:sz w:val="22"/>
          <w:szCs w:val="22"/>
        </w:rPr>
      </w:pPr>
      <w:r w:rsidRPr="00A57A3B">
        <w:rPr>
          <w:rFonts w:asciiTheme="minorHAnsi" w:eastAsia="Calibri" w:hAnsiTheme="minorHAnsi"/>
          <w:sz w:val="22"/>
          <w:szCs w:val="22"/>
        </w:rPr>
        <w:t xml:space="preserve">Brooks SJ, </w:t>
      </w:r>
      <w:proofErr w:type="spellStart"/>
      <w:r w:rsidRPr="00A57A3B">
        <w:rPr>
          <w:rFonts w:asciiTheme="minorHAnsi" w:eastAsia="Calibri" w:hAnsiTheme="minorHAnsi"/>
          <w:sz w:val="22"/>
          <w:szCs w:val="22"/>
        </w:rPr>
        <w:t>Axford</w:t>
      </w:r>
      <w:proofErr w:type="spellEnd"/>
      <w:r w:rsidRPr="00A57A3B">
        <w:rPr>
          <w:rFonts w:asciiTheme="minorHAnsi" w:eastAsia="Calibri" w:hAnsiTheme="minorHAnsi"/>
          <w:sz w:val="22"/>
          <w:szCs w:val="22"/>
        </w:rPr>
        <w:t xml:space="preserve"> Y, </w:t>
      </w:r>
      <w:proofErr w:type="spellStart"/>
      <w:r w:rsidRPr="00A57A3B">
        <w:rPr>
          <w:rFonts w:asciiTheme="minorHAnsi" w:eastAsia="Calibri" w:hAnsiTheme="minorHAnsi"/>
          <w:sz w:val="22"/>
          <w:szCs w:val="22"/>
        </w:rPr>
        <w:t>Heiri</w:t>
      </w:r>
      <w:proofErr w:type="spellEnd"/>
      <w:r w:rsidRPr="00A57A3B">
        <w:rPr>
          <w:rFonts w:asciiTheme="minorHAnsi" w:eastAsia="Calibri" w:hAnsiTheme="minorHAnsi"/>
          <w:sz w:val="22"/>
          <w:szCs w:val="22"/>
        </w:rPr>
        <w:t xml:space="preserve"> O et al. (2012) </w:t>
      </w:r>
      <w:proofErr w:type="spellStart"/>
      <w:r w:rsidRPr="00A57A3B">
        <w:rPr>
          <w:rStyle w:val="cit-first-element"/>
          <w:rFonts w:asciiTheme="minorHAnsi" w:hAnsiTheme="minorHAnsi"/>
          <w:sz w:val="22"/>
          <w:szCs w:val="22"/>
        </w:rPr>
        <w:t>Chironomids</w:t>
      </w:r>
      <w:proofErr w:type="spellEnd"/>
      <w:r w:rsidRPr="00A57A3B">
        <w:rPr>
          <w:rStyle w:val="cit-first-element"/>
          <w:rFonts w:asciiTheme="minorHAnsi" w:hAnsiTheme="minorHAnsi"/>
          <w:sz w:val="22"/>
          <w:szCs w:val="22"/>
        </w:rPr>
        <w:t xml:space="preserve"> can be reliable proxies for Holocene temperatures: A comment on </w:t>
      </w:r>
      <w:proofErr w:type="spellStart"/>
      <w:r w:rsidRPr="00A57A3B">
        <w:rPr>
          <w:rStyle w:val="cit-first-element"/>
          <w:rFonts w:asciiTheme="minorHAnsi" w:hAnsiTheme="minorHAnsi"/>
          <w:sz w:val="22"/>
          <w:szCs w:val="22"/>
        </w:rPr>
        <w:t>Velle</w:t>
      </w:r>
      <w:proofErr w:type="spellEnd"/>
      <w:r w:rsidRPr="00A57A3B">
        <w:rPr>
          <w:rStyle w:val="cit-first-element"/>
          <w:rFonts w:asciiTheme="minorHAnsi" w:hAnsiTheme="minorHAnsi"/>
          <w:sz w:val="22"/>
          <w:szCs w:val="22"/>
        </w:rPr>
        <w:t xml:space="preserve"> et al. (2010). </w:t>
      </w:r>
      <w:r w:rsidRPr="00A57A3B">
        <w:rPr>
          <w:rStyle w:val="cit-first-element"/>
          <w:rFonts w:asciiTheme="minorHAnsi" w:hAnsiTheme="minorHAnsi"/>
          <w:i/>
          <w:sz w:val="22"/>
          <w:szCs w:val="22"/>
        </w:rPr>
        <w:t>The Holocene</w:t>
      </w:r>
      <w:r w:rsidRPr="00A57A3B">
        <w:rPr>
          <w:rStyle w:val="cit-first-element"/>
          <w:rFonts w:asciiTheme="minorHAnsi" w:hAnsiTheme="minorHAnsi"/>
          <w:sz w:val="22"/>
          <w:szCs w:val="22"/>
        </w:rPr>
        <w:t xml:space="preserve"> 22: 1495-1500. </w:t>
      </w:r>
    </w:p>
    <w:p w14:paraId="6F3AB668" w14:textId="77777777" w:rsidR="00727C30" w:rsidRPr="00A57A3B" w:rsidRDefault="00727C30" w:rsidP="00727C30">
      <w:pPr>
        <w:spacing w:line="360" w:lineRule="auto"/>
        <w:rPr>
          <w:rStyle w:val="personname"/>
          <w:rFonts w:asciiTheme="minorHAnsi" w:hAnsiTheme="minorHAnsi"/>
          <w:sz w:val="22"/>
          <w:szCs w:val="22"/>
        </w:rPr>
      </w:pPr>
      <w:proofErr w:type="spellStart"/>
      <w:r w:rsidRPr="00A57A3B">
        <w:rPr>
          <w:rStyle w:val="personname"/>
          <w:rFonts w:asciiTheme="minorHAnsi" w:hAnsiTheme="minorHAnsi"/>
          <w:sz w:val="22"/>
          <w:szCs w:val="22"/>
        </w:rPr>
        <w:t>Caseldine</w:t>
      </w:r>
      <w:proofErr w:type="spellEnd"/>
      <w:r w:rsidRPr="00A57A3B">
        <w:rPr>
          <w:rStyle w:val="personname"/>
          <w:rFonts w:asciiTheme="minorHAnsi" w:hAnsiTheme="minorHAnsi"/>
          <w:sz w:val="22"/>
          <w:szCs w:val="22"/>
        </w:rPr>
        <w:t xml:space="preserve"> CJ, </w:t>
      </w:r>
      <w:proofErr w:type="spellStart"/>
      <w:r w:rsidRPr="00A57A3B">
        <w:rPr>
          <w:rStyle w:val="personname"/>
          <w:rFonts w:asciiTheme="minorHAnsi" w:hAnsiTheme="minorHAnsi"/>
          <w:sz w:val="22"/>
          <w:szCs w:val="22"/>
        </w:rPr>
        <w:t>Geirsdóttir</w:t>
      </w:r>
      <w:proofErr w:type="spellEnd"/>
      <w:r w:rsidRPr="00A57A3B">
        <w:rPr>
          <w:rStyle w:val="personname"/>
          <w:rFonts w:asciiTheme="minorHAnsi" w:hAnsiTheme="minorHAnsi"/>
          <w:sz w:val="22"/>
          <w:szCs w:val="22"/>
        </w:rPr>
        <w:t xml:space="preserve"> Á</w:t>
      </w:r>
      <w:r w:rsidRPr="00A57A3B">
        <w:rPr>
          <w:rStyle w:val="creators"/>
          <w:rFonts w:asciiTheme="minorHAnsi" w:hAnsiTheme="minorHAnsi"/>
          <w:sz w:val="22"/>
          <w:szCs w:val="22"/>
        </w:rPr>
        <w:t xml:space="preserve"> and </w:t>
      </w:r>
      <w:r w:rsidRPr="00A57A3B">
        <w:rPr>
          <w:rStyle w:val="personname"/>
          <w:rFonts w:asciiTheme="minorHAnsi" w:hAnsiTheme="minorHAnsi"/>
          <w:sz w:val="22"/>
          <w:szCs w:val="22"/>
        </w:rPr>
        <w:t>Langdon PG</w:t>
      </w:r>
      <w:r w:rsidRPr="00A57A3B">
        <w:rPr>
          <w:rFonts w:asciiTheme="minorHAnsi" w:hAnsiTheme="minorHAnsi"/>
          <w:sz w:val="22"/>
          <w:szCs w:val="22"/>
        </w:rPr>
        <w:t xml:space="preserve"> </w:t>
      </w:r>
      <w:r w:rsidRPr="00A57A3B">
        <w:rPr>
          <w:rStyle w:val="Date1"/>
          <w:rFonts w:asciiTheme="minorHAnsi" w:hAnsiTheme="minorHAnsi"/>
          <w:sz w:val="22"/>
          <w:szCs w:val="22"/>
        </w:rPr>
        <w:t>(2003)</w:t>
      </w:r>
      <w:r w:rsidRPr="00A57A3B">
        <w:rPr>
          <w:rFonts w:asciiTheme="minorHAnsi" w:hAnsiTheme="minorHAnsi"/>
          <w:sz w:val="22"/>
          <w:szCs w:val="22"/>
        </w:rPr>
        <w:t xml:space="preserve"> </w:t>
      </w:r>
      <w:proofErr w:type="spellStart"/>
      <w:r w:rsidRPr="00A57A3B">
        <w:rPr>
          <w:rStyle w:val="Title1"/>
          <w:rFonts w:asciiTheme="minorHAnsi" w:hAnsiTheme="minorHAnsi"/>
          <w:sz w:val="22"/>
          <w:szCs w:val="22"/>
        </w:rPr>
        <w:t>Efstadalsvatn</w:t>
      </w:r>
      <w:proofErr w:type="spellEnd"/>
      <w:r w:rsidRPr="00A57A3B">
        <w:rPr>
          <w:rStyle w:val="Title1"/>
          <w:rFonts w:asciiTheme="minorHAnsi" w:hAnsiTheme="minorHAnsi"/>
          <w:sz w:val="22"/>
          <w:szCs w:val="22"/>
        </w:rPr>
        <w:t xml:space="preserve"> – a multi-proxy study of a Holocene lacustrine sequence from NW Iceland.</w:t>
      </w:r>
      <w:r w:rsidRPr="00A57A3B">
        <w:rPr>
          <w:rFonts w:asciiTheme="minorHAnsi" w:hAnsiTheme="minorHAnsi"/>
          <w:sz w:val="22"/>
          <w:szCs w:val="22"/>
        </w:rPr>
        <w:t xml:space="preserve"> </w:t>
      </w:r>
      <w:r w:rsidRPr="00A57A3B">
        <w:rPr>
          <w:rStyle w:val="publication"/>
          <w:rFonts w:asciiTheme="minorHAnsi" w:hAnsiTheme="minorHAnsi"/>
          <w:i/>
          <w:sz w:val="22"/>
          <w:szCs w:val="22"/>
        </w:rPr>
        <w:t xml:space="preserve">Journal of </w:t>
      </w:r>
      <w:proofErr w:type="spellStart"/>
      <w:r w:rsidRPr="00A57A3B">
        <w:rPr>
          <w:rStyle w:val="publication"/>
          <w:rFonts w:asciiTheme="minorHAnsi" w:hAnsiTheme="minorHAnsi"/>
          <w:i/>
          <w:sz w:val="22"/>
          <w:szCs w:val="22"/>
        </w:rPr>
        <w:t>Paleolimnology</w:t>
      </w:r>
      <w:proofErr w:type="spellEnd"/>
      <w:r w:rsidRPr="00A57A3B">
        <w:rPr>
          <w:rFonts w:asciiTheme="minorHAnsi" w:hAnsiTheme="minorHAnsi"/>
          <w:sz w:val="22"/>
          <w:szCs w:val="22"/>
        </w:rPr>
        <w:t xml:space="preserve"> </w:t>
      </w:r>
      <w:r w:rsidRPr="00A57A3B">
        <w:rPr>
          <w:rStyle w:val="volume"/>
          <w:rFonts w:asciiTheme="minorHAnsi" w:hAnsiTheme="minorHAnsi"/>
          <w:sz w:val="22"/>
          <w:szCs w:val="22"/>
        </w:rPr>
        <w:t>30</w:t>
      </w:r>
      <w:r w:rsidRPr="00A57A3B">
        <w:rPr>
          <w:rFonts w:asciiTheme="minorHAnsi" w:hAnsiTheme="minorHAnsi"/>
          <w:sz w:val="22"/>
          <w:szCs w:val="22"/>
        </w:rPr>
        <w:t xml:space="preserve">: </w:t>
      </w:r>
      <w:r w:rsidRPr="00A57A3B">
        <w:rPr>
          <w:rStyle w:val="pagerange"/>
          <w:rFonts w:asciiTheme="minorHAnsi" w:hAnsiTheme="minorHAnsi"/>
          <w:sz w:val="22"/>
          <w:szCs w:val="22"/>
        </w:rPr>
        <w:t>55-73</w:t>
      </w:r>
      <w:r w:rsidRPr="00A57A3B">
        <w:rPr>
          <w:rFonts w:asciiTheme="minorHAnsi" w:hAnsiTheme="minorHAnsi"/>
          <w:sz w:val="22"/>
          <w:szCs w:val="22"/>
        </w:rPr>
        <w:t xml:space="preserve">. </w:t>
      </w:r>
    </w:p>
    <w:p w14:paraId="3A74B149" w14:textId="77777777" w:rsidR="00727C30" w:rsidRPr="00A57A3B" w:rsidRDefault="00727C30" w:rsidP="00727C30">
      <w:pPr>
        <w:spacing w:line="360" w:lineRule="auto"/>
        <w:rPr>
          <w:rFonts w:asciiTheme="minorHAnsi" w:hAnsiTheme="minorHAnsi"/>
          <w:sz w:val="22"/>
          <w:szCs w:val="22"/>
        </w:rPr>
      </w:pPr>
      <w:r w:rsidRPr="00A57A3B">
        <w:rPr>
          <w:rStyle w:val="personname"/>
          <w:rFonts w:asciiTheme="minorHAnsi" w:hAnsiTheme="minorHAnsi"/>
          <w:sz w:val="22"/>
          <w:szCs w:val="22"/>
        </w:rPr>
        <w:t>Caseldine CJ</w:t>
      </w:r>
      <w:r w:rsidRPr="00A57A3B">
        <w:rPr>
          <w:rStyle w:val="creators"/>
          <w:rFonts w:asciiTheme="minorHAnsi" w:hAnsiTheme="minorHAnsi"/>
          <w:sz w:val="22"/>
          <w:szCs w:val="22"/>
        </w:rPr>
        <w:t xml:space="preserve">, </w:t>
      </w:r>
      <w:r w:rsidRPr="00A57A3B">
        <w:rPr>
          <w:rStyle w:val="personname"/>
          <w:rFonts w:asciiTheme="minorHAnsi" w:hAnsiTheme="minorHAnsi"/>
          <w:sz w:val="22"/>
          <w:szCs w:val="22"/>
        </w:rPr>
        <w:t>Langdon PG</w:t>
      </w:r>
      <w:r w:rsidRPr="00A57A3B">
        <w:rPr>
          <w:rStyle w:val="creators"/>
          <w:rFonts w:asciiTheme="minorHAnsi" w:hAnsiTheme="minorHAnsi"/>
          <w:sz w:val="22"/>
          <w:szCs w:val="22"/>
        </w:rPr>
        <w:t xml:space="preserve"> and </w:t>
      </w:r>
      <w:r w:rsidRPr="00A57A3B">
        <w:rPr>
          <w:rStyle w:val="personname"/>
          <w:rFonts w:asciiTheme="minorHAnsi" w:hAnsiTheme="minorHAnsi"/>
          <w:sz w:val="22"/>
          <w:szCs w:val="22"/>
        </w:rPr>
        <w:t>Holmes N</w:t>
      </w:r>
      <w:r w:rsidRPr="00A57A3B">
        <w:rPr>
          <w:rFonts w:asciiTheme="minorHAnsi" w:hAnsiTheme="minorHAnsi"/>
          <w:sz w:val="22"/>
          <w:szCs w:val="22"/>
        </w:rPr>
        <w:t xml:space="preserve"> </w:t>
      </w:r>
      <w:r w:rsidRPr="00A57A3B">
        <w:rPr>
          <w:rStyle w:val="Date1"/>
          <w:rFonts w:asciiTheme="minorHAnsi" w:hAnsiTheme="minorHAnsi"/>
          <w:sz w:val="22"/>
          <w:szCs w:val="22"/>
        </w:rPr>
        <w:t>(2006)</w:t>
      </w:r>
      <w:r w:rsidRPr="00A57A3B">
        <w:rPr>
          <w:rFonts w:asciiTheme="minorHAnsi" w:hAnsiTheme="minorHAnsi"/>
          <w:sz w:val="22"/>
          <w:szCs w:val="22"/>
        </w:rPr>
        <w:t xml:space="preserve"> </w:t>
      </w:r>
      <w:r w:rsidRPr="00A57A3B">
        <w:rPr>
          <w:rStyle w:val="Title1"/>
          <w:rFonts w:asciiTheme="minorHAnsi" w:hAnsiTheme="minorHAnsi"/>
          <w:sz w:val="22"/>
          <w:szCs w:val="22"/>
        </w:rPr>
        <w:t>Early Holocene climate variability and the timing and extent of the Holocene thermal maximum (HTM) in northern Iceland.</w:t>
      </w:r>
      <w:r w:rsidRPr="00A57A3B">
        <w:rPr>
          <w:rFonts w:asciiTheme="minorHAnsi" w:hAnsiTheme="minorHAnsi"/>
          <w:sz w:val="22"/>
          <w:szCs w:val="22"/>
        </w:rPr>
        <w:t xml:space="preserve"> </w:t>
      </w:r>
      <w:r w:rsidRPr="00A57A3B">
        <w:rPr>
          <w:rStyle w:val="publication"/>
          <w:rFonts w:asciiTheme="minorHAnsi" w:hAnsiTheme="minorHAnsi"/>
          <w:i/>
          <w:sz w:val="22"/>
          <w:szCs w:val="22"/>
        </w:rPr>
        <w:t>Quaternary Science Reviews</w:t>
      </w:r>
      <w:r w:rsidRPr="00A57A3B">
        <w:rPr>
          <w:rFonts w:asciiTheme="minorHAnsi" w:hAnsiTheme="minorHAnsi"/>
          <w:sz w:val="22"/>
          <w:szCs w:val="22"/>
        </w:rPr>
        <w:t xml:space="preserve"> </w:t>
      </w:r>
      <w:r w:rsidRPr="00A57A3B">
        <w:rPr>
          <w:rStyle w:val="volume"/>
          <w:rFonts w:asciiTheme="minorHAnsi" w:hAnsiTheme="minorHAnsi"/>
          <w:sz w:val="22"/>
          <w:szCs w:val="22"/>
        </w:rPr>
        <w:t>25</w:t>
      </w:r>
      <w:r w:rsidRPr="00A57A3B">
        <w:rPr>
          <w:rFonts w:asciiTheme="minorHAnsi" w:hAnsiTheme="minorHAnsi"/>
          <w:sz w:val="22"/>
          <w:szCs w:val="22"/>
        </w:rPr>
        <w:t xml:space="preserve">: </w:t>
      </w:r>
      <w:r w:rsidRPr="00A57A3B">
        <w:rPr>
          <w:rStyle w:val="pagerange"/>
          <w:rFonts w:asciiTheme="minorHAnsi" w:hAnsiTheme="minorHAnsi"/>
          <w:sz w:val="22"/>
          <w:szCs w:val="22"/>
        </w:rPr>
        <w:t>2314-2331</w:t>
      </w:r>
      <w:r w:rsidRPr="00A57A3B">
        <w:rPr>
          <w:rFonts w:asciiTheme="minorHAnsi" w:hAnsiTheme="minorHAnsi"/>
          <w:sz w:val="22"/>
          <w:szCs w:val="22"/>
        </w:rPr>
        <w:t>.</w:t>
      </w:r>
    </w:p>
    <w:p w14:paraId="29C220F3" w14:textId="77777777" w:rsidR="00727C30" w:rsidRPr="00A57A3B" w:rsidRDefault="00727C30" w:rsidP="00727C30">
      <w:pPr>
        <w:spacing w:line="360" w:lineRule="auto"/>
        <w:rPr>
          <w:rFonts w:asciiTheme="minorHAnsi" w:hAnsiTheme="minorHAnsi"/>
          <w:sz w:val="22"/>
          <w:szCs w:val="22"/>
        </w:rPr>
      </w:pPr>
      <w:proofErr w:type="spellStart"/>
      <w:r w:rsidRPr="00A57A3B">
        <w:rPr>
          <w:rFonts w:asciiTheme="minorHAnsi" w:hAnsiTheme="minorHAnsi"/>
          <w:sz w:val="22"/>
          <w:szCs w:val="22"/>
        </w:rPr>
        <w:t>Chawchai</w:t>
      </w:r>
      <w:proofErr w:type="spellEnd"/>
      <w:r w:rsidRPr="00A57A3B">
        <w:rPr>
          <w:rFonts w:asciiTheme="minorHAnsi" w:hAnsiTheme="minorHAnsi"/>
          <w:sz w:val="22"/>
          <w:szCs w:val="22"/>
        </w:rPr>
        <w:t xml:space="preserve"> </w:t>
      </w:r>
      <w:r w:rsidR="00655074" w:rsidRPr="00A57A3B">
        <w:rPr>
          <w:rFonts w:asciiTheme="minorHAnsi" w:hAnsiTheme="minorHAnsi"/>
          <w:sz w:val="22"/>
          <w:szCs w:val="22"/>
        </w:rPr>
        <w:t xml:space="preserve">S, </w:t>
      </w:r>
      <w:proofErr w:type="spellStart"/>
      <w:r w:rsidR="00655074" w:rsidRPr="00A57A3B">
        <w:rPr>
          <w:rFonts w:asciiTheme="minorHAnsi" w:hAnsiTheme="minorHAnsi"/>
          <w:sz w:val="22"/>
          <w:szCs w:val="22"/>
        </w:rPr>
        <w:t>Kylander</w:t>
      </w:r>
      <w:proofErr w:type="spellEnd"/>
      <w:r w:rsidR="00655074" w:rsidRPr="00A57A3B">
        <w:rPr>
          <w:rFonts w:asciiTheme="minorHAnsi" w:hAnsiTheme="minorHAnsi"/>
          <w:sz w:val="22"/>
          <w:szCs w:val="22"/>
        </w:rPr>
        <w:t xml:space="preserve"> M, </w:t>
      </w:r>
      <w:proofErr w:type="spellStart"/>
      <w:r w:rsidR="00655074" w:rsidRPr="00A57A3B">
        <w:rPr>
          <w:rFonts w:asciiTheme="minorHAnsi" w:hAnsiTheme="minorHAnsi"/>
          <w:sz w:val="22"/>
          <w:szCs w:val="22"/>
        </w:rPr>
        <w:t>Chabangborn</w:t>
      </w:r>
      <w:proofErr w:type="spellEnd"/>
      <w:r w:rsidR="00655074" w:rsidRPr="00A57A3B">
        <w:rPr>
          <w:rFonts w:asciiTheme="minorHAnsi" w:hAnsiTheme="minorHAnsi"/>
          <w:sz w:val="22"/>
          <w:szCs w:val="22"/>
        </w:rPr>
        <w:t xml:space="preserve"> A, et al. (</w:t>
      </w:r>
      <w:r w:rsidRPr="00A57A3B">
        <w:rPr>
          <w:rFonts w:asciiTheme="minorHAnsi" w:hAnsiTheme="minorHAnsi"/>
          <w:sz w:val="22"/>
          <w:szCs w:val="22"/>
        </w:rPr>
        <w:t>submitted</w:t>
      </w:r>
      <w:r w:rsidR="00655074" w:rsidRPr="00A57A3B">
        <w:rPr>
          <w:rFonts w:asciiTheme="minorHAnsi" w:hAnsiTheme="minorHAnsi"/>
          <w:sz w:val="22"/>
          <w:szCs w:val="22"/>
        </w:rPr>
        <w:t xml:space="preserve">) An example of commonly used XRF core scanning based proxies for organic rich lake sediments and peat. </w:t>
      </w:r>
      <w:r w:rsidR="00655074" w:rsidRPr="00A57A3B">
        <w:rPr>
          <w:rFonts w:asciiTheme="minorHAnsi" w:hAnsiTheme="minorHAnsi"/>
          <w:i/>
          <w:sz w:val="22"/>
          <w:szCs w:val="22"/>
        </w:rPr>
        <w:t>The Holocene</w:t>
      </w:r>
    </w:p>
    <w:p w14:paraId="1776E58B" w14:textId="77777777" w:rsidR="00727C30" w:rsidRPr="00A57A3B" w:rsidRDefault="00727C30" w:rsidP="00727C30">
      <w:pPr>
        <w:spacing w:line="360" w:lineRule="auto"/>
        <w:rPr>
          <w:rFonts w:asciiTheme="minorHAnsi" w:hAnsiTheme="minorHAnsi"/>
          <w:sz w:val="22"/>
          <w:szCs w:val="22"/>
          <w:lang w:val="en-US"/>
        </w:rPr>
      </w:pPr>
      <w:r w:rsidRPr="00A57A3B">
        <w:rPr>
          <w:rFonts w:asciiTheme="minorHAnsi" w:hAnsiTheme="minorHAnsi"/>
          <w:sz w:val="22"/>
          <w:szCs w:val="22"/>
          <w:lang w:val="en-US"/>
        </w:rPr>
        <w:t xml:space="preserve">Clayton RN and </w:t>
      </w:r>
      <w:proofErr w:type="spellStart"/>
      <w:r w:rsidRPr="00A57A3B">
        <w:rPr>
          <w:rFonts w:asciiTheme="minorHAnsi" w:hAnsiTheme="minorHAnsi"/>
          <w:sz w:val="22"/>
          <w:szCs w:val="22"/>
          <w:lang w:val="en-US"/>
        </w:rPr>
        <w:t>Mayeda</w:t>
      </w:r>
      <w:proofErr w:type="spellEnd"/>
      <w:r w:rsidRPr="00A57A3B">
        <w:rPr>
          <w:rFonts w:asciiTheme="minorHAnsi" w:hAnsiTheme="minorHAnsi"/>
          <w:sz w:val="22"/>
          <w:szCs w:val="22"/>
          <w:lang w:val="en-US"/>
        </w:rPr>
        <w:t xml:space="preserve"> TK (1963) </w:t>
      </w:r>
      <w:proofErr w:type="gramStart"/>
      <w:r w:rsidRPr="00A57A3B">
        <w:rPr>
          <w:rFonts w:asciiTheme="minorHAnsi" w:hAnsiTheme="minorHAnsi"/>
          <w:sz w:val="22"/>
          <w:szCs w:val="22"/>
          <w:lang w:val="en-US"/>
        </w:rPr>
        <w:t>The</w:t>
      </w:r>
      <w:proofErr w:type="gramEnd"/>
      <w:r w:rsidRPr="00A57A3B">
        <w:rPr>
          <w:rFonts w:asciiTheme="minorHAnsi" w:hAnsiTheme="minorHAnsi"/>
          <w:sz w:val="22"/>
          <w:szCs w:val="22"/>
          <w:lang w:val="en-US"/>
        </w:rPr>
        <w:t xml:space="preserve"> use of bromine </w:t>
      </w:r>
      <w:proofErr w:type="spellStart"/>
      <w:r w:rsidRPr="00A57A3B">
        <w:rPr>
          <w:rFonts w:asciiTheme="minorHAnsi" w:hAnsiTheme="minorHAnsi"/>
          <w:sz w:val="22"/>
          <w:szCs w:val="22"/>
          <w:lang w:val="en-US"/>
        </w:rPr>
        <w:t>pentafluoride</w:t>
      </w:r>
      <w:proofErr w:type="spellEnd"/>
      <w:r w:rsidRPr="00A57A3B">
        <w:rPr>
          <w:rFonts w:asciiTheme="minorHAnsi" w:hAnsiTheme="minorHAnsi"/>
          <w:sz w:val="22"/>
          <w:szCs w:val="22"/>
          <w:lang w:val="en-US"/>
        </w:rPr>
        <w:t xml:space="preserve"> in the extraction of oxygen from oxides and silicates for isotopic analysis. </w:t>
      </w:r>
      <w:proofErr w:type="spellStart"/>
      <w:r w:rsidRPr="00A57A3B">
        <w:rPr>
          <w:rFonts w:asciiTheme="minorHAnsi" w:hAnsiTheme="minorHAnsi"/>
          <w:i/>
          <w:sz w:val="22"/>
          <w:szCs w:val="22"/>
          <w:lang w:val="en-US"/>
        </w:rPr>
        <w:t>Geochimica</w:t>
      </w:r>
      <w:proofErr w:type="spellEnd"/>
      <w:r w:rsidRPr="00A57A3B">
        <w:rPr>
          <w:rFonts w:asciiTheme="minorHAnsi" w:hAnsiTheme="minorHAnsi"/>
          <w:i/>
          <w:sz w:val="22"/>
          <w:szCs w:val="22"/>
          <w:lang w:val="en-US"/>
        </w:rPr>
        <w:t xml:space="preserve"> </w:t>
      </w:r>
      <w:proofErr w:type="gramStart"/>
      <w:r w:rsidRPr="00A57A3B">
        <w:rPr>
          <w:rFonts w:asciiTheme="minorHAnsi" w:hAnsiTheme="minorHAnsi"/>
          <w:i/>
          <w:sz w:val="22"/>
          <w:szCs w:val="22"/>
          <w:lang w:val="en-US"/>
        </w:rPr>
        <w:t>et</w:t>
      </w:r>
      <w:proofErr w:type="gramEnd"/>
      <w:r w:rsidRPr="00A57A3B">
        <w:rPr>
          <w:rFonts w:asciiTheme="minorHAnsi" w:hAnsiTheme="minorHAnsi"/>
          <w:i/>
          <w:sz w:val="22"/>
          <w:szCs w:val="22"/>
          <w:lang w:val="en-US"/>
        </w:rPr>
        <w:t xml:space="preserve"> </w:t>
      </w:r>
      <w:proofErr w:type="spellStart"/>
      <w:r w:rsidRPr="00A57A3B">
        <w:rPr>
          <w:rFonts w:asciiTheme="minorHAnsi" w:hAnsiTheme="minorHAnsi"/>
          <w:i/>
          <w:sz w:val="22"/>
          <w:szCs w:val="22"/>
          <w:lang w:val="en-US"/>
        </w:rPr>
        <w:t>Cosmochimica</w:t>
      </w:r>
      <w:proofErr w:type="spellEnd"/>
      <w:r w:rsidRPr="00A57A3B">
        <w:rPr>
          <w:rFonts w:asciiTheme="minorHAnsi" w:hAnsiTheme="minorHAnsi"/>
          <w:i/>
          <w:sz w:val="22"/>
          <w:szCs w:val="22"/>
          <w:lang w:val="en-US"/>
        </w:rPr>
        <w:t xml:space="preserve"> </w:t>
      </w:r>
      <w:proofErr w:type="spellStart"/>
      <w:r w:rsidRPr="00A57A3B">
        <w:rPr>
          <w:rFonts w:asciiTheme="minorHAnsi" w:hAnsiTheme="minorHAnsi"/>
          <w:i/>
          <w:sz w:val="22"/>
          <w:szCs w:val="22"/>
          <w:lang w:val="en-US"/>
        </w:rPr>
        <w:t>Acta</w:t>
      </w:r>
      <w:proofErr w:type="spellEnd"/>
      <w:r w:rsidRPr="00A57A3B">
        <w:rPr>
          <w:rFonts w:asciiTheme="minorHAnsi" w:hAnsiTheme="minorHAnsi"/>
          <w:sz w:val="22"/>
          <w:szCs w:val="22"/>
          <w:lang w:val="en-US"/>
        </w:rPr>
        <w:t xml:space="preserve"> 27: 43-52.</w:t>
      </w:r>
    </w:p>
    <w:p w14:paraId="4750C21D" w14:textId="77777777" w:rsidR="00727C30" w:rsidRPr="00A57A3B" w:rsidRDefault="00727C30" w:rsidP="00727C30">
      <w:pPr>
        <w:spacing w:line="360" w:lineRule="auto"/>
        <w:rPr>
          <w:rFonts w:asciiTheme="minorHAnsi" w:hAnsiTheme="minorHAnsi"/>
          <w:color w:val="000000"/>
          <w:sz w:val="22"/>
          <w:szCs w:val="22"/>
        </w:rPr>
      </w:pPr>
      <w:r w:rsidRPr="00A57A3B">
        <w:rPr>
          <w:rFonts w:asciiTheme="minorHAnsi" w:hAnsiTheme="minorHAnsi"/>
          <w:color w:val="000000"/>
          <w:sz w:val="22"/>
          <w:szCs w:val="22"/>
          <w:lang w:val="en-US"/>
        </w:rPr>
        <w:lastRenderedPageBreak/>
        <w:t xml:space="preserve">Croudace I, </w:t>
      </w:r>
      <w:proofErr w:type="spellStart"/>
      <w:r w:rsidRPr="00A57A3B">
        <w:rPr>
          <w:rFonts w:asciiTheme="minorHAnsi" w:hAnsiTheme="minorHAnsi"/>
          <w:color w:val="000000"/>
          <w:sz w:val="22"/>
          <w:szCs w:val="22"/>
          <w:lang w:val="en-US"/>
        </w:rPr>
        <w:t>Rindby</w:t>
      </w:r>
      <w:proofErr w:type="spellEnd"/>
      <w:r w:rsidRPr="00A57A3B">
        <w:rPr>
          <w:rFonts w:asciiTheme="minorHAnsi" w:hAnsiTheme="minorHAnsi"/>
          <w:color w:val="000000"/>
          <w:sz w:val="22"/>
          <w:szCs w:val="22"/>
          <w:lang w:val="en-US"/>
        </w:rPr>
        <w:t xml:space="preserve"> A and Rothwell R (2006) ITRAX: description and evaluation of a new multi function X-ray core scanner. In: Rothwell RG (</w:t>
      </w:r>
      <w:proofErr w:type="spellStart"/>
      <w:r w:rsidRPr="00A57A3B">
        <w:rPr>
          <w:rFonts w:asciiTheme="minorHAnsi" w:hAnsiTheme="minorHAnsi"/>
          <w:color w:val="000000"/>
          <w:sz w:val="22"/>
          <w:szCs w:val="22"/>
          <w:lang w:val="en-US"/>
        </w:rPr>
        <w:t>ed</w:t>
      </w:r>
      <w:proofErr w:type="spellEnd"/>
      <w:r w:rsidRPr="00A57A3B">
        <w:rPr>
          <w:rFonts w:asciiTheme="minorHAnsi" w:hAnsiTheme="minorHAnsi"/>
          <w:color w:val="000000"/>
          <w:sz w:val="22"/>
          <w:szCs w:val="22"/>
          <w:lang w:val="en-US"/>
        </w:rPr>
        <w:t xml:space="preserve">) </w:t>
      </w:r>
      <w:r w:rsidRPr="00A57A3B">
        <w:rPr>
          <w:rFonts w:asciiTheme="minorHAnsi" w:hAnsiTheme="minorHAnsi"/>
          <w:i/>
          <w:color w:val="000000"/>
          <w:sz w:val="22"/>
          <w:szCs w:val="22"/>
          <w:lang w:val="en-US"/>
        </w:rPr>
        <w:t>New techniques in sediment core analysis: Geological Society London Special Publication</w:t>
      </w:r>
      <w:r w:rsidRPr="00A57A3B">
        <w:rPr>
          <w:rFonts w:asciiTheme="minorHAnsi" w:hAnsiTheme="minorHAnsi"/>
          <w:color w:val="000000"/>
          <w:sz w:val="22"/>
          <w:szCs w:val="22"/>
          <w:lang w:val="en-US"/>
        </w:rPr>
        <w:t xml:space="preserve"> 267, pp. 51–63.</w:t>
      </w:r>
    </w:p>
    <w:p w14:paraId="0033AA5B" w14:textId="77777777" w:rsidR="00727C30" w:rsidRPr="00A57A3B" w:rsidRDefault="00786F4C" w:rsidP="00727C30">
      <w:pPr>
        <w:spacing w:line="360" w:lineRule="auto"/>
        <w:rPr>
          <w:rFonts w:asciiTheme="minorHAnsi" w:hAnsiTheme="minorHAnsi"/>
          <w:color w:val="000000"/>
          <w:sz w:val="22"/>
          <w:szCs w:val="22"/>
        </w:rPr>
      </w:pPr>
      <w:r w:rsidRPr="00A57A3B">
        <w:rPr>
          <w:rFonts w:asciiTheme="minorHAnsi" w:hAnsiTheme="minorHAnsi"/>
          <w:color w:val="000000"/>
          <w:sz w:val="22"/>
          <w:szCs w:val="22"/>
          <w:lang w:val="sv-SE"/>
        </w:rPr>
        <w:t xml:space="preserve">Cunningham L, Austin WEN, Knudsen KL et al. </w:t>
      </w:r>
      <w:r w:rsidR="00727C30" w:rsidRPr="00A57A3B">
        <w:rPr>
          <w:rFonts w:asciiTheme="minorHAnsi" w:hAnsiTheme="minorHAnsi"/>
          <w:color w:val="000000"/>
          <w:sz w:val="22"/>
          <w:szCs w:val="22"/>
        </w:rPr>
        <w:t>(201</w:t>
      </w:r>
      <w:r w:rsidR="00562E11" w:rsidRPr="00A57A3B">
        <w:rPr>
          <w:rFonts w:asciiTheme="minorHAnsi" w:hAnsiTheme="minorHAnsi"/>
          <w:color w:val="000000"/>
          <w:sz w:val="22"/>
          <w:szCs w:val="22"/>
        </w:rPr>
        <w:t>3</w:t>
      </w:r>
      <w:r w:rsidR="00727C30" w:rsidRPr="00A57A3B">
        <w:rPr>
          <w:rFonts w:asciiTheme="minorHAnsi" w:hAnsiTheme="minorHAnsi"/>
          <w:color w:val="000000"/>
          <w:sz w:val="22"/>
          <w:szCs w:val="22"/>
        </w:rPr>
        <w:t>)</w:t>
      </w:r>
      <w:r w:rsidR="00562E11" w:rsidRPr="00A57A3B">
        <w:rPr>
          <w:rFonts w:asciiTheme="minorHAnsi" w:hAnsiTheme="minorHAnsi"/>
          <w:color w:val="000000"/>
          <w:sz w:val="22"/>
          <w:szCs w:val="22"/>
        </w:rPr>
        <w:t xml:space="preserve"> Reconstructions of surface ocean conditions from the northeast Atlantic and Nordic seas during the last millennium. </w:t>
      </w:r>
      <w:r w:rsidR="00562E11" w:rsidRPr="00A57A3B">
        <w:rPr>
          <w:rFonts w:asciiTheme="minorHAnsi" w:hAnsiTheme="minorHAnsi"/>
          <w:i/>
          <w:color w:val="000000"/>
          <w:sz w:val="22"/>
          <w:szCs w:val="22"/>
        </w:rPr>
        <w:t>The Holocene</w:t>
      </w:r>
      <w:r w:rsidR="00562E11" w:rsidRPr="00A57A3B">
        <w:rPr>
          <w:rFonts w:asciiTheme="minorHAnsi" w:hAnsiTheme="minorHAnsi"/>
          <w:color w:val="000000"/>
          <w:sz w:val="22"/>
          <w:szCs w:val="22"/>
        </w:rPr>
        <w:t xml:space="preserve"> 23: 921-935. </w:t>
      </w:r>
    </w:p>
    <w:p w14:paraId="591B140A" w14:textId="77777777" w:rsidR="00727C30" w:rsidRPr="00A57A3B" w:rsidRDefault="00727C30" w:rsidP="00727C30">
      <w:pPr>
        <w:spacing w:line="360" w:lineRule="auto"/>
        <w:rPr>
          <w:rFonts w:asciiTheme="minorHAnsi" w:hAnsiTheme="minorHAnsi"/>
          <w:sz w:val="22"/>
          <w:szCs w:val="22"/>
        </w:rPr>
      </w:pPr>
      <w:proofErr w:type="gramStart"/>
      <w:r w:rsidRPr="00A57A3B">
        <w:rPr>
          <w:rFonts w:asciiTheme="minorHAnsi" w:hAnsiTheme="minorHAnsi"/>
          <w:color w:val="000000"/>
          <w:sz w:val="22"/>
          <w:szCs w:val="22"/>
        </w:rPr>
        <w:t xml:space="preserve">Dearing JA (1994) </w:t>
      </w:r>
      <w:r w:rsidRPr="00A57A3B">
        <w:rPr>
          <w:rFonts w:asciiTheme="minorHAnsi" w:hAnsiTheme="minorHAnsi"/>
          <w:i/>
          <w:color w:val="000000"/>
          <w:sz w:val="22"/>
          <w:szCs w:val="22"/>
        </w:rPr>
        <w:t xml:space="preserve">Environmental </w:t>
      </w:r>
      <w:r w:rsidRPr="00A57A3B">
        <w:rPr>
          <w:rFonts w:asciiTheme="minorHAnsi" w:hAnsiTheme="minorHAnsi"/>
          <w:bCs/>
          <w:i/>
          <w:color w:val="000000"/>
          <w:sz w:val="22"/>
          <w:szCs w:val="22"/>
        </w:rPr>
        <w:t>Magnetic</w:t>
      </w:r>
      <w:r w:rsidRPr="00A57A3B">
        <w:rPr>
          <w:rFonts w:asciiTheme="minorHAnsi" w:hAnsiTheme="minorHAnsi"/>
          <w:i/>
          <w:color w:val="000000"/>
          <w:sz w:val="22"/>
          <w:szCs w:val="22"/>
        </w:rPr>
        <w:t xml:space="preserve"> Susceptibility</w:t>
      </w:r>
      <w:r w:rsidRPr="00A57A3B">
        <w:rPr>
          <w:rFonts w:asciiTheme="minorHAnsi" w:hAnsiTheme="minorHAnsi"/>
          <w:color w:val="000000"/>
          <w:sz w:val="22"/>
          <w:szCs w:val="22"/>
        </w:rPr>
        <w:t>.</w:t>
      </w:r>
      <w:proofErr w:type="gramEnd"/>
      <w:r w:rsidRPr="00A57A3B">
        <w:rPr>
          <w:rFonts w:asciiTheme="minorHAnsi" w:hAnsiTheme="minorHAnsi"/>
          <w:color w:val="000000"/>
          <w:sz w:val="22"/>
          <w:szCs w:val="22"/>
        </w:rPr>
        <w:t xml:space="preserve">  Chi Publishing, Kenilworth.  </w:t>
      </w:r>
    </w:p>
    <w:p w14:paraId="7EDC9933" w14:textId="77777777" w:rsidR="00562E11" w:rsidRPr="00A57A3B" w:rsidRDefault="00562E11" w:rsidP="00562E11">
      <w:pPr>
        <w:spacing w:line="360" w:lineRule="auto"/>
        <w:rPr>
          <w:rFonts w:asciiTheme="minorHAnsi" w:hAnsiTheme="minorHAnsi" w:cs="TimesNewRoman"/>
          <w:sz w:val="22"/>
          <w:szCs w:val="22"/>
          <w:lang w:val="en-US"/>
        </w:rPr>
      </w:pPr>
      <w:proofErr w:type="spellStart"/>
      <w:r w:rsidRPr="00A57A3B">
        <w:rPr>
          <w:rFonts w:asciiTheme="minorHAnsi" w:hAnsiTheme="minorHAnsi" w:cs="TimesNewRoman"/>
          <w:sz w:val="22"/>
          <w:szCs w:val="22"/>
          <w:lang w:val="en-US"/>
        </w:rPr>
        <w:t>Dugmore</w:t>
      </w:r>
      <w:proofErr w:type="spellEnd"/>
      <w:r w:rsidRPr="00A57A3B">
        <w:rPr>
          <w:rFonts w:asciiTheme="minorHAnsi" w:hAnsiTheme="minorHAnsi" w:cs="TimesNewRoman"/>
          <w:sz w:val="22"/>
          <w:szCs w:val="22"/>
          <w:lang w:val="en-US"/>
        </w:rPr>
        <w:t xml:space="preserve"> AJ, Larsen G, Newton AJ (1995) Seven tephra isochrones in Scotland. </w:t>
      </w:r>
      <w:r w:rsidRPr="00A57A3B">
        <w:rPr>
          <w:rFonts w:asciiTheme="minorHAnsi" w:hAnsiTheme="minorHAnsi" w:cs="TimesNewRoman"/>
          <w:i/>
          <w:sz w:val="22"/>
          <w:szCs w:val="22"/>
          <w:lang w:val="en-US"/>
        </w:rPr>
        <w:t>The Holocene</w:t>
      </w:r>
      <w:r w:rsidRPr="00A57A3B">
        <w:rPr>
          <w:rFonts w:asciiTheme="minorHAnsi" w:hAnsiTheme="minorHAnsi" w:cs="TimesNewRoman"/>
          <w:sz w:val="22"/>
          <w:szCs w:val="22"/>
          <w:lang w:val="en-US"/>
        </w:rPr>
        <w:t xml:space="preserve"> 5: 257–266.</w:t>
      </w:r>
    </w:p>
    <w:p w14:paraId="6FEE3262" w14:textId="77777777" w:rsidR="00727C30" w:rsidRPr="00A57A3B" w:rsidRDefault="00727C30" w:rsidP="00562E11">
      <w:pPr>
        <w:spacing w:line="360" w:lineRule="auto"/>
        <w:rPr>
          <w:rFonts w:asciiTheme="minorHAnsi" w:hAnsiTheme="minorHAnsi" w:cs="TimesNewRoman"/>
          <w:sz w:val="22"/>
          <w:szCs w:val="22"/>
        </w:rPr>
      </w:pPr>
      <w:proofErr w:type="spellStart"/>
      <w:r w:rsidRPr="00A57A3B">
        <w:rPr>
          <w:rFonts w:asciiTheme="minorHAnsi" w:hAnsiTheme="minorHAnsi" w:cs="TimesNewRoman"/>
          <w:sz w:val="22"/>
          <w:szCs w:val="22"/>
          <w:lang w:val="en-US"/>
        </w:rPr>
        <w:t>Esper</w:t>
      </w:r>
      <w:proofErr w:type="spellEnd"/>
      <w:r w:rsidRPr="00A57A3B">
        <w:rPr>
          <w:rFonts w:asciiTheme="minorHAnsi" w:hAnsiTheme="minorHAnsi" w:cs="TimesNewRoman"/>
          <w:sz w:val="22"/>
          <w:szCs w:val="22"/>
          <w:lang w:val="en-US"/>
        </w:rPr>
        <w:t xml:space="preserve"> J, </w:t>
      </w:r>
      <w:proofErr w:type="spellStart"/>
      <w:r w:rsidRPr="00A57A3B">
        <w:rPr>
          <w:rFonts w:asciiTheme="minorHAnsi" w:hAnsiTheme="minorHAnsi" w:cs="TimesNewRoman"/>
          <w:sz w:val="22"/>
          <w:szCs w:val="22"/>
          <w:lang w:val="en-US"/>
        </w:rPr>
        <w:t>Büntgen</w:t>
      </w:r>
      <w:proofErr w:type="spellEnd"/>
      <w:r w:rsidRPr="00A57A3B">
        <w:rPr>
          <w:rFonts w:asciiTheme="minorHAnsi" w:hAnsiTheme="minorHAnsi" w:cs="TimesNewRoman"/>
          <w:sz w:val="22"/>
          <w:szCs w:val="22"/>
          <w:lang w:val="en-US"/>
        </w:rPr>
        <w:t xml:space="preserve"> U, Timonen M et al. (2012) Variability and Extremes of Northern Scandinavian summer temperatures over the Past Two Millennia. </w:t>
      </w:r>
      <w:r w:rsidRPr="00A57A3B">
        <w:rPr>
          <w:rFonts w:asciiTheme="minorHAnsi" w:hAnsiTheme="minorHAnsi" w:cs="TimesNewRoman"/>
          <w:i/>
          <w:sz w:val="22"/>
          <w:szCs w:val="22"/>
          <w:lang w:val="en-US"/>
        </w:rPr>
        <w:t>Global and Planetary Change</w:t>
      </w:r>
      <w:r w:rsidRPr="00A57A3B">
        <w:rPr>
          <w:rFonts w:asciiTheme="minorHAnsi" w:hAnsiTheme="minorHAnsi" w:cs="TimesNewRoman"/>
          <w:sz w:val="22"/>
          <w:szCs w:val="22"/>
          <w:lang w:val="en-US"/>
        </w:rPr>
        <w:t xml:space="preserve"> 88-89: 1-9.</w:t>
      </w:r>
    </w:p>
    <w:p w14:paraId="200FD95B" w14:textId="77777777" w:rsidR="00727C30" w:rsidRPr="00A57A3B" w:rsidRDefault="00727C30" w:rsidP="00727C30">
      <w:pPr>
        <w:spacing w:line="360" w:lineRule="auto"/>
        <w:rPr>
          <w:rStyle w:val="personname"/>
          <w:rFonts w:asciiTheme="minorHAnsi" w:hAnsiTheme="minorHAnsi"/>
          <w:sz w:val="22"/>
          <w:szCs w:val="22"/>
        </w:rPr>
      </w:pPr>
      <w:proofErr w:type="spellStart"/>
      <w:r w:rsidRPr="00A57A3B">
        <w:rPr>
          <w:rFonts w:asciiTheme="minorHAnsi" w:hAnsiTheme="minorHAnsi" w:cs="TimesNewRoman"/>
          <w:sz w:val="22"/>
          <w:szCs w:val="22"/>
        </w:rPr>
        <w:t>Gathorne</w:t>
      </w:r>
      <w:proofErr w:type="spellEnd"/>
      <w:r w:rsidRPr="00A57A3B">
        <w:rPr>
          <w:rFonts w:asciiTheme="minorHAnsi" w:hAnsiTheme="minorHAnsi" w:cs="TimesNewRoman"/>
          <w:sz w:val="22"/>
          <w:szCs w:val="22"/>
        </w:rPr>
        <w:t xml:space="preserve">-Hardy FJ, </w:t>
      </w:r>
      <w:proofErr w:type="spellStart"/>
      <w:r w:rsidRPr="00A57A3B">
        <w:rPr>
          <w:rFonts w:asciiTheme="minorHAnsi" w:hAnsiTheme="minorHAnsi" w:cs="TimesNewRoman"/>
          <w:sz w:val="22"/>
          <w:szCs w:val="22"/>
        </w:rPr>
        <w:t>Erlendsson</w:t>
      </w:r>
      <w:proofErr w:type="spellEnd"/>
      <w:r w:rsidRPr="00A57A3B">
        <w:rPr>
          <w:rFonts w:asciiTheme="minorHAnsi" w:hAnsiTheme="minorHAnsi" w:cs="TimesNewRoman"/>
          <w:sz w:val="22"/>
          <w:szCs w:val="22"/>
        </w:rPr>
        <w:t xml:space="preserve"> E, Langdon PG et al. (2009) Lake sediment evidence for late-Holocene climate change and landscape erosion in western Iceland. </w:t>
      </w:r>
      <w:r w:rsidRPr="00A57A3B">
        <w:rPr>
          <w:rFonts w:asciiTheme="minorHAnsi" w:hAnsiTheme="minorHAnsi" w:cs="TimesNewRomanPS-ItalicMT"/>
          <w:i/>
          <w:iCs/>
          <w:sz w:val="22"/>
          <w:szCs w:val="22"/>
        </w:rPr>
        <w:t xml:space="preserve">Journal of </w:t>
      </w:r>
      <w:proofErr w:type="spellStart"/>
      <w:r w:rsidRPr="00A57A3B">
        <w:rPr>
          <w:rFonts w:asciiTheme="minorHAnsi" w:hAnsiTheme="minorHAnsi" w:cs="TimesNewRomanPS-ItalicMT"/>
          <w:i/>
          <w:iCs/>
          <w:sz w:val="22"/>
          <w:szCs w:val="22"/>
        </w:rPr>
        <w:t>Paleolimnology</w:t>
      </w:r>
      <w:proofErr w:type="spellEnd"/>
      <w:r w:rsidRPr="00A57A3B">
        <w:rPr>
          <w:rFonts w:asciiTheme="minorHAnsi" w:hAnsiTheme="minorHAnsi" w:cs="TimesNewRomanPS-ItalicMT"/>
          <w:i/>
          <w:iCs/>
          <w:sz w:val="22"/>
          <w:szCs w:val="22"/>
        </w:rPr>
        <w:t xml:space="preserve"> </w:t>
      </w:r>
      <w:r w:rsidRPr="00A57A3B">
        <w:rPr>
          <w:rFonts w:asciiTheme="minorHAnsi" w:hAnsiTheme="minorHAnsi" w:cs="TimesNewRoman"/>
          <w:sz w:val="22"/>
          <w:szCs w:val="22"/>
        </w:rPr>
        <w:t>42: 413–426.</w:t>
      </w:r>
    </w:p>
    <w:p w14:paraId="1B12465C" w14:textId="77777777" w:rsidR="00727C30" w:rsidRPr="00A57A3B" w:rsidRDefault="00727C30" w:rsidP="00727C30">
      <w:pPr>
        <w:spacing w:line="360" w:lineRule="auto"/>
        <w:rPr>
          <w:rFonts w:asciiTheme="minorHAnsi" w:hAnsiTheme="minorHAnsi"/>
          <w:sz w:val="22"/>
          <w:szCs w:val="22"/>
          <w:highlight w:val="yellow"/>
        </w:rPr>
      </w:pPr>
      <w:r w:rsidRPr="00A57A3B">
        <w:rPr>
          <w:rStyle w:val="personname"/>
          <w:rFonts w:asciiTheme="minorHAnsi" w:hAnsiTheme="minorHAnsi"/>
          <w:sz w:val="22"/>
          <w:szCs w:val="22"/>
        </w:rPr>
        <w:t xml:space="preserve">Geirsdóttir Á, </w:t>
      </w:r>
      <w:r w:rsidRPr="00A57A3B">
        <w:rPr>
          <w:rFonts w:asciiTheme="minorHAnsi" w:hAnsiTheme="minorHAnsi"/>
          <w:sz w:val="22"/>
          <w:szCs w:val="22"/>
        </w:rPr>
        <w:t xml:space="preserve">Miller GH, </w:t>
      </w:r>
      <w:proofErr w:type="spellStart"/>
      <w:r w:rsidRPr="00A57A3B">
        <w:rPr>
          <w:rFonts w:asciiTheme="minorHAnsi" w:hAnsiTheme="minorHAnsi"/>
          <w:sz w:val="22"/>
          <w:szCs w:val="22"/>
        </w:rPr>
        <w:t>Axford</w:t>
      </w:r>
      <w:proofErr w:type="spellEnd"/>
      <w:r w:rsidRPr="00A57A3B">
        <w:rPr>
          <w:rFonts w:asciiTheme="minorHAnsi" w:hAnsiTheme="minorHAnsi"/>
          <w:sz w:val="22"/>
          <w:szCs w:val="22"/>
        </w:rPr>
        <w:t xml:space="preserve"> A et al. (2009a) </w:t>
      </w:r>
      <w:r w:rsidRPr="00A57A3B">
        <w:rPr>
          <w:rFonts w:asciiTheme="minorHAnsi" w:hAnsiTheme="minorHAnsi"/>
          <w:bCs/>
          <w:sz w:val="22"/>
          <w:szCs w:val="22"/>
        </w:rPr>
        <w:t>Holocene and latest Pleistocene climate and glacier fluctuations in</w:t>
      </w:r>
      <w:r w:rsidRPr="00A57A3B">
        <w:rPr>
          <w:rStyle w:val="hit"/>
          <w:rFonts w:asciiTheme="minorHAnsi" w:hAnsiTheme="minorHAnsi"/>
          <w:bCs/>
          <w:sz w:val="22"/>
          <w:szCs w:val="22"/>
        </w:rPr>
        <w:t xml:space="preserve"> Iceland</w:t>
      </w:r>
      <w:r w:rsidRPr="00A57A3B">
        <w:rPr>
          <w:rFonts w:asciiTheme="minorHAnsi" w:hAnsiTheme="minorHAnsi"/>
          <w:sz w:val="22"/>
          <w:szCs w:val="22"/>
        </w:rPr>
        <w:t xml:space="preserve">.  </w:t>
      </w:r>
      <w:r w:rsidRPr="00A57A3B">
        <w:rPr>
          <w:rFonts w:asciiTheme="minorHAnsi" w:hAnsiTheme="minorHAnsi"/>
          <w:i/>
          <w:iCs/>
          <w:sz w:val="22"/>
          <w:szCs w:val="22"/>
        </w:rPr>
        <w:t xml:space="preserve">Quaternary Science Reviews </w:t>
      </w:r>
      <w:r w:rsidRPr="00A57A3B">
        <w:rPr>
          <w:rFonts w:asciiTheme="minorHAnsi" w:hAnsiTheme="minorHAnsi"/>
          <w:iCs/>
          <w:sz w:val="22"/>
          <w:szCs w:val="22"/>
        </w:rPr>
        <w:t>28: 2107-2118.</w:t>
      </w:r>
    </w:p>
    <w:p w14:paraId="27220A25" w14:textId="77777777" w:rsidR="00727C30" w:rsidRPr="00A57A3B" w:rsidRDefault="00727C30" w:rsidP="00727C30">
      <w:pPr>
        <w:spacing w:line="360" w:lineRule="auto"/>
        <w:rPr>
          <w:rFonts w:asciiTheme="minorHAnsi" w:hAnsiTheme="minorHAnsi"/>
          <w:sz w:val="22"/>
          <w:szCs w:val="22"/>
          <w:highlight w:val="yellow"/>
        </w:rPr>
      </w:pPr>
      <w:proofErr w:type="spellStart"/>
      <w:r w:rsidRPr="009C7936">
        <w:rPr>
          <w:rStyle w:val="personname"/>
          <w:rFonts w:asciiTheme="minorHAnsi" w:hAnsiTheme="minorHAnsi"/>
          <w:sz w:val="22"/>
          <w:szCs w:val="22"/>
          <w:lang w:val="fr-FR"/>
        </w:rPr>
        <w:t>Geirsdóttir</w:t>
      </w:r>
      <w:proofErr w:type="spellEnd"/>
      <w:r w:rsidRPr="009C7936">
        <w:rPr>
          <w:rStyle w:val="personname"/>
          <w:rFonts w:asciiTheme="minorHAnsi" w:hAnsiTheme="minorHAnsi"/>
          <w:sz w:val="22"/>
          <w:szCs w:val="22"/>
          <w:lang w:val="fr-FR"/>
        </w:rPr>
        <w:t xml:space="preserve"> Á, </w:t>
      </w:r>
      <w:r w:rsidRPr="009C7936">
        <w:rPr>
          <w:rFonts w:asciiTheme="minorHAnsi" w:hAnsiTheme="minorHAnsi"/>
          <w:sz w:val="22"/>
          <w:szCs w:val="22"/>
          <w:lang w:val="fr-FR"/>
        </w:rPr>
        <w:t xml:space="preserve">Miller GH, </w:t>
      </w:r>
      <w:proofErr w:type="spellStart"/>
      <w:r w:rsidRPr="009C7936">
        <w:rPr>
          <w:rStyle w:val="Strong"/>
          <w:rFonts w:asciiTheme="minorHAnsi" w:hAnsiTheme="minorHAnsi"/>
          <w:b w:val="0"/>
          <w:sz w:val="22"/>
          <w:szCs w:val="22"/>
          <w:lang w:val="fr-FR"/>
        </w:rPr>
        <w:t>Thordarson</w:t>
      </w:r>
      <w:proofErr w:type="spellEnd"/>
      <w:r w:rsidRPr="009C7936">
        <w:rPr>
          <w:rStyle w:val="Strong"/>
          <w:rFonts w:asciiTheme="minorHAnsi" w:hAnsiTheme="minorHAnsi"/>
          <w:b w:val="0"/>
          <w:sz w:val="22"/>
          <w:szCs w:val="22"/>
          <w:lang w:val="fr-FR"/>
        </w:rPr>
        <w:t xml:space="preserve"> T</w:t>
      </w:r>
      <w:r w:rsidRPr="009C7936">
        <w:rPr>
          <w:rStyle w:val="Strong"/>
          <w:rFonts w:asciiTheme="minorHAnsi" w:hAnsiTheme="minorHAnsi"/>
          <w:sz w:val="22"/>
          <w:szCs w:val="22"/>
          <w:lang w:val="fr-FR"/>
        </w:rPr>
        <w:t xml:space="preserve"> </w:t>
      </w:r>
      <w:r w:rsidRPr="009C7936">
        <w:rPr>
          <w:rStyle w:val="Strong"/>
          <w:rFonts w:asciiTheme="minorHAnsi" w:hAnsiTheme="minorHAnsi"/>
          <w:b w:val="0"/>
          <w:sz w:val="22"/>
          <w:szCs w:val="22"/>
          <w:lang w:val="fr-FR"/>
        </w:rPr>
        <w:t>et al.</w:t>
      </w:r>
      <w:r w:rsidRPr="009C7936">
        <w:rPr>
          <w:rStyle w:val="Strong"/>
          <w:rFonts w:asciiTheme="minorHAnsi" w:hAnsiTheme="minorHAnsi"/>
          <w:sz w:val="22"/>
          <w:szCs w:val="22"/>
          <w:lang w:val="fr-FR"/>
        </w:rPr>
        <w:t xml:space="preserve"> </w:t>
      </w:r>
      <w:r w:rsidRPr="00A57A3B">
        <w:rPr>
          <w:rStyle w:val="Strong"/>
          <w:rFonts w:asciiTheme="minorHAnsi" w:hAnsiTheme="minorHAnsi"/>
          <w:b w:val="0"/>
          <w:sz w:val="22"/>
          <w:szCs w:val="22"/>
        </w:rPr>
        <w:t xml:space="preserve">(2009b) </w:t>
      </w:r>
      <w:r w:rsidRPr="00A57A3B">
        <w:rPr>
          <w:rFonts w:asciiTheme="minorHAnsi" w:hAnsiTheme="minorHAnsi"/>
          <w:sz w:val="22"/>
          <w:szCs w:val="22"/>
        </w:rPr>
        <w:t xml:space="preserve">A 2000 year record of climate variations reconstructed from </w:t>
      </w:r>
      <w:proofErr w:type="spellStart"/>
      <w:r w:rsidRPr="00A57A3B">
        <w:rPr>
          <w:rFonts w:asciiTheme="minorHAnsi" w:hAnsiTheme="minorHAnsi"/>
          <w:sz w:val="22"/>
          <w:szCs w:val="22"/>
        </w:rPr>
        <w:t>Haukadalsvatn</w:t>
      </w:r>
      <w:proofErr w:type="spellEnd"/>
      <w:r w:rsidRPr="00A57A3B">
        <w:rPr>
          <w:rFonts w:asciiTheme="minorHAnsi" w:hAnsiTheme="minorHAnsi"/>
          <w:sz w:val="22"/>
          <w:szCs w:val="22"/>
        </w:rPr>
        <w:t xml:space="preserve">, West Iceland. </w:t>
      </w:r>
      <w:proofErr w:type="gramStart"/>
      <w:r w:rsidRPr="00A57A3B">
        <w:rPr>
          <w:rFonts w:asciiTheme="minorHAnsi" w:hAnsiTheme="minorHAnsi"/>
          <w:i/>
          <w:sz w:val="22"/>
          <w:szCs w:val="22"/>
        </w:rPr>
        <w:t xml:space="preserve">Journal of </w:t>
      </w:r>
      <w:proofErr w:type="spellStart"/>
      <w:r w:rsidRPr="00A57A3B">
        <w:rPr>
          <w:rFonts w:asciiTheme="minorHAnsi" w:hAnsiTheme="minorHAnsi"/>
          <w:i/>
          <w:sz w:val="22"/>
          <w:szCs w:val="22"/>
        </w:rPr>
        <w:t>Paleolimnology</w:t>
      </w:r>
      <w:proofErr w:type="spellEnd"/>
      <w:r w:rsidRPr="00A57A3B">
        <w:rPr>
          <w:rFonts w:asciiTheme="minorHAnsi" w:hAnsiTheme="minorHAnsi"/>
          <w:sz w:val="22"/>
          <w:szCs w:val="22"/>
        </w:rPr>
        <w:t xml:space="preserve"> 41: 95 115.</w:t>
      </w:r>
      <w:proofErr w:type="gramEnd"/>
    </w:p>
    <w:p w14:paraId="5FEBF54C" w14:textId="77777777" w:rsidR="00562E11" w:rsidRPr="00A57A3B" w:rsidRDefault="00562E11" w:rsidP="00562E11">
      <w:pPr>
        <w:spacing w:line="360" w:lineRule="auto"/>
        <w:rPr>
          <w:rFonts w:asciiTheme="minorHAnsi" w:hAnsiTheme="minorHAnsi"/>
          <w:sz w:val="22"/>
          <w:szCs w:val="22"/>
          <w:lang w:val="en-US"/>
        </w:rPr>
      </w:pPr>
      <w:r w:rsidRPr="00A57A3B">
        <w:rPr>
          <w:rFonts w:asciiTheme="minorHAnsi" w:hAnsiTheme="minorHAnsi"/>
          <w:sz w:val="22"/>
          <w:szCs w:val="22"/>
          <w:lang w:val="sv-SE"/>
        </w:rPr>
        <w:t xml:space="preserve">Grönvold K, Óskarsson K, Johnsen SJ et al. </w:t>
      </w:r>
      <w:r w:rsidRPr="00A57A3B">
        <w:rPr>
          <w:rFonts w:asciiTheme="minorHAnsi" w:hAnsiTheme="minorHAnsi"/>
          <w:sz w:val="22"/>
          <w:szCs w:val="22"/>
          <w:lang w:val="en-US"/>
        </w:rPr>
        <w:t xml:space="preserve">(1995) Tephra layers from Iceland in the Greenland GRIP ice core correlated with oceanic and land sediments. </w:t>
      </w:r>
      <w:r w:rsidRPr="00A57A3B">
        <w:rPr>
          <w:rFonts w:asciiTheme="minorHAnsi" w:hAnsiTheme="minorHAnsi"/>
          <w:i/>
          <w:sz w:val="22"/>
          <w:szCs w:val="22"/>
          <w:lang w:val="en-US"/>
        </w:rPr>
        <w:t>Earth and Planetary Science Letters</w:t>
      </w:r>
      <w:r w:rsidRPr="00A57A3B">
        <w:rPr>
          <w:rFonts w:asciiTheme="minorHAnsi" w:hAnsiTheme="minorHAnsi"/>
          <w:sz w:val="22"/>
          <w:szCs w:val="22"/>
          <w:lang w:val="en-US"/>
        </w:rPr>
        <w:t xml:space="preserve"> 135: 149–155.</w:t>
      </w:r>
    </w:p>
    <w:p w14:paraId="7A2E45DD" w14:textId="77777777" w:rsidR="005A4BDC" w:rsidRPr="00A57A3B" w:rsidRDefault="00786F4C" w:rsidP="00562E11">
      <w:pPr>
        <w:spacing w:line="360" w:lineRule="auto"/>
        <w:rPr>
          <w:rFonts w:asciiTheme="minorHAnsi" w:hAnsiTheme="minorHAnsi"/>
          <w:sz w:val="22"/>
          <w:szCs w:val="22"/>
        </w:rPr>
      </w:pPr>
      <w:proofErr w:type="spellStart"/>
      <w:proofErr w:type="gramStart"/>
      <w:r w:rsidRPr="00A57A3B">
        <w:rPr>
          <w:rFonts w:asciiTheme="minorHAnsi" w:hAnsiTheme="minorHAnsi"/>
          <w:sz w:val="22"/>
          <w:szCs w:val="22"/>
        </w:rPr>
        <w:t>Gudmundsdóttir</w:t>
      </w:r>
      <w:proofErr w:type="spellEnd"/>
      <w:r w:rsidRPr="00A57A3B">
        <w:rPr>
          <w:rFonts w:asciiTheme="minorHAnsi" w:hAnsiTheme="minorHAnsi"/>
          <w:sz w:val="22"/>
          <w:szCs w:val="22"/>
        </w:rPr>
        <w:t xml:space="preserve">, ER, Larsen, G, </w:t>
      </w:r>
      <w:proofErr w:type="spellStart"/>
      <w:r w:rsidRPr="00A57A3B">
        <w:rPr>
          <w:rFonts w:asciiTheme="minorHAnsi" w:hAnsiTheme="minorHAnsi"/>
          <w:sz w:val="22"/>
          <w:szCs w:val="22"/>
        </w:rPr>
        <w:t>Eiríksson</w:t>
      </w:r>
      <w:proofErr w:type="spellEnd"/>
      <w:r w:rsidRPr="00A57A3B">
        <w:rPr>
          <w:rFonts w:asciiTheme="minorHAnsi" w:hAnsiTheme="minorHAnsi"/>
          <w:sz w:val="22"/>
          <w:szCs w:val="22"/>
        </w:rPr>
        <w:t xml:space="preserve">, J (2012) Tephra stratigraphy of the </w:t>
      </w:r>
      <w:r w:rsidR="005A4BDC" w:rsidRPr="00A57A3B">
        <w:rPr>
          <w:rFonts w:asciiTheme="minorHAnsi" w:hAnsiTheme="minorHAnsi"/>
          <w:sz w:val="22"/>
          <w:szCs w:val="22"/>
        </w:rPr>
        <w:t>North Icelandic shelf: extending tephrochronology into marine sediment off North Iceland.</w:t>
      </w:r>
      <w:proofErr w:type="gramEnd"/>
      <w:r w:rsidR="005A4BDC" w:rsidRPr="00A57A3B">
        <w:rPr>
          <w:rFonts w:asciiTheme="minorHAnsi" w:hAnsiTheme="minorHAnsi"/>
          <w:sz w:val="22"/>
          <w:szCs w:val="22"/>
        </w:rPr>
        <w:t xml:space="preserve"> </w:t>
      </w:r>
      <w:r w:rsidR="005A4BDC" w:rsidRPr="00A57A3B">
        <w:rPr>
          <w:rFonts w:asciiTheme="minorHAnsi" w:hAnsiTheme="minorHAnsi"/>
          <w:i/>
          <w:sz w:val="22"/>
          <w:szCs w:val="22"/>
        </w:rPr>
        <w:t xml:space="preserve">Boreas </w:t>
      </w:r>
      <w:r w:rsidR="005A4BDC" w:rsidRPr="00A57A3B">
        <w:rPr>
          <w:rFonts w:asciiTheme="minorHAnsi" w:hAnsiTheme="minorHAnsi"/>
          <w:sz w:val="22"/>
          <w:szCs w:val="22"/>
        </w:rPr>
        <w:t>41, 719-734.</w:t>
      </w:r>
    </w:p>
    <w:p w14:paraId="5C3B26A5" w14:textId="77777777" w:rsidR="00727C30" w:rsidRPr="009C7936" w:rsidRDefault="00727C30" w:rsidP="00562E11">
      <w:pPr>
        <w:spacing w:line="360" w:lineRule="auto"/>
        <w:rPr>
          <w:rFonts w:asciiTheme="minorHAnsi" w:hAnsiTheme="minorHAnsi"/>
          <w:sz w:val="22"/>
          <w:szCs w:val="22"/>
        </w:rPr>
      </w:pPr>
      <w:proofErr w:type="gramStart"/>
      <w:r w:rsidRPr="00A57A3B">
        <w:rPr>
          <w:rFonts w:asciiTheme="minorHAnsi" w:hAnsiTheme="minorHAnsi"/>
          <w:sz w:val="22"/>
          <w:szCs w:val="22"/>
        </w:rPr>
        <w:t>Haslett J and Parnell AC (2008) A simple monotone process with application to radiocarbon-dated depth chronologies.</w:t>
      </w:r>
      <w:proofErr w:type="gramEnd"/>
      <w:r w:rsidRPr="00A57A3B">
        <w:rPr>
          <w:rFonts w:asciiTheme="minorHAnsi" w:hAnsiTheme="minorHAnsi"/>
          <w:sz w:val="22"/>
          <w:szCs w:val="22"/>
        </w:rPr>
        <w:t xml:space="preserve"> </w:t>
      </w:r>
      <w:r w:rsidRPr="00A57A3B">
        <w:rPr>
          <w:rFonts w:asciiTheme="minorHAnsi" w:hAnsiTheme="minorHAnsi"/>
          <w:i/>
          <w:iCs/>
          <w:sz w:val="22"/>
          <w:szCs w:val="22"/>
        </w:rPr>
        <w:t>Journal of the Royal Statistical Society: Series C (Applied Statistics)</w:t>
      </w:r>
      <w:r w:rsidRPr="00A57A3B">
        <w:rPr>
          <w:rFonts w:asciiTheme="minorHAnsi" w:hAnsiTheme="minorHAnsi"/>
          <w:sz w:val="22"/>
          <w:szCs w:val="22"/>
        </w:rPr>
        <w:t xml:space="preserve"> </w:t>
      </w:r>
      <w:r w:rsidRPr="009C7936">
        <w:rPr>
          <w:rFonts w:asciiTheme="minorHAnsi" w:hAnsiTheme="minorHAnsi"/>
          <w:sz w:val="22"/>
          <w:szCs w:val="22"/>
        </w:rPr>
        <w:t>57: 399-418.</w:t>
      </w:r>
    </w:p>
    <w:p w14:paraId="64466F6A" w14:textId="77777777" w:rsidR="002348E9" w:rsidRPr="009C7936" w:rsidRDefault="002348E9" w:rsidP="00727C30">
      <w:pPr>
        <w:spacing w:line="360" w:lineRule="auto"/>
        <w:rPr>
          <w:rFonts w:asciiTheme="minorHAnsi" w:hAnsiTheme="minorHAnsi"/>
          <w:iCs/>
          <w:sz w:val="22"/>
          <w:szCs w:val="22"/>
          <w:lang w:val="de-DE"/>
        </w:rPr>
      </w:pPr>
      <w:r w:rsidRPr="00A57A3B">
        <w:rPr>
          <w:rFonts w:asciiTheme="minorHAnsi" w:hAnsiTheme="minorHAnsi"/>
          <w:sz w:val="22"/>
          <w:szCs w:val="22"/>
          <w:lang w:val="en-US"/>
        </w:rPr>
        <w:t xml:space="preserve">Hayward CL (2012) High Spatial Resolution Electron Probe Microanalysis of </w:t>
      </w:r>
      <w:proofErr w:type="spellStart"/>
      <w:r w:rsidRPr="00A57A3B">
        <w:rPr>
          <w:rFonts w:asciiTheme="minorHAnsi" w:hAnsiTheme="minorHAnsi"/>
          <w:sz w:val="22"/>
          <w:szCs w:val="22"/>
          <w:lang w:val="en-US"/>
        </w:rPr>
        <w:t>Tephras</w:t>
      </w:r>
      <w:proofErr w:type="spellEnd"/>
      <w:r w:rsidRPr="00A57A3B">
        <w:rPr>
          <w:rFonts w:asciiTheme="minorHAnsi" w:hAnsiTheme="minorHAnsi"/>
          <w:sz w:val="22"/>
          <w:szCs w:val="22"/>
          <w:lang w:val="en-US"/>
        </w:rPr>
        <w:t xml:space="preserve"> and Melt Inclusions without beam-induced chemical modification. </w:t>
      </w:r>
      <w:r w:rsidRPr="009C7936">
        <w:rPr>
          <w:rFonts w:asciiTheme="minorHAnsi" w:hAnsiTheme="minorHAnsi"/>
          <w:i/>
          <w:iCs/>
          <w:sz w:val="22"/>
          <w:szCs w:val="22"/>
          <w:lang w:val="de-DE"/>
        </w:rPr>
        <w:t xml:space="preserve">The Holocene </w:t>
      </w:r>
      <w:r w:rsidRPr="009C7936">
        <w:rPr>
          <w:rFonts w:asciiTheme="minorHAnsi" w:hAnsiTheme="minorHAnsi"/>
          <w:iCs/>
          <w:sz w:val="22"/>
          <w:szCs w:val="22"/>
          <w:lang w:val="de-DE"/>
        </w:rPr>
        <w:t>22: 119-125.</w:t>
      </w:r>
    </w:p>
    <w:p w14:paraId="7D2D2FCA" w14:textId="77777777" w:rsidR="00727C30" w:rsidRPr="00A57A3B" w:rsidRDefault="00727C30" w:rsidP="00727C30">
      <w:pPr>
        <w:spacing w:line="360" w:lineRule="auto"/>
        <w:rPr>
          <w:rFonts w:asciiTheme="minorHAnsi" w:hAnsiTheme="minorHAnsi"/>
          <w:sz w:val="22"/>
          <w:szCs w:val="22"/>
          <w:lang w:val="de-DE"/>
        </w:rPr>
      </w:pPr>
      <w:r w:rsidRPr="00A57A3B">
        <w:rPr>
          <w:rFonts w:asciiTheme="minorHAnsi" w:hAnsiTheme="minorHAnsi"/>
          <w:sz w:val="22"/>
          <w:szCs w:val="22"/>
          <w:lang w:val="de-DE"/>
        </w:rPr>
        <w:t>Hofmann W (1971) Zur Taxonomie und Palökologie subfossiler Chironomiden (Dipt.) in Seesedimenten. Ergebnisse der Limnologie, Archiv für Hydrobiologie Beiheft (International Vereinigung für theoretische und angewandte Limnologie, Stuttgart) 6: 1–50.</w:t>
      </w:r>
    </w:p>
    <w:p w14:paraId="498F4301" w14:textId="77777777" w:rsidR="002348E9" w:rsidRPr="00A57A3B" w:rsidRDefault="002348E9" w:rsidP="00727C30">
      <w:pPr>
        <w:spacing w:line="360" w:lineRule="auto"/>
        <w:rPr>
          <w:rFonts w:asciiTheme="minorHAnsi" w:hAnsiTheme="minorHAnsi"/>
          <w:bCs/>
          <w:sz w:val="22"/>
          <w:szCs w:val="22"/>
          <w:lang w:val="en-US"/>
        </w:rPr>
      </w:pPr>
      <w:r w:rsidRPr="00A57A3B">
        <w:rPr>
          <w:rFonts w:asciiTheme="minorHAnsi" w:hAnsiTheme="minorHAnsi"/>
          <w:bCs/>
          <w:sz w:val="22"/>
          <w:szCs w:val="22"/>
          <w:lang w:val="en-US"/>
        </w:rPr>
        <w:t xml:space="preserve">Holmes N (2008) Validation of chironomid-inferred temperature reconstructions in Iceland: the potential for reconstructing quantitative changes in Holocene climate. </w:t>
      </w:r>
      <w:proofErr w:type="spellStart"/>
      <w:r w:rsidRPr="00A57A3B">
        <w:rPr>
          <w:rFonts w:asciiTheme="minorHAnsi" w:hAnsiTheme="minorHAnsi"/>
          <w:bCs/>
          <w:i/>
          <w:iCs/>
          <w:sz w:val="22"/>
          <w:szCs w:val="22"/>
          <w:lang w:val="en-US"/>
        </w:rPr>
        <w:t>Geographica</w:t>
      </w:r>
      <w:proofErr w:type="spellEnd"/>
      <w:r w:rsidRPr="00A57A3B">
        <w:rPr>
          <w:rFonts w:asciiTheme="minorHAnsi" w:hAnsiTheme="minorHAnsi"/>
          <w:bCs/>
          <w:i/>
          <w:iCs/>
          <w:sz w:val="22"/>
          <w:szCs w:val="22"/>
          <w:lang w:val="en-US"/>
        </w:rPr>
        <w:t xml:space="preserve"> Helvetica</w:t>
      </w:r>
      <w:r w:rsidRPr="00A57A3B">
        <w:rPr>
          <w:rFonts w:asciiTheme="minorHAnsi" w:hAnsiTheme="minorHAnsi"/>
          <w:bCs/>
          <w:sz w:val="22"/>
          <w:szCs w:val="22"/>
          <w:lang w:val="en-US"/>
        </w:rPr>
        <w:t xml:space="preserve"> 63: 4-14.</w:t>
      </w:r>
    </w:p>
    <w:p w14:paraId="180A697D" w14:textId="77777777" w:rsidR="00727C30" w:rsidRPr="00A57A3B" w:rsidRDefault="00727C30" w:rsidP="00727C30">
      <w:pPr>
        <w:spacing w:line="360" w:lineRule="auto"/>
        <w:rPr>
          <w:rFonts w:asciiTheme="minorHAnsi" w:hAnsiTheme="minorHAnsi"/>
          <w:bCs/>
          <w:sz w:val="22"/>
          <w:szCs w:val="22"/>
        </w:rPr>
      </w:pPr>
      <w:r w:rsidRPr="00A57A3B">
        <w:rPr>
          <w:rFonts w:asciiTheme="minorHAnsi" w:hAnsiTheme="minorHAnsi"/>
          <w:bCs/>
          <w:sz w:val="22"/>
          <w:szCs w:val="22"/>
        </w:rPr>
        <w:t xml:space="preserve">Holmes N, Langdon PG and </w:t>
      </w:r>
      <w:proofErr w:type="spellStart"/>
      <w:r w:rsidRPr="00A57A3B">
        <w:rPr>
          <w:rFonts w:asciiTheme="minorHAnsi" w:hAnsiTheme="minorHAnsi"/>
          <w:bCs/>
          <w:sz w:val="22"/>
          <w:szCs w:val="22"/>
        </w:rPr>
        <w:t>Caseldine</w:t>
      </w:r>
      <w:proofErr w:type="spellEnd"/>
      <w:r w:rsidRPr="00A57A3B">
        <w:rPr>
          <w:rFonts w:asciiTheme="minorHAnsi" w:hAnsiTheme="minorHAnsi"/>
          <w:bCs/>
          <w:sz w:val="22"/>
          <w:szCs w:val="22"/>
        </w:rPr>
        <w:t xml:space="preserve"> CJ (2009) Subfossil chironomid variability in surface sediment samples from Icelandic lakes: implications for the development and use of training sets. </w:t>
      </w:r>
      <w:r w:rsidRPr="00A57A3B">
        <w:rPr>
          <w:rFonts w:asciiTheme="minorHAnsi" w:hAnsiTheme="minorHAnsi"/>
          <w:bCs/>
          <w:i/>
          <w:sz w:val="22"/>
          <w:szCs w:val="22"/>
        </w:rPr>
        <w:t xml:space="preserve">Journal of </w:t>
      </w:r>
      <w:proofErr w:type="spellStart"/>
      <w:r w:rsidRPr="00A57A3B">
        <w:rPr>
          <w:rFonts w:asciiTheme="minorHAnsi" w:hAnsiTheme="minorHAnsi"/>
          <w:bCs/>
          <w:i/>
          <w:sz w:val="22"/>
          <w:szCs w:val="22"/>
        </w:rPr>
        <w:t>Paleolimnology</w:t>
      </w:r>
      <w:proofErr w:type="spellEnd"/>
      <w:r w:rsidRPr="00A57A3B">
        <w:rPr>
          <w:rFonts w:asciiTheme="minorHAnsi" w:hAnsiTheme="minorHAnsi"/>
          <w:bCs/>
          <w:sz w:val="22"/>
          <w:szCs w:val="22"/>
        </w:rPr>
        <w:t xml:space="preserve"> 42: 281-295. </w:t>
      </w:r>
    </w:p>
    <w:p w14:paraId="627D9801" w14:textId="77777777" w:rsidR="00727C30" w:rsidRPr="00A57A3B" w:rsidRDefault="00727C30" w:rsidP="00727C30">
      <w:pPr>
        <w:spacing w:line="360" w:lineRule="auto"/>
        <w:rPr>
          <w:rFonts w:asciiTheme="minorHAnsi" w:hAnsiTheme="minorHAnsi"/>
          <w:sz w:val="22"/>
          <w:szCs w:val="22"/>
        </w:rPr>
      </w:pPr>
      <w:r w:rsidRPr="00A57A3B">
        <w:rPr>
          <w:rStyle w:val="Strong"/>
          <w:rFonts w:asciiTheme="minorHAnsi" w:hAnsiTheme="minorHAnsi"/>
          <w:b w:val="0"/>
          <w:sz w:val="22"/>
          <w:szCs w:val="22"/>
        </w:rPr>
        <w:lastRenderedPageBreak/>
        <w:t>Holmes N, Langdon PG, Caseldine CJ et al.</w:t>
      </w:r>
      <w:r w:rsidRPr="00A57A3B">
        <w:rPr>
          <w:rFonts w:asciiTheme="minorHAnsi" w:hAnsiTheme="minorHAnsi"/>
          <w:sz w:val="22"/>
          <w:szCs w:val="22"/>
        </w:rPr>
        <w:t xml:space="preserve"> (2011) Merging chironomid training sets: implications for palaeoclimate reconstruction. </w:t>
      </w:r>
      <w:r w:rsidRPr="00A57A3B">
        <w:rPr>
          <w:rStyle w:val="Emphasis"/>
          <w:rFonts w:asciiTheme="minorHAnsi" w:hAnsiTheme="minorHAnsi"/>
          <w:sz w:val="22"/>
          <w:szCs w:val="22"/>
        </w:rPr>
        <w:t>Quaternary Science Reviews</w:t>
      </w:r>
      <w:r w:rsidRPr="00A57A3B">
        <w:rPr>
          <w:rFonts w:asciiTheme="minorHAnsi" w:hAnsiTheme="minorHAnsi"/>
          <w:sz w:val="22"/>
          <w:szCs w:val="22"/>
        </w:rPr>
        <w:t xml:space="preserve"> </w:t>
      </w:r>
      <w:r w:rsidRPr="00A57A3B">
        <w:rPr>
          <w:rStyle w:val="Emphasis"/>
          <w:rFonts w:asciiTheme="minorHAnsi" w:hAnsiTheme="minorHAnsi"/>
          <w:i w:val="0"/>
          <w:sz w:val="22"/>
          <w:szCs w:val="22"/>
        </w:rPr>
        <w:t>30</w:t>
      </w:r>
      <w:r w:rsidRPr="00A57A3B">
        <w:rPr>
          <w:rFonts w:asciiTheme="minorHAnsi" w:hAnsiTheme="minorHAnsi"/>
          <w:i/>
          <w:sz w:val="22"/>
          <w:szCs w:val="22"/>
        </w:rPr>
        <w:t>:</w:t>
      </w:r>
      <w:r w:rsidRPr="00A57A3B">
        <w:rPr>
          <w:rFonts w:asciiTheme="minorHAnsi" w:hAnsiTheme="minorHAnsi"/>
          <w:sz w:val="22"/>
          <w:szCs w:val="22"/>
        </w:rPr>
        <w:t xml:space="preserve"> 2793-2804.</w:t>
      </w:r>
    </w:p>
    <w:p w14:paraId="073D5607" w14:textId="77777777" w:rsidR="009D7B16" w:rsidRPr="00A57A3B" w:rsidRDefault="009D7B16" w:rsidP="00727C30">
      <w:pPr>
        <w:spacing w:line="360" w:lineRule="auto"/>
        <w:rPr>
          <w:rFonts w:asciiTheme="minorHAnsi" w:hAnsiTheme="minorHAnsi"/>
          <w:sz w:val="22"/>
          <w:szCs w:val="22"/>
        </w:rPr>
      </w:pPr>
      <w:proofErr w:type="spellStart"/>
      <w:r w:rsidRPr="00A57A3B">
        <w:rPr>
          <w:rFonts w:asciiTheme="minorHAnsi" w:hAnsiTheme="minorHAnsi"/>
          <w:sz w:val="22"/>
          <w:szCs w:val="22"/>
        </w:rPr>
        <w:t>J</w:t>
      </w:r>
      <w:r w:rsidRPr="00A57A3B">
        <w:rPr>
          <w:rStyle w:val="personname"/>
          <w:rFonts w:asciiTheme="minorHAnsi" w:hAnsiTheme="minorHAnsi"/>
          <w:sz w:val="22"/>
          <w:szCs w:val="22"/>
        </w:rPr>
        <w:t>óhannesson</w:t>
      </w:r>
      <w:proofErr w:type="spellEnd"/>
      <w:r w:rsidRPr="00A57A3B">
        <w:rPr>
          <w:rFonts w:asciiTheme="minorHAnsi" w:hAnsiTheme="minorHAnsi"/>
          <w:sz w:val="22"/>
          <w:szCs w:val="22"/>
        </w:rPr>
        <w:t xml:space="preserve"> H, Flores R and </w:t>
      </w:r>
      <w:proofErr w:type="spellStart"/>
      <w:r w:rsidRPr="00A57A3B">
        <w:rPr>
          <w:rFonts w:asciiTheme="minorHAnsi" w:hAnsiTheme="minorHAnsi"/>
          <w:sz w:val="22"/>
          <w:szCs w:val="22"/>
        </w:rPr>
        <w:t>J</w:t>
      </w:r>
      <w:r w:rsidRPr="00A57A3B">
        <w:rPr>
          <w:rStyle w:val="personname"/>
          <w:rFonts w:asciiTheme="minorHAnsi" w:hAnsiTheme="minorHAnsi"/>
          <w:sz w:val="22"/>
          <w:szCs w:val="22"/>
        </w:rPr>
        <w:t>ó</w:t>
      </w:r>
      <w:r w:rsidRPr="00A57A3B">
        <w:rPr>
          <w:rFonts w:asciiTheme="minorHAnsi" w:hAnsiTheme="minorHAnsi"/>
          <w:sz w:val="22"/>
          <w:szCs w:val="22"/>
        </w:rPr>
        <w:t>nsson</w:t>
      </w:r>
      <w:proofErr w:type="spellEnd"/>
      <w:r w:rsidRPr="00A57A3B">
        <w:rPr>
          <w:rFonts w:asciiTheme="minorHAnsi" w:hAnsiTheme="minorHAnsi"/>
          <w:sz w:val="22"/>
          <w:szCs w:val="22"/>
        </w:rPr>
        <w:t xml:space="preserve"> J (1981) </w:t>
      </w:r>
      <w:r w:rsidR="003E4752" w:rsidRPr="00A57A3B">
        <w:rPr>
          <w:rFonts w:asciiTheme="minorHAnsi" w:hAnsiTheme="minorHAnsi"/>
          <w:sz w:val="22"/>
          <w:szCs w:val="22"/>
        </w:rPr>
        <w:t xml:space="preserve">A short account on the Holocene </w:t>
      </w:r>
      <w:r w:rsidRPr="00A57A3B">
        <w:rPr>
          <w:rFonts w:asciiTheme="minorHAnsi" w:hAnsiTheme="minorHAnsi"/>
          <w:sz w:val="22"/>
          <w:szCs w:val="22"/>
        </w:rPr>
        <w:t xml:space="preserve">tephrochronology of the </w:t>
      </w:r>
      <w:proofErr w:type="spellStart"/>
      <w:r w:rsidRPr="00A57A3B">
        <w:rPr>
          <w:rFonts w:asciiTheme="minorHAnsi" w:hAnsiTheme="minorHAnsi"/>
          <w:sz w:val="22"/>
          <w:szCs w:val="22"/>
        </w:rPr>
        <w:t>Snæfellsjökull</w:t>
      </w:r>
      <w:proofErr w:type="spellEnd"/>
      <w:r w:rsidRPr="00A57A3B">
        <w:rPr>
          <w:rFonts w:asciiTheme="minorHAnsi" w:hAnsiTheme="minorHAnsi"/>
          <w:sz w:val="22"/>
          <w:szCs w:val="22"/>
        </w:rPr>
        <w:t xml:space="preserve"> volcano, Western Iceland.</w:t>
      </w:r>
      <w:r w:rsidRPr="00A57A3B">
        <w:rPr>
          <w:rFonts w:asciiTheme="minorHAnsi" w:hAnsiTheme="minorHAnsi"/>
          <w:i/>
          <w:sz w:val="22"/>
          <w:szCs w:val="22"/>
        </w:rPr>
        <w:t xml:space="preserve"> </w:t>
      </w:r>
      <w:proofErr w:type="spellStart"/>
      <w:r w:rsidRPr="00A57A3B">
        <w:rPr>
          <w:rFonts w:asciiTheme="minorHAnsi" w:hAnsiTheme="minorHAnsi"/>
          <w:i/>
          <w:sz w:val="22"/>
          <w:szCs w:val="22"/>
        </w:rPr>
        <w:t>Jökull</w:t>
      </w:r>
      <w:proofErr w:type="spellEnd"/>
      <w:r w:rsidRPr="00A57A3B">
        <w:rPr>
          <w:rFonts w:asciiTheme="minorHAnsi" w:hAnsiTheme="minorHAnsi"/>
          <w:sz w:val="22"/>
          <w:szCs w:val="22"/>
        </w:rPr>
        <w:t xml:space="preserve"> 31: 23-30.</w:t>
      </w:r>
    </w:p>
    <w:p w14:paraId="571A0117" w14:textId="77777777" w:rsidR="00727C30" w:rsidRPr="00A57A3B" w:rsidRDefault="00727C30" w:rsidP="00727C30">
      <w:pPr>
        <w:spacing w:line="360" w:lineRule="auto"/>
        <w:rPr>
          <w:rFonts w:asciiTheme="minorHAnsi" w:hAnsiTheme="minorHAnsi"/>
          <w:sz w:val="22"/>
          <w:szCs w:val="22"/>
          <w:lang w:val="en-US"/>
        </w:rPr>
      </w:pPr>
      <w:r w:rsidRPr="00A57A3B">
        <w:rPr>
          <w:rFonts w:asciiTheme="minorHAnsi" w:hAnsiTheme="minorHAnsi"/>
          <w:sz w:val="22"/>
          <w:szCs w:val="22"/>
        </w:rPr>
        <w:t>Johnson</w:t>
      </w:r>
      <w:r w:rsidR="00655074" w:rsidRPr="00A57A3B">
        <w:rPr>
          <w:rFonts w:asciiTheme="minorHAnsi" w:hAnsiTheme="minorHAnsi"/>
          <w:sz w:val="22"/>
          <w:szCs w:val="22"/>
        </w:rPr>
        <w:t xml:space="preserve"> TC, Brown ET and Shi J</w:t>
      </w:r>
      <w:r w:rsidRPr="00A57A3B">
        <w:rPr>
          <w:rFonts w:asciiTheme="minorHAnsi" w:hAnsiTheme="minorHAnsi"/>
          <w:sz w:val="22"/>
          <w:szCs w:val="22"/>
        </w:rPr>
        <w:t xml:space="preserve"> </w:t>
      </w:r>
      <w:r w:rsidR="00655074" w:rsidRPr="00A57A3B">
        <w:rPr>
          <w:rFonts w:asciiTheme="minorHAnsi" w:hAnsiTheme="minorHAnsi"/>
          <w:sz w:val="22"/>
          <w:szCs w:val="22"/>
        </w:rPr>
        <w:t>(</w:t>
      </w:r>
      <w:r w:rsidRPr="00A57A3B">
        <w:rPr>
          <w:rFonts w:asciiTheme="minorHAnsi" w:hAnsiTheme="minorHAnsi"/>
          <w:sz w:val="22"/>
          <w:szCs w:val="22"/>
        </w:rPr>
        <w:t>2011</w:t>
      </w:r>
      <w:r w:rsidR="00655074" w:rsidRPr="00A57A3B">
        <w:rPr>
          <w:rFonts w:asciiTheme="minorHAnsi" w:hAnsiTheme="minorHAnsi"/>
          <w:sz w:val="22"/>
          <w:szCs w:val="22"/>
        </w:rPr>
        <w:t xml:space="preserve">) Biogenic silica deposition in Lake Malawi, East Africa over the past 150,000 years. </w:t>
      </w:r>
      <w:proofErr w:type="spellStart"/>
      <w:r w:rsidR="00655074" w:rsidRPr="00A57A3B">
        <w:rPr>
          <w:rFonts w:asciiTheme="minorHAnsi" w:hAnsiTheme="minorHAnsi"/>
          <w:i/>
          <w:sz w:val="22"/>
          <w:szCs w:val="22"/>
        </w:rPr>
        <w:t>Palaeogeography</w:t>
      </w:r>
      <w:proofErr w:type="spellEnd"/>
      <w:r w:rsidR="00655074" w:rsidRPr="00A57A3B">
        <w:rPr>
          <w:rFonts w:asciiTheme="minorHAnsi" w:hAnsiTheme="minorHAnsi"/>
          <w:i/>
          <w:sz w:val="22"/>
          <w:szCs w:val="22"/>
        </w:rPr>
        <w:t xml:space="preserve">, </w:t>
      </w:r>
      <w:proofErr w:type="spellStart"/>
      <w:r w:rsidR="00655074" w:rsidRPr="00A57A3B">
        <w:rPr>
          <w:rFonts w:asciiTheme="minorHAnsi" w:hAnsiTheme="minorHAnsi"/>
          <w:i/>
          <w:sz w:val="22"/>
          <w:szCs w:val="22"/>
        </w:rPr>
        <w:t>Palaeoclimatology</w:t>
      </w:r>
      <w:proofErr w:type="spellEnd"/>
      <w:r w:rsidR="00655074" w:rsidRPr="00A57A3B">
        <w:rPr>
          <w:rFonts w:asciiTheme="minorHAnsi" w:hAnsiTheme="minorHAnsi"/>
          <w:i/>
          <w:sz w:val="22"/>
          <w:szCs w:val="22"/>
        </w:rPr>
        <w:t xml:space="preserve">, </w:t>
      </w:r>
      <w:proofErr w:type="spellStart"/>
      <w:r w:rsidR="00655074" w:rsidRPr="00A57A3B">
        <w:rPr>
          <w:rFonts w:asciiTheme="minorHAnsi" w:hAnsiTheme="minorHAnsi"/>
          <w:i/>
          <w:sz w:val="22"/>
          <w:szCs w:val="22"/>
        </w:rPr>
        <w:t>Palaeoecology</w:t>
      </w:r>
      <w:proofErr w:type="spellEnd"/>
      <w:r w:rsidR="00655074" w:rsidRPr="00A57A3B">
        <w:rPr>
          <w:rFonts w:asciiTheme="minorHAnsi" w:hAnsiTheme="minorHAnsi"/>
          <w:sz w:val="22"/>
          <w:szCs w:val="22"/>
        </w:rPr>
        <w:t xml:space="preserve"> 303: 103-109.</w:t>
      </w:r>
      <w:r w:rsidRPr="00A57A3B">
        <w:rPr>
          <w:rFonts w:asciiTheme="minorHAnsi" w:hAnsiTheme="minorHAnsi"/>
          <w:sz w:val="22"/>
          <w:szCs w:val="22"/>
        </w:rPr>
        <w:t xml:space="preserve">  </w:t>
      </w:r>
    </w:p>
    <w:p w14:paraId="1BA8B230" w14:textId="77777777" w:rsidR="00727C30" w:rsidRPr="00A57A3B" w:rsidRDefault="00727C30" w:rsidP="00727C30">
      <w:pPr>
        <w:spacing w:line="360" w:lineRule="auto"/>
        <w:rPr>
          <w:rFonts w:asciiTheme="minorHAnsi" w:hAnsiTheme="minorHAnsi"/>
          <w:sz w:val="22"/>
          <w:szCs w:val="22"/>
          <w:lang w:val="en-US"/>
        </w:rPr>
      </w:pPr>
      <w:r w:rsidRPr="00A57A3B">
        <w:rPr>
          <w:rFonts w:asciiTheme="minorHAnsi" w:hAnsiTheme="minorHAnsi"/>
          <w:sz w:val="22"/>
          <w:szCs w:val="22"/>
          <w:lang w:val="en-US"/>
        </w:rPr>
        <w:t xml:space="preserve">Juggins S (2007) </w:t>
      </w:r>
      <w:r w:rsidRPr="00A57A3B">
        <w:rPr>
          <w:rFonts w:asciiTheme="minorHAnsi" w:hAnsiTheme="minorHAnsi"/>
          <w:i/>
          <w:sz w:val="22"/>
          <w:szCs w:val="22"/>
          <w:lang w:val="en-US"/>
        </w:rPr>
        <w:t xml:space="preserve">C2 User guide. </w:t>
      </w:r>
      <w:proofErr w:type="gramStart"/>
      <w:r w:rsidRPr="00A57A3B">
        <w:rPr>
          <w:rFonts w:asciiTheme="minorHAnsi" w:hAnsiTheme="minorHAnsi"/>
          <w:i/>
          <w:sz w:val="22"/>
          <w:szCs w:val="22"/>
          <w:lang w:val="en-US"/>
        </w:rPr>
        <w:t xml:space="preserve">Software for ecological and </w:t>
      </w:r>
      <w:proofErr w:type="spellStart"/>
      <w:r w:rsidRPr="00A57A3B">
        <w:rPr>
          <w:rFonts w:asciiTheme="minorHAnsi" w:hAnsiTheme="minorHAnsi"/>
          <w:i/>
          <w:sz w:val="22"/>
          <w:szCs w:val="22"/>
          <w:lang w:val="en-US"/>
        </w:rPr>
        <w:t>palaeoecological</w:t>
      </w:r>
      <w:proofErr w:type="spellEnd"/>
      <w:r w:rsidRPr="00A57A3B">
        <w:rPr>
          <w:rFonts w:asciiTheme="minorHAnsi" w:hAnsiTheme="minorHAnsi"/>
          <w:i/>
          <w:sz w:val="22"/>
          <w:szCs w:val="22"/>
          <w:lang w:val="en-US"/>
        </w:rPr>
        <w:t xml:space="preserve"> data analysis and </w:t>
      </w:r>
      <w:proofErr w:type="spellStart"/>
      <w:r w:rsidRPr="00A57A3B">
        <w:rPr>
          <w:rFonts w:asciiTheme="minorHAnsi" w:hAnsiTheme="minorHAnsi"/>
          <w:i/>
          <w:sz w:val="22"/>
          <w:szCs w:val="22"/>
          <w:lang w:val="en-US"/>
        </w:rPr>
        <w:t>visualisation</w:t>
      </w:r>
      <w:proofErr w:type="spellEnd"/>
      <w:r w:rsidRPr="00A57A3B">
        <w:rPr>
          <w:rFonts w:asciiTheme="minorHAnsi" w:hAnsiTheme="minorHAnsi"/>
          <w:sz w:val="22"/>
          <w:szCs w:val="22"/>
          <w:lang w:val="en-US"/>
        </w:rPr>
        <w:t>.</w:t>
      </w:r>
      <w:proofErr w:type="gramEnd"/>
      <w:r w:rsidRPr="00A57A3B">
        <w:rPr>
          <w:rFonts w:asciiTheme="minorHAnsi" w:hAnsiTheme="minorHAnsi"/>
          <w:sz w:val="22"/>
          <w:szCs w:val="22"/>
          <w:lang w:val="en-US"/>
        </w:rPr>
        <w:t xml:space="preserve"> University of Newcastle, UK.</w:t>
      </w:r>
    </w:p>
    <w:p w14:paraId="31C8A551" w14:textId="77777777" w:rsidR="00727C30" w:rsidRPr="00A57A3B" w:rsidRDefault="00727C30" w:rsidP="00727C30">
      <w:pPr>
        <w:spacing w:line="360" w:lineRule="auto"/>
        <w:rPr>
          <w:rFonts w:asciiTheme="minorHAnsi" w:hAnsiTheme="minorHAnsi"/>
          <w:sz w:val="22"/>
          <w:szCs w:val="22"/>
        </w:rPr>
      </w:pPr>
      <w:r w:rsidRPr="00A57A3B">
        <w:rPr>
          <w:rFonts w:asciiTheme="minorHAnsi" w:hAnsiTheme="minorHAnsi"/>
          <w:sz w:val="22"/>
          <w:szCs w:val="22"/>
        </w:rPr>
        <w:t>Juggins S (2013)</w:t>
      </w:r>
      <w:r w:rsidR="002348E9" w:rsidRPr="00A57A3B">
        <w:rPr>
          <w:rFonts w:asciiTheme="minorHAnsi" w:hAnsiTheme="minorHAnsi"/>
          <w:sz w:val="22"/>
          <w:szCs w:val="22"/>
        </w:rPr>
        <w:t xml:space="preserve"> </w:t>
      </w:r>
      <w:r w:rsidR="002348E9" w:rsidRPr="00A57A3B">
        <w:rPr>
          <w:rFonts w:asciiTheme="minorHAnsi" w:hAnsiTheme="minorHAnsi"/>
          <w:sz w:val="22"/>
          <w:szCs w:val="22"/>
          <w:lang w:val="en-US"/>
        </w:rPr>
        <w:t xml:space="preserve">Quantitative reconstructions in </w:t>
      </w:r>
      <w:proofErr w:type="spellStart"/>
      <w:r w:rsidR="002348E9" w:rsidRPr="00A57A3B">
        <w:rPr>
          <w:rFonts w:asciiTheme="minorHAnsi" w:hAnsiTheme="minorHAnsi"/>
          <w:sz w:val="22"/>
          <w:szCs w:val="22"/>
          <w:lang w:val="en-US"/>
        </w:rPr>
        <w:t>palaeolimnology</w:t>
      </w:r>
      <w:proofErr w:type="spellEnd"/>
      <w:r w:rsidR="002348E9" w:rsidRPr="00A57A3B">
        <w:rPr>
          <w:rFonts w:asciiTheme="minorHAnsi" w:hAnsiTheme="minorHAnsi"/>
          <w:sz w:val="22"/>
          <w:szCs w:val="22"/>
          <w:lang w:val="en-US"/>
        </w:rPr>
        <w:t xml:space="preserve">: new paradigm or sick science? </w:t>
      </w:r>
      <w:r w:rsidR="002348E9" w:rsidRPr="00A57A3B">
        <w:rPr>
          <w:rStyle w:val="Emphasis"/>
          <w:rFonts w:asciiTheme="minorHAnsi" w:hAnsiTheme="minorHAnsi"/>
          <w:sz w:val="22"/>
          <w:szCs w:val="22"/>
        </w:rPr>
        <w:t>Quaternary Science Reviews</w:t>
      </w:r>
      <w:r w:rsidR="002348E9" w:rsidRPr="00A57A3B">
        <w:rPr>
          <w:rStyle w:val="Emphasis"/>
          <w:rFonts w:asciiTheme="minorHAnsi" w:hAnsiTheme="minorHAnsi"/>
          <w:i w:val="0"/>
          <w:sz w:val="22"/>
          <w:szCs w:val="22"/>
        </w:rPr>
        <w:t xml:space="preserve"> 64: 20-32.</w:t>
      </w:r>
    </w:p>
    <w:p w14:paraId="797AF202" w14:textId="77777777" w:rsidR="008F41A9" w:rsidRPr="008F41A9" w:rsidRDefault="008F41A9" w:rsidP="008F41A9">
      <w:pPr>
        <w:spacing w:line="360" w:lineRule="auto"/>
        <w:rPr>
          <w:rFonts w:ascii="Calibri" w:hAnsi="Calibri"/>
          <w:sz w:val="22"/>
          <w:szCs w:val="22"/>
        </w:rPr>
      </w:pPr>
      <w:proofErr w:type="spellStart"/>
      <w:r w:rsidRPr="003822D0">
        <w:rPr>
          <w:rFonts w:ascii="Calibri" w:hAnsi="Calibri"/>
          <w:sz w:val="22"/>
          <w:szCs w:val="22"/>
        </w:rPr>
        <w:t>Juillet</w:t>
      </w:r>
      <w:proofErr w:type="spellEnd"/>
      <w:r w:rsidRPr="003822D0">
        <w:rPr>
          <w:rFonts w:ascii="Calibri" w:hAnsi="Calibri"/>
          <w:sz w:val="22"/>
          <w:szCs w:val="22"/>
        </w:rPr>
        <w:t xml:space="preserve">-Leclerc A. and </w:t>
      </w:r>
      <w:proofErr w:type="spellStart"/>
      <w:r w:rsidRPr="003822D0">
        <w:rPr>
          <w:rFonts w:ascii="Calibri" w:hAnsi="Calibri"/>
          <w:sz w:val="22"/>
          <w:szCs w:val="22"/>
        </w:rPr>
        <w:t>Labeyrie</w:t>
      </w:r>
      <w:proofErr w:type="spellEnd"/>
      <w:r w:rsidRPr="003822D0">
        <w:rPr>
          <w:rFonts w:ascii="Calibri" w:hAnsi="Calibri"/>
          <w:sz w:val="22"/>
          <w:szCs w:val="22"/>
        </w:rPr>
        <w:t xml:space="preserve"> L  (1987)</w:t>
      </w:r>
      <w:r w:rsidRPr="008F41A9">
        <w:rPr>
          <w:rFonts w:ascii="Calibri" w:hAnsi="Calibri"/>
          <w:sz w:val="22"/>
          <w:szCs w:val="22"/>
        </w:rPr>
        <w:t xml:space="preserve"> Temperature dependence of the oxygen isotopic fractionation between diatom silica and water.  </w:t>
      </w:r>
      <w:r w:rsidRPr="008F41A9">
        <w:rPr>
          <w:rFonts w:ascii="Calibri" w:hAnsi="Calibri"/>
          <w:i/>
          <w:sz w:val="22"/>
          <w:szCs w:val="22"/>
        </w:rPr>
        <w:t>Earth and Planetary Science Letters</w:t>
      </w:r>
      <w:r w:rsidRPr="008F41A9">
        <w:rPr>
          <w:rFonts w:ascii="Calibri" w:hAnsi="Calibri"/>
          <w:sz w:val="22"/>
          <w:szCs w:val="22"/>
        </w:rPr>
        <w:t xml:space="preserve"> 84: 69-74.</w:t>
      </w:r>
    </w:p>
    <w:p w14:paraId="1BBE82CD" w14:textId="77777777" w:rsidR="00727C30" w:rsidRPr="00A57A3B" w:rsidRDefault="00727C30" w:rsidP="00727C30">
      <w:pPr>
        <w:spacing w:line="360" w:lineRule="auto"/>
        <w:rPr>
          <w:rStyle w:val="slug-pages"/>
          <w:rFonts w:asciiTheme="minorHAnsi" w:hAnsiTheme="minorHAnsi"/>
          <w:sz w:val="22"/>
          <w:szCs w:val="22"/>
        </w:rPr>
      </w:pPr>
      <w:r w:rsidRPr="00A57A3B">
        <w:rPr>
          <w:rFonts w:asciiTheme="minorHAnsi" w:hAnsiTheme="minorHAnsi"/>
          <w:sz w:val="22"/>
          <w:szCs w:val="22"/>
        </w:rPr>
        <w:t xml:space="preserve">Kaufman DS, Schneider DP, McKay NP et al. (2009) Recent Warming Reverses Long-Term Arctic Cooling. </w:t>
      </w:r>
      <w:r w:rsidRPr="00A57A3B">
        <w:rPr>
          <w:rFonts w:asciiTheme="minorHAnsi" w:hAnsiTheme="minorHAnsi"/>
          <w:i/>
          <w:sz w:val="22"/>
          <w:szCs w:val="22"/>
        </w:rPr>
        <w:t>Science</w:t>
      </w:r>
      <w:r w:rsidRPr="00A57A3B">
        <w:rPr>
          <w:rFonts w:asciiTheme="minorHAnsi" w:hAnsiTheme="minorHAnsi"/>
          <w:sz w:val="22"/>
          <w:szCs w:val="22"/>
        </w:rPr>
        <w:t xml:space="preserve"> </w:t>
      </w:r>
      <w:r w:rsidRPr="00A57A3B">
        <w:rPr>
          <w:rStyle w:val="slug-vol"/>
          <w:rFonts w:asciiTheme="minorHAnsi" w:hAnsiTheme="minorHAnsi"/>
          <w:iCs/>
          <w:sz w:val="22"/>
          <w:szCs w:val="22"/>
        </w:rPr>
        <w:t xml:space="preserve">325: </w:t>
      </w:r>
      <w:r w:rsidRPr="00A57A3B">
        <w:rPr>
          <w:rStyle w:val="slug-pages"/>
          <w:rFonts w:asciiTheme="minorHAnsi" w:hAnsiTheme="minorHAnsi"/>
          <w:iCs/>
          <w:sz w:val="22"/>
          <w:szCs w:val="22"/>
        </w:rPr>
        <w:t>1236-1239.</w:t>
      </w:r>
    </w:p>
    <w:p w14:paraId="76ACAD23" w14:textId="77777777" w:rsidR="000E52E1" w:rsidRPr="00A57A3B" w:rsidRDefault="00786F4C" w:rsidP="00727C30">
      <w:pPr>
        <w:spacing w:line="360" w:lineRule="auto"/>
        <w:rPr>
          <w:rFonts w:asciiTheme="minorHAnsi" w:hAnsiTheme="minorHAnsi"/>
          <w:sz w:val="22"/>
          <w:szCs w:val="22"/>
        </w:rPr>
      </w:pPr>
      <w:r w:rsidRPr="00A57A3B">
        <w:rPr>
          <w:rFonts w:asciiTheme="minorHAnsi" w:hAnsiTheme="minorHAnsi"/>
          <w:sz w:val="22"/>
          <w:szCs w:val="22"/>
          <w:lang w:val="sv-SE"/>
        </w:rPr>
        <w:t xml:space="preserve">Kokfelt TF, Hoernle K, Lundstrom C et al. </w:t>
      </w:r>
      <w:r w:rsidR="000E52E1" w:rsidRPr="00A57A3B">
        <w:rPr>
          <w:rFonts w:asciiTheme="minorHAnsi" w:hAnsiTheme="minorHAnsi"/>
          <w:sz w:val="22"/>
          <w:szCs w:val="22"/>
        </w:rPr>
        <w:t xml:space="preserve">(2009) Time-scales for magmatic differentiation at the </w:t>
      </w:r>
      <w:proofErr w:type="spellStart"/>
      <w:r w:rsidR="000E52E1" w:rsidRPr="00A57A3B">
        <w:rPr>
          <w:rFonts w:asciiTheme="minorHAnsi" w:hAnsiTheme="minorHAnsi"/>
          <w:sz w:val="22"/>
          <w:szCs w:val="22"/>
        </w:rPr>
        <w:t>Snaefellsjokull</w:t>
      </w:r>
      <w:proofErr w:type="spellEnd"/>
      <w:r w:rsidR="000E52E1" w:rsidRPr="00A57A3B">
        <w:rPr>
          <w:rFonts w:asciiTheme="minorHAnsi" w:hAnsiTheme="minorHAnsi"/>
          <w:sz w:val="22"/>
          <w:szCs w:val="22"/>
        </w:rPr>
        <w:t xml:space="preserve"> central volcano, western Iceland: Constraints from U-</w:t>
      </w:r>
      <w:proofErr w:type="spellStart"/>
      <w:r w:rsidR="000E52E1" w:rsidRPr="00A57A3B">
        <w:rPr>
          <w:rFonts w:asciiTheme="minorHAnsi" w:hAnsiTheme="minorHAnsi"/>
          <w:sz w:val="22"/>
          <w:szCs w:val="22"/>
        </w:rPr>
        <w:t>Th</w:t>
      </w:r>
      <w:proofErr w:type="spellEnd"/>
      <w:r w:rsidR="000E52E1" w:rsidRPr="00A57A3B">
        <w:rPr>
          <w:rFonts w:asciiTheme="minorHAnsi" w:hAnsiTheme="minorHAnsi"/>
          <w:sz w:val="22"/>
          <w:szCs w:val="22"/>
        </w:rPr>
        <w:t xml:space="preserve">-Pa-Ra disequilibria in post-glacial lavas. </w:t>
      </w:r>
      <w:proofErr w:type="spellStart"/>
      <w:r w:rsidR="000E52E1" w:rsidRPr="00A57A3B">
        <w:rPr>
          <w:rFonts w:asciiTheme="minorHAnsi" w:hAnsiTheme="minorHAnsi"/>
          <w:i/>
          <w:sz w:val="22"/>
          <w:szCs w:val="22"/>
        </w:rPr>
        <w:t>Geochimica</w:t>
      </w:r>
      <w:proofErr w:type="spellEnd"/>
      <w:r w:rsidR="000E52E1" w:rsidRPr="00A57A3B">
        <w:rPr>
          <w:rFonts w:asciiTheme="minorHAnsi" w:hAnsiTheme="minorHAnsi"/>
          <w:i/>
          <w:sz w:val="22"/>
          <w:szCs w:val="22"/>
        </w:rPr>
        <w:t xml:space="preserve"> </w:t>
      </w:r>
      <w:proofErr w:type="gramStart"/>
      <w:r w:rsidR="000E52E1" w:rsidRPr="00A57A3B">
        <w:rPr>
          <w:rFonts w:asciiTheme="minorHAnsi" w:hAnsiTheme="minorHAnsi"/>
          <w:i/>
          <w:sz w:val="22"/>
          <w:szCs w:val="22"/>
        </w:rPr>
        <w:t>et</w:t>
      </w:r>
      <w:proofErr w:type="gramEnd"/>
      <w:r w:rsidR="000E52E1" w:rsidRPr="00A57A3B">
        <w:rPr>
          <w:rFonts w:asciiTheme="minorHAnsi" w:hAnsiTheme="minorHAnsi"/>
          <w:i/>
          <w:sz w:val="22"/>
          <w:szCs w:val="22"/>
        </w:rPr>
        <w:t xml:space="preserve"> </w:t>
      </w:r>
      <w:proofErr w:type="spellStart"/>
      <w:r w:rsidR="000E52E1" w:rsidRPr="00A57A3B">
        <w:rPr>
          <w:rFonts w:asciiTheme="minorHAnsi" w:hAnsiTheme="minorHAnsi"/>
          <w:i/>
          <w:sz w:val="22"/>
          <w:szCs w:val="22"/>
        </w:rPr>
        <w:t>Cosmochimica</w:t>
      </w:r>
      <w:proofErr w:type="spellEnd"/>
      <w:r w:rsidR="000E52E1" w:rsidRPr="00A57A3B">
        <w:rPr>
          <w:rFonts w:asciiTheme="minorHAnsi" w:hAnsiTheme="minorHAnsi"/>
          <w:i/>
          <w:sz w:val="22"/>
          <w:szCs w:val="22"/>
        </w:rPr>
        <w:t xml:space="preserve"> </w:t>
      </w:r>
      <w:proofErr w:type="spellStart"/>
      <w:r w:rsidR="000E52E1" w:rsidRPr="00A57A3B">
        <w:rPr>
          <w:rFonts w:asciiTheme="minorHAnsi" w:hAnsiTheme="minorHAnsi"/>
          <w:i/>
          <w:sz w:val="22"/>
          <w:szCs w:val="22"/>
        </w:rPr>
        <w:t>Acta</w:t>
      </w:r>
      <w:proofErr w:type="spellEnd"/>
      <w:r w:rsidR="000E52E1" w:rsidRPr="00A57A3B">
        <w:rPr>
          <w:rFonts w:asciiTheme="minorHAnsi" w:hAnsiTheme="minorHAnsi"/>
          <w:sz w:val="22"/>
          <w:szCs w:val="22"/>
        </w:rPr>
        <w:t xml:space="preserve"> 73: 1120-1144.</w:t>
      </w:r>
    </w:p>
    <w:p w14:paraId="597B2088" w14:textId="77777777" w:rsidR="00727C30" w:rsidRPr="00A57A3B" w:rsidRDefault="00727C30" w:rsidP="00727C30">
      <w:pPr>
        <w:spacing w:line="360" w:lineRule="auto"/>
        <w:rPr>
          <w:rFonts w:asciiTheme="minorHAnsi" w:hAnsiTheme="minorHAnsi"/>
          <w:sz w:val="22"/>
          <w:szCs w:val="22"/>
        </w:rPr>
      </w:pPr>
      <w:r w:rsidRPr="00A57A3B">
        <w:rPr>
          <w:rFonts w:asciiTheme="minorHAnsi" w:hAnsiTheme="minorHAnsi"/>
          <w:sz w:val="22"/>
          <w:szCs w:val="22"/>
        </w:rPr>
        <w:t xml:space="preserve">Kylander ME, Lind EM, Wastegård S et al. (2012) Recommendations for using XRF core scanning as a tool in tephrochronology.  </w:t>
      </w:r>
      <w:r w:rsidRPr="00A57A3B">
        <w:rPr>
          <w:rFonts w:asciiTheme="minorHAnsi" w:hAnsiTheme="minorHAnsi"/>
          <w:i/>
          <w:sz w:val="22"/>
          <w:szCs w:val="22"/>
        </w:rPr>
        <w:t>The Holocene</w:t>
      </w:r>
      <w:r w:rsidRPr="00A57A3B">
        <w:rPr>
          <w:rFonts w:asciiTheme="minorHAnsi" w:hAnsiTheme="minorHAnsi"/>
          <w:sz w:val="22"/>
          <w:szCs w:val="22"/>
        </w:rPr>
        <w:t xml:space="preserve"> 22: 371-375.</w:t>
      </w:r>
    </w:p>
    <w:p w14:paraId="639BF552" w14:textId="77777777" w:rsidR="00727C30" w:rsidRPr="00A57A3B" w:rsidRDefault="00727C30" w:rsidP="00727C30">
      <w:pPr>
        <w:spacing w:line="360" w:lineRule="auto"/>
        <w:rPr>
          <w:rFonts w:asciiTheme="minorHAnsi" w:hAnsiTheme="minorHAnsi"/>
          <w:sz w:val="22"/>
          <w:szCs w:val="22"/>
          <w:lang w:val="en-US"/>
        </w:rPr>
      </w:pPr>
      <w:r w:rsidRPr="00A57A3B">
        <w:rPr>
          <w:rFonts w:asciiTheme="minorHAnsi" w:hAnsiTheme="minorHAnsi"/>
          <w:sz w:val="22"/>
          <w:szCs w:val="22"/>
          <w:lang w:val="en-US"/>
        </w:rPr>
        <w:t xml:space="preserve">Lang B, Bedford AP, Richardson N et al. (2003) The use of ultra-sound in the preparation of carbonate and clay sediments for chironomid analysis.  </w:t>
      </w:r>
      <w:r w:rsidRPr="00A57A3B">
        <w:rPr>
          <w:rFonts w:asciiTheme="minorHAnsi" w:hAnsiTheme="minorHAnsi"/>
          <w:i/>
          <w:sz w:val="22"/>
          <w:szCs w:val="22"/>
          <w:lang w:val="en-US"/>
        </w:rPr>
        <w:t xml:space="preserve">Journal of </w:t>
      </w:r>
      <w:proofErr w:type="spellStart"/>
      <w:r w:rsidRPr="00A57A3B">
        <w:rPr>
          <w:rFonts w:asciiTheme="minorHAnsi" w:hAnsiTheme="minorHAnsi"/>
          <w:i/>
          <w:sz w:val="22"/>
          <w:szCs w:val="22"/>
          <w:lang w:val="en-US"/>
        </w:rPr>
        <w:t>Paleolimnology</w:t>
      </w:r>
      <w:proofErr w:type="spellEnd"/>
      <w:r w:rsidRPr="00A57A3B">
        <w:rPr>
          <w:rFonts w:asciiTheme="minorHAnsi" w:hAnsiTheme="minorHAnsi"/>
          <w:sz w:val="22"/>
          <w:szCs w:val="22"/>
          <w:lang w:val="en-US"/>
        </w:rPr>
        <w:t xml:space="preserve"> 30: 451-460.</w:t>
      </w:r>
    </w:p>
    <w:p w14:paraId="711F248D" w14:textId="77777777" w:rsidR="00727C30" w:rsidRPr="00A57A3B" w:rsidRDefault="00727C30" w:rsidP="00727C30">
      <w:pPr>
        <w:spacing w:line="360" w:lineRule="auto"/>
        <w:rPr>
          <w:rStyle w:val="pagerange"/>
          <w:rFonts w:asciiTheme="minorHAnsi" w:hAnsiTheme="minorHAnsi"/>
          <w:sz w:val="22"/>
          <w:szCs w:val="22"/>
        </w:rPr>
      </w:pPr>
      <w:r w:rsidRPr="00A57A3B">
        <w:rPr>
          <w:rStyle w:val="personname"/>
          <w:rFonts w:asciiTheme="minorHAnsi" w:hAnsiTheme="minorHAnsi"/>
          <w:sz w:val="22"/>
          <w:szCs w:val="22"/>
        </w:rPr>
        <w:t>Langdon PG</w:t>
      </w:r>
      <w:r w:rsidRPr="00A57A3B">
        <w:rPr>
          <w:rStyle w:val="creators"/>
          <w:rFonts w:asciiTheme="minorHAnsi" w:hAnsiTheme="minorHAnsi"/>
          <w:sz w:val="22"/>
          <w:szCs w:val="22"/>
        </w:rPr>
        <w:t xml:space="preserve">, </w:t>
      </w:r>
      <w:r w:rsidRPr="00A57A3B">
        <w:rPr>
          <w:rStyle w:val="personname"/>
          <w:rFonts w:asciiTheme="minorHAnsi" w:hAnsiTheme="minorHAnsi"/>
          <w:sz w:val="22"/>
          <w:szCs w:val="22"/>
        </w:rPr>
        <w:t>Holmes N and</w:t>
      </w:r>
      <w:r w:rsidRPr="00A57A3B">
        <w:rPr>
          <w:rStyle w:val="creators"/>
          <w:rFonts w:asciiTheme="minorHAnsi" w:hAnsiTheme="minorHAnsi"/>
          <w:sz w:val="22"/>
          <w:szCs w:val="22"/>
        </w:rPr>
        <w:t xml:space="preserve"> </w:t>
      </w:r>
      <w:r w:rsidRPr="00A57A3B">
        <w:rPr>
          <w:rStyle w:val="personname"/>
          <w:rFonts w:asciiTheme="minorHAnsi" w:hAnsiTheme="minorHAnsi"/>
          <w:sz w:val="22"/>
          <w:szCs w:val="22"/>
        </w:rPr>
        <w:t>Caseldine CJ</w:t>
      </w:r>
      <w:r w:rsidRPr="00A57A3B">
        <w:rPr>
          <w:rFonts w:asciiTheme="minorHAnsi" w:hAnsiTheme="minorHAnsi"/>
          <w:sz w:val="22"/>
          <w:szCs w:val="22"/>
        </w:rPr>
        <w:t xml:space="preserve"> </w:t>
      </w:r>
      <w:r w:rsidRPr="00A57A3B">
        <w:rPr>
          <w:rStyle w:val="Date1"/>
          <w:rFonts w:asciiTheme="minorHAnsi" w:hAnsiTheme="minorHAnsi"/>
          <w:sz w:val="22"/>
          <w:szCs w:val="22"/>
        </w:rPr>
        <w:t>(2008)</w:t>
      </w:r>
      <w:r w:rsidRPr="00A57A3B">
        <w:rPr>
          <w:rFonts w:asciiTheme="minorHAnsi" w:hAnsiTheme="minorHAnsi"/>
          <w:sz w:val="22"/>
          <w:szCs w:val="22"/>
        </w:rPr>
        <w:t xml:space="preserve"> </w:t>
      </w:r>
      <w:r w:rsidRPr="00A57A3B">
        <w:rPr>
          <w:rStyle w:val="Title1"/>
          <w:rFonts w:asciiTheme="minorHAnsi" w:hAnsiTheme="minorHAnsi"/>
          <w:sz w:val="22"/>
          <w:szCs w:val="22"/>
        </w:rPr>
        <w:t>Environmental controls on modern chironomid faunas from NW Iceland and implications for reconstructing climate change.</w:t>
      </w:r>
      <w:r w:rsidRPr="00A57A3B">
        <w:rPr>
          <w:rFonts w:asciiTheme="minorHAnsi" w:hAnsiTheme="minorHAnsi"/>
          <w:sz w:val="22"/>
          <w:szCs w:val="22"/>
        </w:rPr>
        <w:t xml:space="preserve"> </w:t>
      </w:r>
      <w:r w:rsidRPr="00A57A3B">
        <w:rPr>
          <w:rStyle w:val="publication"/>
          <w:rFonts w:asciiTheme="minorHAnsi" w:hAnsiTheme="minorHAnsi"/>
          <w:i/>
          <w:sz w:val="22"/>
          <w:szCs w:val="22"/>
        </w:rPr>
        <w:t xml:space="preserve">Journal of </w:t>
      </w:r>
      <w:proofErr w:type="spellStart"/>
      <w:r w:rsidRPr="00A57A3B">
        <w:rPr>
          <w:rStyle w:val="publication"/>
          <w:rFonts w:asciiTheme="minorHAnsi" w:hAnsiTheme="minorHAnsi"/>
          <w:i/>
          <w:sz w:val="22"/>
          <w:szCs w:val="22"/>
        </w:rPr>
        <w:t>Paleolimnology</w:t>
      </w:r>
      <w:proofErr w:type="spellEnd"/>
      <w:r w:rsidRPr="00A57A3B">
        <w:rPr>
          <w:rFonts w:asciiTheme="minorHAnsi" w:hAnsiTheme="minorHAnsi"/>
          <w:sz w:val="22"/>
          <w:szCs w:val="22"/>
        </w:rPr>
        <w:t xml:space="preserve"> </w:t>
      </w:r>
      <w:r w:rsidRPr="00A57A3B">
        <w:rPr>
          <w:rStyle w:val="volume"/>
          <w:rFonts w:asciiTheme="minorHAnsi" w:hAnsiTheme="minorHAnsi"/>
          <w:sz w:val="22"/>
          <w:szCs w:val="22"/>
        </w:rPr>
        <w:t>40</w:t>
      </w:r>
      <w:r w:rsidRPr="00A57A3B">
        <w:rPr>
          <w:rFonts w:asciiTheme="minorHAnsi" w:hAnsiTheme="minorHAnsi"/>
          <w:sz w:val="22"/>
          <w:szCs w:val="22"/>
        </w:rPr>
        <w:t xml:space="preserve">: </w:t>
      </w:r>
      <w:r w:rsidRPr="00A57A3B">
        <w:rPr>
          <w:rStyle w:val="pagerange"/>
          <w:rFonts w:asciiTheme="minorHAnsi" w:hAnsiTheme="minorHAnsi"/>
          <w:sz w:val="22"/>
          <w:szCs w:val="22"/>
        </w:rPr>
        <w:t>273-293</w:t>
      </w:r>
    </w:p>
    <w:p w14:paraId="52CA264A" w14:textId="77777777" w:rsidR="00727C30" w:rsidRPr="00A57A3B" w:rsidRDefault="00727C30" w:rsidP="00727C30">
      <w:pPr>
        <w:spacing w:line="360" w:lineRule="auto"/>
        <w:rPr>
          <w:rStyle w:val="personname"/>
          <w:rFonts w:asciiTheme="minorHAnsi" w:hAnsiTheme="minorHAnsi"/>
          <w:sz w:val="22"/>
          <w:szCs w:val="22"/>
        </w:rPr>
      </w:pPr>
      <w:r w:rsidRPr="00A57A3B">
        <w:rPr>
          <w:rStyle w:val="personname"/>
          <w:rFonts w:asciiTheme="minorHAnsi" w:hAnsiTheme="minorHAnsi"/>
          <w:sz w:val="22"/>
          <w:szCs w:val="22"/>
        </w:rPr>
        <w:t xml:space="preserve">Langdon PG, Leng MJ, Holmes N et al. (2010) Lacustrine evidence of early-Holocene environmental changes in northern Iceland: a </w:t>
      </w:r>
      <w:proofErr w:type="spellStart"/>
      <w:r w:rsidRPr="00A57A3B">
        <w:rPr>
          <w:rStyle w:val="personname"/>
          <w:rFonts w:asciiTheme="minorHAnsi" w:hAnsiTheme="minorHAnsi"/>
          <w:sz w:val="22"/>
          <w:szCs w:val="22"/>
        </w:rPr>
        <w:t>multiproxy</w:t>
      </w:r>
      <w:proofErr w:type="spellEnd"/>
      <w:r w:rsidRPr="00A57A3B">
        <w:rPr>
          <w:rStyle w:val="personname"/>
          <w:rFonts w:asciiTheme="minorHAnsi" w:hAnsiTheme="minorHAnsi"/>
          <w:sz w:val="22"/>
          <w:szCs w:val="22"/>
        </w:rPr>
        <w:t xml:space="preserve"> </w:t>
      </w:r>
      <w:proofErr w:type="spellStart"/>
      <w:r w:rsidRPr="00A57A3B">
        <w:rPr>
          <w:rStyle w:val="personname"/>
          <w:rFonts w:asciiTheme="minorHAnsi" w:hAnsiTheme="minorHAnsi"/>
          <w:sz w:val="22"/>
          <w:szCs w:val="22"/>
        </w:rPr>
        <w:t>palaeoecology</w:t>
      </w:r>
      <w:proofErr w:type="spellEnd"/>
      <w:r w:rsidRPr="00A57A3B">
        <w:rPr>
          <w:rStyle w:val="personname"/>
          <w:rFonts w:asciiTheme="minorHAnsi" w:hAnsiTheme="minorHAnsi"/>
          <w:sz w:val="22"/>
          <w:szCs w:val="22"/>
        </w:rPr>
        <w:t xml:space="preserve"> and stable isotope study. </w:t>
      </w:r>
      <w:r w:rsidRPr="00A57A3B">
        <w:rPr>
          <w:rStyle w:val="personname"/>
          <w:rFonts w:asciiTheme="minorHAnsi" w:hAnsiTheme="minorHAnsi"/>
          <w:i/>
          <w:sz w:val="22"/>
          <w:szCs w:val="22"/>
        </w:rPr>
        <w:t>The Holocene</w:t>
      </w:r>
      <w:r w:rsidRPr="00A57A3B">
        <w:rPr>
          <w:rStyle w:val="personname"/>
          <w:rFonts w:asciiTheme="minorHAnsi" w:hAnsiTheme="minorHAnsi"/>
          <w:sz w:val="22"/>
          <w:szCs w:val="22"/>
        </w:rPr>
        <w:t xml:space="preserve"> 20: 205-214. </w:t>
      </w:r>
    </w:p>
    <w:p w14:paraId="302BC278" w14:textId="77777777" w:rsidR="00727C30" w:rsidRPr="00A57A3B" w:rsidRDefault="00727C30" w:rsidP="00727C30">
      <w:pPr>
        <w:spacing w:line="360" w:lineRule="auto"/>
        <w:rPr>
          <w:rFonts w:asciiTheme="minorHAnsi" w:hAnsiTheme="minorHAnsi"/>
          <w:sz w:val="22"/>
          <w:szCs w:val="22"/>
        </w:rPr>
      </w:pPr>
      <w:r w:rsidRPr="00A57A3B">
        <w:rPr>
          <w:rStyle w:val="personname"/>
          <w:rFonts w:asciiTheme="minorHAnsi" w:hAnsiTheme="minorHAnsi"/>
          <w:sz w:val="22"/>
          <w:szCs w:val="22"/>
        </w:rPr>
        <w:t>Langdon PG</w:t>
      </w:r>
      <w:r w:rsidRPr="00A57A3B">
        <w:rPr>
          <w:rStyle w:val="creators"/>
          <w:rFonts w:asciiTheme="minorHAnsi" w:hAnsiTheme="minorHAnsi"/>
          <w:sz w:val="22"/>
          <w:szCs w:val="22"/>
        </w:rPr>
        <w:t xml:space="preserve">, </w:t>
      </w:r>
      <w:r w:rsidRPr="00A57A3B">
        <w:rPr>
          <w:rStyle w:val="personname"/>
          <w:rFonts w:asciiTheme="minorHAnsi" w:hAnsiTheme="minorHAnsi"/>
          <w:sz w:val="22"/>
          <w:szCs w:val="22"/>
        </w:rPr>
        <w:t>Caseldine CJ</w:t>
      </w:r>
      <w:r w:rsidRPr="00A57A3B">
        <w:rPr>
          <w:rStyle w:val="creators"/>
          <w:rFonts w:asciiTheme="minorHAnsi" w:hAnsiTheme="minorHAnsi"/>
          <w:sz w:val="22"/>
          <w:szCs w:val="22"/>
        </w:rPr>
        <w:t xml:space="preserve">, </w:t>
      </w:r>
      <w:r w:rsidRPr="00A57A3B">
        <w:rPr>
          <w:rStyle w:val="personname"/>
          <w:rFonts w:asciiTheme="minorHAnsi" w:hAnsiTheme="minorHAnsi"/>
          <w:sz w:val="22"/>
          <w:szCs w:val="22"/>
        </w:rPr>
        <w:t>Croudace IW</w:t>
      </w:r>
      <w:r w:rsidRPr="00A57A3B">
        <w:rPr>
          <w:rStyle w:val="creators"/>
          <w:rFonts w:asciiTheme="minorHAnsi" w:hAnsiTheme="minorHAnsi"/>
          <w:sz w:val="22"/>
          <w:szCs w:val="22"/>
        </w:rPr>
        <w:t xml:space="preserve"> et al. </w:t>
      </w:r>
      <w:r w:rsidRPr="00A57A3B">
        <w:rPr>
          <w:rStyle w:val="Date1"/>
          <w:rFonts w:asciiTheme="minorHAnsi" w:hAnsiTheme="minorHAnsi"/>
          <w:sz w:val="22"/>
          <w:szCs w:val="22"/>
        </w:rPr>
        <w:t>(2011)</w:t>
      </w:r>
      <w:r w:rsidRPr="00A57A3B">
        <w:rPr>
          <w:rFonts w:asciiTheme="minorHAnsi" w:hAnsiTheme="minorHAnsi"/>
          <w:sz w:val="22"/>
          <w:szCs w:val="22"/>
        </w:rPr>
        <w:t xml:space="preserve"> </w:t>
      </w:r>
      <w:r w:rsidRPr="00A57A3B">
        <w:rPr>
          <w:rStyle w:val="Title1"/>
          <w:rFonts w:asciiTheme="minorHAnsi" w:hAnsiTheme="minorHAnsi"/>
          <w:sz w:val="22"/>
          <w:szCs w:val="22"/>
        </w:rPr>
        <w:t>A chironomid-based reconstruction of summer temperatures in NW Iceland since AD 1650.</w:t>
      </w:r>
      <w:r w:rsidRPr="00A57A3B">
        <w:rPr>
          <w:rFonts w:asciiTheme="minorHAnsi" w:hAnsiTheme="minorHAnsi"/>
          <w:sz w:val="22"/>
          <w:szCs w:val="22"/>
        </w:rPr>
        <w:t xml:space="preserve"> </w:t>
      </w:r>
      <w:r w:rsidRPr="00A57A3B">
        <w:rPr>
          <w:rFonts w:asciiTheme="minorHAnsi" w:hAnsiTheme="minorHAnsi"/>
          <w:i/>
          <w:sz w:val="22"/>
          <w:szCs w:val="22"/>
        </w:rPr>
        <w:t>Q</w:t>
      </w:r>
      <w:r w:rsidRPr="00A57A3B">
        <w:rPr>
          <w:rStyle w:val="publication"/>
          <w:rFonts w:asciiTheme="minorHAnsi" w:hAnsiTheme="minorHAnsi"/>
          <w:i/>
          <w:sz w:val="22"/>
          <w:szCs w:val="22"/>
        </w:rPr>
        <w:t>uaternary Research</w:t>
      </w:r>
      <w:r w:rsidRPr="00A57A3B">
        <w:rPr>
          <w:rFonts w:asciiTheme="minorHAnsi" w:hAnsiTheme="minorHAnsi"/>
          <w:sz w:val="22"/>
          <w:szCs w:val="22"/>
        </w:rPr>
        <w:t xml:space="preserve"> </w:t>
      </w:r>
      <w:r w:rsidRPr="00A57A3B">
        <w:rPr>
          <w:rStyle w:val="volume"/>
          <w:rFonts w:asciiTheme="minorHAnsi" w:hAnsiTheme="minorHAnsi"/>
          <w:sz w:val="22"/>
          <w:szCs w:val="22"/>
        </w:rPr>
        <w:t>75:</w:t>
      </w:r>
      <w:r w:rsidRPr="00A57A3B">
        <w:rPr>
          <w:rFonts w:asciiTheme="minorHAnsi" w:hAnsiTheme="minorHAnsi"/>
          <w:sz w:val="22"/>
          <w:szCs w:val="22"/>
        </w:rPr>
        <w:t xml:space="preserve"> </w:t>
      </w:r>
      <w:r w:rsidRPr="00A57A3B">
        <w:rPr>
          <w:rStyle w:val="pagerange"/>
          <w:rFonts w:asciiTheme="minorHAnsi" w:hAnsiTheme="minorHAnsi"/>
          <w:sz w:val="22"/>
          <w:szCs w:val="22"/>
        </w:rPr>
        <w:t>451-460</w:t>
      </w:r>
      <w:r w:rsidRPr="00A57A3B">
        <w:rPr>
          <w:rFonts w:asciiTheme="minorHAnsi" w:hAnsiTheme="minorHAnsi"/>
          <w:sz w:val="22"/>
          <w:szCs w:val="22"/>
        </w:rPr>
        <w:t>.</w:t>
      </w:r>
    </w:p>
    <w:p w14:paraId="19D04A6A" w14:textId="77777777" w:rsidR="00D06829" w:rsidRPr="00A57A3B" w:rsidRDefault="00D06829" w:rsidP="00727C30">
      <w:pPr>
        <w:spacing w:line="360" w:lineRule="auto"/>
        <w:rPr>
          <w:rFonts w:asciiTheme="minorHAnsi" w:hAnsiTheme="minorHAnsi"/>
          <w:sz w:val="22"/>
          <w:szCs w:val="22"/>
        </w:rPr>
      </w:pPr>
      <w:r w:rsidRPr="00A57A3B">
        <w:rPr>
          <w:rFonts w:asciiTheme="minorHAnsi" w:hAnsiTheme="minorHAnsi"/>
          <w:sz w:val="22"/>
          <w:szCs w:val="22"/>
        </w:rPr>
        <w:t xml:space="preserve">Larsen G, Newton A, </w:t>
      </w:r>
      <w:proofErr w:type="spellStart"/>
      <w:r w:rsidRPr="00A57A3B">
        <w:rPr>
          <w:rFonts w:asciiTheme="minorHAnsi" w:hAnsiTheme="minorHAnsi"/>
          <w:sz w:val="22"/>
          <w:szCs w:val="22"/>
        </w:rPr>
        <w:t>Dugmore</w:t>
      </w:r>
      <w:proofErr w:type="spellEnd"/>
      <w:r w:rsidRPr="00A57A3B">
        <w:rPr>
          <w:rFonts w:asciiTheme="minorHAnsi" w:hAnsiTheme="minorHAnsi"/>
          <w:sz w:val="22"/>
          <w:szCs w:val="22"/>
        </w:rPr>
        <w:t xml:space="preserve"> A et al. (2001) Geochemistry, dispersal, volumes and chronology of Holocene silicic tephra layers from the </w:t>
      </w:r>
      <w:proofErr w:type="spellStart"/>
      <w:r w:rsidRPr="00A57A3B">
        <w:rPr>
          <w:rFonts w:asciiTheme="minorHAnsi" w:hAnsiTheme="minorHAnsi"/>
          <w:sz w:val="22"/>
          <w:szCs w:val="22"/>
        </w:rPr>
        <w:t>Katla</w:t>
      </w:r>
      <w:proofErr w:type="spellEnd"/>
      <w:r w:rsidRPr="00A57A3B">
        <w:rPr>
          <w:rFonts w:asciiTheme="minorHAnsi" w:hAnsiTheme="minorHAnsi"/>
          <w:sz w:val="22"/>
          <w:szCs w:val="22"/>
        </w:rPr>
        <w:t xml:space="preserve"> volcanic system, Iceland. </w:t>
      </w:r>
      <w:r w:rsidRPr="00A57A3B">
        <w:rPr>
          <w:rFonts w:asciiTheme="minorHAnsi" w:hAnsiTheme="minorHAnsi"/>
          <w:i/>
          <w:sz w:val="22"/>
          <w:szCs w:val="22"/>
        </w:rPr>
        <w:t>Journal of Quaternary Science</w:t>
      </w:r>
      <w:r w:rsidRPr="00A57A3B">
        <w:rPr>
          <w:rFonts w:asciiTheme="minorHAnsi" w:hAnsiTheme="minorHAnsi"/>
          <w:sz w:val="22"/>
          <w:szCs w:val="22"/>
        </w:rPr>
        <w:t xml:space="preserve"> 16: 119-132.</w:t>
      </w:r>
    </w:p>
    <w:p w14:paraId="66C38FA9" w14:textId="77777777" w:rsidR="00C51E78" w:rsidRPr="00A57A3B" w:rsidRDefault="00C51E78" w:rsidP="00727C30">
      <w:pPr>
        <w:spacing w:line="360" w:lineRule="auto"/>
        <w:rPr>
          <w:rFonts w:asciiTheme="minorHAnsi" w:hAnsiTheme="minorHAnsi"/>
          <w:sz w:val="22"/>
          <w:szCs w:val="22"/>
        </w:rPr>
      </w:pPr>
      <w:r w:rsidRPr="00A57A3B">
        <w:rPr>
          <w:rFonts w:asciiTheme="minorHAnsi" w:hAnsiTheme="minorHAnsi"/>
          <w:sz w:val="22"/>
          <w:szCs w:val="22"/>
        </w:rPr>
        <w:t xml:space="preserve">Larsen G, </w:t>
      </w:r>
      <w:proofErr w:type="spellStart"/>
      <w:r w:rsidRPr="00A57A3B">
        <w:rPr>
          <w:rFonts w:asciiTheme="minorHAnsi" w:hAnsiTheme="minorHAnsi"/>
          <w:sz w:val="22"/>
          <w:szCs w:val="22"/>
        </w:rPr>
        <w:t>Eir</w:t>
      </w:r>
      <w:r w:rsidRPr="00A57A3B">
        <w:rPr>
          <w:rFonts w:asciiTheme="minorHAnsi" w:hAnsiTheme="minorHAnsi"/>
          <w:bCs/>
          <w:color w:val="000000"/>
          <w:sz w:val="22"/>
          <w:szCs w:val="22"/>
        </w:rPr>
        <w:t>í</w:t>
      </w:r>
      <w:r w:rsidRPr="00A57A3B">
        <w:rPr>
          <w:rFonts w:asciiTheme="minorHAnsi" w:hAnsiTheme="minorHAnsi"/>
          <w:sz w:val="22"/>
          <w:szCs w:val="22"/>
        </w:rPr>
        <w:t>ksson</w:t>
      </w:r>
      <w:proofErr w:type="spellEnd"/>
      <w:r w:rsidRPr="00A57A3B">
        <w:rPr>
          <w:rFonts w:asciiTheme="minorHAnsi" w:hAnsiTheme="minorHAnsi"/>
          <w:sz w:val="22"/>
          <w:szCs w:val="22"/>
        </w:rPr>
        <w:t xml:space="preserve"> J, Knudsen K et al. (2002) Correlation of Late Holocene terrestrial and marine tephra markers, north Iceland: implications for reservoir age changes. </w:t>
      </w:r>
      <w:r w:rsidRPr="00A57A3B">
        <w:rPr>
          <w:rFonts w:asciiTheme="minorHAnsi" w:hAnsiTheme="minorHAnsi"/>
          <w:i/>
          <w:sz w:val="22"/>
          <w:szCs w:val="22"/>
        </w:rPr>
        <w:t>Polar Research</w:t>
      </w:r>
      <w:r w:rsidRPr="00A57A3B">
        <w:rPr>
          <w:rFonts w:asciiTheme="minorHAnsi" w:hAnsiTheme="minorHAnsi"/>
          <w:sz w:val="22"/>
          <w:szCs w:val="22"/>
        </w:rPr>
        <w:t xml:space="preserve"> 21: 283-290.</w:t>
      </w:r>
    </w:p>
    <w:p w14:paraId="776B2759" w14:textId="63E38C31" w:rsidR="00E53BD0" w:rsidRPr="00A57A3B" w:rsidRDefault="00E53BD0" w:rsidP="00727C30">
      <w:pPr>
        <w:spacing w:line="360" w:lineRule="auto"/>
        <w:rPr>
          <w:rFonts w:asciiTheme="minorHAnsi" w:hAnsiTheme="minorHAnsi"/>
          <w:sz w:val="22"/>
          <w:szCs w:val="22"/>
        </w:rPr>
      </w:pPr>
      <w:r w:rsidRPr="00A57A3B">
        <w:rPr>
          <w:rFonts w:asciiTheme="minorHAnsi" w:hAnsiTheme="minorHAnsi"/>
          <w:sz w:val="22"/>
          <w:szCs w:val="22"/>
        </w:rPr>
        <w:lastRenderedPageBreak/>
        <w:t>Larsen G</w:t>
      </w:r>
      <w:r w:rsidR="00153688">
        <w:rPr>
          <w:rFonts w:asciiTheme="minorHAnsi" w:hAnsiTheme="minorHAnsi"/>
          <w:sz w:val="22"/>
          <w:szCs w:val="22"/>
        </w:rPr>
        <w:t xml:space="preserve"> and</w:t>
      </w:r>
      <w:r w:rsidRPr="00A57A3B">
        <w:rPr>
          <w:rFonts w:asciiTheme="minorHAnsi" w:hAnsiTheme="minorHAnsi"/>
          <w:sz w:val="22"/>
          <w:szCs w:val="22"/>
        </w:rPr>
        <w:t xml:space="preserve"> </w:t>
      </w:r>
      <w:proofErr w:type="spellStart"/>
      <w:r w:rsidRPr="00A57A3B">
        <w:rPr>
          <w:rFonts w:asciiTheme="minorHAnsi" w:hAnsiTheme="minorHAnsi"/>
          <w:sz w:val="22"/>
          <w:szCs w:val="22"/>
        </w:rPr>
        <w:t>Eiríksson</w:t>
      </w:r>
      <w:proofErr w:type="spellEnd"/>
      <w:r w:rsidRPr="00A57A3B">
        <w:rPr>
          <w:rFonts w:asciiTheme="minorHAnsi" w:hAnsiTheme="minorHAnsi"/>
          <w:sz w:val="22"/>
          <w:szCs w:val="22"/>
        </w:rPr>
        <w:t xml:space="preserve"> J (2008) Late Quaternary terrestrial tephrochronology of Iceland – frequency of explosive eruptions, type and volume of tephra deposits. </w:t>
      </w:r>
      <w:r w:rsidRPr="00A57A3B">
        <w:rPr>
          <w:rFonts w:asciiTheme="minorHAnsi" w:hAnsiTheme="minorHAnsi"/>
          <w:i/>
          <w:sz w:val="22"/>
          <w:szCs w:val="22"/>
        </w:rPr>
        <w:t xml:space="preserve">Journal of Quaternary Science </w:t>
      </w:r>
      <w:r w:rsidRPr="00A57A3B">
        <w:rPr>
          <w:rFonts w:asciiTheme="minorHAnsi" w:hAnsiTheme="minorHAnsi"/>
          <w:sz w:val="22"/>
          <w:szCs w:val="22"/>
        </w:rPr>
        <w:t>23: 109-120.</w:t>
      </w:r>
    </w:p>
    <w:p w14:paraId="64D1832E" w14:textId="77777777" w:rsidR="00AA5068" w:rsidRPr="00A57A3B" w:rsidRDefault="00AA5068" w:rsidP="00727C30">
      <w:pPr>
        <w:spacing w:line="360" w:lineRule="auto"/>
        <w:rPr>
          <w:rFonts w:asciiTheme="minorHAnsi" w:hAnsiTheme="minorHAnsi"/>
          <w:sz w:val="22"/>
          <w:szCs w:val="22"/>
          <w:lang w:val="en-US"/>
        </w:rPr>
      </w:pPr>
      <w:r w:rsidRPr="00A57A3B">
        <w:rPr>
          <w:rFonts w:asciiTheme="minorHAnsi" w:hAnsiTheme="minorHAnsi"/>
          <w:sz w:val="22"/>
          <w:szCs w:val="22"/>
        </w:rPr>
        <w:t xml:space="preserve">Larsen G, </w:t>
      </w:r>
      <w:proofErr w:type="spellStart"/>
      <w:r w:rsidRPr="00A57A3B">
        <w:rPr>
          <w:rFonts w:asciiTheme="minorHAnsi" w:hAnsiTheme="minorHAnsi"/>
          <w:sz w:val="22"/>
          <w:szCs w:val="22"/>
        </w:rPr>
        <w:t>Eir</w:t>
      </w:r>
      <w:r w:rsidRPr="00A57A3B">
        <w:rPr>
          <w:rFonts w:asciiTheme="minorHAnsi" w:hAnsiTheme="minorHAnsi"/>
          <w:bCs/>
          <w:color w:val="000000"/>
          <w:sz w:val="22"/>
          <w:szCs w:val="22"/>
        </w:rPr>
        <w:t>í</w:t>
      </w:r>
      <w:r w:rsidRPr="00A57A3B">
        <w:rPr>
          <w:rFonts w:asciiTheme="minorHAnsi" w:hAnsiTheme="minorHAnsi"/>
          <w:sz w:val="22"/>
          <w:szCs w:val="22"/>
        </w:rPr>
        <w:t>ksson</w:t>
      </w:r>
      <w:proofErr w:type="spellEnd"/>
      <w:r w:rsidRPr="00A57A3B">
        <w:rPr>
          <w:rFonts w:asciiTheme="minorHAnsi" w:hAnsiTheme="minorHAnsi"/>
          <w:sz w:val="22"/>
          <w:szCs w:val="22"/>
        </w:rPr>
        <w:t xml:space="preserve"> J and </w:t>
      </w:r>
      <w:proofErr w:type="spellStart"/>
      <w:r w:rsidRPr="00A57A3B">
        <w:rPr>
          <w:rFonts w:asciiTheme="minorHAnsi" w:hAnsiTheme="minorHAnsi"/>
          <w:sz w:val="22"/>
          <w:szCs w:val="22"/>
          <w:lang w:val="en-US"/>
        </w:rPr>
        <w:t>Gudmundsd</w:t>
      </w:r>
      <w:proofErr w:type="spellEnd"/>
      <w:r w:rsidRPr="00A57A3B">
        <w:rPr>
          <w:rStyle w:val="personname"/>
          <w:rFonts w:asciiTheme="minorHAnsi" w:hAnsiTheme="minorHAnsi"/>
          <w:sz w:val="22"/>
          <w:szCs w:val="22"/>
        </w:rPr>
        <w:t>ó</w:t>
      </w:r>
      <w:proofErr w:type="spellStart"/>
      <w:r w:rsidRPr="00A57A3B">
        <w:rPr>
          <w:rFonts w:asciiTheme="minorHAnsi" w:hAnsiTheme="minorHAnsi"/>
          <w:sz w:val="22"/>
          <w:szCs w:val="22"/>
          <w:lang w:val="en-US"/>
        </w:rPr>
        <w:t>ttir</w:t>
      </w:r>
      <w:proofErr w:type="spellEnd"/>
      <w:r w:rsidRPr="00A57A3B">
        <w:rPr>
          <w:rFonts w:asciiTheme="minorHAnsi" w:hAnsiTheme="minorHAnsi"/>
          <w:sz w:val="22"/>
          <w:szCs w:val="22"/>
          <w:lang w:val="en-US"/>
        </w:rPr>
        <w:t xml:space="preserve"> ER </w:t>
      </w:r>
      <w:r w:rsidR="00DA0B89" w:rsidRPr="00A57A3B">
        <w:rPr>
          <w:rFonts w:asciiTheme="minorHAnsi" w:hAnsiTheme="minorHAnsi"/>
          <w:sz w:val="22"/>
          <w:szCs w:val="22"/>
          <w:lang w:val="en-US"/>
        </w:rPr>
        <w:t>(</w:t>
      </w:r>
      <w:r w:rsidRPr="00A57A3B">
        <w:rPr>
          <w:rFonts w:asciiTheme="minorHAnsi" w:hAnsiTheme="minorHAnsi"/>
          <w:sz w:val="22"/>
          <w:szCs w:val="22"/>
          <w:lang w:val="en-US"/>
        </w:rPr>
        <w:t>2014</w:t>
      </w:r>
      <w:r w:rsidR="00DA0B89" w:rsidRPr="00A57A3B">
        <w:rPr>
          <w:rFonts w:asciiTheme="minorHAnsi" w:hAnsiTheme="minorHAnsi"/>
          <w:sz w:val="22"/>
          <w:szCs w:val="22"/>
          <w:lang w:val="en-US"/>
        </w:rPr>
        <w:t>)</w:t>
      </w:r>
      <w:r w:rsidR="00C412FD" w:rsidRPr="00A57A3B">
        <w:rPr>
          <w:rFonts w:asciiTheme="minorHAnsi" w:hAnsiTheme="minorHAnsi"/>
          <w:sz w:val="22"/>
          <w:szCs w:val="22"/>
          <w:lang w:val="en-US"/>
        </w:rPr>
        <w:t xml:space="preserve"> Last millennium dispersal of air-fall tephra and ocean-rafted pumice towards the north Icelandic shelf and the Nordic seas</w:t>
      </w:r>
      <w:r w:rsidR="00C81EC7" w:rsidRPr="00A57A3B">
        <w:rPr>
          <w:rFonts w:asciiTheme="minorHAnsi" w:hAnsiTheme="minorHAnsi"/>
          <w:sz w:val="22"/>
          <w:szCs w:val="22"/>
          <w:lang w:val="en-US"/>
        </w:rPr>
        <w:t>. In</w:t>
      </w:r>
      <w:r w:rsidRPr="00A57A3B">
        <w:rPr>
          <w:rFonts w:asciiTheme="minorHAnsi" w:hAnsiTheme="minorHAnsi"/>
          <w:sz w:val="22"/>
          <w:szCs w:val="22"/>
          <w:lang w:val="en-US"/>
        </w:rPr>
        <w:t xml:space="preserve"> A</w:t>
      </w:r>
      <w:r w:rsidR="00C81EC7" w:rsidRPr="00A57A3B">
        <w:rPr>
          <w:rFonts w:asciiTheme="minorHAnsi" w:hAnsiTheme="minorHAnsi"/>
          <w:sz w:val="22"/>
          <w:szCs w:val="22"/>
          <w:lang w:val="en-US"/>
        </w:rPr>
        <w:t>ustin</w:t>
      </w:r>
      <w:r w:rsidRPr="00A57A3B">
        <w:rPr>
          <w:rFonts w:asciiTheme="minorHAnsi" w:hAnsiTheme="minorHAnsi"/>
          <w:sz w:val="22"/>
          <w:szCs w:val="22"/>
          <w:lang w:val="en-US"/>
        </w:rPr>
        <w:t xml:space="preserve"> WE</w:t>
      </w:r>
      <w:r w:rsidR="00C81EC7" w:rsidRPr="00A57A3B">
        <w:rPr>
          <w:rFonts w:asciiTheme="minorHAnsi" w:hAnsiTheme="minorHAnsi"/>
          <w:sz w:val="22"/>
          <w:szCs w:val="22"/>
          <w:lang w:val="en-US"/>
        </w:rPr>
        <w:t>N</w:t>
      </w:r>
      <w:r w:rsidRPr="00A57A3B">
        <w:rPr>
          <w:rFonts w:asciiTheme="minorHAnsi" w:hAnsiTheme="minorHAnsi"/>
          <w:sz w:val="22"/>
          <w:szCs w:val="22"/>
          <w:lang w:val="en-US"/>
        </w:rPr>
        <w:t>, A</w:t>
      </w:r>
      <w:r w:rsidR="00C81EC7" w:rsidRPr="00A57A3B">
        <w:rPr>
          <w:rFonts w:asciiTheme="minorHAnsi" w:hAnsiTheme="minorHAnsi"/>
          <w:sz w:val="22"/>
          <w:szCs w:val="22"/>
          <w:lang w:val="en-US"/>
        </w:rPr>
        <w:t>bbott</w:t>
      </w:r>
      <w:r w:rsidRPr="00A57A3B">
        <w:rPr>
          <w:rFonts w:asciiTheme="minorHAnsi" w:hAnsiTheme="minorHAnsi"/>
          <w:sz w:val="22"/>
          <w:szCs w:val="22"/>
          <w:lang w:val="en-US"/>
        </w:rPr>
        <w:t xml:space="preserve"> PM, D</w:t>
      </w:r>
      <w:r w:rsidR="00C81EC7" w:rsidRPr="00A57A3B">
        <w:rPr>
          <w:rFonts w:asciiTheme="minorHAnsi" w:hAnsiTheme="minorHAnsi"/>
          <w:sz w:val="22"/>
          <w:szCs w:val="22"/>
          <w:lang w:val="en-US"/>
        </w:rPr>
        <w:t>avies</w:t>
      </w:r>
      <w:r w:rsidRPr="00A57A3B">
        <w:rPr>
          <w:rFonts w:asciiTheme="minorHAnsi" w:hAnsiTheme="minorHAnsi"/>
          <w:sz w:val="22"/>
          <w:szCs w:val="22"/>
          <w:lang w:val="en-US"/>
        </w:rPr>
        <w:t xml:space="preserve"> SM</w:t>
      </w:r>
      <w:r w:rsidR="00C81EC7" w:rsidRPr="00A57A3B">
        <w:rPr>
          <w:rFonts w:asciiTheme="minorHAnsi" w:hAnsiTheme="minorHAnsi"/>
          <w:sz w:val="22"/>
          <w:szCs w:val="22"/>
          <w:lang w:val="en-US"/>
        </w:rPr>
        <w:t xml:space="preserve"> et al. </w:t>
      </w:r>
      <w:r w:rsidRPr="00A57A3B">
        <w:rPr>
          <w:rFonts w:asciiTheme="minorHAnsi" w:hAnsiTheme="minorHAnsi"/>
          <w:sz w:val="22"/>
          <w:szCs w:val="22"/>
          <w:lang w:val="en-US"/>
        </w:rPr>
        <w:t>(</w:t>
      </w:r>
      <w:proofErr w:type="spellStart"/>
      <w:proofErr w:type="gramStart"/>
      <w:r w:rsidRPr="00A57A3B">
        <w:rPr>
          <w:rFonts w:asciiTheme="minorHAnsi" w:hAnsiTheme="minorHAnsi"/>
          <w:sz w:val="22"/>
          <w:szCs w:val="22"/>
          <w:lang w:val="en-US"/>
        </w:rPr>
        <w:t>eds</w:t>
      </w:r>
      <w:proofErr w:type="spellEnd"/>
      <w:proofErr w:type="gramEnd"/>
      <w:r w:rsidRPr="00A57A3B">
        <w:rPr>
          <w:rFonts w:asciiTheme="minorHAnsi" w:hAnsiTheme="minorHAnsi"/>
          <w:sz w:val="22"/>
          <w:szCs w:val="22"/>
          <w:lang w:val="en-US"/>
        </w:rPr>
        <w:t xml:space="preserve">) </w:t>
      </w:r>
      <w:r w:rsidRPr="00A57A3B">
        <w:rPr>
          <w:rFonts w:asciiTheme="minorHAnsi" w:hAnsiTheme="minorHAnsi"/>
          <w:i/>
          <w:iCs/>
          <w:sz w:val="22"/>
          <w:szCs w:val="22"/>
          <w:lang w:val="en-US"/>
        </w:rPr>
        <w:t>Marine tephrochronology</w:t>
      </w:r>
      <w:r w:rsidR="00C81EC7" w:rsidRPr="00A57A3B">
        <w:rPr>
          <w:rFonts w:asciiTheme="minorHAnsi" w:hAnsiTheme="minorHAnsi"/>
          <w:sz w:val="22"/>
          <w:szCs w:val="22"/>
          <w:lang w:val="en-US"/>
        </w:rPr>
        <w:t>. Geological Society</w:t>
      </w:r>
      <w:r w:rsidR="003B3BB1" w:rsidRPr="00A57A3B">
        <w:rPr>
          <w:rFonts w:asciiTheme="minorHAnsi" w:hAnsiTheme="minorHAnsi"/>
          <w:sz w:val="22"/>
          <w:szCs w:val="22"/>
          <w:lang w:val="en-US"/>
        </w:rPr>
        <w:t xml:space="preserve"> of</w:t>
      </w:r>
      <w:r w:rsidRPr="00A57A3B">
        <w:rPr>
          <w:rFonts w:asciiTheme="minorHAnsi" w:hAnsiTheme="minorHAnsi"/>
          <w:sz w:val="22"/>
          <w:szCs w:val="22"/>
          <w:lang w:val="en-US"/>
        </w:rPr>
        <w:t xml:space="preserve"> London, Special Publicati</w:t>
      </w:r>
      <w:r w:rsidR="00C81EC7" w:rsidRPr="00A57A3B">
        <w:rPr>
          <w:rFonts w:asciiTheme="minorHAnsi" w:hAnsiTheme="minorHAnsi"/>
          <w:sz w:val="22"/>
          <w:szCs w:val="22"/>
          <w:lang w:val="en-US"/>
        </w:rPr>
        <w:t>ons 398:</w:t>
      </w:r>
      <w:r w:rsidRPr="00A57A3B">
        <w:rPr>
          <w:rFonts w:asciiTheme="minorHAnsi" w:hAnsiTheme="minorHAnsi"/>
          <w:sz w:val="22"/>
          <w:szCs w:val="22"/>
          <w:lang w:val="en-US"/>
        </w:rPr>
        <w:t xml:space="preserve"> 113-140</w:t>
      </w:r>
    </w:p>
    <w:p w14:paraId="54A273AC" w14:textId="77777777" w:rsidR="00727C30" w:rsidRPr="00A57A3B" w:rsidRDefault="00727C30" w:rsidP="00727C30">
      <w:pPr>
        <w:spacing w:line="360" w:lineRule="auto"/>
        <w:rPr>
          <w:rFonts w:asciiTheme="minorHAnsi" w:hAnsiTheme="minorHAnsi"/>
          <w:iCs/>
          <w:sz w:val="22"/>
          <w:szCs w:val="22"/>
        </w:rPr>
      </w:pPr>
      <w:r w:rsidRPr="00A57A3B">
        <w:rPr>
          <w:rFonts w:asciiTheme="minorHAnsi" w:hAnsiTheme="minorHAnsi"/>
          <w:sz w:val="22"/>
          <w:szCs w:val="22"/>
          <w:lang w:val="sv-SE"/>
        </w:rPr>
        <w:t xml:space="preserve">Larsen DJ, Miller GH, </w:t>
      </w:r>
      <w:r w:rsidRPr="00A57A3B">
        <w:rPr>
          <w:rStyle w:val="personname"/>
          <w:rFonts w:asciiTheme="minorHAnsi" w:hAnsiTheme="minorHAnsi"/>
          <w:sz w:val="22"/>
          <w:szCs w:val="22"/>
          <w:lang w:val="sv-SE"/>
        </w:rPr>
        <w:t>Geirsdóttir Á et al</w:t>
      </w:r>
      <w:r w:rsidRPr="00A57A3B">
        <w:rPr>
          <w:rFonts w:asciiTheme="minorHAnsi" w:hAnsiTheme="minorHAnsi"/>
          <w:sz w:val="22"/>
          <w:szCs w:val="22"/>
          <w:lang w:val="sv-SE"/>
        </w:rPr>
        <w:t xml:space="preserve">. </w:t>
      </w:r>
      <w:r w:rsidRPr="00A57A3B">
        <w:rPr>
          <w:rFonts w:asciiTheme="minorHAnsi" w:hAnsiTheme="minorHAnsi"/>
          <w:sz w:val="22"/>
          <w:szCs w:val="22"/>
        </w:rPr>
        <w:t xml:space="preserve">(2011) </w:t>
      </w:r>
      <w:r w:rsidRPr="00A57A3B">
        <w:rPr>
          <w:rFonts w:asciiTheme="minorHAnsi" w:hAnsiTheme="minorHAnsi"/>
          <w:bCs/>
          <w:color w:val="000000"/>
          <w:sz w:val="22"/>
          <w:szCs w:val="22"/>
        </w:rPr>
        <w:t xml:space="preserve">A 3000-year </w:t>
      </w:r>
      <w:proofErr w:type="spellStart"/>
      <w:r w:rsidRPr="00A57A3B">
        <w:rPr>
          <w:rFonts w:asciiTheme="minorHAnsi" w:hAnsiTheme="minorHAnsi"/>
          <w:bCs/>
          <w:color w:val="000000"/>
          <w:sz w:val="22"/>
          <w:szCs w:val="22"/>
        </w:rPr>
        <w:t>varved</w:t>
      </w:r>
      <w:proofErr w:type="spellEnd"/>
      <w:r w:rsidRPr="00A57A3B">
        <w:rPr>
          <w:rFonts w:asciiTheme="minorHAnsi" w:hAnsiTheme="minorHAnsi"/>
          <w:bCs/>
          <w:color w:val="000000"/>
          <w:sz w:val="22"/>
          <w:szCs w:val="22"/>
        </w:rPr>
        <w:t xml:space="preserve"> record of glacier activity and climate change from the proglacial lake </w:t>
      </w:r>
      <w:proofErr w:type="spellStart"/>
      <w:r w:rsidRPr="00A57A3B">
        <w:rPr>
          <w:rFonts w:asciiTheme="minorHAnsi" w:hAnsiTheme="minorHAnsi"/>
          <w:bCs/>
          <w:color w:val="000000"/>
          <w:sz w:val="22"/>
          <w:szCs w:val="22"/>
        </w:rPr>
        <w:t>Hvítárvatn</w:t>
      </w:r>
      <w:proofErr w:type="spellEnd"/>
      <w:r w:rsidRPr="00A57A3B">
        <w:rPr>
          <w:rFonts w:asciiTheme="minorHAnsi" w:hAnsiTheme="minorHAnsi"/>
          <w:bCs/>
          <w:color w:val="000000"/>
          <w:sz w:val="22"/>
          <w:szCs w:val="22"/>
        </w:rPr>
        <w:t>,</w:t>
      </w:r>
      <w:r w:rsidRPr="00A57A3B">
        <w:rPr>
          <w:rStyle w:val="hit"/>
          <w:rFonts w:asciiTheme="minorHAnsi" w:hAnsiTheme="minorHAnsi"/>
          <w:bCs/>
          <w:color w:val="000000"/>
          <w:sz w:val="22"/>
          <w:szCs w:val="22"/>
        </w:rPr>
        <w:t xml:space="preserve"> Iceland</w:t>
      </w:r>
      <w:r w:rsidRPr="00A57A3B">
        <w:rPr>
          <w:rFonts w:asciiTheme="minorHAnsi" w:hAnsiTheme="minorHAnsi"/>
          <w:color w:val="000000"/>
          <w:sz w:val="22"/>
          <w:szCs w:val="22"/>
        </w:rPr>
        <w:t>.</w:t>
      </w:r>
      <w:r w:rsidRPr="00A57A3B">
        <w:rPr>
          <w:rFonts w:asciiTheme="minorHAnsi" w:hAnsiTheme="minorHAnsi"/>
          <w:sz w:val="22"/>
          <w:szCs w:val="22"/>
        </w:rPr>
        <w:t xml:space="preserve">  </w:t>
      </w:r>
      <w:r w:rsidRPr="00A57A3B">
        <w:rPr>
          <w:rFonts w:asciiTheme="minorHAnsi" w:hAnsiTheme="minorHAnsi"/>
          <w:i/>
          <w:iCs/>
          <w:sz w:val="22"/>
          <w:szCs w:val="22"/>
        </w:rPr>
        <w:t>Quaternary Science Reviews</w:t>
      </w:r>
      <w:r w:rsidRPr="00A57A3B">
        <w:rPr>
          <w:rFonts w:asciiTheme="minorHAnsi" w:hAnsiTheme="minorHAnsi"/>
          <w:sz w:val="22"/>
          <w:szCs w:val="22"/>
        </w:rPr>
        <w:t xml:space="preserve"> </w:t>
      </w:r>
      <w:r w:rsidRPr="00A57A3B">
        <w:rPr>
          <w:rFonts w:asciiTheme="minorHAnsi" w:hAnsiTheme="minorHAnsi"/>
          <w:iCs/>
          <w:sz w:val="22"/>
          <w:szCs w:val="22"/>
        </w:rPr>
        <w:t>30: 2715-2731.</w:t>
      </w:r>
    </w:p>
    <w:p w14:paraId="773C5FE7" w14:textId="77777777" w:rsidR="00727C30" w:rsidRPr="00A57A3B" w:rsidRDefault="00727C30" w:rsidP="00727C30">
      <w:pPr>
        <w:spacing w:line="360" w:lineRule="auto"/>
        <w:rPr>
          <w:rFonts w:asciiTheme="minorHAnsi" w:hAnsiTheme="minorHAnsi"/>
          <w:sz w:val="22"/>
          <w:szCs w:val="22"/>
          <w:highlight w:val="yellow"/>
        </w:rPr>
      </w:pPr>
      <w:r w:rsidRPr="00A57A3B">
        <w:rPr>
          <w:rFonts w:asciiTheme="minorHAnsi" w:hAnsiTheme="minorHAnsi"/>
          <w:sz w:val="22"/>
          <w:szCs w:val="22"/>
        </w:rPr>
        <w:t xml:space="preserve">Larsen DJ, Miller GH, </w:t>
      </w:r>
      <w:r w:rsidRPr="00A57A3B">
        <w:rPr>
          <w:rStyle w:val="personname"/>
          <w:rFonts w:asciiTheme="minorHAnsi" w:hAnsiTheme="minorHAnsi"/>
          <w:sz w:val="22"/>
          <w:szCs w:val="22"/>
        </w:rPr>
        <w:t>Geirsdóttir Á et al.</w:t>
      </w:r>
      <w:r w:rsidRPr="00A57A3B">
        <w:rPr>
          <w:rFonts w:asciiTheme="minorHAnsi" w:hAnsiTheme="minorHAnsi"/>
          <w:sz w:val="22"/>
          <w:szCs w:val="22"/>
        </w:rPr>
        <w:t xml:space="preserve"> (2012) </w:t>
      </w:r>
      <w:r w:rsidRPr="00A57A3B">
        <w:rPr>
          <w:rFonts w:asciiTheme="minorHAnsi" w:hAnsiTheme="minorHAnsi"/>
          <w:bCs/>
          <w:color w:val="000000"/>
          <w:sz w:val="22"/>
          <w:szCs w:val="22"/>
        </w:rPr>
        <w:t xml:space="preserve">Non-linear Holocene climate evolution in the North Atlantic: a high-resolution, multi-proxy record of glacier activity and environmental change from </w:t>
      </w:r>
      <w:proofErr w:type="spellStart"/>
      <w:r w:rsidRPr="00A57A3B">
        <w:rPr>
          <w:rFonts w:asciiTheme="minorHAnsi" w:hAnsiTheme="minorHAnsi"/>
          <w:bCs/>
          <w:color w:val="000000"/>
          <w:sz w:val="22"/>
          <w:szCs w:val="22"/>
        </w:rPr>
        <w:t>Hvítárvatn</w:t>
      </w:r>
      <w:proofErr w:type="spellEnd"/>
      <w:r w:rsidRPr="00A57A3B">
        <w:rPr>
          <w:rFonts w:asciiTheme="minorHAnsi" w:hAnsiTheme="minorHAnsi"/>
          <w:bCs/>
          <w:color w:val="000000"/>
          <w:sz w:val="22"/>
          <w:szCs w:val="22"/>
        </w:rPr>
        <w:t>, central</w:t>
      </w:r>
      <w:r w:rsidRPr="00A57A3B">
        <w:rPr>
          <w:rStyle w:val="hit"/>
          <w:rFonts w:asciiTheme="minorHAnsi" w:hAnsiTheme="minorHAnsi"/>
          <w:bCs/>
          <w:color w:val="000000"/>
          <w:sz w:val="22"/>
          <w:szCs w:val="22"/>
        </w:rPr>
        <w:t xml:space="preserve"> Iceland.  </w:t>
      </w:r>
      <w:r w:rsidRPr="00A57A3B">
        <w:rPr>
          <w:rFonts w:asciiTheme="minorHAnsi" w:hAnsiTheme="minorHAnsi"/>
          <w:i/>
          <w:iCs/>
          <w:sz w:val="22"/>
          <w:szCs w:val="22"/>
        </w:rPr>
        <w:t>Quaternary Science Reviews</w:t>
      </w:r>
      <w:r w:rsidRPr="00A57A3B">
        <w:rPr>
          <w:rFonts w:asciiTheme="minorHAnsi" w:hAnsiTheme="minorHAnsi"/>
          <w:sz w:val="22"/>
          <w:szCs w:val="22"/>
        </w:rPr>
        <w:t xml:space="preserve"> </w:t>
      </w:r>
      <w:r w:rsidRPr="00A57A3B">
        <w:rPr>
          <w:rFonts w:asciiTheme="minorHAnsi" w:hAnsiTheme="minorHAnsi"/>
          <w:iCs/>
          <w:sz w:val="22"/>
          <w:szCs w:val="22"/>
        </w:rPr>
        <w:t>39</w:t>
      </w:r>
      <w:r w:rsidRPr="00A57A3B">
        <w:rPr>
          <w:rFonts w:asciiTheme="minorHAnsi" w:hAnsiTheme="minorHAnsi"/>
          <w:sz w:val="22"/>
          <w:szCs w:val="22"/>
        </w:rPr>
        <w:t xml:space="preserve">: </w:t>
      </w:r>
      <w:r w:rsidRPr="00A57A3B">
        <w:rPr>
          <w:rFonts w:asciiTheme="minorHAnsi" w:hAnsiTheme="minorHAnsi"/>
          <w:iCs/>
          <w:sz w:val="22"/>
          <w:szCs w:val="22"/>
        </w:rPr>
        <w:t>14-25.</w:t>
      </w:r>
      <w:r w:rsidRPr="00A57A3B">
        <w:rPr>
          <w:rFonts w:asciiTheme="minorHAnsi" w:hAnsiTheme="minorHAnsi"/>
          <w:sz w:val="22"/>
          <w:szCs w:val="22"/>
          <w:highlight w:val="yellow"/>
        </w:rPr>
        <w:br/>
      </w:r>
      <w:r w:rsidRPr="00A57A3B">
        <w:rPr>
          <w:rFonts w:asciiTheme="minorHAnsi" w:hAnsiTheme="minorHAnsi"/>
          <w:sz w:val="22"/>
          <w:szCs w:val="22"/>
        </w:rPr>
        <w:t xml:space="preserve">Lawson IT, </w:t>
      </w:r>
      <w:proofErr w:type="spellStart"/>
      <w:r w:rsidRPr="00A57A3B">
        <w:rPr>
          <w:rFonts w:asciiTheme="minorHAnsi" w:hAnsiTheme="minorHAnsi"/>
          <w:sz w:val="22"/>
          <w:szCs w:val="22"/>
        </w:rPr>
        <w:t>Gathorne</w:t>
      </w:r>
      <w:proofErr w:type="spellEnd"/>
      <w:r w:rsidRPr="00A57A3B">
        <w:rPr>
          <w:rFonts w:asciiTheme="minorHAnsi" w:hAnsiTheme="minorHAnsi"/>
          <w:sz w:val="22"/>
          <w:szCs w:val="22"/>
        </w:rPr>
        <w:t xml:space="preserve">-Hardy FJ, Church MJ et al. (2007) Environmental impacts of the Norse settlement: </w:t>
      </w:r>
      <w:proofErr w:type="spellStart"/>
      <w:r w:rsidRPr="00A57A3B">
        <w:rPr>
          <w:rFonts w:asciiTheme="minorHAnsi" w:hAnsiTheme="minorHAnsi"/>
          <w:sz w:val="22"/>
          <w:szCs w:val="22"/>
        </w:rPr>
        <w:t>palaeoenvironmental</w:t>
      </w:r>
      <w:proofErr w:type="spellEnd"/>
      <w:r w:rsidRPr="00A57A3B">
        <w:rPr>
          <w:rFonts w:asciiTheme="minorHAnsi" w:hAnsiTheme="minorHAnsi"/>
          <w:sz w:val="22"/>
          <w:szCs w:val="22"/>
        </w:rPr>
        <w:t xml:space="preserve"> data from </w:t>
      </w:r>
      <w:proofErr w:type="spellStart"/>
      <w:r w:rsidRPr="00A57A3B">
        <w:rPr>
          <w:rFonts w:asciiTheme="minorHAnsi" w:hAnsiTheme="minorHAnsi"/>
          <w:sz w:val="22"/>
          <w:szCs w:val="22"/>
        </w:rPr>
        <w:t>Myvatnssveit</w:t>
      </w:r>
      <w:proofErr w:type="spellEnd"/>
      <w:r w:rsidRPr="00A57A3B">
        <w:rPr>
          <w:rFonts w:asciiTheme="minorHAnsi" w:hAnsiTheme="minorHAnsi"/>
          <w:sz w:val="22"/>
          <w:szCs w:val="22"/>
        </w:rPr>
        <w:t xml:space="preserve">, northern Iceland. </w:t>
      </w:r>
      <w:r w:rsidRPr="00A57A3B">
        <w:rPr>
          <w:rFonts w:asciiTheme="minorHAnsi" w:hAnsiTheme="minorHAnsi"/>
          <w:i/>
          <w:sz w:val="22"/>
          <w:szCs w:val="22"/>
        </w:rPr>
        <w:t>Boreas</w:t>
      </w:r>
      <w:r w:rsidRPr="00A57A3B">
        <w:rPr>
          <w:rFonts w:asciiTheme="minorHAnsi" w:hAnsiTheme="minorHAnsi"/>
          <w:sz w:val="22"/>
          <w:szCs w:val="22"/>
        </w:rPr>
        <w:t xml:space="preserve"> 36: 1-19.</w:t>
      </w:r>
    </w:p>
    <w:p w14:paraId="623819A0" w14:textId="77777777" w:rsidR="00727C30" w:rsidRPr="00A57A3B" w:rsidRDefault="00727C30" w:rsidP="00727C30">
      <w:pPr>
        <w:spacing w:line="360" w:lineRule="auto"/>
        <w:rPr>
          <w:rFonts w:asciiTheme="minorHAnsi" w:hAnsiTheme="minorHAnsi"/>
          <w:sz w:val="22"/>
          <w:szCs w:val="22"/>
        </w:rPr>
      </w:pPr>
      <w:r w:rsidRPr="00A57A3B">
        <w:rPr>
          <w:rFonts w:asciiTheme="minorHAnsi" w:hAnsiTheme="minorHAnsi"/>
          <w:sz w:val="22"/>
          <w:szCs w:val="22"/>
          <w:lang w:val="en-US"/>
        </w:rPr>
        <w:t xml:space="preserve">Leng MJ and Marshall JD (2004) Palaeoclimate interpretation of stable isotope data from lake sediment archives. </w:t>
      </w:r>
      <w:r w:rsidRPr="00A57A3B">
        <w:rPr>
          <w:rFonts w:asciiTheme="minorHAnsi" w:hAnsiTheme="minorHAnsi"/>
          <w:i/>
          <w:sz w:val="22"/>
          <w:szCs w:val="22"/>
          <w:lang w:val="en-US"/>
        </w:rPr>
        <w:t>Quaternary Science Reviews</w:t>
      </w:r>
      <w:r w:rsidRPr="00A57A3B">
        <w:rPr>
          <w:rFonts w:asciiTheme="minorHAnsi" w:hAnsiTheme="minorHAnsi"/>
          <w:sz w:val="22"/>
          <w:szCs w:val="22"/>
          <w:lang w:val="en-US"/>
        </w:rPr>
        <w:t xml:space="preserve"> 23: 811-831.</w:t>
      </w:r>
    </w:p>
    <w:p w14:paraId="1D3C00F2" w14:textId="77777777" w:rsidR="00727C30" w:rsidRPr="00A57A3B" w:rsidRDefault="00727C30" w:rsidP="00727C30">
      <w:pPr>
        <w:spacing w:line="360" w:lineRule="auto"/>
        <w:rPr>
          <w:rFonts w:asciiTheme="minorHAnsi" w:hAnsiTheme="minorHAnsi"/>
          <w:sz w:val="22"/>
          <w:szCs w:val="22"/>
          <w:lang w:val="en-US"/>
        </w:rPr>
      </w:pPr>
      <w:proofErr w:type="gramStart"/>
      <w:r w:rsidRPr="00A57A3B">
        <w:rPr>
          <w:rFonts w:asciiTheme="minorHAnsi" w:hAnsiTheme="minorHAnsi"/>
          <w:sz w:val="22"/>
          <w:szCs w:val="22"/>
          <w:lang w:val="en-US"/>
        </w:rPr>
        <w:t>Leng MJ and Sloane HJ (2008) Combined oxygen and silicon isotope analysis of biogenic silica.</w:t>
      </w:r>
      <w:proofErr w:type="gramEnd"/>
      <w:r w:rsidRPr="00A57A3B">
        <w:rPr>
          <w:rFonts w:asciiTheme="minorHAnsi" w:hAnsiTheme="minorHAnsi"/>
          <w:sz w:val="22"/>
          <w:szCs w:val="22"/>
          <w:lang w:val="en-US"/>
        </w:rPr>
        <w:t xml:space="preserve"> </w:t>
      </w:r>
      <w:r w:rsidRPr="00A57A3B">
        <w:rPr>
          <w:rFonts w:asciiTheme="minorHAnsi" w:hAnsiTheme="minorHAnsi"/>
          <w:i/>
          <w:sz w:val="22"/>
          <w:szCs w:val="22"/>
          <w:lang w:val="en-US"/>
        </w:rPr>
        <w:t>Journal of Quaternary Science</w:t>
      </w:r>
      <w:r w:rsidRPr="00A57A3B">
        <w:rPr>
          <w:rFonts w:asciiTheme="minorHAnsi" w:hAnsiTheme="minorHAnsi"/>
          <w:sz w:val="22"/>
          <w:szCs w:val="22"/>
          <w:lang w:val="en-US"/>
        </w:rPr>
        <w:t xml:space="preserve"> 23: 313-319.</w:t>
      </w:r>
    </w:p>
    <w:p w14:paraId="21FCF405" w14:textId="77777777" w:rsidR="00727C30" w:rsidRPr="00A57A3B" w:rsidRDefault="00727C30" w:rsidP="00727C30">
      <w:pPr>
        <w:spacing w:line="360" w:lineRule="auto"/>
        <w:rPr>
          <w:rFonts w:asciiTheme="minorHAnsi" w:hAnsiTheme="minorHAnsi"/>
          <w:sz w:val="22"/>
          <w:szCs w:val="22"/>
          <w:lang w:val="en-US"/>
        </w:rPr>
      </w:pPr>
      <w:r w:rsidRPr="00A57A3B">
        <w:rPr>
          <w:rFonts w:asciiTheme="minorHAnsi" w:hAnsiTheme="minorHAnsi"/>
          <w:sz w:val="22"/>
          <w:szCs w:val="22"/>
          <w:lang w:val="en-US"/>
        </w:rPr>
        <w:t xml:space="preserve">Liu X, Colman SM, Brown ET </w:t>
      </w:r>
      <w:proofErr w:type="spellStart"/>
      <w:r w:rsidRPr="00A57A3B">
        <w:rPr>
          <w:rFonts w:asciiTheme="minorHAnsi" w:hAnsiTheme="minorHAnsi"/>
          <w:sz w:val="22"/>
          <w:szCs w:val="22"/>
          <w:lang w:val="en-US"/>
        </w:rPr>
        <w:t>et</w:t>
      </w:r>
      <w:proofErr w:type="spellEnd"/>
      <w:r w:rsidRPr="00A57A3B">
        <w:rPr>
          <w:rFonts w:asciiTheme="minorHAnsi" w:hAnsiTheme="minorHAnsi"/>
          <w:sz w:val="22"/>
          <w:szCs w:val="22"/>
          <w:lang w:val="en-US"/>
        </w:rPr>
        <w:t xml:space="preserve"> al. (2013) Estimation of carbonate, total organic carbon, and biogenic silica content by FTIR and XRF techniques in lacustrine sediments. </w:t>
      </w:r>
      <w:r w:rsidRPr="00A57A3B">
        <w:rPr>
          <w:rFonts w:asciiTheme="minorHAnsi" w:hAnsiTheme="minorHAnsi"/>
          <w:i/>
          <w:sz w:val="22"/>
          <w:szCs w:val="22"/>
          <w:lang w:val="en-US"/>
        </w:rPr>
        <w:t xml:space="preserve">Journal of </w:t>
      </w:r>
      <w:proofErr w:type="spellStart"/>
      <w:r w:rsidRPr="00A57A3B">
        <w:rPr>
          <w:rFonts w:asciiTheme="minorHAnsi" w:hAnsiTheme="minorHAnsi"/>
          <w:i/>
          <w:sz w:val="22"/>
          <w:szCs w:val="22"/>
          <w:lang w:val="en-US"/>
        </w:rPr>
        <w:t>Paleolimnology</w:t>
      </w:r>
      <w:proofErr w:type="spellEnd"/>
      <w:r w:rsidRPr="00A57A3B">
        <w:rPr>
          <w:rFonts w:asciiTheme="minorHAnsi" w:hAnsiTheme="minorHAnsi"/>
          <w:sz w:val="22"/>
          <w:szCs w:val="22"/>
          <w:lang w:val="en-US"/>
        </w:rPr>
        <w:t xml:space="preserve"> 50: 387-398.</w:t>
      </w:r>
    </w:p>
    <w:p w14:paraId="002A2ED3" w14:textId="77777777" w:rsidR="00727C30" w:rsidRDefault="00727C30" w:rsidP="00727C30">
      <w:pPr>
        <w:spacing w:line="360" w:lineRule="auto"/>
        <w:rPr>
          <w:rFonts w:asciiTheme="minorHAnsi" w:hAnsiTheme="minorHAnsi"/>
          <w:sz w:val="22"/>
          <w:szCs w:val="22"/>
        </w:rPr>
      </w:pPr>
      <w:proofErr w:type="spellStart"/>
      <w:r w:rsidRPr="00A57A3B">
        <w:rPr>
          <w:rFonts w:asciiTheme="minorHAnsi" w:hAnsiTheme="minorHAnsi"/>
          <w:sz w:val="22"/>
          <w:szCs w:val="22"/>
        </w:rPr>
        <w:t>Mass</w:t>
      </w:r>
      <w:r w:rsidRPr="00A57A3B">
        <w:rPr>
          <w:rFonts w:asciiTheme="minorHAnsi" w:hAnsiTheme="minorHAnsi" w:cs="Lucida Grande"/>
          <w:color w:val="000000"/>
          <w:sz w:val="22"/>
          <w:szCs w:val="22"/>
        </w:rPr>
        <w:t>é</w:t>
      </w:r>
      <w:proofErr w:type="spellEnd"/>
      <w:r w:rsidRPr="00A57A3B">
        <w:rPr>
          <w:rFonts w:asciiTheme="minorHAnsi" w:hAnsiTheme="minorHAnsi" w:cs="Lucida Grande"/>
          <w:color w:val="000000"/>
          <w:sz w:val="22"/>
          <w:szCs w:val="22"/>
        </w:rPr>
        <w:t xml:space="preserve"> G, Rowland SJ, </w:t>
      </w:r>
      <w:proofErr w:type="spellStart"/>
      <w:r w:rsidRPr="00A57A3B">
        <w:rPr>
          <w:rFonts w:asciiTheme="minorHAnsi" w:hAnsiTheme="minorHAnsi" w:cs="Lucida Grande"/>
          <w:color w:val="000000"/>
          <w:sz w:val="22"/>
          <w:szCs w:val="22"/>
        </w:rPr>
        <w:t>Sicre</w:t>
      </w:r>
      <w:proofErr w:type="spellEnd"/>
      <w:r w:rsidRPr="00A57A3B">
        <w:rPr>
          <w:rFonts w:asciiTheme="minorHAnsi" w:hAnsiTheme="minorHAnsi" w:cs="Lucida Grande"/>
          <w:color w:val="000000"/>
          <w:sz w:val="22"/>
          <w:szCs w:val="22"/>
        </w:rPr>
        <w:t xml:space="preserve"> M-A</w:t>
      </w:r>
      <w:r w:rsidRPr="00A57A3B">
        <w:rPr>
          <w:rFonts w:asciiTheme="minorHAnsi" w:hAnsiTheme="minorHAnsi"/>
          <w:sz w:val="22"/>
          <w:szCs w:val="22"/>
        </w:rPr>
        <w:t xml:space="preserve"> et al. (2008) Abrupt climate changes for Iceland during the last millennium: evidence from high resolution sea ice reconstructions. </w:t>
      </w:r>
      <w:r w:rsidRPr="00A57A3B">
        <w:rPr>
          <w:rFonts w:asciiTheme="minorHAnsi" w:hAnsiTheme="minorHAnsi"/>
          <w:i/>
          <w:sz w:val="22"/>
          <w:szCs w:val="22"/>
        </w:rPr>
        <w:t>Earth and Planetary Science Letters</w:t>
      </w:r>
      <w:r w:rsidRPr="00A57A3B">
        <w:rPr>
          <w:rFonts w:asciiTheme="minorHAnsi" w:hAnsiTheme="minorHAnsi"/>
          <w:sz w:val="22"/>
          <w:szCs w:val="22"/>
        </w:rPr>
        <w:t xml:space="preserve"> 269: 565-569. </w:t>
      </w:r>
    </w:p>
    <w:p w14:paraId="089636ED" w14:textId="39E24F0E" w:rsidR="008E61B3" w:rsidRDefault="00FF6208" w:rsidP="00727C30">
      <w:pPr>
        <w:spacing w:line="360" w:lineRule="auto"/>
        <w:rPr>
          <w:rFonts w:asciiTheme="minorHAnsi" w:hAnsiTheme="minorHAnsi"/>
          <w:sz w:val="22"/>
          <w:szCs w:val="22"/>
        </w:rPr>
      </w:pPr>
      <w:r>
        <w:rPr>
          <w:rFonts w:asciiTheme="minorHAnsi" w:hAnsiTheme="minorHAnsi"/>
          <w:sz w:val="22"/>
          <w:szCs w:val="22"/>
        </w:rPr>
        <w:t xml:space="preserve">McGovern TH, </w:t>
      </w:r>
      <w:proofErr w:type="spellStart"/>
      <w:r>
        <w:rPr>
          <w:rFonts w:asciiTheme="minorHAnsi" w:hAnsiTheme="minorHAnsi"/>
          <w:sz w:val="22"/>
          <w:szCs w:val="22"/>
        </w:rPr>
        <w:t>V</w:t>
      </w:r>
      <w:r>
        <w:rPr>
          <w:rFonts w:asciiTheme="minorHAnsi" w:hAnsiTheme="minorHAnsi" w:cstheme="minorHAnsi"/>
          <w:sz w:val="22"/>
          <w:szCs w:val="22"/>
        </w:rPr>
        <w:t>é</w:t>
      </w:r>
      <w:r>
        <w:rPr>
          <w:rFonts w:asciiTheme="minorHAnsi" w:hAnsiTheme="minorHAnsi"/>
          <w:sz w:val="22"/>
          <w:szCs w:val="22"/>
        </w:rPr>
        <w:t>steinsson</w:t>
      </w:r>
      <w:proofErr w:type="spellEnd"/>
      <w:r>
        <w:rPr>
          <w:rFonts w:asciiTheme="minorHAnsi" w:hAnsiTheme="minorHAnsi"/>
          <w:sz w:val="22"/>
          <w:szCs w:val="22"/>
        </w:rPr>
        <w:t xml:space="preserve"> O, </w:t>
      </w:r>
      <w:proofErr w:type="spellStart"/>
      <w:r>
        <w:rPr>
          <w:rFonts w:asciiTheme="minorHAnsi" w:hAnsiTheme="minorHAnsi"/>
          <w:sz w:val="22"/>
          <w:szCs w:val="22"/>
        </w:rPr>
        <w:t>Fri</w:t>
      </w:r>
      <w:r>
        <w:rPr>
          <w:rFonts w:asciiTheme="minorHAnsi" w:hAnsiTheme="minorHAnsi" w:cstheme="minorHAnsi"/>
          <w:sz w:val="22"/>
          <w:szCs w:val="22"/>
        </w:rPr>
        <w:t>đ</w:t>
      </w:r>
      <w:r>
        <w:rPr>
          <w:rFonts w:asciiTheme="minorHAnsi" w:hAnsiTheme="minorHAnsi"/>
          <w:sz w:val="22"/>
          <w:szCs w:val="22"/>
        </w:rPr>
        <w:t>riksson</w:t>
      </w:r>
      <w:proofErr w:type="spellEnd"/>
      <w:r>
        <w:rPr>
          <w:rFonts w:asciiTheme="minorHAnsi" w:hAnsiTheme="minorHAnsi"/>
          <w:sz w:val="22"/>
          <w:szCs w:val="22"/>
        </w:rPr>
        <w:t xml:space="preserve"> A et al. (2007) Landscapes of settlement in northern Iceland: historical ecology of human </w:t>
      </w:r>
      <w:proofErr w:type="spellStart"/>
      <w:r>
        <w:rPr>
          <w:rFonts w:asciiTheme="minorHAnsi" w:hAnsiTheme="minorHAnsi"/>
          <w:sz w:val="22"/>
          <w:szCs w:val="22"/>
        </w:rPr>
        <w:t>ipmact</w:t>
      </w:r>
      <w:proofErr w:type="spellEnd"/>
      <w:r>
        <w:rPr>
          <w:rFonts w:asciiTheme="minorHAnsi" w:hAnsiTheme="minorHAnsi"/>
          <w:sz w:val="22"/>
          <w:szCs w:val="22"/>
        </w:rPr>
        <w:t xml:space="preserve"> and climate </w:t>
      </w:r>
      <w:proofErr w:type="spellStart"/>
      <w:r>
        <w:rPr>
          <w:rFonts w:asciiTheme="minorHAnsi" w:hAnsiTheme="minorHAnsi"/>
          <w:sz w:val="22"/>
          <w:szCs w:val="22"/>
        </w:rPr>
        <w:t>flucuation</w:t>
      </w:r>
      <w:proofErr w:type="spellEnd"/>
      <w:r>
        <w:rPr>
          <w:rFonts w:asciiTheme="minorHAnsi" w:hAnsiTheme="minorHAnsi"/>
          <w:sz w:val="22"/>
          <w:szCs w:val="22"/>
        </w:rPr>
        <w:t xml:space="preserve"> on the millennial scale.  </w:t>
      </w:r>
      <w:r>
        <w:rPr>
          <w:rFonts w:asciiTheme="minorHAnsi" w:hAnsiTheme="minorHAnsi"/>
          <w:i/>
          <w:iCs/>
          <w:sz w:val="22"/>
          <w:szCs w:val="22"/>
        </w:rPr>
        <w:t>American Anthropologist</w:t>
      </w:r>
      <w:r>
        <w:rPr>
          <w:rFonts w:asciiTheme="minorHAnsi" w:hAnsiTheme="minorHAnsi"/>
          <w:sz w:val="22"/>
          <w:szCs w:val="22"/>
        </w:rPr>
        <w:t xml:space="preserve"> 109: 27-51.</w:t>
      </w:r>
    </w:p>
    <w:p w14:paraId="6D53014F" w14:textId="05C5D880" w:rsidR="00727C30" w:rsidRPr="00A57A3B" w:rsidRDefault="00727C30" w:rsidP="00727C30">
      <w:pPr>
        <w:spacing w:line="360" w:lineRule="auto"/>
        <w:rPr>
          <w:rFonts w:asciiTheme="minorHAnsi" w:hAnsiTheme="minorHAnsi"/>
          <w:sz w:val="22"/>
          <w:szCs w:val="22"/>
        </w:rPr>
      </w:pPr>
      <w:proofErr w:type="gramStart"/>
      <w:r w:rsidRPr="00A57A3B">
        <w:rPr>
          <w:rFonts w:asciiTheme="minorHAnsi" w:hAnsiTheme="minorHAnsi"/>
          <w:sz w:val="22"/>
          <w:szCs w:val="22"/>
          <w:lang w:val="en-US"/>
        </w:rPr>
        <w:t xml:space="preserve">Meyers PA and </w:t>
      </w:r>
      <w:proofErr w:type="spellStart"/>
      <w:r w:rsidRPr="00A57A3B">
        <w:rPr>
          <w:rFonts w:asciiTheme="minorHAnsi" w:hAnsiTheme="minorHAnsi"/>
          <w:sz w:val="22"/>
          <w:szCs w:val="22"/>
          <w:lang w:val="en-US"/>
        </w:rPr>
        <w:t>Teranes</w:t>
      </w:r>
      <w:proofErr w:type="spellEnd"/>
      <w:r w:rsidRPr="00A57A3B">
        <w:rPr>
          <w:rFonts w:asciiTheme="minorHAnsi" w:hAnsiTheme="minorHAnsi"/>
          <w:sz w:val="22"/>
          <w:szCs w:val="22"/>
          <w:lang w:val="en-US"/>
        </w:rPr>
        <w:t xml:space="preserve"> JL (2001) Sediment organic matter.</w:t>
      </w:r>
      <w:proofErr w:type="gramEnd"/>
      <w:r w:rsidRPr="00A57A3B">
        <w:rPr>
          <w:rFonts w:asciiTheme="minorHAnsi" w:hAnsiTheme="minorHAnsi"/>
          <w:sz w:val="22"/>
          <w:szCs w:val="22"/>
          <w:lang w:val="en-US"/>
        </w:rPr>
        <w:t xml:space="preserve"> In Last WM and </w:t>
      </w:r>
      <w:proofErr w:type="spellStart"/>
      <w:r w:rsidRPr="00A57A3B">
        <w:rPr>
          <w:rFonts w:asciiTheme="minorHAnsi" w:hAnsiTheme="minorHAnsi"/>
          <w:sz w:val="22"/>
          <w:szCs w:val="22"/>
          <w:lang w:val="en-US"/>
        </w:rPr>
        <w:t>Smol</w:t>
      </w:r>
      <w:proofErr w:type="spellEnd"/>
      <w:r w:rsidRPr="00A57A3B">
        <w:rPr>
          <w:rFonts w:asciiTheme="minorHAnsi" w:hAnsiTheme="minorHAnsi"/>
          <w:sz w:val="22"/>
          <w:szCs w:val="22"/>
          <w:lang w:val="en-US"/>
        </w:rPr>
        <w:t xml:space="preserve"> JP (</w:t>
      </w:r>
      <w:proofErr w:type="spellStart"/>
      <w:proofErr w:type="gramStart"/>
      <w:r w:rsidRPr="00A57A3B">
        <w:rPr>
          <w:rFonts w:asciiTheme="minorHAnsi" w:hAnsiTheme="minorHAnsi"/>
          <w:sz w:val="22"/>
          <w:szCs w:val="22"/>
          <w:lang w:val="en-US"/>
        </w:rPr>
        <w:t>eds</w:t>
      </w:r>
      <w:proofErr w:type="spellEnd"/>
      <w:proofErr w:type="gramEnd"/>
      <w:r w:rsidRPr="00A57A3B">
        <w:rPr>
          <w:rFonts w:asciiTheme="minorHAnsi" w:hAnsiTheme="minorHAnsi"/>
          <w:sz w:val="22"/>
          <w:szCs w:val="22"/>
          <w:lang w:val="en-US"/>
        </w:rPr>
        <w:t xml:space="preserve">) </w:t>
      </w:r>
      <w:r w:rsidRPr="00A57A3B">
        <w:rPr>
          <w:rFonts w:asciiTheme="minorHAnsi" w:hAnsiTheme="minorHAnsi"/>
          <w:i/>
          <w:sz w:val="22"/>
          <w:szCs w:val="22"/>
          <w:lang w:val="en-US"/>
        </w:rPr>
        <w:t>Tracking environmental change using lake sediments. Volume 2: physical and geochemical techniques</w:t>
      </w:r>
      <w:r w:rsidRPr="00A57A3B">
        <w:rPr>
          <w:rFonts w:asciiTheme="minorHAnsi" w:hAnsiTheme="minorHAnsi"/>
          <w:sz w:val="22"/>
          <w:szCs w:val="22"/>
          <w:lang w:val="en-US"/>
        </w:rPr>
        <w:t>. Kluwer Academic Publishers, pp. 239–69.</w:t>
      </w:r>
    </w:p>
    <w:p w14:paraId="2466176F" w14:textId="77777777" w:rsidR="00727C30" w:rsidRPr="00A57A3B" w:rsidRDefault="00727C30" w:rsidP="00727C30">
      <w:pPr>
        <w:spacing w:line="360" w:lineRule="auto"/>
        <w:rPr>
          <w:rFonts w:asciiTheme="minorHAnsi" w:hAnsiTheme="minorHAnsi"/>
          <w:sz w:val="22"/>
          <w:szCs w:val="22"/>
        </w:rPr>
      </w:pPr>
      <w:r w:rsidRPr="00A57A3B">
        <w:rPr>
          <w:rFonts w:asciiTheme="minorHAnsi" w:hAnsiTheme="minorHAnsi"/>
          <w:sz w:val="22"/>
          <w:szCs w:val="22"/>
        </w:rPr>
        <w:t xml:space="preserve">Miller GH, </w:t>
      </w:r>
      <w:proofErr w:type="spellStart"/>
      <w:r w:rsidRPr="00A57A3B">
        <w:rPr>
          <w:rStyle w:val="personname"/>
          <w:rFonts w:asciiTheme="minorHAnsi" w:hAnsiTheme="minorHAnsi"/>
          <w:sz w:val="22"/>
          <w:szCs w:val="22"/>
        </w:rPr>
        <w:t>Geirsdóttir</w:t>
      </w:r>
      <w:proofErr w:type="spellEnd"/>
      <w:r w:rsidRPr="00A57A3B">
        <w:rPr>
          <w:rStyle w:val="personname"/>
          <w:rFonts w:asciiTheme="minorHAnsi" w:hAnsiTheme="minorHAnsi"/>
          <w:sz w:val="22"/>
          <w:szCs w:val="22"/>
        </w:rPr>
        <w:t xml:space="preserve"> Á, </w:t>
      </w:r>
      <w:proofErr w:type="spellStart"/>
      <w:r w:rsidRPr="00A57A3B">
        <w:rPr>
          <w:rStyle w:val="personname"/>
          <w:rFonts w:asciiTheme="minorHAnsi" w:hAnsiTheme="minorHAnsi"/>
          <w:sz w:val="22"/>
          <w:szCs w:val="22"/>
        </w:rPr>
        <w:t>Zhong</w:t>
      </w:r>
      <w:proofErr w:type="spellEnd"/>
      <w:r w:rsidRPr="00A57A3B">
        <w:rPr>
          <w:rStyle w:val="personname"/>
          <w:rFonts w:asciiTheme="minorHAnsi" w:hAnsiTheme="minorHAnsi"/>
          <w:sz w:val="22"/>
          <w:szCs w:val="22"/>
        </w:rPr>
        <w:t xml:space="preserve"> Y et al. (2012) Abrupt onset of the Little Ice Age triggered by volcanism and sustained by sea-ice /ocean feedbacks.  </w:t>
      </w:r>
      <w:r w:rsidRPr="00A57A3B">
        <w:rPr>
          <w:rStyle w:val="personname"/>
          <w:rFonts w:asciiTheme="minorHAnsi" w:hAnsiTheme="minorHAnsi"/>
          <w:i/>
          <w:sz w:val="22"/>
          <w:szCs w:val="22"/>
        </w:rPr>
        <w:t>Geophysical Research Letters</w:t>
      </w:r>
      <w:r w:rsidRPr="00A57A3B">
        <w:rPr>
          <w:rStyle w:val="personname"/>
          <w:rFonts w:asciiTheme="minorHAnsi" w:hAnsiTheme="minorHAnsi"/>
          <w:sz w:val="22"/>
          <w:szCs w:val="22"/>
        </w:rPr>
        <w:t xml:space="preserve"> 39:</w:t>
      </w:r>
      <w:r w:rsidRPr="00A57A3B">
        <w:rPr>
          <w:rStyle w:val="personname"/>
          <w:rFonts w:asciiTheme="minorHAnsi" w:hAnsiTheme="minorHAnsi"/>
          <w:b/>
          <w:sz w:val="22"/>
          <w:szCs w:val="22"/>
        </w:rPr>
        <w:t xml:space="preserve"> </w:t>
      </w:r>
      <w:r w:rsidRPr="00A57A3B">
        <w:rPr>
          <w:rStyle w:val="personname"/>
          <w:rFonts w:asciiTheme="minorHAnsi" w:hAnsiTheme="minorHAnsi"/>
          <w:sz w:val="22"/>
          <w:szCs w:val="22"/>
        </w:rPr>
        <w:t>L02708.</w:t>
      </w:r>
    </w:p>
    <w:p w14:paraId="7B9DB631" w14:textId="77777777" w:rsidR="008F41A9" w:rsidRPr="003822D0" w:rsidRDefault="008F41A9" w:rsidP="008F41A9">
      <w:pPr>
        <w:spacing w:line="360" w:lineRule="auto"/>
        <w:rPr>
          <w:rFonts w:asciiTheme="minorHAnsi" w:hAnsiTheme="minorHAnsi"/>
          <w:sz w:val="22"/>
          <w:szCs w:val="22"/>
        </w:rPr>
      </w:pPr>
      <w:r w:rsidRPr="003822D0">
        <w:rPr>
          <w:rFonts w:asciiTheme="minorHAnsi" w:hAnsiTheme="minorHAnsi"/>
          <w:sz w:val="22"/>
          <w:szCs w:val="22"/>
        </w:rPr>
        <w:lastRenderedPageBreak/>
        <w:t xml:space="preserve">Morley DW, </w:t>
      </w:r>
      <w:proofErr w:type="spellStart"/>
      <w:r w:rsidRPr="003822D0">
        <w:rPr>
          <w:rFonts w:asciiTheme="minorHAnsi" w:hAnsiTheme="minorHAnsi"/>
          <w:sz w:val="22"/>
          <w:szCs w:val="22"/>
        </w:rPr>
        <w:t>Leng</w:t>
      </w:r>
      <w:proofErr w:type="spellEnd"/>
      <w:r w:rsidRPr="003822D0">
        <w:rPr>
          <w:rFonts w:asciiTheme="minorHAnsi" w:hAnsiTheme="minorHAnsi"/>
          <w:sz w:val="22"/>
          <w:szCs w:val="22"/>
        </w:rPr>
        <w:t xml:space="preserve"> MJ, Mackay AW et al. (2004) Cleaning of lake sediment samples for diatom oxygen isotope analysis. </w:t>
      </w:r>
      <w:r w:rsidRPr="003822D0">
        <w:rPr>
          <w:rFonts w:asciiTheme="minorHAnsi" w:hAnsiTheme="minorHAnsi"/>
          <w:i/>
          <w:sz w:val="22"/>
          <w:szCs w:val="22"/>
        </w:rPr>
        <w:t xml:space="preserve">Journal of </w:t>
      </w:r>
      <w:proofErr w:type="spellStart"/>
      <w:r w:rsidRPr="003822D0">
        <w:rPr>
          <w:rFonts w:asciiTheme="minorHAnsi" w:hAnsiTheme="minorHAnsi"/>
          <w:i/>
          <w:sz w:val="22"/>
          <w:szCs w:val="22"/>
        </w:rPr>
        <w:t>Paleolimnology</w:t>
      </w:r>
      <w:proofErr w:type="spellEnd"/>
      <w:r w:rsidRPr="003822D0">
        <w:rPr>
          <w:rFonts w:asciiTheme="minorHAnsi" w:hAnsiTheme="minorHAnsi"/>
          <w:sz w:val="22"/>
          <w:szCs w:val="22"/>
        </w:rPr>
        <w:t xml:space="preserve"> 31: 391-401.</w:t>
      </w:r>
    </w:p>
    <w:p w14:paraId="6C6370D5" w14:textId="77777777" w:rsidR="008F41A9" w:rsidRPr="003822D0" w:rsidRDefault="008F41A9" w:rsidP="008F41A9">
      <w:pPr>
        <w:spacing w:line="360" w:lineRule="auto"/>
        <w:rPr>
          <w:rFonts w:asciiTheme="minorHAnsi" w:hAnsiTheme="minorHAnsi"/>
          <w:sz w:val="22"/>
          <w:szCs w:val="22"/>
        </w:rPr>
      </w:pPr>
      <w:proofErr w:type="spellStart"/>
      <w:r w:rsidRPr="003822D0">
        <w:rPr>
          <w:rFonts w:asciiTheme="minorHAnsi" w:hAnsiTheme="minorHAnsi"/>
          <w:sz w:val="22"/>
          <w:szCs w:val="22"/>
        </w:rPr>
        <w:t>Ólafsdóttir</w:t>
      </w:r>
      <w:proofErr w:type="spellEnd"/>
      <w:r w:rsidRPr="003822D0">
        <w:rPr>
          <w:rFonts w:asciiTheme="minorHAnsi" w:hAnsiTheme="minorHAnsi"/>
          <w:sz w:val="22"/>
          <w:szCs w:val="22"/>
        </w:rPr>
        <w:t xml:space="preserve"> S,  Jennings AE, Geirsdóttir Á et al. (2010) Holocene variability of the North Atlantic </w:t>
      </w:r>
      <w:proofErr w:type="spellStart"/>
      <w:r w:rsidRPr="003822D0">
        <w:rPr>
          <w:rFonts w:asciiTheme="minorHAnsi" w:hAnsiTheme="minorHAnsi"/>
          <w:sz w:val="22"/>
          <w:szCs w:val="22"/>
        </w:rPr>
        <w:t>Irminger</w:t>
      </w:r>
      <w:proofErr w:type="spellEnd"/>
      <w:r w:rsidRPr="003822D0">
        <w:rPr>
          <w:rFonts w:asciiTheme="minorHAnsi" w:hAnsiTheme="minorHAnsi"/>
          <w:sz w:val="22"/>
          <w:szCs w:val="22"/>
        </w:rPr>
        <w:t xml:space="preserve"> Current on the south- and northwest shelf of Iceland.  </w:t>
      </w:r>
      <w:r w:rsidRPr="003822D0">
        <w:rPr>
          <w:rFonts w:asciiTheme="minorHAnsi" w:hAnsiTheme="minorHAnsi"/>
          <w:i/>
          <w:sz w:val="22"/>
          <w:szCs w:val="22"/>
        </w:rPr>
        <w:t>Marine Micropaleontology</w:t>
      </w:r>
      <w:r w:rsidRPr="003822D0">
        <w:rPr>
          <w:rFonts w:asciiTheme="minorHAnsi" w:hAnsiTheme="minorHAnsi"/>
          <w:sz w:val="22"/>
          <w:szCs w:val="22"/>
        </w:rPr>
        <w:t xml:space="preserve"> 77: 101-118.</w:t>
      </w:r>
    </w:p>
    <w:p w14:paraId="70206747" w14:textId="77777777" w:rsidR="00727C30" w:rsidRPr="00A57A3B" w:rsidRDefault="00727C30" w:rsidP="00727C30">
      <w:pPr>
        <w:spacing w:line="360" w:lineRule="auto"/>
        <w:rPr>
          <w:rFonts w:asciiTheme="minorHAnsi" w:hAnsiTheme="minorHAnsi"/>
          <w:sz w:val="22"/>
          <w:szCs w:val="22"/>
        </w:rPr>
      </w:pPr>
      <w:proofErr w:type="spellStart"/>
      <w:r w:rsidRPr="00A57A3B">
        <w:rPr>
          <w:rFonts w:asciiTheme="minorHAnsi" w:hAnsiTheme="minorHAnsi"/>
          <w:sz w:val="22"/>
          <w:szCs w:val="22"/>
        </w:rPr>
        <w:t>Ólafsdóttir</w:t>
      </w:r>
      <w:proofErr w:type="spellEnd"/>
      <w:r w:rsidRPr="00A57A3B">
        <w:rPr>
          <w:rFonts w:asciiTheme="minorHAnsi" w:hAnsiTheme="minorHAnsi"/>
          <w:sz w:val="22"/>
          <w:szCs w:val="22"/>
        </w:rPr>
        <w:t xml:space="preserve"> S, </w:t>
      </w:r>
      <w:proofErr w:type="spellStart"/>
      <w:r w:rsidRPr="00A57A3B">
        <w:rPr>
          <w:rFonts w:asciiTheme="minorHAnsi" w:hAnsiTheme="minorHAnsi"/>
          <w:sz w:val="22"/>
          <w:szCs w:val="22"/>
        </w:rPr>
        <w:t>Geirsdóttir</w:t>
      </w:r>
      <w:proofErr w:type="spellEnd"/>
      <w:r w:rsidRPr="00A57A3B">
        <w:rPr>
          <w:rFonts w:asciiTheme="minorHAnsi" w:hAnsiTheme="minorHAnsi"/>
          <w:sz w:val="22"/>
          <w:szCs w:val="22"/>
        </w:rPr>
        <w:t xml:space="preserve"> Á, Miller GH et al. (2013) Synchronizing Holocene lacustrine and marine sediment records using </w:t>
      </w:r>
      <w:proofErr w:type="spellStart"/>
      <w:r w:rsidRPr="00A57A3B">
        <w:rPr>
          <w:rFonts w:asciiTheme="minorHAnsi" w:hAnsiTheme="minorHAnsi"/>
          <w:sz w:val="22"/>
          <w:szCs w:val="22"/>
        </w:rPr>
        <w:t>paleomagnetic</w:t>
      </w:r>
      <w:proofErr w:type="spellEnd"/>
      <w:r w:rsidRPr="00A57A3B">
        <w:rPr>
          <w:rFonts w:asciiTheme="minorHAnsi" w:hAnsiTheme="minorHAnsi"/>
          <w:sz w:val="22"/>
          <w:szCs w:val="22"/>
        </w:rPr>
        <w:t xml:space="preserve"> secular variation. </w:t>
      </w:r>
      <w:r w:rsidRPr="00A57A3B">
        <w:rPr>
          <w:rFonts w:asciiTheme="minorHAnsi" w:hAnsiTheme="minorHAnsi"/>
          <w:i/>
          <w:sz w:val="22"/>
          <w:szCs w:val="22"/>
        </w:rPr>
        <w:t>Geology</w:t>
      </w:r>
      <w:r w:rsidRPr="00A57A3B">
        <w:rPr>
          <w:rFonts w:asciiTheme="minorHAnsi" w:hAnsiTheme="minorHAnsi"/>
          <w:sz w:val="22"/>
          <w:szCs w:val="22"/>
        </w:rPr>
        <w:t xml:space="preserve"> 41: 535-538.</w:t>
      </w:r>
    </w:p>
    <w:p w14:paraId="26270A5A" w14:textId="77777777" w:rsidR="00727C30" w:rsidRPr="00A57A3B" w:rsidRDefault="00727C30" w:rsidP="00727C30">
      <w:pPr>
        <w:spacing w:line="360" w:lineRule="auto"/>
        <w:rPr>
          <w:rFonts w:asciiTheme="minorHAnsi" w:hAnsiTheme="minorHAnsi"/>
          <w:sz w:val="22"/>
          <w:szCs w:val="22"/>
        </w:rPr>
      </w:pPr>
      <w:r w:rsidRPr="00A57A3B">
        <w:rPr>
          <w:rFonts w:asciiTheme="minorHAnsi" w:hAnsiTheme="minorHAnsi"/>
          <w:sz w:val="22"/>
          <w:szCs w:val="22"/>
        </w:rPr>
        <w:t xml:space="preserve">PAGES 2k Consortium (2013) Continental-scale temperature variability during the past two millennia. </w:t>
      </w:r>
      <w:r w:rsidRPr="00A57A3B">
        <w:rPr>
          <w:rFonts w:asciiTheme="minorHAnsi" w:hAnsiTheme="minorHAnsi"/>
          <w:i/>
          <w:sz w:val="22"/>
          <w:szCs w:val="22"/>
        </w:rPr>
        <w:t>Nature Geoscience</w:t>
      </w:r>
      <w:r w:rsidRPr="00A57A3B">
        <w:rPr>
          <w:rFonts w:asciiTheme="minorHAnsi" w:hAnsiTheme="minorHAnsi"/>
          <w:sz w:val="22"/>
          <w:szCs w:val="22"/>
        </w:rPr>
        <w:t xml:space="preserve"> 6: 339-346. </w:t>
      </w:r>
    </w:p>
    <w:p w14:paraId="42C4E667" w14:textId="77777777" w:rsidR="00727C30" w:rsidRPr="00A57A3B" w:rsidRDefault="00727C30" w:rsidP="00727C30">
      <w:pPr>
        <w:spacing w:line="360" w:lineRule="auto"/>
        <w:rPr>
          <w:rFonts w:asciiTheme="minorHAnsi" w:hAnsiTheme="minorHAnsi"/>
          <w:sz w:val="22"/>
          <w:szCs w:val="22"/>
          <w:lang w:val="en-US"/>
        </w:rPr>
      </w:pPr>
      <w:r w:rsidRPr="00A57A3B">
        <w:rPr>
          <w:rFonts w:asciiTheme="minorHAnsi" w:hAnsiTheme="minorHAnsi"/>
          <w:sz w:val="22"/>
          <w:szCs w:val="22"/>
          <w:lang w:val="en-US"/>
        </w:rPr>
        <w:t xml:space="preserve">Pilcher JR, Hall VA and </w:t>
      </w:r>
      <w:proofErr w:type="spellStart"/>
      <w:r w:rsidRPr="00A57A3B">
        <w:rPr>
          <w:rFonts w:asciiTheme="minorHAnsi" w:hAnsiTheme="minorHAnsi"/>
          <w:sz w:val="22"/>
          <w:szCs w:val="22"/>
          <w:lang w:val="en-US"/>
        </w:rPr>
        <w:t>McCormac</w:t>
      </w:r>
      <w:proofErr w:type="spellEnd"/>
      <w:r w:rsidRPr="00A57A3B">
        <w:rPr>
          <w:rFonts w:asciiTheme="minorHAnsi" w:hAnsiTheme="minorHAnsi"/>
          <w:sz w:val="22"/>
          <w:szCs w:val="22"/>
          <w:lang w:val="en-US"/>
        </w:rPr>
        <w:t xml:space="preserve"> FG (1996) </w:t>
      </w:r>
      <w:proofErr w:type="gramStart"/>
      <w:r w:rsidRPr="00A57A3B">
        <w:rPr>
          <w:rFonts w:asciiTheme="minorHAnsi" w:hAnsiTheme="minorHAnsi"/>
          <w:sz w:val="22"/>
          <w:szCs w:val="22"/>
          <w:lang w:val="en-US"/>
        </w:rPr>
        <w:t>An</w:t>
      </w:r>
      <w:proofErr w:type="gramEnd"/>
      <w:r w:rsidRPr="00A57A3B">
        <w:rPr>
          <w:rFonts w:asciiTheme="minorHAnsi" w:hAnsiTheme="minorHAnsi"/>
          <w:sz w:val="22"/>
          <w:szCs w:val="22"/>
          <w:lang w:val="en-US"/>
        </w:rPr>
        <w:t xml:space="preserve"> outline tephrochronology for the Holocene of the north of Ireland. </w:t>
      </w:r>
      <w:r w:rsidRPr="00A57A3B">
        <w:rPr>
          <w:rFonts w:asciiTheme="minorHAnsi" w:hAnsiTheme="minorHAnsi"/>
          <w:i/>
          <w:sz w:val="22"/>
          <w:szCs w:val="22"/>
          <w:lang w:val="en-US"/>
        </w:rPr>
        <w:t>Journal of Quaternary Science</w:t>
      </w:r>
      <w:r w:rsidRPr="00A57A3B">
        <w:rPr>
          <w:rFonts w:asciiTheme="minorHAnsi" w:hAnsiTheme="minorHAnsi"/>
          <w:sz w:val="22"/>
          <w:szCs w:val="22"/>
          <w:lang w:val="en-US"/>
        </w:rPr>
        <w:t xml:space="preserve"> 11: 485–494.</w:t>
      </w:r>
    </w:p>
    <w:p w14:paraId="16C7D0BE" w14:textId="77777777" w:rsidR="00727C30" w:rsidRPr="00A57A3B" w:rsidRDefault="00727C30" w:rsidP="00727C30">
      <w:pPr>
        <w:spacing w:line="360" w:lineRule="auto"/>
        <w:rPr>
          <w:rFonts w:asciiTheme="minorHAnsi" w:hAnsiTheme="minorHAnsi"/>
          <w:sz w:val="22"/>
          <w:szCs w:val="22"/>
        </w:rPr>
      </w:pPr>
      <w:proofErr w:type="spellStart"/>
      <w:r w:rsidRPr="00A57A3B">
        <w:rPr>
          <w:rFonts w:asciiTheme="minorHAnsi" w:hAnsiTheme="minorHAnsi"/>
          <w:sz w:val="22"/>
          <w:szCs w:val="22"/>
        </w:rPr>
        <w:t>Rieradevall</w:t>
      </w:r>
      <w:proofErr w:type="spellEnd"/>
      <w:r w:rsidRPr="00A57A3B">
        <w:rPr>
          <w:rFonts w:asciiTheme="minorHAnsi" w:hAnsiTheme="minorHAnsi"/>
          <w:sz w:val="22"/>
          <w:szCs w:val="22"/>
        </w:rPr>
        <w:t xml:space="preserve"> M and Brooks SJ (2001) </w:t>
      </w:r>
      <w:proofErr w:type="gramStart"/>
      <w:r w:rsidRPr="00A57A3B">
        <w:rPr>
          <w:rFonts w:asciiTheme="minorHAnsi" w:hAnsiTheme="minorHAnsi"/>
          <w:sz w:val="22"/>
          <w:szCs w:val="22"/>
        </w:rPr>
        <w:t>An</w:t>
      </w:r>
      <w:proofErr w:type="gramEnd"/>
      <w:r w:rsidRPr="00A57A3B">
        <w:rPr>
          <w:rFonts w:asciiTheme="minorHAnsi" w:hAnsiTheme="minorHAnsi"/>
          <w:sz w:val="22"/>
          <w:szCs w:val="22"/>
        </w:rPr>
        <w:t xml:space="preserve"> identification guide to subfossil </w:t>
      </w:r>
      <w:proofErr w:type="spellStart"/>
      <w:r w:rsidRPr="00A57A3B">
        <w:rPr>
          <w:rFonts w:asciiTheme="minorHAnsi" w:hAnsiTheme="minorHAnsi"/>
          <w:sz w:val="22"/>
          <w:szCs w:val="22"/>
        </w:rPr>
        <w:t>Tanypodinae</w:t>
      </w:r>
      <w:proofErr w:type="spellEnd"/>
      <w:r w:rsidRPr="00A57A3B">
        <w:rPr>
          <w:rFonts w:asciiTheme="minorHAnsi" w:hAnsiTheme="minorHAnsi"/>
          <w:sz w:val="22"/>
          <w:szCs w:val="22"/>
        </w:rPr>
        <w:t xml:space="preserve"> larvae (</w:t>
      </w:r>
      <w:proofErr w:type="spellStart"/>
      <w:r w:rsidRPr="00A57A3B">
        <w:rPr>
          <w:rFonts w:asciiTheme="minorHAnsi" w:hAnsiTheme="minorHAnsi"/>
          <w:sz w:val="22"/>
          <w:szCs w:val="22"/>
        </w:rPr>
        <w:t>Insecta</w:t>
      </w:r>
      <w:proofErr w:type="spellEnd"/>
      <w:r w:rsidRPr="00A57A3B">
        <w:rPr>
          <w:rFonts w:asciiTheme="minorHAnsi" w:hAnsiTheme="minorHAnsi"/>
          <w:sz w:val="22"/>
          <w:szCs w:val="22"/>
        </w:rPr>
        <w:t xml:space="preserve">: </w:t>
      </w:r>
      <w:proofErr w:type="spellStart"/>
      <w:r w:rsidRPr="00A57A3B">
        <w:rPr>
          <w:rFonts w:asciiTheme="minorHAnsi" w:hAnsiTheme="minorHAnsi"/>
          <w:sz w:val="22"/>
          <w:szCs w:val="22"/>
        </w:rPr>
        <w:t>Diptera</w:t>
      </w:r>
      <w:proofErr w:type="spellEnd"/>
      <w:r w:rsidRPr="00A57A3B">
        <w:rPr>
          <w:rFonts w:asciiTheme="minorHAnsi" w:hAnsiTheme="minorHAnsi"/>
          <w:sz w:val="22"/>
          <w:szCs w:val="22"/>
        </w:rPr>
        <w:t xml:space="preserve">: </w:t>
      </w:r>
      <w:proofErr w:type="spellStart"/>
      <w:r w:rsidRPr="00A57A3B">
        <w:rPr>
          <w:rFonts w:asciiTheme="minorHAnsi" w:hAnsiTheme="minorHAnsi"/>
          <w:sz w:val="22"/>
          <w:szCs w:val="22"/>
        </w:rPr>
        <w:t>Chironomidae</w:t>
      </w:r>
      <w:proofErr w:type="spellEnd"/>
      <w:r w:rsidRPr="00A57A3B">
        <w:rPr>
          <w:rFonts w:asciiTheme="minorHAnsi" w:hAnsiTheme="minorHAnsi"/>
          <w:sz w:val="22"/>
          <w:szCs w:val="22"/>
        </w:rPr>
        <w:t xml:space="preserve">) based on cephalic </w:t>
      </w:r>
      <w:proofErr w:type="spellStart"/>
      <w:r w:rsidRPr="00A57A3B">
        <w:rPr>
          <w:rFonts w:asciiTheme="minorHAnsi" w:hAnsiTheme="minorHAnsi"/>
          <w:sz w:val="22"/>
          <w:szCs w:val="22"/>
        </w:rPr>
        <w:t>setation</w:t>
      </w:r>
      <w:proofErr w:type="spellEnd"/>
      <w:r w:rsidRPr="00A57A3B">
        <w:rPr>
          <w:rFonts w:asciiTheme="minorHAnsi" w:hAnsiTheme="minorHAnsi"/>
          <w:sz w:val="22"/>
          <w:szCs w:val="22"/>
        </w:rPr>
        <w:t xml:space="preserve">.  </w:t>
      </w:r>
      <w:r w:rsidRPr="00A57A3B">
        <w:rPr>
          <w:rFonts w:asciiTheme="minorHAnsi" w:hAnsiTheme="minorHAnsi"/>
          <w:i/>
          <w:sz w:val="22"/>
          <w:szCs w:val="22"/>
        </w:rPr>
        <w:t xml:space="preserve">Journal of </w:t>
      </w:r>
      <w:proofErr w:type="spellStart"/>
      <w:proofErr w:type="gramStart"/>
      <w:r w:rsidRPr="00A57A3B">
        <w:rPr>
          <w:rFonts w:asciiTheme="minorHAnsi" w:hAnsiTheme="minorHAnsi"/>
          <w:i/>
          <w:sz w:val="22"/>
          <w:szCs w:val="22"/>
        </w:rPr>
        <w:t>Paleolimnology</w:t>
      </w:r>
      <w:proofErr w:type="spellEnd"/>
      <w:r w:rsidRPr="00A57A3B">
        <w:rPr>
          <w:rFonts w:asciiTheme="minorHAnsi" w:hAnsiTheme="minorHAnsi"/>
          <w:sz w:val="22"/>
          <w:szCs w:val="22"/>
        </w:rPr>
        <w:t xml:space="preserve">  25</w:t>
      </w:r>
      <w:proofErr w:type="gramEnd"/>
      <w:r w:rsidRPr="00A57A3B">
        <w:rPr>
          <w:rFonts w:asciiTheme="minorHAnsi" w:hAnsiTheme="minorHAnsi"/>
          <w:sz w:val="22"/>
          <w:szCs w:val="22"/>
        </w:rPr>
        <w:t>: 81-99.</w:t>
      </w:r>
    </w:p>
    <w:p w14:paraId="0A9FBBE7" w14:textId="77777777" w:rsidR="00727C30" w:rsidRPr="00A57A3B" w:rsidRDefault="00727C30" w:rsidP="00727C30">
      <w:pPr>
        <w:spacing w:line="360" w:lineRule="auto"/>
        <w:rPr>
          <w:rFonts w:asciiTheme="minorHAnsi" w:hAnsiTheme="minorHAnsi"/>
          <w:sz w:val="22"/>
          <w:szCs w:val="22"/>
        </w:rPr>
      </w:pPr>
      <w:r w:rsidRPr="00A57A3B">
        <w:rPr>
          <w:rFonts w:asciiTheme="minorHAnsi" w:hAnsiTheme="minorHAnsi"/>
          <w:sz w:val="22"/>
          <w:szCs w:val="22"/>
        </w:rPr>
        <w:t xml:space="preserve">Rosqvist GC, Leng MJ, Goslar T et al. (2013) Shifts in precipitation during the last millennium in northern Scandinavia from lacustrine isotope records. </w:t>
      </w:r>
      <w:r w:rsidRPr="00A57A3B">
        <w:rPr>
          <w:rFonts w:asciiTheme="minorHAnsi" w:hAnsiTheme="minorHAnsi"/>
          <w:i/>
          <w:sz w:val="22"/>
          <w:szCs w:val="22"/>
        </w:rPr>
        <w:t>Quaternary Science Reviews</w:t>
      </w:r>
      <w:r w:rsidRPr="00A57A3B">
        <w:rPr>
          <w:rFonts w:asciiTheme="minorHAnsi" w:hAnsiTheme="minorHAnsi"/>
          <w:sz w:val="22"/>
          <w:szCs w:val="22"/>
        </w:rPr>
        <w:t xml:space="preserve"> 66: 22-34. </w:t>
      </w:r>
    </w:p>
    <w:p w14:paraId="2CF84D35" w14:textId="77777777" w:rsidR="00727C30" w:rsidRPr="00A57A3B" w:rsidRDefault="00727C30" w:rsidP="00727C30">
      <w:pPr>
        <w:spacing w:line="360" w:lineRule="auto"/>
        <w:rPr>
          <w:rFonts w:asciiTheme="minorHAnsi" w:hAnsiTheme="minorHAnsi"/>
          <w:sz w:val="22"/>
          <w:szCs w:val="22"/>
          <w:lang w:val="en-US"/>
        </w:rPr>
      </w:pPr>
      <w:proofErr w:type="spellStart"/>
      <w:r w:rsidRPr="00A57A3B">
        <w:rPr>
          <w:rFonts w:asciiTheme="minorHAnsi" w:hAnsiTheme="minorHAnsi"/>
          <w:sz w:val="22"/>
          <w:szCs w:val="22"/>
        </w:rPr>
        <w:t>Schillereff</w:t>
      </w:r>
      <w:proofErr w:type="spellEnd"/>
      <w:r w:rsidRPr="00A57A3B">
        <w:rPr>
          <w:rFonts w:asciiTheme="minorHAnsi" w:hAnsiTheme="minorHAnsi"/>
          <w:sz w:val="22"/>
          <w:szCs w:val="22"/>
        </w:rPr>
        <w:t xml:space="preserve"> DN, </w:t>
      </w:r>
      <w:proofErr w:type="spellStart"/>
      <w:r w:rsidRPr="00A57A3B">
        <w:rPr>
          <w:rFonts w:asciiTheme="minorHAnsi" w:hAnsiTheme="minorHAnsi"/>
          <w:sz w:val="22"/>
          <w:szCs w:val="22"/>
        </w:rPr>
        <w:t>Chiverrell</w:t>
      </w:r>
      <w:proofErr w:type="spellEnd"/>
      <w:r w:rsidRPr="00A57A3B">
        <w:rPr>
          <w:rFonts w:asciiTheme="minorHAnsi" w:hAnsiTheme="minorHAnsi"/>
          <w:sz w:val="22"/>
          <w:szCs w:val="22"/>
        </w:rPr>
        <w:t xml:space="preserve"> RC, Macdonald N et al. (2014) Flood </w:t>
      </w:r>
      <w:proofErr w:type="spellStart"/>
      <w:r w:rsidRPr="00A57A3B">
        <w:rPr>
          <w:rFonts w:asciiTheme="minorHAnsi" w:hAnsiTheme="minorHAnsi"/>
          <w:sz w:val="22"/>
          <w:szCs w:val="22"/>
        </w:rPr>
        <w:t>stratigraphies</w:t>
      </w:r>
      <w:proofErr w:type="spellEnd"/>
      <w:r w:rsidRPr="00A57A3B">
        <w:rPr>
          <w:rFonts w:asciiTheme="minorHAnsi" w:hAnsiTheme="minorHAnsi"/>
          <w:sz w:val="22"/>
          <w:szCs w:val="22"/>
        </w:rPr>
        <w:t xml:space="preserve"> in lake sediments: A review. </w:t>
      </w:r>
      <w:r w:rsidRPr="00A57A3B">
        <w:rPr>
          <w:rFonts w:asciiTheme="minorHAnsi" w:hAnsiTheme="minorHAnsi"/>
          <w:i/>
          <w:sz w:val="22"/>
          <w:szCs w:val="22"/>
        </w:rPr>
        <w:t>Earth-Science Reviews</w:t>
      </w:r>
      <w:r w:rsidRPr="00A57A3B">
        <w:rPr>
          <w:rFonts w:asciiTheme="minorHAnsi" w:hAnsiTheme="minorHAnsi"/>
          <w:sz w:val="22"/>
          <w:szCs w:val="22"/>
        </w:rPr>
        <w:t xml:space="preserve"> 135: 17-37. </w:t>
      </w:r>
    </w:p>
    <w:p w14:paraId="4CB6BE40" w14:textId="77777777" w:rsidR="00727C30" w:rsidRPr="00A57A3B" w:rsidRDefault="00727C30" w:rsidP="00727C30">
      <w:pPr>
        <w:spacing w:line="360" w:lineRule="auto"/>
        <w:rPr>
          <w:rFonts w:asciiTheme="minorHAnsi" w:hAnsiTheme="minorHAnsi"/>
          <w:sz w:val="22"/>
          <w:szCs w:val="22"/>
          <w:lang w:val="en-US"/>
        </w:rPr>
      </w:pPr>
      <w:proofErr w:type="spellStart"/>
      <w:r w:rsidRPr="00A57A3B">
        <w:rPr>
          <w:rFonts w:asciiTheme="minorHAnsi" w:hAnsiTheme="minorHAnsi"/>
          <w:sz w:val="22"/>
          <w:szCs w:val="22"/>
          <w:lang w:val="en-US"/>
        </w:rPr>
        <w:t>Schmid</w:t>
      </w:r>
      <w:proofErr w:type="spellEnd"/>
      <w:r w:rsidRPr="00A57A3B">
        <w:rPr>
          <w:rFonts w:asciiTheme="minorHAnsi" w:hAnsiTheme="minorHAnsi"/>
          <w:sz w:val="22"/>
          <w:szCs w:val="22"/>
          <w:lang w:val="en-US"/>
        </w:rPr>
        <w:t xml:space="preserve"> PE (1993) A key to the larval </w:t>
      </w:r>
      <w:proofErr w:type="spellStart"/>
      <w:r w:rsidRPr="00A57A3B">
        <w:rPr>
          <w:rFonts w:asciiTheme="minorHAnsi" w:hAnsiTheme="minorHAnsi"/>
          <w:sz w:val="22"/>
          <w:szCs w:val="22"/>
          <w:lang w:val="en-US"/>
        </w:rPr>
        <w:t>Chironomidae</w:t>
      </w:r>
      <w:proofErr w:type="spellEnd"/>
      <w:r w:rsidRPr="00A57A3B">
        <w:rPr>
          <w:rFonts w:asciiTheme="minorHAnsi" w:hAnsiTheme="minorHAnsi"/>
          <w:sz w:val="22"/>
          <w:szCs w:val="22"/>
          <w:lang w:val="en-US"/>
        </w:rPr>
        <w:t xml:space="preserve"> and their instars from Austrian Danube region streams and rivers. Part 1: </w:t>
      </w:r>
      <w:proofErr w:type="spellStart"/>
      <w:r w:rsidRPr="00A57A3B">
        <w:rPr>
          <w:rFonts w:asciiTheme="minorHAnsi" w:hAnsiTheme="minorHAnsi"/>
          <w:sz w:val="22"/>
          <w:szCs w:val="22"/>
          <w:lang w:val="en-US"/>
        </w:rPr>
        <w:t>Diamesinae</w:t>
      </w:r>
      <w:proofErr w:type="spellEnd"/>
      <w:r w:rsidRPr="00A57A3B">
        <w:rPr>
          <w:rFonts w:asciiTheme="minorHAnsi" w:hAnsiTheme="minorHAnsi"/>
          <w:sz w:val="22"/>
          <w:szCs w:val="22"/>
          <w:lang w:val="en-US"/>
        </w:rPr>
        <w:t xml:space="preserve">, </w:t>
      </w:r>
      <w:proofErr w:type="spellStart"/>
      <w:r w:rsidRPr="00A57A3B">
        <w:rPr>
          <w:rFonts w:asciiTheme="minorHAnsi" w:hAnsiTheme="minorHAnsi"/>
          <w:sz w:val="22"/>
          <w:szCs w:val="22"/>
          <w:lang w:val="en-US"/>
        </w:rPr>
        <w:t>Prodiamesinae</w:t>
      </w:r>
      <w:proofErr w:type="spellEnd"/>
      <w:r w:rsidRPr="00A57A3B">
        <w:rPr>
          <w:rFonts w:asciiTheme="minorHAnsi" w:hAnsiTheme="minorHAnsi"/>
          <w:sz w:val="22"/>
          <w:szCs w:val="22"/>
          <w:lang w:val="en-US"/>
        </w:rPr>
        <w:t xml:space="preserve"> and </w:t>
      </w:r>
      <w:proofErr w:type="spellStart"/>
      <w:r w:rsidRPr="00A57A3B">
        <w:rPr>
          <w:rFonts w:asciiTheme="minorHAnsi" w:hAnsiTheme="minorHAnsi"/>
          <w:sz w:val="22"/>
          <w:szCs w:val="22"/>
          <w:lang w:val="en-US"/>
        </w:rPr>
        <w:t>Orthocladiinae</w:t>
      </w:r>
      <w:proofErr w:type="spellEnd"/>
      <w:r w:rsidRPr="00A57A3B">
        <w:rPr>
          <w:rFonts w:asciiTheme="minorHAnsi" w:hAnsiTheme="minorHAnsi"/>
          <w:sz w:val="22"/>
          <w:szCs w:val="22"/>
          <w:lang w:val="en-US"/>
        </w:rPr>
        <w:t xml:space="preserve">.  </w:t>
      </w:r>
      <w:proofErr w:type="spellStart"/>
      <w:r w:rsidRPr="00A57A3B">
        <w:rPr>
          <w:rFonts w:asciiTheme="minorHAnsi" w:hAnsiTheme="minorHAnsi"/>
          <w:i/>
          <w:sz w:val="22"/>
          <w:szCs w:val="22"/>
          <w:lang w:val="en-US"/>
        </w:rPr>
        <w:t>Wasser</w:t>
      </w:r>
      <w:proofErr w:type="spellEnd"/>
      <w:r w:rsidRPr="00A57A3B">
        <w:rPr>
          <w:rFonts w:asciiTheme="minorHAnsi" w:hAnsiTheme="minorHAnsi"/>
          <w:i/>
          <w:sz w:val="22"/>
          <w:szCs w:val="22"/>
          <w:lang w:val="en-US"/>
        </w:rPr>
        <w:t xml:space="preserve"> und </w:t>
      </w:r>
      <w:proofErr w:type="spellStart"/>
      <w:r w:rsidRPr="00A57A3B">
        <w:rPr>
          <w:rFonts w:asciiTheme="minorHAnsi" w:hAnsiTheme="minorHAnsi"/>
          <w:i/>
          <w:sz w:val="22"/>
          <w:szCs w:val="22"/>
          <w:lang w:val="en-US"/>
        </w:rPr>
        <w:t>Abwasser</w:t>
      </w:r>
      <w:proofErr w:type="spellEnd"/>
      <w:r w:rsidRPr="00A57A3B">
        <w:rPr>
          <w:rFonts w:asciiTheme="minorHAnsi" w:hAnsiTheme="minorHAnsi"/>
          <w:i/>
          <w:sz w:val="22"/>
          <w:szCs w:val="22"/>
          <w:lang w:val="en-US"/>
        </w:rPr>
        <w:t xml:space="preserve"> </w:t>
      </w:r>
      <w:proofErr w:type="spellStart"/>
      <w:r w:rsidRPr="00A57A3B">
        <w:rPr>
          <w:rFonts w:asciiTheme="minorHAnsi" w:hAnsiTheme="minorHAnsi"/>
          <w:i/>
          <w:sz w:val="22"/>
          <w:szCs w:val="22"/>
          <w:lang w:val="en-US"/>
        </w:rPr>
        <w:t>Supplementband</w:t>
      </w:r>
      <w:proofErr w:type="spellEnd"/>
      <w:r w:rsidRPr="00A57A3B">
        <w:rPr>
          <w:rFonts w:asciiTheme="minorHAnsi" w:hAnsiTheme="minorHAnsi"/>
          <w:sz w:val="22"/>
          <w:szCs w:val="22"/>
          <w:lang w:val="en-US"/>
        </w:rPr>
        <w:t xml:space="preserve"> 3/93: 1-513.</w:t>
      </w:r>
    </w:p>
    <w:p w14:paraId="19AD687B" w14:textId="77777777" w:rsidR="00727C30" w:rsidRPr="00A57A3B" w:rsidRDefault="00727C30" w:rsidP="00727C30">
      <w:pPr>
        <w:spacing w:line="360" w:lineRule="auto"/>
        <w:rPr>
          <w:rFonts w:asciiTheme="minorHAnsi" w:hAnsiTheme="minorHAnsi"/>
          <w:sz w:val="22"/>
          <w:szCs w:val="22"/>
        </w:rPr>
      </w:pPr>
      <w:proofErr w:type="spellStart"/>
      <w:r w:rsidRPr="00A57A3B">
        <w:rPr>
          <w:rFonts w:asciiTheme="minorHAnsi" w:hAnsiTheme="minorHAnsi"/>
          <w:sz w:val="22"/>
          <w:szCs w:val="22"/>
        </w:rPr>
        <w:t>Sicre</w:t>
      </w:r>
      <w:proofErr w:type="spellEnd"/>
      <w:r w:rsidRPr="00A57A3B">
        <w:rPr>
          <w:rFonts w:asciiTheme="minorHAnsi" w:hAnsiTheme="minorHAnsi"/>
          <w:sz w:val="22"/>
          <w:szCs w:val="22"/>
        </w:rPr>
        <w:t xml:space="preserve"> M-A, Hall IR, </w:t>
      </w:r>
      <w:proofErr w:type="spellStart"/>
      <w:r w:rsidRPr="00A57A3B">
        <w:rPr>
          <w:rFonts w:asciiTheme="minorHAnsi" w:hAnsiTheme="minorHAnsi"/>
          <w:sz w:val="22"/>
          <w:szCs w:val="22"/>
        </w:rPr>
        <w:t>Mignot</w:t>
      </w:r>
      <w:proofErr w:type="spellEnd"/>
      <w:r w:rsidRPr="00A57A3B">
        <w:rPr>
          <w:rFonts w:asciiTheme="minorHAnsi" w:hAnsiTheme="minorHAnsi"/>
          <w:sz w:val="22"/>
          <w:szCs w:val="22"/>
        </w:rPr>
        <w:t xml:space="preserve"> J et al. (2011) Sea surface temperature variability in the </w:t>
      </w:r>
      <w:proofErr w:type="spellStart"/>
      <w:r w:rsidRPr="00A57A3B">
        <w:rPr>
          <w:rFonts w:asciiTheme="minorHAnsi" w:hAnsiTheme="minorHAnsi"/>
          <w:sz w:val="22"/>
          <w:szCs w:val="22"/>
        </w:rPr>
        <w:t>subpolar</w:t>
      </w:r>
      <w:proofErr w:type="spellEnd"/>
      <w:r w:rsidRPr="00A57A3B">
        <w:rPr>
          <w:rFonts w:asciiTheme="minorHAnsi" w:hAnsiTheme="minorHAnsi"/>
          <w:sz w:val="22"/>
          <w:szCs w:val="22"/>
        </w:rPr>
        <w:t xml:space="preserve"> Atlantic over the last two millennia.</w:t>
      </w:r>
      <w:r w:rsidR="003E4752" w:rsidRPr="00A57A3B">
        <w:rPr>
          <w:rFonts w:asciiTheme="minorHAnsi" w:hAnsiTheme="minorHAnsi"/>
          <w:sz w:val="22"/>
          <w:szCs w:val="22"/>
        </w:rPr>
        <w:t xml:space="preserve"> </w:t>
      </w:r>
      <w:proofErr w:type="spellStart"/>
      <w:r w:rsidR="003E4752" w:rsidRPr="003822D0">
        <w:rPr>
          <w:rFonts w:asciiTheme="minorHAnsi" w:hAnsiTheme="minorHAnsi"/>
          <w:i/>
          <w:sz w:val="22"/>
          <w:szCs w:val="22"/>
        </w:rPr>
        <w:t>Paleooceanography</w:t>
      </w:r>
      <w:proofErr w:type="spellEnd"/>
      <w:r w:rsidR="003E4752" w:rsidRPr="00A57A3B">
        <w:rPr>
          <w:rFonts w:asciiTheme="minorHAnsi" w:hAnsiTheme="minorHAnsi"/>
          <w:sz w:val="22"/>
          <w:szCs w:val="22"/>
        </w:rPr>
        <w:t xml:space="preserve"> 26: </w:t>
      </w:r>
      <w:r w:rsidR="002305DF" w:rsidRPr="00A57A3B">
        <w:rPr>
          <w:rFonts w:asciiTheme="minorHAnsi" w:hAnsiTheme="minorHAnsi"/>
          <w:sz w:val="22"/>
          <w:szCs w:val="22"/>
        </w:rPr>
        <w:t xml:space="preserve">PA4218. </w:t>
      </w:r>
    </w:p>
    <w:p w14:paraId="2C8DF83F" w14:textId="77777777" w:rsidR="008F41A9" w:rsidRPr="003822D0" w:rsidRDefault="008F41A9" w:rsidP="008F41A9">
      <w:pPr>
        <w:spacing w:line="360" w:lineRule="auto"/>
        <w:rPr>
          <w:rFonts w:asciiTheme="minorHAnsi" w:hAnsiTheme="minorHAnsi"/>
          <w:sz w:val="22"/>
          <w:szCs w:val="22"/>
        </w:rPr>
      </w:pPr>
      <w:r w:rsidRPr="003822D0">
        <w:rPr>
          <w:rFonts w:asciiTheme="minorHAnsi" w:hAnsiTheme="minorHAnsi"/>
          <w:sz w:val="22"/>
          <w:szCs w:val="22"/>
        </w:rPr>
        <w:t xml:space="preserve">Simpson I, </w:t>
      </w:r>
      <w:proofErr w:type="spellStart"/>
      <w:r w:rsidRPr="003822D0">
        <w:rPr>
          <w:rFonts w:asciiTheme="minorHAnsi" w:hAnsiTheme="minorHAnsi"/>
          <w:sz w:val="22"/>
          <w:szCs w:val="22"/>
        </w:rPr>
        <w:t>Gudmundsson</w:t>
      </w:r>
      <w:proofErr w:type="spellEnd"/>
      <w:r w:rsidRPr="003822D0">
        <w:rPr>
          <w:rFonts w:asciiTheme="minorHAnsi" w:hAnsiTheme="minorHAnsi"/>
          <w:sz w:val="22"/>
          <w:szCs w:val="22"/>
        </w:rPr>
        <w:t xml:space="preserve"> G, Thomson AM et al. (2004) Assessing the role of winter grazing in historic land degradation, </w:t>
      </w:r>
      <w:proofErr w:type="spellStart"/>
      <w:r w:rsidRPr="003822D0">
        <w:rPr>
          <w:rFonts w:asciiTheme="minorHAnsi" w:hAnsiTheme="minorHAnsi"/>
          <w:sz w:val="22"/>
          <w:szCs w:val="22"/>
        </w:rPr>
        <w:t>Myvatnssveit</w:t>
      </w:r>
      <w:proofErr w:type="spellEnd"/>
      <w:r w:rsidRPr="003822D0">
        <w:rPr>
          <w:rFonts w:asciiTheme="minorHAnsi" w:hAnsiTheme="minorHAnsi"/>
          <w:sz w:val="22"/>
          <w:szCs w:val="22"/>
        </w:rPr>
        <w:t xml:space="preserve">, northeast Iceland.  </w:t>
      </w:r>
      <w:proofErr w:type="spellStart"/>
      <w:r w:rsidRPr="003822D0">
        <w:rPr>
          <w:rFonts w:asciiTheme="minorHAnsi" w:hAnsiTheme="minorHAnsi"/>
          <w:i/>
          <w:sz w:val="22"/>
          <w:szCs w:val="22"/>
        </w:rPr>
        <w:t>Geoarchaeology</w:t>
      </w:r>
      <w:proofErr w:type="spellEnd"/>
      <w:r w:rsidRPr="003822D0">
        <w:rPr>
          <w:rFonts w:asciiTheme="minorHAnsi" w:hAnsiTheme="minorHAnsi"/>
          <w:sz w:val="22"/>
          <w:szCs w:val="22"/>
        </w:rPr>
        <w:t xml:space="preserve"> 19: 471-502.</w:t>
      </w:r>
    </w:p>
    <w:p w14:paraId="146E6F83" w14:textId="77777777" w:rsidR="00727C30" w:rsidRPr="00A57A3B" w:rsidRDefault="00727C30" w:rsidP="00727C30">
      <w:pPr>
        <w:spacing w:line="360" w:lineRule="auto"/>
        <w:rPr>
          <w:rFonts w:asciiTheme="minorHAnsi" w:hAnsiTheme="minorHAnsi"/>
          <w:sz w:val="22"/>
          <w:szCs w:val="22"/>
          <w:lang w:val="en-US"/>
        </w:rPr>
      </w:pPr>
      <w:r w:rsidRPr="00A57A3B">
        <w:rPr>
          <w:rFonts w:asciiTheme="minorHAnsi" w:hAnsiTheme="minorHAnsi"/>
          <w:sz w:val="22"/>
          <w:szCs w:val="22"/>
          <w:lang w:val="en-US"/>
        </w:rPr>
        <w:t xml:space="preserve">St. Amour NA, Hammarlund D, Edwards TWD et al. (2010) New insights into Holocene atmospheric circulation dynamics in central Scandinavia inferred from oxygen-isotope records of lake-sediment cellulose. </w:t>
      </w:r>
      <w:r w:rsidRPr="00A57A3B">
        <w:rPr>
          <w:rFonts w:asciiTheme="minorHAnsi" w:hAnsiTheme="minorHAnsi"/>
          <w:i/>
          <w:sz w:val="22"/>
          <w:szCs w:val="22"/>
          <w:lang w:val="en-US"/>
        </w:rPr>
        <w:t>Boreas</w:t>
      </w:r>
      <w:r w:rsidRPr="00A57A3B">
        <w:rPr>
          <w:rFonts w:asciiTheme="minorHAnsi" w:hAnsiTheme="minorHAnsi"/>
          <w:sz w:val="22"/>
          <w:szCs w:val="22"/>
          <w:lang w:val="en-US"/>
        </w:rPr>
        <w:t xml:space="preserve"> 39: 770-782.</w:t>
      </w:r>
    </w:p>
    <w:p w14:paraId="6BB8BC85" w14:textId="77777777" w:rsidR="008F41A9" w:rsidRPr="003822D0" w:rsidRDefault="008F41A9" w:rsidP="008F41A9">
      <w:pPr>
        <w:spacing w:line="360" w:lineRule="auto"/>
        <w:rPr>
          <w:rFonts w:asciiTheme="minorHAnsi" w:hAnsiTheme="minorHAnsi"/>
          <w:sz w:val="22"/>
          <w:szCs w:val="22"/>
        </w:rPr>
      </w:pPr>
      <w:proofErr w:type="spellStart"/>
      <w:r w:rsidRPr="003822D0">
        <w:rPr>
          <w:rFonts w:asciiTheme="minorHAnsi" w:hAnsiTheme="minorHAnsi"/>
          <w:sz w:val="22"/>
          <w:szCs w:val="22"/>
        </w:rPr>
        <w:t>Straile</w:t>
      </w:r>
      <w:proofErr w:type="spellEnd"/>
      <w:r w:rsidRPr="003822D0">
        <w:rPr>
          <w:rFonts w:asciiTheme="minorHAnsi" w:hAnsiTheme="minorHAnsi"/>
          <w:sz w:val="22"/>
          <w:szCs w:val="22"/>
        </w:rPr>
        <w:t xml:space="preserve"> D (2002) North Atlantic Oscillation synchronizes food-web interactions in central European Lakes.   </w:t>
      </w:r>
      <w:r w:rsidRPr="003822D0">
        <w:rPr>
          <w:rFonts w:asciiTheme="minorHAnsi" w:hAnsiTheme="minorHAnsi"/>
          <w:i/>
          <w:sz w:val="22"/>
          <w:szCs w:val="22"/>
        </w:rPr>
        <w:t xml:space="preserve">Proceedings of </w:t>
      </w:r>
      <w:proofErr w:type="gramStart"/>
      <w:r w:rsidRPr="003822D0">
        <w:rPr>
          <w:rFonts w:asciiTheme="minorHAnsi" w:hAnsiTheme="minorHAnsi"/>
          <w:i/>
          <w:sz w:val="22"/>
          <w:szCs w:val="22"/>
        </w:rPr>
        <w:t>the  Royal</w:t>
      </w:r>
      <w:proofErr w:type="gramEnd"/>
      <w:r w:rsidRPr="003822D0">
        <w:rPr>
          <w:rFonts w:asciiTheme="minorHAnsi" w:hAnsiTheme="minorHAnsi"/>
          <w:i/>
          <w:sz w:val="22"/>
          <w:szCs w:val="22"/>
        </w:rPr>
        <w:t xml:space="preserve"> Society of London, Series B</w:t>
      </w:r>
      <w:r w:rsidRPr="003822D0">
        <w:rPr>
          <w:rFonts w:asciiTheme="minorHAnsi" w:hAnsiTheme="minorHAnsi"/>
          <w:sz w:val="22"/>
          <w:szCs w:val="22"/>
        </w:rPr>
        <w:t xml:space="preserve">  269: 391-395.</w:t>
      </w:r>
    </w:p>
    <w:p w14:paraId="10AAFB73" w14:textId="77777777" w:rsidR="00727C30" w:rsidRPr="00A57A3B" w:rsidRDefault="00727C30" w:rsidP="00727C30">
      <w:pPr>
        <w:spacing w:line="360" w:lineRule="auto"/>
        <w:rPr>
          <w:rFonts w:asciiTheme="minorHAnsi" w:hAnsiTheme="minorHAnsi"/>
          <w:iCs/>
          <w:sz w:val="22"/>
          <w:szCs w:val="22"/>
        </w:rPr>
      </w:pPr>
      <w:proofErr w:type="spellStart"/>
      <w:r w:rsidRPr="00A57A3B">
        <w:rPr>
          <w:rFonts w:asciiTheme="minorHAnsi" w:hAnsiTheme="minorHAnsi"/>
          <w:sz w:val="22"/>
          <w:szCs w:val="22"/>
        </w:rPr>
        <w:t>Striberger</w:t>
      </w:r>
      <w:proofErr w:type="spellEnd"/>
      <w:r w:rsidRPr="00A57A3B">
        <w:rPr>
          <w:rFonts w:asciiTheme="minorHAnsi" w:hAnsiTheme="minorHAnsi"/>
          <w:sz w:val="22"/>
          <w:szCs w:val="22"/>
        </w:rPr>
        <w:t xml:space="preserve"> J, </w:t>
      </w:r>
      <w:proofErr w:type="spellStart"/>
      <w:r w:rsidRPr="00A57A3B">
        <w:rPr>
          <w:rFonts w:asciiTheme="minorHAnsi" w:hAnsiTheme="minorHAnsi"/>
          <w:sz w:val="22"/>
          <w:szCs w:val="22"/>
        </w:rPr>
        <w:t>Björck</w:t>
      </w:r>
      <w:proofErr w:type="spellEnd"/>
      <w:r w:rsidRPr="00A57A3B">
        <w:rPr>
          <w:rFonts w:asciiTheme="minorHAnsi" w:hAnsiTheme="minorHAnsi"/>
          <w:sz w:val="22"/>
          <w:szCs w:val="22"/>
        </w:rPr>
        <w:t xml:space="preserve"> S, Holmgren S et al. (2012) </w:t>
      </w:r>
      <w:r w:rsidRPr="00A57A3B">
        <w:rPr>
          <w:rFonts w:asciiTheme="minorHAnsi" w:hAnsiTheme="minorHAnsi"/>
          <w:bCs/>
          <w:color w:val="000000"/>
          <w:sz w:val="22"/>
          <w:szCs w:val="22"/>
        </w:rPr>
        <w:t xml:space="preserve">The sediments of Lake </w:t>
      </w:r>
      <w:proofErr w:type="spellStart"/>
      <w:r w:rsidRPr="00A57A3B">
        <w:rPr>
          <w:rFonts w:asciiTheme="minorHAnsi" w:hAnsiTheme="minorHAnsi"/>
          <w:bCs/>
          <w:color w:val="000000"/>
          <w:sz w:val="22"/>
          <w:szCs w:val="22"/>
        </w:rPr>
        <w:t>Lögurinn</w:t>
      </w:r>
      <w:proofErr w:type="spellEnd"/>
      <w:r w:rsidRPr="00A57A3B">
        <w:rPr>
          <w:rFonts w:asciiTheme="minorHAnsi" w:hAnsiTheme="minorHAnsi"/>
          <w:bCs/>
          <w:color w:val="000000"/>
          <w:sz w:val="22"/>
          <w:szCs w:val="22"/>
        </w:rPr>
        <w:t xml:space="preserve"> – A unique proxy record of Holocene glacial meltwater variability in eastern</w:t>
      </w:r>
      <w:r w:rsidRPr="00A57A3B">
        <w:rPr>
          <w:rStyle w:val="hit"/>
          <w:rFonts w:asciiTheme="minorHAnsi" w:hAnsiTheme="minorHAnsi"/>
          <w:bCs/>
          <w:color w:val="000000"/>
          <w:sz w:val="22"/>
          <w:szCs w:val="22"/>
        </w:rPr>
        <w:t xml:space="preserve"> Iceland</w:t>
      </w:r>
      <w:r w:rsidRPr="00A57A3B">
        <w:rPr>
          <w:rFonts w:asciiTheme="minorHAnsi" w:hAnsiTheme="minorHAnsi"/>
          <w:color w:val="7E7E7E"/>
          <w:sz w:val="22"/>
          <w:szCs w:val="22"/>
        </w:rPr>
        <w:t xml:space="preserve">. </w:t>
      </w:r>
      <w:r w:rsidRPr="00A57A3B">
        <w:rPr>
          <w:rFonts w:asciiTheme="minorHAnsi" w:hAnsiTheme="minorHAnsi"/>
          <w:i/>
          <w:iCs/>
          <w:sz w:val="22"/>
          <w:szCs w:val="22"/>
        </w:rPr>
        <w:t>Quaternary Science Reviews</w:t>
      </w:r>
      <w:r w:rsidRPr="00A57A3B">
        <w:rPr>
          <w:rFonts w:asciiTheme="minorHAnsi" w:hAnsiTheme="minorHAnsi"/>
          <w:sz w:val="22"/>
          <w:szCs w:val="22"/>
        </w:rPr>
        <w:t xml:space="preserve"> </w:t>
      </w:r>
      <w:r w:rsidRPr="00A57A3B">
        <w:rPr>
          <w:rFonts w:asciiTheme="minorHAnsi" w:hAnsiTheme="minorHAnsi"/>
          <w:iCs/>
          <w:sz w:val="22"/>
          <w:szCs w:val="22"/>
        </w:rPr>
        <w:t>38</w:t>
      </w:r>
      <w:r w:rsidRPr="00A57A3B">
        <w:rPr>
          <w:rFonts w:asciiTheme="minorHAnsi" w:hAnsiTheme="minorHAnsi"/>
          <w:sz w:val="22"/>
          <w:szCs w:val="22"/>
        </w:rPr>
        <w:t xml:space="preserve">: </w:t>
      </w:r>
      <w:r w:rsidRPr="00A57A3B">
        <w:rPr>
          <w:rFonts w:asciiTheme="minorHAnsi" w:hAnsiTheme="minorHAnsi"/>
          <w:iCs/>
          <w:sz w:val="22"/>
          <w:szCs w:val="22"/>
        </w:rPr>
        <w:t>76-88.</w:t>
      </w:r>
    </w:p>
    <w:p w14:paraId="0A7D3329" w14:textId="77777777" w:rsidR="00727C30" w:rsidRPr="00A57A3B" w:rsidRDefault="00727C30" w:rsidP="00727C30">
      <w:pPr>
        <w:spacing w:line="360" w:lineRule="auto"/>
        <w:rPr>
          <w:rFonts w:asciiTheme="minorHAnsi" w:hAnsiTheme="minorHAnsi"/>
          <w:sz w:val="22"/>
          <w:szCs w:val="22"/>
        </w:rPr>
      </w:pPr>
      <w:proofErr w:type="spellStart"/>
      <w:proofErr w:type="gramStart"/>
      <w:r w:rsidRPr="00A57A3B">
        <w:rPr>
          <w:rFonts w:asciiTheme="minorHAnsi" w:hAnsiTheme="minorHAnsi"/>
          <w:sz w:val="22"/>
          <w:szCs w:val="22"/>
        </w:rPr>
        <w:lastRenderedPageBreak/>
        <w:t>ter</w:t>
      </w:r>
      <w:proofErr w:type="spellEnd"/>
      <w:proofErr w:type="gramEnd"/>
      <w:r w:rsidRPr="00A57A3B">
        <w:rPr>
          <w:rFonts w:asciiTheme="minorHAnsi" w:hAnsiTheme="minorHAnsi"/>
          <w:sz w:val="22"/>
          <w:szCs w:val="22"/>
        </w:rPr>
        <w:t xml:space="preserve"> </w:t>
      </w:r>
      <w:proofErr w:type="spellStart"/>
      <w:r w:rsidRPr="00A57A3B">
        <w:rPr>
          <w:rFonts w:asciiTheme="minorHAnsi" w:hAnsiTheme="minorHAnsi"/>
          <w:sz w:val="22"/>
          <w:szCs w:val="22"/>
        </w:rPr>
        <w:t>Braak</w:t>
      </w:r>
      <w:proofErr w:type="spellEnd"/>
      <w:r w:rsidRPr="00A57A3B">
        <w:rPr>
          <w:rFonts w:asciiTheme="minorHAnsi" w:hAnsiTheme="minorHAnsi"/>
          <w:sz w:val="22"/>
          <w:szCs w:val="22"/>
        </w:rPr>
        <w:t xml:space="preserve"> CJF and </w:t>
      </w:r>
      <w:proofErr w:type="spellStart"/>
      <w:r w:rsidRPr="00A57A3B">
        <w:rPr>
          <w:rFonts w:asciiTheme="minorHAnsi" w:hAnsiTheme="minorHAnsi"/>
          <w:sz w:val="22"/>
          <w:szCs w:val="22"/>
        </w:rPr>
        <w:t>Šmilauer</w:t>
      </w:r>
      <w:proofErr w:type="spellEnd"/>
      <w:r w:rsidRPr="00A57A3B">
        <w:rPr>
          <w:rFonts w:asciiTheme="minorHAnsi" w:hAnsiTheme="minorHAnsi"/>
          <w:sz w:val="22"/>
          <w:szCs w:val="22"/>
        </w:rPr>
        <w:t xml:space="preserve"> P (</w:t>
      </w:r>
      <w:r w:rsidRPr="00A57A3B">
        <w:rPr>
          <w:rFonts w:asciiTheme="minorHAnsi" w:hAnsiTheme="minorHAnsi"/>
          <w:sz w:val="22"/>
          <w:szCs w:val="22"/>
          <w:lang w:val="en-US"/>
        </w:rPr>
        <w:t xml:space="preserve">2002) </w:t>
      </w:r>
      <w:r w:rsidRPr="00A57A3B">
        <w:rPr>
          <w:rFonts w:asciiTheme="minorHAnsi" w:hAnsiTheme="minorHAnsi"/>
          <w:i/>
          <w:sz w:val="22"/>
          <w:szCs w:val="22"/>
        </w:rPr>
        <w:t xml:space="preserve">CANOCO Reference Manual and </w:t>
      </w:r>
      <w:proofErr w:type="spellStart"/>
      <w:r w:rsidRPr="00A57A3B">
        <w:rPr>
          <w:rFonts w:asciiTheme="minorHAnsi" w:hAnsiTheme="minorHAnsi"/>
          <w:i/>
          <w:sz w:val="22"/>
          <w:szCs w:val="22"/>
        </w:rPr>
        <w:t>CanoDraw</w:t>
      </w:r>
      <w:proofErr w:type="spellEnd"/>
      <w:r w:rsidRPr="00A57A3B">
        <w:rPr>
          <w:rFonts w:asciiTheme="minorHAnsi" w:hAnsiTheme="minorHAnsi"/>
          <w:i/>
          <w:sz w:val="22"/>
          <w:szCs w:val="22"/>
        </w:rPr>
        <w:t xml:space="preserve"> for Windows User's Guide: Software for Canonical Community Ordination (version 4.5)</w:t>
      </w:r>
      <w:r w:rsidRPr="00A57A3B">
        <w:rPr>
          <w:rFonts w:asciiTheme="minorHAnsi" w:hAnsiTheme="minorHAnsi"/>
          <w:sz w:val="22"/>
          <w:szCs w:val="22"/>
        </w:rPr>
        <w:t xml:space="preserve">.  Microcomputer Power, New York. </w:t>
      </w:r>
    </w:p>
    <w:p w14:paraId="00207135" w14:textId="77777777" w:rsidR="0005785E" w:rsidRPr="00A57A3B" w:rsidRDefault="00EA56EE" w:rsidP="00727C30">
      <w:pPr>
        <w:spacing w:line="360" w:lineRule="auto"/>
        <w:rPr>
          <w:rFonts w:asciiTheme="minorHAnsi" w:hAnsiTheme="minorHAnsi"/>
          <w:sz w:val="22"/>
          <w:szCs w:val="22"/>
        </w:rPr>
      </w:pPr>
      <w:proofErr w:type="spellStart"/>
      <w:r w:rsidRPr="00A57A3B">
        <w:rPr>
          <w:rFonts w:asciiTheme="minorHAnsi" w:hAnsiTheme="minorHAnsi"/>
          <w:sz w:val="22"/>
          <w:szCs w:val="22"/>
        </w:rPr>
        <w:t>Thorarinsson</w:t>
      </w:r>
      <w:proofErr w:type="spellEnd"/>
      <w:r w:rsidRPr="00A57A3B">
        <w:rPr>
          <w:rFonts w:asciiTheme="minorHAnsi" w:hAnsiTheme="minorHAnsi"/>
          <w:sz w:val="22"/>
          <w:szCs w:val="22"/>
        </w:rPr>
        <w:t xml:space="preserve">, S. (1967) </w:t>
      </w:r>
      <w:proofErr w:type="gramStart"/>
      <w:r w:rsidRPr="00A57A3B">
        <w:rPr>
          <w:rFonts w:asciiTheme="minorHAnsi" w:hAnsiTheme="minorHAnsi"/>
          <w:sz w:val="22"/>
          <w:szCs w:val="22"/>
        </w:rPr>
        <w:t>The</w:t>
      </w:r>
      <w:proofErr w:type="gramEnd"/>
      <w:r w:rsidRPr="00A57A3B">
        <w:rPr>
          <w:rFonts w:asciiTheme="minorHAnsi" w:hAnsiTheme="minorHAnsi"/>
          <w:sz w:val="22"/>
          <w:szCs w:val="22"/>
        </w:rPr>
        <w:t xml:space="preserve"> eruptions of Hekla in historical times. </w:t>
      </w:r>
      <w:proofErr w:type="gramStart"/>
      <w:r w:rsidRPr="003822D0">
        <w:rPr>
          <w:rFonts w:asciiTheme="minorHAnsi" w:hAnsiTheme="minorHAnsi"/>
          <w:sz w:val="22"/>
          <w:szCs w:val="22"/>
        </w:rPr>
        <w:t>The eruption of Hekla 1947-1948.</w:t>
      </w:r>
      <w:proofErr w:type="gramEnd"/>
      <w:r w:rsidRPr="00A57A3B">
        <w:rPr>
          <w:rFonts w:asciiTheme="minorHAnsi" w:hAnsiTheme="minorHAnsi"/>
          <w:i/>
          <w:sz w:val="22"/>
          <w:szCs w:val="22"/>
        </w:rPr>
        <w:t xml:space="preserve"> </w:t>
      </w:r>
      <w:r w:rsidRPr="00A57A3B">
        <w:rPr>
          <w:rFonts w:asciiTheme="minorHAnsi" w:hAnsiTheme="minorHAnsi"/>
          <w:sz w:val="22"/>
          <w:szCs w:val="22"/>
        </w:rPr>
        <w:t xml:space="preserve">Volume 1. </w:t>
      </w:r>
      <w:proofErr w:type="spellStart"/>
      <w:r w:rsidRPr="00A57A3B">
        <w:rPr>
          <w:rFonts w:asciiTheme="minorHAnsi" w:hAnsiTheme="minorHAnsi"/>
          <w:i/>
          <w:sz w:val="22"/>
          <w:szCs w:val="22"/>
        </w:rPr>
        <w:t>Societas</w:t>
      </w:r>
      <w:proofErr w:type="spellEnd"/>
      <w:r w:rsidRPr="00A57A3B">
        <w:rPr>
          <w:rFonts w:asciiTheme="minorHAnsi" w:hAnsiTheme="minorHAnsi"/>
          <w:i/>
          <w:sz w:val="22"/>
          <w:szCs w:val="22"/>
        </w:rPr>
        <w:t xml:space="preserve"> </w:t>
      </w:r>
      <w:proofErr w:type="spellStart"/>
      <w:r w:rsidRPr="00A57A3B">
        <w:rPr>
          <w:rFonts w:asciiTheme="minorHAnsi" w:hAnsiTheme="minorHAnsi"/>
          <w:i/>
          <w:sz w:val="22"/>
          <w:szCs w:val="22"/>
        </w:rPr>
        <w:t>Scientiarum</w:t>
      </w:r>
      <w:proofErr w:type="spellEnd"/>
      <w:r w:rsidRPr="00A57A3B">
        <w:rPr>
          <w:rFonts w:asciiTheme="minorHAnsi" w:hAnsiTheme="minorHAnsi"/>
          <w:i/>
          <w:sz w:val="22"/>
          <w:szCs w:val="22"/>
        </w:rPr>
        <w:t xml:space="preserve"> </w:t>
      </w:r>
      <w:proofErr w:type="spellStart"/>
      <w:r w:rsidRPr="00A57A3B">
        <w:rPr>
          <w:rFonts w:asciiTheme="minorHAnsi" w:hAnsiTheme="minorHAnsi"/>
          <w:i/>
          <w:sz w:val="22"/>
          <w:szCs w:val="22"/>
        </w:rPr>
        <w:t>Islandica</w:t>
      </w:r>
      <w:proofErr w:type="spellEnd"/>
      <w:r w:rsidR="00437770" w:rsidRPr="00A57A3B">
        <w:rPr>
          <w:rFonts w:asciiTheme="minorHAnsi" w:hAnsiTheme="minorHAnsi"/>
          <w:sz w:val="22"/>
          <w:szCs w:val="22"/>
        </w:rPr>
        <w:t>:</w:t>
      </w:r>
      <w:r w:rsidRPr="00A57A3B">
        <w:rPr>
          <w:rFonts w:asciiTheme="minorHAnsi" w:hAnsiTheme="minorHAnsi"/>
          <w:sz w:val="22"/>
          <w:szCs w:val="22"/>
        </w:rPr>
        <w:t xml:space="preserve"> 1-183.</w:t>
      </w:r>
    </w:p>
    <w:p w14:paraId="77A3B267" w14:textId="77777777" w:rsidR="00727C30" w:rsidRPr="00A57A3B" w:rsidRDefault="002305DF" w:rsidP="00727C30">
      <w:pPr>
        <w:spacing w:line="360" w:lineRule="auto"/>
        <w:rPr>
          <w:rFonts w:asciiTheme="minorHAnsi" w:hAnsiTheme="minorHAnsi"/>
          <w:sz w:val="22"/>
          <w:szCs w:val="22"/>
        </w:rPr>
      </w:pPr>
      <w:proofErr w:type="spellStart"/>
      <w:r w:rsidRPr="00A57A3B">
        <w:rPr>
          <w:rFonts w:asciiTheme="minorHAnsi" w:hAnsiTheme="minorHAnsi"/>
          <w:sz w:val="22"/>
          <w:szCs w:val="22"/>
        </w:rPr>
        <w:t>Thordarsson</w:t>
      </w:r>
      <w:proofErr w:type="spellEnd"/>
      <w:r w:rsidRPr="00A57A3B">
        <w:rPr>
          <w:rFonts w:asciiTheme="minorHAnsi" w:hAnsiTheme="minorHAnsi"/>
          <w:sz w:val="22"/>
          <w:szCs w:val="22"/>
        </w:rPr>
        <w:t xml:space="preserve"> T and </w:t>
      </w:r>
      <w:proofErr w:type="spellStart"/>
      <w:r w:rsidRPr="00A57A3B">
        <w:rPr>
          <w:rFonts w:asciiTheme="minorHAnsi" w:hAnsiTheme="minorHAnsi"/>
          <w:sz w:val="22"/>
          <w:szCs w:val="22"/>
        </w:rPr>
        <w:t>Höskuldsson</w:t>
      </w:r>
      <w:proofErr w:type="spellEnd"/>
      <w:r w:rsidRPr="00A57A3B">
        <w:rPr>
          <w:rFonts w:asciiTheme="minorHAnsi" w:hAnsiTheme="minorHAnsi"/>
          <w:sz w:val="22"/>
          <w:szCs w:val="22"/>
        </w:rPr>
        <w:t xml:space="preserve"> Á (2008) </w:t>
      </w:r>
      <w:proofErr w:type="gramStart"/>
      <w:r w:rsidRPr="00A57A3B">
        <w:rPr>
          <w:rFonts w:asciiTheme="minorHAnsi" w:hAnsiTheme="minorHAnsi"/>
          <w:sz w:val="22"/>
          <w:szCs w:val="22"/>
        </w:rPr>
        <w:t>Postglacial</w:t>
      </w:r>
      <w:proofErr w:type="gramEnd"/>
      <w:r w:rsidRPr="00A57A3B">
        <w:rPr>
          <w:rFonts w:asciiTheme="minorHAnsi" w:hAnsiTheme="minorHAnsi"/>
          <w:sz w:val="22"/>
          <w:szCs w:val="22"/>
        </w:rPr>
        <w:t xml:space="preserve"> volcanism on Iceland. </w:t>
      </w:r>
      <w:proofErr w:type="spellStart"/>
      <w:r w:rsidRPr="00A57A3B">
        <w:rPr>
          <w:rFonts w:asciiTheme="minorHAnsi" w:hAnsiTheme="minorHAnsi"/>
          <w:i/>
          <w:sz w:val="22"/>
          <w:szCs w:val="22"/>
        </w:rPr>
        <w:t>Jökull</w:t>
      </w:r>
      <w:proofErr w:type="spellEnd"/>
      <w:r w:rsidRPr="00A57A3B">
        <w:rPr>
          <w:rFonts w:asciiTheme="minorHAnsi" w:hAnsiTheme="minorHAnsi"/>
          <w:sz w:val="22"/>
          <w:szCs w:val="22"/>
        </w:rPr>
        <w:t xml:space="preserve"> 58: 197-228.</w:t>
      </w:r>
    </w:p>
    <w:p w14:paraId="5E000371" w14:textId="77777777" w:rsidR="00727C30" w:rsidRPr="00A57A3B" w:rsidRDefault="00727C30" w:rsidP="00727C30">
      <w:pPr>
        <w:spacing w:line="360" w:lineRule="auto"/>
        <w:rPr>
          <w:rStyle w:val="cit-first-element"/>
          <w:rFonts w:asciiTheme="minorHAnsi" w:hAnsiTheme="minorHAnsi"/>
          <w:sz w:val="22"/>
          <w:szCs w:val="22"/>
        </w:rPr>
      </w:pPr>
      <w:proofErr w:type="spellStart"/>
      <w:r w:rsidRPr="00A57A3B">
        <w:rPr>
          <w:rStyle w:val="cit-first-element"/>
          <w:rFonts w:asciiTheme="minorHAnsi" w:hAnsiTheme="minorHAnsi"/>
          <w:sz w:val="22"/>
          <w:szCs w:val="22"/>
        </w:rPr>
        <w:t>Trouet</w:t>
      </w:r>
      <w:proofErr w:type="spellEnd"/>
      <w:r w:rsidRPr="00A57A3B">
        <w:rPr>
          <w:rStyle w:val="cit-first-element"/>
          <w:rFonts w:asciiTheme="minorHAnsi" w:hAnsiTheme="minorHAnsi"/>
          <w:sz w:val="22"/>
          <w:szCs w:val="22"/>
        </w:rPr>
        <w:t xml:space="preserve"> V, </w:t>
      </w:r>
      <w:proofErr w:type="spellStart"/>
      <w:r w:rsidRPr="00A57A3B">
        <w:rPr>
          <w:rStyle w:val="cit-first-element"/>
          <w:rFonts w:asciiTheme="minorHAnsi" w:hAnsiTheme="minorHAnsi"/>
          <w:sz w:val="22"/>
          <w:szCs w:val="22"/>
        </w:rPr>
        <w:t>Esper</w:t>
      </w:r>
      <w:proofErr w:type="spellEnd"/>
      <w:r w:rsidRPr="00A57A3B">
        <w:rPr>
          <w:rStyle w:val="cit-first-element"/>
          <w:rFonts w:asciiTheme="minorHAnsi" w:hAnsiTheme="minorHAnsi"/>
          <w:sz w:val="22"/>
          <w:szCs w:val="22"/>
        </w:rPr>
        <w:t xml:space="preserve"> J, Graham NE et al. (2009) Persistent positive North Atlantic oscillation mode dominated the Medieval Climate Anomaly. </w:t>
      </w:r>
      <w:r w:rsidRPr="00A57A3B">
        <w:rPr>
          <w:rStyle w:val="cit-first-element"/>
          <w:rFonts w:asciiTheme="minorHAnsi" w:hAnsiTheme="minorHAnsi"/>
          <w:i/>
          <w:sz w:val="22"/>
          <w:szCs w:val="22"/>
        </w:rPr>
        <w:t xml:space="preserve">Science </w:t>
      </w:r>
      <w:r w:rsidRPr="00A57A3B">
        <w:rPr>
          <w:rStyle w:val="cit-first-element"/>
          <w:rFonts w:asciiTheme="minorHAnsi" w:hAnsiTheme="minorHAnsi"/>
          <w:sz w:val="22"/>
          <w:szCs w:val="22"/>
        </w:rPr>
        <w:t xml:space="preserve">324: 78-80. </w:t>
      </w:r>
    </w:p>
    <w:p w14:paraId="4190EF2D" w14:textId="77777777" w:rsidR="00727C30" w:rsidRPr="00A57A3B" w:rsidRDefault="00727C30" w:rsidP="00727C30">
      <w:pPr>
        <w:spacing w:line="360" w:lineRule="auto"/>
        <w:rPr>
          <w:rStyle w:val="cit-first-element"/>
          <w:rFonts w:asciiTheme="minorHAnsi" w:hAnsiTheme="minorHAnsi"/>
          <w:sz w:val="22"/>
          <w:szCs w:val="22"/>
        </w:rPr>
      </w:pPr>
      <w:proofErr w:type="spellStart"/>
      <w:proofErr w:type="gramStart"/>
      <w:r w:rsidRPr="00A57A3B">
        <w:rPr>
          <w:rStyle w:val="cit-first-element"/>
          <w:rFonts w:asciiTheme="minorHAnsi" w:hAnsiTheme="minorHAnsi"/>
          <w:sz w:val="22"/>
          <w:szCs w:val="22"/>
        </w:rPr>
        <w:t>Turney</w:t>
      </w:r>
      <w:proofErr w:type="spellEnd"/>
      <w:r w:rsidRPr="00A57A3B">
        <w:rPr>
          <w:rStyle w:val="cit-first-element"/>
          <w:rFonts w:asciiTheme="minorHAnsi" w:hAnsiTheme="minorHAnsi"/>
          <w:sz w:val="22"/>
          <w:szCs w:val="22"/>
        </w:rPr>
        <w:t xml:space="preserve"> </w:t>
      </w:r>
      <w:r w:rsidR="004F148B" w:rsidRPr="00A57A3B">
        <w:rPr>
          <w:rStyle w:val="cit-first-element"/>
          <w:rFonts w:asciiTheme="minorHAnsi" w:hAnsiTheme="minorHAnsi"/>
          <w:sz w:val="22"/>
          <w:szCs w:val="22"/>
        </w:rPr>
        <w:t>CSM (</w:t>
      </w:r>
      <w:r w:rsidRPr="00A57A3B">
        <w:rPr>
          <w:rStyle w:val="cit-first-element"/>
          <w:rFonts w:asciiTheme="minorHAnsi" w:hAnsiTheme="minorHAnsi"/>
          <w:sz w:val="22"/>
          <w:szCs w:val="22"/>
        </w:rPr>
        <w:t>1998</w:t>
      </w:r>
      <w:r w:rsidR="004F148B" w:rsidRPr="00A57A3B">
        <w:rPr>
          <w:rStyle w:val="cit-first-element"/>
          <w:rFonts w:asciiTheme="minorHAnsi" w:hAnsiTheme="minorHAnsi"/>
          <w:sz w:val="22"/>
          <w:szCs w:val="22"/>
        </w:rPr>
        <w:t>)</w:t>
      </w:r>
      <w:r w:rsidR="004F148B" w:rsidRPr="00A57A3B">
        <w:rPr>
          <w:rFonts w:asciiTheme="minorHAnsi" w:hAnsiTheme="minorHAnsi" w:cs="Calibri"/>
          <w:sz w:val="22"/>
          <w:szCs w:val="22"/>
          <w:lang w:val="en-US"/>
        </w:rPr>
        <w:t xml:space="preserve"> </w:t>
      </w:r>
      <w:r w:rsidR="004F148B" w:rsidRPr="00A57A3B">
        <w:rPr>
          <w:rFonts w:asciiTheme="minorHAnsi" w:hAnsiTheme="minorHAnsi"/>
          <w:sz w:val="22"/>
          <w:szCs w:val="22"/>
          <w:lang w:val="en-US"/>
        </w:rPr>
        <w:t xml:space="preserve">Extraction of </w:t>
      </w:r>
      <w:proofErr w:type="spellStart"/>
      <w:r w:rsidR="004F148B" w:rsidRPr="00A57A3B">
        <w:rPr>
          <w:rFonts w:asciiTheme="minorHAnsi" w:hAnsiTheme="minorHAnsi"/>
          <w:sz w:val="22"/>
          <w:szCs w:val="22"/>
          <w:lang w:val="en-US"/>
        </w:rPr>
        <w:t>rhyolitic</w:t>
      </w:r>
      <w:proofErr w:type="spellEnd"/>
      <w:r w:rsidR="004F148B" w:rsidRPr="00A57A3B">
        <w:rPr>
          <w:rFonts w:asciiTheme="minorHAnsi" w:hAnsiTheme="minorHAnsi"/>
          <w:sz w:val="22"/>
          <w:szCs w:val="22"/>
          <w:lang w:val="en-US"/>
        </w:rPr>
        <w:t xml:space="preserve"> component of </w:t>
      </w:r>
      <w:proofErr w:type="spellStart"/>
      <w:r w:rsidR="004F148B" w:rsidRPr="00A57A3B">
        <w:rPr>
          <w:rFonts w:asciiTheme="minorHAnsi" w:hAnsiTheme="minorHAnsi"/>
          <w:sz w:val="22"/>
          <w:szCs w:val="22"/>
          <w:lang w:val="en-US"/>
        </w:rPr>
        <w:t>Vedde</w:t>
      </w:r>
      <w:proofErr w:type="spellEnd"/>
      <w:r w:rsidR="004F148B" w:rsidRPr="00A57A3B">
        <w:rPr>
          <w:rFonts w:asciiTheme="minorHAnsi" w:hAnsiTheme="minorHAnsi"/>
          <w:sz w:val="22"/>
          <w:szCs w:val="22"/>
          <w:lang w:val="en-US"/>
        </w:rPr>
        <w:t xml:space="preserve"> </w:t>
      </w:r>
      <w:proofErr w:type="spellStart"/>
      <w:r w:rsidR="004F148B" w:rsidRPr="00A57A3B">
        <w:rPr>
          <w:rFonts w:asciiTheme="minorHAnsi" w:hAnsiTheme="minorHAnsi"/>
          <w:sz w:val="22"/>
          <w:szCs w:val="22"/>
          <w:lang w:val="en-US"/>
        </w:rPr>
        <w:t>microtephra</w:t>
      </w:r>
      <w:proofErr w:type="spellEnd"/>
      <w:r w:rsidR="004F148B" w:rsidRPr="00A57A3B">
        <w:rPr>
          <w:rFonts w:asciiTheme="minorHAnsi" w:hAnsiTheme="minorHAnsi"/>
          <w:sz w:val="22"/>
          <w:szCs w:val="22"/>
          <w:lang w:val="en-US"/>
        </w:rPr>
        <w:t xml:space="preserve"> from </w:t>
      </w:r>
      <w:proofErr w:type="spellStart"/>
      <w:r w:rsidR="004F148B" w:rsidRPr="00A57A3B">
        <w:rPr>
          <w:rFonts w:asciiTheme="minorHAnsi" w:hAnsiTheme="minorHAnsi"/>
          <w:sz w:val="22"/>
          <w:szCs w:val="22"/>
          <w:lang w:val="en-US"/>
        </w:rPr>
        <w:t>minerogenic</w:t>
      </w:r>
      <w:proofErr w:type="spellEnd"/>
      <w:r w:rsidR="004F148B" w:rsidRPr="00A57A3B">
        <w:rPr>
          <w:rFonts w:asciiTheme="minorHAnsi" w:hAnsiTheme="minorHAnsi"/>
          <w:sz w:val="22"/>
          <w:szCs w:val="22"/>
          <w:lang w:val="en-US"/>
        </w:rPr>
        <w:t xml:space="preserve"> lake sediments.</w:t>
      </w:r>
      <w:proofErr w:type="gramEnd"/>
      <w:r w:rsidR="004F148B" w:rsidRPr="00A57A3B">
        <w:rPr>
          <w:rFonts w:asciiTheme="minorHAnsi" w:hAnsiTheme="minorHAnsi"/>
          <w:sz w:val="22"/>
          <w:szCs w:val="22"/>
          <w:lang w:val="en-US"/>
        </w:rPr>
        <w:t xml:space="preserve"> </w:t>
      </w:r>
      <w:r w:rsidR="004F148B" w:rsidRPr="00A57A3B">
        <w:rPr>
          <w:rFonts w:asciiTheme="minorHAnsi" w:hAnsiTheme="minorHAnsi"/>
          <w:i/>
          <w:sz w:val="22"/>
          <w:szCs w:val="22"/>
          <w:lang w:val="en-US"/>
        </w:rPr>
        <w:t xml:space="preserve">Journal of </w:t>
      </w:r>
      <w:proofErr w:type="spellStart"/>
      <w:r w:rsidR="004F148B" w:rsidRPr="00A57A3B">
        <w:rPr>
          <w:rFonts w:asciiTheme="minorHAnsi" w:hAnsiTheme="minorHAnsi"/>
          <w:i/>
          <w:sz w:val="22"/>
          <w:szCs w:val="22"/>
          <w:lang w:val="en-US"/>
        </w:rPr>
        <w:t>Paleolimnology</w:t>
      </w:r>
      <w:proofErr w:type="spellEnd"/>
      <w:r w:rsidR="004F148B" w:rsidRPr="00A57A3B">
        <w:rPr>
          <w:rFonts w:asciiTheme="minorHAnsi" w:hAnsiTheme="minorHAnsi"/>
          <w:sz w:val="22"/>
          <w:szCs w:val="22"/>
          <w:lang w:val="en-US"/>
        </w:rPr>
        <w:t xml:space="preserve"> 19: 199-206.</w:t>
      </w:r>
    </w:p>
    <w:p w14:paraId="7034651D" w14:textId="77777777" w:rsidR="00727C30" w:rsidRPr="00A57A3B" w:rsidRDefault="00727C30" w:rsidP="00727C30">
      <w:pPr>
        <w:spacing w:line="360" w:lineRule="auto"/>
        <w:rPr>
          <w:rFonts w:asciiTheme="minorHAnsi" w:hAnsiTheme="minorHAnsi"/>
          <w:sz w:val="22"/>
          <w:szCs w:val="22"/>
        </w:rPr>
      </w:pPr>
      <w:proofErr w:type="spellStart"/>
      <w:r w:rsidRPr="00A57A3B">
        <w:rPr>
          <w:rStyle w:val="cit-first-element"/>
          <w:rFonts w:asciiTheme="minorHAnsi" w:hAnsiTheme="minorHAnsi"/>
          <w:sz w:val="22"/>
          <w:szCs w:val="22"/>
        </w:rPr>
        <w:t>Velle</w:t>
      </w:r>
      <w:proofErr w:type="spellEnd"/>
      <w:r w:rsidRPr="00A57A3B">
        <w:rPr>
          <w:rStyle w:val="cit-first-element"/>
          <w:rFonts w:asciiTheme="minorHAnsi" w:hAnsiTheme="minorHAnsi"/>
          <w:sz w:val="22"/>
          <w:szCs w:val="22"/>
        </w:rPr>
        <w:t xml:space="preserve"> G, </w:t>
      </w:r>
      <w:proofErr w:type="spellStart"/>
      <w:r w:rsidRPr="00A57A3B">
        <w:rPr>
          <w:rStyle w:val="cit-first-element"/>
          <w:rFonts w:asciiTheme="minorHAnsi" w:hAnsiTheme="minorHAnsi"/>
          <w:sz w:val="22"/>
          <w:szCs w:val="22"/>
        </w:rPr>
        <w:t>Brodersen</w:t>
      </w:r>
      <w:proofErr w:type="spellEnd"/>
      <w:r w:rsidRPr="00A57A3B">
        <w:rPr>
          <w:rStyle w:val="cit-first-element"/>
          <w:rFonts w:asciiTheme="minorHAnsi" w:hAnsiTheme="minorHAnsi"/>
          <w:sz w:val="22"/>
          <w:szCs w:val="22"/>
        </w:rPr>
        <w:t xml:space="preserve"> KP, Birks HJB et al. (2010) Midges as quantitative temperature indicator species: Lessons for </w:t>
      </w:r>
      <w:proofErr w:type="spellStart"/>
      <w:r w:rsidRPr="00A57A3B">
        <w:rPr>
          <w:rStyle w:val="cit-first-element"/>
          <w:rFonts w:asciiTheme="minorHAnsi" w:hAnsiTheme="minorHAnsi"/>
          <w:sz w:val="22"/>
          <w:szCs w:val="22"/>
        </w:rPr>
        <w:t>palaeoecology</w:t>
      </w:r>
      <w:proofErr w:type="spellEnd"/>
      <w:r w:rsidRPr="00A57A3B">
        <w:rPr>
          <w:rStyle w:val="cit-first-element"/>
          <w:rFonts w:asciiTheme="minorHAnsi" w:hAnsiTheme="minorHAnsi"/>
          <w:sz w:val="22"/>
          <w:szCs w:val="22"/>
        </w:rPr>
        <w:t xml:space="preserve">.  </w:t>
      </w:r>
      <w:r w:rsidRPr="00A57A3B">
        <w:rPr>
          <w:rStyle w:val="cit-first-element"/>
          <w:rFonts w:asciiTheme="minorHAnsi" w:hAnsiTheme="minorHAnsi"/>
          <w:i/>
          <w:sz w:val="22"/>
          <w:szCs w:val="22"/>
        </w:rPr>
        <w:t>The Holocene</w:t>
      </w:r>
      <w:r w:rsidRPr="00A57A3B">
        <w:rPr>
          <w:rStyle w:val="cit-first-element"/>
          <w:rFonts w:asciiTheme="minorHAnsi" w:hAnsiTheme="minorHAnsi"/>
          <w:sz w:val="22"/>
          <w:szCs w:val="22"/>
        </w:rPr>
        <w:t xml:space="preserve"> 20: 989-1002.</w:t>
      </w:r>
      <w:r w:rsidRPr="00A57A3B">
        <w:rPr>
          <w:rStyle w:val="cit-ahead-of-print-date"/>
          <w:rFonts w:asciiTheme="minorHAnsi" w:hAnsiTheme="minorHAnsi"/>
          <w:i/>
          <w:iCs/>
          <w:sz w:val="22"/>
          <w:szCs w:val="22"/>
        </w:rPr>
        <w:t xml:space="preserve"> </w:t>
      </w:r>
    </w:p>
    <w:p w14:paraId="25180C96" w14:textId="77777777" w:rsidR="00727C30" w:rsidRPr="00A57A3B" w:rsidRDefault="00727C30" w:rsidP="00727C30">
      <w:pPr>
        <w:spacing w:line="360" w:lineRule="auto"/>
        <w:rPr>
          <w:rFonts w:asciiTheme="minorHAnsi" w:hAnsiTheme="minorHAnsi"/>
          <w:sz w:val="22"/>
          <w:szCs w:val="22"/>
        </w:rPr>
      </w:pPr>
      <w:proofErr w:type="spellStart"/>
      <w:r w:rsidRPr="00A57A3B">
        <w:rPr>
          <w:rFonts w:asciiTheme="minorHAnsi" w:hAnsiTheme="minorHAnsi"/>
          <w:sz w:val="22"/>
          <w:szCs w:val="22"/>
        </w:rPr>
        <w:t>Wiederholm</w:t>
      </w:r>
      <w:proofErr w:type="spellEnd"/>
      <w:r w:rsidRPr="00A57A3B">
        <w:rPr>
          <w:rFonts w:asciiTheme="minorHAnsi" w:hAnsiTheme="minorHAnsi"/>
          <w:sz w:val="22"/>
          <w:szCs w:val="22"/>
        </w:rPr>
        <w:t xml:space="preserve"> T (</w:t>
      </w:r>
      <w:proofErr w:type="spellStart"/>
      <w:proofErr w:type="gramStart"/>
      <w:r w:rsidRPr="00A57A3B">
        <w:rPr>
          <w:rFonts w:asciiTheme="minorHAnsi" w:hAnsiTheme="minorHAnsi"/>
          <w:sz w:val="22"/>
          <w:szCs w:val="22"/>
        </w:rPr>
        <w:t>ed</w:t>
      </w:r>
      <w:proofErr w:type="spellEnd"/>
      <w:proofErr w:type="gramEnd"/>
      <w:r w:rsidRPr="00A57A3B">
        <w:rPr>
          <w:rFonts w:asciiTheme="minorHAnsi" w:hAnsiTheme="minorHAnsi"/>
          <w:sz w:val="22"/>
          <w:szCs w:val="22"/>
        </w:rPr>
        <w:t xml:space="preserve">) (1983) </w:t>
      </w:r>
      <w:proofErr w:type="spellStart"/>
      <w:r w:rsidRPr="00A57A3B">
        <w:rPr>
          <w:rFonts w:asciiTheme="minorHAnsi" w:hAnsiTheme="minorHAnsi"/>
          <w:sz w:val="22"/>
          <w:szCs w:val="22"/>
        </w:rPr>
        <w:t>Chironomidae</w:t>
      </w:r>
      <w:proofErr w:type="spellEnd"/>
      <w:r w:rsidRPr="00A57A3B">
        <w:rPr>
          <w:rFonts w:asciiTheme="minorHAnsi" w:hAnsiTheme="minorHAnsi"/>
          <w:sz w:val="22"/>
          <w:szCs w:val="22"/>
        </w:rPr>
        <w:t xml:space="preserve"> of the Holarctic region.  </w:t>
      </w:r>
      <w:proofErr w:type="gramStart"/>
      <w:r w:rsidRPr="00A57A3B">
        <w:rPr>
          <w:rFonts w:asciiTheme="minorHAnsi" w:hAnsiTheme="minorHAnsi"/>
          <w:sz w:val="22"/>
          <w:szCs w:val="22"/>
        </w:rPr>
        <w:t>Keys and diagnoses.</w:t>
      </w:r>
      <w:proofErr w:type="gramEnd"/>
      <w:r w:rsidRPr="00A57A3B">
        <w:rPr>
          <w:rFonts w:asciiTheme="minorHAnsi" w:hAnsiTheme="minorHAnsi"/>
          <w:sz w:val="22"/>
          <w:szCs w:val="22"/>
        </w:rPr>
        <w:t xml:space="preserve"> Part I. Larvae.  </w:t>
      </w:r>
      <w:proofErr w:type="spellStart"/>
      <w:r w:rsidRPr="00A57A3B">
        <w:rPr>
          <w:rFonts w:asciiTheme="minorHAnsi" w:hAnsiTheme="minorHAnsi"/>
          <w:i/>
          <w:color w:val="000000"/>
          <w:sz w:val="22"/>
          <w:szCs w:val="22"/>
        </w:rPr>
        <w:t>Entomologica</w:t>
      </w:r>
      <w:proofErr w:type="spellEnd"/>
      <w:r w:rsidRPr="00A57A3B">
        <w:rPr>
          <w:rFonts w:asciiTheme="minorHAnsi" w:hAnsiTheme="minorHAnsi"/>
          <w:i/>
          <w:color w:val="000000"/>
          <w:sz w:val="22"/>
          <w:szCs w:val="22"/>
        </w:rPr>
        <w:t xml:space="preserve"> </w:t>
      </w:r>
      <w:proofErr w:type="spellStart"/>
      <w:r w:rsidRPr="00A57A3B">
        <w:rPr>
          <w:rFonts w:asciiTheme="minorHAnsi" w:hAnsiTheme="minorHAnsi"/>
          <w:i/>
          <w:color w:val="000000"/>
          <w:sz w:val="22"/>
          <w:szCs w:val="22"/>
        </w:rPr>
        <w:t>Scandinavica</w:t>
      </w:r>
      <w:proofErr w:type="spellEnd"/>
      <w:r w:rsidRPr="00A57A3B">
        <w:rPr>
          <w:rFonts w:asciiTheme="minorHAnsi" w:hAnsiTheme="minorHAnsi"/>
          <w:i/>
          <w:sz w:val="22"/>
          <w:szCs w:val="22"/>
        </w:rPr>
        <w:t xml:space="preserve"> Supplement</w:t>
      </w:r>
      <w:r w:rsidRPr="00A57A3B">
        <w:rPr>
          <w:rFonts w:asciiTheme="minorHAnsi" w:hAnsiTheme="minorHAnsi"/>
          <w:sz w:val="22"/>
          <w:szCs w:val="22"/>
        </w:rPr>
        <w:t xml:space="preserve"> 19: 1-457.</w:t>
      </w:r>
    </w:p>
    <w:p w14:paraId="01AB9929" w14:textId="506157B9" w:rsidR="000729C4" w:rsidRDefault="000729C4" w:rsidP="00873B8C">
      <w:pPr>
        <w:spacing w:line="360" w:lineRule="auto"/>
      </w:pPr>
      <w:r>
        <w:br w:type="page"/>
      </w:r>
    </w:p>
    <w:p w14:paraId="2F1F7038" w14:textId="77777777" w:rsidR="00D83198" w:rsidRPr="00A57A3B" w:rsidRDefault="00D83198" w:rsidP="00213CB9">
      <w:pPr>
        <w:spacing w:line="360" w:lineRule="auto"/>
        <w:rPr>
          <w:rFonts w:ascii="Calibri" w:hAnsi="Calibri"/>
          <w:b/>
          <w:sz w:val="22"/>
          <w:szCs w:val="22"/>
        </w:rPr>
      </w:pPr>
      <w:r w:rsidRPr="00A57A3B">
        <w:rPr>
          <w:rFonts w:ascii="Calibri" w:hAnsi="Calibri"/>
          <w:b/>
          <w:sz w:val="22"/>
          <w:szCs w:val="22"/>
        </w:rPr>
        <w:lastRenderedPageBreak/>
        <w:t>List of Figures</w:t>
      </w:r>
    </w:p>
    <w:p w14:paraId="6420E245" w14:textId="77777777" w:rsidR="00D35D52" w:rsidRDefault="00D35D52" w:rsidP="00213CB9">
      <w:pPr>
        <w:spacing w:line="360" w:lineRule="auto"/>
        <w:rPr>
          <w:rFonts w:ascii="Calibri" w:hAnsi="Calibri"/>
          <w:sz w:val="22"/>
          <w:szCs w:val="22"/>
        </w:rPr>
      </w:pPr>
      <w:r w:rsidRPr="00D83198">
        <w:rPr>
          <w:rFonts w:ascii="Calibri" w:hAnsi="Calibri"/>
          <w:sz w:val="22"/>
          <w:szCs w:val="22"/>
        </w:rPr>
        <w:t>Figure 1: Location map of Baulárvallavatn</w:t>
      </w:r>
      <w:r w:rsidR="005256D4">
        <w:rPr>
          <w:rFonts w:ascii="Calibri" w:hAnsi="Calibri"/>
          <w:sz w:val="22"/>
          <w:szCs w:val="22"/>
        </w:rPr>
        <w:t xml:space="preserve"> (1a) and bathymetry, showing the coring location (1b). </w:t>
      </w:r>
    </w:p>
    <w:p w14:paraId="5C955E4F" w14:textId="77777777" w:rsidR="005256D4" w:rsidRDefault="005256D4" w:rsidP="00213CB9">
      <w:pPr>
        <w:spacing w:line="360" w:lineRule="auto"/>
        <w:rPr>
          <w:rFonts w:ascii="Calibri" w:hAnsi="Calibri"/>
          <w:sz w:val="22"/>
          <w:szCs w:val="22"/>
        </w:rPr>
      </w:pPr>
    </w:p>
    <w:p w14:paraId="694FF675" w14:textId="6C569ED7" w:rsidR="00757F8E" w:rsidRPr="00D83198" w:rsidRDefault="00757F8E" w:rsidP="00213CB9">
      <w:pPr>
        <w:spacing w:line="360" w:lineRule="auto"/>
        <w:rPr>
          <w:rFonts w:ascii="Calibri" w:hAnsi="Calibri"/>
          <w:sz w:val="22"/>
          <w:szCs w:val="22"/>
        </w:rPr>
      </w:pPr>
      <w:r>
        <w:rPr>
          <w:rFonts w:ascii="Calibri" w:hAnsi="Calibri"/>
          <w:sz w:val="22"/>
          <w:szCs w:val="22"/>
        </w:rPr>
        <w:t>Figure 2: X</w:t>
      </w:r>
      <w:r w:rsidR="005256D4">
        <w:rPr>
          <w:rFonts w:ascii="Calibri" w:hAnsi="Calibri"/>
          <w:sz w:val="22"/>
          <w:szCs w:val="22"/>
        </w:rPr>
        <w:t>-</w:t>
      </w:r>
      <w:r>
        <w:rPr>
          <w:rFonts w:ascii="Calibri" w:hAnsi="Calibri"/>
          <w:sz w:val="22"/>
          <w:szCs w:val="22"/>
        </w:rPr>
        <w:t xml:space="preserve">radiograph and </w:t>
      </w:r>
      <w:proofErr w:type="spellStart"/>
      <w:r>
        <w:rPr>
          <w:rFonts w:ascii="Calibri" w:hAnsi="Calibri"/>
          <w:sz w:val="22"/>
          <w:szCs w:val="22"/>
        </w:rPr>
        <w:t>Itrax</w:t>
      </w:r>
      <w:proofErr w:type="spellEnd"/>
      <w:r>
        <w:rPr>
          <w:rFonts w:ascii="Calibri" w:hAnsi="Calibri"/>
          <w:sz w:val="22"/>
          <w:szCs w:val="22"/>
        </w:rPr>
        <w:t xml:space="preserve"> data</w:t>
      </w:r>
      <w:r w:rsidR="00C953CD">
        <w:rPr>
          <w:rFonts w:ascii="Calibri" w:hAnsi="Calibri"/>
          <w:sz w:val="22"/>
          <w:szCs w:val="22"/>
        </w:rPr>
        <w:t>.</w:t>
      </w:r>
      <w:r w:rsidR="00961C77">
        <w:rPr>
          <w:rFonts w:ascii="Calibri" w:hAnsi="Calibri"/>
          <w:sz w:val="22"/>
          <w:szCs w:val="22"/>
        </w:rPr>
        <w:t xml:space="preserve"> All elemental data are divided by the counts (</w:t>
      </w:r>
      <w:proofErr w:type="spellStart"/>
      <w:r w:rsidR="00961C77">
        <w:rPr>
          <w:rFonts w:ascii="Calibri" w:hAnsi="Calibri"/>
          <w:sz w:val="22"/>
          <w:szCs w:val="22"/>
        </w:rPr>
        <w:t>kcps</w:t>
      </w:r>
      <w:proofErr w:type="spellEnd"/>
      <w:r w:rsidR="00961C77">
        <w:rPr>
          <w:rFonts w:ascii="Calibri" w:hAnsi="Calibri"/>
          <w:sz w:val="22"/>
          <w:szCs w:val="22"/>
        </w:rPr>
        <w:t>) and the relative smoothing of the data are shown.</w:t>
      </w:r>
      <w:r w:rsidR="00C953CD">
        <w:rPr>
          <w:rFonts w:ascii="Calibri" w:hAnsi="Calibri"/>
          <w:sz w:val="22"/>
          <w:szCs w:val="22"/>
        </w:rPr>
        <w:t xml:space="preserve"> </w:t>
      </w:r>
      <w:r w:rsidR="00547AD6" w:rsidRPr="00547AD6">
        <w:rPr>
          <w:rFonts w:ascii="Calibri" w:hAnsi="Calibri"/>
          <w:sz w:val="22"/>
          <w:szCs w:val="22"/>
        </w:rPr>
        <w:t xml:space="preserve">The geochemical data do not reveal any clear variations that can be linked to climate effects since the largely monolithic composition of catchment material (weathered basalt).  They are successful, however, in </w:t>
      </w:r>
      <w:r w:rsidR="00547AD6">
        <w:rPr>
          <w:rFonts w:ascii="Calibri" w:hAnsi="Calibri"/>
          <w:sz w:val="22"/>
          <w:szCs w:val="22"/>
        </w:rPr>
        <w:t xml:space="preserve">identifying likely ash horizons, as shown by changes in the X-radiograph and associated oscillations in associated elements. Note the large spikes in K towards the base of the sequence, which represent </w:t>
      </w:r>
      <w:r w:rsidR="00547AD6" w:rsidRPr="00153688">
        <w:rPr>
          <w:rFonts w:ascii="Calibri" w:hAnsi="Calibri"/>
          <w:sz w:val="22"/>
          <w:szCs w:val="22"/>
        </w:rPr>
        <w:t xml:space="preserve">the </w:t>
      </w:r>
      <w:proofErr w:type="spellStart"/>
      <w:r w:rsidR="00547AD6" w:rsidRPr="0089077A">
        <w:rPr>
          <w:rFonts w:asciiTheme="minorHAnsi" w:hAnsiTheme="minorHAnsi"/>
          <w:sz w:val="22"/>
          <w:szCs w:val="22"/>
        </w:rPr>
        <w:t>Landnám</w:t>
      </w:r>
      <w:proofErr w:type="spellEnd"/>
      <w:r w:rsidR="00547AD6" w:rsidRPr="0089077A">
        <w:rPr>
          <w:rFonts w:asciiTheme="minorHAnsi" w:hAnsiTheme="minorHAnsi"/>
          <w:sz w:val="22"/>
          <w:szCs w:val="22"/>
        </w:rPr>
        <w:t xml:space="preserve"> and Sn-1 </w:t>
      </w:r>
      <w:proofErr w:type="spellStart"/>
      <w:r w:rsidR="00547AD6" w:rsidRPr="0089077A">
        <w:rPr>
          <w:rFonts w:asciiTheme="minorHAnsi" w:hAnsiTheme="minorHAnsi"/>
          <w:sz w:val="22"/>
          <w:szCs w:val="22"/>
        </w:rPr>
        <w:t>tephras</w:t>
      </w:r>
      <w:proofErr w:type="spellEnd"/>
      <w:r w:rsidR="00547AD6" w:rsidRPr="0089077A">
        <w:rPr>
          <w:rFonts w:asciiTheme="minorHAnsi" w:hAnsiTheme="minorHAnsi"/>
          <w:sz w:val="22"/>
          <w:szCs w:val="22"/>
        </w:rPr>
        <w:t xml:space="preserve"> (see Table 2).</w:t>
      </w:r>
      <w:r w:rsidR="00547AD6">
        <w:rPr>
          <w:rFonts w:asciiTheme="minorHAnsi" w:hAnsiTheme="minorHAnsi"/>
          <w:sz w:val="20"/>
          <w:szCs w:val="20"/>
        </w:rPr>
        <w:t xml:space="preserve"> </w:t>
      </w:r>
      <w:r w:rsidR="00547AD6">
        <w:rPr>
          <w:rFonts w:ascii="Calibri" w:hAnsi="Calibri"/>
          <w:sz w:val="22"/>
          <w:szCs w:val="22"/>
        </w:rPr>
        <w:t xml:space="preserve"> </w:t>
      </w:r>
    </w:p>
    <w:p w14:paraId="3BAEC6B6" w14:textId="77777777" w:rsidR="005256D4" w:rsidRDefault="005256D4" w:rsidP="00213CB9">
      <w:pPr>
        <w:spacing w:line="360" w:lineRule="auto"/>
        <w:rPr>
          <w:rFonts w:ascii="Calibri" w:hAnsi="Calibri"/>
          <w:sz w:val="22"/>
          <w:szCs w:val="22"/>
        </w:rPr>
      </w:pPr>
    </w:p>
    <w:p w14:paraId="3B0A16A6" w14:textId="77777777" w:rsidR="00FC6C6A" w:rsidRDefault="00354DEE" w:rsidP="00213CB9">
      <w:pPr>
        <w:spacing w:line="360" w:lineRule="auto"/>
        <w:rPr>
          <w:rFonts w:ascii="Calibri" w:hAnsi="Calibri"/>
          <w:sz w:val="22"/>
          <w:szCs w:val="22"/>
        </w:rPr>
      </w:pPr>
      <w:r>
        <w:rPr>
          <w:rFonts w:ascii="Calibri" w:hAnsi="Calibri"/>
          <w:sz w:val="22"/>
          <w:szCs w:val="22"/>
        </w:rPr>
        <w:t xml:space="preserve">Figure 3: (a) </w:t>
      </w:r>
      <w:proofErr w:type="spellStart"/>
      <w:r>
        <w:rPr>
          <w:rFonts w:ascii="Calibri" w:hAnsi="Calibri"/>
          <w:sz w:val="22"/>
          <w:szCs w:val="22"/>
        </w:rPr>
        <w:t>Landnam</w:t>
      </w:r>
      <w:proofErr w:type="spellEnd"/>
      <w:r>
        <w:rPr>
          <w:rFonts w:ascii="Calibri" w:hAnsi="Calibri"/>
          <w:sz w:val="22"/>
          <w:szCs w:val="22"/>
        </w:rPr>
        <w:t xml:space="preserve"> vs SN-1 tephra plots; (b) </w:t>
      </w:r>
      <w:r w:rsidRPr="002E7013">
        <w:rPr>
          <w:rFonts w:ascii="Calibri" w:hAnsi="Calibri"/>
          <w:sz w:val="22"/>
          <w:szCs w:val="22"/>
        </w:rPr>
        <w:t>Baulárvallavatn</w:t>
      </w:r>
      <w:r>
        <w:rPr>
          <w:rFonts w:ascii="Calibri" w:hAnsi="Calibri"/>
          <w:sz w:val="22"/>
          <w:szCs w:val="22"/>
        </w:rPr>
        <w:t xml:space="preserve"> 23-24</w:t>
      </w:r>
      <w:r w:rsidR="00153688">
        <w:rPr>
          <w:rFonts w:ascii="Calibri" w:hAnsi="Calibri"/>
          <w:sz w:val="22"/>
          <w:szCs w:val="22"/>
        </w:rPr>
        <w:t xml:space="preserve"> </w:t>
      </w:r>
      <w:r>
        <w:rPr>
          <w:rFonts w:ascii="Calibri" w:hAnsi="Calibri"/>
          <w:sz w:val="22"/>
          <w:szCs w:val="22"/>
        </w:rPr>
        <w:t xml:space="preserve">cm (Hekla geochemistry) vs Hekla 1510 and Loch </w:t>
      </w:r>
      <w:proofErr w:type="spellStart"/>
      <w:r>
        <w:rPr>
          <w:rFonts w:ascii="Calibri" w:hAnsi="Calibri"/>
          <w:sz w:val="22"/>
          <w:szCs w:val="22"/>
        </w:rPr>
        <w:t>Portain</w:t>
      </w:r>
      <w:proofErr w:type="spellEnd"/>
      <w:r>
        <w:rPr>
          <w:rFonts w:ascii="Calibri" w:hAnsi="Calibri"/>
          <w:sz w:val="22"/>
          <w:szCs w:val="22"/>
        </w:rPr>
        <w:t xml:space="preserve"> B. </w:t>
      </w:r>
    </w:p>
    <w:p w14:paraId="0D13B2AD" w14:textId="77777777" w:rsidR="00FC6C6A" w:rsidRDefault="00FC6C6A" w:rsidP="00213CB9">
      <w:pPr>
        <w:spacing w:line="360" w:lineRule="auto"/>
        <w:rPr>
          <w:rFonts w:ascii="Calibri" w:hAnsi="Calibri"/>
          <w:sz w:val="22"/>
          <w:szCs w:val="22"/>
        </w:rPr>
      </w:pPr>
    </w:p>
    <w:p w14:paraId="47BA5E8E" w14:textId="45EA859A" w:rsidR="0037411D" w:rsidRDefault="00757F8E" w:rsidP="00213CB9">
      <w:pPr>
        <w:spacing w:line="360" w:lineRule="auto"/>
        <w:rPr>
          <w:rFonts w:ascii="Calibri" w:hAnsi="Calibri"/>
          <w:sz w:val="22"/>
          <w:szCs w:val="22"/>
        </w:rPr>
      </w:pPr>
      <w:r>
        <w:rPr>
          <w:rFonts w:ascii="Calibri" w:hAnsi="Calibri"/>
          <w:sz w:val="22"/>
          <w:szCs w:val="22"/>
        </w:rPr>
        <w:t xml:space="preserve">Figure </w:t>
      </w:r>
      <w:r w:rsidR="009C6D0C">
        <w:rPr>
          <w:rFonts w:ascii="Calibri" w:hAnsi="Calibri"/>
          <w:sz w:val="22"/>
          <w:szCs w:val="22"/>
        </w:rPr>
        <w:t>4</w:t>
      </w:r>
      <w:r w:rsidR="00D35D52" w:rsidRPr="00D83198">
        <w:rPr>
          <w:rFonts w:ascii="Calibri" w:hAnsi="Calibri"/>
          <w:sz w:val="22"/>
          <w:szCs w:val="22"/>
        </w:rPr>
        <w:t xml:space="preserve">: </w:t>
      </w:r>
      <w:r w:rsidR="005256D4" w:rsidRPr="00D83198">
        <w:rPr>
          <w:rFonts w:ascii="Calibri" w:hAnsi="Calibri"/>
          <w:sz w:val="22"/>
          <w:szCs w:val="22"/>
        </w:rPr>
        <w:t xml:space="preserve">Chronological model </w:t>
      </w:r>
      <w:r w:rsidR="005256D4">
        <w:rPr>
          <w:rFonts w:ascii="Calibri" w:hAnsi="Calibri"/>
          <w:sz w:val="22"/>
          <w:szCs w:val="22"/>
        </w:rPr>
        <w:t xml:space="preserve">produced in </w:t>
      </w:r>
      <w:proofErr w:type="spellStart"/>
      <w:r w:rsidR="005256D4">
        <w:rPr>
          <w:rFonts w:ascii="Calibri" w:hAnsi="Calibri"/>
          <w:sz w:val="22"/>
          <w:szCs w:val="22"/>
        </w:rPr>
        <w:t>Bchron</w:t>
      </w:r>
      <w:proofErr w:type="spellEnd"/>
      <w:r w:rsidR="005256D4">
        <w:rPr>
          <w:rFonts w:ascii="Calibri" w:hAnsi="Calibri"/>
          <w:sz w:val="22"/>
          <w:szCs w:val="22"/>
        </w:rPr>
        <w:t xml:space="preserve">.  Coring date, </w:t>
      </w:r>
      <w:r w:rsidR="005256D4" w:rsidRPr="00643EDB">
        <w:rPr>
          <w:rFonts w:ascii="Calibri" w:hAnsi="Calibri"/>
          <w:sz w:val="22"/>
          <w:szCs w:val="22"/>
          <w:vertAlign w:val="superscript"/>
        </w:rPr>
        <w:t>137</w:t>
      </w:r>
      <w:r w:rsidR="005256D4">
        <w:rPr>
          <w:rFonts w:ascii="Calibri" w:hAnsi="Calibri"/>
          <w:sz w:val="22"/>
          <w:szCs w:val="22"/>
        </w:rPr>
        <w:t>Cs (1963) date and tephra dates</w:t>
      </w:r>
      <w:r w:rsidR="009C6D0C">
        <w:rPr>
          <w:rFonts w:ascii="Calibri" w:hAnsi="Calibri"/>
          <w:sz w:val="22"/>
          <w:szCs w:val="22"/>
        </w:rPr>
        <w:t xml:space="preserve"> (Table 2)</w:t>
      </w:r>
      <w:r w:rsidR="005256D4">
        <w:rPr>
          <w:rFonts w:ascii="Calibri" w:hAnsi="Calibri"/>
          <w:sz w:val="22"/>
          <w:szCs w:val="22"/>
        </w:rPr>
        <w:t xml:space="preserve"> were input</w:t>
      </w:r>
      <w:r w:rsidR="009C6D0C">
        <w:rPr>
          <w:rFonts w:ascii="Calibri" w:hAnsi="Calibri"/>
          <w:sz w:val="22"/>
          <w:szCs w:val="22"/>
        </w:rPr>
        <w:t xml:space="preserve">. </w:t>
      </w:r>
      <w:r w:rsidR="00954E98">
        <w:rPr>
          <w:rFonts w:ascii="Calibri" w:hAnsi="Calibri"/>
          <w:sz w:val="22"/>
          <w:szCs w:val="22"/>
        </w:rPr>
        <w:t>The p</w:t>
      </w:r>
      <w:r w:rsidR="005256D4">
        <w:rPr>
          <w:rFonts w:ascii="Calibri" w:hAnsi="Calibri"/>
          <w:sz w:val="22"/>
          <w:szCs w:val="22"/>
        </w:rPr>
        <w:t xml:space="preserve">lot shows the mean chronology and the </w:t>
      </w:r>
      <w:r w:rsidR="005256D4" w:rsidRPr="00D83198">
        <w:rPr>
          <w:rFonts w:ascii="Calibri" w:hAnsi="Calibri"/>
          <w:sz w:val="22"/>
          <w:szCs w:val="22"/>
        </w:rPr>
        <w:t xml:space="preserve">95% confidence </w:t>
      </w:r>
      <w:r w:rsidR="005256D4">
        <w:rPr>
          <w:rFonts w:ascii="Calibri" w:hAnsi="Calibri"/>
          <w:sz w:val="22"/>
          <w:szCs w:val="22"/>
        </w:rPr>
        <w:t>limits</w:t>
      </w:r>
      <w:r w:rsidR="005A03B8">
        <w:rPr>
          <w:rFonts w:ascii="Calibri" w:hAnsi="Calibri"/>
          <w:sz w:val="22"/>
          <w:szCs w:val="22"/>
        </w:rPr>
        <w:t xml:space="preserve"> (grey shaded areas)</w:t>
      </w:r>
      <w:r w:rsidR="005256D4">
        <w:rPr>
          <w:rFonts w:ascii="Calibri" w:hAnsi="Calibri"/>
          <w:sz w:val="22"/>
          <w:szCs w:val="22"/>
        </w:rPr>
        <w:t>.</w:t>
      </w:r>
    </w:p>
    <w:p w14:paraId="53CA40E8" w14:textId="77777777" w:rsidR="005256D4" w:rsidRDefault="005256D4" w:rsidP="00213CB9">
      <w:pPr>
        <w:spacing w:line="360" w:lineRule="auto"/>
        <w:rPr>
          <w:rFonts w:ascii="Calibri" w:hAnsi="Calibri"/>
          <w:sz w:val="22"/>
          <w:szCs w:val="22"/>
        </w:rPr>
      </w:pPr>
    </w:p>
    <w:p w14:paraId="1128DD86" w14:textId="77777777" w:rsidR="00D35D52" w:rsidRDefault="00757F8E" w:rsidP="00213CB9">
      <w:pPr>
        <w:spacing w:line="360" w:lineRule="auto"/>
        <w:rPr>
          <w:rFonts w:ascii="Calibri" w:hAnsi="Calibri"/>
          <w:sz w:val="22"/>
          <w:szCs w:val="22"/>
        </w:rPr>
      </w:pPr>
      <w:r>
        <w:rPr>
          <w:rFonts w:ascii="Calibri" w:hAnsi="Calibri"/>
          <w:sz w:val="22"/>
          <w:szCs w:val="22"/>
        </w:rPr>
        <w:t xml:space="preserve">Figure </w:t>
      </w:r>
      <w:r w:rsidR="00954E98">
        <w:rPr>
          <w:rFonts w:ascii="Calibri" w:hAnsi="Calibri"/>
          <w:sz w:val="22"/>
          <w:szCs w:val="22"/>
        </w:rPr>
        <w:t>5</w:t>
      </w:r>
      <w:r w:rsidR="00D35D52" w:rsidRPr="00D83198">
        <w:rPr>
          <w:rFonts w:ascii="Calibri" w:hAnsi="Calibri"/>
          <w:sz w:val="22"/>
          <w:szCs w:val="22"/>
        </w:rPr>
        <w:t xml:space="preserve">: </w:t>
      </w:r>
      <w:proofErr w:type="spellStart"/>
      <w:r w:rsidR="005256D4" w:rsidRPr="00D83198">
        <w:rPr>
          <w:rFonts w:ascii="Calibri" w:hAnsi="Calibri"/>
          <w:sz w:val="22"/>
          <w:szCs w:val="22"/>
        </w:rPr>
        <w:t>Sedimentological</w:t>
      </w:r>
      <w:proofErr w:type="spellEnd"/>
      <w:r w:rsidR="005256D4" w:rsidRPr="00D83198">
        <w:rPr>
          <w:rFonts w:ascii="Calibri" w:hAnsi="Calibri"/>
          <w:sz w:val="22"/>
          <w:szCs w:val="22"/>
        </w:rPr>
        <w:t xml:space="preserve"> and isotope data</w:t>
      </w:r>
      <w:r w:rsidR="005256D4">
        <w:rPr>
          <w:rFonts w:ascii="Calibri" w:hAnsi="Calibri"/>
          <w:sz w:val="22"/>
          <w:szCs w:val="22"/>
        </w:rPr>
        <w:t>.  a) sediment %TOC; b) sediment δ</w:t>
      </w:r>
      <w:r w:rsidR="005256D4" w:rsidRPr="005B162A">
        <w:rPr>
          <w:rFonts w:ascii="Calibri" w:hAnsi="Calibri"/>
          <w:sz w:val="22"/>
          <w:szCs w:val="22"/>
          <w:vertAlign w:val="superscript"/>
        </w:rPr>
        <w:t>13</w:t>
      </w:r>
      <w:r w:rsidR="005256D4">
        <w:rPr>
          <w:rFonts w:ascii="Calibri" w:hAnsi="Calibri"/>
          <w:sz w:val="22"/>
          <w:szCs w:val="22"/>
        </w:rPr>
        <w:t>C; c) sediment C/N; d) low frequency magnetic susceptibility; e) frequency dependent susceptibility; f) diatom δ</w:t>
      </w:r>
      <w:r w:rsidR="005256D4" w:rsidRPr="005B162A">
        <w:rPr>
          <w:rFonts w:ascii="Calibri" w:hAnsi="Calibri"/>
          <w:sz w:val="22"/>
          <w:szCs w:val="22"/>
          <w:vertAlign w:val="superscript"/>
        </w:rPr>
        <w:t>18</w:t>
      </w:r>
      <w:r w:rsidR="005256D4">
        <w:rPr>
          <w:rFonts w:ascii="Calibri" w:hAnsi="Calibri"/>
          <w:sz w:val="22"/>
          <w:szCs w:val="22"/>
        </w:rPr>
        <w:t>O.</w:t>
      </w:r>
    </w:p>
    <w:p w14:paraId="67C71DF7" w14:textId="77777777" w:rsidR="005256D4" w:rsidRDefault="005256D4" w:rsidP="00213CB9">
      <w:pPr>
        <w:spacing w:line="360" w:lineRule="auto"/>
        <w:rPr>
          <w:rFonts w:ascii="Calibri" w:hAnsi="Calibri"/>
          <w:sz w:val="22"/>
          <w:szCs w:val="22"/>
        </w:rPr>
      </w:pPr>
    </w:p>
    <w:p w14:paraId="5CD58716" w14:textId="5FE400B7" w:rsidR="00F243F6" w:rsidRDefault="00CA41DA" w:rsidP="00213CB9">
      <w:pPr>
        <w:spacing w:line="360" w:lineRule="auto"/>
        <w:rPr>
          <w:rFonts w:ascii="Calibri" w:hAnsi="Calibri"/>
          <w:sz w:val="22"/>
          <w:szCs w:val="22"/>
        </w:rPr>
      </w:pPr>
      <w:r>
        <w:rPr>
          <w:rFonts w:ascii="Calibri" w:hAnsi="Calibri"/>
          <w:sz w:val="22"/>
          <w:szCs w:val="22"/>
        </w:rPr>
        <w:t xml:space="preserve">Figure </w:t>
      </w:r>
      <w:r w:rsidR="00954E98">
        <w:rPr>
          <w:rFonts w:ascii="Calibri" w:hAnsi="Calibri"/>
          <w:sz w:val="22"/>
          <w:szCs w:val="22"/>
        </w:rPr>
        <w:t>6</w:t>
      </w:r>
      <w:r>
        <w:rPr>
          <w:rFonts w:ascii="Calibri" w:hAnsi="Calibri"/>
          <w:sz w:val="22"/>
          <w:szCs w:val="22"/>
        </w:rPr>
        <w:t xml:space="preserve">: </w:t>
      </w:r>
      <w:r w:rsidR="00F243F6">
        <w:rPr>
          <w:rFonts w:ascii="Calibri" w:hAnsi="Calibri"/>
          <w:sz w:val="22"/>
          <w:szCs w:val="22"/>
        </w:rPr>
        <w:t xml:space="preserve">Modern day isotopic composition of </w:t>
      </w:r>
      <w:r w:rsidR="00F243F6" w:rsidRPr="002E7013">
        <w:rPr>
          <w:rFonts w:ascii="Calibri" w:hAnsi="Calibri"/>
          <w:sz w:val="22"/>
          <w:szCs w:val="22"/>
        </w:rPr>
        <w:t>Baulárvallavatn</w:t>
      </w:r>
      <w:r w:rsidR="00F243F6">
        <w:rPr>
          <w:rFonts w:ascii="Calibri" w:hAnsi="Calibri"/>
          <w:sz w:val="22"/>
          <w:szCs w:val="22"/>
        </w:rPr>
        <w:t xml:space="preserve"> and nearby lakes</w:t>
      </w:r>
      <w:r w:rsidR="0021017A">
        <w:rPr>
          <w:rFonts w:ascii="Calibri" w:hAnsi="Calibri"/>
          <w:sz w:val="22"/>
          <w:szCs w:val="22"/>
        </w:rPr>
        <w:t xml:space="preserve">. </w:t>
      </w:r>
      <w:r w:rsidR="00817DDE">
        <w:rPr>
          <w:rFonts w:ascii="Calibri" w:hAnsi="Calibri"/>
          <w:sz w:val="22"/>
          <w:szCs w:val="22"/>
        </w:rPr>
        <w:t xml:space="preserve">The black </w:t>
      </w:r>
      <w:r w:rsidR="0035529F">
        <w:rPr>
          <w:rFonts w:ascii="Calibri" w:hAnsi="Calibri"/>
          <w:sz w:val="22"/>
          <w:szCs w:val="22"/>
        </w:rPr>
        <w:t xml:space="preserve">filled </w:t>
      </w:r>
      <w:r w:rsidR="002F356E">
        <w:rPr>
          <w:rFonts w:ascii="Calibri" w:hAnsi="Calibri"/>
          <w:sz w:val="22"/>
          <w:szCs w:val="22"/>
        </w:rPr>
        <w:t>circles</w:t>
      </w:r>
      <w:r w:rsidR="0035529F">
        <w:rPr>
          <w:rFonts w:ascii="Calibri" w:hAnsi="Calibri"/>
          <w:sz w:val="22"/>
          <w:szCs w:val="22"/>
        </w:rPr>
        <w:t xml:space="preserve"> </w:t>
      </w:r>
      <w:r w:rsidR="00817DDE">
        <w:rPr>
          <w:rFonts w:ascii="Calibri" w:hAnsi="Calibri"/>
          <w:sz w:val="22"/>
          <w:szCs w:val="22"/>
        </w:rPr>
        <w:t xml:space="preserve">represent a range of samples taken in April/May 2007 (end of winter) from lakes on the </w:t>
      </w:r>
      <w:proofErr w:type="spellStart"/>
      <w:r w:rsidR="00817DDE" w:rsidRPr="00E90C07">
        <w:rPr>
          <w:rFonts w:asciiTheme="minorHAnsi" w:hAnsiTheme="minorHAnsi"/>
          <w:sz w:val="22"/>
          <w:szCs w:val="22"/>
        </w:rPr>
        <w:t>Snæfellsnes</w:t>
      </w:r>
      <w:proofErr w:type="spellEnd"/>
      <w:r w:rsidR="00817DDE">
        <w:rPr>
          <w:rFonts w:asciiTheme="minorHAnsi" w:hAnsiTheme="minorHAnsi"/>
          <w:sz w:val="22"/>
          <w:szCs w:val="22"/>
        </w:rPr>
        <w:t xml:space="preserve"> peninsula</w:t>
      </w:r>
      <w:r w:rsidR="00E83EC3">
        <w:rPr>
          <w:rFonts w:asciiTheme="minorHAnsi" w:hAnsiTheme="minorHAnsi"/>
          <w:sz w:val="22"/>
          <w:szCs w:val="22"/>
        </w:rPr>
        <w:t>. Catchment sampling locations included</w:t>
      </w:r>
      <w:r w:rsidR="00817DDE">
        <w:rPr>
          <w:rFonts w:ascii="Calibri" w:hAnsi="Calibri"/>
          <w:sz w:val="22"/>
          <w:szCs w:val="22"/>
        </w:rPr>
        <w:t xml:space="preserve"> </w:t>
      </w:r>
      <w:r w:rsidR="00E83EC3">
        <w:rPr>
          <w:rFonts w:ascii="Calibri" w:hAnsi="Calibri"/>
          <w:sz w:val="22"/>
          <w:szCs w:val="22"/>
        </w:rPr>
        <w:t xml:space="preserve">lake inflows and outflows, snow beds and peat water inflows. The </w:t>
      </w:r>
      <w:r w:rsidR="002F356E">
        <w:rPr>
          <w:rFonts w:ascii="Calibri" w:hAnsi="Calibri"/>
          <w:sz w:val="22"/>
          <w:szCs w:val="22"/>
        </w:rPr>
        <w:t>black filled squares</w:t>
      </w:r>
      <w:r w:rsidR="00E83EC3">
        <w:rPr>
          <w:rFonts w:ascii="Calibri" w:hAnsi="Calibri"/>
          <w:sz w:val="22"/>
          <w:szCs w:val="22"/>
        </w:rPr>
        <w:t xml:space="preserve"> are lake waters from </w:t>
      </w:r>
      <w:proofErr w:type="spellStart"/>
      <w:r w:rsidR="00E83EC3" w:rsidRPr="00D83198">
        <w:rPr>
          <w:rFonts w:ascii="Calibri" w:hAnsi="Calibri"/>
          <w:sz w:val="22"/>
          <w:szCs w:val="22"/>
        </w:rPr>
        <w:t>Baulárvallavatn</w:t>
      </w:r>
      <w:proofErr w:type="spellEnd"/>
      <w:r w:rsidR="00E83EC3">
        <w:rPr>
          <w:rFonts w:ascii="Calibri" w:hAnsi="Calibri"/>
          <w:sz w:val="22"/>
          <w:szCs w:val="22"/>
        </w:rPr>
        <w:t xml:space="preserve"> and </w:t>
      </w:r>
      <w:proofErr w:type="spellStart"/>
      <w:r w:rsidR="007B4B25">
        <w:rPr>
          <w:rFonts w:ascii="Calibri" w:hAnsi="Calibri"/>
          <w:sz w:val="22"/>
          <w:szCs w:val="22"/>
        </w:rPr>
        <w:t>Sv</w:t>
      </w:r>
      <w:r w:rsidR="007B4B25">
        <w:rPr>
          <w:rFonts w:ascii="Calibri" w:hAnsi="Calibri" w:cs="Calibri"/>
          <w:sz w:val="22"/>
          <w:szCs w:val="22"/>
        </w:rPr>
        <w:t>í</w:t>
      </w:r>
      <w:r w:rsidR="007B4B25">
        <w:rPr>
          <w:rFonts w:ascii="Calibri" w:hAnsi="Calibri"/>
          <w:sz w:val="22"/>
          <w:szCs w:val="22"/>
        </w:rPr>
        <w:t>navatn</w:t>
      </w:r>
      <w:proofErr w:type="spellEnd"/>
      <w:r w:rsidR="00E83EC3">
        <w:rPr>
          <w:rFonts w:ascii="Calibri" w:hAnsi="Calibri"/>
          <w:sz w:val="22"/>
          <w:szCs w:val="22"/>
        </w:rPr>
        <w:t xml:space="preserve">, sampled in April 2006. The </w:t>
      </w:r>
      <w:r w:rsidR="002F356E">
        <w:rPr>
          <w:rFonts w:ascii="Calibri" w:hAnsi="Calibri"/>
          <w:sz w:val="22"/>
          <w:szCs w:val="22"/>
        </w:rPr>
        <w:t>open diamonds</w:t>
      </w:r>
      <w:r w:rsidR="00E83EC3">
        <w:rPr>
          <w:rFonts w:ascii="Calibri" w:hAnsi="Calibri"/>
          <w:sz w:val="22"/>
          <w:szCs w:val="22"/>
        </w:rPr>
        <w:t xml:space="preserve"> </w:t>
      </w:r>
      <w:r w:rsidR="002F356E">
        <w:rPr>
          <w:rFonts w:ascii="Calibri" w:hAnsi="Calibri"/>
          <w:sz w:val="22"/>
          <w:szCs w:val="22"/>
        </w:rPr>
        <w:t>reflect</w:t>
      </w:r>
      <w:r w:rsidR="00E83EC3">
        <w:rPr>
          <w:rFonts w:ascii="Calibri" w:hAnsi="Calibri"/>
          <w:sz w:val="22"/>
          <w:szCs w:val="22"/>
        </w:rPr>
        <w:t xml:space="preserve"> lake water samples taken in July 2007 (summer), and show that while most lakes plot on or near to the GMWL, two lakes (</w:t>
      </w:r>
      <w:proofErr w:type="spellStart"/>
      <w:r w:rsidR="00E83EC3">
        <w:rPr>
          <w:rFonts w:ascii="Calibri" w:hAnsi="Calibri"/>
          <w:sz w:val="22"/>
          <w:szCs w:val="22"/>
        </w:rPr>
        <w:t>Saurarvatn</w:t>
      </w:r>
      <w:proofErr w:type="spellEnd"/>
      <w:r w:rsidR="00E83EC3">
        <w:rPr>
          <w:rFonts w:ascii="Calibri" w:hAnsi="Calibri"/>
          <w:sz w:val="22"/>
          <w:szCs w:val="22"/>
        </w:rPr>
        <w:t xml:space="preserve"> and </w:t>
      </w:r>
      <w:proofErr w:type="spellStart"/>
      <w:r w:rsidR="007B4B25">
        <w:rPr>
          <w:rFonts w:ascii="Calibri" w:hAnsi="Calibri"/>
          <w:sz w:val="22"/>
          <w:szCs w:val="22"/>
        </w:rPr>
        <w:t>Sv</w:t>
      </w:r>
      <w:r w:rsidR="007B4B25">
        <w:rPr>
          <w:rFonts w:ascii="Calibri" w:hAnsi="Calibri" w:cs="Calibri"/>
          <w:sz w:val="22"/>
          <w:szCs w:val="22"/>
        </w:rPr>
        <w:t>í</w:t>
      </w:r>
      <w:r w:rsidR="007B4B25">
        <w:rPr>
          <w:rFonts w:ascii="Calibri" w:hAnsi="Calibri"/>
          <w:sz w:val="22"/>
          <w:szCs w:val="22"/>
        </w:rPr>
        <w:t>navatn</w:t>
      </w:r>
      <w:proofErr w:type="spellEnd"/>
      <w:r w:rsidR="00E83EC3">
        <w:rPr>
          <w:rFonts w:ascii="Calibri" w:hAnsi="Calibri"/>
          <w:sz w:val="22"/>
          <w:szCs w:val="22"/>
        </w:rPr>
        <w:t xml:space="preserve">) plot away from the GMWL, suggesting they can be relatively evaporative in the summer. </w:t>
      </w:r>
      <w:r w:rsidR="00E83EC3" w:rsidRPr="002E7013">
        <w:rPr>
          <w:rFonts w:ascii="Calibri" w:hAnsi="Calibri"/>
          <w:sz w:val="22"/>
          <w:szCs w:val="22"/>
        </w:rPr>
        <w:t>Baulárvallavatn</w:t>
      </w:r>
      <w:r w:rsidR="00E83EC3">
        <w:rPr>
          <w:rFonts w:ascii="Calibri" w:hAnsi="Calibri"/>
          <w:sz w:val="22"/>
          <w:szCs w:val="22"/>
        </w:rPr>
        <w:t xml:space="preserve"> summer water samples plot on the GMWL. </w:t>
      </w:r>
    </w:p>
    <w:p w14:paraId="06AC4896" w14:textId="77777777" w:rsidR="00F243F6" w:rsidRDefault="00F243F6" w:rsidP="00213CB9">
      <w:pPr>
        <w:spacing w:line="360" w:lineRule="auto"/>
        <w:rPr>
          <w:rFonts w:ascii="Calibri" w:hAnsi="Calibri"/>
          <w:sz w:val="22"/>
          <w:szCs w:val="22"/>
        </w:rPr>
      </w:pPr>
    </w:p>
    <w:p w14:paraId="1A69640F" w14:textId="77777777" w:rsidR="00D35D52" w:rsidRDefault="00757F8E" w:rsidP="00213CB9">
      <w:pPr>
        <w:spacing w:line="360" w:lineRule="auto"/>
        <w:rPr>
          <w:rFonts w:ascii="Calibri" w:hAnsi="Calibri"/>
          <w:sz w:val="22"/>
          <w:szCs w:val="22"/>
        </w:rPr>
      </w:pPr>
      <w:r>
        <w:rPr>
          <w:rFonts w:ascii="Calibri" w:hAnsi="Calibri"/>
          <w:sz w:val="22"/>
          <w:szCs w:val="22"/>
        </w:rPr>
        <w:t xml:space="preserve">Figure </w:t>
      </w:r>
      <w:r w:rsidR="00954E98">
        <w:rPr>
          <w:rFonts w:ascii="Calibri" w:hAnsi="Calibri"/>
          <w:sz w:val="22"/>
          <w:szCs w:val="22"/>
        </w:rPr>
        <w:t>7</w:t>
      </w:r>
      <w:r w:rsidR="00D35D52" w:rsidRPr="00D83198">
        <w:rPr>
          <w:rFonts w:ascii="Calibri" w:hAnsi="Calibri"/>
          <w:sz w:val="22"/>
          <w:szCs w:val="22"/>
        </w:rPr>
        <w:t xml:space="preserve">: </w:t>
      </w:r>
      <w:r w:rsidR="00236612">
        <w:rPr>
          <w:rFonts w:ascii="Calibri" w:hAnsi="Calibri"/>
          <w:sz w:val="22"/>
          <w:szCs w:val="22"/>
        </w:rPr>
        <w:t>Baulárvallavatn chironomid percentage data (selected taxa); Chironomid-inferred temperature reconstructions, and PCA axis 1 scores.</w:t>
      </w:r>
    </w:p>
    <w:p w14:paraId="58304474" w14:textId="77777777" w:rsidR="00236612" w:rsidRDefault="00236612" w:rsidP="00213CB9">
      <w:pPr>
        <w:spacing w:line="360" w:lineRule="auto"/>
        <w:rPr>
          <w:rFonts w:ascii="Calibri" w:hAnsi="Calibri"/>
          <w:sz w:val="22"/>
          <w:szCs w:val="22"/>
        </w:rPr>
      </w:pPr>
    </w:p>
    <w:p w14:paraId="4EBEE809" w14:textId="77777777" w:rsidR="00D35D52" w:rsidRDefault="00757F8E" w:rsidP="00213CB9">
      <w:pPr>
        <w:spacing w:line="360" w:lineRule="auto"/>
        <w:rPr>
          <w:rFonts w:ascii="Calibri" w:hAnsi="Calibri"/>
          <w:sz w:val="22"/>
          <w:szCs w:val="22"/>
        </w:rPr>
      </w:pPr>
      <w:r w:rsidRPr="009C7936">
        <w:rPr>
          <w:rFonts w:ascii="Calibri" w:hAnsi="Calibri"/>
          <w:sz w:val="22"/>
          <w:szCs w:val="22"/>
          <w:lang w:val="fr-FR"/>
        </w:rPr>
        <w:t xml:space="preserve">Figure </w:t>
      </w:r>
      <w:r w:rsidR="00954E98" w:rsidRPr="009C7936">
        <w:rPr>
          <w:rFonts w:ascii="Calibri" w:hAnsi="Calibri"/>
          <w:sz w:val="22"/>
          <w:szCs w:val="22"/>
          <w:lang w:val="fr-FR"/>
        </w:rPr>
        <w:t>8</w:t>
      </w:r>
      <w:r w:rsidR="00D35D52" w:rsidRPr="009C7936">
        <w:rPr>
          <w:rFonts w:ascii="Calibri" w:hAnsi="Calibri"/>
          <w:sz w:val="22"/>
          <w:szCs w:val="22"/>
          <w:lang w:val="fr-FR"/>
        </w:rPr>
        <w:t xml:space="preserve">: </w:t>
      </w:r>
      <w:r w:rsidR="009319B0" w:rsidRPr="009C7936">
        <w:rPr>
          <w:rFonts w:ascii="Calibri" w:hAnsi="Calibri"/>
          <w:sz w:val="22"/>
          <w:szCs w:val="22"/>
          <w:lang w:val="fr-FR"/>
        </w:rPr>
        <w:t xml:space="preserve">Chironomid </w:t>
      </w:r>
      <w:r w:rsidR="009319B0" w:rsidRPr="007C4B9C">
        <w:rPr>
          <w:rFonts w:ascii="Calibri" w:hAnsi="Calibri"/>
          <w:sz w:val="22"/>
          <w:szCs w:val="22"/>
          <w:lang w:val="fr-FR"/>
        </w:rPr>
        <w:t xml:space="preserve">PCA axis 1 score reconstruction.  </w:t>
      </w:r>
      <w:r w:rsidR="009319B0">
        <w:rPr>
          <w:rFonts w:ascii="Calibri" w:hAnsi="Calibri"/>
          <w:sz w:val="22"/>
          <w:szCs w:val="22"/>
        </w:rPr>
        <w:t xml:space="preserve">Reconstruction using mean chronology is in black.  Reconstructions using 1000 sample chronologies are in grey.  </w:t>
      </w:r>
      <w:r w:rsidR="009319B0" w:rsidRPr="00D83198">
        <w:rPr>
          <w:rFonts w:ascii="Calibri" w:hAnsi="Calibri"/>
          <w:sz w:val="22"/>
          <w:szCs w:val="22"/>
        </w:rPr>
        <w:t xml:space="preserve"> </w:t>
      </w:r>
    </w:p>
    <w:p w14:paraId="0CD88F91" w14:textId="77777777" w:rsidR="009319B0" w:rsidRDefault="009319B0" w:rsidP="00213CB9">
      <w:pPr>
        <w:spacing w:line="360" w:lineRule="auto"/>
        <w:rPr>
          <w:rFonts w:ascii="Calibri" w:hAnsi="Calibri"/>
          <w:sz w:val="22"/>
          <w:szCs w:val="22"/>
        </w:rPr>
      </w:pPr>
    </w:p>
    <w:p w14:paraId="6B086F89" w14:textId="77777777" w:rsidR="00D35D52" w:rsidRDefault="00757F8E" w:rsidP="00213CB9">
      <w:pPr>
        <w:spacing w:line="360" w:lineRule="auto"/>
        <w:rPr>
          <w:rFonts w:ascii="Calibri" w:hAnsi="Calibri"/>
          <w:sz w:val="22"/>
          <w:szCs w:val="22"/>
        </w:rPr>
      </w:pPr>
      <w:r>
        <w:rPr>
          <w:rFonts w:ascii="Calibri" w:hAnsi="Calibri"/>
          <w:sz w:val="22"/>
          <w:szCs w:val="22"/>
        </w:rPr>
        <w:t xml:space="preserve">Figure </w:t>
      </w:r>
      <w:r w:rsidR="00954E98">
        <w:rPr>
          <w:rFonts w:ascii="Calibri" w:hAnsi="Calibri"/>
          <w:sz w:val="22"/>
          <w:szCs w:val="22"/>
        </w:rPr>
        <w:t>9</w:t>
      </w:r>
      <w:r w:rsidR="00D35D52" w:rsidRPr="00D83198">
        <w:rPr>
          <w:rFonts w:ascii="Calibri" w:hAnsi="Calibri"/>
          <w:sz w:val="22"/>
          <w:szCs w:val="22"/>
        </w:rPr>
        <w:t>: Composite</w:t>
      </w:r>
      <w:r w:rsidR="00026AD2">
        <w:rPr>
          <w:rFonts w:ascii="Calibri" w:hAnsi="Calibri"/>
          <w:sz w:val="22"/>
          <w:szCs w:val="22"/>
        </w:rPr>
        <w:t xml:space="preserve"> diagram, comparing the chironomid results (PCA axis 1 reconstruction and % head capsule concentration) against the organics proxies from BAUL (%TOC, </w:t>
      </w:r>
      <w:r w:rsidR="00026AD2" w:rsidRPr="00FD3C8B">
        <w:rPr>
          <w:rFonts w:ascii="Calibri" w:hAnsi="Calibri"/>
          <w:sz w:val="22"/>
          <w:szCs w:val="22"/>
        </w:rPr>
        <w:t>δ</w:t>
      </w:r>
      <w:r w:rsidR="00026AD2" w:rsidRPr="00FD3C8B">
        <w:rPr>
          <w:rFonts w:ascii="Calibri" w:hAnsi="Calibri"/>
          <w:sz w:val="22"/>
          <w:szCs w:val="22"/>
          <w:vertAlign w:val="superscript"/>
        </w:rPr>
        <w:t>13</w:t>
      </w:r>
      <w:r w:rsidR="00026AD2" w:rsidRPr="00FD3C8B">
        <w:rPr>
          <w:rFonts w:ascii="Calibri" w:hAnsi="Calibri"/>
          <w:sz w:val="22"/>
          <w:szCs w:val="22"/>
        </w:rPr>
        <w:t>C</w:t>
      </w:r>
      <w:r w:rsidR="00026AD2">
        <w:rPr>
          <w:rFonts w:ascii="Calibri" w:hAnsi="Calibri"/>
          <w:sz w:val="22"/>
          <w:szCs w:val="22"/>
        </w:rPr>
        <w:t xml:space="preserve"> and C/N) and the diatom δ</w:t>
      </w:r>
      <w:r w:rsidR="00026AD2" w:rsidRPr="005B162A">
        <w:rPr>
          <w:rFonts w:ascii="Calibri" w:hAnsi="Calibri"/>
          <w:sz w:val="22"/>
          <w:szCs w:val="22"/>
          <w:vertAlign w:val="superscript"/>
        </w:rPr>
        <w:t>18</w:t>
      </w:r>
      <w:r w:rsidR="00026AD2">
        <w:rPr>
          <w:rFonts w:ascii="Calibri" w:hAnsi="Calibri"/>
          <w:sz w:val="22"/>
          <w:szCs w:val="22"/>
        </w:rPr>
        <w:t xml:space="preserve">O. </w:t>
      </w:r>
    </w:p>
    <w:p w14:paraId="3DABCE02" w14:textId="77777777" w:rsidR="002833E4" w:rsidRDefault="002833E4" w:rsidP="00213CB9">
      <w:pPr>
        <w:spacing w:line="360" w:lineRule="auto"/>
        <w:rPr>
          <w:rFonts w:ascii="Calibri" w:hAnsi="Calibri"/>
          <w:sz w:val="22"/>
          <w:szCs w:val="22"/>
        </w:rPr>
      </w:pPr>
    </w:p>
    <w:p w14:paraId="030B0AA8" w14:textId="0B91D4B9" w:rsidR="00982312" w:rsidRDefault="00E16AD6" w:rsidP="00213CB9">
      <w:pPr>
        <w:spacing w:line="360" w:lineRule="auto"/>
        <w:rPr>
          <w:rFonts w:ascii="Calibri" w:hAnsi="Calibri"/>
          <w:sz w:val="22"/>
          <w:szCs w:val="22"/>
        </w:rPr>
      </w:pPr>
      <w:r>
        <w:rPr>
          <w:rFonts w:ascii="Calibri" w:hAnsi="Calibri"/>
          <w:sz w:val="22"/>
          <w:szCs w:val="22"/>
        </w:rPr>
        <w:t xml:space="preserve">Figure </w:t>
      </w:r>
      <w:r w:rsidR="00954E98">
        <w:rPr>
          <w:rFonts w:ascii="Calibri" w:hAnsi="Calibri"/>
          <w:sz w:val="22"/>
          <w:szCs w:val="22"/>
        </w:rPr>
        <w:t>10</w:t>
      </w:r>
      <w:r w:rsidR="00982312">
        <w:rPr>
          <w:rFonts w:ascii="Calibri" w:hAnsi="Calibri"/>
          <w:sz w:val="22"/>
          <w:szCs w:val="22"/>
        </w:rPr>
        <w:t>: Composite</w:t>
      </w:r>
      <w:r w:rsidR="00255623">
        <w:rPr>
          <w:rFonts w:ascii="Calibri" w:hAnsi="Calibri"/>
          <w:sz w:val="22"/>
          <w:szCs w:val="22"/>
        </w:rPr>
        <w:t xml:space="preserve"> diagram</w:t>
      </w:r>
      <w:r w:rsidR="00982312">
        <w:rPr>
          <w:rFonts w:ascii="Calibri" w:hAnsi="Calibri"/>
          <w:sz w:val="22"/>
          <w:szCs w:val="22"/>
        </w:rPr>
        <w:t xml:space="preserve">, showing </w:t>
      </w:r>
      <w:r w:rsidR="00255623">
        <w:rPr>
          <w:rFonts w:ascii="Calibri" w:hAnsi="Calibri"/>
          <w:sz w:val="22"/>
          <w:szCs w:val="22"/>
        </w:rPr>
        <w:t>chironomid results (</w:t>
      </w:r>
      <w:r w:rsidR="00982312">
        <w:rPr>
          <w:rFonts w:ascii="Calibri" w:hAnsi="Calibri"/>
          <w:sz w:val="22"/>
          <w:szCs w:val="22"/>
        </w:rPr>
        <w:t xml:space="preserve">PCA axis </w:t>
      </w:r>
      <w:r w:rsidR="00255623">
        <w:rPr>
          <w:rFonts w:ascii="Calibri" w:hAnsi="Calibri"/>
          <w:sz w:val="22"/>
          <w:szCs w:val="22"/>
        </w:rPr>
        <w:t xml:space="preserve">1 reconstructions) against </w:t>
      </w:r>
      <w:r w:rsidR="0018588C">
        <w:rPr>
          <w:rFonts w:ascii="Calibri" w:hAnsi="Calibri"/>
          <w:sz w:val="22"/>
          <w:szCs w:val="22"/>
        </w:rPr>
        <w:t xml:space="preserve">selected </w:t>
      </w:r>
      <w:r w:rsidR="00255623">
        <w:rPr>
          <w:rFonts w:ascii="Calibri" w:hAnsi="Calibri"/>
          <w:sz w:val="22"/>
          <w:szCs w:val="22"/>
        </w:rPr>
        <w:t xml:space="preserve">terrestrial and marine </w:t>
      </w:r>
      <w:r w:rsidR="00982312">
        <w:rPr>
          <w:rFonts w:ascii="Calibri" w:hAnsi="Calibri"/>
          <w:sz w:val="22"/>
          <w:szCs w:val="22"/>
        </w:rPr>
        <w:t xml:space="preserve">proxies from Iceland </w:t>
      </w:r>
      <w:r w:rsidR="00255623">
        <w:rPr>
          <w:rFonts w:ascii="Calibri" w:hAnsi="Calibri"/>
          <w:sz w:val="22"/>
          <w:szCs w:val="22"/>
        </w:rPr>
        <w:t xml:space="preserve">including </w:t>
      </w:r>
      <w:proofErr w:type="spellStart"/>
      <w:r w:rsidR="00153688" w:rsidRPr="0089077A">
        <w:rPr>
          <w:rFonts w:asciiTheme="minorHAnsi" w:hAnsiTheme="minorHAnsi"/>
          <w:sz w:val="22"/>
          <w:szCs w:val="22"/>
        </w:rPr>
        <w:t>Stora</w:t>
      </w:r>
      <w:proofErr w:type="spellEnd"/>
      <w:r w:rsidR="00F4635D" w:rsidRPr="0089077A">
        <w:rPr>
          <w:rFonts w:asciiTheme="minorHAnsi" w:hAnsiTheme="minorHAnsi"/>
          <w:sz w:val="22"/>
          <w:szCs w:val="22"/>
        </w:rPr>
        <w:t xml:space="preserve"> </w:t>
      </w:r>
      <w:proofErr w:type="spellStart"/>
      <w:r w:rsidR="00F4635D" w:rsidRPr="0089077A">
        <w:rPr>
          <w:rFonts w:asciiTheme="minorHAnsi" w:hAnsiTheme="minorHAnsi"/>
          <w:sz w:val="22"/>
          <w:szCs w:val="22"/>
        </w:rPr>
        <w:t>Viðarvatn</w:t>
      </w:r>
      <w:proofErr w:type="spellEnd"/>
      <w:r w:rsidR="00153688">
        <w:rPr>
          <w:rFonts w:ascii="Calibri" w:hAnsi="Calibri"/>
          <w:sz w:val="22"/>
          <w:szCs w:val="22"/>
        </w:rPr>
        <w:t xml:space="preserve"> </w:t>
      </w:r>
      <w:proofErr w:type="spellStart"/>
      <w:r w:rsidR="0018588C">
        <w:rPr>
          <w:rFonts w:ascii="Calibri" w:hAnsi="Calibri"/>
          <w:sz w:val="22"/>
          <w:szCs w:val="22"/>
        </w:rPr>
        <w:t>chironomid</w:t>
      </w:r>
      <w:proofErr w:type="spellEnd"/>
      <w:r w:rsidR="0018588C">
        <w:rPr>
          <w:rFonts w:ascii="Calibri" w:hAnsi="Calibri"/>
          <w:sz w:val="22"/>
          <w:szCs w:val="22"/>
        </w:rPr>
        <w:t xml:space="preserve"> inferred summer temperature</w:t>
      </w:r>
      <w:r w:rsidR="00255623">
        <w:rPr>
          <w:rFonts w:ascii="Calibri" w:hAnsi="Calibri"/>
          <w:sz w:val="22"/>
          <w:szCs w:val="22"/>
        </w:rPr>
        <w:t xml:space="preserve"> (</w:t>
      </w:r>
      <w:proofErr w:type="spellStart"/>
      <w:r w:rsidR="00255623">
        <w:rPr>
          <w:rFonts w:ascii="Calibri" w:hAnsi="Calibri"/>
          <w:sz w:val="22"/>
          <w:szCs w:val="22"/>
        </w:rPr>
        <w:t>Axford</w:t>
      </w:r>
      <w:proofErr w:type="spellEnd"/>
      <w:r w:rsidR="00255623">
        <w:rPr>
          <w:rFonts w:ascii="Calibri" w:hAnsi="Calibri"/>
          <w:sz w:val="22"/>
          <w:szCs w:val="22"/>
        </w:rPr>
        <w:t xml:space="preserve"> </w:t>
      </w:r>
      <w:r w:rsidR="0018588C">
        <w:rPr>
          <w:rFonts w:ascii="Calibri" w:hAnsi="Calibri"/>
          <w:sz w:val="22"/>
          <w:szCs w:val="22"/>
        </w:rPr>
        <w:t>et al. 2009</w:t>
      </w:r>
      <w:r w:rsidR="00255623">
        <w:rPr>
          <w:rFonts w:ascii="Calibri" w:hAnsi="Calibri"/>
          <w:sz w:val="22"/>
          <w:szCs w:val="22"/>
        </w:rPr>
        <w:t xml:space="preserve">), </w:t>
      </w:r>
      <w:proofErr w:type="spellStart"/>
      <w:r w:rsidR="00255623">
        <w:rPr>
          <w:rFonts w:ascii="Calibri" w:hAnsi="Calibri"/>
          <w:sz w:val="22"/>
          <w:szCs w:val="22"/>
        </w:rPr>
        <w:t>Haukadalsvatn</w:t>
      </w:r>
      <w:proofErr w:type="spellEnd"/>
      <w:r w:rsidR="00255623">
        <w:rPr>
          <w:rFonts w:ascii="Calibri" w:hAnsi="Calibri"/>
          <w:sz w:val="22"/>
          <w:szCs w:val="22"/>
        </w:rPr>
        <w:t xml:space="preserve"> </w:t>
      </w:r>
      <w:proofErr w:type="spellStart"/>
      <w:r w:rsidR="00255623">
        <w:rPr>
          <w:rFonts w:ascii="Calibri" w:hAnsi="Calibri"/>
          <w:sz w:val="22"/>
          <w:szCs w:val="22"/>
        </w:rPr>
        <w:t>BSi</w:t>
      </w:r>
      <w:proofErr w:type="spellEnd"/>
      <w:r w:rsidR="00255623">
        <w:rPr>
          <w:rFonts w:ascii="Calibri" w:hAnsi="Calibri"/>
          <w:sz w:val="22"/>
          <w:szCs w:val="22"/>
        </w:rPr>
        <w:t xml:space="preserve"> (</w:t>
      </w:r>
      <w:proofErr w:type="spellStart"/>
      <w:r w:rsidR="00255623">
        <w:rPr>
          <w:rFonts w:ascii="Calibri" w:hAnsi="Calibri"/>
          <w:sz w:val="22"/>
          <w:szCs w:val="22"/>
        </w:rPr>
        <w:t>Geirsdottir</w:t>
      </w:r>
      <w:proofErr w:type="spellEnd"/>
      <w:r w:rsidR="00255623">
        <w:rPr>
          <w:rFonts w:ascii="Calibri" w:hAnsi="Calibri"/>
          <w:sz w:val="22"/>
          <w:szCs w:val="22"/>
        </w:rPr>
        <w:t xml:space="preserve"> </w:t>
      </w:r>
      <w:r w:rsidR="0018588C">
        <w:rPr>
          <w:rFonts w:ascii="Calibri" w:hAnsi="Calibri"/>
          <w:sz w:val="22"/>
          <w:szCs w:val="22"/>
        </w:rPr>
        <w:t>et al. 2009b</w:t>
      </w:r>
      <w:r w:rsidR="00255623">
        <w:rPr>
          <w:rFonts w:ascii="Calibri" w:hAnsi="Calibri"/>
          <w:sz w:val="22"/>
          <w:szCs w:val="22"/>
        </w:rPr>
        <w:t xml:space="preserve">), </w:t>
      </w:r>
      <w:r w:rsidR="00C40BE7">
        <w:rPr>
          <w:rFonts w:ascii="Calibri" w:hAnsi="Calibri"/>
          <w:sz w:val="22"/>
          <w:szCs w:val="22"/>
        </w:rPr>
        <w:t>Hvítárvatn</w:t>
      </w:r>
      <w:r w:rsidR="00C40BE7" w:rsidDel="00C40BE7">
        <w:rPr>
          <w:rFonts w:ascii="Calibri" w:hAnsi="Calibri"/>
          <w:sz w:val="22"/>
          <w:szCs w:val="22"/>
        </w:rPr>
        <w:t xml:space="preserve"> </w:t>
      </w:r>
      <w:r w:rsidR="00255623">
        <w:rPr>
          <w:rFonts w:ascii="Calibri" w:hAnsi="Calibri"/>
          <w:sz w:val="22"/>
          <w:szCs w:val="22"/>
        </w:rPr>
        <w:t xml:space="preserve">ice thickness (Larsen et al. 2011), and offshore </w:t>
      </w:r>
      <w:proofErr w:type="spellStart"/>
      <w:r w:rsidR="00255623">
        <w:rPr>
          <w:rFonts w:ascii="Calibri" w:hAnsi="Calibri"/>
          <w:sz w:val="22"/>
          <w:szCs w:val="22"/>
        </w:rPr>
        <w:t>alkenone</w:t>
      </w:r>
      <w:proofErr w:type="spellEnd"/>
      <w:r w:rsidR="00255623">
        <w:rPr>
          <w:rFonts w:ascii="Calibri" w:hAnsi="Calibri"/>
          <w:sz w:val="22"/>
          <w:szCs w:val="22"/>
        </w:rPr>
        <w:t xml:space="preserve"> water temperatures (</w:t>
      </w:r>
      <w:proofErr w:type="spellStart"/>
      <w:r w:rsidR="00255623">
        <w:rPr>
          <w:rFonts w:ascii="Calibri" w:hAnsi="Calibri"/>
          <w:sz w:val="22"/>
          <w:szCs w:val="22"/>
        </w:rPr>
        <w:t>Sicre</w:t>
      </w:r>
      <w:proofErr w:type="spellEnd"/>
      <w:r w:rsidR="00255623">
        <w:rPr>
          <w:rFonts w:ascii="Calibri" w:hAnsi="Calibri"/>
          <w:sz w:val="22"/>
          <w:szCs w:val="22"/>
        </w:rPr>
        <w:t xml:space="preserve"> et al. 2011). </w:t>
      </w:r>
    </w:p>
    <w:p w14:paraId="59A48008" w14:textId="77777777" w:rsidR="006353E3" w:rsidRDefault="006353E3" w:rsidP="00213CB9">
      <w:pPr>
        <w:spacing w:line="360" w:lineRule="auto"/>
        <w:rPr>
          <w:rFonts w:ascii="Calibri" w:hAnsi="Calibri"/>
          <w:sz w:val="22"/>
          <w:szCs w:val="22"/>
        </w:rPr>
      </w:pPr>
    </w:p>
    <w:p w14:paraId="4D2A2EF0" w14:textId="5777753C" w:rsidR="00F30F8A" w:rsidRDefault="00FD3C8B" w:rsidP="00213CB9">
      <w:pPr>
        <w:spacing w:line="360" w:lineRule="auto"/>
        <w:rPr>
          <w:rFonts w:ascii="Calibri" w:hAnsi="Calibri"/>
          <w:sz w:val="22"/>
          <w:szCs w:val="22"/>
        </w:rPr>
      </w:pPr>
      <w:r>
        <w:rPr>
          <w:rFonts w:ascii="Calibri" w:hAnsi="Calibri"/>
          <w:sz w:val="22"/>
          <w:szCs w:val="22"/>
        </w:rPr>
        <w:t>Figure 1</w:t>
      </w:r>
      <w:r w:rsidR="00954E98">
        <w:rPr>
          <w:rFonts w:ascii="Calibri" w:hAnsi="Calibri"/>
          <w:sz w:val="22"/>
          <w:szCs w:val="22"/>
        </w:rPr>
        <w:t>1</w:t>
      </w:r>
      <w:r>
        <w:rPr>
          <w:rFonts w:ascii="Calibri" w:hAnsi="Calibri"/>
          <w:sz w:val="22"/>
          <w:szCs w:val="22"/>
        </w:rPr>
        <w:t>: Comparison of chironomid variability against NAO over the last 1000 years</w:t>
      </w:r>
      <w:r w:rsidR="00873B8C">
        <w:rPr>
          <w:rFonts w:ascii="Calibri" w:hAnsi="Calibri"/>
          <w:sz w:val="22"/>
          <w:szCs w:val="22"/>
        </w:rPr>
        <w:t xml:space="preserve">. </w:t>
      </w:r>
    </w:p>
    <w:p w14:paraId="7964AE7D" w14:textId="77777777" w:rsidR="00F93C38" w:rsidRDefault="00F93C38" w:rsidP="00213CB9">
      <w:pPr>
        <w:spacing w:line="360" w:lineRule="auto"/>
        <w:rPr>
          <w:rFonts w:ascii="Calibri" w:hAnsi="Calibri"/>
          <w:sz w:val="22"/>
          <w:szCs w:val="22"/>
        </w:rPr>
      </w:pPr>
    </w:p>
    <w:p w14:paraId="7C17E980" w14:textId="7CE4E562" w:rsidR="00F93C38" w:rsidRPr="00F93C38" w:rsidRDefault="00F93C38" w:rsidP="00213CB9">
      <w:pPr>
        <w:spacing w:line="360" w:lineRule="auto"/>
        <w:rPr>
          <w:rFonts w:ascii="Calibri" w:hAnsi="Calibri"/>
          <w:b/>
          <w:sz w:val="22"/>
          <w:szCs w:val="22"/>
        </w:rPr>
      </w:pPr>
      <w:r w:rsidRPr="00F93C38">
        <w:rPr>
          <w:rFonts w:ascii="Calibri" w:hAnsi="Calibri"/>
          <w:b/>
          <w:sz w:val="22"/>
          <w:szCs w:val="22"/>
        </w:rPr>
        <w:t>List of Tables</w:t>
      </w:r>
    </w:p>
    <w:p w14:paraId="591B83B9" w14:textId="77777777" w:rsidR="00F93C38" w:rsidRDefault="00F93C38" w:rsidP="00213CB9">
      <w:pPr>
        <w:spacing w:line="360" w:lineRule="auto"/>
        <w:rPr>
          <w:rFonts w:ascii="Calibri" w:hAnsi="Calibri"/>
          <w:sz w:val="22"/>
          <w:szCs w:val="22"/>
        </w:rPr>
      </w:pPr>
    </w:p>
    <w:p w14:paraId="7FD295CA" w14:textId="6FD7D3D1" w:rsidR="00F93C38" w:rsidRDefault="00462573" w:rsidP="00213CB9">
      <w:pPr>
        <w:spacing w:line="360" w:lineRule="auto"/>
        <w:rPr>
          <w:rFonts w:ascii="Calibri" w:hAnsi="Calibri"/>
          <w:sz w:val="22"/>
          <w:szCs w:val="22"/>
          <w:lang w:val="en-US"/>
        </w:rPr>
      </w:pPr>
      <w:r>
        <w:rPr>
          <w:rFonts w:ascii="Calibri" w:hAnsi="Calibri"/>
          <w:sz w:val="22"/>
          <w:szCs w:val="22"/>
        </w:rPr>
        <w:t xml:space="preserve">Table 1. </w:t>
      </w:r>
      <w:r w:rsidRPr="00462573">
        <w:rPr>
          <w:rFonts w:ascii="Calibri" w:hAnsi="Calibri"/>
          <w:sz w:val="22"/>
          <w:szCs w:val="22"/>
          <w:lang w:val="en-US"/>
        </w:rPr>
        <w:t xml:space="preserve">Radiocarbon determinations from </w:t>
      </w:r>
      <w:r>
        <w:rPr>
          <w:rFonts w:ascii="Calibri" w:hAnsi="Calibri"/>
          <w:sz w:val="22"/>
          <w:szCs w:val="22"/>
          <w:lang w:val="en-US"/>
        </w:rPr>
        <w:t xml:space="preserve">the </w:t>
      </w:r>
      <w:r w:rsidRPr="00462573">
        <w:rPr>
          <w:rFonts w:ascii="Calibri" w:hAnsi="Calibri"/>
          <w:sz w:val="22"/>
          <w:szCs w:val="22"/>
          <w:lang w:val="en-US"/>
        </w:rPr>
        <w:t>BAUL sequence</w:t>
      </w:r>
      <w:r>
        <w:rPr>
          <w:rFonts w:ascii="Calibri" w:hAnsi="Calibri"/>
          <w:sz w:val="22"/>
          <w:szCs w:val="22"/>
          <w:lang w:val="en-US"/>
        </w:rPr>
        <w:t>.</w:t>
      </w:r>
    </w:p>
    <w:p w14:paraId="4154DE10" w14:textId="77777777" w:rsidR="00462573" w:rsidRDefault="00462573" w:rsidP="00213CB9">
      <w:pPr>
        <w:spacing w:line="360" w:lineRule="auto"/>
        <w:rPr>
          <w:rFonts w:ascii="Calibri" w:hAnsi="Calibri"/>
          <w:sz w:val="22"/>
          <w:szCs w:val="22"/>
          <w:lang w:val="en-US"/>
        </w:rPr>
      </w:pPr>
    </w:p>
    <w:p w14:paraId="0E205994" w14:textId="77777777" w:rsidR="00462573" w:rsidRPr="00462573" w:rsidRDefault="00462573" w:rsidP="00462573">
      <w:pPr>
        <w:spacing w:line="360" w:lineRule="auto"/>
        <w:rPr>
          <w:rFonts w:ascii="Calibri" w:hAnsi="Calibri"/>
          <w:sz w:val="22"/>
          <w:szCs w:val="22"/>
          <w:lang w:val="en-US"/>
        </w:rPr>
      </w:pPr>
      <w:r>
        <w:rPr>
          <w:rFonts w:ascii="Calibri" w:hAnsi="Calibri"/>
          <w:sz w:val="22"/>
          <w:szCs w:val="22"/>
          <w:lang w:val="en-US"/>
        </w:rPr>
        <w:t xml:space="preserve">Table 2. </w:t>
      </w:r>
      <w:r w:rsidRPr="00462573">
        <w:rPr>
          <w:rFonts w:ascii="Calibri" w:hAnsi="Calibri"/>
          <w:sz w:val="22"/>
          <w:szCs w:val="22"/>
          <w:lang w:val="en-US"/>
        </w:rPr>
        <w:t xml:space="preserve">Details of the tephra found in each depth layer investigated. The different volcanic </w:t>
      </w:r>
      <w:proofErr w:type="spellStart"/>
      <w:r w:rsidRPr="00462573">
        <w:rPr>
          <w:rFonts w:ascii="Calibri" w:hAnsi="Calibri"/>
          <w:sz w:val="22"/>
          <w:szCs w:val="22"/>
          <w:lang w:val="en-US"/>
        </w:rPr>
        <w:t>centres</w:t>
      </w:r>
      <w:proofErr w:type="spellEnd"/>
    </w:p>
    <w:p w14:paraId="0A19489A" w14:textId="77777777" w:rsidR="00462573" w:rsidRPr="00462573" w:rsidRDefault="00462573" w:rsidP="00462573">
      <w:pPr>
        <w:spacing w:line="360" w:lineRule="auto"/>
        <w:rPr>
          <w:rFonts w:ascii="Calibri" w:hAnsi="Calibri"/>
          <w:sz w:val="22"/>
          <w:szCs w:val="22"/>
          <w:lang w:val="en-US"/>
        </w:rPr>
      </w:pPr>
      <w:proofErr w:type="gramStart"/>
      <w:r w:rsidRPr="00462573">
        <w:rPr>
          <w:rFonts w:ascii="Calibri" w:hAnsi="Calibri"/>
          <w:sz w:val="22"/>
          <w:szCs w:val="22"/>
          <w:lang w:val="en-US"/>
        </w:rPr>
        <w:t>are</w:t>
      </w:r>
      <w:proofErr w:type="gramEnd"/>
      <w:r w:rsidRPr="00462573">
        <w:rPr>
          <w:rFonts w:ascii="Calibri" w:hAnsi="Calibri"/>
          <w:sz w:val="22"/>
          <w:szCs w:val="22"/>
          <w:lang w:val="en-US"/>
        </w:rPr>
        <w:t xml:space="preserve"> represented by </w:t>
      </w:r>
      <w:proofErr w:type="spellStart"/>
      <w:r w:rsidRPr="00462573">
        <w:rPr>
          <w:rFonts w:ascii="Calibri" w:hAnsi="Calibri"/>
          <w:sz w:val="22"/>
          <w:szCs w:val="22"/>
          <w:lang w:val="en-US"/>
        </w:rPr>
        <w:t>Ka</w:t>
      </w:r>
      <w:proofErr w:type="spellEnd"/>
      <w:r w:rsidRPr="00462573">
        <w:rPr>
          <w:rFonts w:ascii="Calibri" w:hAnsi="Calibri"/>
          <w:sz w:val="22"/>
          <w:szCs w:val="22"/>
          <w:lang w:val="en-US"/>
        </w:rPr>
        <w:t xml:space="preserve"> (</w:t>
      </w:r>
      <w:proofErr w:type="spellStart"/>
      <w:r w:rsidRPr="00462573">
        <w:rPr>
          <w:rFonts w:ascii="Calibri" w:hAnsi="Calibri"/>
          <w:sz w:val="22"/>
          <w:szCs w:val="22"/>
          <w:lang w:val="en-US"/>
        </w:rPr>
        <w:t>Katla</w:t>
      </w:r>
      <w:proofErr w:type="spellEnd"/>
      <w:r w:rsidRPr="00462573">
        <w:rPr>
          <w:rFonts w:ascii="Calibri" w:hAnsi="Calibri"/>
          <w:sz w:val="22"/>
          <w:szCs w:val="22"/>
          <w:lang w:val="en-US"/>
        </w:rPr>
        <w:t xml:space="preserve">), </w:t>
      </w:r>
      <w:proofErr w:type="spellStart"/>
      <w:r w:rsidRPr="00462573">
        <w:rPr>
          <w:rFonts w:ascii="Calibri" w:hAnsi="Calibri"/>
          <w:sz w:val="22"/>
          <w:szCs w:val="22"/>
          <w:lang w:val="en-US"/>
        </w:rPr>
        <w:t>Ve</w:t>
      </w:r>
      <w:proofErr w:type="spellEnd"/>
      <w:r w:rsidRPr="00462573">
        <w:rPr>
          <w:rFonts w:ascii="Calibri" w:hAnsi="Calibri"/>
          <w:sz w:val="22"/>
          <w:szCs w:val="22"/>
          <w:lang w:val="en-US"/>
        </w:rPr>
        <w:t xml:space="preserve"> (</w:t>
      </w:r>
      <w:proofErr w:type="spellStart"/>
      <w:r w:rsidRPr="00462573">
        <w:rPr>
          <w:rFonts w:ascii="Calibri" w:hAnsi="Calibri"/>
          <w:sz w:val="22"/>
          <w:szCs w:val="22"/>
          <w:lang w:val="en-US"/>
        </w:rPr>
        <w:t>Vei›ivötn</w:t>
      </w:r>
      <w:proofErr w:type="spellEnd"/>
      <w:r w:rsidRPr="00462573">
        <w:rPr>
          <w:rFonts w:ascii="Calibri" w:hAnsi="Calibri"/>
          <w:sz w:val="22"/>
          <w:szCs w:val="22"/>
          <w:lang w:val="en-US"/>
        </w:rPr>
        <w:t>), Gr (</w:t>
      </w:r>
      <w:proofErr w:type="spellStart"/>
      <w:r w:rsidRPr="00462573">
        <w:rPr>
          <w:rFonts w:ascii="Calibri" w:hAnsi="Calibri"/>
          <w:sz w:val="22"/>
          <w:szCs w:val="22"/>
          <w:lang w:val="en-US"/>
        </w:rPr>
        <w:t>Grímsvötn</w:t>
      </w:r>
      <w:proofErr w:type="spellEnd"/>
      <w:r w:rsidRPr="00462573">
        <w:rPr>
          <w:rFonts w:ascii="Calibri" w:hAnsi="Calibri"/>
          <w:sz w:val="22"/>
          <w:szCs w:val="22"/>
          <w:lang w:val="en-US"/>
        </w:rPr>
        <w:t>), Sn (</w:t>
      </w:r>
      <w:proofErr w:type="spellStart"/>
      <w:r w:rsidRPr="00462573">
        <w:rPr>
          <w:rFonts w:ascii="Calibri" w:hAnsi="Calibri"/>
          <w:sz w:val="22"/>
          <w:szCs w:val="22"/>
          <w:lang w:val="en-US"/>
        </w:rPr>
        <w:t>Snæfellsnes</w:t>
      </w:r>
      <w:proofErr w:type="spellEnd"/>
      <w:r w:rsidRPr="00462573">
        <w:rPr>
          <w:rFonts w:ascii="Calibri" w:hAnsi="Calibri"/>
          <w:sz w:val="22"/>
          <w:szCs w:val="22"/>
          <w:lang w:val="en-US"/>
        </w:rPr>
        <w:t>) To (</w:t>
      </w:r>
      <w:proofErr w:type="spellStart"/>
      <w:r w:rsidRPr="00462573">
        <w:rPr>
          <w:rFonts w:ascii="Calibri" w:hAnsi="Calibri"/>
          <w:sz w:val="22"/>
          <w:szCs w:val="22"/>
          <w:lang w:val="en-US"/>
        </w:rPr>
        <w:t>Torfajökull</w:t>
      </w:r>
      <w:proofErr w:type="spellEnd"/>
      <w:r w:rsidRPr="00462573">
        <w:rPr>
          <w:rFonts w:ascii="Calibri" w:hAnsi="Calibri"/>
          <w:sz w:val="22"/>
          <w:szCs w:val="22"/>
          <w:lang w:val="en-US"/>
        </w:rPr>
        <w:t>)</w:t>
      </w:r>
    </w:p>
    <w:p w14:paraId="0702FA84" w14:textId="77777777" w:rsidR="00462573" w:rsidRPr="00462573" w:rsidRDefault="00462573" w:rsidP="00462573">
      <w:pPr>
        <w:spacing w:line="360" w:lineRule="auto"/>
        <w:rPr>
          <w:rFonts w:ascii="Calibri" w:hAnsi="Calibri"/>
          <w:sz w:val="22"/>
          <w:szCs w:val="22"/>
          <w:lang w:val="en-US"/>
        </w:rPr>
      </w:pPr>
      <w:proofErr w:type="gramStart"/>
      <w:r w:rsidRPr="00462573">
        <w:rPr>
          <w:rFonts w:ascii="Calibri" w:hAnsi="Calibri"/>
          <w:sz w:val="22"/>
          <w:szCs w:val="22"/>
          <w:lang w:val="en-US"/>
        </w:rPr>
        <w:t>and</w:t>
      </w:r>
      <w:proofErr w:type="gramEnd"/>
      <w:r w:rsidRPr="00462573">
        <w:rPr>
          <w:rFonts w:ascii="Calibri" w:hAnsi="Calibri"/>
          <w:sz w:val="22"/>
          <w:szCs w:val="22"/>
          <w:lang w:val="en-US"/>
        </w:rPr>
        <w:t xml:space="preserve"> </w:t>
      </w:r>
      <w:proofErr w:type="spellStart"/>
      <w:r w:rsidRPr="00462573">
        <w:rPr>
          <w:rFonts w:ascii="Calibri" w:hAnsi="Calibri"/>
          <w:sz w:val="22"/>
          <w:szCs w:val="22"/>
          <w:lang w:val="en-US"/>
        </w:rPr>
        <w:t>Hk</w:t>
      </w:r>
      <w:proofErr w:type="spellEnd"/>
      <w:r w:rsidRPr="00462573">
        <w:rPr>
          <w:rFonts w:ascii="Calibri" w:hAnsi="Calibri"/>
          <w:sz w:val="22"/>
          <w:szCs w:val="22"/>
          <w:lang w:val="en-US"/>
        </w:rPr>
        <w:t xml:space="preserve"> (Hekla). The numbers in parentheses after each eruption </w:t>
      </w:r>
      <w:proofErr w:type="spellStart"/>
      <w:r w:rsidRPr="00462573">
        <w:rPr>
          <w:rFonts w:ascii="Calibri" w:hAnsi="Calibri"/>
          <w:sz w:val="22"/>
          <w:szCs w:val="22"/>
          <w:lang w:val="en-US"/>
        </w:rPr>
        <w:t>centre</w:t>
      </w:r>
      <w:proofErr w:type="spellEnd"/>
      <w:r w:rsidRPr="00462573">
        <w:rPr>
          <w:rFonts w:ascii="Calibri" w:hAnsi="Calibri"/>
          <w:sz w:val="22"/>
          <w:szCs w:val="22"/>
          <w:lang w:val="en-US"/>
        </w:rPr>
        <w:t xml:space="preserve"> relate to the number of</w:t>
      </w:r>
    </w:p>
    <w:p w14:paraId="185140C5" w14:textId="77777777" w:rsidR="00462573" w:rsidRPr="00462573" w:rsidRDefault="00462573" w:rsidP="00462573">
      <w:pPr>
        <w:spacing w:line="360" w:lineRule="auto"/>
        <w:rPr>
          <w:rFonts w:ascii="Calibri" w:hAnsi="Calibri"/>
          <w:sz w:val="22"/>
          <w:szCs w:val="22"/>
          <w:lang w:val="en-US"/>
        </w:rPr>
      </w:pPr>
      <w:proofErr w:type="gramStart"/>
      <w:r w:rsidRPr="00462573">
        <w:rPr>
          <w:rFonts w:ascii="Calibri" w:hAnsi="Calibri"/>
          <w:sz w:val="22"/>
          <w:szCs w:val="22"/>
          <w:lang w:val="en-US"/>
        </w:rPr>
        <w:t>shards</w:t>
      </w:r>
      <w:proofErr w:type="gramEnd"/>
      <w:r w:rsidRPr="00462573">
        <w:rPr>
          <w:rFonts w:ascii="Calibri" w:hAnsi="Calibri"/>
          <w:sz w:val="22"/>
          <w:szCs w:val="22"/>
          <w:lang w:val="en-US"/>
        </w:rPr>
        <w:t xml:space="preserve"> identified from that </w:t>
      </w:r>
      <w:proofErr w:type="spellStart"/>
      <w:r w:rsidRPr="00462573">
        <w:rPr>
          <w:rFonts w:ascii="Calibri" w:hAnsi="Calibri"/>
          <w:sz w:val="22"/>
          <w:szCs w:val="22"/>
          <w:lang w:val="en-US"/>
        </w:rPr>
        <w:t>centre</w:t>
      </w:r>
      <w:proofErr w:type="spellEnd"/>
      <w:r w:rsidRPr="00462573">
        <w:rPr>
          <w:rFonts w:ascii="Calibri" w:hAnsi="Calibri"/>
          <w:sz w:val="22"/>
          <w:szCs w:val="22"/>
          <w:lang w:val="en-US"/>
        </w:rPr>
        <w:t xml:space="preserve"> according to the major element results (see sup. Info). The</w:t>
      </w:r>
    </w:p>
    <w:p w14:paraId="002E7C7E" w14:textId="77777777" w:rsidR="00462573" w:rsidRPr="00462573" w:rsidRDefault="00462573" w:rsidP="00462573">
      <w:pPr>
        <w:spacing w:line="360" w:lineRule="auto"/>
        <w:rPr>
          <w:rFonts w:ascii="Calibri" w:hAnsi="Calibri"/>
          <w:sz w:val="22"/>
          <w:szCs w:val="22"/>
          <w:lang w:val="en-US"/>
        </w:rPr>
      </w:pPr>
      <w:proofErr w:type="gramStart"/>
      <w:r w:rsidRPr="00462573">
        <w:rPr>
          <w:rFonts w:ascii="Calibri" w:hAnsi="Calibri"/>
          <w:sz w:val="22"/>
          <w:szCs w:val="22"/>
          <w:lang w:val="en-US"/>
        </w:rPr>
        <w:t>tephra</w:t>
      </w:r>
      <w:proofErr w:type="gramEnd"/>
      <w:r w:rsidRPr="00462573">
        <w:rPr>
          <w:rFonts w:ascii="Calibri" w:hAnsi="Calibri"/>
          <w:sz w:val="22"/>
          <w:szCs w:val="22"/>
          <w:lang w:val="en-US"/>
        </w:rPr>
        <w:t xml:space="preserve"> in the right hand column represents the most likely eruption ascribed to each depth</w:t>
      </w:r>
    </w:p>
    <w:p w14:paraId="126AA6B9" w14:textId="77777777" w:rsidR="00462573" w:rsidRPr="00462573" w:rsidRDefault="00462573" w:rsidP="00462573">
      <w:pPr>
        <w:spacing w:line="360" w:lineRule="auto"/>
        <w:rPr>
          <w:rFonts w:ascii="Calibri" w:hAnsi="Calibri"/>
          <w:sz w:val="22"/>
          <w:szCs w:val="22"/>
          <w:lang w:val="en-US"/>
        </w:rPr>
      </w:pPr>
      <w:proofErr w:type="gramStart"/>
      <w:r w:rsidRPr="00462573">
        <w:rPr>
          <w:rFonts w:ascii="Calibri" w:hAnsi="Calibri"/>
          <w:sz w:val="22"/>
          <w:szCs w:val="22"/>
          <w:lang w:val="en-US"/>
        </w:rPr>
        <w:t>layer</w:t>
      </w:r>
      <w:proofErr w:type="gramEnd"/>
      <w:r w:rsidRPr="00462573">
        <w:rPr>
          <w:rFonts w:ascii="Calibri" w:hAnsi="Calibri"/>
          <w:sz w:val="22"/>
          <w:szCs w:val="22"/>
          <w:lang w:val="en-US"/>
        </w:rPr>
        <w:t>, as discussed in the text. Note, for the 14-15 cm layer, both ages are used in the generation</w:t>
      </w:r>
    </w:p>
    <w:p w14:paraId="245200E1" w14:textId="208ABC7C" w:rsidR="00462573" w:rsidRDefault="00462573" w:rsidP="00462573">
      <w:pPr>
        <w:spacing w:line="360" w:lineRule="auto"/>
        <w:rPr>
          <w:rFonts w:ascii="Calibri" w:hAnsi="Calibri"/>
          <w:sz w:val="22"/>
          <w:szCs w:val="22"/>
          <w:lang w:val="en-US"/>
        </w:rPr>
      </w:pPr>
      <w:proofErr w:type="gramStart"/>
      <w:r w:rsidRPr="00462573">
        <w:rPr>
          <w:rFonts w:ascii="Calibri" w:hAnsi="Calibri"/>
          <w:sz w:val="22"/>
          <w:szCs w:val="22"/>
          <w:lang w:val="en-US"/>
        </w:rPr>
        <w:t>of</w:t>
      </w:r>
      <w:proofErr w:type="gramEnd"/>
      <w:r w:rsidRPr="00462573">
        <w:rPr>
          <w:rFonts w:ascii="Calibri" w:hAnsi="Calibri"/>
          <w:sz w:val="22"/>
          <w:szCs w:val="22"/>
          <w:lang w:val="en-US"/>
        </w:rPr>
        <w:t xml:space="preserve"> the age model (Figure 4).</w:t>
      </w:r>
    </w:p>
    <w:p w14:paraId="5DA73C22" w14:textId="77777777" w:rsidR="00462573" w:rsidRDefault="00462573" w:rsidP="00462573">
      <w:pPr>
        <w:spacing w:line="360" w:lineRule="auto"/>
        <w:rPr>
          <w:rFonts w:ascii="Calibri" w:hAnsi="Calibri"/>
          <w:sz w:val="22"/>
          <w:szCs w:val="22"/>
          <w:lang w:val="en-US"/>
        </w:rPr>
      </w:pPr>
    </w:p>
    <w:p w14:paraId="3D6133AD" w14:textId="77777777" w:rsidR="00462573" w:rsidRDefault="00462573" w:rsidP="00462573">
      <w:pPr>
        <w:spacing w:line="360" w:lineRule="auto"/>
        <w:rPr>
          <w:rFonts w:ascii="Calibri" w:hAnsi="Calibri"/>
          <w:sz w:val="22"/>
          <w:szCs w:val="22"/>
          <w:lang w:val="en-US"/>
        </w:rPr>
      </w:pPr>
    </w:p>
    <w:p w14:paraId="3F8B8005" w14:textId="3EEE471C" w:rsidR="00462573" w:rsidRDefault="00462573" w:rsidP="00462573">
      <w:pPr>
        <w:spacing w:line="360" w:lineRule="auto"/>
        <w:rPr>
          <w:rFonts w:ascii="Calibri" w:hAnsi="Calibri"/>
          <w:b/>
          <w:sz w:val="22"/>
          <w:szCs w:val="22"/>
          <w:lang w:val="en-US"/>
        </w:rPr>
      </w:pPr>
      <w:r w:rsidRPr="00462573">
        <w:rPr>
          <w:rFonts w:ascii="Calibri" w:hAnsi="Calibri"/>
          <w:b/>
          <w:sz w:val="22"/>
          <w:szCs w:val="22"/>
          <w:lang w:val="en-US"/>
        </w:rPr>
        <w:t>Supplementary Material</w:t>
      </w:r>
    </w:p>
    <w:p w14:paraId="20A601F6" w14:textId="65035839" w:rsidR="00462573" w:rsidRPr="00462573" w:rsidRDefault="00462573" w:rsidP="00462573">
      <w:pPr>
        <w:spacing w:line="360" w:lineRule="auto"/>
        <w:rPr>
          <w:rFonts w:ascii="Calibri" w:hAnsi="Calibri"/>
          <w:sz w:val="22"/>
          <w:szCs w:val="22"/>
        </w:rPr>
        <w:sectPr w:rsidR="00462573" w:rsidRPr="00462573">
          <w:pgSz w:w="11906" w:h="16838"/>
          <w:pgMar w:top="1440" w:right="1440" w:bottom="1440" w:left="1440" w:header="708" w:footer="708" w:gutter="0"/>
          <w:lnNumType w:countBy="1" w:restart="continuous"/>
          <w:cols w:space="708"/>
          <w:docGrid w:linePitch="360"/>
        </w:sectPr>
      </w:pPr>
      <w:r w:rsidRPr="00462573">
        <w:rPr>
          <w:rFonts w:ascii="Calibri" w:hAnsi="Calibri"/>
          <w:sz w:val="22"/>
          <w:szCs w:val="22"/>
          <w:lang w:val="en-US"/>
        </w:rPr>
        <w:t xml:space="preserve">Excel </w:t>
      </w:r>
      <w:r>
        <w:rPr>
          <w:rFonts w:ascii="Calibri" w:hAnsi="Calibri"/>
          <w:sz w:val="22"/>
          <w:szCs w:val="22"/>
          <w:lang w:val="en-US"/>
        </w:rPr>
        <w:t xml:space="preserve">spreadsheet with detailed geochemical data </w:t>
      </w:r>
      <w:r w:rsidR="00060819">
        <w:rPr>
          <w:rFonts w:ascii="Calibri" w:hAnsi="Calibri"/>
          <w:sz w:val="22"/>
          <w:szCs w:val="22"/>
          <w:lang w:val="en-US"/>
        </w:rPr>
        <w:t>from</w:t>
      </w:r>
      <w:r>
        <w:rPr>
          <w:rFonts w:ascii="Calibri" w:hAnsi="Calibri"/>
          <w:sz w:val="22"/>
          <w:szCs w:val="22"/>
          <w:lang w:val="en-US"/>
        </w:rPr>
        <w:t xml:space="preserve"> each tephra shard </w:t>
      </w:r>
      <w:proofErr w:type="spellStart"/>
      <w:r w:rsidR="00060819">
        <w:rPr>
          <w:rFonts w:ascii="Calibri" w:hAnsi="Calibri"/>
          <w:sz w:val="22"/>
          <w:szCs w:val="22"/>
          <w:lang w:val="en-US"/>
        </w:rPr>
        <w:t>analysed</w:t>
      </w:r>
      <w:proofErr w:type="spellEnd"/>
      <w:r w:rsidR="00060819">
        <w:rPr>
          <w:rFonts w:ascii="Calibri" w:hAnsi="Calibri"/>
          <w:sz w:val="22"/>
          <w:szCs w:val="22"/>
          <w:lang w:val="en-US"/>
        </w:rPr>
        <w:t xml:space="preserve"> under EMPA from the BAUL sequence. </w:t>
      </w:r>
    </w:p>
    <w:p w14:paraId="1B7B0896" w14:textId="77777777" w:rsidR="00517A6B" w:rsidRPr="00D83198" w:rsidRDefault="00517A6B" w:rsidP="00685CFA">
      <w:pPr>
        <w:spacing w:line="360" w:lineRule="auto"/>
        <w:rPr>
          <w:rFonts w:ascii="Calibri" w:hAnsi="Calibri"/>
          <w:sz w:val="22"/>
          <w:szCs w:val="22"/>
        </w:rPr>
      </w:pPr>
    </w:p>
    <w:sectPr w:rsidR="00517A6B" w:rsidRPr="00D83198" w:rsidSect="00EA10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LAOHAN+TimesNewRoman,Italic">
    <w:altName w:val="Times New Roman"/>
    <w:panose1 w:val="00000000000000000000"/>
    <w:charset w:val="00"/>
    <w:family w:val="roman"/>
    <w:notTrueType/>
    <w:pitch w:val="default"/>
    <w:sig w:usb0="00000003" w:usb1="00000000" w:usb2="00000000" w:usb3="00000000" w:csb0="00000001" w:csb1="00000000"/>
  </w:font>
  <w:font w:name="LAOGFN+TimesNewRoman">
    <w:altName w:val="Times New Roman"/>
    <w:panose1 w:val="00000000000000000000"/>
    <w:charset w:val="00"/>
    <w:family w:val="roman"/>
    <w:notTrueType/>
    <w:pitch w:val="default"/>
    <w:sig w:usb0="00000003" w:usb1="00000000" w:usb2="00000000" w:usb3="00000000" w:csb0="00000001" w:csb1="00000000"/>
  </w:font>
  <w:font w:name="KKJLOJ+TimesNewRoman">
    <w:altName w:val="Times New Roman"/>
    <w:panose1 w:val="00000000000000000000"/>
    <w:charset w:val="00"/>
    <w:family w:val="roman"/>
    <w:notTrueType/>
    <w:pitch w:val="default"/>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7867"/>
    <w:multiLevelType w:val="multilevel"/>
    <w:tmpl w:val="9370A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E0768D"/>
    <w:multiLevelType w:val="multilevel"/>
    <w:tmpl w:val="A7863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473948"/>
    <w:multiLevelType w:val="multilevel"/>
    <w:tmpl w:val="5ADE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7F5CAA"/>
    <w:multiLevelType w:val="multilevel"/>
    <w:tmpl w:val="5FF47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F05F2F"/>
    <w:multiLevelType w:val="multilevel"/>
    <w:tmpl w:val="9194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FF0FA0"/>
    <w:multiLevelType w:val="multilevel"/>
    <w:tmpl w:val="F55C87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9BB5451"/>
    <w:multiLevelType w:val="multilevel"/>
    <w:tmpl w:val="D408F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015FB1"/>
    <w:multiLevelType w:val="hybridMultilevel"/>
    <w:tmpl w:val="7C6006B0"/>
    <w:lvl w:ilvl="0" w:tplc="84B4691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A762F8F"/>
    <w:multiLevelType w:val="multilevel"/>
    <w:tmpl w:val="8FB0D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E41953"/>
    <w:multiLevelType w:val="multilevel"/>
    <w:tmpl w:val="7DC09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AEB6C5F"/>
    <w:multiLevelType w:val="hybridMultilevel"/>
    <w:tmpl w:val="3878D64C"/>
    <w:lvl w:ilvl="0" w:tplc="FDAC67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8"/>
  </w:num>
  <w:num w:numId="7">
    <w:abstractNumId w:val="6"/>
  </w:num>
  <w:num w:numId="8">
    <w:abstractNumId w:val="4"/>
  </w:num>
  <w:num w:numId="9">
    <w:abstractNumId w:val="9"/>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5"/>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232"/>
    <w:rsid w:val="00000DB4"/>
    <w:rsid w:val="0000327B"/>
    <w:rsid w:val="00004264"/>
    <w:rsid w:val="00004B0E"/>
    <w:rsid w:val="000055BE"/>
    <w:rsid w:val="00005AB2"/>
    <w:rsid w:val="000071E9"/>
    <w:rsid w:val="000100C0"/>
    <w:rsid w:val="00010C39"/>
    <w:rsid w:val="000112CE"/>
    <w:rsid w:val="00012EE3"/>
    <w:rsid w:val="00014571"/>
    <w:rsid w:val="00014BCC"/>
    <w:rsid w:val="00015D7E"/>
    <w:rsid w:val="00017E23"/>
    <w:rsid w:val="00017F13"/>
    <w:rsid w:val="00024DDC"/>
    <w:rsid w:val="00026AD2"/>
    <w:rsid w:val="00026BF6"/>
    <w:rsid w:val="00032D5E"/>
    <w:rsid w:val="00035248"/>
    <w:rsid w:val="0003542D"/>
    <w:rsid w:val="000370DF"/>
    <w:rsid w:val="00040774"/>
    <w:rsid w:val="000458B3"/>
    <w:rsid w:val="00046DCC"/>
    <w:rsid w:val="0005389C"/>
    <w:rsid w:val="00054576"/>
    <w:rsid w:val="00055201"/>
    <w:rsid w:val="000567FF"/>
    <w:rsid w:val="0005785E"/>
    <w:rsid w:val="00060819"/>
    <w:rsid w:val="000631D2"/>
    <w:rsid w:val="0006322A"/>
    <w:rsid w:val="00065B2B"/>
    <w:rsid w:val="00066C0C"/>
    <w:rsid w:val="000729C4"/>
    <w:rsid w:val="00074958"/>
    <w:rsid w:val="00075D0E"/>
    <w:rsid w:val="000765E9"/>
    <w:rsid w:val="000811F1"/>
    <w:rsid w:val="00082FF1"/>
    <w:rsid w:val="00086728"/>
    <w:rsid w:val="000869D1"/>
    <w:rsid w:val="000869DF"/>
    <w:rsid w:val="0009426F"/>
    <w:rsid w:val="00097590"/>
    <w:rsid w:val="000A0EC2"/>
    <w:rsid w:val="000A6039"/>
    <w:rsid w:val="000B0035"/>
    <w:rsid w:val="000B095E"/>
    <w:rsid w:val="000B4703"/>
    <w:rsid w:val="000C3601"/>
    <w:rsid w:val="000E3549"/>
    <w:rsid w:val="000E3FC3"/>
    <w:rsid w:val="000E52E1"/>
    <w:rsid w:val="000F0545"/>
    <w:rsid w:val="000F3325"/>
    <w:rsid w:val="000F4115"/>
    <w:rsid w:val="000F5007"/>
    <w:rsid w:val="000F745D"/>
    <w:rsid w:val="00104531"/>
    <w:rsid w:val="001067D8"/>
    <w:rsid w:val="00111BCB"/>
    <w:rsid w:val="00114831"/>
    <w:rsid w:val="00116562"/>
    <w:rsid w:val="00117523"/>
    <w:rsid w:val="00117A43"/>
    <w:rsid w:val="001214C0"/>
    <w:rsid w:val="00125E7B"/>
    <w:rsid w:val="00134AB8"/>
    <w:rsid w:val="001361E8"/>
    <w:rsid w:val="00137D1C"/>
    <w:rsid w:val="001457F6"/>
    <w:rsid w:val="00145B3B"/>
    <w:rsid w:val="00150C75"/>
    <w:rsid w:val="00151F5A"/>
    <w:rsid w:val="00153688"/>
    <w:rsid w:val="00154B28"/>
    <w:rsid w:val="001578BC"/>
    <w:rsid w:val="001609ED"/>
    <w:rsid w:val="00160FFA"/>
    <w:rsid w:val="00171DDA"/>
    <w:rsid w:val="001824A5"/>
    <w:rsid w:val="00183E92"/>
    <w:rsid w:val="001844D2"/>
    <w:rsid w:val="00185268"/>
    <w:rsid w:val="00185392"/>
    <w:rsid w:val="0018588C"/>
    <w:rsid w:val="00192990"/>
    <w:rsid w:val="00192B48"/>
    <w:rsid w:val="0019720A"/>
    <w:rsid w:val="001A0B01"/>
    <w:rsid w:val="001A0C7A"/>
    <w:rsid w:val="001A10B0"/>
    <w:rsid w:val="001A5273"/>
    <w:rsid w:val="001A53B1"/>
    <w:rsid w:val="001A6582"/>
    <w:rsid w:val="001B0BF5"/>
    <w:rsid w:val="001B6B3D"/>
    <w:rsid w:val="001B72AD"/>
    <w:rsid w:val="001C018F"/>
    <w:rsid w:val="001C0A53"/>
    <w:rsid w:val="001C1814"/>
    <w:rsid w:val="001C652A"/>
    <w:rsid w:val="001D5D67"/>
    <w:rsid w:val="001D73BB"/>
    <w:rsid w:val="001E0F60"/>
    <w:rsid w:val="001E1933"/>
    <w:rsid w:val="001E1E89"/>
    <w:rsid w:val="001E31EB"/>
    <w:rsid w:val="001E6E5E"/>
    <w:rsid w:val="001F00A7"/>
    <w:rsid w:val="001F34CF"/>
    <w:rsid w:val="001F3C05"/>
    <w:rsid w:val="002012DE"/>
    <w:rsid w:val="002033D1"/>
    <w:rsid w:val="00204798"/>
    <w:rsid w:val="00204C33"/>
    <w:rsid w:val="0021017A"/>
    <w:rsid w:val="00213CB9"/>
    <w:rsid w:val="00217735"/>
    <w:rsid w:val="00221077"/>
    <w:rsid w:val="00221802"/>
    <w:rsid w:val="00223928"/>
    <w:rsid w:val="002305DF"/>
    <w:rsid w:val="00230D9A"/>
    <w:rsid w:val="00233DE3"/>
    <w:rsid w:val="00233FAA"/>
    <w:rsid w:val="002348E9"/>
    <w:rsid w:val="002355BF"/>
    <w:rsid w:val="00236164"/>
    <w:rsid w:val="00236612"/>
    <w:rsid w:val="00236D68"/>
    <w:rsid w:val="002409A6"/>
    <w:rsid w:val="00243E7D"/>
    <w:rsid w:val="002505D8"/>
    <w:rsid w:val="00254EFC"/>
    <w:rsid w:val="00255623"/>
    <w:rsid w:val="00256805"/>
    <w:rsid w:val="002568B1"/>
    <w:rsid w:val="00263618"/>
    <w:rsid w:val="002715B7"/>
    <w:rsid w:val="002725A4"/>
    <w:rsid w:val="002745CC"/>
    <w:rsid w:val="002758C4"/>
    <w:rsid w:val="00275FE1"/>
    <w:rsid w:val="002812C7"/>
    <w:rsid w:val="002833E4"/>
    <w:rsid w:val="00283BD1"/>
    <w:rsid w:val="00287E27"/>
    <w:rsid w:val="00291E61"/>
    <w:rsid w:val="0029359E"/>
    <w:rsid w:val="00294C81"/>
    <w:rsid w:val="00294E2C"/>
    <w:rsid w:val="002A6879"/>
    <w:rsid w:val="002B22DC"/>
    <w:rsid w:val="002B4208"/>
    <w:rsid w:val="002B5219"/>
    <w:rsid w:val="002B79B9"/>
    <w:rsid w:val="002C18F9"/>
    <w:rsid w:val="002C52FE"/>
    <w:rsid w:val="002C73B9"/>
    <w:rsid w:val="002D12A8"/>
    <w:rsid w:val="002D18C1"/>
    <w:rsid w:val="002D3AB1"/>
    <w:rsid w:val="002D5412"/>
    <w:rsid w:val="002E7013"/>
    <w:rsid w:val="002F356E"/>
    <w:rsid w:val="002F56A1"/>
    <w:rsid w:val="002F59D1"/>
    <w:rsid w:val="002F6278"/>
    <w:rsid w:val="002F75BE"/>
    <w:rsid w:val="0030365E"/>
    <w:rsid w:val="00306B8D"/>
    <w:rsid w:val="00311776"/>
    <w:rsid w:val="00311C96"/>
    <w:rsid w:val="0031266D"/>
    <w:rsid w:val="00315D74"/>
    <w:rsid w:val="00320D6F"/>
    <w:rsid w:val="0032377C"/>
    <w:rsid w:val="00323F61"/>
    <w:rsid w:val="00334CEE"/>
    <w:rsid w:val="00346ADA"/>
    <w:rsid w:val="0035029F"/>
    <w:rsid w:val="0035054E"/>
    <w:rsid w:val="00354330"/>
    <w:rsid w:val="00354CBF"/>
    <w:rsid w:val="00354DEE"/>
    <w:rsid w:val="0035529F"/>
    <w:rsid w:val="0035582F"/>
    <w:rsid w:val="00357689"/>
    <w:rsid w:val="003577AA"/>
    <w:rsid w:val="00357972"/>
    <w:rsid w:val="00361854"/>
    <w:rsid w:val="00365910"/>
    <w:rsid w:val="0037411D"/>
    <w:rsid w:val="0037480A"/>
    <w:rsid w:val="00375D61"/>
    <w:rsid w:val="003819CC"/>
    <w:rsid w:val="003822D0"/>
    <w:rsid w:val="003869F3"/>
    <w:rsid w:val="003878D7"/>
    <w:rsid w:val="00393A90"/>
    <w:rsid w:val="003A0881"/>
    <w:rsid w:val="003A10D7"/>
    <w:rsid w:val="003A1DB1"/>
    <w:rsid w:val="003A2DFD"/>
    <w:rsid w:val="003A52F0"/>
    <w:rsid w:val="003A79E4"/>
    <w:rsid w:val="003B18A1"/>
    <w:rsid w:val="003B3BB1"/>
    <w:rsid w:val="003B6D5D"/>
    <w:rsid w:val="003B6F10"/>
    <w:rsid w:val="003C3AFC"/>
    <w:rsid w:val="003C62AE"/>
    <w:rsid w:val="003D39E5"/>
    <w:rsid w:val="003E06EE"/>
    <w:rsid w:val="003E4752"/>
    <w:rsid w:val="003E56CF"/>
    <w:rsid w:val="003E6D3F"/>
    <w:rsid w:val="003F06C9"/>
    <w:rsid w:val="003F1015"/>
    <w:rsid w:val="003F41E2"/>
    <w:rsid w:val="003F621F"/>
    <w:rsid w:val="004057FC"/>
    <w:rsid w:val="00405FA0"/>
    <w:rsid w:val="004109E4"/>
    <w:rsid w:val="00411218"/>
    <w:rsid w:val="00411F4D"/>
    <w:rsid w:val="00412C81"/>
    <w:rsid w:val="0041325D"/>
    <w:rsid w:val="004155E5"/>
    <w:rsid w:val="00417255"/>
    <w:rsid w:val="004226FB"/>
    <w:rsid w:val="0042573D"/>
    <w:rsid w:val="0043172E"/>
    <w:rsid w:val="00431F63"/>
    <w:rsid w:val="004320AB"/>
    <w:rsid w:val="00433FBD"/>
    <w:rsid w:val="00437770"/>
    <w:rsid w:val="00442A93"/>
    <w:rsid w:val="00450767"/>
    <w:rsid w:val="00462573"/>
    <w:rsid w:val="004626E7"/>
    <w:rsid w:val="00470575"/>
    <w:rsid w:val="00471E4B"/>
    <w:rsid w:val="00474472"/>
    <w:rsid w:val="00483145"/>
    <w:rsid w:val="004875B6"/>
    <w:rsid w:val="00490161"/>
    <w:rsid w:val="00492CC5"/>
    <w:rsid w:val="0049777C"/>
    <w:rsid w:val="004A1669"/>
    <w:rsid w:val="004A34C0"/>
    <w:rsid w:val="004B441B"/>
    <w:rsid w:val="004C25D6"/>
    <w:rsid w:val="004C3F33"/>
    <w:rsid w:val="004D21C4"/>
    <w:rsid w:val="004E059E"/>
    <w:rsid w:val="004E387A"/>
    <w:rsid w:val="004E4B72"/>
    <w:rsid w:val="004F148B"/>
    <w:rsid w:val="004F7D0B"/>
    <w:rsid w:val="005026EF"/>
    <w:rsid w:val="00505A06"/>
    <w:rsid w:val="005135B6"/>
    <w:rsid w:val="00514816"/>
    <w:rsid w:val="00517A6B"/>
    <w:rsid w:val="005256D4"/>
    <w:rsid w:val="005261C3"/>
    <w:rsid w:val="00526DFA"/>
    <w:rsid w:val="00533EB4"/>
    <w:rsid w:val="00534888"/>
    <w:rsid w:val="005348F1"/>
    <w:rsid w:val="00536C5E"/>
    <w:rsid w:val="00537835"/>
    <w:rsid w:val="00544B2C"/>
    <w:rsid w:val="00547AD6"/>
    <w:rsid w:val="005535DC"/>
    <w:rsid w:val="00557303"/>
    <w:rsid w:val="00561255"/>
    <w:rsid w:val="00561968"/>
    <w:rsid w:val="00562E11"/>
    <w:rsid w:val="005707E3"/>
    <w:rsid w:val="005734D1"/>
    <w:rsid w:val="00573C4C"/>
    <w:rsid w:val="00580F60"/>
    <w:rsid w:val="00583806"/>
    <w:rsid w:val="00583F4E"/>
    <w:rsid w:val="00585959"/>
    <w:rsid w:val="00593ADC"/>
    <w:rsid w:val="00593F35"/>
    <w:rsid w:val="00595E14"/>
    <w:rsid w:val="005978DD"/>
    <w:rsid w:val="005A03B8"/>
    <w:rsid w:val="005A18EF"/>
    <w:rsid w:val="005A2E74"/>
    <w:rsid w:val="005A395B"/>
    <w:rsid w:val="005A4BDC"/>
    <w:rsid w:val="005A5971"/>
    <w:rsid w:val="005B162A"/>
    <w:rsid w:val="005B2B2C"/>
    <w:rsid w:val="005B3ABD"/>
    <w:rsid w:val="005C0DFC"/>
    <w:rsid w:val="005E0E2A"/>
    <w:rsid w:val="005E33C6"/>
    <w:rsid w:val="005E4E45"/>
    <w:rsid w:val="0060078C"/>
    <w:rsid w:val="00600E5F"/>
    <w:rsid w:val="0060286D"/>
    <w:rsid w:val="00610564"/>
    <w:rsid w:val="0061144E"/>
    <w:rsid w:val="00616DD2"/>
    <w:rsid w:val="00617AEE"/>
    <w:rsid w:val="00622844"/>
    <w:rsid w:val="00622981"/>
    <w:rsid w:val="006249A3"/>
    <w:rsid w:val="006353E3"/>
    <w:rsid w:val="00636C2E"/>
    <w:rsid w:val="00642626"/>
    <w:rsid w:val="0064302A"/>
    <w:rsid w:val="00643EDB"/>
    <w:rsid w:val="0065205B"/>
    <w:rsid w:val="00653E51"/>
    <w:rsid w:val="00655074"/>
    <w:rsid w:val="006561CC"/>
    <w:rsid w:val="0065621A"/>
    <w:rsid w:val="00670041"/>
    <w:rsid w:val="0067061F"/>
    <w:rsid w:val="0067759A"/>
    <w:rsid w:val="00682BE6"/>
    <w:rsid w:val="00684AF7"/>
    <w:rsid w:val="00684F6B"/>
    <w:rsid w:val="00685CFA"/>
    <w:rsid w:val="00685D55"/>
    <w:rsid w:val="006869B0"/>
    <w:rsid w:val="0069307E"/>
    <w:rsid w:val="00693B72"/>
    <w:rsid w:val="006943AB"/>
    <w:rsid w:val="006953A7"/>
    <w:rsid w:val="006A2E4F"/>
    <w:rsid w:val="006A5AC8"/>
    <w:rsid w:val="006A6CDA"/>
    <w:rsid w:val="006A72AB"/>
    <w:rsid w:val="006B63A8"/>
    <w:rsid w:val="006C0B3F"/>
    <w:rsid w:val="006C1DDC"/>
    <w:rsid w:val="006C6261"/>
    <w:rsid w:val="006C74E9"/>
    <w:rsid w:val="006D6DED"/>
    <w:rsid w:val="006E086C"/>
    <w:rsid w:val="006E219C"/>
    <w:rsid w:val="006E5254"/>
    <w:rsid w:val="006E70A2"/>
    <w:rsid w:val="006F1A59"/>
    <w:rsid w:val="006F2AC7"/>
    <w:rsid w:val="006F5503"/>
    <w:rsid w:val="00706168"/>
    <w:rsid w:val="0071176C"/>
    <w:rsid w:val="00714107"/>
    <w:rsid w:val="00716DB2"/>
    <w:rsid w:val="00722070"/>
    <w:rsid w:val="00722DD9"/>
    <w:rsid w:val="00727C30"/>
    <w:rsid w:val="007329B8"/>
    <w:rsid w:val="007414D1"/>
    <w:rsid w:val="007419A3"/>
    <w:rsid w:val="00741F9A"/>
    <w:rsid w:val="0074611E"/>
    <w:rsid w:val="00747EF9"/>
    <w:rsid w:val="00753BD7"/>
    <w:rsid w:val="00753D0D"/>
    <w:rsid w:val="00756AA3"/>
    <w:rsid w:val="00757F8E"/>
    <w:rsid w:val="00761B7F"/>
    <w:rsid w:val="007630CC"/>
    <w:rsid w:val="0076383F"/>
    <w:rsid w:val="0076626D"/>
    <w:rsid w:val="00774F8F"/>
    <w:rsid w:val="007779CE"/>
    <w:rsid w:val="00777D8F"/>
    <w:rsid w:val="00781AFF"/>
    <w:rsid w:val="007831C4"/>
    <w:rsid w:val="007852FB"/>
    <w:rsid w:val="00786F4C"/>
    <w:rsid w:val="0079146B"/>
    <w:rsid w:val="00795525"/>
    <w:rsid w:val="007A032B"/>
    <w:rsid w:val="007A68EC"/>
    <w:rsid w:val="007A6BEA"/>
    <w:rsid w:val="007A71AD"/>
    <w:rsid w:val="007B416B"/>
    <w:rsid w:val="007B4B25"/>
    <w:rsid w:val="007B57E1"/>
    <w:rsid w:val="007B69FC"/>
    <w:rsid w:val="007C29EB"/>
    <w:rsid w:val="007C4B9C"/>
    <w:rsid w:val="007C5451"/>
    <w:rsid w:val="007D0D8B"/>
    <w:rsid w:val="007D2494"/>
    <w:rsid w:val="007D698E"/>
    <w:rsid w:val="007D76BF"/>
    <w:rsid w:val="007E1B53"/>
    <w:rsid w:val="007E4192"/>
    <w:rsid w:val="007E5F3B"/>
    <w:rsid w:val="007F77C8"/>
    <w:rsid w:val="007F7DF7"/>
    <w:rsid w:val="00804B10"/>
    <w:rsid w:val="00806D58"/>
    <w:rsid w:val="00806EB0"/>
    <w:rsid w:val="00810CB7"/>
    <w:rsid w:val="00817DDE"/>
    <w:rsid w:val="00820DCC"/>
    <w:rsid w:val="008217DE"/>
    <w:rsid w:val="0083067D"/>
    <w:rsid w:val="008315BF"/>
    <w:rsid w:val="0083269C"/>
    <w:rsid w:val="00836BEA"/>
    <w:rsid w:val="00837877"/>
    <w:rsid w:val="008406D6"/>
    <w:rsid w:val="00841F60"/>
    <w:rsid w:val="00842427"/>
    <w:rsid w:val="008441B9"/>
    <w:rsid w:val="00845A2C"/>
    <w:rsid w:val="00851562"/>
    <w:rsid w:val="008550C4"/>
    <w:rsid w:val="00855BDD"/>
    <w:rsid w:val="0085704A"/>
    <w:rsid w:val="0086199C"/>
    <w:rsid w:val="00865289"/>
    <w:rsid w:val="008709B0"/>
    <w:rsid w:val="00872443"/>
    <w:rsid w:val="00873B8C"/>
    <w:rsid w:val="00874056"/>
    <w:rsid w:val="00875952"/>
    <w:rsid w:val="00877F3D"/>
    <w:rsid w:val="00880E1C"/>
    <w:rsid w:val="00881C42"/>
    <w:rsid w:val="00884291"/>
    <w:rsid w:val="00886400"/>
    <w:rsid w:val="00886C16"/>
    <w:rsid w:val="0089077A"/>
    <w:rsid w:val="00890962"/>
    <w:rsid w:val="00891DC4"/>
    <w:rsid w:val="00894A8B"/>
    <w:rsid w:val="00895EF7"/>
    <w:rsid w:val="008A537D"/>
    <w:rsid w:val="008A67B2"/>
    <w:rsid w:val="008B4E40"/>
    <w:rsid w:val="008B6900"/>
    <w:rsid w:val="008C2319"/>
    <w:rsid w:val="008C2DA4"/>
    <w:rsid w:val="008C3BF8"/>
    <w:rsid w:val="008D13FA"/>
    <w:rsid w:val="008D18B3"/>
    <w:rsid w:val="008D21E8"/>
    <w:rsid w:val="008D2E2F"/>
    <w:rsid w:val="008D30EF"/>
    <w:rsid w:val="008D36D0"/>
    <w:rsid w:val="008D4E81"/>
    <w:rsid w:val="008D7EB9"/>
    <w:rsid w:val="008E299C"/>
    <w:rsid w:val="008E31A9"/>
    <w:rsid w:val="008E3C1B"/>
    <w:rsid w:val="008E4841"/>
    <w:rsid w:val="008E51C7"/>
    <w:rsid w:val="008E61B3"/>
    <w:rsid w:val="008E66BE"/>
    <w:rsid w:val="008F06B7"/>
    <w:rsid w:val="008F3B85"/>
    <w:rsid w:val="008F41A9"/>
    <w:rsid w:val="008F4E98"/>
    <w:rsid w:val="008F634C"/>
    <w:rsid w:val="008F6F68"/>
    <w:rsid w:val="009018D0"/>
    <w:rsid w:val="00901A60"/>
    <w:rsid w:val="009023E7"/>
    <w:rsid w:val="009043C6"/>
    <w:rsid w:val="0091094E"/>
    <w:rsid w:val="00913A76"/>
    <w:rsid w:val="0091515F"/>
    <w:rsid w:val="00915CB9"/>
    <w:rsid w:val="00922C95"/>
    <w:rsid w:val="00925B1E"/>
    <w:rsid w:val="009277FA"/>
    <w:rsid w:val="009306D6"/>
    <w:rsid w:val="00931197"/>
    <w:rsid w:val="009319B0"/>
    <w:rsid w:val="009362B4"/>
    <w:rsid w:val="009413F9"/>
    <w:rsid w:val="00941E8A"/>
    <w:rsid w:val="009518D9"/>
    <w:rsid w:val="00954E98"/>
    <w:rsid w:val="00955A46"/>
    <w:rsid w:val="00960CCE"/>
    <w:rsid w:val="00961C77"/>
    <w:rsid w:val="009620A4"/>
    <w:rsid w:val="00962823"/>
    <w:rsid w:val="00964484"/>
    <w:rsid w:val="00970553"/>
    <w:rsid w:val="00973E62"/>
    <w:rsid w:val="009750E7"/>
    <w:rsid w:val="0097510A"/>
    <w:rsid w:val="00976E5B"/>
    <w:rsid w:val="00982312"/>
    <w:rsid w:val="00982E79"/>
    <w:rsid w:val="0098419C"/>
    <w:rsid w:val="009869B6"/>
    <w:rsid w:val="0098709E"/>
    <w:rsid w:val="0099072D"/>
    <w:rsid w:val="00991FF3"/>
    <w:rsid w:val="00994583"/>
    <w:rsid w:val="00996A3A"/>
    <w:rsid w:val="009A0CD7"/>
    <w:rsid w:val="009A3B3A"/>
    <w:rsid w:val="009A69BC"/>
    <w:rsid w:val="009A7F77"/>
    <w:rsid w:val="009B0022"/>
    <w:rsid w:val="009B0AFE"/>
    <w:rsid w:val="009B4ADD"/>
    <w:rsid w:val="009B547B"/>
    <w:rsid w:val="009B6C3D"/>
    <w:rsid w:val="009C2072"/>
    <w:rsid w:val="009C2C11"/>
    <w:rsid w:val="009C6D0C"/>
    <w:rsid w:val="009C7936"/>
    <w:rsid w:val="009D019F"/>
    <w:rsid w:val="009D10BF"/>
    <w:rsid w:val="009D3452"/>
    <w:rsid w:val="009D7B16"/>
    <w:rsid w:val="009E15E5"/>
    <w:rsid w:val="009E6087"/>
    <w:rsid w:val="009F0F44"/>
    <w:rsid w:val="009F3BC9"/>
    <w:rsid w:val="009F70D6"/>
    <w:rsid w:val="00A03275"/>
    <w:rsid w:val="00A04174"/>
    <w:rsid w:val="00A04461"/>
    <w:rsid w:val="00A053D2"/>
    <w:rsid w:val="00A10CCE"/>
    <w:rsid w:val="00A13014"/>
    <w:rsid w:val="00A143B0"/>
    <w:rsid w:val="00A17863"/>
    <w:rsid w:val="00A20777"/>
    <w:rsid w:val="00A20B44"/>
    <w:rsid w:val="00A25205"/>
    <w:rsid w:val="00A31FDA"/>
    <w:rsid w:val="00A33E9E"/>
    <w:rsid w:val="00A35955"/>
    <w:rsid w:val="00A408FF"/>
    <w:rsid w:val="00A42CBD"/>
    <w:rsid w:val="00A43A61"/>
    <w:rsid w:val="00A4506A"/>
    <w:rsid w:val="00A4520D"/>
    <w:rsid w:val="00A5048B"/>
    <w:rsid w:val="00A513EA"/>
    <w:rsid w:val="00A520DA"/>
    <w:rsid w:val="00A52818"/>
    <w:rsid w:val="00A5348E"/>
    <w:rsid w:val="00A57A3B"/>
    <w:rsid w:val="00A60C8E"/>
    <w:rsid w:val="00A642C8"/>
    <w:rsid w:val="00A65B8D"/>
    <w:rsid w:val="00A76C95"/>
    <w:rsid w:val="00A86D35"/>
    <w:rsid w:val="00A9045D"/>
    <w:rsid w:val="00A91B51"/>
    <w:rsid w:val="00A91C38"/>
    <w:rsid w:val="00A94949"/>
    <w:rsid w:val="00A951F0"/>
    <w:rsid w:val="00AA0C80"/>
    <w:rsid w:val="00AA1A89"/>
    <w:rsid w:val="00AA2870"/>
    <w:rsid w:val="00AA33AA"/>
    <w:rsid w:val="00AA5068"/>
    <w:rsid w:val="00AB06CA"/>
    <w:rsid w:val="00AB3156"/>
    <w:rsid w:val="00AB53CC"/>
    <w:rsid w:val="00AC3ECF"/>
    <w:rsid w:val="00AC684F"/>
    <w:rsid w:val="00AC7688"/>
    <w:rsid w:val="00AD00E6"/>
    <w:rsid w:val="00AD0FFB"/>
    <w:rsid w:val="00AD2869"/>
    <w:rsid w:val="00AD3910"/>
    <w:rsid w:val="00AD6679"/>
    <w:rsid w:val="00AE08D7"/>
    <w:rsid w:val="00AE3971"/>
    <w:rsid w:val="00AE46B0"/>
    <w:rsid w:val="00AE536E"/>
    <w:rsid w:val="00AE6CA0"/>
    <w:rsid w:val="00AE6DEC"/>
    <w:rsid w:val="00AF5965"/>
    <w:rsid w:val="00AF60E3"/>
    <w:rsid w:val="00B01231"/>
    <w:rsid w:val="00B133D4"/>
    <w:rsid w:val="00B1425D"/>
    <w:rsid w:val="00B17855"/>
    <w:rsid w:val="00B4296F"/>
    <w:rsid w:val="00B42EE6"/>
    <w:rsid w:val="00B43416"/>
    <w:rsid w:val="00B44CC5"/>
    <w:rsid w:val="00B47D38"/>
    <w:rsid w:val="00B54841"/>
    <w:rsid w:val="00B5776D"/>
    <w:rsid w:val="00B64DD9"/>
    <w:rsid w:val="00B6592B"/>
    <w:rsid w:val="00B674F6"/>
    <w:rsid w:val="00B70559"/>
    <w:rsid w:val="00B80978"/>
    <w:rsid w:val="00B83F06"/>
    <w:rsid w:val="00B8496F"/>
    <w:rsid w:val="00B85097"/>
    <w:rsid w:val="00B87472"/>
    <w:rsid w:val="00B93F2E"/>
    <w:rsid w:val="00B95D77"/>
    <w:rsid w:val="00B976AF"/>
    <w:rsid w:val="00BA5174"/>
    <w:rsid w:val="00BA56C8"/>
    <w:rsid w:val="00BA68C6"/>
    <w:rsid w:val="00BA6938"/>
    <w:rsid w:val="00BB5E5A"/>
    <w:rsid w:val="00BB5E74"/>
    <w:rsid w:val="00BB649D"/>
    <w:rsid w:val="00BB7408"/>
    <w:rsid w:val="00BC1886"/>
    <w:rsid w:val="00BC32C1"/>
    <w:rsid w:val="00BC4460"/>
    <w:rsid w:val="00BD0DEB"/>
    <w:rsid w:val="00BD2818"/>
    <w:rsid w:val="00BD5675"/>
    <w:rsid w:val="00BD5C02"/>
    <w:rsid w:val="00BE47E4"/>
    <w:rsid w:val="00BE574E"/>
    <w:rsid w:val="00BE765D"/>
    <w:rsid w:val="00BE7E9E"/>
    <w:rsid w:val="00BF1A3A"/>
    <w:rsid w:val="00BF2C8B"/>
    <w:rsid w:val="00C07E68"/>
    <w:rsid w:val="00C1085D"/>
    <w:rsid w:val="00C108A2"/>
    <w:rsid w:val="00C13AC2"/>
    <w:rsid w:val="00C14990"/>
    <w:rsid w:val="00C16923"/>
    <w:rsid w:val="00C16E11"/>
    <w:rsid w:val="00C17CD7"/>
    <w:rsid w:val="00C21773"/>
    <w:rsid w:val="00C22B8F"/>
    <w:rsid w:val="00C26E19"/>
    <w:rsid w:val="00C274B9"/>
    <w:rsid w:val="00C316C5"/>
    <w:rsid w:val="00C3303F"/>
    <w:rsid w:val="00C3544C"/>
    <w:rsid w:val="00C40BE7"/>
    <w:rsid w:val="00C412FD"/>
    <w:rsid w:val="00C43F12"/>
    <w:rsid w:val="00C46F55"/>
    <w:rsid w:val="00C473F1"/>
    <w:rsid w:val="00C47582"/>
    <w:rsid w:val="00C511C7"/>
    <w:rsid w:val="00C51E78"/>
    <w:rsid w:val="00C53E1C"/>
    <w:rsid w:val="00C54CC6"/>
    <w:rsid w:val="00C61C98"/>
    <w:rsid w:val="00C62531"/>
    <w:rsid w:val="00C71ACE"/>
    <w:rsid w:val="00C77F9A"/>
    <w:rsid w:val="00C80795"/>
    <w:rsid w:val="00C811C9"/>
    <w:rsid w:val="00C81EC7"/>
    <w:rsid w:val="00C8528E"/>
    <w:rsid w:val="00C953CD"/>
    <w:rsid w:val="00C964FC"/>
    <w:rsid w:val="00C96831"/>
    <w:rsid w:val="00C96C19"/>
    <w:rsid w:val="00CA2E43"/>
    <w:rsid w:val="00CA41DA"/>
    <w:rsid w:val="00CA4F5D"/>
    <w:rsid w:val="00CA6E63"/>
    <w:rsid w:val="00CA7265"/>
    <w:rsid w:val="00CB5153"/>
    <w:rsid w:val="00CB7BE1"/>
    <w:rsid w:val="00CC758B"/>
    <w:rsid w:val="00CD04C2"/>
    <w:rsid w:val="00CD0F68"/>
    <w:rsid w:val="00CD4673"/>
    <w:rsid w:val="00CD46D5"/>
    <w:rsid w:val="00CD55A4"/>
    <w:rsid w:val="00CE0FC3"/>
    <w:rsid w:val="00CE2DA2"/>
    <w:rsid w:val="00CE5F19"/>
    <w:rsid w:val="00CF3842"/>
    <w:rsid w:val="00D009F7"/>
    <w:rsid w:val="00D02471"/>
    <w:rsid w:val="00D043B6"/>
    <w:rsid w:val="00D046EF"/>
    <w:rsid w:val="00D0640E"/>
    <w:rsid w:val="00D06829"/>
    <w:rsid w:val="00D120DF"/>
    <w:rsid w:val="00D13785"/>
    <w:rsid w:val="00D1641A"/>
    <w:rsid w:val="00D168A6"/>
    <w:rsid w:val="00D17D5C"/>
    <w:rsid w:val="00D2194F"/>
    <w:rsid w:val="00D27267"/>
    <w:rsid w:val="00D35D52"/>
    <w:rsid w:val="00D36EF8"/>
    <w:rsid w:val="00D41653"/>
    <w:rsid w:val="00D5292D"/>
    <w:rsid w:val="00D54633"/>
    <w:rsid w:val="00D56151"/>
    <w:rsid w:val="00D57A2B"/>
    <w:rsid w:val="00D64F7E"/>
    <w:rsid w:val="00D67D48"/>
    <w:rsid w:val="00D71BAE"/>
    <w:rsid w:val="00D72629"/>
    <w:rsid w:val="00D748FC"/>
    <w:rsid w:val="00D74DB6"/>
    <w:rsid w:val="00D76BA6"/>
    <w:rsid w:val="00D77F5C"/>
    <w:rsid w:val="00D8199D"/>
    <w:rsid w:val="00D83198"/>
    <w:rsid w:val="00D90627"/>
    <w:rsid w:val="00D931B9"/>
    <w:rsid w:val="00D94865"/>
    <w:rsid w:val="00D95F0B"/>
    <w:rsid w:val="00DA0B89"/>
    <w:rsid w:val="00DA4434"/>
    <w:rsid w:val="00DA4719"/>
    <w:rsid w:val="00DC16CA"/>
    <w:rsid w:val="00DC4D3B"/>
    <w:rsid w:val="00DC7201"/>
    <w:rsid w:val="00DD0FAD"/>
    <w:rsid w:val="00DE00B4"/>
    <w:rsid w:val="00DE0D35"/>
    <w:rsid w:val="00DE28B1"/>
    <w:rsid w:val="00DE29C0"/>
    <w:rsid w:val="00DE4001"/>
    <w:rsid w:val="00DE4997"/>
    <w:rsid w:val="00DE4D11"/>
    <w:rsid w:val="00DE6415"/>
    <w:rsid w:val="00DE79B3"/>
    <w:rsid w:val="00DF0984"/>
    <w:rsid w:val="00DF616D"/>
    <w:rsid w:val="00E06427"/>
    <w:rsid w:val="00E1064F"/>
    <w:rsid w:val="00E14F8A"/>
    <w:rsid w:val="00E15BCB"/>
    <w:rsid w:val="00E16AD6"/>
    <w:rsid w:val="00E20BD2"/>
    <w:rsid w:val="00E23ECD"/>
    <w:rsid w:val="00E25D6C"/>
    <w:rsid w:val="00E30425"/>
    <w:rsid w:val="00E331D8"/>
    <w:rsid w:val="00E334FA"/>
    <w:rsid w:val="00E35619"/>
    <w:rsid w:val="00E40537"/>
    <w:rsid w:val="00E42B30"/>
    <w:rsid w:val="00E436EB"/>
    <w:rsid w:val="00E457F4"/>
    <w:rsid w:val="00E51056"/>
    <w:rsid w:val="00E53712"/>
    <w:rsid w:val="00E53BD0"/>
    <w:rsid w:val="00E61C05"/>
    <w:rsid w:val="00E66232"/>
    <w:rsid w:val="00E7012C"/>
    <w:rsid w:val="00E74CF7"/>
    <w:rsid w:val="00E7622C"/>
    <w:rsid w:val="00E83EC3"/>
    <w:rsid w:val="00E85B9F"/>
    <w:rsid w:val="00E86CEC"/>
    <w:rsid w:val="00E93C7B"/>
    <w:rsid w:val="00E97FC1"/>
    <w:rsid w:val="00EA0BCC"/>
    <w:rsid w:val="00EA1006"/>
    <w:rsid w:val="00EA4F77"/>
    <w:rsid w:val="00EA56EE"/>
    <w:rsid w:val="00EA66AC"/>
    <w:rsid w:val="00EA7ACC"/>
    <w:rsid w:val="00EB0B37"/>
    <w:rsid w:val="00EB3B00"/>
    <w:rsid w:val="00EB3CE9"/>
    <w:rsid w:val="00EB621D"/>
    <w:rsid w:val="00EB66C4"/>
    <w:rsid w:val="00EB738D"/>
    <w:rsid w:val="00EC2679"/>
    <w:rsid w:val="00EC2E05"/>
    <w:rsid w:val="00EC6654"/>
    <w:rsid w:val="00EC7D83"/>
    <w:rsid w:val="00ED0ACD"/>
    <w:rsid w:val="00ED3027"/>
    <w:rsid w:val="00ED72DC"/>
    <w:rsid w:val="00EE08B3"/>
    <w:rsid w:val="00EE237D"/>
    <w:rsid w:val="00EE6F5B"/>
    <w:rsid w:val="00EF1187"/>
    <w:rsid w:val="00EF1279"/>
    <w:rsid w:val="00EF6113"/>
    <w:rsid w:val="00F03072"/>
    <w:rsid w:val="00F050FE"/>
    <w:rsid w:val="00F13E31"/>
    <w:rsid w:val="00F16473"/>
    <w:rsid w:val="00F166FC"/>
    <w:rsid w:val="00F17FC0"/>
    <w:rsid w:val="00F20BA4"/>
    <w:rsid w:val="00F243F6"/>
    <w:rsid w:val="00F2623D"/>
    <w:rsid w:val="00F30F8A"/>
    <w:rsid w:val="00F316EF"/>
    <w:rsid w:val="00F32E75"/>
    <w:rsid w:val="00F413F5"/>
    <w:rsid w:val="00F4635D"/>
    <w:rsid w:val="00F51F79"/>
    <w:rsid w:val="00F55D74"/>
    <w:rsid w:val="00F56B58"/>
    <w:rsid w:val="00F56F94"/>
    <w:rsid w:val="00F6388F"/>
    <w:rsid w:val="00F63F63"/>
    <w:rsid w:val="00F72D68"/>
    <w:rsid w:val="00F7538C"/>
    <w:rsid w:val="00F77312"/>
    <w:rsid w:val="00F82668"/>
    <w:rsid w:val="00F82C7D"/>
    <w:rsid w:val="00F856C4"/>
    <w:rsid w:val="00F86899"/>
    <w:rsid w:val="00F87EEC"/>
    <w:rsid w:val="00F90B1A"/>
    <w:rsid w:val="00F93C38"/>
    <w:rsid w:val="00F95CE8"/>
    <w:rsid w:val="00F97A83"/>
    <w:rsid w:val="00FA026C"/>
    <w:rsid w:val="00FA40F1"/>
    <w:rsid w:val="00FA7A97"/>
    <w:rsid w:val="00FA7E73"/>
    <w:rsid w:val="00FB156E"/>
    <w:rsid w:val="00FC37D2"/>
    <w:rsid w:val="00FC473F"/>
    <w:rsid w:val="00FC6C6A"/>
    <w:rsid w:val="00FD0386"/>
    <w:rsid w:val="00FD3C8B"/>
    <w:rsid w:val="00FD4008"/>
    <w:rsid w:val="00FD5B94"/>
    <w:rsid w:val="00FE0AD8"/>
    <w:rsid w:val="00FE17BE"/>
    <w:rsid w:val="00FE3E92"/>
    <w:rsid w:val="00FE3EF9"/>
    <w:rsid w:val="00FE4486"/>
    <w:rsid w:val="00FE4C1D"/>
    <w:rsid w:val="00FF6208"/>
    <w:rsid w:val="00FF77E6"/>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A0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78DD"/>
    <w:rPr>
      <w:sz w:val="24"/>
      <w:szCs w:val="24"/>
      <w:lang w:val="en-GB"/>
    </w:rPr>
  </w:style>
  <w:style w:type="paragraph" w:styleId="Heading1">
    <w:name w:val="heading 1"/>
    <w:basedOn w:val="Normal"/>
    <w:next w:val="Normal"/>
    <w:link w:val="Heading1Char"/>
    <w:qFormat/>
    <w:rsid w:val="00820DCC"/>
    <w:pPr>
      <w:keepNext/>
      <w:spacing w:before="240" w:after="60"/>
      <w:outlineLvl w:val="0"/>
    </w:pPr>
    <w:rPr>
      <w:rFonts w:ascii="Cambria" w:hAnsi="Cambria"/>
      <w:b/>
      <w:bCs/>
      <w:kern w:val="32"/>
      <w:sz w:val="32"/>
      <w:szCs w:val="32"/>
    </w:rPr>
  </w:style>
  <w:style w:type="paragraph" w:styleId="Heading4">
    <w:name w:val="heading 4"/>
    <w:basedOn w:val="Normal"/>
    <w:link w:val="Heading4Char"/>
    <w:uiPriority w:val="9"/>
    <w:qFormat/>
    <w:rsid w:val="00C07E68"/>
    <w:pPr>
      <w:spacing w:before="100" w:beforeAutospacing="1" w:after="100" w:afterAutospacing="1"/>
      <w:outlineLvl w:val="3"/>
    </w:pPr>
    <w:rPr>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A0BCC"/>
    <w:rPr>
      <w:color w:val="0000FF"/>
      <w:u w:val="single"/>
    </w:rPr>
  </w:style>
  <w:style w:type="table" w:styleId="TableGrid">
    <w:name w:val="Table Grid"/>
    <w:basedOn w:val="TableNormal"/>
    <w:rsid w:val="00595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E219C"/>
    <w:rPr>
      <w:sz w:val="16"/>
      <w:szCs w:val="16"/>
    </w:rPr>
  </w:style>
  <w:style w:type="paragraph" w:styleId="CommentText">
    <w:name w:val="annotation text"/>
    <w:basedOn w:val="Normal"/>
    <w:link w:val="CommentTextChar"/>
    <w:rsid w:val="006E219C"/>
    <w:rPr>
      <w:sz w:val="20"/>
      <w:szCs w:val="20"/>
    </w:rPr>
  </w:style>
  <w:style w:type="character" w:customStyle="1" w:styleId="CommentTextChar">
    <w:name w:val="Comment Text Char"/>
    <w:basedOn w:val="DefaultParagraphFont"/>
    <w:link w:val="CommentText"/>
    <w:rsid w:val="006E219C"/>
    <w:rPr>
      <w:lang w:eastAsia="en-US"/>
    </w:rPr>
  </w:style>
  <w:style w:type="paragraph" w:styleId="CommentSubject">
    <w:name w:val="annotation subject"/>
    <w:basedOn w:val="CommentText"/>
    <w:next w:val="CommentText"/>
    <w:link w:val="CommentSubjectChar"/>
    <w:rsid w:val="006E219C"/>
    <w:rPr>
      <w:b/>
      <w:bCs/>
    </w:rPr>
  </w:style>
  <w:style w:type="character" w:customStyle="1" w:styleId="CommentSubjectChar">
    <w:name w:val="Comment Subject Char"/>
    <w:basedOn w:val="CommentTextChar"/>
    <w:link w:val="CommentSubject"/>
    <w:rsid w:val="006E219C"/>
    <w:rPr>
      <w:b/>
      <w:bCs/>
      <w:lang w:eastAsia="en-US"/>
    </w:rPr>
  </w:style>
  <w:style w:type="paragraph" w:styleId="BalloonText">
    <w:name w:val="Balloon Text"/>
    <w:basedOn w:val="Normal"/>
    <w:link w:val="BalloonTextChar"/>
    <w:rsid w:val="006E219C"/>
    <w:rPr>
      <w:rFonts w:ascii="Tahoma" w:hAnsi="Tahoma" w:cs="Tahoma"/>
      <w:sz w:val="16"/>
      <w:szCs w:val="16"/>
    </w:rPr>
  </w:style>
  <w:style w:type="character" w:customStyle="1" w:styleId="BalloonTextChar">
    <w:name w:val="Balloon Text Char"/>
    <w:basedOn w:val="DefaultParagraphFont"/>
    <w:link w:val="BalloonText"/>
    <w:rsid w:val="006E219C"/>
    <w:rPr>
      <w:rFonts w:ascii="Tahoma" w:hAnsi="Tahoma" w:cs="Tahoma"/>
      <w:sz w:val="16"/>
      <w:szCs w:val="16"/>
      <w:lang w:eastAsia="en-US"/>
    </w:rPr>
  </w:style>
  <w:style w:type="character" w:customStyle="1" w:styleId="Heading4Char">
    <w:name w:val="Heading 4 Char"/>
    <w:basedOn w:val="DefaultParagraphFont"/>
    <w:link w:val="Heading4"/>
    <w:uiPriority w:val="9"/>
    <w:rsid w:val="00C07E68"/>
    <w:rPr>
      <w:b/>
      <w:bCs/>
      <w:sz w:val="24"/>
      <w:szCs w:val="24"/>
    </w:rPr>
  </w:style>
  <w:style w:type="character" w:customStyle="1" w:styleId="cit-auth">
    <w:name w:val="cit-auth"/>
    <w:basedOn w:val="DefaultParagraphFont"/>
    <w:rsid w:val="00C07E68"/>
  </w:style>
  <w:style w:type="character" w:customStyle="1" w:styleId="cit-sep">
    <w:name w:val="cit-sep"/>
    <w:basedOn w:val="DefaultParagraphFont"/>
    <w:rsid w:val="00C07E68"/>
  </w:style>
  <w:style w:type="character" w:customStyle="1" w:styleId="site-title">
    <w:name w:val="site-title"/>
    <w:basedOn w:val="DefaultParagraphFont"/>
    <w:rsid w:val="00C07E68"/>
  </w:style>
  <w:style w:type="character" w:customStyle="1" w:styleId="cit-print-date">
    <w:name w:val="cit-print-date"/>
    <w:basedOn w:val="DefaultParagraphFont"/>
    <w:rsid w:val="00C07E68"/>
  </w:style>
  <w:style w:type="character" w:customStyle="1" w:styleId="cit-vol">
    <w:name w:val="cit-vol"/>
    <w:basedOn w:val="DefaultParagraphFont"/>
    <w:rsid w:val="00C07E68"/>
  </w:style>
  <w:style w:type="character" w:customStyle="1" w:styleId="cit-first-page">
    <w:name w:val="cit-first-page"/>
    <w:basedOn w:val="DefaultParagraphFont"/>
    <w:rsid w:val="00C07E68"/>
  </w:style>
  <w:style w:type="character" w:customStyle="1" w:styleId="cit-last-page">
    <w:name w:val="cit-last-page"/>
    <w:basedOn w:val="DefaultParagraphFont"/>
    <w:rsid w:val="00C07E68"/>
  </w:style>
  <w:style w:type="character" w:customStyle="1" w:styleId="cit-first-element">
    <w:name w:val="cit-first-element"/>
    <w:basedOn w:val="DefaultParagraphFont"/>
    <w:rsid w:val="00291E61"/>
  </w:style>
  <w:style w:type="character" w:customStyle="1" w:styleId="search-result-highlight">
    <w:name w:val="search-result-highlight"/>
    <w:basedOn w:val="DefaultParagraphFont"/>
    <w:rsid w:val="00291E61"/>
  </w:style>
  <w:style w:type="character" w:customStyle="1" w:styleId="cit-issue">
    <w:name w:val="cit-issue"/>
    <w:basedOn w:val="DefaultParagraphFont"/>
    <w:rsid w:val="00291E61"/>
  </w:style>
  <w:style w:type="paragraph" w:styleId="NoSpacing">
    <w:name w:val="No Spacing"/>
    <w:uiPriority w:val="1"/>
    <w:qFormat/>
    <w:rsid w:val="00291E61"/>
    <w:rPr>
      <w:sz w:val="24"/>
      <w:szCs w:val="24"/>
      <w:lang w:val="en-GB"/>
    </w:rPr>
  </w:style>
  <w:style w:type="character" w:customStyle="1" w:styleId="cit-ahead-of-print-date">
    <w:name w:val="cit-ahead-of-print-date"/>
    <w:basedOn w:val="DefaultParagraphFont"/>
    <w:rsid w:val="00230D9A"/>
  </w:style>
  <w:style w:type="character" w:styleId="Strong">
    <w:name w:val="Strong"/>
    <w:basedOn w:val="DefaultParagraphFont"/>
    <w:uiPriority w:val="22"/>
    <w:qFormat/>
    <w:rsid w:val="000E3549"/>
    <w:rPr>
      <w:b/>
      <w:bCs/>
    </w:rPr>
  </w:style>
  <w:style w:type="character" w:styleId="Emphasis">
    <w:name w:val="Emphasis"/>
    <w:basedOn w:val="DefaultParagraphFont"/>
    <w:uiPriority w:val="20"/>
    <w:qFormat/>
    <w:rsid w:val="000E3549"/>
    <w:rPr>
      <w:i/>
      <w:iCs/>
    </w:rPr>
  </w:style>
  <w:style w:type="character" w:customStyle="1" w:styleId="creators">
    <w:name w:val="creators"/>
    <w:basedOn w:val="DefaultParagraphFont"/>
    <w:rsid w:val="000E3549"/>
  </w:style>
  <w:style w:type="character" w:customStyle="1" w:styleId="personname">
    <w:name w:val="person_name"/>
    <w:basedOn w:val="DefaultParagraphFont"/>
    <w:rsid w:val="000E3549"/>
  </w:style>
  <w:style w:type="character" w:customStyle="1" w:styleId="Date1">
    <w:name w:val="Date1"/>
    <w:basedOn w:val="DefaultParagraphFont"/>
    <w:rsid w:val="000E3549"/>
  </w:style>
  <w:style w:type="character" w:customStyle="1" w:styleId="Title1">
    <w:name w:val="Title1"/>
    <w:basedOn w:val="DefaultParagraphFont"/>
    <w:rsid w:val="000E3549"/>
  </w:style>
  <w:style w:type="character" w:customStyle="1" w:styleId="publication">
    <w:name w:val="publication"/>
    <w:basedOn w:val="DefaultParagraphFont"/>
    <w:rsid w:val="000E3549"/>
  </w:style>
  <w:style w:type="character" w:customStyle="1" w:styleId="volume">
    <w:name w:val="volume"/>
    <w:basedOn w:val="DefaultParagraphFont"/>
    <w:rsid w:val="000E3549"/>
  </w:style>
  <w:style w:type="character" w:customStyle="1" w:styleId="pagerange">
    <w:name w:val="pagerange"/>
    <w:basedOn w:val="DefaultParagraphFont"/>
    <w:rsid w:val="000E3549"/>
  </w:style>
  <w:style w:type="character" w:customStyle="1" w:styleId="number">
    <w:name w:val="number"/>
    <w:basedOn w:val="DefaultParagraphFont"/>
    <w:rsid w:val="000E3549"/>
  </w:style>
  <w:style w:type="character" w:customStyle="1" w:styleId="hit">
    <w:name w:val="hit"/>
    <w:basedOn w:val="DefaultParagraphFont"/>
    <w:rsid w:val="00E7622C"/>
  </w:style>
  <w:style w:type="character" w:customStyle="1" w:styleId="Heading1Char">
    <w:name w:val="Heading 1 Char"/>
    <w:basedOn w:val="DefaultParagraphFont"/>
    <w:link w:val="Heading1"/>
    <w:rsid w:val="00820DCC"/>
    <w:rPr>
      <w:rFonts w:ascii="Cambria" w:eastAsia="Times New Roman" w:hAnsi="Cambria" w:cs="Times New Roman"/>
      <w:b/>
      <w:bCs/>
      <w:kern w:val="32"/>
      <w:sz w:val="32"/>
      <w:szCs w:val="32"/>
      <w:lang w:eastAsia="en-US"/>
    </w:rPr>
  </w:style>
  <w:style w:type="character" w:customStyle="1" w:styleId="slug-vol">
    <w:name w:val="slug-vol"/>
    <w:basedOn w:val="DefaultParagraphFont"/>
    <w:rsid w:val="00820DCC"/>
  </w:style>
  <w:style w:type="character" w:customStyle="1" w:styleId="slug-issue">
    <w:name w:val="slug-issue"/>
    <w:basedOn w:val="DefaultParagraphFont"/>
    <w:rsid w:val="00820DCC"/>
  </w:style>
  <w:style w:type="character" w:customStyle="1" w:styleId="slug-pages">
    <w:name w:val="slug-pages"/>
    <w:basedOn w:val="DefaultParagraphFont"/>
    <w:rsid w:val="00820DCC"/>
  </w:style>
  <w:style w:type="character" w:customStyle="1" w:styleId="name">
    <w:name w:val="name"/>
    <w:basedOn w:val="DefaultParagraphFont"/>
    <w:rsid w:val="00820DCC"/>
  </w:style>
  <w:style w:type="character" w:customStyle="1" w:styleId="xref-sep">
    <w:name w:val="xref-sep"/>
    <w:basedOn w:val="DefaultParagraphFont"/>
    <w:rsid w:val="00820DCC"/>
  </w:style>
  <w:style w:type="character" w:customStyle="1" w:styleId="collab">
    <w:name w:val="collab"/>
    <w:basedOn w:val="DefaultParagraphFont"/>
    <w:rsid w:val="00820DCC"/>
  </w:style>
  <w:style w:type="paragraph" w:customStyle="1" w:styleId="volissue">
    <w:name w:val="volissue"/>
    <w:basedOn w:val="Normal"/>
    <w:rsid w:val="0037411D"/>
    <w:pPr>
      <w:spacing w:before="100" w:beforeAutospacing="1" w:after="100" w:afterAutospacing="1"/>
    </w:pPr>
    <w:rPr>
      <w:lang w:eastAsia="en-GB"/>
    </w:rPr>
  </w:style>
  <w:style w:type="character" w:customStyle="1" w:styleId="Subtitle1">
    <w:name w:val="Subtitle1"/>
    <w:basedOn w:val="DefaultParagraphFont"/>
    <w:rsid w:val="00F56F94"/>
  </w:style>
  <w:style w:type="paragraph" w:styleId="NormalWeb">
    <w:name w:val="Normal (Web)"/>
    <w:basedOn w:val="Normal"/>
    <w:uiPriority w:val="99"/>
    <w:unhideWhenUsed/>
    <w:rsid w:val="00C274B9"/>
    <w:pPr>
      <w:spacing w:before="100" w:beforeAutospacing="1" w:after="100" w:afterAutospacing="1"/>
    </w:pPr>
    <w:rPr>
      <w:lang w:eastAsia="en-GB"/>
    </w:rPr>
  </w:style>
  <w:style w:type="paragraph" w:styleId="ListParagraph">
    <w:name w:val="List Paragraph"/>
    <w:basedOn w:val="Normal"/>
    <w:uiPriority w:val="34"/>
    <w:qFormat/>
    <w:rsid w:val="00320D6F"/>
    <w:pPr>
      <w:ind w:left="720"/>
      <w:contextualSpacing/>
    </w:pPr>
  </w:style>
  <w:style w:type="paragraph" w:styleId="Revision">
    <w:name w:val="Revision"/>
    <w:hidden/>
    <w:uiPriority w:val="99"/>
    <w:semiHidden/>
    <w:rsid w:val="000B095E"/>
    <w:rPr>
      <w:sz w:val="24"/>
      <w:szCs w:val="24"/>
      <w:lang w:val="en-GB"/>
    </w:rPr>
  </w:style>
  <w:style w:type="character" w:styleId="LineNumber">
    <w:name w:val="line number"/>
    <w:basedOn w:val="DefaultParagraphFont"/>
    <w:rsid w:val="005B2B2C"/>
  </w:style>
  <w:style w:type="character" w:customStyle="1" w:styleId="apple-converted-space">
    <w:name w:val="apple-converted-space"/>
    <w:basedOn w:val="DefaultParagraphFont"/>
    <w:rsid w:val="002715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78DD"/>
    <w:rPr>
      <w:sz w:val="24"/>
      <w:szCs w:val="24"/>
      <w:lang w:val="en-GB"/>
    </w:rPr>
  </w:style>
  <w:style w:type="paragraph" w:styleId="Heading1">
    <w:name w:val="heading 1"/>
    <w:basedOn w:val="Normal"/>
    <w:next w:val="Normal"/>
    <w:link w:val="Heading1Char"/>
    <w:qFormat/>
    <w:rsid w:val="00820DCC"/>
    <w:pPr>
      <w:keepNext/>
      <w:spacing w:before="240" w:after="60"/>
      <w:outlineLvl w:val="0"/>
    </w:pPr>
    <w:rPr>
      <w:rFonts w:ascii="Cambria" w:hAnsi="Cambria"/>
      <w:b/>
      <w:bCs/>
      <w:kern w:val="32"/>
      <w:sz w:val="32"/>
      <w:szCs w:val="32"/>
    </w:rPr>
  </w:style>
  <w:style w:type="paragraph" w:styleId="Heading4">
    <w:name w:val="heading 4"/>
    <w:basedOn w:val="Normal"/>
    <w:link w:val="Heading4Char"/>
    <w:uiPriority w:val="9"/>
    <w:qFormat/>
    <w:rsid w:val="00C07E68"/>
    <w:pPr>
      <w:spacing w:before="100" w:beforeAutospacing="1" w:after="100" w:afterAutospacing="1"/>
      <w:outlineLvl w:val="3"/>
    </w:pPr>
    <w:rPr>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A0BCC"/>
    <w:rPr>
      <w:color w:val="0000FF"/>
      <w:u w:val="single"/>
    </w:rPr>
  </w:style>
  <w:style w:type="table" w:styleId="TableGrid">
    <w:name w:val="Table Grid"/>
    <w:basedOn w:val="TableNormal"/>
    <w:rsid w:val="00595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E219C"/>
    <w:rPr>
      <w:sz w:val="16"/>
      <w:szCs w:val="16"/>
    </w:rPr>
  </w:style>
  <w:style w:type="paragraph" w:styleId="CommentText">
    <w:name w:val="annotation text"/>
    <w:basedOn w:val="Normal"/>
    <w:link w:val="CommentTextChar"/>
    <w:rsid w:val="006E219C"/>
    <w:rPr>
      <w:sz w:val="20"/>
      <w:szCs w:val="20"/>
    </w:rPr>
  </w:style>
  <w:style w:type="character" w:customStyle="1" w:styleId="CommentTextChar">
    <w:name w:val="Comment Text Char"/>
    <w:basedOn w:val="DefaultParagraphFont"/>
    <w:link w:val="CommentText"/>
    <w:rsid w:val="006E219C"/>
    <w:rPr>
      <w:lang w:eastAsia="en-US"/>
    </w:rPr>
  </w:style>
  <w:style w:type="paragraph" w:styleId="CommentSubject">
    <w:name w:val="annotation subject"/>
    <w:basedOn w:val="CommentText"/>
    <w:next w:val="CommentText"/>
    <w:link w:val="CommentSubjectChar"/>
    <w:rsid w:val="006E219C"/>
    <w:rPr>
      <w:b/>
      <w:bCs/>
    </w:rPr>
  </w:style>
  <w:style w:type="character" w:customStyle="1" w:styleId="CommentSubjectChar">
    <w:name w:val="Comment Subject Char"/>
    <w:basedOn w:val="CommentTextChar"/>
    <w:link w:val="CommentSubject"/>
    <w:rsid w:val="006E219C"/>
    <w:rPr>
      <w:b/>
      <w:bCs/>
      <w:lang w:eastAsia="en-US"/>
    </w:rPr>
  </w:style>
  <w:style w:type="paragraph" w:styleId="BalloonText">
    <w:name w:val="Balloon Text"/>
    <w:basedOn w:val="Normal"/>
    <w:link w:val="BalloonTextChar"/>
    <w:rsid w:val="006E219C"/>
    <w:rPr>
      <w:rFonts w:ascii="Tahoma" w:hAnsi="Tahoma" w:cs="Tahoma"/>
      <w:sz w:val="16"/>
      <w:szCs w:val="16"/>
    </w:rPr>
  </w:style>
  <w:style w:type="character" w:customStyle="1" w:styleId="BalloonTextChar">
    <w:name w:val="Balloon Text Char"/>
    <w:basedOn w:val="DefaultParagraphFont"/>
    <w:link w:val="BalloonText"/>
    <w:rsid w:val="006E219C"/>
    <w:rPr>
      <w:rFonts w:ascii="Tahoma" w:hAnsi="Tahoma" w:cs="Tahoma"/>
      <w:sz w:val="16"/>
      <w:szCs w:val="16"/>
      <w:lang w:eastAsia="en-US"/>
    </w:rPr>
  </w:style>
  <w:style w:type="character" w:customStyle="1" w:styleId="Heading4Char">
    <w:name w:val="Heading 4 Char"/>
    <w:basedOn w:val="DefaultParagraphFont"/>
    <w:link w:val="Heading4"/>
    <w:uiPriority w:val="9"/>
    <w:rsid w:val="00C07E68"/>
    <w:rPr>
      <w:b/>
      <w:bCs/>
      <w:sz w:val="24"/>
      <w:szCs w:val="24"/>
    </w:rPr>
  </w:style>
  <w:style w:type="character" w:customStyle="1" w:styleId="cit-auth">
    <w:name w:val="cit-auth"/>
    <w:basedOn w:val="DefaultParagraphFont"/>
    <w:rsid w:val="00C07E68"/>
  </w:style>
  <w:style w:type="character" w:customStyle="1" w:styleId="cit-sep">
    <w:name w:val="cit-sep"/>
    <w:basedOn w:val="DefaultParagraphFont"/>
    <w:rsid w:val="00C07E68"/>
  </w:style>
  <w:style w:type="character" w:customStyle="1" w:styleId="site-title">
    <w:name w:val="site-title"/>
    <w:basedOn w:val="DefaultParagraphFont"/>
    <w:rsid w:val="00C07E68"/>
  </w:style>
  <w:style w:type="character" w:customStyle="1" w:styleId="cit-print-date">
    <w:name w:val="cit-print-date"/>
    <w:basedOn w:val="DefaultParagraphFont"/>
    <w:rsid w:val="00C07E68"/>
  </w:style>
  <w:style w:type="character" w:customStyle="1" w:styleId="cit-vol">
    <w:name w:val="cit-vol"/>
    <w:basedOn w:val="DefaultParagraphFont"/>
    <w:rsid w:val="00C07E68"/>
  </w:style>
  <w:style w:type="character" w:customStyle="1" w:styleId="cit-first-page">
    <w:name w:val="cit-first-page"/>
    <w:basedOn w:val="DefaultParagraphFont"/>
    <w:rsid w:val="00C07E68"/>
  </w:style>
  <w:style w:type="character" w:customStyle="1" w:styleId="cit-last-page">
    <w:name w:val="cit-last-page"/>
    <w:basedOn w:val="DefaultParagraphFont"/>
    <w:rsid w:val="00C07E68"/>
  </w:style>
  <w:style w:type="character" w:customStyle="1" w:styleId="cit-first-element">
    <w:name w:val="cit-first-element"/>
    <w:basedOn w:val="DefaultParagraphFont"/>
    <w:rsid w:val="00291E61"/>
  </w:style>
  <w:style w:type="character" w:customStyle="1" w:styleId="search-result-highlight">
    <w:name w:val="search-result-highlight"/>
    <w:basedOn w:val="DefaultParagraphFont"/>
    <w:rsid w:val="00291E61"/>
  </w:style>
  <w:style w:type="character" w:customStyle="1" w:styleId="cit-issue">
    <w:name w:val="cit-issue"/>
    <w:basedOn w:val="DefaultParagraphFont"/>
    <w:rsid w:val="00291E61"/>
  </w:style>
  <w:style w:type="paragraph" w:styleId="NoSpacing">
    <w:name w:val="No Spacing"/>
    <w:uiPriority w:val="1"/>
    <w:qFormat/>
    <w:rsid w:val="00291E61"/>
    <w:rPr>
      <w:sz w:val="24"/>
      <w:szCs w:val="24"/>
      <w:lang w:val="en-GB"/>
    </w:rPr>
  </w:style>
  <w:style w:type="character" w:customStyle="1" w:styleId="cit-ahead-of-print-date">
    <w:name w:val="cit-ahead-of-print-date"/>
    <w:basedOn w:val="DefaultParagraphFont"/>
    <w:rsid w:val="00230D9A"/>
  </w:style>
  <w:style w:type="character" w:styleId="Strong">
    <w:name w:val="Strong"/>
    <w:basedOn w:val="DefaultParagraphFont"/>
    <w:uiPriority w:val="22"/>
    <w:qFormat/>
    <w:rsid w:val="000E3549"/>
    <w:rPr>
      <w:b/>
      <w:bCs/>
    </w:rPr>
  </w:style>
  <w:style w:type="character" w:styleId="Emphasis">
    <w:name w:val="Emphasis"/>
    <w:basedOn w:val="DefaultParagraphFont"/>
    <w:uiPriority w:val="20"/>
    <w:qFormat/>
    <w:rsid w:val="000E3549"/>
    <w:rPr>
      <w:i/>
      <w:iCs/>
    </w:rPr>
  </w:style>
  <w:style w:type="character" w:customStyle="1" w:styleId="creators">
    <w:name w:val="creators"/>
    <w:basedOn w:val="DefaultParagraphFont"/>
    <w:rsid w:val="000E3549"/>
  </w:style>
  <w:style w:type="character" w:customStyle="1" w:styleId="personname">
    <w:name w:val="person_name"/>
    <w:basedOn w:val="DefaultParagraphFont"/>
    <w:rsid w:val="000E3549"/>
  </w:style>
  <w:style w:type="character" w:customStyle="1" w:styleId="Date1">
    <w:name w:val="Date1"/>
    <w:basedOn w:val="DefaultParagraphFont"/>
    <w:rsid w:val="000E3549"/>
  </w:style>
  <w:style w:type="character" w:customStyle="1" w:styleId="Title1">
    <w:name w:val="Title1"/>
    <w:basedOn w:val="DefaultParagraphFont"/>
    <w:rsid w:val="000E3549"/>
  </w:style>
  <w:style w:type="character" w:customStyle="1" w:styleId="publication">
    <w:name w:val="publication"/>
    <w:basedOn w:val="DefaultParagraphFont"/>
    <w:rsid w:val="000E3549"/>
  </w:style>
  <w:style w:type="character" w:customStyle="1" w:styleId="volume">
    <w:name w:val="volume"/>
    <w:basedOn w:val="DefaultParagraphFont"/>
    <w:rsid w:val="000E3549"/>
  </w:style>
  <w:style w:type="character" w:customStyle="1" w:styleId="pagerange">
    <w:name w:val="pagerange"/>
    <w:basedOn w:val="DefaultParagraphFont"/>
    <w:rsid w:val="000E3549"/>
  </w:style>
  <w:style w:type="character" w:customStyle="1" w:styleId="number">
    <w:name w:val="number"/>
    <w:basedOn w:val="DefaultParagraphFont"/>
    <w:rsid w:val="000E3549"/>
  </w:style>
  <w:style w:type="character" w:customStyle="1" w:styleId="hit">
    <w:name w:val="hit"/>
    <w:basedOn w:val="DefaultParagraphFont"/>
    <w:rsid w:val="00E7622C"/>
  </w:style>
  <w:style w:type="character" w:customStyle="1" w:styleId="Heading1Char">
    <w:name w:val="Heading 1 Char"/>
    <w:basedOn w:val="DefaultParagraphFont"/>
    <w:link w:val="Heading1"/>
    <w:rsid w:val="00820DCC"/>
    <w:rPr>
      <w:rFonts w:ascii="Cambria" w:eastAsia="Times New Roman" w:hAnsi="Cambria" w:cs="Times New Roman"/>
      <w:b/>
      <w:bCs/>
      <w:kern w:val="32"/>
      <w:sz w:val="32"/>
      <w:szCs w:val="32"/>
      <w:lang w:eastAsia="en-US"/>
    </w:rPr>
  </w:style>
  <w:style w:type="character" w:customStyle="1" w:styleId="slug-vol">
    <w:name w:val="slug-vol"/>
    <w:basedOn w:val="DefaultParagraphFont"/>
    <w:rsid w:val="00820DCC"/>
  </w:style>
  <w:style w:type="character" w:customStyle="1" w:styleId="slug-issue">
    <w:name w:val="slug-issue"/>
    <w:basedOn w:val="DefaultParagraphFont"/>
    <w:rsid w:val="00820DCC"/>
  </w:style>
  <w:style w:type="character" w:customStyle="1" w:styleId="slug-pages">
    <w:name w:val="slug-pages"/>
    <w:basedOn w:val="DefaultParagraphFont"/>
    <w:rsid w:val="00820DCC"/>
  </w:style>
  <w:style w:type="character" w:customStyle="1" w:styleId="name">
    <w:name w:val="name"/>
    <w:basedOn w:val="DefaultParagraphFont"/>
    <w:rsid w:val="00820DCC"/>
  </w:style>
  <w:style w:type="character" w:customStyle="1" w:styleId="xref-sep">
    <w:name w:val="xref-sep"/>
    <w:basedOn w:val="DefaultParagraphFont"/>
    <w:rsid w:val="00820DCC"/>
  </w:style>
  <w:style w:type="character" w:customStyle="1" w:styleId="collab">
    <w:name w:val="collab"/>
    <w:basedOn w:val="DefaultParagraphFont"/>
    <w:rsid w:val="00820DCC"/>
  </w:style>
  <w:style w:type="paragraph" w:customStyle="1" w:styleId="volissue">
    <w:name w:val="volissue"/>
    <w:basedOn w:val="Normal"/>
    <w:rsid w:val="0037411D"/>
    <w:pPr>
      <w:spacing w:before="100" w:beforeAutospacing="1" w:after="100" w:afterAutospacing="1"/>
    </w:pPr>
    <w:rPr>
      <w:lang w:eastAsia="en-GB"/>
    </w:rPr>
  </w:style>
  <w:style w:type="character" w:customStyle="1" w:styleId="Subtitle1">
    <w:name w:val="Subtitle1"/>
    <w:basedOn w:val="DefaultParagraphFont"/>
    <w:rsid w:val="00F56F94"/>
  </w:style>
  <w:style w:type="paragraph" w:styleId="NormalWeb">
    <w:name w:val="Normal (Web)"/>
    <w:basedOn w:val="Normal"/>
    <w:uiPriority w:val="99"/>
    <w:unhideWhenUsed/>
    <w:rsid w:val="00C274B9"/>
    <w:pPr>
      <w:spacing w:before="100" w:beforeAutospacing="1" w:after="100" w:afterAutospacing="1"/>
    </w:pPr>
    <w:rPr>
      <w:lang w:eastAsia="en-GB"/>
    </w:rPr>
  </w:style>
  <w:style w:type="paragraph" w:styleId="ListParagraph">
    <w:name w:val="List Paragraph"/>
    <w:basedOn w:val="Normal"/>
    <w:uiPriority w:val="34"/>
    <w:qFormat/>
    <w:rsid w:val="00320D6F"/>
    <w:pPr>
      <w:ind w:left="720"/>
      <w:contextualSpacing/>
    </w:pPr>
  </w:style>
  <w:style w:type="paragraph" w:styleId="Revision">
    <w:name w:val="Revision"/>
    <w:hidden/>
    <w:uiPriority w:val="99"/>
    <w:semiHidden/>
    <w:rsid w:val="000B095E"/>
    <w:rPr>
      <w:sz w:val="24"/>
      <w:szCs w:val="24"/>
      <w:lang w:val="en-GB"/>
    </w:rPr>
  </w:style>
  <w:style w:type="character" w:styleId="LineNumber">
    <w:name w:val="line number"/>
    <w:basedOn w:val="DefaultParagraphFont"/>
    <w:rsid w:val="005B2B2C"/>
  </w:style>
  <w:style w:type="character" w:customStyle="1" w:styleId="apple-converted-space">
    <w:name w:val="apple-converted-space"/>
    <w:basedOn w:val="DefaultParagraphFont"/>
    <w:rsid w:val="00271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3006">
      <w:bodyDiv w:val="1"/>
      <w:marLeft w:val="0"/>
      <w:marRight w:val="0"/>
      <w:marTop w:val="0"/>
      <w:marBottom w:val="0"/>
      <w:divBdr>
        <w:top w:val="none" w:sz="0" w:space="0" w:color="auto"/>
        <w:left w:val="none" w:sz="0" w:space="0" w:color="auto"/>
        <w:bottom w:val="none" w:sz="0" w:space="0" w:color="auto"/>
        <w:right w:val="none" w:sz="0" w:space="0" w:color="auto"/>
      </w:divBdr>
    </w:div>
    <w:div w:id="231430174">
      <w:bodyDiv w:val="1"/>
      <w:marLeft w:val="0"/>
      <w:marRight w:val="0"/>
      <w:marTop w:val="0"/>
      <w:marBottom w:val="0"/>
      <w:divBdr>
        <w:top w:val="none" w:sz="0" w:space="0" w:color="auto"/>
        <w:left w:val="none" w:sz="0" w:space="0" w:color="auto"/>
        <w:bottom w:val="none" w:sz="0" w:space="0" w:color="auto"/>
        <w:right w:val="none" w:sz="0" w:space="0" w:color="auto"/>
      </w:divBdr>
      <w:divsChild>
        <w:div w:id="603609725">
          <w:marLeft w:val="0"/>
          <w:marRight w:val="0"/>
          <w:marTop w:val="0"/>
          <w:marBottom w:val="0"/>
          <w:divBdr>
            <w:top w:val="none" w:sz="0" w:space="0" w:color="auto"/>
            <w:left w:val="none" w:sz="0" w:space="0" w:color="auto"/>
            <w:bottom w:val="none" w:sz="0" w:space="0" w:color="auto"/>
            <w:right w:val="none" w:sz="0" w:space="0" w:color="auto"/>
          </w:divBdr>
        </w:div>
      </w:divsChild>
    </w:div>
    <w:div w:id="240726454">
      <w:bodyDiv w:val="1"/>
      <w:marLeft w:val="0"/>
      <w:marRight w:val="0"/>
      <w:marTop w:val="0"/>
      <w:marBottom w:val="0"/>
      <w:divBdr>
        <w:top w:val="none" w:sz="0" w:space="0" w:color="auto"/>
        <w:left w:val="none" w:sz="0" w:space="0" w:color="auto"/>
        <w:bottom w:val="none" w:sz="0" w:space="0" w:color="auto"/>
        <w:right w:val="none" w:sz="0" w:space="0" w:color="auto"/>
      </w:divBdr>
    </w:div>
    <w:div w:id="532114163">
      <w:bodyDiv w:val="1"/>
      <w:marLeft w:val="0"/>
      <w:marRight w:val="0"/>
      <w:marTop w:val="0"/>
      <w:marBottom w:val="0"/>
      <w:divBdr>
        <w:top w:val="none" w:sz="0" w:space="0" w:color="auto"/>
        <w:left w:val="none" w:sz="0" w:space="0" w:color="auto"/>
        <w:bottom w:val="none" w:sz="0" w:space="0" w:color="auto"/>
        <w:right w:val="none" w:sz="0" w:space="0" w:color="auto"/>
      </w:divBdr>
    </w:div>
    <w:div w:id="628556904">
      <w:bodyDiv w:val="1"/>
      <w:marLeft w:val="0"/>
      <w:marRight w:val="0"/>
      <w:marTop w:val="0"/>
      <w:marBottom w:val="0"/>
      <w:divBdr>
        <w:top w:val="none" w:sz="0" w:space="0" w:color="auto"/>
        <w:left w:val="none" w:sz="0" w:space="0" w:color="auto"/>
        <w:bottom w:val="none" w:sz="0" w:space="0" w:color="auto"/>
        <w:right w:val="none" w:sz="0" w:space="0" w:color="auto"/>
      </w:divBdr>
      <w:divsChild>
        <w:div w:id="1208420254">
          <w:marLeft w:val="0"/>
          <w:marRight w:val="0"/>
          <w:marTop w:val="0"/>
          <w:marBottom w:val="0"/>
          <w:divBdr>
            <w:top w:val="none" w:sz="0" w:space="0" w:color="auto"/>
            <w:left w:val="none" w:sz="0" w:space="0" w:color="auto"/>
            <w:bottom w:val="none" w:sz="0" w:space="0" w:color="auto"/>
            <w:right w:val="none" w:sz="0" w:space="0" w:color="auto"/>
          </w:divBdr>
        </w:div>
        <w:div w:id="985662964">
          <w:marLeft w:val="0"/>
          <w:marRight w:val="0"/>
          <w:marTop w:val="0"/>
          <w:marBottom w:val="0"/>
          <w:divBdr>
            <w:top w:val="none" w:sz="0" w:space="0" w:color="auto"/>
            <w:left w:val="none" w:sz="0" w:space="0" w:color="auto"/>
            <w:bottom w:val="none" w:sz="0" w:space="0" w:color="auto"/>
            <w:right w:val="none" w:sz="0" w:space="0" w:color="auto"/>
          </w:divBdr>
        </w:div>
        <w:div w:id="1991901671">
          <w:marLeft w:val="0"/>
          <w:marRight w:val="0"/>
          <w:marTop w:val="0"/>
          <w:marBottom w:val="0"/>
          <w:divBdr>
            <w:top w:val="none" w:sz="0" w:space="0" w:color="auto"/>
            <w:left w:val="none" w:sz="0" w:space="0" w:color="auto"/>
            <w:bottom w:val="none" w:sz="0" w:space="0" w:color="auto"/>
            <w:right w:val="none" w:sz="0" w:space="0" w:color="auto"/>
          </w:divBdr>
        </w:div>
        <w:div w:id="191917321">
          <w:marLeft w:val="0"/>
          <w:marRight w:val="0"/>
          <w:marTop w:val="0"/>
          <w:marBottom w:val="0"/>
          <w:divBdr>
            <w:top w:val="none" w:sz="0" w:space="0" w:color="auto"/>
            <w:left w:val="none" w:sz="0" w:space="0" w:color="auto"/>
            <w:bottom w:val="none" w:sz="0" w:space="0" w:color="auto"/>
            <w:right w:val="none" w:sz="0" w:space="0" w:color="auto"/>
          </w:divBdr>
        </w:div>
        <w:div w:id="502089989">
          <w:marLeft w:val="0"/>
          <w:marRight w:val="0"/>
          <w:marTop w:val="0"/>
          <w:marBottom w:val="0"/>
          <w:divBdr>
            <w:top w:val="none" w:sz="0" w:space="0" w:color="auto"/>
            <w:left w:val="none" w:sz="0" w:space="0" w:color="auto"/>
            <w:bottom w:val="none" w:sz="0" w:space="0" w:color="auto"/>
            <w:right w:val="none" w:sz="0" w:space="0" w:color="auto"/>
          </w:divBdr>
        </w:div>
        <w:div w:id="1572306664">
          <w:marLeft w:val="0"/>
          <w:marRight w:val="0"/>
          <w:marTop w:val="0"/>
          <w:marBottom w:val="0"/>
          <w:divBdr>
            <w:top w:val="none" w:sz="0" w:space="0" w:color="auto"/>
            <w:left w:val="none" w:sz="0" w:space="0" w:color="auto"/>
            <w:bottom w:val="none" w:sz="0" w:space="0" w:color="auto"/>
            <w:right w:val="none" w:sz="0" w:space="0" w:color="auto"/>
          </w:divBdr>
        </w:div>
        <w:div w:id="1221408022">
          <w:marLeft w:val="0"/>
          <w:marRight w:val="0"/>
          <w:marTop w:val="0"/>
          <w:marBottom w:val="0"/>
          <w:divBdr>
            <w:top w:val="none" w:sz="0" w:space="0" w:color="auto"/>
            <w:left w:val="none" w:sz="0" w:space="0" w:color="auto"/>
            <w:bottom w:val="none" w:sz="0" w:space="0" w:color="auto"/>
            <w:right w:val="none" w:sz="0" w:space="0" w:color="auto"/>
          </w:divBdr>
        </w:div>
        <w:div w:id="743338920">
          <w:marLeft w:val="0"/>
          <w:marRight w:val="0"/>
          <w:marTop w:val="0"/>
          <w:marBottom w:val="0"/>
          <w:divBdr>
            <w:top w:val="none" w:sz="0" w:space="0" w:color="auto"/>
            <w:left w:val="none" w:sz="0" w:space="0" w:color="auto"/>
            <w:bottom w:val="none" w:sz="0" w:space="0" w:color="auto"/>
            <w:right w:val="none" w:sz="0" w:space="0" w:color="auto"/>
          </w:divBdr>
        </w:div>
        <w:div w:id="372266871">
          <w:marLeft w:val="0"/>
          <w:marRight w:val="0"/>
          <w:marTop w:val="0"/>
          <w:marBottom w:val="0"/>
          <w:divBdr>
            <w:top w:val="none" w:sz="0" w:space="0" w:color="auto"/>
            <w:left w:val="none" w:sz="0" w:space="0" w:color="auto"/>
            <w:bottom w:val="none" w:sz="0" w:space="0" w:color="auto"/>
            <w:right w:val="none" w:sz="0" w:space="0" w:color="auto"/>
          </w:divBdr>
        </w:div>
        <w:div w:id="72512134">
          <w:marLeft w:val="0"/>
          <w:marRight w:val="0"/>
          <w:marTop w:val="0"/>
          <w:marBottom w:val="0"/>
          <w:divBdr>
            <w:top w:val="none" w:sz="0" w:space="0" w:color="auto"/>
            <w:left w:val="none" w:sz="0" w:space="0" w:color="auto"/>
            <w:bottom w:val="none" w:sz="0" w:space="0" w:color="auto"/>
            <w:right w:val="none" w:sz="0" w:space="0" w:color="auto"/>
          </w:divBdr>
        </w:div>
      </w:divsChild>
    </w:div>
    <w:div w:id="634606286">
      <w:bodyDiv w:val="1"/>
      <w:marLeft w:val="0"/>
      <w:marRight w:val="0"/>
      <w:marTop w:val="0"/>
      <w:marBottom w:val="0"/>
      <w:divBdr>
        <w:top w:val="none" w:sz="0" w:space="0" w:color="auto"/>
        <w:left w:val="none" w:sz="0" w:space="0" w:color="auto"/>
        <w:bottom w:val="none" w:sz="0" w:space="0" w:color="auto"/>
        <w:right w:val="none" w:sz="0" w:space="0" w:color="auto"/>
      </w:divBdr>
    </w:div>
    <w:div w:id="843283565">
      <w:bodyDiv w:val="1"/>
      <w:marLeft w:val="0"/>
      <w:marRight w:val="0"/>
      <w:marTop w:val="0"/>
      <w:marBottom w:val="0"/>
      <w:divBdr>
        <w:top w:val="none" w:sz="0" w:space="0" w:color="auto"/>
        <w:left w:val="none" w:sz="0" w:space="0" w:color="auto"/>
        <w:bottom w:val="none" w:sz="0" w:space="0" w:color="auto"/>
        <w:right w:val="none" w:sz="0" w:space="0" w:color="auto"/>
      </w:divBdr>
    </w:div>
    <w:div w:id="913972953">
      <w:bodyDiv w:val="1"/>
      <w:marLeft w:val="0"/>
      <w:marRight w:val="0"/>
      <w:marTop w:val="0"/>
      <w:marBottom w:val="0"/>
      <w:divBdr>
        <w:top w:val="none" w:sz="0" w:space="0" w:color="auto"/>
        <w:left w:val="none" w:sz="0" w:space="0" w:color="auto"/>
        <w:bottom w:val="none" w:sz="0" w:space="0" w:color="auto"/>
        <w:right w:val="none" w:sz="0" w:space="0" w:color="auto"/>
      </w:divBdr>
    </w:div>
    <w:div w:id="1196624493">
      <w:bodyDiv w:val="1"/>
      <w:marLeft w:val="0"/>
      <w:marRight w:val="0"/>
      <w:marTop w:val="0"/>
      <w:marBottom w:val="0"/>
      <w:divBdr>
        <w:top w:val="none" w:sz="0" w:space="0" w:color="auto"/>
        <w:left w:val="none" w:sz="0" w:space="0" w:color="auto"/>
        <w:bottom w:val="none" w:sz="0" w:space="0" w:color="auto"/>
        <w:right w:val="none" w:sz="0" w:space="0" w:color="auto"/>
      </w:divBdr>
    </w:div>
    <w:div w:id="1266882463">
      <w:bodyDiv w:val="1"/>
      <w:marLeft w:val="0"/>
      <w:marRight w:val="0"/>
      <w:marTop w:val="0"/>
      <w:marBottom w:val="0"/>
      <w:divBdr>
        <w:top w:val="none" w:sz="0" w:space="0" w:color="auto"/>
        <w:left w:val="none" w:sz="0" w:space="0" w:color="auto"/>
        <w:bottom w:val="none" w:sz="0" w:space="0" w:color="auto"/>
        <w:right w:val="none" w:sz="0" w:space="0" w:color="auto"/>
      </w:divBdr>
    </w:div>
    <w:div w:id="1284195540">
      <w:bodyDiv w:val="1"/>
      <w:marLeft w:val="0"/>
      <w:marRight w:val="0"/>
      <w:marTop w:val="0"/>
      <w:marBottom w:val="0"/>
      <w:divBdr>
        <w:top w:val="none" w:sz="0" w:space="0" w:color="auto"/>
        <w:left w:val="none" w:sz="0" w:space="0" w:color="auto"/>
        <w:bottom w:val="none" w:sz="0" w:space="0" w:color="auto"/>
        <w:right w:val="none" w:sz="0" w:space="0" w:color="auto"/>
      </w:divBdr>
    </w:div>
    <w:div w:id="1364747796">
      <w:bodyDiv w:val="1"/>
      <w:marLeft w:val="0"/>
      <w:marRight w:val="0"/>
      <w:marTop w:val="0"/>
      <w:marBottom w:val="0"/>
      <w:divBdr>
        <w:top w:val="none" w:sz="0" w:space="0" w:color="auto"/>
        <w:left w:val="none" w:sz="0" w:space="0" w:color="auto"/>
        <w:bottom w:val="none" w:sz="0" w:space="0" w:color="auto"/>
        <w:right w:val="none" w:sz="0" w:space="0" w:color="auto"/>
      </w:divBdr>
    </w:div>
    <w:div w:id="1391341809">
      <w:bodyDiv w:val="1"/>
      <w:marLeft w:val="0"/>
      <w:marRight w:val="0"/>
      <w:marTop w:val="0"/>
      <w:marBottom w:val="0"/>
      <w:divBdr>
        <w:top w:val="none" w:sz="0" w:space="0" w:color="auto"/>
        <w:left w:val="none" w:sz="0" w:space="0" w:color="auto"/>
        <w:bottom w:val="none" w:sz="0" w:space="0" w:color="auto"/>
        <w:right w:val="none" w:sz="0" w:space="0" w:color="auto"/>
      </w:divBdr>
    </w:div>
    <w:div w:id="1447848987">
      <w:bodyDiv w:val="1"/>
      <w:marLeft w:val="0"/>
      <w:marRight w:val="0"/>
      <w:marTop w:val="0"/>
      <w:marBottom w:val="0"/>
      <w:divBdr>
        <w:top w:val="none" w:sz="0" w:space="0" w:color="auto"/>
        <w:left w:val="none" w:sz="0" w:space="0" w:color="auto"/>
        <w:bottom w:val="none" w:sz="0" w:space="0" w:color="auto"/>
        <w:right w:val="none" w:sz="0" w:space="0" w:color="auto"/>
      </w:divBdr>
    </w:div>
    <w:div w:id="1560365826">
      <w:bodyDiv w:val="1"/>
      <w:marLeft w:val="0"/>
      <w:marRight w:val="0"/>
      <w:marTop w:val="0"/>
      <w:marBottom w:val="0"/>
      <w:divBdr>
        <w:top w:val="none" w:sz="0" w:space="0" w:color="auto"/>
        <w:left w:val="none" w:sz="0" w:space="0" w:color="auto"/>
        <w:bottom w:val="none" w:sz="0" w:space="0" w:color="auto"/>
        <w:right w:val="none" w:sz="0" w:space="0" w:color="auto"/>
      </w:divBdr>
    </w:div>
    <w:div w:id="1614168440">
      <w:bodyDiv w:val="1"/>
      <w:marLeft w:val="0"/>
      <w:marRight w:val="0"/>
      <w:marTop w:val="0"/>
      <w:marBottom w:val="0"/>
      <w:divBdr>
        <w:top w:val="none" w:sz="0" w:space="0" w:color="auto"/>
        <w:left w:val="none" w:sz="0" w:space="0" w:color="auto"/>
        <w:bottom w:val="none" w:sz="0" w:space="0" w:color="auto"/>
        <w:right w:val="none" w:sz="0" w:space="0" w:color="auto"/>
      </w:divBdr>
    </w:div>
    <w:div w:id="1624462163">
      <w:bodyDiv w:val="1"/>
      <w:marLeft w:val="0"/>
      <w:marRight w:val="0"/>
      <w:marTop w:val="0"/>
      <w:marBottom w:val="0"/>
      <w:divBdr>
        <w:top w:val="none" w:sz="0" w:space="0" w:color="auto"/>
        <w:left w:val="none" w:sz="0" w:space="0" w:color="auto"/>
        <w:bottom w:val="none" w:sz="0" w:space="0" w:color="auto"/>
        <w:right w:val="none" w:sz="0" w:space="0" w:color="auto"/>
      </w:divBdr>
      <w:divsChild>
        <w:div w:id="1243829911">
          <w:marLeft w:val="0"/>
          <w:marRight w:val="0"/>
          <w:marTop w:val="0"/>
          <w:marBottom w:val="0"/>
          <w:divBdr>
            <w:top w:val="none" w:sz="0" w:space="0" w:color="auto"/>
            <w:left w:val="none" w:sz="0" w:space="0" w:color="auto"/>
            <w:bottom w:val="none" w:sz="0" w:space="0" w:color="auto"/>
            <w:right w:val="none" w:sz="0" w:space="0" w:color="auto"/>
          </w:divBdr>
          <w:divsChild>
            <w:div w:id="1264073661">
              <w:marLeft w:val="0"/>
              <w:marRight w:val="0"/>
              <w:marTop w:val="0"/>
              <w:marBottom w:val="0"/>
              <w:divBdr>
                <w:top w:val="none" w:sz="0" w:space="0" w:color="auto"/>
                <w:left w:val="none" w:sz="0" w:space="0" w:color="auto"/>
                <w:bottom w:val="none" w:sz="0" w:space="0" w:color="auto"/>
                <w:right w:val="none" w:sz="0" w:space="0" w:color="auto"/>
              </w:divBdr>
              <w:divsChild>
                <w:div w:id="1526753212">
                  <w:marLeft w:val="0"/>
                  <w:marRight w:val="0"/>
                  <w:marTop w:val="0"/>
                  <w:marBottom w:val="0"/>
                  <w:divBdr>
                    <w:top w:val="none" w:sz="0" w:space="0" w:color="auto"/>
                    <w:left w:val="none" w:sz="0" w:space="0" w:color="auto"/>
                    <w:bottom w:val="none" w:sz="0" w:space="0" w:color="auto"/>
                    <w:right w:val="none" w:sz="0" w:space="0" w:color="auto"/>
                  </w:divBdr>
                </w:div>
              </w:divsChild>
            </w:div>
            <w:div w:id="17850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536037">
      <w:bodyDiv w:val="1"/>
      <w:marLeft w:val="0"/>
      <w:marRight w:val="0"/>
      <w:marTop w:val="0"/>
      <w:marBottom w:val="0"/>
      <w:divBdr>
        <w:top w:val="none" w:sz="0" w:space="0" w:color="auto"/>
        <w:left w:val="none" w:sz="0" w:space="0" w:color="auto"/>
        <w:bottom w:val="none" w:sz="0" w:space="0" w:color="auto"/>
        <w:right w:val="none" w:sz="0" w:space="0" w:color="auto"/>
      </w:divBdr>
    </w:div>
    <w:div w:id="1721123573">
      <w:bodyDiv w:val="1"/>
      <w:marLeft w:val="0"/>
      <w:marRight w:val="0"/>
      <w:marTop w:val="0"/>
      <w:marBottom w:val="0"/>
      <w:divBdr>
        <w:top w:val="none" w:sz="0" w:space="0" w:color="auto"/>
        <w:left w:val="none" w:sz="0" w:space="0" w:color="auto"/>
        <w:bottom w:val="none" w:sz="0" w:space="0" w:color="auto"/>
        <w:right w:val="none" w:sz="0" w:space="0" w:color="auto"/>
      </w:divBdr>
    </w:div>
    <w:div w:id="1756898580">
      <w:bodyDiv w:val="1"/>
      <w:marLeft w:val="0"/>
      <w:marRight w:val="0"/>
      <w:marTop w:val="0"/>
      <w:marBottom w:val="0"/>
      <w:divBdr>
        <w:top w:val="none" w:sz="0" w:space="0" w:color="auto"/>
        <w:left w:val="none" w:sz="0" w:space="0" w:color="auto"/>
        <w:bottom w:val="none" w:sz="0" w:space="0" w:color="auto"/>
        <w:right w:val="none" w:sz="0" w:space="0" w:color="auto"/>
      </w:divBdr>
      <w:divsChild>
        <w:div w:id="160437102">
          <w:marLeft w:val="0"/>
          <w:marRight w:val="0"/>
          <w:marTop w:val="0"/>
          <w:marBottom w:val="0"/>
          <w:divBdr>
            <w:top w:val="none" w:sz="0" w:space="0" w:color="auto"/>
            <w:left w:val="none" w:sz="0" w:space="0" w:color="auto"/>
            <w:bottom w:val="none" w:sz="0" w:space="0" w:color="auto"/>
            <w:right w:val="none" w:sz="0" w:space="0" w:color="auto"/>
          </w:divBdr>
        </w:div>
      </w:divsChild>
    </w:div>
    <w:div w:id="195135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edur.i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F219A-F610-41A5-95CB-6CF93D457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11239</Words>
  <Characters>64066</Characters>
  <Application>Microsoft Office Word</Application>
  <DocSecurity>4</DocSecurity>
  <Lines>533</Lines>
  <Paragraphs>150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Understanding spatial variability in paleoclimatic reconstruction relies heavily on high resolution quantitative data provide from climate proxies</vt:lpstr>
      <vt:lpstr>Understanding spatial variability in paleoclimatic reconstruction relies heavily on high resolution quantitative data provide from climate proxies</vt:lpstr>
    </vt:vector>
  </TitlesOfParts>
  <Company>UEC</Company>
  <LinksUpToDate>false</LinksUpToDate>
  <CharactersWithSpaces>75155</CharactersWithSpaces>
  <SharedDoc>false</SharedDoc>
  <HLinks>
    <vt:vector size="24" baseType="variant">
      <vt:variant>
        <vt:i4>2883629</vt:i4>
      </vt:variant>
      <vt:variant>
        <vt:i4>9</vt:i4>
      </vt:variant>
      <vt:variant>
        <vt:i4>0</vt:i4>
      </vt:variant>
      <vt:variant>
        <vt:i4>5</vt:i4>
      </vt:variant>
      <vt:variant>
        <vt:lpwstr>http://www.uwitec.at/html/corer.html Last accessed 22/10/10</vt:lpwstr>
      </vt:variant>
      <vt:variant>
        <vt:lpwstr/>
      </vt:variant>
      <vt:variant>
        <vt:i4>7405613</vt:i4>
      </vt:variant>
      <vt:variant>
        <vt:i4>6</vt:i4>
      </vt:variant>
      <vt:variant>
        <vt:i4>0</vt:i4>
      </vt:variant>
      <vt:variant>
        <vt:i4>5</vt:i4>
      </vt:variant>
      <vt:variant>
        <vt:lpwstr>http://dx.doi.org/10.1007/s10933-008-9253-z</vt:lpwstr>
      </vt:variant>
      <vt:variant>
        <vt:lpwstr/>
      </vt:variant>
      <vt:variant>
        <vt:i4>458772</vt:i4>
      </vt:variant>
      <vt:variant>
        <vt:i4>3</vt:i4>
      </vt:variant>
      <vt:variant>
        <vt:i4>0</vt:i4>
      </vt:variant>
      <vt:variant>
        <vt:i4>5</vt:i4>
      </vt:variant>
      <vt:variant>
        <vt:lpwstr>http://instaar.colorado.edu/people/gifford-h-miller/</vt:lpwstr>
      </vt:variant>
      <vt:variant>
        <vt:lpwstr/>
      </vt:variant>
      <vt:variant>
        <vt:i4>5177412</vt:i4>
      </vt:variant>
      <vt:variant>
        <vt:i4>0</vt:i4>
      </vt:variant>
      <vt:variant>
        <vt:i4>0</vt:i4>
      </vt:variant>
      <vt:variant>
        <vt:i4>5</vt:i4>
      </vt:variant>
      <vt:variant>
        <vt:lpwstr>http://instaar.colorado.edu/people/slaug-geirsdottir/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spatial variability in paleoclimatic reconstruction relies heavily on high resolution quantitative data provide from climate proxies</dc:title>
  <dc:creator>cjcaseld</dc:creator>
  <cp:lastModifiedBy>de Montfalcon</cp:lastModifiedBy>
  <cp:revision>2</cp:revision>
  <cp:lastPrinted>2014-11-10T09:23:00Z</cp:lastPrinted>
  <dcterms:created xsi:type="dcterms:W3CDTF">2015-11-25T11:17:00Z</dcterms:created>
  <dcterms:modified xsi:type="dcterms:W3CDTF">2015-11-25T11:17:00Z</dcterms:modified>
</cp:coreProperties>
</file>